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AEF38A" w14:textId="31D606B2" w:rsidR="00F86DF8" w:rsidRPr="00215665" w:rsidRDefault="00F86DF8" w:rsidP="00A32B96">
      <w:pPr>
        <w:spacing w:after="0" w:line="360" w:lineRule="auto"/>
        <w:ind w:firstLine="0"/>
        <w:jc w:val="center"/>
        <w:rPr>
          <w:rFonts w:cs="Times New Roman"/>
          <w:sz w:val="28"/>
          <w:szCs w:val="28"/>
        </w:rPr>
      </w:pPr>
      <w:r w:rsidRPr="57D957FF">
        <w:rPr>
          <w:rFonts w:cs="Times New Roman"/>
          <w:sz w:val="28"/>
          <w:szCs w:val="28"/>
        </w:rPr>
        <w:t>ĪPAŠI AIZSARGĀJAMĀS DABAS TERITORIJAS</w:t>
      </w:r>
    </w:p>
    <w:p w14:paraId="16C1B9B2" w14:textId="6D1B291A" w:rsidR="00F86DF8" w:rsidRPr="00215665" w:rsidRDefault="00F86DF8" w:rsidP="00A32B96">
      <w:pPr>
        <w:spacing w:after="0"/>
        <w:ind w:firstLine="0"/>
        <w:jc w:val="center"/>
        <w:rPr>
          <w:rFonts w:cs="Times New Roman"/>
          <w:b/>
          <w:bCs/>
          <w:sz w:val="48"/>
          <w:szCs w:val="48"/>
        </w:rPr>
      </w:pPr>
      <w:r w:rsidRPr="00215665">
        <w:rPr>
          <w:rFonts w:cs="Times New Roman"/>
          <w:b/>
          <w:bCs/>
          <w:sz w:val="48"/>
          <w:szCs w:val="48"/>
        </w:rPr>
        <w:t>Dabas parka</w:t>
      </w:r>
    </w:p>
    <w:p w14:paraId="20FD9CDC" w14:textId="517269E7" w:rsidR="00F86DF8" w:rsidRPr="00215665" w:rsidRDefault="00F86DF8" w:rsidP="00A32B96">
      <w:pPr>
        <w:spacing w:after="0"/>
        <w:ind w:firstLine="0"/>
        <w:jc w:val="center"/>
        <w:rPr>
          <w:rFonts w:cs="Times New Roman"/>
          <w:b/>
          <w:bCs/>
          <w:sz w:val="48"/>
          <w:szCs w:val="48"/>
        </w:rPr>
      </w:pPr>
      <w:r w:rsidRPr="00215665">
        <w:rPr>
          <w:rFonts w:cs="Times New Roman"/>
          <w:b/>
          <w:bCs/>
          <w:sz w:val="48"/>
          <w:szCs w:val="48"/>
        </w:rPr>
        <w:t>“Cirīša ezers”</w:t>
      </w:r>
    </w:p>
    <w:p w14:paraId="3C776A6E" w14:textId="77777777" w:rsidR="00F86DF8" w:rsidRPr="00215665" w:rsidRDefault="00F86DF8" w:rsidP="00A32B96">
      <w:pPr>
        <w:spacing w:after="0"/>
        <w:ind w:firstLine="0"/>
        <w:jc w:val="center"/>
        <w:rPr>
          <w:rFonts w:cs="Times New Roman"/>
          <w:b/>
          <w:bCs/>
          <w:sz w:val="48"/>
          <w:szCs w:val="48"/>
        </w:rPr>
      </w:pPr>
      <w:r w:rsidRPr="00215665">
        <w:rPr>
          <w:rFonts w:cs="Times New Roman"/>
          <w:b/>
          <w:bCs/>
          <w:sz w:val="48"/>
          <w:szCs w:val="48"/>
        </w:rPr>
        <w:t>dabas aizsardzības plāns</w:t>
      </w:r>
    </w:p>
    <w:p w14:paraId="05D67B99" w14:textId="56FD9E57" w:rsidR="007B5CD6" w:rsidRPr="00215665" w:rsidRDefault="007B5CD6" w:rsidP="001A0B35">
      <w:pPr>
        <w:pStyle w:val="Paraststmeklis"/>
        <w:spacing w:before="0" w:after="0"/>
        <w:ind w:firstLine="0"/>
        <w:jc w:val="center"/>
        <w:rPr>
          <w:b/>
        </w:rPr>
      </w:pPr>
    </w:p>
    <w:p w14:paraId="0DE8EDED" w14:textId="5C18D4DA" w:rsidR="00B46AF6" w:rsidRPr="00215665" w:rsidRDefault="002303C6" w:rsidP="001A0B35">
      <w:pPr>
        <w:pStyle w:val="Paraststmeklis"/>
        <w:spacing w:before="0" w:after="0"/>
        <w:ind w:firstLine="0"/>
        <w:jc w:val="center"/>
        <w:rPr>
          <w:b/>
        </w:rPr>
      </w:pPr>
      <w:r w:rsidRPr="00215665">
        <w:rPr>
          <w:b/>
          <w:noProof/>
        </w:rPr>
        <w:drawing>
          <wp:inline distT="0" distB="0" distL="0" distR="0" wp14:anchorId="3FAA96BF" wp14:editId="19F918B6">
            <wp:extent cx="5678805" cy="3352800"/>
            <wp:effectExtent l="0" t="0" r="0" b="0"/>
            <wp:docPr id="91555815" name="Attēls 26" descr="Attēls, kurā ir ārpus telpām, mākonis, debesis, aug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55815" name="Attēls 26" descr="Attēls, kurā ir ārpus telpām, mākonis, debesis, augs&#10;&#10;Mākslīgā intelekta ģenerētais saturs var būt nepareizs."/>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5685291" cy="3356629"/>
                    </a:xfrm>
                    <a:prstGeom prst="rect">
                      <a:avLst/>
                    </a:prstGeom>
                    <a:ln>
                      <a:noFill/>
                    </a:ln>
                    <a:extLst>
                      <a:ext uri="{53640926-AAD7-44D8-BBD7-CCE9431645EC}">
                        <a14:shadowObscured xmlns:a14="http://schemas.microsoft.com/office/drawing/2010/main"/>
                      </a:ext>
                    </a:extLst>
                  </pic:spPr>
                </pic:pic>
              </a:graphicData>
            </a:graphic>
          </wp:inline>
        </w:drawing>
      </w:r>
    </w:p>
    <w:p w14:paraId="3BFC5D03" w14:textId="77777777" w:rsidR="00B46AF6" w:rsidRPr="00215665" w:rsidRDefault="00B46AF6" w:rsidP="001A0B35">
      <w:pPr>
        <w:pStyle w:val="Paraststmeklis"/>
        <w:spacing w:before="0" w:after="0"/>
        <w:ind w:firstLine="0"/>
        <w:jc w:val="center"/>
        <w:rPr>
          <w:b/>
        </w:rPr>
      </w:pPr>
    </w:p>
    <w:p w14:paraId="1FE5B943" w14:textId="77777777" w:rsidR="0084215B" w:rsidRPr="00215665" w:rsidRDefault="0084215B" w:rsidP="000B4A08">
      <w:pPr>
        <w:spacing w:after="0" w:line="360" w:lineRule="auto"/>
        <w:ind w:firstLine="0"/>
        <w:rPr>
          <w:bCs/>
          <w:sz w:val="28"/>
          <w:szCs w:val="28"/>
        </w:rPr>
      </w:pPr>
    </w:p>
    <w:p w14:paraId="2DABEC6D" w14:textId="18A8D450" w:rsidR="00E6442D" w:rsidRPr="00215665" w:rsidRDefault="00964B88" w:rsidP="000B4A08">
      <w:pPr>
        <w:spacing w:after="0" w:line="360" w:lineRule="auto"/>
        <w:ind w:firstLine="0"/>
        <w:rPr>
          <w:rFonts w:cs="Times New Roman"/>
          <w:bCs/>
          <w:sz w:val="28"/>
          <w:szCs w:val="28"/>
        </w:rPr>
      </w:pPr>
      <w:r w:rsidRPr="00215665">
        <w:rPr>
          <w:bCs/>
          <w:sz w:val="28"/>
          <w:szCs w:val="28"/>
        </w:rPr>
        <w:t xml:space="preserve">Administratīvais iedalījums: </w:t>
      </w:r>
      <w:r w:rsidR="00E6442D" w:rsidRPr="00215665">
        <w:rPr>
          <w:rFonts w:cs="Times New Roman"/>
          <w:bCs/>
          <w:sz w:val="28"/>
          <w:szCs w:val="28"/>
        </w:rPr>
        <w:t>Preiļu novada Aglonas pagasts</w:t>
      </w:r>
    </w:p>
    <w:p w14:paraId="105056CE" w14:textId="1C4855BE" w:rsidR="00A20FB2" w:rsidRPr="00215665" w:rsidRDefault="00A20FB2" w:rsidP="000B4A08">
      <w:pPr>
        <w:pStyle w:val="Paraststmeklis"/>
        <w:spacing w:before="0" w:after="0" w:line="360" w:lineRule="auto"/>
        <w:ind w:firstLine="0"/>
        <w:jc w:val="left"/>
        <w:rPr>
          <w:bCs/>
          <w:sz w:val="28"/>
          <w:szCs w:val="28"/>
        </w:rPr>
      </w:pPr>
      <w:r w:rsidRPr="00215665">
        <w:rPr>
          <w:bCs/>
          <w:sz w:val="28"/>
          <w:szCs w:val="28"/>
        </w:rPr>
        <w:t xml:space="preserve">Plāns izstrādāts </w:t>
      </w:r>
      <w:r w:rsidR="000B4A08" w:rsidRPr="00215665">
        <w:rPr>
          <w:bCs/>
          <w:sz w:val="28"/>
          <w:szCs w:val="28"/>
        </w:rPr>
        <w:t>laikposmam</w:t>
      </w:r>
      <w:r w:rsidRPr="00215665">
        <w:rPr>
          <w:bCs/>
          <w:sz w:val="28"/>
          <w:szCs w:val="28"/>
        </w:rPr>
        <w:t xml:space="preserve"> no 20</w:t>
      </w:r>
      <w:r w:rsidR="00E0205E" w:rsidRPr="00215665">
        <w:rPr>
          <w:bCs/>
          <w:sz w:val="28"/>
          <w:szCs w:val="28"/>
        </w:rPr>
        <w:t>2</w:t>
      </w:r>
      <w:r w:rsidR="00641F37" w:rsidRPr="00215665">
        <w:rPr>
          <w:bCs/>
          <w:sz w:val="28"/>
          <w:szCs w:val="28"/>
        </w:rPr>
        <w:t>5</w:t>
      </w:r>
      <w:r w:rsidR="001379BB" w:rsidRPr="00215665">
        <w:rPr>
          <w:bCs/>
          <w:sz w:val="28"/>
          <w:szCs w:val="28"/>
        </w:rPr>
        <w:t>. </w:t>
      </w:r>
      <w:r w:rsidR="00AF3F66" w:rsidRPr="00215665">
        <w:rPr>
          <w:bCs/>
          <w:sz w:val="28"/>
          <w:szCs w:val="28"/>
        </w:rPr>
        <w:t>gad</w:t>
      </w:r>
      <w:r w:rsidRPr="00215665">
        <w:rPr>
          <w:bCs/>
          <w:sz w:val="28"/>
          <w:szCs w:val="28"/>
        </w:rPr>
        <w:t>a līdz 20</w:t>
      </w:r>
      <w:r w:rsidR="00E0205E" w:rsidRPr="00215665">
        <w:rPr>
          <w:bCs/>
          <w:sz w:val="28"/>
          <w:szCs w:val="28"/>
        </w:rPr>
        <w:t>3</w:t>
      </w:r>
      <w:r w:rsidR="00641F37" w:rsidRPr="00215665">
        <w:rPr>
          <w:bCs/>
          <w:sz w:val="28"/>
          <w:szCs w:val="28"/>
        </w:rPr>
        <w:t>7</w:t>
      </w:r>
      <w:r w:rsidR="001379BB" w:rsidRPr="00215665">
        <w:rPr>
          <w:bCs/>
          <w:sz w:val="28"/>
          <w:szCs w:val="28"/>
        </w:rPr>
        <w:t>. </w:t>
      </w:r>
      <w:r w:rsidR="00AF3F66" w:rsidRPr="00215665">
        <w:rPr>
          <w:bCs/>
          <w:sz w:val="28"/>
          <w:szCs w:val="28"/>
        </w:rPr>
        <w:t>gad</w:t>
      </w:r>
      <w:r w:rsidRPr="00215665">
        <w:rPr>
          <w:bCs/>
          <w:sz w:val="28"/>
          <w:szCs w:val="28"/>
        </w:rPr>
        <w:t>am</w:t>
      </w:r>
    </w:p>
    <w:tbl>
      <w:tblPr>
        <w:tblW w:w="9286" w:type="dxa"/>
        <w:tblInd w:w="-106" w:type="dxa"/>
        <w:tblLook w:val="01E0" w:firstRow="1" w:lastRow="1" w:firstColumn="1" w:lastColumn="1" w:noHBand="0" w:noVBand="0"/>
      </w:tblPr>
      <w:tblGrid>
        <w:gridCol w:w="6593"/>
        <w:gridCol w:w="2693"/>
      </w:tblGrid>
      <w:tr w:rsidR="00C115CA" w:rsidRPr="00215665" w14:paraId="4C6D084F" w14:textId="77777777" w:rsidTr="00C115CA">
        <w:trPr>
          <w:trHeight w:val="802"/>
        </w:trPr>
        <w:tc>
          <w:tcPr>
            <w:tcW w:w="6593" w:type="dxa"/>
          </w:tcPr>
          <w:p w14:paraId="3FF6F327" w14:textId="77777777" w:rsidR="00C115CA" w:rsidRPr="00215665" w:rsidRDefault="00C115CA" w:rsidP="000B4A08">
            <w:pPr>
              <w:pStyle w:val="Paraststmeklis"/>
              <w:spacing w:before="0" w:after="0" w:line="360" w:lineRule="auto"/>
              <w:ind w:firstLine="0"/>
              <w:jc w:val="left"/>
              <w:rPr>
                <w:bCs/>
                <w:sz w:val="28"/>
                <w:szCs w:val="28"/>
              </w:rPr>
            </w:pPr>
            <w:r w:rsidRPr="00215665">
              <w:rPr>
                <w:bCs/>
                <w:sz w:val="28"/>
                <w:szCs w:val="28"/>
              </w:rPr>
              <w:t>Izstrādātājs:</w:t>
            </w:r>
            <w:r w:rsidR="00E6442D" w:rsidRPr="00215665">
              <w:rPr>
                <w:bCs/>
                <w:sz w:val="28"/>
                <w:szCs w:val="28"/>
              </w:rPr>
              <w:t xml:space="preserve"> </w:t>
            </w:r>
            <w:r w:rsidR="00641F37" w:rsidRPr="00215665">
              <w:rPr>
                <w:bCs/>
                <w:sz w:val="28"/>
                <w:szCs w:val="28"/>
              </w:rPr>
              <w:t>Daugavpils Universitāte</w:t>
            </w:r>
          </w:p>
          <w:p w14:paraId="6F931F74" w14:textId="593A969B" w:rsidR="000B4A08" w:rsidRPr="00215665" w:rsidRDefault="00A00FA2" w:rsidP="000B4A08">
            <w:pPr>
              <w:pStyle w:val="Paraststmeklis"/>
              <w:spacing w:before="0" w:after="0" w:line="360" w:lineRule="auto"/>
              <w:ind w:firstLine="0"/>
              <w:jc w:val="left"/>
              <w:rPr>
                <w:bCs/>
                <w:sz w:val="28"/>
                <w:szCs w:val="28"/>
              </w:rPr>
            </w:pPr>
            <w:r w:rsidRPr="00215665">
              <w:rPr>
                <w:bCs/>
                <w:sz w:val="28"/>
                <w:szCs w:val="28"/>
              </w:rPr>
              <w:t>Plāna izstrādes v</w:t>
            </w:r>
            <w:r w:rsidR="000B4A08" w:rsidRPr="00215665">
              <w:rPr>
                <w:bCs/>
                <w:sz w:val="28"/>
                <w:szCs w:val="28"/>
              </w:rPr>
              <w:t>adītāj</w:t>
            </w:r>
            <w:r w:rsidR="00780DBE" w:rsidRPr="00215665">
              <w:rPr>
                <w:bCs/>
                <w:sz w:val="28"/>
                <w:szCs w:val="28"/>
              </w:rPr>
              <w:t>a</w:t>
            </w:r>
            <w:r w:rsidR="000B4A08" w:rsidRPr="00215665">
              <w:rPr>
                <w:bCs/>
                <w:sz w:val="28"/>
                <w:szCs w:val="28"/>
              </w:rPr>
              <w:t>: Kristīne Vilciņa</w:t>
            </w:r>
          </w:p>
        </w:tc>
        <w:tc>
          <w:tcPr>
            <w:tcW w:w="2693" w:type="dxa"/>
            <w:vAlign w:val="center"/>
          </w:tcPr>
          <w:p w14:paraId="7A2A863F" w14:textId="47084A2F" w:rsidR="00C115CA" w:rsidRPr="00215665" w:rsidRDefault="00C115CA" w:rsidP="000B4A08">
            <w:pPr>
              <w:pStyle w:val="Paraststmeklis"/>
              <w:spacing w:before="0" w:after="0" w:line="360" w:lineRule="auto"/>
              <w:ind w:left="175" w:firstLine="0"/>
              <w:jc w:val="center"/>
              <w:rPr>
                <w:bCs/>
                <w:sz w:val="28"/>
                <w:szCs w:val="28"/>
              </w:rPr>
            </w:pPr>
          </w:p>
        </w:tc>
      </w:tr>
    </w:tbl>
    <w:p w14:paraId="701EB6EF" w14:textId="77777777" w:rsidR="00EA0E80" w:rsidRPr="00215665" w:rsidRDefault="00EA0E80" w:rsidP="00C115CA">
      <w:pPr>
        <w:spacing w:after="0" w:line="259" w:lineRule="auto"/>
        <w:ind w:firstLine="0"/>
        <w:jc w:val="center"/>
        <w:rPr>
          <w:b/>
        </w:rPr>
      </w:pPr>
    </w:p>
    <w:p w14:paraId="38B817D0" w14:textId="77777777" w:rsidR="00EA0E80" w:rsidRPr="00215665" w:rsidRDefault="00EA0E80" w:rsidP="00C115CA">
      <w:pPr>
        <w:spacing w:after="0" w:line="259" w:lineRule="auto"/>
        <w:ind w:firstLine="0"/>
        <w:jc w:val="center"/>
        <w:rPr>
          <w:b/>
        </w:rPr>
      </w:pPr>
    </w:p>
    <w:p w14:paraId="4353B28F" w14:textId="77777777" w:rsidR="00C115CA" w:rsidRPr="00215665" w:rsidRDefault="00C115CA" w:rsidP="00C115CA">
      <w:pPr>
        <w:spacing w:after="0" w:line="259" w:lineRule="auto"/>
        <w:ind w:firstLine="0"/>
        <w:jc w:val="center"/>
        <w:rPr>
          <w:b/>
          <w:sz w:val="16"/>
          <w:szCs w:val="16"/>
        </w:rPr>
      </w:pPr>
    </w:p>
    <w:p w14:paraId="21191F53" w14:textId="55EEDDBB" w:rsidR="000A4410" w:rsidRPr="00215665" w:rsidRDefault="00570E58" w:rsidP="006E34F7">
      <w:pPr>
        <w:spacing w:after="160" w:line="259" w:lineRule="auto"/>
        <w:ind w:firstLine="0"/>
        <w:rPr>
          <w:rFonts w:cs="Times New Roman"/>
          <w:b/>
          <w:szCs w:val="24"/>
        </w:rPr>
      </w:pPr>
      <w:r w:rsidRPr="00215665">
        <w:rPr>
          <w:noProof/>
        </w:rPr>
        <w:drawing>
          <wp:anchor distT="0" distB="0" distL="114300" distR="114300" simplePos="0" relativeHeight="251717120" behindDoc="0" locked="0" layoutInCell="1" allowOverlap="1" wp14:anchorId="1E9F31CD" wp14:editId="630A3751">
            <wp:simplePos x="0" y="0"/>
            <wp:positionH relativeFrom="column">
              <wp:posOffset>61595</wp:posOffset>
            </wp:positionH>
            <wp:positionV relativeFrom="paragraph">
              <wp:posOffset>167005</wp:posOffset>
            </wp:positionV>
            <wp:extent cx="1614917" cy="657225"/>
            <wp:effectExtent l="0" t="0" r="4445" b="0"/>
            <wp:wrapNone/>
            <wp:docPr id="2025446931" name="Attēls 1" descr="Attēls, kurā ir teksts, fonts, grafika, logotip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526084" name="Attēls 1" descr="Attēls, kurā ir teksts, fonts, grafika, logotips&#10;&#10;Mākslīgā intelekta ģenerētais saturs var būt nepareizs."/>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1616953" cy="658054"/>
                    </a:xfrm>
                    <a:prstGeom prst="rect">
                      <a:avLst/>
                    </a:prstGeom>
                    <a:noFill/>
                  </pic:spPr>
                </pic:pic>
              </a:graphicData>
            </a:graphic>
            <wp14:sizeRelH relativeFrom="margin">
              <wp14:pctWidth>0</wp14:pctWidth>
            </wp14:sizeRelH>
            <wp14:sizeRelV relativeFrom="margin">
              <wp14:pctHeight>0</wp14:pctHeight>
            </wp14:sizeRelV>
          </wp:anchor>
        </w:drawing>
      </w:r>
      <w:r w:rsidRPr="00215665">
        <w:rPr>
          <w:noProof/>
        </w:rPr>
        <w:drawing>
          <wp:anchor distT="0" distB="0" distL="114300" distR="114300" simplePos="0" relativeHeight="251716096" behindDoc="0" locked="0" layoutInCell="1" allowOverlap="1" wp14:anchorId="6F72CEEC" wp14:editId="4832E1B8">
            <wp:simplePos x="0" y="0"/>
            <wp:positionH relativeFrom="column">
              <wp:posOffset>2071370</wp:posOffset>
            </wp:positionH>
            <wp:positionV relativeFrom="paragraph">
              <wp:posOffset>176530</wp:posOffset>
            </wp:positionV>
            <wp:extent cx="1895237" cy="685800"/>
            <wp:effectExtent l="0" t="0" r="0" b="0"/>
            <wp:wrapNone/>
            <wp:docPr id="1656922674" name="Picture 2" descr="Attēls, kurā ir teksts, simbols, logotips, emblēma&#10;&#10;Mākslīgā intelekta ģenerētais saturs var būt nepareizs.">
              <a:extLst xmlns:a="http://schemas.openxmlformats.org/drawingml/2006/main">
                <a:ext uri="{FF2B5EF4-FFF2-40B4-BE49-F238E27FC236}">
                  <a16:creationId xmlns:a16="http://schemas.microsoft.com/office/drawing/2014/main" id="{1959D06C-0696-924A-98E5-1F9D506052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058529" name="Picture 2" descr="Attēls, kurā ir teksts, simbols, logotips, emblēma&#10;&#10;Mākslīgā intelekta ģenerētais saturs var būt nepareizs.">
                      <a:extLst>
                        <a:ext uri="{FF2B5EF4-FFF2-40B4-BE49-F238E27FC236}">
                          <a16:creationId xmlns:a16="http://schemas.microsoft.com/office/drawing/2014/main" id="{1959D06C-0696-924A-98E5-1F9D50605226}"/>
                        </a:ext>
                      </a:extLst>
                    </pic:cNvPr>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1895237" cy="685800"/>
                    </a:xfrm>
                    <a:prstGeom prst="rect">
                      <a:avLst/>
                    </a:prstGeom>
                    <a:noFill/>
                  </pic:spPr>
                </pic:pic>
              </a:graphicData>
            </a:graphic>
            <wp14:sizeRelH relativeFrom="margin">
              <wp14:pctWidth>0</wp14:pctWidth>
            </wp14:sizeRelH>
            <wp14:sizeRelV relativeFrom="margin">
              <wp14:pctHeight>0</wp14:pctHeight>
            </wp14:sizeRelV>
          </wp:anchor>
        </w:drawing>
      </w:r>
      <w:r w:rsidR="00C942C7" w:rsidRPr="00215665">
        <w:rPr>
          <w:noProof/>
        </w:rPr>
        <w:drawing>
          <wp:anchor distT="0" distB="0" distL="114300" distR="114300" simplePos="0" relativeHeight="251715072" behindDoc="0" locked="0" layoutInCell="1" allowOverlap="1" wp14:anchorId="277490CE" wp14:editId="62A0A6FB">
            <wp:simplePos x="0" y="0"/>
            <wp:positionH relativeFrom="column">
              <wp:posOffset>4519295</wp:posOffset>
            </wp:positionH>
            <wp:positionV relativeFrom="paragraph">
              <wp:posOffset>61595</wp:posOffset>
            </wp:positionV>
            <wp:extent cx="974045" cy="981075"/>
            <wp:effectExtent l="0" t="0" r="0" b="0"/>
            <wp:wrapNone/>
            <wp:docPr id="1161544212" name="Picture 17" descr="Attēls, kurā ir teksts, zīmotne, simbols, logotip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Attēls, kurā ir teksts, zīmotne, simbols, logotips&#10;&#10;Mākslīgā intelekta ģenerētais saturs var būt nepareizs."/>
                    <pic:cNvPicPr>
                      <a:picLocks noChangeAspect="1"/>
                    </pic:cNvPicPr>
                  </pic:nvPicPr>
                  <pic:blipFill>
                    <a:blip r:embed="rId14" cstate="screen">
                      <a:extLst>
                        <a:ext uri="{28A0092B-C50C-407E-A947-70E740481C1C}">
                          <a14:useLocalDpi xmlns:a14="http://schemas.microsoft.com/office/drawing/2010/main"/>
                        </a:ext>
                      </a:extLst>
                    </a:blip>
                    <a:stretch>
                      <a:fillRect/>
                    </a:stretch>
                  </pic:blipFill>
                  <pic:spPr>
                    <a:xfrm>
                      <a:off x="0" y="0"/>
                      <a:ext cx="974045" cy="981075"/>
                    </a:xfrm>
                    <a:prstGeom prst="rect">
                      <a:avLst/>
                    </a:prstGeom>
                  </pic:spPr>
                </pic:pic>
              </a:graphicData>
            </a:graphic>
            <wp14:sizeRelH relativeFrom="margin">
              <wp14:pctWidth>0</wp14:pctWidth>
            </wp14:sizeRelH>
            <wp14:sizeRelV relativeFrom="margin">
              <wp14:pctHeight>0</wp14:pctHeight>
            </wp14:sizeRelV>
          </wp:anchor>
        </w:drawing>
      </w:r>
      <w:r w:rsidR="00161F04" w:rsidRPr="00215665">
        <w:rPr>
          <w:b/>
        </w:rPr>
        <w:br w:type="page"/>
      </w:r>
      <w:r w:rsidR="000A4410" w:rsidRPr="00215665">
        <w:rPr>
          <w:rFonts w:cs="Times New Roman"/>
          <w:b/>
          <w:szCs w:val="24"/>
        </w:rPr>
        <w:lastRenderedPageBreak/>
        <w:t>Plāna izstrādē iesaistītie eksperti/speciālisti:</w:t>
      </w:r>
    </w:p>
    <w:p w14:paraId="0FB625FE" w14:textId="335DB836" w:rsidR="00B6395A" w:rsidRPr="00215665" w:rsidRDefault="00B6395A" w:rsidP="00BE6DD9">
      <w:pPr>
        <w:pStyle w:val="Paraststmeklis"/>
        <w:numPr>
          <w:ilvl w:val="1"/>
          <w:numId w:val="39"/>
        </w:numPr>
        <w:spacing w:before="0" w:after="0"/>
        <w:ind w:left="714" w:hanging="357"/>
      </w:pPr>
      <w:r w:rsidRPr="00215665">
        <w:t xml:space="preserve">Dana </w:t>
      </w:r>
      <w:proofErr w:type="spellStart"/>
      <w:r w:rsidRPr="00215665">
        <w:t>Krasnopoļska</w:t>
      </w:r>
      <w:proofErr w:type="spellEnd"/>
      <w:r w:rsidRPr="00215665">
        <w:t>, mežu biotopu, purvu biotopu, tekošu saldūdeņu biotopu un zālāju biotopu eksperte,</w:t>
      </w:r>
    </w:p>
    <w:p w14:paraId="59DC4DA0" w14:textId="06902A7E" w:rsidR="00B6395A" w:rsidRPr="00215665" w:rsidRDefault="00B6395A" w:rsidP="00BE6DD9">
      <w:pPr>
        <w:pStyle w:val="Paraststmeklis"/>
        <w:numPr>
          <w:ilvl w:val="1"/>
          <w:numId w:val="39"/>
        </w:numPr>
        <w:spacing w:before="0" w:after="0"/>
        <w:ind w:left="714" w:hanging="357"/>
      </w:pPr>
      <w:r w:rsidRPr="00215665">
        <w:t xml:space="preserve">Pēteris </w:t>
      </w:r>
      <w:proofErr w:type="spellStart"/>
      <w:r w:rsidRPr="00215665">
        <w:t>Evarts-Bunders</w:t>
      </w:r>
      <w:proofErr w:type="spellEnd"/>
      <w:r w:rsidRPr="00215665">
        <w:t>, stāvošu saldūdeņu biotopu un vaskulāro augu</w:t>
      </w:r>
      <w:r w:rsidR="003E4BF1" w:rsidRPr="00215665">
        <w:t xml:space="preserve"> sugu</w:t>
      </w:r>
      <w:r w:rsidRPr="00215665">
        <w:t xml:space="preserve"> ekspert</w:t>
      </w:r>
      <w:r w:rsidR="003E4BF1" w:rsidRPr="00215665">
        <w:t>s</w:t>
      </w:r>
      <w:r w:rsidRPr="00215665">
        <w:t>,</w:t>
      </w:r>
    </w:p>
    <w:p w14:paraId="5BD36474" w14:textId="10A7D076" w:rsidR="000A4410" w:rsidRPr="00215665" w:rsidRDefault="00EF7551" w:rsidP="00BE6DD9">
      <w:pPr>
        <w:pStyle w:val="Paraststmeklis"/>
        <w:numPr>
          <w:ilvl w:val="1"/>
          <w:numId w:val="39"/>
        </w:numPr>
        <w:spacing w:before="0" w:after="0"/>
        <w:ind w:left="714" w:hanging="357"/>
      </w:pPr>
      <w:proofErr w:type="spellStart"/>
      <w:r w:rsidRPr="00215665">
        <w:t>Maksims</w:t>
      </w:r>
      <w:proofErr w:type="spellEnd"/>
      <w:r w:rsidRPr="00215665">
        <w:t xml:space="preserve"> </w:t>
      </w:r>
      <w:proofErr w:type="spellStart"/>
      <w:r w:rsidRPr="00215665">
        <w:t>Balalaikin</w:t>
      </w:r>
      <w:r w:rsidR="007549B5" w:rsidRPr="00215665">
        <w:t>s</w:t>
      </w:r>
      <w:proofErr w:type="spellEnd"/>
      <w:r w:rsidR="000A4410" w:rsidRPr="00215665">
        <w:t xml:space="preserve">, bezmugurkaulnieku </w:t>
      </w:r>
      <w:r w:rsidR="00090939" w:rsidRPr="00215665">
        <w:t xml:space="preserve">sugu </w:t>
      </w:r>
      <w:r w:rsidR="000A4410" w:rsidRPr="00215665">
        <w:t>eksperts</w:t>
      </w:r>
      <w:r w:rsidR="00417549" w:rsidRPr="00215665">
        <w:t>,</w:t>
      </w:r>
    </w:p>
    <w:p w14:paraId="57C1A3E9" w14:textId="62AAA3A1" w:rsidR="000A4410" w:rsidRPr="00215665" w:rsidRDefault="003802C1" w:rsidP="00BE6DD9">
      <w:pPr>
        <w:pStyle w:val="Paraststmeklis"/>
        <w:numPr>
          <w:ilvl w:val="1"/>
          <w:numId w:val="39"/>
        </w:numPr>
        <w:spacing w:before="0" w:after="0"/>
        <w:ind w:left="714" w:hanging="357"/>
      </w:pPr>
      <w:r w:rsidRPr="00215665">
        <w:t xml:space="preserve">Uldis </w:t>
      </w:r>
      <w:proofErr w:type="spellStart"/>
      <w:r w:rsidRPr="00215665">
        <w:t>Ļoļāns</w:t>
      </w:r>
      <w:proofErr w:type="spellEnd"/>
      <w:r w:rsidR="000A4410" w:rsidRPr="00215665">
        <w:t xml:space="preserve">, </w:t>
      </w:r>
      <w:r w:rsidR="00090939" w:rsidRPr="00215665">
        <w:t>putnu sugu eksperts</w:t>
      </w:r>
      <w:r w:rsidR="00417549" w:rsidRPr="00215665">
        <w:t>,</w:t>
      </w:r>
    </w:p>
    <w:p w14:paraId="5C2C3C08" w14:textId="5B4BA40F" w:rsidR="00055B0F" w:rsidRPr="00215665" w:rsidRDefault="009A6BA4" w:rsidP="00BE6DD9">
      <w:pPr>
        <w:pStyle w:val="Paraststmeklis"/>
        <w:numPr>
          <w:ilvl w:val="1"/>
          <w:numId w:val="39"/>
        </w:numPr>
        <w:spacing w:before="0" w:after="0"/>
        <w:ind w:left="714" w:hanging="357"/>
      </w:pPr>
      <w:r w:rsidRPr="00215665">
        <w:t>Matīss Žagars</w:t>
      </w:r>
      <w:r w:rsidR="00055B0F" w:rsidRPr="00215665">
        <w:t xml:space="preserve">, </w:t>
      </w:r>
      <w:r w:rsidR="002504C3" w:rsidRPr="00215665">
        <w:t>zivj</w:t>
      </w:r>
      <w:r w:rsidR="00055B0F" w:rsidRPr="00215665">
        <w:t>u sugu eksperts,</w:t>
      </w:r>
    </w:p>
    <w:p w14:paraId="2ED40AE4" w14:textId="50B70CEB" w:rsidR="009A6BA4" w:rsidRDefault="00FC263E" w:rsidP="00BE6DD9">
      <w:pPr>
        <w:pStyle w:val="Paraststmeklis"/>
        <w:numPr>
          <w:ilvl w:val="1"/>
          <w:numId w:val="39"/>
        </w:numPr>
        <w:spacing w:before="0" w:after="0"/>
        <w:ind w:left="714" w:hanging="357"/>
      </w:pPr>
      <w:r w:rsidRPr="00215665">
        <w:t xml:space="preserve">Karīna </w:t>
      </w:r>
      <w:proofErr w:type="spellStart"/>
      <w:r w:rsidRPr="00215665">
        <w:t>Dukule-Jakušenoka</w:t>
      </w:r>
      <w:proofErr w:type="spellEnd"/>
      <w:r w:rsidR="009A6BA4" w:rsidRPr="00215665">
        <w:t xml:space="preserve">, </w:t>
      </w:r>
      <w:r w:rsidRPr="00215665">
        <w:t>zīdītāju</w:t>
      </w:r>
      <w:r w:rsidR="009A6BA4" w:rsidRPr="00215665">
        <w:t xml:space="preserve"> sugu ekspert</w:t>
      </w:r>
      <w:r w:rsidRPr="00215665">
        <w:t>e</w:t>
      </w:r>
      <w:r w:rsidR="009A6BA4" w:rsidRPr="00215665">
        <w:t>,</w:t>
      </w:r>
    </w:p>
    <w:p w14:paraId="1B51FCED" w14:textId="4C33C826" w:rsidR="006E735D" w:rsidRPr="00215665" w:rsidRDefault="006E735D" w:rsidP="00BE6DD9">
      <w:pPr>
        <w:pStyle w:val="Paraststmeklis"/>
        <w:numPr>
          <w:ilvl w:val="1"/>
          <w:numId w:val="39"/>
        </w:numPr>
        <w:spacing w:before="0" w:after="0"/>
        <w:ind w:left="714" w:hanging="357"/>
      </w:pPr>
      <w:r>
        <w:t>Viesturs Vintulis, sikspārņu sugu eksperts,</w:t>
      </w:r>
    </w:p>
    <w:p w14:paraId="3048B520" w14:textId="5A3DCEBF" w:rsidR="009A6BA4" w:rsidRPr="00215665" w:rsidRDefault="00B6395A" w:rsidP="00BE6DD9">
      <w:pPr>
        <w:pStyle w:val="Paraststmeklis"/>
        <w:numPr>
          <w:ilvl w:val="1"/>
          <w:numId w:val="39"/>
        </w:numPr>
        <w:spacing w:before="0" w:after="0"/>
        <w:ind w:left="714" w:hanging="357"/>
      </w:pPr>
      <w:r w:rsidRPr="00215665">
        <w:t>Anna Mežaka</w:t>
      </w:r>
      <w:r w:rsidR="009A6BA4" w:rsidRPr="00215665">
        <w:t xml:space="preserve">, </w:t>
      </w:r>
      <w:r w:rsidRPr="00215665">
        <w:t>sūnu</w:t>
      </w:r>
      <w:r w:rsidR="009A6BA4" w:rsidRPr="00215665">
        <w:t xml:space="preserve"> sugu ekspert</w:t>
      </w:r>
      <w:r w:rsidRPr="00215665">
        <w:t>e</w:t>
      </w:r>
      <w:r w:rsidR="009A6BA4" w:rsidRPr="00215665">
        <w:t>,</w:t>
      </w:r>
    </w:p>
    <w:p w14:paraId="468A20C5" w14:textId="51418D3B" w:rsidR="000A4410" w:rsidRPr="00215665" w:rsidRDefault="006E6C0C" w:rsidP="00BE6DD9">
      <w:pPr>
        <w:pStyle w:val="Paraststmeklis"/>
        <w:numPr>
          <w:ilvl w:val="1"/>
          <w:numId w:val="39"/>
        </w:numPr>
        <w:spacing w:before="0" w:after="0"/>
        <w:ind w:left="714" w:hanging="357"/>
      </w:pPr>
      <w:r w:rsidRPr="00215665">
        <w:t xml:space="preserve">Māris </w:t>
      </w:r>
      <w:proofErr w:type="spellStart"/>
      <w:r w:rsidRPr="00215665">
        <w:t>Nitcis</w:t>
      </w:r>
      <w:proofErr w:type="spellEnd"/>
      <w:r w:rsidR="000A4410" w:rsidRPr="00215665">
        <w:t xml:space="preserve">, </w:t>
      </w:r>
      <w:r w:rsidR="00D13BCB" w:rsidRPr="00215665">
        <w:t xml:space="preserve">GIS speciālists, </w:t>
      </w:r>
      <w:r w:rsidR="000A4410" w:rsidRPr="00215665">
        <w:t>kartogrāf</w:t>
      </w:r>
      <w:r w:rsidRPr="00215665">
        <w:t>s</w:t>
      </w:r>
      <w:r w:rsidR="00417549" w:rsidRPr="00215665">
        <w:t>,</w:t>
      </w:r>
    </w:p>
    <w:p w14:paraId="7E9DEB8C" w14:textId="4557CB42" w:rsidR="00323311" w:rsidRPr="00215665" w:rsidRDefault="00D13BCB" w:rsidP="00BE6DD9">
      <w:pPr>
        <w:pStyle w:val="Paraststmeklis"/>
        <w:numPr>
          <w:ilvl w:val="1"/>
          <w:numId w:val="39"/>
        </w:numPr>
        <w:spacing w:before="0" w:after="0"/>
        <w:ind w:left="714" w:hanging="357"/>
      </w:pPr>
      <w:r w:rsidRPr="00215665">
        <w:t xml:space="preserve">Inga </w:t>
      </w:r>
      <w:proofErr w:type="spellStart"/>
      <w:r w:rsidRPr="00215665">
        <w:t>Grīnfelde</w:t>
      </w:r>
      <w:proofErr w:type="spellEnd"/>
      <w:r w:rsidR="00323311" w:rsidRPr="00215665">
        <w:t>, hidrolo</w:t>
      </w:r>
      <w:r w:rsidRPr="00215665">
        <w:t>ģe</w:t>
      </w:r>
      <w:r w:rsidR="00323311" w:rsidRPr="00215665">
        <w:t>,</w:t>
      </w:r>
    </w:p>
    <w:p w14:paraId="3C4152C4" w14:textId="75F70009" w:rsidR="00E109C8" w:rsidRPr="00215665" w:rsidRDefault="00E109C8" w:rsidP="00BE6DD9">
      <w:pPr>
        <w:pStyle w:val="Paraststmeklis"/>
        <w:numPr>
          <w:ilvl w:val="1"/>
          <w:numId w:val="39"/>
        </w:numPr>
        <w:spacing w:before="0" w:after="0"/>
        <w:ind w:left="714" w:hanging="357"/>
      </w:pPr>
      <w:r w:rsidRPr="00215665">
        <w:t xml:space="preserve">Laura </w:t>
      </w:r>
      <w:proofErr w:type="spellStart"/>
      <w:r w:rsidR="003802C1" w:rsidRPr="00215665">
        <w:t>Sander</w:t>
      </w:r>
      <w:r w:rsidRPr="00215665">
        <w:t>e</w:t>
      </w:r>
      <w:proofErr w:type="spellEnd"/>
      <w:r w:rsidRPr="00215665">
        <w:t>, plāna izstrādes vadītāja asistente</w:t>
      </w:r>
      <w:r w:rsidR="009C5074" w:rsidRPr="00215665">
        <w:t>.</w:t>
      </w:r>
    </w:p>
    <w:p w14:paraId="4E7353B2" w14:textId="77777777" w:rsidR="00C11F4E" w:rsidRPr="00215665" w:rsidRDefault="00C11F4E">
      <w:pPr>
        <w:spacing w:after="160" w:line="259" w:lineRule="auto"/>
        <w:rPr>
          <w:rFonts w:eastAsia="Times New Roman" w:cs="Times New Roman"/>
          <w:b/>
          <w:szCs w:val="24"/>
          <w:lang w:eastAsia="lv-LV"/>
        </w:rPr>
      </w:pPr>
    </w:p>
    <w:p w14:paraId="395EC4F5" w14:textId="0766C280" w:rsidR="00C11F4E" w:rsidRPr="00215665" w:rsidRDefault="00C11F4E" w:rsidP="00174A33">
      <w:pPr>
        <w:spacing w:before="120"/>
        <w:ind w:firstLine="0"/>
        <w:contextualSpacing/>
        <w:rPr>
          <w:rFonts w:eastAsia="Times New Roman" w:cs="Times New Roman"/>
          <w:szCs w:val="24"/>
        </w:rPr>
      </w:pPr>
      <w:r w:rsidRPr="00215665">
        <w:rPr>
          <w:rFonts w:eastAsia="Times New Roman" w:cs="Times New Roman"/>
          <w:b/>
          <w:szCs w:val="24"/>
        </w:rPr>
        <w:t xml:space="preserve">Plāna izstrādes </w:t>
      </w:r>
      <w:r w:rsidR="00BE6DD9" w:rsidRPr="00215665">
        <w:rPr>
          <w:rFonts w:eastAsia="Times New Roman" w:cs="Times New Roman"/>
          <w:b/>
          <w:szCs w:val="24"/>
        </w:rPr>
        <w:t>konsultatīvā</w:t>
      </w:r>
      <w:r w:rsidRPr="00215665">
        <w:rPr>
          <w:rFonts w:eastAsia="Times New Roman" w:cs="Times New Roman"/>
          <w:b/>
          <w:szCs w:val="24"/>
        </w:rPr>
        <w:t xml:space="preserve"> grupa</w:t>
      </w:r>
      <w:r w:rsidRPr="00215665">
        <w:rPr>
          <w:rFonts w:eastAsia="Times New Roman" w:cs="Times New Roman"/>
          <w:szCs w:val="24"/>
        </w:rPr>
        <w:t xml:space="preserve"> (apstiprināta ar D</w:t>
      </w:r>
      <w:r w:rsidR="007127CF" w:rsidRPr="00215665">
        <w:rPr>
          <w:rFonts w:eastAsia="Times New Roman" w:cs="Times New Roman"/>
          <w:szCs w:val="24"/>
        </w:rPr>
        <w:t>abas aizsardzības pārvaldes</w:t>
      </w:r>
      <w:r w:rsidRPr="00215665">
        <w:rPr>
          <w:rFonts w:eastAsia="Times New Roman" w:cs="Times New Roman"/>
          <w:szCs w:val="24"/>
        </w:rPr>
        <w:t xml:space="preserve"> </w:t>
      </w:r>
      <w:r w:rsidR="00C0757B" w:rsidRPr="00215665">
        <w:rPr>
          <w:rFonts w:eastAsia="Times New Roman" w:cs="Times New Roman"/>
          <w:szCs w:val="24"/>
        </w:rPr>
        <w:t>20</w:t>
      </w:r>
      <w:r w:rsidR="00553A43" w:rsidRPr="00215665">
        <w:rPr>
          <w:rFonts w:eastAsia="Times New Roman" w:cs="Times New Roman"/>
          <w:szCs w:val="24"/>
        </w:rPr>
        <w:t>2</w:t>
      </w:r>
      <w:r w:rsidR="00716926" w:rsidRPr="00215665">
        <w:rPr>
          <w:rFonts w:eastAsia="Times New Roman" w:cs="Times New Roman"/>
          <w:szCs w:val="24"/>
        </w:rPr>
        <w:t>3</w:t>
      </w:r>
      <w:r w:rsidR="001379BB" w:rsidRPr="00215665">
        <w:rPr>
          <w:rFonts w:eastAsia="Times New Roman" w:cs="Times New Roman"/>
          <w:szCs w:val="24"/>
        </w:rPr>
        <w:t>. </w:t>
      </w:r>
      <w:r w:rsidR="00AF3F66" w:rsidRPr="00215665">
        <w:rPr>
          <w:rFonts w:eastAsia="Times New Roman" w:cs="Times New Roman"/>
          <w:szCs w:val="24"/>
        </w:rPr>
        <w:t>gad</w:t>
      </w:r>
      <w:r w:rsidR="007127CF" w:rsidRPr="00215665">
        <w:rPr>
          <w:rFonts w:eastAsia="Times New Roman" w:cs="Times New Roman"/>
          <w:szCs w:val="24"/>
        </w:rPr>
        <w:t xml:space="preserve">a </w:t>
      </w:r>
      <w:r w:rsidR="00716926" w:rsidRPr="00215665">
        <w:rPr>
          <w:rFonts w:eastAsia="Times New Roman" w:cs="Times New Roman"/>
          <w:szCs w:val="24"/>
        </w:rPr>
        <w:t>8</w:t>
      </w:r>
      <w:r w:rsidR="001379BB" w:rsidRPr="00215665">
        <w:rPr>
          <w:rFonts w:eastAsia="Times New Roman" w:cs="Times New Roman"/>
          <w:szCs w:val="24"/>
        </w:rPr>
        <w:t>. </w:t>
      </w:r>
      <w:r w:rsidR="00716926" w:rsidRPr="00215665">
        <w:rPr>
          <w:rFonts w:eastAsia="Times New Roman" w:cs="Times New Roman"/>
          <w:szCs w:val="24"/>
        </w:rPr>
        <w:t>decemb</w:t>
      </w:r>
      <w:r w:rsidR="00553A43" w:rsidRPr="00215665">
        <w:rPr>
          <w:rFonts w:eastAsia="Times New Roman" w:cs="Times New Roman"/>
          <w:szCs w:val="24"/>
        </w:rPr>
        <w:t>ra</w:t>
      </w:r>
      <w:r w:rsidRPr="00215665">
        <w:rPr>
          <w:rFonts w:eastAsia="Times New Roman" w:cs="Times New Roman"/>
          <w:szCs w:val="24"/>
        </w:rPr>
        <w:t xml:space="preserve"> rīkojumu Nr.</w:t>
      </w:r>
      <w:r w:rsidR="00F20D6B" w:rsidRPr="00215665">
        <w:rPr>
          <w:rFonts w:eastAsia="Times New Roman" w:cs="Times New Roman"/>
          <w:szCs w:val="24"/>
        </w:rPr>
        <w:t> </w:t>
      </w:r>
      <w:r w:rsidRPr="00215665">
        <w:rPr>
          <w:rFonts w:eastAsia="Times New Roman" w:cs="Times New Roman"/>
          <w:szCs w:val="24"/>
        </w:rPr>
        <w:t>1.1/</w:t>
      </w:r>
      <w:r w:rsidR="00553A43" w:rsidRPr="00215665">
        <w:rPr>
          <w:rFonts w:eastAsia="Times New Roman" w:cs="Times New Roman"/>
          <w:szCs w:val="24"/>
        </w:rPr>
        <w:t>2</w:t>
      </w:r>
      <w:r w:rsidR="00716926" w:rsidRPr="00215665">
        <w:rPr>
          <w:rFonts w:eastAsia="Times New Roman" w:cs="Times New Roman"/>
          <w:szCs w:val="24"/>
        </w:rPr>
        <w:t>42</w:t>
      </w:r>
      <w:r w:rsidRPr="00215665">
        <w:rPr>
          <w:rFonts w:eastAsia="Times New Roman" w:cs="Times New Roman"/>
          <w:szCs w:val="24"/>
        </w:rPr>
        <w:t>/20</w:t>
      </w:r>
      <w:r w:rsidR="00553A43" w:rsidRPr="00215665">
        <w:rPr>
          <w:rFonts w:eastAsia="Times New Roman" w:cs="Times New Roman"/>
          <w:szCs w:val="24"/>
        </w:rPr>
        <w:t>2</w:t>
      </w:r>
      <w:r w:rsidR="002B6CF1" w:rsidRPr="00215665">
        <w:rPr>
          <w:rFonts w:eastAsia="Times New Roman" w:cs="Times New Roman"/>
          <w:szCs w:val="24"/>
        </w:rPr>
        <w:t>3</w:t>
      </w:r>
      <w:r w:rsidR="007A46E7" w:rsidRPr="00215665">
        <w:rPr>
          <w:rFonts w:eastAsia="Times New Roman" w:cs="Times New Roman"/>
          <w:szCs w:val="24"/>
        </w:rPr>
        <w:t>,</w:t>
      </w:r>
      <w:r w:rsidR="00B62957" w:rsidRPr="00215665">
        <w:rPr>
          <w:rFonts w:eastAsia="Times New Roman" w:cs="Times New Roman"/>
          <w:szCs w:val="24"/>
        </w:rPr>
        <w:t xml:space="preserve"> </w:t>
      </w:r>
      <w:r w:rsidR="00F20D6B" w:rsidRPr="00215665">
        <w:rPr>
          <w:rFonts w:eastAsia="Times New Roman" w:cs="Times New Roman"/>
          <w:szCs w:val="24"/>
        </w:rPr>
        <w:t>2024. gada 18. septembra rīkojumu Nr. 1.1/110/2024</w:t>
      </w:r>
      <w:r w:rsidR="007A46E7" w:rsidRPr="00215665">
        <w:rPr>
          <w:rFonts w:eastAsia="Times New Roman" w:cs="Times New Roman"/>
          <w:szCs w:val="24"/>
        </w:rPr>
        <w:t xml:space="preserve"> un 2025. gada </w:t>
      </w:r>
      <w:r w:rsidR="009C5074" w:rsidRPr="00215665">
        <w:rPr>
          <w:rFonts w:eastAsia="Times New Roman" w:cs="Times New Roman"/>
          <w:szCs w:val="24"/>
        </w:rPr>
        <w:t>5. marta rīkojumu Nr. 1.1/17/2025</w:t>
      </w:r>
      <w:r w:rsidRPr="00215665">
        <w:rPr>
          <w:rFonts w:eastAsia="Times New Roman" w:cs="Times New Roman"/>
          <w:szCs w:val="24"/>
        </w:rPr>
        <w:t xml:space="preserve">): </w:t>
      </w:r>
    </w:p>
    <w:p w14:paraId="2A63608D" w14:textId="77777777" w:rsidR="00573B87" w:rsidRPr="00215665" w:rsidRDefault="00573B87" w:rsidP="008C0B37">
      <w:pPr>
        <w:pStyle w:val="Sarakstarindkopa"/>
        <w:numPr>
          <w:ilvl w:val="0"/>
          <w:numId w:val="40"/>
        </w:numPr>
        <w:spacing w:after="0" w:line="240" w:lineRule="auto"/>
        <w:ind w:left="714" w:hanging="357"/>
        <w:rPr>
          <w:rFonts w:eastAsia="Times New Roman" w:cs="Times New Roman"/>
          <w:bCs/>
          <w:szCs w:val="24"/>
        </w:rPr>
      </w:pPr>
      <w:r w:rsidRPr="00215665">
        <w:rPr>
          <w:bCs/>
        </w:rPr>
        <w:t>Anna Bindere, Dabas aizsardzības pārvaldes Dabas aizsardzības departamenta Monitoringa un plānojuma nodaļas vecākā eksperte (no 18.09.2024.)</w:t>
      </w:r>
      <w:r w:rsidRPr="00215665">
        <w:rPr>
          <w:rFonts w:eastAsia="Times New Roman" w:cs="Times New Roman"/>
          <w:bCs/>
          <w:szCs w:val="24"/>
        </w:rPr>
        <w:t xml:space="preserve">; </w:t>
      </w:r>
    </w:p>
    <w:p w14:paraId="1CFB34BB" w14:textId="5AADF7D5" w:rsidR="008A6F23" w:rsidRPr="00215665" w:rsidRDefault="00553A43" w:rsidP="008C0B37">
      <w:pPr>
        <w:pStyle w:val="Sarakstarindkopa"/>
        <w:numPr>
          <w:ilvl w:val="0"/>
          <w:numId w:val="40"/>
        </w:numPr>
        <w:spacing w:after="0" w:line="240" w:lineRule="auto"/>
        <w:ind w:left="714" w:hanging="357"/>
        <w:rPr>
          <w:rFonts w:eastAsia="Times New Roman" w:cs="Times New Roman"/>
          <w:bCs/>
          <w:szCs w:val="24"/>
        </w:rPr>
      </w:pPr>
      <w:r w:rsidRPr="00215665">
        <w:rPr>
          <w:rFonts w:eastAsia="Times New Roman" w:cs="Times New Roman"/>
          <w:bCs/>
          <w:szCs w:val="24"/>
        </w:rPr>
        <w:t>Sintija Kot</w:t>
      </w:r>
      <w:r w:rsidR="00C0757B" w:rsidRPr="00215665">
        <w:rPr>
          <w:rFonts w:eastAsia="Times New Roman" w:cs="Times New Roman"/>
          <w:bCs/>
          <w:szCs w:val="24"/>
        </w:rPr>
        <w:t>āne</w:t>
      </w:r>
      <w:r w:rsidR="00C11F4E" w:rsidRPr="00215665">
        <w:rPr>
          <w:rFonts w:eastAsia="Times New Roman" w:cs="Times New Roman"/>
          <w:bCs/>
          <w:szCs w:val="24"/>
        </w:rPr>
        <w:t xml:space="preserve">, Dabas aizsardzības pārvaldes </w:t>
      </w:r>
      <w:r w:rsidR="002B6CF1" w:rsidRPr="00215665">
        <w:rPr>
          <w:rFonts w:eastAsia="Times New Roman" w:cs="Times New Roman"/>
          <w:bCs/>
          <w:szCs w:val="24"/>
        </w:rPr>
        <w:t>D</w:t>
      </w:r>
      <w:r w:rsidR="00C0757B" w:rsidRPr="00215665">
        <w:rPr>
          <w:rFonts w:eastAsia="Times New Roman" w:cs="Times New Roman"/>
          <w:bCs/>
          <w:szCs w:val="24"/>
        </w:rPr>
        <w:t xml:space="preserve">abas aizsardzības departamenta </w:t>
      </w:r>
      <w:r w:rsidR="00C11F4E" w:rsidRPr="00215665">
        <w:rPr>
          <w:rFonts w:eastAsia="Times New Roman" w:cs="Times New Roman"/>
          <w:bCs/>
          <w:szCs w:val="24"/>
        </w:rPr>
        <w:t xml:space="preserve">Monitoringa un plānojumu nodaļas </w:t>
      </w:r>
      <w:r w:rsidRPr="00215665">
        <w:rPr>
          <w:rFonts w:eastAsia="Times New Roman" w:cs="Times New Roman"/>
          <w:bCs/>
          <w:szCs w:val="24"/>
        </w:rPr>
        <w:t>vadītāja</w:t>
      </w:r>
      <w:r w:rsidR="0004193A" w:rsidRPr="00215665">
        <w:rPr>
          <w:rFonts w:eastAsia="Times New Roman" w:cs="Times New Roman"/>
          <w:bCs/>
          <w:szCs w:val="24"/>
        </w:rPr>
        <w:t xml:space="preserve"> (līdz </w:t>
      </w:r>
      <w:r w:rsidR="00CA4741" w:rsidRPr="00215665">
        <w:rPr>
          <w:rFonts w:eastAsia="Times New Roman" w:cs="Times New Roman"/>
          <w:bCs/>
          <w:szCs w:val="24"/>
        </w:rPr>
        <w:t>17.09.2024.)</w:t>
      </w:r>
      <w:r w:rsidR="00F20D6B" w:rsidRPr="00215665">
        <w:rPr>
          <w:rFonts w:eastAsia="Times New Roman" w:cs="Times New Roman"/>
          <w:bCs/>
          <w:szCs w:val="24"/>
        </w:rPr>
        <w:t>;</w:t>
      </w:r>
    </w:p>
    <w:p w14:paraId="46900825" w14:textId="1745E7AE" w:rsidR="00261358" w:rsidRPr="00215665" w:rsidRDefault="00261358" w:rsidP="008C0B37">
      <w:pPr>
        <w:pStyle w:val="Pamattekstsaratkpi"/>
        <w:numPr>
          <w:ilvl w:val="0"/>
          <w:numId w:val="40"/>
        </w:numPr>
        <w:spacing w:after="0" w:line="240" w:lineRule="auto"/>
        <w:ind w:left="714" w:hanging="357"/>
        <w:rPr>
          <w:bCs/>
        </w:rPr>
      </w:pPr>
      <w:r w:rsidRPr="00215665">
        <w:rPr>
          <w:bCs/>
        </w:rPr>
        <w:t xml:space="preserve">Tatjana </w:t>
      </w:r>
      <w:proofErr w:type="spellStart"/>
      <w:r w:rsidRPr="00215665">
        <w:rPr>
          <w:bCs/>
        </w:rPr>
        <w:t>Kārkliniece</w:t>
      </w:r>
      <w:proofErr w:type="spellEnd"/>
      <w:r w:rsidRPr="00215665">
        <w:rPr>
          <w:bCs/>
        </w:rPr>
        <w:t>,</w:t>
      </w:r>
      <w:r w:rsidR="00EB3A66" w:rsidRPr="00215665">
        <w:rPr>
          <w:bCs/>
        </w:rPr>
        <w:t xml:space="preserve"> Preiļu novada pašvaldības Attīstības, investīciju un inženiertehniskās daļas teritorijas plānotāja (no 05.03.202</w:t>
      </w:r>
      <w:r w:rsidR="00FC384A" w:rsidRPr="00215665">
        <w:rPr>
          <w:bCs/>
        </w:rPr>
        <w:t>5.);</w:t>
      </w:r>
    </w:p>
    <w:p w14:paraId="1C2996A9" w14:textId="49BD26A1" w:rsidR="00C0757B" w:rsidRPr="00215665" w:rsidRDefault="002B6CF1" w:rsidP="008C0B37">
      <w:pPr>
        <w:pStyle w:val="Pamattekstsaratkpi"/>
        <w:numPr>
          <w:ilvl w:val="0"/>
          <w:numId w:val="40"/>
        </w:numPr>
        <w:spacing w:after="0" w:line="240" w:lineRule="auto"/>
        <w:ind w:left="714" w:hanging="357"/>
        <w:rPr>
          <w:bCs/>
          <w:color w:val="000000"/>
        </w:rPr>
      </w:pPr>
      <w:r w:rsidRPr="00215665">
        <w:rPr>
          <w:bCs/>
        </w:rPr>
        <w:t>Inese Jakovele</w:t>
      </w:r>
      <w:r w:rsidR="00CD6666" w:rsidRPr="00215665">
        <w:rPr>
          <w:bCs/>
        </w:rPr>
        <w:t xml:space="preserve">, Preiļu novada </w:t>
      </w:r>
      <w:r w:rsidR="00E258BE" w:rsidRPr="00215665">
        <w:rPr>
          <w:bCs/>
        </w:rPr>
        <w:t>pašvaldības attīstības, investīciju un inženiertehniskās daļas vides pārvaldības vecākā speciāliste</w:t>
      </w:r>
      <w:r w:rsidR="00261358" w:rsidRPr="00215665">
        <w:rPr>
          <w:bCs/>
        </w:rPr>
        <w:t xml:space="preserve"> (līdz</w:t>
      </w:r>
      <w:r w:rsidR="00FC384A" w:rsidRPr="00215665">
        <w:rPr>
          <w:bCs/>
        </w:rPr>
        <w:t xml:space="preserve"> 04.03.2025.)</w:t>
      </w:r>
      <w:r w:rsidR="00C0757B" w:rsidRPr="00215665">
        <w:rPr>
          <w:bCs/>
          <w:color w:val="000000"/>
        </w:rPr>
        <w:t xml:space="preserve">; </w:t>
      </w:r>
    </w:p>
    <w:p w14:paraId="5B2F83AD" w14:textId="0775B3EB" w:rsidR="00C0757B" w:rsidRPr="00215665" w:rsidRDefault="00E258BE" w:rsidP="008C0B37">
      <w:pPr>
        <w:pStyle w:val="Pamattekstsaratkpi"/>
        <w:numPr>
          <w:ilvl w:val="0"/>
          <w:numId w:val="40"/>
        </w:numPr>
        <w:spacing w:after="0" w:line="240" w:lineRule="auto"/>
        <w:ind w:left="714" w:hanging="357"/>
        <w:rPr>
          <w:bCs/>
          <w:color w:val="000000"/>
        </w:rPr>
      </w:pPr>
      <w:r w:rsidRPr="00215665">
        <w:rPr>
          <w:bCs/>
        </w:rPr>
        <w:t>Dainis Lazdāns</w:t>
      </w:r>
      <w:r w:rsidR="00553A43" w:rsidRPr="00215665">
        <w:rPr>
          <w:bCs/>
        </w:rPr>
        <w:t xml:space="preserve">, Valsts vides dienesta </w:t>
      </w:r>
      <w:r w:rsidR="00301124" w:rsidRPr="00215665">
        <w:rPr>
          <w:bCs/>
        </w:rPr>
        <w:t>Latgales</w:t>
      </w:r>
      <w:r w:rsidR="00553A43" w:rsidRPr="00215665">
        <w:rPr>
          <w:bCs/>
        </w:rPr>
        <w:t xml:space="preserve"> reģionālās vides pārvaldes </w:t>
      </w:r>
      <w:r w:rsidR="00301124" w:rsidRPr="00215665">
        <w:rPr>
          <w:bCs/>
        </w:rPr>
        <w:t>direktora vietnieks</w:t>
      </w:r>
      <w:r w:rsidR="00C0757B" w:rsidRPr="00215665">
        <w:rPr>
          <w:bCs/>
          <w:color w:val="000000"/>
        </w:rPr>
        <w:t>;</w:t>
      </w:r>
    </w:p>
    <w:p w14:paraId="2D65106D" w14:textId="2638F634" w:rsidR="00866F1D" w:rsidRPr="00215665" w:rsidRDefault="00866F1D" w:rsidP="008C0B37">
      <w:pPr>
        <w:pStyle w:val="Sarakstarindkopa"/>
        <w:widowControl w:val="0"/>
        <w:numPr>
          <w:ilvl w:val="0"/>
          <w:numId w:val="40"/>
        </w:numPr>
        <w:spacing w:after="0" w:line="240" w:lineRule="auto"/>
        <w:ind w:left="714" w:hanging="357"/>
        <w:rPr>
          <w:bCs/>
        </w:rPr>
      </w:pPr>
      <w:r w:rsidRPr="00215665">
        <w:rPr>
          <w:bCs/>
        </w:rPr>
        <w:t>Kristīne Riekstiņa,</w:t>
      </w:r>
      <w:r w:rsidR="00E81743" w:rsidRPr="00215665">
        <w:t xml:space="preserve"> </w:t>
      </w:r>
      <w:r w:rsidR="00E81743" w:rsidRPr="00215665">
        <w:rPr>
          <w:bCs/>
        </w:rPr>
        <w:t xml:space="preserve">Valsts meža dienesta Dienvidu virsmežniecības inženiere vides aizsardzības jautājumos (no 05.03.2025.); </w:t>
      </w:r>
    </w:p>
    <w:p w14:paraId="48DB74EB" w14:textId="5169656F" w:rsidR="00C0757B" w:rsidRPr="00215665" w:rsidRDefault="00515A57" w:rsidP="008C0B37">
      <w:pPr>
        <w:pStyle w:val="Sarakstarindkopa"/>
        <w:widowControl w:val="0"/>
        <w:numPr>
          <w:ilvl w:val="0"/>
          <w:numId w:val="40"/>
        </w:numPr>
        <w:spacing w:after="0" w:line="240" w:lineRule="auto"/>
        <w:ind w:left="714" w:hanging="357"/>
        <w:rPr>
          <w:rFonts w:eastAsia="Times New Roman"/>
          <w:bCs/>
          <w:color w:val="000000"/>
          <w:szCs w:val="24"/>
          <w:lang w:eastAsia="lv-LV"/>
        </w:rPr>
      </w:pPr>
      <w:r w:rsidRPr="00215665">
        <w:rPr>
          <w:bCs/>
        </w:rPr>
        <w:t xml:space="preserve">Aivars </w:t>
      </w:r>
      <w:proofErr w:type="spellStart"/>
      <w:r w:rsidRPr="00215665">
        <w:rPr>
          <w:bCs/>
        </w:rPr>
        <w:t>Skrinda</w:t>
      </w:r>
      <w:proofErr w:type="spellEnd"/>
      <w:r w:rsidR="00BE12FA" w:rsidRPr="00215665">
        <w:rPr>
          <w:bCs/>
        </w:rPr>
        <w:t xml:space="preserve">, </w:t>
      </w:r>
      <w:r w:rsidR="00E16E53" w:rsidRPr="00215665">
        <w:rPr>
          <w:bCs/>
          <w:bdr w:val="none" w:sz="0" w:space="0" w:color="auto" w:frame="1"/>
        </w:rPr>
        <w:t>Valsts meža dienesta</w:t>
      </w:r>
      <w:r w:rsidR="00E16E53" w:rsidRPr="00215665">
        <w:rPr>
          <w:bCs/>
        </w:rPr>
        <w:t xml:space="preserve"> </w:t>
      </w:r>
      <w:r w:rsidR="00E16E53" w:rsidRPr="00215665">
        <w:rPr>
          <w:bCs/>
          <w:bdr w:val="none" w:sz="0" w:space="0" w:color="auto" w:frame="1"/>
        </w:rPr>
        <w:t>Dienvidlatgales virsmežniecība</w:t>
      </w:r>
      <w:r w:rsidR="00E16E53" w:rsidRPr="00215665">
        <w:rPr>
          <w:bCs/>
        </w:rPr>
        <w:t xml:space="preserve">s </w:t>
      </w:r>
      <w:r w:rsidR="00AD28A4" w:rsidRPr="00215665">
        <w:rPr>
          <w:bCs/>
          <w:bdr w:val="none" w:sz="0" w:space="0" w:color="auto" w:frame="1"/>
        </w:rPr>
        <w:t>virsmežziņa vietnieks</w:t>
      </w:r>
      <w:r w:rsidR="00866F1D" w:rsidRPr="00215665">
        <w:rPr>
          <w:bCs/>
          <w:bdr w:val="none" w:sz="0" w:space="0" w:color="auto" w:frame="1"/>
        </w:rPr>
        <w:t xml:space="preserve"> (līdz</w:t>
      </w:r>
      <w:r w:rsidR="00261358" w:rsidRPr="00215665">
        <w:rPr>
          <w:bCs/>
          <w:bdr w:val="none" w:sz="0" w:space="0" w:color="auto" w:frame="1"/>
        </w:rPr>
        <w:t xml:space="preserve"> </w:t>
      </w:r>
      <w:r w:rsidR="00E81743" w:rsidRPr="00215665">
        <w:rPr>
          <w:bCs/>
          <w:bdr w:val="none" w:sz="0" w:space="0" w:color="auto" w:frame="1"/>
        </w:rPr>
        <w:t>04.03.2025.)</w:t>
      </w:r>
      <w:r w:rsidR="00C0757B" w:rsidRPr="00215665">
        <w:rPr>
          <w:rFonts w:eastAsia="Times New Roman"/>
          <w:bCs/>
          <w:color w:val="000000"/>
          <w:szCs w:val="24"/>
          <w:lang w:eastAsia="lv-LV"/>
        </w:rPr>
        <w:t>;</w:t>
      </w:r>
    </w:p>
    <w:p w14:paraId="5DD9ADB5" w14:textId="1B0BDF3B" w:rsidR="00C11F4E" w:rsidRPr="00215665" w:rsidRDefault="00553A43" w:rsidP="008C0B37">
      <w:pPr>
        <w:pStyle w:val="Sarakstarindkopa"/>
        <w:numPr>
          <w:ilvl w:val="0"/>
          <w:numId w:val="40"/>
        </w:numPr>
        <w:spacing w:after="0" w:line="240" w:lineRule="auto"/>
        <w:ind w:left="714" w:hanging="357"/>
        <w:rPr>
          <w:rFonts w:eastAsia="Times New Roman" w:cs="Times New Roman"/>
          <w:bCs/>
          <w:szCs w:val="24"/>
          <w:shd w:val="clear" w:color="auto" w:fill="FFFF00"/>
        </w:rPr>
      </w:pPr>
      <w:r w:rsidRPr="00215665">
        <w:rPr>
          <w:bCs/>
        </w:rPr>
        <w:t xml:space="preserve">Natālija </w:t>
      </w:r>
      <w:proofErr w:type="spellStart"/>
      <w:r w:rsidRPr="00215665">
        <w:rPr>
          <w:bCs/>
        </w:rPr>
        <w:t>Dektjarjova</w:t>
      </w:r>
      <w:proofErr w:type="spellEnd"/>
      <w:r w:rsidRPr="00215665">
        <w:rPr>
          <w:bCs/>
        </w:rPr>
        <w:t>, Lauku atbalsta dienesta Dienvidlatgales reģionālā</w:t>
      </w:r>
      <w:r w:rsidR="004165A1" w:rsidRPr="00215665">
        <w:rPr>
          <w:bCs/>
        </w:rPr>
        <w:t>s</w:t>
      </w:r>
      <w:r w:rsidRPr="00215665">
        <w:rPr>
          <w:bCs/>
        </w:rPr>
        <w:t xml:space="preserve"> lauksaimniecības pārvaldes Kontroles un uzraudzības daļas vadītāja</w:t>
      </w:r>
      <w:r w:rsidR="00C0757B" w:rsidRPr="00215665">
        <w:rPr>
          <w:bCs/>
          <w:color w:val="000000"/>
        </w:rPr>
        <w:t>;</w:t>
      </w:r>
    </w:p>
    <w:p w14:paraId="43C7335B" w14:textId="77777777" w:rsidR="005074D0" w:rsidRPr="00215665" w:rsidRDefault="005074D0" w:rsidP="008C0B37">
      <w:pPr>
        <w:pStyle w:val="Sarakstarindkopa"/>
        <w:numPr>
          <w:ilvl w:val="0"/>
          <w:numId w:val="40"/>
        </w:numPr>
        <w:spacing w:after="0" w:line="240" w:lineRule="auto"/>
        <w:ind w:left="714" w:hanging="357"/>
        <w:rPr>
          <w:bCs/>
        </w:rPr>
      </w:pPr>
      <w:r w:rsidRPr="00215665">
        <w:rPr>
          <w:bCs/>
        </w:rPr>
        <w:t>Daiga Ancāne, Valsts akciju sabiedrības “Latvijas valsts meži” meža apsaimniekošanas plānošanas vadītāja;</w:t>
      </w:r>
    </w:p>
    <w:p w14:paraId="3BB3BC79" w14:textId="079F39BC" w:rsidR="00C11F4E" w:rsidRPr="00215665" w:rsidRDefault="00D57B72" w:rsidP="008C0B37">
      <w:pPr>
        <w:pStyle w:val="Sarakstarindkopa"/>
        <w:numPr>
          <w:ilvl w:val="0"/>
          <w:numId w:val="40"/>
        </w:numPr>
        <w:spacing w:after="0" w:line="240" w:lineRule="auto"/>
        <w:ind w:left="714" w:hanging="357"/>
        <w:rPr>
          <w:rFonts w:eastAsia="Times New Roman" w:cs="Times New Roman"/>
          <w:bCs/>
          <w:szCs w:val="24"/>
        </w:rPr>
      </w:pPr>
      <w:r w:rsidRPr="00215665">
        <w:rPr>
          <w:bCs/>
        </w:rPr>
        <w:t xml:space="preserve">Silvija </w:t>
      </w:r>
      <w:proofErr w:type="spellStart"/>
      <w:r w:rsidRPr="00215665">
        <w:rPr>
          <w:bCs/>
        </w:rPr>
        <w:t>Stupāne</w:t>
      </w:r>
      <w:proofErr w:type="spellEnd"/>
      <w:r w:rsidRPr="00215665">
        <w:rPr>
          <w:bCs/>
        </w:rPr>
        <w:t>, zemes īpašniece</w:t>
      </w:r>
      <w:r w:rsidR="00C11F4E" w:rsidRPr="00215665">
        <w:rPr>
          <w:rFonts w:eastAsia="Times New Roman" w:cs="Times New Roman"/>
          <w:bCs/>
          <w:szCs w:val="24"/>
        </w:rPr>
        <w:t>.</w:t>
      </w:r>
    </w:p>
    <w:p w14:paraId="626B24C8" w14:textId="77777777" w:rsidR="008C0B37" w:rsidRPr="00215665" w:rsidRDefault="008C0B37" w:rsidP="00DE0F26">
      <w:pPr>
        <w:spacing w:after="160" w:line="259" w:lineRule="auto"/>
        <w:ind w:firstLine="0"/>
        <w:rPr>
          <w:iCs/>
        </w:rPr>
      </w:pPr>
    </w:p>
    <w:p w14:paraId="617452FE" w14:textId="74EDD0AB" w:rsidR="00C11F4E" w:rsidRPr="00215665" w:rsidRDefault="00CE6BAF" w:rsidP="00DE0F26">
      <w:pPr>
        <w:spacing w:after="160" w:line="259" w:lineRule="auto"/>
        <w:ind w:firstLine="0"/>
        <w:rPr>
          <w:rFonts w:eastAsia="Times New Roman" w:cs="Times New Roman"/>
          <w:b/>
          <w:szCs w:val="24"/>
          <w:lang w:eastAsia="lv-LV"/>
        </w:rPr>
      </w:pPr>
      <w:r w:rsidRPr="00215665">
        <w:rPr>
          <w:iCs/>
        </w:rPr>
        <w:t xml:space="preserve">Titullapas foto: Skats uz Cirišu no </w:t>
      </w:r>
      <w:proofErr w:type="spellStart"/>
      <w:r w:rsidRPr="00215665">
        <w:rPr>
          <w:iCs/>
        </w:rPr>
        <w:t>Upursalas</w:t>
      </w:r>
      <w:proofErr w:type="spellEnd"/>
      <w:r w:rsidR="00DE0F26" w:rsidRPr="00215665">
        <w:rPr>
          <w:iCs/>
        </w:rPr>
        <w:t xml:space="preserve">. Autors </w:t>
      </w:r>
      <w:r w:rsidR="002D657B" w:rsidRPr="00215665">
        <w:rPr>
          <w:iCs/>
        </w:rPr>
        <w:t xml:space="preserve">– </w:t>
      </w:r>
      <w:r w:rsidRPr="00215665">
        <w:rPr>
          <w:iCs/>
        </w:rPr>
        <w:t>K</w:t>
      </w:r>
      <w:r w:rsidR="00DE0F26" w:rsidRPr="00215665">
        <w:rPr>
          <w:iCs/>
        </w:rPr>
        <w:t xml:space="preserve">ristīne </w:t>
      </w:r>
      <w:r w:rsidRPr="00215665">
        <w:rPr>
          <w:iCs/>
        </w:rPr>
        <w:t>Vilciņa</w:t>
      </w:r>
      <w:r w:rsidR="00DE0F26" w:rsidRPr="00215665">
        <w:rPr>
          <w:iCs/>
        </w:rPr>
        <w:t>. 2024</w:t>
      </w:r>
      <w:r w:rsidRPr="00215665">
        <w:rPr>
          <w:iCs/>
        </w:rPr>
        <w:t>.</w:t>
      </w:r>
    </w:p>
    <w:p w14:paraId="153EF1C1" w14:textId="77777777" w:rsidR="008C0B37" w:rsidRPr="00215665" w:rsidRDefault="008C0B37" w:rsidP="007E393E">
      <w:pPr>
        <w:spacing w:after="160" w:line="259" w:lineRule="auto"/>
        <w:ind w:firstLine="0"/>
      </w:pPr>
    </w:p>
    <w:p w14:paraId="6688D9B7" w14:textId="436F05D1" w:rsidR="004A6AC9" w:rsidRPr="00215665" w:rsidRDefault="004A6AC9" w:rsidP="007E393E">
      <w:pPr>
        <w:spacing w:after="160" w:line="259" w:lineRule="auto"/>
        <w:ind w:firstLine="0"/>
        <w:rPr>
          <w:rFonts w:eastAsia="Times New Roman" w:cs="Times New Roman"/>
          <w:b/>
          <w:szCs w:val="24"/>
          <w:lang w:eastAsia="lv-LV"/>
        </w:rPr>
      </w:pPr>
      <w:r w:rsidRPr="00215665">
        <w:t xml:space="preserve">Plāna saturs un pievienoto karšu nosaukumi atbilstoši </w:t>
      </w:r>
      <w:hyperlink r:id="rId15" w:anchor="n2" w:history="1">
        <w:r w:rsidRPr="00215665">
          <w:rPr>
            <w:rStyle w:val="Hipersaite"/>
          </w:rPr>
          <w:t>Ministru kabineta noteikumiem Nr. 686 “Noteikumi par īpaši aizsargājamās dabas teritorijas dabas aizsardzības plāna saturu un izstrādes kārtību|</w:t>
        </w:r>
      </w:hyperlink>
      <w:r w:rsidRPr="00215665">
        <w:t>”</w:t>
      </w:r>
    </w:p>
    <w:p w14:paraId="73F23D08" w14:textId="77777777" w:rsidR="00A62F2C" w:rsidRPr="00215665" w:rsidRDefault="00A62F2C">
      <w:pPr>
        <w:spacing w:after="160" w:line="259" w:lineRule="auto"/>
        <w:ind w:firstLine="0"/>
        <w:jc w:val="left"/>
        <w:rPr>
          <w:rFonts w:eastAsia="Times New Roman" w:cs="Times New Roman"/>
          <w:b/>
          <w:szCs w:val="24"/>
          <w:lang w:eastAsia="lv-LV"/>
        </w:rPr>
      </w:pPr>
      <w:r w:rsidRPr="00215665">
        <w:rPr>
          <w:rFonts w:eastAsia="Times New Roman" w:cs="Times New Roman"/>
          <w:b/>
          <w:szCs w:val="24"/>
          <w:lang w:eastAsia="lv-LV"/>
        </w:rPr>
        <w:br w:type="page"/>
      </w:r>
    </w:p>
    <w:p w14:paraId="46A0B6CF" w14:textId="65FB477C" w:rsidR="000A4410" w:rsidRPr="00215665" w:rsidRDefault="00F25917" w:rsidP="000A4410">
      <w:pPr>
        <w:spacing w:before="75" w:after="75" w:line="240" w:lineRule="auto"/>
        <w:ind w:right="-316"/>
        <w:rPr>
          <w:rFonts w:eastAsia="Times New Roman" w:cs="Times New Roman"/>
          <w:b/>
          <w:szCs w:val="24"/>
          <w:lang w:eastAsia="lv-LV"/>
        </w:rPr>
      </w:pPr>
      <w:r w:rsidRPr="00215665">
        <w:rPr>
          <w:rFonts w:eastAsia="Times New Roman" w:cs="Times New Roman"/>
          <w:b/>
          <w:szCs w:val="24"/>
          <w:lang w:eastAsia="lv-LV"/>
        </w:rPr>
        <w:lastRenderedPageBreak/>
        <w:t>Tekstā i</w:t>
      </w:r>
      <w:r w:rsidR="000A4410" w:rsidRPr="00215665">
        <w:rPr>
          <w:rFonts w:eastAsia="Times New Roman" w:cs="Times New Roman"/>
          <w:b/>
          <w:szCs w:val="24"/>
          <w:lang w:eastAsia="lv-LV"/>
        </w:rPr>
        <w:t>zmantotie saīsinājumi</w:t>
      </w:r>
    </w:p>
    <w:p w14:paraId="0120FDB2" w14:textId="77777777" w:rsidR="00B55465" w:rsidRPr="00215665" w:rsidRDefault="00B55465" w:rsidP="00174A33">
      <w:pPr>
        <w:spacing w:afterLines="20" w:after="48" w:line="240" w:lineRule="auto"/>
        <w:ind w:left="851" w:right="288" w:firstLine="0"/>
        <w:rPr>
          <w:rFonts w:eastAsia="Times New Roman" w:cs="Times New Roman"/>
          <w:szCs w:val="24"/>
        </w:rPr>
      </w:pPr>
      <w:r w:rsidRPr="00215665">
        <w:rPr>
          <w:rFonts w:eastAsia="Times New Roman" w:cs="Times New Roman"/>
          <w:szCs w:val="24"/>
        </w:rPr>
        <w:t>A – austrumi;</w:t>
      </w:r>
    </w:p>
    <w:p w14:paraId="3608594B" w14:textId="36DACB0D" w:rsidR="00DE321D" w:rsidRPr="00215665" w:rsidRDefault="00DE321D" w:rsidP="00174A33">
      <w:pPr>
        <w:spacing w:afterLines="20" w:after="48" w:line="240" w:lineRule="auto"/>
        <w:ind w:left="851" w:right="288" w:firstLine="0"/>
        <w:rPr>
          <w:rFonts w:eastAsia="Times New Roman" w:cs="Times New Roman"/>
          <w:szCs w:val="24"/>
        </w:rPr>
      </w:pPr>
      <w:r w:rsidRPr="00215665">
        <w:rPr>
          <w:rFonts w:eastAsia="Times New Roman" w:cs="Times New Roman"/>
          <w:szCs w:val="24"/>
        </w:rPr>
        <w:t>ANO – Apvienoto Nāciju Organizācija</w:t>
      </w:r>
      <w:r w:rsidR="000F1D7B" w:rsidRPr="00215665">
        <w:rPr>
          <w:rFonts w:eastAsia="Times New Roman" w:cs="Times New Roman"/>
          <w:szCs w:val="24"/>
        </w:rPr>
        <w:t>;</w:t>
      </w:r>
    </w:p>
    <w:p w14:paraId="69B1349B" w14:textId="31A2A8D4" w:rsidR="00B55465" w:rsidRPr="00215665" w:rsidRDefault="00B55465" w:rsidP="00174A33">
      <w:pPr>
        <w:spacing w:afterLines="20" w:after="48" w:line="240" w:lineRule="auto"/>
        <w:ind w:left="851" w:right="288" w:firstLine="0"/>
        <w:rPr>
          <w:rFonts w:eastAsia="Times New Roman" w:cs="Times New Roman"/>
          <w:szCs w:val="24"/>
        </w:rPr>
      </w:pPr>
      <w:r w:rsidRPr="00215665">
        <w:rPr>
          <w:rFonts w:eastAsia="Times New Roman" w:cs="Times New Roman"/>
          <w:szCs w:val="24"/>
        </w:rPr>
        <w:t>Biotopu direktīva</w:t>
      </w:r>
      <w:r w:rsidR="00E74CEE" w:rsidRPr="00215665">
        <w:rPr>
          <w:rFonts w:eastAsia="Times New Roman" w:cs="Times New Roman"/>
          <w:szCs w:val="24"/>
        </w:rPr>
        <w:t>, BD</w:t>
      </w:r>
      <w:r w:rsidRPr="00215665">
        <w:rPr>
          <w:rFonts w:eastAsia="Times New Roman" w:cs="Times New Roman"/>
          <w:szCs w:val="24"/>
        </w:rPr>
        <w:t xml:space="preserve"> </w:t>
      </w:r>
      <w:r w:rsidR="00570321" w:rsidRPr="00215665">
        <w:rPr>
          <w:rFonts w:eastAsia="Times New Roman" w:cs="Times New Roman"/>
          <w:szCs w:val="24"/>
        </w:rPr>
        <w:t>–</w:t>
      </w:r>
      <w:r w:rsidRPr="00215665">
        <w:rPr>
          <w:rFonts w:eastAsia="Times New Roman" w:cs="Times New Roman"/>
          <w:szCs w:val="24"/>
        </w:rPr>
        <w:t xml:space="preserve"> </w:t>
      </w:r>
      <w:r w:rsidRPr="00215665">
        <w:t>Padomes 199</w:t>
      </w:r>
      <w:r w:rsidR="001379BB" w:rsidRPr="00215665">
        <w:t>2. </w:t>
      </w:r>
      <w:r w:rsidR="00AF3F66" w:rsidRPr="00215665">
        <w:t>gad</w:t>
      </w:r>
      <w:r w:rsidRPr="00215665">
        <w:t>a 2</w:t>
      </w:r>
      <w:r w:rsidR="001379BB" w:rsidRPr="00215665">
        <w:t>1. </w:t>
      </w:r>
      <w:r w:rsidRPr="00215665">
        <w:t xml:space="preserve">maija </w:t>
      </w:r>
      <w:r w:rsidR="001B1944" w:rsidRPr="00215665">
        <w:t>D</w:t>
      </w:r>
      <w:r w:rsidRPr="00215665">
        <w:t>irektīva 92/43/EEK par dabisko dzīvotņu, savvaļa</w:t>
      </w:r>
      <w:r w:rsidR="00174A33" w:rsidRPr="00215665">
        <w:t>s faunas un floras aizsardzību;</w:t>
      </w:r>
    </w:p>
    <w:p w14:paraId="6D38D3D7" w14:textId="2C7672E6" w:rsidR="00843CF5" w:rsidRPr="00215665" w:rsidRDefault="00843CF5" w:rsidP="00174A33">
      <w:pPr>
        <w:spacing w:afterLines="20" w:after="48" w:line="240" w:lineRule="auto"/>
        <w:ind w:left="851" w:firstLine="0"/>
        <w:rPr>
          <w:rFonts w:eastAsia="Times New Roman" w:cs="Times New Roman"/>
          <w:szCs w:val="24"/>
        </w:rPr>
      </w:pPr>
      <w:r w:rsidRPr="00215665">
        <w:rPr>
          <w:rFonts w:eastAsia="Times New Roman" w:cs="Times New Roman"/>
          <w:szCs w:val="24"/>
        </w:rPr>
        <w:t>BDUZ – bioloģiskās daudzveidības uzturēšana zālājos</w:t>
      </w:r>
      <w:r w:rsidR="000F1D7B" w:rsidRPr="00215665">
        <w:rPr>
          <w:rFonts w:eastAsia="Times New Roman" w:cs="Times New Roman"/>
          <w:szCs w:val="24"/>
        </w:rPr>
        <w:t>;</w:t>
      </w:r>
    </w:p>
    <w:p w14:paraId="0DFFF07C" w14:textId="6571546E" w:rsidR="00843CF5" w:rsidRPr="00215665" w:rsidRDefault="00843CF5" w:rsidP="00174A33">
      <w:pPr>
        <w:spacing w:afterLines="20" w:after="48" w:line="240" w:lineRule="auto"/>
        <w:ind w:left="851" w:firstLine="0"/>
        <w:rPr>
          <w:rFonts w:eastAsia="Times New Roman" w:cs="Times New Roman"/>
          <w:szCs w:val="24"/>
        </w:rPr>
      </w:pPr>
      <w:r w:rsidRPr="00215665">
        <w:rPr>
          <w:rFonts w:eastAsia="Times New Roman" w:cs="Times New Roman"/>
          <w:szCs w:val="24"/>
        </w:rPr>
        <w:t>BVZ – bioloģiski vērtīgs zālājs</w:t>
      </w:r>
      <w:r w:rsidR="000F1D7B" w:rsidRPr="00215665">
        <w:rPr>
          <w:rFonts w:eastAsia="Times New Roman" w:cs="Times New Roman"/>
          <w:szCs w:val="24"/>
        </w:rPr>
        <w:t>;</w:t>
      </w:r>
    </w:p>
    <w:p w14:paraId="4E3C1F30" w14:textId="2ADA9592" w:rsidR="00B55465" w:rsidRPr="00215665" w:rsidRDefault="00B55465" w:rsidP="00174A33">
      <w:pPr>
        <w:spacing w:afterLines="20" w:after="48" w:line="240" w:lineRule="auto"/>
        <w:ind w:left="851" w:firstLine="0"/>
        <w:rPr>
          <w:rFonts w:eastAsia="Times New Roman" w:cs="Times New Roman"/>
          <w:szCs w:val="24"/>
        </w:rPr>
      </w:pPr>
      <w:r w:rsidRPr="00215665">
        <w:rPr>
          <w:rFonts w:eastAsia="Times New Roman" w:cs="Times New Roman"/>
          <w:szCs w:val="24"/>
        </w:rPr>
        <w:t>D – dienvidi;</w:t>
      </w:r>
    </w:p>
    <w:p w14:paraId="4E2DA23D" w14:textId="77777777" w:rsidR="00E67F7D" w:rsidRPr="00215665" w:rsidRDefault="00E67F7D" w:rsidP="00E67F7D">
      <w:pPr>
        <w:spacing w:afterLines="20" w:after="48" w:line="240" w:lineRule="auto"/>
        <w:ind w:left="851" w:firstLine="0"/>
        <w:rPr>
          <w:rFonts w:eastAsia="Times New Roman" w:cs="Times New Roman"/>
          <w:szCs w:val="24"/>
        </w:rPr>
      </w:pPr>
      <w:r w:rsidRPr="00215665">
        <w:rPr>
          <w:rFonts w:eastAsia="Times New Roman" w:cs="Times New Roman"/>
          <w:szCs w:val="24"/>
        </w:rPr>
        <w:t>DA – dienvidaustrumi;</w:t>
      </w:r>
    </w:p>
    <w:p w14:paraId="47B5DDD8" w14:textId="77777777" w:rsidR="00E67F7D" w:rsidRPr="00215665" w:rsidRDefault="00E67F7D" w:rsidP="00E67F7D">
      <w:pPr>
        <w:spacing w:afterLines="20" w:after="48" w:line="240" w:lineRule="auto"/>
        <w:ind w:left="851" w:firstLine="0"/>
        <w:rPr>
          <w:rFonts w:eastAsia="Times New Roman" w:cs="Times New Roman"/>
          <w:szCs w:val="24"/>
        </w:rPr>
      </w:pPr>
      <w:r w:rsidRPr="00215665">
        <w:rPr>
          <w:rFonts w:eastAsia="Times New Roman" w:cs="Times New Roman"/>
          <w:szCs w:val="24"/>
        </w:rPr>
        <w:t>DR – dienvidrietumi;</w:t>
      </w:r>
    </w:p>
    <w:p w14:paraId="1E92098E" w14:textId="77777777" w:rsidR="00F25917" w:rsidRPr="00215665" w:rsidRDefault="00F25917" w:rsidP="00174A33">
      <w:pPr>
        <w:spacing w:afterLines="20" w:after="48" w:line="240" w:lineRule="auto"/>
        <w:rPr>
          <w:rFonts w:eastAsia="Times New Roman" w:cs="Times New Roman"/>
          <w:szCs w:val="24"/>
        </w:rPr>
      </w:pPr>
      <w:r w:rsidRPr="00215665">
        <w:rPr>
          <w:rFonts w:eastAsia="Times New Roman" w:cs="Times New Roman"/>
          <w:szCs w:val="24"/>
        </w:rPr>
        <w:t xml:space="preserve">DAP – Dabas aizsardzības pārvalde; </w:t>
      </w:r>
    </w:p>
    <w:p w14:paraId="638544B5" w14:textId="77777777" w:rsidR="00F25917" w:rsidRPr="00215665" w:rsidRDefault="00F25917" w:rsidP="00174A33">
      <w:pPr>
        <w:spacing w:afterLines="20" w:after="48" w:line="240" w:lineRule="auto"/>
        <w:rPr>
          <w:rFonts w:eastAsia="Times New Roman" w:cs="Times New Roman"/>
          <w:szCs w:val="24"/>
        </w:rPr>
      </w:pPr>
      <w:r w:rsidRPr="00215665">
        <w:rPr>
          <w:rFonts w:eastAsia="Times New Roman" w:cs="Times New Roman"/>
          <w:szCs w:val="24"/>
        </w:rPr>
        <w:t xml:space="preserve">DA plāns – dabas aizsardzības plāns; </w:t>
      </w:r>
    </w:p>
    <w:p w14:paraId="2DA134F0" w14:textId="4CD27C59" w:rsidR="00174A33" w:rsidRPr="00215665" w:rsidRDefault="00174A33" w:rsidP="00174A33">
      <w:pPr>
        <w:spacing w:after="20" w:line="240" w:lineRule="auto"/>
        <w:ind w:left="851" w:right="-316" w:firstLine="0"/>
        <w:rPr>
          <w:rFonts w:eastAsiaTheme="majorEastAsia" w:cs="Times New Roman"/>
          <w:color w:val="000000" w:themeColor="text1"/>
          <w:lang w:eastAsia="ja-JP"/>
        </w:rPr>
      </w:pPr>
      <w:r w:rsidRPr="00215665">
        <w:rPr>
          <w:rFonts w:eastAsia="Times New Roman" w:cs="Times New Roman"/>
          <w:szCs w:val="24"/>
        </w:rPr>
        <w:t xml:space="preserve">Dabas skaitīšana </w:t>
      </w:r>
      <w:r w:rsidR="00570321" w:rsidRPr="00215665">
        <w:rPr>
          <w:rFonts w:eastAsia="Times New Roman" w:cs="Times New Roman"/>
          <w:szCs w:val="24"/>
        </w:rPr>
        <w:t>–</w:t>
      </w:r>
      <w:r w:rsidRPr="00215665">
        <w:rPr>
          <w:rFonts w:eastAsia="Times New Roman" w:cs="Times New Roman"/>
          <w:szCs w:val="24"/>
        </w:rPr>
        <w:t xml:space="preserve"> </w:t>
      </w:r>
      <w:r w:rsidRPr="00215665">
        <w:rPr>
          <w:rFonts w:eastAsiaTheme="majorEastAsia" w:cs="Times New Roman"/>
          <w:color w:val="000000" w:themeColor="text1"/>
          <w:lang w:eastAsia="ja-JP"/>
        </w:rPr>
        <w:t xml:space="preserve">Dabas aizsardzības pārvaldes īstenotais </w:t>
      </w:r>
      <w:r w:rsidRPr="00215665">
        <w:rPr>
          <w:rStyle w:val="Izteiksmgs"/>
          <w:b w:val="0"/>
        </w:rPr>
        <w:t>Eiropas Savienības Kohēzijas fonda</w:t>
      </w:r>
      <w:r w:rsidRPr="00215665">
        <w:t xml:space="preserve"> projekts</w:t>
      </w:r>
      <w:r w:rsidRPr="00215665">
        <w:rPr>
          <w:rFonts w:eastAsiaTheme="majorEastAsia" w:cs="Times New Roman"/>
          <w:color w:val="000000" w:themeColor="text1"/>
          <w:lang w:eastAsia="ja-JP"/>
        </w:rPr>
        <w:t xml:space="preserve"> “Priekšnosacījumu izveide labākai bioloģiskās daudzveidības saglabāšanai un ekosistēmu aizsardzībai Latvijā” (5.4.2.1/16/I/001) jeb “Dabas skaitīšana”;</w:t>
      </w:r>
    </w:p>
    <w:p w14:paraId="2125648F" w14:textId="29DD0B84" w:rsidR="0090411D" w:rsidRPr="00215665" w:rsidRDefault="00F25917" w:rsidP="00174A33">
      <w:pPr>
        <w:spacing w:afterLines="20" w:after="48" w:line="240" w:lineRule="auto"/>
        <w:ind w:right="-318"/>
        <w:rPr>
          <w:rFonts w:eastAsia="Times New Roman" w:cs="Times New Roman"/>
          <w:szCs w:val="24"/>
        </w:rPr>
      </w:pPr>
      <w:r w:rsidRPr="00215665">
        <w:rPr>
          <w:rFonts w:eastAsia="Times New Roman" w:cs="Times New Roman"/>
          <w:szCs w:val="24"/>
        </w:rPr>
        <w:t>DL – dabas liegums</w:t>
      </w:r>
      <w:r w:rsidR="005C1B9E" w:rsidRPr="00215665">
        <w:rPr>
          <w:rFonts w:eastAsia="Times New Roman" w:cs="Times New Roman"/>
          <w:szCs w:val="24"/>
        </w:rPr>
        <w:t>;</w:t>
      </w:r>
    </w:p>
    <w:p w14:paraId="0AA9AF78" w14:textId="6F76F9C7" w:rsidR="00F25917" w:rsidRPr="00215665" w:rsidRDefault="0090411D" w:rsidP="00174A33">
      <w:pPr>
        <w:spacing w:afterLines="20" w:after="48" w:line="240" w:lineRule="auto"/>
        <w:ind w:right="-318"/>
        <w:rPr>
          <w:rFonts w:eastAsia="Times New Roman" w:cs="Times New Roman"/>
          <w:szCs w:val="24"/>
        </w:rPr>
      </w:pPr>
      <w:r w:rsidRPr="00215665">
        <w:rPr>
          <w:rFonts w:eastAsia="Times New Roman" w:cs="Times New Roman"/>
          <w:szCs w:val="24"/>
        </w:rPr>
        <w:t>DP – dabas parks</w:t>
      </w:r>
      <w:r w:rsidR="00174A33" w:rsidRPr="00215665">
        <w:rPr>
          <w:rFonts w:eastAsia="Times New Roman" w:cs="Times New Roman"/>
          <w:szCs w:val="24"/>
        </w:rPr>
        <w:t>;</w:t>
      </w:r>
    </w:p>
    <w:p w14:paraId="189E40E9" w14:textId="2519167E" w:rsidR="00011573" w:rsidRPr="00215665" w:rsidRDefault="00011573" w:rsidP="00011573">
      <w:pPr>
        <w:spacing w:afterLines="20" w:after="48" w:line="240" w:lineRule="auto"/>
        <w:ind w:left="851" w:right="-318" w:firstLine="0"/>
        <w:rPr>
          <w:rFonts w:eastAsia="Times New Roman" w:cs="Times New Roman"/>
          <w:szCs w:val="24"/>
        </w:rPr>
      </w:pPr>
      <w:r w:rsidRPr="00215665">
        <w:rPr>
          <w:rFonts w:eastAsia="Times New Roman" w:cs="Times New Roman"/>
          <w:szCs w:val="24"/>
        </w:rPr>
        <w:t xml:space="preserve">EMERALD </w:t>
      </w:r>
      <w:r w:rsidR="00570321" w:rsidRPr="00215665">
        <w:rPr>
          <w:rFonts w:eastAsia="Times New Roman" w:cs="Times New Roman"/>
          <w:szCs w:val="24"/>
        </w:rPr>
        <w:t>–</w:t>
      </w:r>
      <w:r w:rsidRPr="00215665">
        <w:rPr>
          <w:rFonts w:eastAsia="Times New Roman" w:cs="Times New Roman"/>
          <w:szCs w:val="24"/>
        </w:rPr>
        <w:t xml:space="preserve"> projekts “Latvijas īpaši aizsargājamo dabas teritoriju sistēmas saskaņošana ar EMERALD/Natura 2000 aizsargājamo teritoriju tīklu”;</w:t>
      </w:r>
    </w:p>
    <w:p w14:paraId="21D834A4" w14:textId="77777777" w:rsidR="00F25917" w:rsidRPr="00215665" w:rsidRDefault="00F25917" w:rsidP="00174A33">
      <w:pPr>
        <w:spacing w:afterLines="20" w:after="48" w:line="240" w:lineRule="auto"/>
        <w:rPr>
          <w:rFonts w:eastAsia="Times New Roman" w:cs="Times New Roman"/>
          <w:szCs w:val="24"/>
        </w:rPr>
      </w:pPr>
      <w:r w:rsidRPr="00215665">
        <w:rPr>
          <w:rFonts w:eastAsia="Times New Roman" w:cs="Times New Roman"/>
          <w:szCs w:val="24"/>
        </w:rPr>
        <w:t xml:space="preserve">ES – Eiropas Savienība; </w:t>
      </w:r>
    </w:p>
    <w:p w14:paraId="7E683803" w14:textId="4F9FCB25" w:rsidR="00F25917" w:rsidRPr="00215665" w:rsidRDefault="00F25917" w:rsidP="00174A33">
      <w:pPr>
        <w:spacing w:afterLines="20" w:after="48" w:line="240" w:lineRule="auto"/>
        <w:ind w:left="851" w:right="-316" w:firstLine="0"/>
        <w:rPr>
          <w:rFonts w:eastAsia="Times New Roman" w:cs="Times New Roman"/>
          <w:szCs w:val="24"/>
          <w:lang w:eastAsia="lv-LV"/>
        </w:rPr>
      </w:pPr>
      <w:r w:rsidRPr="00215665">
        <w:rPr>
          <w:rFonts w:eastAsia="Times New Roman" w:cs="Times New Roman"/>
          <w:szCs w:val="24"/>
          <w:lang w:eastAsia="lv-LV"/>
        </w:rPr>
        <w:t>EP – Eiropas Padome</w:t>
      </w:r>
      <w:r w:rsidR="00174A33" w:rsidRPr="00215665">
        <w:rPr>
          <w:rFonts w:eastAsia="Times New Roman" w:cs="Times New Roman"/>
          <w:szCs w:val="24"/>
          <w:lang w:eastAsia="lv-LV"/>
        </w:rPr>
        <w:t>;</w:t>
      </w:r>
    </w:p>
    <w:p w14:paraId="1F97ACA3" w14:textId="0A5953E4" w:rsidR="003F4B6D" w:rsidRPr="00215665" w:rsidRDefault="003F4B6D" w:rsidP="00174A33">
      <w:pPr>
        <w:spacing w:afterLines="20" w:after="48" w:line="240" w:lineRule="auto"/>
        <w:rPr>
          <w:rFonts w:eastAsia="Times New Roman" w:cs="Times New Roman"/>
          <w:szCs w:val="24"/>
        </w:rPr>
      </w:pPr>
      <w:r w:rsidRPr="00215665">
        <w:rPr>
          <w:rFonts w:eastAsia="Times New Roman" w:cs="Times New Roman"/>
          <w:szCs w:val="24"/>
        </w:rPr>
        <w:t>EVA – Eiropas Vides aģentūra;</w:t>
      </w:r>
    </w:p>
    <w:p w14:paraId="3173C377" w14:textId="498063EE" w:rsidR="00A01E74" w:rsidRPr="00215665" w:rsidRDefault="00A01E74" w:rsidP="00174A33">
      <w:pPr>
        <w:spacing w:afterLines="20" w:after="48" w:line="240" w:lineRule="auto"/>
        <w:rPr>
          <w:rFonts w:eastAsia="Times New Roman" w:cs="Times New Roman"/>
          <w:szCs w:val="24"/>
        </w:rPr>
      </w:pPr>
      <w:r w:rsidRPr="00215665">
        <w:rPr>
          <w:rFonts w:eastAsia="Times New Roman" w:cs="Times New Roman"/>
          <w:szCs w:val="24"/>
        </w:rPr>
        <w:t>gs. – gadsimts,</w:t>
      </w:r>
    </w:p>
    <w:p w14:paraId="708B37AF" w14:textId="129D8EF1" w:rsidR="00A01E74" w:rsidRPr="00215665" w:rsidRDefault="00C30964" w:rsidP="00174A33">
      <w:pPr>
        <w:spacing w:afterLines="20" w:after="48" w:line="240" w:lineRule="auto"/>
        <w:rPr>
          <w:rFonts w:eastAsia="Times New Roman" w:cs="Times New Roman"/>
          <w:szCs w:val="24"/>
        </w:rPr>
      </w:pPr>
      <w:r w:rsidRPr="00215665">
        <w:rPr>
          <w:rFonts w:eastAsia="Times New Roman" w:cs="Times New Roman"/>
          <w:szCs w:val="24"/>
        </w:rPr>
        <w:t>g.</w:t>
      </w:r>
      <w:r w:rsidR="00A01E74" w:rsidRPr="00215665">
        <w:rPr>
          <w:rFonts w:eastAsia="Times New Roman" w:cs="Times New Roman"/>
          <w:szCs w:val="24"/>
        </w:rPr>
        <w:t xml:space="preserve"> t. – gadu </w:t>
      </w:r>
      <w:r w:rsidR="00A70066" w:rsidRPr="00215665">
        <w:rPr>
          <w:rFonts w:eastAsia="Times New Roman" w:cs="Times New Roman"/>
          <w:szCs w:val="24"/>
        </w:rPr>
        <w:t>tūkstotis</w:t>
      </w:r>
      <w:r w:rsidR="00A01E74" w:rsidRPr="00215665">
        <w:rPr>
          <w:rFonts w:eastAsia="Times New Roman" w:cs="Times New Roman"/>
          <w:szCs w:val="24"/>
        </w:rPr>
        <w:t>,</w:t>
      </w:r>
    </w:p>
    <w:p w14:paraId="1AA942FF" w14:textId="27CFF8DE" w:rsidR="00ED5737" w:rsidRPr="00215665" w:rsidRDefault="00ED5737" w:rsidP="00174A33">
      <w:pPr>
        <w:spacing w:afterLines="20" w:after="48" w:line="240" w:lineRule="auto"/>
        <w:rPr>
          <w:rFonts w:eastAsia="Times New Roman" w:cs="Times New Roman"/>
          <w:szCs w:val="24"/>
        </w:rPr>
      </w:pPr>
      <w:r w:rsidRPr="00215665">
        <w:rPr>
          <w:rFonts w:eastAsia="Times New Roman" w:cs="Times New Roman"/>
          <w:szCs w:val="24"/>
        </w:rPr>
        <w:t>HES – hidroelektrostacija;</w:t>
      </w:r>
    </w:p>
    <w:p w14:paraId="1FF40A2D" w14:textId="2831D446" w:rsidR="0013189A" w:rsidRPr="00215665" w:rsidRDefault="0013189A" w:rsidP="00174A33">
      <w:pPr>
        <w:spacing w:afterLines="20" w:after="48" w:line="240" w:lineRule="auto"/>
        <w:rPr>
          <w:rFonts w:eastAsia="Times New Roman" w:cs="Times New Roman"/>
          <w:szCs w:val="24"/>
        </w:rPr>
      </w:pPr>
      <w:r w:rsidRPr="00215665">
        <w:rPr>
          <w:rFonts w:eastAsia="Times New Roman" w:cs="Times New Roman"/>
          <w:szCs w:val="24"/>
        </w:rPr>
        <w:t xml:space="preserve">IAS – ilgtspējīgas attīstības </w:t>
      </w:r>
      <w:r w:rsidR="00971C15" w:rsidRPr="00215665">
        <w:rPr>
          <w:rFonts w:eastAsia="Times New Roman" w:cs="Times New Roman"/>
          <w:szCs w:val="24"/>
        </w:rPr>
        <w:t>stratēģija</w:t>
      </w:r>
      <w:r w:rsidRPr="00215665">
        <w:rPr>
          <w:rFonts w:eastAsia="Times New Roman" w:cs="Times New Roman"/>
          <w:szCs w:val="24"/>
        </w:rPr>
        <w:t>;</w:t>
      </w:r>
    </w:p>
    <w:p w14:paraId="7F39D362" w14:textId="18C6A815" w:rsidR="00F25917" w:rsidRPr="00215665" w:rsidRDefault="00F25917" w:rsidP="00174A33">
      <w:pPr>
        <w:spacing w:afterLines="20" w:after="48" w:line="240" w:lineRule="auto"/>
        <w:rPr>
          <w:rFonts w:eastAsia="Times New Roman" w:cs="Times New Roman"/>
          <w:szCs w:val="24"/>
        </w:rPr>
      </w:pPr>
      <w:r w:rsidRPr="00215665">
        <w:rPr>
          <w:rFonts w:eastAsia="Times New Roman" w:cs="Times New Roman"/>
          <w:szCs w:val="24"/>
        </w:rPr>
        <w:t>ĪADT – īpaši aizsargājam</w:t>
      </w:r>
      <w:r w:rsidR="00174A33" w:rsidRPr="00215665">
        <w:rPr>
          <w:rFonts w:eastAsia="Times New Roman" w:cs="Times New Roman"/>
          <w:szCs w:val="24"/>
        </w:rPr>
        <w:t xml:space="preserve">a </w:t>
      </w:r>
      <w:r w:rsidRPr="00215665">
        <w:rPr>
          <w:rFonts w:eastAsia="Times New Roman" w:cs="Times New Roman"/>
          <w:szCs w:val="24"/>
        </w:rPr>
        <w:t xml:space="preserve">dabas teritorija; </w:t>
      </w:r>
    </w:p>
    <w:p w14:paraId="04EB7F71" w14:textId="7E8B06EB" w:rsidR="00507C4E" w:rsidRPr="00215665" w:rsidRDefault="00507C4E" w:rsidP="00174A33">
      <w:pPr>
        <w:spacing w:afterLines="20" w:after="48" w:line="240" w:lineRule="auto"/>
        <w:ind w:left="851" w:firstLine="0"/>
        <w:rPr>
          <w:rFonts w:eastAsia="Times New Roman" w:cs="Times New Roman"/>
          <w:szCs w:val="24"/>
        </w:rPr>
      </w:pPr>
      <w:r w:rsidRPr="00215665">
        <w:rPr>
          <w:rFonts w:eastAsia="Times New Roman" w:cs="Times New Roman"/>
          <w:szCs w:val="24"/>
        </w:rPr>
        <w:t xml:space="preserve">Individuālie noteikumi – </w:t>
      </w:r>
      <w:r w:rsidR="008D0BAD" w:rsidRPr="00215665">
        <w:rPr>
          <w:rStyle w:val="colora"/>
          <w:szCs w:val="24"/>
        </w:rPr>
        <w:t>Ministru kabineta 2004. gada 24. februāra noteikum</w:t>
      </w:r>
      <w:r w:rsidR="00CC4790" w:rsidRPr="00215665">
        <w:rPr>
          <w:rStyle w:val="colora"/>
          <w:szCs w:val="24"/>
        </w:rPr>
        <w:t>i</w:t>
      </w:r>
      <w:r w:rsidR="008D0BAD" w:rsidRPr="00215665">
        <w:rPr>
          <w:rStyle w:val="colora"/>
          <w:szCs w:val="24"/>
        </w:rPr>
        <w:t xml:space="preserve"> Nr. 94 “Dabas parka “Cirīšu ezers” individuālie aizsardzības un izmantošanas noteikumi”</w:t>
      </w:r>
      <w:r w:rsidR="00CC4790" w:rsidRPr="00215665">
        <w:rPr>
          <w:rStyle w:val="colora"/>
          <w:szCs w:val="24"/>
        </w:rPr>
        <w:t>;</w:t>
      </w:r>
    </w:p>
    <w:p w14:paraId="73E4F54F" w14:textId="3FDC63BF" w:rsidR="00B55465" w:rsidRPr="00215665" w:rsidRDefault="00B55465" w:rsidP="00174A33">
      <w:pPr>
        <w:spacing w:afterLines="20" w:after="48" w:line="240" w:lineRule="auto"/>
        <w:ind w:left="851" w:firstLine="0"/>
        <w:rPr>
          <w:rFonts w:eastAsia="Times New Roman" w:cs="Times New Roman"/>
          <w:szCs w:val="24"/>
        </w:rPr>
      </w:pPr>
      <w:r w:rsidRPr="00215665">
        <w:rPr>
          <w:rFonts w:eastAsia="Times New Roman" w:cs="Times New Roman"/>
          <w:szCs w:val="24"/>
        </w:rPr>
        <w:t>LAD – Lauku atbalsta dienests;</w:t>
      </w:r>
    </w:p>
    <w:p w14:paraId="15B91C47" w14:textId="1DED7890" w:rsidR="00843CF5" w:rsidRPr="00215665" w:rsidRDefault="00843CF5" w:rsidP="00174A33">
      <w:pPr>
        <w:spacing w:afterLines="20" w:after="48" w:line="240" w:lineRule="auto"/>
        <w:rPr>
          <w:rFonts w:eastAsia="Times New Roman" w:cs="Times New Roman"/>
          <w:szCs w:val="24"/>
        </w:rPr>
      </w:pPr>
      <w:r w:rsidRPr="00215665">
        <w:rPr>
          <w:rFonts w:eastAsia="Times New Roman" w:cs="Times New Roman"/>
          <w:szCs w:val="24"/>
        </w:rPr>
        <w:t>LAP – Lauku attīstības p</w:t>
      </w:r>
      <w:r w:rsidR="00083387" w:rsidRPr="00215665">
        <w:rPr>
          <w:rFonts w:eastAsia="Times New Roman" w:cs="Times New Roman"/>
          <w:szCs w:val="24"/>
        </w:rPr>
        <w:t>rogramma</w:t>
      </w:r>
      <w:r w:rsidR="00CC4790" w:rsidRPr="00215665">
        <w:rPr>
          <w:rFonts w:eastAsia="Times New Roman" w:cs="Times New Roman"/>
          <w:szCs w:val="24"/>
        </w:rPr>
        <w:t>;</w:t>
      </w:r>
    </w:p>
    <w:p w14:paraId="4B5E4848" w14:textId="29D267B3" w:rsidR="006077DF" w:rsidRPr="00215665" w:rsidRDefault="000110B7" w:rsidP="000110B7">
      <w:pPr>
        <w:spacing w:afterLines="20" w:after="48" w:line="240" w:lineRule="auto"/>
        <w:ind w:left="851" w:firstLine="0"/>
        <w:rPr>
          <w:rFonts w:eastAsia="Times New Roman" w:cs="Times New Roman"/>
          <w:szCs w:val="24"/>
        </w:rPr>
      </w:pPr>
      <w:r w:rsidRPr="00215665">
        <w:rPr>
          <w:rFonts w:eastAsia="Times New Roman" w:cs="Times New Roman"/>
          <w:szCs w:val="24"/>
        </w:rPr>
        <w:t xml:space="preserve">LIFE-IP </w:t>
      </w:r>
      <w:r w:rsidR="00F839A9" w:rsidRPr="00215665">
        <w:rPr>
          <w:rFonts w:eastAsia="Times New Roman" w:cs="Times New Roman"/>
          <w:szCs w:val="24"/>
        </w:rPr>
        <w:t>LatViaNature</w:t>
      </w:r>
      <w:r w:rsidR="006D7A47" w:rsidRPr="00215665">
        <w:rPr>
          <w:rFonts w:eastAsia="Times New Roman" w:cs="Times New Roman"/>
          <w:szCs w:val="24"/>
        </w:rPr>
        <w:t xml:space="preserve"> </w:t>
      </w:r>
      <w:r w:rsidR="006077DF" w:rsidRPr="00215665">
        <w:rPr>
          <w:rFonts w:eastAsia="Times New Roman" w:cs="Times New Roman"/>
          <w:szCs w:val="24"/>
        </w:rPr>
        <w:t>–</w:t>
      </w:r>
      <w:r w:rsidR="006D7A47" w:rsidRPr="00215665">
        <w:rPr>
          <w:rFonts w:eastAsia="Times New Roman" w:cs="Times New Roman"/>
          <w:szCs w:val="24"/>
        </w:rPr>
        <w:t xml:space="preserve"> </w:t>
      </w:r>
      <w:r w:rsidR="00F064C5" w:rsidRPr="00215665">
        <w:rPr>
          <w:rFonts w:eastAsia="Times New Roman" w:cs="Times New Roman"/>
          <w:szCs w:val="24"/>
        </w:rPr>
        <w:t>projekts “Natura 2000 aizsargājamo teritoriju pārvaldības un apsaimniekošanas optimizācija” (LIFE19IPE/LV/000010 LIFE-IP LatViaNature)</w:t>
      </w:r>
      <w:r w:rsidRPr="00215665">
        <w:rPr>
          <w:rFonts w:eastAsia="Times New Roman" w:cs="Times New Roman"/>
          <w:szCs w:val="24"/>
        </w:rPr>
        <w:t>;</w:t>
      </w:r>
    </w:p>
    <w:p w14:paraId="686F4006" w14:textId="6CDF3E19" w:rsidR="00F25917" w:rsidRPr="00215665" w:rsidRDefault="00F25917" w:rsidP="00174A33">
      <w:pPr>
        <w:spacing w:afterLines="20" w:after="48" w:line="240" w:lineRule="auto"/>
        <w:rPr>
          <w:rFonts w:eastAsia="Times New Roman" w:cs="Times New Roman"/>
          <w:szCs w:val="24"/>
        </w:rPr>
      </w:pPr>
      <w:r w:rsidRPr="00215665">
        <w:rPr>
          <w:rFonts w:eastAsia="Times New Roman" w:cs="Times New Roman"/>
          <w:szCs w:val="24"/>
        </w:rPr>
        <w:t xml:space="preserve">LĢIA – Latvijas Ģeotelpiskās informācijas aģentūra;  </w:t>
      </w:r>
    </w:p>
    <w:p w14:paraId="0EF815E7" w14:textId="7BAB7DF3" w:rsidR="00F25917" w:rsidRPr="00215665" w:rsidRDefault="00F25917" w:rsidP="00174A33">
      <w:pPr>
        <w:spacing w:afterLines="20" w:after="48" w:line="240" w:lineRule="auto"/>
        <w:rPr>
          <w:rFonts w:eastAsia="Times New Roman" w:cs="Times New Roman"/>
          <w:szCs w:val="24"/>
        </w:rPr>
      </w:pPr>
      <w:r w:rsidRPr="00215665">
        <w:rPr>
          <w:rFonts w:eastAsia="Times New Roman" w:cs="Times New Roman"/>
          <w:szCs w:val="24"/>
        </w:rPr>
        <w:t xml:space="preserve">LOB – Latvijas ornitoloģijas biedrība; </w:t>
      </w:r>
    </w:p>
    <w:p w14:paraId="6AD1B4B4" w14:textId="77777777" w:rsidR="00F839A9" w:rsidRPr="00215665" w:rsidRDefault="000B38B7" w:rsidP="00174A33">
      <w:pPr>
        <w:spacing w:afterLines="20" w:after="48" w:line="240" w:lineRule="auto"/>
        <w:rPr>
          <w:rFonts w:eastAsia="Times New Roman" w:cs="Times New Roman"/>
          <w:szCs w:val="24"/>
        </w:rPr>
      </w:pPr>
      <w:r w:rsidRPr="00215665">
        <w:rPr>
          <w:rFonts w:eastAsia="Times New Roman" w:cs="Times New Roman"/>
          <w:szCs w:val="24"/>
        </w:rPr>
        <w:t>LSG – Latvijas sarkanā grāmata</w:t>
      </w:r>
      <w:r w:rsidR="00F839A9" w:rsidRPr="00215665">
        <w:rPr>
          <w:rFonts w:eastAsia="Times New Roman" w:cs="Times New Roman"/>
          <w:szCs w:val="24"/>
        </w:rPr>
        <w:t>;</w:t>
      </w:r>
    </w:p>
    <w:p w14:paraId="7D0BD1AE" w14:textId="61CF5A8D" w:rsidR="007D38B2" w:rsidRPr="00215665" w:rsidRDefault="007D38B2" w:rsidP="00174A33">
      <w:pPr>
        <w:spacing w:afterLines="20" w:after="48" w:line="240" w:lineRule="auto"/>
        <w:rPr>
          <w:rFonts w:eastAsia="Times New Roman" w:cs="Times New Roman"/>
          <w:szCs w:val="24"/>
        </w:rPr>
      </w:pPr>
      <w:r w:rsidRPr="00215665">
        <w:rPr>
          <w:rFonts w:eastAsia="Times New Roman" w:cs="Times New Roman"/>
          <w:szCs w:val="24"/>
        </w:rPr>
        <w:t xml:space="preserve">LVC – </w:t>
      </w:r>
      <w:r w:rsidRPr="00215665">
        <w:t>valsts sabiedrība ar ierobežotu atbildību “Latvijas Valsts ceļi”;</w:t>
      </w:r>
    </w:p>
    <w:p w14:paraId="47CDBF3B" w14:textId="7A65ECF4" w:rsidR="005C12CA" w:rsidRPr="00215665" w:rsidRDefault="005C12CA" w:rsidP="00174A33">
      <w:pPr>
        <w:spacing w:afterLines="20" w:after="48" w:line="240" w:lineRule="auto"/>
      </w:pPr>
      <w:r w:rsidRPr="00215665">
        <w:rPr>
          <w:rFonts w:eastAsia="Times New Roman" w:cs="Times New Roman"/>
          <w:szCs w:val="24"/>
        </w:rPr>
        <w:t xml:space="preserve">LVĢMC </w:t>
      </w:r>
      <w:r w:rsidR="00570321" w:rsidRPr="00215665">
        <w:rPr>
          <w:rFonts w:eastAsia="Times New Roman" w:cs="Times New Roman"/>
          <w:szCs w:val="24"/>
        </w:rPr>
        <w:t>–</w:t>
      </w:r>
      <w:r w:rsidRPr="00215665">
        <w:rPr>
          <w:rFonts w:eastAsia="Times New Roman" w:cs="Times New Roman"/>
          <w:szCs w:val="24"/>
        </w:rPr>
        <w:t xml:space="preserve"> </w:t>
      </w:r>
      <w:r w:rsidRPr="00215665">
        <w:t>SIA “Latvijas Vides, ģeoloģijas un meteoroloģijas centrs”;</w:t>
      </w:r>
    </w:p>
    <w:p w14:paraId="5B60A20C" w14:textId="77777777" w:rsidR="00A70066" w:rsidRPr="00215665" w:rsidRDefault="00A70066" w:rsidP="00174A33">
      <w:pPr>
        <w:spacing w:afterLines="20" w:after="48" w:line="240" w:lineRule="auto"/>
        <w:rPr>
          <w:rFonts w:eastAsia="Times New Roman" w:cs="Times New Roman"/>
          <w:szCs w:val="24"/>
        </w:rPr>
      </w:pPr>
      <w:r w:rsidRPr="00215665">
        <w:rPr>
          <w:rFonts w:eastAsia="Times New Roman" w:cs="Times New Roman"/>
          <w:szCs w:val="24"/>
        </w:rPr>
        <w:t>m. ē. – mūsu ēra,</w:t>
      </w:r>
    </w:p>
    <w:p w14:paraId="64339EE7" w14:textId="03CFF117" w:rsidR="00F25917" w:rsidRPr="00215665" w:rsidRDefault="001B1944" w:rsidP="00174A33">
      <w:pPr>
        <w:spacing w:afterLines="20" w:after="48" w:line="240" w:lineRule="auto"/>
        <w:rPr>
          <w:rFonts w:eastAsia="Times New Roman" w:cs="Times New Roman"/>
          <w:szCs w:val="24"/>
        </w:rPr>
      </w:pPr>
      <w:r w:rsidRPr="00215665">
        <w:rPr>
          <w:rFonts w:eastAsia="Times New Roman" w:cs="Times New Roman"/>
          <w:szCs w:val="24"/>
        </w:rPr>
        <w:t>MK – Ministru k</w:t>
      </w:r>
      <w:r w:rsidR="00F25917" w:rsidRPr="00215665">
        <w:rPr>
          <w:rFonts w:eastAsia="Times New Roman" w:cs="Times New Roman"/>
          <w:szCs w:val="24"/>
        </w:rPr>
        <w:t xml:space="preserve">abinets; </w:t>
      </w:r>
    </w:p>
    <w:p w14:paraId="6FF8515B" w14:textId="77777777" w:rsidR="00DB69B2" w:rsidRPr="00215665" w:rsidRDefault="00DB69B2" w:rsidP="005A102F">
      <w:pPr>
        <w:spacing w:afterLines="20" w:after="48" w:line="240" w:lineRule="auto"/>
        <w:ind w:left="851" w:firstLine="0"/>
        <w:rPr>
          <w:lang w:eastAsia="ja-JP"/>
        </w:rPr>
      </w:pPr>
      <w:r w:rsidRPr="00215665">
        <w:rPr>
          <w:lang w:eastAsia="ja-JP"/>
        </w:rPr>
        <w:t>NAI – notekūdeņu attīrīšanas iekārtas;</w:t>
      </w:r>
    </w:p>
    <w:p w14:paraId="7A0EE88C" w14:textId="0C759D00" w:rsidR="005A102F" w:rsidRPr="00215665" w:rsidRDefault="005A102F" w:rsidP="005A102F">
      <w:pPr>
        <w:spacing w:afterLines="20" w:after="48" w:line="240" w:lineRule="auto"/>
        <w:ind w:left="851" w:firstLine="0"/>
        <w:rPr>
          <w:i/>
          <w:lang w:eastAsia="ja-JP"/>
        </w:rPr>
      </w:pPr>
      <w:proofErr w:type="spellStart"/>
      <w:r w:rsidRPr="00215665">
        <w:rPr>
          <w:lang w:eastAsia="ja-JP"/>
        </w:rPr>
        <w:t>NatProgramme</w:t>
      </w:r>
      <w:proofErr w:type="spellEnd"/>
      <w:r w:rsidRPr="00215665">
        <w:rPr>
          <w:i/>
          <w:lang w:eastAsia="ja-JP"/>
        </w:rPr>
        <w:t xml:space="preserve"> </w:t>
      </w:r>
      <w:r w:rsidR="001E3295" w:rsidRPr="00215665">
        <w:rPr>
          <w:i/>
          <w:lang w:eastAsia="ja-JP"/>
        </w:rPr>
        <w:t>–</w:t>
      </w:r>
      <w:r w:rsidRPr="00215665">
        <w:rPr>
          <w:i/>
          <w:lang w:eastAsia="ja-JP"/>
        </w:rPr>
        <w:t xml:space="preserve"> </w:t>
      </w:r>
      <w:proofErr w:type="spellStart"/>
      <w:r w:rsidRPr="00215665">
        <w:rPr>
          <w:i/>
          <w:lang w:eastAsia="ja-JP"/>
        </w:rPr>
        <w:t>Natura</w:t>
      </w:r>
      <w:proofErr w:type="spellEnd"/>
      <w:r w:rsidRPr="00215665">
        <w:rPr>
          <w:i/>
          <w:lang w:eastAsia="ja-JP"/>
        </w:rPr>
        <w:t xml:space="preserve"> 2000 </w:t>
      </w:r>
      <w:r w:rsidRPr="00215665">
        <w:rPr>
          <w:lang w:eastAsia="ja-JP"/>
        </w:rPr>
        <w:t>teritoriju nacionālā aizsardzības un apsaimniekošanas programma;</w:t>
      </w:r>
    </w:p>
    <w:p w14:paraId="63F85AA1" w14:textId="28FC3FC4" w:rsidR="00B55465" w:rsidRPr="00215665" w:rsidRDefault="00B55465" w:rsidP="00174A33">
      <w:pPr>
        <w:spacing w:afterLines="20" w:after="48" w:line="240" w:lineRule="auto"/>
        <w:rPr>
          <w:lang w:eastAsia="ja-JP"/>
        </w:rPr>
      </w:pPr>
      <w:r w:rsidRPr="00215665">
        <w:rPr>
          <w:i/>
          <w:lang w:eastAsia="ja-JP"/>
        </w:rPr>
        <w:t>Natura 2000</w:t>
      </w:r>
      <w:r w:rsidRPr="00215665">
        <w:rPr>
          <w:lang w:eastAsia="ja-JP"/>
        </w:rPr>
        <w:t xml:space="preserve"> – Eiropas Savienības nozīmes aizsargājamās dabas teritorijas; </w:t>
      </w:r>
    </w:p>
    <w:p w14:paraId="2B63FD87" w14:textId="49B9CCD9" w:rsidR="00F25917" w:rsidRPr="00215665" w:rsidRDefault="00F25917" w:rsidP="00174A33">
      <w:pPr>
        <w:spacing w:afterLines="20" w:after="48" w:line="240" w:lineRule="auto"/>
        <w:rPr>
          <w:rFonts w:eastAsia="Times New Roman" w:cs="Times New Roman"/>
          <w:szCs w:val="24"/>
        </w:rPr>
      </w:pPr>
      <w:r w:rsidRPr="00215665">
        <w:rPr>
          <w:rFonts w:eastAsia="Times New Roman" w:cs="Times New Roman"/>
          <w:szCs w:val="24"/>
        </w:rPr>
        <w:t xml:space="preserve">NVO – nevalstiskās organizācijas; </w:t>
      </w:r>
    </w:p>
    <w:p w14:paraId="3601F651" w14:textId="3ED49714" w:rsidR="00F25917" w:rsidRPr="00215665" w:rsidRDefault="00F25917" w:rsidP="00174A33">
      <w:pPr>
        <w:spacing w:afterLines="20" w:after="48" w:line="240" w:lineRule="auto"/>
        <w:rPr>
          <w:rFonts w:eastAsia="Times New Roman" w:cs="Times New Roman"/>
          <w:szCs w:val="24"/>
        </w:rPr>
      </w:pPr>
      <w:r w:rsidRPr="00215665">
        <w:rPr>
          <w:rFonts w:eastAsia="Times New Roman" w:cs="Times New Roman"/>
          <w:szCs w:val="24"/>
        </w:rPr>
        <w:lastRenderedPageBreak/>
        <w:t xml:space="preserve">SDF – </w:t>
      </w:r>
      <w:r w:rsidRPr="00215665">
        <w:rPr>
          <w:rFonts w:eastAsia="Times New Roman" w:cs="Times New Roman"/>
          <w:i/>
          <w:szCs w:val="24"/>
        </w:rPr>
        <w:t>Natura 2000</w:t>
      </w:r>
      <w:r w:rsidRPr="00215665">
        <w:rPr>
          <w:rFonts w:eastAsia="Times New Roman" w:cs="Times New Roman"/>
          <w:szCs w:val="24"/>
        </w:rPr>
        <w:t xml:space="preserve"> teritoriju apraksta standarta datu forma; </w:t>
      </w:r>
    </w:p>
    <w:p w14:paraId="6E5BD9E8" w14:textId="09FFFB68" w:rsidR="00D92BB5" w:rsidRPr="00215665" w:rsidRDefault="00D92BB5" w:rsidP="00D92BB5">
      <w:pPr>
        <w:spacing w:after="20" w:line="240" w:lineRule="auto"/>
        <w:ind w:left="851" w:right="-316" w:firstLine="0"/>
      </w:pPr>
      <w:r w:rsidRPr="00215665">
        <w:rPr>
          <w:rFonts w:eastAsia="Times New Roman" w:cs="Times New Roman"/>
          <w:szCs w:val="24"/>
        </w:rPr>
        <w:t xml:space="preserve">Ozols – </w:t>
      </w:r>
      <w:r w:rsidRPr="00215665">
        <w:t>Dabas datu pārvaldības sistēma “Ozols”, valsts informācijas sistēmas pārzinis – Dabas aizsardzības pārvalde;</w:t>
      </w:r>
    </w:p>
    <w:p w14:paraId="3C5C88E4" w14:textId="46A87D80" w:rsidR="00BC3972" w:rsidRPr="00215665" w:rsidRDefault="00BC3972" w:rsidP="00D92BB5">
      <w:pPr>
        <w:spacing w:after="20" w:line="240" w:lineRule="auto"/>
        <w:ind w:left="851" w:right="-316" w:firstLine="0"/>
      </w:pPr>
      <w:r w:rsidRPr="00215665">
        <w:t>PNV – Putniem nozīmīga vieta;</w:t>
      </w:r>
    </w:p>
    <w:p w14:paraId="719F8C5D" w14:textId="6486174E" w:rsidR="00174A33" w:rsidRPr="00215665" w:rsidRDefault="00174A33" w:rsidP="00174A33">
      <w:pPr>
        <w:widowControl w:val="0"/>
        <w:spacing w:afterLines="20" w:after="48" w:line="240" w:lineRule="auto"/>
        <w:ind w:left="851" w:right="288" w:firstLine="0"/>
      </w:pPr>
      <w:r w:rsidRPr="00215665">
        <w:rPr>
          <w:rFonts w:eastAsia="Times New Roman" w:cs="Times New Roman"/>
          <w:szCs w:val="24"/>
        </w:rPr>
        <w:t>Putnu direktīva</w:t>
      </w:r>
      <w:r w:rsidRPr="00215665">
        <w:rPr>
          <w:rFonts w:eastAsia="Times New Roman" w:cs="Times New Roman"/>
          <w:b/>
          <w:szCs w:val="24"/>
        </w:rPr>
        <w:t xml:space="preserve"> </w:t>
      </w:r>
      <w:r w:rsidR="00570321" w:rsidRPr="00215665">
        <w:rPr>
          <w:rFonts w:eastAsia="Times New Roman" w:cs="Times New Roman"/>
          <w:b/>
          <w:szCs w:val="24"/>
        </w:rPr>
        <w:t>–</w:t>
      </w:r>
      <w:r w:rsidRPr="00215665">
        <w:rPr>
          <w:rFonts w:eastAsia="Times New Roman" w:cs="Times New Roman"/>
          <w:b/>
          <w:szCs w:val="24"/>
        </w:rPr>
        <w:t xml:space="preserve"> </w:t>
      </w:r>
      <w:r w:rsidRPr="00215665">
        <w:t>Eiropas Parlamenta un Padomes 200</w:t>
      </w:r>
      <w:r w:rsidR="001379BB" w:rsidRPr="00215665">
        <w:t>9. </w:t>
      </w:r>
      <w:r w:rsidR="00AF3F66" w:rsidRPr="00215665">
        <w:t>gad</w:t>
      </w:r>
      <w:r w:rsidRPr="00215665">
        <w:t>a 30.</w:t>
      </w:r>
      <w:r w:rsidR="00D776CF" w:rsidRPr="00215665">
        <w:t> </w:t>
      </w:r>
      <w:r w:rsidRPr="00215665">
        <w:t xml:space="preserve">novembra </w:t>
      </w:r>
      <w:r w:rsidR="001B1944" w:rsidRPr="00215665">
        <w:t>D</w:t>
      </w:r>
      <w:r w:rsidRPr="00215665">
        <w:t xml:space="preserve">irektīva </w:t>
      </w:r>
      <w:hyperlink r:id="rId16" w:tgtFrame="_blank" w:history="1">
        <w:r w:rsidRPr="00215665">
          <w:rPr>
            <w:rStyle w:val="Hipersaite"/>
            <w:u w:val="none"/>
          </w:rPr>
          <w:t>2009/147/EK</w:t>
        </w:r>
      </w:hyperlink>
      <w:r w:rsidRPr="00215665">
        <w:t xml:space="preserve"> par savvaļas putnu aizsardzību;</w:t>
      </w:r>
    </w:p>
    <w:p w14:paraId="10D8B690" w14:textId="77777777" w:rsidR="00174A33" w:rsidRPr="00215665" w:rsidRDefault="00174A33" w:rsidP="00174A33">
      <w:pPr>
        <w:spacing w:afterLines="20" w:after="48" w:line="240" w:lineRule="auto"/>
        <w:ind w:left="851" w:firstLine="0"/>
        <w:rPr>
          <w:rFonts w:eastAsia="Times New Roman" w:cs="Times New Roman"/>
          <w:szCs w:val="24"/>
        </w:rPr>
      </w:pPr>
      <w:r w:rsidRPr="00215665">
        <w:rPr>
          <w:rFonts w:eastAsia="Times New Roman" w:cs="Times New Roman"/>
          <w:szCs w:val="24"/>
        </w:rPr>
        <w:t>R – rietumi;</w:t>
      </w:r>
    </w:p>
    <w:p w14:paraId="4DCE7A9B" w14:textId="34CB5D56" w:rsidR="00D2065F" w:rsidRPr="00215665" w:rsidRDefault="00D2065F" w:rsidP="00174A33">
      <w:pPr>
        <w:spacing w:afterLines="20" w:after="48" w:line="240" w:lineRule="auto"/>
        <w:ind w:left="851" w:firstLine="0"/>
        <w:rPr>
          <w:rFonts w:eastAsiaTheme="majorEastAsia" w:cs="Times New Roman"/>
          <w:color w:val="000000" w:themeColor="text1"/>
          <w:szCs w:val="24"/>
          <w:lang w:eastAsia="ja-JP"/>
        </w:rPr>
      </w:pPr>
      <w:r w:rsidRPr="00215665">
        <w:rPr>
          <w:rFonts w:eastAsia="Times New Roman" w:cs="Times New Roman"/>
          <w:szCs w:val="24"/>
        </w:rPr>
        <w:t xml:space="preserve">TIAN </w:t>
      </w:r>
      <w:r w:rsidR="00570321" w:rsidRPr="00215665">
        <w:rPr>
          <w:rFonts w:eastAsia="Times New Roman" w:cs="Times New Roman"/>
          <w:szCs w:val="24"/>
        </w:rPr>
        <w:t>–</w:t>
      </w:r>
      <w:r w:rsidRPr="00215665">
        <w:rPr>
          <w:rFonts w:eastAsia="Times New Roman" w:cs="Times New Roman"/>
          <w:szCs w:val="24"/>
        </w:rPr>
        <w:t xml:space="preserve"> </w:t>
      </w:r>
      <w:r w:rsidRPr="00215665">
        <w:rPr>
          <w:rFonts w:eastAsiaTheme="majorEastAsia" w:cs="Times New Roman"/>
          <w:color w:val="000000" w:themeColor="text1"/>
          <w:szCs w:val="24"/>
          <w:lang w:eastAsia="ja-JP"/>
        </w:rPr>
        <w:t>Teritorijas izmantošanas un apbūves noteikumi;</w:t>
      </w:r>
    </w:p>
    <w:p w14:paraId="54EBEDD7" w14:textId="52DD20F9" w:rsidR="007E01EB" w:rsidRPr="00215665" w:rsidRDefault="007E01EB" w:rsidP="00174A33">
      <w:pPr>
        <w:spacing w:afterLines="20" w:after="48" w:line="240" w:lineRule="auto"/>
        <w:ind w:left="851" w:firstLine="0"/>
        <w:rPr>
          <w:rFonts w:eastAsiaTheme="majorEastAsia" w:cs="Times New Roman"/>
          <w:color w:val="000000" w:themeColor="text1"/>
          <w:szCs w:val="24"/>
          <w:lang w:eastAsia="ja-JP"/>
        </w:rPr>
      </w:pPr>
      <w:r w:rsidRPr="00215665">
        <w:rPr>
          <w:rFonts w:eastAsia="Times New Roman" w:cs="Times New Roman"/>
          <w:szCs w:val="24"/>
        </w:rPr>
        <w:t>TP – teritorijas plānojums</w:t>
      </w:r>
      <w:r w:rsidRPr="00215665">
        <w:rPr>
          <w:rFonts w:eastAsiaTheme="majorEastAsia" w:cs="Times New Roman"/>
          <w:color w:val="000000" w:themeColor="text1"/>
          <w:szCs w:val="24"/>
          <w:lang w:eastAsia="ja-JP"/>
        </w:rPr>
        <w:t>;</w:t>
      </w:r>
    </w:p>
    <w:p w14:paraId="64E05FA4" w14:textId="6DBDC53A" w:rsidR="00174A33" w:rsidRPr="00215665" w:rsidRDefault="00174A33" w:rsidP="00174A33">
      <w:pPr>
        <w:spacing w:afterLines="20" w:after="48" w:line="240" w:lineRule="auto"/>
        <w:ind w:left="851" w:firstLine="0"/>
        <w:rPr>
          <w:rFonts w:eastAsia="Times New Roman" w:cs="Times New Roman"/>
          <w:szCs w:val="24"/>
        </w:rPr>
      </w:pPr>
      <w:r w:rsidRPr="00215665">
        <w:rPr>
          <w:rFonts w:eastAsia="Times New Roman" w:cs="Times New Roman"/>
          <w:szCs w:val="24"/>
        </w:rPr>
        <w:t>VARAM – Vi</w:t>
      </w:r>
      <w:r w:rsidR="002D7530" w:rsidRPr="00215665">
        <w:rPr>
          <w:rFonts w:eastAsia="Times New Roman" w:cs="Times New Roman"/>
          <w:szCs w:val="24"/>
        </w:rPr>
        <w:t>edās</w:t>
      </w:r>
      <w:r w:rsidRPr="00215665">
        <w:rPr>
          <w:rFonts w:eastAsia="Times New Roman" w:cs="Times New Roman"/>
          <w:szCs w:val="24"/>
        </w:rPr>
        <w:t xml:space="preserve"> a</w:t>
      </w:r>
      <w:r w:rsidR="002D7530" w:rsidRPr="00215665">
        <w:rPr>
          <w:rFonts w:eastAsia="Times New Roman" w:cs="Times New Roman"/>
          <w:szCs w:val="24"/>
        </w:rPr>
        <w:t>dministrācij</w:t>
      </w:r>
      <w:r w:rsidRPr="00215665">
        <w:rPr>
          <w:rFonts w:eastAsia="Times New Roman" w:cs="Times New Roman"/>
          <w:szCs w:val="24"/>
        </w:rPr>
        <w:t xml:space="preserve">as un reģionālās attīstības ministrija; </w:t>
      </w:r>
    </w:p>
    <w:p w14:paraId="6954D726" w14:textId="30AC6D4C" w:rsidR="0028669F" w:rsidRPr="00215665" w:rsidRDefault="0028669F" w:rsidP="00174A33">
      <w:pPr>
        <w:spacing w:afterLines="20" w:after="48" w:line="240" w:lineRule="auto"/>
        <w:ind w:left="851" w:firstLine="0"/>
      </w:pPr>
      <w:r w:rsidRPr="00215665">
        <w:rPr>
          <w:rFonts w:eastAsia="Times New Roman" w:cs="Times New Roman"/>
          <w:szCs w:val="24"/>
        </w:rPr>
        <w:t xml:space="preserve">Vispārējie noteikumi </w:t>
      </w:r>
      <w:r w:rsidR="001E3295" w:rsidRPr="00215665">
        <w:rPr>
          <w:rFonts w:eastAsia="Times New Roman" w:cs="Times New Roman"/>
          <w:szCs w:val="24"/>
        </w:rPr>
        <w:t>–</w:t>
      </w:r>
      <w:r w:rsidRPr="00215665">
        <w:rPr>
          <w:rFonts w:eastAsia="Times New Roman" w:cs="Times New Roman"/>
          <w:szCs w:val="24"/>
        </w:rPr>
        <w:t xml:space="preserve"> </w:t>
      </w:r>
      <w:r w:rsidRPr="00215665">
        <w:t>M</w:t>
      </w:r>
      <w:r w:rsidR="00785D5B" w:rsidRPr="00215665">
        <w:t>inistru kabineta</w:t>
      </w:r>
      <w:r w:rsidRPr="00215665">
        <w:t xml:space="preserve"> 2010.</w:t>
      </w:r>
      <w:r w:rsidR="00AF3F66" w:rsidRPr="00215665">
        <w:t> gad</w:t>
      </w:r>
      <w:r w:rsidRPr="00215665">
        <w:t>a 1</w:t>
      </w:r>
      <w:r w:rsidR="001379BB" w:rsidRPr="00215665">
        <w:t>6. </w:t>
      </w:r>
      <w:r w:rsidRPr="00215665">
        <w:t>marta noteikum</w:t>
      </w:r>
      <w:r w:rsidR="00785D5B" w:rsidRPr="00215665">
        <w:t>i</w:t>
      </w:r>
      <w:r w:rsidRPr="00215665">
        <w:t xml:space="preserve"> Nr. 264 </w:t>
      </w:r>
      <w:r w:rsidR="00026020" w:rsidRPr="00215665">
        <w:t>“</w:t>
      </w:r>
      <w:r w:rsidRPr="00215665">
        <w:t>Īpaši aizsargājamo dabas teritoriju vispārējie aizsardzības un izmantošanas noteikumi”;</w:t>
      </w:r>
    </w:p>
    <w:p w14:paraId="0EC212AA" w14:textId="76DF2329" w:rsidR="00174A33" w:rsidRPr="00215665" w:rsidRDefault="00174A33" w:rsidP="00174A33">
      <w:pPr>
        <w:spacing w:afterLines="20" w:after="48" w:line="240" w:lineRule="auto"/>
        <w:ind w:left="851" w:firstLine="0"/>
        <w:rPr>
          <w:rFonts w:eastAsia="Times New Roman" w:cs="Times New Roman"/>
          <w:szCs w:val="24"/>
        </w:rPr>
      </w:pPr>
      <w:r w:rsidRPr="00215665">
        <w:rPr>
          <w:rFonts w:eastAsia="Times New Roman" w:cs="Times New Roman"/>
          <w:szCs w:val="24"/>
        </w:rPr>
        <w:t xml:space="preserve">VMD – Valsts meža dienests; </w:t>
      </w:r>
    </w:p>
    <w:p w14:paraId="21B375D2" w14:textId="77777777" w:rsidR="00CF433F" w:rsidRPr="00215665" w:rsidRDefault="00174A33" w:rsidP="00174A33">
      <w:pPr>
        <w:spacing w:afterLines="20" w:after="48" w:line="240" w:lineRule="auto"/>
        <w:ind w:left="851" w:firstLine="0"/>
        <w:rPr>
          <w:rFonts w:eastAsia="Times New Roman" w:cs="Times New Roman"/>
          <w:szCs w:val="24"/>
        </w:rPr>
      </w:pPr>
      <w:r w:rsidRPr="00215665">
        <w:rPr>
          <w:rFonts w:eastAsia="Times New Roman" w:cs="Times New Roman"/>
          <w:szCs w:val="24"/>
        </w:rPr>
        <w:t>VVD – Valsts vides dienests</w:t>
      </w:r>
      <w:r w:rsidR="00CF433F" w:rsidRPr="00215665">
        <w:rPr>
          <w:rFonts w:eastAsia="Times New Roman" w:cs="Times New Roman"/>
          <w:szCs w:val="24"/>
        </w:rPr>
        <w:t>;</w:t>
      </w:r>
    </w:p>
    <w:p w14:paraId="4652AF71" w14:textId="1B4464E2" w:rsidR="00174A33" w:rsidRPr="00215665" w:rsidRDefault="00CF433F" w:rsidP="00174A33">
      <w:pPr>
        <w:spacing w:afterLines="20" w:after="48" w:line="240" w:lineRule="auto"/>
        <w:ind w:left="851" w:firstLine="0"/>
        <w:rPr>
          <w:rFonts w:eastAsia="Times New Roman" w:cs="Times New Roman"/>
          <w:szCs w:val="24"/>
        </w:rPr>
      </w:pPr>
      <w:r w:rsidRPr="00215665">
        <w:rPr>
          <w:rFonts w:eastAsia="Times New Roman" w:cs="Times New Roman"/>
          <w:szCs w:val="24"/>
        </w:rPr>
        <w:t>VZD – Valsts zemes dienests</w:t>
      </w:r>
      <w:r w:rsidR="00174A33" w:rsidRPr="00215665">
        <w:rPr>
          <w:rFonts w:eastAsia="Times New Roman" w:cs="Times New Roman"/>
          <w:szCs w:val="24"/>
        </w:rPr>
        <w:t>;</w:t>
      </w:r>
    </w:p>
    <w:p w14:paraId="4FD899E4" w14:textId="2A644656" w:rsidR="00DF414A" w:rsidRPr="00215665" w:rsidRDefault="00174A33" w:rsidP="00174A33">
      <w:pPr>
        <w:spacing w:afterLines="20" w:after="48" w:line="240" w:lineRule="auto"/>
        <w:ind w:left="851" w:firstLine="0"/>
        <w:rPr>
          <w:rFonts w:eastAsia="Times New Roman" w:cs="Times New Roman"/>
          <w:szCs w:val="24"/>
        </w:rPr>
      </w:pPr>
      <w:r w:rsidRPr="00215665">
        <w:rPr>
          <w:rFonts w:eastAsia="Times New Roman" w:cs="Times New Roman"/>
          <w:szCs w:val="24"/>
        </w:rPr>
        <w:t xml:space="preserve">Z </w:t>
      </w:r>
      <w:r w:rsidR="00DF414A" w:rsidRPr="00215665">
        <w:rPr>
          <w:rFonts w:eastAsia="Times New Roman" w:cs="Times New Roman"/>
          <w:szCs w:val="24"/>
        </w:rPr>
        <w:t>–</w:t>
      </w:r>
      <w:r w:rsidRPr="00215665">
        <w:rPr>
          <w:rFonts w:eastAsia="Times New Roman" w:cs="Times New Roman"/>
          <w:szCs w:val="24"/>
        </w:rPr>
        <w:t xml:space="preserve"> ziemeļi</w:t>
      </w:r>
      <w:r w:rsidR="00713194" w:rsidRPr="00215665">
        <w:rPr>
          <w:rFonts w:eastAsia="Times New Roman" w:cs="Times New Roman"/>
          <w:szCs w:val="24"/>
        </w:rPr>
        <w:t>;</w:t>
      </w:r>
    </w:p>
    <w:p w14:paraId="3016D28B" w14:textId="77777777" w:rsidR="00DF414A" w:rsidRPr="00215665" w:rsidRDefault="00DF414A" w:rsidP="00DF414A">
      <w:pPr>
        <w:spacing w:afterLines="20" w:after="48" w:line="240" w:lineRule="auto"/>
        <w:ind w:left="851" w:firstLine="0"/>
        <w:rPr>
          <w:rFonts w:eastAsia="Times New Roman" w:cs="Times New Roman"/>
          <w:szCs w:val="24"/>
        </w:rPr>
      </w:pPr>
      <w:r w:rsidRPr="00215665">
        <w:rPr>
          <w:rFonts w:eastAsia="Times New Roman" w:cs="Times New Roman"/>
          <w:szCs w:val="24"/>
        </w:rPr>
        <w:t>ZA – ziemeļaustrumi;</w:t>
      </w:r>
    </w:p>
    <w:p w14:paraId="6D2157EB" w14:textId="7C7564BB" w:rsidR="00174A33" w:rsidRPr="00215665" w:rsidRDefault="00DF414A" w:rsidP="00DF414A">
      <w:pPr>
        <w:spacing w:afterLines="20" w:after="48" w:line="240" w:lineRule="auto"/>
        <w:ind w:left="851" w:firstLine="0"/>
        <w:rPr>
          <w:rFonts w:eastAsia="Times New Roman" w:cs="Times New Roman"/>
          <w:szCs w:val="24"/>
        </w:rPr>
      </w:pPr>
      <w:r w:rsidRPr="00215665">
        <w:rPr>
          <w:rFonts w:eastAsia="Times New Roman" w:cs="Times New Roman"/>
          <w:szCs w:val="24"/>
        </w:rPr>
        <w:t xml:space="preserve">ZR </w:t>
      </w:r>
      <w:r w:rsidR="00570321" w:rsidRPr="00215665">
        <w:rPr>
          <w:rFonts w:eastAsia="Times New Roman" w:cs="Times New Roman"/>
          <w:szCs w:val="24"/>
        </w:rPr>
        <w:t>–</w:t>
      </w:r>
      <w:r w:rsidRPr="00215665">
        <w:rPr>
          <w:rFonts w:eastAsia="Times New Roman" w:cs="Times New Roman"/>
          <w:szCs w:val="24"/>
        </w:rPr>
        <w:t xml:space="preserve"> ziemeļrietumi</w:t>
      </w:r>
      <w:r w:rsidR="00174A33" w:rsidRPr="00215665">
        <w:rPr>
          <w:rFonts w:eastAsia="Times New Roman" w:cs="Times New Roman"/>
          <w:szCs w:val="24"/>
        </w:rPr>
        <w:t>.</w:t>
      </w:r>
    </w:p>
    <w:p w14:paraId="44E589F0" w14:textId="2675345C" w:rsidR="00F25917" w:rsidRPr="00215665" w:rsidRDefault="00F25917" w:rsidP="000A4410">
      <w:pPr>
        <w:spacing w:before="75" w:after="75" w:line="240" w:lineRule="auto"/>
        <w:ind w:right="288"/>
        <w:rPr>
          <w:rFonts w:eastAsia="Times New Roman" w:cs="Times New Roman"/>
          <w:b/>
          <w:szCs w:val="24"/>
          <w:lang w:eastAsia="lv-LV"/>
        </w:rPr>
      </w:pPr>
    </w:p>
    <w:p w14:paraId="796665FD" w14:textId="6863A06E" w:rsidR="00ED5737" w:rsidRPr="00215665" w:rsidRDefault="00ED5737" w:rsidP="000A4410">
      <w:pPr>
        <w:spacing w:before="75" w:after="75" w:line="240" w:lineRule="auto"/>
        <w:ind w:right="288"/>
        <w:rPr>
          <w:rFonts w:eastAsia="Times New Roman" w:cs="Times New Roman"/>
          <w:b/>
          <w:szCs w:val="24"/>
          <w:lang w:eastAsia="lv-LV"/>
        </w:rPr>
      </w:pPr>
    </w:p>
    <w:p w14:paraId="510E902D" w14:textId="77777777" w:rsidR="00ED5737" w:rsidRPr="00215665" w:rsidRDefault="00ED5737" w:rsidP="000A4410">
      <w:pPr>
        <w:spacing w:before="75" w:after="75" w:line="240" w:lineRule="auto"/>
        <w:ind w:right="288"/>
        <w:rPr>
          <w:rFonts w:eastAsia="Times New Roman" w:cs="Times New Roman"/>
          <w:b/>
          <w:szCs w:val="24"/>
          <w:lang w:eastAsia="lv-LV"/>
        </w:rPr>
      </w:pPr>
    </w:p>
    <w:p w14:paraId="34E991D5" w14:textId="2F1C45B5" w:rsidR="000A4410" w:rsidRPr="00215665" w:rsidRDefault="000A4410" w:rsidP="000A4410">
      <w:pPr>
        <w:spacing w:before="75" w:after="75" w:line="240" w:lineRule="auto"/>
        <w:ind w:right="288"/>
        <w:rPr>
          <w:rFonts w:eastAsia="Times New Roman" w:cs="Times New Roman"/>
          <w:b/>
          <w:szCs w:val="24"/>
          <w:lang w:eastAsia="lv-LV"/>
        </w:rPr>
      </w:pPr>
      <w:r w:rsidRPr="00215665">
        <w:rPr>
          <w:rFonts w:eastAsia="Times New Roman" w:cs="Times New Roman"/>
          <w:b/>
          <w:szCs w:val="24"/>
          <w:lang w:eastAsia="lv-LV"/>
        </w:rPr>
        <w:t>Izmantotie termini</w:t>
      </w:r>
    </w:p>
    <w:p w14:paraId="7F8C6374" w14:textId="77777777" w:rsidR="000A4410" w:rsidRPr="00215665" w:rsidRDefault="000A4410" w:rsidP="000A4410">
      <w:pPr>
        <w:spacing w:after="0" w:line="240" w:lineRule="auto"/>
        <w:ind w:right="288"/>
        <w:rPr>
          <w:rFonts w:eastAsia="Times New Roman" w:cs="Times New Roman"/>
          <w:szCs w:val="24"/>
        </w:rPr>
      </w:pPr>
      <w:r w:rsidRPr="00215665">
        <w:rPr>
          <w:rFonts w:eastAsia="Times New Roman" w:cs="Times New Roman"/>
          <w:b/>
          <w:bCs/>
          <w:szCs w:val="24"/>
        </w:rPr>
        <w:t xml:space="preserve">Aizsargjoslas – </w:t>
      </w:r>
      <w:r w:rsidRPr="00215665">
        <w:rPr>
          <w:rFonts w:eastAsia="Times New Roman" w:cs="Times New Roman"/>
          <w:szCs w:val="24"/>
        </w:rPr>
        <w:t>noteiktas platības, kuru uzdevums ir aizsargāt dažāda veida (gan dabiskus, gan mākslīgus) objektus no nevēlamas ārējās iedarbības, nodrošināt to ekspluatāciju un drošību vai pasargāt vidi un cilvēku no kāda objekta kaitīgās ietekmes. To galvenais uzdevums ir samazināt vai novērst antropogēnās negatīvās iedarbības ietekmi uz objektiem, kuriem noteiktas aizsargjoslas.</w:t>
      </w:r>
    </w:p>
    <w:p w14:paraId="47D0597E" w14:textId="77777777" w:rsidR="000A4410" w:rsidRPr="00215665" w:rsidRDefault="000A4410" w:rsidP="000A4410">
      <w:pPr>
        <w:spacing w:after="0" w:line="240" w:lineRule="auto"/>
        <w:ind w:right="288"/>
        <w:rPr>
          <w:rFonts w:eastAsia="Times New Roman" w:cs="Times New Roman"/>
          <w:szCs w:val="24"/>
        </w:rPr>
      </w:pPr>
      <w:r w:rsidRPr="00215665">
        <w:rPr>
          <w:rFonts w:eastAsia="Times New Roman" w:cs="Times New Roman"/>
          <w:b/>
          <w:szCs w:val="24"/>
        </w:rPr>
        <w:t>Antropogēnās slodzes</w:t>
      </w:r>
      <w:r w:rsidRPr="00215665">
        <w:rPr>
          <w:rFonts w:eastAsia="Times New Roman" w:cs="Times New Roman"/>
          <w:szCs w:val="24"/>
        </w:rPr>
        <w:t xml:space="preserve"> – vielas, objekti un procesi, kas rada slodzes uz dabas komponentiem vai teritorijām un ir saistīti ar cilvēka saimniecisko un cita veida darbību. Antropogēnās slodzes var izmērīt un aprēķināt.</w:t>
      </w:r>
    </w:p>
    <w:p w14:paraId="1F061676" w14:textId="77777777" w:rsidR="000A4410" w:rsidRPr="00215665" w:rsidRDefault="000A4410" w:rsidP="000A4410">
      <w:pPr>
        <w:spacing w:after="0" w:line="240" w:lineRule="auto"/>
        <w:ind w:right="288"/>
        <w:rPr>
          <w:rFonts w:eastAsia="Times New Roman" w:cs="Times New Roman"/>
          <w:szCs w:val="24"/>
        </w:rPr>
      </w:pPr>
      <w:r w:rsidRPr="00215665">
        <w:rPr>
          <w:rFonts w:eastAsia="Times New Roman" w:cs="Times New Roman"/>
          <w:b/>
          <w:szCs w:val="24"/>
        </w:rPr>
        <w:t>Areāls</w:t>
      </w:r>
      <w:r w:rsidRPr="00215665">
        <w:rPr>
          <w:rFonts w:eastAsia="Times New Roman" w:cs="Times New Roman"/>
          <w:szCs w:val="24"/>
        </w:rPr>
        <w:t xml:space="preserve"> – kādas sugas, pasugas, ģints vai dzimtas dabiskās izplatības apgabals.</w:t>
      </w:r>
    </w:p>
    <w:p w14:paraId="47985E9F" w14:textId="77777777" w:rsidR="000A4410" w:rsidRPr="00215665" w:rsidRDefault="000A4410" w:rsidP="000A4410">
      <w:pPr>
        <w:spacing w:after="0" w:line="240" w:lineRule="auto"/>
        <w:ind w:right="288"/>
        <w:rPr>
          <w:rFonts w:eastAsia="Times New Roman" w:cs="Times New Roman"/>
          <w:szCs w:val="24"/>
        </w:rPr>
      </w:pPr>
      <w:r w:rsidRPr="00215665">
        <w:rPr>
          <w:rFonts w:eastAsia="Times New Roman" w:cs="Times New Roman"/>
          <w:b/>
          <w:szCs w:val="24"/>
        </w:rPr>
        <w:t>Bioloģiskā daudzveidība</w:t>
      </w:r>
      <w:r w:rsidRPr="00215665">
        <w:rPr>
          <w:rFonts w:eastAsia="Times New Roman" w:cs="Times New Roman"/>
          <w:szCs w:val="24"/>
        </w:rPr>
        <w:t xml:space="preserve"> – dzīvo organismu un to eksistences apstākļu dažādības kopums. Ekoloģijas pamatjēdziens un ekosistēmu stāvokļa un nenoplicinošas izmantošanas kritērijs. Bioloģiskajai daudzveidībai izšķir vairākus hierarhiskos līmeņus: 1) ģenētisko daudzveidību; 2) sugu daudzveidību; 3) ekosistēmu vai dzīvesvietu daudzveidību; 4) </w:t>
      </w:r>
      <w:proofErr w:type="spellStart"/>
      <w:r w:rsidRPr="00215665">
        <w:rPr>
          <w:rFonts w:eastAsia="Times New Roman" w:cs="Times New Roman"/>
          <w:szCs w:val="24"/>
        </w:rPr>
        <w:t>kultūrdaudzveidību</w:t>
      </w:r>
      <w:proofErr w:type="spellEnd"/>
      <w:r w:rsidRPr="00215665">
        <w:rPr>
          <w:rFonts w:eastAsia="Times New Roman" w:cs="Times New Roman"/>
          <w:szCs w:val="24"/>
        </w:rPr>
        <w:t>.</w:t>
      </w:r>
    </w:p>
    <w:p w14:paraId="3B72C49E" w14:textId="7AAD9797" w:rsidR="000A4410" w:rsidRPr="00215665" w:rsidRDefault="000A4410" w:rsidP="000A4410">
      <w:pPr>
        <w:spacing w:after="0" w:line="240" w:lineRule="auto"/>
        <w:ind w:right="288"/>
        <w:rPr>
          <w:rFonts w:eastAsia="Times New Roman" w:cs="Times New Roman"/>
          <w:szCs w:val="24"/>
        </w:rPr>
      </w:pPr>
      <w:r w:rsidRPr="00215665">
        <w:rPr>
          <w:rFonts w:eastAsia="Times New Roman" w:cs="Times New Roman"/>
          <w:b/>
          <w:szCs w:val="24"/>
        </w:rPr>
        <w:t>Bioloģiski vērtīgie zālāji</w:t>
      </w:r>
      <w:r w:rsidRPr="00215665">
        <w:rPr>
          <w:rFonts w:eastAsia="Times New Roman" w:cs="Times New Roman"/>
          <w:szCs w:val="24"/>
        </w:rPr>
        <w:t xml:space="preserve"> – </w:t>
      </w:r>
      <w:proofErr w:type="spellStart"/>
      <w:r w:rsidRPr="00215665">
        <w:rPr>
          <w:rFonts w:eastAsia="Times New Roman" w:cs="Times New Roman"/>
          <w:szCs w:val="24"/>
        </w:rPr>
        <w:t>pusdabiski</w:t>
      </w:r>
      <w:proofErr w:type="spellEnd"/>
      <w:r w:rsidRPr="00215665">
        <w:rPr>
          <w:rFonts w:eastAsia="Times New Roman" w:cs="Times New Roman"/>
          <w:szCs w:val="24"/>
        </w:rPr>
        <w:t xml:space="preserve"> zālāji, kas nav sēti un apmēram 20</w:t>
      </w:r>
      <w:r w:rsidR="00AF3F66" w:rsidRPr="00215665">
        <w:rPr>
          <w:rFonts w:eastAsia="Times New Roman" w:cs="Times New Roman"/>
          <w:szCs w:val="24"/>
        </w:rPr>
        <w:t> gad</w:t>
      </w:r>
      <w:r w:rsidRPr="00215665">
        <w:rPr>
          <w:rFonts w:eastAsia="Times New Roman" w:cs="Times New Roman"/>
          <w:szCs w:val="24"/>
        </w:rPr>
        <w:t xml:space="preserve">us nav tikuši aparti. Tās ir ziedaugiem bagātas </w:t>
      </w:r>
      <w:r w:rsidRPr="00215665">
        <w:rPr>
          <w:rFonts w:eastAsia="Times New Roman" w:cs="Times New Roman"/>
          <w:b/>
          <w:bCs/>
          <w:szCs w:val="24"/>
        </w:rPr>
        <w:t>dabiskās pļavas</w:t>
      </w:r>
      <w:r w:rsidRPr="00215665">
        <w:rPr>
          <w:rFonts w:eastAsia="Times New Roman" w:cs="Times New Roman"/>
          <w:szCs w:val="24"/>
        </w:rPr>
        <w:t>, kuras ir ekstensīvi apsaimniekotas ar tradicionālajām metodēm – pļaušanu un ganīšanu. Ilgstošas apsaimniekošanas rezultātā šie zālāji ir izveidojušies par sarežģītām ekosistēmām ar lielu bioloģisko daudzveidību.</w:t>
      </w:r>
    </w:p>
    <w:p w14:paraId="3CEDA67C" w14:textId="77777777" w:rsidR="000A4410" w:rsidRPr="00215665" w:rsidRDefault="000A4410" w:rsidP="000A4410">
      <w:pPr>
        <w:spacing w:after="0" w:line="240" w:lineRule="auto"/>
        <w:ind w:right="288"/>
        <w:rPr>
          <w:rFonts w:eastAsia="Times New Roman" w:cs="Times New Roman"/>
          <w:szCs w:val="24"/>
        </w:rPr>
      </w:pPr>
      <w:r w:rsidRPr="00215665">
        <w:rPr>
          <w:rFonts w:eastAsia="Times New Roman" w:cs="Times New Roman"/>
          <w:b/>
          <w:bCs/>
          <w:szCs w:val="24"/>
        </w:rPr>
        <w:t>Biotopi</w:t>
      </w:r>
      <w:r w:rsidRPr="00215665">
        <w:rPr>
          <w:rFonts w:eastAsia="Times New Roman" w:cs="Times New Roman"/>
          <w:szCs w:val="24"/>
        </w:rPr>
        <w:t xml:space="preserve"> — dabiskas vai daļēji dabiskas izcelsmes sauszemes vai ūdens teritorijas, ko raksturo noteiktas ģeogrāfiskas, </w:t>
      </w:r>
      <w:proofErr w:type="spellStart"/>
      <w:r w:rsidRPr="00215665">
        <w:rPr>
          <w:rFonts w:eastAsia="Times New Roman" w:cs="Times New Roman"/>
          <w:szCs w:val="24"/>
        </w:rPr>
        <w:t>abiotiskas</w:t>
      </w:r>
      <w:proofErr w:type="spellEnd"/>
      <w:r w:rsidRPr="00215665">
        <w:rPr>
          <w:rFonts w:eastAsia="Times New Roman" w:cs="Times New Roman"/>
          <w:szCs w:val="24"/>
        </w:rPr>
        <w:t xml:space="preserve"> un </w:t>
      </w:r>
      <w:proofErr w:type="spellStart"/>
      <w:r w:rsidRPr="00215665">
        <w:rPr>
          <w:rFonts w:eastAsia="Times New Roman" w:cs="Times New Roman"/>
          <w:szCs w:val="24"/>
        </w:rPr>
        <w:t>biotiskas</w:t>
      </w:r>
      <w:proofErr w:type="spellEnd"/>
      <w:r w:rsidRPr="00215665">
        <w:rPr>
          <w:rFonts w:eastAsia="Times New Roman" w:cs="Times New Roman"/>
          <w:szCs w:val="24"/>
        </w:rPr>
        <w:t xml:space="preserve"> pazīmes. Dabiskie meža biotopi (mežaudžu atslēgas biotopi) – ekoloģiski vērtīgas vietas mežā, kur dažādu apstākļu kopums nodrošina retu un apdraudētu augu un dzīvnieku sugu klātbūtni.</w:t>
      </w:r>
    </w:p>
    <w:p w14:paraId="0418A8A9" w14:textId="6BD41140" w:rsidR="000A4410" w:rsidRPr="00215665" w:rsidRDefault="000A4410" w:rsidP="000A4410">
      <w:pPr>
        <w:spacing w:after="0" w:line="240" w:lineRule="auto"/>
        <w:ind w:right="288"/>
        <w:rPr>
          <w:rFonts w:eastAsia="Times New Roman" w:cs="Times New Roman"/>
          <w:szCs w:val="24"/>
        </w:rPr>
      </w:pPr>
      <w:r w:rsidRPr="00215665">
        <w:rPr>
          <w:rFonts w:eastAsia="Times New Roman" w:cs="Times New Roman"/>
          <w:b/>
          <w:szCs w:val="24"/>
        </w:rPr>
        <w:t>Eiropas nozīmes īpaši aizsargājamas dabas teritorijas (</w:t>
      </w:r>
      <w:r w:rsidRPr="00215665">
        <w:rPr>
          <w:rFonts w:eastAsia="Times New Roman" w:cs="Times New Roman"/>
          <w:b/>
          <w:i/>
          <w:szCs w:val="24"/>
        </w:rPr>
        <w:t>N</w:t>
      </w:r>
      <w:r w:rsidR="00472F5E" w:rsidRPr="00215665">
        <w:rPr>
          <w:rFonts w:eastAsia="Times New Roman" w:cs="Times New Roman"/>
          <w:b/>
          <w:i/>
          <w:szCs w:val="24"/>
        </w:rPr>
        <w:t>atura</w:t>
      </w:r>
      <w:r w:rsidRPr="00215665">
        <w:rPr>
          <w:rFonts w:eastAsia="Times New Roman" w:cs="Times New Roman"/>
          <w:b/>
          <w:i/>
          <w:szCs w:val="24"/>
        </w:rPr>
        <w:t xml:space="preserve"> 2000</w:t>
      </w:r>
      <w:r w:rsidRPr="00215665">
        <w:rPr>
          <w:rFonts w:eastAsia="Times New Roman" w:cs="Times New Roman"/>
          <w:b/>
          <w:szCs w:val="24"/>
        </w:rPr>
        <w:t>)</w:t>
      </w:r>
      <w:r w:rsidRPr="00215665">
        <w:rPr>
          <w:rFonts w:eastAsia="Times New Roman" w:cs="Times New Roman"/>
          <w:szCs w:val="24"/>
        </w:rPr>
        <w:t xml:space="preserve"> – vienots Eiropas nozīmes aizsargājamo dabas teritoriju tīkls. Tas izveidots, lai nodrošinātu īpaši aizsargājamo biotopu, īpaši aizsargājamo sugu un ierobežoti izmantojamo īpaši aizsargājamo </w:t>
      </w:r>
      <w:r w:rsidRPr="00215665">
        <w:rPr>
          <w:rFonts w:eastAsia="Times New Roman" w:cs="Times New Roman"/>
          <w:szCs w:val="24"/>
        </w:rPr>
        <w:lastRenderedPageBreak/>
        <w:t>sugu dzīvotņu aizsardzību vai, kur tas nepieciešams, atjaunošanu to dabiskās izplatības areāla robežās.</w:t>
      </w:r>
    </w:p>
    <w:p w14:paraId="410B050E" w14:textId="77777777" w:rsidR="000A4410" w:rsidRPr="00215665" w:rsidRDefault="000A4410" w:rsidP="000A4410">
      <w:pPr>
        <w:spacing w:after="0" w:line="240" w:lineRule="auto"/>
        <w:ind w:right="288"/>
        <w:rPr>
          <w:rFonts w:eastAsia="Times New Roman" w:cs="Times New Roman"/>
          <w:szCs w:val="24"/>
        </w:rPr>
      </w:pPr>
      <w:r w:rsidRPr="00215665">
        <w:rPr>
          <w:rFonts w:eastAsia="Times New Roman" w:cs="Times New Roman"/>
          <w:b/>
          <w:szCs w:val="24"/>
        </w:rPr>
        <w:t>Ekosistēma</w:t>
      </w:r>
      <w:r w:rsidRPr="00215665">
        <w:rPr>
          <w:rFonts w:eastAsia="Times New Roman" w:cs="Times New Roman"/>
          <w:szCs w:val="24"/>
        </w:rPr>
        <w:t xml:space="preserve"> – dzīvo organismu kopa un to eksistences vide, kas, pastāvot cēloņsakarību un mijiedarbības saitēm, veido vienotu veselumu.  </w:t>
      </w:r>
    </w:p>
    <w:p w14:paraId="340E1A7B" w14:textId="3B4D2EDC" w:rsidR="00CF2C59" w:rsidRPr="00215665" w:rsidRDefault="00CF2C59" w:rsidP="000A4410">
      <w:pPr>
        <w:spacing w:after="0" w:line="240" w:lineRule="auto"/>
        <w:ind w:right="288"/>
        <w:rPr>
          <w:rFonts w:eastAsia="Times New Roman" w:cs="Times New Roman"/>
          <w:szCs w:val="24"/>
        </w:rPr>
      </w:pPr>
      <w:r w:rsidRPr="00215665">
        <w:rPr>
          <w:rFonts w:eastAsia="Times New Roman" w:cs="Times New Roman"/>
          <w:b/>
          <w:bCs/>
          <w:szCs w:val="24"/>
        </w:rPr>
        <w:t>Ekosistēmu pakalpojumi</w:t>
      </w:r>
      <w:r w:rsidRPr="00215665">
        <w:rPr>
          <w:rFonts w:eastAsia="Times New Roman" w:cs="Times New Roman"/>
          <w:szCs w:val="24"/>
        </w:rPr>
        <w:t xml:space="preserve"> </w:t>
      </w:r>
      <w:r w:rsidR="00EC3339" w:rsidRPr="00215665">
        <w:rPr>
          <w:rFonts w:eastAsia="Times New Roman" w:cs="Times New Roman"/>
          <w:szCs w:val="24"/>
        </w:rPr>
        <w:t>–</w:t>
      </w:r>
      <w:r w:rsidRPr="00215665">
        <w:rPr>
          <w:rFonts w:eastAsia="Times New Roman" w:cs="Times New Roman"/>
          <w:szCs w:val="24"/>
        </w:rPr>
        <w:t xml:space="preserve"> </w:t>
      </w:r>
      <w:r w:rsidR="00EC3339" w:rsidRPr="00215665">
        <w:rPr>
          <w:rFonts w:eastAsia="Times New Roman" w:cs="Times New Roman"/>
          <w:szCs w:val="24"/>
        </w:rPr>
        <w:t>ekosistēmu procesi, kas tiešā vai netiešā veidā nodrošina cilvēku labklājību.</w:t>
      </w:r>
    </w:p>
    <w:p w14:paraId="5ECDC3A0" w14:textId="77777777" w:rsidR="000A4410" w:rsidRPr="00215665" w:rsidRDefault="000A4410" w:rsidP="000A4410">
      <w:pPr>
        <w:widowControl w:val="0"/>
        <w:spacing w:after="0" w:line="240" w:lineRule="auto"/>
        <w:ind w:right="288"/>
        <w:rPr>
          <w:rFonts w:eastAsia="Times New Roman" w:cs="Times New Roman"/>
          <w:szCs w:val="24"/>
        </w:rPr>
      </w:pPr>
      <w:proofErr w:type="spellStart"/>
      <w:r w:rsidRPr="00215665">
        <w:rPr>
          <w:rFonts w:eastAsia="Times New Roman" w:cs="Times New Roman"/>
          <w:b/>
          <w:szCs w:val="24"/>
        </w:rPr>
        <w:t>Imago</w:t>
      </w:r>
      <w:proofErr w:type="spellEnd"/>
      <w:r w:rsidRPr="00215665">
        <w:rPr>
          <w:rFonts w:eastAsia="Times New Roman" w:cs="Times New Roman"/>
          <w:szCs w:val="24"/>
        </w:rPr>
        <w:t xml:space="preserve"> – pieaudzis kukaiņa īpatnis.</w:t>
      </w:r>
    </w:p>
    <w:p w14:paraId="16D6AD4A" w14:textId="77777777" w:rsidR="000A4410" w:rsidRPr="00215665" w:rsidRDefault="000A4410" w:rsidP="000A4410">
      <w:pPr>
        <w:spacing w:after="0" w:line="240" w:lineRule="auto"/>
        <w:ind w:right="288"/>
        <w:rPr>
          <w:rFonts w:eastAsia="Times New Roman" w:cs="Times New Roman"/>
          <w:szCs w:val="24"/>
        </w:rPr>
      </w:pPr>
      <w:proofErr w:type="spellStart"/>
      <w:r w:rsidRPr="00215665">
        <w:rPr>
          <w:rFonts w:eastAsia="Times New Roman" w:cs="Times New Roman"/>
          <w:b/>
          <w:szCs w:val="24"/>
        </w:rPr>
        <w:t>Indikatorsuga</w:t>
      </w:r>
      <w:proofErr w:type="spellEnd"/>
      <w:r w:rsidRPr="00215665">
        <w:rPr>
          <w:rFonts w:eastAsia="Times New Roman" w:cs="Times New Roman"/>
          <w:szCs w:val="24"/>
        </w:rPr>
        <w:t xml:space="preserve"> – suga, kas saistītas ar specifiskiem vides apstākļiem, kurus var konstatēt pēc šīs sugas klātbūtnes.</w:t>
      </w:r>
    </w:p>
    <w:p w14:paraId="44C2B365" w14:textId="6DB4219D" w:rsidR="000A4410" w:rsidRPr="00215665" w:rsidRDefault="000A4410" w:rsidP="000A4410">
      <w:pPr>
        <w:spacing w:after="0" w:line="240" w:lineRule="auto"/>
        <w:ind w:right="288"/>
        <w:rPr>
          <w:rFonts w:eastAsia="Times New Roman" w:cs="Times New Roman"/>
          <w:szCs w:val="24"/>
          <w:lang w:eastAsia="lv-LV"/>
        </w:rPr>
      </w:pPr>
      <w:r w:rsidRPr="00215665">
        <w:rPr>
          <w:rFonts w:eastAsia="Times New Roman" w:cs="Times New Roman"/>
          <w:b/>
          <w:szCs w:val="24"/>
          <w:lang w:eastAsia="lv-LV"/>
        </w:rPr>
        <w:t>Īpaši aizsargājamas dabas teritorijas</w:t>
      </w:r>
      <w:r w:rsidRPr="00215665">
        <w:rPr>
          <w:rFonts w:eastAsia="Times New Roman" w:cs="Times New Roman"/>
          <w:szCs w:val="24"/>
          <w:lang w:eastAsia="lv-LV"/>
        </w:rPr>
        <w:t xml:space="preserve"> – ģeogrāfiski noteiktas platības, kas atrodas īpašā valsts aizsardzībā saskaņā ar kompetentu valsts varas un pārvaldes institūciju lēmumu, un tiek izveidotas, aizsargātas un apsaimniekotas nolūkā aizsargāt un saglabāt dabas daudzveidību (retas un tipiskas dabas ekosistēmas, aizsargājamo sugu dzīves vidi, savdabīgas, skaistas, Latvijai raksturīgas ainavas, ģeoloģiskos un </w:t>
      </w:r>
      <w:proofErr w:type="spellStart"/>
      <w:r w:rsidRPr="00215665">
        <w:rPr>
          <w:rFonts w:eastAsia="Times New Roman" w:cs="Times New Roman"/>
          <w:szCs w:val="24"/>
          <w:lang w:eastAsia="lv-LV"/>
        </w:rPr>
        <w:t>ģeomorfoloģiskos</w:t>
      </w:r>
      <w:proofErr w:type="spellEnd"/>
      <w:r w:rsidRPr="00215665">
        <w:rPr>
          <w:rFonts w:eastAsia="Times New Roman" w:cs="Times New Roman"/>
          <w:szCs w:val="24"/>
          <w:lang w:eastAsia="lv-LV"/>
        </w:rPr>
        <w:t xml:space="preserve"> veidojumus utt.), nodrošināt zinātniskos pētījumus un vides pārraudzību, saglabāt sabiedrības atpūtai, izglītošanai un audzināšanai nozīmīgas teritorijas.</w:t>
      </w:r>
    </w:p>
    <w:p w14:paraId="7C68F66A" w14:textId="16B4981C" w:rsidR="000A4410" w:rsidRPr="00215665" w:rsidRDefault="002D515D" w:rsidP="000A4410">
      <w:pPr>
        <w:spacing w:after="0" w:line="240" w:lineRule="auto"/>
        <w:ind w:right="288"/>
        <w:rPr>
          <w:rFonts w:eastAsia="Times New Roman" w:cs="Times New Roman"/>
          <w:szCs w:val="24"/>
          <w:lang w:eastAsia="lv-LV"/>
        </w:rPr>
      </w:pPr>
      <w:r w:rsidRPr="00215665">
        <w:rPr>
          <w:rFonts w:eastAsia="Times New Roman" w:cs="Times New Roman"/>
          <w:szCs w:val="24"/>
          <w:lang w:eastAsia="lv-LV"/>
        </w:rPr>
        <w:t>Īpaši a</w:t>
      </w:r>
      <w:r w:rsidR="000A4410" w:rsidRPr="00215665">
        <w:rPr>
          <w:rFonts w:eastAsia="Times New Roman" w:cs="Times New Roman"/>
          <w:szCs w:val="24"/>
          <w:lang w:eastAsia="lv-LV"/>
        </w:rPr>
        <w:t>izsargājamās</w:t>
      </w:r>
      <w:r w:rsidRPr="00215665">
        <w:rPr>
          <w:rFonts w:eastAsia="Times New Roman" w:cs="Times New Roman"/>
          <w:szCs w:val="24"/>
          <w:lang w:eastAsia="lv-LV"/>
        </w:rPr>
        <w:t xml:space="preserve"> dabas</w:t>
      </w:r>
      <w:r w:rsidR="000A4410" w:rsidRPr="00215665">
        <w:rPr>
          <w:rFonts w:eastAsia="Times New Roman" w:cs="Times New Roman"/>
          <w:szCs w:val="24"/>
          <w:lang w:eastAsia="lv-LV"/>
        </w:rPr>
        <w:t xml:space="preserve"> teritorijas iedala šādās kategorijās: dabas rezervāti, nacionālie parki, biosfēras rezervāti, dabas </w:t>
      </w:r>
      <w:r w:rsidRPr="00215665">
        <w:rPr>
          <w:rFonts w:eastAsia="Times New Roman" w:cs="Times New Roman"/>
          <w:szCs w:val="24"/>
          <w:lang w:eastAsia="lv-LV"/>
        </w:rPr>
        <w:t>liegum</w:t>
      </w:r>
      <w:r w:rsidR="000A4410" w:rsidRPr="00215665">
        <w:rPr>
          <w:rFonts w:eastAsia="Times New Roman" w:cs="Times New Roman"/>
          <w:szCs w:val="24"/>
          <w:lang w:eastAsia="lv-LV"/>
        </w:rPr>
        <w:t xml:space="preserve">i, dabas pieminekļi, dabas </w:t>
      </w:r>
      <w:r w:rsidR="00343036" w:rsidRPr="00215665">
        <w:rPr>
          <w:rFonts w:eastAsia="Times New Roman" w:cs="Times New Roman"/>
          <w:szCs w:val="24"/>
          <w:lang w:eastAsia="lv-LV"/>
        </w:rPr>
        <w:t>park</w:t>
      </w:r>
      <w:r w:rsidR="000A4410" w:rsidRPr="00215665">
        <w:rPr>
          <w:rFonts w:eastAsia="Times New Roman" w:cs="Times New Roman"/>
          <w:szCs w:val="24"/>
          <w:lang w:eastAsia="lv-LV"/>
        </w:rPr>
        <w:t>i, aizsargājamās jūras teritorijas un aizsargājamo ainavu apvidi.</w:t>
      </w:r>
    </w:p>
    <w:p w14:paraId="61C240B5" w14:textId="31F270A6" w:rsidR="000A4410" w:rsidRPr="00215665" w:rsidRDefault="007E0E53" w:rsidP="000A4410">
      <w:pPr>
        <w:spacing w:after="0" w:line="240" w:lineRule="auto"/>
        <w:ind w:right="288"/>
        <w:rPr>
          <w:rFonts w:eastAsia="Times New Roman" w:cs="Times New Roman"/>
          <w:szCs w:val="24"/>
        </w:rPr>
      </w:pPr>
      <w:r w:rsidRPr="00215665">
        <w:rPr>
          <w:rFonts w:eastAsia="Times New Roman" w:cs="Times New Roman"/>
          <w:b/>
          <w:bCs/>
          <w:szCs w:val="24"/>
        </w:rPr>
        <w:t>Mikroliegum</w:t>
      </w:r>
      <w:r w:rsidR="000A4410" w:rsidRPr="00215665">
        <w:rPr>
          <w:rFonts w:eastAsia="Times New Roman" w:cs="Times New Roman"/>
          <w:b/>
          <w:bCs/>
          <w:szCs w:val="24"/>
        </w:rPr>
        <w:t>s</w:t>
      </w:r>
      <w:r w:rsidR="000A4410" w:rsidRPr="00215665">
        <w:rPr>
          <w:rFonts w:eastAsia="Times New Roman" w:cs="Times New Roman"/>
          <w:szCs w:val="24"/>
        </w:rPr>
        <w:t xml:space="preserve"> – teritorija, ko nosaka, lai nodrošinātu īpaši aizsargājamas sugas vai biotopa aizsardzību ārpus īpaši aizsargājamām dabas teritorijām, kā arī īpaši aizsargājamās dabas teritorijās, ja kāda no funkcionālajām zonām to nenodrošina.</w:t>
      </w:r>
    </w:p>
    <w:p w14:paraId="1C69C717" w14:textId="5D773E3D" w:rsidR="00521DAC" w:rsidRPr="00215665" w:rsidRDefault="00F75282" w:rsidP="000A4410">
      <w:pPr>
        <w:widowControl w:val="0"/>
        <w:spacing w:after="0" w:line="240" w:lineRule="auto"/>
        <w:ind w:right="288"/>
        <w:rPr>
          <w:rFonts w:eastAsia="Times New Roman" w:cs="Times New Roman"/>
          <w:bCs/>
          <w:szCs w:val="24"/>
        </w:rPr>
      </w:pPr>
      <w:proofErr w:type="spellStart"/>
      <w:r w:rsidRPr="00215665">
        <w:rPr>
          <w:rFonts w:eastAsia="Times New Roman" w:cs="Times New Roman"/>
          <w:b/>
          <w:szCs w:val="24"/>
        </w:rPr>
        <w:t>Pioniersuga</w:t>
      </w:r>
      <w:proofErr w:type="spellEnd"/>
      <w:r w:rsidRPr="00215665">
        <w:rPr>
          <w:rFonts w:eastAsia="Times New Roman" w:cs="Times New Roman"/>
          <w:b/>
          <w:szCs w:val="24"/>
        </w:rPr>
        <w:t xml:space="preserve"> </w:t>
      </w:r>
      <w:r w:rsidR="00521DAC" w:rsidRPr="00215665">
        <w:rPr>
          <w:rFonts w:eastAsia="Times New Roman" w:cs="Times New Roman"/>
          <w:bCs/>
          <w:szCs w:val="24"/>
        </w:rPr>
        <w:t>–</w:t>
      </w:r>
      <w:r w:rsidRPr="00215665">
        <w:rPr>
          <w:rFonts w:eastAsia="Times New Roman" w:cs="Times New Roman"/>
          <w:bCs/>
          <w:szCs w:val="24"/>
        </w:rPr>
        <w:t xml:space="preserve"> </w:t>
      </w:r>
      <w:r w:rsidR="001005EE" w:rsidRPr="00215665">
        <w:rPr>
          <w:rFonts w:eastAsia="Times New Roman" w:cs="Times New Roman"/>
          <w:bCs/>
          <w:szCs w:val="24"/>
        </w:rPr>
        <w:t>augu suga, kas kādā atklātā vietā</w:t>
      </w:r>
      <w:r w:rsidR="00B60FFE" w:rsidRPr="00215665">
        <w:rPr>
          <w:rFonts w:eastAsia="Times New Roman" w:cs="Times New Roman"/>
          <w:bCs/>
          <w:szCs w:val="24"/>
        </w:rPr>
        <w:t xml:space="preserve">, </w:t>
      </w:r>
      <w:r w:rsidR="001005EE" w:rsidRPr="00215665">
        <w:rPr>
          <w:rFonts w:eastAsia="Times New Roman" w:cs="Times New Roman"/>
          <w:bCs/>
          <w:szCs w:val="24"/>
        </w:rPr>
        <w:t>piemēram, meža izcirtumā</w:t>
      </w:r>
      <w:r w:rsidR="00B60FFE" w:rsidRPr="00215665">
        <w:rPr>
          <w:rFonts w:eastAsia="Times New Roman" w:cs="Times New Roman"/>
          <w:bCs/>
          <w:szCs w:val="24"/>
        </w:rPr>
        <w:t>, neapsaimniekotā lauksaimniecības zemē,</w:t>
      </w:r>
      <w:r w:rsidR="001005EE" w:rsidRPr="00215665">
        <w:rPr>
          <w:rFonts w:eastAsia="Times New Roman" w:cs="Times New Roman"/>
          <w:bCs/>
          <w:szCs w:val="24"/>
        </w:rPr>
        <w:t xml:space="preserve"> iesakņojas pirmā un rada pirmo augu kopu.</w:t>
      </w:r>
    </w:p>
    <w:p w14:paraId="743957DC" w14:textId="198EF56B" w:rsidR="000A4410" w:rsidRPr="00215665" w:rsidRDefault="007127CF" w:rsidP="000A4410">
      <w:pPr>
        <w:widowControl w:val="0"/>
        <w:spacing w:after="0" w:line="240" w:lineRule="auto"/>
        <w:ind w:right="288"/>
        <w:rPr>
          <w:rFonts w:eastAsia="Times New Roman" w:cs="Times New Roman"/>
          <w:szCs w:val="24"/>
        </w:rPr>
      </w:pPr>
      <w:proofErr w:type="spellStart"/>
      <w:r w:rsidRPr="00215665">
        <w:rPr>
          <w:rFonts w:eastAsia="Times New Roman" w:cs="Times New Roman"/>
          <w:b/>
          <w:szCs w:val="24"/>
        </w:rPr>
        <w:t>Saproksilofāgs</w:t>
      </w:r>
      <w:proofErr w:type="spellEnd"/>
      <w:r w:rsidR="00F95A18" w:rsidRPr="00215665">
        <w:rPr>
          <w:rFonts w:eastAsia="Times New Roman" w:cs="Times New Roman"/>
          <w:b/>
          <w:szCs w:val="24"/>
        </w:rPr>
        <w:t xml:space="preserve"> –</w:t>
      </w:r>
      <w:r w:rsidRPr="00215665">
        <w:rPr>
          <w:rFonts w:eastAsia="Times New Roman" w:cs="Times New Roman"/>
          <w:b/>
          <w:szCs w:val="24"/>
        </w:rPr>
        <w:t xml:space="preserve"> </w:t>
      </w:r>
      <w:r w:rsidR="00F95A18" w:rsidRPr="00215665">
        <w:rPr>
          <w:rFonts w:eastAsia="Times New Roman" w:cs="Times New Roman"/>
          <w:szCs w:val="24"/>
        </w:rPr>
        <w:t>ar atmirušu vai atmirstošu koksni</w:t>
      </w:r>
      <w:r w:rsidRPr="00215665">
        <w:rPr>
          <w:rFonts w:eastAsia="Times New Roman" w:cs="Times New Roman"/>
          <w:szCs w:val="24"/>
        </w:rPr>
        <w:t xml:space="preserve"> saistīta suga</w:t>
      </w:r>
      <w:r w:rsidR="00F95A18" w:rsidRPr="00215665">
        <w:rPr>
          <w:rFonts w:eastAsia="Times New Roman" w:cs="Times New Roman"/>
          <w:szCs w:val="24"/>
        </w:rPr>
        <w:t>.</w:t>
      </w:r>
    </w:p>
    <w:p w14:paraId="56EC99A4" w14:textId="77777777" w:rsidR="000A4410" w:rsidRPr="00215665" w:rsidRDefault="000A4410" w:rsidP="000A4410">
      <w:pPr>
        <w:spacing w:after="0" w:line="240" w:lineRule="auto"/>
        <w:ind w:right="288"/>
        <w:rPr>
          <w:rFonts w:eastAsia="Times New Roman" w:cs="Times New Roman"/>
          <w:szCs w:val="24"/>
        </w:rPr>
      </w:pPr>
      <w:proofErr w:type="spellStart"/>
      <w:r w:rsidRPr="00215665">
        <w:rPr>
          <w:rFonts w:eastAsia="Times New Roman" w:cs="Times New Roman"/>
          <w:b/>
          <w:szCs w:val="24"/>
        </w:rPr>
        <w:t>Sukcesija</w:t>
      </w:r>
      <w:proofErr w:type="spellEnd"/>
      <w:r w:rsidRPr="00215665">
        <w:rPr>
          <w:rFonts w:eastAsia="Times New Roman" w:cs="Times New Roman"/>
          <w:szCs w:val="24"/>
        </w:rPr>
        <w:t xml:space="preserve"> – ekosistēmas veidošanās process. </w:t>
      </w:r>
      <w:proofErr w:type="spellStart"/>
      <w:r w:rsidRPr="00215665">
        <w:rPr>
          <w:rFonts w:eastAsia="Times New Roman" w:cs="Times New Roman"/>
          <w:szCs w:val="24"/>
        </w:rPr>
        <w:t>Sukcesija</w:t>
      </w:r>
      <w:proofErr w:type="spellEnd"/>
      <w:r w:rsidRPr="00215665">
        <w:rPr>
          <w:rFonts w:eastAsia="Times New Roman" w:cs="Times New Roman"/>
          <w:szCs w:val="24"/>
        </w:rPr>
        <w:t xml:space="preserve"> ir pakāpenisks process, kurā mainās sugu sastāvs augu sabiedrībā. Mērenajā joslā vairumā gadījumu sauszemes ekosistēmu </w:t>
      </w:r>
      <w:proofErr w:type="spellStart"/>
      <w:r w:rsidRPr="00215665">
        <w:rPr>
          <w:rFonts w:eastAsia="Times New Roman" w:cs="Times New Roman"/>
          <w:szCs w:val="24"/>
        </w:rPr>
        <w:t>sukcesija</w:t>
      </w:r>
      <w:proofErr w:type="spellEnd"/>
      <w:r w:rsidRPr="00215665">
        <w:rPr>
          <w:rFonts w:eastAsia="Times New Roman" w:cs="Times New Roman"/>
          <w:szCs w:val="24"/>
        </w:rPr>
        <w:t xml:space="preserve"> beidzas ar meža veidošanos. Ekosistēma tiecas uz stacionāru stāvokli, kas atbilst attiecīgā klimata un augsnes apstākļiem un nodrošina noturīgu ekosistēmas funkcionēšanu.</w:t>
      </w:r>
    </w:p>
    <w:p w14:paraId="4DCF1932" w14:textId="77777777" w:rsidR="000A4410" w:rsidRPr="00215665" w:rsidRDefault="000A4410" w:rsidP="000A4410">
      <w:pPr>
        <w:spacing w:after="0" w:line="240" w:lineRule="auto"/>
        <w:ind w:right="288"/>
        <w:rPr>
          <w:rFonts w:eastAsia="Times New Roman" w:cs="Times New Roman"/>
        </w:rPr>
      </w:pPr>
      <w:r w:rsidRPr="00215665">
        <w:rPr>
          <w:rFonts w:eastAsia="Times New Roman" w:cs="Times New Roman"/>
          <w:b/>
          <w:bCs/>
          <w:szCs w:val="24"/>
        </w:rPr>
        <w:t>Vides monitorings</w:t>
      </w:r>
      <w:r w:rsidRPr="00215665">
        <w:rPr>
          <w:rFonts w:eastAsia="Times New Roman" w:cs="Times New Roman"/>
          <w:szCs w:val="24"/>
        </w:rPr>
        <w:t xml:space="preserve"> – sistemātiski vides stāvokļa un piesārņojuma emisiju vai populāciju un sugu novērojumi, mērījumi un aprēķini, kas nepieciešami vides stāvokļa vērtējumam, vides politikas izstrādāšanai un vides un dabas aizsardzības pasākumu plānošanai, kā arī to efektivitātes kontrolei.</w:t>
      </w:r>
    </w:p>
    <w:p w14:paraId="1D066D3B" w14:textId="77777777" w:rsidR="005E5864" w:rsidRPr="00215665" w:rsidRDefault="000A4410">
      <w:pPr>
        <w:spacing w:after="160" w:line="259" w:lineRule="auto"/>
        <w:rPr>
          <w:rFonts w:eastAsia="Times New Roman" w:cs="Times New Roman"/>
          <w:b/>
          <w:bCs/>
          <w:color w:val="000000" w:themeColor="text1"/>
          <w:sz w:val="28"/>
          <w:szCs w:val="28"/>
          <w:lang w:eastAsia="ja-JP"/>
        </w:rPr>
      </w:pPr>
      <w:r w:rsidRPr="00215665">
        <w:rPr>
          <w:rFonts w:eastAsia="Times New Roman"/>
        </w:rPr>
        <w:br w:type="page"/>
      </w:r>
    </w:p>
    <w:sdt>
      <w:sdtPr>
        <w:rPr>
          <w:rFonts w:ascii="Calibri" w:eastAsia="Calibri" w:hAnsi="Calibri" w:cs="Calibri"/>
          <w:b w:val="0"/>
          <w:bCs w:val="0"/>
          <w:color w:val="auto"/>
          <w:sz w:val="22"/>
          <w:szCs w:val="22"/>
          <w:lang w:val="lv-LV" w:eastAsia="en-US"/>
        </w:rPr>
        <w:id w:val="1199133085"/>
        <w:docPartObj>
          <w:docPartGallery w:val="Table of Contents"/>
          <w:docPartUnique/>
        </w:docPartObj>
      </w:sdtPr>
      <w:sdtEndPr>
        <w:rPr>
          <w:rFonts w:ascii="Times New Roman" w:hAnsi="Times New Roman"/>
          <w:sz w:val="24"/>
          <w:szCs w:val="24"/>
        </w:rPr>
      </w:sdtEndPr>
      <w:sdtContent>
        <w:p w14:paraId="1A9930A6" w14:textId="77777777" w:rsidR="005E5864" w:rsidRPr="00215665" w:rsidRDefault="005E5864" w:rsidP="0084765E">
          <w:pPr>
            <w:pStyle w:val="Saturardtjavirsraksts"/>
            <w:jc w:val="center"/>
            <w:rPr>
              <w:rFonts w:ascii="Times New Roman" w:hAnsi="Times New Roman" w:cs="Times New Roman"/>
              <w:lang w:val="lv-LV"/>
            </w:rPr>
          </w:pPr>
          <w:r w:rsidRPr="00215665">
            <w:rPr>
              <w:rFonts w:ascii="Times New Roman" w:hAnsi="Times New Roman" w:cs="Times New Roman"/>
              <w:lang w:val="lv-LV"/>
            </w:rPr>
            <w:t>SATURS</w:t>
          </w:r>
        </w:p>
        <w:p w14:paraId="63295F61" w14:textId="5D1B31D9" w:rsidR="00D514F7" w:rsidRPr="00114296" w:rsidRDefault="00A707A8" w:rsidP="00EF1BCC">
          <w:pPr>
            <w:pStyle w:val="Saturs1"/>
            <w:rPr>
              <w:rFonts w:asciiTheme="minorHAnsi" w:eastAsiaTheme="minorEastAsia" w:hAnsiTheme="minorHAnsi" w:cstheme="minorBidi"/>
              <w:kern w:val="2"/>
              <w:szCs w:val="24"/>
              <w:lang w:val="lv-LV" w:eastAsia="lv-LV"/>
              <w14:ligatures w14:val="standardContextual"/>
            </w:rPr>
          </w:pPr>
          <w:r w:rsidRPr="00215665">
            <w:rPr>
              <w:noProof w:val="0"/>
              <w:lang w:val="lv-LV"/>
            </w:rPr>
            <w:fldChar w:fldCharType="begin"/>
          </w:r>
          <w:r w:rsidR="005E5864" w:rsidRPr="00215665">
            <w:rPr>
              <w:noProof w:val="0"/>
              <w:lang w:val="lv-LV"/>
            </w:rPr>
            <w:instrText xml:space="preserve"> TOC \o "1-3" \h \z \u </w:instrText>
          </w:r>
          <w:r w:rsidRPr="00215665">
            <w:rPr>
              <w:noProof w:val="0"/>
              <w:lang w:val="lv-LV"/>
            </w:rPr>
            <w:fldChar w:fldCharType="separate"/>
          </w:r>
          <w:hyperlink w:anchor="_Toc204168744" w:history="1">
            <w:r w:rsidR="00D514F7" w:rsidRPr="00114296">
              <w:rPr>
                <w:rStyle w:val="Hipersaite"/>
              </w:rPr>
              <w:t>KOPSAVILKUMS</w:t>
            </w:r>
            <w:r w:rsidR="00D514F7" w:rsidRPr="00114296">
              <w:rPr>
                <w:webHidden/>
              </w:rPr>
              <w:tab/>
            </w:r>
            <w:r w:rsidR="00E16B6C">
              <w:rPr>
                <w:webHidden/>
              </w:rPr>
              <w:tab/>
            </w:r>
            <w:r w:rsidR="00E16B6C">
              <w:rPr>
                <w:webHidden/>
              </w:rPr>
              <w:tab/>
            </w:r>
            <w:r w:rsidR="00E16B6C">
              <w:rPr>
                <w:webHidden/>
              </w:rPr>
              <w:tab/>
            </w:r>
            <w:r w:rsidR="00E16B6C">
              <w:rPr>
                <w:webHidden/>
              </w:rPr>
              <w:tab/>
            </w:r>
            <w:r w:rsidR="00E16B6C">
              <w:rPr>
                <w:webHidden/>
              </w:rPr>
              <w:tab/>
            </w:r>
            <w:r w:rsidR="00E16B6C">
              <w:rPr>
                <w:webHidden/>
              </w:rPr>
              <w:tab/>
            </w:r>
            <w:r w:rsidR="00E16B6C">
              <w:rPr>
                <w:webHidden/>
              </w:rPr>
              <w:tab/>
            </w:r>
            <w:r w:rsidR="00E16B6C">
              <w:rPr>
                <w:webHidden/>
              </w:rPr>
              <w:tab/>
            </w:r>
            <w:r w:rsidR="00E16B6C">
              <w:rPr>
                <w:webHidden/>
              </w:rPr>
              <w:tab/>
            </w:r>
            <w:r w:rsidR="00D514F7" w:rsidRPr="00114296">
              <w:rPr>
                <w:webHidden/>
              </w:rPr>
              <w:fldChar w:fldCharType="begin"/>
            </w:r>
            <w:r w:rsidR="00D514F7" w:rsidRPr="00114296">
              <w:rPr>
                <w:webHidden/>
              </w:rPr>
              <w:instrText xml:space="preserve"> PAGEREF _Toc204168744 \h </w:instrText>
            </w:r>
            <w:r w:rsidR="00D514F7" w:rsidRPr="00114296">
              <w:rPr>
                <w:webHidden/>
              </w:rPr>
            </w:r>
            <w:r w:rsidR="00D514F7" w:rsidRPr="00114296">
              <w:rPr>
                <w:webHidden/>
              </w:rPr>
              <w:fldChar w:fldCharType="separate"/>
            </w:r>
            <w:r w:rsidR="00A82A3E">
              <w:rPr>
                <w:webHidden/>
              </w:rPr>
              <w:t>8</w:t>
            </w:r>
            <w:r w:rsidR="00D514F7" w:rsidRPr="00114296">
              <w:rPr>
                <w:webHidden/>
              </w:rPr>
              <w:fldChar w:fldCharType="end"/>
            </w:r>
          </w:hyperlink>
        </w:p>
        <w:p w14:paraId="453CFAE8" w14:textId="4A136A33" w:rsidR="00D514F7" w:rsidRPr="00114296" w:rsidRDefault="00D514F7" w:rsidP="00EF1BCC">
          <w:pPr>
            <w:pStyle w:val="Saturs1"/>
            <w:rPr>
              <w:rFonts w:asciiTheme="minorHAnsi" w:eastAsiaTheme="minorEastAsia" w:hAnsiTheme="minorHAnsi" w:cstheme="minorBidi"/>
              <w:kern w:val="2"/>
              <w:szCs w:val="24"/>
              <w:lang w:val="lv-LV" w:eastAsia="lv-LV"/>
              <w14:ligatures w14:val="standardContextual"/>
            </w:rPr>
          </w:pPr>
          <w:hyperlink w:anchor="_Toc204168745" w:history="1">
            <w:r w:rsidRPr="00114296">
              <w:rPr>
                <w:rStyle w:val="Hipersaite"/>
              </w:rPr>
              <w:t>1. DP “CIRĪŠA EZERS” TERITORIJAS APRAKSTS</w:t>
            </w:r>
            <w:r w:rsidRPr="00114296">
              <w:rPr>
                <w:webHidden/>
              </w:rPr>
              <w:tab/>
            </w:r>
            <w:r w:rsidR="00E16B6C">
              <w:rPr>
                <w:webHidden/>
              </w:rPr>
              <w:tab/>
            </w:r>
            <w:r w:rsidR="00E16B6C">
              <w:rPr>
                <w:webHidden/>
              </w:rPr>
              <w:tab/>
            </w:r>
            <w:r w:rsidR="00E16B6C">
              <w:rPr>
                <w:webHidden/>
              </w:rPr>
              <w:tab/>
            </w:r>
            <w:r w:rsidR="00E16B6C">
              <w:rPr>
                <w:webHidden/>
              </w:rPr>
              <w:tab/>
            </w:r>
            <w:r w:rsidRPr="00114296">
              <w:rPr>
                <w:webHidden/>
              </w:rPr>
              <w:fldChar w:fldCharType="begin"/>
            </w:r>
            <w:r w:rsidRPr="00114296">
              <w:rPr>
                <w:webHidden/>
              </w:rPr>
              <w:instrText xml:space="preserve"> PAGEREF _Toc204168745 \h </w:instrText>
            </w:r>
            <w:r w:rsidRPr="00114296">
              <w:rPr>
                <w:webHidden/>
              </w:rPr>
            </w:r>
            <w:r w:rsidRPr="00114296">
              <w:rPr>
                <w:webHidden/>
              </w:rPr>
              <w:fldChar w:fldCharType="separate"/>
            </w:r>
            <w:r w:rsidR="00A82A3E">
              <w:rPr>
                <w:webHidden/>
              </w:rPr>
              <w:t>10</w:t>
            </w:r>
            <w:r w:rsidRPr="00114296">
              <w:rPr>
                <w:webHidden/>
              </w:rPr>
              <w:fldChar w:fldCharType="end"/>
            </w:r>
          </w:hyperlink>
        </w:p>
        <w:p w14:paraId="4F727AFC" w14:textId="4A4EDA07"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46" w:history="1">
            <w:r w:rsidRPr="00114296">
              <w:rPr>
                <w:rStyle w:val="Hipersaite"/>
                <w:caps w:val="0"/>
              </w:rPr>
              <w:t>1.1. Vispārēja informācija par aizsargājamo teritoriju</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_Toc204168746 \h </w:instrText>
            </w:r>
            <w:r w:rsidRPr="00114296">
              <w:rPr>
                <w:caps w:val="0"/>
                <w:webHidden/>
              </w:rPr>
            </w:r>
            <w:r w:rsidRPr="00114296">
              <w:rPr>
                <w:caps w:val="0"/>
                <w:webHidden/>
              </w:rPr>
              <w:fldChar w:fldCharType="separate"/>
            </w:r>
            <w:r w:rsidR="00A82A3E">
              <w:rPr>
                <w:caps w:val="0"/>
                <w:webHidden/>
              </w:rPr>
              <w:t>10</w:t>
            </w:r>
            <w:r w:rsidRPr="00114296">
              <w:rPr>
                <w:caps w:val="0"/>
                <w:webHidden/>
              </w:rPr>
              <w:fldChar w:fldCharType="end"/>
            </w:r>
          </w:hyperlink>
        </w:p>
        <w:p w14:paraId="75E4F42E" w14:textId="4BE57546"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47" w:history="1">
            <w:r w:rsidRPr="00114296">
              <w:rPr>
                <w:rStyle w:val="Hipersaite"/>
                <w:caps w:val="0"/>
              </w:rPr>
              <w:t>1.1.1. Aizsargājamās teritorijas zemes lietošanas veidu raksturojums un zemes īpašuma</w:t>
            </w:r>
            <w:r w:rsidRPr="00114296">
              <w:rPr>
                <w:rStyle w:val="Hipersaite"/>
                <w:bCs/>
                <w:caps w:val="0"/>
              </w:rPr>
              <w:t xml:space="preserve"> </w:t>
            </w:r>
            <w:r w:rsidRPr="00114296">
              <w:rPr>
                <w:rStyle w:val="Hipersaite"/>
                <w:caps w:val="0"/>
              </w:rPr>
              <w:t>formu apraksts</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_Toc204168747 \h </w:instrText>
            </w:r>
            <w:r w:rsidRPr="00114296">
              <w:rPr>
                <w:caps w:val="0"/>
                <w:webHidden/>
              </w:rPr>
            </w:r>
            <w:r w:rsidRPr="00114296">
              <w:rPr>
                <w:caps w:val="0"/>
                <w:webHidden/>
              </w:rPr>
              <w:fldChar w:fldCharType="separate"/>
            </w:r>
            <w:r w:rsidR="00A82A3E">
              <w:rPr>
                <w:caps w:val="0"/>
                <w:webHidden/>
              </w:rPr>
              <w:t>11</w:t>
            </w:r>
            <w:r w:rsidRPr="00114296">
              <w:rPr>
                <w:caps w:val="0"/>
                <w:webHidden/>
              </w:rPr>
              <w:fldChar w:fldCharType="end"/>
            </w:r>
          </w:hyperlink>
        </w:p>
        <w:p w14:paraId="6B78725C" w14:textId="2DF704AC"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48" w:history="1">
            <w:r w:rsidRPr="00114296">
              <w:rPr>
                <w:rStyle w:val="Hipersaite"/>
                <w:caps w:val="0"/>
              </w:rPr>
              <w:t>1.1.2. Pašvaldības teritorijas plānošanas dokumentos noteiktā teritorijas esošā izmantošana un atļautā (plānotā) izmantošana</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_Toc204168748 \h </w:instrText>
            </w:r>
            <w:r w:rsidRPr="00114296">
              <w:rPr>
                <w:caps w:val="0"/>
                <w:webHidden/>
              </w:rPr>
            </w:r>
            <w:r w:rsidRPr="00114296">
              <w:rPr>
                <w:caps w:val="0"/>
                <w:webHidden/>
              </w:rPr>
              <w:fldChar w:fldCharType="separate"/>
            </w:r>
            <w:r w:rsidR="00A82A3E">
              <w:rPr>
                <w:caps w:val="0"/>
                <w:webHidden/>
              </w:rPr>
              <w:t>21</w:t>
            </w:r>
            <w:r w:rsidRPr="00114296">
              <w:rPr>
                <w:caps w:val="0"/>
                <w:webHidden/>
              </w:rPr>
              <w:fldChar w:fldCharType="end"/>
            </w:r>
          </w:hyperlink>
        </w:p>
        <w:p w14:paraId="06C811C3" w14:textId="477C1DF1"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49" w:history="1">
            <w:r w:rsidRPr="00114296">
              <w:rPr>
                <w:rStyle w:val="Hipersaite"/>
                <w:caps w:val="0"/>
              </w:rPr>
              <w:t>1.1.3. Esošais funkcionālais zonējums</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_Toc204168749 \h </w:instrText>
            </w:r>
            <w:r w:rsidRPr="00114296">
              <w:rPr>
                <w:caps w:val="0"/>
                <w:webHidden/>
              </w:rPr>
            </w:r>
            <w:r w:rsidRPr="00114296">
              <w:rPr>
                <w:caps w:val="0"/>
                <w:webHidden/>
              </w:rPr>
              <w:fldChar w:fldCharType="separate"/>
            </w:r>
            <w:r w:rsidR="00A82A3E">
              <w:rPr>
                <w:caps w:val="0"/>
                <w:webHidden/>
              </w:rPr>
              <w:t>29</w:t>
            </w:r>
            <w:r w:rsidRPr="00114296">
              <w:rPr>
                <w:caps w:val="0"/>
                <w:webHidden/>
              </w:rPr>
              <w:fldChar w:fldCharType="end"/>
            </w:r>
          </w:hyperlink>
        </w:p>
        <w:p w14:paraId="445E0D54" w14:textId="53D69159"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50" w:history="1">
            <w:r w:rsidRPr="00114296">
              <w:rPr>
                <w:rStyle w:val="Hipersaite"/>
                <w:caps w:val="0"/>
              </w:rPr>
              <w:t>1.1.4. Aizsardzības un apsaimniekošanas īsa vēsture</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_Toc204168750 \h </w:instrText>
            </w:r>
            <w:r w:rsidRPr="00114296">
              <w:rPr>
                <w:caps w:val="0"/>
                <w:webHidden/>
              </w:rPr>
            </w:r>
            <w:r w:rsidRPr="00114296">
              <w:rPr>
                <w:caps w:val="0"/>
                <w:webHidden/>
              </w:rPr>
              <w:fldChar w:fldCharType="separate"/>
            </w:r>
            <w:r w:rsidR="00A82A3E">
              <w:rPr>
                <w:caps w:val="0"/>
                <w:webHidden/>
              </w:rPr>
              <w:t>31</w:t>
            </w:r>
            <w:r w:rsidRPr="00114296">
              <w:rPr>
                <w:caps w:val="0"/>
                <w:webHidden/>
              </w:rPr>
              <w:fldChar w:fldCharType="end"/>
            </w:r>
          </w:hyperlink>
        </w:p>
        <w:p w14:paraId="67321ECA" w14:textId="3E79505F"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51" w:history="1">
            <w:r w:rsidRPr="00114296">
              <w:rPr>
                <w:rStyle w:val="Hipersaite"/>
                <w:caps w:val="0"/>
              </w:rPr>
              <w:t>1.1.5. Kultūrvēsturiskais raksturojums</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_Toc204168751 \h </w:instrText>
            </w:r>
            <w:r w:rsidRPr="00114296">
              <w:rPr>
                <w:caps w:val="0"/>
                <w:webHidden/>
              </w:rPr>
            </w:r>
            <w:r w:rsidRPr="00114296">
              <w:rPr>
                <w:caps w:val="0"/>
                <w:webHidden/>
              </w:rPr>
              <w:fldChar w:fldCharType="separate"/>
            </w:r>
            <w:r w:rsidR="00A82A3E">
              <w:rPr>
                <w:caps w:val="0"/>
                <w:webHidden/>
              </w:rPr>
              <w:t>36</w:t>
            </w:r>
            <w:r w:rsidRPr="00114296">
              <w:rPr>
                <w:caps w:val="0"/>
                <w:webHidden/>
              </w:rPr>
              <w:fldChar w:fldCharType="end"/>
            </w:r>
          </w:hyperlink>
        </w:p>
        <w:p w14:paraId="08D40BF8" w14:textId="3971CEA4"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52" w:history="1">
            <w:r w:rsidRPr="00114296">
              <w:rPr>
                <w:rStyle w:val="Hipersaite"/>
                <w:caps w:val="0"/>
              </w:rPr>
              <w:t>1.1.6. Valsts un pašvaldības institūciju funkcijas un atbildība aizsargājamā teritorijā</w:t>
            </w:r>
            <w:r w:rsidRPr="00114296">
              <w:rPr>
                <w:caps w:val="0"/>
                <w:webHidden/>
              </w:rPr>
              <w:tab/>
            </w:r>
            <w:r w:rsidRPr="00114296">
              <w:rPr>
                <w:caps w:val="0"/>
                <w:webHidden/>
              </w:rPr>
              <w:fldChar w:fldCharType="begin"/>
            </w:r>
            <w:r w:rsidRPr="00114296">
              <w:rPr>
                <w:caps w:val="0"/>
                <w:webHidden/>
              </w:rPr>
              <w:instrText xml:space="preserve"> PAGEREF _Toc204168752 \h </w:instrText>
            </w:r>
            <w:r w:rsidRPr="00114296">
              <w:rPr>
                <w:caps w:val="0"/>
                <w:webHidden/>
              </w:rPr>
            </w:r>
            <w:r w:rsidRPr="00114296">
              <w:rPr>
                <w:caps w:val="0"/>
                <w:webHidden/>
              </w:rPr>
              <w:fldChar w:fldCharType="separate"/>
            </w:r>
            <w:r w:rsidR="00A82A3E">
              <w:rPr>
                <w:caps w:val="0"/>
                <w:webHidden/>
              </w:rPr>
              <w:t>40</w:t>
            </w:r>
            <w:r w:rsidRPr="00114296">
              <w:rPr>
                <w:caps w:val="0"/>
                <w:webHidden/>
              </w:rPr>
              <w:fldChar w:fldCharType="end"/>
            </w:r>
          </w:hyperlink>
        </w:p>
        <w:p w14:paraId="49DBE1BD" w14:textId="071A41D1"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53" w:history="1">
            <w:r w:rsidRPr="00114296">
              <w:rPr>
                <w:rStyle w:val="Hipersaite"/>
                <w:caps w:val="0"/>
              </w:rPr>
              <w:t>1.2. Normatīvo aktu normas, kas saistošas DP “Cirīša ezers”</w:t>
            </w:r>
            <w:r w:rsidRPr="00114296">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_Toc204168753 \h </w:instrText>
            </w:r>
            <w:r w:rsidRPr="00114296">
              <w:rPr>
                <w:caps w:val="0"/>
                <w:webHidden/>
              </w:rPr>
            </w:r>
            <w:r w:rsidRPr="00114296">
              <w:rPr>
                <w:caps w:val="0"/>
                <w:webHidden/>
              </w:rPr>
              <w:fldChar w:fldCharType="separate"/>
            </w:r>
            <w:r w:rsidR="00A82A3E">
              <w:rPr>
                <w:caps w:val="0"/>
                <w:webHidden/>
              </w:rPr>
              <w:t>41</w:t>
            </w:r>
            <w:r w:rsidRPr="00114296">
              <w:rPr>
                <w:caps w:val="0"/>
                <w:webHidden/>
              </w:rPr>
              <w:fldChar w:fldCharType="end"/>
            </w:r>
          </w:hyperlink>
        </w:p>
        <w:p w14:paraId="136FF5CA" w14:textId="4F208B7C" w:rsidR="00D514F7" w:rsidRPr="00114296" w:rsidRDefault="00D514F7" w:rsidP="00EF1BCC">
          <w:pPr>
            <w:pStyle w:val="Saturs1"/>
            <w:rPr>
              <w:rFonts w:asciiTheme="minorHAnsi" w:eastAsiaTheme="minorEastAsia" w:hAnsiTheme="minorHAnsi" w:cstheme="minorBidi"/>
              <w:kern w:val="2"/>
              <w:szCs w:val="24"/>
              <w:lang w:val="lv-LV" w:eastAsia="lv-LV"/>
              <w14:ligatures w14:val="standardContextual"/>
            </w:rPr>
          </w:pPr>
          <w:hyperlink w:anchor="_Toc204168754" w:history="1">
            <w:r w:rsidRPr="00114296">
              <w:rPr>
                <w:rStyle w:val="Hipersaite"/>
              </w:rPr>
              <w:t>2. FIZISKI ĢEOGRĀFISKAIS RAKSTUROJUMS</w:t>
            </w:r>
            <w:r w:rsidRPr="00114296">
              <w:rPr>
                <w:webHidden/>
              </w:rPr>
              <w:tab/>
            </w:r>
            <w:r w:rsidR="00E16B6C">
              <w:rPr>
                <w:webHidden/>
              </w:rPr>
              <w:tab/>
            </w:r>
            <w:r w:rsidR="00E16B6C">
              <w:rPr>
                <w:webHidden/>
              </w:rPr>
              <w:tab/>
            </w:r>
            <w:r w:rsidR="00E16B6C">
              <w:rPr>
                <w:webHidden/>
              </w:rPr>
              <w:tab/>
            </w:r>
            <w:r w:rsidR="00E16B6C">
              <w:rPr>
                <w:webHidden/>
              </w:rPr>
              <w:tab/>
            </w:r>
            <w:r w:rsidRPr="00114296">
              <w:rPr>
                <w:webHidden/>
              </w:rPr>
              <w:fldChar w:fldCharType="begin"/>
            </w:r>
            <w:r w:rsidRPr="00114296">
              <w:rPr>
                <w:webHidden/>
              </w:rPr>
              <w:instrText xml:space="preserve"> PAGEREF _Toc204168754 \h </w:instrText>
            </w:r>
            <w:r w:rsidRPr="00114296">
              <w:rPr>
                <w:webHidden/>
              </w:rPr>
            </w:r>
            <w:r w:rsidRPr="00114296">
              <w:rPr>
                <w:webHidden/>
              </w:rPr>
              <w:fldChar w:fldCharType="separate"/>
            </w:r>
            <w:r w:rsidR="00A82A3E">
              <w:rPr>
                <w:webHidden/>
              </w:rPr>
              <w:t>53</w:t>
            </w:r>
            <w:r w:rsidRPr="00114296">
              <w:rPr>
                <w:webHidden/>
              </w:rPr>
              <w:fldChar w:fldCharType="end"/>
            </w:r>
          </w:hyperlink>
        </w:p>
        <w:p w14:paraId="49350FF6" w14:textId="733957E4"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55" w:history="1">
            <w:r w:rsidRPr="00114296">
              <w:rPr>
                <w:rStyle w:val="Hipersaite"/>
                <w:caps w:val="0"/>
              </w:rPr>
              <w:t>2.1. Klimats</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_Toc204168755 \h </w:instrText>
            </w:r>
            <w:r w:rsidRPr="00114296">
              <w:rPr>
                <w:caps w:val="0"/>
                <w:webHidden/>
              </w:rPr>
            </w:r>
            <w:r w:rsidRPr="00114296">
              <w:rPr>
                <w:caps w:val="0"/>
                <w:webHidden/>
              </w:rPr>
              <w:fldChar w:fldCharType="separate"/>
            </w:r>
            <w:r w:rsidR="00A82A3E">
              <w:rPr>
                <w:caps w:val="0"/>
                <w:webHidden/>
              </w:rPr>
              <w:t>53</w:t>
            </w:r>
            <w:r w:rsidRPr="00114296">
              <w:rPr>
                <w:caps w:val="0"/>
                <w:webHidden/>
              </w:rPr>
              <w:fldChar w:fldCharType="end"/>
            </w:r>
          </w:hyperlink>
        </w:p>
        <w:p w14:paraId="13B23872" w14:textId="54D421D2"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56" w:history="1">
            <w:r w:rsidRPr="00114296">
              <w:rPr>
                <w:rStyle w:val="Hipersaite"/>
                <w:caps w:val="0"/>
              </w:rPr>
              <w:t>2.2. Ģeoloģija un ģeomorfoloģija</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_Toc204168756 \h </w:instrText>
            </w:r>
            <w:r w:rsidRPr="00114296">
              <w:rPr>
                <w:caps w:val="0"/>
                <w:webHidden/>
              </w:rPr>
            </w:r>
            <w:r w:rsidRPr="00114296">
              <w:rPr>
                <w:caps w:val="0"/>
                <w:webHidden/>
              </w:rPr>
              <w:fldChar w:fldCharType="separate"/>
            </w:r>
            <w:r w:rsidR="00A82A3E">
              <w:rPr>
                <w:caps w:val="0"/>
                <w:webHidden/>
              </w:rPr>
              <w:t>53</w:t>
            </w:r>
            <w:r w:rsidRPr="00114296">
              <w:rPr>
                <w:caps w:val="0"/>
                <w:webHidden/>
              </w:rPr>
              <w:fldChar w:fldCharType="end"/>
            </w:r>
          </w:hyperlink>
        </w:p>
        <w:p w14:paraId="372C2C5B" w14:textId="50CAAC71"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57" w:history="1">
            <w:r w:rsidRPr="00114296">
              <w:rPr>
                <w:rStyle w:val="Hipersaite"/>
                <w:caps w:val="0"/>
              </w:rPr>
              <w:t>2.3. Teritorijas hidrogrāfija</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_Toc204168757 \h </w:instrText>
            </w:r>
            <w:r w:rsidRPr="00114296">
              <w:rPr>
                <w:caps w:val="0"/>
                <w:webHidden/>
              </w:rPr>
            </w:r>
            <w:r w:rsidRPr="00114296">
              <w:rPr>
                <w:caps w:val="0"/>
                <w:webHidden/>
              </w:rPr>
              <w:fldChar w:fldCharType="separate"/>
            </w:r>
            <w:r w:rsidR="00A82A3E">
              <w:rPr>
                <w:caps w:val="0"/>
                <w:webHidden/>
              </w:rPr>
              <w:t>56</w:t>
            </w:r>
            <w:r w:rsidRPr="00114296">
              <w:rPr>
                <w:caps w:val="0"/>
                <w:webHidden/>
              </w:rPr>
              <w:fldChar w:fldCharType="end"/>
            </w:r>
          </w:hyperlink>
        </w:p>
        <w:p w14:paraId="34AE68B7" w14:textId="227D1F0B"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58" w:history="1">
            <w:r w:rsidRPr="00114296">
              <w:rPr>
                <w:rStyle w:val="Hipersaite"/>
                <w:caps w:val="0"/>
              </w:rPr>
              <w:t>2.4. Augsne</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_Toc204168758 \h </w:instrText>
            </w:r>
            <w:r w:rsidRPr="00114296">
              <w:rPr>
                <w:caps w:val="0"/>
                <w:webHidden/>
              </w:rPr>
            </w:r>
            <w:r w:rsidRPr="00114296">
              <w:rPr>
                <w:caps w:val="0"/>
                <w:webHidden/>
              </w:rPr>
              <w:fldChar w:fldCharType="separate"/>
            </w:r>
            <w:r w:rsidR="00A82A3E">
              <w:rPr>
                <w:caps w:val="0"/>
                <w:webHidden/>
              </w:rPr>
              <w:t>58</w:t>
            </w:r>
            <w:r w:rsidRPr="00114296">
              <w:rPr>
                <w:caps w:val="0"/>
                <w:webHidden/>
              </w:rPr>
              <w:fldChar w:fldCharType="end"/>
            </w:r>
          </w:hyperlink>
        </w:p>
        <w:p w14:paraId="21F3FD2A" w14:textId="7FF163CE" w:rsidR="00D514F7" w:rsidRPr="00114296" w:rsidRDefault="00D514F7" w:rsidP="00EF1BCC">
          <w:pPr>
            <w:pStyle w:val="Saturs1"/>
            <w:rPr>
              <w:rFonts w:asciiTheme="minorHAnsi" w:eastAsiaTheme="minorEastAsia" w:hAnsiTheme="minorHAnsi" w:cstheme="minorBidi"/>
              <w:kern w:val="2"/>
              <w:szCs w:val="24"/>
              <w:lang w:val="lv-LV" w:eastAsia="lv-LV"/>
              <w14:ligatures w14:val="standardContextual"/>
            </w:rPr>
          </w:pPr>
          <w:hyperlink w:anchor="_Toc204168759" w:history="1">
            <w:r w:rsidRPr="00114296">
              <w:rPr>
                <w:rStyle w:val="Hipersaite"/>
              </w:rPr>
              <w:t>3. TERITORIJAS SOCIĀLĀS UN EKONOMISKĀS SITUĀCIJAS APRAKSTS</w:t>
            </w:r>
            <w:r w:rsidRPr="00114296">
              <w:rPr>
                <w:webHidden/>
              </w:rPr>
              <w:tab/>
            </w:r>
            <w:r w:rsidRPr="00114296">
              <w:rPr>
                <w:webHidden/>
              </w:rPr>
              <w:fldChar w:fldCharType="begin"/>
            </w:r>
            <w:r w:rsidRPr="00114296">
              <w:rPr>
                <w:webHidden/>
              </w:rPr>
              <w:instrText xml:space="preserve"> PAGEREF _Toc204168759 \h </w:instrText>
            </w:r>
            <w:r w:rsidRPr="00114296">
              <w:rPr>
                <w:webHidden/>
              </w:rPr>
            </w:r>
            <w:r w:rsidRPr="00114296">
              <w:rPr>
                <w:webHidden/>
              </w:rPr>
              <w:fldChar w:fldCharType="separate"/>
            </w:r>
            <w:r w:rsidR="00A82A3E">
              <w:rPr>
                <w:webHidden/>
              </w:rPr>
              <w:t>60</w:t>
            </w:r>
            <w:r w:rsidRPr="00114296">
              <w:rPr>
                <w:webHidden/>
              </w:rPr>
              <w:fldChar w:fldCharType="end"/>
            </w:r>
          </w:hyperlink>
        </w:p>
        <w:p w14:paraId="2843EF14" w14:textId="62BC3575"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60" w:history="1">
            <w:r w:rsidRPr="00114296">
              <w:rPr>
                <w:rStyle w:val="Hipersaite"/>
                <w:caps w:val="0"/>
              </w:rPr>
              <w:t>3.1. Iedzīvotāji, apdzīvotās vietas, nodarbinātība</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_Toc204168760 \h </w:instrText>
            </w:r>
            <w:r w:rsidRPr="00114296">
              <w:rPr>
                <w:caps w:val="0"/>
                <w:webHidden/>
              </w:rPr>
            </w:r>
            <w:r w:rsidRPr="00114296">
              <w:rPr>
                <w:caps w:val="0"/>
                <w:webHidden/>
              </w:rPr>
              <w:fldChar w:fldCharType="separate"/>
            </w:r>
            <w:r w:rsidR="00A82A3E">
              <w:rPr>
                <w:caps w:val="0"/>
                <w:webHidden/>
              </w:rPr>
              <w:t>60</w:t>
            </w:r>
            <w:r w:rsidRPr="00114296">
              <w:rPr>
                <w:caps w:val="0"/>
                <w:webHidden/>
              </w:rPr>
              <w:fldChar w:fldCharType="end"/>
            </w:r>
          </w:hyperlink>
        </w:p>
        <w:p w14:paraId="51379C4B" w14:textId="6057BE3C"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61" w:history="1">
            <w:r w:rsidRPr="00114296">
              <w:rPr>
                <w:rStyle w:val="Hipersaite"/>
                <w:caps w:val="0"/>
              </w:rPr>
              <w:t>3.2. Pašreizējā un paredzamā antropogēnā slodze uz teritoriju</w:t>
            </w:r>
            <w:r w:rsidRPr="00114296">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_Toc204168761 \h </w:instrText>
            </w:r>
            <w:r w:rsidRPr="00114296">
              <w:rPr>
                <w:caps w:val="0"/>
                <w:webHidden/>
              </w:rPr>
            </w:r>
            <w:r w:rsidRPr="00114296">
              <w:rPr>
                <w:caps w:val="0"/>
                <w:webHidden/>
              </w:rPr>
              <w:fldChar w:fldCharType="separate"/>
            </w:r>
            <w:r w:rsidR="00A82A3E">
              <w:rPr>
                <w:caps w:val="0"/>
                <w:webHidden/>
              </w:rPr>
              <w:t>63</w:t>
            </w:r>
            <w:r w:rsidRPr="00114296">
              <w:rPr>
                <w:caps w:val="0"/>
                <w:webHidden/>
              </w:rPr>
              <w:fldChar w:fldCharType="end"/>
            </w:r>
          </w:hyperlink>
        </w:p>
        <w:p w14:paraId="5D73D4C4" w14:textId="5DE1043A"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62" w:history="1">
            <w:r w:rsidRPr="00114296">
              <w:rPr>
                <w:rStyle w:val="Hipersaite"/>
                <w:caps w:val="0"/>
              </w:rPr>
              <w:t>3.3. Aizsargājamās teritorijas izmantošanas veidi</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_Toc204168762 \h </w:instrText>
            </w:r>
            <w:r w:rsidRPr="00114296">
              <w:rPr>
                <w:caps w:val="0"/>
                <w:webHidden/>
              </w:rPr>
            </w:r>
            <w:r w:rsidRPr="00114296">
              <w:rPr>
                <w:caps w:val="0"/>
                <w:webHidden/>
              </w:rPr>
              <w:fldChar w:fldCharType="separate"/>
            </w:r>
            <w:r w:rsidR="00A82A3E">
              <w:rPr>
                <w:caps w:val="0"/>
                <w:webHidden/>
              </w:rPr>
              <w:t>63</w:t>
            </w:r>
            <w:r w:rsidRPr="00114296">
              <w:rPr>
                <w:caps w:val="0"/>
                <w:webHidden/>
              </w:rPr>
              <w:fldChar w:fldCharType="end"/>
            </w:r>
          </w:hyperlink>
        </w:p>
        <w:p w14:paraId="3FB65625" w14:textId="745A50EF"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63" w:history="1">
            <w:r w:rsidRPr="00114296">
              <w:rPr>
                <w:rStyle w:val="Hipersaite"/>
                <w:rFonts w:eastAsia="Times New Roman"/>
                <w:caps w:val="0"/>
              </w:rPr>
              <w:t>3.4. Teritorijas sociālā un ekonomiskā nozīme un ekosistēmu pakalpojumi</w:t>
            </w:r>
            <w:r w:rsidRPr="00114296">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_Toc204168763 \h </w:instrText>
            </w:r>
            <w:r w:rsidRPr="00114296">
              <w:rPr>
                <w:caps w:val="0"/>
                <w:webHidden/>
              </w:rPr>
            </w:r>
            <w:r w:rsidRPr="00114296">
              <w:rPr>
                <w:caps w:val="0"/>
                <w:webHidden/>
              </w:rPr>
              <w:fldChar w:fldCharType="separate"/>
            </w:r>
            <w:r w:rsidR="00A82A3E">
              <w:rPr>
                <w:caps w:val="0"/>
                <w:webHidden/>
              </w:rPr>
              <w:t>64</w:t>
            </w:r>
            <w:r w:rsidRPr="00114296">
              <w:rPr>
                <w:caps w:val="0"/>
                <w:webHidden/>
              </w:rPr>
              <w:fldChar w:fldCharType="end"/>
            </w:r>
          </w:hyperlink>
        </w:p>
        <w:p w14:paraId="51139558" w14:textId="01904831" w:rsidR="00D514F7" w:rsidRPr="00114296" w:rsidRDefault="00D514F7" w:rsidP="00EF1BCC">
          <w:pPr>
            <w:pStyle w:val="Saturs1"/>
            <w:rPr>
              <w:rFonts w:asciiTheme="minorHAnsi" w:eastAsiaTheme="minorEastAsia" w:hAnsiTheme="minorHAnsi" w:cstheme="minorBidi"/>
              <w:kern w:val="2"/>
              <w:szCs w:val="24"/>
              <w:lang w:val="lv-LV" w:eastAsia="lv-LV"/>
              <w14:ligatures w14:val="standardContextual"/>
            </w:rPr>
          </w:pPr>
          <w:hyperlink w:anchor="_Toc204168764" w:history="1">
            <w:r w:rsidRPr="00114296">
              <w:rPr>
                <w:rStyle w:val="Hipersaite"/>
              </w:rPr>
              <w:t>4. TERITORIJAS NOVĒRTĒJUMS</w:t>
            </w:r>
            <w:r w:rsidRPr="00114296">
              <w:rPr>
                <w:webHidden/>
              </w:rPr>
              <w:tab/>
            </w:r>
            <w:r w:rsidR="00E16B6C">
              <w:rPr>
                <w:webHidden/>
              </w:rPr>
              <w:tab/>
            </w:r>
            <w:r w:rsidR="00E16B6C">
              <w:rPr>
                <w:webHidden/>
              </w:rPr>
              <w:tab/>
            </w:r>
            <w:r w:rsidR="00E16B6C">
              <w:rPr>
                <w:webHidden/>
              </w:rPr>
              <w:tab/>
            </w:r>
            <w:r w:rsidR="00E16B6C">
              <w:rPr>
                <w:webHidden/>
              </w:rPr>
              <w:tab/>
            </w:r>
            <w:r w:rsidR="00E16B6C">
              <w:rPr>
                <w:webHidden/>
              </w:rPr>
              <w:tab/>
            </w:r>
            <w:r w:rsidR="00E16B6C">
              <w:rPr>
                <w:webHidden/>
              </w:rPr>
              <w:tab/>
            </w:r>
            <w:r w:rsidRPr="00114296">
              <w:rPr>
                <w:webHidden/>
              </w:rPr>
              <w:fldChar w:fldCharType="begin"/>
            </w:r>
            <w:r w:rsidRPr="00114296">
              <w:rPr>
                <w:webHidden/>
              </w:rPr>
              <w:instrText xml:space="preserve"> PAGEREF _Toc204168764 \h </w:instrText>
            </w:r>
            <w:r w:rsidRPr="00114296">
              <w:rPr>
                <w:webHidden/>
              </w:rPr>
            </w:r>
            <w:r w:rsidRPr="00114296">
              <w:rPr>
                <w:webHidden/>
              </w:rPr>
              <w:fldChar w:fldCharType="separate"/>
            </w:r>
            <w:r w:rsidR="00A82A3E">
              <w:rPr>
                <w:webHidden/>
              </w:rPr>
              <w:t>66</w:t>
            </w:r>
            <w:r w:rsidRPr="00114296">
              <w:rPr>
                <w:webHidden/>
              </w:rPr>
              <w:fldChar w:fldCharType="end"/>
            </w:r>
          </w:hyperlink>
        </w:p>
        <w:p w14:paraId="77552AE1" w14:textId="6033FDE7"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65" w:history="1">
            <w:r w:rsidRPr="00114296">
              <w:rPr>
                <w:rStyle w:val="Hipersaite"/>
                <w:caps w:val="0"/>
              </w:rPr>
              <w:t>4.1. Aizsargājamā teritorija kā vienota dabas aizsardzības vērtība un faktori, kas to ietekmē, tai skaitā iespējamo draudu izvērtējums</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_Toc204168765 \h </w:instrText>
            </w:r>
            <w:r w:rsidRPr="00114296">
              <w:rPr>
                <w:caps w:val="0"/>
                <w:webHidden/>
              </w:rPr>
            </w:r>
            <w:r w:rsidRPr="00114296">
              <w:rPr>
                <w:caps w:val="0"/>
                <w:webHidden/>
              </w:rPr>
              <w:fldChar w:fldCharType="separate"/>
            </w:r>
            <w:r w:rsidR="00A82A3E">
              <w:rPr>
                <w:caps w:val="0"/>
                <w:webHidden/>
              </w:rPr>
              <w:t>66</w:t>
            </w:r>
            <w:r w:rsidRPr="00114296">
              <w:rPr>
                <w:caps w:val="0"/>
                <w:webHidden/>
              </w:rPr>
              <w:fldChar w:fldCharType="end"/>
            </w:r>
          </w:hyperlink>
        </w:p>
        <w:p w14:paraId="195AF8BF" w14:textId="050E4962"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66" w:history="1">
            <w:r w:rsidRPr="00114296">
              <w:rPr>
                <w:rStyle w:val="Hipersaite"/>
                <w:caps w:val="0"/>
              </w:rPr>
              <w:t>4.2. Teritorijas ainaviskais un apmeklētāju infrastruktūras novērtējums</w:t>
            </w:r>
            <w:r w:rsidRPr="00114296">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_Toc204168766 \h </w:instrText>
            </w:r>
            <w:r w:rsidRPr="00114296">
              <w:rPr>
                <w:caps w:val="0"/>
                <w:webHidden/>
              </w:rPr>
            </w:r>
            <w:r w:rsidRPr="00114296">
              <w:rPr>
                <w:caps w:val="0"/>
                <w:webHidden/>
              </w:rPr>
              <w:fldChar w:fldCharType="separate"/>
            </w:r>
            <w:r w:rsidR="00A82A3E">
              <w:rPr>
                <w:caps w:val="0"/>
                <w:webHidden/>
              </w:rPr>
              <w:t>68</w:t>
            </w:r>
            <w:r w:rsidRPr="00114296">
              <w:rPr>
                <w:caps w:val="0"/>
                <w:webHidden/>
              </w:rPr>
              <w:fldChar w:fldCharType="end"/>
            </w:r>
          </w:hyperlink>
        </w:p>
        <w:p w14:paraId="5205665E" w14:textId="5C772B54"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67" w:history="1">
            <w:r w:rsidRPr="00114296">
              <w:rPr>
                <w:rStyle w:val="Hipersaite"/>
                <w:caps w:val="0"/>
              </w:rPr>
              <w:t>4.3. Biotopi</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_Toc204168767 \h </w:instrText>
            </w:r>
            <w:r w:rsidRPr="00114296">
              <w:rPr>
                <w:caps w:val="0"/>
                <w:webHidden/>
              </w:rPr>
            </w:r>
            <w:r w:rsidRPr="00114296">
              <w:rPr>
                <w:caps w:val="0"/>
                <w:webHidden/>
              </w:rPr>
              <w:fldChar w:fldCharType="separate"/>
            </w:r>
            <w:r w:rsidR="00A82A3E">
              <w:rPr>
                <w:caps w:val="0"/>
                <w:webHidden/>
              </w:rPr>
              <w:t>81</w:t>
            </w:r>
            <w:r w:rsidRPr="00114296">
              <w:rPr>
                <w:caps w:val="0"/>
                <w:webHidden/>
              </w:rPr>
              <w:fldChar w:fldCharType="end"/>
            </w:r>
          </w:hyperlink>
        </w:p>
        <w:p w14:paraId="3434F9B8" w14:textId="37BB9C61" w:rsidR="00D514F7" w:rsidRPr="00114296" w:rsidRDefault="00D514F7" w:rsidP="00973D7C">
          <w:pPr>
            <w:pStyle w:val="Saturs3"/>
            <w:tabs>
              <w:tab w:val="clear" w:pos="9344"/>
            </w:tabs>
            <w:rPr>
              <w:rFonts w:asciiTheme="minorHAnsi" w:eastAsiaTheme="minorEastAsia" w:hAnsiTheme="minorHAnsi" w:cstheme="minorBidi"/>
              <w:noProof/>
              <w:kern w:val="2"/>
              <w:szCs w:val="24"/>
              <w:lang w:eastAsia="lv-LV"/>
              <w14:ligatures w14:val="standardContextual"/>
            </w:rPr>
          </w:pPr>
          <w:hyperlink w:anchor="_Toc204168768" w:history="1">
            <w:r w:rsidRPr="00114296">
              <w:rPr>
                <w:rStyle w:val="Hipersaite"/>
                <w:noProof/>
              </w:rPr>
              <w:t>4.3.1. Saldūdens biotopi</w:t>
            </w:r>
            <w:r w:rsidRPr="00114296">
              <w:rPr>
                <w:noProof/>
                <w:webHidden/>
              </w:rPr>
              <w:tab/>
            </w:r>
            <w:r w:rsidR="00E16B6C">
              <w:rPr>
                <w:noProof/>
                <w:webHidden/>
              </w:rPr>
              <w:tab/>
            </w:r>
            <w:r w:rsidR="00E16B6C">
              <w:rPr>
                <w:noProof/>
                <w:webHidden/>
              </w:rPr>
              <w:tab/>
            </w:r>
            <w:r w:rsidR="00E16B6C">
              <w:rPr>
                <w:noProof/>
                <w:webHidden/>
              </w:rPr>
              <w:tab/>
            </w:r>
            <w:r w:rsidR="00E16B6C">
              <w:rPr>
                <w:noProof/>
                <w:webHidden/>
              </w:rPr>
              <w:tab/>
            </w:r>
            <w:r w:rsidR="00E16B6C">
              <w:rPr>
                <w:noProof/>
                <w:webHidden/>
              </w:rPr>
              <w:tab/>
            </w:r>
            <w:r w:rsidR="00E16B6C">
              <w:rPr>
                <w:noProof/>
                <w:webHidden/>
              </w:rPr>
              <w:tab/>
            </w:r>
            <w:r w:rsidR="00E16B6C">
              <w:rPr>
                <w:noProof/>
                <w:webHidden/>
              </w:rPr>
              <w:tab/>
            </w:r>
            <w:r w:rsidRPr="00114296">
              <w:rPr>
                <w:noProof/>
                <w:webHidden/>
              </w:rPr>
              <w:fldChar w:fldCharType="begin"/>
            </w:r>
            <w:r w:rsidRPr="00114296">
              <w:rPr>
                <w:noProof/>
                <w:webHidden/>
              </w:rPr>
              <w:instrText xml:space="preserve"> PAGEREF _Toc204168768 \h </w:instrText>
            </w:r>
            <w:r w:rsidRPr="00114296">
              <w:rPr>
                <w:noProof/>
                <w:webHidden/>
              </w:rPr>
            </w:r>
            <w:r w:rsidRPr="00114296">
              <w:rPr>
                <w:noProof/>
                <w:webHidden/>
              </w:rPr>
              <w:fldChar w:fldCharType="separate"/>
            </w:r>
            <w:r w:rsidR="00A82A3E">
              <w:rPr>
                <w:noProof/>
                <w:webHidden/>
              </w:rPr>
              <w:t>85</w:t>
            </w:r>
            <w:r w:rsidRPr="00114296">
              <w:rPr>
                <w:noProof/>
                <w:webHidden/>
              </w:rPr>
              <w:fldChar w:fldCharType="end"/>
            </w:r>
          </w:hyperlink>
        </w:p>
        <w:p w14:paraId="6F5CCBF3" w14:textId="73B6192E" w:rsidR="00D514F7" w:rsidRPr="00114296" w:rsidRDefault="00D514F7" w:rsidP="00973D7C">
          <w:pPr>
            <w:pStyle w:val="Saturs3"/>
            <w:tabs>
              <w:tab w:val="clear" w:pos="9344"/>
            </w:tabs>
            <w:rPr>
              <w:rFonts w:asciiTheme="minorHAnsi" w:eastAsiaTheme="minorEastAsia" w:hAnsiTheme="minorHAnsi" w:cstheme="minorBidi"/>
              <w:noProof/>
              <w:kern w:val="2"/>
              <w:szCs w:val="24"/>
              <w:lang w:eastAsia="lv-LV"/>
              <w14:ligatures w14:val="standardContextual"/>
            </w:rPr>
          </w:pPr>
          <w:hyperlink w:anchor="_Toc204168769" w:history="1">
            <w:r w:rsidRPr="00114296">
              <w:rPr>
                <w:rStyle w:val="Hipersaite"/>
                <w:noProof/>
              </w:rPr>
              <w:t>4.3.2. Zālāju biotopi</w:t>
            </w:r>
            <w:r w:rsidRPr="00114296">
              <w:rPr>
                <w:noProof/>
                <w:webHidden/>
              </w:rPr>
              <w:tab/>
            </w:r>
            <w:r w:rsidR="00E16B6C">
              <w:rPr>
                <w:noProof/>
                <w:webHidden/>
              </w:rPr>
              <w:tab/>
            </w:r>
            <w:r w:rsidR="00E16B6C">
              <w:rPr>
                <w:noProof/>
                <w:webHidden/>
              </w:rPr>
              <w:tab/>
            </w:r>
            <w:r w:rsidR="00E16B6C">
              <w:rPr>
                <w:noProof/>
                <w:webHidden/>
              </w:rPr>
              <w:tab/>
            </w:r>
            <w:r w:rsidR="00E16B6C">
              <w:rPr>
                <w:noProof/>
                <w:webHidden/>
              </w:rPr>
              <w:tab/>
            </w:r>
            <w:r w:rsidR="00E16B6C">
              <w:rPr>
                <w:noProof/>
                <w:webHidden/>
              </w:rPr>
              <w:tab/>
            </w:r>
            <w:r w:rsidR="00E16B6C">
              <w:rPr>
                <w:noProof/>
                <w:webHidden/>
              </w:rPr>
              <w:tab/>
            </w:r>
            <w:r w:rsidR="00E16B6C">
              <w:rPr>
                <w:noProof/>
                <w:webHidden/>
              </w:rPr>
              <w:tab/>
            </w:r>
            <w:r w:rsidR="00E16B6C">
              <w:rPr>
                <w:noProof/>
                <w:webHidden/>
              </w:rPr>
              <w:tab/>
            </w:r>
            <w:r w:rsidRPr="00114296">
              <w:rPr>
                <w:noProof/>
                <w:webHidden/>
              </w:rPr>
              <w:fldChar w:fldCharType="begin"/>
            </w:r>
            <w:r w:rsidRPr="00114296">
              <w:rPr>
                <w:noProof/>
                <w:webHidden/>
              </w:rPr>
              <w:instrText xml:space="preserve"> PAGEREF _Toc204168769 \h </w:instrText>
            </w:r>
            <w:r w:rsidRPr="00114296">
              <w:rPr>
                <w:noProof/>
                <w:webHidden/>
              </w:rPr>
            </w:r>
            <w:r w:rsidRPr="00114296">
              <w:rPr>
                <w:noProof/>
                <w:webHidden/>
              </w:rPr>
              <w:fldChar w:fldCharType="separate"/>
            </w:r>
            <w:r w:rsidR="00A82A3E">
              <w:rPr>
                <w:noProof/>
                <w:webHidden/>
              </w:rPr>
              <w:t>91</w:t>
            </w:r>
            <w:r w:rsidRPr="00114296">
              <w:rPr>
                <w:noProof/>
                <w:webHidden/>
              </w:rPr>
              <w:fldChar w:fldCharType="end"/>
            </w:r>
          </w:hyperlink>
        </w:p>
        <w:p w14:paraId="56092DC0" w14:textId="3F5F4A5A" w:rsidR="00D514F7" w:rsidRPr="00114296" w:rsidRDefault="00D514F7" w:rsidP="00973D7C">
          <w:pPr>
            <w:pStyle w:val="Saturs3"/>
            <w:tabs>
              <w:tab w:val="clear" w:pos="9344"/>
            </w:tabs>
            <w:rPr>
              <w:rFonts w:asciiTheme="minorHAnsi" w:eastAsiaTheme="minorEastAsia" w:hAnsiTheme="minorHAnsi" w:cstheme="minorBidi"/>
              <w:noProof/>
              <w:kern w:val="2"/>
              <w:szCs w:val="24"/>
              <w:lang w:eastAsia="lv-LV"/>
              <w14:ligatures w14:val="standardContextual"/>
            </w:rPr>
          </w:pPr>
          <w:hyperlink w:anchor="_Toc204168770" w:history="1">
            <w:r w:rsidRPr="00114296">
              <w:rPr>
                <w:rStyle w:val="Hipersaite"/>
                <w:noProof/>
              </w:rPr>
              <w:t>4.3.3. Purvu biotopi</w:t>
            </w:r>
            <w:r w:rsidRPr="00114296">
              <w:rPr>
                <w:noProof/>
                <w:webHidden/>
              </w:rPr>
              <w:tab/>
            </w:r>
            <w:r w:rsidR="00E16B6C">
              <w:rPr>
                <w:noProof/>
                <w:webHidden/>
              </w:rPr>
              <w:tab/>
            </w:r>
            <w:r w:rsidR="00E16B6C">
              <w:rPr>
                <w:noProof/>
                <w:webHidden/>
              </w:rPr>
              <w:tab/>
            </w:r>
            <w:r w:rsidR="00E16B6C">
              <w:rPr>
                <w:noProof/>
                <w:webHidden/>
              </w:rPr>
              <w:tab/>
            </w:r>
            <w:r w:rsidR="00E16B6C">
              <w:rPr>
                <w:noProof/>
                <w:webHidden/>
              </w:rPr>
              <w:tab/>
            </w:r>
            <w:r w:rsidR="00E16B6C">
              <w:rPr>
                <w:noProof/>
                <w:webHidden/>
              </w:rPr>
              <w:tab/>
            </w:r>
            <w:r w:rsidR="00E16B6C">
              <w:rPr>
                <w:noProof/>
                <w:webHidden/>
              </w:rPr>
              <w:tab/>
            </w:r>
            <w:r w:rsidR="00E16B6C">
              <w:rPr>
                <w:noProof/>
                <w:webHidden/>
              </w:rPr>
              <w:tab/>
            </w:r>
            <w:r w:rsidR="00E16B6C">
              <w:rPr>
                <w:noProof/>
                <w:webHidden/>
              </w:rPr>
              <w:tab/>
            </w:r>
            <w:r w:rsidRPr="00114296">
              <w:rPr>
                <w:noProof/>
                <w:webHidden/>
              </w:rPr>
              <w:fldChar w:fldCharType="begin"/>
            </w:r>
            <w:r w:rsidRPr="00114296">
              <w:rPr>
                <w:noProof/>
                <w:webHidden/>
              </w:rPr>
              <w:instrText xml:space="preserve"> PAGEREF _Toc204168770 \h </w:instrText>
            </w:r>
            <w:r w:rsidRPr="00114296">
              <w:rPr>
                <w:noProof/>
                <w:webHidden/>
              </w:rPr>
            </w:r>
            <w:r w:rsidRPr="00114296">
              <w:rPr>
                <w:noProof/>
                <w:webHidden/>
              </w:rPr>
              <w:fldChar w:fldCharType="separate"/>
            </w:r>
            <w:r w:rsidR="00A82A3E">
              <w:rPr>
                <w:noProof/>
                <w:webHidden/>
              </w:rPr>
              <w:t>95</w:t>
            </w:r>
            <w:r w:rsidRPr="00114296">
              <w:rPr>
                <w:noProof/>
                <w:webHidden/>
              </w:rPr>
              <w:fldChar w:fldCharType="end"/>
            </w:r>
          </w:hyperlink>
        </w:p>
        <w:p w14:paraId="392CFDFC" w14:textId="4FCECB9A" w:rsidR="00D514F7" w:rsidRPr="00114296" w:rsidRDefault="00D514F7" w:rsidP="00973D7C">
          <w:pPr>
            <w:pStyle w:val="Saturs3"/>
            <w:tabs>
              <w:tab w:val="clear" w:pos="9344"/>
            </w:tabs>
            <w:rPr>
              <w:rFonts w:asciiTheme="minorHAnsi" w:eastAsiaTheme="minorEastAsia" w:hAnsiTheme="minorHAnsi" w:cstheme="minorBidi"/>
              <w:noProof/>
              <w:kern w:val="2"/>
              <w:szCs w:val="24"/>
              <w:lang w:eastAsia="lv-LV"/>
              <w14:ligatures w14:val="standardContextual"/>
            </w:rPr>
          </w:pPr>
          <w:hyperlink w:anchor="_Toc204168771" w:history="1">
            <w:r w:rsidRPr="00114296">
              <w:rPr>
                <w:rStyle w:val="Hipersaite"/>
                <w:noProof/>
              </w:rPr>
              <w:t>4.3.4. Meža biotopi</w:t>
            </w:r>
            <w:r w:rsidRPr="00114296">
              <w:rPr>
                <w:noProof/>
                <w:webHidden/>
              </w:rPr>
              <w:tab/>
            </w:r>
            <w:r w:rsidR="00E16B6C">
              <w:rPr>
                <w:noProof/>
                <w:webHidden/>
              </w:rPr>
              <w:tab/>
            </w:r>
            <w:r w:rsidR="00E16B6C">
              <w:rPr>
                <w:noProof/>
                <w:webHidden/>
              </w:rPr>
              <w:tab/>
            </w:r>
            <w:r w:rsidR="00E16B6C">
              <w:rPr>
                <w:noProof/>
                <w:webHidden/>
              </w:rPr>
              <w:tab/>
            </w:r>
            <w:r w:rsidR="00E16B6C">
              <w:rPr>
                <w:noProof/>
                <w:webHidden/>
              </w:rPr>
              <w:tab/>
            </w:r>
            <w:r w:rsidR="00E16B6C">
              <w:rPr>
                <w:noProof/>
                <w:webHidden/>
              </w:rPr>
              <w:tab/>
            </w:r>
            <w:r w:rsidR="00E16B6C">
              <w:rPr>
                <w:noProof/>
                <w:webHidden/>
              </w:rPr>
              <w:tab/>
            </w:r>
            <w:r w:rsidR="00E16B6C">
              <w:rPr>
                <w:noProof/>
                <w:webHidden/>
              </w:rPr>
              <w:tab/>
            </w:r>
            <w:r w:rsidR="00E16B6C">
              <w:rPr>
                <w:noProof/>
                <w:webHidden/>
              </w:rPr>
              <w:tab/>
            </w:r>
            <w:r w:rsidRPr="00114296">
              <w:rPr>
                <w:noProof/>
                <w:webHidden/>
              </w:rPr>
              <w:fldChar w:fldCharType="begin"/>
            </w:r>
            <w:r w:rsidRPr="00114296">
              <w:rPr>
                <w:noProof/>
                <w:webHidden/>
              </w:rPr>
              <w:instrText xml:space="preserve"> PAGEREF _Toc204168771 \h </w:instrText>
            </w:r>
            <w:r w:rsidRPr="00114296">
              <w:rPr>
                <w:noProof/>
                <w:webHidden/>
              </w:rPr>
            </w:r>
            <w:r w:rsidRPr="00114296">
              <w:rPr>
                <w:noProof/>
                <w:webHidden/>
              </w:rPr>
              <w:fldChar w:fldCharType="separate"/>
            </w:r>
            <w:r w:rsidR="00A82A3E">
              <w:rPr>
                <w:noProof/>
                <w:webHidden/>
              </w:rPr>
              <w:t>97</w:t>
            </w:r>
            <w:r w:rsidRPr="00114296">
              <w:rPr>
                <w:noProof/>
                <w:webHidden/>
              </w:rPr>
              <w:fldChar w:fldCharType="end"/>
            </w:r>
          </w:hyperlink>
        </w:p>
        <w:p w14:paraId="0E188138" w14:textId="413295CB"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72" w:history="1">
            <w:r w:rsidRPr="00114296">
              <w:rPr>
                <w:rStyle w:val="Hipersaite"/>
                <w:caps w:val="0"/>
              </w:rPr>
              <w:t>4.4. Vaskulāro augu sugas</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_Toc204168772 \h </w:instrText>
            </w:r>
            <w:r w:rsidRPr="00114296">
              <w:rPr>
                <w:caps w:val="0"/>
                <w:webHidden/>
              </w:rPr>
            </w:r>
            <w:r w:rsidRPr="00114296">
              <w:rPr>
                <w:caps w:val="0"/>
                <w:webHidden/>
              </w:rPr>
              <w:fldChar w:fldCharType="separate"/>
            </w:r>
            <w:r w:rsidR="00A82A3E">
              <w:rPr>
                <w:caps w:val="0"/>
                <w:webHidden/>
              </w:rPr>
              <w:t>104</w:t>
            </w:r>
            <w:r w:rsidRPr="00114296">
              <w:rPr>
                <w:caps w:val="0"/>
                <w:webHidden/>
              </w:rPr>
              <w:fldChar w:fldCharType="end"/>
            </w:r>
          </w:hyperlink>
        </w:p>
        <w:p w14:paraId="5D21FE8F" w14:textId="0C7288E7"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73" w:history="1">
            <w:r w:rsidRPr="00114296">
              <w:rPr>
                <w:rStyle w:val="Hipersaite"/>
                <w:caps w:val="0"/>
              </w:rPr>
              <w:t>4.5. Sūnu sugas</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_Toc204168773 \h </w:instrText>
            </w:r>
            <w:r w:rsidRPr="00114296">
              <w:rPr>
                <w:caps w:val="0"/>
                <w:webHidden/>
              </w:rPr>
            </w:r>
            <w:r w:rsidRPr="00114296">
              <w:rPr>
                <w:caps w:val="0"/>
                <w:webHidden/>
              </w:rPr>
              <w:fldChar w:fldCharType="separate"/>
            </w:r>
            <w:r w:rsidR="00A82A3E">
              <w:rPr>
                <w:caps w:val="0"/>
                <w:webHidden/>
              </w:rPr>
              <w:t>113</w:t>
            </w:r>
            <w:r w:rsidRPr="00114296">
              <w:rPr>
                <w:caps w:val="0"/>
                <w:webHidden/>
              </w:rPr>
              <w:fldChar w:fldCharType="end"/>
            </w:r>
          </w:hyperlink>
        </w:p>
        <w:p w14:paraId="7C2F9D25" w14:textId="1E3A1606"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74" w:history="1">
            <w:r w:rsidRPr="00114296">
              <w:rPr>
                <w:rStyle w:val="Hipersaite"/>
                <w:caps w:val="0"/>
              </w:rPr>
              <w:t>4.6. Bezmugurkaulnieku sugas</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_Toc204168774 \h </w:instrText>
            </w:r>
            <w:r w:rsidRPr="00114296">
              <w:rPr>
                <w:caps w:val="0"/>
                <w:webHidden/>
              </w:rPr>
            </w:r>
            <w:r w:rsidRPr="00114296">
              <w:rPr>
                <w:caps w:val="0"/>
                <w:webHidden/>
              </w:rPr>
              <w:fldChar w:fldCharType="separate"/>
            </w:r>
            <w:r w:rsidR="00A82A3E">
              <w:rPr>
                <w:caps w:val="0"/>
                <w:webHidden/>
              </w:rPr>
              <w:t>115</w:t>
            </w:r>
            <w:r w:rsidRPr="00114296">
              <w:rPr>
                <w:caps w:val="0"/>
                <w:webHidden/>
              </w:rPr>
              <w:fldChar w:fldCharType="end"/>
            </w:r>
          </w:hyperlink>
        </w:p>
        <w:p w14:paraId="49AC958B" w14:textId="4C8E59A9"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75" w:history="1">
            <w:r w:rsidRPr="00114296">
              <w:rPr>
                <w:rStyle w:val="Hipersaite"/>
                <w:caps w:val="0"/>
              </w:rPr>
              <w:t>4.7. Zivju, abinieku un rāpuļu sugas</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_Toc204168775 \h </w:instrText>
            </w:r>
            <w:r w:rsidRPr="00114296">
              <w:rPr>
                <w:caps w:val="0"/>
                <w:webHidden/>
              </w:rPr>
            </w:r>
            <w:r w:rsidRPr="00114296">
              <w:rPr>
                <w:caps w:val="0"/>
                <w:webHidden/>
              </w:rPr>
              <w:fldChar w:fldCharType="separate"/>
            </w:r>
            <w:r w:rsidR="00A82A3E">
              <w:rPr>
                <w:caps w:val="0"/>
                <w:webHidden/>
              </w:rPr>
              <w:t>125</w:t>
            </w:r>
            <w:r w:rsidRPr="00114296">
              <w:rPr>
                <w:caps w:val="0"/>
                <w:webHidden/>
              </w:rPr>
              <w:fldChar w:fldCharType="end"/>
            </w:r>
          </w:hyperlink>
        </w:p>
        <w:p w14:paraId="7CF1CE22" w14:textId="14F5F512"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76" w:history="1">
            <w:r w:rsidRPr="00114296">
              <w:rPr>
                <w:rStyle w:val="Hipersaite"/>
                <w:caps w:val="0"/>
              </w:rPr>
              <w:t>4.8. Putnu sugas</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_Toc204168776 \h </w:instrText>
            </w:r>
            <w:r w:rsidRPr="00114296">
              <w:rPr>
                <w:caps w:val="0"/>
                <w:webHidden/>
              </w:rPr>
            </w:r>
            <w:r w:rsidRPr="00114296">
              <w:rPr>
                <w:caps w:val="0"/>
                <w:webHidden/>
              </w:rPr>
              <w:fldChar w:fldCharType="separate"/>
            </w:r>
            <w:r w:rsidR="00A82A3E">
              <w:rPr>
                <w:caps w:val="0"/>
                <w:webHidden/>
              </w:rPr>
              <w:t>130</w:t>
            </w:r>
            <w:r w:rsidRPr="00114296">
              <w:rPr>
                <w:caps w:val="0"/>
                <w:webHidden/>
              </w:rPr>
              <w:fldChar w:fldCharType="end"/>
            </w:r>
          </w:hyperlink>
        </w:p>
        <w:p w14:paraId="637DE9FB" w14:textId="58C19DE7"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77" w:history="1">
            <w:r w:rsidRPr="00114296">
              <w:rPr>
                <w:rStyle w:val="Hipersaite"/>
                <w:caps w:val="0"/>
              </w:rPr>
              <w:t>4.9. Zīdītāju sugas</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_Toc204168777 \h </w:instrText>
            </w:r>
            <w:r w:rsidRPr="00114296">
              <w:rPr>
                <w:caps w:val="0"/>
                <w:webHidden/>
              </w:rPr>
            </w:r>
            <w:r w:rsidRPr="00114296">
              <w:rPr>
                <w:caps w:val="0"/>
                <w:webHidden/>
              </w:rPr>
              <w:fldChar w:fldCharType="separate"/>
            </w:r>
            <w:r w:rsidR="00A82A3E">
              <w:rPr>
                <w:caps w:val="0"/>
                <w:webHidden/>
              </w:rPr>
              <w:t>146</w:t>
            </w:r>
            <w:r w:rsidRPr="00114296">
              <w:rPr>
                <w:caps w:val="0"/>
                <w:webHidden/>
              </w:rPr>
              <w:fldChar w:fldCharType="end"/>
            </w:r>
          </w:hyperlink>
        </w:p>
        <w:p w14:paraId="7086374B" w14:textId="091C834D"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78" w:history="1">
            <w:r w:rsidRPr="00114296">
              <w:rPr>
                <w:rStyle w:val="Hipersaite"/>
                <w:caps w:val="0"/>
              </w:rPr>
              <w:t>4.10. Citas dabas vērtības DP “Cirīša ezers” teritorijā</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_Toc204168778 \h </w:instrText>
            </w:r>
            <w:r w:rsidRPr="00114296">
              <w:rPr>
                <w:caps w:val="0"/>
                <w:webHidden/>
              </w:rPr>
            </w:r>
            <w:r w:rsidRPr="00114296">
              <w:rPr>
                <w:caps w:val="0"/>
                <w:webHidden/>
              </w:rPr>
              <w:fldChar w:fldCharType="separate"/>
            </w:r>
            <w:r w:rsidR="00A82A3E">
              <w:rPr>
                <w:caps w:val="0"/>
                <w:webHidden/>
              </w:rPr>
              <w:t>161</w:t>
            </w:r>
            <w:r w:rsidRPr="00114296">
              <w:rPr>
                <w:caps w:val="0"/>
                <w:webHidden/>
              </w:rPr>
              <w:fldChar w:fldCharType="end"/>
            </w:r>
          </w:hyperlink>
        </w:p>
        <w:p w14:paraId="680434C6" w14:textId="00B287B7"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79" w:history="1">
            <w:r w:rsidRPr="00114296">
              <w:rPr>
                <w:rStyle w:val="Hipersaite"/>
                <w:caps w:val="0"/>
              </w:rPr>
              <w:t>4.11. DP “Cirīša ezers” vērtību apkopojums un pretnostatījums</w:t>
            </w:r>
            <w:r w:rsidRPr="00114296">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_Toc204168779 \h </w:instrText>
            </w:r>
            <w:r w:rsidRPr="00114296">
              <w:rPr>
                <w:caps w:val="0"/>
                <w:webHidden/>
              </w:rPr>
            </w:r>
            <w:r w:rsidRPr="00114296">
              <w:rPr>
                <w:caps w:val="0"/>
                <w:webHidden/>
              </w:rPr>
              <w:fldChar w:fldCharType="separate"/>
            </w:r>
            <w:r w:rsidR="00A82A3E">
              <w:rPr>
                <w:caps w:val="0"/>
                <w:webHidden/>
              </w:rPr>
              <w:t>165</w:t>
            </w:r>
            <w:r w:rsidRPr="00114296">
              <w:rPr>
                <w:caps w:val="0"/>
                <w:webHidden/>
              </w:rPr>
              <w:fldChar w:fldCharType="end"/>
            </w:r>
          </w:hyperlink>
        </w:p>
        <w:p w14:paraId="04698BF1" w14:textId="7F5CAA44" w:rsidR="00D514F7" w:rsidRDefault="00D514F7" w:rsidP="00EF1BCC">
          <w:pPr>
            <w:pStyle w:val="Saturs1"/>
            <w:rPr>
              <w:rFonts w:asciiTheme="minorHAnsi" w:eastAsiaTheme="minorEastAsia" w:hAnsiTheme="minorHAnsi" w:cstheme="minorBidi"/>
              <w:kern w:val="2"/>
              <w:szCs w:val="24"/>
              <w:lang w:val="lv-LV" w:eastAsia="lv-LV"/>
              <w14:ligatures w14:val="standardContextual"/>
            </w:rPr>
          </w:pPr>
          <w:hyperlink w:anchor="_Toc204168780" w:history="1">
            <w:r w:rsidRPr="00164559">
              <w:rPr>
                <w:rStyle w:val="Hipersaite"/>
              </w:rPr>
              <w:t>5. INFORMĀCIJA PAR AIZSARGĀJAMĀS TERITORIJAS APSAIMNIEKOŠANU</w:t>
            </w:r>
            <w:r>
              <w:rPr>
                <w:webHidden/>
              </w:rPr>
              <w:tab/>
            </w:r>
            <w:r w:rsidR="00E16B6C">
              <w:rPr>
                <w:webHidden/>
              </w:rPr>
              <w:tab/>
            </w:r>
            <w:r w:rsidR="00E16B6C">
              <w:rPr>
                <w:webHidden/>
              </w:rPr>
              <w:tab/>
            </w:r>
            <w:r w:rsidR="00E16B6C">
              <w:rPr>
                <w:webHidden/>
              </w:rPr>
              <w:tab/>
            </w:r>
            <w:r w:rsidR="00E16B6C">
              <w:rPr>
                <w:webHidden/>
              </w:rPr>
              <w:tab/>
            </w:r>
            <w:r w:rsidR="00E16B6C">
              <w:rPr>
                <w:webHidden/>
              </w:rPr>
              <w:tab/>
            </w:r>
            <w:r w:rsidR="00E16B6C">
              <w:rPr>
                <w:webHidden/>
              </w:rPr>
              <w:tab/>
            </w:r>
            <w:r w:rsidR="00E16B6C">
              <w:rPr>
                <w:webHidden/>
              </w:rPr>
              <w:tab/>
            </w:r>
            <w:r w:rsidR="00E16B6C">
              <w:rPr>
                <w:webHidden/>
              </w:rPr>
              <w:tab/>
            </w:r>
            <w:r w:rsidR="00E16B6C">
              <w:rPr>
                <w:webHidden/>
              </w:rPr>
              <w:tab/>
            </w:r>
            <w:r w:rsidR="00E16B6C">
              <w:rPr>
                <w:webHidden/>
              </w:rPr>
              <w:tab/>
            </w:r>
            <w:r w:rsidR="00E16B6C">
              <w:rPr>
                <w:webHidden/>
              </w:rPr>
              <w:tab/>
            </w:r>
            <w:r>
              <w:rPr>
                <w:webHidden/>
              </w:rPr>
              <w:fldChar w:fldCharType="begin"/>
            </w:r>
            <w:r>
              <w:rPr>
                <w:webHidden/>
              </w:rPr>
              <w:instrText xml:space="preserve"> PAGEREF _Toc204168780 \h </w:instrText>
            </w:r>
            <w:r>
              <w:rPr>
                <w:webHidden/>
              </w:rPr>
            </w:r>
            <w:r>
              <w:rPr>
                <w:webHidden/>
              </w:rPr>
              <w:fldChar w:fldCharType="separate"/>
            </w:r>
            <w:r w:rsidR="00A82A3E">
              <w:rPr>
                <w:webHidden/>
              </w:rPr>
              <w:t>166</w:t>
            </w:r>
            <w:r>
              <w:rPr>
                <w:webHidden/>
              </w:rPr>
              <w:fldChar w:fldCharType="end"/>
            </w:r>
          </w:hyperlink>
        </w:p>
        <w:p w14:paraId="602A4144" w14:textId="20A9082F"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81" w:history="1">
            <w:r w:rsidRPr="00114296">
              <w:rPr>
                <w:rStyle w:val="Hipersaite"/>
                <w:caps w:val="0"/>
              </w:rPr>
              <w:t>5.1. Iepriekš veikto apsaimniekošanas pasākumu izvērtējums</w:t>
            </w:r>
            <w:r w:rsidRPr="00114296">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_Toc204168781 \h </w:instrText>
            </w:r>
            <w:r w:rsidRPr="00114296">
              <w:rPr>
                <w:caps w:val="0"/>
                <w:webHidden/>
              </w:rPr>
            </w:r>
            <w:r w:rsidRPr="00114296">
              <w:rPr>
                <w:caps w:val="0"/>
                <w:webHidden/>
              </w:rPr>
              <w:fldChar w:fldCharType="separate"/>
            </w:r>
            <w:r w:rsidR="00A82A3E">
              <w:rPr>
                <w:caps w:val="0"/>
                <w:webHidden/>
              </w:rPr>
              <w:t>166</w:t>
            </w:r>
            <w:r w:rsidRPr="00114296">
              <w:rPr>
                <w:caps w:val="0"/>
                <w:webHidden/>
              </w:rPr>
              <w:fldChar w:fldCharType="end"/>
            </w:r>
          </w:hyperlink>
        </w:p>
        <w:p w14:paraId="5016A7B1" w14:textId="7C95321F"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82" w:history="1">
            <w:r w:rsidRPr="00114296">
              <w:rPr>
                <w:rStyle w:val="Hipersaite"/>
                <w:caps w:val="0"/>
              </w:rPr>
              <w:t>5.2. Aizsargājamās teritorijas apsaimniekošanas ilgtermiņa un īstermiņa mērķi plānā noteiktajam apsaimniekošanas periodam</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_Toc204168782 \h </w:instrText>
            </w:r>
            <w:r w:rsidRPr="00114296">
              <w:rPr>
                <w:caps w:val="0"/>
                <w:webHidden/>
              </w:rPr>
            </w:r>
            <w:r w:rsidRPr="00114296">
              <w:rPr>
                <w:caps w:val="0"/>
                <w:webHidden/>
              </w:rPr>
              <w:fldChar w:fldCharType="separate"/>
            </w:r>
            <w:r w:rsidR="00A82A3E">
              <w:rPr>
                <w:caps w:val="0"/>
                <w:webHidden/>
              </w:rPr>
              <w:t>169</w:t>
            </w:r>
            <w:r w:rsidRPr="00114296">
              <w:rPr>
                <w:caps w:val="0"/>
                <w:webHidden/>
              </w:rPr>
              <w:fldChar w:fldCharType="end"/>
            </w:r>
          </w:hyperlink>
        </w:p>
        <w:p w14:paraId="102C10EA" w14:textId="3D3E02D2"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83" w:history="1">
            <w:r w:rsidRPr="00114296">
              <w:rPr>
                <w:rStyle w:val="Hipersaite"/>
                <w:caps w:val="0"/>
              </w:rPr>
              <w:t>5.2.1. Teritorijas apsaimniekošanas ideālais jeb ilgtermiņa mērķis</w:t>
            </w:r>
            <w:r w:rsidRPr="00114296">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_Toc204168783 \h </w:instrText>
            </w:r>
            <w:r w:rsidRPr="00114296">
              <w:rPr>
                <w:caps w:val="0"/>
                <w:webHidden/>
              </w:rPr>
            </w:r>
            <w:r w:rsidRPr="00114296">
              <w:rPr>
                <w:caps w:val="0"/>
                <w:webHidden/>
              </w:rPr>
              <w:fldChar w:fldCharType="separate"/>
            </w:r>
            <w:r w:rsidR="00A82A3E">
              <w:rPr>
                <w:caps w:val="0"/>
                <w:webHidden/>
              </w:rPr>
              <w:t>169</w:t>
            </w:r>
            <w:r w:rsidRPr="00114296">
              <w:rPr>
                <w:caps w:val="0"/>
                <w:webHidden/>
              </w:rPr>
              <w:fldChar w:fldCharType="end"/>
            </w:r>
          </w:hyperlink>
        </w:p>
        <w:p w14:paraId="05918BCC" w14:textId="37A49486"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84" w:history="1">
            <w:r w:rsidRPr="00114296">
              <w:rPr>
                <w:rStyle w:val="Hipersaite"/>
                <w:caps w:val="0"/>
              </w:rPr>
              <w:t>5.2.2. Teritorijas apsaimniekošanas īstermiņa mērķi plānā apskatītajam apsaimniekošanas periodam</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_Toc204168784 \h </w:instrText>
            </w:r>
            <w:r w:rsidRPr="00114296">
              <w:rPr>
                <w:caps w:val="0"/>
                <w:webHidden/>
              </w:rPr>
            </w:r>
            <w:r w:rsidRPr="00114296">
              <w:rPr>
                <w:caps w:val="0"/>
                <w:webHidden/>
              </w:rPr>
              <w:fldChar w:fldCharType="separate"/>
            </w:r>
            <w:r w:rsidR="00A82A3E">
              <w:rPr>
                <w:caps w:val="0"/>
                <w:webHidden/>
              </w:rPr>
              <w:t>169</w:t>
            </w:r>
            <w:r w:rsidRPr="00114296">
              <w:rPr>
                <w:caps w:val="0"/>
                <w:webHidden/>
              </w:rPr>
              <w:fldChar w:fldCharType="end"/>
            </w:r>
          </w:hyperlink>
        </w:p>
        <w:p w14:paraId="3BACB9B9" w14:textId="7539E77F"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85" w:history="1">
            <w:r w:rsidRPr="00114296">
              <w:rPr>
                <w:rStyle w:val="Hipersaite"/>
                <w:caps w:val="0"/>
              </w:rPr>
              <w:t>5.3. Plānotie apsaimniekošanas pasākumi</w:t>
            </w:r>
            <w:r w:rsidRPr="00114296">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_Toc204168785 \h </w:instrText>
            </w:r>
            <w:r w:rsidRPr="00114296">
              <w:rPr>
                <w:caps w:val="0"/>
                <w:webHidden/>
              </w:rPr>
            </w:r>
            <w:r w:rsidRPr="00114296">
              <w:rPr>
                <w:caps w:val="0"/>
                <w:webHidden/>
              </w:rPr>
              <w:fldChar w:fldCharType="separate"/>
            </w:r>
            <w:r w:rsidR="00A82A3E">
              <w:rPr>
                <w:caps w:val="0"/>
                <w:webHidden/>
              </w:rPr>
              <w:t>173</w:t>
            </w:r>
            <w:r w:rsidRPr="00114296">
              <w:rPr>
                <w:caps w:val="0"/>
                <w:webHidden/>
              </w:rPr>
              <w:fldChar w:fldCharType="end"/>
            </w:r>
          </w:hyperlink>
        </w:p>
        <w:p w14:paraId="6C5DB2EA" w14:textId="099B9238" w:rsidR="00D514F7" w:rsidRDefault="00D514F7" w:rsidP="00EF1BCC">
          <w:pPr>
            <w:pStyle w:val="Saturs1"/>
            <w:rPr>
              <w:rFonts w:asciiTheme="minorHAnsi" w:eastAsiaTheme="minorEastAsia" w:hAnsiTheme="minorHAnsi" w:cstheme="minorBidi"/>
              <w:kern w:val="2"/>
              <w:szCs w:val="24"/>
              <w:lang w:val="lv-LV" w:eastAsia="lv-LV"/>
              <w14:ligatures w14:val="standardContextual"/>
            </w:rPr>
          </w:pPr>
          <w:hyperlink w:anchor="_Toc204168786" w:history="1">
            <w:r w:rsidRPr="00164559">
              <w:rPr>
                <w:rStyle w:val="Hipersaite"/>
              </w:rPr>
              <w:t>6. PLĀNA IEVIEŠANA UN ATJAUNOŠANA</w:t>
            </w:r>
            <w:r>
              <w:rPr>
                <w:webHidden/>
              </w:rPr>
              <w:tab/>
            </w:r>
            <w:r w:rsidR="00E16B6C">
              <w:rPr>
                <w:webHidden/>
              </w:rPr>
              <w:tab/>
            </w:r>
            <w:r w:rsidR="00E16B6C">
              <w:rPr>
                <w:webHidden/>
              </w:rPr>
              <w:tab/>
            </w:r>
            <w:r w:rsidR="00E16B6C">
              <w:rPr>
                <w:webHidden/>
              </w:rPr>
              <w:tab/>
            </w:r>
            <w:r w:rsidR="00E16B6C">
              <w:rPr>
                <w:webHidden/>
              </w:rPr>
              <w:tab/>
            </w:r>
            <w:r w:rsidR="00E16B6C">
              <w:rPr>
                <w:webHidden/>
              </w:rPr>
              <w:tab/>
            </w:r>
            <w:r>
              <w:rPr>
                <w:webHidden/>
              </w:rPr>
              <w:fldChar w:fldCharType="begin"/>
            </w:r>
            <w:r>
              <w:rPr>
                <w:webHidden/>
              </w:rPr>
              <w:instrText xml:space="preserve"> PAGEREF _Toc204168786 \h </w:instrText>
            </w:r>
            <w:r>
              <w:rPr>
                <w:webHidden/>
              </w:rPr>
            </w:r>
            <w:r>
              <w:rPr>
                <w:webHidden/>
              </w:rPr>
              <w:fldChar w:fldCharType="separate"/>
            </w:r>
            <w:r w:rsidR="00A82A3E">
              <w:rPr>
                <w:webHidden/>
              </w:rPr>
              <w:t>220</w:t>
            </w:r>
            <w:r>
              <w:rPr>
                <w:webHidden/>
              </w:rPr>
              <w:fldChar w:fldCharType="end"/>
            </w:r>
          </w:hyperlink>
        </w:p>
        <w:p w14:paraId="61A5AA80" w14:textId="07D6248A"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87" w:history="1">
            <w:r w:rsidRPr="00114296">
              <w:rPr>
                <w:rStyle w:val="Hipersaite"/>
                <w:caps w:val="0"/>
              </w:rPr>
              <w:t>6.1. Priekšlikumi par nepieciešamajiem grozījumiem Preiļu novada teritorijas plānojumā</w:t>
            </w:r>
            <w:r w:rsidRPr="00114296">
              <w:rPr>
                <w:caps w:val="0"/>
                <w:webHidden/>
              </w:rPr>
              <w:tab/>
            </w:r>
            <w:r w:rsidRPr="00114296">
              <w:rPr>
                <w:caps w:val="0"/>
                <w:webHidden/>
              </w:rPr>
              <w:fldChar w:fldCharType="begin"/>
            </w:r>
            <w:r w:rsidRPr="00114296">
              <w:rPr>
                <w:caps w:val="0"/>
                <w:webHidden/>
              </w:rPr>
              <w:instrText xml:space="preserve"> PAGEREF _Toc204168787 \h </w:instrText>
            </w:r>
            <w:r w:rsidRPr="00114296">
              <w:rPr>
                <w:caps w:val="0"/>
                <w:webHidden/>
              </w:rPr>
            </w:r>
            <w:r w:rsidRPr="00114296">
              <w:rPr>
                <w:caps w:val="0"/>
                <w:webHidden/>
              </w:rPr>
              <w:fldChar w:fldCharType="separate"/>
            </w:r>
            <w:r w:rsidR="00A82A3E">
              <w:rPr>
                <w:caps w:val="0"/>
                <w:webHidden/>
              </w:rPr>
              <w:t>220</w:t>
            </w:r>
            <w:r w:rsidRPr="00114296">
              <w:rPr>
                <w:caps w:val="0"/>
                <w:webHidden/>
              </w:rPr>
              <w:fldChar w:fldCharType="end"/>
            </w:r>
          </w:hyperlink>
        </w:p>
        <w:p w14:paraId="2B8AD521" w14:textId="38A8CE8F" w:rsidR="00D514F7" w:rsidRPr="00114296" w:rsidRDefault="00D514F7" w:rsidP="00973D7C">
          <w:pPr>
            <w:pStyle w:val="Saturs2"/>
            <w:tabs>
              <w:tab w:val="clear" w:pos="8296"/>
            </w:tabs>
            <w:ind w:left="0" w:firstLine="0"/>
            <w:rPr>
              <w:rFonts w:asciiTheme="minorHAnsi" w:eastAsiaTheme="minorEastAsia" w:hAnsiTheme="minorHAnsi" w:cstheme="minorBidi"/>
              <w:caps w:val="0"/>
              <w:kern w:val="2"/>
              <w:lang w:eastAsia="lv-LV"/>
              <w14:ligatures w14:val="standardContextual"/>
            </w:rPr>
          </w:pPr>
          <w:hyperlink w:anchor="_Toc204168788" w:history="1">
            <w:r w:rsidRPr="00114296">
              <w:rPr>
                <w:rStyle w:val="Hipersaite"/>
                <w:caps w:val="0"/>
              </w:rPr>
              <w:t>6.2. Priekšlikumi par aizsargājamās teritorijas individuālo aizsardzības un izmantošanas noteikumu grozījumu projektu, ieteicamo teritorijas funkcionālo zonējumu</w:t>
            </w:r>
            <w:r w:rsidRPr="00114296">
              <w:rPr>
                <w:caps w:val="0"/>
                <w:webHidden/>
              </w:rPr>
              <w:tab/>
            </w:r>
            <w:r w:rsidR="00E16B6C">
              <w:rPr>
                <w:caps w:val="0"/>
                <w:webHidden/>
              </w:rPr>
              <w:tab/>
            </w:r>
            <w:r w:rsidR="00E16B6C">
              <w:rPr>
                <w:caps w:val="0"/>
                <w:webHidden/>
              </w:rPr>
              <w:tab/>
            </w:r>
            <w:r w:rsidRPr="00114296">
              <w:rPr>
                <w:caps w:val="0"/>
                <w:webHidden/>
              </w:rPr>
              <w:fldChar w:fldCharType="begin"/>
            </w:r>
            <w:r w:rsidRPr="00114296">
              <w:rPr>
                <w:caps w:val="0"/>
                <w:webHidden/>
              </w:rPr>
              <w:instrText xml:space="preserve"> PAGEREF _Toc204168788 \h </w:instrText>
            </w:r>
            <w:r w:rsidRPr="00114296">
              <w:rPr>
                <w:caps w:val="0"/>
                <w:webHidden/>
              </w:rPr>
            </w:r>
            <w:r w:rsidRPr="00114296">
              <w:rPr>
                <w:caps w:val="0"/>
                <w:webHidden/>
              </w:rPr>
              <w:fldChar w:fldCharType="separate"/>
            </w:r>
            <w:r w:rsidR="00A82A3E">
              <w:rPr>
                <w:caps w:val="0"/>
                <w:webHidden/>
              </w:rPr>
              <w:t>220</w:t>
            </w:r>
            <w:r w:rsidRPr="00114296">
              <w:rPr>
                <w:caps w:val="0"/>
                <w:webHidden/>
              </w:rPr>
              <w:fldChar w:fldCharType="end"/>
            </w:r>
          </w:hyperlink>
        </w:p>
        <w:p w14:paraId="081F2AA8" w14:textId="70109BB7" w:rsidR="00D514F7" w:rsidRDefault="00D514F7" w:rsidP="00EF1BCC">
          <w:pPr>
            <w:pStyle w:val="Saturs1"/>
            <w:rPr>
              <w:rFonts w:asciiTheme="minorHAnsi" w:eastAsiaTheme="minorEastAsia" w:hAnsiTheme="minorHAnsi" w:cstheme="minorBidi"/>
              <w:kern w:val="2"/>
              <w:szCs w:val="24"/>
              <w:lang w:val="lv-LV" w:eastAsia="lv-LV"/>
              <w14:ligatures w14:val="standardContextual"/>
            </w:rPr>
          </w:pPr>
          <w:hyperlink w:anchor="_Toc204168789" w:history="1">
            <w:r w:rsidRPr="00164559">
              <w:rPr>
                <w:rStyle w:val="Hipersaite"/>
              </w:rPr>
              <w:t>IZMANTOTIE INFORMĀCIJAS AVOTI</w:t>
            </w:r>
            <w:r>
              <w:rPr>
                <w:webHidden/>
              </w:rPr>
              <w:tab/>
            </w:r>
            <w:r w:rsidR="00E16B6C">
              <w:rPr>
                <w:webHidden/>
              </w:rPr>
              <w:tab/>
            </w:r>
            <w:r w:rsidR="00E16B6C">
              <w:rPr>
                <w:webHidden/>
              </w:rPr>
              <w:tab/>
            </w:r>
            <w:r w:rsidR="00E16B6C">
              <w:rPr>
                <w:webHidden/>
              </w:rPr>
              <w:tab/>
            </w:r>
            <w:r w:rsidR="00E16B6C">
              <w:rPr>
                <w:webHidden/>
              </w:rPr>
              <w:tab/>
            </w:r>
            <w:r w:rsidR="00E16B6C">
              <w:rPr>
                <w:webHidden/>
              </w:rPr>
              <w:tab/>
            </w:r>
            <w:r>
              <w:rPr>
                <w:webHidden/>
              </w:rPr>
              <w:fldChar w:fldCharType="begin"/>
            </w:r>
            <w:r>
              <w:rPr>
                <w:webHidden/>
              </w:rPr>
              <w:instrText xml:space="preserve"> PAGEREF _Toc204168789 \h </w:instrText>
            </w:r>
            <w:r>
              <w:rPr>
                <w:webHidden/>
              </w:rPr>
            </w:r>
            <w:r>
              <w:rPr>
                <w:webHidden/>
              </w:rPr>
              <w:fldChar w:fldCharType="separate"/>
            </w:r>
            <w:r w:rsidR="00A82A3E">
              <w:rPr>
                <w:webHidden/>
              </w:rPr>
              <w:t>232</w:t>
            </w:r>
            <w:r>
              <w:rPr>
                <w:webHidden/>
              </w:rPr>
              <w:fldChar w:fldCharType="end"/>
            </w:r>
          </w:hyperlink>
        </w:p>
        <w:p w14:paraId="50110354" w14:textId="2EB43670" w:rsidR="005E5864" w:rsidRPr="00215665" w:rsidRDefault="00A707A8" w:rsidP="00973D7C">
          <w:pPr>
            <w:spacing w:after="80" w:line="240" w:lineRule="auto"/>
            <w:ind w:firstLine="0"/>
            <w:contextualSpacing/>
          </w:pPr>
          <w:r w:rsidRPr="00215665">
            <w:rPr>
              <w:b/>
              <w:bCs/>
            </w:rPr>
            <w:fldChar w:fldCharType="end"/>
          </w:r>
        </w:p>
      </w:sdtContent>
    </w:sdt>
    <w:p w14:paraId="5F6D4364" w14:textId="087D63DB" w:rsidR="00D9585E" w:rsidRPr="00215665" w:rsidRDefault="00D9585E" w:rsidP="00113B98">
      <w:pPr>
        <w:spacing w:after="160" w:line="240" w:lineRule="auto"/>
        <w:ind w:firstLine="0"/>
        <w:jc w:val="left"/>
        <w:rPr>
          <w:rFonts w:asciiTheme="majorBidi" w:eastAsia="Times New Roman" w:hAnsiTheme="majorBidi" w:cstheme="majorBidi"/>
          <w:b/>
          <w:szCs w:val="24"/>
        </w:rPr>
      </w:pPr>
      <w:r w:rsidRPr="00215665">
        <w:rPr>
          <w:rFonts w:asciiTheme="majorBidi" w:eastAsia="Times New Roman" w:hAnsiTheme="majorBidi" w:cstheme="majorBidi"/>
          <w:b/>
          <w:szCs w:val="24"/>
        </w:rPr>
        <w:t>Pielikumi</w:t>
      </w:r>
    </w:p>
    <w:p w14:paraId="4E325A42" w14:textId="67F674E3" w:rsidR="009317B9" w:rsidRPr="0025425F" w:rsidRDefault="009317B9" w:rsidP="009317B9">
      <w:pPr>
        <w:spacing w:after="80" w:line="240" w:lineRule="auto"/>
        <w:ind w:firstLine="0"/>
        <w:rPr>
          <w:rFonts w:asciiTheme="majorBidi" w:eastAsia="Times New Roman" w:hAnsiTheme="majorBidi" w:cstheme="majorBidi"/>
          <w:b/>
          <w:szCs w:val="24"/>
        </w:rPr>
      </w:pPr>
      <w:r>
        <w:rPr>
          <w:rFonts w:asciiTheme="majorBidi" w:eastAsia="Times New Roman" w:hAnsiTheme="majorBidi" w:cstheme="majorBidi"/>
          <w:b/>
          <w:szCs w:val="24"/>
        </w:rPr>
        <w:t xml:space="preserve">1. pielikums. </w:t>
      </w:r>
      <w:r w:rsidRPr="0025425F">
        <w:rPr>
          <w:rFonts w:asciiTheme="majorBidi" w:eastAsia="Times New Roman" w:hAnsiTheme="majorBidi" w:cstheme="majorBidi"/>
          <w:b/>
          <w:szCs w:val="24"/>
        </w:rPr>
        <w:t>Kart</w:t>
      </w:r>
      <w:r>
        <w:rPr>
          <w:rFonts w:asciiTheme="majorBidi" w:eastAsia="Times New Roman" w:hAnsiTheme="majorBidi" w:cstheme="majorBidi"/>
          <w:b/>
          <w:szCs w:val="24"/>
        </w:rPr>
        <w:t xml:space="preserve">es un attēli </w:t>
      </w:r>
      <w:r w:rsidRPr="007F43AF">
        <w:rPr>
          <w:rFonts w:asciiTheme="majorBidi" w:eastAsia="Times New Roman" w:hAnsiTheme="majorBidi" w:cstheme="majorBidi"/>
          <w:bCs/>
          <w:szCs w:val="24"/>
        </w:rPr>
        <w:t xml:space="preserve">(uz </w:t>
      </w:r>
      <w:r w:rsidR="00F82449">
        <w:rPr>
          <w:rFonts w:asciiTheme="majorBidi" w:eastAsia="Times New Roman" w:hAnsiTheme="majorBidi" w:cstheme="majorBidi"/>
          <w:bCs/>
          <w:szCs w:val="24"/>
        </w:rPr>
        <w:t xml:space="preserve">29 </w:t>
      </w:r>
      <w:r w:rsidRPr="007F43AF">
        <w:rPr>
          <w:rFonts w:asciiTheme="majorBidi" w:eastAsia="Times New Roman" w:hAnsiTheme="majorBidi" w:cstheme="majorBidi"/>
          <w:bCs/>
          <w:szCs w:val="24"/>
        </w:rPr>
        <w:t>lapām).</w:t>
      </w:r>
    </w:p>
    <w:p w14:paraId="7CBD7150" w14:textId="77777777" w:rsidR="009317B9" w:rsidRPr="00215665" w:rsidRDefault="009317B9" w:rsidP="009317B9">
      <w:pPr>
        <w:pStyle w:val="Sarakstarindkopa"/>
        <w:numPr>
          <w:ilvl w:val="1"/>
          <w:numId w:val="4"/>
        </w:numPr>
        <w:spacing w:after="80" w:line="240" w:lineRule="auto"/>
        <w:ind w:left="924" w:hanging="567"/>
        <w:rPr>
          <w:rFonts w:asciiTheme="majorBidi" w:eastAsia="Times New Roman" w:hAnsiTheme="majorBidi" w:cstheme="majorBidi"/>
          <w:szCs w:val="24"/>
        </w:rPr>
      </w:pPr>
      <w:r w:rsidRPr="00215665">
        <w:rPr>
          <w:rFonts w:asciiTheme="majorBidi" w:eastAsia="Times New Roman" w:hAnsiTheme="majorBidi" w:cstheme="majorBidi"/>
          <w:szCs w:val="24"/>
        </w:rPr>
        <w:t>ES nozīmes biotopu izplatības karte.</w:t>
      </w:r>
    </w:p>
    <w:p w14:paraId="0AB0F404" w14:textId="77777777" w:rsidR="009317B9" w:rsidRPr="00215665" w:rsidRDefault="009317B9" w:rsidP="009317B9">
      <w:pPr>
        <w:pStyle w:val="Sarakstarindkopa"/>
        <w:numPr>
          <w:ilvl w:val="1"/>
          <w:numId w:val="4"/>
        </w:numPr>
        <w:spacing w:after="80" w:line="240" w:lineRule="auto"/>
        <w:ind w:left="924" w:hanging="567"/>
        <w:rPr>
          <w:rFonts w:asciiTheme="majorBidi" w:eastAsia="Times New Roman" w:hAnsiTheme="majorBidi" w:cstheme="majorBidi"/>
          <w:szCs w:val="24"/>
        </w:rPr>
      </w:pPr>
      <w:r w:rsidRPr="00215665">
        <w:rPr>
          <w:rFonts w:asciiTheme="majorBidi" w:eastAsia="Times New Roman" w:hAnsiTheme="majorBidi" w:cstheme="majorBidi"/>
          <w:szCs w:val="24"/>
        </w:rPr>
        <w:t>Īpaši aizsargājamo un reto vaskulāro augu sugu atradņu karte.</w:t>
      </w:r>
    </w:p>
    <w:p w14:paraId="418DEAEF" w14:textId="77777777" w:rsidR="009317B9" w:rsidRPr="00215665" w:rsidRDefault="009317B9" w:rsidP="009317B9">
      <w:pPr>
        <w:pStyle w:val="Sarakstarindkopa"/>
        <w:numPr>
          <w:ilvl w:val="1"/>
          <w:numId w:val="4"/>
        </w:numPr>
        <w:spacing w:after="80" w:line="240" w:lineRule="auto"/>
        <w:ind w:left="924" w:hanging="567"/>
        <w:rPr>
          <w:rFonts w:asciiTheme="majorBidi" w:eastAsia="Times New Roman" w:hAnsiTheme="majorBidi" w:cstheme="majorBidi"/>
          <w:szCs w:val="24"/>
        </w:rPr>
      </w:pPr>
      <w:r w:rsidRPr="00215665">
        <w:rPr>
          <w:rFonts w:asciiTheme="majorBidi" w:eastAsia="Times New Roman" w:hAnsiTheme="majorBidi" w:cstheme="majorBidi"/>
          <w:szCs w:val="24"/>
        </w:rPr>
        <w:t>Īpaši aizsargājamo un reto putnu sugu atradņu karte.</w:t>
      </w:r>
    </w:p>
    <w:p w14:paraId="7C7AB67A" w14:textId="77777777" w:rsidR="009317B9" w:rsidRPr="00215665" w:rsidRDefault="009317B9" w:rsidP="009317B9">
      <w:pPr>
        <w:pStyle w:val="Sarakstarindkopa"/>
        <w:numPr>
          <w:ilvl w:val="1"/>
          <w:numId w:val="4"/>
        </w:numPr>
        <w:spacing w:after="80" w:line="240" w:lineRule="auto"/>
        <w:ind w:left="924" w:hanging="567"/>
        <w:rPr>
          <w:rFonts w:asciiTheme="majorBidi" w:eastAsia="Times New Roman" w:hAnsiTheme="majorBidi" w:cstheme="majorBidi"/>
          <w:szCs w:val="24"/>
        </w:rPr>
      </w:pPr>
      <w:r w:rsidRPr="00215665">
        <w:rPr>
          <w:rFonts w:asciiTheme="majorBidi" w:eastAsia="Times New Roman" w:hAnsiTheme="majorBidi" w:cstheme="majorBidi"/>
          <w:szCs w:val="24"/>
        </w:rPr>
        <w:t>Īpaši aizsargājamo un reto bezmugurkaulnieku sugu atradņu karte.</w:t>
      </w:r>
    </w:p>
    <w:p w14:paraId="0AB7567E" w14:textId="77777777" w:rsidR="009317B9" w:rsidRPr="00215665" w:rsidRDefault="009317B9" w:rsidP="009317B9">
      <w:pPr>
        <w:pStyle w:val="Sarakstarindkopa"/>
        <w:numPr>
          <w:ilvl w:val="1"/>
          <w:numId w:val="4"/>
        </w:numPr>
        <w:spacing w:after="80" w:line="240" w:lineRule="auto"/>
        <w:ind w:left="924" w:hanging="567"/>
        <w:rPr>
          <w:rFonts w:asciiTheme="majorBidi" w:eastAsia="Times New Roman" w:hAnsiTheme="majorBidi" w:cstheme="majorBidi"/>
          <w:szCs w:val="24"/>
        </w:rPr>
      </w:pPr>
      <w:r w:rsidRPr="00215665">
        <w:rPr>
          <w:rFonts w:asciiTheme="majorBidi" w:eastAsia="Times New Roman" w:hAnsiTheme="majorBidi" w:cstheme="majorBidi"/>
          <w:szCs w:val="24"/>
        </w:rPr>
        <w:t>Īpaši aizsargājamo un reto zīdītāju sugu atradņu karte.</w:t>
      </w:r>
    </w:p>
    <w:p w14:paraId="367DD01A" w14:textId="77777777" w:rsidR="009317B9" w:rsidRPr="00215665" w:rsidRDefault="009317B9" w:rsidP="009317B9">
      <w:pPr>
        <w:pStyle w:val="Sarakstarindkopa"/>
        <w:numPr>
          <w:ilvl w:val="1"/>
          <w:numId w:val="4"/>
        </w:numPr>
        <w:spacing w:after="80" w:line="240" w:lineRule="auto"/>
        <w:ind w:left="924" w:hanging="567"/>
        <w:rPr>
          <w:rFonts w:asciiTheme="majorBidi" w:eastAsia="Times New Roman" w:hAnsiTheme="majorBidi" w:cstheme="majorBidi"/>
          <w:szCs w:val="24"/>
        </w:rPr>
      </w:pPr>
      <w:r w:rsidRPr="00215665">
        <w:rPr>
          <w:rFonts w:asciiTheme="majorBidi" w:eastAsia="Times New Roman" w:hAnsiTheme="majorBidi" w:cstheme="majorBidi"/>
          <w:szCs w:val="24"/>
        </w:rPr>
        <w:t>Īpaši aizsargājamo un reto sūnu un sēņu sugu atradņu karte.</w:t>
      </w:r>
    </w:p>
    <w:p w14:paraId="13A5555B" w14:textId="77777777" w:rsidR="009317B9" w:rsidRPr="00215665" w:rsidRDefault="009317B9" w:rsidP="009317B9">
      <w:pPr>
        <w:pStyle w:val="Sarakstarindkopa"/>
        <w:numPr>
          <w:ilvl w:val="1"/>
          <w:numId w:val="4"/>
        </w:numPr>
        <w:spacing w:after="80" w:line="240" w:lineRule="auto"/>
        <w:ind w:left="924" w:hanging="567"/>
        <w:rPr>
          <w:rFonts w:asciiTheme="majorBidi" w:eastAsia="Times New Roman" w:hAnsiTheme="majorBidi" w:cstheme="majorBidi"/>
          <w:szCs w:val="24"/>
        </w:rPr>
      </w:pPr>
      <w:r w:rsidRPr="00215665">
        <w:rPr>
          <w:rFonts w:asciiTheme="majorBidi" w:eastAsia="Times New Roman" w:hAnsiTheme="majorBidi" w:cstheme="majorBidi"/>
          <w:szCs w:val="24"/>
        </w:rPr>
        <w:t>Invazīvo sugu izplatības karte.</w:t>
      </w:r>
    </w:p>
    <w:p w14:paraId="48C84AB7" w14:textId="77777777" w:rsidR="009317B9" w:rsidRPr="00215665" w:rsidRDefault="009317B9" w:rsidP="009317B9">
      <w:pPr>
        <w:pStyle w:val="Sarakstarindkopa"/>
        <w:numPr>
          <w:ilvl w:val="1"/>
          <w:numId w:val="4"/>
        </w:numPr>
        <w:spacing w:after="80" w:line="240" w:lineRule="auto"/>
        <w:ind w:left="924" w:hanging="567"/>
        <w:rPr>
          <w:rFonts w:asciiTheme="majorBidi" w:eastAsia="Times New Roman" w:hAnsiTheme="majorBidi" w:cstheme="majorBidi"/>
          <w:szCs w:val="24"/>
        </w:rPr>
      </w:pPr>
      <w:r w:rsidRPr="00215665">
        <w:rPr>
          <w:rFonts w:asciiTheme="majorBidi" w:eastAsia="Times New Roman" w:hAnsiTheme="majorBidi" w:cstheme="majorBidi"/>
          <w:szCs w:val="24"/>
        </w:rPr>
        <w:t>D</w:t>
      </w:r>
      <w:r>
        <w:rPr>
          <w:rFonts w:asciiTheme="majorBidi" w:eastAsia="Times New Roman" w:hAnsiTheme="majorBidi" w:cstheme="majorBidi"/>
          <w:szCs w:val="24"/>
        </w:rPr>
        <w:t>abas parka</w:t>
      </w:r>
      <w:r w:rsidRPr="00215665">
        <w:rPr>
          <w:rFonts w:asciiTheme="majorBidi" w:eastAsia="Times New Roman" w:hAnsiTheme="majorBidi" w:cstheme="majorBidi"/>
          <w:szCs w:val="24"/>
        </w:rPr>
        <w:t xml:space="preserve"> “Cirīša ezers” ieteiktā funkcionālā zonējuma un ieteikto robežu izmaiņu karte.</w:t>
      </w:r>
    </w:p>
    <w:p w14:paraId="46E73355" w14:textId="77777777" w:rsidR="009317B9" w:rsidRDefault="009317B9" w:rsidP="009317B9">
      <w:pPr>
        <w:pStyle w:val="Sarakstarindkopa"/>
        <w:numPr>
          <w:ilvl w:val="1"/>
          <w:numId w:val="4"/>
        </w:numPr>
        <w:spacing w:after="80" w:line="240" w:lineRule="auto"/>
        <w:ind w:left="924" w:hanging="567"/>
        <w:rPr>
          <w:rFonts w:asciiTheme="majorBidi" w:eastAsia="Times New Roman" w:hAnsiTheme="majorBidi" w:cstheme="majorBidi"/>
          <w:szCs w:val="24"/>
        </w:rPr>
      </w:pPr>
      <w:r w:rsidRPr="00215665">
        <w:rPr>
          <w:rFonts w:asciiTheme="majorBidi" w:eastAsia="Times New Roman" w:hAnsiTheme="majorBidi" w:cstheme="majorBidi"/>
          <w:szCs w:val="24"/>
        </w:rPr>
        <w:t>Biotopu un sugu dzīvotņu apsaimniekošanas pasākumu un plānotās apmeklētāju infrastruktūras karte.</w:t>
      </w:r>
    </w:p>
    <w:p w14:paraId="2EA93074" w14:textId="77777777" w:rsidR="009317B9" w:rsidRDefault="009317B9" w:rsidP="009317B9">
      <w:pPr>
        <w:pStyle w:val="Sarakstarindkopa"/>
        <w:numPr>
          <w:ilvl w:val="1"/>
          <w:numId w:val="4"/>
        </w:numPr>
        <w:spacing w:after="80" w:line="240" w:lineRule="auto"/>
        <w:ind w:left="924" w:hanging="567"/>
        <w:rPr>
          <w:rFonts w:asciiTheme="majorBidi" w:eastAsia="Times New Roman" w:hAnsiTheme="majorBidi" w:cstheme="majorBidi"/>
          <w:szCs w:val="24"/>
        </w:rPr>
      </w:pPr>
      <w:r w:rsidRPr="00797338">
        <w:rPr>
          <w:rFonts w:asciiTheme="majorBidi" w:eastAsia="Times New Roman" w:hAnsiTheme="majorBidi" w:cstheme="majorBidi"/>
          <w:szCs w:val="24"/>
        </w:rPr>
        <w:t>Ainavu pieejamības karte.</w:t>
      </w:r>
    </w:p>
    <w:p w14:paraId="2BB48D30" w14:textId="17A21824" w:rsidR="009317B9" w:rsidRPr="00797338" w:rsidRDefault="009317B9" w:rsidP="009317B9">
      <w:pPr>
        <w:pStyle w:val="Sarakstarindkopa"/>
        <w:numPr>
          <w:ilvl w:val="1"/>
          <w:numId w:val="4"/>
        </w:numPr>
        <w:spacing w:after="80" w:line="240" w:lineRule="auto"/>
        <w:ind w:left="924" w:hanging="567"/>
        <w:rPr>
          <w:rFonts w:asciiTheme="majorBidi" w:eastAsia="Times New Roman" w:hAnsiTheme="majorBidi" w:cstheme="majorBidi"/>
          <w:szCs w:val="24"/>
        </w:rPr>
      </w:pPr>
      <w:r w:rsidRPr="00705A20">
        <w:rPr>
          <w:rFonts w:asciiTheme="majorBidi" w:eastAsia="Times New Roman" w:hAnsiTheme="majorBidi" w:cstheme="majorBidi"/>
          <w:szCs w:val="24"/>
        </w:rPr>
        <w:t xml:space="preserve">Apmeklētājiem pieejamākie skati uz </w:t>
      </w:r>
      <w:r>
        <w:rPr>
          <w:rFonts w:asciiTheme="majorBidi" w:eastAsia="Times New Roman" w:hAnsiTheme="majorBidi" w:cstheme="majorBidi"/>
          <w:szCs w:val="24"/>
        </w:rPr>
        <w:t>dabas parku</w:t>
      </w:r>
      <w:r w:rsidRPr="00705A20">
        <w:rPr>
          <w:rFonts w:asciiTheme="majorBidi" w:eastAsia="Times New Roman" w:hAnsiTheme="majorBidi" w:cstheme="majorBidi"/>
          <w:szCs w:val="24"/>
        </w:rPr>
        <w:t xml:space="preserve"> “Cirīš</w:t>
      </w:r>
      <w:r w:rsidR="00505255">
        <w:rPr>
          <w:rFonts w:asciiTheme="majorBidi" w:eastAsia="Times New Roman" w:hAnsiTheme="majorBidi" w:cstheme="majorBidi"/>
          <w:szCs w:val="24"/>
        </w:rPr>
        <w:t>a</w:t>
      </w:r>
      <w:r w:rsidRPr="00705A20">
        <w:rPr>
          <w:rFonts w:asciiTheme="majorBidi" w:eastAsia="Times New Roman" w:hAnsiTheme="majorBidi" w:cstheme="majorBidi"/>
          <w:szCs w:val="24"/>
        </w:rPr>
        <w:t xml:space="preserve"> ezers”, kuros redzams </w:t>
      </w:r>
      <w:r w:rsidR="000453B5">
        <w:rPr>
          <w:rFonts w:asciiTheme="majorBidi" w:eastAsia="Times New Roman" w:hAnsiTheme="majorBidi" w:cstheme="majorBidi"/>
          <w:szCs w:val="24"/>
        </w:rPr>
        <w:t xml:space="preserve">Ciriša </w:t>
      </w:r>
      <w:r w:rsidRPr="00705A20">
        <w:rPr>
          <w:rFonts w:asciiTheme="majorBidi" w:eastAsia="Times New Roman" w:hAnsiTheme="majorBidi" w:cstheme="majorBidi"/>
          <w:szCs w:val="24"/>
        </w:rPr>
        <w:t>ezers.</w:t>
      </w:r>
    </w:p>
    <w:p w14:paraId="48992302" w14:textId="77777777" w:rsidR="009317B9" w:rsidRPr="00215665" w:rsidRDefault="009317B9" w:rsidP="009317B9">
      <w:pPr>
        <w:pStyle w:val="Sarakstarindkopa"/>
        <w:spacing w:after="80" w:line="240" w:lineRule="auto"/>
        <w:ind w:left="792" w:firstLine="0"/>
        <w:rPr>
          <w:rFonts w:asciiTheme="majorBidi" w:eastAsia="Times New Roman" w:hAnsiTheme="majorBidi" w:cstheme="majorBidi"/>
          <w:szCs w:val="24"/>
        </w:rPr>
      </w:pPr>
    </w:p>
    <w:p w14:paraId="35E0E2E3" w14:textId="7A850DEC" w:rsidR="009317B9" w:rsidRPr="0025425F" w:rsidRDefault="009317B9" w:rsidP="009317B9">
      <w:pPr>
        <w:spacing w:after="80" w:line="240" w:lineRule="auto"/>
        <w:ind w:firstLine="0"/>
        <w:rPr>
          <w:rFonts w:asciiTheme="majorBidi" w:eastAsia="Times New Roman" w:hAnsiTheme="majorBidi" w:cstheme="majorBidi"/>
          <w:b/>
          <w:szCs w:val="24"/>
        </w:rPr>
      </w:pPr>
      <w:r>
        <w:rPr>
          <w:rFonts w:asciiTheme="majorBidi" w:eastAsia="Times New Roman" w:hAnsiTheme="majorBidi" w:cstheme="majorBidi"/>
          <w:b/>
          <w:szCs w:val="24"/>
        </w:rPr>
        <w:t>2. p</w:t>
      </w:r>
      <w:r w:rsidRPr="0025425F">
        <w:rPr>
          <w:rFonts w:asciiTheme="majorBidi" w:eastAsia="Times New Roman" w:hAnsiTheme="majorBidi" w:cstheme="majorBidi"/>
          <w:b/>
          <w:szCs w:val="24"/>
        </w:rPr>
        <w:t xml:space="preserve">ielikums. Sabiedrības iesaiste </w:t>
      </w:r>
      <w:r>
        <w:rPr>
          <w:rFonts w:asciiTheme="majorBidi" w:eastAsia="Times New Roman" w:hAnsiTheme="majorBidi" w:cstheme="majorBidi"/>
          <w:b/>
          <w:szCs w:val="24"/>
        </w:rPr>
        <w:t xml:space="preserve">dabas aizsardzības </w:t>
      </w:r>
      <w:r w:rsidRPr="0025425F">
        <w:rPr>
          <w:rFonts w:asciiTheme="majorBidi" w:eastAsia="Times New Roman" w:hAnsiTheme="majorBidi" w:cstheme="majorBidi"/>
          <w:b/>
          <w:szCs w:val="24"/>
        </w:rPr>
        <w:t xml:space="preserve">plāna izstrādē </w:t>
      </w:r>
      <w:r w:rsidRPr="007F43AF">
        <w:rPr>
          <w:rFonts w:asciiTheme="majorBidi" w:eastAsia="Times New Roman" w:hAnsiTheme="majorBidi" w:cstheme="majorBidi"/>
          <w:bCs/>
          <w:szCs w:val="24"/>
        </w:rPr>
        <w:t xml:space="preserve">(uz </w:t>
      </w:r>
      <w:r w:rsidR="0041222A">
        <w:rPr>
          <w:rFonts w:asciiTheme="majorBidi" w:eastAsia="Times New Roman" w:hAnsiTheme="majorBidi" w:cstheme="majorBidi"/>
          <w:bCs/>
          <w:szCs w:val="24"/>
        </w:rPr>
        <w:t xml:space="preserve">163 </w:t>
      </w:r>
      <w:r w:rsidRPr="007F43AF">
        <w:rPr>
          <w:rFonts w:asciiTheme="majorBidi" w:eastAsia="Times New Roman" w:hAnsiTheme="majorBidi" w:cstheme="majorBidi"/>
          <w:bCs/>
          <w:szCs w:val="24"/>
        </w:rPr>
        <w:t>lapām).</w:t>
      </w:r>
    </w:p>
    <w:p w14:paraId="0F6CEC2B" w14:textId="77777777" w:rsidR="009317B9" w:rsidRPr="00215665" w:rsidRDefault="009317B9" w:rsidP="009317B9">
      <w:pPr>
        <w:spacing w:after="80" w:line="240" w:lineRule="auto"/>
        <w:ind w:firstLine="360"/>
        <w:contextualSpacing/>
        <w:rPr>
          <w:rFonts w:asciiTheme="majorBidi" w:eastAsia="Times New Roman" w:hAnsiTheme="majorBidi" w:cstheme="majorBidi"/>
          <w:szCs w:val="24"/>
        </w:rPr>
      </w:pPr>
      <w:r w:rsidRPr="00215665">
        <w:rPr>
          <w:rFonts w:asciiTheme="majorBidi" w:eastAsia="Times New Roman" w:hAnsiTheme="majorBidi" w:cstheme="majorBidi"/>
          <w:szCs w:val="24"/>
        </w:rPr>
        <w:t>2.1. D</w:t>
      </w:r>
      <w:r>
        <w:rPr>
          <w:rFonts w:asciiTheme="majorBidi" w:eastAsia="Times New Roman" w:hAnsiTheme="majorBidi" w:cstheme="majorBidi"/>
          <w:szCs w:val="24"/>
        </w:rPr>
        <w:t>abas aizsardzības</w:t>
      </w:r>
      <w:r w:rsidRPr="00215665">
        <w:rPr>
          <w:rFonts w:asciiTheme="majorBidi" w:eastAsia="Times New Roman" w:hAnsiTheme="majorBidi" w:cstheme="majorBidi"/>
          <w:szCs w:val="24"/>
        </w:rPr>
        <w:t xml:space="preserve"> plāna uzsākšanas informatīvās sanāksmes materiāli.</w:t>
      </w:r>
    </w:p>
    <w:p w14:paraId="60ACEEF5" w14:textId="77777777" w:rsidR="009317B9" w:rsidRPr="00215665" w:rsidRDefault="009317B9" w:rsidP="009317B9">
      <w:pPr>
        <w:spacing w:after="80" w:line="240" w:lineRule="auto"/>
        <w:ind w:firstLine="360"/>
        <w:contextualSpacing/>
        <w:rPr>
          <w:rFonts w:asciiTheme="majorBidi" w:eastAsia="Times New Roman" w:hAnsiTheme="majorBidi" w:cstheme="majorBidi"/>
          <w:szCs w:val="24"/>
        </w:rPr>
      </w:pPr>
      <w:r w:rsidRPr="00215665">
        <w:rPr>
          <w:rFonts w:asciiTheme="majorBidi" w:eastAsia="Times New Roman" w:hAnsiTheme="majorBidi" w:cstheme="majorBidi"/>
          <w:szCs w:val="24"/>
        </w:rPr>
        <w:t>2.2. Konsultatīvās grupas sanāksmju materiāli.</w:t>
      </w:r>
    </w:p>
    <w:p w14:paraId="655815D4" w14:textId="77777777" w:rsidR="009317B9" w:rsidRPr="00215665" w:rsidRDefault="009317B9" w:rsidP="009317B9">
      <w:pPr>
        <w:spacing w:after="80" w:line="240" w:lineRule="auto"/>
        <w:ind w:firstLine="360"/>
        <w:contextualSpacing/>
        <w:rPr>
          <w:rFonts w:asciiTheme="majorBidi" w:eastAsia="Times New Roman" w:hAnsiTheme="majorBidi" w:cstheme="majorBidi"/>
          <w:szCs w:val="24"/>
        </w:rPr>
      </w:pPr>
      <w:r w:rsidRPr="00215665">
        <w:rPr>
          <w:rFonts w:asciiTheme="majorBidi" w:eastAsia="Times New Roman" w:hAnsiTheme="majorBidi" w:cstheme="majorBidi"/>
          <w:szCs w:val="24"/>
        </w:rPr>
        <w:t>2.3. Pārskats par saņemtajiem priekšlikumiem.</w:t>
      </w:r>
    </w:p>
    <w:p w14:paraId="7F4A4446" w14:textId="77777777" w:rsidR="009317B9" w:rsidRPr="00215665" w:rsidRDefault="009317B9" w:rsidP="009317B9">
      <w:pPr>
        <w:spacing w:after="80" w:line="240" w:lineRule="auto"/>
        <w:ind w:firstLine="360"/>
        <w:contextualSpacing/>
        <w:rPr>
          <w:rFonts w:asciiTheme="majorBidi" w:eastAsia="Times New Roman" w:hAnsiTheme="majorBidi" w:cstheme="majorBidi"/>
          <w:szCs w:val="24"/>
        </w:rPr>
      </w:pPr>
      <w:r w:rsidRPr="00215665">
        <w:rPr>
          <w:rFonts w:asciiTheme="majorBidi" w:eastAsia="Times New Roman" w:hAnsiTheme="majorBidi" w:cstheme="majorBidi"/>
          <w:szCs w:val="24"/>
        </w:rPr>
        <w:t>2.4.</w:t>
      </w:r>
      <w:r>
        <w:rPr>
          <w:rFonts w:asciiTheme="majorBidi" w:eastAsia="Times New Roman" w:hAnsiTheme="majorBidi" w:cstheme="majorBidi"/>
          <w:szCs w:val="24"/>
        </w:rPr>
        <w:t> </w:t>
      </w:r>
      <w:r w:rsidRPr="00215665">
        <w:rPr>
          <w:rFonts w:asciiTheme="majorBidi" w:eastAsia="Times New Roman" w:hAnsiTheme="majorBidi" w:cstheme="majorBidi"/>
          <w:szCs w:val="24"/>
        </w:rPr>
        <w:t xml:space="preserve">Pārskats par </w:t>
      </w:r>
      <w:r>
        <w:rPr>
          <w:rFonts w:asciiTheme="majorBidi" w:eastAsia="Times New Roman" w:hAnsiTheme="majorBidi" w:cstheme="majorBidi"/>
          <w:szCs w:val="24"/>
        </w:rPr>
        <w:t>dabas aizsardzības</w:t>
      </w:r>
      <w:r w:rsidRPr="00215665">
        <w:rPr>
          <w:rFonts w:asciiTheme="majorBidi" w:eastAsia="Times New Roman" w:hAnsiTheme="majorBidi" w:cstheme="majorBidi"/>
          <w:szCs w:val="24"/>
        </w:rPr>
        <w:t xml:space="preserve"> plāna sabiedrisko apspriešanu, pašvaldības atzinums.</w:t>
      </w:r>
    </w:p>
    <w:p w14:paraId="5F2A1E99" w14:textId="77777777" w:rsidR="009317B9" w:rsidRPr="00215665" w:rsidRDefault="009317B9" w:rsidP="009317B9">
      <w:pPr>
        <w:spacing w:after="80" w:line="240" w:lineRule="auto"/>
        <w:ind w:firstLine="360"/>
        <w:contextualSpacing/>
        <w:rPr>
          <w:rFonts w:asciiTheme="majorBidi" w:eastAsia="Times New Roman" w:hAnsiTheme="majorBidi" w:cstheme="majorBidi"/>
          <w:szCs w:val="24"/>
        </w:rPr>
      </w:pPr>
    </w:p>
    <w:p w14:paraId="6DE4C672" w14:textId="16EADB8C" w:rsidR="009317B9" w:rsidRPr="00215665" w:rsidRDefault="009317B9" w:rsidP="009317B9">
      <w:pPr>
        <w:spacing w:after="80" w:line="240" w:lineRule="auto"/>
        <w:ind w:firstLine="0"/>
        <w:contextualSpacing/>
        <w:rPr>
          <w:rFonts w:asciiTheme="majorBidi" w:eastAsia="Times New Roman" w:hAnsiTheme="majorBidi" w:cstheme="majorBidi"/>
          <w:b/>
          <w:color w:val="BFBFBF" w:themeColor="background1" w:themeShade="BF"/>
          <w:szCs w:val="24"/>
        </w:rPr>
      </w:pPr>
      <w:r w:rsidRPr="004968A7">
        <w:rPr>
          <w:rFonts w:asciiTheme="majorBidi" w:eastAsia="Times New Roman" w:hAnsiTheme="majorBidi" w:cstheme="majorBidi"/>
          <w:b/>
          <w:bCs/>
          <w:szCs w:val="24"/>
        </w:rPr>
        <w:t>3. </w:t>
      </w:r>
      <w:r w:rsidR="004968A7" w:rsidRPr="004968A7">
        <w:rPr>
          <w:rFonts w:asciiTheme="majorBidi" w:eastAsia="Times New Roman" w:hAnsiTheme="majorBidi" w:cstheme="majorBidi"/>
          <w:b/>
          <w:bCs/>
          <w:szCs w:val="24"/>
        </w:rPr>
        <w:t>pielikums.</w:t>
      </w:r>
      <w:r w:rsidR="004968A7">
        <w:rPr>
          <w:rFonts w:asciiTheme="majorBidi" w:eastAsia="Times New Roman" w:hAnsiTheme="majorBidi" w:cstheme="majorBidi"/>
          <w:szCs w:val="24"/>
        </w:rPr>
        <w:t xml:space="preserve"> </w:t>
      </w:r>
      <w:r>
        <w:rPr>
          <w:rFonts w:asciiTheme="majorBidi" w:eastAsia="Times New Roman" w:hAnsiTheme="majorBidi" w:cstheme="majorBidi"/>
          <w:b/>
          <w:szCs w:val="24"/>
        </w:rPr>
        <w:t>E</w:t>
      </w:r>
      <w:r w:rsidRPr="00215665">
        <w:rPr>
          <w:rFonts w:asciiTheme="majorBidi" w:eastAsia="Times New Roman" w:hAnsiTheme="majorBidi" w:cstheme="majorBidi"/>
          <w:b/>
          <w:szCs w:val="24"/>
        </w:rPr>
        <w:t>kspert</w:t>
      </w:r>
      <w:r>
        <w:rPr>
          <w:rFonts w:asciiTheme="majorBidi" w:eastAsia="Times New Roman" w:hAnsiTheme="majorBidi" w:cstheme="majorBidi"/>
          <w:b/>
          <w:szCs w:val="24"/>
        </w:rPr>
        <w:t>u</w:t>
      </w:r>
      <w:r w:rsidRPr="00215665">
        <w:rPr>
          <w:rFonts w:asciiTheme="majorBidi" w:eastAsia="Times New Roman" w:hAnsiTheme="majorBidi" w:cstheme="majorBidi"/>
          <w:b/>
          <w:szCs w:val="24"/>
        </w:rPr>
        <w:t xml:space="preserve"> atzinumi</w:t>
      </w:r>
      <w:r>
        <w:rPr>
          <w:rFonts w:asciiTheme="majorBidi" w:eastAsia="Times New Roman" w:hAnsiTheme="majorBidi" w:cstheme="majorBidi"/>
          <w:b/>
          <w:szCs w:val="24"/>
        </w:rPr>
        <w:t xml:space="preserve"> </w:t>
      </w:r>
      <w:r w:rsidRPr="007F43AF">
        <w:rPr>
          <w:rFonts w:asciiTheme="majorBidi" w:eastAsia="Times New Roman" w:hAnsiTheme="majorBidi" w:cstheme="majorBidi"/>
          <w:bCs/>
          <w:szCs w:val="24"/>
        </w:rPr>
        <w:t xml:space="preserve">(uz </w:t>
      </w:r>
      <w:r w:rsidR="00904B29">
        <w:rPr>
          <w:rFonts w:asciiTheme="majorBidi" w:eastAsia="Times New Roman" w:hAnsiTheme="majorBidi" w:cstheme="majorBidi"/>
          <w:bCs/>
          <w:szCs w:val="24"/>
        </w:rPr>
        <w:t xml:space="preserve">206 </w:t>
      </w:r>
      <w:r w:rsidRPr="007F43AF">
        <w:rPr>
          <w:rFonts w:asciiTheme="majorBidi" w:eastAsia="Times New Roman" w:hAnsiTheme="majorBidi" w:cstheme="majorBidi"/>
          <w:bCs/>
          <w:szCs w:val="24"/>
        </w:rPr>
        <w:t>lapām).</w:t>
      </w:r>
    </w:p>
    <w:p w14:paraId="7C9DEEB5" w14:textId="77777777" w:rsidR="009317B9" w:rsidRPr="00215665" w:rsidRDefault="009317B9" w:rsidP="009317B9">
      <w:pPr>
        <w:spacing w:after="0" w:line="240" w:lineRule="auto"/>
        <w:ind w:firstLine="425"/>
        <w:rPr>
          <w:rFonts w:asciiTheme="majorBidi" w:eastAsia="Times New Roman" w:hAnsiTheme="majorBidi" w:cstheme="majorBidi"/>
          <w:szCs w:val="24"/>
        </w:rPr>
      </w:pPr>
      <w:r w:rsidRPr="00215665">
        <w:rPr>
          <w:rFonts w:asciiTheme="majorBidi" w:eastAsia="Times New Roman" w:hAnsiTheme="majorBidi" w:cstheme="majorBidi"/>
          <w:szCs w:val="24"/>
        </w:rPr>
        <w:t>3.1. Eksperta atzinums par zālāju, mežu un purvu biotopiem.</w:t>
      </w:r>
    </w:p>
    <w:p w14:paraId="51DB9A27" w14:textId="77777777" w:rsidR="009317B9" w:rsidRPr="00215665" w:rsidRDefault="009317B9" w:rsidP="009317B9">
      <w:pPr>
        <w:spacing w:after="0" w:line="240" w:lineRule="auto"/>
        <w:ind w:firstLine="425"/>
        <w:rPr>
          <w:rFonts w:asciiTheme="majorBidi" w:eastAsia="Times New Roman" w:hAnsiTheme="majorBidi" w:cstheme="majorBidi"/>
          <w:szCs w:val="24"/>
        </w:rPr>
      </w:pPr>
      <w:r w:rsidRPr="00215665">
        <w:rPr>
          <w:rFonts w:asciiTheme="majorBidi" w:eastAsia="Times New Roman" w:hAnsiTheme="majorBidi" w:cstheme="majorBidi"/>
          <w:szCs w:val="24"/>
        </w:rPr>
        <w:t>3.2. Eksperta atzinums par saldūdens biotopiem un vaskulāro augu sugām.</w:t>
      </w:r>
    </w:p>
    <w:p w14:paraId="70B5A281" w14:textId="77777777" w:rsidR="009317B9" w:rsidRPr="00215665" w:rsidRDefault="009317B9" w:rsidP="009317B9">
      <w:pPr>
        <w:spacing w:after="0" w:line="240" w:lineRule="auto"/>
        <w:ind w:firstLine="425"/>
        <w:rPr>
          <w:rFonts w:asciiTheme="majorBidi" w:eastAsia="Times New Roman" w:hAnsiTheme="majorBidi" w:cstheme="majorBidi"/>
          <w:szCs w:val="24"/>
        </w:rPr>
      </w:pPr>
      <w:r w:rsidRPr="00215665">
        <w:rPr>
          <w:rFonts w:asciiTheme="majorBidi" w:eastAsia="Times New Roman" w:hAnsiTheme="majorBidi" w:cstheme="majorBidi"/>
          <w:szCs w:val="24"/>
        </w:rPr>
        <w:t>3.3. Eksperta atzinums par sūnu sugām.</w:t>
      </w:r>
    </w:p>
    <w:p w14:paraId="032834FD" w14:textId="77777777" w:rsidR="009317B9" w:rsidRPr="00215665" w:rsidRDefault="009317B9" w:rsidP="009317B9">
      <w:pPr>
        <w:spacing w:after="0" w:line="240" w:lineRule="auto"/>
        <w:ind w:firstLine="425"/>
        <w:rPr>
          <w:rFonts w:asciiTheme="majorBidi" w:eastAsia="Times New Roman" w:hAnsiTheme="majorBidi" w:cstheme="majorBidi"/>
          <w:szCs w:val="24"/>
        </w:rPr>
      </w:pPr>
      <w:r w:rsidRPr="00215665">
        <w:rPr>
          <w:rFonts w:asciiTheme="majorBidi" w:eastAsia="Times New Roman" w:hAnsiTheme="majorBidi" w:cstheme="majorBidi"/>
          <w:szCs w:val="24"/>
        </w:rPr>
        <w:t>3.4. Eksperta atzinums par bezmugurkaulnieku sugām.</w:t>
      </w:r>
    </w:p>
    <w:p w14:paraId="388586C8" w14:textId="77777777" w:rsidR="009317B9" w:rsidRPr="00215665" w:rsidRDefault="009317B9" w:rsidP="009317B9">
      <w:pPr>
        <w:spacing w:after="0" w:line="240" w:lineRule="auto"/>
        <w:ind w:firstLine="425"/>
        <w:rPr>
          <w:rFonts w:asciiTheme="majorBidi" w:eastAsia="Times New Roman" w:hAnsiTheme="majorBidi" w:cstheme="majorBidi"/>
          <w:szCs w:val="24"/>
        </w:rPr>
      </w:pPr>
      <w:r w:rsidRPr="00215665">
        <w:rPr>
          <w:rFonts w:asciiTheme="majorBidi" w:eastAsia="Times New Roman" w:hAnsiTheme="majorBidi" w:cstheme="majorBidi"/>
          <w:szCs w:val="24"/>
        </w:rPr>
        <w:t>3.5. Eksperta atzinums par putnu sugām.</w:t>
      </w:r>
    </w:p>
    <w:p w14:paraId="75907B53" w14:textId="77777777" w:rsidR="009317B9" w:rsidRPr="00215665" w:rsidRDefault="009317B9" w:rsidP="009317B9">
      <w:pPr>
        <w:spacing w:after="0" w:line="240" w:lineRule="auto"/>
        <w:ind w:firstLine="425"/>
        <w:rPr>
          <w:rFonts w:asciiTheme="majorBidi" w:eastAsia="Times New Roman" w:hAnsiTheme="majorBidi" w:cstheme="majorBidi"/>
          <w:szCs w:val="24"/>
        </w:rPr>
      </w:pPr>
      <w:r w:rsidRPr="00215665">
        <w:rPr>
          <w:rFonts w:asciiTheme="majorBidi" w:eastAsia="Times New Roman" w:hAnsiTheme="majorBidi" w:cstheme="majorBidi"/>
          <w:szCs w:val="24"/>
        </w:rPr>
        <w:t>3.6. Ekspertu atzinumi par zīdītāju sugām.</w:t>
      </w:r>
    </w:p>
    <w:p w14:paraId="42D819BC" w14:textId="77777777" w:rsidR="009317B9" w:rsidRPr="00215665" w:rsidRDefault="009317B9" w:rsidP="009317B9">
      <w:pPr>
        <w:spacing w:after="0" w:line="240" w:lineRule="auto"/>
        <w:ind w:firstLine="425"/>
        <w:rPr>
          <w:rFonts w:asciiTheme="majorBidi" w:eastAsia="Times New Roman" w:hAnsiTheme="majorBidi" w:cstheme="majorBidi"/>
          <w:szCs w:val="24"/>
        </w:rPr>
      </w:pPr>
      <w:r w:rsidRPr="00215665">
        <w:rPr>
          <w:rFonts w:asciiTheme="majorBidi" w:eastAsia="Times New Roman" w:hAnsiTheme="majorBidi" w:cstheme="majorBidi"/>
          <w:szCs w:val="24"/>
        </w:rPr>
        <w:t>3.7.</w:t>
      </w:r>
      <w:r>
        <w:rPr>
          <w:rFonts w:asciiTheme="majorBidi" w:eastAsia="Times New Roman" w:hAnsiTheme="majorBidi" w:cstheme="majorBidi"/>
          <w:szCs w:val="24"/>
        </w:rPr>
        <w:t> </w:t>
      </w:r>
      <w:r w:rsidRPr="00215665">
        <w:rPr>
          <w:rFonts w:asciiTheme="majorBidi" w:eastAsia="Times New Roman" w:hAnsiTheme="majorBidi" w:cstheme="majorBidi"/>
          <w:szCs w:val="24"/>
        </w:rPr>
        <w:t>Eksperta atzinums par zivju sugām.</w:t>
      </w:r>
    </w:p>
    <w:p w14:paraId="7760216D" w14:textId="77777777" w:rsidR="009317B9" w:rsidRDefault="009317B9" w:rsidP="009317B9">
      <w:pPr>
        <w:spacing w:after="0" w:line="240" w:lineRule="auto"/>
        <w:ind w:firstLine="425"/>
        <w:rPr>
          <w:rFonts w:asciiTheme="majorBidi" w:eastAsia="Times New Roman" w:hAnsiTheme="majorBidi" w:cstheme="majorBidi"/>
          <w:szCs w:val="24"/>
        </w:rPr>
      </w:pPr>
      <w:r w:rsidRPr="00215665">
        <w:rPr>
          <w:rFonts w:asciiTheme="majorBidi" w:eastAsia="Times New Roman" w:hAnsiTheme="majorBidi" w:cstheme="majorBidi"/>
          <w:szCs w:val="24"/>
        </w:rPr>
        <w:t>3.8.</w:t>
      </w:r>
      <w:r>
        <w:rPr>
          <w:rFonts w:asciiTheme="majorBidi" w:eastAsia="Times New Roman" w:hAnsiTheme="majorBidi" w:cstheme="majorBidi"/>
          <w:szCs w:val="24"/>
        </w:rPr>
        <w:t> </w:t>
      </w:r>
      <w:r w:rsidRPr="00215665">
        <w:rPr>
          <w:rFonts w:asciiTheme="majorBidi" w:eastAsia="Times New Roman" w:hAnsiTheme="majorBidi" w:cstheme="majorBidi"/>
          <w:szCs w:val="24"/>
        </w:rPr>
        <w:t>Hidroloģijas eksperta atzinums.</w:t>
      </w:r>
    </w:p>
    <w:p w14:paraId="3DEF5486" w14:textId="77777777" w:rsidR="009317B9" w:rsidRDefault="009317B9" w:rsidP="009317B9">
      <w:pPr>
        <w:spacing w:after="80" w:line="240" w:lineRule="auto"/>
        <w:ind w:firstLine="0"/>
        <w:contextualSpacing/>
        <w:rPr>
          <w:rFonts w:asciiTheme="majorBidi" w:eastAsia="Times New Roman" w:hAnsiTheme="majorBidi" w:cstheme="majorBidi"/>
          <w:szCs w:val="24"/>
        </w:rPr>
      </w:pPr>
    </w:p>
    <w:p w14:paraId="218A7152" w14:textId="187B9F69" w:rsidR="009317B9" w:rsidRPr="00C63448" w:rsidRDefault="009317B9" w:rsidP="009317B9">
      <w:pPr>
        <w:spacing w:after="80" w:line="240" w:lineRule="auto"/>
        <w:ind w:firstLine="0"/>
        <w:contextualSpacing/>
        <w:rPr>
          <w:rFonts w:asciiTheme="majorBidi" w:eastAsia="Times New Roman" w:hAnsiTheme="majorBidi" w:cstheme="majorBidi"/>
          <w:b/>
          <w:bCs/>
          <w:color w:val="BFBFBF" w:themeColor="background1" w:themeShade="BF"/>
          <w:szCs w:val="24"/>
        </w:rPr>
      </w:pPr>
      <w:r>
        <w:rPr>
          <w:rFonts w:asciiTheme="majorBidi" w:eastAsia="Times New Roman" w:hAnsiTheme="majorBidi" w:cstheme="majorBidi"/>
          <w:b/>
          <w:bCs/>
          <w:szCs w:val="24"/>
        </w:rPr>
        <w:t>4</w:t>
      </w:r>
      <w:r w:rsidRPr="00C63448">
        <w:rPr>
          <w:rFonts w:asciiTheme="majorBidi" w:eastAsia="Times New Roman" w:hAnsiTheme="majorBidi" w:cstheme="majorBidi"/>
          <w:b/>
          <w:bCs/>
          <w:szCs w:val="24"/>
        </w:rPr>
        <w:t>. pielikums. Individuālo noteikumu projekta un spēkā esošo noteikumu salīdzinājums</w:t>
      </w:r>
      <w:r>
        <w:rPr>
          <w:rFonts w:asciiTheme="majorBidi" w:eastAsia="Times New Roman" w:hAnsiTheme="majorBidi" w:cstheme="majorBidi"/>
          <w:b/>
          <w:bCs/>
          <w:szCs w:val="24"/>
        </w:rPr>
        <w:t xml:space="preserve"> </w:t>
      </w:r>
      <w:r w:rsidRPr="007F43AF">
        <w:rPr>
          <w:rFonts w:asciiTheme="majorBidi" w:eastAsia="Times New Roman" w:hAnsiTheme="majorBidi" w:cstheme="majorBidi"/>
          <w:bCs/>
          <w:szCs w:val="24"/>
        </w:rPr>
        <w:t xml:space="preserve">(uz </w:t>
      </w:r>
      <w:r w:rsidR="004D2BA8">
        <w:rPr>
          <w:rFonts w:asciiTheme="majorBidi" w:eastAsia="Times New Roman" w:hAnsiTheme="majorBidi" w:cstheme="majorBidi"/>
          <w:bCs/>
          <w:szCs w:val="24"/>
        </w:rPr>
        <w:t>2</w:t>
      </w:r>
      <w:r w:rsidR="005913F5">
        <w:rPr>
          <w:rFonts w:asciiTheme="majorBidi" w:eastAsia="Times New Roman" w:hAnsiTheme="majorBidi" w:cstheme="majorBidi"/>
          <w:bCs/>
          <w:szCs w:val="24"/>
        </w:rPr>
        <w:t>3</w:t>
      </w:r>
      <w:r w:rsidR="004D2BA8">
        <w:rPr>
          <w:rFonts w:asciiTheme="majorBidi" w:eastAsia="Times New Roman" w:hAnsiTheme="majorBidi" w:cstheme="majorBidi"/>
          <w:bCs/>
          <w:szCs w:val="24"/>
        </w:rPr>
        <w:t> </w:t>
      </w:r>
      <w:r w:rsidRPr="007F43AF">
        <w:rPr>
          <w:rFonts w:asciiTheme="majorBidi" w:eastAsia="Times New Roman" w:hAnsiTheme="majorBidi" w:cstheme="majorBidi"/>
          <w:bCs/>
          <w:szCs w:val="24"/>
        </w:rPr>
        <w:t>lapām).</w:t>
      </w:r>
    </w:p>
    <w:p w14:paraId="572A2C0E" w14:textId="77777777" w:rsidR="009317B9" w:rsidRPr="00C63448" w:rsidRDefault="009317B9" w:rsidP="009317B9">
      <w:pPr>
        <w:spacing w:after="80" w:line="240" w:lineRule="auto"/>
        <w:ind w:firstLine="0"/>
        <w:contextualSpacing/>
        <w:rPr>
          <w:rFonts w:asciiTheme="majorBidi" w:eastAsia="Times New Roman" w:hAnsiTheme="majorBidi" w:cstheme="majorBidi"/>
          <w:b/>
          <w:bCs/>
          <w:szCs w:val="24"/>
        </w:rPr>
      </w:pPr>
    </w:p>
    <w:p w14:paraId="07E90A0E" w14:textId="27D6F540" w:rsidR="009317B9" w:rsidRPr="00C63448" w:rsidRDefault="009317B9" w:rsidP="009317B9">
      <w:pPr>
        <w:spacing w:after="80" w:line="240" w:lineRule="auto"/>
        <w:ind w:firstLine="0"/>
        <w:contextualSpacing/>
        <w:rPr>
          <w:rFonts w:asciiTheme="majorBidi" w:eastAsia="Times New Roman" w:hAnsiTheme="majorBidi" w:cstheme="majorBidi"/>
          <w:b/>
          <w:bCs/>
          <w:color w:val="BFBFBF" w:themeColor="background1" w:themeShade="BF"/>
          <w:szCs w:val="24"/>
        </w:rPr>
      </w:pPr>
      <w:r>
        <w:rPr>
          <w:rFonts w:asciiTheme="majorBidi" w:eastAsia="Times New Roman" w:hAnsiTheme="majorBidi" w:cstheme="majorBidi"/>
          <w:b/>
          <w:bCs/>
          <w:szCs w:val="24"/>
        </w:rPr>
        <w:t>5</w:t>
      </w:r>
      <w:r w:rsidRPr="00C63448">
        <w:rPr>
          <w:rFonts w:asciiTheme="majorBidi" w:eastAsia="Times New Roman" w:hAnsiTheme="majorBidi" w:cstheme="majorBidi"/>
          <w:b/>
          <w:bCs/>
          <w:szCs w:val="24"/>
        </w:rPr>
        <w:t xml:space="preserve">. pielikums. Informācijas apkopojums par </w:t>
      </w:r>
      <w:r>
        <w:rPr>
          <w:rFonts w:asciiTheme="majorBidi" w:eastAsia="Times New Roman" w:hAnsiTheme="majorBidi" w:cstheme="majorBidi"/>
          <w:b/>
          <w:bCs/>
          <w:szCs w:val="24"/>
        </w:rPr>
        <w:t>dabas parkā</w:t>
      </w:r>
      <w:r w:rsidRPr="00C63448">
        <w:rPr>
          <w:rFonts w:asciiTheme="majorBidi" w:eastAsia="Times New Roman" w:hAnsiTheme="majorBidi" w:cstheme="majorBidi"/>
          <w:b/>
          <w:bCs/>
          <w:szCs w:val="24"/>
        </w:rPr>
        <w:t xml:space="preserve"> “Cirīša ezers” sastopamo </w:t>
      </w:r>
      <w:r>
        <w:rPr>
          <w:rFonts w:asciiTheme="majorBidi" w:eastAsia="Times New Roman" w:hAnsiTheme="majorBidi" w:cstheme="majorBidi"/>
          <w:b/>
          <w:bCs/>
          <w:szCs w:val="24"/>
        </w:rPr>
        <w:t>Eiropas Savienības</w:t>
      </w:r>
      <w:r w:rsidRPr="00C63448">
        <w:rPr>
          <w:rFonts w:asciiTheme="majorBidi" w:eastAsia="Times New Roman" w:hAnsiTheme="majorBidi" w:cstheme="majorBidi"/>
          <w:b/>
          <w:bCs/>
          <w:szCs w:val="24"/>
        </w:rPr>
        <w:t xml:space="preserve"> nozīmes biotopu apsaimniekošanai pieejamajiem atbalsta maksājumiem</w:t>
      </w:r>
      <w:r>
        <w:rPr>
          <w:rFonts w:asciiTheme="majorBidi" w:eastAsia="Times New Roman" w:hAnsiTheme="majorBidi" w:cstheme="majorBidi"/>
          <w:b/>
          <w:bCs/>
          <w:szCs w:val="24"/>
        </w:rPr>
        <w:t xml:space="preserve"> </w:t>
      </w:r>
      <w:r w:rsidRPr="007F43AF">
        <w:rPr>
          <w:rFonts w:asciiTheme="majorBidi" w:eastAsia="Times New Roman" w:hAnsiTheme="majorBidi" w:cstheme="majorBidi"/>
          <w:bCs/>
          <w:szCs w:val="24"/>
        </w:rPr>
        <w:t xml:space="preserve">(uz </w:t>
      </w:r>
      <w:r w:rsidR="004D2BA8">
        <w:rPr>
          <w:rFonts w:asciiTheme="majorBidi" w:eastAsia="Times New Roman" w:hAnsiTheme="majorBidi" w:cstheme="majorBidi"/>
          <w:bCs/>
          <w:szCs w:val="24"/>
        </w:rPr>
        <w:t>4 </w:t>
      </w:r>
      <w:r w:rsidRPr="007F43AF">
        <w:rPr>
          <w:rFonts w:asciiTheme="majorBidi" w:eastAsia="Times New Roman" w:hAnsiTheme="majorBidi" w:cstheme="majorBidi"/>
          <w:bCs/>
          <w:szCs w:val="24"/>
        </w:rPr>
        <w:t>lapām).</w:t>
      </w:r>
    </w:p>
    <w:p w14:paraId="1E455D1B" w14:textId="76C3BCE3" w:rsidR="005E5864" w:rsidRPr="00215665" w:rsidRDefault="005E5864" w:rsidP="00113B98">
      <w:pPr>
        <w:spacing w:after="0" w:line="240" w:lineRule="auto"/>
        <w:ind w:firstLine="425"/>
        <w:rPr>
          <w:rFonts w:asciiTheme="majorBidi" w:eastAsia="Times New Roman" w:hAnsiTheme="majorBidi" w:cstheme="majorBidi"/>
          <w:b/>
          <w:bCs/>
          <w:color w:val="000000" w:themeColor="text1"/>
          <w:szCs w:val="24"/>
          <w:lang w:eastAsia="ja-JP"/>
        </w:rPr>
      </w:pPr>
      <w:r w:rsidRPr="00215665">
        <w:rPr>
          <w:rFonts w:asciiTheme="majorBidi" w:eastAsia="Times New Roman" w:hAnsiTheme="majorBidi" w:cstheme="majorBidi"/>
          <w:szCs w:val="24"/>
        </w:rPr>
        <w:br w:type="page"/>
      </w:r>
    </w:p>
    <w:p w14:paraId="66118BCE" w14:textId="77777777" w:rsidR="00F4617E" w:rsidRPr="00215665" w:rsidRDefault="00A20FB2" w:rsidP="00161F04">
      <w:pPr>
        <w:pStyle w:val="UzrakastDAP"/>
      </w:pPr>
      <w:bookmarkStart w:id="0" w:name="_Toc204168744"/>
      <w:r w:rsidRPr="00215665">
        <w:lastRenderedPageBreak/>
        <w:t>KOPSAVILKUMS</w:t>
      </w:r>
      <w:bookmarkEnd w:id="0"/>
    </w:p>
    <w:p w14:paraId="4A2D441D" w14:textId="6A99AA5A" w:rsidR="00F4617E" w:rsidRPr="00215665" w:rsidRDefault="00C7019B" w:rsidP="00F25917">
      <w:pPr>
        <w:rPr>
          <w:rFonts w:eastAsiaTheme="majorEastAsia" w:cs="Times New Roman"/>
          <w:color w:val="000000" w:themeColor="text1"/>
          <w:lang w:eastAsia="ja-JP"/>
        </w:rPr>
      </w:pPr>
      <w:r w:rsidRPr="00215665">
        <w:rPr>
          <w:rStyle w:val="colora"/>
          <w:szCs w:val="24"/>
        </w:rPr>
        <w:t>D</w:t>
      </w:r>
      <w:r w:rsidR="009E360C" w:rsidRPr="00215665">
        <w:rPr>
          <w:rStyle w:val="colora"/>
          <w:szCs w:val="24"/>
        </w:rPr>
        <w:t>P</w:t>
      </w:r>
      <w:r w:rsidR="00F4617E" w:rsidRPr="00215665">
        <w:rPr>
          <w:rStyle w:val="colora"/>
          <w:szCs w:val="24"/>
        </w:rPr>
        <w:t xml:space="preserve"> </w:t>
      </w:r>
      <w:r w:rsidRPr="00215665">
        <w:rPr>
          <w:rStyle w:val="colora"/>
          <w:szCs w:val="24"/>
        </w:rPr>
        <w:t>“</w:t>
      </w:r>
      <w:r w:rsidR="00BA192C" w:rsidRPr="00215665">
        <w:rPr>
          <w:rStyle w:val="colora"/>
          <w:szCs w:val="24"/>
        </w:rPr>
        <w:t>Cirīša ezers</w:t>
      </w:r>
      <w:r w:rsidR="00F4617E" w:rsidRPr="00215665">
        <w:rPr>
          <w:rStyle w:val="colora"/>
          <w:szCs w:val="24"/>
        </w:rPr>
        <w:t xml:space="preserve">” atrodas Latvijas </w:t>
      </w:r>
      <w:r w:rsidR="00290BF2" w:rsidRPr="00215665">
        <w:rPr>
          <w:rStyle w:val="colora"/>
          <w:szCs w:val="24"/>
        </w:rPr>
        <w:t>A</w:t>
      </w:r>
      <w:r w:rsidR="00F01CB7" w:rsidRPr="00215665">
        <w:rPr>
          <w:rStyle w:val="colora"/>
          <w:szCs w:val="24"/>
        </w:rPr>
        <w:t xml:space="preserve"> </w:t>
      </w:r>
      <w:r w:rsidR="00F4617E" w:rsidRPr="00215665">
        <w:rPr>
          <w:rStyle w:val="colora"/>
          <w:szCs w:val="24"/>
        </w:rPr>
        <w:t>daļā,</w:t>
      </w:r>
      <w:r w:rsidR="00B46AF6" w:rsidRPr="00215665">
        <w:rPr>
          <w:rStyle w:val="colora"/>
          <w:szCs w:val="24"/>
        </w:rPr>
        <w:t xml:space="preserve"> </w:t>
      </w:r>
      <w:r w:rsidR="00BA192C" w:rsidRPr="00215665">
        <w:rPr>
          <w:rStyle w:val="colora"/>
          <w:szCs w:val="24"/>
        </w:rPr>
        <w:t>Preiļu</w:t>
      </w:r>
      <w:r w:rsidR="00F4617E" w:rsidRPr="00215665">
        <w:rPr>
          <w:rStyle w:val="colora"/>
          <w:szCs w:val="24"/>
        </w:rPr>
        <w:t xml:space="preserve"> novada </w:t>
      </w:r>
      <w:r w:rsidR="00BA192C" w:rsidRPr="00215665">
        <w:rPr>
          <w:rStyle w:val="colora"/>
          <w:szCs w:val="24"/>
        </w:rPr>
        <w:t>Aglonas</w:t>
      </w:r>
      <w:r w:rsidR="00196C76" w:rsidRPr="00215665">
        <w:rPr>
          <w:rStyle w:val="colora"/>
          <w:szCs w:val="24"/>
        </w:rPr>
        <w:t xml:space="preserve"> pagastā</w:t>
      </w:r>
      <w:r w:rsidR="00EF7551" w:rsidRPr="00215665">
        <w:rPr>
          <w:rStyle w:val="colora"/>
          <w:szCs w:val="24"/>
        </w:rPr>
        <w:t xml:space="preserve">, </w:t>
      </w:r>
      <w:r w:rsidR="00054474" w:rsidRPr="00215665">
        <w:rPr>
          <w:rStyle w:val="colora"/>
          <w:szCs w:val="24"/>
        </w:rPr>
        <w:t xml:space="preserve">ietver </w:t>
      </w:r>
      <w:r w:rsidR="00323F19" w:rsidRPr="00215665">
        <w:rPr>
          <w:rStyle w:val="colora"/>
          <w:szCs w:val="24"/>
        </w:rPr>
        <w:t>Cirišu un tā krastus, tajā skaitā ezera piekrasti</w:t>
      </w:r>
      <w:r w:rsidR="0078067D" w:rsidRPr="00215665">
        <w:rPr>
          <w:rStyle w:val="colora"/>
          <w:szCs w:val="24"/>
        </w:rPr>
        <w:t xml:space="preserve"> Aglonas ciem</w:t>
      </w:r>
      <w:r w:rsidR="001A1D45" w:rsidRPr="00215665">
        <w:rPr>
          <w:rStyle w:val="colora"/>
          <w:szCs w:val="24"/>
        </w:rPr>
        <w:t>ā</w:t>
      </w:r>
      <w:r w:rsidR="00F4617E" w:rsidRPr="00215665">
        <w:rPr>
          <w:rStyle w:val="colora"/>
          <w:szCs w:val="24"/>
        </w:rPr>
        <w:t xml:space="preserve">. </w:t>
      </w:r>
      <w:r w:rsidRPr="00215665">
        <w:rPr>
          <w:rStyle w:val="colora"/>
          <w:szCs w:val="24"/>
        </w:rPr>
        <w:t>ĪADT</w:t>
      </w:r>
      <w:r w:rsidR="00F4617E" w:rsidRPr="00215665">
        <w:rPr>
          <w:rStyle w:val="colora"/>
          <w:szCs w:val="24"/>
        </w:rPr>
        <w:t xml:space="preserve"> platība ir </w:t>
      </w:r>
      <w:r w:rsidR="002B2814" w:rsidRPr="00215665">
        <w:rPr>
          <w:rStyle w:val="colora"/>
          <w:szCs w:val="24"/>
        </w:rPr>
        <w:t>1275</w:t>
      </w:r>
      <w:r w:rsidR="004005CD" w:rsidRPr="00215665">
        <w:rPr>
          <w:rStyle w:val="colora"/>
          <w:szCs w:val="24"/>
        </w:rPr>
        <w:t> </w:t>
      </w:r>
      <w:r w:rsidR="00F4617E" w:rsidRPr="00215665">
        <w:rPr>
          <w:rStyle w:val="colora"/>
          <w:szCs w:val="24"/>
        </w:rPr>
        <w:t>ha</w:t>
      </w:r>
      <w:r w:rsidR="007E0E53" w:rsidRPr="00215665">
        <w:rPr>
          <w:rStyle w:val="colora"/>
          <w:szCs w:val="24"/>
        </w:rPr>
        <w:t xml:space="preserve">. </w:t>
      </w:r>
      <w:proofErr w:type="spellStart"/>
      <w:r w:rsidR="00BF2D40" w:rsidRPr="00215665">
        <w:rPr>
          <w:rStyle w:val="colora"/>
          <w:szCs w:val="24"/>
        </w:rPr>
        <w:t>Upursala</w:t>
      </w:r>
      <w:proofErr w:type="spellEnd"/>
      <w:r w:rsidR="00BF2D40" w:rsidRPr="00215665">
        <w:rPr>
          <w:rStyle w:val="colora"/>
          <w:szCs w:val="24"/>
        </w:rPr>
        <w:t xml:space="preserve"> un Ošu sala ir aizsargātas jau kopš 1931. gada, </w:t>
      </w:r>
      <w:proofErr w:type="spellStart"/>
      <w:r w:rsidR="008F63AE" w:rsidRPr="00215665">
        <w:rPr>
          <w:rStyle w:val="colora"/>
          <w:szCs w:val="24"/>
        </w:rPr>
        <w:t>Cir</w:t>
      </w:r>
      <w:r w:rsidR="00EB3EA9" w:rsidRPr="00215665">
        <w:rPr>
          <w:rStyle w:val="colora"/>
          <w:szCs w:val="24"/>
        </w:rPr>
        <w:t>i</w:t>
      </w:r>
      <w:r w:rsidR="008F63AE" w:rsidRPr="00215665">
        <w:rPr>
          <w:rStyle w:val="colora"/>
          <w:szCs w:val="24"/>
        </w:rPr>
        <w:t>š</w:t>
      </w:r>
      <w:r w:rsidR="00EB3EA9" w:rsidRPr="00215665">
        <w:rPr>
          <w:rStyle w:val="colora"/>
          <w:szCs w:val="24"/>
        </w:rPr>
        <w:t>s</w:t>
      </w:r>
      <w:proofErr w:type="spellEnd"/>
      <w:r w:rsidR="008F63AE" w:rsidRPr="00215665">
        <w:rPr>
          <w:rStyle w:val="colora"/>
          <w:szCs w:val="24"/>
        </w:rPr>
        <w:t xml:space="preserve"> ar apkārtējo ainavu kā kompleksais dabas liegums un salas kā botāniskais liegums</w:t>
      </w:r>
      <w:r w:rsidR="004C385D" w:rsidRPr="00215665">
        <w:rPr>
          <w:rStyle w:val="colora"/>
          <w:szCs w:val="24"/>
        </w:rPr>
        <w:t xml:space="preserve"> ir noteikts 1977. gadā</w:t>
      </w:r>
      <w:r w:rsidR="0039344E" w:rsidRPr="00215665">
        <w:rPr>
          <w:rStyle w:val="colora"/>
          <w:szCs w:val="24"/>
        </w:rPr>
        <w:t>.</w:t>
      </w:r>
      <w:r w:rsidR="00BF2D40" w:rsidRPr="00215665">
        <w:rPr>
          <w:rStyle w:val="colora"/>
          <w:szCs w:val="24"/>
        </w:rPr>
        <w:t xml:space="preserve"> </w:t>
      </w:r>
      <w:r w:rsidR="005D11C4" w:rsidRPr="00215665">
        <w:rPr>
          <w:rFonts w:eastAsiaTheme="majorEastAsia" w:cs="Times New Roman"/>
          <w:color w:val="000000" w:themeColor="text1"/>
          <w:lang w:eastAsia="ja-JP"/>
        </w:rPr>
        <w:t>DP “Cirīša ezers”</w:t>
      </w:r>
      <w:r w:rsidR="00F4617E" w:rsidRPr="00215665">
        <w:rPr>
          <w:rFonts w:eastAsiaTheme="majorEastAsia" w:cs="Times New Roman"/>
          <w:color w:val="000000" w:themeColor="text1"/>
          <w:lang w:eastAsia="ja-JP"/>
        </w:rPr>
        <w:t xml:space="preserve"> </w:t>
      </w:r>
      <w:r w:rsidR="0039344E" w:rsidRPr="00215665">
        <w:rPr>
          <w:rFonts w:eastAsiaTheme="majorEastAsia" w:cs="Times New Roman"/>
          <w:color w:val="000000" w:themeColor="text1"/>
          <w:lang w:eastAsia="ja-JP"/>
        </w:rPr>
        <w:t>dibināts</w:t>
      </w:r>
      <w:r w:rsidR="007E0E53" w:rsidRPr="00215665">
        <w:rPr>
          <w:rFonts w:eastAsiaTheme="majorEastAsia" w:cs="Times New Roman"/>
          <w:color w:val="000000" w:themeColor="text1"/>
          <w:lang w:eastAsia="ja-JP"/>
        </w:rPr>
        <w:t xml:space="preserve"> </w:t>
      </w:r>
      <w:r w:rsidR="00466EFE" w:rsidRPr="00215665">
        <w:rPr>
          <w:rFonts w:eastAsiaTheme="majorEastAsia" w:cs="Times New Roman"/>
          <w:color w:val="000000" w:themeColor="text1"/>
          <w:lang w:eastAsia="ja-JP"/>
        </w:rPr>
        <w:t>199</w:t>
      </w:r>
      <w:r w:rsidR="00162CA6" w:rsidRPr="00215665">
        <w:rPr>
          <w:rFonts w:eastAsiaTheme="majorEastAsia" w:cs="Times New Roman"/>
          <w:color w:val="000000" w:themeColor="text1"/>
          <w:lang w:eastAsia="ja-JP"/>
        </w:rPr>
        <w:t>9</w:t>
      </w:r>
      <w:r w:rsidR="001379BB" w:rsidRPr="00215665">
        <w:rPr>
          <w:rFonts w:eastAsiaTheme="majorEastAsia" w:cs="Times New Roman"/>
          <w:color w:val="000000" w:themeColor="text1"/>
          <w:lang w:eastAsia="ja-JP"/>
        </w:rPr>
        <w:t>. </w:t>
      </w:r>
      <w:r w:rsidR="00AF3F66" w:rsidRPr="00215665">
        <w:rPr>
          <w:rFonts w:eastAsiaTheme="majorEastAsia" w:cs="Times New Roman"/>
          <w:color w:val="000000" w:themeColor="text1"/>
          <w:lang w:eastAsia="ja-JP"/>
        </w:rPr>
        <w:t>gad</w:t>
      </w:r>
      <w:r w:rsidR="002466C1" w:rsidRPr="00215665">
        <w:rPr>
          <w:rFonts w:eastAsiaTheme="majorEastAsia" w:cs="Times New Roman"/>
          <w:color w:val="000000" w:themeColor="text1"/>
          <w:lang w:eastAsia="ja-JP"/>
        </w:rPr>
        <w:t>ā</w:t>
      </w:r>
      <w:r w:rsidR="002B517C" w:rsidRPr="00215665">
        <w:rPr>
          <w:rFonts w:eastAsiaTheme="majorEastAsia" w:cs="Times New Roman"/>
          <w:color w:val="000000" w:themeColor="text1"/>
          <w:lang w:eastAsia="ja-JP"/>
        </w:rPr>
        <w:t xml:space="preserve">, </w:t>
      </w:r>
      <w:r w:rsidR="00094B57" w:rsidRPr="00215665">
        <w:rPr>
          <w:rFonts w:eastAsiaTheme="majorEastAsia" w:cs="Times New Roman"/>
          <w:color w:val="000000" w:themeColor="text1"/>
          <w:lang w:eastAsia="ja-JP"/>
        </w:rPr>
        <w:t>2004. gadā</w:t>
      </w:r>
      <w:r w:rsidR="002B517C" w:rsidRPr="00215665">
        <w:rPr>
          <w:rFonts w:eastAsiaTheme="majorEastAsia" w:cs="Times New Roman"/>
          <w:color w:val="000000" w:themeColor="text1"/>
          <w:lang w:eastAsia="ja-JP"/>
        </w:rPr>
        <w:t xml:space="preserve"> </w:t>
      </w:r>
      <w:r w:rsidR="00B46AF6" w:rsidRPr="00215665">
        <w:rPr>
          <w:rFonts w:eastAsiaTheme="majorEastAsia" w:cs="Times New Roman"/>
          <w:color w:val="000000" w:themeColor="text1"/>
          <w:lang w:eastAsia="ja-JP"/>
        </w:rPr>
        <w:t>tas</w:t>
      </w:r>
      <w:r w:rsidR="00F01CB7" w:rsidRPr="00215665">
        <w:rPr>
          <w:rFonts w:eastAsiaTheme="majorEastAsia" w:cs="Times New Roman"/>
          <w:color w:val="000000" w:themeColor="text1"/>
          <w:lang w:eastAsia="ja-JP"/>
        </w:rPr>
        <w:t xml:space="preserve"> iekļauts E</w:t>
      </w:r>
      <w:r w:rsidR="001979C2" w:rsidRPr="00215665">
        <w:rPr>
          <w:rFonts w:eastAsiaTheme="majorEastAsia" w:cs="Times New Roman"/>
          <w:color w:val="000000" w:themeColor="text1"/>
          <w:lang w:eastAsia="ja-JP"/>
        </w:rPr>
        <w:t>iropas</w:t>
      </w:r>
      <w:r w:rsidR="00F01CB7" w:rsidRPr="00215665">
        <w:rPr>
          <w:rFonts w:eastAsiaTheme="majorEastAsia" w:cs="Times New Roman"/>
          <w:color w:val="000000" w:themeColor="text1"/>
          <w:lang w:eastAsia="ja-JP"/>
        </w:rPr>
        <w:t xml:space="preserve"> nozīmes aizsargājamo dabas teritoriju</w:t>
      </w:r>
      <w:r w:rsidR="00F01CB7" w:rsidRPr="00215665">
        <w:rPr>
          <w:rFonts w:eastAsiaTheme="majorEastAsia" w:cs="Times New Roman"/>
          <w:i/>
          <w:color w:val="000000" w:themeColor="text1"/>
          <w:lang w:eastAsia="ja-JP"/>
        </w:rPr>
        <w:t xml:space="preserve"> Natura 2000</w:t>
      </w:r>
      <w:r w:rsidR="00F01CB7" w:rsidRPr="00215665">
        <w:rPr>
          <w:rFonts w:eastAsiaTheme="majorEastAsia" w:cs="Times New Roman"/>
          <w:color w:val="000000" w:themeColor="text1"/>
          <w:lang w:eastAsia="ja-JP"/>
        </w:rPr>
        <w:t xml:space="preserve"> </w:t>
      </w:r>
      <w:r w:rsidR="00501B85" w:rsidRPr="00215665">
        <w:rPr>
          <w:rFonts w:eastAsiaTheme="majorEastAsia" w:cs="Times New Roman"/>
          <w:color w:val="000000" w:themeColor="text1"/>
          <w:lang w:eastAsia="ja-JP"/>
        </w:rPr>
        <w:t>tīkl</w:t>
      </w:r>
      <w:r w:rsidR="00F01CB7" w:rsidRPr="00215665">
        <w:rPr>
          <w:rFonts w:eastAsiaTheme="majorEastAsia" w:cs="Times New Roman"/>
          <w:color w:val="000000" w:themeColor="text1"/>
          <w:lang w:eastAsia="ja-JP"/>
        </w:rPr>
        <w:t>ā.</w:t>
      </w:r>
    </w:p>
    <w:p w14:paraId="2E2FDBAA" w14:textId="433C5182" w:rsidR="00083F78" w:rsidRPr="00215665" w:rsidRDefault="00D8129B" w:rsidP="000629DB">
      <w:pPr>
        <w:rPr>
          <w:rFonts w:cs="Times New Roman"/>
          <w:szCs w:val="24"/>
        </w:rPr>
      </w:pPr>
      <w:r w:rsidRPr="00215665">
        <w:rPr>
          <w:rFonts w:cs="Times New Roman"/>
          <w:szCs w:val="24"/>
        </w:rPr>
        <w:t>Saskaņā ar likuma “Par īpaši aizsargājamām dabas teritorijā</w:t>
      </w:r>
      <w:r w:rsidR="006F5FBF" w:rsidRPr="00215665">
        <w:rPr>
          <w:rFonts w:cs="Times New Roman"/>
          <w:szCs w:val="24"/>
        </w:rPr>
        <w:t xml:space="preserve">m” pielikumu </w:t>
      </w:r>
      <w:r w:rsidR="005D11C4" w:rsidRPr="00215665">
        <w:rPr>
          <w:rFonts w:cs="Times New Roman"/>
          <w:szCs w:val="24"/>
        </w:rPr>
        <w:t>DP “Cirīša ezers”</w:t>
      </w:r>
      <w:r w:rsidR="000629DB" w:rsidRPr="00215665">
        <w:rPr>
          <w:rFonts w:cs="Times New Roman"/>
          <w:szCs w:val="24"/>
        </w:rPr>
        <w:t xml:space="preserve"> kā </w:t>
      </w:r>
      <w:r w:rsidR="000629DB" w:rsidRPr="00215665">
        <w:rPr>
          <w:rFonts w:cs="Times New Roman"/>
          <w:i/>
          <w:szCs w:val="24"/>
        </w:rPr>
        <w:t>Natura 2000</w:t>
      </w:r>
      <w:r w:rsidR="000629DB" w:rsidRPr="00215665">
        <w:rPr>
          <w:rFonts w:cs="Times New Roman"/>
          <w:szCs w:val="24"/>
        </w:rPr>
        <w:t xml:space="preserve"> teritorijas </w:t>
      </w:r>
      <w:r w:rsidR="0066026D" w:rsidRPr="00215665">
        <w:rPr>
          <w:rFonts w:cs="Times New Roman"/>
          <w:szCs w:val="24"/>
        </w:rPr>
        <w:t>izveidošanas</w:t>
      </w:r>
      <w:r w:rsidR="000629DB" w:rsidRPr="00215665">
        <w:rPr>
          <w:rFonts w:cs="Times New Roman"/>
          <w:szCs w:val="24"/>
        </w:rPr>
        <w:t xml:space="preserve"> mērķis ir noteikt</w:t>
      </w:r>
      <w:r w:rsidR="005C0E46" w:rsidRPr="00215665">
        <w:rPr>
          <w:rFonts w:cs="Times New Roman"/>
          <w:szCs w:val="24"/>
        </w:rPr>
        <w:t>s</w:t>
      </w:r>
      <w:r w:rsidR="00083F78" w:rsidRPr="00215665">
        <w:rPr>
          <w:rFonts w:cs="Times New Roman"/>
          <w:szCs w:val="24"/>
        </w:rPr>
        <w:t>:</w:t>
      </w:r>
    </w:p>
    <w:p w14:paraId="23EEECEA" w14:textId="7C0FD04C" w:rsidR="00083F78" w:rsidRPr="00215665" w:rsidRDefault="000629DB" w:rsidP="00845B85">
      <w:pPr>
        <w:pStyle w:val="Sarakstarindkopa"/>
        <w:numPr>
          <w:ilvl w:val="0"/>
          <w:numId w:val="23"/>
        </w:numPr>
        <w:rPr>
          <w:rFonts w:cs="Times New Roman"/>
          <w:szCs w:val="24"/>
        </w:rPr>
      </w:pPr>
      <w:r w:rsidRPr="00215665">
        <w:rPr>
          <w:rFonts w:cs="Times New Roman"/>
          <w:szCs w:val="24"/>
        </w:rPr>
        <w:t>ES nozīmes biotopu</w:t>
      </w:r>
      <w:r w:rsidR="00904982" w:rsidRPr="00215665">
        <w:rPr>
          <w:rFonts w:cs="Times New Roman"/>
          <w:szCs w:val="24"/>
        </w:rPr>
        <w:t xml:space="preserve"> </w:t>
      </w:r>
      <w:r w:rsidRPr="00215665">
        <w:rPr>
          <w:rFonts w:cs="Times New Roman"/>
          <w:szCs w:val="24"/>
        </w:rPr>
        <w:t>s</w:t>
      </w:r>
      <w:r w:rsidR="00904982" w:rsidRPr="00215665">
        <w:rPr>
          <w:rFonts w:cs="Times New Roman"/>
          <w:szCs w:val="24"/>
        </w:rPr>
        <w:t>aglabāšana</w:t>
      </w:r>
      <w:r w:rsidRPr="00215665">
        <w:rPr>
          <w:rFonts w:cs="Times New Roman"/>
          <w:szCs w:val="24"/>
        </w:rPr>
        <w:t xml:space="preserve">: </w:t>
      </w:r>
      <w:r w:rsidR="00904F9D" w:rsidRPr="00215665">
        <w:rPr>
          <w:rFonts w:cs="Times New Roman"/>
          <w:szCs w:val="24"/>
        </w:rPr>
        <w:t>3150</w:t>
      </w:r>
      <w:r w:rsidRPr="00215665">
        <w:rPr>
          <w:rFonts w:cs="Times New Roman"/>
          <w:szCs w:val="24"/>
        </w:rPr>
        <w:t xml:space="preserve"> </w:t>
      </w:r>
      <w:proofErr w:type="spellStart"/>
      <w:r w:rsidR="002729B1" w:rsidRPr="00215665">
        <w:rPr>
          <w:rFonts w:cs="Times New Roman"/>
          <w:i/>
          <w:szCs w:val="24"/>
        </w:rPr>
        <w:t>Eitrofi</w:t>
      </w:r>
      <w:proofErr w:type="spellEnd"/>
      <w:r w:rsidR="002729B1" w:rsidRPr="00215665">
        <w:rPr>
          <w:rFonts w:cs="Times New Roman"/>
          <w:i/>
          <w:szCs w:val="24"/>
        </w:rPr>
        <w:t xml:space="preserve"> ezeri ar iegrimušo ūdensaugu un peldaugu augāju,</w:t>
      </w:r>
      <w:r w:rsidRPr="00215665">
        <w:rPr>
          <w:rFonts w:cs="Times New Roman"/>
          <w:szCs w:val="24"/>
        </w:rPr>
        <w:t xml:space="preserve"> </w:t>
      </w:r>
      <w:r w:rsidR="00904F9D" w:rsidRPr="00215665">
        <w:rPr>
          <w:rFonts w:cs="Times New Roman"/>
          <w:szCs w:val="24"/>
        </w:rPr>
        <w:t>6210</w:t>
      </w:r>
      <w:r w:rsidRPr="00215665">
        <w:rPr>
          <w:rFonts w:cs="Times New Roman"/>
          <w:szCs w:val="24"/>
        </w:rPr>
        <w:t xml:space="preserve"> </w:t>
      </w:r>
      <w:r w:rsidR="00855B56" w:rsidRPr="00215665">
        <w:rPr>
          <w:rFonts w:cs="Times New Roman"/>
          <w:i/>
          <w:szCs w:val="24"/>
        </w:rPr>
        <w:t>Sausi zālāji kaļķainās augsnēs</w:t>
      </w:r>
      <w:r w:rsidRPr="00215665">
        <w:rPr>
          <w:rFonts w:cs="Times New Roman"/>
          <w:szCs w:val="24"/>
        </w:rPr>
        <w:t xml:space="preserve">, </w:t>
      </w:r>
      <w:r w:rsidR="00904F9D" w:rsidRPr="00215665">
        <w:rPr>
          <w:rFonts w:cs="Times New Roman"/>
          <w:szCs w:val="24"/>
        </w:rPr>
        <w:t>7140</w:t>
      </w:r>
      <w:r w:rsidR="00855B56" w:rsidRPr="00215665">
        <w:rPr>
          <w:rFonts w:cs="Times New Roman"/>
          <w:szCs w:val="24"/>
        </w:rPr>
        <w:t xml:space="preserve"> </w:t>
      </w:r>
      <w:r w:rsidR="00855B56" w:rsidRPr="00215665">
        <w:rPr>
          <w:rFonts w:cs="Times New Roman"/>
          <w:i/>
          <w:iCs/>
          <w:szCs w:val="24"/>
        </w:rPr>
        <w:t>Pārejas purvi un slīkšņas</w:t>
      </w:r>
      <w:r w:rsidR="00D8129B" w:rsidRPr="00215665">
        <w:rPr>
          <w:rFonts w:cs="Times New Roman"/>
          <w:szCs w:val="24"/>
        </w:rPr>
        <w:t>, 9010*</w:t>
      </w:r>
      <w:r w:rsidR="004637DA" w:rsidRPr="00215665">
        <w:rPr>
          <w:rFonts w:cs="Times New Roman"/>
          <w:szCs w:val="24"/>
        </w:rPr>
        <w:t xml:space="preserve"> </w:t>
      </w:r>
      <w:r w:rsidR="004637DA" w:rsidRPr="00215665">
        <w:rPr>
          <w:rFonts w:cs="Times New Roman"/>
          <w:i/>
          <w:iCs/>
          <w:szCs w:val="24"/>
        </w:rPr>
        <w:t>Veci vai dabiski bore</w:t>
      </w:r>
      <w:r w:rsidR="005A6559" w:rsidRPr="00215665">
        <w:rPr>
          <w:rFonts w:cs="Times New Roman"/>
          <w:i/>
          <w:iCs/>
          <w:szCs w:val="24"/>
        </w:rPr>
        <w:t>āli meži</w:t>
      </w:r>
      <w:r w:rsidR="00D8129B" w:rsidRPr="00215665">
        <w:rPr>
          <w:rFonts w:cs="Times New Roman"/>
          <w:szCs w:val="24"/>
        </w:rPr>
        <w:t>, 9020*</w:t>
      </w:r>
      <w:r w:rsidR="005A6559" w:rsidRPr="00215665">
        <w:rPr>
          <w:rFonts w:cs="Times New Roman"/>
          <w:szCs w:val="24"/>
        </w:rPr>
        <w:t xml:space="preserve"> </w:t>
      </w:r>
      <w:r w:rsidR="005A6559" w:rsidRPr="00215665">
        <w:rPr>
          <w:rFonts w:cs="Times New Roman"/>
          <w:i/>
          <w:iCs/>
          <w:szCs w:val="24"/>
        </w:rPr>
        <w:t xml:space="preserve">Veci </w:t>
      </w:r>
      <w:r w:rsidR="00855B56" w:rsidRPr="00215665">
        <w:rPr>
          <w:rFonts w:cs="Times New Roman"/>
          <w:i/>
          <w:iCs/>
          <w:szCs w:val="24"/>
        </w:rPr>
        <w:t xml:space="preserve">jaukti </w:t>
      </w:r>
      <w:r w:rsidR="005A6559" w:rsidRPr="00215665">
        <w:rPr>
          <w:rFonts w:cs="Times New Roman"/>
          <w:i/>
          <w:iCs/>
          <w:szCs w:val="24"/>
        </w:rPr>
        <w:t>platlapju meži</w:t>
      </w:r>
      <w:r w:rsidR="00D8129B" w:rsidRPr="00215665">
        <w:rPr>
          <w:rFonts w:cs="Times New Roman"/>
          <w:szCs w:val="24"/>
        </w:rPr>
        <w:t xml:space="preserve">, 9080* </w:t>
      </w:r>
      <w:r w:rsidR="00D8129B" w:rsidRPr="00215665">
        <w:rPr>
          <w:rFonts w:cs="Times New Roman"/>
          <w:i/>
          <w:iCs/>
          <w:szCs w:val="24"/>
        </w:rPr>
        <w:t>Staignāju meži</w:t>
      </w:r>
      <w:r w:rsidR="00D8129B" w:rsidRPr="00215665">
        <w:rPr>
          <w:rFonts w:cs="Times New Roman"/>
          <w:szCs w:val="24"/>
        </w:rPr>
        <w:t xml:space="preserve">, </w:t>
      </w:r>
    </w:p>
    <w:p w14:paraId="44BFD475" w14:textId="77777777" w:rsidR="00083F78" w:rsidRPr="00215665" w:rsidRDefault="00DC4033" w:rsidP="00845B85">
      <w:pPr>
        <w:pStyle w:val="Sarakstarindkopa"/>
        <w:numPr>
          <w:ilvl w:val="0"/>
          <w:numId w:val="23"/>
        </w:numPr>
        <w:rPr>
          <w:rFonts w:cs="Times New Roman"/>
          <w:szCs w:val="24"/>
        </w:rPr>
      </w:pPr>
      <w:r w:rsidRPr="00215665">
        <w:rPr>
          <w:rFonts w:cs="Times New Roman"/>
          <w:szCs w:val="24"/>
        </w:rPr>
        <w:t xml:space="preserve">vaskulāro </w:t>
      </w:r>
      <w:r w:rsidR="00731B14" w:rsidRPr="00215665">
        <w:rPr>
          <w:rFonts w:cs="Times New Roman"/>
          <w:szCs w:val="24"/>
        </w:rPr>
        <w:t>augu</w:t>
      </w:r>
      <w:r w:rsidR="00A37176" w:rsidRPr="00215665">
        <w:rPr>
          <w:rFonts w:cs="Times New Roman"/>
          <w:szCs w:val="24"/>
        </w:rPr>
        <w:t xml:space="preserve"> un sūnu</w:t>
      </w:r>
      <w:r w:rsidR="00731B14" w:rsidRPr="00215665">
        <w:rPr>
          <w:rFonts w:cs="Times New Roman"/>
          <w:szCs w:val="24"/>
        </w:rPr>
        <w:t xml:space="preserve"> sug</w:t>
      </w:r>
      <w:r w:rsidR="005C0E46" w:rsidRPr="00215665">
        <w:rPr>
          <w:rFonts w:cs="Times New Roman"/>
          <w:szCs w:val="24"/>
        </w:rPr>
        <w:t>u saglabāšana</w:t>
      </w:r>
      <w:r w:rsidR="00731B14" w:rsidRPr="00215665">
        <w:rPr>
          <w:rFonts w:cs="Times New Roman"/>
          <w:szCs w:val="24"/>
        </w:rPr>
        <w:t xml:space="preserve">: </w:t>
      </w:r>
      <w:proofErr w:type="spellStart"/>
      <w:r w:rsidR="00731B14" w:rsidRPr="00215665">
        <w:rPr>
          <w:rFonts w:cs="Times New Roman"/>
          <w:szCs w:val="24"/>
        </w:rPr>
        <w:t>Lēzela</w:t>
      </w:r>
      <w:proofErr w:type="spellEnd"/>
      <w:r w:rsidR="00731B14" w:rsidRPr="00215665">
        <w:rPr>
          <w:rFonts w:cs="Times New Roman"/>
          <w:szCs w:val="24"/>
        </w:rPr>
        <w:t xml:space="preserve"> </w:t>
      </w:r>
      <w:proofErr w:type="spellStart"/>
      <w:r w:rsidR="00731B14" w:rsidRPr="00215665">
        <w:rPr>
          <w:rFonts w:cs="Times New Roman"/>
          <w:szCs w:val="24"/>
        </w:rPr>
        <w:t>lipare</w:t>
      </w:r>
      <w:proofErr w:type="spellEnd"/>
      <w:r w:rsidR="003D3AE9" w:rsidRPr="00215665">
        <w:rPr>
          <w:rFonts w:cs="Times New Roman"/>
          <w:szCs w:val="24"/>
        </w:rPr>
        <w:t xml:space="preserve"> </w:t>
      </w:r>
      <w:proofErr w:type="spellStart"/>
      <w:r w:rsidR="003D3AE9" w:rsidRPr="00215665">
        <w:rPr>
          <w:rFonts w:eastAsia="Times New Roman" w:cs="Times New Roman"/>
          <w:i/>
          <w:iCs/>
          <w:color w:val="000000"/>
          <w:szCs w:val="24"/>
          <w:lang w:eastAsia="lv-LV"/>
        </w:rPr>
        <w:t>Liparis</w:t>
      </w:r>
      <w:proofErr w:type="spellEnd"/>
      <w:r w:rsidR="003D3AE9" w:rsidRPr="00215665">
        <w:rPr>
          <w:rFonts w:eastAsia="Times New Roman" w:cs="Times New Roman"/>
          <w:i/>
          <w:iCs/>
          <w:color w:val="000000"/>
          <w:szCs w:val="24"/>
          <w:lang w:eastAsia="lv-LV"/>
        </w:rPr>
        <w:t xml:space="preserve"> </w:t>
      </w:r>
      <w:proofErr w:type="spellStart"/>
      <w:r w:rsidR="003D3AE9" w:rsidRPr="00215665">
        <w:rPr>
          <w:rFonts w:eastAsia="Times New Roman" w:cs="Times New Roman"/>
          <w:i/>
          <w:iCs/>
          <w:color w:val="000000"/>
          <w:szCs w:val="24"/>
          <w:lang w:eastAsia="lv-LV"/>
        </w:rPr>
        <w:t>loeselii</w:t>
      </w:r>
      <w:proofErr w:type="spellEnd"/>
      <w:r w:rsidR="00A37176" w:rsidRPr="00215665">
        <w:rPr>
          <w:rFonts w:cs="Times New Roman"/>
          <w:szCs w:val="24"/>
        </w:rPr>
        <w:t xml:space="preserve">, spilvainais </w:t>
      </w:r>
      <w:proofErr w:type="spellStart"/>
      <w:r w:rsidR="00A37176" w:rsidRPr="00215665">
        <w:rPr>
          <w:rFonts w:cs="Times New Roman"/>
          <w:szCs w:val="24"/>
        </w:rPr>
        <w:t>ancītis</w:t>
      </w:r>
      <w:proofErr w:type="spellEnd"/>
      <w:r w:rsidR="00B4781B" w:rsidRPr="00215665">
        <w:rPr>
          <w:rFonts w:cs="Times New Roman"/>
          <w:szCs w:val="24"/>
        </w:rPr>
        <w:t xml:space="preserve"> </w:t>
      </w:r>
      <w:proofErr w:type="spellStart"/>
      <w:r w:rsidR="00B4781B" w:rsidRPr="00215665">
        <w:rPr>
          <w:rFonts w:eastAsia="Times New Roman" w:cs="Times New Roman"/>
          <w:i/>
          <w:iCs/>
          <w:color w:val="000000"/>
          <w:szCs w:val="24"/>
          <w:lang w:eastAsia="lv-LV"/>
        </w:rPr>
        <w:t>Agrimonia</w:t>
      </w:r>
      <w:proofErr w:type="spellEnd"/>
      <w:r w:rsidR="00B4781B" w:rsidRPr="00215665">
        <w:rPr>
          <w:rFonts w:eastAsia="Times New Roman" w:cs="Times New Roman"/>
          <w:i/>
          <w:iCs/>
          <w:color w:val="000000"/>
          <w:szCs w:val="24"/>
          <w:lang w:eastAsia="lv-LV"/>
        </w:rPr>
        <w:t xml:space="preserve"> </w:t>
      </w:r>
      <w:proofErr w:type="spellStart"/>
      <w:r w:rsidR="00B4781B" w:rsidRPr="00215665">
        <w:rPr>
          <w:rFonts w:eastAsia="Times New Roman" w:cs="Times New Roman"/>
          <w:i/>
          <w:iCs/>
          <w:color w:val="000000"/>
          <w:szCs w:val="24"/>
          <w:lang w:eastAsia="lv-LV"/>
        </w:rPr>
        <w:t>pilosa</w:t>
      </w:r>
      <w:proofErr w:type="spellEnd"/>
      <w:r w:rsidR="00A37176" w:rsidRPr="00215665">
        <w:rPr>
          <w:rFonts w:cs="Times New Roman"/>
          <w:szCs w:val="24"/>
        </w:rPr>
        <w:t xml:space="preserve">, zaļā </w:t>
      </w:r>
      <w:proofErr w:type="spellStart"/>
      <w:r w:rsidR="00A37176" w:rsidRPr="00215665">
        <w:rPr>
          <w:rFonts w:cs="Times New Roman"/>
          <w:szCs w:val="24"/>
        </w:rPr>
        <w:t>divzobe</w:t>
      </w:r>
      <w:proofErr w:type="spellEnd"/>
      <w:r w:rsidR="00A22461" w:rsidRPr="00215665">
        <w:rPr>
          <w:rFonts w:cs="Times New Roman"/>
          <w:szCs w:val="24"/>
        </w:rPr>
        <w:t xml:space="preserve"> </w:t>
      </w:r>
      <w:proofErr w:type="spellStart"/>
      <w:r w:rsidR="00A22461" w:rsidRPr="00215665">
        <w:rPr>
          <w:rFonts w:eastAsia="Times New Roman" w:cs="Times New Roman"/>
          <w:i/>
          <w:iCs/>
          <w:color w:val="000000"/>
          <w:szCs w:val="24"/>
          <w:lang w:eastAsia="lv-LV"/>
        </w:rPr>
        <w:t>Dicranum</w:t>
      </w:r>
      <w:proofErr w:type="spellEnd"/>
      <w:r w:rsidR="00A22461" w:rsidRPr="00215665">
        <w:rPr>
          <w:rFonts w:eastAsia="Times New Roman" w:cs="Times New Roman"/>
          <w:i/>
          <w:iCs/>
          <w:color w:val="000000"/>
          <w:szCs w:val="24"/>
          <w:lang w:eastAsia="lv-LV"/>
        </w:rPr>
        <w:t xml:space="preserve"> </w:t>
      </w:r>
      <w:proofErr w:type="spellStart"/>
      <w:r w:rsidR="00A22461" w:rsidRPr="00215665">
        <w:rPr>
          <w:rFonts w:eastAsia="Times New Roman" w:cs="Times New Roman"/>
          <w:i/>
          <w:iCs/>
          <w:color w:val="000000"/>
          <w:szCs w:val="24"/>
          <w:lang w:eastAsia="lv-LV"/>
        </w:rPr>
        <w:t>viride</w:t>
      </w:r>
      <w:proofErr w:type="spellEnd"/>
      <w:r w:rsidR="00A37176" w:rsidRPr="00215665">
        <w:rPr>
          <w:rFonts w:cs="Times New Roman"/>
          <w:szCs w:val="24"/>
        </w:rPr>
        <w:t xml:space="preserve">, </w:t>
      </w:r>
    </w:p>
    <w:p w14:paraId="3EEAC2F8" w14:textId="77777777" w:rsidR="00083F78" w:rsidRPr="00215665" w:rsidRDefault="00731B14" w:rsidP="00845B85">
      <w:pPr>
        <w:pStyle w:val="Sarakstarindkopa"/>
        <w:numPr>
          <w:ilvl w:val="0"/>
          <w:numId w:val="23"/>
        </w:numPr>
        <w:rPr>
          <w:rFonts w:cs="Times New Roman"/>
          <w:szCs w:val="24"/>
        </w:rPr>
      </w:pPr>
      <w:r w:rsidRPr="00215665">
        <w:rPr>
          <w:rFonts w:cs="Times New Roman"/>
          <w:szCs w:val="24"/>
        </w:rPr>
        <w:t xml:space="preserve">zivju </w:t>
      </w:r>
      <w:r w:rsidR="005B298D" w:rsidRPr="00215665">
        <w:rPr>
          <w:rFonts w:cs="Times New Roman"/>
          <w:szCs w:val="24"/>
        </w:rPr>
        <w:t>sug</w:t>
      </w:r>
      <w:r w:rsidR="005C0E46" w:rsidRPr="00215665">
        <w:rPr>
          <w:rFonts w:cs="Times New Roman"/>
          <w:szCs w:val="24"/>
        </w:rPr>
        <w:t>u saglabāšana</w:t>
      </w:r>
      <w:r w:rsidR="005B298D" w:rsidRPr="00215665">
        <w:rPr>
          <w:rFonts w:cs="Times New Roman"/>
          <w:szCs w:val="24"/>
        </w:rPr>
        <w:t>: akmeņgrauzis</w:t>
      </w:r>
      <w:r w:rsidR="00D37289" w:rsidRPr="00215665">
        <w:rPr>
          <w:rFonts w:cs="Times New Roman"/>
          <w:szCs w:val="24"/>
        </w:rPr>
        <w:t xml:space="preserve"> </w:t>
      </w:r>
      <w:proofErr w:type="spellStart"/>
      <w:r w:rsidR="00D37289" w:rsidRPr="00215665">
        <w:rPr>
          <w:rFonts w:eastAsia="Times New Roman" w:cs="Times New Roman"/>
          <w:i/>
          <w:iCs/>
          <w:color w:val="000000"/>
          <w:szCs w:val="24"/>
          <w:lang w:eastAsia="lv-LV"/>
        </w:rPr>
        <w:t>Cobitis</w:t>
      </w:r>
      <w:proofErr w:type="spellEnd"/>
      <w:r w:rsidR="00D37289" w:rsidRPr="00215665">
        <w:rPr>
          <w:rFonts w:eastAsia="Times New Roman" w:cs="Times New Roman"/>
          <w:i/>
          <w:iCs/>
          <w:color w:val="000000"/>
          <w:szCs w:val="24"/>
          <w:lang w:eastAsia="lv-LV"/>
        </w:rPr>
        <w:t xml:space="preserve"> </w:t>
      </w:r>
      <w:proofErr w:type="spellStart"/>
      <w:r w:rsidR="00D37289" w:rsidRPr="00215665">
        <w:rPr>
          <w:rFonts w:eastAsia="Times New Roman" w:cs="Times New Roman"/>
          <w:i/>
          <w:iCs/>
          <w:color w:val="000000"/>
          <w:szCs w:val="24"/>
          <w:lang w:eastAsia="lv-LV"/>
        </w:rPr>
        <w:t>taenia</w:t>
      </w:r>
      <w:proofErr w:type="spellEnd"/>
      <w:r w:rsidR="005B298D" w:rsidRPr="00215665">
        <w:rPr>
          <w:rFonts w:cs="Times New Roman"/>
          <w:szCs w:val="24"/>
        </w:rPr>
        <w:t>,</w:t>
      </w:r>
      <w:r w:rsidR="00D20B8E" w:rsidRPr="00215665">
        <w:rPr>
          <w:rFonts w:cs="Times New Roman"/>
          <w:szCs w:val="24"/>
        </w:rPr>
        <w:t xml:space="preserve"> </w:t>
      </w:r>
    </w:p>
    <w:p w14:paraId="5B40AF30" w14:textId="77777777" w:rsidR="00083F78" w:rsidRPr="00215665" w:rsidRDefault="00D20B8E" w:rsidP="00845B85">
      <w:pPr>
        <w:pStyle w:val="Sarakstarindkopa"/>
        <w:numPr>
          <w:ilvl w:val="0"/>
          <w:numId w:val="23"/>
        </w:numPr>
        <w:rPr>
          <w:rFonts w:cs="Times New Roman"/>
          <w:szCs w:val="24"/>
        </w:rPr>
      </w:pPr>
      <w:r w:rsidRPr="00215665">
        <w:rPr>
          <w:rFonts w:cs="Times New Roman"/>
          <w:szCs w:val="24"/>
        </w:rPr>
        <w:t>rāpuļu un abinieku sug</w:t>
      </w:r>
      <w:r w:rsidR="005C0E46" w:rsidRPr="00215665">
        <w:rPr>
          <w:rFonts w:cs="Times New Roman"/>
          <w:szCs w:val="24"/>
        </w:rPr>
        <w:t>u saglabāšana</w:t>
      </w:r>
      <w:r w:rsidRPr="00215665">
        <w:rPr>
          <w:rFonts w:cs="Times New Roman"/>
          <w:szCs w:val="24"/>
        </w:rPr>
        <w:t xml:space="preserve">: </w:t>
      </w:r>
      <w:r w:rsidR="00E037FE" w:rsidRPr="00215665">
        <w:rPr>
          <w:rFonts w:cs="Times New Roman"/>
          <w:szCs w:val="24"/>
        </w:rPr>
        <w:t>lielais tritons</w:t>
      </w:r>
      <w:r w:rsidR="00E26CDC" w:rsidRPr="00215665">
        <w:rPr>
          <w:rFonts w:cs="Times New Roman"/>
          <w:szCs w:val="24"/>
        </w:rPr>
        <w:t xml:space="preserve"> </w:t>
      </w:r>
      <w:proofErr w:type="spellStart"/>
      <w:r w:rsidR="00E26CDC" w:rsidRPr="00215665">
        <w:rPr>
          <w:rFonts w:eastAsia="Times New Roman" w:cs="Times New Roman"/>
          <w:i/>
          <w:iCs/>
          <w:color w:val="000000"/>
          <w:szCs w:val="24"/>
          <w:lang w:eastAsia="lv-LV"/>
        </w:rPr>
        <w:t>Triturus</w:t>
      </w:r>
      <w:proofErr w:type="spellEnd"/>
      <w:r w:rsidR="00E26CDC" w:rsidRPr="00215665">
        <w:rPr>
          <w:rFonts w:eastAsia="Times New Roman" w:cs="Times New Roman"/>
          <w:i/>
          <w:iCs/>
          <w:color w:val="000000"/>
          <w:szCs w:val="24"/>
          <w:lang w:eastAsia="lv-LV"/>
        </w:rPr>
        <w:t xml:space="preserve"> </w:t>
      </w:r>
      <w:proofErr w:type="spellStart"/>
      <w:r w:rsidR="00E26CDC" w:rsidRPr="00215665">
        <w:rPr>
          <w:rFonts w:eastAsia="Times New Roman" w:cs="Times New Roman"/>
          <w:i/>
          <w:iCs/>
          <w:color w:val="000000"/>
          <w:szCs w:val="24"/>
          <w:lang w:eastAsia="lv-LV"/>
        </w:rPr>
        <w:t>cristatus</w:t>
      </w:r>
      <w:proofErr w:type="spellEnd"/>
      <w:r w:rsidR="00E037FE" w:rsidRPr="00215665">
        <w:rPr>
          <w:rFonts w:cs="Times New Roman"/>
          <w:szCs w:val="24"/>
        </w:rPr>
        <w:t xml:space="preserve">, </w:t>
      </w:r>
    </w:p>
    <w:p w14:paraId="66A6F14D" w14:textId="77777777" w:rsidR="00083F78" w:rsidRPr="00215665" w:rsidRDefault="00E037FE" w:rsidP="00845B85">
      <w:pPr>
        <w:pStyle w:val="Sarakstarindkopa"/>
        <w:numPr>
          <w:ilvl w:val="0"/>
          <w:numId w:val="23"/>
        </w:numPr>
        <w:rPr>
          <w:rFonts w:cs="Times New Roman"/>
          <w:szCs w:val="24"/>
        </w:rPr>
      </w:pPr>
      <w:r w:rsidRPr="00215665">
        <w:rPr>
          <w:rFonts w:cs="Times New Roman"/>
          <w:szCs w:val="24"/>
        </w:rPr>
        <w:t>bezmugurkaulnieku sug</w:t>
      </w:r>
      <w:r w:rsidR="005C0E46" w:rsidRPr="00215665">
        <w:rPr>
          <w:rFonts w:cs="Times New Roman"/>
          <w:szCs w:val="24"/>
        </w:rPr>
        <w:t>u saglabāšana</w:t>
      </w:r>
      <w:r w:rsidRPr="00215665">
        <w:rPr>
          <w:rFonts w:cs="Times New Roman"/>
          <w:szCs w:val="24"/>
        </w:rPr>
        <w:t xml:space="preserve">: spilgtā </w:t>
      </w:r>
      <w:proofErr w:type="spellStart"/>
      <w:r w:rsidR="00595F32" w:rsidRPr="00215665">
        <w:rPr>
          <w:rFonts w:cs="Times New Roman"/>
          <w:szCs w:val="24"/>
        </w:rPr>
        <w:t>purvuspāre</w:t>
      </w:r>
      <w:proofErr w:type="spellEnd"/>
      <w:r w:rsidR="00B93196" w:rsidRPr="00215665">
        <w:rPr>
          <w:rFonts w:cs="Times New Roman"/>
          <w:szCs w:val="24"/>
        </w:rPr>
        <w:t xml:space="preserve"> </w:t>
      </w:r>
      <w:proofErr w:type="spellStart"/>
      <w:r w:rsidR="00B93196" w:rsidRPr="00215665">
        <w:rPr>
          <w:rFonts w:eastAsia="Times New Roman" w:cs="Times New Roman"/>
          <w:i/>
          <w:iCs/>
          <w:color w:val="000000"/>
          <w:szCs w:val="24"/>
          <w:lang w:eastAsia="lv-LV"/>
        </w:rPr>
        <w:t>Leucorrhinia</w:t>
      </w:r>
      <w:proofErr w:type="spellEnd"/>
      <w:r w:rsidR="00B93196" w:rsidRPr="00215665">
        <w:rPr>
          <w:rFonts w:eastAsia="Times New Roman" w:cs="Times New Roman"/>
          <w:i/>
          <w:iCs/>
          <w:color w:val="000000"/>
          <w:szCs w:val="24"/>
          <w:lang w:eastAsia="lv-LV"/>
        </w:rPr>
        <w:t xml:space="preserve"> </w:t>
      </w:r>
      <w:proofErr w:type="spellStart"/>
      <w:r w:rsidR="00B93196" w:rsidRPr="00215665">
        <w:rPr>
          <w:rFonts w:eastAsia="Times New Roman" w:cs="Times New Roman"/>
          <w:i/>
          <w:iCs/>
          <w:color w:val="000000"/>
          <w:szCs w:val="24"/>
          <w:lang w:eastAsia="lv-LV"/>
        </w:rPr>
        <w:t>pectoralis</w:t>
      </w:r>
      <w:proofErr w:type="spellEnd"/>
      <w:r w:rsidR="00595F32" w:rsidRPr="00215665">
        <w:rPr>
          <w:rFonts w:cs="Times New Roman"/>
          <w:szCs w:val="24"/>
        </w:rPr>
        <w:t>,</w:t>
      </w:r>
      <w:r w:rsidR="005B298D" w:rsidRPr="00215665">
        <w:rPr>
          <w:rFonts w:cs="Times New Roman"/>
          <w:szCs w:val="24"/>
        </w:rPr>
        <w:t xml:space="preserve"> </w:t>
      </w:r>
    </w:p>
    <w:p w14:paraId="3F4BED17" w14:textId="77777777" w:rsidR="00083F78" w:rsidRPr="00215665" w:rsidRDefault="00D20B8E" w:rsidP="00845B85">
      <w:pPr>
        <w:pStyle w:val="Sarakstarindkopa"/>
        <w:numPr>
          <w:ilvl w:val="0"/>
          <w:numId w:val="23"/>
        </w:numPr>
        <w:rPr>
          <w:rFonts w:cs="Times New Roman"/>
          <w:szCs w:val="24"/>
        </w:rPr>
      </w:pPr>
      <w:r w:rsidRPr="00215665">
        <w:rPr>
          <w:rFonts w:cs="Times New Roman"/>
          <w:szCs w:val="24"/>
        </w:rPr>
        <w:t>zīdītāju</w:t>
      </w:r>
      <w:r w:rsidR="00A37176" w:rsidRPr="00215665">
        <w:rPr>
          <w:rFonts w:cs="Times New Roman"/>
          <w:szCs w:val="24"/>
        </w:rPr>
        <w:t xml:space="preserve"> sug</w:t>
      </w:r>
      <w:r w:rsidR="002C0D49" w:rsidRPr="00215665">
        <w:rPr>
          <w:rFonts w:cs="Times New Roman"/>
          <w:szCs w:val="24"/>
        </w:rPr>
        <w:t>u saglabāšana</w:t>
      </w:r>
      <w:r w:rsidR="00A37176" w:rsidRPr="00215665">
        <w:rPr>
          <w:rFonts w:cs="Times New Roman"/>
          <w:szCs w:val="24"/>
        </w:rPr>
        <w:t xml:space="preserve">: dīķu </w:t>
      </w:r>
      <w:proofErr w:type="spellStart"/>
      <w:r w:rsidR="00A37176" w:rsidRPr="00215665">
        <w:rPr>
          <w:rFonts w:cs="Times New Roman"/>
          <w:szCs w:val="24"/>
        </w:rPr>
        <w:t>naktssikspārnis</w:t>
      </w:r>
      <w:proofErr w:type="spellEnd"/>
      <w:r w:rsidR="007D43D6" w:rsidRPr="00215665">
        <w:rPr>
          <w:rFonts w:cs="Times New Roman"/>
          <w:szCs w:val="24"/>
        </w:rPr>
        <w:t xml:space="preserve"> </w:t>
      </w:r>
      <w:proofErr w:type="spellStart"/>
      <w:r w:rsidR="007D43D6" w:rsidRPr="00215665">
        <w:rPr>
          <w:rFonts w:eastAsia="Times New Roman" w:cs="Times New Roman"/>
          <w:i/>
          <w:iCs/>
          <w:color w:val="000000"/>
          <w:szCs w:val="24"/>
          <w:lang w:eastAsia="lv-LV"/>
        </w:rPr>
        <w:t>Myotis</w:t>
      </w:r>
      <w:proofErr w:type="spellEnd"/>
      <w:r w:rsidR="007D43D6" w:rsidRPr="00215665">
        <w:rPr>
          <w:rFonts w:eastAsia="Times New Roman" w:cs="Times New Roman"/>
          <w:i/>
          <w:iCs/>
          <w:color w:val="000000"/>
          <w:szCs w:val="24"/>
          <w:lang w:eastAsia="lv-LV"/>
        </w:rPr>
        <w:t xml:space="preserve"> </w:t>
      </w:r>
      <w:proofErr w:type="spellStart"/>
      <w:r w:rsidR="007D43D6" w:rsidRPr="00215665">
        <w:rPr>
          <w:rFonts w:eastAsia="Times New Roman" w:cs="Times New Roman"/>
          <w:i/>
          <w:iCs/>
          <w:color w:val="000000"/>
          <w:szCs w:val="24"/>
          <w:lang w:eastAsia="lv-LV"/>
        </w:rPr>
        <w:t>dasycneme</w:t>
      </w:r>
      <w:proofErr w:type="spellEnd"/>
      <w:r w:rsidR="00A37176" w:rsidRPr="00215665">
        <w:rPr>
          <w:rFonts w:cs="Times New Roman"/>
          <w:szCs w:val="24"/>
        </w:rPr>
        <w:t>,</w:t>
      </w:r>
      <w:r w:rsidRPr="00215665">
        <w:rPr>
          <w:rFonts w:cs="Times New Roman"/>
          <w:szCs w:val="24"/>
        </w:rPr>
        <w:t xml:space="preserve"> ūdrs</w:t>
      </w:r>
      <w:r w:rsidR="00F171DB" w:rsidRPr="00215665">
        <w:rPr>
          <w:rFonts w:cs="Times New Roman"/>
          <w:szCs w:val="24"/>
        </w:rPr>
        <w:t xml:space="preserve"> </w:t>
      </w:r>
      <w:proofErr w:type="spellStart"/>
      <w:r w:rsidR="00F171DB" w:rsidRPr="00215665">
        <w:rPr>
          <w:rFonts w:eastAsia="Times New Roman" w:cs="Times New Roman"/>
          <w:i/>
          <w:iCs/>
          <w:color w:val="000000"/>
          <w:szCs w:val="24"/>
          <w:lang w:eastAsia="lv-LV"/>
        </w:rPr>
        <w:t>Lutra</w:t>
      </w:r>
      <w:proofErr w:type="spellEnd"/>
      <w:r w:rsidR="00F171DB" w:rsidRPr="00215665">
        <w:rPr>
          <w:rFonts w:eastAsia="Times New Roman" w:cs="Times New Roman"/>
          <w:i/>
          <w:iCs/>
          <w:color w:val="000000"/>
          <w:szCs w:val="24"/>
          <w:lang w:eastAsia="lv-LV"/>
        </w:rPr>
        <w:t xml:space="preserve"> </w:t>
      </w:r>
      <w:proofErr w:type="spellStart"/>
      <w:r w:rsidR="00F171DB" w:rsidRPr="00215665">
        <w:rPr>
          <w:rFonts w:eastAsia="Times New Roman" w:cs="Times New Roman"/>
          <w:i/>
          <w:iCs/>
          <w:color w:val="000000"/>
          <w:szCs w:val="24"/>
          <w:lang w:eastAsia="lv-LV"/>
        </w:rPr>
        <w:t>lutra</w:t>
      </w:r>
      <w:proofErr w:type="spellEnd"/>
      <w:r w:rsidRPr="00215665">
        <w:rPr>
          <w:rFonts w:cs="Times New Roman"/>
          <w:szCs w:val="24"/>
        </w:rPr>
        <w:t xml:space="preserve">, </w:t>
      </w:r>
    </w:p>
    <w:p w14:paraId="519386D7" w14:textId="2D8415FA" w:rsidR="000629DB" w:rsidRPr="00215665" w:rsidRDefault="00595F32" w:rsidP="00845B85">
      <w:pPr>
        <w:pStyle w:val="Sarakstarindkopa"/>
        <w:numPr>
          <w:ilvl w:val="0"/>
          <w:numId w:val="23"/>
        </w:numPr>
        <w:rPr>
          <w:rFonts w:cs="Times New Roman"/>
          <w:szCs w:val="24"/>
        </w:rPr>
      </w:pPr>
      <w:r w:rsidRPr="00215665">
        <w:rPr>
          <w:rFonts w:cs="Times New Roman"/>
          <w:szCs w:val="24"/>
        </w:rPr>
        <w:t>putnu sug</w:t>
      </w:r>
      <w:r w:rsidR="002C0D49" w:rsidRPr="00215665">
        <w:rPr>
          <w:rFonts w:cs="Times New Roman"/>
          <w:szCs w:val="24"/>
        </w:rPr>
        <w:t>u saglabāšana</w:t>
      </w:r>
      <w:r w:rsidRPr="00215665">
        <w:rPr>
          <w:rFonts w:cs="Times New Roman"/>
          <w:szCs w:val="24"/>
        </w:rPr>
        <w:t>: baltais stārķis</w:t>
      </w:r>
      <w:r w:rsidR="009B2F9F" w:rsidRPr="00215665">
        <w:rPr>
          <w:rFonts w:cs="Times New Roman"/>
          <w:szCs w:val="24"/>
        </w:rPr>
        <w:t xml:space="preserve"> </w:t>
      </w:r>
      <w:proofErr w:type="spellStart"/>
      <w:r w:rsidR="009B2F9F" w:rsidRPr="00215665">
        <w:rPr>
          <w:rFonts w:eastAsia="Times New Roman" w:cs="Times New Roman"/>
          <w:i/>
          <w:iCs/>
          <w:color w:val="000000"/>
          <w:szCs w:val="24"/>
          <w:lang w:eastAsia="lv-LV"/>
        </w:rPr>
        <w:t>Ciconia</w:t>
      </w:r>
      <w:proofErr w:type="spellEnd"/>
      <w:r w:rsidR="009B2F9F" w:rsidRPr="00215665">
        <w:rPr>
          <w:rFonts w:eastAsia="Times New Roman" w:cs="Times New Roman"/>
          <w:i/>
          <w:iCs/>
          <w:color w:val="000000"/>
          <w:szCs w:val="24"/>
          <w:lang w:eastAsia="lv-LV"/>
        </w:rPr>
        <w:t xml:space="preserve"> </w:t>
      </w:r>
      <w:proofErr w:type="spellStart"/>
      <w:r w:rsidR="009B2F9F" w:rsidRPr="00215665">
        <w:rPr>
          <w:rFonts w:eastAsia="Times New Roman" w:cs="Times New Roman"/>
          <w:i/>
          <w:iCs/>
          <w:color w:val="000000"/>
          <w:szCs w:val="24"/>
          <w:lang w:eastAsia="lv-LV"/>
        </w:rPr>
        <w:t>ciconia</w:t>
      </w:r>
      <w:proofErr w:type="spellEnd"/>
      <w:r w:rsidRPr="00215665">
        <w:rPr>
          <w:rFonts w:cs="Times New Roman"/>
          <w:szCs w:val="24"/>
        </w:rPr>
        <w:t>, brūnā čakste</w:t>
      </w:r>
      <w:r w:rsidR="005C79B3" w:rsidRPr="00215665">
        <w:rPr>
          <w:rFonts w:cs="Times New Roman"/>
          <w:szCs w:val="24"/>
        </w:rPr>
        <w:t xml:space="preserve"> </w:t>
      </w:r>
      <w:proofErr w:type="spellStart"/>
      <w:r w:rsidR="005C79B3" w:rsidRPr="00215665">
        <w:rPr>
          <w:rFonts w:eastAsia="Times New Roman" w:cs="Times New Roman"/>
          <w:i/>
          <w:iCs/>
          <w:color w:val="000000"/>
          <w:szCs w:val="24"/>
          <w:lang w:eastAsia="lv-LV"/>
        </w:rPr>
        <w:t>Lanius</w:t>
      </w:r>
      <w:proofErr w:type="spellEnd"/>
      <w:r w:rsidR="005C79B3" w:rsidRPr="00215665">
        <w:rPr>
          <w:rFonts w:eastAsia="Times New Roman" w:cs="Times New Roman"/>
          <w:i/>
          <w:iCs/>
          <w:color w:val="000000"/>
          <w:szCs w:val="24"/>
          <w:lang w:eastAsia="lv-LV"/>
        </w:rPr>
        <w:t xml:space="preserve"> </w:t>
      </w:r>
      <w:proofErr w:type="spellStart"/>
      <w:r w:rsidR="005C79B3" w:rsidRPr="00215665">
        <w:rPr>
          <w:rFonts w:eastAsia="Times New Roman" w:cs="Times New Roman"/>
          <w:i/>
          <w:iCs/>
          <w:color w:val="000000"/>
          <w:szCs w:val="24"/>
          <w:lang w:eastAsia="lv-LV"/>
        </w:rPr>
        <w:t>collurio</w:t>
      </w:r>
      <w:proofErr w:type="spellEnd"/>
      <w:r w:rsidRPr="00215665">
        <w:rPr>
          <w:rFonts w:cs="Times New Roman"/>
          <w:szCs w:val="24"/>
        </w:rPr>
        <w:t>, grieze</w:t>
      </w:r>
      <w:r w:rsidR="003F360A" w:rsidRPr="00215665">
        <w:rPr>
          <w:rFonts w:cs="Times New Roman"/>
          <w:szCs w:val="24"/>
        </w:rPr>
        <w:t xml:space="preserve"> </w:t>
      </w:r>
      <w:proofErr w:type="spellStart"/>
      <w:r w:rsidR="003F360A" w:rsidRPr="00215665">
        <w:rPr>
          <w:rFonts w:eastAsia="Times New Roman" w:cs="Times New Roman"/>
          <w:i/>
          <w:iCs/>
          <w:color w:val="000000"/>
          <w:szCs w:val="24"/>
          <w:lang w:eastAsia="lv-LV"/>
        </w:rPr>
        <w:t>Crex</w:t>
      </w:r>
      <w:proofErr w:type="spellEnd"/>
      <w:r w:rsidR="003F360A" w:rsidRPr="00215665">
        <w:rPr>
          <w:rFonts w:eastAsia="Times New Roman" w:cs="Times New Roman"/>
          <w:i/>
          <w:iCs/>
          <w:color w:val="000000"/>
          <w:szCs w:val="24"/>
          <w:lang w:eastAsia="lv-LV"/>
        </w:rPr>
        <w:t xml:space="preserve"> </w:t>
      </w:r>
      <w:proofErr w:type="spellStart"/>
      <w:r w:rsidR="003F360A" w:rsidRPr="00215665">
        <w:rPr>
          <w:rFonts w:eastAsia="Times New Roman" w:cs="Times New Roman"/>
          <w:i/>
          <w:iCs/>
          <w:color w:val="000000"/>
          <w:szCs w:val="24"/>
          <w:lang w:eastAsia="lv-LV"/>
        </w:rPr>
        <w:t>crex</w:t>
      </w:r>
      <w:proofErr w:type="spellEnd"/>
      <w:r w:rsidRPr="00215665">
        <w:rPr>
          <w:rFonts w:cs="Times New Roman"/>
          <w:szCs w:val="24"/>
        </w:rPr>
        <w:t>,</w:t>
      </w:r>
      <w:r w:rsidR="00006343" w:rsidRPr="00215665">
        <w:rPr>
          <w:rFonts w:cs="Times New Roman"/>
          <w:szCs w:val="24"/>
        </w:rPr>
        <w:t xml:space="preserve"> melnā dzilna</w:t>
      </w:r>
      <w:r w:rsidR="00694A77" w:rsidRPr="00215665">
        <w:rPr>
          <w:rFonts w:cs="Times New Roman"/>
          <w:szCs w:val="24"/>
        </w:rPr>
        <w:t xml:space="preserve"> </w:t>
      </w:r>
      <w:proofErr w:type="spellStart"/>
      <w:r w:rsidR="00694A77" w:rsidRPr="00215665">
        <w:rPr>
          <w:rFonts w:eastAsia="Times New Roman" w:cs="Times New Roman"/>
          <w:i/>
          <w:iCs/>
          <w:color w:val="000000"/>
          <w:szCs w:val="24"/>
          <w:lang w:eastAsia="lv-LV"/>
        </w:rPr>
        <w:t>Dryocopus</w:t>
      </w:r>
      <w:proofErr w:type="spellEnd"/>
      <w:r w:rsidR="00694A77" w:rsidRPr="00215665">
        <w:rPr>
          <w:rFonts w:eastAsia="Times New Roman" w:cs="Times New Roman"/>
          <w:i/>
          <w:iCs/>
          <w:color w:val="000000"/>
          <w:szCs w:val="24"/>
          <w:lang w:eastAsia="lv-LV"/>
        </w:rPr>
        <w:t xml:space="preserve"> </w:t>
      </w:r>
      <w:proofErr w:type="spellStart"/>
      <w:r w:rsidR="00694A77" w:rsidRPr="00215665">
        <w:rPr>
          <w:rFonts w:eastAsia="Times New Roman" w:cs="Times New Roman"/>
          <w:i/>
          <w:iCs/>
          <w:color w:val="000000"/>
          <w:szCs w:val="24"/>
          <w:lang w:eastAsia="lv-LV"/>
        </w:rPr>
        <w:t>martius</w:t>
      </w:r>
      <w:proofErr w:type="spellEnd"/>
      <w:r w:rsidR="00006343" w:rsidRPr="00215665">
        <w:rPr>
          <w:rFonts w:cs="Times New Roman"/>
          <w:szCs w:val="24"/>
        </w:rPr>
        <w:t xml:space="preserve">, </w:t>
      </w:r>
      <w:proofErr w:type="spellStart"/>
      <w:r w:rsidR="00006343" w:rsidRPr="00215665">
        <w:rPr>
          <w:rFonts w:cs="Times New Roman"/>
          <w:szCs w:val="24"/>
        </w:rPr>
        <w:t>zivjērglis</w:t>
      </w:r>
      <w:proofErr w:type="spellEnd"/>
      <w:r w:rsidR="00904982" w:rsidRPr="00215665">
        <w:rPr>
          <w:rFonts w:cs="Times New Roman"/>
          <w:szCs w:val="24"/>
        </w:rPr>
        <w:t xml:space="preserve"> </w:t>
      </w:r>
      <w:proofErr w:type="spellStart"/>
      <w:r w:rsidR="00904982" w:rsidRPr="00215665">
        <w:rPr>
          <w:rFonts w:eastAsia="Times New Roman" w:cs="Times New Roman"/>
          <w:i/>
          <w:iCs/>
          <w:color w:val="000000"/>
          <w:szCs w:val="24"/>
          <w:lang w:eastAsia="lv-LV"/>
        </w:rPr>
        <w:t>Pandion</w:t>
      </w:r>
      <w:proofErr w:type="spellEnd"/>
      <w:r w:rsidR="00904982" w:rsidRPr="00215665">
        <w:rPr>
          <w:rFonts w:eastAsia="Times New Roman" w:cs="Times New Roman"/>
          <w:i/>
          <w:iCs/>
          <w:color w:val="000000"/>
          <w:szCs w:val="24"/>
          <w:lang w:eastAsia="lv-LV"/>
        </w:rPr>
        <w:t xml:space="preserve"> </w:t>
      </w:r>
      <w:proofErr w:type="spellStart"/>
      <w:r w:rsidR="00904982" w:rsidRPr="00215665">
        <w:rPr>
          <w:rFonts w:eastAsia="Times New Roman" w:cs="Times New Roman"/>
          <w:i/>
          <w:iCs/>
          <w:color w:val="000000"/>
          <w:szCs w:val="24"/>
          <w:lang w:eastAsia="lv-LV"/>
        </w:rPr>
        <w:t>haliaetus</w:t>
      </w:r>
      <w:proofErr w:type="spellEnd"/>
      <w:r w:rsidR="000629DB" w:rsidRPr="00215665">
        <w:rPr>
          <w:rFonts w:cs="Times New Roman"/>
          <w:szCs w:val="24"/>
        </w:rPr>
        <w:t>.</w:t>
      </w:r>
    </w:p>
    <w:p w14:paraId="3BE2B131" w14:textId="26920CE0" w:rsidR="00C7019B" w:rsidRPr="00215665" w:rsidRDefault="000209C7" w:rsidP="00C7019B">
      <w:pPr>
        <w:pStyle w:val="Sarakstarindkopa"/>
        <w:ind w:left="0" w:firstLine="0"/>
        <w:jc w:val="center"/>
        <w:rPr>
          <w:rFonts w:cs="Times New Roman"/>
          <w:szCs w:val="24"/>
        </w:rPr>
      </w:pPr>
      <w:r w:rsidRPr="00215665">
        <w:rPr>
          <w:rFonts w:cs="Times New Roman"/>
          <w:noProof/>
          <w:szCs w:val="24"/>
        </w:rPr>
        <w:drawing>
          <wp:inline distT="0" distB="0" distL="0" distR="0" wp14:anchorId="4299BE2C" wp14:editId="25CA72BE">
            <wp:extent cx="5543550" cy="3486150"/>
            <wp:effectExtent l="0" t="0" r="0" b="0"/>
            <wp:docPr id="929300970" name="Attēls 42" descr="Attēls, kurā ir karte, teksts, atlants, diagramm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300970" name="Attēls 42" descr="Attēls, kurā ir karte, teksts, atlants, diagramma&#10;&#10;Apraksts ģenerēts automātiski"/>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5543550" cy="3486150"/>
                    </a:xfrm>
                    <a:prstGeom prst="rect">
                      <a:avLst/>
                    </a:prstGeom>
                    <a:ln>
                      <a:noFill/>
                    </a:ln>
                    <a:extLst>
                      <a:ext uri="{53640926-AAD7-44D8-BBD7-CCE9431645EC}">
                        <a14:shadowObscured xmlns:a14="http://schemas.microsoft.com/office/drawing/2010/main"/>
                      </a:ext>
                    </a:extLst>
                  </pic:spPr>
                </pic:pic>
              </a:graphicData>
            </a:graphic>
          </wp:inline>
        </w:drawing>
      </w:r>
      <w:r w:rsidR="001379BB" w:rsidRPr="00215665">
        <w:rPr>
          <w:rFonts w:cs="Times New Roman"/>
          <w:szCs w:val="24"/>
        </w:rPr>
        <w:t>1. </w:t>
      </w:r>
      <w:r w:rsidR="00C7019B" w:rsidRPr="00215665">
        <w:rPr>
          <w:rFonts w:cs="Times New Roman"/>
          <w:szCs w:val="24"/>
        </w:rPr>
        <w:t xml:space="preserve">attēls. </w:t>
      </w:r>
      <w:r w:rsidR="005D11C4" w:rsidRPr="00215665">
        <w:rPr>
          <w:rFonts w:cs="Times New Roman"/>
          <w:szCs w:val="24"/>
        </w:rPr>
        <w:t>DP “Cirīša ezers”</w:t>
      </w:r>
      <w:r w:rsidR="00C7019B" w:rsidRPr="00215665">
        <w:rPr>
          <w:rFonts w:cs="Times New Roman"/>
          <w:szCs w:val="24"/>
        </w:rPr>
        <w:t xml:space="preserve"> Latvijas ĪADT teritoriju tīklā.</w:t>
      </w:r>
    </w:p>
    <w:p w14:paraId="72AEEA38" w14:textId="77777777" w:rsidR="009842C7" w:rsidRPr="00215665" w:rsidRDefault="009842C7" w:rsidP="00C7019B">
      <w:pPr>
        <w:pStyle w:val="Sarakstarindkopa"/>
        <w:ind w:left="0" w:firstLine="0"/>
        <w:jc w:val="center"/>
        <w:rPr>
          <w:rFonts w:cs="Times New Roman"/>
          <w:szCs w:val="24"/>
        </w:rPr>
      </w:pPr>
    </w:p>
    <w:p w14:paraId="68E5C286" w14:textId="2A8CB453" w:rsidR="00CC0E47" w:rsidRPr="00215665" w:rsidRDefault="00CC0E47" w:rsidP="00CC0E47">
      <w:pPr>
        <w:rPr>
          <w:rFonts w:eastAsiaTheme="majorEastAsia" w:cs="Times New Roman"/>
          <w:color w:val="000000" w:themeColor="text1"/>
          <w:lang w:eastAsia="ja-JP"/>
        </w:rPr>
      </w:pPr>
      <w:r w:rsidRPr="00215665">
        <w:rPr>
          <w:rFonts w:eastAsiaTheme="majorEastAsia" w:cs="Times New Roman"/>
          <w:color w:val="000000" w:themeColor="text1"/>
          <w:lang w:eastAsia="ja-JP"/>
        </w:rPr>
        <w:lastRenderedPageBreak/>
        <w:t xml:space="preserve">DA plānā </w:t>
      </w:r>
      <w:r w:rsidR="005D11C4" w:rsidRPr="00215665">
        <w:rPr>
          <w:rFonts w:eastAsiaTheme="majorEastAsia" w:cs="Times New Roman"/>
          <w:color w:val="000000" w:themeColor="text1"/>
          <w:lang w:eastAsia="ja-JP"/>
        </w:rPr>
        <w:t>DP “Cirīša ezers”</w:t>
      </w:r>
      <w:r w:rsidRPr="00215665">
        <w:rPr>
          <w:rFonts w:eastAsiaTheme="majorEastAsia" w:cs="Times New Roman"/>
          <w:color w:val="000000" w:themeColor="text1"/>
          <w:lang w:eastAsia="ja-JP"/>
        </w:rPr>
        <w:t xml:space="preserve"> izvirzītais ilgtermiņa mērķis ir</w:t>
      </w:r>
      <w:r w:rsidR="00160AB6" w:rsidRPr="00215665">
        <w:rPr>
          <w:lang w:eastAsia="ja-JP"/>
        </w:rPr>
        <w:t xml:space="preserve"> ES nozīmes saldūdens, zālāju, purvu un meža biotopu, tajā skaitā potenciālo zālāju un meža biotopu, jo sevišķi mežaino ezera salu un Ruskuļu ezera ar apkārt esošajiem mitrājiem saglabāšana, iekļaujot DP arī </w:t>
      </w:r>
      <w:proofErr w:type="spellStart"/>
      <w:r w:rsidR="00160AB6" w:rsidRPr="00215665">
        <w:rPr>
          <w:lang w:eastAsia="ja-JP"/>
        </w:rPr>
        <w:t>Kazimirovkas</w:t>
      </w:r>
      <w:proofErr w:type="spellEnd"/>
      <w:r w:rsidR="00160AB6" w:rsidRPr="00215665">
        <w:rPr>
          <w:lang w:eastAsia="ja-JP"/>
        </w:rPr>
        <w:t xml:space="preserve"> ezeru ar apkārt esošajiem mitrājiem, kā arī ar minētajiem biotopiem saistīto īpaši aizsargājamo sugu populāciju saglabāšana labvēlīgā aizsardzības stāvoklī, saglabājot ainavas vērtības, aizsargājot kultūrvēsturiskās vērtības un veicinot ekstensīvu un dabai draudzīgu lauksaimniecisko darbību, kā nodrošināt videi un dabas daudzveidībai nekaitējošas dabas, sakrālā un kultūras tūrisma aktivitātes</w:t>
      </w:r>
      <w:r w:rsidR="00473424" w:rsidRPr="00215665">
        <w:rPr>
          <w:lang w:eastAsia="ja-JP"/>
        </w:rPr>
        <w:t>.</w:t>
      </w:r>
    </w:p>
    <w:p w14:paraId="470828F8" w14:textId="5F25FC66" w:rsidR="00CC0E47" w:rsidRPr="00215665" w:rsidRDefault="00160AB6" w:rsidP="00473424">
      <w:pPr>
        <w:spacing w:after="0"/>
        <w:rPr>
          <w:rFonts w:eastAsiaTheme="majorEastAsia" w:cs="Times New Roman"/>
          <w:color w:val="000000" w:themeColor="text1"/>
          <w:lang w:eastAsia="ja-JP"/>
        </w:rPr>
      </w:pPr>
      <w:r w:rsidRPr="00215665">
        <w:rPr>
          <w:rFonts w:eastAsiaTheme="majorEastAsia" w:cs="Times New Roman"/>
          <w:color w:val="000000" w:themeColor="text1"/>
          <w:lang w:eastAsia="ja-JP"/>
        </w:rPr>
        <w:t xml:space="preserve">DA plānā ir </w:t>
      </w:r>
      <w:r w:rsidR="00764EE1" w:rsidRPr="00215665">
        <w:rPr>
          <w:rFonts w:eastAsiaTheme="majorEastAsia" w:cs="Times New Roman"/>
          <w:color w:val="000000" w:themeColor="text1"/>
          <w:lang w:eastAsia="ja-JP"/>
        </w:rPr>
        <w:t>ak</w:t>
      </w:r>
      <w:r w:rsidR="00480C73" w:rsidRPr="00215665">
        <w:rPr>
          <w:rFonts w:eastAsiaTheme="majorEastAsia" w:cs="Times New Roman"/>
          <w:color w:val="000000" w:themeColor="text1"/>
          <w:lang w:eastAsia="ja-JP"/>
        </w:rPr>
        <w:t>t</w:t>
      </w:r>
      <w:r w:rsidR="00764EE1" w:rsidRPr="00215665">
        <w:rPr>
          <w:rFonts w:eastAsiaTheme="majorEastAsia" w:cs="Times New Roman"/>
          <w:color w:val="000000" w:themeColor="text1"/>
          <w:lang w:eastAsia="ja-JP"/>
        </w:rPr>
        <w:t xml:space="preserve">ualizēti </w:t>
      </w:r>
      <w:r w:rsidR="00480C73" w:rsidRPr="00215665">
        <w:rPr>
          <w:rFonts w:eastAsiaTheme="majorEastAsia" w:cs="Times New Roman"/>
          <w:color w:val="000000" w:themeColor="text1"/>
          <w:lang w:eastAsia="ja-JP"/>
        </w:rPr>
        <w:t xml:space="preserve">DP “Cirīša ezers” izveidošanas mērķi, </w:t>
      </w:r>
      <w:r w:rsidR="00A42660" w:rsidRPr="00215665">
        <w:rPr>
          <w:rFonts w:eastAsiaTheme="majorEastAsia" w:cs="Times New Roman"/>
          <w:color w:val="000000" w:themeColor="text1"/>
          <w:lang w:eastAsia="ja-JP"/>
        </w:rPr>
        <w:t>pievienojot</w:t>
      </w:r>
      <w:r w:rsidR="00702C68" w:rsidRPr="00215665">
        <w:rPr>
          <w:rFonts w:eastAsiaTheme="majorEastAsia" w:cs="Times New Roman"/>
          <w:color w:val="000000" w:themeColor="text1"/>
          <w:lang w:eastAsia="ja-JP"/>
        </w:rPr>
        <w:t xml:space="preserve"> četrus biotopu</w:t>
      </w:r>
      <w:r w:rsidR="00D22295" w:rsidRPr="00215665">
        <w:rPr>
          <w:rFonts w:eastAsiaTheme="majorEastAsia" w:cs="Times New Roman"/>
          <w:color w:val="000000" w:themeColor="text1"/>
          <w:lang w:eastAsia="ja-JP"/>
        </w:rPr>
        <w:t xml:space="preserve"> veidus</w:t>
      </w:r>
      <w:r w:rsidR="00DC6524" w:rsidRPr="00215665">
        <w:rPr>
          <w:rFonts w:eastAsiaTheme="majorEastAsia" w:cs="Times New Roman"/>
          <w:color w:val="000000" w:themeColor="text1"/>
          <w:lang w:eastAsia="ja-JP"/>
        </w:rPr>
        <w:t>, divas bezmugurkaulnieku</w:t>
      </w:r>
      <w:r w:rsidR="00702C68" w:rsidRPr="00215665">
        <w:rPr>
          <w:rFonts w:eastAsiaTheme="majorEastAsia" w:cs="Times New Roman"/>
          <w:color w:val="000000" w:themeColor="text1"/>
          <w:lang w:eastAsia="ja-JP"/>
        </w:rPr>
        <w:t xml:space="preserve"> un astoņas putnu sugas</w:t>
      </w:r>
      <w:r w:rsidR="00BD2018" w:rsidRPr="00215665">
        <w:rPr>
          <w:rFonts w:eastAsiaTheme="majorEastAsia" w:cs="Times New Roman"/>
          <w:color w:val="000000" w:themeColor="text1"/>
          <w:lang w:eastAsia="ja-JP"/>
        </w:rPr>
        <w:t xml:space="preserve">, bet </w:t>
      </w:r>
      <w:r w:rsidR="0013783E" w:rsidRPr="00215665">
        <w:rPr>
          <w:rFonts w:eastAsiaTheme="majorEastAsia" w:cs="Times New Roman"/>
          <w:color w:val="000000" w:themeColor="text1"/>
          <w:lang w:eastAsia="ja-JP"/>
        </w:rPr>
        <w:t>izslēdzot</w:t>
      </w:r>
      <w:r w:rsidR="00BD2018" w:rsidRPr="00215665">
        <w:rPr>
          <w:rFonts w:eastAsiaTheme="majorEastAsia" w:cs="Times New Roman"/>
          <w:color w:val="000000" w:themeColor="text1"/>
          <w:lang w:eastAsia="ja-JP"/>
        </w:rPr>
        <w:t xml:space="preserve"> </w:t>
      </w:r>
      <w:r w:rsidR="006F0352" w:rsidRPr="00215665">
        <w:rPr>
          <w:rFonts w:eastAsiaTheme="majorEastAsia" w:cs="Times New Roman"/>
          <w:color w:val="000000" w:themeColor="text1"/>
          <w:lang w:eastAsia="ja-JP"/>
        </w:rPr>
        <w:t xml:space="preserve">trīs sugas – </w:t>
      </w:r>
      <w:r w:rsidR="00BD2018" w:rsidRPr="00215665">
        <w:rPr>
          <w:rFonts w:eastAsiaTheme="majorEastAsia" w:cs="Times New Roman"/>
          <w:color w:val="000000" w:themeColor="text1"/>
          <w:lang w:eastAsia="ja-JP"/>
        </w:rPr>
        <w:t xml:space="preserve">lielo tritonu, balto stārķi un </w:t>
      </w:r>
      <w:proofErr w:type="spellStart"/>
      <w:r w:rsidR="00BD2018" w:rsidRPr="00215665">
        <w:rPr>
          <w:rFonts w:eastAsiaTheme="majorEastAsia" w:cs="Times New Roman"/>
          <w:color w:val="000000" w:themeColor="text1"/>
          <w:lang w:eastAsia="ja-JP"/>
        </w:rPr>
        <w:t>zivjērgli</w:t>
      </w:r>
      <w:proofErr w:type="spellEnd"/>
      <w:r w:rsidR="0013783E" w:rsidRPr="00215665">
        <w:rPr>
          <w:rFonts w:eastAsiaTheme="majorEastAsia" w:cs="Times New Roman"/>
          <w:color w:val="000000" w:themeColor="text1"/>
          <w:lang w:eastAsia="ja-JP"/>
        </w:rPr>
        <w:t xml:space="preserve"> </w:t>
      </w:r>
      <w:r w:rsidR="006F0352" w:rsidRPr="00215665">
        <w:rPr>
          <w:rFonts w:eastAsiaTheme="majorEastAsia" w:cs="Times New Roman"/>
          <w:color w:val="000000" w:themeColor="text1"/>
          <w:lang w:eastAsia="ja-JP"/>
        </w:rPr>
        <w:t xml:space="preserve">– kuru iekļaušana </w:t>
      </w:r>
      <w:r w:rsidR="009A6F39" w:rsidRPr="00215665">
        <w:rPr>
          <w:rFonts w:eastAsiaTheme="majorEastAsia" w:cs="Times New Roman"/>
          <w:color w:val="000000" w:themeColor="text1"/>
          <w:lang w:eastAsia="ja-JP"/>
        </w:rPr>
        <w:t xml:space="preserve">DP izveidošanas mērķos ir bijusi zinātniska kļūda. DA plānā </w:t>
      </w:r>
      <w:r w:rsidR="00D33512" w:rsidRPr="00215665">
        <w:rPr>
          <w:rFonts w:eastAsiaTheme="majorEastAsia" w:cs="Times New Roman"/>
          <w:color w:val="000000" w:themeColor="text1"/>
          <w:lang w:eastAsia="ja-JP"/>
        </w:rPr>
        <w:t>apkopoti un aktualizēti ES nozīmes biotopu un sugu Natura 2000 teritorijas līmeņa aizsardzības mērķi</w:t>
      </w:r>
      <w:r w:rsidR="00EB25D7" w:rsidRPr="00215665">
        <w:rPr>
          <w:rFonts w:eastAsiaTheme="majorEastAsia" w:cs="Times New Roman"/>
          <w:color w:val="000000" w:themeColor="text1"/>
          <w:lang w:eastAsia="ja-JP"/>
        </w:rPr>
        <w:t>, nosakot skaitliskus rādītājus, kas sasniedzami ilgtermiņā</w:t>
      </w:r>
      <w:r w:rsidR="00473424" w:rsidRPr="00215665">
        <w:rPr>
          <w:rFonts w:eastAsiaTheme="majorEastAsia" w:cs="Times New Roman"/>
          <w:color w:val="000000" w:themeColor="text1"/>
          <w:lang w:eastAsia="ja-JP"/>
        </w:rPr>
        <w:t xml:space="preserve">. </w:t>
      </w:r>
      <w:r w:rsidR="00EB6BFE" w:rsidRPr="00215665">
        <w:rPr>
          <w:rFonts w:eastAsiaTheme="majorEastAsia" w:cs="Times New Roman"/>
          <w:color w:val="000000" w:themeColor="text1"/>
          <w:lang w:eastAsia="ja-JP"/>
        </w:rPr>
        <w:t xml:space="preserve">Apsaimniekošanas mērķis ir </w:t>
      </w:r>
      <w:r w:rsidR="00480C73" w:rsidRPr="00215665">
        <w:rPr>
          <w:rFonts w:eastAsiaTheme="majorEastAsia" w:cs="Times New Roman"/>
          <w:color w:val="000000" w:themeColor="text1"/>
          <w:lang w:eastAsia="ja-JP"/>
        </w:rPr>
        <w:t xml:space="preserve">ne tikai labvēlīga aizsardzības stāvokļa nodrošināšana ES nozīmes biotopiem un sugām, bet </w:t>
      </w:r>
      <w:r w:rsidR="00EB6BFE" w:rsidRPr="00215665">
        <w:rPr>
          <w:rFonts w:eastAsiaTheme="majorEastAsia" w:cs="Times New Roman"/>
          <w:color w:val="000000" w:themeColor="text1"/>
          <w:lang w:eastAsia="ja-JP"/>
        </w:rPr>
        <w:t xml:space="preserve">arī </w:t>
      </w:r>
      <w:r w:rsidR="00A624D3" w:rsidRPr="00215665">
        <w:rPr>
          <w:rFonts w:eastAsiaTheme="majorEastAsia" w:cs="Times New Roman"/>
          <w:color w:val="000000" w:themeColor="text1"/>
          <w:lang w:eastAsia="ja-JP"/>
        </w:rPr>
        <w:t xml:space="preserve">dabas vērtībām nekaitējošas apmeklētāju un tūrisma infrastruktūras </w:t>
      </w:r>
      <w:r w:rsidR="00444FC8" w:rsidRPr="00215665">
        <w:rPr>
          <w:rFonts w:eastAsiaTheme="majorEastAsia" w:cs="Times New Roman"/>
          <w:color w:val="000000" w:themeColor="text1"/>
          <w:lang w:eastAsia="ja-JP"/>
        </w:rPr>
        <w:t>uzturēšana un uzlabošana, teritorijas ainavisko un kultūrvēsturisko vērtību aizsardzība</w:t>
      </w:r>
      <w:r w:rsidR="00865B21" w:rsidRPr="00215665">
        <w:rPr>
          <w:rFonts w:eastAsiaTheme="majorEastAsia" w:cs="Times New Roman"/>
          <w:color w:val="000000" w:themeColor="text1"/>
          <w:lang w:eastAsia="ja-JP"/>
        </w:rPr>
        <w:t xml:space="preserve">. </w:t>
      </w:r>
    </w:p>
    <w:p w14:paraId="5D172BFB" w14:textId="635623A3" w:rsidR="00D72029" w:rsidRPr="00215665" w:rsidRDefault="00CC0E47" w:rsidP="00CC0E47">
      <w:pPr>
        <w:rPr>
          <w:rFonts w:eastAsiaTheme="majorEastAsia" w:cs="Times New Roman"/>
          <w:color w:val="000000" w:themeColor="text1"/>
          <w:lang w:eastAsia="ja-JP"/>
        </w:rPr>
      </w:pPr>
      <w:r w:rsidRPr="00215665">
        <w:rPr>
          <w:rFonts w:eastAsiaTheme="majorEastAsia" w:cs="Times New Roman"/>
          <w:color w:val="000000" w:themeColor="text1"/>
          <w:lang w:eastAsia="ja-JP"/>
        </w:rPr>
        <w:t xml:space="preserve">Lai īstenotu šos mērķus, paredzēti dažādi apsaimniekošanas pasākumi. No institucionālajiem un organizatoriskajiem pasākumiem nozīmīgākie ir </w:t>
      </w:r>
      <w:r w:rsidR="005D11C4" w:rsidRPr="00215665">
        <w:rPr>
          <w:rFonts w:eastAsiaTheme="majorEastAsia" w:cs="Times New Roman"/>
          <w:color w:val="000000" w:themeColor="text1"/>
          <w:lang w:eastAsia="ja-JP"/>
        </w:rPr>
        <w:t>DP “Cirīša ezers”</w:t>
      </w:r>
      <w:r w:rsidRPr="00215665">
        <w:rPr>
          <w:rFonts w:eastAsiaTheme="majorEastAsia" w:cs="Times New Roman"/>
          <w:color w:val="000000" w:themeColor="text1"/>
          <w:lang w:eastAsia="ja-JP"/>
        </w:rPr>
        <w:t xml:space="preserve"> </w:t>
      </w:r>
      <w:r w:rsidR="004C32C6" w:rsidRPr="00215665">
        <w:rPr>
          <w:rFonts w:eastAsiaTheme="majorEastAsia" w:cs="Times New Roman"/>
          <w:color w:val="000000" w:themeColor="text1"/>
          <w:lang w:eastAsia="ja-JP"/>
        </w:rPr>
        <w:t>individuālo aizsardzības un izmantošanas noteikumu</w:t>
      </w:r>
      <w:r w:rsidR="00C502DF" w:rsidRPr="00215665">
        <w:rPr>
          <w:rFonts w:eastAsiaTheme="majorEastAsia" w:cs="Times New Roman"/>
          <w:color w:val="000000" w:themeColor="text1"/>
          <w:lang w:eastAsia="ja-JP"/>
        </w:rPr>
        <w:t>, DP robežu</w:t>
      </w:r>
      <w:r w:rsidR="004C32C6" w:rsidRPr="00215665">
        <w:rPr>
          <w:rFonts w:eastAsiaTheme="majorEastAsia" w:cs="Times New Roman"/>
          <w:color w:val="000000" w:themeColor="text1"/>
          <w:lang w:eastAsia="ja-JP"/>
        </w:rPr>
        <w:t xml:space="preserve"> </w:t>
      </w:r>
      <w:r w:rsidR="00C502DF" w:rsidRPr="00215665">
        <w:rPr>
          <w:rFonts w:eastAsiaTheme="majorEastAsia" w:cs="Times New Roman"/>
          <w:color w:val="000000" w:themeColor="text1"/>
          <w:lang w:eastAsia="ja-JP"/>
        </w:rPr>
        <w:t>un funkcionālā zonējuma aktualizēšana</w:t>
      </w:r>
      <w:r w:rsidRPr="00215665">
        <w:rPr>
          <w:rFonts w:eastAsiaTheme="majorEastAsia" w:cs="Times New Roman"/>
          <w:color w:val="000000" w:themeColor="text1"/>
          <w:lang w:eastAsia="ja-JP"/>
        </w:rPr>
        <w:t xml:space="preserve">. </w:t>
      </w:r>
      <w:r w:rsidR="00865B21" w:rsidRPr="00215665">
        <w:rPr>
          <w:rFonts w:eastAsiaTheme="majorEastAsia" w:cs="Times New Roman"/>
          <w:color w:val="000000" w:themeColor="text1"/>
          <w:lang w:eastAsia="ja-JP"/>
        </w:rPr>
        <w:t>Plānoti dažādi pasākumi</w:t>
      </w:r>
      <w:r w:rsidR="00A04C39" w:rsidRPr="00215665">
        <w:rPr>
          <w:rFonts w:eastAsiaTheme="majorEastAsia" w:cs="Times New Roman"/>
          <w:color w:val="000000" w:themeColor="text1"/>
          <w:lang w:eastAsia="ja-JP"/>
        </w:rPr>
        <w:t xml:space="preserve"> Ciriša ezera piekrastes</w:t>
      </w:r>
      <w:r w:rsidR="00335FF0" w:rsidRPr="00215665">
        <w:rPr>
          <w:rFonts w:eastAsiaTheme="majorEastAsia" w:cs="Times New Roman"/>
          <w:color w:val="000000" w:themeColor="text1"/>
          <w:lang w:eastAsia="ja-JP"/>
        </w:rPr>
        <w:t xml:space="preserve"> un krastmalas apsaimniekošanai, </w:t>
      </w:r>
      <w:r w:rsidR="00A04C39" w:rsidRPr="00215665">
        <w:rPr>
          <w:rFonts w:eastAsiaTheme="majorEastAsia" w:cs="Times New Roman"/>
          <w:color w:val="000000" w:themeColor="text1"/>
          <w:lang w:eastAsia="ja-JP"/>
        </w:rPr>
        <w:t xml:space="preserve">zālāju </w:t>
      </w:r>
      <w:r w:rsidR="00335FF0" w:rsidRPr="00215665">
        <w:rPr>
          <w:rFonts w:eastAsiaTheme="majorEastAsia" w:cs="Times New Roman"/>
          <w:color w:val="000000" w:themeColor="text1"/>
          <w:lang w:eastAsia="ja-JP"/>
        </w:rPr>
        <w:t xml:space="preserve">pļaušanai un noganīšanai, </w:t>
      </w:r>
      <w:r w:rsidR="00BF6021" w:rsidRPr="00215665">
        <w:rPr>
          <w:rFonts w:eastAsiaTheme="majorEastAsia" w:cs="Times New Roman"/>
          <w:color w:val="000000" w:themeColor="text1"/>
          <w:lang w:eastAsia="ja-JP"/>
        </w:rPr>
        <w:t>invazīvo sugu izskaušanai, migrā</w:t>
      </w:r>
      <w:r w:rsidR="00631464" w:rsidRPr="00215665">
        <w:rPr>
          <w:rFonts w:eastAsiaTheme="majorEastAsia" w:cs="Times New Roman"/>
          <w:color w:val="000000" w:themeColor="text1"/>
          <w:lang w:eastAsia="ja-JP"/>
        </w:rPr>
        <w:t xml:space="preserve">cijas </w:t>
      </w:r>
      <w:proofErr w:type="spellStart"/>
      <w:r w:rsidR="00631464" w:rsidRPr="00215665">
        <w:rPr>
          <w:rFonts w:eastAsiaTheme="majorEastAsia" w:cs="Times New Roman"/>
          <w:color w:val="000000" w:themeColor="text1"/>
          <w:lang w:eastAsia="ja-JP"/>
        </w:rPr>
        <w:t>kāpļu</w:t>
      </w:r>
      <w:proofErr w:type="spellEnd"/>
      <w:r w:rsidR="00631464" w:rsidRPr="00215665">
        <w:rPr>
          <w:rFonts w:eastAsiaTheme="majorEastAsia" w:cs="Times New Roman"/>
          <w:color w:val="000000" w:themeColor="text1"/>
          <w:lang w:eastAsia="ja-JP"/>
        </w:rPr>
        <w:t xml:space="preserve"> ierīkošanai caurtekās un tiltos, </w:t>
      </w:r>
      <w:r w:rsidR="00335FF0" w:rsidRPr="00215665">
        <w:rPr>
          <w:rFonts w:eastAsiaTheme="majorEastAsia" w:cs="Times New Roman"/>
          <w:color w:val="000000" w:themeColor="text1"/>
          <w:lang w:eastAsia="ja-JP"/>
        </w:rPr>
        <w:t>neiejaukšanās režīma nodrošināšanai mežu un purvu biotopos</w:t>
      </w:r>
      <w:r w:rsidR="00E81B81" w:rsidRPr="00215665">
        <w:rPr>
          <w:rFonts w:eastAsiaTheme="majorEastAsia" w:cs="Times New Roman"/>
          <w:color w:val="000000" w:themeColor="text1"/>
          <w:lang w:eastAsia="ja-JP"/>
        </w:rPr>
        <w:t xml:space="preserve">. </w:t>
      </w:r>
      <w:r w:rsidRPr="00215665">
        <w:rPr>
          <w:rFonts w:eastAsiaTheme="majorEastAsia" w:cs="Times New Roman"/>
          <w:color w:val="000000" w:themeColor="text1"/>
          <w:lang w:eastAsia="ja-JP"/>
        </w:rPr>
        <w:t>Apmeklētāju ērtībām ir paredzēta robežzīmju un informācijas stend</w:t>
      </w:r>
      <w:r w:rsidR="00E81B81" w:rsidRPr="00215665">
        <w:rPr>
          <w:rFonts w:eastAsiaTheme="majorEastAsia" w:cs="Times New Roman"/>
          <w:color w:val="000000" w:themeColor="text1"/>
          <w:lang w:eastAsia="ja-JP"/>
        </w:rPr>
        <w:t>u</w:t>
      </w:r>
      <w:r w:rsidRPr="00215665">
        <w:rPr>
          <w:rFonts w:eastAsiaTheme="majorEastAsia" w:cs="Times New Roman"/>
          <w:color w:val="000000" w:themeColor="text1"/>
          <w:lang w:eastAsia="ja-JP"/>
        </w:rPr>
        <w:t xml:space="preserve"> uzstādīšana</w:t>
      </w:r>
      <w:r w:rsidR="00E81B81" w:rsidRPr="00215665">
        <w:rPr>
          <w:rFonts w:eastAsiaTheme="majorEastAsia" w:cs="Times New Roman"/>
          <w:color w:val="000000" w:themeColor="text1"/>
          <w:lang w:eastAsia="ja-JP"/>
        </w:rPr>
        <w:t xml:space="preserve">, uzturot un uzlabojot pašreizējās atpūtas vietas, </w:t>
      </w:r>
      <w:r w:rsidR="00D26A8B" w:rsidRPr="00215665">
        <w:rPr>
          <w:rFonts w:eastAsiaTheme="majorEastAsia" w:cs="Times New Roman"/>
          <w:color w:val="000000" w:themeColor="text1"/>
          <w:lang w:eastAsia="ja-JP"/>
        </w:rPr>
        <w:t>peldvietas un dabas takas</w:t>
      </w:r>
      <w:r w:rsidR="0063119E" w:rsidRPr="00215665">
        <w:rPr>
          <w:rFonts w:eastAsiaTheme="majorEastAsia" w:cs="Times New Roman"/>
          <w:color w:val="000000" w:themeColor="text1"/>
          <w:lang w:eastAsia="ja-JP"/>
        </w:rPr>
        <w:t>, kā arī iekļauti nosacījumi pašvaldības iecerētās Aglonas promenādes</w:t>
      </w:r>
      <w:r w:rsidR="00245C5A" w:rsidRPr="00215665">
        <w:rPr>
          <w:rFonts w:eastAsiaTheme="majorEastAsia" w:cs="Times New Roman"/>
          <w:color w:val="000000" w:themeColor="text1"/>
          <w:lang w:eastAsia="ja-JP"/>
        </w:rPr>
        <w:t xml:space="preserve"> jeb pastaigu takas</w:t>
      </w:r>
      <w:r w:rsidR="00B53451" w:rsidRPr="00215665">
        <w:rPr>
          <w:rFonts w:eastAsiaTheme="majorEastAsia" w:cs="Times New Roman"/>
          <w:color w:val="000000" w:themeColor="text1"/>
          <w:lang w:eastAsia="ja-JP"/>
        </w:rPr>
        <w:t>/laipas</w:t>
      </w:r>
      <w:r w:rsidR="00245C5A" w:rsidRPr="00215665">
        <w:rPr>
          <w:rFonts w:eastAsiaTheme="majorEastAsia" w:cs="Times New Roman"/>
          <w:color w:val="000000" w:themeColor="text1"/>
          <w:lang w:eastAsia="ja-JP"/>
        </w:rPr>
        <w:t xml:space="preserve"> projektēšanai un izbūvei, lai tā tiktu attīstīta kompleksā ar ezera </w:t>
      </w:r>
      <w:r w:rsidR="00B53451" w:rsidRPr="00215665">
        <w:rPr>
          <w:rFonts w:eastAsiaTheme="majorEastAsia" w:cs="Times New Roman"/>
          <w:color w:val="000000" w:themeColor="text1"/>
          <w:lang w:eastAsia="ja-JP"/>
        </w:rPr>
        <w:t>un tā piekrastes biotopu apsaimniekošanas pasākumiem un ne</w:t>
      </w:r>
      <w:r w:rsidR="00901E3B" w:rsidRPr="00215665">
        <w:rPr>
          <w:rFonts w:eastAsiaTheme="majorEastAsia" w:cs="Times New Roman"/>
          <w:color w:val="000000" w:themeColor="text1"/>
          <w:lang w:eastAsia="ja-JP"/>
        </w:rPr>
        <w:t>radītu nelabvēlīgu ietekmi uz dabas vērtībām</w:t>
      </w:r>
      <w:r w:rsidRPr="00215665">
        <w:rPr>
          <w:rFonts w:eastAsiaTheme="majorEastAsia" w:cs="Times New Roman"/>
          <w:color w:val="000000" w:themeColor="text1"/>
          <w:lang w:eastAsia="ja-JP"/>
        </w:rPr>
        <w:t>.</w:t>
      </w:r>
      <w:r w:rsidR="00D72029" w:rsidRPr="00215665">
        <w:rPr>
          <w:rFonts w:eastAsiaTheme="majorEastAsia" w:cs="Times New Roman"/>
          <w:color w:val="000000" w:themeColor="text1"/>
          <w:lang w:eastAsia="ja-JP"/>
        </w:rPr>
        <w:t xml:space="preserve"> </w:t>
      </w:r>
    </w:p>
    <w:p w14:paraId="31110531" w14:textId="6917452E" w:rsidR="00BF04EB" w:rsidRPr="00215665" w:rsidRDefault="009842C7" w:rsidP="00CC0E47">
      <w:pPr>
        <w:rPr>
          <w:rFonts w:eastAsiaTheme="majorEastAsia" w:cs="Times New Roman"/>
          <w:color w:val="000000" w:themeColor="text1"/>
          <w:lang w:eastAsia="ja-JP"/>
        </w:rPr>
      </w:pPr>
      <w:r w:rsidRPr="00215665">
        <w:rPr>
          <w:rFonts w:eastAsiaTheme="majorEastAsia" w:cs="Times New Roman"/>
          <w:color w:val="000000" w:themeColor="text1"/>
          <w:lang w:eastAsia="ja-JP"/>
        </w:rPr>
        <w:t>DA p</w:t>
      </w:r>
      <w:r w:rsidR="00DF7896" w:rsidRPr="00215665">
        <w:rPr>
          <w:rFonts w:eastAsiaTheme="majorEastAsia" w:cs="Times New Roman"/>
          <w:color w:val="000000" w:themeColor="text1"/>
          <w:lang w:eastAsia="ja-JP"/>
        </w:rPr>
        <w:t>lān</w:t>
      </w:r>
      <w:r w:rsidR="00E177FD" w:rsidRPr="00215665">
        <w:rPr>
          <w:rFonts w:eastAsiaTheme="majorEastAsia" w:cs="Times New Roman"/>
          <w:color w:val="000000" w:themeColor="text1"/>
          <w:lang w:eastAsia="ja-JP"/>
        </w:rPr>
        <w:t>a</w:t>
      </w:r>
      <w:r w:rsidRPr="00215665">
        <w:rPr>
          <w:rFonts w:eastAsiaTheme="majorEastAsia" w:cs="Times New Roman"/>
          <w:color w:val="000000" w:themeColor="text1"/>
          <w:lang w:eastAsia="ja-JP"/>
        </w:rPr>
        <w:t xml:space="preserve"> risinājumi balstīti</w:t>
      </w:r>
      <w:r w:rsidR="00DF7896" w:rsidRPr="00215665">
        <w:rPr>
          <w:rFonts w:eastAsiaTheme="majorEastAsia" w:cs="Times New Roman"/>
          <w:color w:val="000000" w:themeColor="text1"/>
          <w:lang w:eastAsia="ja-JP"/>
        </w:rPr>
        <w:t xml:space="preserve"> uz </w:t>
      </w:r>
      <w:r w:rsidR="00C7019B" w:rsidRPr="00215665">
        <w:rPr>
          <w:rFonts w:eastAsiaTheme="majorEastAsia" w:cs="Times New Roman"/>
          <w:color w:val="000000" w:themeColor="text1"/>
          <w:lang w:eastAsia="ja-JP"/>
        </w:rPr>
        <w:t>D</w:t>
      </w:r>
      <w:r w:rsidR="00F01CB7" w:rsidRPr="00215665">
        <w:rPr>
          <w:rFonts w:eastAsiaTheme="majorEastAsia" w:cs="Times New Roman"/>
          <w:color w:val="000000" w:themeColor="text1"/>
          <w:lang w:eastAsia="ja-JP"/>
        </w:rPr>
        <w:t>abas skaitīšanas</w:t>
      </w:r>
      <w:r w:rsidR="00901E3B" w:rsidRPr="00215665">
        <w:rPr>
          <w:rFonts w:eastAsiaTheme="majorEastAsia" w:cs="Times New Roman"/>
          <w:color w:val="000000" w:themeColor="text1"/>
          <w:lang w:eastAsia="ja-JP"/>
        </w:rPr>
        <w:t xml:space="preserve"> projekta</w:t>
      </w:r>
      <w:r w:rsidR="00F01CB7" w:rsidRPr="00215665">
        <w:rPr>
          <w:rFonts w:eastAsiaTheme="majorEastAsia" w:cs="Times New Roman"/>
          <w:color w:val="000000" w:themeColor="text1"/>
          <w:lang w:eastAsia="ja-JP"/>
        </w:rPr>
        <w:t xml:space="preserve"> </w:t>
      </w:r>
      <w:r w:rsidR="00C7019B" w:rsidRPr="00215665">
        <w:rPr>
          <w:rFonts w:eastAsiaTheme="majorEastAsia" w:cs="Times New Roman"/>
          <w:color w:val="000000" w:themeColor="text1"/>
          <w:lang w:eastAsia="ja-JP"/>
        </w:rPr>
        <w:t xml:space="preserve">ES nozīmes biotopu inventarizācijas </w:t>
      </w:r>
      <w:r w:rsidR="00F01CB7" w:rsidRPr="00215665">
        <w:rPr>
          <w:rFonts w:eastAsiaTheme="majorEastAsia" w:cs="Times New Roman"/>
          <w:color w:val="000000" w:themeColor="text1"/>
          <w:lang w:eastAsia="ja-JP"/>
        </w:rPr>
        <w:t xml:space="preserve">rezultātiem, </w:t>
      </w:r>
      <w:r w:rsidR="008A03B9" w:rsidRPr="00215665">
        <w:rPr>
          <w:rFonts w:eastAsiaTheme="majorEastAsia" w:cs="Times New Roman"/>
          <w:color w:val="000000" w:themeColor="text1"/>
          <w:lang w:eastAsia="ja-JP"/>
        </w:rPr>
        <w:t>Ozol</w:t>
      </w:r>
      <w:r w:rsidR="00AC3E4D" w:rsidRPr="00215665">
        <w:rPr>
          <w:rFonts w:eastAsiaTheme="majorEastAsia" w:cs="Times New Roman"/>
          <w:color w:val="000000" w:themeColor="text1"/>
          <w:lang w:eastAsia="ja-JP"/>
        </w:rPr>
        <w:t>a</w:t>
      </w:r>
      <w:r w:rsidR="008A03B9" w:rsidRPr="00215665">
        <w:rPr>
          <w:rFonts w:eastAsiaTheme="majorEastAsia" w:cs="Times New Roman"/>
          <w:color w:val="000000" w:themeColor="text1"/>
          <w:lang w:eastAsia="ja-JP"/>
        </w:rPr>
        <w:t xml:space="preserve"> datiem par </w:t>
      </w:r>
      <w:r w:rsidR="00AC3E4D" w:rsidRPr="00215665">
        <w:rPr>
          <w:rFonts w:eastAsiaTheme="majorEastAsia" w:cs="Times New Roman"/>
          <w:color w:val="000000" w:themeColor="text1"/>
          <w:lang w:eastAsia="ja-JP"/>
        </w:rPr>
        <w:t xml:space="preserve">teritorijā </w:t>
      </w:r>
      <w:r w:rsidR="008A03B9" w:rsidRPr="00215665">
        <w:rPr>
          <w:rFonts w:eastAsiaTheme="majorEastAsia" w:cs="Times New Roman"/>
          <w:color w:val="000000" w:themeColor="text1"/>
          <w:lang w:eastAsia="ja-JP"/>
        </w:rPr>
        <w:t xml:space="preserve">sastopamajām retajām un īpaši aizsargājamajām sugām, </w:t>
      </w:r>
      <w:r w:rsidR="00C7019B" w:rsidRPr="00215665">
        <w:rPr>
          <w:rFonts w:eastAsiaTheme="majorEastAsia" w:cs="Times New Roman"/>
          <w:color w:val="000000" w:themeColor="text1"/>
          <w:lang w:eastAsia="ja-JP"/>
        </w:rPr>
        <w:t>DA plāna izstrādē iesaistīto</w:t>
      </w:r>
      <w:r w:rsidR="00DF7896" w:rsidRPr="00215665">
        <w:rPr>
          <w:rFonts w:eastAsiaTheme="majorEastAsia" w:cs="Times New Roman"/>
          <w:color w:val="000000" w:themeColor="text1"/>
          <w:lang w:eastAsia="ja-JP"/>
        </w:rPr>
        <w:t xml:space="preserve"> ekspertu sniegtajiem materiāliem, kas iegūti teritorijas </w:t>
      </w:r>
      <w:proofErr w:type="spellStart"/>
      <w:r w:rsidR="00F2279A" w:rsidRPr="00215665">
        <w:rPr>
          <w:rFonts w:eastAsiaTheme="majorEastAsia" w:cs="Times New Roman"/>
          <w:color w:val="000000" w:themeColor="text1"/>
          <w:lang w:eastAsia="ja-JP"/>
        </w:rPr>
        <w:t>apsekojumos</w:t>
      </w:r>
      <w:proofErr w:type="spellEnd"/>
      <w:r w:rsidR="00F2279A" w:rsidRPr="00215665">
        <w:rPr>
          <w:rFonts w:eastAsiaTheme="majorEastAsia" w:cs="Times New Roman"/>
          <w:color w:val="000000" w:themeColor="text1"/>
          <w:lang w:eastAsia="ja-JP"/>
        </w:rPr>
        <w:t xml:space="preserve"> 20</w:t>
      </w:r>
      <w:r w:rsidR="00B46AF6" w:rsidRPr="00215665">
        <w:rPr>
          <w:rFonts w:eastAsiaTheme="majorEastAsia" w:cs="Times New Roman"/>
          <w:color w:val="000000" w:themeColor="text1"/>
          <w:lang w:eastAsia="ja-JP"/>
        </w:rPr>
        <w:t>2</w:t>
      </w:r>
      <w:r w:rsidR="00E177FD" w:rsidRPr="00215665">
        <w:rPr>
          <w:rFonts w:eastAsiaTheme="majorEastAsia" w:cs="Times New Roman"/>
          <w:color w:val="000000" w:themeColor="text1"/>
          <w:lang w:eastAsia="ja-JP"/>
        </w:rPr>
        <w:t>4</w:t>
      </w:r>
      <w:r w:rsidR="00B46AF6" w:rsidRPr="00215665">
        <w:rPr>
          <w:rFonts w:eastAsiaTheme="majorEastAsia" w:cs="Times New Roman"/>
          <w:color w:val="000000" w:themeColor="text1"/>
          <w:lang w:eastAsia="ja-JP"/>
        </w:rPr>
        <w:t>.</w:t>
      </w:r>
      <w:r w:rsidR="001379BB" w:rsidRPr="00215665">
        <w:rPr>
          <w:rFonts w:eastAsiaTheme="majorEastAsia" w:cs="Times New Roman"/>
          <w:color w:val="000000" w:themeColor="text1"/>
          <w:lang w:eastAsia="ja-JP"/>
        </w:rPr>
        <w:t> </w:t>
      </w:r>
      <w:r w:rsidR="00AF3F66" w:rsidRPr="00215665">
        <w:rPr>
          <w:rFonts w:eastAsiaTheme="majorEastAsia" w:cs="Times New Roman"/>
          <w:color w:val="000000" w:themeColor="text1"/>
          <w:lang w:eastAsia="ja-JP"/>
        </w:rPr>
        <w:t>gad</w:t>
      </w:r>
      <w:r w:rsidR="00F2279A" w:rsidRPr="00215665">
        <w:rPr>
          <w:rFonts w:eastAsiaTheme="majorEastAsia" w:cs="Times New Roman"/>
          <w:color w:val="000000" w:themeColor="text1"/>
          <w:lang w:eastAsia="ja-JP"/>
        </w:rPr>
        <w:t>ā</w:t>
      </w:r>
      <w:r w:rsidR="00DF7896" w:rsidRPr="00215665">
        <w:rPr>
          <w:rFonts w:eastAsiaTheme="majorEastAsia" w:cs="Times New Roman"/>
          <w:color w:val="000000" w:themeColor="text1"/>
          <w:lang w:eastAsia="ja-JP"/>
        </w:rPr>
        <w:t xml:space="preserve">, kā arī </w:t>
      </w:r>
      <w:r w:rsidR="009C2151" w:rsidRPr="00215665">
        <w:rPr>
          <w:rFonts w:eastAsiaTheme="majorEastAsia" w:cs="Times New Roman"/>
          <w:color w:val="000000" w:themeColor="text1"/>
          <w:lang w:eastAsia="ja-JP"/>
        </w:rPr>
        <w:t>ir</w:t>
      </w:r>
      <w:r w:rsidR="00DF7896" w:rsidRPr="00215665">
        <w:rPr>
          <w:rFonts w:eastAsiaTheme="majorEastAsia" w:cs="Times New Roman"/>
          <w:color w:val="000000" w:themeColor="text1"/>
          <w:lang w:eastAsia="ja-JP"/>
        </w:rPr>
        <w:t xml:space="preserve"> izmantoti pieejamie literatūras dati par </w:t>
      </w:r>
      <w:r w:rsidR="00AC3E4D" w:rsidRPr="00215665">
        <w:rPr>
          <w:rFonts w:eastAsiaTheme="majorEastAsia" w:cs="Times New Roman"/>
          <w:color w:val="000000" w:themeColor="text1"/>
          <w:lang w:eastAsia="ja-JP"/>
        </w:rPr>
        <w:t xml:space="preserve">DP </w:t>
      </w:r>
      <w:r w:rsidR="00DF7896" w:rsidRPr="00215665">
        <w:rPr>
          <w:rFonts w:eastAsiaTheme="majorEastAsia" w:cs="Times New Roman"/>
          <w:color w:val="000000" w:themeColor="text1"/>
          <w:lang w:eastAsia="ja-JP"/>
        </w:rPr>
        <w:t>teritoriju.</w:t>
      </w:r>
      <w:r w:rsidR="00BF04EB" w:rsidRPr="00215665">
        <w:rPr>
          <w:rFonts w:eastAsiaTheme="majorEastAsia" w:cs="Times New Roman"/>
          <w:color w:val="000000" w:themeColor="text1"/>
          <w:lang w:eastAsia="ja-JP"/>
        </w:rPr>
        <w:t xml:space="preserve"> </w:t>
      </w:r>
      <w:r w:rsidR="00EB52D2" w:rsidRPr="00215665">
        <w:rPr>
          <w:rFonts w:eastAsiaTheme="majorEastAsia" w:cs="Times New Roman"/>
          <w:color w:val="000000" w:themeColor="text1"/>
          <w:lang w:eastAsia="ja-JP"/>
        </w:rPr>
        <w:t>Sabiedrības iesaiste nodrošināta, organizējot DA plāna uzsākšanas sanāksmi 202</w:t>
      </w:r>
      <w:r w:rsidR="00C95CE5" w:rsidRPr="00215665">
        <w:rPr>
          <w:rFonts w:eastAsiaTheme="majorEastAsia" w:cs="Times New Roman"/>
          <w:color w:val="000000" w:themeColor="text1"/>
          <w:lang w:eastAsia="ja-JP"/>
        </w:rPr>
        <w:t>3</w:t>
      </w:r>
      <w:r w:rsidR="00EB52D2" w:rsidRPr="00215665">
        <w:rPr>
          <w:rFonts w:eastAsiaTheme="majorEastAsia" w:cs="Times New Roman"/>
          <w:color w:val="000000" w:themeColor="text1"/>
          <w:lang w:eastAsia="ja-JP"/>
        </w:rPr>
        <w:t>.</w:t>
      </w:r>
      <w:r w:rsidR="00AF3F66" w:rsidRPr="00215665">
        <w:rPr>
          <w:rFonts w:eastAsiaTheme="majorEastAsia" w:cs="Times New Roman"/>
          <w:color w:val="000000" w:themeColor="text1"/>
          <w:lang w:eastAsia="ja-JP"/>
        </w:rPr>
        <w:t> gad</w:t>
      </w:r>
      <w:r w:rsidR="00EB52D2" w:rsidRPr="00215665">
        <w:rPr>
          <w:rFonts w:eastAsiaTheme="majorEastAsia" w:cs="Times New Roman"/>
          <w:color w:val="000000" w:themeColor="text1"/>
          <w:lang w:eastAsia="ja-JP"/>
        </w:rPr>
        <w:t xml:space="preserve">a </w:t>
      </w:r>
      <w:r w:rsidR="00DC7C47" w:rsidRPr="00215665">
        <w:rPr>
          <w:rFonts w:eastAsiaTheme="majorEastAsia" w:cs="Times New Roman"/>
          <w:color w:val="000000" w:themeColor="text1"/>
          <w:lang w:eastAsia="ja-JP"/>
        </w:rPr>
        <w:t>1</w:t>
      </w:r>
      <w:r w:rsidR="00C95CE5" w:rsidRPr="00215665">
        <w:rPr>
          <w:rFonts w:eastAsiaTheme="majorEastAsia" w:cs="Times New Roman"/>
          <w:color w:val="000000" w:themeColor="text1"/>
          <w:lang w:eastAsia="ja-JP"/>
        </w:rPr>
        <w:t>3</w:t>
      </w:r>
      <w:r w:rsidR="001379BB" w:rsidRPr="00215665">
        <w:rPr>
          <w:rFonts w:eastAsiaTheme="majorEastAsia" w:cs="Times New Roman"/>
          <w:color w:val="000000" w:themeColor="text1"/>
          <w:lang w:eastAsia="ja-JP"/>
        </w:rPr>
        <w:t>. </w:t>
      </w:r>
      <w:r w:rsidR="00C95CE5" w:rsidRPr="00215665">
        <w:rPr>
          <w:rFonts w:eastAsiaTheme="majorEastAsia" w:cs="Times New Roman"/>
          <w:color w:val="000000" w:themeColor="text1"/>
          <w:lang w:eastAsia="ja-JP"/>
        </w:rPr>
        <w:t>nove</w:t>
      </w:r>
      <w:r w:rsidR="00DC7C47" w:rsidRPr="00215665">
        <w:rPr>
          <w:rFonts w:eastAsiaTheme="majorEastAsia" w:cs="Times New Roman"/>
          <w:color w:val="000000" w:themeColor="text1"/>
          <w:lang w:eastAsia="ja-JP"/>
        </w:rPr>
        <w:t>m</w:t>
      </w:r>
      <w:r w:rsidR="00EB52D2" w:rsidRPr="00215665">
        <w:rPr>
          <w:rFonts w:eastAsiaTheme="majorEastAsia" w:cs="Times New Roman"/>
          <w:color w:val="000000" w:themeColor="text1"/>
          <w:lang w:eastAsia="ja-JP"/>
        </w:rPr>
        <w:t xml:space="preserve">brī, trīs </w:t>
      </w:r>
      <w:r w:rsidR="000E6B04" w:rsidRPr="00215665">
        <w:rPr>
          <w:rFonts w:eastAsiaTheme="majorEastAsia" w:cs="Times New Roman"/>
          <w:color w:val="000000" w:themeColor="text1"/>
          <w:lang w:eastAsia="ja-JP"/>
        </w:rPr>
        <w:t>konsultatīvās</w:t>
      </w:r>
      <w:r w:rsidR="00EB52D2" w:rsidRPr="00215665">
        <w:rPr>
          <w:rFonts w:eastAsiaTheme="majorEastAsia" w:cs="Times New Roman"/>
          <w:color w:val="000000" w:themeColor="text1"/>
          <w:lang w:eastAsia="ja-JP"/>
        </w:rPr>
        <w:t xml:space="preserve"> grupas sanāksmes</w:t>
      </w:r>
      <w:r w:rsidR="00755798" w:rsidRPr="00215665">
        <w:rPr>
          <w:rFonts w:eastAsiaTheme="majorEastAsia" w:cs="Times New Roman"/>
          <w:color w:val="000000" w:themeColor="text1"/>
          <w:lang w:eastAsia="ja-JP"/>
        </w:rPr>
        <w:t>:</w:t>
      </w:r>
      <w:r w:rsidR="00EB52D2" w:rsidRPr="00215665">
        <w:rPr>
          <w:rFonts w:eastAsiaTheme="majorEastAsia" w:cs="Times New Roman"/>
          <w:color w:val="000000" w:themeColor="text1"/>
          <w:lang w:eastAsia="ja-JP"/>
        </w:rPr>
        <w:t xml:space="preserve"> 202</w:t>
      </w:r>
      <w:r w:rsidR="00C72617" w:rsidRPr="00215665">
        <w:rPr>
          <w:rFonts w:eastAsiaTheme="majorEastAsia" w:cs="Times New Roman"/>
          <w:color w:val="000000" w:themeColor="text1"/>
          <w:lang w:eastAsia="ja-JP"/>
        </w:rPr>
        <w:t>4</w:t>
      </w:r>
      <w:r w:rsidR="001379BB" w:rsidRPr="00215665">
        <w:rPr>
          <w:rFonts w:eastAsiaTheme="majorEastAsia" w:cs="Times New Roman"/>
          <w:color w:val="000000" w:themeColor="text1"/>
          <w:lang w:eastAsia="ja-JP"/>
        </w:rPr>
        <w:t>. </w:t>
      </w:r>
      <w:r w:rsidR="00AF3F66" w:rsidRPr="00215665">
        <w:rPr>
          <w:rFonts w:eastAsiaTheme="majorEastAsia" w:cs="Times New Roman"/>
          <w:color w:val="000000" w:themeColor="text1"/>
          <w:lang w:eastAsia="ja-JP"/>
        </w:rPr>
        <w:t>gad</w:t>
      </w:r>
      <w:r w:rsidR="00EB52D2" w:rsidRPr="00215665">
        <w:rPr>
          <w:rFonts w:eastAsiaTheme="majorEastAsia" w:cs="Times New Roman"/>
          <w:color w:val="000000" w:themeColor="text1"/>
          <w:lang w:eastAsia="ja-JP"/>
        </w:rPr>
        <w:t xml:space="preserve">a </w:t>
      </w:r>
      <w:r w:rsidR="00C72617" w:rsidRPr="00215665">
        <w:rPr>
          <w:rFonts w:eastAsiaTheme="majorEastAsia" w:cs="Times New Roman"/>
          <w:color w:val="000000" w:themeColor="text1"/>
          <w:lang w:eastAsia="ja-JP"/>
        </w:rPr>
        <w:t>19</w:t>
      </w:r>
      <w:r w:rsidR="001379BB" w:rsidRPr="00215665">
        <w:rPr>
          <w:rFonts w:eastAsiaTheme="majorEastAsia" w:cs="Times New Roman"/>
          <w:color w:val="000000" w:themeColor="text1"/>
          <w:lang w:eastAsia="ja-JP"/>
        </w:rPr>
        <w:t>. </w:t>
      </w:r>
      <w:r w:rsidR="00EB52D2" w:rsidRPr="00215665">
        <w:rPr>
          <w:rFonts w:eastAsiaTheme="majorEastAsia" w:cs="Times New Roman"/>
          <w:color w:val="000000" w:themeColor="text1"/>
          <w:lang w:eastAsia="ja-JP"/>
        </w:rPr>
        <w:t>j</w:t>
      </w:r>
      <w:r w:rsidR="00C72617" w:rsidRPr="00215665">
        <w:rPr>
          <w:rFonts w:eastAsiaTheme="majorEastAsia" w:cs="Times New Roman"/>
          <w:color w:val="000000" w:themeColor="text1"/>
          <w:lang w:eastAsia="ja-JP"/>
        </w:rPr>
        <w:t>anvār</w:t>
      </w:r>
      <w:r w:rsidR="005015AD" w:rsidRPr="00215665">
        <w:rPr>
          <w:rFonts w:eastAsiaTheme="majorEastAsia" w:cs="Times New Roman"/>
          <w:color w:val="000000" w:themeColor="text1"/>
          <w:lang w:eastAsia="ja-JP"/>
        </w:rPr>
        <w:t>ī</w:t>
      </w:r>
      <w:r w:rsidR="005279CC" w:rsidRPr="00215665">
        <w:rPr>
          <w:rFonts w:eastAsiaTheme="majorEastAsia" w:cs="Times New Roman"/>
          <w:color w:val="000000" w:themeColor="text1"/>
          <w:lang w:eastAsia="ja-JP"/>
        </w:rPr>
        <w:t>, 2025.</w:t>
      </w:r>
      <w:r w:rsidR="00640662" w:rsidRPr="00215665">
        <w:rPr>
          <w:rFonts w:eastAsiaTheme="majorEastAsia" w:cs="Times New Roman"/>
          <w:color w:val="000000" w:themeColor="text1"/>
          <w:lang w:eastAsia="ja-JP"/>
        </w:rPr>
        <w:t> gada</w:t>
      </w:r>
      <w:r w:rsidR="00EB52D2" w:rsidRPr="00215665">
        <w:rPr>
          <w:rFonts w:eastAsiaTheme="majorEastAsia" w:cs="Times New Roman"/>
          <w:color w:val="000000" w:themeColor="text1"/>
          <w:lang w:eastAsia="ja-JP"/>
        </w:rPr>
        <w:t xml:space="preserve"> </w:t>
      </w:r>
      <w:r w:rsidR="001A420A" w:rsidRPr="00215665">
        <w:rPr>
          <w:rFonts w:eastAsiaTheme="majorEastAsia" w:cs="Times New Roman"/>
          <w:color w:val="000000" w:themeColor="text1"/>
          <w:lang w:eastAsia="ja-JP"/>
        </w:rPr>
        <w:t>6. martā</w:t>
      </w:r>
      <w:r w:rsidR="00AC3E4D" w:rsidRPr="00215665">
        <w:rPr>
          <w:rFonts w:eastAsiaTheme="majorEastAsia" w:cs="Times New Roman"/>
          <w:color w:val="000000" w:themeColor="text1"/>
          <w:lang w:eastAsia="ja-JP"/>
        </w:rPr>
        <w:t xml:space="preserve"> un</w:t>
      </w:r>
      <w:r w:rsidR="00EB52D2" w:rsidRPr="00215665">
        <w:rPr>
          <w:rFonts w:eastAsiaTheme="majorEastAsia" w:cs="Times New Roman"/>
          <w:color w:val="000000" w:themeColor="text1"/>
          <w:lang w:eastAsia="ja-JP"/>
        </w:rPr>
        <w:t xml:space="preserve"> </w:t>
      </w:r>
      <w:r w:rsidR="006152C5" w:rsidRPr="00215665">
        <w:rPr>
          <w:rFonts w:eastAsiaTheme="majorEastAsia" w:cs="Times New Roman"/>
          <w:color w:val="000000" w:themeColor="text1"/>
          <w:lang w:eastAsia="ja-JP"/>
        </w:rPr>
        <w:t xml:space="preserve">2025. gada </w:t>
      </w:r>
      <w:r w:rsidR="000E6B04" w:rsidRPr="00215665">
        <w:rPr>
          <w:rFonts w:eastAsiaTheme="majorEastAsia" w:cs="Times New Roman"/>
          <w:color w:val="000000" w:themeColor="text1"/>
          <w:lang w:eastAsia="ja-JP"/>
        </w:rPr>
        <w:t>4</w:t>
      </w:r>
      <w:r w:rsidR="006152C5" w:rsidRPr="00215665">
        <w:rPr>
          <w:rFonts w:eastAsiaTheme="majorEastAsia" w:cs="Times New Roman"/>
          <w:color w:val="000000" w:themeColor="text1"/>
          <w:lang w:eastAsia="ja-JP"/>
        </w:rPr>
        <w:t>. aprīlī</w:t>
      </w:r>
      <w:r w:rsidR="001C4AED" w:rsidRPr="00215665">
        <w:rPr>
          <w:rFonts w:eastAsiaTheme="majorEastAsia" w:cs="Times New Roman"/>
          <w:color w:val="000000" w:themeColor="text1"/>
          <w:lang w:eastAsia="ja-JP"/>
        </w:rPr>
        <w:t xml:space="preserve">, </w:t>
      </w:r>
      <w:r w:rsidR="00EB52D2" w:rsidRPr="00215665">
        <w:rPr>
          <w:rFonts w:eastAsiaTheme="majorEastAsia" w:cs="Times New Roman"/>
          <w:color w:val="000000" w:themeColor="text1"/>
          <w:lang w:eastAsia="ja-JP"/>
        </w:rPr>
        <w:t>kā arī sabiedrisk</w:t>
      </w:r>
      <w:r w:rsidR="000E6B04" w:rsidRPr="00215665">
        <w:rPr>
          <w:rFonts w:eastAsiaTheme="majorEastAsia" w:cs="Times New Roman"/>
          <w:color w:val="000000" w:themeColor="text1"/>
          <w:lang w:eastAsia="ja-JP"/>
        </w:rPr>
        <w:t>ās</w:t>
      </w:r>
      <w:r w:rsidR="00EB52D2" w:rsidRPr="00215665">
        <w:rPr>
          <w:rFonts w:eastAsiaTheme="majorEastAsia" w:cs="Times New Roman"/>
          <w:color w:val="000000" w:themeColor="text1"/>
          <w:lang w:eastAsia="ja-JP"/>
        </w:rPr>
        <w:t xml:space="preserve"> apspriešan</w:t>
      </w:r>
      <w:r w:rsidR="000E6B04" w:rsidRPr="00215665">
        <w:rPr>
          <w:rFonts w:eastAsiaTheme="majorEastAsia" w:cs="Times New Roman"/>
          <w:color w:val="000000" w:themeColor="text1"/>
          <w:lang w:eastAsia="ja-JP"/>
        </w:rPr>
        <w:t>as sanāksmi 2025. gada 15. aprīlī</w:t>
      </w:r>
      <w:r w:rsidR="00AB4F49" w:rsidRPr="00215665">
        <w:rPr>
          <w:rFonts w:eastAsiaTheme="majorEastAsia" w:cs="Times New Roman"/>
          <w:color w:val="000000" w:themeColor="text1"/>
          <w:lang w:eastAsia="ja-JP"/>
        </w:rPr>
        <w:t>, aicinot iesniegt priekšlikumus un iebildumus laikā no 2025. gada 8. līdz 30. aprīlim.</w:t>
      </w:r>
      <w:r w:rsidR="00252B8C" w:rsidRPr="00215665">
        <w:rPr>
          <w:rFonts w:eastAsiaTheme="majorEastAsia" w:cs="Times New Roman"/>
          <w:color w:val="000000" w:themeColor="text1"/>
          <w:lang w:eastAsia="ja-JP"/>
        </w:rPr>
        <w:t xml:space="preserve"> Ar DA plānu iepazīstināta Preiļu novada pašvaldības </w:t>
      </w:r>
      <w:r w:rsidR="00840E2D" w:rsidRPr="00215665">
        <w:rPr>
          <w:rFonts w:eastAsiaTheme="majorEastAsia" w:cs="Times New Roman"/>
          <w:color w:val="000000" w:themeColor="text1"/>
          <w:lang w:eastAsia="ja-JP"/>
        </w:rPr>
        <w:t>Attīstības komisija un dome</w:t>
      </w:r>
      <w:r w:rsidR="000160B3" w:rsidRPr="00215665">
        <w:rPr>
          <w:rFonts w:eastAsiaTheme="majorEastAsia" w:cs="Times New Roman"/>
          <w:color w:val="000000" w:themeColor="text1"/>
          <w:lang w:eastAsia="ja-JP"/>
        </w:rPr>
        <w:t xml:space="preserve">, </w:t>
      </w:r>
      <w:r w:rsidR="005814C7" w:rsidRPr="00215665">
        <w:rPr>
          <w:rFonts w:eastAsiaTheme="majorEastAsia" w:cs="Times New Roman"/>
          <w:color w:val="000000" w:themeColor="text1"/>
          <w:lang w:eastAsia="ja-JP"/>
        </w:rPr>
        <w:t xml:space="preserve">DA plānam pievienots </w:t>
      </w:r>
      <w:r w:rsidR="002C6C49" w:rsidRPr="00215665">
        <w:rPr>
          <w:rFonts w:eastAsiaTheme="majorEastAsia" w:cs="Times New Roman"/>
          <w:color w:val="000000" w:themeColor="text1"/>
          <w:lang w:eastAsia="ja-JP"/>
        </w:rPr>
        <w:t>2025.</w:t>
      </w:r>
      <w:r w:rsidR="000B7069" w:rsidRPr="00215665">
        <w:rPr>
          <w:rFonts w:eastAsiaTheme="majorEastAsia" w:cs="Times New Roman"/>
          <w:color w:val="000000" w:themeColor="text1"/>
          <w:lang w:eastAsia="ja-JP"/>
        </w:rPr>
        <w:t> </w:t>
      </w:r>
      <w:r w:rsidR="002C6C49" w:rsidRPr="00215665">
        <w:rPr>
          <w:rFonts w:eastAsiaTheme="majorEastAsia" w:cs="Times New Roman"/>
          <w:color w:val="000000" w:themeColor="text1"/>
          <w:lang w:eastAsia="ja-JP"/>
        </w:rPr>
        <w:t>gada 26. jūnij</w:t>
      </w:r>
      <w:r w:rsidR="005814C7" w:rsidRPr="00215665">
        <w:rPr>
          <w:rFonts w:eastAsiaTheme="majorEastAsia" w:cs="Times New Roman"/>
          <w:color w:val="000000" w:themeColor="text1"/>
          <w:lang w:eastAsia="ja-JP"/>
        </w:rPr>
        <w:t>a</w:t>
      </w:r>
      <w:r w:rsidR="007A5649" w:rsidRPr="00215665">
        <w:rPr>
          <w:rFonts w:eastAsiaTheme="majorEastAsia" w:cs="Times New Roman"/>
          <w:color w:val="000000" w:themeColor="text1"/>
          <w:lang w:eastAsia="ja-JP"/>
        </w:rPr>
        <w:t xml:space="preserve"> Preiļu novada pašvaldības domes sēdes</w:t>
      </w:r>
      <w:r w:rsidR="005814C7" w:rsidRPr="00215665">
        <w:rPr>
          <w:rFonts w:eastAsiaTheme="majorEastAsia" w:cs="Times New Roman"/>
          <w:color w:val="000000" w:themeColor="text1"/>
          <w:lang w:eastAsia="ja-JP"/>
        </w:rPr>
        <w:t xml:space="preserve"> protokola izraksts.</w:t>
      </w:r>
    </w:p>
    <w:p w14:paraId="01DB64B5" w14:textId="43894BC7" w:rsidR="00246E82" w:rsidRPr="00215665" w:rsidRDefault="00246E82" w:rsidP="003B0894">
      <w:pPr>
        <w:spacing w:before="120"/>
        <w:rPr>
          <w:rFonts w:eastAsiaTheme="majorEastAsia" w:cs="Times New Roman"/>
          <w:b/>
          <w:bCs/>
          <w:color w:val="000000" w:themeColor="text1"/>
          <w:sz w:val="28"/>
          <w:szCs w:val="28"/>
          <w:lang w:eastAsia="ja-JP"/>
        </w:rPr>
      </w:pPr>
      <w:r w:rsidRPr="00215665">
        <w:br w:type="page"/>
      </w:r>
    </w:p>
    <w:p w14:paraId="58B3279A" w14:textId="0F6B7DB9" w:rsidR="003E02A0" w:rsidRPr="00215665" w:rsidRDefault="001379BB" w:rsidP="00D72A96">
      <w:pPr>
        <w:pStyle w:val="UzrakastDAP"/>
      </w:pPr>
      <w:bookmarkStart w:id="1" w:name="_Toc204168745"/>
      <w:r w:rsidRPr="00215665">
        <w:lastRenderedPageBreak/>
        <w:t>1. </w:t>
      </w:r>
      <w:r w:rsidR="005D11C4" w:rsidRPr="00215665">
        <w:t>DP “CIRĪŠA EZERS”</w:t>
      </w:r>
      <w:r w:rsidR="00A20FB2" w:rsidRPr="00215665">
        <w:t xml:space="preserve"> TERITORIJAS APRAKSTS</w:t>
      </w:r>
      <w:bookmarkEnd w:id="1"/>
    </w:p>
    <w:p w14:paraId="6C033375" w14:textId="4BDA67BB" w:rsidR="003E02A0" w:rsidRPr="0066055B" w:rsidRDefault="0066055B" w:rsidP="0066055B">
      <w:pPr>
        <w:pStyle w:val="UzrakstsDAP2"/>
        <w:numPr>
          <w:ilvl w:val="0"/>
          <w:numId w:val="0"/>
        </w:numPr>
      </w:pPr>
      <w:bookmarkStart w:id="2" w:name="_Toc204168746"/>
      <w:r w:rsidRPr="0066055B">
        <w:t>1.1. </w:t>
      </w:r>
      <w:r w:rsidR="003E02A0" w:rsidRPr="0066055B">
        <w:t>Vispārēja informācija par aizsargājamo teritoriju</w:t>
      </w:r>
      <w:bookmarkEnd w:id="2"/>
    </w:p>
    <w:p w14:paraId="35E42124" w14:textId="58BF5FB7" w:rsidR="00A20FB2" w:rsidRPr="00215665" w:rsidRDefault="005D11C4" w:rsidP="00B9288D">
      <w:r w:rsidRPr="00215665">
        <w:rPr>
          <w:rStyle w:val="colora"/>
          <w:szCs w:val="24"/>
        </w:rPr>
        <w:t>DP “Cirīša ezers”</w:t>
      </w:r>
      <w:r w:rsidR="002B517C" w:rsidRPr="00215665">
        <w:rPr>
          <w:rStyle w:val="colora"/>
          <w:szCs w:val="24"/>
        </w:rPr>
        <w:t xml:space="preserve"> atrodas Latvijas </w:t>
      </w:r>
      <w:r w:rsidR="00243773" w:rsidRPr="00215665">
        <w:rPr>
          <w:rStyle w:val="colora"/>
          <w:szCs w:val="24"/>
        </w:rPr>
        <w:t>A</w:t>
      </w:r>
      <w:r w:rsidR="002B517C" w:rsidRPr="00215665">
        <w:rPr>
          <w:rStyle w:val="colora"/>
          <w:szCs w:val="24"/>
        </w:rPr>
        <w:t xml:space="preserve"> daļā, </w:t>
      </w:r>
      <w:r w:rsidR="00EC4612" w:rsidRPr="00215665">
        <w:rPr>
          <w:rStyle w:val="colora"/>
          <w:szCs w:val="24"/>
        </w:rPr>
        <w:t>Preiļu</w:t>
      </w:r>
      <w:r w:rsidR="002B517C" w:rsidRPr="00215665">
        <w:rPr>
          <w:rStyle w:val="colora"/>
          <w:szCs w:val="24"/>
        </w:rPr>
        <w:t xml:space="preserve"> novada </w:t>
      </w:r>
      <w:r w:rsidR="005015AD" w:rsidRPr="00215665">
        <w:rPr>
          <w:rStyle w:val="colora"/>
          <w:szCs w:val="24"/>
        </w:rPr>
        <w:t>Aglonas</w:t>
      </w:r>
      <w:r w:rsidR="002B517C" w:rsidRPr="00215665">
        <w:rPr>
          <w:rStyle w:val="colora"/>
          <w:szCs w:val="24"/>
        </w:rPr>
        <w:t xml:space="preserve"> pagastā, </w:t>
      </w:r>
      <w:r w:rsidR="006B3B06" w:rsidRPr="00215665">
        <w:rPr>
          <w:rStyle w:val="colora"/>
          <w:szCs w:val="24"/>
        </w:rPr>
        <w:t>uz DR no Aglonas ciema</w:t>
      </w:r>
      <w:r w:rsidR="002B517C" w:rsidRPr="00215665">
        <w:rPr>
          <w:rStyle w:val="colora"/>
          <w:szCs w:val="24"/>
        </w:rPr>
        <w:t xml:space="preserve"> </w:t>
      </w:r>
      <w:r w:rsidR="002B517C" w:rsidRPr="00215665">
        <w:t>(skat. 1.</w:t>
      </w:r>
      <w:r w:rsidR="00BA06F9" w:rsidRPr="00215665">
        <w:t>1.</w:t>
      </w:r>
      <w:r w:rsidR="001379BB" w:rsidRPr="00215665">
        <w:t>1. </w:t>
      </w:r>
      <w:r w:rsidR="002B517C" w:rsidRPr="00215665">
        <w:t>attēlu)</w:t>
      </w:r>
      <w:r w:rsidR="002B517C" w:rsidRPr="00215665">
        <w:rPr>
          <w:rStyle w:val="colora"/>
          <w:szCs w:val="24"/>
        </w:rPr>
        <w:t xml:space="preserve">. Tas ietver </w:t>
      </w:r>
      <w:r w:rsidR="002352D6" w:rsidRPr="00215665">
        <w:rPr>
          <w:rStyle w:val="colora"/>
          <w:szCs w:val="24"/>
        </w:rPr>
        <w:t>Cirišu</w:t>
      </w:r>
      <w:r w:rsidR="002B517C" w:rsidRPr="00215665">
        <w:rPr>
          <w:rStyle w:val="colora"/>
          <w:szCs w:val="24"/>
        </w:rPr>
        <w:t xml:space="preserve"> un tā </w:t>
      </w:r>
      <w:r w:rsidR="002352D6" w:rsidRPr="00215665">
        <w:rPr>
          <w:rStyle w:val="colora"/>
          <w:szCs w:val="24"/>
        </w:rPr>
        <w:t>tuvāko apkārtni</w:t>
      </w:r>
      <w:r w:rsidR="002B517C" w:rsidRPr="00215665">
        <w:rPr>
          <w:rStyle w:val="colora"/>
          <w:szCs w:val="24"/>
        </w:rPr>
        <w:t xml:space="preserve"> </w:t>
      </w:r>
      <w:r w:rsidR="002352D6" w:rsidRPr="00215665">
        <w:rPr>
          <w:rStyle w:val="colora"/>
          <w:szCs w:val="24"/>
        </w:rPr>
        <w:t>12</w:t>
      </w:r>
      <w:r w:rsidR="009D76DF" w:rsidRPr="00215665">
        <w:rPr>
          <w:rStyle w:val="colora"/>
          <w:szCs w:val="24"/>
        </w:rPr>
        <w:t>97</w:t>
      </w:r>
      <w:r w:rsidR="002B517C" w:rsidRPr="00215665">
        <w:rPr>
          <w:rStyle w:val="colora"/>
          <w:szCs w:val="24"/>
        </w:rPr>
        <w:t> ha platībā (</w:t>
      </w:r>
      <w:r w:rsidR="009D76DF" w:rsidRPr="00215665">
        <w:rPr>
          <w:rStyle w:val="colora"/>
          <w:szCs w:val="24"/>
        </w:rPr>
        <w:t>platība</w:t>
      </w:r>
      <w:r w:rsidR="00C1340C" w:rsidRPr="00215665">
        <w:rPr>
          <w:rStyle w:val="colora"/>
          <w:szCs w:val="24"/>
        </w:rPr>
        <w:t>, kas minēta</w:t>
      </w:r>
      <w:r w:rsidR="00546A03" w:rsidRPr="00215665">
        <w:rPr>
          <w:rStyle w:val="colora"/>
          <w:szCs w:val="24"/>
        </w:rPr>
        <w:t xml:space="preserve"> Individuālajos noteikumos</w:t>
      </w:r>
      <w:r w:rsidR="00B9288D" w:rsidRPr="00215665">
        <w:rPr>
          <w:rStyle w:val="colora"/>
          <w:szCs w:val="24"/>
        </w:rPr>
        <w:t xml:space="preserve">, </w:t>
      </w:r>
      <w:r w:rsidR="00AA7CA9" w:rsidRPr="00215665">
        <w:rPr>
          <w:rStyle w:val="colora"/>
          <w:szCs w:val="24"/>
        </w:rPr>
        <w:t xml:space="preserve">bet: </w:t>
      </w:r>
      <w:r w:rsidR="002B517C" w:rsidRPr="00215665">
        <w:rPr>
          <w:rStyle w:val="colora"/>
          <w:szCs w:val="24"/>
        </w:rPr>
        <w:t xml:space="preserve">SDF norādītā platība – </w:t>
      </w:r>
      <w:r w:rsidR="00C1724D" w:rsidRPr="00215665">
        <w:rPr>
          <w:rStyle w:val="colora"/>
          <w:szCs w:val="24"/>
        </w:rPr>
        <w:t>1274,91</w:t>
      </w:r>
      <w:r w:rsidR="002B517C" w:rsidRPr="00215665">
        <w:rPr>
          <w:rStyle w:val="colora"/>
          <w:szCs w:val="24"/>
        </w:rPr>
        <w:t xml:space="preserve"> ha, platība Ozolā – </w:t>
      </w:r>
      <w:r w:rsidR="0036473C" w:rsidRPr="00215665">
        <w:rPr>
          <w:rStyle w:val="colora"/>
          <w:szCs w:val="24"/>
        </w:rPr>
        <w:t>1276,0</w:t>
      </w:r>
      <w:r w:rsidR="00F92DD7" w:rsidRPr="00215665">
        <w:rPr>
          <w:rStyle w:val="colora"/>
          <w:szCs w:val="24"/>
        </w:rPr>
        <w:t>4</w:t>
      </w:r>
      <w:r w:rsidR="002B517C" w:rsidRPr="00215665">
        <w:rPr>
          <w:rStyle w:val="colora"/>
          <w:szCs w:val="24"/>
        </w:rPr>
        <w:t> ha</w:t>
      </w:r>
      <w:r w:rsidR="002E69D1" w:rsidRPr="00215665">
        <w:rPr>
          <w:rStyle w:val="colora"/>
          <w:szCs w:val="24"/>
        </w:rPr>
        <w:t>)</w:t>
      </w:r>
      <w:r w:rsidR="002B517C" w:rsidRPr="00215665">
        <w:rPr>
          <w:rStyle w:val="colora"/>
          <w:szCs w:val="24"/>
        </w:rPr>
        <w:t xml:space="preserve">. </w:t>
      </w:r>
    </w:p>
    <w:p w14:paraId="20F19EBF" w14:textId="0565CCF2" w:rsidR="006F582F" w:rsidRPr="00215665" w:rsidRDefault="00F30AD3" w:rsidP="006F582F">
      <w:pPr>
        <w:ind w:firstLine="0"/>
        <w:rPr>
          <w:rFonts w:eastAsiaTheme="majorEastAsia" w:cs="Times New Roman"/>
          <w:color w:val="000000" w:themeColor="text1"/>
          <w:lang w:eastAsia="ja-JP"/>
        </w:rPr>
      </w:pPr>
      <w:r w:rsidRPr="00215665">
        <w:rPr>
          <w:rFonts w:eastAsiaTheme="majorEastAsia" w:cs="Times New Roman"/>
          <w:noProof/>
          <w:color w:val="000000" w:themeColor="text1"/>
          <w:lang w:eastAsia="ja-JP"/>
        </w:rPr>
        <w:drawing>
          <wp:inline distT="0" distB="0" distL="0" distR="0" wp14:anchorId="2D7419FA" wp14:editId="7654944E">
            <wp:extent cx="5760085" cy="4072255"/>
            <wp:effectExtent l="0" t="0" r="0" b="4445"/>
            <wp:docPr id="545603016" name="Attēls 43" descr="Attēls, kurā ir karte, teksts, atlan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603016" name="Attēls 43" descr="Attēls, kurā ir karte, teksts, atlants&#10;&#10;Apraksts ģenerēts automātiski"/>
                    <pic:cNvPicPr/>
                  </pic:nvPicPr>
                  <pic:blipFill>
                    <a:blip r:embed="rId18" cstate="screen">
                      <a:extLst>
                        <a:ext uri="{28A0092B-C50C-407E-A947-70E740481C1C}">
                          <a14:useLocalDpi xmlns:a14="http://schemas.microsoft.com/office/drawing/2010/main"/>
                        </a:ext>
                      </a:extLst>
                    </a:blip>
                    <a:stretch>
                      <a:fillRect/>
                    </a:stretch>
                  </pic:blipFill>
                  <pic:spPr>
                    <a:xfrm>
                      <a:off x="0" y="0"/>
                      <a:ext cx="5760085" cy="4072255"/>
                    </a:xfrm>
                    <a:prstGeom prst="rect">
                      <a:avLst/>
                    </a:prstGeom>
                  </pic:spPr>
                </pic:pic>
              </a:graphicData>
            </a:graphic>
          </wp:inline>
        </w:drawing>
      </w:r>
    </w:p>
    <w:p w14:paraId="7063C9DE" w14:textId="64230397" w:rsidR="006F582F" w:rsidRPr="00215665" w:rsidRDefault="006F582F" w:rsidP="00685D70">
      <w:pPr>
        <w:pStyle w:val="Sarakstarindkopa"/>
        <w:spacing w:after="0" w:line="240" w:lineRule="auto"/>
        <w:ind w:left="0" w:firstLine="0"/>
        <w:jc w:val="center"/>
        <w:rPr>
          <w:rFonts w:cs="Times New Roman"/>
          <w:szCs w:val="24"/>
        </w:rPr>
      </w:pPr>
      <w:r w:rsidRPr="00215665">
        <w:rPr>
          <w:rFonts w:cs="Times New Roman"/>
          <w:szCs w:val="24"/>
        </w:rPr>
        <w:t>1.</w:t>
      </w:r>
      <w:r w:rsidR="00BA06F9" w:rsidRPr="00215665">
        <w:rPr>
          <w:rFonts w:cs="Times New Roman"/>
          <w:szCs w:val="24"/>
        </w:rPr>
        <w:t>1.</w:t>
      </w:r>
      <w:r w:rsidR="001379BB" w:rsidRPr="00215665">
        <w:rPr>
          <w:rFonts w:cs="Times New Roman"/>
          <w:szCs w:val="24"/>
        </w:rPr>
        <w:t>1. </w:t>
      </w:r>
      <w:r w:rsidRPr="00215665">
        <w:rPr>
          <w:rFonts w:cs="Times New Roman"/>
          <w:szCs w:val="24"/>
        </w:rPr>
        <w:t xml:space="preserve">attēls. </w:t>
      </w:r>
      <w:r w:rsidR="005D11C4" w:rsidRPr="00215665">
        <w:rPr>
          <w:rFonts w:cs="Times New Roman"/>
          <w:szCs w:val="24"/>
        </w:rPr>
        <w:t>DP “Cirīša ezers”</w:t>
      </w:r>
      <w:r w:rsidRPr="00215665">
        <w:rPr>
          <w:rFonts w:cs="Times New Roman"/>
          <w:szCs w:val="24"/>
        </w:rPr>
        <w:t xml:space="preserve"> </w:t>
      </w:r>
      <w:r w:rsidR="00C7019B" w:rsidRPr="00215665">
        <w:rPr>
          <w:rFonts w:cs="Times New Roman"/>
          <w:szCs w:val="24"/>
        </w:rPr>
        <w:t xml:space="preserve">novietojuma </w:t>
      </w:r>
      <w:r w:rsidRPr="00215665">
        <w:rPr>
          <w:rFonts w:cs="Times New Roman"/>
          <w:szCs w:val="24"/>
        </w:rPr>
        <w:t>shēma</w:t>
      </w:r>
      <w:r w:rsidR="00C7019B" w:rsidRPr="00215665">
        <w:rPr>
          <w:rFonts w:cs="Times New Roman"/>
          <w:szCs w:val="24"/>
        </w:rPr>
        <w:t>.</w:t>
      </w:r>
    </w:p>
    <w:p w14:paraId="3F444A9A" w14:textId="77777777" w:rsidR="006F582F" w:rsidRPr="00215665" w:rsidRDefault="006F582F" w:rsidP="006F582F">
      <w:pPr>
        <w:rPr>
          <w:rFonts w:eastAsiaTheme="majorEastAsia" w:cs="Times New Roman"/>
          <w:color w:val="000000" w:themeColor="text1"/>
          <w:lang w:eastAsia="ja-JP"/>
        </w:rPr>
      </w:pPr>
    </w:p>
    <w:p w14:paraId="40E395A6" w14:textId="12619910" w:rsidR="00100031" w:rsidRPr="00215665" w:rsidRDefault="005D11C4" w:rsidP="00073E4B">
      <w:r w:rsidRPr="00215665">
        <w:t>DP “Cirīša ezers”</w:t>
      </w:r>
      <w:r w:rsidR="00706FE9" w:rsidRPr="00215665">
        <w:t xml:space="preserve"> </w:t>
      </w:r>
      <w:r w:rsidR="00FF6F9B" w:rsidRPr="00215665">
        <w:t xml:space="preserve">robežas </w:t>
      </w:r>
      <w:r w:rsidR="00706FE9" w:rsidRPr="00215665">
        <w:t xml:space="preserve">ir </w:t>
      </w:r>
      <w:r w:rsidR="00FF6F9B" w:rsidRPr="00215665">
        <w:t>noteiktas</w:t>
      </w:r>
      <w:r w:rsidR="003912E8" w:rsidRPr="00215665">
        <w:t xml:space="preserve"> MK</w:t>
      </w:r>
      <w:r w:rsidR="00706FE9" w:rsidRPr="00215665">
        <w:t xml:space="preserve"> </w:t>
      </w:r>
      <w:r w:rsidR="008B56B7" w:rsidRPr="00215665">
        <w:t>1999</w:t>
      </w:r>
      <w:r w:rsidR="001379BB" w:rsidRPr="00215665">
        <w:t>. </w:t>
      </w:r>
      <w:r w:rsidR="00AF3F66" w:rsidRPr="00215665">
        <w:t>gad</w:t>
      </w:r>
      <w:r w:rsidR="00706FE9" w:rsidRPr="00215665">
        <w:t xml:space="preserve">a </w:t>
      </w:r>
      <w:r w:rsidR="008B56B7" w:rsidRPr="00215665">
        <w:t>9</w:t>
      </w:r>
      <w:r w:rsidR="001379BB" w:rsidRPr="00215665">
        <w:t>. </w:t>
      </w:r>
      <w:r w:rsidR="008B56B7" w:rsidRPr="00215665">
        <w:t>mart</w:t>
      </w:r>
      <w:r w:rsidR="00706FE9" w:rsidRPr="00215665">
        <w:t>a noteikumu Nr. </w:t>
      </w:r>
      <w:r w:rsidR="008B56B7" w:rsidRPr="00215665">
        <w:t>83</w:t>
      </w:r>
      <w:r w:rsidR="003912E8" w:rsidRPr="00215665">
        <w:t xml:space="preserve"> </w:t>
      </w:r>
      <w:r w:rsidR="00706FE9" w:rsidRPr="00215665">
        <w:t>“</w:t>
      </w:r>
      <w:r w:rsidR="008B56B7" w:rsidRPr="00215665">
        <w:t>Noteikumi par dabas parkiem</w:t>
      </w:r>
      <w:r w:rsidR="00706FE9" w:rsidRPr="00215665">
        <w:t>”</w:t>
      </w:r>
      <w:r w:rsidR="00A411A4" w:rsidRPr="00215665">
        <w:t xml:space="preserve"> </w:t>
      </w:r>
      <w:r w:rsidR="003912E8" w:rsidRPr="00215665">
        <w:t>1.</w:t>
      </w:r>
      <w:r w:rsidR="001D0EF3" w:rsidRPr="00215665">
        <w:t>15</w:t>
      </w:r>
      <w:r w:rsidR="001379BB" w:rsidRPr="00215665">
        <w:t>. </w:t>
      </w:r>
      <w:r w:rsidR="003912E8" w:rsidRPr="00215665">
        <w:t>punkt</w:t>
      </w:r>
      <w:r w:rsidR="001D0EF3" w:rsidRPr="00215665">
        <w:t>ā</w:t>
      </w:r>
      <w:r w:rsidR="003912E8" w:rsidRPr="00215665">
        <w:t xml:space="preserve"> un </w:t>
      </w:r>
      <w:r w:rsidR="008F71A0" w:rsidRPr="00215665">
        <w:t>16</w:t>
      </w:r>
      <w:r w:rsidR="001379BB" w:rsidRPr="00215665">
        <w:t>. </w:t>
      </w:r>
      <w:r w:rsidR="003912E8" w:rsidRPr="00215665">
        <w:t>pielikum</w:t>
      </w:r>
      <w:r w:rsidR="008F71A0" w:rsidRPr="00215665">
        <w:t>ā</w:t>
      </w:r>
      <w:r w:rsidR="003912E8" w:rsidRPr="00215665">
        <w:t xml:space="preserve">. </w:t>
      </w:r>
      <w:r w:rsidR="0031647E" w:rsidRPr="00215665">
        <w:t xml:space="preserve">DP “Cirīša ezers” funkcionālo zonējumu un aizsardzības un izmantošanas kārtību </w:t>
      </w:r>
      <w:r w:rsidR="00B33B57" w:rsidRPr="00215665">
        <w:t xml:space="preserve">nosaka MK </w:t>
      </w:r>
      <w:r w:rsidR="00F1220A" w:rsidRPr="00215665">
        <w:t>2004</w:t>
      </w:r>
      <w:r w:rsidR="00B33B57" w:rsidRPr="00215665">
        <w:t xml:space="preserve">. gada </w:t>
      </w:r>
      <w:r w:rsidR="00073E4B" w:rsidRPr="00215665">
        <w:t>24</w:t>
      </w:r>
      <w:r w:rsidR="00B33B57" w:rsidRPr="00215665">
        <w:t>. </w:t>
      </w:r>
      <w:r w:rsidR="00073E4B" w:rsidRPr="00215665">
        <w:t>februār</w:t>
      </w:r>
      <w:r w:rsidR="00B33B57" w:rsidRPr="00215665">
        <w:t>a noteikum</w:t>
      </w:r>
      <w:r w:rsidR="00073E4B" w:rsidRPr="00215665">
        <w:t>i</w:t>
      </w:r>
      <w:r w:rsidR="00B33B57" w:rsidRPr="00215665">
        <w:t xml:space="preserve"> Nr. </w:t>
      </w:r>
      <w:r w:rsidR="00073E4B" w:rsidRPr="00215665">
        <w:t>94</w:t>
      </w:r>
      <w:r w:rsidR="00B33B57" w:rsidRPr="00215665">
        <w:t xml:space="preserve"> “</w:t>
      </w:r>
      <w:r w:rsidR="00073E4B" w:rsidRPr="00215665">
        <w:t>Dabas parka “Cirīšu ezers” individuālie aizsardzības un izmantošanas noteikumi”</w:t>
      </w:r>
      <w:r w:rsidR="00897ED0" w:rsidRPr="00215665">
        <w:t xml:space="preserve"> (turpmāk – Individuālie noteikumi)</w:t>
      </w:r>
      <w:r w:rsidR="00B33B57" w:rsidRPr="00215665">
        <w:t xml:space="preserve">. </w:t>
      </w:r>
      <w:r w:rsidR="00C7019B" w:rsidRPr="00215665">
        <w:t>Saskaņā</w:t>
      </w:r>
      <w:r w:rsidR="003912E8" w:rsidRPr="00215665">
        <w:t xml:space="preserve"> ar</w:t>
      </w:r>
      <w:r w:rsidR="00C7019B" w:rsidRPr="00215665">
        <w:t xml:space="preserve"> likuma “Par īpaši aizsargājamām dabas teritorijām”</w:t>
      </w:r>
      <w:r w:rsidR="0037434F" w:rsidRPr="00215665">
        <w:t xml:space="preserve"> (ĪADT likums)</w:t>
      </w:r>
      <w:r w:rsidR="00C7019B" w:rsidRPr="00215665">
        <w:t xml:space="preserve"> pielikuma </w:t>
      </w:r>
      <w:r w:rsidR="00052E10" w:rsidRPr="00215665">
        <w:t>19</w:t>
      </w:r>
      <w:r w:rsidR="001379BB" w:rsidRPr="00215665">
        <w:t>. </w:t>
      </w:r>
      <w:r w:rsidR="00C7019B" w:rsidRPr="00215665">
        <w:t xml:space="preserve">punktu </w:t>
      </w:r>
      <w:r w:rsidRPr="00215665">
        <w:t>DP “Cirīša ezers”</w:t>
      </w:r>
      <w:r w:rsidR="00C7019B" w:rsidRPr="00215665">
        <w:t xml:space="preserve"> ir iekļauts E</w:t>
      </w:r>
      <w:r w:rsidR="001979C2" w:rsidRPr="00215665">
        <w:t>iropas</w:t>
      </w:r>
      <w:r w:rsidR="00C7019B" w:rsidRPr="00215665">
        <w:t xml:space="preserve"> nozīmes aizsargājamo dabas teritoriju tīklā </w:t>
      </w:r>
      <w:r w:rsidR="00C7019B" w:rsidRPr="00215665">
        <w:rPr>
          <w:i/>
        </w:rPr>
        <w:t>Natura 2000</w:t>
      </w:r>
      <w:r w:rsidR="003912E8" w:rsidRPr="00215665">
        <w:t xml:space="preserve"> kā “</w:t>
      </w:r>
      <w:r w:rsidR="00052E10" w:rsidRPr="00215665">
        <w:t>B</w:t>
      </w:r>
      <w:r w:rsidR="003912E8" w:rsidRPr="00215665">
        <w:t>” tipa teritorija, kas noteikta īpaši aizsargājamo sugu</w:t>
      </w:r>
      <w:r w:rsidR="00052E10" w:rsidRPr="00215665">
        <w:t>, izņemot putnu sugas,</w:t>
      </w:r>
      <w:r w:rsidR="003912E8" w:rsidRPr="00215665">
        <w:t xml:space="preserve"> un īpaši aizsargājamo biotopu aizsardzībai</w:t>
      </w:r>
      <w:r w:rsidR="005658C9" w:rsidRPr="00215665">
        <w:t>, teritorijas kods – LV0</w:t>
      </w:r>
      <w:r w:rsidR="00123B78" w:rsidRPr="00215665">
        <w:t>301500</w:t>
      </w:r>
      <w:r w:rsidR="003912E8" w:rsidRPr="00215665">
        <w:t>.</w:t>
      </w:r>
      <w:r w:rsidR="00D732A8" w:rsidRPr="00215665">
        <w:t xml:space="preserve"> </w:t>
      </w:r>
    </w:p>
    <w:p w14:paraId="44FED13F" w14:textId="3DF9BD21" w:rsidR="00182E61" w:rsidRPr="00215665" w:rsidRDefault="005D11C4" w:rsidP="00182E61">
      <w:r w:rsidRPr="00215665">
        <w:t>DP “Cirīša ezers”</w:t>
      </w:r>
      <w:r w:rsidR="00D732A8" w:rsidRPr="00215665">
        <w:t xml:space="preserve"> centra ģeogrāfiskās koordinātas: </w:t>
      </w:r>
      <w:r w:rsidR="00182E61" w:rsidRPr="00215665">
        <w:t>56° 08' 3.01" N, 26° 58' 13.81" E</w:t>
      </w:r>
      <w:r w:rsidR="005658C9" w:rsidRPr="00215665">
        <w:t xml:space="preserve">, taisnleņķa </w:t>
      </w:r>
      <w:r w:rsidR="00CF433F" w:rsidRPr="00215665">
        <w:t>koordinātas</w:t>
      </w:r>
      <w:r w:rsidR="005D19CB" w:rsidRPr="00215665">
        <w:t xml:space="preserve"> LKS-92</w:t>
      </w:r>
      <w:r w:rsidR="00781104" w:rsidRPr="00215665">
        <w:t xml:space="preserve"> TM</w:t>
      </w:r>
      <w:r w:rsidR="005D19CB" w:rsidRPr="00215665">
        <w:t xml:space="preserve"> koordinātu sistēmā</w:t>
      </w:r>
      <w:r w:rsidR="005658C9" w:rsidRPr="00215665">
        <w:t>: x</w:t>
      </w:r>
      <w:r w:rsidR="002E69D1" w:rsidRPr="00215665">
        <w:t>=</w:t>
      </w:r>
      <w:r w:rsidR="00182E61" w:rsidRPr="00215665">
        <w:t>684590</w:t>
      </w:r>
      <w:r w:rsidR="005658C9" w:rsidRPr="00215665">
        <w:t>, y</w:t>
      </w:r>
      <w:r w:rsidR="002E69D1" w:rsidRPr="00215665">
        <w:t>=</w:t>
      </w:r>
      <w:r w:rsidR="00182E61" w:rsidRPr="00215665">
        <w:t>224987</w:t>
      </w:r>
      <w:r w:rsidR="005658C9" w:rsidRPr="00215665">
        <w:t>.</w:t>
      </w:r>
      <w:r w:rsidR="00182E61" w:rsidRPr="00215665">
        <w:rPr>
          <w:rFonts w:eastAsia="Times New Roman" w:cs="Times New Roman"/>
          <w:szCs w:val="24"/>
          <w:lang w:eastAsia="lv-LV"/>
        </w:rPr>
        <w:t xml:space="preserve"> </w:t>
      </w:r>
    </w:p>
    <w:p w14:paraId="502E5F11" w14:textId="02EAE7FF" w:rsidR="0007433E" w:rsidRPr="00215665" w:rsidRDefault="0062412B" w:rsidP="00073E4B">
      <w:r w:rsidRPr="00215665">
        <w:t>Līdzīgi kā vairākiem citiem Latgales ezer</w:t>
      </w:r>
      <w:r w:rsidR="00494D9C" w:rsidRPr="00215665">
        <w:t>iem,</w:t>
      </w:r>
      <w:r w:rsidRPr="00215665">
        <w:t xml:space="preserve"> </w:t>
      </w:r>
      <w:r w:rsidR="002B583D" w:rsidRPr="00215665">
        <w:t xml:space="preserve">arī </w:t>
      </w:r>
      <w:proofErr w:type="spellStart"/>
      <w:r w:rsidR="002B583D" w:rsidRPr="00215665">
        <w:t>Cirišam</w:t>
      </w:r>
      <w:proofErr w:type="spellEnd"/>
      <w:r w:rsidR="002B583D" w:rsidRPr="00215665">
        <w:t xml:space="preserve"> ir </w:t>
      </w:r>
      <w:r w:rsidR="00AA59F4" w:rsidRPr="00215665">
        <w:t>vairākas</w:t>
      </w:r>
      <w:r w:rsidR="002B583D" w:rsidRPr="00215665">
        <w:t xml:space="preserve"> nosaukumu versijas.</w:t>
      </w:r>
      <w:r w:rsidR="004F5040" w:rsidRPr="00215665">
        <w:t xml:space="preserve"> </w:t>
      </w:r>
      <w:r w:rsidR="00BF23B3" w:rsidRPr="00215665">
        <w:t>ĪADT l</w:t>
      </w:r>
      <w:r w:rsidR="004F5040" w:rsidRPr="00215665">
        <w:t>ikuma 1.</w:t>
      </w:r>
      <w:r w:rsidR="00490EFC" w:rsidRPr="00215665">
        <w:t xml:space="preserve"> pielikumā </w:t>
      </w:r>
      <w:r w:rsidR="004F5040" w:rsidRPr="00215665">
        <w:t xml:space="preserve">un </w:t>
      </w:r>
      <w:r w:rsidR="00EC571B" w:rsidRPr="00215665">
        <w:t xml:space="preserve">MK 1999. gada 9. marta noteikumos Nr. 83 “Noteikumi par dabas </w:t>
      </w:r>
      <w:r w:rsidR="00EC571B" w:rsidRPr="00215665">
        <w:lastRenderedPageBreak/>
        <w:t>parkiem”</w:t>
      </w:r>
      <w:r w:rsidR="004F5040" w:rsidRPr="00215665">
        <w:t xml:space="preserve"> </w:t>
      </w:r>
      <w:r w:rsidR="00BC2EAE" w:rsidRPr="00215665">
        <w:t>DP</w:t>
      </w:r>
      <w:r w:rsidR="00490EFC" w:rsidRPr="00215665">
        <w:t xml:space="preserve"> </w:t>
      </w:r>
      <w:r w:rsidR="001A50D7" w:rsidRPr="00215665">
        <w:t xml:space="preserve">ir </w:t>
      </w:r>
      <w:r w:rsidR="00490EFC" w:rsidRPr="00215665">
        <w:t xml:space="preserve">norādīts nosaukums “Cirīša ezers”. </w:t>
      </w:r>
      <w:r w:rsidR="00897ED0" w:rsidRPr="00215665">
        <w:t>S</w:t>
      </w:r>
      <w:r w:rsidR="00490EFC" w:rsidRPr="00215665">
        <w:t>avukārt</w:t>
      </w:r>
      <w:r w:rsidR="00897ED0" w:rsidRPr="00215665">
        <w:t xml:space="preserve"> Individuālajos noteikumos </w:t>
      </w:r>
      <w:r w:rsidR="00BC2EAE" w:rsidRPr="00215665">
        <w:t>DP</w:t>
      </w:r>
      <w:r w:rsidR="00B369C2" w:rsidRPr="00215665">
        <w:t xml:space="preserve"> tiek saukt</w:t>
      </w:r>
      <w:r w:rsidR="00BC2EAE" w:rsidRPr="00215665">
        <w:t>s</w:t>
      </w:r>
      <w:r w:rsidR="006B1825" w:rsidRPr="00215665">
        <w:t xml:space="preserve"> – </w:t>
      </w:r>
      <w:r w:rsidR="00B369C2" w:rsidRPr="00215665">
        <w:t>“Cirīšu ezers”. LĢIA Vietvārdu datubāzē</w:t>
      </w:r>
      <w:r w:rsidR="00C45198" w:rsidRPr="00215665">
        <w:t xml:space="preserve"> </w:t>
      </w:r>
      <w:r w:rsidR="006449EB" w:rsidRPr="00215665">
        <w:t xml:space="preserve">kā </w:t>
      </w:r>
      <w:r w:rsidR="00C45198" w:rsidRPr="00215665">
        <w:t xml:space="preserve">ezera </w:t>
      </w:r>
      <w:proofErr w:type="spellStart"/>
      <w:r w:rsidR="006449EB" w:rsidRPr="00215665">
        <w:t>pamat</w:t>
      </w:r>
      <w:r w:rsidR="00C45198" w:rsidRPr="00215665">
        <w:t>nosaukums</w:t>
      </w:r>
      <w:proofErr w:type="spellEnd"/>
      <w:r w:rsidR="00C45198" w:rsidRPr="00215665">
        <w:t xml:space="preserve"> ir </w:t>
      </w:r>
      <w:r w:rsidR="006449EB" w:rsidRPr="00215665">
        <w:t>norādīts</w:t>
      </w:r>
      <w:r w:rsidR="00C45198" w:rsidRPr="00215665">
        <w:t xml:space="preserve"> “</w:t>
      </w:r>
      <w:proofErr w:type="spellStart"/>
      <w:r w:rsidR="00C45198" w:rsidRPr="00215665">
        <w:t>Cirišs</w:t>
      </w:r>
      <w:proofErr w:type="spellEnd"/>
      <w:r w:rsidR="00C45198" w:rsidRPr="00215665">
        <w:t xml:space="preserve">”, </w:t>
      </w:r>
      <w:r w:rsidR="001C7692" w:rsidRPr="00215665">
        <w:t>citi lietotie</w:t>
      </w:r>
      <w:r w:rsidR="00C45198" w:rsidRPr="00215665">
        <w:t xml:space="preserve"> </w:t>
      </w:r>
      <w:r w:rsidR="001C7692" w:rsidRPr="00215665">
        <w:t xml:space="preserve">vietvārdi ezera apzīmēšanai: </w:t>
      </w:r>
      <w:r w:rsidR="00070075" w:rsidRPr="00215665">
        <w:t xml:space="preserve">Ciriša ezers, Cirīša ezers, </w:t>
      </w:r>
      <w:proofErr w:type="spellStart"/>
      <w:r w:rsidR="00070075" w:rsidRPr="00215665">
        <w:t>Čerešu</w:t>
      </w:r>
      <w:proofErr w:type="spellEnd"/>
      <w:r w:rsidR="00070075" w:rsidRPr="00215665">
        <w:t xml:space="preserve"> ezers, </w:t>
      </w:r>
      <w:proofErr w:type="spellStart"/>
      <w:r w:rsidR="00070075" w:rsidRPr="00215665">
        <w:t>Cireiša</w:t>
      </w:r>
      <w:proofErr w:type="spellEnd"/>
      <w:r w:rsidR="00070075" w:rsidRPr="00215665">
        <w:t xml:space="preserve"> ezers, </w:t>
      </w:r>
      <w:proofErr w:type="spellStart"/>
      <w:r w:rsidR="00070075" w:rsidRPr="00215665">
        <w:t>Cireits</w:t>
      </w:r>
      <w:proofErr w:type="spellEnd"/>
      <w:r w:rsidR="00070075" w:rsidRPr="00215665">
        <w:t xml:space="preserve">, </w:t>
      </w:r>
      <w:proofErr w:type="spellStart"/>
      <w:r w:rsidR="00070075" w:rsidRPr="00215665">
        <w:t>Cireiša</w:t>
      </w:r>
      <w:proofErr w:type="spellEnd"/>
      <w:r w:rsidR="00070075" w:rsidRPr="00215665">
        <w:t xml:space="preserve"> </w:t>
      </w:r>
      <w:proofErr w:type="spellStart"/>
      <w:r w:rsidR="00070075" w:rsidRPr="00215665">
        <w:t>azars</w:t>
      </w:r>
      <w:proofErr w:type="spellEnd"/>
      <w:r w:rsidR="00070075" w:rsidRPr="00215665">
        <w:t xml:space="preserve">, </w:t>
      </w:r>
      <w:proofErr w:type="spellStart"/>
      <w:r w:rsidR="00070075" w:rsidRPr="00215665">
        <w:t>Cireitis</w:t>
      </w:r>
      <w:proofErr w:type="spellEnd"/>
      <w:r w:rsidR="001A50D7" w:rsidRPr="00215665">
        <w:rPr>
          <w:rStyle w:val="Vresatsauce"/>
        </w:rPr>
        <w:footnoteReference w:id="2"/>
      </w:r>
      <w:r w:rsidR="00674B3E" w:rsidRPr="00215665">
        <w:t>.</w:t>
      </w:r>
      <w:r w:rsidR="00AA59F4" w:rsidRPr="00215665">
        <w:t xml:space="preserve"> </w:t>
      </w:r>
      <w:r w:rsidR="00072FD1" w:rsidRPr="00215665">
        <w:t xml:space="preserve">Turpmāk, </w:t>
      </w:r>
      <w:r w:rsidR="008009CD" w:rsidRPr="00215665">
        <w:t xml:space="preserve">ja </w:t>
      </w:r>
      <w:r w:rsidR="00072FD1" w:rsidRPr="00215665">
        <w:t xml:space="preserve">tekstā </w:t>
      </w:r>
      <w:r w:rsidR="008009CD" w:rsidRPr="00215665">
        <w:t>ir runa par</w:t>
      </w:r>
      <w:r w:rsidR="00DF3493" w:rsidRPr="00215665">
        <w:t xml:space="preserve"> ĪADT</w:t>
      </w:r>
      <w:r w:rsidR="00072FD1" w:rsidRPr="00215665">
        <w:t xml:space="preserve">, tiek lietots nosaukums </w:t>
      </w:r>
      <w:r w:rsidR="00DF3493" w:rsidRPr="00215665">
        <w:t xml:space="preserve">DP </w:t>
      </w:r>
      <w:r w:rsidR="00072FD1" w:rsidRPr="00215665">
        <w:t>“Cirīša ezers”</w:t>
      </w:r>
      <w:r w:rsidR="00A85245" w:rsidRPr="00215665">
        <w:t xml:space="preserve">, bet, </w:t>
      </w:r>
      <w:r w:rsidR="00DF3493" w:rsidRPr="00215665">
        <w:t>ja tekstā ir runa par</w:t>
      </w:r>
      <w:r w:rsidR="00A85245" w:rsidRPr="00215665">
        <w:t xml:space="preserve"> ezeru,</w:t>
      </w:r>
      <w:r w:rsidR="00861FD2" w:rsidRPr="00215665">
        <w:t xml:space="preserve"> tad</w:t>
      </w:r>
      <w:r w:rsidR="00A85245" w:rsidRPr="00215665">
        <w:t xml:space="preserve"> “</w:t>
      </w:r>
      <w:proofErr w:type="spellStart"/>
      <w:r w:rsidR="00A85245" w:rsidRPr="00215665">
        <w:t>Cirišs</w:t>
      </w:r>
      <w:proofErr w:type="spellEnd"/>
      <w:r w:rsidR="00A85245" w:rsidRPr="00215665">
        <w:t>”.</w:t>
      </w:r>
      <w:r w:rsidR="00A30BC1" w:rsidRPr="00215665">
        <w:t xml:space="preserve"> Lai neradītu pārpratumus, veicot izmaiņas normatīvajos aktos</w:t>
      </w:r>
      <w:r w:rsidR="006262E4" w:rsidRPr="00215665">
        <w:t>, būtu vēlams ĪADT nosaukumu veidot atbilstošu</w:t>
      </w:r>
      <w:r w:rsidR="00B12269" w:rsidRPr="00215665">
        <w:t xml:space="preserve"> LĢIA apstiprinātajam vietvārdam</w:t>
      </w:r>
      <w:r w:rsidR="00D54434" w:rsidRPr="00215665">
        <w:t xml:space="preserve">. </w:t>
      </w:r>
      <w:r w:rsidR="009140D8" w:rsidRPr="00215665">
        <w:t>Ja</w:t>
      </w:r>
      <w:r w:rsidR="002875AB" w:rsidRPr="00215665">
        <w:t xml:space="preserve"> nosaukumā saglabājams vārds “ezers”, tad nosaukuma versija būtu</w:t>
      </w:r>
      <w:r w:rsidR="00494D9C" w:rsidRPr="00215665">
        <w:t xml:space="preserve"> DP</w:t>
      </w:r>
      <w:r w:rsidR="00D54434" w:rsidRPr="00215665">
        <w:t xml:space="preserve"> “Ciriša ezers”</w:t>
      </w:r>
      <w:r w:rsidR="00A01C9F" w:rsidRPr="00215665">
        <w:t xml:space="preserve">. </w:t>
      </w:r>
    </w:p>
    <w:p w14:paraId="4ACF0EA8" w14:textId="0FBEA102" w:rsidR="00DC547F" w:rsidRDefault="00DC547F" w:rsidP="138D42FF">
      <w:pPr>
        <w:pStyle w:val="Sarakstarindkopa"/>
        <w:ind w:left="420"/>
        <w:rPr>
          <w:rFonts w:eastAsiaTheme="majorEastAsia" w:cs="Times New Roman"/>
          <w:b/>
          <w:bCs/>
          <w:color w:val="000000" w:themeColor="text1"/>
          <w:lang w:eastAsia="ja-JP"/>
        </w:rPr>
      </w:pPr>
    </w:p>
    <w:p w14:paraId="04722797" w14:textId="06A0FBFB" w:rsidR="003E02A0" w:rsidRPr="00215665" w:rsidRDefault="003E02A0" w:rsidP="00D72A96">
      <w:pPr>
        <w:pStyle w:val="UzrakstsDAP2"/>
        <w:numPr>
          <w:ilvl w:val="0"/>
          <w:numId w:val="0"/>
        </w:numPr>
        <w:ind w:left="420"/>
      </w:pPr>
      <w:bookmarkStart w:id="3" w:name="_Toc204168747"/>
      <w:r w:rsidRPr="00215665">
        <w:rPr>
          <w:rStyle w:val="UzrakstsDAP2Char"/>
          <w:b/>
        </w:rPr>
        <w:t>1.1.</w:t>
      </w:r>
      <w:r w:rsidR="001379BB" w:rsidRPr="00215665">
        <w:rPr>
          <w:rStyle w:val="UzrakstsDAP2Char"/>
          <w:b/>
        </w:rPr>
        <w:t>1. </w:t>
      </w:r>
      <w:r w:rsidRPr="00215665">
        <w:rPr>
          <w:rStyle w:val="UzrakstsDAP2Char"/>
          <w:b/>
        </w:rPr>
        <w:t>Aizsargājamās teritorijas zemes lietošanas veidu raksturojums un zemes īpašuma</w:t>
      </w:r>
      <w:r w:rsidRPr="00215665">
        <w:rPr>
          <w:b w:val="0"/>
          <w:bCs/>
        </w:rPr>
        <w:t xml:space="preserve"> </w:t>
      </w:r>
      <w:r w:rsidRPr="00215665">
        <w:t>formu apraksts</w:t>
      </w:r>
      <w:bookmarkEnd w:id="3"/>
    </w:p>
    <w:p w14:paraId="0ED3DF6F" w14:textId="2DF2A1DD" w:rsidR="000A5386" w:rsidRPr="00215665" w:rsidRDefault="000A5386" w:rsidP="00F46A65">
      <w:r w:rsidRPr="00215665">
        <w:t xml:space="preserve">Saskaņā ar Valsts zemes dienesta Nekustamā īpašuma </w:t>
      </w:r>
      <w:r w:rsidR="00D732F2" w:rsidRPr="00215665">
        <w:t xml:space="preserve">valsts </w:t>
      </w:r>
      <w:r w:rsidRPr="00215665">
        <w:t>kadastra informācijas sistēmas datiem vairāk nekā puse</w:t>
      </w:r>
      <w:r w:rsidR="007D3D72" w:rsidRPr="00215665">
        <w:t xml:space="preserve"> jeb</w:t>
      </w:r>
      <w:r w:rsidR="002A18A2" w:rsidRPr="00215665">
        <w:t xml:space="preserve"> </w:t>
      </w:r>
      <w:r w:rsidR="007D3D72" w:rsidRPr="00215665">
        <w:t>60</w:t>
      </w:r>
      <w:r w:rsidRPr="00215665">
        <w:t xml:space="preserve"> % </w:t>
      </w:r>
      <w:r w:rsidR="00D732F2" w:rsidRPr="00215665">
        <w:t>no</w:t>
      </w:r>
      <w:r w:rsidRPr="00215665">
        <w:t xml:space="preserve"> </w:t>
      </w:r>
      <w:r w:rsidR="005D11C4" w:rsidRPr="00215665">
        <w:t>DP “Cirīša ezers”</w:t>
      </w:r>
      <w:r w:rsidRPr="00215665">
        <w:t xml:space="preserve"> teritorij</w:t>
      </w:r>
      <w:r w:rsidR="00D732F2" w:rsidRPr="00215665">
        <w:t>as</w:t>
      </w:r>
      <w:r w:rsidRPr="00215665">
        <w:t xml:space="preserve"> pieder </w:t>
      </w:r>
      <w:r w:rsidR="00F46A65" w:rsidRPr="00215665">
        <w:t>f</w:t>
      </w:r>
      <w:r w:rsidRPr="00215665">
        <w:t xml:space="preserve">iziskām </w:t>
      </w:r>
      <w:r w:rsidR="007D3D72" w:rsidRPr="00215665">
        <w:t xml:space="preserve">un juridiskām </w:t>
      </w:r>
      <w:r w:rsidRPr="00215665">
        <w:t>personām</w:t>
      </w:r>
      <w:r w:rsidR="007F30E3" w:rsidRPr="00215665">
        <w:t>:</w:t>
      </w:r>
      <w:r w:rsidR="008C6567" w:rsidRPr="00215665">
        <w:t xml:space="preserve"> fiziskām personām pieder 50</w:t>
      </w:r>
      <w:r w:rsidR="00323D49" w:rsidRPr="00215665">
        <w:t>7</w:t>
      </w:r>
      <w:r w:rsidR="008C6567" w:rsidRPr="00215665">
        <w:t>,1</w:t>
      </w:r>
      <w:r w:rsidR="00323D49" w:rsidRPr="00215665">
        <w:t>5</w:t>
      </w:r>
      <w:r w:rsidR="008C6567" w:rsidRPr="00215665">
        <w:t xml:space="preserve"> ha, bet</w:t>
      </w:r>
      <w:r w:rsidR="00F46A65" w:rsidRPr="00215665">
        <w:t xml:space="preserve"> juridiskām personām </w:t>
      </w:r>
      <w:r w:rsidR="008C6567" w:rsidRPr="00215665">
        <w:t>–</w:t>
      </w:r>
      <w:r w:rsidRPr="00215665">
        <w:t xml:space="preserve"> </w:t>
      </w:r>
      <w:r w:rsidR="0047248C" w:rsidRPr="00215665">
        <w:t>25</w:t>
      </w:r>
      <w:r w:rsidR="00323D49" w:rsidRPr="00215665">
        <w:t>8</w:t>
      </w:r>
      <w:r w:rsidR="0047248C" w:rsidRPr="00215665">
        <w:t>,</w:t>
      </w:r>
      <w:r w:rsidR="00323D49" w:rsidRPr="00215665">
        <w:t>20</w:t>
      </w:r>
      <w:r w:rsidR="00D732F2" w:rsidRPr="00215665">
        <w:t> ha</w:t>
      </w:r>
      <w:r w:rsidR="00623D5E" w:rsidRPr="00215665">
        <w:t xml:space="preserve"> zemes</w:t>
      </w:r>
      <w:r w:rsidR="00F46A65" w:rsidRPr="00215665">
        <w:t xml:space="preserve">. </w:t>
      </w:r>
      <w:r w:rsidR="00623D5E" w:rsidRPr="00215665">
        <w:t>P</w:t>
      </w:r>
      <w:r w:rsidR="00F46A65" w:rsidRPr="00215665">
        <w:t>ašvaldība</w:t>
      </w:r>
      <w:r w:rsidR="008555B7" w:rsidRPr="00215665">
        <w:t>s pārvaldībā ir</w:t>
      </w:r>
      <w:r w:rsidR="00F46A65" w:rsidRPr="00215665">
        <w:t xml:space="preserve"> </w:t>
      </w:r>
      <w:r w:rsidR="008555B7" w:rsidRPr="00215665">
        <w:t>49</w:t>
      </w:r>
      <w:r w:rsidR="00323D49" w:rsidRPr="00215665">
        <w:t>2</w:t>
      </w:r>
      <w:r w:rsidR="008555B7" w:rsidRPr="00215665">
        <w:t>,</w:t>
      </w:r>
      <w:r w:rsidR="00323D49" w:rsidRPr="00215665">
        <w:t>44</w:t>
      </w:r>
      <w:r w:rsidR="00F46A65" w:rsidRPr="00215665">
        <w:t xml:space="preserve"> ha no </w:t>
      </w:r>
      <w:r w:rsidR="005D11C4" w:rsidRPr="00215665">
        <w:t>DP “Cirīša ezers”</w:t>
      </w:r>
      <w:r w:rsidR="00F46A65" w:rsidRPr="00215665">
        <w:t xml:space="preserve"> teritorijas</w:t>
      </w:r>
      <w:r w:rsidR="003074A1" w:rsidRPr="00215665">
        <w:t>.</w:t>
      </w:r>
      <w:r w:rsidRPr="00215665">
        <w:t xml:space="preserve"> </w:t>
      </w:r>
      <w:r w:rsidR="003074A1" w:rsidRPr="00215665">
        <w:t>V</w:t>
      </w:r>
      <w:r w:rsidR="00F46A65" w:rsidRPr="00215665">
        <w:t xml:space="preserve">alstij </w:t>
      </w:r>
      <w:r w:rsidR="003074A1" w:rsidRPr="00215665">
        <w:t xml:space="preserve">pieder </w:t>
      </w:r>
      <w:r w:rsidR="004B1C8D" w:rsidRPr="00215665">
        <w:t xml:space="preserve">tikai dabas lieguma zonā esošā </w:t>
      </w:r>
      <w:proofErr w:type="spellStart"/>
      <w:r w:rsidR="001B1A5B" w:rsidRPr="00215665">
        <w:t>Upurs</w:t>
      </w:r>
      <w:r w:rsidR="004B1C8D" w:rsidRPr="00215665">
        <w:t>ala</w:t>
      </w:r>
      <w:proofErr w:type="spellEnd"/>
      <w:r w:rsidRPr="00215665">
        <w:t xml:space="preserve"> </w:t>
      </w:r>
      <w:r w:rsidR="00F46A65" w:rsidRPr="00215665">
        <w:t>1</w:t>
      </w:r>
      <w:r w:rsidR="00F5111E" w:rsidRPr="00215665">
        <w:t>8</w:t>
      </w:r>
      <w:r w:rsidR="00F46A65" w:rsidRPr="00215665">
        <w:t>,</w:t>
      </w:r>
      <w:r w:rsidR="001B1A5B" w:rsidRPr="00215665">
        <w:t>24</w:t>
      </w:r>
      <w:r w:rsidR="00D732F2" w:rsidRPr="00215665">
        <w:t> ha</w:t>
      </w:r>
      <w:r w:rsidR="003074A1" w:rsidRPr="00215665">
        <w:t xml:space="preserve"> platībā</w:t>
      </w:r>
      <w:r w:rsidR="00011B6D" w:rsidRPr="00215665">
        <w:t xml:space="preserve"> (skat. 1.1.2. un 1.1.3. attēlu)</w:t>
      </w:r>
      <w:r w:rsidR="001B1A5B" w:rsidRPr="00215665">
        <w:t xml:space="preserve">. </w:t>
      </w:r>
      <w:r w:rsidR="004D5E2E" w:rsidRPr="00215665">
        <w:t xml:space="preserve">Pēc skaita visvairāk zemes vienību ir fizisku personu īpašumā – 108, </w:t>
      </w:r>
      <w:r w:rsidR="00011B6D" w:rsidRPr="00215665">
        <w:t>juridiskām personām pieder 11, bet pašvaldībai – 14 zemes vienības</w:t>
      </w:r>
      <w:r w:rsidRPr="00215665">
        <w:t xml:space="preserve">. </w:t>
      </w:r>
    </w:p>
    <w:p w14:paraId="620C89FD" w14:textId="77777777" w:rsidR="003074A1" w:rsidRPr="00215665" w:rsidRDefault="003074A1" w:rsidP="003074A1">
      <w:pPr>
        <w:spacing w:after="0" w:line="240" w:lineRule="auto"/>
        <w:rPr>
          <w:sz w:val="16"/>
          <w:szCs w:val="16"/>
        </w:rPr>
      </w:pPr>
    </w:p>
    <w:p w14:paraId="5F9CDB6B" w14:textId="7AD67D51" w:rsidR="00032B71" w:rsidRPr="00215665" w:rsidRDefault="006C3DA1" w:rsidP="00DD5A8E">
      <w:pPr>
        <w:ind w:firstLine="0"/>
        <w:jc w:val="center"/>
      </w:pPr>
      <w:r w:rsidRPr="00215665">
        <w:rPr>
          <w:noProof/>
        </w:rPr>
        <w:drawing>
          <wp:inline distT="0" distB="0" distL="0" distR="0" wp14:anchorId="119286DD" wp14:editId="756D3CE6">
            <wp:extent cx="5924550" cy="3419475"/>
            <wp:effectExtent l="0" t="0" r="0" b="9525"/>
            <wp:docPr id="2126495637" name="Diagramma 1">
              <a:extLst xmlns:a="http://schemas.openxmlformats.org/drawingml/2006/main">
                <a:ext uri="{FF2B5EF4-FFF2-40B4-BE49-F238E27FC236}">
                  <a16:creationId xmlns:a16="http://schemas.microsoft.com/office/drawing/2014/main" id="{4A222725-8D15-61ED-5184-9505D19BDF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E81EBFE" w14:textId="77777777" w:rsidR="00BE7AE7" w:rsidRPr="00215665" w:rsidRDefault="00DD5A8E" w:rsidP="00BE7AE7">
      <w:pPr>
        <w:spacing w:after="0"/>
        <w:ind w:firstLine="0"/>
        <w:jc w:val="center"/>
        <w:rPr>
          <w:rFonts w:cs="Times New Roman"/>
          <w:szCs w:val="24"/>
        </w:rPr>
      </w:pPr>
      <w:r w:rsidRPr="00215665">
        <w:rPr>
          <w:rFonts w:cs="Times New Roman"/>
          <w:szCs w:val="24"/>
        </w:rPr>
        <w:t>1.1.</w:t>
      </w:r>
      <w:r w:rsidR="001379BB" w:rsidRPr="00215665">
        <w:rPr>
          <w:rFonts w:cs="Times New Roman"/>
          <w:szCs w:val="24"/>
        </w:rPr>
        <w:t>2. </w:t>
      </w:r>
      <w:r w:rsidRPr="00215665">
        <w:rPr>
          <w:rFonts w:cs="Times New Roman"/>
          <w:szCs w:val="24"/>
        </w:rPr>
        <w:t xml:space="preserve">attēls. Zemes īpašumu piederības veidi </w:t>
      </w:r>
      <w:r w:rsidR="005D11C4" w:rsidRPr="00215665">
        <w:rPr>
          <w:rFonts w:cs="Times New Roman"/>
          <w:szCs w:val="24"/>
        </w:rPr>
        <w:t>DP “Cirīša ezers”</w:t>
      </w:r>
      <w:r w:rsidRPr="00215665">
        <w:rPr>
          <w:rFonts w:cs="Times New Roman"/>
          <w:szCs w:val="24"/>
        </w:rPr>
        <w:t xml:space="preserve">. </w:t>
      </w:r>
    </w:p>
    <w:p w14:paraId="18256F1E" w14:textId="4DDF6712" w:rsidR="007E4F63" w:rsidRPr="00215665" w:rsidRDefault="00DD5A8E" w:rsidP="00DD5A8E">
      <w:pPr>
        <w:ind w:firstLine="0"/>
        <w:jc w:val="center"/>
        <w:rPr>
          <w:rFonts w:cs="Times New Roman"/>
          <w:sz w:val="22"/>
        </w:rPr>
        <w:sectPr w:rsidR="007E4F63" w:rsidRPr="00215665" w:rsidSect="004C6EA5">
          <w:headerReference w:type="default" r:id="rId20"/>
          <w:footerReference w:type="default" r:id="rId21"/>
          <w:headerReference w:type="first" r:id="rId22"/>
          <w:pgSz w:w="11906" w:h="16838"/>
          <w:pgMar w:top="1134" w:right="1134" w:bottom="1134" w:left="1418" w:header="709" w:footer="709" w:gutter="0"/>
          <w:cols w:space="708"/>
          <w:titlePg/>
          <w:docGrid w:linePitch="360"/>
        </w:sectPr>
      </w:pPr>
      <w:r w:rsidRPr="00215665">
        <w:rPr>
          <w:rFonts w:cs="Times New Roman"/>
          <w:sz w:val="22"/>
        </w:rPr>
        <w:t>Avots: VZD Nekustamā īpašuma valsts kadastra informācija, 202</w:t>
      </w:r>
      <w:r w:rsidR="006F28AB" w:rsidRPr="00215665">
        <w:rPr>
          <w:rFonts w:cs="Times New Roman"/>
          <w:sz w:val="22"/>
        </w:rPr>
        <w:t>4</w:t>
      </w:r>
      <w:r w:rsidRPr="00215665">
        <w:rPr>
          <w:rFonts w:cs="Times New Roman"/>
          <w:sz w:val="22"/>
        </w:rPr>
        <w:t>.</w:t>
      </w:r>
    </w:p>
    <w:p w14:paraId="0E0C2086" w14:textId="6EE2DA2D" w:rsidR="003074A1" w:rsidRPr="00215665" w:rsidRDefault="005566A4" w:rsidP="138D42FF">
      <w:pPr>
        <w:spacing w:after="0" w:line="240" w:lineRule="auto"/>
        <w:ind w:firstLine="0"/>
        <w:jc w:val="center"/>
        <w:rPr>
          <w:rFonts w:cs="Times New Roman"/>
        </w:rPr>
      </w:pPr>
      <w:r>
        <w:rPr>
          <w:noProof/>
        </w:rPr>
        <w:lastRenderedPageBreak/>
        <w:drawing>
          <wp:inline distT="0" distB="0" distL="0" distR="0" wp14:anchorId="0FD8DA60" wp14:editId="15DCF5A7">
            <wp:extent cx="7707800" cy="5449248"/>
            <wp:effectExtent l="0" t="0" r="7620" b="0"/>
            <wp:docPr id="1686500755" name="Attēls 44" descr="Attēls, kurā ir teksts, ekrānuzņēmums,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500755" name="Attēls 44" descr="Attēls, kurā ir teksts, ekrānuzņēmums, karte&#10;&#10;Apraksts ģenerēts automātiski"/>
                    <pic:cNvPicPr/>
                  </pic:nvPicPr>
                  <pic:blipFill>
                    <a:blip r:embed="rId23" cstate="screen">
                      <a:extLst>
                        <a:ext uri="{28A0092B-C50C-407E-A947-70E740481C1C}">
                          <a14:useLocalDpi xmlns:a14="http://schemas.microsoft.com/office/drawing/2010/main"/>
                        </a:ext>
                      </a:extLst>
                    </a:blip>
                    <a:stretch>
                      <a:fillRect/>
                    </a:stretch>
                  </pic:blipFill>
                  <pic:spPr>
                    <a:xfrm>
                      <a:off x="0" y="0"/>
                      <a:ext cx="7707800" cy="5449248"/>
                    </a:xfrm>
                    <a:prstGeom prst="rect">
                      <a:avLst/>
                    </a:prstGeom>
                  </pic:spPr>
                </pic:pic>
              </a:graphicData>
            </a:graphic>
          </wp:inline>
        </w:drawing>
      </w:r>
    </w:p>
    <w:p w14:paraId="024864F0" w14:textId="3E49F9B8" w:rsidR="003074A1" w:rsidRPr="00215665" w:rsidRDefault="003074A1" w:rsidP="00FB0FD6">
      <w:pPr>
        <w:spacing w:after="0" w:line="240" w:lineRule="auto"/>
        <w:ind w:firstLine="0"/>
        <w:jc w:val="center"/>
        <w:rPr>
          <w:rFonts w:cs="Times New Roman"/>
          <w:sz w:val="22"/>
        </w:rPr>
      </w:pPr>
      <w:r w:rsidRPr="00215665">
        <w:rPr>
          <w:rFonts w:cs="Times New Roman"/>
          <w:szCs w:val="24"/>
        </w:rPr>
        <w:t>1.1.</w:t>
      </w:r>
      <w:r w:rsidR="001379BB" w:rsidRPr="00215665">
        <w:rPr>
          <w:rFonts w:cs="Times New Roman"/>
          <w:szCs w:val="24"/>
        </w:rPr>
        <w:t>3. </w:t>
      </w:r>
      <w:r w:rsidRPr="00215665">
        <w:rPr>
          <w:rFonts w:cs="Times New Roman"/>
          <w:szCs w:val="24"/>
        </w:rPr>
        <w:t xml:space="preserve">attēls. Zemes īpašumu piederības veidi </w:t>
      </w:r>
      <w:r w:rsidR="005D11C4" w:rsidRPr="00215665">
        <w:rPr>
          <w:rFonts w:cs="Times New Roman"/>
          <w:szCs w:val="24"/>
        </w:rPr>
        <w:t>DP “Cirīša ezers”</w:t>
      </w:r>
      <w:r w:rsidRPr="00215665">
        <w:rPr>
          <w:rFonts w:cs="Times New Roman"/>
          <w:szCs w:val="24"/>
        </w:rPr>
        <w:t xml:space="preserve">. </w:t>
      </w:r>
      <w:r w:rsidRPr="00215665">
        <w:rPr>
          <w:rFonts w:cs="Times New Roman"/>
          <w:sz w:val="22"/>
        </w:rPr>
        <w:t>Avots: VZD Nekustamā īpašuma valsts kadastra informācija, 202</w:t>
      </w:r>
      <w:r w:rsidR="008D6ADE" w:rsidRPr="00215665">
        <w:rPr>
          <w:rFonts w:cs="Times New Roman"/>
          <w:sz w:val="22"/>
        </w:rPr>
        <w:t>4</w:t>
      </w:r>
      <w:r w:rsidRPr="00215665">
        <w:rPr>
          <w:rFonts w:cs="Times New Roman"/>
          <w:sz w:val="22"/>
        </w:rPr>
        <w:t>.</w:t>
      </w:r>
    </w:p>
    <w:p w14:paraId="73EF9E2E" w14:textId="699875F5" w:rsidR="00284F23" w:rsidRPr="00215665" w:rsidRDefault="001F04F0" w:rsidP="00FB0FD6">
      <w:pPr>
        <w:spacing w:after="0" w:line="240" w:lineRule="auto"/>
        <w:ind w:firstLine="0"/>
        <w:jc w:val="center"/>
      </w:pPr>
      <w:r>
        <w:rPr>
          <w:noProof/>
        </w:rPr>
        <w:lastRenderedPageBreak/>
        <w:drawing>
          <wp:inline distT="0" distB="0" distL="0" distR="0" wp14:anchorId="18F22E05" wp14:editId="68953AF7">
            <wp:extent cx="7254041" cy="5128449"/>
            <wp:effectExtent l="0" t="0" r="0" b="0"/>
            <wp:docPr id="277216695" name="Attēls 45" descr="Attēls, kurā ir teksts, karte, atlants, ekrānuzņēmum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216695" name="Attēls 45" descr="Attēls, kurā ir teksts, karte, atlants, ekrānuzņēmums&#10;&#10;Apraksts ģenerēts automātiski"/>
                    <pic:cNvPicPr/>
                  </pic:nvPicPr>
                  <pic:blipFill>
                    <a:blip r:embed="rId24" cstate="screen">
                      <a:extLst>
                        <a:ext uri="{28A0092B-C50C-407E-A947-70E740481C1C}">
                          <a14:useLocalDpi xmlns:a14="http://schemas.microsoft.com/office/drawing/2010/main"/>
                        </a:ext>
                      </a:extLst>
                    </a:blip>
                    <a:stretch>
                      <a:fillRect/>
                    </a:stretch>
                  </pic:blipFill>
                  <pic:spPr>
                    <a:xfrm>
                      <a:off x="0" y="0"/>
                      <a:ext cx="7254041" cy="5128449"/>
                    </a:xfrm>
                    <a:prstGeom prst="rect">
                      <a:avLst/>
                    </a:prstGeom>
                  </pic:spPr>
                </pic:pic>
              </a:graphicData>
            </a:graphic>
          </wp:inline>
        </w:drawing>
      </w:r>
    </w:p>
    <w:p w14:paraId="3ACCCE8C" w14:textId="1BCE92C9" w:rsidR="005F5D0A" w:rsidRPr="00215665" w:rsidRDefault="00DC547F" w:rsidP="00FB0FD6">
      <w:pPr>
        <w:spacing w:after="0" w:line="240" w:lineRule="auto"/>
        <w:ind w:firstLine="0"/>
        <w:jc w:val="center"/>
        <w:rPr>
          <w:sz w:val="22"/>
        </w:rPr>
      </w:pPr>
      <w:r w:rsidRPr="00215665">
        <w:t>1.</w:t>
      </w:r>
      <w:r w:rsidR="00DD5A8E" w:rsidRPr="00215665">
        <w:t>1.</w:t>
      </w:r>
      <w:r w:rsidR="00975941" w:rsidRPr="00215665">
        <w:t>4</w:t>
      </w:r>
      <w:r w:rsidR="001379BB" w:rsidRPr="00215665">
        <w:t>. </w:t>
      </w:r>
      <w:r w:rsidRPr="00215665">
        <w:t xml:space="preserve">attēls. Zemes </w:t>
      </w:r>
      <w:r w:rsidR="00BB480F" w:rsidRPr="00215665">
        <w:t>lieto</w:t>
      </w:r>
      <w:r w:rsidR="00D406FC" w:rsidRPr="00215665">
        <w:t>šanas</w:t>
      </w:r>
      <w:r w:rsidRPr="00215665">
        <w:t xml:space="preserve"> </w:t>
      </w:r>
      <w:r w:rsidR="00D406FC" w:rsidRPr="00215665">
        <w:t>kategorijas</w:t>
      </w:r>
      <w:r w:rsidRPr="00215665">
        <w:t xml:space="preserve"> </w:t>
      </w:r>
      <w:r w:rsidR="005D11C4" w:rsidRPr="00215665">
        <w:t>DP “Cirīša ezers”</w:t>
      </w:r>
      <w:r w:rsidR="00436260" w:rsidRPr="00215665">
        <w:t>.</w:t>
      </w:r>
      <w:r w:rsidR="005D19CB" w:rsidRPr="00215665">
        <w:t xml:space="preserve"> </w:t>
      </w:r>
      <w:r w:rsidR="005D19CB" w:rsidRPr="00215665">
        <w:rPr>
          <w:sz w:val="22"/>
        </w:rPr>
        <w:t>Avots: LĢIA topogrāfiskā karte, 20</w:t>
      </w:r>
      <w:r w:rsidR="001F04F0" w:rsidRPr="00215665">
        <w:rPr>
          <w:sz w:val="22"/>
        </w:rPr>
        <w:t>24</w:t>
      </w:r>
      <w:r w:rsidR="005D19CB" w:rsidRPr="00215665">
        <w:rPr>
          <w:sz w:val="22"/>
        </w:rPr>
        <w:t>.</w:t>
      </w:r>
    </w:p>
    <w:p w14:paraId="6F249B70" w14:textId="77777777" w:rsidR="007E4F63" w:rsidRPr="00215665" w:rsidRDefault="007E4F63" w:rsidP="00253A81">
      <w:pPr>
        <w:sectPr w:rsidR="007E4F63" w:rsidRPr="00215665" w:rsidSect="007E4F63">
          <w:pgSz w:w="16838" w:h="11906" w:orient="landscape"/>
          <w:pgMar w:top="1701" w:right="1134" w:bottom="1134" w:left="1134" w:header="709" w:footer="709" w:gutter="0"/>
          <w:cols w:space="708"/>
          <w:titlePg/>
          <w:docGrid w:linePitch="360"/>
        </w:sectPr>
      </w:pPr>
    </w:p>
    <w:p w14:paraId="73F4DEB2" w14:textId="05E90D46" w:rsidR="00253A81" w:rsidRPr="00215665" w:rsidRDefault="00253A81" w:rsidP="00253A81">
      <w:r>
        <w:lastRenderedPageBreak/>
        <w:t>Saskaņā ar LĢIA topogrāfiskās kartes datiem ūdens objektu</w:t>
      </w:r>
      <w:r w:rsidR="00647E6C">
        <w:t xml:space="preserve"> (</w:t>
      </w:r>
      <w:proofErr w:type="spellStart"/>
      <w:r w:rsidR="00647E6C">
        <w:t>C</w:t>
      </w:r>
      <w:r w:rsidR="00252C1D">
        <w:t>i</w:t>
      </w:r>
      <w:r w:rsidR="00647E6C">
        <w:t>rišs</w:t>
      </w:r>
      <w:proofErr w:type="spellEnd"/>
      <w:r w:rsidR="00647E6C">
        <w:t>, Ruskuļu ezers, Tartaks)</w:t>
      </w:r>
      <w:r>
        <w:t xml:space="preserve"> zeme aizņem DP “Cirīša ezers” teritorijas lielāko daļu – 643,99 ha jeb 50,47 % no kopējās teritorijas. Mežs aizņem 363,9 ha (28,52 %), purvs – 15,76 ha (1,24 %), krūmāji – 8,02 ha (0,63 %). Lauksaimniecībā izmantojamā zeme sedz 9,32 ha jeb 0,73 % no DP teritorijas. Pārējo teritoriju 235,05 ha platībā (18,42 % no DP “Cirīša ezers” platības) aizņem zeme zem ceļiem, ēkām un pagalmiem un pārējās zemes (skat. 1.1.4. attēlu). </w:t>
      </w:r>
      <w:r w:rsidR="008D064F">
        <w:t>Ņemot vērā LAD datus par lauku bloku platībām, pārējā zemē</w:t>
      </w:r>
      <w:r w:rsidR="00647E6C">
        <w:t xml:space="preserve"> visdrīzāk</w:t>
      </w:r>
      <w:r w:rsidR="008D064F">
        <w:t xml:space="preserve"> ieskaitītas </w:t>
      </w:r>
      <w:r w:rsidR="00647E6C">
        <w:t>arī lauksaimniecības zemes.</w:t>
      </w:r>
    </w:p>
    <w:p w14:paraId="2C030836" w14:textId="6724B994" w:rsidR="00E417D2" w:rsidRPr="00215665" w:rsidRDefault="005F5D0A" w:rsidP="005F5D0A">
      <w:r w:rsidRPr="00215665">
        <w:t>Saskaņā ar VMD Meža valsts reģistra datiem meža zeme aizņem 319,39 ha platību jeb 25,03 % no visa DP. Mežaudzes aizņem 297,01 ha jeb 92,99 % no meža zemēm, zāļu purvs – 11,27 ha jeb 3,53 %, pārejas purvs – 4,24 ha jeb 1,33 %, bet pārējās meža zemju kategorijas aizņem mazāk kā 1 % no meža zemēm (skat. 1.1.</w:t>
      </w:r>
      <w:r w:rsidR="00253A81" w:rsidRPr="00215665">
        <w:t>5</w:t>
      </w:r>
      <w:r w:rsidRPr="00215665">
        <w:t>. attēlu).</w:t>
      </w:r>
    </w:p>
    <w:p w14:paraId="48629D29" w14:textId="77777777" w:rsidR="00203BBC" w:rsidRPr="00215665" w:rsidRDefault="00203BBC" w:rsidP="005F5D0A"/>
    <w:p w14:paraId="19F556B5" w14:textId="77777777" w:rsidR="000475A7" w:rsidRPr="00215665" w:rsidRDefault="000475A7" w:rsidP="000475A7">
      <w:pPr>
        <w:ind w:firstLine="0"/>
        <w:jc w:val="center"/>
      </w:pPr>
      <w:r w:rsidRPr="00215665">
        <w:rPr>
          <w:noProof/>
        </w:rPr>
        <w:drawing>
          <wp:inline distT="0" distB="0" distL="0" distR="0" wp14:anchorId="5DAE4BF3" wp14:editId="1088B216">
            <wp:extent cx="5791200" cy="2381250"/>
            <wp:effectExtent l="0" t="0" r="0" b="0"/>
            <wp:docPr id="775838973" name="Diagramma 1">
              <a:extLst xmlns:a="http://schemas.openxmlformats.org/drawingml/2006/main">
                <a:ext uri="{FF2B5EF4-FFF2-40B4-BE49-F238E27FC236}">
                  <a16:creationId xmlns:a16="http://schemas.microsoft.com/office/drawing/2014/main" id="{C7CC25AC-CF3C-BDB0-2251-D653C2CE50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12938B2" w14:textId="77777777" w:rsidR="00F97678" w:rsidRPr="00215665" w:rsidRDefault="0063722A" w:rsidP="0063722A">
      <w:pPr>
        <w:spacing w:after="0" w:line="240" w:lineRule="auto"/>
        <w:ind w:firstLine="0"/>
        <w:jc w:val="center"/>
        <w:rPr>
          <w:rFonts w:cs="Times New Roman"/>
          <w:szCs w:val="24"/>
        </w:rPr>
      </w:pPr>
      <w:r w:rsidRPr="00215665">
        <w:rPr>
          <w:rFonts w:cs="Times New Roman"/>
          <w:szCs w:val="24"/>
        </w:rPr>
        <w:t xml:space="preserve">1.1.5. attēls. Meža zemes kategoriju veidi un meža vecuma grupas DP “Cirīša ezers”. </w:t>
      </w:r>
    </w:p>
    <w:p w14:paraId="6859EFB8" w14:textId="2A9715BA" w:rsidR="0063722A" w:rsidRPr="00215665" w:rsidRDefault="0063722A" w:rsidP="0063722A">
      <w:pPr>
        <w:spacing w:after="0" w:line="240" w:lineRule="auto"/>
        <w:ind w:firstLine="0"/>
        <w:jc w:val="center"/>
        <w:rPr>
          <w:rFonts w:cs="Times New Roman"/>
          <w:sz w:val="22"/>
        </w:rPr>
      </w:pPr>
      <w:r w:rsidRPr="00215665">
        <w:rPr>
          <w:rFonts w:cs="Times New Roman"/>
          <w:sz w:val="22"/>
        </w:rPr>
        <w:t>Avots: VMD Meža valsts reģistra informācija, 2024</w:t>
      </w:r>
      <w:r w:rsidR="001C28E1" w:rsidRPr="00215665">
        <w:rPr>
          <w:rFonts w:cs="Times New Roman"/>
          <w:sz w:val="22"/>
        </w:rPr>
        <w:t>.</w:t>
      </w:r>
    </w:p>
    <w:p w14:paraId="160B00CF" w14:textId="77777777" w:rsidR="0063722A" w:rsidRPr="00215665" w:rsidRDefault="0063722A" w:rsidP="000475A7">
      <w:pPr>
        <w:ind w:firstLine="0"/>
        <w:jc w:val="center"/>
      </w:pPr>
    </w:p>
    <w:p w14:paraId="1CCB6838" w14:textId="77777777" w:rsidR="00345F0B" w:rsidRPr="00215665" w:rsidRDefault="00A05A7C" w:rsidP="00A05A7C">
      <w:pPr>
        <w:rPr>
          <w:rFonts w:cs="Times New Roman"/>
          <w:szCs w:val="24"/>
        </w:rPr>
      </w:pPr>
      <w:r w:rsidRPr="00215665">
        <w:rPr>
          <w:rFonts w:cs="Times New Roman"/>
          <w:szCs w:val="24"/>
        </w:rPr>
        <w:t>Analizējot mežaudžu sadalījumu pēc valdošajām koku sugām (skat. 1.1.6. un</w:t>
      </w:r>
      <w:r w:rsidR="00FF635C" w:rsidRPr="00215665">
        <w:rPr>
          <w:rFonts w:cs="Times New Roman"/>
          <w:szCs w:val="24"/>
        </w:rPr>
        <w:t xml:space="preserve"> 1.1.9</w:t>
      </w:r>
      <w:r w:rsidRPr="00215665">
        <w:rPr>
          <w:rFonts w:cs="Times New Roman"/>
          <w:szCs w:val="24"/>
        </w:rPr>
        <w:t xml:space="preserve">. attēlu), secināts, ka DP teritorijā dominē </w:t>
      </w:r>
      <w:proofErr w:type="spellStart"/>
      <w:r w:rsidRPr="00215665">
        <w:rPr>
          <w:rFonts w:cs="Times New Roman"/>
          <w:szCs w:val="24"/>
        </w:rPr>
        <w:t>pioniersugas</w:t>
      </w:r>
      <w:proofErr w:type="spellEnd"/>
      <w:r w:rsidRPr="00215665">
        <w:rPr>
          <w:rFonts w:cs="Times New Roman"/>
          <w:szCs w:val="24"/>
        </w:rPr>
        <w:t>, kas liecina par teritorijas intensīvu izmantošanu pagātnē. Izplatītākā koku suga, kas veido vairāk kā pusi no mežaudz</w:t>
      </w:r>
      <w:r w:rsidR="00FF635C" w:rsidRPr="00215665">
        <w:rPr>
          <w:rFonts w:cs="Times New Roman"/>
          <w:szCs w:val="24"/>
        </w:rPr>
        <w:t>ēm</w:t>
      </w:r>
      <w:r w:rsidRPr="00215665">
        <w:rPr>
          <w:rFonts w:cs="Times New Roman"/>
          <w:szCs w:val="24"/>
        </w:rPr>
        <w:t>, ir bērzs. Bērzu audzes sastopamas 185,53 ha jeb 58,09 % no meža platībām. Ievērojami mazākas platības aizņem</w:t>
      </w:r>
      <w:r w:rsidR="00345F0B" w:rsidRPr="00215665">
        <w:rPr>
          <w:rFonts w:cs="Times New Roman"/>
          <w:szCs w:val="24"/>
        </w:rPr>
        <w:t>:</w:t>
      </w:r>
      <w:r w:rsidRPr="00215665">
        <w:rPr>
          <w:rFonts w:cs="Times New Roman"/>
          <w:szCs w:val="24"/>
        </w:rPr>
        <w:t xml:space="preserve"> </w:t>
      </w:r>
    </w:p>
    <w:p w14:paraId="72B0CD7A" w14:textId="77777777" w:rsidR="00345F0B" w:rsidRPr="00215665" w:rsidRDefault="00A05A7C" w:rsidP="000C2D7A">
      <w:pPr>
        <w:pStyle w:val="Sarakstarindkopa"/>
        <w:numPr>
          <w:ilvl w:val="0"/>
          <w:numId w:val="34"/>
        </w:numPr>
        <w:rPr>
          <w:rFonts w:cs="Times New Roman"/>
          <w:szCs w:val="24"/>
        </w:rPr>
      </w:pPr>
      <w:r w:rsidRPr="00215665">
        <w:rPr>
          <w:rFonts w:cs="Times New Roman"/>
          <w:szCs w:val="24"/>
        </w:rPr>
        <w:t xml:space="preserve">priede – 40,27 ha jeb 12,61 %, </w:t>
      </w:r>
    </w:p>
    <w:p w14:paraId="1DFF69F8" w14:textId="77777777" w:rsidR="00345F0B" w:rsidRPr="00215665" w:rsidRDefault="00A05A7C" w:rsidP="000C2D7A">
      <w:pPr>
        <w:pStyle w:val="Sarakstarindkopa"/>
        <w:numPr>
          <w:ilvl w:val="0"/>
          <w:numId w:val="34"/>
        </w:numPr>
        <w:rPr>
          <w:rFonts w:cs="Times New Roman"/>
          <w:szCs w:val="24"/>
        </w:rPr>
      </w:pPr>
      <w:r w:rsidRPr="00215665">
        <w:rPr>
          <w:rFonts w:cs="Times New Roman"/>
          <w:szCs w:val="24"/>
        </w:rPr>
        <w:t xml:space="preserve">melnalksnis – 30,45 ha jeb 9,53 %, </w:t>
      </w:r>
    </w:p>
    <w:p w14:paraId="5927C0AF" w14:textId="77777777" w:rsidR="00345F0B" w:rsidRPr="00215665" w:rsidRDefault="00A05A7C" w:rsidP="000C2D7A">
      <w:pPr>
        <w:pStyle w:val="Sarakstarindkopa"/>
        <w:numPr>
          <w:ilvl w:val="0"/>
          <w:numId w:val="34"/>
        </w:numPr>
        <w:rPr>
          <w:rFonts w:cs="Times New Roman"/>
          <w:szCs w:val="24"/>
        </w:rPr>
      </w:pPr>
      <w:r w:rsidRPr="00215665">
        <w:rPr>
          <w:rFonts w:cs="Times New Roman"/>
          <w:szCs w:val="24"/>
        </w:rPr>
        <w:t xml:space="preserve">apse – 31,13 ha jeb 9,75 %, </w:t>
      </w:r>
    </w:p>
    <w:p w14:paraId="5E137B4F" w14:textId="77777777" w:rsidR="00345F0B" w:rsidRPr="00215665" w:rsidRDefault="00A05A7C" w:rsidP="000C2D7A">
      <w:pPr>
        <w:pStyle w:val="Sarakstarindkopa"/>
        <w:numPr>
          <w:ilvl w:val="0"/>
          <w:numId w:val="34"/>
        </w:numPr>
        <w:rPr>
          <w:rFonts w:cs="Times New Roman"/>
          <w:szCs w:val="24"/>
        </w:rPr>
      </w:pPr>
      <w:r w:rsidRPr="00215665">
        <w:rPr>
          <w:rFonts w:cs="Times New Roman"/>
          <w:szCs w:val="24"/>
        </w:rPr>
        <w:t xml:space="preserve">mežaudze bez valdošās sugas – 22,38 ha jeb 7,01 %, </w:t>
      </w:r>
    </w:p>
    <w:p w14:paraId="22FBA076" w14:textId="77777777" w:rsidR="000C2D7A" w:rsidRPr="00215665" w:rsidRDefault="00A05A7C" w:rsidP="000C2D7A">
      <w:pPr>
        <w:pStyle w:val="Sarakstarindkopa"/>
        <w:numPr>
          <w:ilvl w:val="0"/>
          <w:numId w:val="34"/>
        </w:numPr>
        <w:rPr>
          <w:rFonts w:cs="Times New Roman"/>
          <w:szCs w:val="24"/>
        </w:rPr>
      </w:pPr>
      <w:r w:rsidRPr="00215665">
        <w:rPr>
          <w:rFonts w:cs="Times New Roman"/>
          <w:szCs w:val="24"/>
        </w:rPr>
        <w:t xml:space="preserve">osis – 1,13 ha jeb 0,35 %, </w:t>
      </w:r>
    </w:p>
    <w:p w14:paraId="14E0CB0D" w14:textId="0EDA80C6" w:rsidR="000C2D7A" w:rsidRPr="00215665" w:rsidRDefault="00A05A7C" w:rsidP="000C2D7A">
      <w:pPr>
        <w:pStyle w:val="Sarakstarindkopa"/>
        <w:numPr>
          <w:ilvl w:val="0"/>
          <w:numId w:val="34"/>
        </w:numPr>
        <w:rPr>
          <w:rFonts w:cs="Times New Roman"/>
          <w:szCs w:val="24"/>
        </w:rPr>
      </w:pPr>
      <w:r w:rsidRPr="00215665">
        <w:rPr>
          <w:rFonts w:cs="Times New Roman"/>
          <w:szCs w:val="24"/>
        </w:rPr>
        <w:t>papele – 0,39 ha jeb 0,12 %</w:t>
      </w:r>
      <w:r w:rsidR="000C2D7A" w:rsidRPr="00215665">
        <w:rPr>
          <w:rFonts w:cs="Times New Roman"/>
          <w:szCs w:val="24"/>
        </w:rPr>
        <w:t>,</w:t>
      </w:r>
    </w:p>
    <w:p w14:paraId="56B50240" w14:textId="7C77A423" w:rsidR="00A05A7C" w:rsidRPr="00215665" w:rsidRDefault="00A05A7C" w:rsidP="000C2D7A">
      <w:pPr>
        <w:pStyle w:val="Sarakstarindkopa"/>
        <w:numPr>
          <w:ilvl w:val="0"/>
          <w:numId w:val="34"/>
        </w:numPr>
        <w:rPr>
          <w:rFonts w:cs="Times New Roman"/>
          <w:szCs w:val="24"/>
        </w:rPr>
      </w:pPr>
      <w:r w:rsidRPr="00215665">
        <w:rPr>
          <w:rFonts w:cs="Times New Roman"/>
          <w:szCs w:val="24"/>
        </w:rPr>
        <w:t>egle – 0,11 ha jeb 0,03 %.</w:t>
      </w:r>
    </w:p>
    <w:p w14:paraId="792437D3" w14:textId="77777777" w:rsidR="00A05A7C" w:rsidRPr="00215665" w:rsidRDefault="00A05A7C" w:rsidP="000C2D7A">
      <w:pPr>
        <w:spacing w:after="0" w:line="240" w:lineRule="auto"/>
        <w:ind w:firstLine="0"/>
        <w:jc w:val="center"/>
        <w:rPr>
          <w:rFonts w:cs="Times New Roman"/>
          <w:szCs w:val="24"/>
        </w:rPr>
      </w:pPr>
      <w:r w:rsidRPr="00215665">
        <w:rPr>
          <w:noProof/>
        </w:rPr>
        <w:lastRenderedPageBreak/>
        <w:drawing>
          <wp:inline distT="0" distB="0" distL="0" distR="0" wp14:anchorId="7AF5AE58" wp14:editId="3E2E4D98">
            <wp:extent cx="5372100" cy="3040380"/>
            <wp:effectExtent l="0" t="0" r="0" b="7620"/>
            <wp:docPr id="148952961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D7E8D0A" w14:textId="42D62E56" w:rsidR="00A05A7C" w:rsidRPr="00215665" w:rsidRDefault="00A05A7C" w:rsidP="000C2D7A">
      <w:pPr>
        <w:spacing w:line="240" w:lineRule="auto"/>
        <w:ind w:firstLine="0"/>
        <w:jc w:val="center"/>
        <w:rPr>
          <w:rFonts w:cs="Times New Roman"/>
          <w:sz w:val="22"/>
        </w:rPr>
      </w:pPr>
      <w:r w:rsidRPr="00215665">
        <w:rPr>
          <w:rFonts w:cs="Times New Roman"/>
          <w:sz w:val="22"/>
        </w:rPr>
        <w:t>1.1.6. attēls. DP ”Cirīša ezers” mežaudžu procentuālais sadalījums pēc valdošajām koku sugām.</w:t>
      </w:r>
      <w:r w:rsidR="000C2D7A" w:rsidRPr="00215665">
        <w:rPr>
          <w:rFonts w:cs="Times New Roman"/>
          <w:sz w:val="22"/>
        </w:rPr>
        <w:t xml:space="preserve"> Avots: VMD Meža valsts reģistra informācija, 2024.</w:t>
      </w:r>
    </w:p>
    <w:p w14:paraId="41939181" w14:textId="77777777" w:rsidR="000C2D7A" w:rsidRPr="00215665" w:rsidRDefault="000C2D7A" w:rsidP="003C6F89"/>
    <w:p w14:paraId="23D73E45" w14:textId="1443D955" w:rsidR="003C6F89" w:rsidRPr="00215665" w:rsidRDefault="003C6F89" w:rsidP="003C6F89">
      <w:r w:rsidRPr="00215665">
        <w:t xml:space="preserve">Reljefa augstākajās vietās Ciriša ZA un DR krastā, kā arī salās pārsvarā sastopami </w:t>
      </w:r>
      <w:proofErr w:type="spellStart"/>
      <w:r w:rsidRPr="00215665">
        <w:t>sausieņu</w:t>
      </w:r>
      <w:proofErr w:type="spellEnd"/>
      <w:r w:rsidRPr="00215665">
        <w:t xml:space="preserve"> meži, kas kopumā veido 38 % no mežaudžu platības, sastopami </w:t>
      </w:r>
      <w:proofErr w:type="spellStart"/>
      <w:r w:rsidRPr="00215665">
        <w:t>lāns</w:t>
      </w:r>
      <w:proofErr w:type="spellEnd"/>
      <w:r w:rsidRPr="00215665">
        <w:t xml:space="preserve">, damaksnis, vēris un gārša. </w:t>
      </w:r>
      <w:proofErr w:type="spellStart"/>
      <w:r w:rsidRPr="00215665">
        <w:t>Slapjaiņi</w:t>
      </w:r>
      <w:proofErr w:type="spellEnd"/>
      <w:r w:rsidRPr="00215665">
        <w:t xml:space="preserve"> un </w:t>
      </w:r>
      <w:proofErr w:type="spellStart"/>
      <w:r w:rsidRPr="00215665">
        <w:t>purvaiņi</w:t>
      </w:r>
      <w:proofErr w:type="spellEnd"/>
      <w:r w:rsidRPr="00215665">
        <w:t xml:space="preserve"> (39 % no mežaudzēm),</w:t>
      </w:r>
      <w:r w:rsidR="0092132F" w:rsidRPr="00215665">
        <w:t xml:space="preserve"> pārstāvēti slapjais damaksnis, slapjais vēris, slapjā gārša</w:t>
      </w:r>
      <w:r w:rsidR="00D16F24" w:rsidRPr="00215665">
        <w:t>, purvājs, niedrājs, dumbrājs un liekņa,</w:t>
      </w:r>
      <w:r w:rsidRPr="00215665">
        <w:t xml:space="preserve"> kā arī susinātie meža tipi</w:t>
      </w:r>
      <w:r w:rsidR="00292262" w:rsidRPr="00215665">
        <w:t xml:space="preserve"> – </w:t>
      </w:r>
      <w:proofErr w:type="spellStart"/>
      <w:r w:rsidR="00292262" w:rsidRPr="00215665">
        <w:t>kūdreņi</w:t>
      </w:r>
      <w:proofErr w:type="spellEnd"/>
      <w:r w:rsidR="00292262" w:rsidRPr="00215665">
        <w:t xml:space="preserve"> un </w:t>
      </w:r>
      <w:proofErr w:type="spellStart"/>
      <w:r w:rsidR="00292262" w:rsidRPr="00215665">
        <w:t>āreņi</w:t>
      </w:r>
      <w:proofErr w:type="spellEnd"/>
      <w:r w:rsidRPr="00215665">
        <w:t xml:space="preserve"> (23 % no mežaudzēm)</w:t>
      </w:r>
      <w:r w:rsidR="000C2D7A" w:rsidRPr="00215665">
        <w:t>,</w:t>
      </w:r>
      <w:r w:rsidRPr="00215665">
        <w:t xml:space="preserve"> izvietojušies Ciriša Z krastā, ap Ruskuļu ezeru un citviet reljefa zemākajās vietās (skat. 1.1.</w:t>
      </w:r>
      <w:r w:rsidR="005225C1" w:rsidRPr="00215665">
        <w:t>7</w:t>
      </w:r>
      <w:r w:rsidRPr="00215665">
        <w:t xml:space="preserve">. attēlu). </w:t>
      </w:r>
    </w:p>
    <w:p w14:paraId="137C9E08" w14:textId="778A8B7D" w:rsidR="003C6F89" w:rsidRPr="00215665" w:rsidRDefault="003C6F89" w:rsidP="003C6F89">
      <w:r w:rsidRPr="00215665">
        <w:t xml:space="preserve">Dominējošais meža tips DP “Cirīša ezers” teritorijā ir vēris, kas aizņem 61,49 ha jeb 19,25 % no DP mežu kopējās platības. Lielu daļu aizņem arī dumbrāji – 59,74 ha jeb 18,70 %, damakšņi – 53,19 ha jeb 16,65 % un slapjie vēri – 32,60 ha jeb 10,21 %, citi mežu augšanas apstākļu tipi sastopami retāk. Mežaudžu </w:t>
      </w:r>
      <w:r w:rsidR="00FD015C" w:rsidRPr="00215665">
        <w:t xml:space="preserve">telpiskais </w:t>
      </w:r>
      <w:r w:rsidRPr="00215665">
        <w:t xml:space="preserve">sadalījums pēc meža augšanas apstākļu tipiem skatāms </w:t>
      </w:r>
      <w:r w:rsidR="00412204" w:rsidRPr="00215665">
        <w:t>1.1.</w:t>
      </w:r>
      <w:r w:rsidR="00FD015C" w:rsidRPr="00215665">
        <w:t>10</w:t>
      </w:r>
      <w:r w:rsidRPr="00215665">
        <w:t>. attēlā.</w:t>
      </w:r>
    </w:p>
    <w:p w14:paraId="6CA97739" w14:textId="77777777" w:rsidR="00037DFB" w:rsidRPr="00215665" w:rsidRDefault="00037DFB" w:rsidP="00037DFB">
      <w:r w:rsidRPr="00215665">
        <w:t xml:space="preserve">Mežaudžu izcelsme pārsvarā (96 %) ir dabiska, sēta vai stādīta mežaudze reģistrēta tikai vienā nogabalā Ciriša krastā. </w:t>
      </w:r>
    </w:p>
    <w:p w14:paraId="41212927" w14:textId="77777777" w:rsidR="00037DFB" w:rsidRPr="00215665" w:rsidRDefault="00037DFB" w:rsidP="003C6F89"/>
    <w:p w14:paraId="03C92A03" w14:textId="721D424A" w:rsidR="0036615E" w:rsidRPr="00215665" w:rsidRDefault="00250B97" w:rsidP="001C28E1">
      <w:pPr>
        <w:ind w:firstLine="0"/>
        <w:jc w:val="center"/>
      </w:pPr>
      <w:r w:rsidRPr="00215665">
        <w:rPr>
          <w:noProof/>
        </w:rPr>
        <w:lastRenderedPageBreak/>
        <w:drawing>
          <wp:inline distT="0" distB="0" distL="0" distR="0" wp14:anchorId="6784F25D" wp14:editId="264EB3F1">
            <wp:extent cx="5570220" cy="3857625"/>
            <wp:effectExtent l="0" t="0" r="11430" b="9525"/>
            <wp:docPr id="104641283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DFD71E2" w14:textId="0D666651" w:rsidR="00412204" w:rsidRPr="00215665" w:rsidRDefault="00412204" w:rsidP="001C28E1">
      <w:pPr>
        <w:spacing w:line="240" w:lineRule="auto"/>
        <w:ind w:firstLine="0"/>
        <w:jc w:val="center"/>
        <w:rPr>
          <w:rFonts w:cs="Times New Roman"/>
          <w:sz w:val="22"/>
        </w:rPr>
      </w:pPr>
      <w:r w:rsidRPr="00215665">
        <w:rPr>
          <w:rFonts w:cs="Times New Roman"/>
          <w:sz w:val="22"/>
        </w:rPr>
        <w:t>1.1.</w:t>
      </w:r>
      <w:r w:rsidR="00FD015C" w:rsidRPr="00215665">
        <w:rPr>
          <w:rFonts w:cs="Times New Roman"/>
          <w:sz w:val="22"/>
        </w:rPr>
        <w:t>7</w:t>
      </w:r>
      <w:r w:rsidRPr="00215665">
        <w:rPr>
          <w:rFonts w:cs="Times New Roman"/>
          <w:sz w:val="22"/>
        </w:rPr>
        <w:t>. attēls. DP ”Cirīša ezers” mežaudžu sadalījums pēc meža augšanas apstākļu tipiem (% no meža zemes kopplatības).</w:t>
      </w:r>
      <w:r w:rsidR="001C28E1" w:rsidRPr="00215665">
        <w:rPr>
          <w:rFonts w:cs="Times New Roman"/>
          <w:sz w:val="22"/>
        </w:rPr>
        <w:t xml:space="preserve"> Avots: VMD Meža valsts reģistra informācija, 2024.</w:t>
      </w:r>
    </w:p>
    <w:p w14:paraId="35BDB1A2" w14:textId="77777777" w:rsidR="0036615E" w:rsidRPr="00215665" w:rsidRDefault="0036615E" w:rsidP="001C28E1">
      <w:pPr>
        <w:ind w:firstLine="0"/>
        <w:jc w:val="center"/>
      </w:pPr>
    </w:p>
    <w:p w14:paraId="2B94AD11" w14:textId="1958FE86" w:rsidR="000A223E" w:rsidRPr="00215665" w:rsidRDefault="000A223E" w:rsidP="000A223E">
      <w:r w:rsidRPr="00215665">
        <w:t xml:space="preserve">Aplūkojot mežaudžu sadalījumu pa vecuma grupām (skat. </w:t>
      </w:r>
      <w:r w:rsidR="001C28E1" w:rsidRPr="00215665">
        <w:t>1.1.</w:t>
      </w:r>
      <w:r w:rsidR="005225C1" w:rsidRPr="00215665">
        <w:t>8</w:t>
      </w:r>
      <w:r w:rsidRPr="00215665">
        <w:t>.</w:t>
      </w:r>
      <w:r w:rsidR="001C28E1" w:rsidRPr="00215665">
        <w:t xml:space="preserve"> un</w:t>
      </w:r>
      <w:r w:rsidR="004033AE" w:rsidRPr="00215665">
        <w:t xml:space="preserve"> 1.1.1</w:t>
      </w:r>
      <w:r w:rsidR="005225C1" w:rsidRPr="00215665">
        <w:t>1</w:t>
      </w:r>
      <w:r w:rsidR="004033AE" w:rsidRPr="00215665">
        <w:t>.</w:t>
      </w:r>
      <w:r w:rsidRPr="00215665">
        <w:t xml:space="preserve"> attēlu), redzams, ka DP “Cirīša ezers” teritorijā jaunaudzes aizņem vismazākās platības – 9,78 ha jeb 3,06 %. Lielākās platības teritorijā aizņem pieaugušas audzes – 121,41 ha jeb 38,01 %. Pāraugušas audzes aizņem 69,96 ha jeb 21,90 % no mežu kopplatībām. </w:t>
      </w:r>
      <w:proofErr w:type="spellStart"/>
      <w:r w:rsidRPr="00215665">
        <w:t>Briestaudzes</w:t>
      </w:r>
      <w:proofErr w:type="spellEnd"/>
      <w:r w:rsidRPr="00215665">
        <w:t xml:space="preserve"> sastopamas 68,97 ha jeb 21,59 %. Vidēja vecuma audzes aizņem 8,42 ha jeb 8,42 %. </w:t>
      </w:r>
    </w:p>
    <w:p w14:paraId="180759DD" w14:textId="77777777" w:rsidR="000A223E" w:rsidRPr="00215665" w:rsidRDefault="000A223E" w:rsidP="000A223E">
      <w:pPr>
        <w:ind w:firstLine="0"/>
        <w:jc w:val="center"/>
        <w:rPr>
          <w:highlight w:val="yellow"/>
        </w:rPr>
      </w:pPr>
      <w:r w:rsidRPr="00215665">
        <w:rPr>
          <w:noProof/>
        </w:rPr>
        <w:drawing>
          <wp:inline distT="0" distB="0" distL="0" distR="0" wp14:anchorId="79AAD45F" wp14:editId="29A22FA2">
            <wp:extent cx="5486400" cy="2143125"/>
            <wp:effectExtent l="0" t="0" r="0" b="9525"/>
            <wp:docPr id="1528417149" name="Diagramma 1">
              <a:extLst xmlns:a="http://schemas.openxmlformats.org/drawingml/2006/main">
                <a:ext uri="{FF2B5EF4-FFF2-40B4-BE49-F238E27FC236}">
                  <a16:creationId xmlns:a16="http://schemas.microsoft.com/office/drawing/2014/main" id="{D3A7F6F4-8BE2-09A5-D17A-3AAE6C1455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D0F2928" w14:textId="74AE510C" w:rsidR="000A223E" w:rsidRPr="00215665" w:rsidRDefault="000A223E" w:rsidP="000A223E">
      <w:pPr>
        <w:spacing w:after="0" w:line="240" w:lineRule="auto"/>
        <w:ind w:firstLine="0"/>
        <w:jc w:val="center"/>
        <w:rPr>
          <w:rFonts w:cs="Times New Roman"/>
          <w:sz w:val="22"/>
        </w:rPr>
      </w:pPr>
      <w:r w:rsidRPr="00215665">
        <w:rPr>
          <w:rFonts w:cs="Times New Roman"/>
          <w:sz w:val="22"/>
        </w:rPr>
        <w:t>1.1.</w:t>
      </w:r>
      <w:r w:rsidR="005225C1" w:rsidRPr="00215665">
        <w:rPr>
          <w:rFonts w:cs="Times New Roman"/>
          <w:sz w:val="22"/>
        </w:rPr>
        <w:t>8</w:t>
      </w:r>
      <w:r w:rsidRPr="00215665">
        <w:rPr>
          <w:rFonts w:cs="Times New Roman"/>
          <w:sz w:val="22"/>
        </w:rPr>
        <w:t>. attēls. Meža vecuma grupas DP “Cirīša ezers”. Avots: VMD Meža valsts reģistra informācija, 2024</w:t>
      </w:r>
      <w:r w:rsidR="001C28E1" w:rsidRPr="00215665">
        <w:rPr>
          <w:rFonts w:cs="Times New Roman"/>
          <w:sz w:val="22"/>
        </w:rPr>
        <w:t>.</w:t>
      </w:r>
    </w:p>
    <w:p w14:paraId="5D76A494" w14:textId="77777777" w:rsidR="000A223E" w:rsidRPr="00215665" w:rsidRDefault="000A223E" w:rsidP="003C6F89"/>
    <w:p w14:paraId="6D83D66A" w14:textId="77777777" w:rsidR="00C0201C" w:rsidRPr="00215665" w:rsidRDefault="00C0201C" w:rsidP="003C6F89"/>
    <w:p w14:paraId="62B7CF1A" w14:textId="16874BA3" w:rsidR="00540664" w:rsidRPr="00215665" w:rsidRDefault="00A843FD" w:rsidP="000475A7">
      <w:pPr>
        <w:spacing w:after="0" w:line="240" w:lineRule="auto"/>
        <w:ind w:firstLine="0"/>
        <w:jc w:val="center"/>
        <w:rPr>
          <w:rFonts w:cs="Times New Roman"/>
          <w:sz w:val="22"/>
        </w:rPr>
        <w:sectPr w:rsidR="00540664" w:rsidRPr="00215665" w:rsidSect="00E949B0">
          <w:pgSz w:w="11906" w:h="16838"/>
          <w:pgMar w:top="1134" w:right="1134" w:bottom="1134" w:left="1701" w:header="709" w:footer="709" w:gutter="0"/>
          <w:cols w:space="708"/>
          <w:titlePg/>
          <w:docGrid w:linePitch="360"/>
        </w:sectPr>
      </w:pPr>
      <w:r w:rsidRPr="00215665">
        <w:rPr>
          <w:rFonts w:cs="Times New Roman"/>
          <w:sz w:val="22"/>
        </w:rPr>
        <w:t>.</w:t>
      </w:r>
    </w:p>
    <w:p w14:paraId="6B44729B" w14:textId="63D60D3E" w:rsidR="00FB0FD6" w:rsidRPr="00215665" w:rsidRDefault="002A69EB" w:rsidP="00FB0FD6">
      <w:pPr>
        <w:spacing w:after="0" w:line="240" w:lineRule="auto"/>
        <w:ind w:firstLine="0"/>
        <w:jc w:val="center"/>
        <w:rPr>
          <w:rFonts w:cs="Times New Roman"/>
          <w:szCs w:val="24"/>
        </w:rPr>
      </w:pPr>
      <w:r w:rsidRPr="00215665">
        <w:rPr>
          <w:rFonts w:cs="Times New Roman"/>
          <w:noProof/>
          <w:szCs w:val="24"/>
        </w:rPr>
        <w:lastRenderedPageBreak/>
        <w:drawing>
          <wp:inline distT="0" distB="0" distL="0" distR="0" wp14:anchorId="25C6F950" wp14:editId="1DEEADFB">
            <wp:extent cx="7841188" cy="5543550"/>
            <wp:effectExtent l="0" t="0" r="7620" b="0"/>
            <wp:docPr id="226683234" name="Attēls 46" descr="Attēls, kurā ir teksts, ekrānuzņēmums,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683234" name="Attēls 46" descr="Attēls, kurā ir teksts, ekrānuzņēmums, karte&#10;&#10;Apraksts ģenerēts automātiski"/>
                    <pic:cNvPicPr/>
                  </pic:nvPicPr>
                  <pic:blipFill>
                    <a:blip r:embed="rId29" cstate="screen">
                      <a:extLst>
                        <a:ext uri="{28A0092B-C50C-407E-A947-70E740481C1C}">
                          <a14:useLocalDpi xmlns:a14="http://schemas.microsoft.com/office/drawing/2010/main"/>
                        </a:ext>
                      </a:extLst>
                    </a:blip>
                    <a:stretch>
                      <a:fillRect/>
                    </a:stretch>
                  </pic:blipFill>
                  <pic:spPr>
                    <a:xfrm>
                      <a:off x="0" y="0"/>
                      <a:ext cx="7863277" cy="5559166"/>
                    </a:xfrm>
                    <a:prstGeom prst="rect">
                      <a:avLst/>
                    </a:prstGeom>
                  </pic:spPr>
                </pic:pic>
              </a:graphicData>
            </a:graphic>
          </wp:inline>
        </w:drawing>
      </w:r>
    </w:p>
    <w:p w14:paraId="130396FD" w14:textId="5E8685B8" w:rsidR="009C4797" w:rsidRPr="00215665" w:rsidRDefault="00E03DD9" w:rsidP="00FB0FD6">
      <w:pPr>
        <w:spacing w:after="0" w:line="240" w:lineRule="auto"/>
        <w:ind w:firstLine="0"/>
        <w:jc w:val="center"/>
        <w:rPr>
          <w:rFonts w:cs="Times New Roman"/>
          <w:sz w:val="22"/>
        </w:rPr>
      </w:pPr>
      <w:r w:rsidRPr="00215665">
        <w:rPr>
          <w:rFonts w:cs="Times New Roman"/>
          <w:szCs w:val="24"/>
        </w:rPr>
        <w:t>1.1.</w:t>
      </w:r>
      <w:r w:rsidR="005225C1" w:rsidRPr="00215665">
        <w:rPr>
          <w:rFonts w:cs="Times New Roman"/>
          <w:szCs w:val="24"/>
        </w:rPr>
        <w:t>9</w:t>
      </w:r>
      <w:r w:rsidR="001379BB" w:rsidRPr="00215665">
        <w:rPr>
          <w:rFonts w:cs="Times New Roman"/>
          <w:szCs w:val="24"/>
        </w:rPr>
        <w:t>. </w:t>
      </w:r>
      <w:r w:rsidRPr="00215665">
        <w:rPr>
          <w:rFonts w:cs="Times New Roman"/>
          <w:szCs w:val="24"/>
        </w:rPr>
        <w:t xml:space="preserve">attēls. Mežaudžu plāns. </w:t>
      </w:r>
      <w:r w:rsidRPr="00215665">
        <w:rPr>
          <w:rFonts w:cs="Times New Roman"/>
          <w:sz w:val="22"/>
        </w:rPr>
        <w:t>Avots: VMD Meža valsts reģistra informācija, 202</w:t>
      </w:r>
      <w:r w:rsidR="006C1CFB" w:rsidRPr="00215665">
        <w:rPr>
          <w:rFonts w:cs="Times New Roman"/>
          <w:sz w:val="22"/>
        </w:rPr>
        <w:t>4</w:t>
      </w:r>
      <w:r w:rsidRPr="00215665">
        <w:rPr>
          <w:rFonts w:cs="Times New Roman"/>
          <w:sz w:val="22"/>
        </w:rPr>
        <w:t>.</w:t>
      </w:r>
    </w:p>
    <w:p w14:paraId="22FE6F0C" w14:textId="634C1785" w:rsidR="009C4797" w:rsidRPr="00215665" w:rsidRDefault="009C4797" w:rsidP="26C09A7F">
      <w:pPr>
        <w:spacing w:after="0" w:line="240" w:lineRule="auto"/>
        <w:ind w:firstLine="0"/>
        <w:jc w:val="center"/>
        <w:rPr>
          <w:rFonts w:cs="Times New Roman"/>
        </w:rPr>
      </w:pPr>
      <w:r>
        <w:rPr>
          <w:noProof/>
        </w:rPr>
        <w:lastRenderedPageBreak/>
        <w:drawing>
          <wp:inline distT="0" distB="0" distL="0" distR="0" wp14:anchorId="792F471E" wp14:editId="35B939E4">
            <wp:extent cx="7800741" cy="5514955"/>
            <wp:effectExtent l="0" t="0" r="0" b="0"/>
            <wp:docPr id="385832293" name="Attēls 47" descr="Attēls, kurā ir karte, teksts, ekrānuzņēmums, grafikas programmatūr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832293" name="Attēls 47" descr="Attēls, kurā ir karte, teksts, ekrānuzņēmums, grafikas programmatūra&#10;&#10;Apraksts ģenerēts automātiski"/>
                    <pic:cNvPicPr/>
                  </pic:nvPicPr>
                  <pic:blipFill>
                    <a:blip r:embed="rId30" cstate="screen">
                      <a:extLst>
                        <a:ext uri="{28A0092B-C50C-407E-A947-70E740481C1C}">
                          <a14:useLocalDpi xmlns:a14="http://schemas.microsoft.com/office/drawing/2010/main"/>
                        </a:ext>
                      </a:extLst>
                    </a:blip>
                    <a:stretch>
                      <a:fillRect/>
                    </a:stretch>
                  </pic:blipFill>
                  <pic:spPr>
                    <a:xfrm>
                      <a:off x="0" y="0"/>
                      <a:ext cx="7800741" cy="5514955"/>
                    </a:xfrm>
                    <a:prstGeom prst="rect">
                      <a:avLst/>
                    </a:prstGeom>
                  </pic:spPr>
                </pic:pic>
              </a:graphicData>
            </a:graphic>
          </wp:inline>
        </w:drawing>
      </w:r>
    </w:p>
    <w:p w14:paraId="32BCABFA" w14:textId="766E69A1" w:rsidR="00253A81" w:rsidRPr="00215665" w:rsidRDefault="009C4797" w:rsidP="009C4797">
      <w:pPr>
        <w:spacing w:after="0" w:line="240" w:lineRule="auto"/>
        <w:ind w:firstLine="0"/>
        <w:jc w:val="center"/>
        <w:rPr>
          <w:rFonts w:cs="Times New Roman"/>
          <w:sz w:val="22"/>
        </w:rPr>
      </w:pPr>
      <w:r w:rsidRPr="00215665">
        <w:rPr>
          <w:rFonts w:cs="Times New Roman"/>
          <w:szCs w:val="24"/>
        </w:rPr>
        <w:t>1.1.</w:t>
      </w:r>
      <w:r w:rsidR="005225C1" w:rsidRPr="00215665">
        <w:rPr>
          <w:rFonts w:cs="Times New Roman"/>
          <w:szCs w:val="24"/>
        </w:rPr>
        <w:t>10</w:t>
      </w:r>
      <w:r w:rsidRPr="00215665">
        <w:rPr>
          <w:rFonts w:cs="Times New Roman"/>
          <w:szCs w:val="24"/>
        </w:rPr>
        <w:t>. attēls. Meža</w:t>
      </w:r>
      <w:r w:rsidR="001B769F" w:rsidRPr="00215665">
        <w:rPr>
          <w:rFonts w:cs="Times New Roman"/>
          <w:szCs w:val="24"/>
        </w:rPr>
        <w:t xml:space="preserve"> augšanas apstākļu tipi</w:t>
      </w:r>
      <w:r w:rsidRPr="00215665">
        <w:rPr>
          <w:rFonts w:cs="Times New Roman"/>
          <w:szCs w:val="24"/>
        </w:rPr>
        <w:t xml:space="preserve">. </w:t>
      </w:r>
      <w:r w:rsidRPr="00215665">
        <w:rPr>
          <w:rFonts w:cs="Times New Roman"/>
          <w:sz w:val="22"/>
        </w:rPr>
        <w:t>Avots: VMD Meža valsts reģistra informācija, 2024.</w:t>
      </w:r>
    </w:p>
    <w:p w14:paraId="179369CD" w14:textId="6135AECC" w:rsidR="00253A81" w:rsidRPr="00215665" w:rsidRDefault="000F0B3C" w:rsidP="00253A81">
      <w:pPr>
        <w:spacing w:after="0" w:line="240" w:lineRule="auto"/>
        <w:ind w:firstLine="0"/>
        <w:jc w:val="center"/>
        <w:rPr>
          <w:rFonts w:cs="Times New Roman"/>
          <w:szCs w:val="24"/>
        </w:rPr>
      </w:pPr>
      <w:r w:rsidRPr="00215665">
        <w:rPr>
          <w:rFonts w:cs="Times New Roman"/>
          <w:noProof/>
          <w:szCs w:val="24"/>
        </w:rPr>
        <w:lastRenderedPageBreak/>
        <w:drawing>
          <wp:inline distT="0" distB="0" distL="0" distR="0" wp14:anchorId="637FB8BA" wp14:editId="039CE992">
            <wp:extent cx="7891092" cy="5578684"/>
            <wp:effectExtent l="0" t="0" r="0" b="3175"/>
            <wp:docPr id="1450326715" name="Attēls 7" descr="Attēls, kurā ir teksts, ekrānuzņēmums, atlants, karte&#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326715" name="Attēls 7" descr="Attēls, kurā ir teksts, ekrānuzņēmums, atlants, karte&#10;&#10;Mākslīgā intelekta ģenerētais saturs var būt nepareizs."/>
                    <pic:cNvPicPr/>
                  </pic:nvPicPr>
                  <pic:blipFill>
                    <a:blip r:embed="rId31" cstate="screen">
                      <a:extLst>
                        <a:ext uri="{28A0092B-C50C-407E-A947-70E740481C1C}">
                          <a14:useLocalDpi xmlns:a14="http://schemas.microsoft.com/office/drawing/2010/main"/>
                        </a:ext>
                      </a:extLst>
                    </a:blip>
                    <a:stretch>
                      <a:fillRect/>
                    </a:stretch>
                  </pic:blipFill>
                  <pic:spPr>
                    <a:xfrm>
                      <a:off x="0" y="0"/>
                      <a:ext cx="7917004" cy="5597003"/>
                    </a:xfrm>
                    <a:prstGeom prst="rect">
                      <a:avLst/>
                    </a:prstGeom>
                  </pic:spPr>
                </pic:pic>
              </a:graphicData>
            </a:graphic>
          </wp:inline>
        </w:drawing>
      </w:r>
    </w:p>
    <w:p w14:paraId="2C3879A7" w14:textId="52DB5A90" w:rsidR="00734C07" w:rsidRPr="00215665" w:rsidRDefault="00253A81" w:rsidP="00FB0FD6">
      <w:pPr>
        <w:spacing w:after="0" w:line="240" w:lineRule="auto"/>
        <w:ind w:firstLine="0"/>
        <w:jc w:val="center"/>
        <w:rPr>
          <w:rFonts w:cs="Times New Roman"/>
          <w:sz w:val="22"/>
        </w:rPr>
      </w:pPr>
      <w:r w:rsidRPr="00215665">
        <w:rPr>
          <w:rFonts w:cs="Times New Roman"/>
          <w:szCs w:val="24"/>
        </w:rPr>
        <w:t>1.1.</w:t>
      </w:r>
      <w:r w:rsidR="001618B9" w:rsidRPr="00215665">
        <w:rPr>
          <w:rFonts w:cs="Times New Roman"/>
          <w:szCs w:val="24"/>
        </w:rPr>
        <w:t>1</w:t>
      </w:r>
      <w:r w:rsidR="005225C1" w:rsidRPr="00215665">
        <w:rPr>
          <w:rFonts w:cs="Times New Roman"/>
          <w:szCs w:val="24"/>
        </w:rPr>
        <w:t>1</w:t>
      </w:r>
      <w:r w:rsidRPr="00215665">
        <w:rPr>
          <w:rFonts w:cs="Times New Roman"/>
          <w:szCs w:val="24"/>
        </w:rPr>
        <w:t>. attēls. Mežau</w:t>
      </w:r>
      <w:r w:rsidR="00A673A9" w:rsidRPr="00215665">
        <w:rPr>
          <w:rFonts w:cs="Times New Roman"/>
          <w:szCs w:val="24"/>
        </w:rPr>
        <w:t>dzes vecumu grupas</w:t>
      </w:r>
      <w:r w:rsidRPr="00215665">
        <w:rPr>
          <w:rFonts w:cs="Times New Roman"/>
          <w:szCs w:val="24"/>
        </w:rPr>
        <w:t xml:space="preserve">. </w:t>
      </w:r>
      <w:r w:rsidRPr="00215665">
        <w:rPr>
          <w:rFonts w:cs="Times New Roman"/>
          <w:sz w:val="22"/>
        </w:rPr>
        <w:t>Avots: VMD Meža valsts reģistra informācija, 2024.</w:t>
      </w:r>
    </w:p>
    <w:p w14:paraId="0D9FD210" w14:textId="44BADAC8" w:rsidR="00734C07" w:rsidRPr="00215665" w:rsidRDefault="00734C07" w:rsidP="00734C07">
      <w:pPr>
        <w:spacing w:after="0" w:line="240" w:lineRule="auto"/>
        <w:ind w:firstLine="0"/>
        <w:jc w:val="center"/>
        <w:rPr>
          <w:rFonts w:cs="Times New Roman"/>
          <w:szCs w:val="24"/>
        </w:rPr>
      </w:pPr>
      <w:r w:rsidRPr="00215665">
        <w:rPr>
          <w:rFonts w:cs="Times New Roman"/>
          <w:noProof/>
          <w:szCs w:val="24"/>
        </w:rPr>
        <w:lastRenderedPageBreak/>
        <w:drawing>
          <wp:inline distT="0" distB="0" distL="0" distR="0" wp14:anchorId="4F680671" wp14:editId="3899E96E">
            <wp:extent cx="7877175" cy="5568845"/>
            <wp:effectExtent l="0" t="0" r="0" b="0"/>
            <wp:docPr id="1343020802" name="Attēls 48" descr="Attēls, kurā ir teksts, ekrānuzņēmums, grafikas programmatūra,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020802" name="Attēls 48" descr="Attēls, kurā ir teksts, ekrānuzņēmums, grafikas programmatūra, karte&#10;&#10;Apraksts ģenerēts automātiski"/>
                    <pic:cNvPicPr/>
                  </pic:nvPicPr>
                  <pic:blipFill>
                    <a:blip r:embed="rId32" cstate="screen">
                      <a:extLst>
                        <a:ext uri="{28A0092B-C50C-407E-A947-70E740481C1C}">
                          <a14:useLocalDpi xmlns:a14="http://schemas.microsoft.com/office/drawing/2010/main"/>
                        </a:ext>
                      </a:extLst>
                    </a:blip>
                    <a:stretch>
                      <a:fillRect/>
                    </a:stretch>
                  </pic:blipFill>
                  <pic:spPr>
                    <a:xfrm>
                      <a:off x="0" y="0"/>
                      <a:ext cx="7884714" cy="5574175"/>
                    </a:xfrm>
                    <a:prstGeom prst="rect">
                      <a:avLst/>
                    </a:prstGeom>
                  </pic:spPr>
                </pic:pic>
              </a:graphicData>
            </a:graphic>
          </wp:inline>
        </w:drawing>
      </w:r>
    </w:p>
    <w:p w14:paraId="034D2D06" w14:textId="396060A9" w:rsidR="00290BF2" w:rsidRPr="00215665" w:rsidRDefault="00734C07" w:rsidP="00734C07">
      <w:pPr>
        <w:spacing w:after="0" w:line="240" w:lineRule="auto"/>
        <w:ind w:firstLine="0"/>
        <w:jc w:val="center"/>
        <w:rPr>
          <w:rFonts w:cs="Times New Roman"/>
          <w:sz w:val="22"/>
        </w:rPr>
      </w:pPr>
      <w:r w:rsidRPr="00215665">
        <w:rPr>
          <w:rFonts w:cs="Times New Roman"/>
          <w:szCs w:val="24"/>
        </w:rPr>
        <w:t>1.1.</w:t>
      </w:r>
      <w:r w:rsidR="00C623B7" w:rsidRPr="00215665">
        <w:rPr>
          <w:rFonts w:cs="Times New Roman"/>
          <w:szCs w:val="24"/>
        </w:rPr>
        <w:t>1</w:t>
      </w:r>
      <w:r w:rsidR="005225C1" w:rsidRPr="00215665">
        <w:rPr>
          <w:rFonts w:cs="Times New Roman"/>
          <w:szCs w:val="24"/>
        </w:rPr>
        <w:t>2</w:t>
      </w:r>
      <w:r w:rsidRPr="00215665">
        <w:rPr>
          <w:rFonts w:cs="Times New Roman"/>
          <w:szCs w:val="24"/>
        </w:rPr>
        <w:t xml:space="preserve">. attēls. </w:t>
      </w:r>
      <w:r w:rsidR="007E2E54" w:rsidRPr="00215665">
        <w:rPr>
          <w:rFonts w:cs="Times New Roman"/>
          <w:szCs w:val="24"/>
        </w:rPr>
        <w:t>Pieteiktās lauksaimniecības kultūras</w:t>
      </w:r>
      <w:r w:rsidRPr="00215665">
        <w:rPr>
          <w:rFonts w:cs="Times New Roman"/>
          <w:szCs w:val="24"/>
        </w:rPr>
        <w:t xml:space="preserve">. </w:t>
      </w:r>
      <w:r w:rsidRPr="00215665">
        <w:rPr>
          <w:rFonts w:cs="Times New Roman"/>
          <w:sz w:val="22"/>
        </w:rPr>
        <w:t xml:space="preserve">Avots: </w:t>
      </w:r>
      <w:r w:rsidR="00B4087D" w:rsidRPr="00215665">
        <w:rPr>
          <w:rFonts w:cs="Times New Roman"/>
          <w:sz w:val="22"/>
        </w:rPr>
        <w:t>LAD</w:t>
      </w:r>
      <w:r w:rsidRPr="00215665">
        <w:rPr>
          <w:rFonts w:cs="Times New Roman"/>
          <w:sz w:val="22"/>
        </w:rPr>
        <w:t xml:space="preserve"> informācija, 2024</w:t>
      </w:r>
      <w:r w:rsidR="00290BF2" w:rsidRPr="00215665">
        <w:rPr>
          <w:rFonts w:cs="Times New Roman"/>
          <w:sz w:val="22"/>
        </w:rPr>
        <w:br w:type="page"/>
      </w:r>
    </w:p>
    <w:p w14:paraId="409107CA" w14:textId="77777777" w:rsidR="00540664" w:rsidRPr="00215665" w:rsidRDefault="00540664" w:rsidP="00D72A96">
      <w:pPr>
        <w:pStyle w:val="UzrakstsDAP2"/>
        <w:numPr>
          <w:ilvl w:val="0"/>
          <w:numId w:val="0"/>
        </w:numPr>
        <w:sectPr w:rsidR="00540664" w:rsidRPr="00215665" w:rsidSect="00F6151E">
          <w:pgSz w:w="16838" w:h="11906" w:orient="landscape"/>
          <w:pgMar w:top="1134" w:right="1134" w:bottom="1701" w:left="1134" w:header="709" w:footer="709" w:gutter="0"/>
          <w:cols w:space="708"/>
          <w:titlePg/>
          <w:docGrid w:linePitch="360"/>
        </w:sectPr>
      </w:pPr>
    </w:p>
    <w:p w14:paraId="3E986DC8" w14:textId="18095D02" w:rsidR="008F0489" w:rsidRPr="00215665" w:rsidRDefault="008F0489" w:rsidP="008F0489">
      <w:r w:rsidRPr="00215665">
        <w:lastRenderedPageBreak/>
        <w:t>Saskaņā ar LAD informāciju</w:t>
      </w:r>
      <w:r w:rsidR="00376EAE" w:rsidRPr="00215665">
        <w:t xml:space="preserve"> lauku bloki, kuros ir pieteikta kāda no lauksaimniecības kultūrām, 2024. gadā veidoja</w:t>
      </w:r>
      <w:r w:rsidR="00B86DD5" w:rsidRPr="00215665">
        <w:t xml:space="preserve"> </w:t>
      </w:r>
      <w:r w:rsidR="0095445D" w:rsidRPr="00215665">
        <w:t>119,27</w:t>
      </w:r>
      <w:r w:rsidR="006C6D7A" w:rsidRPr="00215665">
        <w:t xml:space="preserve"> ha platību. </w:t>
      </w:r>
      <w:r w:rsidR="00585CEB" w:rsidRPr="00215665">
        <w:t>No tiem lielāko daļu</w:t>
      </w:r>
      <w:r w:rsidR="00441685" w:rsidRPr="00215665">
        <w:t xml:space="preserve"> – 74,78 ha jeb </w:t>
      </w:r>
      <w:r w:rsidR="00833DF0" w:rsidRPr="00215665">
        <w:t>63 %</w:t>
      </w:r>
      <w:r w:rsidR="00FC2FA5" w:rsidRPr="00215665">
        <w:t xml:space="preserve"> –</w:t>
      </w:r>
      <w:r w:rsidR="00833DF0" w:rsidRPr="00215665">
        <w:t xml:space="preserve"> </w:t>
      </w:r>
      <w:r w:rsidR="00FC2FA5" w:rsidRPr="00215665">
        <w:t>a</w:t>
      </w:r>
      <w:r w:rsidR="00833DF0" w:rsidRPr="00215665">
        <w:t>izņēma ilggadīgie zālāji</w:t>
      </w:r>
      <w:r w:rsidR="005225C1" w:rsidRPr="00215665">
        <w:t xml:space="preserve"> (skat. 1.1.12. attēlu)</w:t>
      </w:r>
      <w:r w:rsidR="00833DF0" w:rsidRPr="00215665">
        <w:t>.</w:t>
      </w:r>
      <w:r w:rsidR="00376EAE" w:rsidRPr="00215665">
        <w:t xml:space="preserve"> </w:t>
      </w:r>
      <w:r w:rsidR="00471C75" w:rsidRPr="00215665">
        <w:t>Pēdējo 10 gadu laikā kopējā lauksaimniecības kultūru aiz</w:t>
      </w:r>
      <w:r w:rsidR="009B4F5E" w:rsidRPr="00215665">
        <w:t xml:space="preserve">ņemtā platība DP </w:t>
      </w:r>
      <w:r w:rsidR="000B40AC" w:rsidRPr="00215665">
        <w:t xml:space="preserve">teritorijā ir </w:t>
      </w:r>
      <w:r w:rsidR="009B4F5E" w:rsidRPr="00215665">
        <w:t xml:space="preserve">samazinājusies </w:t>
      </w:r>
      <w:r w:rsidR="005E1E09" w:rsidRPr="00215665">
        <w:t>par 12,26 ha, bet ilggadīgo zālāju platība samazinājusies par 21,25</w:t>
      </w:r>
      <w:r w:rsidR="00875E1F" w:rsidRPr="00215665">
        <w:t> </w:t>
      </w:r>
      <w:r w:rsidR="005E1E09" w:rsidRPr="00215665">
        <w:t xml:space="preserve">ha. </w:t>
      </w:r>
      <w:r w:rsidR="00875E1F" w:rsidRPr="00215665">
        <w:t xml:space="preserve">Salīdzinot ar iepriekšējo gadu, </w:t>
      </w:r>
      <w:r w:rsidR="00015EFF" w:rsidRPr="00215665">
        <w:t xml:space="preserve">kad </w:t>
      </w:r>
      <w:r w:rsidR="00875E1F" w:rsidRPr="00215665">
        <w:t xml:space="preserve">gan </w:t>
      </w:r>
      <w:r w:rsidR="00015EFF" w:rsidRPr="00215665">
        <w:t>kopējā platība, gan zālāju platība sasniedza minimumu</w:t>
      </w:r>
      <w:r w:rsidR="003F77BE" w:rsidRPr="00215665">
        <w:t>, 2024. gadā tā</w:t>
      </w:r>
      <w:r w:rsidR="00015EFF" w:rsidRPr="00215665">
        <w:t xml:space="preserve"> ir nedaudz palielinājusies</w:t>
      </w:r>
      <w:r w:rsidR="00C0201C" w:rsidRPr="00215665">
        <w:t xml:space="preserve"> (skat. 1.1.1</w:t>
      </w:r>
      <w:r w:rsidR="005225C1" w:rsidRPr="00215665">
        <w:t>3</w:t>
      </w:r>
      <w:r w:rsidR="00C0201C" w:rsidRPr="00215665">
        <w:t>. attēlu)</w:t>
      </w:r>
      <w:r w:rsidR="003F77BE" w:rsidRPr="00215665">
        <w:t>.</w:t>
      </w:r>
    </w:p>
    <w:p w14:paraId="627A8EA4" w14:textId="70FE5BA0" w:rsidR="00FC610B" w:rsidRPr="00215665" w:rsidRDefault="006D5D70" w:rsidP="00D90A41">
      <w:pPr>
        <w:ind w:firstLine="0"/>
        <w:jc w:val="center"/>
      </w:pPr>
      <w:r w:rsidRPr="00215665">
        <w:rPr>
          <w:noProof/>
        </w:rPr>
        <w:drawing>
          <wp:inline distT="0" distB="0" distL="0" distR="0" wp14:anchorId="690E0880" wp14:editId="5A690E9C">
            <wp:extent cx="4910138" cy="3081338"/>
            <wp:effectExtent l="0" t="0" r="5080" b="5080"/>
            <wp:docPr id="268418631" name="Diagramma 1">
              <a:extLst xmlns:a="http://schemas.openxmlformats.org/drawingml/2006/main">
                <a:ext uri="{FF2B5EF4-FFF2-40B4-BE49-F238E27FC236}">
                  <a16:creationId xmlns:a16="http://schemas.microsoft.com/office/drawing/2014/main" id="{E76703A6-11AB-372C-FF5D-153E391F2F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368B068" w14:textId="0912BE97" w:rsidR="00FC610B" w:rsidRPr="00215665" w:rsidRDefault="00FC610B" w:rsidP="00D90A41">
      <w:pPr>
        <w:ind w:firstLine="0"/>
        <w:jc w:val="center"/>
        <w:rPr>
          <w:rFonts w:cs="Times New Roman"/>
          <w:sz w:val="22"/>
        </w:rPr>
      </w:pPr>
      <w:r w:rsidRPr="00215665">
        <w:rPr>
          <w:rFonts w:cs="Times New Roman"/>
          <w:szCs w:val="24"/>
        </w:rPr>
        <w:t>1.1.</w:t>
      </w:r>
      <w:r w:rsidR="00D90A41" w:rsidRPr="00215665">
        <w:rPr>
          <w:rFonts w:cs="Times New Roman"/>
          <w:szCs w:val="24"/>
        </w:rPr>
        <w:t>1</w:t>
      </w:r>
      <w:r w:rsidR="005225C1" w:rsidRPr="00215665">
        <w:rPr>
          <w:rFonts w:cs="Times New Roman"/>
          <w:szCs w:val="24"/>
        </w:rPr>
        <w:t>3</w:t>
      </w:r>
      <w:r w:rsidRPr="00215665">
        <w:rPr>
          <w:rFonts w:cs="Times New Roman"/>
          <w:szCs w:val="24"/>
        </w:rPr>
        <w:t>. attēls. Pieteiktās lauksaimniecības kultūras</w:t>
      </w:r>
      <w:r w:rsidR="00D90A41" w:rsidRPr="00215665">
        <w:rPr>
          <w:rFonts w:cs="Times New Roman"/>
          <w:szCs w:val="24"/>
        </w:rPr>
        <w:t xml:space="preserve"> DP “Cirīša ezers” </w:t>
      </w:r>
      <w:r w:rsidR="00C91E3B" w:rsidRPr="00215665">
        <w:rPr>
          <w:rFonts w:cs="Times New Roman"/>
          <w:szCs w:val="24"/>
        </w:rPr>
        <w:t xml:space="preserve">teritorijā </w:t>
      </w:r>
      <w:r w:rsidR="00D90A41" w:rsidRPr="00215665">
        <w:rPr>
          <w:rFonts w:cs="Times New Roman"/>
          <w:szCs w:val="24"/>
        </w:rPr>
        <w:t>2015. līdz 2024. gadā</w:t>
      </w:r>
      <w:r w:rsidRPr="00215665">
        <w:rPr>
          <w:rFonts w:cs="Times New Roman"/>
          <w:szCs w:val="24"/>
        </w:rPr>
        <w:t xml:space="preserve">. </w:t>
      </w:r>
      <w:r w:rsidRPr="00215665">
        <w:rPr>
          <w:rFonts w:cs="Times New Roman"/>
          <w:sz w:val="22"/>
        </w:rPr>
        <w:t>Avots: LAD informācija, 2024</w:t>
      </w:r>
    </w:p>
    <w:p w14:paraId="5562F36E" w14:textId="77777777" w:rsidR="00FC610B" w:rsidRPr="00215665" w:rsidRDefault="00FC610B" w:rsidP="008F0489"/>
    <w:p w14:paraId="54688B2C" w14:textId="77777777" w:rsidR="008F0489" w:rsidRPr="00215665" w:rsidRDefault="008F0489" w:rsidP="008F0489"/>
    <w:p w14:paraId="44B28472" w14:textId="78B860DA" w:rsidR="003E02A0" w:rsidRPr="00215665" w:rsidRDefault="003E02A0" w:rsidP="00D72A96">
      <w:pPr>
        <w:pStyle w:val="UzrakstsDAP2"/>
        <w:numPr>
          <w:ilvl w:val="0"/>
          <w:numId w:val="0"/>
        </w:numPr>
      </w:pPr>
      <w:bookmarkStart w:id="4" w:name="_Toc204168748"/>
      <w:r w:rsidRPr="00215665">
        <w:t>1.1.</w:t>
      </w:r>
      <w:r w:rsidR="001379BB" w:rsidRPr="00215665">
        <w:t>2. </w:t>
      </w:r>
      <w:r w:rsidRPr="00215665">
        <w:t>Pašvaldīb</w:t>
      </w:r>
      <w:r w:rsidR="00F273B6" w:rsidRPr="00215665">
        <w:t>as</w:t>
      </w:r>
      <w:r w:rsidRPr="00215665">
        <w:t xml:space="preserve"> teritorij</w:t>
      </w:r>
      <w:r w:rsidR="00F273B6" w:rsidRPr="00215665">
        <w:t>as</w:t>
      </w:r>
      <w:r w:rsidRPr="00215665">
        <w:t xml:space="preserve"> plāno</w:t>
      </w:r>
      <w:r w:rsidR="00F273B6" w:rsidRPr="00215665">
        <w:t>šanas dokumentos</w:t>
      </w:r>
      <w:r w:rsidRPr="00215665">
        <w:t xml:space="preserve"> noteiktā teritorijas</w:t>
      </w:r>
      <w:r w:rsidR="00F273B6" w:rsidRPr="00215665">
        <w:t xml:space="preserve"> esošā</w:t>
      </w:r>
      <w:r w:rsidRPr="00215665">
        <w:t xml:space="preserve"> izmantošana un atļautā (plānotā) izmantošana</w:t>
      </w:r>
      <w:bookmarkEnd w:id="4"/>
    </w:p>
    <w:p w14:paraId="29CCFC82" w14:textId="6DB0ECBB" w:rsidR="00AE5E81" w:rsidRPr="00215665" w:rsidRDefault="00AE5E81" w:rsidP="00DC373F">
      <w:r w:rsidRPr="00215665">
        <w:t xml:space="preserve">Latgales </w:t>
      </w:r>
      <w:r w:rsidR="00DB3AF2" w:rsidRPr="00215665">
        <w:t>reģiona teritorijas plānojuma 2006</w:t>
      </w:r>
      <w:r w:rsidR="00805E99" w:rsidRPr="00215665">
        <w:t>–</w:t>
      </w:r>
      <w:r w:rsidR="00DB3AF2" w:rsidRPr="00215665">
        <w:t>2026</w:t>
      </w:r>
      <w:r w:rsidR="00805E99" w:rsidRPr="00215665">
        <w:t xml:space="preserve"> Telpiskās </w:t>
      </w:r>
      <w:r w:rsidR="00017A8F" w:rsidRPr="00215665">
        <w:t xml:space="preserve">attīstības </w:t>
      </w:r>
      <w:r w:rsidR="00805E99" w:rsidRPr="00215665">
        <w:t xml:space="preserve">perspektīvā </w:t>
      </w:r>
      <w:r w:rsidR="00A0489E" w:rsidRPr="00215665">
        <w:t xml:space="preserve">uzsvērta Latgales kā pierobežas reģiona un tilta starp austrumiem un rietumiem nozīme, kas gan saistībā ar pēdējo gadu ģeopolitiskajiem notikumiem ir būtiski mainījusies. Kā citi Latgales reģiona uzdevumi vīzijā minēti konkurētspējīga reģiona ar sabalansētu daudznozaru ekonomiku attīstība, reģiona identitātes saglabāšana, kopjot kultūras mantojumu, tradīcijas un unikālo dabas vidi, kā arī Zilo ezeru zemes tēla nostiprināšana. </w:t>
      </w:r>
      <w:r w:rsidR="00017A8F" w:rsidRPr="00215665">
        <w:t xml:space="preserve">Aglona norādīta kā novada nozīmes </w:t>
      </w:r>
      <w:proofErr w:type="spellStart"/>
      <w:r w:rsidR="00017A8F" w:rsidRPr="00215665">
        <w:t>apdzīvojuma</w:t>
      </w:r>
      <w:proofErr w:type="spellEnd"/>
      <w:r w:rsidR="00017A8F" w:rsidRPr="00215665">
        <w:t xml:space="preserve"> centrs</w:t>
      </w:r>
      <w:r w:rsidR="00C9544B" w:rsidRPr="00215665">
        <w:t xml:space="preserve">, kas atbilstoši vīzijai </w:t>
      </w:r>
      <w:r w:rsidR="00111450" w:rsidRPr="00215665">
        <w:t>pastiprinās savu nacionāli nozīmīgākā reliģijas un garīgā centra lomu</w:t>
      </w:r>
      <w:r w:rsidR="00017A8F" w:rsidRPr="00215665">
        <w:t>.</w:t>
      </w:r>
      <w:r w:rsidR="00385FCB" w:rsidRPr="00215665">
        <w:t xml:space="preserve"> </w:t>
      </w:r>
      <w:r w:rsidR="00C511F0" w:rsidRPr="00215665">
        <w:t>Pilsētu funkcionālā tīkl</w:t>
      </w:r>
      <w:r w:rsidR="00080B7A" w:rsidRPr="00215665">
        <w:t xml:space="preserve">a </w:t>
      </w:r>
      <w:r w:rsidR="002C58EF" w:rsidRPr="00215665">
        <w:t xml:space="preserve">un transporta </w:t>
      </w:r>
      <w:r w:rsidR="00080B7A" w:rsidRPr="00215665">
        <w:t>shēm</w:t>
      </w:r>
      <w:r w:rsidR="00C511F0" w:rsidRPr="00215665">
        <w:t>ā</w:t>
      </w:r>
      <w:r w:rsidR="002C58EF" w:rsidRPr="00215665">
        <w:t>s</w:t>
      </w:r>
      <w:r w:rsidR="00C511F0" w:rsidRPr="00215665">
        <w:t xml:space="preserve"> </w:t>
      </w:r>
      <w:r w:rsidR="00080B7A" w:rsidRPr="00215665">
        <w:t xml:space="preserve">autoceļš Krāslava-Aglona-Preiļi </w:t>
      </w:r>
      <w:r w:rsidR="004F7FDC" w:rsidRPr="00215665">
        <w:t xml:space="preserve">P62 </w:t>
      </w:r>
      <w:r w:rsidR="00080B7A" w:rsidRPr="00215665">
        <w:t xml:space="preserve">noteikts kā </w:t>
      </w:r>
      <w:r w:rsidR="00FA509C" w:rsidRPr="00215665">
        <w:t>nacionālas-</w:t>
      </w:r>
      <w:proofErr w:type="spellStart"/>
      <w:r w:rsidR="00FA509C" w:rsidRPr="00215665">
        <w:t>starpreģionālas</w:t>
      </w:r>
      <w:proofErr w:type="spellEnd"/>
      <w:r w:rsidR="00FA509C" w:rsidRPr="00215665">
        <w:t xml:space="preserve"> nozīmes autoceļš,</w:t>
      </w:r>
      <w:r w:rsidR="00FE6EE5" w:rsidRPr="00215665">
        <w:t xml:space="preserve"> kas uzlabos Aglonas sasniedzamību no starptautiskas nozīmes maģistrālēm</w:t>
      </w:r>
      <w:r w:rsidR="00225848" w:rsidRPr="00215665">
        <w:t xml:space="preserve"> un veicinās tūrisma attīstību, ņemot vērā Aglonas kā Baltijas nozīmes garīgā un reliģiskā centra lomu. </w:t>
      </w:r>
      <w:r w:rsidR="006E21B0" w:rsidRPr="00215665">
        <w:t xml:space="preserve">Minēto ceļu paredzēts attīstīt arī </w:t>
      </w:r>
      <w:r w:rsidR="006E21B0" w:rsidRPr="00215665">
        <w:lastRenderedPageBreak/>
        <w:t>kā ainavu ceļu</w:t>
      </w:r>
      <w:r w:rsidR="004151C3" w:rsidRPr="00215665">
        <w:t>.</w:t>
      </w:r>
      <w:r w:rsidR="00DB2AC2" w:rsidRPr="00215665">
        <w:t xml:space="preserve"> Atvērtās telpas struktūras shēmā </w:t>
      </w:r>
      <w:r w:rsidR="00E35806" w:rsidRPr="00215665">
        <w:t>Aglona iekļauta tūrisma attīstības teritorijā – Ezerzemē.</w:t>
      </w:r>
      <w:r w:rsidR="00572BCD" w:rsidRPr="00215665">
        <w:rPr>
          <w:rStyle w:val="Vresatsauce"/>
        </w:rPr>
        <w:footnoteReference w:id="3"/>
      </w:r>
    </w:p>
    <w:p w14:paraId="7D89C2CD" w14:textId="5DBB251A" w:rsidR="00616C3D" w:rsidRPr="00215665" w:rsidRDefault="00FF05B2" w:rsidP="00DC373F">
      <w:r w:rsidRPr="00215665">
        <w:t xml:space="preserve">Latgales </w:t>
      </w:r>
      <w:r w:rsidR="004B7BC2" w:rsidRPr="00215665">
        <w:t>plānošanas reģiona teritorijas plānojuma</w:t>
      </w:r>
      <w:r w:rsidR="00EB3534">
        <w:t xml:space="preserve"> (2006)</w:t>
      </w:r>
      <w:r w:rsidR="004B7BC2" w:rsidRPr="00215665">
        <w:t xml:space="preserve"> pielikumos</w:t>
      </w:r>
      <w:r w:rsidR="00E10751" w:rsidRPr="00215665">
        <w:t xml:space="preserve"> minēt</w:t>
      </w:r>
      <w:r w:rsidR="00DC0085" w:rsidRPr="00215665">
        <w:t xml:space="preserve">s DP “Cirīša ezers”, kā arī </w:t>
      </w:r>
      <w:r w:rsidR="004B7BC2" w:rsidRPr="00215665">
        <w:t xml:space="preserve">ir </w:t>
      </w:r>
      <w:r w:rsidR="00DC0085" w:rsidRPr="00215665">
        <w:t xml:space="preserve">minēts, ka </w:t>
      </w:r>
      <w:r w:rsidR="004B7BC2" w:rsidRPr="00215665">
        <w:t xml:space="preserve">tam </w:t>
      </w:r>
      <w:r w:rsidR="00DC0085" w:rsidRPr="00215665">
        <w:t>ir izstrādāts DA plāns.</w:t>
      </w:r>
      <w:r w:rsidR="00D03B8C" w:rsidRPr="00215665">
        <w:t xml:space="preserve"> Pārskatā par ekspluatējamajām </w:t>
      </w:r>
      <w:proofErr w:type="spellStart"/>
      <w:r w:rsidR="00D03B8C" w:rsidRPr="00215665">
        <w:t>hidrelektrostacijām</w:t>
      </w:r>
      <w:proofErr w:type="spellEnd"/>
      <w:r w:rsidR="004F603D" w:rsidRPr="00215665">
        <w:t xml:space="preserve"> (HES)</w:t>
      </w:r>
      <w:r w:rsidR="00C908B3" w:rsidRPr="00215665">
        <w:t xml:space="preserve"> minēts, ka </w:t>
      </w:r>
      <w:r w:rsidR="00825C1C">
        <w:t xml:space="preserve">pēc informācijas 2006. gadā </w:t>
      </w:r>
      <w:r w:rsidR="00C908B3" w:rsidRPr="00215665">
        <w:t>SIA “Tartaks”</w:t>
      </w:r>
      <w:r w:rsidR="008D78E1" w:rsidRPr="00215665">
        <w:t xml:space="preserve"> ir atbildīga par HES uz Tartaka  upes pie Rušona ezera</w:t>
      </w:r>
      <w:r w:rsidR="0077763F" w:rsidRPr="00215665">
        <w:t>, kur konstatēti virszemes un pazemes ūdeņu aizsardzības un lietošanas noteikumu pārkāpumi, savukārt</w:t>
      </w:r>
      <w:r w:rsidR="0030449C" w:rsidRPr="00215665">
        <w:t xml:space="preserve"> SIA “Cirīša HES” </w:t>
      </w:r>
      <w:r w:rsidR="00BB03DD" w:rsidRPr="00215665">
        <w:t xml:space="preserve">piederošais </w:t>
      </w:r>
      <w:r w:rsidR="004F603D" w:rsidRPr="00215665">
        <w:t xml:space="preserve">HES </w:t>
      </w:r>
      <w:r w:rsidR="0030449C" w:rsidRPr="00215665">
        <w:t>Cirīšu ūdenskrātuvē nodots ekspluatācijā 2002. gad</w:t>
      </w:r>
      <w:r w:rsidR="00F83A54" w:rsidRPr="00215665">
        <w:t xml:space="preserve">ā, </w:t>
      </w:r>
      <w:r w:rsidR="00173602">
        <w:t xml:space="preserve">pēc </w:t>
      </w:r>
      <w:r w:rsidR="00245E47">
        <w:t xml:space="preserve">plānojuma izstrādātāju rīcībā esošās informācijas </w:t>
      </w:r>
      <w:r w:rsidR="00F83A54" w:rsidRPr="00215665">
        <w:t>ūdenskrātuves ekspluatācijas noteikumi tiek ievēroti.</w:t>
      </w:r>
      <w:r w:rsidR="00C3480B" w:rsidRPr="00215665">
        <w:t xml:space="preserve"> Tartaks </w:t>
      </w:r>
      <w:r w:rsidR="005F4E07" w:rsidRPr="00215665">
        <w:t xml:space="preserve">un </w:t>
      </w:r>
      <w:proofErr w:type="spellStart"/>
      <w:r w:rsidR="005F4E07" w:rsidRPr="00215665">
        <w:t>Cirišs</w:t>
      </w:r>
      <w:proofErr w:type="spellEnd"/>
      <w:r w:rsidR="005F4E07" w:rsidRPr="00215665">
        <w:t xml:space="preserve"> </w:t>
      </w:r>
      <w:r w:rsidR="00C3480B" w:rsidRPr="00215665">
        <w:t>ir noteikt</w:t>
      </w:r>
      <w:r w:rsidR="005F4E07" w:rsidRPr="00215665">
        <w:t>i</w:t>
      </w:r>
      <w:r w:rsidR="00C3480B" w:rsidRPr="00215665">
        <w:t xml:space="preserve"> par prioritārajiem</w:t>
      </w:r>
      <w:r w:rsidR="005F4E07" w:rsidRPr="00215665">
        <w:t xml:space="preserve"> </w:t>
      </w:r>
      <w:proofErr w:type="spellStart"/>
      <w:r w:rsidR="005F4E07" w:rsidRPr="00215665">
        <w:t>karpveidīgo</w:t>
      </w:r>
      <w:proofErr w:type="spellEnd"/>
      <w:r w:rsidR="005F4E07" w:rsidRPr="00215665">
        <w:t xml:space="preserve"> zivju ūdeņiem.</w:t>
      </w:r>
      <w:r w:rsidR="007D0D83" w:rsidRPr="00215665">
        <w:t xml:space="preserve"> </w:t>
      </w:r>
      <w:proofErr w:type="spellStart"/>
      <w:r w:rsidR="007D0D83" w:rsidRPr="00215665">
        <w:t>Cirišs</w:t>
      </w:r>
      <w:proofErr w:type="spellEnd"/>
      <w:r w:rsidR="007D0D83" w:rsidRPr="00215665">
        <w:t xml:space="preserve"> ir norādīts arī Latgales reģiona peldvietu sarakstā.</w:t>
      </w:r>
      <w:r w:rsidR="00EC07D6" w:rsidRPr="00215665">
        <w:rPr>
          <w:rStyle w:val="Vresatsauce"/>
        </w:rPr>
        <w:footnoteReference w:id="4"/>
      </w:r>
    </w:p>
    <w:p w14:paraId="39A5EFF4" w14:textId="4C250649" w:rsidR="003806D6" w:rsidRPr="00215665" w:rsidRDefault="003806D6" w:rsidP="00DC373F">
      <w:r w:rsidRPr="00215665">
        <w:t>Aglonas novada</w:t>
      </w:r>
      <w:r w:rsidR="00483B01" w:rsidRPr="00215665">
        <w:t xml:space="preserve"> ilgtspējīgas attīstības </w:t>
      </w:r>
      <w:r w:rsidR="00CD6FD6" w:rsidRPr="00215665">
        <w:t>stratēģijā</w:t>
      </w:r>
      <w:r w:rsidR="00483B01" w:rsidRPr="00215665">
        <w:t xml:space="preserve"> 2013.</w:t>
      </w:r>
      <w:r w:rsidR="00CD6FD6" w:rsidRPr="00215665">
        <w:t>–</w:t>
      </w:r>
      <w:r w:rsidR="00483B01" w:rsidRPr="00215665">
        <w:t>20</w:t>
      </w:r>
      <w:r w:rsidR="00CD6FD6" w:rsidRPr="00215665">
        <w:t>37. gadam</w:t>
      </w:r>
      <w:r w:rsidR="00DC229B" w:rsidRPr="00215665">
        <w:t xml:space="preserve"> kā </w:t>
      </w:r>
      <w:r w:rsidR="00796AF2" w:rsidRPr="00215665">
        <w:t>svarīgākā un prioritārā ekonomi</w:t>
      </w:r>
      <w:r w:rsidR="00617641" w:rsidRPr="00215665">
        <w:t>kas</w:t>
      </w:r>
      <w:r w:rsidR="00796AF2" w:rsidRPr="00215665">
        <w:t xml:space="preserve"> nozare ir izvirzīts sakrālais tūrisms. </w:t>
      </w:r>
      <w:r w:rsidR="00AB76D9" w:rsidRPr="00215665">
        <w:t>Skaidrojot sīkāk, tiek minēts</w:t>
      </w:r>
      <w:r w:rsidR="005A2CD4" w:rsidRPr="00215665">
        <w:t xml:space="preserve"> dabas, sakrālais un kultūras tūrisms</w:t>
      </w:r>
      <w:r w:rsidR="00B9671B" w:rsidRPr="00215665">
        <w:t>, kā arī</w:t>
      </w:r>
      <w:r w:rsidR="0079590D" w:rsidRPr="00215665">
        <w:t xml:space="preserve"> mazās un vidējās lauku saimniecības, zivsaimniecība, ieguves nozare un mežsaimniecība</w:t>
      </w:r>
      <w:r w:rsidR="005A2CD4" w:rsidRPr="00215665">
        <w:t>. Tiek uzsvērta</w:t>
      </w:r>
      <w:r w:rsidR="00801B95" w:rsidRPr="00215665">
        <w:t xml:space="preserve"> </w:t>
      </w:r>
      <w:r w:rsidR="00773D2D" w:rsidRPr="00215665">
        <w:t>latgaliskās</w:t>
      </w:r>
      <w:r w:rsidR="00801B95" w:rsidRPr="00215665">
        <w:t xml:space="preserve"> materiālās un nemateriālās kultūras un katolicisma nozīme</w:t>
      </w:r>
      <w:r w:rsidR="00773D2D" w:rsidRPr="00215665">
        <w:t xml:space="preserve">. Viena no nozīmīgākajām problēmām ir iedzīvotāju novecošanās un </w:t>
      </w:r>
      <w:r w:rsidR="00B9671B" w:rsidRPr="00215665">
        <w:t xml:space="preserve">lauku </w:t>
      </w:r>
      <w:proofErr w:type="spellStart"/>
      <w:r w:rsidR="00773D2D" w:rsidRPr="00215665">
        <w:t>depopu</w:t>
      </w:r>
      <w:r w:rsidR="00B9671B" w:rsidRPr="00215665">
        <w:t>lācija</w:t>
      </w:r>
      <w:proofErr w:type="spellEnd"/>
      <w:r w:rsidR="00870A4E" w:rsidRPr="00215665">
        <w:t xml:space="preserve">. Telpiskās attīstības perspektīvas shēmā DP “Cirīša ezers” teritorija ir atzīmēta ne tikai kā ĪADT, bet arī kā </w:t>
      </w:r>
      <w:r w:rsidR="00CB5622" w:rsidRPr="00215665">
        <w:t xml:space="preserve">intensīvas tūrisma attīstības zona. </w:t>
      </w:r>
      <w:r w:rsidR="0035543E" w:rsidRPr="00215665">
        <w:t xml:space="preserve">Aglona tiek atzīmēta kā </w:t>
      </w:r>
      <w:r w:rsidR="00CB0D9E" w:rsidRPr="00215665">
        <w:t xml:space="preserve">starptautiskas nozīmes </w:t>
      </w:r>
      <w:r w:rsidR="007C644C" w:rsidRPr="00215665">
        <w:t>svētvieta</w:t>
      </w:r>
      <w:r w:rsidR="00CB0D9E" w:rsidRPr="00215665">
        <w:t xml:space="preserve"> – sakrālais centrs, kā arī</w:t>
      </w:r>
      <w:r w:rsidR="007C644C" w:rsidRPr="00215665">
        <w:t xml:space="preserve"> </w:t>
      </w:r>
      <w:r w:rsidR="00FB5098" w:rsidRPr="00215665">
        <w:t>tūrisma attīstības centrs,</w:t>
      </w:r>
      <w:r w:rsidR="007D23E3" w:rsidRPr="00215665">
        <w:t xml:space="preserve"> izglītības centrs, vietējas nozīmes transporta mezgls un nozīmīga </w:t>
      </w:r>
      <w:r w:rsidR="007C644C" w:rsidRPr="00215665">
        <w:t>kultūrvēsturisko pieminekļu vieta.</w:t>
      </w:r>
      <w:r w:rsidR="00DE01B4" w:rsidRPr="00215665">
        <w:t xml:space="preserve"> Stratēģijā paredzēts</w:t>
      </w:r>
      <w:r w:rsidR="006347C2" w:rsidRPr="00215665">
        <w:t xml:space="preserve">, ka dabas tūrisma jomā novads sadarbojas ar DAP, DP “Cirīša ezers” ir </w:t>
      </w:r>
      <w:r w:rsidR="00AB2F78" w:rsidRPr="00215665">
        <w:t>viens no galvenajiem dabas tūrisma objektiem.</w:t>
      </w:r>
      <w:r w:rsidR="0063108A" w:rsidRPr="00215665">
        <w:t xml:space="preserve"> Dabas tūrisma jomā Aglonas novads plāno sadarboties ar </w:t>
      </w:r>
      <w:r w:rsidR="00B07BE1" w:rsidRPr="00215665">
        <w:t>Riebiņu novadu, Rēzekni un Krāslavu.</w:t>
      </w:r>
      <w:r w:rsidR="001F0AB8" w:rsidRPr="00215665">
        <w:t xml:space="preserve"> Līdz 2037. gadam plānots palielināt </w:t>
      </w:r>
      <w:r w:rsidR="00336C1E" w:rsidRPr="00215665">
        <w:t>tūristu skaitu līdz 400 000 (2013. gadā – 250 000 tūristu), t.</w:t>
      </w:r>
      <w:r w:rsidR="00E5101A" w:rsidRPr="00215665">
        <w:t> </w:t>
      </w:r>
      <w:r w:rsidR="00336C1E" w:rsidRPr="00215665">
        <w:t xml:space="preserve">sk. </w:t>
      </w:r>
      <w:r w:rsidR="00072381" w:rsidRPr="00215665">
        <w:t>par 100 000 palielinot svētceļnieku skaitu Vissvētākās Jaunavas Marijas Debesīs uzņemšanas svētkos 15. augustā</w:t>
      </w:r>
      <w:r w:rsidR="00FC5DAE" w:rsidRPr="00215665">
        <w:t>, bet par 50 000 palielinot tūristu skaitu pārējā laikā.</w:t>
      </w:r>
      <w:r w:rsidR="00144C88" w:rsidRPr="00215665">
        <w:t xml:space="preserve"> Prioritāri attīstāmo teritoriju shēmā DP “Cirīša ezers” </w:t>
      </w:r>
      <w:r w:rsidR="00E5101A" w:rsidRPr="00215665">
        <w:t>A</w:t>
      </w:r>
      <w:r w:rsidR="009A417F" w:rsidRPr="00215665">
        <w:t xml:space="preserve"> jeb</w:t>
      </w:r>
      <w:r w:rsidR="00144C88" w:rsidRPr="00215665">
        <w:t xml:space="preserve"> Aglonas bazilikai tuvākā daļa</w:t>
      </w:r>
      <w:r w:rsidR="005C170A" w:rsidRPr="00215665">
        <w:t>, noteikta kā svētceļojumu servisa zonas areāls.</w:t>
      </w:r>
      <w:r w:rsidR="004A2D10" w:rsidRPr="00215665">
        <w:t xml:space="preserve"> Vides riska teritoriju un objektu shēmā </w:t>
      </w:r>
      <w:r w:rsidR="00CF53F6" w:rsidRPr="00215665">
        <w:t>Aglonas ciems un tā apkārtne, t.</w:t>
      </w:r>
      <w:r w:rsidR="00F818CF" w:rsidRPr="00215665">
        <w:t> </w:t>
      </w:r>
      <w:r w:rsidR="00CF53F6" w:rsidRPr="00215665">
        <w:t>sk. DP “Cirīša ezers”</w:t>
      </w:r>
      <w:r w:rsidR="00454188" w:rsidRPr="00215665">
        <w:t xml:space="preserve"> A un D daļa, noteikta kā galvenais </w:t>
      </w:r>
      <w:r w:rsidR="00011DF4" w:rsidRPr="00215665">
        <w:t>antropogēnās</w:t>
      </w:r>
      <w:r w:rsidR="00454188" w:rsidRPr="00215665">
        <w:t xml:space="preserve"> slodzes ietekmes uz vidi areāls.</w:t>
      </w:r>
      <w:r w:rsidR="00CD6FD6" w:rsidRPr="00215665">
        <w:t xml:space="preserve"> </w:t>
      </w:r>
      <w:r w:rsidR="008D074A" w:rsidRPr="00215665">
        <w:t xml:space="preserve"> Aglonas novada ezeru shēmā </w:t>
      </w:r>
      <w:proofErr w:type="spellStart"/>
      <w:r w:rsidR="008D074A" w:rsidRPr="00215665">
        <w:t>Cirišs</w:t>
      </w:r>
      <w:proofErr w:type="spellEnd"/>
      <w:r w:rsidR="008D074A" w:rsidRPr="00215665">
        <w:t xml:space="preserve"> atzīmēts kā publiskais ezers</w:t>
      </w:r>
      <w:r w:rsidR="005A6FB8" w:rsidRPr="00215665">
        <w:t xml:space="preserve"> ar divām peldvietām</w:t>
      </w:r>
      <w:r w:rsidR="003F59A8" w:rsidRPr="00215665">
        <w:t xml:space="preserve"> DA pusē.</w:t>
      </w:r>
      <w:r w:rsidR="00B1708B" w:rsidRPr="00215665">
        <w:t xml:space="preserve"> Tūrisma attīstības resursu shēmā ir atzīmēt</w:t>
      </w:r>
      <w:r w:rsidR="00A36E42" w:rsidRPr="00215665">
        <w:t>a gan Aglonas bazilika,</w:t>
      </w:r>
      <w:r w:rsidR="00054B55" w:rsidRPr="00215665">
        <w:t xml:space="preserve"> muzeji</w:t>
      </w:r>
      <w:r w:rsidR="005F24F4" w:rsidRPr="00215665">
        <w:t xml:space="preserve"> un kultūras pieminekļi,</w:t>
      </w:r>
      <w:r w:rsidR="00A36E42" w:rsidRPr="00215665">
        <w:t xml:space="preserve"> gan</w:t>
      </w:r>
      <w:r w:rsidR="00054B55" w:rsidRPr="00215665">
        <w:t xml:space="preserve"> </w:t>
      </w:r>
      <w:r w:rsidR="00A4135A" w:rsidRPr="00215665">
        <w:t>dabas taka</w:t>
      </w:r>
      <w:r w:rsidR="005F24F4" w:rsidRPr="00215665">
        <w:t>,</w:t>
      </w:r>
      <w:r w:rsidR="00A4135A" w:rsidRPr="00215665">
        <w:t xml:space="preserve"> peldvieta</w:t>
      </w:r>
      <w:r w:rsidR="0025724A" w:rsidRPr="00215665">
        <w:t xml:space="preserve">, </w:t>
      </w:r>
      <w:r w:rsidR="001E2CF3" w:rsidRPr="00215665">
        <w:t>ūdens tūrisma</w:t>
      </w:r>
      <w:r w:rsidR="0025724A" w:rsidRPr="00215665">
        <w:t xml:space="preserve"> maršruts caur Cirišu</w:t>
      </w:r>
      <w:r w:rsidR="005F24F4" w:rsidRPr="00215665">
        <w:t xml:space="preserve"> un dabas un kultūrvēsturiskais objekts (</w:t>
      </w:r>
      <w:proofErr w:type="spellStart"/>
      <w:r w:rsidR="005F24F4" w:rsidRPr="00215665">
        <w:t>Upursala</w:t>
      </w:r>
      <w:proofErr w:type="spellEnd"/>
      <w:r w:rsidR="005F24F4" w:rsidRPr="00215665">
        <w:t>)</w:t>
      </w:r>
      <w:r w:rsidR="00A4135A" w:rsidRPr="00215665">
        <w:t xml:space="preserve">, gan </w:t>
      </w:r>
      <w:r w:rsidR="001E2CF3" w:rsidRPr="00215665">
        <w:t xml:space="preserve">arī </w:t>
      </w:r>
      <w:r w:rsidR="00A4135A" w:rsidRPr="00215665">
        <w:t>naktsmītnes</w:t>
      </w:r>
      <w:r w:rsidR="001E2CF3" w:rsidRPr="00215665">
        <w:t xml:space="preserve"> Aglonā.</w:t>
      </w:r>
      <w:r w:rsidR="00956FCA" w:rsidRPr="00215665">
        <w:t xml:space="preserve"> Autoceļš P62 atzīmēts kā reģionālais velomaršruts, </w:t>
      </w:r>
      <w:r w:rsidR="008F3179" w:rsidRPr="00215665">
        <w:t>kā velomaršruts atzīmēts arī ceļš</w:t>
      </w:r>
      <w:r w:rsidR="00956FCA" w:rsidRPr="00215665">
        <w:t xml:space="preserve"> </w:t>
      </w:r>
      <w:r w:rsidR="008F3179" w:rsidRPr="00215665">
        <w:t>uz Ruskuļiem</w:t>
      </w:r>
      <w:r w:rsidR="003834D3" w:rsidRPr="00215665">
        <w:t xml:space="preserve"> gar Ciriša DR krastu.</w:t>
      </w:r>
      <w:r w:rsidR="00E0386B" w:rsidRPr="00215665">
        <w:t xml:space="preserve"> Aglonas ciema telpiskās attīstības perspektīvā </w:t>
      </w:r>
      <w:r w:rsidR="002F7422" w:rsidRPr="00215665">
        <w:t>neapbūvētās teritorijas Ciriša krastā norādītas nevis kā dabas teritorijas, bet gan kā rekreācijas teritorijas.</w:t>
      </w:r>
      <w:r w:rsidR="008F3179" w:rsidRPr="00215665">
        <w:t xml:space="preserve"> </w:t>
      </w:r>
      <w:r w:rsidR="00CD6FD6" w:rsidRPr="00215665">
        <w:rPr>
          <w:rStyle w:val="Vresatsauce"/>
        </w:rPr>
        <w:footnoteReference w:id="5"/>
      </w:r>
    </w:p>
    <w:p w14:paraId="1945DB73" w14:textId="6FC4809B" w:rsidR="009E07B3" w:rsidRPr="00215665" w:rsidRDefault="00773BA0" w:rsidP="00DC373F">
      <w:r w:rsidRPr="00215665">
        <w:lastRenderedPageBreak/>
        <w:t>2020. gada 23. jūnijā</w:t>
      </w:r>
      <w:r w:rsidR="005F3F02" w:rsidRPr="00215665">
        <w:t xml:space="preserve"> notika</w:t>
      </w:r>
      <w:r w:rsidR="00AB743E" w:rsidRPr="00215665">
        <w:t xml:space="preserve"> administratīvi teritoriālā reforma</w:t>
      </w:r>
      <w:r w:rsidR="00AC467B" w:rsidRPr="00215665">
        <w:t xml:space="preserve">, </w:t>
      </w:r>
      <w:r w:rsidR="00A518FC" w:rsidRPr="00215665">
        <w:t>2021. gada 1.</w:t>
      </w:r>
      <w:r w:rsidR="007F68F7" w:rsidRPr="00215665">
        <w:t> jūlijā</w:t>
      </w:r>
      <w:r w:rsidR="00BE70A4" w:rsidRPr="00215665">
        <w:t xml:space="preserve"> izveido</w:t>
      </w:r>
      <w:r w:rsidR="00C00D18" w:rsidRPr="00215665">
        <w:t>jot</w:t>
      </w:r>
      <w:r w:rsidR="00996257" w:rsidRPr="00215665">
        <w:t xml:space="preserve"> jaun</w:t>
      </w:r>
      <w:r w:rsidR="009C3D00" w:rsidRPr="00215665">
        <w:t>o</w:t>
      </w:r>
      <w:r w:rsidR="00BE70A4" w:rsidRPr="00215665">
        <w:t xml:space="preserve"> Preiļu novad</w:t>
      </w:r>
      <w:r w:rsidR="009C3D00" w:rsidRPr="00215665">
        <w:t>u</w:t>
      </w:r>
      <w:r w:rsidR="00A3055F" w:rsidRPr="00215665">
        <w:t>, kurā iekļauts kādreizēj</w:t>
      </w:r>
      <w:r w:rsidR="007444BF" w:rsidRPr="00215665">
        <w:t>ā</w:t>
      </w:r>
      <w:r w:rsidR="00A3055F" w:rsidRPr="00215665">
        <w:t xml:space="preserve"> </w:t>
      </w:r>
      <w:r w:rsidR="008E2908" w:rsidRPr="00215665">
        <w:t>Aglonas novad</w:t>
      </w:r>
      <w:r w:rsidR="007444BF" w:rsidRPr="00215665">
        <w:t>a Aglonas pagasts</w:t>
      </w:r>
      <w:r w:rsidR="00996257" w:rsidRPr="00215665">
        <w:t>.</w:t>
      </w:r>
      <w:r w:rsidR="00E65CD4" w:rsidRPr="00215665">
        <w:rPr>
          <w:rStyle w:val="Vresatsauce"/>
        </w:rPr>
        <w:footnoteReference w:id="6"/>
      </w:r>
      <w:r w:rsidR="00BE70A4" w:rsidRPr="00215665">
        <w:t xml:space="preserve"> </w:t>
      </w:r>
      <w:r w:rsidR="003453A3" w:rsidRPr="00215665">
        <w:t>202</w:t>
      </w:r>
      <w:r w:rsidR="00A9408A" w:rsidRPr="00215665">
        <w:t>1</w:t>
      </w:r>
      <w:r w:rsidR="003453A3" w:rsidRPr="00215665">
        <w:t>. gadā</w:t>
      </w:r>
      <w:r w:rsidR="00CF32EB" w:rsidRPr="00215665">
        <w:t xml:space="preserve"> tika </w:t>
      </w:r>
      <w:r w:rsidR="009E07B3" w:rsidRPr="00215665">
        <w:t>izstrādāta</w:t>
      </w:r>
      <w:r w:rsidR="00CF32EB" w:rsidRPr="00215665">
        <w:t xml:space="preserve"> jaunā Preiļu novada ilgtspējīgas attīstības stratēģija</w:t>
      </w:r>
      <w:r w:rsidR="009E07B3" w:rsidRPr="00215665">
        <w:t>.</w:t>
      </w:r>
      <w:r w:rsidR="007F68F7" w:rsidRPr="00215665">
        <w:t xml:space="preserve"> Jauno </w:t>
      </w:r>
      <w:r w:rsidR="006B71C9" w:rsidRPr="00215665">
        <w:t xml:space="preserve">Preiļu novadu veido 14 pagasti, t. sk. Aglonas pagasts, un Preiļu pilsēta. </w:t>
      </w:r>
      <w:r w:rsidR="00053D89" w:rsidRPr="00215665">
        <w:t xml:space="preserve">2021. gada sākumā </w:t>
      </w:r>
      <w:r w:rsidR="00DE5869" w:rsidRPr="00215665">
        <w:t>Aglonas pagastā dzīvo 9,5 % no visiem Preiļu novada iedzīvotājiem.</w:t>
      </w:r>
      <w:r w:rsidR="00AB7659" w:rsidRPr="00215665">
        <w:t xml:space="preserve"> </w:t>
      </w:r>
      <w:proofErr w:type="spellStart"/>
      <w:r w:rsidR="00AB7659" w:rsidRPr="00215665">
        <w:t>Cirišs</w:t>
      </w:r>
      <w:proofErr w:type="spellEnd"/>
      <w:r w:rsidR="00AB7659" w:rsidRPr="00215665">
        <w:t xml:space="preserve"> </w:t>
      </w:r>
      <w:r w:rsidR="00FD5BB2">
        <w:t>līdz ar Rušonas, Feimaņu</w:t>
      </w:r>
      <w:r w:rsidR="001B24CE">
        <w:t xml:space="preserve"> un </w:t>
      </w:r>
      <w:proofErr w:type="spellStart"/>
      <w:r w:rsidR="001B24CE">
        <w:t>Zolvas</w:t>
      </w:r>
      <w:proofErr w:type="spellEnd"/>
      <w:r w:rsidR="001B24CE">
        <w:t xml:space="preserve"> ezeriem </w:t>
      </w:r>
      <w:r w:rsidR="00AB7659" w:rsidRPr="00215665">
        <w:t>ir minēts kā viens no lielākajiem Preiļu novada ezeriem</w:t>
      </w:r>
      <w:r w:rsidR="00A906FE" w:rsidRPr="00215665">
        <w:t xml:space="preserve">, DP “Cirīša ezers” ir minēts starp populārākajiem tūrisma objektiem. </w:t>
      </w:r>
      <w:r w:rsidR="002D430B" w:rsidRPr="00215665">
        <w:t xml:space="preserve">Kā būtiska problēma </w:t>
      </w:r>
      <w:r w:rsidR="00084AE5" w:rsidRPr="00215665">
        <w:t xml:space="preserve">stratēģijā </w:t>
      </w:r>
      <w:r w:rsidR="002D430B" w:rsidRPr="00215665">
        <w:t xml:space="preserve">ir aprakstīta iedzīvotāju skaita </w:t>
      </w:r>
      <w:r w:rsidR="003A4DE0" w:rsidRPr="00215665">
        <w:t>samazināšanās</w:t>
      </w:r>
      <w:r w:rsidR="00C6226E" w:rsidRPr="00215665">
        <w:t xml:space="preserve">, kuru plānots risināt, </w:t>
      </w:r>
      <w:r w:rsidR="003A4DE0" w:rsidRPr="00215665">
        <w:t xml:space="preserve">iezīmējot “viedas sarukšanas” pieeju. </w:t>
      </w:r>
      <w:r w:rsidR="00DC317C" w:rsidRPr="00215665">
        <w:t>“Viedā sarukšana” ietver vietējo resursu mobilizāciju</w:t>
      </w:r>
      <w:r w:rsidR="006F495E" w:rsidRPr="00215665">
        <w:t>, sociālo inovāciju un informācijas un komunikāciju tehnoloģiju jo</w:t>
      </w:r>
      <w:r w:rsidR="00C12707" w:rsidRPr="00215665">
        <w:t>m</w:t>
      </w:r>
      <w:r w:rsidR="006F495E" w:rsidRPr="00215665">
        <w:t>as sekmēšanu</w:t>
      </w:r>
      <w:r w:rsidR="00C12707" w:rsidRPr="00215665">
        <w:t xml:space="preserve">, ekosistēmu pakalpojumu un zaļās ekonomikas, </w:t>
      </w:r>
      <w:proofErr w:type="spellStart"/>
      <w:r w:rsidR="00C12707" w:rsidRPr="00215665">
        <w:t>bioekonomikas</w:t>
      </w:r>
      <w:proofErr w:type="spellEnd"/>
      <w:r w:rsidR="00C12707" w:rsidRPr="00215665">
        <w:t xml:space="preserve"> veicināšanu</w:t>
      </w:r>
      <w:r w:rsidR="00102A1A" w:rsidRPr="00215665">
        <w:t>, pārvaldības</w:t>
      </w:r>
      <w:r w:rsidR="00521155" w:rsidRPr="00215665">
        <w:t>, kas ietver sabiedrības iesaisti un kopienu attīstību ieviešanu.</w:t>
      </w:r>
      <w:r w:rsidR="00EF110E" w:rsidRPr="00215665">
        <w:t xml:space="preserve"> Dabas vērtības</w:t>
      </w:r>
      <w:r w:rsidR="00FF0C03" w:rsidRPr="00215665">
        <w:t xml:space="preserve"> līdz ar </w:t>
      </w:r>
      <w:r w:rsidR="00050899" w:rsidRPr="00215665">
        <w:t>tradīcijām, kultūrvēsturisko mantojumu, tūrisma un atpūtas iespējām, amatniecību un</w:t>
      </w:r>
      <w:r w:rsidR="00B03FD9" w:rsidRPr="00215665">
        <w:t xml:space="preserve"> mājražošanu</w:t>
      </w:r>
      <w:r w:rsidR="00EF110E" w:rsidRPr="00215665">
        <w:t xml:space="preserve"> </w:t>
      </w:r>
      <w:r w:rsidR="00FF0C03" w:rsidRPr="00215665">
        <w:t>iedzīvotāju ieskatā ir nozīmīgākās Preiļu novada attīstības priekšrocības.</w:t>
      </w:r>
      <w:r w:rsidR="00ED682F" w:rsidRPr="00215665">
        <w:t xml:space="preserve"> Iedzīvotāju ieskatā nozīmīgākais attīstības virziens ir uzņēmējdarbības attīstība.</w:t>
      </w:r>
      <w:r w:rsidR="002C609C" w:rsidRPr="00215665">
        <w:t xml:space="preserve"> Preiļu novada vīzija ir </w:t>
      </w:r>
      <w:r w:rsidR="00335CF7" w:rsidRPr="00215665">
        <w:t>“</w:t>
      </w:r>
      <w:r w:rsidR="002C609C" w:rsidRPr="00215665">
        <w:t>starptautiski atpazīstama latgaliska teritorija</w:t>
      </w:r>
      <w:r w:rsidR="00335CF7" w:rsidRPr="00215665">
        <w:t xml:space="preserve">, pievilcīga vieta biznesam un darbam, laikmetīga un tīra vide, kur izaugt veselam un laimīgam bērnam”. “Preiļi VAR – Preiļi, Vārkava, Aglona, Riebiņi – ir darbīgas </w:t>
      </w:r>
      <w:r w:rsidR="00C1715E" w:rsidRPr="00215665">
        <w:t>un pašpietiekamas vietējās kopienas ar rūpēm par vietu un apkārtējiem”.</w:t>
      </w:r>
      <w:r w:rsidR="0086489E" w:rsidRPr="00215665">
        <w:t xml:space="preserve"> Viens no stratēģiskajiem mērķiem ir pievilcīga dzīves vide</w:t>
      </w:r>
      <w:r w:rsidR="00363029" w:rsidRPr="00215665">
        <w:t>, kas ietver dabas un vides vērtību saglabāšanu nākamajām paaudzēm.</w:t>
      </w:r>
      <w:r w:rsidR="00457967" w:rsidRPr="00215665">
        <w:t xml:space="preserve"> Galvenajos attīstības rādītājos ietverts ĪADT </w:t>
      </w:r>
      <w:r w:rsidR="002D58F5" w:rsidRPr="00215665">
        <w:t>īpatsvars, kuram jāsaglabājas 2018. gada līmenī, kad ĪADT aizņēma 5,2 % no novada teritorijas.</w:t>
      </w:r>
      <w:r w:rsidR="00376483" w:rsidRPr="00215665">
        <w:t xml:space="preserve"> Telpiskā</w:t>
      </w:r>
      <w:r w:rsidR="00D06D28" w:rsidRPr="00215665">
        <w:t>s</w:t>
      </w:r>
      <w:r w:rsidR="00376483" w:rsidRPr="00215665">
        <w:t xml:space="preserve"> struktūras shēmā atzīmēta DP “Cirīša ezers” teritorija, bet Aglona noteikta kā novada nozīmes specializēts attīstības centrs</w:t>
      </w:r>
      <w:r w:rsidR="00F66048" w:rsidRPr="00215665">
        <w:t xml:space="preserve"> – svētceļojumu centrs, sakrālā tūrisma attīstības teritorija</w:t>
      </w:r>
      <w:r w:rsidR="00376483" w:rsidRPr="00215665">
        <w:t>.</w:t>
      </w:r>
      <w:r w:rsidR="00D036A4" w:rsidRPr="00215665">
        <w:t xml:space="preserve"> Preiļu novads ilgtermiņa perspektīvā atbalsta</w:t>
      </w:r>
      <w:r w:rsidR="00DB0953" w:rsidRPr="00215665">
        <w:t xml:space="preserve"> novadam raksturīgo dabas un kultūrvēsturisko ainavu saglabāšanu un pilnveidošanu</w:t>
      </w:r>
      <w:r w:rsidR="008C6D8D" w:rsidRPr="00215665">
        <w:t>, bet neatbalsta vidi piesārņojošas darbības, vēja elektrostaciju būvniecību apdzīvot</w:t>
      </w:r>
      <w:r w:rsidR="00700EE9" w:rsidRPr="00215665">
        <w:t>o vietu tuvumā un ainavas</w:t>
      </w:r>
      <w:r w:rsidR="00B53963" w:rsidRPr="00215665">
        <w:t>, t. sk. ĪADT</w:t>
      </w:r>
      <w:r w:rsidR="00E77B7E" w:rsidRPr="00215665">
        <w:t>,</w:t>
      </w:r>
      <w:r w:rsidR="00700EE9" w:rsidRPr="00215665">
        <w:t xml:space="preserve"> negatīvu ietekmēšanu, lauksaimniecības zemju apmežošanu</w:t>
      </w:r>
      <w:r w:rsidR="00F66048" w:rsidRPr="00215665">
        <w:t>.</w:t>
      </w:r>
      <w:r w:rsidR="003E1827" w:rsidRPr="00215665">
        <w:t xml:space="preserve"> </w:t>
      </w:r>
      <w:proofErr w:type="spellStart"/>
      <w:r w:rsidR="009C1413" w:rsidRPr="00215665">
        <w:t>Cirišs</w:t>
      </w:r>
      <w:proofErr w:type="spellEnd"/>
      <w:r w:rsidR="009C1413" w:rsidRPr="00215665">
        <w:t xml:space="preserve"> kopā ar Feima</w:t>
      </w:r>
      <w:r w:rsidR="00D4721A" w:rsidRPr="00215665">
        <w:t xml:space="preserve">ņu, </w:t>
      </w:r>
      <w:proofErr w:type="spellStart"/>
      <w:r w:rsidR="00D4721A" w:rsidRPr="00215665">
        <w:t>Bicānu</w:t>
      </w:r>
      <w:proofErr w:type="spellEnd"/>
      <w:r w:rsidR="00D4721A" w:rsidRPr="00215665">
        <w:t>, Rušona ezeriem, Jaunaglonu un Aglonu ir izdalīt</w:t>
      </w:r>
      <w:r w:rsidR="0014066C">
        <w:t>s</w:t>
      </w:r>
      <w:r w:rsidR="00D4721A" w:rsidRPr="00215665">
        <w:t xml:space="preserve"> kā </w:t>
      </w:r>
      <w:r w:rsidR="009F2D5C" w:rsidRPr="00215665">
        <w:t xml:space="preserve">viena no </w:t>
      </w:r>
      <w:r w:rsidR="00D4721A" w:rsidRPr="00215665">
        <w:t>novada ainaviski vērtī</w:t>
      </w:r>
      <w:r w:rsidR="009F2D5C" w:rsidRPr="00215665">
        <w:t xml:space="preserve">gākajām teritorijām, bet </w:t>
      </w:r>
      <w:r w:rsidR="003E1827" w:rsidRPr="00215665">
        <w:t>Aglonas bazilika</w:t>
      </w:r>
      <w:r w:rsidR="009F2D5C" w:rsidRPr="00215665">
        <w:t xml:space="preserve"> ir</w:t>
      </w:r>
      <w:r w:rsidR="00DA4F30" w:rsidRPr="00215665">
        <w:t xml:space="preserve"> iekļauta Latvijas ainavu dārgumu sarakstā.</w:t>
      </w:r>
      <w:r w:rsidR="00A61BFD" w:rsidRPr="00215665">
        <w:t xml:space="preserve"> Vadlīnijās </w:t>
      </w:r>
      <w:r w:rsidR="0056752B" w:rsidRPr="00215665">
        <w:t>ĪADT noteikts, ka jāņem vērā ĪADT DA plānos noteiktie apsaimniekošanas pasākumi dabas vērtību saglabāšanai</w:t>
      </w:r>
      <w:r w:rsidR="00FB187B" w:rsidRPr="00215665">
        <w:t>, jāatbalsta ekoloģiskā tūrisma attīstība</w:t>
      </w:r>
      <w:r w:rsidR="00C673A8" w:rsidRPr="00215665">
        <w:t>, izvairoties no paaugstinātas antropogēnās slodzes radīšanas uz ekosistēmām.</w:t>
      </w:r>
      <w:r w:rsidR="00AB3130" w:rsidRPr="00215665">
        <w:t xml:space="preserve"> DP “Cirīša ezers” ir iekļauts </w:t>
      </w:r>
      <w:r w:rsidR="003D0827" w:rsidRPr="00215665">
        <w:t>novada kultūras mantojuma attīstības teritorijā</w:t>
      </w:r>
      <w:r w:rsidR="007B26F2" w:rsidRPr="00215665">
        <w:t>, Aglona raksturota kā tūrisma enkurvieta, bet Aglonas bazilik</w:t>
      </w:r>
      <w:r w:rsidR="00B51C22" w:rsidRPr="00215665">
        <w:t>a</w:t>
      </w:r>
      <w:r w:rsidR="007B26F2" w:rsidRPr="00215665">
        <w:t xml:space="preserve"> – kā Ziemeļeiropas katolicisma un svētceļojumu centrs.</w:t>
      </w:r>
      <w:r w:rsidR="00E76809" w:rsidRPr="00215665">
        <w:rPr>
          <w:rStyle w:val="Vresatsauce"/>
        </w:rPr>
        <w:footnoteReference w:id="7"/>
      </w:r>
    </w:p>
    <w:p w14:paraId="0D2D1018" w14:textId="5ECBF365" w:rsidR="008C7DBD" w:rsidRPr="00215665" w:rsidRDefault="00996257" w:rsidP="00DC373F">
      <w:r w:rsidRPr="00215665">
        <w:t xml:space="preserve">2022. gada 29. decembrī jaunā Preiļu novada </w:t>
      </w:r>
      <w:r w:rsidR="008E2908" w:rsidRPr="00215665">
        <w:t xml:space="preserve">pašvaldība </w:t>
      </w:r>
      <w:r w:rsidR="00BE70A4" w:rsidRPr="00215665">
        <w:t>pieņēma lēmumu uzsākt Preiļu novada teritorijas plānojuma</w:t>
      </w:r>
      <w:r w:rsidR="0055159A" w:rsidRPr="00215665">
        <w:t xml:space="preserve"> izstrādi</w:t>
      </w:r>
      <w:r w:rsidR="00D01139" w:rsidRPr="00215665">
        <w:t xml:space="preserve"> (Domes sēdes protokols Nr. 26, 31. paragrāfs)</w:t>
      </w:r>
      <w:r w:rsidR="00150354" w:rsidRPr="00215665">
        <w:t xml:space="preserve">. Preiļu novada teritorijas plānojums </w:t>
      </w:r>
      <w:r w:rsidR="00CF79B3" w:rsidRPr="00215665">
        <w:t>DA plāna tapšanas laikā</w:t>
      </w:r>
      <w:r w:rsidR="00150354" w:rsidRPr="00215665">
        <w:t xml:space="preserve"> ir izstrādes stadijā, 2023. gadā </w:t>
      </w:r>
      <w:r w:rsidR="00B845D9" w:rsidRPr="00215665">
        <w:t>līdz 1. decembrim</w:t>
      </w:r>
      <w:r w:rsidR="00150354" w:rsidRPr="00215665">
        <w:t xml:space="preserve"> tika pagarināts priekšlikumu iesniegšanas termiņš</w:t>
      </w:r>
      <w:r w:rsidR="009D5A76" w:rsidRPr="00215665">
        <w:t>, iesniegti 12 priekšlikumi</w:t>
      </w:r>
      <w:r w:rsidR="00150354" w:rsidRPr="00215665">
        <w:t>.</w:t>
      </w:r>
      <w:r w:rsidR="00B15650" w:rsidRPr="00215665">
        <w:t xml:space="preserve"> </w:t>
      </w:r>
      <w:r w:rsidR="00D05186" w:rsidRPr="00215665">
        <w:t>2024.</w:t>
      </w:r>
      <w:r w:rsidR="00FF0F99" w:rsidRPr="00215665">
        <w:t> gadā iesniegumu iesniegšanas termiņš tika pagarināts līdz 2024. gada 31. maijam</w:t>
      </w:r>
      <w:r w:rsidR="003A274F" w:rsidRPr="00215665">
        <w:rPr>
          <w:rStyle w:val="Vresatsauce"/>
        </w:rPr>
        <w:footnoteReference w:id="8"/>
      </w:r>
      <w:r w:rsidR="003A274F" w:rsidRPr="00215665">
        <w:t xml:space="preserve">. </w:t>
      </w:r>
      <w:r w:rsidR="00B15650" w:rsidRPr="00215665">
        <w:t xml:space="preserve">Saskaņā ar minēto </w:t>
      </w:r>
      <w:r w:rsidR="0036737C" w:rsidRPr="00215665">
        <w:t xml:space="preserve">Preiļu novada pašvaldības </w:t>
      </w:r>
      <w:r w:rsidR="00B15650" w:rsidRPr="00215665">
        <w:t>lēmu</w:t>
      </w:r>
      <w:r w:rsidR="0059134A" w:rsidRPr="00215665">
        <w:t>m</w:t>
      </w:r>
      <w:r w:rsidR="00B15650" w:rsidRPr="00215665">
        <w:t xml:space="preserve">u un </w:t>
      </w:r>
      <w:r w:rsidR="00CB2A8C" w:rsidRPr="00215665">
        <w:t>Administratīvo teritoriju un apdzīvoto vietu likuma Pārejas noteikumu 17. punktu</w:t>
      </w:r>
      <w:r w:rsidR="00954408" w:rsidRPr="00215665">
        <w:t xml:space="preserve"> līdz jaunā novada </w:t>
      </w:r>
      <w:r w:rsidR="0098527E" w:rsidRPr="00215665">
        <w:t xml:space="preserve">saistošo noteikumu par teritorijas </w:t>
      </w:r>
      <w:r w:rsidR="0098527E" w:rsidRPr="00215665">
        <w:lastRenderedPageBreak/>
        <w:t xml:space="preserve">plānojumu spēkā stāšanās dienai </w:t>
      </w:r>
      <w:r w:rsidR="00954408" w:rsidRPr="00215665">
        <w:t>ir spēkā</w:t>
      </w:r>
      <w:r w:rsidR="0098527E" w:rsidRPr="00215665">
        <w:t xml:space="preserve"> iepriekšējo administratīvo teritoriju </w:t>
      </w:r>
      <w:r w:rsidR="00692000" w:rsidRPr="00215665">
        <w:t xml:space="preserve">teritorijas plānojumi. Jaunās administratīvās teritorijas </w:t>
      </w:r>
      <w:r w:rsidR="006A4836" w:rsidRPr="00215665">
        <w:t>plānojums jāizstrādā līdz 2025. gada 31. decembrim.</w:t>
      </w:r>
      <w:r w:rsidR="00AA538D" w:rsidRPr="00215665">
        <w:rPr>
          <w:rStyle w:val="Vresatsauce"/>
        </w:rPr>
        <w:footnoteReference w:id="9"/>
      </w:r>
      <w:r w:rsidR="008C7DBD" w:rsidRPr="00215665">
        <w:t xml:space="preserve"> </w:t>
      </w:r>
      <w:r w:rsidR="00B15650" w:rsidRPr="00215665">
        <w:t xml:space="preserve">Tā kā </w:t>
      </w:r>
      <w:r w:rsidR="005D11C4" w:rsidRPr="00215665">
        <w:t>DP “Cirīša ezers”</w:t>
      </w:r>
      <w:r w:rsidR="009735D4" w:rsidRPr="00215665">
        <w:t xml:space="preserve"> teritorija </w:t>
      </w:r>
      <w:r w:rsidR="00481D9E" w:rsidRPr="00215665">
        <w:t>līdz 202</w:t>
      </w:r>
      <w:r w:rsidR="001379BB" w:rsidRPr="00215665">
        <w:t>1. </w:t>
      </w:r>
      <w:r w:rsidR="00AF3F66" w:rsidRPr="00215665">
        <w:t>gad</w:t>
      </w:r>
      <w:r w:rsidR="00481D9E" w:rsidRPr="00215665">
        <w:t xml:space="preserve">a administratīvi </w:t>
      </w:r>
      <w:r w:rsidR="00ED4E0E" w:rsidRPr="00215665">
        <w:t>teritoriālajai</w:t>
      </w:r>
      <w:r w:rsidR="00B23A0C" w:rsidRPr="00215665">
        <w:t xml:space="preserve"> reformai </w:t>
      </w:r>
      <w:r w:rsidR="009735D4" w:rsidRPr="00215665">
        <w:t>ietilp</w:t>
      </w:r>
      <w:r w:rsidR="00B23A0C" w:rsidRPr="00215665">
        <w:t>a</w:t>
      </w:r>
      <w:r w:rsidR="009735D4" w:rsidRPr="00215665">
        <w:t xml:space="preserve"> </w:t>
      </w:r>
      <w:r w:rsidR="000775C7" w:rsidRPr="00215665">
        <w:t>Aglonas</w:t>
      </w:r>
      <w:r w:rsidR="009735D4" w:rsidRPr="00215665">
        <w:t xml:space="preserve"> novadā</w:t>
      </w:r>
      <w:r w:rsidR="001839E7" w:rsidRPr="00215665">
        <w:t xml:space="preserve">, </w:t>
      </w:r>
      <w:r w:rsidR="008C7DBD" w:rsidRPr="00215665">
        <w:t xml:space="preserve">tad </w:t>
      </w:r>
      <w:r w:rsidR="001839E7" w:rsidRPr="00215665">
        <w:t>turpmāk apskatīti</w:t>
      </w:r>
      <w:r w:rsidR="00DE11A4" w:rsidRPr="00215665">
        <w:t xml:space="preserve"> </w:t>
      </w:r>
      <w:r w:rsidR="00C3607A" w:rsidRPr="00215665">
        <w:t>Aglonas</w:t>
      </w:r>
      <w:r w:rsidR="00DE11A4" w:rsidRPr="00215665">
        <w:t xml:space="preserve"> novada teritorijas attīstības plānošanas dokumenti</w:t>
      </w:r>
      <w:r w:rsidR="009735D4" w:rsidRPr="00215665">
        <w:t>.</w:t>
      </w:r>
      <w:r w:rsidR="008C0DD5" w:rsidRPr="00215665">
        <w:t xml:space="preserve"> </w:t>
      </w:r>
    </w:p>
    <w:p w14:paraId="2F459D5C" w14:textId="3E930893" w:rsidR="003C628D" w:rsidRPr="00215665" w:rsidRDefault="00EE2CE5" w:rsidP="003C628D">
      <w:r w:rsidRPr="00215665">
        <w:t>Aglonas</w:t>
      </w:r>
      <w:r w:rsidR="00047406" w:rsidRPr="00215665">
        <w:t xml:space="preserve"> novada </w:t>
      </w:r>
      <w:r w:rsidR="003C628D" w:rsidRPr="00215665">
        <w:t>teritorijas plānojums</w:t>
      </w:r>
      <w:r w:rsidR="008B76B1" w:rsidRPr="00215665">
        <w:t xml:space="preserve"> (TP)</w:t>
      </w:r>
      <w:r w:rsidR="003C628D" w:rsidRPr="00215665">
        <w:t xml:space="preserve"> apstiprināts ar Aglonas novada domes 2013.</w:t>
      </w:r>
      <w:r w:rsidR="006C7A8A" w:rsidRPr="00215665">
        <w:t> </w:t>
      </w:r>
      <w:r w:rsidR="003C628D" w:rsidRPr="00215665">
        <w:t>gada 28.</w:t>
      </w:r>
      <w:r w:rsidR="006C7A8A" w:rsidRPr="00215665">
        <w:t> </w:t>
      </w:r>
      <w:r w:rsidR="003C628D" w:rsidRPr="00215665">
        <w:t>augusta saistoš</w:t>
      </w:r>
      <w:r w:rsidR="006C7A8A" w:rsidRPr="00215665">
        <w:t>aj</w:t>
      </w:r>
      <w:r w:rsidR="003C628D" w:rsidRPr="00215665">
        <w:t>ie</w:t>
      </w:r>
      <w:r w:rsidR="006C7A8A" w:rsidRPr="00215665">
        <w:t>m</w:t>
      </w:r>
      <w:r w:rsidR="003C628D" w:rsidRPr="00215665">
        <w:t xml:space="preserve"> noteikumi</w:t>
      </w:r>
      <w:r w:rsidR="006C7A8A" w:rsidRPr="00215665">
        <w:t>em</w:t>
      </w:r>
      <w:r w:rsidR="003C628D" w:rsidRPr="00215665">
        <w:t xml:space="preserve"> Nr.</w:t>
      </w:r>
      <w:r w:rsidR="006C7A8A" w:rsidRPr="00215665">
        <w:t> </w:t>
      </w:r>
      <w:r w:rsidR="003C628D" w:rsidRPr="00215665">
        <w:t>10 “Aglonas novada Teritorijas plānojuma 2013.-2025. gadam Teritorijas izmantošanas un apbūves noteikumi un Grafiskā daļa” (protokols Nr. 18, 17.§).</w:t>
      </w:r>
      <w:r w:rsidR="002906D5" w:rsidRPr="00215665">
        <w:t xml:space="preserve"> TP sastāv no </w:t>
      </w:r>
      <w:r w:rsidR="00C35003" w:rsidRPr="00215665">
        <w:t>vairākām daļām:</w:t>
      </w:r>
    </w:p>
    <w:p w14:paraId="4A30A4D1" w14:textId="112D45BC" w:rsidR="00C35003" w:rsidRPr="00215665" w:rsidRDefault="00C35003" w:rsidP="00845B85">
      <w:pPr>
        <w:pStyle w:val="Sarakstarindkopa"/>
        <w:numPr>
          <w:ilvl w:val="0"/>
          <w:numId w:val="13"/>
        </w:numPr>
      </w:pPr>
      <w:r w:rsidRPr="00215665">
        <w:t>I daļa</w:t>
      </w:r>
      <w:r w:rsidR="00F60631" w:rsidRPr="00215665">
        <w:t xml:space="preserve"> – Paskaidrojuma raksts</w:t>
      </w:r>
      <w:r w:rsidR="00F87902" w:rsidRPr="00215665">
        <w:t>,</w:t>
      </w:r>
    </w:p>
    <w:p w14:paraId="3349F318" w14:textId="4F5778B2" w:rsidR="00C35003" w:rsidRPr="00215665" w:rsidRDefault="00C35003" w:rsidP="00845B85">
      <w:pPr>
        <w:pStyle w:val="Sarakstarindkopa"/>
        <w:numPr>
          <w:ilvl w:val="0"/>
          <w:numId w:val="13"/>
        </w:numPr>
      </w:pPr>
      <w:r w:rsidRPr="00215665">
        <w:t>II daļa</w:t>
      </w:r>
      <w:r w:rsidR="00F87902" w:rsidRPr="00215665">
        <w:t xml:space="preserve"> – Grafiskā daļa,</w:t>
      </w:r>
    </w:p>
    <w:p w14:paraId="3B02E242" w14:textId="2F6006D9" w:rsidR="00C35003" w:rsidRPr="00215665" w:rsidRDefault="00C35003" w:rsidP="00845B85">
      <w:pPr>
        <w:pStyle w:val="Sarakstarindkopa"/>
        <w:numPr>
          <w:ilvl w:val="0"/>
          <w:numId w:val="13"/>
        </w:numPr>
      </w:pPr>
      <w:r w:rsidRPr="00215665">
        <w:t>III daļa - Teritorijas izmantošanas un apbūves noteikumi (</w:t>
      </w:r>
      <w:r w:rsidR="00641CF3" w:rsidRPr="00215665">
        <w:t xml:space="preserve">turpmāk – </w:t>
      </w:r>
      <w:r w:rsidRPr="00215665">
        <w:t>TIAN)</w:t>
      </w:r>
      <w:r w:rsidR="00F87902" w:rsidRPr="00215665">
        <w:t>.</w:t>
      </w:r>
    </w:p>
    <w:p w14:paraId="5D5AE7C4" w14:textId="335BA8DE" w:rsidR="00D23DCB" w:rsidRPr="00215665" w:rsidRDefault="00C959DB" w:rsidP="00C959DB">
      <w:pPr>
        <w:rPr>
          <w:rFonts w:eastAsiaTheme="majorEastAsia" w:cs="Times New Roman"/>
          <w:color w:val="000000" w:themeColor="text1"/>
          <w:szCs w:val="24"/>
          <w:lang w:eastAsia="ja-JP"/>
        </w:rPr>
      </w:pPr>
      <w:r w:rsidRPr="00215665">
        <w:rPr>
          <w:rFonts w:eastAsiaTheme="majorEastAsia" w:cs="Times New Roman"/>
          <w:color w:val="000000" w:themeColor="text1"/>
          <w:szCs w:val="24"/>
          <w:lang w:eastAsia="ja-JP"/>
        </w:rPr>
        <w:t xml:space="preserve">TP </w:t>
      </w:r>
      <w:r w:rsidR="00F87902" w:rsidRPr="00215665">
        <w:rPr>
          <w:rFonts w:eastAsiaTheme="majorEastAsia" w:cs="Times New Roman"/>
          <w:color w:val="000000" w:themeColor="text1"/>
          <w:szCs w:val="24"/>
          <w:lang w:eastAsia="ja-JP"/>
        </w:rPr>
        <w:t xml:space="preserve">Grafiskās daļas </w:t>
      </w:r>
      <w:r w:rsidRPr="00215665">
        <w:rPr>
          <w:rFonts w:eastAsiaTheme="majorEastAsia" w:cs="Times New Roman"/>
          <w:color w:val="000000" w:themeColor="text1"/>
          <w:szCs w:val="24"/>
          <w:lang w:eastAsia="ja-JP"/>
        </w:rPr>
        <w:t>Teritorijas pašreizējās izmantošanas kartē</w:t>
      </w:r>
      <w:r w:rsidRPr="00215665">
        <w:t xml:space="preserve"> </w:t>
      </w:r>
      <w:r w:rsidR="005D11C4" w:rsidRPr="00215665">
        <w:t>DP “Cirīša ezers”</w:t>
      </w:r>
      <w:r w:rsidRPr="00215665">
        <w:rPr>
          <w:rFonts w:eastAsiaTheme="majorEastAsia" w:cs="Times New Roman"/>
          <w:color w:val="000000" w:themeColor="text1"/>
          <w:szCs w:val="24"/>
          <w:lang w:eastAsia="ja-JP"/>
        </w:rPr>
        <w:t xml:space="preserve"> teritorija</w:t>
      </w:r>
      <w:r w:rsidR="0074023C" w:rsidRPr="00215665">
        <w:rPr>
          <w:rFonts w:eastAsiaTheme="majorEastAsia" w:cs="Times New Roman"/>
          <w:color w:val="000000" w:themeColor="text1"/>
          <w:szCs w:val="24"/>
          <w:lang w:eastAsia="ja-JP"/>
        </w:rPr>
        <w:t xml:space="preserve">s robeža nav attēlota, bet Aglonas ciema robežās ir iekļauta daļa no DP, t. sk. </w:t>
      </w:r>
      <w:r w:rsidR="00821492" w:rsidRPr="00215665">
        <w:rPr>
          <w:rFonts w:eastAsiaTheme="majorEastAsia" w:cs="Times New Roman"/>
          <w:color w:val="000000" w:themeColor="text1"/>
          <w:szCs w:val="24"/>
          <w:lang w:eastAsia="ja-JP"/>
        </w:rPr>
        <w:t>ezera piekraste</w:t>
      </w:r>
      <w:r w:rsidR="00A053C7" w:rsidRPr="00215665">
        <w:rPr>
          <w:rFonts w:eastAsiaTheme="majorEastAsia" w:cs="Times New Roman"/>
          <w:color w:val="000000" w:themeColor="text1"/>
          <w:szCs w:val="24"/>
          <w:lang w:eastAsia="ja-JP"/>
        </w:rPr>
        <w:t>s daļa</w:t>
      </w:r>
      <w:r w:rsidR="00821492" w:rsidRPr="00215665">
        <w:rPr>
          <w:rFonts w:eastAsiaTheme="majorEastAsia" w:cs="Times New Roman"/>
          <w:color w:val="000000" w:themeColor="text1"/>
          <w:szCs w:val="24"/>
          <w:lang w:eastAsia="ja-JP"/>
        </w:rPr>
        <w:t xml:space="preserve">. </w:t>
      </w:r>
      <w:r w:rsidR="006016FD" w:rsidRPr="00215665">
        <w:rPr>
          <w:rFonts w:eastAsiaTheme="majorEastAsia" w:cs="Times New Roman"/>
          <w:color w:val="000000" w:themeColor="text1"/>
          <w:szCs w:val="24"/>
          <w:lang w:eastAsia="ja-JP"/>
        </w:rPr>
        <w:t>DP</w:t>
      </w:r>
      <w:r w:rsidR="00D22066" w:rsidRPr="00215665">
        <w:rPr>
          <w:rFonts w:eastAsiaTheme="majorEastAsia" w:cs="Times New Roman"/>
          <w:color w:val="000000" w:themeColor="text1"/>
          <w:szCs w:val="24"/>
          <w:lang w:eastAsia="ja-JP"/>
        </w:rPr>
        <w:t xml:space="preserve"> teritorij</w:t>
      </w:r>
      <w:r w:rsidR="00841427" w:rsidRPr="00215665">
        <w:rPr>
          <w:rFonts w:eastAsiaTheme="majorEastAsia" w:cs="Times New Roman"/>
          <w:color w:val="000000" w:themeColor="text1"/>
          <w:szCs w:val="24"/>
          <w:lang w:eastAsia="ja-JP"/>
        </w:rPr>
        <w:t xml:space="preserve">ā Aglonas ciema robežās </w:t>
      </w:r>
      <w:r w:rsidR="000E4D3A" w:rsidRPr="00215665">
        <w:rPr>
          <w:rFonts w:eastAsiaTheme="majorEastAsia" w:cs="Times New Roman"/>
          <w:color w:val="000000" w:themeColor="text1"/>
          <w:szCs w:val="24"/>
          <w:lang w:eastAsia="ja-JP"/>
        </w:rPr>
        <w:t>ir sabiedrisko objektu apbūves (S),</w:t>
      </w:r>
      <w:r w:rsidR="00BA6523" w:rsidRPr="00215665">
        <w:rPr>
          <w:rFonts w:eastAsiaTheme="majorEastAsia" w:cs="Times New Roman"/>
          <w:color w:val="000000" w:themeColor="text1"/>
          <w:szCs w:val="24"/>
          <w:lang w:eastAsia="ja-JP"/>
        </w:rPr>
        <w:t xml:space="preserve"> darījumu vai darījumu un sabiedrisko objektu (D), tehnisko objektu apbūves (T)</w:t>
      </w:r>
      <w:r w:rsidR="00F24A2A" w:rsidRPr="00215665">
        <w:rPr>
          <w:rFonts w:eastAsiaTheme="majorEastAsia" w:cs="Times New Roman"/>
          <w:color w:val="000000" w:themeColor="text1"/>
          <w:szCs w:val="24"/>
          <w:lang w:eastAsia="ja-JP"/>
        </w:rPr>
        <w:t>, savrupmāju dzīvojamās apbūves (</w:t>
      </w:r>
      <w:proofErr w:type="spellStart"/>
      <w:r w:rsidR="00D32D39" w:rsidRPr="00215665">
        <w:rPr>
          <w:rFonts w:eastAsiaTheme="majorEastAsia" w:cs="Times New Roman"/>
          <w:color w:val="000000" w:themeColor="text1"/>
          <w:szCs w:val="24"/>
          <w:lang w:eastAsia="ja-JP"/>
        </w:rPr>
        <w:t>DzS</w:t>
      </w:r>
      <w:proofErr w:type="spellEnd"/>
      <w:r w:rsidR="00D32D39" w:rsidRPr="00215665">
        <w:rPr>
          <w:rFonts w:eastAsiaTheme="majorEastAsia" w:cs="Times New Roman"/>
          <w:color w:val="000000" w:themeColor="text1"/>
          <w:szCs w:val="24"/>
          <w:lang w:eastAsia="ja-JP"/>
        </w:rPr>
        <w:t xml:space="preserve">/SA) un </w:t>
      </w:r>
      <w:proofErr w:type="spellStart"/>
      <w:r w:rsidR="00D32D39" w:rsidRPr="00215665">
        <w:rPr>
          <w:rFonts w:eastAsiaTheme="majorEastAsia" w:cs="Times New Roman"/>
          <w:color w:val="000000" w:themeColor="text1"/>
          <w:szCs w:val="24"/>
          <w:lang w:eastAsia="ja-JP"/>
        </w:rPr>
        <w:t>mazstāvu</w:t>
      </w:r>
      <w:proofErr w:type="spellEnd"/>
      <w:r w:rsidR="00D32D39" w:rsidRPr="00215665">
        <w:rPr>
          <w:rFonts w:eastAsiaTheme="majorEastAsia" w:cs="Times New Roman"/>
          <w:color w:val="000000" w:themeColor="text1"/>
          <w:szCs w:val="24"/>
          <w:lang w:eastAsia="ja-JP"/>
        </w:rPr>
        <w:t xml:space="preserve"> vai daudzstāvu dzīvojamās apbūves (</w:t>
      </w:r>
      <w:proofErr w:type="spellStart"/>
      <w:r w:rsidR="00D32D39" w:rsidRPr="00215665">
        <w:rPr>
          <w:rFonts w:eastAsiaTheme="majorEastAsia" w:cs="Times New Roman"/>
          <w:color w:val="000000" w:themeColor="text1"/>
          <w:szCs w:val="24"/>
          <w:lang w:eastAsia="ja-JP"/>
        </w:rPr>
        <w:t>Dz</w:t>
      </w:r>
      <w:r w:rsidR="00420997" w:rsidRPr="00215665">
        <w:rPr>
          <w:rFonts w:eastAsiaTheme="majorEastAsia" w:cs="Times New Roman"/>
          <w:color w:val="000000" w:themeColor="text1"/>
          <w:szCs w:val="24"/>
          <w:lang w:eastAsia="ja-JP"/>
        </w:rPr>
        <w:t>D</w:t>
      </w:r>
      <w:proofErr w:type="spellEnd"/>
      <w:r w:rsidR="00420997" w:rsidRPr="00215665">
        <w:rPr>
          <w:rFonts w:eastAsiaTheme="majorEastAsia" w:cs="Times New Roman"/>
          <w:color w:val="000000" w:themeColor="text1"/>
          <w:szCs w:val="24"/>
          <w:lang w:eastAsia="ja-JP"/>
        </w:rPr>
        <w:t xml:space="preserve">) teritorijas. Pārējā DP teritorijā </w:t>
      </w:r>
      <w:r w:rsidR="00D23DCB" w:rsidRPr="00215665">
        <w:rPr>
          <w:rFonts w:eastAsiaTheme="majorEastAsia" w:cs="Times New Roman"/>
          <w:color w:val="000000" w:themeColor="text1"/>
          <w:szCs w:val="24"/>
          <w:lang w:eastAsia="ja-JP"/>
        </w:rPr>
        <w:t>ir meži, ūdeņi, lauksaimniecības zemes, atsevišķas viensētas</w:t>
      </w:r>
      <w:r w:rsidR="006E0B1F" w:rsidRPr="00215665">
        <w:rPr>
          <w:rFonts w:eastAsiaTheme="majorEastAsia" w:cs="Times New Roman"/>
          <w:color w:val="000000" w:themeColor="text1"/>
          <w:szCs w:val="24"/>
          <w:lang w:eastAsia="ja-JP"/>
        </w:rPr>
        <w:t>, kas attēlotas ar topogrāfiskās kartes apzīmējumiem.</w:t>
      </w:r>
      <w:r w:rsidR="00BA6523" w:rsidRPr="00215665">
        <w:rPr>
          <w:rFonts w:eastAsiaTheme="majorEastAsia" w:cs="Times New Roman"/>
          <w:color w:val="000000" w:themeColor="text1"/>
          <w:szCs w:val="24"/>
          <w:lang w:eastAsia="ja-JP"/>
        </w:rPr>
        <w:t xml:space="preserve"> </w:t>
      </w:r>
    </w:p>
    <w:p w14:paraId="1889F917" w14:textId="1E8C2B96" w:rsidR="007B45F6" w:rsidRPr="00215665" w:rsidRDefault="0006438B" w:rsidP="00C959DB">
      <w:pPr>
        <w:rPr>
          <w:rFonts w:eastAsiaTheme="majorEastAsia" w:cs="Times New Roman"/>
          <w:color w:val="000000" w:themeColor="text1"/>
          <w:szCs w:val="24"/>
          <w:lang w:eastAsia="ja-JP"/>
        </w:rPr>
      </w:pPr>
      <w:r w:rsidRPr="00215665">
        <w:rPr>
          <w:rFonts w:eastAsiaTheme="majorEastAsia" w:cs="Times New Roman"/>
          <w:color w:val="000000" w:themeColor="text1"/>
          <w:szCs w:val="24"/>
          <w:lang w:eastAsia="ja-JP"/>
        </w:rPr>
        <w:t xml:space="preserve">TP </w:t>
      </w:r>
      <w:r w:rsidR="009A245C" w:rsidRPr="00215665">
        <w:rPr>
          <w:rFonts w:eastAsiaTheme="majorEastAsia" w:cs="Times New Roman"/>
          <w:color w:val="000000" w:themeColor="text1"/>
          <w:szCs w:val="24"/>
          <w:lang w:eastAsia="ja-JP"/>
        </w:rPr>
        <w:t>Grafiskās daļas P</w:t>
      </w:r>
      <w:r w:rsidRPr="00215665">
        <w:rPr>
          <w:rFonts w:eastAsiaTheme="majorEastAsia" w:cs="Times New Roman"/>
          <w:color w:val="000000" w:themeColor="text1"/>
          <w:szCs w:val="24"/>
          <w:lang w:eastAsia="ja-JP"/>
        </w:rPr>
        <w:t>lānotās (atļautās) izmantošanas kartē</w:t>
      </w:r>
      <w:r w:rsidR="00DD6D98" w:rsidRPr="00215665">
        <w:rPr>
          <w:rFonts w:eastAsiaTheme="majorEastAsia" w:cs="Times New Roman"/>
          <w:color w:val="000000" w:themeColor="text1"/>
          <w:szCs w:val="24"/>
          <w:lang w:eastAsia="ja-JP"/>
        </w:rPr>
        <w:t xml:space="preserve"> (turpmāk</w:t>
      </w:r>
      <w:r w:rsidR="00641CF3" w:rsidRPr="00215665">
        <w:rPr>
          <w:rFonts w:eastAsiaTheme="majorEastAsia" w:cs="Times New Roman"/>
          <w:color w:val="000000" w:themeColor="text1"/>
          <w:szCs w:val="24"/>
          <w:lang w:eastAsia="ja-JP"/>
        </w:rPr>
        <w:t xml:space="preserve"> – TP karte)</w:t>
      </w:r>
      <w:r w:rsidR="00377B7B" w:rsidRPr="00215665">
        <w:rPr>
          <w:rFonts w:eastAsiaTheme="majorEastAsia" w:cs="Times New Roman"/>
          <w:color w:val="000000" w:themeColor="text1"/>
          <w:szCs w:val="24"/>
          <w:lang w:eastAsia="ja-JP"/>
        </w:rPr>
        <w:t xml:space="preserve"> ir attēlota DP “Cirīša ezers” robeža</w:t>
      </w:r>
      <w:r w:rsidR="00456396" w:rsidRPr="00215665">
        <w:rPr>
          <w:rFonts w:eastAsiaTheme="majorEastAsia" w:cs="Times New Roman"/>
          <w:color w:val="000000" w:themeColor="text1"/>
          <w:szCs w:val="24"/>
          <w:lang w:eastAsia="ja-JP"/>
        </w:rPr>
        <w:t xml:space="preserve"> un tā funkcionālā zonējuma robežas. D</w:t>
      </w:r>
      <w:r w:rsidR="002F30BB" w:rsidRPr="00215665">
        <w:rPr>
          <w:rFonts w:eastAsiaTheme="majorEastAsia" w:cs="Times New Roman"/>
          <w:color w:val="000000" w:themeColor="text1"/>
          <w:szCs w:val="24"/>
          <w:lang w:eastAsia="ja-JP"/>
        </w:rPr>
        <w:t xml:space="preserve">abas lieguma zonas (Ciriša salās) robeža gan grūti uztverama, jo grafiski izvietota zem dabas parka zonas robežas. </w:t>
      </w:r>
      <w:r w:rsidR="00B04BF7" w:rsidRPr="00215665">
        <w:rPr>
          <w:rFonts w:eastAsiaTheme="majorEastAsia" w:cs="Times New Roman"/>
          <w:color w:val="000000" w:themeColor="text1"/>
          <w:szCs w:val="24"/>
          <w:lang w:eastAsia="ja-JP"/>
        </w:rPr>
        <w:t>TIAN</w:t>
      </w:r>
      <w:r w:rsidR="00FF4B96" w:rsidRPr="00215665">
        <w:rPr>
          <w:rFonts w:eastAsiaTheme="majorEastAsia" w:cs="Times New Roman"/>
          <w:color w:val="000000" w:themeColor="text1"/>
          <w:szCs w:val="24"/>
          <w:lang w:eastAsia="ja-JP"/>
        </w:rPr>
        <w:t xml:space="preserve"> 10.2.1. nodaļā aprakstīts DP “Cirīša ezers” </w:t>
      </w:r>
      <w:r w:rsidR="00F94E8E" w:rsidRPr="00215665">
        <w:rPr>
          <w:rFonts w:eastAsiaTheme="majorEastAsia" w:cs="Times New Roman"/>
          <w:color w:val="000000" w:themeColor="text1"/>
          <w:szCs w:val="24"/>
          <w:lang w:eastAsia="ja-JP"/>
        </w:rPr>
        <w:t>un tā teritorijā ievērojamie no</w:t>
      </w:r>
      <w:r w:rsidR="007301C3" w:rsidRPr="00215665">
        <w:rPr>
          <w:rFonts w:eastAsiaTheme="majorEastAsia" w:cs="Times New Roman"/>
          <w:color w:val="000000" w:themeColor="text1"/>
          <w:szCs w:val="24"/>
          <w:lang w:eastAsia="ja-JP"/>
        </w:rPr>
        <w:t>s</w:t>
      </w:r>
      <w:r w:rsidR="00F94E8E" w:rsidRPr="00215665">
        <w:rPr>
          <w:rFonts w:eastAsiaTheme="majorEastAsia" w:cs="Times New Roman"/>
          <w:color w:val="000000" w:themeColor="text1"/>
          <w:szCs w:val="24"/>
          <w:lang w:eastAsia="ja-JP"/>
        </w:rPr>
        <w:t>acījumi. TP k</w:t>
      </w:r>
      <w:r w:rsidR="002A62A8" w:rsidRPr="00215665">
        <w:rPr>
          <w:rFonts w:eastAsiaTheme="majorEastAsia" w:cs="Times New Roman"/>
          <w:color w:val="000000" w:themeColor="text1"/>
          <w:szCs w:val="24"/>
          <w:lang w:eastAsia="ja-JP"/>
        </w:rPr>
        <w:t>artē attēlotas aizsargājamo koku atrašanās vietas</w:t>
      </w:r>
      <w:r w:rsidR="009E0987" w:rsidRPr="00215665">
        <w:rPr>
          <w:rFonts w:eastAsiaTheme="majorEastAsia" w:cs="Times New Roman"/>
          <w:color w:val="000000" w:themeColor="text1"/>
          <w:szCs w:val="24"/>
          <w:lang w:eastAsia="ja-JP"/>
        </w:rPr>
        <w:t xml:space="preserve">, </w:t>
      </w:r>
      <w:r w:rsidR="007301C3" w:rsidRPr="00215665">
        <w:rPr>
          <w:rFonts w:eastAsiaTheme="majorEastAsia" w:cs="Times New Roman"/>
          <w:color w:val="000000" w:themeColor="text1"/>
          <w:szCs w:val="24"/>
          <w:lang w:eastAsia="ja-JP"/>
        </w:rPr>
        <w:t xml:space="preserve">lai </w:t>
      </w:r>
      <w:r w:rsidR="009E0987" w:rsidRPr="00215665">
        <w:rPr>
          <w:rFonts w:eastAsiaTheme="majorEastAsia" w:cs="Times New Roman"/>
          <w:color w:val="000000" w:themeColor="text1"/>
          <w:szCs w:val="24"/>
          <w:lang w:eastAsia="ja-JP"/>
        </w:rPr>
        <w:t xml:space="preserve">gan </w:t>
      </w:r>
      <w:r w:rsidR="009924BC" w:rsidRPr="00215665">
        <w:rPr>
          <w:rFonts w:eastAsiaTheme="majorEastAsia" w:cs="Times New Roman"/>
          <w:color w:val="000000" w:themeColor="text1"/>
          <w:szCs w:val="24"/>
          <w:lang w:eastAsia="ja-JP"/>
        </w:rPr>
        <w:t xml:space="preserve">saskaņā ar TP </w:t>
      </w:r>
      <w:r w:rsidR="009E0987" w:rsidRPr="00215665">
        <w:rPr>
          <w:rFonts w:eastAsiaTheme="majorEastAsia" w:cs="Times New Roman"/>
          <w:color w:val="000000" w:themeColor="text1"/>
          <w:szCs w:val="24"/>
          <w:lang w:eastAsia="ja-JP"/>
        </w:rPr>
        <w:t xml:space="preserve">DP </w:t>
      </w:r>
      <w:r w:rsidR="007301C3" w:rsidRPr="00215665">
        <w:rPr>
          <w:rFonts w:eastAsiaTheme="majorEastAsia" w:cs="Times New Roman"/>
          <w:color w:val="000000" w:themeColor="text1"/>
          <w:szCs w:val="24"/>
          <w:lang w:eastAsia="ja-JP"/>
        </w:rPr>
        <w:t>teritorijā aizsargājamie koki nav atrodami</w:t>
      </w:r>
      <w:r w:rsidR="00B32BA7" w:rsidRPr="00215665">
        <w:rPr>
          <w:rFonts w:eastAsiaTheme="majorEastAsia" w:cs="Times New Roman"/>
          <w:color w:val="000000" w:themeColor="text1"/>
          <w:szCs w:val="24"/>
          <w:lang w:eastAsia="ja-JP"/>
        </w:rPr>
        <w:t xml:space="preserve"> (TIAN 10.3.1. nodaļā minēti tikai 4 Aglonas novadā esoši aizsargājamie koki, kas neatrodas DP teritorijā)</w:t>
      </w:r>
      <w:r w:rsidR="002346E0" w:rsidRPr="00215665">
        <w:rPr>
          <w:rFonts w:eastAsiaTheme="majorEastAsia" w:cs="Times New Roman"/>
          <w:color w:val="000000" w:themeColor="text1"/>
          <w:szCs w:val="24"/>
          <w:lang w:eastAsia="ja-JP"/>
        </w:rPr>
        <w:t xml:space="preserve">. TIAN 10.3.5. nodaļā </w:t>
      </w:r>
      <w:r w:rsidR="00D447C6" w:rsidRPr="00215665">
        <w:rPr>
          <w:rFonts w:eastAsiaTheme="majorEastAsia" w:cs="Times New Roman"/>
          <w:color w:val="000000" w:themeColor="text1"/>
          <w:szCs w:val="24"/>
          <w:lang w:eastAsia="ja-JP"/>
        </w:rPr>
        <w:t xml:space="preserve">minēts, ka </w:t>
      </w:r>
      <w:r w:rsidR="00B408D2" w:rsidRPr="00215665">
        <w:rPr>
          <w:rFonts w:eastAsiaTheme="majorEastAsia" w:cs="Times New Roman"/>
          <w:color w:val="000000" w:themeColor="text1"/>
          <w:szCs w:val="24"/>
          <w:lang w:eastAsia="ja-JP"/>
        </w:rPr>
        <w:t>Aglonas</w:t>
      </w:r>
      <w:r w:rsidR="00D447C6" w:rsidRPr="00215665">
        <w:rPr>
          <w:rFonts w:eastAsiaTheme="majorEastAsia" w:cs="Times New Roman"/>
          <w:color w:val="000000" w:themeColor="text1"/>
          <w:szCs w:val="24"/>
          <w:lang w:eastAsia="ja-JP"/>
        </w:rPr>
        <w:t xml:space="preserve"> novadā nav reģistrētu dižakmeņu, lai gan Ruskuļu Lielais akmens jau tolaik bija </w:t>
      </w:r>
      <w:r w:rsidR="00B408D2" w:rsidRPr="00215665">
        <w:rPr>
          <w:rFonts w:eastAsiaTheme="majorEastAsia" w:cs="Times New Roman"/>
          <w:color w:val="000000" w:themeColor="text1"/>
          <w:szCs w:val="24"/>
          <w:lang w:eastAsia="ja-JP"/>
        </w:rPr>
        <w:t>noteikts kā kultūras piemineklis</w:t>
      </w:r>
      <w:r w:rsidR="003A07A5" w:rsidRPr="00215665">
        <w:rPr>
          <w:rFonts w:eastAsiaTheme="majorEastAsia" w:cs="Times New Roman"/>
          <w:color w:val="000000" w:themeColor="text1"/>
          <w:szCs w:val="24"/>
          <w:lang w:eastAsia="ja-JP"/>
        </w:rPr>
        <w:t xml:space="preserve"> (minēts arī TIAN 6. tabulā)</w:t>
      </w:r>
      <w:r w:rsidR="00B408D2" w:rsidRPr="00215665">
        <w:rPr>
          <w:rFonts w:eastAsiaTheme="majorEastAsia" w:cs="Times New Roman"/>
          <w:color w:val="000000" w:themeColor="text1"/>
          <w:szCs w:val="24"/>
          <w:lang w:eastAsia="ja-JP"/>
        </w:rPr>
        <w:t xml:space="preserve"> un atbilst arī dižakmeņa statusam.</w:t>
      </w:r>
      <w:r w:rsidR="007960E9" w:rsidRPr="00215665">
        <w:rPr>
          <w:rFonts w:eastAsiaTheme="majorEastAsia" w:cs="Times New Roman"/>
          <w:color w:val="000000" w:themeColor="text1"/>
          <w:szCs w:val="24"/>
          <w:lang w:eastAsia="ja-JP"/>
        </w:rPr>
        <w:t xml:space="preserve"> Saskaņā ar TIAN 10.4. nodaļu DP “Cirīša ezers” teritorijā ainaviski augstvērtīgas teritorijas nav noteiktas.</w:t>
      </w:r>
      <w:r w:rsidR="00B408D2" w:rsidRPr="00215665">
        <w:rPr>
          <w:rFonts w:eastAsiaTheme="majorEastAsia" w:cs="Times New Roman"/>
          <w:color w:val="000000" w:themeColor="text1"/>
          <w:szCs w:val="24"/>
          <w:lang w:eastAsia="ja-JP"/>
        </w:rPr>
        <w:t xml:space="preserve"> </w:t>
      </w:r>
      <w:r w:rsidR="002346E0" w:rsidRPr="00215665">
        <w:rPr>
          <w:rFonts w:eastAsiaTheme="majorEastAsia" w:cs="Times New Roman"/>
          <w:color w:val="000000" w:themeColor="text1"/>
          <w:szCs w:val="24"/>
          <w:lang w:eastAsia="ja-JP"/>
        </w:rPr>
        <w:t>TP kartē</w:t>
      </w:r>
      <w:r w:rsidR="00276100" w:rsidRPr="00215665">
        <w:rPr>
          <w:rFonts w:eastAsiaTheme="majorEastAsia" w:cs="Times New Roman"/>
          <w:color w:val="000000" w:themeColor="text1"/>
          <w:szCs w:val="24"/>
          <w:lang w:eastAsia="ja-JP"/>
        </w:rPr>
        <w:t xml:space="preserve"> </w:t>
      </w:r>
      <w:r w:rsidR="00594FEB" w:rsidRPr="00215665">
        <w:rPr>
          <w:rFonts w:eastAsiaTheme="majorEastAsia" w:cs="Times New Roman"/>
          <w:color w:val="000000" w:themeColor="text1"/>
          <w:szCs w:val="24"/>
          <w:lang w:eastAsia="ja-JP"/>
        </w:rPr>
        <w:t>ir</w:t>
      </w:r>
      <w:r w:rsidR="00D34E15" w:rsidRPr="00215665">
        <w:rPr>
          <w:rFonts w:eastAsiaTheme="majorEastAsia" w:cs="Times New Roman"/>
          <w:color w:val="000000" w:themeColor="text1"/>
          <w:szCs w:val="24"/>
          <w:lang w:eastAsia="ja-JP"/>
        </w:rPr>
        <w:t xml:space="preserve"> </w:t>
      </w:r>
      <w:r w:rsidR="00555B85" w:rsidRPr="00215665">
        <w:rPr>
          <w:rFonts w:eastAsiaTheme="majorEastAsia" w:cs="Times New Roman"/>
          <w:color w:val="000000" w:themeColor="text1"/>
          <w:szCs w:val="24"/>
          <w:lang w:eastAsia="ja-JP"/>
        </w:rPr>
        <w:t xml:space="preserve">norādītas vairākas </w:t>
      </w:r>
      <w:r w:rsidR="00D34E15" w:rsidRPr="00215665">
        <w:rPr>
          <w:rFonts w:eastAsiaTheme="majorEastAsia" w:cs="Times New Roman"/>
          <w:color w:val="000000" w:themeColor="text1"/>
          <w:szCs w:val="24"/>
          <w:lang w:eastAsia="ja-JP"/>
        </w:rPr>
        <w:t>aizsargājam</w:t>
      </w:r>
      <w:r w:rsidR="00555B85" w:rsidRPr="00215665">
        <w:rPr>
          <w:rFonts w:eastAsiaTheme="majorEastAsia" w:cs="Times New Roman"/>
          <w:color w:val="000000" w:themeColor="text1"/>
          <w:szCs w:val="24"/>
          <w:lang w:eastAsia="ja-JP"/>
        </w:rPr>
        <w:t>o</w:t>
      </w:r>
      <w:r w:rsidR="00D34E15" w:rsidRPr="00215665">
        <w:rPr>
          <w:rFonts w:eastAsiaTheme="majorEastAsia" w:cs="Times New Roman"/>
          <w:color w:val="000000" w:themeColor="text1"/>
          <w:szCs w:val="24"/>
          <w:lang w:eastAsia="ja-JP"/>
        </w:rPr>
        <w:t xml:space="preserve"> aug</w:t>
      </w:r>
      <w:r w:rsidR="00555B85" w:rsidRPr="00215665">
        <w:rPr>
          <w:rFonts w:eastAsiaTheme="majorEastAsia" w:cs="Times New Roman"/>
          <w:color w:val="000000" w:themeColor="text1"/>
          <w:szCs w:val="24"/>
          <w:lang w:eastAsia="ja-JP"/>
        </w:rPr>
        <w:t xml:space="preserve">u atradnes: </w:t>
      </w:r>
      <w:r w:rsidR="00D34E15" w:rsidRPr="00215665">
        <w:rPr>
          <w:rFonts w:eastAsiaTheme="majorEastAsia" w:cs="Times New Roman"/>
          <w:color w:val="000000" w:themeColor="text1"/>
          <w:szCs w:val="24"/>
          <w:lang w:eastAsia="ja-JP"/>
        </w:rPr>
        <w:t xml:space="preserve"> </w:t>
      </w:r>
      <w:r w:rsidR="00555B85" w:rsidRPr="00215665">
        <w:rPr>
          <w:rFonts w:eastAsiaTheme="majorEastAsia" w:cs="Times New Roman"/>
          <w:color w:val="000000" w:themeColor="text1"/>
          <w:szCs w:val="24"/>
          <w:lang w:eastAsia="ja-JP"/>
        </w:rPr>
        <w:t xml:space="preserve">Ciriša </w:t>
      </w:r>
      <w:r w:rsidR="00653542" w:rsidRPr="00215665">
        <w:rPr>
          <w:rFonts w:eastAsiaTheme="majorEastAsia" w:cs="Times New Roman"/>
          <w:color w:val="000000" w:themeColor="text1"/>
          <w:szCs w:val="24"/>
          <w:lang w:eastAsia="ja-JP"/>
        </w:rPr>
        <w:t xml:space="preserve">DR krastā </w:t>
      </w:r>
      <w:r w:rsidR="00E916F4" w:rsidRPr="00215665">
        <w:rPr>
          <w:rFonts w:eastAsiaTheme="majorEastAsia" w:cs="Times New Roman"/>
          <w:color w:val="000000" w:themeColor="text1"/>
          <w:szCs w:val="24"/>
          <w:lang w:eastAsia="ja-JP"/>
        </w:rPr>
        <w:t xml:space="preserve">– </w:t>
      </w:r>
      <w:r w:rsidR="00275008" w:rsidRPr="00215665">
        <w:rPr>
          <w:rFonts w:eastAsiaTheme="majorEastAsia" w:cs="Times New Roman"/>
          <w:color w:val="000000" w:themeColor="text1"/>
          <w:szCs w:val="24"/>
          <w:lang w:eastAsia="ja-JP"/>
        </w:rPr>
        <w:t xml:space="preserve">mieturu </w:t>
      </w:r>
      <w:proofErr w:type="spellStart"/>
      <w:r w:rsidR="00275008" w:rsidRPr="00215665">
        <w:rPr>
          <w:rFonts w:eastAsiaTheme="majorEastAsia" w:cs="Times New Roman"/>
          <w:color w:val="000000" w:themeColor="text1"/>
          <w:szCs w:val="24"/>
          <w:lang w:eastAsia="ja-JP"/>
        </w:rPr>
        <w:t>h</w:t>
      </w:r>
      <w:r w:rsidR="00A078B5" w:rsidRPr="00215665">
        <w:rPr>
          <w:rFonts w:eastAsiaTheme="majorEastAsia" w:cs="Times New Roman"/>
          <w:color w:val="000000" w:themeColor="text1"/>
          <w:szCs w:val="24"/>
          <w:lang w:eastAsia="ja-JP"/>
        </w:rPr>
        <w:t>idrilla</w:t>
      </w:r>
      <w:proofErr w:type="spellEnd"/>
      <w:r w:rsidR="00A078B5" w:rsidRPr="00215665">
        <w:rPr>
          <w:rFonts w:eastAsiaTheme="majorEastAsia" w:cs="Times New Roman"/>
          <w:color w:val="000000" w:themeColor="text1"/>
          <w:szCs w:val="24"/>
          <w:lang w:eastAsia="ja-JP"/>
        </w:rPr>
        <w:t xml:space="preserve"> un </w:t>
      </w:r>
      <w:proofErr w:type="spellStart"/>
      <w:r w:rsidR="00A078B5" w:rsidRPr="00215665">
        <w:rPr>
          <w:rFonts w:eastAsiaTheme="majorEastAsia" w:cs="Times New Roman"/>
          <w:color w:val="000000" w:themeColor="text1"/>
          <w:szCs w:val="24"/>
          <w:lang w:eastAsia="ja-JP"/>
        </w:rPr>
        <w:t>stāvlapu</w:t>
      </w:r>
      <w:proofErr w:type="spellEnd"/>
      <w:r w:rsidR="00A078B5" w:rsidRPr="00215665">
        <w:rPr>
          <w:rFonts w:eastAsiaTheme="majorEastAsia" w:cs="Times New Roman"/>
          <w:color w:val="000000" w:themeColor="text1"/>
          <w:szCs w:val="24"/>
          <w:lang w:eastAsia="ja-JP"/>
        </w:rPr>
        <w:t xml:space="preserve"> </w:t>
      </w:r>
      <w:proofErr w:type="spellStart"/>
      <w:r w:rsidR="00A078B5" w:rsidRPr="00215665">
        <w:rPr>
          <w:rFonts w:eastAsiaTheme="majorEastAsia" w:cs="Times New Roman"/>
          <w:color w:val="000000" w:themeColor="text1"/>
          <w:szCs w:val="24"/>
          <w:lang w:eastAsia="ja-JP"/>
        </w:rPr>
        <w:t>dzegužpirkstīte</w:t>
      </w:r>
      <w:proofErr w:type="spellEnd"/>
      <w:r w:rsidR="00653542" w:rsidRPr="00215665">
        <w:rPr>
          <w:rFonts w:eastAsiaTheme="majorEastAsia" w:cs="Times New Roman"/>
          <w:color w:val="000000" w:themeColor="text1"/>
          <w:szCs w:val="24"/>
          <w:lang w:eastAsia="ja-JP"/>
        </w:rPr>
        <w:t xml:space="preserve">, </w:t>
      </w:r>
      <w:r w:rsidR="00AF362A" w:rsidRPr="00215665">
        <w:rPr>
          <w:rFonts w:eastAsiaTheme="majorEastAsia" w:cs="Times New Roman"/>
          <w:color w:val="000000" w:themeColor="text1"/>
          <w:szCs w:val="24"/>
          <w:lang w:eastAsia="ja-JP"/>
        </w:rPr>
        <w:t xml:space="preserve">DA krastā – </w:t>
      </w:r>
      <w:r w:rsidR="00A078B5" w:rsidRPr="00215665">
        <w:rPr>
          <w:rFonts w:eastAsiaTheme="majorEastAsia" w:cs="Times New Roman"/>
          <w:color w:val="000000" w:themeColor="text1"/>
          <w:szCs w:val="24"/>
          <w:lang w:eastAsia="ja-JP"/>
        </w:rPr>
        <w:t xml:space="preserve">naudiņu </w:t>
      </w:r>
      <w:proofErr w:type="spellStart"/>
      <w:r w:rsidR="00A078B5" w:rsidRPr="00215665">
        <w:rPr>
          <w:rFonts w:eastAsiaTheme="majorEastAsia" w:cs="Times New Roman"/>
          <w:color w:val="000000" w:themeColor="text1"/>
          <w:szCs w:val="24"/>
          <w:lang w:eastAsia="ja-JP"/>
        </w:rPr>
        <w:t>saulrozīte</w:t>
      </w:r>
      <w:proofErr w:type="spellEnd"/>
      <w:r w:rsidR="00AF362A" w:rsidRPr="00215665">
        <w:rPr>
          <w:rFonts w:eastAsiaTheme="majorEastAsia" w:cs="Times New Roman"/>
          <w:color w:val="000000" w:themeColor="text1"/>
          <w:szCs w:val="24"/>
          <w:lang w:eastAsia="ja-JP"/>
        </w:rPr>
        <w:t xml:space="preserve">, </w:t>
      </w:r>
      <w:proofErr w:type="spellStart"/>
      <w:r w:rsidR="00AF362A" w:rsidRPr="00215665">
        <w:rPr>
          <w:rFonts w:eastAsiaTheme="majorEastAsia" w:cs="Times New Roman"/>
          <w:color w:val="000000" w:themeColor="text1"/>
          <w:szCs w:val="24"/>
          <w:lang w:eastAsia="ja-JP"/>
        </w:rPr>
        <w:t>Upursalā</w:t>
      </w:r>
      <w:proofErr w:type="spellEnd"/>
      <w:r w:rsidR="00AF362A" w:rsidRPr="00215665">
        <w:rPr>
          <w:rFonts w:eastAsiaTheme="majorEastAsia" w:cs="Times New Roman"/>
          <w:color w:val="000000" w:themeColor="text1"/>
          <w:szCs w:val="24"/>
          <w:lang w:eastAsia="ja-JP"/>
        </w:rPr>
        <w:t xml:space="preserve"> </w:t>
      </w:r>
      <w:r w:rsidR="00E916F4" w:rsidRPr="00215665">
        <w:rPr>
          <w:rFonts w:eastAsiaTheme="majorEastAsia" w:cs="Times New Roman"/>
          <w:color w:val="000000" w:themeColor="text1"/>
          <w:szCs w:val="24"/>
          <w:lang w:eastAsia="ja-JP"/>
        </w:rPr>
        <w:t xml:space="preserve">– </w:t>
      </w:r>
      <w:r w:rsidR="00A078B5" w:rsidRPr="00215665">
        <w:rPr>
          <w:rFonts w:eastAsiaTheme="majorEastAsia" w:cs="Times New Roman"/>
          <w:color w:val="000000" w:themeColor="text1"/>
          <w:szCs w:val="24"/>
          <w:lang w:eastAsia="ja-JP"/>
        </w:rPr>
        <w:t xml:space="preserve">gada staipeknis, </w:t>
      </w:r>
      <w:r w:rsidR="00BA3037" w:rsidRPr="00215665">
        <w:rPr>
          <w:rFonts w:eastAsiaTheme="majorEastAsia" w:cs="Times New Roman"/>
          <w:color w:val="000000" w:themeColor="text1"/>
          <w:szCs w:val="24"/>
          <w:lang w:eastAsia="ja-JP"/>
        </w:rPr>
        <w:t xml:space="preserve">vālīšu staipeknis un </w:t>
      </w:r>
      <w:proofErr w:type="spellStart"/>
      <w:r w:rsidR="00BA3037" w:rsidRPr="00215665">
        <w:rPr>
          <w:rFonts w:eastAsiaTheme="majorEastAsia" w:cs="Times New Roman"/>
          <w:color w:val="000000" w:themeColor="text1"/>
          <w:szCs w:val="24"/>
          <w:lang w:eastAsia="ja-JP"/>
        </w:rPr>
        <w:t>šaurlapu</w:t>
      </w:r>
      <w:proofErr w:type="spellEnd"/>
      <w:r w:rsidR="00BA3037" w:rsidRPr="00215665">
        <w:rPr>
          <w:rFonts w:eastAsiaTheme="majorEastAsia" w:cs="Times New Roman"/>
          <w:color w:val="000000" w:themeColor="text1"/>
          <w:szCs w:val="24"/>
          <w:lang w:eastAsia="ja-JP"/>
        </w:rPr>
        <w:t xml:space="preserve"> lakacis</w:t>
      </w:r>
      <w:r w:rsidR="00E5365F" w:rsidRPr="00215665">
        <w:rPr>
          <w:rFonts w:eastAsiaTheme="majorEastAsia" w:cs="Times New Roman"/>
          <w:color w:val="000000" w:themeColor="text1"/>
          <w:szCs w:val="24"/>
          <w:lang w:eastAsia="ja-JP"/>
        </w:rPr>
        <w:t xml:space="preserve">, Ciriša Z krastā </w:t>
      </w:r>
      <w:r w:rsidR="00B4045A" w:rsidRPr="00215665">
        <w:rPr>
          <w:rFonts w:eastAsiaTheme="majorEastAsia" w:cs="Times New Roman"/>
          <w:color w:val="000000" w:themeColor="text1"/>
          <w:szCs w:val="24"/>
          <w:lang w:eastAsia="ja-JP"/>
        </w:rPr>
        <w:t>–</w:t>
      </w:r>
      <w:r w:rsidR="00E5365F" w:rsidRPr="00215665">
        <w:rPr>
          <w:rFonts w:eastAsiaTheme="majorEastAsia" w:cs="Times New Roman"/>
          <w:color w:val="000000" w:themeColor="text1"/>
          <w:szCs w:val="24"/>
          <w:lang w:eastAsia="ja-JP"/>
        </w:rPr>
        <w:t xml:space="preserve"> </w:t>
      </w:r>
      <w:proofErr w:type="spellStart"/>
      <w:r w:rsidR="00BA3037" w:rsidRPr="00215665">
        <w:rPr>
          <w:rFonts w:eastAsiaTheme="majorEastAsia" w:cs="Times New Roman"/>
          <w:color w:val="000000" w:themeColor="text1"/>
          <w:szCs w:val="24"/>
          <w:lang w:eastAsia="ja-JP"/>
        </w:rPr>
        <w:t>stāvlapu</w:t>
      </w:r>
      <w:proofErr w:type="spellEnd"/>
      <w:r w:rsidR="00BA3037" w:rsidRPr="00215665">
        <w:rPr>
          <w:rFonts w:eastAsiaTheme="majorEastAsia" w:cs="Times New Roman"/>
          <w:color w:val="000000" w:themeColor="text1"/>
          <w:szCs w:val="24"/>
          <w:lang w:eastAsia="ja-JP"/>
        </w:rPr>
        <w:t xml:space="preserve"> </w:t>
      </w:r>
      <w:proofErr w:type="spellStart"/>
      <w:r w:rsidR="00BA3037" w:rsidRPr="00215665">
        <w:rPr>
          <w:rFonts w:eastAsiaTheme="majorEastAsia" w:cs="Times New Roman"/>
          <w:color w:val="000000" w:themeColor="text1"/>
          <w:szCs w:val="24"/>
          <w:lang w:eastAsia="ja-JP"/>
        </w:rPr>
        <w:t>dzegužpirkstīte</w:t>
      </w:r>
      <w:proofErr w:type="spellEnd"/>
      <w:r w:rsidR="00B4045A" w:rsidRPr="00215665">
        <w:rPr>
          <w:rFonts w:eastAsiaTheme="majorEastAsia" w:cs="Times New Roman"/>
          <w:color w:val="000000" w:themeColor="text1"/>
          <w:szCs w:val="24"/>
          <w:lang w:eastAsia="ja-JP"/>
        </w:rPr>
        <w:t xml:space="preserve">, Ruskuļu ezera krastos </w:t>
      </w:r>
      <w:r w:rsidR="00E77820" w:rsidRPr="00215665">
        <w:rPr>
          <w:rFonts w:eastAsiaTheme="majorEastAsia" w:cs="Times New Roman"/>
          <w:color w:val="000000" w:themeColor="text1"/>
          <w:szCs w:val="24"/>
          <w:lang w:eastAsia="ja-JP"/>
        </w:rPr>
        <w:t xml:space="preserve">– </w:t>
      </w:r>
      <w:proofErr w:type="spellStart"/>
      <w:r w:rsidR="00E916F4" w:rsidRPr="00215665">
        <w:rPr>
          <w:rFonts w:eastAsiaTheme="majorEastAsia" w:cs="Times New Roman"/>
          <w:color w:val="000000" w:themeColor="text1"/>
          <w:szCs w:val="24"/>
          <w:lang w:eastAsia="ja-JP"/>
        </w:rPr>
        <w:t>Lēzela</w:t>
      </w:r>
      <w:proofErr w:type="spellEnd"/>
      <w:r w:rsidR="00E916F4" w:rsidRPr="00215665">
        <w:rPr>
          <w:rFonts w:eastAsiaTheme="majorEastAsia" w:cs="Times New Roman"/>
          <w:color w:val="000000" w:themeColor="text1"/>
          <w:szCs w:val="24"/>
          <w:lang w:eastAsia="ja-JP"/>
        </w:rPr>
        <w:t xml:space="preserve"> </w:t>
      </w:r>
      <w:proofErr w:type="spellStart"/>
      <w:r w:rsidR="00E916F4" w:rsidRPr="00215665">
        <w:rPr>
          <w:rFonts w:eastAsiaTheme="majorEastAsia" w:cs="Times New Roman"/>
          <w:color w:val="000000" w:themeColor="text1"/>
          <w:szCs w:val="24"/>
          <w:lang w:eastAsia="ja-JP"/>
        </w:rPr>
        <w:t>lipare</w:t>
      </w:r>
      <w:proofErr w:type="spellEnd"/>
      <w:r w:rsidR="00E916F4" w:rsidRPr="00215665">
        <w:rPr>
          <w:rFonts w:eastAsiaTheme="majorEastAsia" w:cs="Times New Roman"/>
          <w:color w:val="000000" w:themeColor="text1"/>
          <w:szCs w:val="24"/>
          <w:lang w:eastAsia="ja-JP"/>
        </w:rPr>
        <w:t xml:space="preserve"> un </w:t>
      </w:r>
      <w:proofErr w:type="spellStart"/>
      <w:r w:rsidR="00BA3037" w:rsidRPr="00215665">
        <w:rPr>
          <w:rFonts w:eastAsiaTheme="majorEastAsia" w:cs="Times New Roman"/>
          <w:color w:val="000000" w:themeColor="text1"/>
          <w:szCs w:val="24"/>
          <w:lang w:eastAsia="ja-JP"/>
        </w:rPr>
        <w:t>stāvlapu</w:t>
      </w:r>
      <w:proofErr w:type="spellEnd"/>
      <w:r w:rsidR="00BA3037" w:rsidRPr="00215665">
        <w:rPr>
          <w:rFonts w:eastAsiaTheme="majorEastAsia" w:cs="Times New Roman"/>
          <w:color w:val="000000" w:themeColor="text1"/>
          <w:szCs w:val="24"/>
          <w:lang w:eastAsia="ja-JP"/>
        </w:rPr>
        <w:t xml:space="preserve"> </w:t>
      </w:r>
      <w:proofErr w:type="spellStart"/>
      <w:r w:rsidR="00BA3037" w:rsidRPr="00215665">
        <w:rPr>
          <w:rFonts w:eastAsiaTheme="majorEastAsia" w:cs="Times New Roman"/>
          <w:color w:val="000000" w:themeColor="text1"/>
          <w:szCs w:val="24"/>
          <w:lang w:eastAsia="ja-JP"/>
        </w:rPr>
        <w:t>dzegužpirkstīte</w:t>
      </w:r>
      <w:proofErr w:type="spellEnd"/>
      <w:r w:rsidR="002A62A8" w:rsidRPr="00215665">
        <w:rPr>
          <w:rFonts w:eastAsiaTheme="majorEastAsia" w:cs="Times New Roman"/>
          <w:color w:val="000000" w:themeColor="text1"/>
          <w:szCs w:val="24"/>
          <w:lang w:eastAsia="ja-JP"/>
        </w:rPr>
        <w:t>.</w:t>
      </w:r>
      <w:r w:rsidR="007B45F6" w:rsidRPr="00215665">
        <w:rPr>
          <w:rFonts w:eastAsiaTheme="majorEastAsia" w:cs="Times New Roman"/>
          <w:color w:val="000000" w:themeColor="text1"/>
          <w:szCs w:val="24"/>
          <w:lang w:eastAsia="ja-JP"/>
        </w:rPr>
        <w:t xml:space="preserve"> </w:t>
      </w:r>
    </w:p>
    <w:p w14:paraId="089701FA" w14:textId="4F4A39AD" w:rsidR="00343D16" w:rsidRPr="00215665" w:rsidRDefault="00C959DB" w:rsidP="00C959DB">
      <w:r w:rsidRPr="00215665">
        <w:t xml:space="preserve">Noteiktas </w:t>
      </w:r>
      <w:r w:rsidR="00581107" w:rsidRPr="00215665">
        <w:t xml:space="preserve">sekojošas virszemes ūdensobjektu </w:t>
      </w:r>
      <w:r w:rsidRPr="00215665">
        <w:t>aizsargjoslas</w:t>
      </w:r>
      <w:r w:rsidR="00581107" w:rsidRPr="00215665">
        <w:t>:</w:t>
      </w:r>
      <w:r w:rsidRPr="00215665">
        <w:t xml:space="preserve"> </w:t>
      </w:r>
      <w:proofErr w:type="spellStart"/>
      <w:r w:rsidR="006E1580" w:rsidRPr="00215665">
        <w:t>Cirišam</w:t>
      </w:r>
      <w:proofErr w:type="spellEnd"/>
      <w:r w:rsidRPr="00215665">
        <w:t xml:space="preserve"> </w:t>
      </w:r>
      <w:r w:rsidR="00686308" w:rsidRPr="00215665">
        <w:t>–</w:t>
      </w:r>
      <w:r w:rsidRPr="00215665">
        <w:t xml:space="preserve"> 300 m</w:t>
      </w:r>
      <w:r w:rsidR="006E1580" w:rsidRPr="00215665">
        <w:t xml:space="preserve">, </w:t>
      </w:r>
      <w:r w:rsidR="00F36D29" w:rsidRPr="00215665">
        <w:t xml:space="preserve">bet </w:t>
      </w:r>
      <w:r w:rsidR="006E1580" w:rsidRPr="00215665">
        <w:t xml:space="preserve">Aglonas ciemā </w:t>
      </w:r>
      <w:r w:rsidR="0006598E" w:rsidRPr="00215665">
        <w:t xml:space="preserve">– 20 </w:t>
      </w:r>
      <w:r w:rsidR="006E1580" w:rsidRPr="00215665">
        <w:t>m</w:t>
      </w:r>
      <w:r w:rsidR="0006598E" w:rsidRPr="00215665">
        <w:t>, izņemot gadījumus, kad tas nav iespējams esošas apbūves dēļ</w:t>
      </w:r>
      <w:r w:rsidRPr="00215665">
        <w:t xml:space="preserve">, </w:t>
      </w:r>
      <w:r w:rsidR="006E1580" w:rsidRPr="00215665">
        <w:t>Ruskuļu ezeram</w:t>
      </w:r>
      <w:r w:rsidRPr="00215665">
        <w:t xml:space="preserve"> – 50 m, </w:t>
      </w:r>
      <w:r w:rsidR="00EE06F6" w:rsidRPr="00215665">
        <w:t>T</w:t>
      </w:r>
      <w:r w:rsidR="006E1580" w:rsidRPr="00215665">
        <w:t xml:space="preserve">artakam – </w:t>
      </w:r>
      <w:r w:rsidR="0006598E" w:rsidRPr="00215665">
        <w:t xml:space="preserve">50 </w:t>
      </w:r>
      <w:r w:rsidR="006E1580" w:rsidRPr="00215665">
        <w:t xml:space="preserve">m, </w:t>
      </w:r>
      <w:r w:rsidRPr="00215665">
        <w:t>citām ūdens</w:t>
      </w:r>
      <w:r w:rsidR="00F36D29" w:rsidRPr="00215665">
        <w:t>tilpē</w:t>
      </w:r>
      <w:r w:rsidR="00CA56BD" w:rsidRPr="00215665">
        <w:t>m</w:t>
      </w:r>
      <w:r w:rsidRPr="00215665">
        <w:t xml:space="preserve"> – 10 m</w:t>
      </w:r>
      <w:r w:rsidR="00343D16" w:rsidRPr="00215665">
        <w:t>.</w:t>
      </w:r>
      <w:r w:rsidR="002868D0" w:rsidRPr="00215665">
        <w:rPr>
          <w:rStyle w:val="Vresatsauce"/>
        </w:rPr>
        <w:footnoteReference w:id="10"/>
      </w:r>
      <w:r w:rsidR="00343D16" w:rsidRPr="00215665">
        <w:t xml:space="preserve"> Ezeru un upju </w:t>
      </w:r>
      <w:r w:rsidR="00D33CEA" w:rsidRPr="00215665">
        <w:t xml:space="preserve">aizsargjoslās </w:t>
      </w:r>
      <w:r w:rsidR="00BE7F01" w:rsidRPr="00215665">
        <w:rPr>
          <w:rFonts w:eastAsiaTheme="majorEastAsia" w:cs="Times New Roman"/>
          <w:color w:val="000000" w:themeColor="text1"/>
          <w:szCs w:val="24"/>
          <w:lang w:eastAsia="ja-JP"/>
        </w:rPr>
        <w:t xml:space="preserve">saskaņā ar Aizsargjoslu likuma 37. pantu aizliegts izvietot būves lopbarības glabāšanai (izņemot siena šķūņus), minerālmēslu, augu aizsardzības līdzekļu, degvielas, eļļošanas materiālu, bīstamo ķīmisko vielu vai ķīmisko produktu, kokmateriālu, kā arī bīstamās ķīmiskās </w:t>
      </w:r>
      <w:r w:rsidR="00BE7F01" w:rsidRPr="00215665">
        <w:rPr>
          <w:rFonts w:eastAsiaTheme="majorEastAsia" w:cs="Times New Roman"/>
          <w:color w:val="000000" w:themeColor="text1"/>
          <w:szCs w:val="24"/>
          <w:lang w:eastAsia="ja-JP"/>
        </w:rPr>
        <w:lastRenderedPageBreak/>
        <w:t>vielas vai ķīmiskos produktus saturošu materiālu glabātavas, aizliegts ierīkot atkritumu apglabāšanas poligonus, aizliegts veikt kailcirtes, kā arī aizliegts būvēt u</w:t>
      </w:r>
      <w:r w:rsidR="00574D8C" w:rsidRPr="00215665">
        <w:rPr>
          <w:rFonts w:eastAsiaTheme="majorEastAsia" w:cs="Times New Roman"/>
          <w:color w:val="000000" w:themeColor="text1"/>
          <w:szCs w:val="24"/>
          <w:lang w:eastAsia="ja-JP"/>
        </w:rPr>
        <w:t>n</w:t>
      </w:r>
      <w:r w:rsidR="00BE7F01" w:rsidRPr="00215665">
        <w:rPr>
          <w:rFonts w:eastAsiaTheme="majorEastAsia" w:cs="Times New Roman"/>
          <w:color w:val="000000" w:themeColor="text1"/>
          <w:szCs w:val="24"/>
          <w:lang w:eastAsia="ja-JP"/>
        </w:rPr>
        <w:t xml:space="preserve"> izvietot jebkādas ēkas un būves un veikt teritorijas atmežošanu, </w:t>
      </w:r>
      <w:r w:rsidR="00BE7F01" w:rsidRPr="00215665">
        <w:t>iegūt un izmantot derīgos izrakteņus,</w:t>
      </w:r>
      <w:r w:rsidR="00BE7F01" w:rsidRPr="00215665">
        <w:rPr>
          <w:rFonts w:eastAsiaTheme="majorEastAsia" w:cs="Times New Roman"/>
          <w:color w:val="000000" w:themeColor="text1"/>
          <w:szCs w:val="24"/>
          <w:lang w:eastAsia="ja-JP"/>
        </w:rPr>
        <w:t xml:space="preserve"> izņemot speciāli noteiktus gadījumus, kā arī lietot mēslošanas līdzekļus un ķīmiskos augu aizsardzības līdzekļus, </w:t>
      </w:r>
      <w:r w:rsidR="00BE7F01" w:rsidRPr="00215665">
        <w:t>mazgāt mehāniskos transportlīdzekļus un lauksaimniecības tehniku, kurt ugunskurus un novietot teltis ārpus šim nolūkam norādītām vietām bez saskaņošanas ar zemes īpašnieku vai tiesisko valdītāju</w:t>
      </w:r>
      <w:r w:rsidR="00BE7F01" w:rsidRPr="00215665">
        <w:rPr>
          <w:rFonts w:eastAsiaTheme="majorEastAsia" w:cs="Times New Roman"/>
          <w:color w:val="000000" w:themeColor="text1"/>
          <w:szCs w:val="24"/>
          <w:lang w:eastAsia="ja-JP"/>
        </w:rPr>
        <w:t>. 10 m joslā no upes krasta arī aizliegts novietot iegūto grunti pēc normatīvajos aktos noteiktajā kārtībā veiktas virszemes ūdensobjekta padziļināšanas vai tīrīšanas ārpus tam paredzētajām vietām.</w:t>
      </w:r>
    </w:p>
    <w:p w14:paraId="0896C4B8" w14:textId="307FCFC8" w:rsidR="00A82803" w:rsidRPr="00215665" w:rsidRDefault="00C959DB" w:rsidP="00C959DB">
      <w:r w:rsidRPr="00215665">
        <w:t xml:space="preserve"> </w:t>
      </w:r>
      <w:r w:rsidR="00AF6068" w:rsidRPr="00215665">
        <w:t>V</w:t>
      </w:r>
      <w:r w:rsidR="00FB3994" w:rsidRPr="00215665">
        <w:t>alsts</w:t>
      </w:r>
      <w:r w:rsidR="00A92BF6" w:rsidRPr="00215665">
        <w:t xml:space="preserve"> reģionālajam autoceļam </w:t>
      </w:r>
      <w:r w:rsidR="000C0B75" w:rsidRPr="00215665">
        <w:t>noteikta</w:t>
      </w:r>
      <w:r w:rsidR="00A92BF6" w:rsidRPr="00215665">
        <w:t xml:space="preserve"> 60 m </w:t>
      </w:r>
      <w:r w:rsidR="000C0B75" w:rsidRPr="00215665">
        <w:t xml:space="preserve">aizsargjosla </w:t>
      </w:r>
      <w:r w:rsidR="00A92BF6" w:rsidRPr="00215665">
        <w:t>uz katru pusi no ceļa ass</w:t>
      </w:r>
      <w:r w:rsidR="00676345" w:rsidRPr="00215665">
        <w:t xml:space="preserve"> (autoceļš P</w:t>
      </w:r>
      <w:r w:rsidR="00AF6068" w:rsidRPr="00215665">
        <w:t>62 Krāslava-Preiļi-Madona</w:t>
      </w:r>
      <w:r w:rsidR="00676345" w:rsidRPr="00215665">
        <w:t xml:space="preserve"> gar DP Z robežu)</w:t>
      </w:r>
      <w:r w:rsidR="000C0B75" w:rsidRPr="00215665">
        <w:t>.</w:t>
      </w:r>
      <w:r w:rsidR="00A92BF6" w:rsidRPr="00215665">
        <w:t xml:space="preserve"> </w:t>
      </w:r>
      <w:r w:rsidR="000C0B75" w:rsidRPr="00215665">
        <w:t>V</w:t>
      </w:r>
      <w:r w:rsidRPr="00215665">
        <w:t xml:space="preserve">alsts vietējiem autoceļiem un pašvaldības autoceļiem </w:t>
      </w:r>
      <w:r w:rsidR="000C0B75" w:rsidRPr="00215665">
        <w:t>noteikta</w:t>
      </w:r>
      <w:r w:rsidRPr="00215665">
        <w:t xml:space="preserve"> 30 m </w:t>
      </w:r>
      <w:r w:rsidR="000C0B75" w:rsidRPr="00215665">
        <w:t xml:space="preserve">aizsargjosla </w:t>
      </w:r>
      <w:r w:rsidRPr="00215665">
        <w:t>uz katru pusi no ceļa ass (</w:t>
      </w:r>
      <w:r w:rsidR="00676345" w:rsidRPr="00215665">
        <w:t xml:space="preserve">valsts vietējais autoceļš </w:t>
      </w:r>
      <w:r w:rsidR="009E6882" w:rsidRPr="00215665">
        <w:t xml:space="preserve">V762 Aglona-Višķi </w:t>
      </w:r>
      <w:r w:rsidR="00676345" w:rsidRPr="00215665">
        <w:t xml:space="preserve">gar </w:t>
      </w:r>
      <w:r w:rsidR="00C642C5" w:rsidRPr="00215665">
        <w:t xml:space="preserve">DP </w:t>
      </w:r>
      <w:r w:rsidR="0038437A" w:rsidRPr="00215665">
        <w:t xml:space="preserve">D robežu, </w:t>
      </w:r>
      <w:r w:rsidR="00D56852" w:rsidRPr="00215665">
        <w:t>pašvaldības autoceļ</w:t>
      </w:r>
      <w:r w:rsidR="00426893" w:rsidRPr="00215665">
        <w:t>š Voguļi-</w:t>
      </w:r>
      <w:proofErr w:type="spellStart"/>
      <w:r w:rsidR="0000690A" w:rsidRPr="00215665">
        <w:t>Botori</w:t>
      </w:r>
      <w:proofErr w:type="spellEnd"/>
      <w:r w:rsidR="00D56852" w:rsidRPr="00215665">
        <w:t xml:space="preserve"> gar DP Z robežu</w:t>
      </w:r>
      <w:r w:rsidR="00426893" w:rsidRPr="00215665">
        <w:t>, pašvaldības autoceļ</w:t>
      </w:r>
      <w:r w:rsidR="00277634" w:rsidRPr="00215665">
        <w:t>š</w:t>
      </w:r>
      <w:r w:rsidR="00426893" w:rsidRPr="00215665">
        <w:t xml:space="preserve"> Rutuļi-Ruskuļi </w:t>
      </w:r>
      <w:r w:rsidR="00783B04" w:rsidRPr="00215665">
        <w:t>DP ZR daļā</w:t>
      </w:r>
      <w:r w:rsidRPr="00215665">
        <w:t>)</w:t>
      </w:r>
      <w:r w:rsidR="00BF7484" w:rsidRPr="00215665">
        <w:t>.</w:t>
      </w:r>
      <w:r w:rsidR="00BF7484" w:rsidRPr="00215665">
        <w:rPr>
          <w:rStyle w:val="Vresatsauce"/>
        </w:rPr>
        <w:footnoteReference w:id="11"/>
      </w:r>
      <w:r w:rsidR="00A72F8C" w:rsidRPr="00215665">
        <w:t xml:space="preserve"> </w:t>
      </w:r>
      <w:r w:rsidR="00A72F8C" w:rsidRPr="00215665">
        <w:rPr>
          <w:rFonts w:eastAsiaTheme="majorEastAsia" w:cs="Times New Roman"/>
          <w:color w:val="000000" w:themeColor="text1"/>
          <w:szCs w:val="24"/>
          <w:lang w:eastAsia="ja-JP"/>
        </w:rPr>
        <w:t xml:space="preserve">Saskaņā ar Aizsargjoslu likuma 42. pantu, lai nodrošinātu autoceļa </w:t>
      </w:r>
      <w:proofErr w:type="spellStart"/>
      <w:r w:rsidR="00A72F8C" w:rsidRPr="00215665">
        <w:rPr>
          <w:rFonts w:eastAsiaTheme="majorEastAsia" w:cs="Times New Roman"/>
          <w:color w:val="000000" w:themeColor="text1"/>
          <w:szCs w:val="24"/>
          <w:lang w:eastAsia="ja-JP"/>
        </w:rPr>
        <w:t>pārredzamību</w:t>
      </w:r>
      <w:proofErr w:type="spellEnd"/>
      <w:r w:rsidR="00A72F8C" w:rsidRPr="00215665">
        <w:rPr>
          <w:rFonts w:eastAsiaTheme="majorEastAsia" w:cs="Times New Roman"/>
          <w:color w:val="000000" w:themeColor="text1"/>
          <w:szCs w:val="24"/>
          <w:lang w:eastAsia="ja-JP"/>
        </w:rPr>
        <w:t xml:space="preserve"> un transportlīdzekļu satiksmes drošību, aizsargjoslās gar autoceļiem 30 metru joslā no valsts autoceļa ass uz katru pusi aizliegts cirst kokus, ja nav saņemts </w:t>
      </w:r>
      <w:r w:rsidR="00F550BE" w:rsidRPr="00215665">
        <w:rPr>
          <w:rFonts w:eastAsiaTheme="majorEastAsia" w:cs="Times New Roman"/>
          <w:color w:val="000000" w:themeColor="text1"/>
          <w:szCs w:val="24"/>
          <w:lang w:eastAsia="ja-JP"/>
        </w:rPr>
        <w:t>Latvijas</w:t>
      </w:r>
      <w:r w:rsidR="00A72F8C" w:rsidRPr="00215665">
        <w:rPr>
          <w:rFonts w:eastAsiaTheme="majorEastAsia" w:cs="Times New Roman"/>
          <w:color w:val="000000" w:themeColor="text1"/>
          <w:szCs w:val="24"/>
          <w:lang w:eastAsia="ja-JP"/>
        </w:rPr>
        <w:t xml:space="preserve"> rakstveida saskaņojums koku ciršanai. Ceļu zemes nodalījuma joslā aizliegts ieaudzēt mežu, kā arī izvietot kokmateriālu krautuves, ja nav saņemts autoceļa īpašnieka rakstveida saskaņojums kokmateriālu izvietošanai. Bez autoceļa īpašnieka atļaujas aizliegts veikt jebkurus būvniecības un derīgo izrakteņu ieguves darbus, kā arī grunts rakšanas un pārvietošanas darbus, izņemot lauksaimniecības vajadzībām nepieciešamos darbus.</w:t>
      </w:r>
      <w:r w:rsidR="00A04105" w:rsidRPr="00215665">
        <w:rPr>
          <w:rFonts w:eastAsiaTheme="majorEastAsia" w:cs="Times New Roman"/>
          <w:color w:val="000000" w:themeColor="text1"/>
          <w:szCs w:val="24"/>
          <w:lang w:eastAsia="ja-JP"/>
        </w:rPr>
        <w:t xml:space="preserve"> </w:t>
      </w:r>
      <w:proofErr w:type="spellStart"/>
      <w:r w:rsidR="00A04105" w:rsidRPr="00215665">
        <w:rPr>
          <w:rFonts w:eastAsiaTheme="majorEastAsia" w:cs="Times New Roman"/>
          <w:color w:val="000000" w:themeColor="text1"/>
          <w:szCs w:val="24"/>
          <w:lang w:eastAsia="ja-JP"/>
        </w:rPr>
        <w:t>Upursalā</w:t>
      </w:r>
      <w:proofErr w:type="spellEnd"/>
      <w:r w:rsidR="00A04105" w:rsidRPr="00215665">
        <w:rPr>
          <w:rFonts w:eastAsiaTheme="majorEastAsia" w:cs="Times New Roman"/>
          <w:color w:val="000000" w:themeColor="text1"/>
          <w:szCs w:val="24"/>
          <w:lang w:eastAsia="ja-JP"/>
        </w:rPr>
        <w:t xml:space="preserve"> TP kart</w:t>
      </w:r>
      <w:r w:rsidR="001A12C5" w:rsidRPr="00215665">
        <w:rPr>
          <w:rFonts w:eastAsiaTheme="majorEastAsia" w:cs="Times New Roman"/>
          <w:color w:val="000000" w:themeColor="text1"/>
          <w:szCs w:val="24"/>
          <w:lang w:eastAsia="ja-JP"/>
        </w:rPr>
        <w:t>es slānī “</w:t>
      </w:r>
      <w:proofErr w:type="spellStart"/>
      <w:r w:rsidR="001A12C5" w:rsidRPr="00215665">
        <w:rPr>
          <w:rFonts w:eastAsiaTheme="majorEastAsia" w:cs="Times New Roman"/>
          <w:color w:val="000000" w:themeColor="text1"/>
          <w:szCs w:val="24"/>
          <w:lang w:eastAsia="ja-JP"/>
        </w:rPr>
        <w:t>Ceļi_plan</w:t>
      </w:r>
      <w:proofErr w:type="spellEnd"/>
      <w:r w:rsidR="001A12C5" w:rsidRPr="00215665">
        <w:rPr>
          <w:rFonts w:eastAsiaTheme="majorEastAsia" w:cs="Times New Roman"/>
          <w:color w:val="000000" w:themeColor="text1"/>
          <w:szCs w:val="24"/>
          <w:lang w:eastAsia="ja-JP"/>
        </w:rPr>
        <w:t>”</w:t>
      </w:r>
      <w:r w:rsidR="00A04105" w:rsidRPr="00215665">
        <w:rPr>
          <w:rFonts w:eastAsiaTheme="majorEastAsia" w:cs="Times New Roman"/>
          <w:color w:val="000000" w:themeColor="text1"/>
          <w:szCs w:val="24"/>
          <w:lang w:eastAsia="ja-JP"/>
        </w:rPr>
        <w:t xml:space="preserve"> atzīmētas </w:t>
      </w:r>
      <w:r w:rsidR="001A12C5" w:rsidRPr="00215665">
        <w:rPr>
          <w:rFonts w:eastAsiaTheme="majorEastAsia" w:cs="Times New Roman"/>
          <w:color w:val="000000" w:themeColor="text1"/>
          <w:szCs w:val="24"/>
          <w:lang w:eastAsia="ja-JP"/>
        </w:rPr>
        <w:t xml:space="preserve">5 vietas, kas, iespējams, domātas kā plānotās takas ierīkošanas vietas, lai gan </w:t>
      </w:r>
      <w:r w:rsidR="007867ED" w:rsidRPr="00215665">
        <w:rPr>
          <w:rFonts w:eastAsiaTheme="majorEastAsia" w:cs="Times New Roman"/>
          <w:color w:val="000000" w:themeColor="text1"/>
          <w:szCs w:val="24"/>
          <w:lang w:eastAsia="ja-JP"/>
        </w:rPr>
        <w:t>apzīmējumos šāds apzīmējums nav atrodams.</w:t>
      </w:r>
    </w:p>
    <w:p w14:paraId="3BE01C94" w14:textId="03DBD83F" w:rsidR="00C959DB" w:rsidRPr="00215665" w:rsidRDefault="00A82803" w:rsidP="00C959DB">
      <w:pPr>
        <w:rPr>
          <w:rFonts w:eastAsiaTheme="majorEastAsia" w:cs="Times New Roman"/>
          <w:color w:val="000000" w:themeColor="text1"/>
          <w:szCs w:val="24"/>
          <w:lang w:eastAsia="ja-JP"/>
        </w:rPr>
      </w:pPr>
      <w:r w:rsidRPr="00215665">
        <w:t>K</w:t>
      </w:r>
      <w:r w:rsidR="00C959DB" w:rsidRPr="00215665">
        <w:t>apsēt</w:t>
      </w:r>
      <w:r w:rsidRPr="00215665">
        <w:t>ām</w:t>
      </w:r>
      <w:r w:rsidR="00D00DC8" w:rsidRPr="00215665">
        <w:t xml:space="preserve"> TP kartē</w:t>
      </w:r>
      <w:r w:rsidRPr="00215665">
        <w:t xml:space="preserve"> tiek noteikta</w:t>
      </w:r>
      <w:r w:rsidR="00C959DB" w:rsidRPr="00215665">
        <w:t xml:space="preserve"> 300 m</w:t>
      </w:r>
      <w:r w:rsidR="00472902" w:rsidRPr="00215665">
        <w:t xml:space="preserve"> aizsargjosla</w:t>
      </w:r>
      <w:r w:rsidR="00C959DB" w:rsidRPr="00215665">
        <w:t xml:space="preserve">. </w:t>
      </w:r>
      <w:r w:rsidR="00C77C7A" w:rsidRPr="00215665">
        <w:t xml:space="preserve">DP “Cirīša </w:t>
      </w:r>
      <w:r w:rsidR="00B839D0" w:rsidRPr="00215665">
        <w:t>e</w:t>
      </w:r>
      <w:r w:rsidR="00C77C7A" w:rsidRPr="00215665">
        <w:t xml:space="preserve">zers” teritorijā atrodas </w:t>
      </w:r>
      <w:r w:rsidR="00CC7F55" w:rsidRPr="00215665">
        <w:t xml:space="preserve">neliela Sarkanās armijas karavīru </w:t>
      </w:r>
      <w:r w:rsidR="00C77C7A" w:rsidRPr="00215665">
        <w:t xml:space="preserve">kapsēta, </w:t>
      </w:r>
      <w:r w:rsidR="00CC7F55" w:rsidRPr="00215665">
        <w:t>kā arī</w:t>
      </w:r>
      <w:r w:rsidR="00C77C7A" w:rsidRPr="00215665">
        <w:t xml:space="preserve"> Aglonas kapsēt</w:t>
      </w:r>
      <w:r w:rsidR="00CC7F55" w:rsidRPr="00215665">
        <w:t>as</w:t>
      </w:r>
      <w:r w:rsidR="00C77C7A" w:rsidRPr="00215665">
        <w:t xml:space="preserve"> </w:t>
      </w:r>
      <w:r w:rsidR="00B839D0" w:rsidRPr="00215665">
        <w:t>aizsargjoslas</w:t>
      </w:r>
      <w:r w:rsidR="00C77C7A" w:rsidRPr="00215665">
        <w:t xml:space="preserve"> </w:t>
      </w:r>
      <w:r w:rsidR="00B839D0" w:rsidRPr="00215665">
        <w:t>skar DP teritoriju.</w:t>
      </w:r>
      <w:r w:rsidR="008A4338" w:rsidRPr="00215665">
        <w:rPr>
          <w:rStyle w:val="Vresatsauce"/>
        </w:rPr>
        <w:footnoteReference w:id="12"/>
      </w:r>
      <w:r w:rsidR="00B839D0" w:rsidRPr="00215665">
        <w:t xml:space="preserve"> </w:t>
      </w:r>
      <w:r w:rsidR="00C959DB" w:rsidRPr="00215665">
        <w:rPr>
          <w:rFonts w:eastAsiaTheme="majorEastAsia" w:cs="Times New Roman"/>
          <w:color w:val="000000" w:themeColor="text1"/>
          <w:szCs w:val="24"/>
          <w:lang w:eastAsia="ja-JP"/>
        </w:rPr>
        <w:t>Saskaņā ar Aizsargjoslu likuma 5</w:t>
      </w:r>
      <w:r w:rsidR="001379BB" w:rsidRPr="00215665">
        <w:rPr>
          <w:rFonts w:eastAsiaTheme="majorEastAsia" w:cs="Times New Roman"/>
          <w:color w:val="000000" w:themeColor="text1"/>
          <w:szCs w:val="24"/>
          <w:lang w:eastAsia="ja-JP"/>
        </w:rPr>
        <w:t>2. </w:t>
      </w:r>
      <w:r w:rsidR="00C959DB" w:rsidRPr="00215665">
        <w:rPr>
          <w:rFonts w:eastAsiaTheme="majorEastAsia" w:cs="Times New Roman"/>
          <w:color w:val="000000" w:themeColor="text1"/>
          <w:szCs w:val="24"/>
          <w:lang w:eastAsia="ja-JP"/>
        </w:rPr>
        <w:t>pantu aizsargjoslās ap kapsētām aizliegts ierīkot jaunas dzeramā ūdens ņemšanas vietas, izņemot gadījumus, kad ir veikti iespējamās dzeramā ūdens ņemšanas vietas bakterioloģiskās aizsargjoslas aprēķini un konstatēts, ka kvalitatīvu dzeramo ūdeni var nodrošināt, ievērojot aizsargjoslu ap ūdens ņemšanas vietām noteikšanas metodiku; aizliegts ierīkot atkritumu apglabāšanas poligonus; aizliegts aizkraut pievedceļus un pieejas kapsētām.</w:t>
      </w:r>
    </w:p>
    <w:p w14:paraId="60194933" w14:textId="7EB9D2B4" w:rsidR="005E65EF" w:rsidRPr="00215665" w:rsidRDefault="00AC7C66" w:rsidP="005E65EF">
      <w:pPr>
        <w:rPr>
          <w:rFonts w:eastAsiaTheme="majorEastAsia" w:cs="Times New Roman"/>
          <w:color w:val="000000" w:themeColor="text1"/>
          <w:szCs w:val="24"/>
          <w:lang w:eastAsia="ja-JP"/>
        </w:rPr>
      </w:pPr>
      <w:r w:rsidRPr="00215665">
        <w:rPr>
          <w:rFonts w:eastAsiaTheme="majorEastAsia" w:cs="Times New Roman"/>
          <w:color w:val="000000" w:themeColor="text1"/>
          <w:szCs w:val="24"/>
          <w:lang w:eastAsia="ja-JP"/>
        </w:rPr>
        <w:t>Kartē attēlotas kultūras pieminekļu teritorijas un to aizsardzības zonas</w:t>
      </w:r>
      <w:r w:rsidR="001F7053" w:rsidRPr="00215665">
        <w:rPr>
          <w:rFonts w:eastAsiaTheme="majorEastAsia" w:cs="Times New Roman"/>
          <w:color w:val="000000" w:themeColor="text1"/>
          <w:szCs w:val="24"/>
          <w:lang w:eastAsia="ja-JP"/>
        </w:rPr>
        <w:t xml:space="preserve"> (</w:t>
      </w:r>
      <w:r w:rsidR="002D74AB" w:rsidRPr="00215665">
        <w:rPr>
          <w:rFonts w:eastAsiaTheme="majorEastAsia" w:cs="Times New Roman"/>
          <w:color w:val="000000" w:themeColor="text1"/>
          <w:szCs w:val="24"/>
          <w:lang w:eastAsia="ja-JP"/>
        </w:rPr>
        <w:t>skat. šī plāna nodaļu</w:t>
      </w:r>
      <w:r w:rsidR="0076553A" w:rsidRPr="00215665">
        <w:rPr>
          <w:rFonts w:eastAsiaTheme="majorEastAsia" w:cs="Times New Roman"/>
          <w:color w:val="000000" w:themeColor="text1"/>
          <w:szCs w:val="24"/>
          <w:lang w:eastAsia="ja-JP"/>
        </w:rPr>
        <w:t>. Aglonas svētvietai, kas ietver</w:t>
      </w:r>
      <w:r w:rsidR="00C90E40" w:rsidRPr="00215665">
        <w:rPr>
          <w:rFonts w:eastAsiaTheme="majorEastAsia" w:cs="Times New Roman"/>
          <w:color w:val="000000" w:themeColor="text1"/>
          <w:szCs w:val="24"/>
          <w:lang w:eastAsia="ja-JP"/>
        </w:rPr>
        <w:t xml:space="preserve"> Aglonas baziliku un pie tās piederošās zemes, ēkas un būves, noteikta 500 m aizsar</w:t>
      </w:r>
      <w:r w:rsidR="00C95C8A" w:rsidRPr="00215665">
        <w:rPr>
          <w:rFonts w:eastAsiaTheme="majorEastAsia" w:cs="Times New Roman"/>
          <w:color w:val="000000" w:themeColor="text1"/>
          <w:szCs w:val="24"/>
          <w:lang w:eastAsia="ja-JP"/>
        </w:rPr>
        <w:t>dzības zona</w:t>
      </w:r>
      <w:r w:rsidR="0085631C" w:rsidRPr="00215665">
        <w:rPr>
          <w:rFonts w:eastAsiaTheme="majorEastAsia" w:cs="Times New Roman"/>
          <w:color w:val="000000" w:themeColor="text1"/>
          <w:szCs w:val="24"/>
          <w:lang w:eastAsia="ja-JP"/>
        </w:rPr>
        <w:t xml:space="preserve">, kas ietiecas </w:t>
      </w:r>
      <w:r w:rsidR="00C54B6F" w:rsidRPr="00215665">
        <w:rPr>
          <w:rFonts w:eastAsiaTheme="majorEastAsia" w:cs="Times New Roman"/>
          <w:color w:val="000000" w:themeColor="text1"/>
          <w:szCs w:val="24"/>
          <w:lang w:eastAsia="ja-JP"/>
        </w:rPr>
        <w:t>arī DP teritorijā</w:t>
      </w:r>
      <w:r w:rsidR="00C95C8A" w:rsidRPr="00215665">
        <w:rPr>
          <w:rFonts w:eastAsiaTheme="majorEastAsia" w:cs="Times New Roman"/>
          <w:color w:val="000000" w:themeColor="text1"/>
          <w:szCs w:val="24"/>
          <w:lang w:eastAsia="ja-JP"/>
        </w:rPr>
        <w:t>.</w:t>
      </w:r>
      <w:r w:rsidR="005E65EF" w:rsidRPr="00215665">
        <w:rPr>
          <w:rFonts w:eastAsiaTheme="majorEastAsia" w:cs="Times New Roman"/>
          <w:color w:val="000000" w:themeColor="text1"/>
          <w:szCs w:val="24"/>
          <w:lang w:eastAsia="ja-JP"/>
        </w:rPr>
        <w:t xml:space="preserve"> </w:t>
      </w:r>
      <w:r w:rsidR="00C54B6F" w:rsidRPr="00215665">
        <w:rPr>
          <w:rFonts w:eastAsiaTheme="majorEastAsia" w:cs="Times New Roman"/>
          <w:color w:val="000000" w:themeColor="text1"/>
          <w:szCs w:val="24"/>
          <w:lang w:eastAsia="ja-JP"/>
        </w:rPr>
        <w:t>Saskaņā ar TIAN j</w:t>
      </w:r>
      <w:r w:rsidR="005E65EF" w:rsidRPr="00215665">
        <w:rPr>
          <w:rFonts w:eastAsiaTheme="majorEastAsia" w:cs="Times New Roman"/>
          <w:color w:val="000000" w:themeColor="text1"/>
          <w:szCs w:val="24"/>
          <w:lang w:eastAsia="ja-JP"/>
        </w:rPr>
        <w:t>ebkura uzņēmējdarbība Aglonas svētvietā un tās aizsardzības zonā veicama likumdošanas aktos noteiktajā kārtībā un ar Aglonas bazilikas draudzes rakstveida atļauju.</w:t>
      </w:r>
      <w:r w:rsidR="005E65EF" w:rsidRPr="00215665">
        <w:rPr>
          <w:rStyle w:val="Vresatsauce"/>
          <w:rFonts w:eastAsiaTheme="majorEastAsia" w:cs="Times New Roman"/>
          <w:color w:val="000000" w:themeColor="text1"/>
          <w:szCs w:val="24"/>
          <w:lang w:eastAsia="ja-JP"/>
        </w:rPr>
        <w:footnoteReference w:id="13"/>
      </w:r>
      <w:r w:rsidR="005E65EF" w:rsidRPr="00215665">
        <w:rPr>
          <w:rFonts w:eastAsiaTheme="majorEastAsia" w:cs="Times New Roman"/>
          <w:color w:val="000000" w:themeColor="text1"/>
          <w:szCs w:val="24"/>
          <w:lang w:eastAsia="ja-JP"/>
        </w:rPr>
        <w:t xml:space="preserve"> </w:t>
      </w:r>
    </w:p>
    <w:p w14:paraId="48E5CC42" w14:textId="1FC54157" w:rsidR="005E3407" w:rsidRPr="00215665" w:rsidRDefault="005E3407" w:rsidP="005E3407">
      <w:pPr>
        <w:rPr>
          <w:rFonts w:eastAsiaTheme="majorEastAsia" w:cs="Times New Roman"/>
          <w:color w:val="000000" w:themeColor="text1"/>
          <w:szCs w:val="24"/>
          <w:lang w:eastAsia="ja-JP"/>
        </w:rPr>
      </w:pPr>
      <w:r w:rsidRPr="00215665">
        <w:rPr>
          <w:rFonts w:eastAsiaTheme="majorEastAsia" w:cs="Times New Roman"/>
          <w:color w:val="000000" w:themeColor="text1"/>
          <w:szCs w:val="24"/>
          <w:lang w:eastAsia="ja-JP"/>
        </w:rPr>
        <w:t xml:space="preserve">TIAN noteiktas arī prasības ainavas aizsardzībai. Izvēloties būvvietu vai transformējot lauksaimniecības zemes meža zemēs, ņem vērā ietekmi uz ainavu. Ēkām un būvēm saglabā </w:t>
      </w:r>
      <w:r w:rsidRPr="00215665">
        <w:rPr>
          <w:rFonts w:eastAsiaTheme="majorEastAsia" w:cs="Times New Roman"/>
          <w:color w:val="000000" w:themeColor="text1"/>
          <w:szCs w:val="24"/>
          <w:lang w:eastAsia="ja-JP"/>
        </w:rPr>
        <w:lastRenderedPageBreak/>
        <w:t>novadam raksturīgo arhitektūru. Problēmas objektus un degradētās teritorijas nojauc vai saved kārtībā saskaņā ar teritorijas plānojumā paredzēto atļauto izmantošanu.</w:t>
      </w:r>
      <w:r w:rsidRPr="00215665">
        <w:rPr>
          <w:rStyle w:val="Vresatsauce"/>
          <w:rFonts w:eastAsiaTheme="majorEastAsia" w:cs="Times New Roman"/>
          <w:color w:val="000000" w:themeColor="text1"/>
          <w:szCs w:val="24"/>
          <w:lang w:eastAsia="ja-JP"/>
        </w:rPr>
        <w:footnoteReference w:id="14"/>
      </w:r>
    </w:p>
    <w:p w14:paraId="4876FFFF" w14:textId="17BC55DB" w:rsidR="007E7DF1" w:rsidRPr="00215665" w:rsidRDefault="00EE2CE5" w:rsidP="00C959DB">
      <w:pPr>
        <w:rPr>
          <w:rFonts w:eastAsiaTheme="majorEastAsia" w:cs="Times New Roman"/>
          <w:color w:val="000000" w:themeColor="text1"/>
          <w:szCs w:val="24"/>
          <w:lang w:eastAsia="ja-JP"/>
        </w:rPr>
      </w:pPr>
      <w:r w:rsidRPr="00215665">
        <w:rPr>
          <w:rFonts w:eastAsiaTheme="majorEastAsia" w:cs="Times New Roman"/>
          <w:color w:val="000000" w:themeColor="text1"/>
          <w:szCs w:val="24"/>
          <w:lang w:eastAsia="ja-JP"/>
        </w:rPr>
        <w:t>Aglonas</w:t>
      </w:r>
      <w:r w:rsidR="00C959DB" w:rsidRPr="00215665">
        <w:rPr>
          <w:rFonts w:eastAsiaTheme="majorEastAsia" w:cs="Times New Roman"/>
          <w:color w:val="000000" w:themeColor="text1"/>
          <w:szCs w:val="24"/>
          <w:lang w:eastAsia="ja-JP"/>
        </w:rPr>
        <w:t xml:space="preserve"> novada TP Teritorijas plānotās (atļautās) izmantošanas kartē (skat. 1.1.1</w:t>
      </w:r>
      <w:r w:rsidR="00E74529" w:rsidRPr="00215665">
        <w:rPr>
          <w:rFonts w:eastAsiaTheme="majorEastAsia" w:cs="Times New Roman"/>
          <w:color w:val="000000" w:themeColor="text1"/>
          <w:szCs w:val="24"/>
          <w:lang w:eastAsia="ja-JP"/>
        </w:rPr>
        <w:t>4</w:t>
      </w:r>
      <w:r w:rsidR="001379BB" w:rsidRPr="00215665">
        <w:rPr>
          <w:rFonts w:eastAsiaTheme="majorEastAsia" w:cs="Times New Roman"/>
          <w:color w:val="000000" w:themeColor="text1"/>
          <w:szCs w:val="24"/>
          <w:lang w:eastAsia="ja-JP"/>
        </w:rPr>
        <w:t>. </w:t>
      </w:r>
      <w:r w:rsidR="00C959DB" w:rsidRPr="00215665">
        <w:rPr>
          <w:rFonts w:eastAsiaTheme="majorEastAsia" w:cs="Times New Roman"/>
          <w:color w:val="000000" w:themeColor="text1"/>
          <w:szCs w:val="24"/>
          <w:lang w:eastAsia="ja-JP"/>
        </w:rPr>
        <w:t>attēlu) plānotā izmantošana</w:t>
      </w:r>
      <w:r w:rsidR="007B45F6" w:rsidRPr="00215665">
        <w:rPr>
          <w:rFonts w:eastAsiaTheme="majorEastAsia" w:cs="Times New Roman"/>
          <w:color w:val="000000" w:themeColor="text1"/>
          <w:szCs w:val="24"/>
          <w:lang w:eastAsia="ja-JP"/>
        </w:rPr>
        <w:t xml:space="preserve"> Ciriša salās un ārpus Aglonas ciema</w:t>
      </w:r>
      <w:r w:rsidR="00C959DB" w:rsidRPr="00215665">
        <w:rPr>
          <w:rFonts w:eastAsiaTheme="majorEastAsia" w:cs="Times New Roman"/>
          <w:color w:val="000000" w:themeColor="text1"/>
          <w:szCs w:val="24"/>
          <w:lang w:eastAsia="ja-JP"/>
        </w:rPr>
        <w:t xml:space="preserve"> ir identiska esošajai izmantošanai</w:t>
      </w:r>
      <w:r w:rsidR="002237AC" w:rsidRPr="00215665">
        <w:rPr>
          <w:rFonts w:eastAsiaTheme="majorEastAsia" w:cs="Times New Roman"/>
          <w:color w:val="000000" w:themeColor="text1"/>
          <w:szCs w:val="24"/>
          <w:lang w:eastAsia="ja-JP"/>
        </w:rPr>
        <w:t xml:space="preserve"> – noteiktas lauksaimniecības</w:t>
      </w:r>
      <w:r w:rsidR="007F1905" w:rsidRPr="00215665">
        <w:rPr>
          <w:rFonts w:eastAsiaTheme="majorEastAsia" w:cs="Times New Roman"/>
          <w:color w:val="000000" w:themeColor="text1"/>
          <w:szCs w:val="24"/>
          <w:lang w:eastAsia="ja-JP"/>
        </w:rPr>
        <w:t>, ūdeņu</w:t>
      </w:r>
      <w:r w:rsidR="00DF2064" w:rsidRPr="00215665">
        <w:rPr>
          <w:rFonts w:eastAsiaTheme="majorEastAsia" w:cs="Times New Roman"/>
          <w:color w:val="000000" w:themeColor="text1"/>
          <w:szCs w:val="24"/>
          <w:lang w:eastAsia="ja-JP"/>
        </w:rPr>
        <w:t xml:space="preserve">, </w:t>
      </w:r>
      <w:r w:rsidR="007F1905" w:rsidRPr="00215665">
        <w:rPr>
          <w:rFonts w:eastAsiaTheme="majorEastAsia" w:cs="Times New Roman"/>
          <w:color w:val="000000" w:themeColor="text1"/>
          <w:szCs w:val="24"/>
          <w:lang w:eastAsia="ja-JP"/>
        </w:rPr>
        <w:t xml:space="preserve">mežu un purvu teritorijas, </w:t>
      </w:r>
      <w:r w:rsidR="00DF2064" w:rsidRPr="00215665">
        <w:rPr>
          <w:rFonts w:eastAsiaTheme="majorEastAsia" w:cs="Times New Roman"/>
          <w:color w:val="000000" w:themeColor="text1"/>
          <w:szCs w:val="24"/>
          <w:lang w:eastAsia="ja-JP"/>
        </w:rPr>
        <w:t>izņemot Ciriša</w:t>
      </w:r>
      <w:r w:rsidR="007A5B78" w:rsidRPr="00215665">
        <w:rPr>
          <w:rFonts w:eastAsiaTheme="majorEastAsia" w:cs="Times New Roman"/>
          <w:color w:val="000000" w:themeColor="text1"/>
          <w:szCs w:val="24"/>
          <w:lang w:eastAsia="ja-JP"/>
        </w:rPr>
        <w:t xml:space="preserve"> D krastu</w:t>
      </w:r>
      <w:r w:rsidR="00BD42B5" w:rsidRPr="00215665">
        <w:rPr>
          <w:rFonts w:eastAsiaTheme="majorEastAsia" w:cs="Times New Roman"/>
          <w:color w:val="000000" w:themeColor="text1"/>
          <w:szCs w:val="24"/>
          <w:lang w:eastAsia="ja-JP"/>
        </w:rPr>
        <w:t xml:space="preserve"> iepretim </w:t>
      </w:r>
      <w:proofErr w:type="spellStart"/>
      <w:r w:rsidR="00BD42B5" w:rsidRPr="00215665">
        <w:rPr>
          <w:rFonts w:eastAsiaTheme="majorEastAsia" w:cs="Times New Roman"/>
          <w:color w:val="000000" w:themeColor="text1"/>
          <w:szCs w:val="24"/>
          <w:lang w:eastAsia="ja-JP"/>
        </w:rPr>
        <w:t>Jokstu</w:t>
      </w:r>
      <w:proofErr w:type="spellEnd"/>
      <w:r w:rsidR="00BD42B5" w:rsidRPr="00215665">
        <w:rPr>
          <w:rFonts w:eastAsiaTheme="majorEastAsia" w:cs="Times New Roman"/>
          <w:color w:val="000000" w:themeColor="text1"/>
          <w:szCs w:val="24"/>
          <w:lang w:eastAsia="ja-JP"/>
        </w:rPr>
        <w:t xml:space="preserve"> salai</w:t>
      </w:r>
      <w:r w:rsidR="007A5B78" w:rsidRPr="00215665">
        <w:rPr>
          <w:rFonts w:eastAsiaTheme="majorEastAsia" w:cs="Times New Roman"/>
          <w:color w:val="000000" w:themeColor="text1"/>
          <w:szCs w:val="24"/>
          <w:lang w:eastAsia="ja-JP"/>
        </w:rPr>
        <w:t xml:space="preserve">, kur </w:t>
      </w:r>
      <w:r w:rsidR="00EE232E" w:rsidRPr="00215665">
        <w:rPr>
          <w:rFonts w:eastAsiaTheme="majorEastAsia" w:cs="Times New Roman"/>
          <w:color w:val="000000" w:themeColor="text1"/>
          <w:szCs w:val="24"/>
          <w:lang w:eastAsia="ja-JP"/>
        </w:rPr>
        <w:t>P</w:t>
      </w:r>
      <w:r w:rsidR="00667288" w:rsidRPr="00215665">
        <w:rPr>
          <w:rFonts w:eastAsiaTheme="majorEastAsia" w:cs="Times New Roman"/>
          <w:color w:val="000000" w:themeColor="text1"/>
          <w:szCs w:val="24"/>
          <w:lang w:eastAsia="ja-JP"/>
        </w:rPr>
        <w:t>ubliskās apbūves teritorij</w:t>
      </w:r>
      <w:r w:rsidR="00EE232E" w:rsidRPr="00215665">
        <w:rPr>
          <w:rFonts w:eastAsiaTheme="majorEastAsia" w:cs="Times New Roman"/>
          <w:color w:val="000000" w:themeColor="text1"/>
          <w:szCs w:val="24"/>
          <w:lang w:eastAsia="ja-JP"/>
        </w:rPr>
        <w:t>ā</w:t>
      </w:r>
      <w:r w:rsidR="00667288" w:rsidRPr="00215665">
        <w:rPr>
          <w:rFonts w:eastAsiaTheme="majorEastAsia" w:cs="Times New Roman"/>
          <w:color w:val="000000" w:themeColor="text1"/>
          <w:szCs w:val="24"/>
          <w:lang w:eastAsia="ja-JP"/>
        </w:rPr>
        <w:t xml:space="preserve"> – </w:t>
      </w:r>
      <w:r w:rsidR="00EE232E" w:rsidRPr="00215665">
        <w:rPr>
          <w:rFonts w:eastAsiaTheme="majorEastAsia" w:cs="Times New Roman"/>
          <w:color w:val="000000" w:themeColor="text1"/>
          <w:szCs w:val="24"/>
          <w:lang w:eastAsia="ja-JP"/>
        </w:rPr>
        <w:t>T</w:t>
      </w:r>
      <w:r w:rsidR="00667288" w:rsidRPr="00215665">
        <w:rPr>
          <w:rFonts w:eastAsiaTheme="majorEastAsia" w:cs="Times New Roman"/>
          <w:color w:val="000000" w:themeColor="text1"/>
          <w:szCs w:val="24"/>
          <w:lang w:eastAsia="ja-JP"/>
        </w:rPr>
        <w:t>ūrisma un atpūtas iestāžu teritorija (</w:t>
      </w:r>
      <w:r w:rsidR="007A5B78" w:rsidRPr="00215665">
        <w:rPr>
          <w:rFonts w:eastAsiaTheme="majorEastAsia" w:cs="Times New Roman"/>
          <w:color w:val="000000" w:themeColor="text1"/>
          <w:szCs w:val="24"/>
          <w:lang w:eastAsia="ja-JP"/>
        </w:rPr>
        <w:t>P3</w:t>
      </w:r>
      <w:r w:rsidR="00667288" w:rsidRPr="00215665">
        <w:rPr>
          <w:rFonts w:eastAsiaTheme="majorEastAsia" w:cs="Times New Roman"/>
          <w:color w:val="000000" w:themeColor="text1"/>
          <w:szCs w:val="24"/>
          <w:lang w:eastAsia="ja-JP"/>
        </w:rPr>
        <w:t>)</w:t>
      </w:r>
      <w:r w:rsidR="007A5B78" w:rsidRPr="00215665">
        <w:rPr>
          <w:rFonts w:eastAsiaTheme="majorEastAsia" w:cs="Times New Roman"/>
          <w:color w:val="000000" w:themeColor="text1"/>
          <w:szCs w:val="24"/>
          <w:lang w:eastAsia="ja-JP"/>
        </w:rPr>
        <w:t xml:space="preserve"> iekļautas vairākas zemes vienības</w:t>
      </w:r>
      <w:r w:rsidR="00C959DB" w:rsidRPr="00215665">
        <w:rPr>
          <w:rFonts w:eastAsiaTheme="majorEastAsia" w:cs="Times New Roman"/>
          <w:color w:val="000000" w:themeColor="text1"/>
          <w:szCs w:val="24"/>
          <w:lang w:eastAsia="ja-JP"/>
        </w:rPr>
        <w:t>.</w:t>
      </w:r>
      <w:r w:rsidR="00FF5CAE" w:rsidRPr="00215665">
        <w:rPr>
          <w:rFonts w:eastAsiaTheme="majorEastAsia" w:cs="Times New Roman"/>
          <w:color w:val="000000" w:themeColor="text1"/>
          <w:szCs w:val="24"/>
          <w:lang w:eastAsia="ja-JP"/>
        </w:rPr>
        <w:t xml:space="preserve"> Šobrīd </w:t>
      </w:r>
      <w:r w:rsidR="00C30E54" w:rsidRPr="00215665">
        <w:rPr>
          <w:rFonts w:eastAsiaTheme="majorEastAsia" w:cs="Times New Roman"/>
          <w:color w:val="000000" w:themeColor="text1"/>
          <w:szCs w:val="24"/>
          <w:lang w:eastAsia="ja-JP"/>
        </w:rPr>
        <w:t xml:space="preserve">šajās zemes vienībās ir atsevišķas apbūvētas teritorijas: viesu nams “Malvīnes” un Mazie </w:t>
      </w:r>
      <w:proofErr w:type="spellStart"/>
      <w:r w:rsidR="00C30E54" w:rsidRPr="00215665">
        <w:rPr>
          <w:rFonts w:eastAsiaTheme="majorEastAsia" w:cs="Times New Roman"/>
          <w:color w:val="000000" w:themeColor="text1"/>
          <w:szCs w:val="24"/>
          <w:lang w:eastAsia="ja-JP"/>
        </w:rPr>
        <w:t>Joksti</w:t>
      </w:r>
      <w:proofErr w:type="spellEnd"/>
      <w:r w:rsidR="00D32A51" w:rsidRPr="00215665">
        <w:rPr>
          <w:rFonts w:eastAsiaTheme="majorEastAsia" w:cs="Times New Roman"/>
          <w:color w:val="000000" w:themeColor="text1"/>
          <w:szCs w:val="24"/>
          <w:lang w:eastAsia="ja-JP"/>
        </w:rPr>
        <w:t>,</w:t>
      </w:r>
      <w:r w:rsidR="00C30E54" w:rsidRPr="00215665">
        <w:rPr>
          <w:rFonts w:eastAsiaTheme="majorEastAsia" w:cs="Times New Roman"/>
          <w:color w:val="000000" w:themeColor="text1"/>
          <w:szCs w:val="24"/>
          <w:lang w:eastAsia="ja-JP"/>
        </w:rPr>
        <w:t xml:space="preserve"> bet lielāk</w:t>
      </w:r>
      <w:r w:rsidR="00836F41" w:rsidRPr="00215665">
        <w:rPr>
          <w:rFonts w:eastAsiaTheme="majorEastAsia" w:cs="Times New Roman"/>
          <w:color w:val="000000" w:themeColor="text1"/>
          <w:szCs w:val="24"/>
          <w:lang w:eastAsia="ja-JP"/>
        </w:rPr>
        <w:t>o</w:t>
      </w:r>
      <w:r w:rsidR="00C30E54" w:rsidRPr="00215665">
        <w:rPr>
          <w:rFonts w:eastAsiaTheme="majorEastAsia" w:cs="Times New Roman"/>
          <w:color w:val="000000" w:themeColor="text1"/>
          <w:szCs w:val="24"/>
          <w:lang w:eastAsia="ja-JP"/>
        </w:rPr>
        <w:t xml:space="preserve"> da</w:t>
      </w:r>
      <w:r w:rsidR="00836F41" w:rsidRPr="00215665">
        <w:rPr>
          <w:rFonts w:eastAsiaTheme="majorEastAsia" w:cs="Times New Roman"/>
          <w:color w:val="000000" w:themeColor="text1"/>
          <w:szCs w:val="24"/>
          <w:lang w:eastAsia="ja-JP"/>
        </w:rPr>
        <w:t xml:space="preserve">ļu </w:t>
      </w:r>
      <w:r w:rsidR="00D32A51" w:rsidRPr="00215665">
        <w:rPr>
          <w:rFonts w:eastAsiaTheme="majorEastAsia" w:cs="Times New Roman"/>
          <w:color w:val="000000" w:themeColor="text1"/>
          <w:szCs w:val="24"/>
          <w:lang w:eastAsia="ja-JP"/>
        </w:rPr>
        <w:t>šo zemes vienību</w:t>
      </w:r>
      <w:r w:rsidR="00836F41" w:rsidRPr="00215665">
        <w:rPr>
          <w:rFonts w:eastAsiaTheme="majorEastAsia" w:cs="Times New Roman"/>
          <w:color w:val="000000" w:themeColor="text1"/>
          <w:szCs w:val="24"/>
          <w:lang w:eastAsia="ja-JP"/>
        </w:rPr>
        <w:t xml:space="preserve"> aizņem lauksaimniecības un meža zemes. </w:t>
      </w:r>
    </w:p>
    <w:p w14:paraId="37C0B59A" w14:textId="09C3EB7A" w:rsidR="00564798" w:rsidRPr="00215665" w:rsidRDefault="007E7DF1" w:rsidP="003C2C2F">
      <w:pPr>
        <w:rPr>
          <w:rFonts w:eastAsiaTheme="majorEastAsia" w:cs="Times New Roman"/>
          <w:color w:val="000000" w:themeColor="text1"/>
          <w:szCs w:val="24"/>
          <w:lang w:eastAsia="ja-JP"/>
        </w:rPr>
      </w:pPr>
      <w:r w:rsidRPr="00215665">
        <w:rPr>
          <w:rFonts w:eastAsiaTheme="majorEastAsia" w:cs="Times New Roman"/>
          <w:color w:val="000000" w:themeColor="text1"/>
          <w:szCs w:val="24"/>
          <w:lang w:eastAsia="ja-JP"/>
        </w:rPr>
        <w:t>Savukārt Aglonas ciema teritorijā, kas ietilpst DP “Cirīša ezers”, noteiktas dažādas intensīvas apbūves teritorijas</w:t>
      </w:r>
      <w:r w:rsidR="00F72905" w:rsidRPr="00215665">
        <w:rPr>
          <w:rFonts w:eastAsiaTheme="majorEastAsia" w:cs="Times New Roman"/>
          <w:color w:val="000000" w:themeColor="text1"/>
          <w:szCs w:val="24"/>
          <w:lang w:eastAsia="ja-JP"/>
        </w:rPr>
        <w:t xml:space="preserve">. </w:t>
      </w:r>
      <w:proofErr w:type="spellStart"/>
      <w:r w:rsidR="00A241E2" w:rsidRPr="00215665">
        <w:rPr>
          <w:rFonts w:eastAsiaTheme="majorEastAsia" w:cs="Times New Roman"/>
          <w:color w:val="000000" w:themeColor="text1"/>
          <w:szCs w:val="24"/>
          <w:lang w:eastAsia="ja-JP"/>
        </w:rPr>
        <w:t>Ksaverinas</w:t>
      </w:r>
      <w:proofErr w:type="spellEnd"/>
      <w:r w:rsidR="00A241E2" w:rsidRPr="00215665">
        <w:rPr>
          <w:rFonts w:eastAsiaTheme="majorEastAsia" w:cs="Times New Roman"/>
          <w:color w:val="000000" w:themeColor="text1"/>
          <w:szCs w:val="24"/>
          <w:lang w:eastAsia="ja-JP"/>
        </w:rPr>
        <w:t xml:space="preserve"> pussal</w:t>
      </w:r>
      <w:r w:rsidR="005C3070" w:rsidRPr="00215665">
        <w:rPr>
          <w:rFonts w:eastAsiaTheme="majorEastAsia" w:cs="Times New Roman"/>
          <w:color w:val="000000" w:themeColor="text1"/>
          <w:szCs w:val="24"/>
          <w:lang w:eastAsia="ja-JP"/>
        </w:rPr>
        <w:t>ā</w:t>
      </w:r>
      <w:r w:rsidR="00F64839" w:rsidRPr="00215665">
        <w:rPr>
          <w:rFonts w:eastAsiaTheme="majorEastAsia" w:cs="Times New Roman"/>
          <w:color w:val="000000" w:themeColor="text1"/>
          <w:szCs w:val="24"/>
          <w:lang w:eastAsia="ja-JP"/>
        </w:rPr>
        <w:t xml:space="preserve">, izņemot teritoriju pie autoceļa P62 un </w:t>
      </w:r>
      <w:r w:rsidR="00124888" w:rsidRPr="00215665">
        <w:rPr>
          <w:rFonts w:eastAsiaTheme="majorEastAsia" w:cs="Times New Roman"/>
          <w:color w:val="000000" w:themeColor="text1"/>
          <w:szCs w:val="24"/>
          <w:lang w:eastAsia="ja-JP"/>
        </w:rPr>
        <w:t xml:space="preserve">nelielu josliņu pie ezera, </w:t>
      </w:r>
      <w:r w:rsidR="002A645C" w:rsidRPr="00215665">
        <w:rPr>
          <w:rFonts w:eastAsiaTheme="majorEastAsia" w:cs="Times New Roman"/>
          <w:color w:val="000000" w:themeColor="text1"/>
          <w:szCs w:val="24"/>
          <w:lang w:eastAsia="ja-JP"/>
        </w:rPr>
        <w:t xml:space="preserve">kur paredzēts saglabāt </w:t>
      </w:r>
      <w:r w:rsidR="00212273" w:rsidRPr="00215665">
        <w:rPr>
          <w:rFonts w:eastAsiaTheme="majorEastAsia" w:cs="Times New Roman"/>
          <w:color w:val="000000" w:themeColor="text1"/>
          <w:szCs w:val="24"/>
          <w:lang w:eastAsia="ja-JP"/>
        </w:rPr>
        <w:t>D</w:t>
      </w:r>
      <w:r w:rsidR="002A645C" w:rsidRPr="00215665">
        <w:rPr>
          <w:rFonts w:eastAsiaTheme="majorEastAsia" w:cs="Times New Roman"/>
          <w:color w:val="000000" w:themeColor="text1"/>
          <w:szCs w:val="24"/>
          <w:lang w:eastAsia="ja-JP"/>
        </w:rPr>
        <w:t>abas un apstādījumu teritoriju</w:t>
      </w:r>
      <w:r w:rsidR="007C366D" w:rsidRPr="00215665">
        <w:rPr>
          <w:rFonts w:eastAsiaTheme="majorEastAsia" w:cs="Times New Roman"/>
          <w:color w:val="000000" w:themeColor="text1"/>
          <w:szCs w:val="24"/>
          <w:lang w:eastAsia="ja-JP"/>
        </w:rPr>
        <w:t xml:space="preserve"> – </w:t>
      </w:r>
      <w:r w:rsidR="00212273" w:rsidRPr="00215665">
        <w:rPr>
          <w:rFonts w:eastAsiaTheme="majorEastAsia" w:cs="Times New Roman"/>
          <w:color w:val="000000" w:themeColor="text1"/>
          <w:szCs w:val="24"/>
          <w:lang w:eastAsia="ja-JP"/>
        </w:rPr>
        <w:t>L</w:t>
      </w:r>
      <w:r w:rsidR="007C366D" w:rsidRPr="00215665">
        <w:rPr>
          <w:rFonts w:eastAsiaTheme="majorEastAsia" w:cs="Times New Roman"/>
          <w:color w:val="000000" w:themeColor="text1"/>
          <w:szCs w:val="24"/>
          <w:lang w:eastAsia="ja-JP"/>
        </w:rPr>
        <w:t>abiekārtotu ciema</w:t>
      </w:r>
      <w:r w:rsidR="00930D6D" w:rsidRPr="00215665">
        <w:rPr>
          <w:rFonts w:eastAsiaTheme="majorEastAsia" w:cs="Times New Roman"/>
          <w:color w:val="000000" w:themeColor="text1"/>
          <w:szCs w:val="24"/>
          <w:lang w:eastAsia="ja-JP"/>
        </w:rPr>
        <w:t xml:space="preserve"> </w:t>
      </w:r>
      <w:proofErr w:type="spellStart"/>
      <w:r w:rsidR="00930D6D" w:rsidRPr="00215665">
        <w:rPr>
          <w:rFonts w:eastAsiaTheme="majorEastAsia" w:cs="Times New Roman"/>
          <w:color w:val="000000" w:themeColor="text1"/>
          <w:szCs w:val="24"/>
          <w:lang w:eastAsia="ja-JP"/>
        </w:rPr>
        <w:t>ārtelpu</w:t>
      </w:r>
      <w:proofErr w:type="spellEnd"/>
      <w:r w:rsidR="00930D6D" w:rsidRPr="00215665">
        <w:rPr>
          <w:rFonts w:eastAsiaTheme="majorEastAsia" w:cs="Times New Roman"/>
          <w:color w:val="000000" w:themeColor="text1"/>
          <w:szCs w:val="24"/>
          <w:lang w:eastAsia="ja-JP"/>
        </w:rPr>
        <w:t>, zaļo zonu (DA2)</w:t>
      </w:r>
      <w:r w:rsidR="002A645C" w:rsidRPr="00215665">
        <w:rPr>
          <w:rFonts w:eastAsiaTheme="majorEastAsia" w:cs="Times New Roman"/>
          <w:color w:val="000000" w:themeColor="text1"/>
          <w:szCs w:val="24"/>
          <w:lang w:eastAsia="ja-JP"/>
        </w:rPr>
        <w:t xml:space="preserve">, </w:t>
      </w:r>
      <w:r w:rsidR="00124888" w:rsidRPr="00215665">
        <w:rPr>
          <w:rFonts w:eastAsiaTheme="majorEastAsia" w:cs="Times New Roman"/>
          <w:color w:val="000000" w:themeColor="text1"/>
          <w:szCs w:val="24"/>
          <w:lang w:eastAsia="ja-JP"/>
        </w:rPr>
        <w:t>noteikta</w:t>
      </w:r>
      <w:r w:rsidR="00C959DB" w:rsidRPr="00215665">
        <w:rPr>
          <w:rFonts w:eastAsiaTheme="majorEastAsia" w:cs="Times New Roman"/>
          <w:color w:val="000000" w:themeColor="text1"/>
          <w:szCs w:val="24"/>
          <w:lang w:eastAsia="ja-JP"/>
        </w:rPr>
        <w:t xml:space="preserve"> </w:t>
      </w:r>
      <w:r w:rsidR="00DC2CA2" w:rsidRPr="00215665">
        <w:rPr>
          <w:rFonts w:eastAsiaTheme="majorEastAsia" w:cs="Times New Roman"/>
          <w:color w:val="000000" w:themeColor="text1"/>
          <w:szCs w:val="24"/>
          <w:lang w:eastAsia="ja-JP"/>
        </w:rPr>
        <w:t>P</w:t>
      </w:r>
      <w:r w:rsidR="00124888" w:rsidRPr="00215665">
        <w:rPr>
          <w:rFonts w:eastAsiaTheme="majorEastAsia" w:cs="Times New Roman"/>
          <w:color w:val="000000" w:themeColor="text1"/>
          <w:szCs w:val="24"/>
          <w:lang w:eastAsia="ja-JP"/>
        </w:rPr>
        <w:t xml:space="preserve">ubliskās apbūves teritorija – </w:t>
      </w:r>
      <w:r w:rsidR="00DC2CA2" w:rsidRPr="00215665">
        <w:rPr>
          <w:rFonts w:eastAsiaTheme="majorEastAsia" w:cs="Times New Roman"/>
          <w:color w:val="000000" w:themeColor="text1"/>
          <w:szCs w:val="24"/>
          <w:lang w:eastAsia="ja-JP"/>
        </w:rPr>
        <w:t>T</w:t>
      </w:r>
      <w:r w:rsidR="00124888" w:rsidRPr="00215665">
        <w:rPr>
          <w:rFonts w:eastAsiaTheme="majorEastAsia" w:cs="Times New Roman"/>
          <w:color w:val="000000" w:themeColor="text1"/>
          <w:szCs w:val="24"/>
          <w:lang w:eastAsia="ja-JP"/>
        </w:rPr>
        <w:t>ūrisma un atpūtas iestāžu teritorija” (P3)</w:t>
      </w:r>
      <w:r w:rsidR="005C3070" w:rsidRPr="00215665">
        <w:rPr>
          <w:rFonts w:eastAsiaTheme="majorEastAsia" w:cs="Times New Roman"/>
          <w:color w:val="000000" w:themeColor="text1"/>
          <w:szCs w:val="24"/>
          <w:lang w:eastAsia="ja-JP"/>
        </w:rPr>
        <w:t xml:space="preserve"> un </w:t>
      </w:r>
      <w:r w:rsidR="00DC2CA2" w:rsidRPr="00215665">
        <w:rPr>
          <w:rFonts w:eastAsiaTheme="majorEastAsia" w:cs="Times New Roman"/>
          <w:color w:val="000000" w:themeColor="text1"/>
          <w:szCs w:val="24"/>
          <w:lang w:eastAsia="ja-JP"/>
        </w:rPr>
        <w:t>S</w:t>
      </w:r>
      <w:r w:rsidR="005C3070" w:rsidRPr="00215665">
        <w:rPr>
          <w:rFonts w:eastAsiaTheme="majorEastAsia" w:cs="Times New Roman"/>
          <w:color w:val="000000" w:themeColor="text1"/>
          <w:szCs w:val="24"/>
          <w:lang w:eastAsia="ja-JP"/>
        </w:rPr>
        <w:t>avrup</w:t>
      </w:r>
      <w:r w:rsidR="008D6E00" w:rsidRPr="00215665">
        <w:rPr>
          <w:rFonts w:eastAsiaTheme="majorEastAsia" w:cs="Times New Roman"/>
          <w:color w:val="000000" w:themeColor="text1"/>
          <w:szCs w:val="24"/>
          <w:lang w:eastAsia="ja-JP"/>
        </w:rPr>
        <w:t xml:space="preserve">māju </w:t>
      </w:r>
      <w:r w:rsidR="00564798" w:rsidRPr="00215665">
        <w:rPr>
          <w:rFonts w:eastAsiaTheme="majorEastAsia" w:cs="Times New Roman"/>
          <w:color w:val="000000" w:themeColor="text1"/>
          <w:szCs w:val="24"/>
          <w:lang w:eastAsia="ja-JP"/>
        </w:rPr>
        <w:t xml:space="preserve">dzīvojamās </w:t>
      </w:r>
      <w:r w:rsidR="008D6E00" w:rsidRPr="00215665">
        <w:rPr>
          <w:rFonts w:eastAsiaTheme="majorEastAsia" w:cs="Times New Roman"/>
          <w:color w:val="000000" w:themeColor="text1"/>
          <w:szCs w:val="24"/>
          <w:lang w:eastAsia="ja-JP"/>
        </w:rPr>
        <w:t>apbūves teritorija</w:t>
      </w:r>
      <w:r w:rsidR="00491D94" w:rsidRPr="00215665">
        <w:rPr>
          <w:rFonts w:eastAsiaTheme="majorEastAsia" w:cs="Times New Roman"/>
          <w:color w:val="000000" w:themeColor="text1"/>
          <w:szCs w:val="24"/>
          <w:lang w:eastAsia="ja-JP"/>
        </w:rPr>
        <w:t xml:space="preserve"> (</w:t>
      </w:r>
      <w:proofErr w:type="spellStart"/>
      <w:r w:rsidR="00491D94" w:rsidRPr="00215665">
        <w:rPr>
          <w:rFonts w:eastAsiaTheme="majorEastAsia" w:cs="Times New Roman"/>
          <w:color w:val="000000" w:themeColor="text1"/>
          <w:szCs w:val="24"/>
          <w:lang w:eastAsia="ja-JP"/>
        </w:rPr>
        <w:t>DzS</w:t>
      </w:r>
      <w:proofErr w:type="spellEnd"/>
      <w:r w:rsidR="00491D94" w:rsidRPr="00215665">
        <w:rPr>
          <w:rFonts w:eastAsiaTheme="majorEastAsia" w:cs="Times New Roman"/>
          <w:color w:val="000000" w:themeColor="text1"/>
          <w:szCs w:val="24"/>
          <w:lang w:eastAsia="ja-JP"/>
        </w:rPr>
        <w:t>)</w:t>
      </w:r>
      <w:r w:rsidR="008D6E00" w:rsidRPr="00215665">
        <w:rPr>
          <w:rFonts w:eastAsiaTheme="majorEastAsia" w:cs="Times New Roman"/>
          <w:color w:val="000000" w:themeColor="text1"/>
          <w:szCs w:val="24"/>
          <w:lang w:eastAsia="ja-JP"/>
        </w:rPr>
        <w:t>.</w:t>
      </w:r>
      <w:r w:rsidR="002A645C" w:rsidRPr="00215665">
        <w:rPr>
          <w:rFonts w:eastAsiaTheme="majorEastAsia" w:cs="Times New Roman"/>
          <w:color w:val="000000" w:themeColor="text1"/>
          <w:szCs w:val="24"/>
          <w:lang w:eastAsia="ja-JP"/>
        </w:rPr>
        <w:t xml:space="preserve"> Savrupmā</w:t>
      </w:r>
      <w:r w:rsidR="0090251A" w:rsidRPr="00215665">
        <w:rPr>
          <w:rFonts w:eastAsiaTheme="majorEastAsia" w:cs="Times New Roman"/>
          <w:color w:val="000000" w:themeColor="text1"/>
          <w:szCs w:val="24"/>
          <w:lang w:eastAsia="ja-JP"/>
        </w:rPr>
        <w:t xml:space="preserve">ju </w:t>
      </w:r>
      <w:r w:rsidR="00564798" w:rsidRPr="00215665">
        <w:rPr>
          <w:rFonts w:eastAsiaTheme="majorEastAsia" w:cs="Times New Roman"/>
          <w:color w:val="000000" w:themeColor="text1"/>
          <w:szCs w:val="24"/>
          <w:lang w:eastAsia="ja-JP"/>
        </w:rPr>
        <w:t xml:space="preserve">dzīvojamās </w:t>
      </w:r>
      <w:r w:rsidR="0090251A" w:rsidRPr="00215665">
        <w:rPr>
          <w:rFonts w:eastAsiaTheme="majorEastAsia" w:cs="Times New Roman"/>
          <w:color w:val="000000" w:themeColor="text1"/>
          <w:szCs w:val="24"/>
          <w:lang w:eastAsia="ja-JP"/>
        </w:rPr>
        <w:t>apbūves teritorija noteikta arī joslā gar autoc</w:t>
      </w:r>
      <w:r w:rsidR="000D4305" w:rsidRPr="00215665">
        <w:rPr>
          <w:rFonts w:eastAsiaTheme="majorEastAsia" w:cs="Times New Roman"/>
          <w:color w:val="000000" w:themeColor="text1"/>
          <w:szCs w:val="24"/>
          <w:lang w:eastAsia="ja-JP"/>
        </w:rPr>
        <w:t>eļu P62 gan vietās, kur ir esoša savrupmāju apbūve, gan arī pašreizējās lauksaimniecības zemēs.</w:t>
      </w:r>
      <w:r w:rsidR="0043367D" w:rsidRPr="00215665">
        <w:rPr>
          <w:rFonts w:eastAsiaTheme="majorEastAsia" w:cs="Times New Roman"/>
          <w:color w:val="000000" w:themeColor="text1"/>
          <w:szCs w:val="24"/>
          <w:lang w:eastAsia="ja-JP"/>
        </w:rPr>
        <w:t xml:space="preserve"> </w:t>
      </w:r>
      <w:r w:rsidR="00AA0B53" w:rsidRPr="00215665">
        <w:rPr>
          <w:rFonts w:eastAsiaTheme="majorEastAsia" w:cs="Times New Roman"/>
          <w:color w:val="000000" w:themeColor="text1"/>
          <w:szCs w:val="24"/>
          <w:lang w:eastAsia="ja-JP"/>
        </w:rPr>
        <w:t xml:space="preserve">DP iekļauta arī neliela esošās </w:t>
      </w:r>
      <w:proofErr w:type="spellStart"/>
      <w:r w:rsidR="00DC2CA2" w:rsidRPr="00215665">
        <w:rPr>
          <w:rFonts w:eastAsiaTheme="majorEastAsia" w:cs="Times New Roman"/>
          <w:color w:val="000000" w:themeColor="text1"/>
          <w:szCs w:val="24"/>
          <w:lang w:eastAsia="ja-JP"/>
        </w:rPr>
        <w:t>M</w:t>
      </w:r>
      <w:r w:rsidR="00AA0B53" w:rsidRPr="00215665">
        <w:rPr>
          <w:rFonts w:eastAsiaTheme="majorEastAsia" w:cs="Times New Roman"/>
          <w:color w:val="000000" w:themeColor="text1"/>
          <w:szCs w:val="24"/>
          <w:lang w:eastAsia="ja-JP"/>
        </w:rPr>
        <w:t>azstāvu</w:t>
      </w:r>
      <w:proofErr w:type="spellEnd"/>
      <w:r w:rsidR="00AA0B53" w:rsidRPr="00215665">
        <w:rPr>
          <w:rFonts w:eastAsiaTheme="majorEastAsia" w:cs="Times New Roman"/>
          <w:color w:val="000000" w:themeColor="text1"/>
          <w:szCs w:val="24"/>
          <w:lang w:eastAsia="ja-JP"/>
        </w:rPr>
        <w:t xml:space="preserve"> dzīvojamās apbūves</w:t>
      </w:r>
      <w:r w:rsidR="00695B6C" w:rsidRPr="00215665">
        <w:rPr>
          <w:rFonts w:eastAsiaTheme="majorEastAsia" w:cs="Times New Roman"/>
          <w:color w:val="000000" w:themeColor="text1"/>
          <w:szCs w:val="24"/>
          <w:lang w:eastAsia="ja-JP"/>
        </w:rPr>
        <w:t xml:space="preserve"> (</w:t>
      </w:r>
      <w:proofErr w:type="spellStart"/>
      <w:r w:rsidR="0057684A" w:rsidRPr="00215665">
        <w:rPr>
          <w:rFonts w:eastAsiaTheme="majorEastAsia" w:cs="Times New Roman"/>
          <w:color w:val="000000" w:themeColor="text1"/>
          <w:szCs w:val="24"/>
          <w:lang w:eastAsia="ja-JP"/>
        </w:rPr>
        <w:t>DzM</w:t>
      </w:r>
      <w:proofErr w:type="spellEnd"/>
      <w:r w:rsidR="00695B6C" w:rsidRPr="00215665">
        <w:rPr>
          <w:rFonts w:eastAsiaTheme="majorEastAsia" w:cs="Times New Roman"/>
          <w:color w:val="000000" w:themeColor="text1"/>
          <w:szCs w:val="24"/>
          <w:lang w:eastAsia="ja-JP"/>
        </w:rPr>
        <w:t>)</w:t>
      </w:r>
      <w:r w:rsidR="00AA0B53" w:rsidRPr="00215665">
        <w:rPr>
          <w:rFonts w:eastAsiaTheme="majorEastAsia" w:cs="Times New Roman"/>
          <w:color w:val="000000" w:themeColor="text1"/>
          <w:szCs w:val="24"/>
          <w:lang w:eastAsia="ja-JP"/>
        </w:rPr>
        <w:t xml:space="preserve"> teritorija</w:t>
      </w:r>
      <w:r w:rsidR="00B70C1B" w:rsidRPr="00215665">
        <w:rPr>
          <w:rFonts w:eastAsiaTheme="majorEastAsia" w:cs="Times New Roman"/>
          <w:color w:val="000000" w:themeColor="text1"/>
          <w:szCs w:val="24"/>
          <w:lang w:eastAsia="ja-JP"/>
        </w:rPr>
        <w:t xml:space="preserve"> starp skolu un autoceļu P62</w:t>
      </w:r>
      <w:r w:rsidR="00AA0B53" w:rsidRPr="00215665">
        <w:rPr>
          <w:rFonts w:eastAsiaTheme="majorEastAsia" w:cs="Times New Roman"/>
          <w:color w:val="000000" w:themeColor="text1"/>
          <w:szCs w:val="24"/>
          <w:lang w:eastAsia="ja-JP"/>
        </w:rPr>
        <w:t xml:space="preserve">. </w:t>
      </w:r>
      <w:r w:rsidR="00645EC8" w:rsidRPr="00215665">
        <w:rPr>
          <w:rFonts w:eastAsiaTheme="majorEastAsia" w:cs="Times New Roman"/>
          <w:color w:val="000000" w:themeColor="text1"/>
          <w:szCs w:val="24"/>
          <w:lang w:eastAsia="ja-JP"/>
        </w:rPr>
        <w:t xml:space="preserve">Joslā gar ezeru iepretim </w:t>
      </w:r>
      <w:proofErr w:type="spellStart"/>
      <w:r w:rsidR="00645EC8" w:rsidRPr="00215665">
        <w:rPr>
          <w:rFonts w:eastAsiaTheme="majorEastAsia" w:cs="Times New Roman"/>
          <w:color w:val="000000" w:themeColor="text1"/>
          <w:szCs w:val="24"/>
          <w:lang w:eastAsia="ja-JP"/>
        </w:rPr>
        <w:t>Upursalai</w:t>
      </w:r>
      <w:proofErr w:type="spellEnd"/>
      <w:r w:rsidR="00645EC8" w:rsidRPr="00215665">
        <w:rPr>
          <w:rFonts w:eastAsiaTheme="majorEastAsia" w:cs="Times New Roman"/>
          <w:color w:val="000000" w:themeColor="text1"/>
          <w:szCs w:val="24"/>
          <w:lang w:eastAsia="ja-JP"/>
        </w:rPr>
        <w:t xml:space="preserve"> </w:t>
      </w:r>
      <w:r w:rsidR="00B44052" w:rsidRPr="00215665">
        <w:rPr>
          <w:rFonts w:eastAsiaTheme="majorEastAsia" w:cs="Times New Roman"/>
          <w:color w:val="000000" w:themeColor="text1"/>
          <w:szCs w:val="24"/>
          <w:lang w:eastAsia="ja-JP"/>
        </w:rPr>
        <w:t>paredzēta</w:t>
      </w:r>
      <w:r w:rsidR="00B70C1B" w:rsidRPr="00215665">
        <w:rPr>
          <w:rFonts w:eastAsiaTheme="majorEastAsia" w:cs="Times New Roman"/>
          <w:color w:val="000000" w:themeColor="text1"/>
          <w:szCs w:val="24"/>
          <w:lang w:eastAsia="ja-JP"/>
        </w:rPr>
        <w:t>s</w:t>
      </w:r>
      <w:r w:rsidR="00B44052" w:rsidRPr="00215665">
        <w:rPr>
          <w:rFonts w:eastAsiaTheme="majorEastAsia" w:cs="Times New Roman"/>
          <w:color w:val="000000" w:themeColor="text1"/>
          <w:szCs w:val="24"/>
          <w:lang w:eastAsia="ja-JP"/>
        </w:rPr>
        <w:t xml:space="preserve"> gan </w:t>
      </w:r>
      <w:r w:rsidR="00DC2CA2" w:rsidRPr="00215665">
        <w:rPr>
          <w:rFonts w:eastAsiaTheme="majorEastAsia" w:cs="Times New Roman"/>
          <w:color w:val="000000" w:themeColor="text1"/>
          <w:szCs w:val="24"/>
          <w:lang w:eastAsia="ja-JP"/>
        </w:rPr>
        <w:t>P</w:t>
      </w:r>
      <w:r w:rsidR="0043367D" w:rsidRPr="00215665">
        <w:rPr>
          <w:rFonts w:eastAsiaTheme="majorEastAsia" w:cs="Times New Roman"/>
          <w:color w:val="000000" w:themeColor="text1"/>
          <w:szCs w:val="24"/>
          <w:lang w:eastAsia="ja-JP"/>
        </w:rPr>
        <w:t>ubliskās apbūves teritorija</w:t>
      </w:r>
      <w:r w:rsidR="00B70C1B" w:rsidRPr="00215665">
        <w:rPr>
          <w:rFonts w:eastAsiaTheme="majorEastAsia" w:cs="Times New Roman"/>
          <w:color w:val="000000" w:themeColor="text1"/>
          <w:szCs w:val="24"/>
          <w:lang w:eastAsia="ja-JP"/>
        </w:rPr>
        <w:t>s</w:t>
      </w:r>
      <w:r w:rsidR="00B44052" w:rsidRPr="00215665">
        <w:rPr>
          <w:rFonts w:eastAsiaTheme="majorEastAsia" w:cs="Times New Roman"/>
          <w:color w:val="000000" w:themeColor="text1"/>
          <w:szCs w:val="24"/>
          <w:lang w:eastAsia="ja-JP"/>
        </w:rPr>
        <w:t xml:space="preserve">, gan arī </w:t>
      </w:r>
      <w:r w:rsidR="00901B63" w:rsidRPr="00215665">
        <w:rPr>
          <w:rFonts w:eastAsiaTheme="majorEastAsia" w:cs="Times New Roman"/>
          <w:color w:val="000000" w:themeColor="text1"/>
          <w:szCs w:val="24"/>
          <w:lang w:eastAsia="ja-JP"/>
        </w:rPr>
        <w:t xml:space="preserve">dažādas </w:t>
      </w:r>
      <w:r w:rsidR="00DF220C" w:rsidRPr="00215665">
        <w:rPr>
          <w:rFonts w:eastAsiaTheme="majorEastAsia" w:cs="Times New Roman"/>
          <w:color w:val="000000" w:themeColor="text1"/>
          <w:szCs w:val="24"/>
          <w:lang w:eastAsia="ja-JP"/>
        </w:rPr>
        <w:t>D</w:t>
      </w:r>
      <w:r w:rsidR="00901B63" w:rsidRPr="00215665">
        <w:rPr>
          <w:rFonts w:eastAsiaTheme="majorEastAsia" w:cs="Times New Roman"/>
          <w:color w:val="000000" w:themeColor="text1"/>
          <w:szCs w:val="24"/>
          <w:lang w:eastAsia="ja-JP"/>
        </w:rPr>
        <w:t>abas apst</w:t>
      </w:r>
      <w:r w:rsidR="007F1E0E" w:rsidRPr="00215665">
        <w:rPr>
          <w:rFonts w:eastAsiaTheme="majorEastAsia" w:cs="Times New Roman"/>
          <w:color w:val="000000" w:themeColor="text1"/>
          <w:szCs w:val="24"/>
          <w:lang w:eastAsia="ja-JP"/>
        </w:rPr>
        <w:t>ādījumu teritorijas</w:t>
      </w:r>
      <w:r w:rsidR="00564798" w:rsidRPr="00215665">
        <w:rPr>
          <w:rFonts w:eastAsiaTheme="majorEastAsia" w:cs="Times New Roman"/>
          <w:color w:val="000000" w:themeColor="text1"/>
          <w:szCs w:val="24"/>
          <w:lang w:eastAsia="ja-JP"/>
        </w:rPr>
        <w:t>. Savukārt DP “Cirīša ezers” neietilpstošais</w:t>
      </w:r>
      <w:r w:rsidR="001A7595" w:rsidRPr="00215665">
        <w:rPr>
          <w:rFonts w:eastAsiaTheme="majorEastAsia" w:cs="Times New Roman"/>
          <w:color w:val="000000" w:themeColor="text1"/>
          <w:szCs w:val="24"/>
          <w:lang w:eastAsia="ja-JP"/>
        </w:rPr>
        <w:t xml:space="preserve"> (DP robeža noteikta pa ezera ūdens līniju)</w:t>
      </w:r>
      <w:r w:rsidR="00564798" w:rsidRPr="00215665">
        <w:rPr>
          <w:rFonts w:eastAsiaTheme="majorEastAsia" w:cs="Times New Roman"/>
          <w:color w:val="000000" w:themeColor="text1"/>
          <w:szCs w:val="24"/>
          <w:lang w:eastAsia="ja-JP"/>
        </w:rPr>
        <w:t xml:space="preserve"> </w:t>
      </w:r>
      <w:r w:rsidR="00565427" w:rsidRPr="00215665">
        <w:rPr>
          <w:rFonts w:eastAsiaTheme="majorEastAsia" w:cs="Times New Roman"/>
          <w:color w:val="000000" w:themeColor="text1"/>
          <w:szCs w:val="24"/>
          <w:lang w:eastAsia="ja-JP"/>
        </w:rPr>
        <w:t xml:space="preserve">ezera A krasts, izņemot peldvietu, iekļauts </w:t>
      </w:r>
      <w:r w:rsidR="00CF4DEC" w:rsidRPr="00215665">
        <w:rPr>
          <w:rFonts w:eastAsiaTheme="majorEastAsia" w:cs="Times New Roman"/>
          <w:color w:val="000000" w:themeColor="text1"/>
          <w:szCs w:val="24"/>
          <w:lang w:eastAsia="ja-JP"/>
        </w:rPr>
        <w:t xml:space="preserve">ciema labiekārtotā </w:t>
      </w:r>
      <w:proofErr w:type="spellStart"/>
      <w:r w:rsidR="00CF4DEC" w:rsidRPr="00215665">
        <w:rPr>
          <w:rFonts w:eastAsiaTheme="majorEastAsia" w:cs="Times New Roman"/>
          <w:color w:val="000000" w:themeColor="text1"/>
          <w:szCs w:val="24"/>
          <w:lang w:eastAsia="ja-JP"/>
        </w:rPr>
        <w:t>ārtelpā</w:t>
      </w:r>
      <w:proofErr w:type="spellEnd"/>
      <w:r w:rsidR="00CF4DEC" w:rsidRPr="00215665">
        <w:rPr>
          <w:rFonts w:eastAsiaTheme="majorEastAsia" w:cs="Times New Roman"/>
          <w:color w:val="000000" w:themeColor="text1"/>
          <w:szCs w:val="24"/>
          <w:lang w:eastAsia="ja-JP"/>
        </w:rPr>
        <w:t>, zaļajā zonā (DA2)</w:t>
      </w:r>
      <w:r w:rsidR="006453FE" w:rsidRPr="00215665">
        <w:rPr>
          <w:rFonts w:eastAsiaTheme="majorEastAsia" w:cs="Times New Roman"/>
          <w:color w:val="000000" w:themeColor="text1"/>
          <w:szCs w:val="24"/>
          <w:lang w:eastAsia="ja-JP"/>
        </w:rPr>
        <w:t xml:space="preserve">, nevis </w:t>
      </w:r>
      <w:r w:rsidR="00580B9A" w:rsidRPr="00215665">
        <w:rPr>
          <w:rFonts w:eastAsiaTheme="majorEastAsia" w:cs="Times New Roman"/>
          <w:color w:val="000000" w:themeColor="text1"/>
          <w:szCs w:val="24"/>
          <w:lang w:eastAsia="ja-JP"/>
        </w:rPr>
        <w:t xml:space="preserve">zonās, kurās tiek plānota </w:t>
      </w:r>
      <w:r w:rsidR="003867F6" w:rsidRPr="00215665">
        <w:rPr>
          <w:rFonts w:eastAsiaTheme="majorEastAsia" w:cs="Times New Roman"/>
          <w:color w:val="000000" w:themeColor="text1"/>
          <w:szCs w:val="24"/>
          <w:lang w:eastAsia="ja-JP"/>
        </w:rPr>
        <w:t xml:space="preserve">dzīvojamā vai </w:t>
      </w:r>
      <w:r w:rsidR="004D1A27" w:rsidRPr="00215665">
        <w:rPr>
          <w:rFonts w:eastAsiaTheme="majorEastAsia" w:cs="Times New Roman"/>
          <w:color w:val="000000" w:themeColor="text1"/>
          <w:szCs w:val="24"/>
          <w:lang w:eastAsia="ja-JP"/>
        </w:rPr>
        <w:t xml:space="preserve">publiskā </w:t>
      </w:r>
      <w:r w:rsidR="00580B9A" w:rsidRPr="00215665">
        <w:rPr>
          <w:rFonts w:eastAsiaTheme="majorEastAsia" w:cs="Times New Roman"/>
          <w:color w:val="000000" w:themeColor="text1"/>
          <w:szCs w:val="24"/>
          <w:lang w:eastAsia="ja-JP"/>
        </w:rPr>
        <w:t>apbūve</w:t>
      </w:r>
      <w:r w:rsidR="00CF4DEC" w:rsidRPr="00215665">
        <w:rPr>
          <w:rFonts w:eastAsiaTheme="majorEastAsia" w:cs="Times New Roman"/>
          <w:color w:val="000000" w:themeColor="text1"/>
          <w:szCs w:val="24"/>
          <w:lang w:eastAsia="ja-JP"/>
        </w:rPr>
        <w:t>.</w:t>
      </w:r>
    </w:p>
    <w:p w14:paraId="27D8ACA3" w14:textId="7E355262" w:rsidR="0073577A" w:rsidRPr="00215665" w:rsidRDefault="000E65F4" w:rsidP="003C2C2F">
      <w:pPr>
        <w:rPr>
          <w:rFonts w:eastAsiaTheme="majorEastAsia" w:cs="Times New Roman"/>
          <w:color w:val="000000" w:themeColor="text1"/>
          <w:szCs w:val="24"/>
          <w:lang w:eastAsia="ja-JP"/>
        </w:rPr>
      </w:pPr>
      <w:r w:rsidRPr="00215665">
        <w:rPr>
          <w:rFonts w:eastAsiaTheme="majorEastAsia" w:cs="Times New Roman"/>
          <w:color w:val="000000" w:themeColor="text1"/>
          <w:szCs w:val="24"/>
          <w:lang w:eastAsia="ja-JP"/>
        </w:rPr>
        <w:t xml:space="preserve">Saskaņā ar TIAN 9.1.1. nodaļu </w:t>
      </w:r>
      <w:r w:rsidR="00261336" w:rsidRPr="00215665">
        <w:rPr>
          <w:rFonts w:eastAsiaTheme="majorEastAsia" w:cs="Times New Roman"/>
          <w:color w:val="000000" w:themeColor="text1"/>
          <w:szCs w:val="24"/>
          <w:lang w:eastAsia="ja-JP"/>
        </w:rPr>
        <w:t>S</w:t>
      </w:r>
      <w:r w:rsidRPr="00215665">
        <w:rPr>
          <w:rFonts w:eastAsiaTheme="majorEastAsia" w:cs="Times New Roman"/>
          <w:color w:val="000000" w:themeColor="text1"/>
          <w:szCs w:val="24"/>
          <w:lang w:eastAsia="ja-JP"/>
        </w:rPr>
        <w:t>avrupmāju apbūves teritorij</w:t>
      </w:r>
      <w:r w:rsidR="00DE6F56" w:rsidRPr="00215665">
        <w:rPr>
          <w:rFonts w:eastAsiaTheme="majorEastAsia" w:cs="Times New Roman"/>
          <w:color w:val="000000" w:themeColor="text1"/>
          <w:szCs w:val="24"/>
          <w:lang w:eastAsia="ja-JP"/>
        </w:rPr>
        <w:t>a</w:t>
      </w:r>
      <w:r w:rsidRPr="00215665">
        <w:rPr>
          <w:rFonts w:eastAsiaTheme="majorEastAsia" w:cs="Times New Roman"/>
          <w:color w:val="000000" w:themeColor="text1"/>
          <w:szCs w:val="24"/>
          <w:lang w:eastAsia="ja-JP"/>
        </w:rPr>
        <w:t>s (</w:t>
      </w:r>
      <w:proofErr w:type="spellStart"/>
      <w:r w:rsidRPr="00215665">
        <w:rPr>
          <w:rFonts w:eastAsiaTheme="majorEastAsia" w:cs="Times New Roman"/>
          <w:color w:val="000000" w:themeColor="text1"/>
          <w:szCs w:val="24"/>
          <w:lang w:eastAsia="ja-JP"/>
        </w:rPr>
        <w:t>DzS</w:t>
      </w:r>
      <w:proofErr w:type="spellEnd"/>
      <w:r w:rsidRPr="00215665">
        <w:rPr>
          <w:rFonts w:eastAsiaTheme="majorEastAsia" w:cs="Times New Roman"/>
          <w:color w:val="000000" w:themeColor="text1"/>
          <w:szCs w:val="24"/>
          <w:lang w:eastAsia="ja-JP"/>
        </w:rPr>
        <w:t>)</w:t>
      </w:r>
      <w:r w:rsidR="00DE6F56" w:rsidRPr="00215665">
        <w:rPr>
          <w:rFonts w:eastAsiaTheme="majorEastAsia" w:cs="Times New Roman"/>
          <w:color w:val="000000" w:themeColor="text1"/>
          <w:szCs w:val="24"/>
          <w:lang w:eastAsia="ja-JP"/>
        </w:rPr>
        <w:t xml:space="preserve"> noteiktas gan ciemā, gan ārpus tā</w:t>
      </w:r>
      <w:r w:rsidR="00067EA1" w:rsidRPr="00215665">
        <w:rPr>
          <w:rFonts w:eastAsiaTheme="majorEastAsia" w:cs="Times New Roman"/>
          <w:color w:val="000000" w:themeColor="text1"/>
          <w:szCs w:val="24"/>
          <w:lang w:eastAsia="ja-JP"/>
        </w:rPr>
        <w:t xml:space="preserve">. </w:t>
      </w:r>
      <w:r w:rsidR="00C813B3" w:rsidRPr="00215665">
        <w:rPr>
          <w:rFonts w:eastAsiaTheme="majorEastAsia" w:cs="Times New Roman"/>
          <w:color w:val="000000" w:themeColor="text1"/>
          <w:szCs w:val="24"/>
          <w:lang w:eastAsia="ja-JP"/>
        </w:rPr>
        <w:t xml:space="preserve">Noteikts plašs </w:t>
      </w:r>
      <w:r w:rsidR="00B44A3C" w:rsidRPr="00215665">
        <w:rPr>
          <w:rFonts w:eastAsiaTheme="majorEastAsia" w:cs="Times New Roman"/>
          <w:color w:val="000000" w:themeColor="text1"/>
          <w:szCs w:val="24"/>
          <w:lang w:eastAsia="ja-JP"/>
        </w:rPr>
        <w:t>atļauto izmantošanu klāsts, kas ietver ne tikai savrupmājas, bet arī dvīņu mājas, rindu mājas, vasarnīcas</w:t>
      </w:r>
      <w:r w:rsidR="00443F83" w:rsidRPr="00215665">
        <w:rPr>
          <w:rFonts w:eastAsiaTheme="majorEastAsia" w:cs="Times New Roman"/>
          <w:color w:val="000000" w:themeColor="text1"/>
          <w:szCs w:val="24"/>
          <w:lang w:eastAsia="ja-JP"/>
        </w:rPr>
        <w:t xml:space="preserve">, saimniecības ēkas un mazdārziņus, kā arī dažādus vietējas nozīmes sabiedriskās un darījumu apbūves objektus, </w:t>
      </w:r>
      <w:r w:rsidR="006B7B9A" w:rsidRPr="00215665">
        <w:rPr>
          <w:rFonts w:eastAsiaTheme="majorEastAsia" w:cs="Times New Roman"/>
          <w:color w:val="000000" w:themeColor="text1"/>
          <w:szCs w:val="24"/>
          <w:lang w:eastAsia="ja-JP"/>
        </w:rPr>
        <w:t xml:space="preserve">ja to </w:t>
      </w:r>
      <w:r w:rsidR="00443F83" w:rsidRPr="00215665">
        <w:rPr>
          <w:rFonts w:eastAsiaTheme="majorEastAsia" w:cs="Times New Roman"/>
          <w:color w:val="000000" w:themeColor="text1"/>
          <w:szCs w:val="24"/>
          <w:lang w:eastAsia="ja-JP"/>
        </w:rPr>
        <w:t xml:space="preserve">pamato ar lokālplānojumu vai detālplānojumu. </w:t>
      </w:r>
      <w:r w:rsidR="0004584F" w:rsidRPr="00215665">
        <w:rPr>
          <w:rFonts w:eastAsiaTheme="majorEastAsia" w:cs="Times New Roman"/>
          <w:color w:val="000000" w:themeColor="text1"/>
          <w:szCs w:val="24"/>
          <w:lang w:eastAsia="ja-JP"/>
        </w:rPr>
        <w:t>No jauna veidojamu zemes</w:t>
      </w:r>
      <w:r w:rsidR="00F529DF" w:rsidRPr="00215665">
        <w:rPr>
          <w:rFonts w:eastAsiaTheme="majorEastAsia" w:cs="Times New Roman"/>
          <w:color w:val="000000" w:themeColor="text1"/>
          <w:szCs w:val="24"/>
          <w:lang w:eastAsia="ja-JP"/>
        </w:rPr>
        <w:t>gabalu platība noteikta: ciema teritorijā 2500</w:t>
      </w:r>
      <w:r w:rsidR="006B7B9A" w:rsidRPr="00215665">
        <w:rPr>
          <w:rFonts w:eastAsiaTheme="majorEastAsia" w:cs="Times New Roman"/>
          <w:color w:val="000000" w:themeColor="text1"/>
          <w:szCs w:val="24"/>
          <w:lang w:eastAsia="ja-JP"/>
        </w:rPr>
        <w:t> </w:t>
      </w:r>
      <w:r w:rsidR="00F529DF" w:rsidRPr="00215665">
        <w:rPr>
          <w:rFonts w:eastAsiaTheme="majorEastAsia" w:cs="Times New Roman"/>
          <w:color w:val="000000" w:themeColor="text1"/>
          <w:szCs w:val="24"/>
          <w:lang w:eastAsia="ja-JP"/>
        </w:rPr>
        <w:t>m</w:t>
      </w:r>
      <w:r w:rsidR="00F529DF" w:rsidRPr="00215665">
        <w:rPr>
          <w:rFonts w:eastAsiaTheme="majorEastAsia" w:cs="Times New Roman"/>
          <w:color w:val="000000" w:themeColor="text1"/>
          <w:szCs w:val="24"/>
          <w:vertAlign w:val="superscript"/>
          <w:lang w:eastAsia="ja-JP"/>
        </w:rPr>
        <w:t>2</w:t>
      </w:r>
      <w:r w:rsidR="00F529DF" w:rsidRPr="00215665">
        <w:rPr>
          <w:rFonts w:eastAsiaTheme="majorEastAsia" w:cs="Times New Roman"/>
          <w:color w:val="000000" w:themeColor="text1"/>
          <w:szCs w:val="24"/>
          <w:lang w:eastAsia="ja-JP"/>
        </w:rPr>
        <w:t xml:space="preserve">, ārpus ciema – 0,5 ha. </w:t>
      </w:r>
      <w:r w:rsidR="00527B94" w:rsidRPr="00215665">
        <w:rPr>
          <w:rFonts w:eastAsiaTheme="majorEastAsia" w:cs="Times New Roman"/>
          <w:color w:val="000000" w:themeColor="text1"/>
          <w:szCs w:val="24"/>
          <w:lang w:eastAsia="ja-JP"/>
        </w:rPr>
        <w:t xml:space="preserve">Pievienota atsauce uz Individuālajiem noteikumiem </w:t>
      </w:r>
      <w:r w:rsidR="002D10D7" w:rsidRPr="00215665">
        <w:rPr>
          <w:rFonts w:eastAsiaTheme="majorEastAsia" w:cs="Times New Roman"/>
          <w:color w:val="000000" w:themeColor="text1"/>
          <w:szCs w:val="24"/>
          <w:lang w:eastAsia="ja-JP"/>
        </w:rPr>
        <w:t>un minēts, ka</w:t>
      </w:r>
      <w:r w:rsidR="00067EA1" w:rsidRPr="00215665">
        <w:rPr>
          <w:rFonts w:eastAsiaTheme="majorEastAsia" w:cs="Times New Roman"/>
          <w:color w:val="000000" w:themeColor="text1"/>
          <w:szCs w:val="24"/>
          <w:lang w:eastAsia="ja-JP"/>
        </w:rPr>
        <w:t xml:space="preserve"> DP “Cirīša ezers” teritorijā jāievēro aizliegums sadalīt īpašumus </w:t>
      </w:r>
      <w:r w:rsidR="00527B94" w:rsidRPr="00215665">
        <w:rPr>
          <w:rFonts w:eastAsiaTheme="majorEastAsia" w:cs="Times New Roman"/>
          <w:color w:val="000000" w:themeColor="text1"/>
          <w:szCs w:val="24"/>
          <w:lang w:eastAsia="ja-JP"/>
        </w:rPr>
        <w:t xml:space="preserve">sīkāk par 10 ha, tomēr </w:t>
      </w:r>
      <w:r w:rsidR="00437BFA" w:rsidRPr="00215665">
        <w:rPr>
          <w:rFonts w:eastAsiaTheme="majorEastAsia" w:cs="Times New Roman"/>
          <w:color w:val="000000" w:themeColor="text1"/>
          <w:szCs w:val="24"/>
          <w:lang w:eastAsia="ja-JP"/>
        </w:rPr>
        <w:t>atbilstoši</w:t>
      </w:r>
      <w:r w:rsidR="002D10D7" w:rsidRPr="00215665">
        <w:rPr>
          <w:rFonts w:eastAsiaTheme="majorEastAsia" w:cs="Times New Roman"/>
          <w:color w:val="000000" w:themeColor="text1"/>
          <w:szCs w:val="24"/>
          <w:lang w:eastAsia="ja-JP"/>
        </w:rPr>
        <w:t xml:space="preserve"> Vispārējo noteikumu </w:t>
      </w:r>
      <w:r w:rsidR="00437BFA" w:rsidRPr="00215665">
        <w:rPr>
          <w:rFonts w:eastAsiaTheme="majorEastAsia" w:cs="Times New Roman"/>
          <w:color w:val="000000" w:themeColor="text1"/>
          <w:szCs w:val="24"/>
          <w:lang w:eastAsia="ja-JP"/>
        </w:rPr>
        <w:t>26. punktam ir noteikts</w:t>
      </w:r>
      <w:r w:rsidR="002D10D7" w:rsidRPr="00215665">
        <w:rPr>
          <w:rFonts w:eastAsiaTheme="majorEastAsia" w:cs="Times New Roman"/>
          <w:color w:val="000000" w:themeColor="text1"/>
          <w:szCs w:val="24"/>
          <w:lang w:eastAsia="ja-JP"/>
        </w:rPr>
        <w:t xml:space="preserve"> 10 ha ierobežojum</w:t>
      </w:r>
      <w:r w:rsidR="00437BFA" w:rsidRPr="00215665">
        <w:rPr>
          <w:rFonts w:eastAsiaTheme="majorEastAsia" w:cs="Times New Roman"/>
          <w:color w:val="000000" w:themeColor="text1"/>
          <w:szCs w:val="24"/>
          <w:lang w:eastAsia="ja-JP"/>
        </w:rPr>
        <w:t>s</w:t>
      </w:r>
      <w:r w:rsidR="002D10D7" w:rsidRPr="00215665">
        <w:rPr>
          <w:rFonts w:eastAsiaTheme="majorEastAsia" w:cs="Times New Roman"/>
          <w:color w:val="000000" w:themeColor="text1"/>
          <w:szCs w:val="24"/>
          <w:lang w:eastAsia="ja-JP"/>
        </w:rPr>
        <w:t xml:space="preserve"> meža zemēs, bet 3</w:t>
      </w:r>
      <w:r w:rsidR="00437BFA" w:rsidRPr="00215665">
        <w:rPr>
          <w:rFonts w:eastAsiaTheme="majorEastAsia" w:cs="Times New Roman"/>
          <w:color w:val="000000" w:themeColor="text1"/>
          <w:szCs w:val="24"/>
          <w:lang w:eastAsia="ja-JP"/>
        </w:rPr>
        <w:t> </w:t>
      </w:r>
      <w:r w:rsidR="002D10D7" w:rsidRPr="00215665">
        <w:rPr>
          <w:rFonts w:eastAsiaTheme="majorEastAsia" w:cs="Times New Roman"/>
          <w:color w:val="000000" w:themeColor="text1"/>
          <w:szCs w:val="24"/>
          <w:lang w:eastAsia="ja-JP"/>
        </w:rPr>
        <w:t>ha – lauksaimniecības zemēs</w:t>
      </w:r>
      <w:r w:rsidR="004B2D2C" w:rsidRPr="00215665">
        <w:rPr>
          <w:rFonts w:eastAsiaTheme="majorEastAsia" w:cs="Times New Roman"/>
          <w:color w:val="000000" w:themeColor="text1"/>
          <w:szCs w:val="24"/>
          <w:lang w:eastAsia="ja-JP"/>
        </w:rPr>
        <w:t xml:space="preserve">, kā arī </w:t>
      </w:r>
      <w:r w:rsidR="00437BFA" w:rsidRPr="00215665">
        <w:rPr>
          <w:rFonts w:eastAsiaTheme="majorEastAsia" w:cs="Times New Roman"/>
          <w:color w:val="000000" w:themeColor="text1"/>
          <w:szCs w:val="24"/>
          <w:lang w:eastAsia="ja-JP"/>
        </w:rPr>
        <w:t>paredzēti</w:t>
      </w:r>
      <w:r w:rsidR="00A531E7" w:rsidRPr="00215665">
        <w:rPr>
          <w:rFonts w:eastAsiaTheme="majorEastAsia" w:cs="Times New Roman"/>
          <w:color w:val="000000" w:themeColor="text1"/>
          <w:szCs w:val="24"/>
          <w:lang w:eastAsia="ja-JP"/>
        </w:rPr>
        <w:t xml:space="preserve"> vairāk</w:t>
      </w:r>
      <w:r w:rsidR="00954D48" w:rsidRPr="00215665">
        <w:rPr>
          <w:rFonts w:eastAsiaTheme="majorEastAsia" w:cs="Times New Roman"/>
          <w:color w:val="000000" w:themeColor="text1"/>
          <w:szCs w:val="24"/>
          <w:lang w:eastAsia="ja-JP"/>
        </w:rPr>
        <w:t>i</w:t>
      </w:r>
      <w:r w:rsidR="00A531E7" w:rsidRPr="00215665">
        <w:rPr>
          <w:rFonts w:eastAsiaTheme="majorEastAsia" w:cs="Times New Roman"/>
          <w:color w:val="000000" w:themeColor="text1"/>
          <w:szCs w:val="24"/>
          <w:lang w:eastAsia="ja-JP"/>
        </w:rPr>
        <w:t xml:space="preserve"> izņēmum</w:t>
      </w:r>
      <w:r w:rsidR="00954D48" w:rsidRPr="00215665">
        <w:rPr>
          <w:rFonts w:eastAsiaTheme="majorEastAsia" w:cs="Times New Roman"/>
          <w:color w:val="000000" w:themeColor="text1"/>
          <w:szCs w:val="24"/>
          <w:lang w:eastAsia="ja-JP"/>
        </w:rPr>
        <w:t>i</w:t>
      </w:r>
      <w:r w:rsidR="00A531E7" w:rsidRPr="00215665">
        <w:rPr>
          <w:rFonts w:eastAsiaTheme="majorEastAsia" w:cs="Times New Roman"/>
          <w:color w:val="000000" w:themeColor="text1"/>
          <w:szCs w:val="24"/>
          <w:lang w:eastAsia="ja-JP"/>
        </w:rPr>
        <w:t xml:space="preserve"> no šī nosacījuma.</w:t>
      </w:r>
      <w:r w:rsidR="00A531E7" w:rsidRPr="00215665">
        <w:rPr>
          <w:rStyle w:val="Vresatsauce"/>
          <w:rFonts w:eastAsiaTheme="majorEastAsia" w:cs="Times New Roman"/>
          <w:color w:val="000000" w:themeColor="text1"/>
          <w:szCs w:val="24"/>
          <w:lang w:eastAsia="ja-JP"/>
        </w:rPr>
        <w:footnoteReference w:id="15"/>
      </w:r>
      <w:r w:rsidR="00A531E7" w:rsidRPr="00215665">
        <w:rPr>
          <w:rFonts w:eastAsiaTheme="majorEastAsia" w:cs="Times New Roman"/>
          <w:color w:val="000000" w:themeColor="text1"/>
          <w:szCs w:val="24"/>
          <w:lang w:eastAsia="ja-JP"/>
        </w:rPr>
        <w:t xml:space="preserve"> </w:t>
      </w:r>
      <w:r w:rsidR="00B939FB" w:rsidRPr="00215665">
        <w:rPr>
          <w:rFonts w:eastAsiaTheme="majorEastAsia" w:cs="Times New Roman"/>
          <w:color w:val="000000" w:themeColor="text1"/>
          <w:szCs w:val="24"/>
          <w:lang w:eastAsia="ja-JP"/>
        </w:rPr>
        <w:t>Minētie nosacījumi zemesgabalu sadalīšanai jāievēro arī visās citās apbūves teritorijās</w:t>
      </w:r>
      <w:r w:rsidR="00B201E9" w:rsidRPr="00215665">
        <w:rPr>
          <w:rFonts w:eastAsiaTheme="majorEastAsia" w:cs="Times New Roman"/>
          <w:color w:val="000000" w:themeColor="text1"/>
          <w:szCs w:val="24"/>
          <w:lang w:eastAsia="ja-JP"/>
        </w:rPr>
        <w:t xml:space="preserve">, kas atrodas DP “Cirīša ezers”. </w:t>
      </w:r>
      <w:r w:rsidR="00261336" w:rsidRPr="00215665">
        <w:rPr>
          <w:rFonts w:eastAsiaTheme="majorEastAsia" w:cs="Times New Roman"/>
          <w:color w:val="000000" w:themeColor="text1"/>
          <w:szCs w:val="24"/>
          <w:lang w:eastAsia="ja-JP"/>
        </w:rPr>
        <w:t>Savrupmāju apbūves teritorijā ē</w:t>
      </w:r>
      <w:r w:rsidR="0029335F" w:rsidRPr="00215665">
        <w:rPr>
          <w:rFonts w:eastAsiaTheme="majorEastAsia" w:cs="Times New Roman"/>
          <w:color w:val="000000" w:themeColor="text1"/>
          <w:szCs w:val="24"/>
          <w:lang w:eastAsia="ja-JP"/>
        </w:rPr>
        <w:t>ku augstums nedrīkst pārsniegt 9 m un 2 stāvus, bet apbūves blīvums atkarībā no zemesgabala platības</w:t>
      </w:r>
      <w:r w:rsidR="00962850" w:rsidRPr="00215665">
        <w:rPr>
          <w:rFonts w:eastAsiaTheme="majorEastAsia" w:cs="Times New Roman"/>
          <w:color w:val="000000" w:themeColor="text1"/>
          <w:szCs w:val="24"/>
          <w:lang w:eastAsia="ja-JP"/>
        </w:rPr>
        <w:t xml:space="preserve"> – 30 līdz 15 %.</w:t>
      </w:r>
      <w:r w:rsidR="00C12182" w:rsidRPr="00215665">
        <w:rPr>
          <w:rFonts w:eastAsiaTheme="majorEastAsia" w:cs="Times New Roman"/>
          <w:color w:val="000000" w:themeColor="text1"/>
          <w:szCs w:val="24"/>
          <w:lang w:eastAsia="ja-JP"/>
        </w:rPr>
        <w:t xml:space="preserve"> Šajā teritorijā atļauta arī sabiedrisko un darījumu objektu apbūve</w:t>
      </w:r>
      <w:r w:rsidR="009F609F" w:rsidRPr="00215665">
        <w:rPr>
          <w:rFonts w:eastAsiaTheme="majorEastAsia" w:cs="Times New Roman"/>
          <w:color w:val="000000" w:themeColor="text1"/>
          <w:szCs w:val="24"/>
          <w:lang w:eastAsia="ja-JP"/>
        </w:rPr>
        <w:t>, kuras gadījumā atļauts apbūves blīvums līdz 40 %.</w:t>
      </w:r>
      <w:r w:rsidR="00633A52" w:rsidRPr="00215665">
        <w:rPr>
          <w:rFonts w:eastAsiaTheme="majorEastAsia" w:cs="Times New Roman"/>
          <w:color w:val="000000" w:themeColor="text1"/>
          <w:szCs w:val="24"/>
          <w:lang w:eastAsia="ja-JP"/>
        </w:rPr>
        <w:t xml:space="preserve"> Norādīts, ka </w:t>
      </w:r>
      <w:r w:rsidR="00604BDA" w:rsidRPr="00215665">
        <w:rPr>
          <w:rFonts w:eastAsiaTheme="majorEastAsia" w:cs="Times New Roman"/>
          <w:color w:val="000000" w:themeColor="text1"/>
          <w:szCs w:val="24"/>
          <w:lang w:eastAsia="ja-JP"/>
        </w:rPr>
        <w:t>ĪADT būvprojekts jāsaskaņo ar DAP.</w:t>
      </w:r>
    </w:p>
    <w:p w14:paraId="5DC6623C" w14:textId="5592289D" w:rsidR="00604BDA" w:rsidRPr="00215665" w:rsidRDefault="00604BDA" w:rsidP="003C2C2F">
      <w:pPr>
        <w:rPr>
          <w:rFonts w:eastAsiaTheme="majorEastAsia" w:cs="Times New Roman"/>
          <w:color w:val="000000" w:themeColor="text1"/>
          <w:szCs w:val="24"/>
          <w:lang w:eastAsia="ja-JP"/>
        </w:rPr>
      </w:pPr>
      <w:r w:rsidRPr="00215665">
        <w:rPr>
          <w:rFonts w:eastAsiaTheme="majorEastAsia" w:cs="Times New Roman"/>
          <w:color w:val="000000" w:themeColor="text1"/>
          <w:szCs w:val="24"/>
          <w:lang w:eastAsia="ja-JP"/>
        </w:rPr>
        <w:t>Saskaņā ar TIAN 9.1.2. nodaļu</w:t>
      </w:r>
      <w:r w:rsidR="00A4683F" w:rsidRPr="00215665">
        <w:rPr>
          <w:rFonts w:eastAsiaTheme="majorEastAsia" w:cs="Times New Roman"/>
          <w:color w:val="000000" w:themeColor="text1"/>
          <w:szCs w:val="24"/>
          <w:lang w:eastAsia="ja-JP"/>
        </w:rPr>
        <w:t xml:space="preserve"> dzīvojamās </w:t>
      </w:r>
      <w:proofErr w:type="spellStart"/>
      <w:r w:rsidR="00A4683F" w:rsidRPr="00215665">
        <w:rPr>
          <w:rFonts w:eastAsiaTheme="majorEastAsia" w:cs="Times New Roman"/>
          <w:color w:val="000000" w:themeColor="text1"/>
          <w:szCs w:val="24"/>
          <w:lang w:eastAsia="ja-JP"/>
        </w:rPr>
        <w:t>mazstāvu</w:t>
      </w:r>
      <w:proofErr w:type="spellEnd"/>
      <w:r w:rsidR="00A4683F" w:rsidRPr="00215665">
        <w:rPr>
          <w:rFonts w:eastAsiaTheme="majorEastAsia" w:cs="Times New Roman"/>
          <w:color w:val="000000" w:themeColor="text1"/>
          <w:szCs w:val="24"/>
          <w:lang w:eastAsia="ja-JP"/>
        </w:rPr>
        <w:t xml:space="preserve"> apbūves teritorijā (</w:t>
      </w:r>
      <w:proofErr w:type="spellStart"/>
      <w:r w:rsidR="00A4683F" w:rsidRPr="00215665">
        <w:rPr>
          <w:rFonts w:eastAsiaTheme="majorEastAsia" w:cs="Times New Roman"/>
          <w:color w:val="000000" w:themeColor="text1"/>
          <w:szCs w:val="24"/>
          <w:lang w:eastAsia="ja-JP"/>
        </w:rPr>
        <w:t>DzM</w:t>
      </w:r>
      <w:proofErr w:type="spellEnd"/>
      <w:r w:rsidR="00A4683F" w:rsidRPr="00215665">
        <w:rPr>
          <w:rFonts w:eastAsiaTheme="majorEastAsia" w:cs="Times New Roman"/>
          <w:color w:val="000000" w:themeColor="text1"/>
          <w:szCs w:val="24"/>
          <w:lang w:eastAsia="ja-JP"/>
        </w:rPr>
        <w:t xml:space="preserve">) atļauta </w:t>
      </w:r>
      <w:proofErr w:type="spellStart"/>
      <w:r w:rsidR="009D43E8" w:rsidRPr="00215665">
        <w:rPr>
          <w:rFonts w:eastAsiaTheme="majorEastAsia" w:cs="Times New Roman"/>
          <w:color w:val="000000" w:themeColor="text1"/>
          <w:szCs w:val="24"/>
          <w:lang w:eastAsia="ja-JP"/>
        </w:rPr>
        <w:t>mazstāvu</w:t>
      </w:r>
      <w:proofErr w:type="spellEnd"/>
      <w:r w:rsidR="009D43E8" w:rsidRPr="00215665">
        <w:rPr>
          <w:rFonts w:eastAsiaTheme="majorEastAsia" w:cs="Times New Roman"/>
          <w:color w:val="000000" w:themeColor="text1"/>
          <w:szCs w:val="24"/>
          <w:lang w:eastAsia="ja-JP"/>
        </w:rPr>
        <w:t xml:space="preserve"> daudzdzīvokļu namu apbūve, kā arī </w:t>
      </w:r>
      <w:r w:rsidR="00C37F64" w:rsidRPr="00215665">
        <w:rPr>
          <w:rFonts w:eastAsiaTheme="majorEastAsia" w:cs="Times New Roman"/>
          <w:color w:val="000000" w:themeColor="text1"/>
          <w:szCs w:val="24"/>
          <w:lang w:eastAsia="ja-JP"/>
        </w:rPr>
        <w:t xml:space="preserve">citas </w:t>
      </w:r>
      <w:r w:rsidR="009D43E8" w:rsidRPr="00215665">
        <w:rPr>
          <w:rFonts w:eastAsiaTheme="majorEastAsia" w:cs="Times New Roman"/>
          <w:color w:val="000000" w:themeColor="text1"/>
          <w:szCs w:val="24"/>
          <w:lang w:eastAsia="ja-JP"/>
        </w:rPr>
        <w:t>atļautās izmantošanas</w:t>
      </w:r>
      <w:r w:rsidR="00C37F64" w:rsidRPr="00215665">
        <w:rPr>
          <w:rFonts w:eastAsiaTheme="majorEastAsia" w:cs="Times New Roman"/>
          <w:color w:val="000000" w:themeColor="text1"/>
          <w:szCs w:val="24"/>
          <w:lang w:eastAsia="ja-JP"/>
        </w:rPr>
        <w:t xml:space="preserve">, līdzīgi kā </w:t>
      </w:r>
      <w:proofErr w:type="spellStart"/>
      <w:r w:rsidR="00C37F64" w:rsidRPr="00215665">
        <w:rPr>
          <w:rFonts w:eastAsiaTheme="majorEastAsia" w:cs="Times New Roman"/>
          <w:color w:val="000000" w:themeColor="text1"/>
          <w:szCs w:val="24"/>
          <w:lang w:eastAsia="ja-JP"/>
        </w:rPr>
        <w:t>DzS</w:t>
      </w:r>
      <w:proofErr w:type="spellEnd"/>
      <w:r w:rsidR="00C37F64" w:rsidRPr="00215665">
        <w:rPr>
          <w:rFonts w:eastAsiaTheme="majorEastAsia" w:cs="Times New Roman"/>
          <w:color w:val="000000" w:themeColor="text1"/>
          <w:szCs w:val="24"/>
          <w:lang w:eastAsia="ja-JP"/>
        </w:rPr>
        <w:t xml:space="preserve"> teritorijā</w:t>
      </w:r>
      <w:r w:rsidR="009D43E8" w:rsidRPr="00215665">
        <w:rPr>
          <w:rFonts w:eastAsiaTheme="majorEastAsia" w:cs="Times New Roman"/>
          <w:color w:val="000000" w:themeColor="text1"/>
          <w:szCs w:val="24"/>
          <w:lang w:eastAsia="ja-JP"/>
        </w:rPr>
        <w:t>.</w:t>
      </w:r>
      <w:r w:rsidR="0001308B" w:rsidRPr="00215665">
        <w:rPr>
          <w:rFonts w:eastAsiaTheme="majorEastAsia" w:cs="Times New Roman"/>
          <w:color w:val="000000" w:themeColor="text1"/>
          <w:szCs w:val="24"/>
          <w:lang w:eastAsia="ja-JP"/>
        </w:rPr>
        <w:t xml:space="preserve"> Ēku maksimālais augstums noteikts  kā 15 m</w:t>
      </w:r>
      <w:r w:rsidR="005C7C94" w:rsidRPr="00215665">
        <w:rPr>
          <w:rFonts w:eastAsiaTheme="majorEastAsia" w:cs="Times New Roman"/>
          <w:color w:val="000000" w:themeColor="text1"/>
          <w:szCs w:val="24"/>
          <w:lang w:eastAsia="ja-JP"/>
        </w:rPr>
        <w:t xml:space="preserve"> un 3 stāvi, apbūves blīvums – 60 %.</w:t>
      </w:r>
    </w:p>
    <w:p w14:paraId="6C5318B8" w14:textId="314389D4" w:rsidR="00A4107E" w:rsidRPr="00215665" w:rsidRDefault="003C7C27" w:rsidP="003C2C2F">
      <w:pPr>
        <w:rPr>
          <w:rFonts w:eastAsiaTheme="majorEastAsia" w:cs="Times New Roman"/>
          <w:color w:val="000000" w:themeColor="text1"/>
          <w:szCs w:val="24"/>
          <w:lang w:eastAsia="ja-JP"/>
        </w:rPr>
      </w:pPr>
      <w:r w:rsidRPr="00215665">
        <w:rPr>
          <w:rFonts w:eastAsiaTheme="majorEastAsia" w:cs="Times New Roman"/>
          <w:color w:val="000000" w:themeColor="text1"/>
          <w:szCs w:val="24"/>
          <w:lang w:eastAsia="ja-JP"/>
        </w:rPr>
        <w:t xml:space="preserve">TIAN 9.2. nodaļā </w:t>
      </w:r>
      <w:r w:rsidR="00B44864" w:rsidRPr="00215665">
        <w:rPr>
          <w:rFonts w:eastAsiaTheme="majorEastAsia" w:cs="Times New Roman"/>
          <w:color w:val="000000" w:themeColor="text1"/>
          <w:szCs w:val="24"/>
          <w:lang w:eastAsia="ja-JP"/>
        </w:rPr>
        <w:t>sniegti nosacījumi</w:t>
      </w:r>
      <w:r w:rsidR="00442178" w:rsidRPr="00215665">
        <w:rPr>
          <w:rFonts w:eastAsiaTheme="majorEastAsia" w:cs="Times New Roman"/>
          <w:color w:val="000000" w:themeColor="text1"/>
          <w:szCs w:val="24"/>
          <w:lang w:eastAsia="ja-JP"/>
        </w:rPr>
        <w:t xml:space="preserve"> vairāk</w:t>
      </w:r>
      <w:r w:rsidR="00B44864" w:rsidRPr="00215665">
        <w:rPr>
          <w:rFonts w:eastAsiaTheme="majorEastAsia" w:cs="Times New Roman"/>
          <w:color w:val="000000" w:themeColor="text1"/>
          <w:szCs w:val="24"/>
          <w:lang w:eastAsia="ja-JP"/>
        </w:rPr>
        <w:t>u veidu</w:t>
      </w:r>
      <w:r w:rsidR="00442178" w:rsidRPr="00215665">
        <w:rPr>
          <w:rFonts w:eastAsiaTheme="majorEastAsia" w:cs="Times New Roman"/>
          <w:color w:val="000000" w:themeColor="text1"/>
          <w:szCs w:val="24"/>
          <w:lang w:eastAsia="ja-JP"/>
        </w:rPr>
        <w:t xml:space="preserve"> publiskās apbūves teritorij</w:t>
      </w:r>
      <w:r w:rsidR="00B44864" w:rsidRPr="00215665">
        <w:rPr>
          <w:rFonts w:eastAsiaTheme="majorEastAsia" w:cs="Times New Roman"/>
          <w:color w:val="000000" w:themeColor="text1"/>
          <w:szCs w:val="24"/>
          <w:lang w:eastAsia="ja-JP"/>
        </w:rPr>
        <w:t>ām</w:t>
      </w:r>
      <w:r w:rsidR="00442178" w:rsidRPr="00215665">
        <w:rPr>
          <w:rFonts w:eastAsiaTheme="majorEastAsia" w:cs="Times New Roman"/>
          <w:color w:val="000000" w:themeColor="text1"/>
          <w:szCs w:val="24"/>
          <w:lang w:eastAsia="ja-JP"/>
        </w:rPr>
        <w:t xml:space="preserve">. </w:t>
      </w:r>
      <w:r w:rsidR="00A4107E" w:rsidRPr="00215665">
        <w:rPr>
          <w:rFonts w:eastAsiaTheme="majorEastAsia" w:cs="Times New Roman"/>
          <w:color w:val="000000" w:themeColor="text1"/>
          <w:szCs w:val="24"/>
          <w:lang w:eastAsia="ja-JP"/>
        </w:rPr>
        <w:t>Sabiedrisko objektu apbūves teritorij</w:t>
      </w:r>
      <w:r w:rsidR="00CB4A30" w:rsidRPr="00215665">
        <w:rPr>
          <w:rFonts w:eastAsiaTheme="majorEastAsia" w:cs="Times New Roman"/>
          <w:color w:val="000000" w:themeColor="text1"/>
          <w:szCs w:val="24"/>
          <w:lang w:eastAsia="ja-JP"/>
        </w:rPr>
        <w:t xml:space="preserve">ā (P1) atrodas esošās skolas ēkas. </w:t>
      </w:r>
      <w:r w:rsidR="006407C0" w:rsidRPr="00215665">
        <w:rPr>
          <w:rFonts w:eastAsiaTheme="majorEastAsia" w:cs="Times New Roman"/>
          <w:color w:val="000000" w:themeColor="text1"/>
          <w:szCs w:val="24"/>
          <w:lang w:eastAsia="ja-JP"/>
        </w:rPr>
        <w:t xml:space="preserve">Tūrisma un atpūtas </w:t>
      </w:r>
      <w:r w:rsidR="006407C0" w:rsidRPr="00215665">
        <w:rPr>
          <w:rFonts w:eastAsiaTheme="majorEastAsia" w:cs="Times New Roman"/>
          <w:color w:val="000000" w:themeColor="text1"/>
          <w:szCs w:val="24"/>
          <w:lang w:eastAsia="ja-JP"/>
        </w:rPr>
        <w:lastRenderedPageBreak/>
        <w:t>apbūves teritorij</w:t>
      </w:r>
      <w:r w:rsidR="00667D89" w:rsidRPr="00215665">
        <w:rPr>
          <w:rFonts w:eastAsiaTheme="majorEastAsia" w:cs="Times New Roman"/>
          <w:color w:val="000000" w:themeColor="text1"/>
          <w:szCs w:val="24"/>
          <w:lang w:eastAsia="ja-JP"/>
        </w:rPr>
        <w:t>a</w:t>
      </w:r>
      <w:r w:rsidR="00B201E9" w:rsidRPr="00215665">
        <w:rPr>
          <w:rFonts w:eastAsiaTheme="majorEastAsia" w:cs="Times New Roman"/>
          <w:color w:val="000000" w:themeColor="text1"/>
          <w:szCs w:val="24"/>
          <w:lang w:eastAsia="ja-JP"/>
        </w:rPr>
        <w:t xml:space="preserve"> (P3)</w:t>
      </w:r>
      <w:r w:rsidR="00667D89" w:rsidRPr="00215665">
        <w:rPr>
          <w:rFonts w:eastAsiaTheme="majorEastAsia" w:cs="Times New Roman"/>
          <w:color w:val="000000" w:themeColor="text1"/>
          <w:szCs w:val="24"/>
          <w:lang w:eastAsia="ja-JP"/>
        </w:rPr>
        <w:t xml:space="preserve"> paredzēta viesu izmitināšanas pakalpojumu nodrošināšanai</w:t>
      </w:r>
      <w:r w:rsidR="005241AE" w:rsidRPr="00215665">
        <w:rPr>
          <w:rFonts w:eastAsiaTheme="majorEastAsia" w:cs="Times New Roman"/>
          <w:color w:val="000000" w:themeColor="text1"/>
          <w:szCs w:val="24"/>
          <w:lang w:eastAsia="ja-JP"/>
        </w:rPr>
        <w:t>, bet tajā atļauta arī dzīvojamā apbūv</w:t>
      </w:r>
      <w:r w:rsidR="007E05EF" w:rsidRPr="00215665">
        <w:rPr>
          <w:rFonts w:eastAsiaTheme="majorEastAsia" w:cs="Times New Roman"/>
          <w:color w:val="000000" w:themeColor="text1"/>
          <w:szCs w:val="24"/>
          <w:lang w:eastAsia="ja-JP"/>
        </w:rPr>
        <w:t xml:space="preserve">e. </w:t>
      </w:r>
      <w:r w:rsidR="00442178" w:rsidRPr="00215665">
        <w:rPr>
          <w:rFonts w:eastAsiaTheme="majorEastAsia" w:cs="Times New Roman"/>
          <w:color w:val="000000" w:themeColor="text1"/>
          <w:szCs w:val="24"/>
          <w:lang w:eastAsia="ja-JP"/>
        </w:rPr>
        <w:t>Publiskās apbūves teritorijās noteikts maksimālais apbūves blīvums – 40 %, ēku augstums līdz 3 stāviem.</w:t>
      </w:r>
      <w:r w:rsidR="00B201E9" w:rsidRPr="00215665">
        <w:rPr>
          <w:rFonts w:eastAsiaTheme="majorEastAsia" w:cs="Times New Roman"/>
          <w:color w:val="000000" w:themeColor="text1"/>
          <w:szCs w:val="24"/>
          <w:lang w:eastAsia="ja-JP"/>
        </w:rPr>
        <w:t xml:space="preserve"> </w:t>
      </w:r>
      <w:r w:rsidR="00D322DF" w:rsidRPr="00215665">
        <w:rPr>
          <w:rFonts w:eastAsiaTheme="majorEastAsia" w:cs="Times New Roman"/>
          <w:color w:val="000000" w:themeColor="text1"/>
          <w:szCs w:val="24"/>
          <w:lang w:eastAsia="ja-JP"/>
        </w:rPr>
        <w:t xml:space="preserve">Tūrisma un atpūtas apbūves teritorija </w:t>
      </w:r>
      <w:r w:rsidR="00F7542C" w:rsidRPr="00215665">
        <w:rPr>
          <w:rFonts w:eastAsiaTheme="majorEastAsia" w:cs="Times New Roman"/>
          <w:color w:val="000000" w:themeColor="text1"/>
          <w:szCs w:val="24"/>
          <w:lang w:eastAsia="ja-JP"/>
        </w:rPr>
        <w:t xml:space="preserve">noteikta gan </w:t>
      </w:r>
      <w:proofErr w:type="spellStart"/>
      <w:r w:rsidR="00A241E2" w:rsidRPr="00215665">
        <w:rPr>
          <w:rFonts w:eastAsiaTheme="majorEastAsia" w:cs="Times New Roman"/>
          <w:color w:val="000000" w:themeColor="text1"/>
          <w:szCs w:val="24"/>
          <w:lang w:eastAsia="ja-JP"/>
        </w:rPr>
        <w:t>Ksaverinas</w:t>
      </w:r>
      <w:proofErr w:type="spellEnd"/>
      <w:r w:rsidR="00A241E2" w:rsidRPr="00215665">
        <w:rPr>
          <w:rFonts w:eastAsiaTheme="majorEastAsia" w:cs="Times New Roman"/>
          <w:color w:val="000000" w:themeColor="text1"/>
          <w:szCs w:val="24"/>
          <w:lang w:eastAsia="ja-JP"/>
        </w:rPr>
        <w:t xml:space="preserve"> pussal</w:t>
      </w:r>
      <w:r w:rsidR="00F7542C" w:rsidRPr="00215665">
        <w:rPr>
          <w:rFonts w:eastAsiaTheme="majorEastAsia" w:cs="Times New Roman"/>
          <w:color w:val="000000" w:themeColor="text1"/>
          <w:szCs w:val="24"/>
          <w:lang w:eastAsia="ja-JP"/>
        </w:rPr>
        <w:t xml:space="preserve">ā, gan </w:t>
      </w:r>
      <w:r w:rsidR="00D322DF" w:rsidRPr="00215665">
        <w:rPr>
          <w:rFonts w:eastAsiaTheme="majorEastAsia" w:cs="Times New Roman"/>
          <w:color w:val="000000" w:themeColor="text1"/>
          <w:szCs w:val="24"/>
          <w:lang w:eastAsia="ja-JP"/>
        </w:rPr>
        <w:t>pussal</w:t>
      </w:r>
      <w:r w:rsidR="00F7542C" w:rsidRPr="00215665">
        <w:rPr>
          <w:rFonts w:eastAsiaTheme="majorEastAsia" w:cs="Times New Roman"/>
          <w:color w:val="000000" w:themeColor="text1"/>
          <w:szCs w:val="24"/>
          <w:lang w:eastAsia="ja-JP"/>
        </w:rPr>
        <w:t>ā</w:t>
      </w:r>
      <w:r w:rsidR="00D322DF" w:rsidRPr="00215665">
        <w:rPr>
          <w:rFonts w:eastAsiaTheme="majorEastAsia" w:cs="Times New Roman"/>
          <w:color w:val="000000" w:themeColor="text1"/>
          <w:szCs w:val="24"/>
          <w:lang w:eastAsia="ja-JP"/>
        </w:rPr>
        <w:t xml:space="preserve"> uz ZR no </w:t>
      </w:r>
      <w:r w:rsidR="00F7542C" w:rsidRPr="00215665">
        <w:rPr>
          <w:rFonts w:eastAsiaTheme="majorEastAsia" w:cs="Times New Roman"/>
          <w:color w:val="000000" w:themeColor="text1"/>
          <w:szCs w:val="24"/>
          <w:lang w:eastAsia="ja-JP"/>
        </w:rPr>
        <w:t>pašvaldības peldvietas</w:t>
      </w:r>
      <w:r w:rsidR="00E46097" w:rsidRPr="00215665">
        <w:rPr>
          <w:rFonts w:eastAsiaTheme="majorEastAsia" w:cs="Times New Roman"/>
          <w:color w:val="000000" w:themeColor="text1"/>
          <w:szCs w:val="24"/>
          <w:lang w:eastAsia="ja-JP"/>
        </w:rPr>
        <w:t xml:space="preserve">, gan arī ārpus Aglonas ciema Malvīnēs un </w:t>
      </w:r>
      <w:r w:rsidR="00BA23FD" w:rsidRPr="00215665">
        <w:rPr>
          <w:rFonts w:eastAsiaTheme="majorEastAsia" w:cs="Times New Roman"/>
          <w:color w:val="000000" w:themeColor="text1"/>
          <w:szCs w:val="24"/>
          <w:lang w:eastAsia="ja-JP"/>
        </w:rPr>
        <w:t xml:space="preserve">Mazajos </w:t>
      </w:r>
      <w:proofErr w:type="spellStart"/>
      <w:r w:rsidR="00BA23FD" w:rsidRPr="00215665">
        <w:rPr>
          <w:rFonts w:eastAsiaTheme="majorEastAsia" w:cs="Times New Roman"/>
          <w:color w:val="000000" w:themeColor="text1"/>
          <w:szCs w:val="24"/>
          <w:lang w:eastAsia="ja-JP"/>
        </w:rPr>
        <w:t>Jokstos</w:t>
      </w:r>
      <w:proofErr w:type="spellEnd"/>
      <w:r w:rsidR="00EE232E" w:rsidRPr="00215665">
        <w:rPr>
          <w:rFonts w:eastAsiaTheme="majorEastAsia" w:cs="Times New Roman"/>
          <w:color w:val="000000" w:themeColor="text1"/>
          <w:szCs w:val="24"/>
          <w:lang w:eastAsia="ja-JP"/>
        </w:rPr>
        <w:t>.</w:t>
      </w:r>
      <w:r w:rsidR="00D322DF" w:rsidRPr="00215665">
        <w:rPr>
          <w:rFonts w:eastAsiaTheme="majorEastAsia" w:cs="Times New Roman"/>
          <w:color w:val="000000" w:themeColor="text1"/>
          <w:szCs w:val="24"/>
          <w:lang w:eastAsia="ja-JP"/>
        </w:rPr>
        <w:t xml:space="preserve"> </w:t>
      </w:r>
      <w:r w:rsidR="00B201E9" w:rsidRPr="00215665">
        <w:rPr>
          <w:rFonts w:eastAsiaTheme="majorEastAsia" w:cs="Times New Roman"/>
          <w:color w:val="000000" w:themeColor="text1"/>
          <w:szCs w:val="24"/>
          <w:lang w:eastAsia="ja-JP"/>
        </w:rPr>
        <w:t xml:space="preserve">Kartē attēlotajām </w:t>
      </w:r>
      <w:r w:rsidR="00FC714A" w:rsidRPr="00215665">
        <w:rPr>
          <w:rFonts w:eastAsiaTheme="majorEastAsia" w:cs="Times New Roman"/>
          <w:color w:val="000000" w:themeColor="text1"/>
          <w:szCs w:val="24"/>
          <w:lang w:eastAsia="ja-JP"/>
        </w:rPr>
        <w:t>Publiskajām</w:t>
      </w:r>
      <w:r w:rsidR="001F6E8A" w:rsidRPr="00215665">
        <w:rPr>
          <w:rFonts w:eastAsiaTheme="majorEastAsia" w:cs="Times New Roman"/>
          <w:color w:val="000000" w:themeColor="text1"/>
          <w:szCs w:val="24"/>
          <w:lang w:eastAsia="ja-JP"/>
        </w:rPr>
        <w:t xml:space="preserve"> peldvietām (</w:t>
      </w:r>
      <w:r w:rsidRPr="00215665">
        <w:rPr>
          <w:rFonts w:eastAsiaTheme="majorEastAsia" w:cs="Times New Roman"/>
          <w:color w:val="000000" w:themeColor="text1"/>
          <w:szCs w:val="24"/>
          <w:lang w:eastAsia="ja-JP"/>
        </w:rPr>
        <w:t>P4)</w:t>
      </w:r>
      <w:r w:rsidR="00EE232E" w:rsidRPr="00215665">
        <w:rPr>
          <w:rFonts w:eastAsiaTheme="majorEastAsia" w:cs="Times New Roman"/>
          <w:color w:val="000000" w:themeColor="text1"/>
          <w:szCs w:val="24"/>
          <w:lang w:eastAsia="ja-JP"/>
        </w:rPr>
        <w:t xml:space="preserve"> </w:t>
      </w:r>
      <w:r w:rsidR="001F6E8A" w:rsidRPr="00215665">
        <w:rPr>
          <w:rFonts w:eastAsiaTheme="majorEastAsia" w:cs="Times New Roman"/>
          <w:color w:val="000000" w:themeColor="text1"/>
          <w:szCs w:val="24"/>
          <w:lang w:eastAsia="ja-JP"/>
        </w:rPr>
        <w:t>TIAN speciāli nosacījumi netiek paredzēti.</w:t>
      </w:r>
      <w:r w:rsidR="006E0A6E" w:rsidRPr="00215665">
        <w:rPr>
          <w:rFonts w:eastAsiaTheme="majorEastAsia" w:cs="Times New Roman"/>
          <w:color w:val="000000" w:themeColor="text1"/>
          <w:szCs w:val="24"/>
          <w:lang w:eastAsia="ja-JP"/>
        </w:rPr>
        <w:t xml:space="preserve"> Publiskās </w:t>
      </w:r>
      <w:r w:rsidR="00FC714A" w:rsidRPr="00215665">
        <w:rPr>
          <w:rFonts w:eastAsiaTheme="majorEastAsia" w:cs="Times New Roman"/>
          <w:color w:val="000000" w:themeColor="text1"/>
          <w:szCs w:val="24"/>
          <w:lang w:eastAsia="ja-JP"/>
        </w:rPr>
        <w:t>peldvietas</w:t>
      </w:r>
      <w:r w:rsidR="006E0A6E" w:rsidRPr="00215665">
        <w:rPr>
          <w:rFonts w:eastAsiaTheme="majorEastAsia" w:cs="Times New Roman"/>
          <w:color w:val="000000" w:themeColor="text1"/>
          <w:szCs w:val="24"/>
          <w:lang w:eastAsia="ja-JP"/>
        </w:rPr>
        <w:t xml:space="preserve"> (P4) noteikta</w:t>
      </w:r>
      <w:r w:rsidR="00FC714A" w:rsidRPr="00215665">
        <w:rPr>
          <w:rFonts w:eastAsiaTheme="majorEastAsia" w:cs="Times New Roman"/>
          <w:color w:val="000000" w:themeColor="text1"/>
          <w:szCs w:val="24"/>
          <w:lang w:eastAsia="ja-JP"/>
        </w:rPr>
        <w:t>s</w:t>
      </w:r>
      <w:r w:rsidR="006E0A6E" w:rsidRPr="00215665">
        <w:rPr>
          <w:rFonts w:eastAsiaTheme="majorEastAsia" w:cs="Times New Roman"/>
          <w:color w:val="000000" w:themeColor="text1"/>
          <w:szCs w:val="24"/>
          <w:lang w:eastAsia="ja-JP"/>
        </w:rPr>
        <w:t xml:space="preserve"> esošo pludmaļu vietās: Ciriša A krastā, uz DR no Aglonas bazilikas, un līcītī iepretim </w:t>
      </w:r>
      <w:proofErr w:type="spellStart"/>
      <w:r w:rsidR="006E0A6E" w:rsidRPr="00215665">
        <w:rPr>
          <w:rFonts w:eastAsiaTheme="majorEastAsia" w:cs="Times New Roman"/>
          <w:color w:val="000000" w:themeColor="text1"/>
          <w:szCs w:val="24"/>
          <w:lang w:eastAsia="ja-JP"/>
        </w:rPr>
        <w:t>Upursalai</w:t>
      </w:r>
      <w:proofErr w:type="spellEnd"/>
      <w:r w:rsidR="00FC714A" w:rsidRPr="00215665">
        <w:rPr>
          <w:rFonts w:eastAsiaTheme="majorEastAsia" w:cs="Times New Roman"/>
          <w:color w:val="000000" w:themeColor="text1"/>
          <w:szCs w:val="24"/>
          <w:lang w:eastAsia="ja-JP"/>
        </w:rPr>
        <w:t xml:space="preserve"> (pašvaldības peldvieta)</w:t>
      </w:r>
      <w:r w:rsidR="006E0A6E" w:rsidRPr="00215665">
        <w:rPr>
          <w:rFonts w:eastAsiaTheme="majorEastAsia" w:cs="Times New Roman"/>
          <w:color w:val="000000" w:themeColor="text1"/>
          <w:szCs w:val="24"/>
          <w:lang w:eastAsia="ja-JP"/>
        </w:rPr>
        <w:t>.</w:t>
      </w:r>
    </w:p>
    <w:p w14:paraId="42C377C6" w14:textId="42B34424" w:rsidR="00EB680D" w:rsidRPr="00215665" w:rsidRDefault="00C219B0" w:rsidP="003C2C2F">
      <w:pPr>
        <w:rPr>
          <w:rFonts w:eastAsiaTheme="majorEastAsia" w:cs="Times New Roman"/>
          <w:color w:val="000000" w:themeColor="text1"/>
          <w:szCs w:val="24"/>
          <w:lang w:eastAsia="ja-JP"/>
        </w:rPr>
      </w:pPr>
      <w:r w:rsidRPr="00215665">
        <w:rPr>
          <w:rFonts w:eastAsiaTheme="majorEastAsia" w:cs="Times New Roman"/>
          <w:color w:val="000000" w:themeColor="text1"/>
          <w:szCs w:val="24"/>
          <w:lang w:eastAsia="ja-JP"/>
        </w:rPr>
        <w:t xml:space="preserve">TIAN 9.6. nodaļā sniegti nosacījumi </w:t>
      </w:r>
      <w:r w:rsidR="00AD68CB" w:rsidRPr="00215665">
        <w:rPr>
          <w:rFonts w:eastAsiaTheme="majorEastAsia" w:cs="Times New Roman"/>
          <w:color w:val="000000" w:themeColor="text1"/>
          <w:szCs w:val="24"/>
          <w:lang w:eastAsia="ja-JP"/>
        </w:rPr>
        <w:t xml:space="preserve">Dabas apstādījumu teritoriju izmantošanai. </w:t>
      </w:r>
      <w:r w:rsidR="007A7993" w:rsidRPr="00215665">
        <w:rPr>
          <w:rFonts w:eastAsiaTheme="majorEastAsia" w:cs="Times New Roman"/>
          <w:color w:val="000000" w:themeColor="text1"/>
          <w:szCs w:val="24"/>
          <w:lang w:eastAsia="ja-JP"/>
        </w:rPr>
        <w:t>Parka apbūves terito</w:t>
      </w:r>
      <w:r w:rsidR="008E14FF" w:rsidRPr="00215665">
        <w:rPr>
          <w:rFonts w:eastAsiaTheme="majorEastAsia" w:cs="Times New Roman"/>
          <w:color w:val="000000" w:themeColor="text1"/>
          <w:szCs w:val="24"/>
          <w:lang w:eastAsia="ja-JP"/>
        </w:rPr>
        <w:t>rijā</w:t>
      </w:r>
      <w:r w:rsidR="00F6285C" w:rsidRPr="00215665">
        <w:rPr>
          <w:rFonts w:eastAsiaTheme="majorEastAsia" w:cs="Times New Roman"/>
          <w:color w:val="000000" w:themeColor="text1"/>
          <w:szCs w:val="24"/>
          <w:lang w:eastAsia="ja-JP"/>
        </w:rPr>
        <w:t xml:space="preserve"> (DA1)</w:t>
      </w:r>
      <w:r w:rsidR="008E14FF" w:rsidRPr="00215665">
        <w:rPr>
          <w:rFonts w:eastAsiaTheme="majorEastAsia" w:cs="Times New Roman"/>
          <w:color w:val="000000" w:themeColor="text1"/>
          <w:szCs w:val="24"/>
          <w:lang w:eastAsia="ja-JP"/>
        </w:rPr>
        <w:t xml:space="preserve"> </w:t>
      </w:r>
      <w:r w:rsidR="00D1138A" w:rsidRPr="00215665">
        <w:rPr>
          <w:rFonts w:eastAsiaTheme="majorEastAsia" w:cs="Times New Roman"/>
          <w:color w:val="000000" w:themeColor="text1"/>
          <w:szCs w:val="24"/>
          <w:lang w:eastAsia="ja-JP"/>
        </w:rPr>
        <w:t xml:space="preserve">atļauta parku un meža parku </w:t>
      </w:r>
      <w:r w:rsidR="006B280D" w:rsidRPr="00215665">
        <w:rPr>
          <w:rFonts w:eastAsiaTheme="majorEastAsia" w:cs="Times New Roman"/>
          <w:color w:val="000000" w:themeColor="text1"/>
          <w:szCs w:val="24"/>
          <w:lang w:eastAsia="ja-JP"/>
        </w:rPr>
        <w:t xml:space="preserve">un ar tiem saistītas apbūves </w:t>
      </w:r>
      <w:r w:rsidR="00F6285C" w:rsidRPr="00215665">
        <w:rPr>
          <w:rFonts w:eastAsiaTheme="majorEastAsia" w:cs="Times New Roman"/>
          <w:color w:val="000000" w:themeColor="text1"/>
          <w:szCs w:val="24"/>
          <w:lang w:eastAsia="ja-JP"/>
        </w:rPr>
        <w:t xml:space="preserve">izveide, apbūves blīvums nedrīkst pārsniegt 5 %. </w:t>
      </w:r>
      <w:r w:rsidRPr="00215665">
        <w:rPr>
          <w:rFonts w:eastAsiaTheme="majorEastAsia" w:cs="Times New Roman"/>
          <w:color w:val="000000" w:themeColor="text1"/>
          <w:szCs w:val="24"/>
          <w:lang w:eastAsia="ja-JP"/>
        </w:rPr>
        <w:t>Ciema labiekārtot</w:t>
      </w:r>
      <w:r w:rsidR="00AD68CB" w:rsidRPr="00215665">
        <w:rPr>
          <w:rFonts w:eastAsiaTheme="majorEastAsia" w:cs="Times New Roman"/>
          <w:color w:val="000000" w:themeColor="text1"/>
          <w:szCs w:val="24"/>
          <w:lang w:eastAsia="ja-JP"/>
        </w:rPr>
        <w:t>ā</w:t>
      </w:r>
      <w:r w:rsidRPr="00215665">
        <w:rPr>
          <w:rFonts w:eastAsiaTheme="majorEastAsia" w:cs="Times New Roman"/>
          <w:color w:val="000000" w:themeColor="text1"/>
          <w:szCs w:val="24"/>
          <w:lang w:eastAsia="ja-JP"/>
        </w:rPr>
        <w:t xml:space="preserve"> </w:t>
      </w:r>
      <w:proofErr w:type="spellStart"/>
      <w:r w:rsidRPr="00215665">
        <w:rPr>
          <w:rFonts w:eastAsiaTheme="majorEastAsia" w:cs="Times New Roman"/>
          <w:color w:val="000000" w:themeColor="text1"/>
          <w:szCs w:val="24"/>
          <w:lang w:eastAsia="ja-JP"/>
        </w:rPr>
        <w:t>ārtelp</w:t>
      </w:r>
      <w:r w:rsidR="00AD68CB" w:rsidRPr="00215665">
        <w:rPr>
          <w:rFonts w:eastAsiaTheme="majorEastAsia" w:cs="Times New Roman"/>
          <w:color w:val="000000" w:themeColor="text1"/>
          <w:szCs w:val="24"/>
          <w:lang w:eastAsia="ja-JP"/>
        </w:rPr>
        <w:t>ā</w:t>
      </w:r>
      <w:proofErr w:type="spellEnd"/>
      <w:r w:rsidRPr="00215665">
        <w:rPr>
          <w:rFonts w:eastAsiaTheme="majorEastAsia" w:cs="Times New Roman"/>
          <w:color w:val="000000" w:themeColor="text1"/>
          <w:szCs w:val="24"/>
          <w:lang w:eastAsia="ja-JP"/>
        </w:rPr>
        <w:t>, zaļaj</w:t>
      </w:r>
      <w:r w:rsidR="00AD68CB" w:rsidRPr="00215665">
        <w:rPr>
          <w:rFonts w:eastAsiaTheme="majorEastAsia" w:cs="Times New Roman"/>
          <w:color w:val="000000" w:themeColor="text1"/>
          <w:szCs w:val="24"/>
          <w:lang w:eastAsia="ja-JP"/>
        </w:rPr>
        <w:t>ā</w:t>
      </w:r>
      <w:r w:rsidRPr="00215665">
        <w:rPr>
          <w:rFonts w:eastAsiaTheme="majorEastAsia" w:cs="Times New Roman"/>
          <w:color w:val="000000" w:themeColor="text1"/>
          <w:szCs w:val="24"/>
          <w:lang w:eastAsia="ja-JP"/>
        </w:rPr>
        <w:t xml:space="preserve"> zon</w:t>
      </w:r>
      <w:r w:rsidR="00AD68CB" w:rsidRPr="00215665">
        <w:rPr>
          <w:rFonts w:eastAsiaTheme="majorEastAsia" w:cs="Times New Roman"/>
          <w:color w:val="000000" w:themeColor="text1"/>
          <w:szCs w:val="24"/>
          <w:lang w:eastAsia="ja-JP"/>
        </w:rPr>
        <w:t>ā</w:t>
      </w:r>
      <w:r w:rsidRPr="00215665">
        <w:rPr>
          <w:rFonts w:eastAsiaTheme="majorEastAsia" w:cs="Times New Roman"/>
          <w:color w:val="000000" w:themeColor="text1"/>
          <w:szCs w:val="24"/>
          <w:lang w:eastAsia="ja-JP"/>
        </w:rPr>
        <w:t xml:space="preserve"> (DA2)</w:t>
      </w:r>
      <w:r w:rsidR="00AD68CB" w:rsidRPr="00215665">
        <w:rPr>
          <w:rFonts w:eastAsiaTheme="majorEastAsia" w:cs="Times New Roman"/>
          <w:color w:val="000000" w:themeColor="text1"/>
          <w:szCs w:val="24"/>
          <w:lang w:eastAsia="ja-JP"/>
        </w:rPr>
        <w:t xml:space="preserve"> ir</w:t>
      </w:r>
      <w:r w:rsidR="001C2DC7" w:rsidRPr="00215665">
        <w:rPr>
          <w:rFonts w:eastAsiaTheme="majorEastAsia" w:cs="Times New Roman"/>
          <w:color w:val="000000" w:themeColor="text1"/>
          <w:szCs w:val="24"/>
          <w:lang w:eastAsia="ja-JP"/>
        </w:rPr>
        <w:t xml:space="preserve"> atļauta skvēru, meža parku apstādījumu, atpūtas vietu, labiekārtojuma infrastruktūras</w:t>
      </w:r>
      <w:r w:rsidR="00BE2910" w:rsidRPr="00215665">
        <w:rPr>
          <w:rFonts w:eastAsiaTheme="majorEastAsia" w:cs="Times New Roman"/>
          <w:color w:val="000000" w:themeColor="text1"/>
          <w:szCs w:val="24"/>
          <w:lang w:eastAsia="ja-JP"/>
        </w:rPr>
        <w:t>, āra izklaides un atpūtas pasākumu iestāžu, atrakciju laukumu, sezonālu kafejnīcu, piemiņas vietu apbūve</w:t>
      </w:r>
      <w:r w:rsidR="00DD1122" w:rsidRPr="00215665">
        <w:rPr>
          <w:rFonts w:eastAsiaTheme="majorEastAsia" w:cs="Times New Roman"/>
          <w:color w:val="000000" w:themeColor="text1"/>
          <w:szCs w:val="24"/>
          <w:lang w:eastAsia="ja-JP"/>
        </w:rPr>
        <w:t>, kā arī lauksaimnieciska izmantošana. Apbūves blīvums nedrīkst pārsniegt 5 %.</w:t>
      </w:r>
      <w:r w:rsidR="00C13E70" w:rsidRPr="00215665">
        <w:rPr>
          <w:rFonts w:eastAsiaTheme="majorEastAsia" w:cs="Times New Roman"/>
          <w:color w:val="000000" w:themeColor="text1"/>
          <w:szCs w:val="24"/>
          <w:lang w:eastAsia="ja-JP"/>
        </w:rPr>
        <w:t xml:space="preserve"> Savukārt </w:t>
      </w:r>
      <w:r w:rsidR="00B83960" w:rsidRPr="00215665">
        <w:rPr>
          <w:rFonts w:eastAsiaTheme="majorEastAsia" w:cs="Times New Roman"/>
          <w:color w:val="000000" w:themeColor="text1"/>
          <w:szCs w:val="24"/>
          <w:lang w:eastAsia="ja-JP"/>
        </w:rPr>
        <w:t>Dabas pamatnes teritorij</w:t>
      </w:r>
      <w:r w:rsidR="00E87235" w:rsidRPr="00215665">
        <w:rPr>
          <w:rFonts w:eastAsiaTheme="majorEastAsia" w:cs="Times New Roman"/>
          <w:color w:val="000000" w:themeColor="text1"/>
          <w:szCs w:val="24"/>
          <w:lang w:eastAsia="ja-JP"/>
        </w:rPr>
        <w:t>a</w:t>
      </w:r>
      <w:r w:rsidR="00B83960" w:rsidRPr="00215665">
        <w:rPr>
          <w:rFonts w:eastAsiaTheme="majorEastAsia" w:cs="Times New Roman"/>
          <w:color w:val="000000" w:themeColor="text1"/>
          <w:szCs w:val="24"/>
          <w:lang w:eastAsia="ja-JP"/>
        </w:rPr>
        <w:t>s apdzīvotā vietā (DA3/DADP)</w:t>
      </w:r>
      <w:r w:rsidR="00E87235" w:rsidRPr="00215665">
        <w:rPr>
          <w:rFonts w:eastAsiaTheme="majorEastAsia" w:cs="Times New Roman"/>
          <w:color w:val="000000" w:themeColor="text1"/>
          <w:szCs w:val="24"/>
          <w:lang w:eastAsia="ja-JP"/>
        </w:rPr>
        <w:t xml:space="preserve"> ir publiski pieejamas zaļumu teritorijas, kurās apbūve nav atļauta.</w:t>
      </w:r>
      <w:r w:rsidR="002B757E" w:rsidRPr="00215665">
        <w:rPr>
          <w:rFonts w:eastAsiaTheme="majorEastAsia" w:cs="Times New Roman"/>
          <w:color w:val="000000" w:themeColor="text1"/>
          <w:szCs w:val="24"/>
          <w:lang w:eastAsia="ja-JP"/>
        </w:rPr>
        <w:t xml:space="preserve"> Kapsētu teritorijā (DA4) ir atļauta</w:t>
      </w:r>
      <w:r w:rsidR="006265F5" w:rsidRPr="00215665">
        <w:rPr>
          <w:rFonts w:eastAsiaTheme="majorEastAsia" w:cs="Times New Roman"/>
          <w:color w:val="000000" w:themeColor="text1"/>
          <w:szCs w:val="24"/>
          <w:lang w:eastAsia="ja-JP"/>
        </w:rPr>
        <w:t xml:space="preserve"> apbedījumu ierīkošana un ar tiem saistītu cere</w:t>
      </w:r>
      <w:r w:rsidR="00797849" w:rsidRPr="00215665">
        <w:rPr>
          <w:rFonts w:eastAsiaTheme="majorEastAsia" w:cs="Times New Roman"/>
          <w:color w:val="000000" w:themeColor="text1"/>
          <w:szCs w:val="24"/>
          <w:lang w:eastAsia="ja-JP"/>
        </w:rPr>
        <w:t>moniālo ēku apbūve.</w:t>
      </w:r>
      <w:r w:rsidR="00746B08" w:rsidRPr="00215665">
        <w:rPr>
          <w:rFonts w:eastAsiaTheme="majorEastAsia" w:cs="Times New Roman"/>
          <w:color w:val="000000" w:themeColor="text1"/>
          <w:szCs w:val="24"/>
          <w:lang w:eastAsia="ja-JP"/>
        </w:rPr>
        <w:t xml:space="preserve"> </w:t>
      </w:r>
      <w:r w:rsidR="001153A9" w:rsidRPr="00215665">
        <w:rPr>
          <w:rFonts w:eastAsiaTheme="majorEastAsia" w:cs="Times New Roman"/>
          <w:color w:val="000000" w:themeColor="text1"/>
          <w:szCs w:val="24"/>
          <w:lang w:eastAsia="ja-JP"/>
        </w:rPr>
        <w:t>Neliela</w:t>
      </w:r>
      <w:r w:rsidR="00746B08" w:rsidRPr="00215665">
        <w:rPr>
          <w:rFonts w:eastAsiaTheme="majorEastAsia" w:cs="Times New Roman"/>
          <w:color w:val="000000" w:themeColor="text1"/>
          <w:szCs w:val="24"/>
          <w:lang w:eastAsia="ja-JP"/>
        </w:rPr>
        <w:t xml:space="preserve"> parka apbūves teritorija noteikta aiz estrādes, blakus peldvietai</w:t>
      </w:r>
      <w:r w:rsidR="001153A9" w:rsidRPr="00215665">
        <w:rPr>
          <w:rFonts w:eastAsiaTheme="majorEastAsia" w:cs="Times New Roman"/>
          <w:color w:val="000000" w:themeColor="text1"/>
          <w:szCs w:val="24"/>
          <w:lang w:eastAsia="ja-JP"/>
        </w:rPr>
        <w:t xml:space="preserve">. </w:t>
      </w:r>
      <w:r w:rsidR="00746B08" w:rsidRPr="00215665">
        <w:rPr>
          <w:rFonts w:eastAsiaTheme="majorEastAsia" w:cs="Times New Roman"/>
          <w:color w:val="000000" w:themeColor="text1"/>
          <w:szCs w:val="24"/>
          <w:lang w:eastAsia="ja-JP"/>
        </w:rPr>
        <w:t>Starp</w:t>
      </w:r>
      <w:r w:rsidR="001153A9" w:rsidRPr="00215665">
        <w:rPr>
          <w:rFonts w:eastAsiaTheme="majorEastAsia" w:cs="Times New Roman"/>
          <w:color w:val="000000" w:themeColor="text1"/>
          <w:szCs w:val="24"/>
          <w:lang w:eastAsia="ja-JP"/>
        </w:rPr>
        <w:t xml:space="preserve"> pašvaldības</w:t>
      </w:r>
      <w:r w:rsidR="00746B08" w:rsidRPr="00215665">
        <w:rPr>
          <w:rFonts w:eastAsiaTheme="majorEastAsia" w:cs="Times New Roman"/>
          <w:color w:val="000000" w:themeColor="text1"/>
          <w:szCs w:val="24"/>
          <w:lang w:eastAsia="ja-JP"/>
        </w:rPr>
        <w:t xml:space="preserve"> peldvietu </w:t>
      </w:r>
      <w:r w:rsidR="00A519F0" w:rsidRPr="00215665">
        <w:rPr>
          <w:rFonts w:eastAsiaTheme="majorEastAsia" w:cs="Times New Roman"/>
          <w:color w:val="000000" w:themeColor="text1"/>
          <w:szCs w:val="24"/>
          <w:lang w:eastAsia="ja-JP"/>
        </w:rPr>
        <w:t xml:space="preserve">un </w:t>
      </w:r>
      <w:r w:rsidR="00746B08" w:rsidRPr="00215665">
        <w:rPr>
          <w:rFonts w:eastAsiaTheme="majorEastAsia" w:cs="Times New Roman"/>
          <w:color w:val="000000" w:themeColor="text1"/>
          <w:szCs w:val="24"/>
          <w:lang w:eastAsia="ja-JP"/>
        </w:rPr>
        <w:t>autoceļu P62 noteikta DA2 teritorija, kurā ierīkota slēpošanas/nūjošanas taka, kas savukārt ietver nelielu iežogotu Sarkanās armijas karavīru kapsētas (DA4) laukumu.</w:t>
      </w:r>
      <w:r w:rsidR="009C1982" w:rsidRPr="00215665">
        <w:rPr>
          <w:rFonts w:eastAsiaTheme="majorEastAsia" w:cs="Times New Roman"/>
          <w:color w:val="000000" w:themeColor="text1"/>
          <w:szCs w:val="24"/>
          <w:lang w:eastAsia="ja-JP"/>
        </w:rPr>
        <w:t xml:space="preserve"> Dabas pamatnes teritorijas apdzīvotā</w:t>
      </w:r>
      <w:r w:rsidR="00CA7BDC" w:rsidRPr="00215665">
        <w:rPr>
          <w:rFonts w:eastAsiaTheme="majorEastAsia" w:cs="Times New Roman"/>
          <w:color w:val="000000" w:themeColor="text1"/>
          <w:szCs w:val="24"/>
          <w:lang w:eastAsia="ja-JP"/>
        </w:rPr>
        <w:t xml:space="preserve"> </w:t>
      </w:r>
      <w:r w:rsidR="009C1982" w:rsidRPr="00215665">
        <w:rPr>
          <w:rFonts w:eastAsiaTheme="majorEastAsia" w:cs="Times New Roman"/>
          <w:color w:val="000000" w:themeColor="text1"/>
          <w:szCs w:val="24"/>
          <w:lang w:eastAsia="ja-JP"/>
        </w:rPr>
        <w:t xml:space="preserve">vietā </w:t>
      </w:r>
      <w:r w:rsidR="004D7C58" w:rsidRPr="00215665">
        <w:rPr>
          <w:rFonts w:eastAsiaTheme="majorEastAsia" w:cs="Times New Roman"/>
          <w:color w:val="000000" w:themeColor="text1"/>
          <w:szCs w:val="24"/>
          <w:lang w:eastAsia="ja-JP"/>
        </w:rPr>
        <w:t xml:space="preserve">(DA3/DADP) </w:t>
      </w:r>
      <w:r w:rsidR="009C1982" w:rsidRPr="00215665">
        <w:rPr>
          <w:rFonts w:eastAsiaTheme="majorEastAsia" w:cs="Times New Roman"/>
          <w:color w:val="000000" w:themeColor="text1"/>
          <w:szCs w:val="24"/>
          <w:lang w:eastAsia="ja-JP"/>
        </w:rPr>
        <w:t>noteiktas vairākās vietās Ciriša krastā Aglonas ciema teritorijā.</w:t>
      </w:r>
    </w:p>
    <w:p w14:paraId="7B461D81" w14:textId="77C38CC1" w:rsidR="009C1982" w:rsidRPr="00215665" w:rsidRDefault="009C1982" w:rsidP="004523BB">
      <w:pPr>
        <w:rPr>
          <w:rFonts w:eastAsiaTheme="majorEastAsia" w:cs="Times New Roman"/>
          <w:color w:val="000000" w:themeColor="text1"/>
          <w:szCs w:val="24"/>
          <w:lang w:eastAsia="ja-JP"/>
        </w:rPr>
      </w:pPr>
      <w:r w:rsidRPr="00215665">
        <w:rPr>
          <w:rFonts w:eastAsiaTheme="majorEastAsia" w:cs="Times New Roman"/>
          <w:color w:val="000000" w:themeColor="text1"/>
          <w:szCs w:val="24"/>
          <w:lang w:eastAsia="ja-JP"/>
        </w:rPr>
        <w:t xml:space="preserve">Ārpus </w:t>
      </w:r>
      <w:r w:rsidR="008737A8" w:rsidRPr="00215665">
        <w:rPr>
          <w:rFonts w:eastAsiaTheme="majorEastAsia" w:cs="Times New Roman"/>
          <w:color w:val="000000" w:themeColor="text1"/>
          <w:szCs w:val="24"/>
          <w:lang w:eastAsia="ja-JP"/>
        </w:rPr>
        <w:t xml:space="preserve">Aglonas ciema esošajās </w:t>
      </w:r>
      <w:r w:rsidR="004E678B" w:rsidRPr="00215665">
        <w:rPr>
          <w:rFonts w:eastAsiaTheme="majorEastAsia" w:cs="Times New Roman"/>
          <w:color w:val="000000" w:themeColor="text1"/>
          <w:szCs w:val="24"/>
          <w:lang w:eastAsia="ja-JP"/>
        </w:rPr>
        <w:t xml:space="preserve">Mežu un purvu teritorijās (M) un Lauksaimniecības teritorijās un pārējās zemēs (L) </w:t>
      </w:r>
      <w:r w:rsidR="00B86649" w:rsidRPr="00215665">
        <w:rPr>
          <w:rFonts w:eastAsiaTheme="majorEastAsia" w:cs="Times New Roman"/>
          <w:color w:val="000000" w:themeColor="text1"/>
          <w:szCs w:val="24"/>
          <w:lang w:eastAsia="ja-JP"/>
        </w:rPr>
        <w:t>saskaņā ar TIAN</w:t>
      </w:r>
      <w:r w:rsidR="0063307E" w:rsidRPr="00215665">
        <w:rPr>
          <w:rFonts w:eastAsiaTheme="majorEastAsia" w:cs="Times New Roman"/>
          <w:color w:val="000000" w:themeColor="text1"/>
          <w:szCs w:val="24"/>
          <w:lang w:eastAsia="ja-JP"/>
        </w:rPr>
        <w:t xml:space="preserve"> 9.7. un 9.8. nodaļu </w:t>
      </w:r>
      <w:r w:rsidR="004E678B" w:rsidRPr="00215665">
        <w:rPr>
          <w:rFonts w:eastAsiaTheme="majorEastAsia" w:cs="Times New Roman"/>
          <w:color w:val="000000" w:themeColor="text1"/>
          <w:szCs w:val="24"/>
          <w:lang w:eastAsia="ja-JP"/>
        </w:rPr>
        <w:t>atļauta</w:t>
      </w:r>
      <w:r w:rsidR="00A6622D" w:rsidRPr="00215665">
        <w:rPr>
          <w:rFonts w:eastAsiaTheme="majorEastAsia" w:cs="Times New Roman"/>
          <w:color w:val="000000" w:themeColor="text1"/>
          <w:szCs w:val="24"/>
          <w:lang w:eastAsia="ja-JP"/>
        </w:rPr>
        <w:t xml:space="preserve"> ne tikai mežsaimnieciska vai lauksaimnieciska izmantošana, bet arī visdažādākā apbūve. Mežu teritorijās maksimālais apbūves</w:t>
      </w:r>
      <w:r w:rsidR="001D06B6" w:rsidRPr="00215665">
        <w:rPr>
          <w:rFonts w:eastAsiaTheme="majorEastAsia" w:cs="Times New Roman"/>
          <w:color w:val="000000" w:themeColor="text1"/>
          <w:szCs w:val="24"/>
          <w:lang w:eastAsia="ja-JP"/>
        </w:rPr>
        <w:t xml:space="preserve"> laukums ir 0,2 ha</w:t>
      </w:r>
      <w:r w:rsidR="00477F67" w:rsidRPr="00215665">
        <w:rPr>
          <w:rFonts w:eastAsiaTheme="majorEastAsia" w:cs="Times New Roman"/>
          <w:color w:val="000000" w:themeColor="text1"/>
          <w:szCs w:val="24"/>
          <w:lang w:eastAsia="ja-JP"/>
        </w:rPr>
        <w:t>,</w:t>
      </w:r>
      <w:r w:rsidR="00A6622D" w:rsidRPr="00215665">
        <w:rPr>
          <w:rFonts w:eastAsiaTheme="majorEastAsia" w:cs="Times New Roman"/>
          <w:color w:val="000000" w:themeColor="text1"/>
          <w:szCs w:val="24"/>
          <w:lang w:eastAsia="ja-JP"/>
        </w:rPr>
        <w:t xml:space="preserve"> blīvums </w:t>
      </w:r>
      <w:r w:rsidR="00477F67" w:rsidRPr="00215665">
        <w:rPr>
          <w:rFonts w:eastAsiaTheme="majorEastAsia" w:cs="Times New Roman"/>
          <w:color w:val="000000" w:themeColor="text1"/>
          <w:szCs w:val="24"/>
          <w:lang w:eastAsia="ja-JP"/>
        </w:rPr>
        <w:t>–</w:t>
      </w:r>
      <w:r w:rsidR="00A6622D" w:rsidRPr="00215665">
        <w:rPr>
          <w:rFonts w:eastAsiaTheme="majorEastAsia" w:cs="Times New Roman"/>
          <w:color w:val="000000" w:themeColor="text1"/>
          <w:szCs w:val="24"/>
          <w:lang w:eastAsia="ja-JP"/>
        </w:rPr>
        <w:t xml:space="preserve"> 2 %, bet lauksaimniecības teritorijās tas nav noteikts.</w:t>
      </w:r>
      <w:r w:rsidR="00477F67" w:rsidRPr="00215665">
        <w:rPr>
          <w:rFonts w:eastAsiaTheme="majorEastAsia" w:cs="Times New Roman"/>
          <w:color w:val="000000" w:themeColor="text1"/>
          <w:szCs w:val="24"/>
          <w:lang w:eastAsia="ja-JP"/>
        </w:rPr>
        <w:t xml:space="preserve"> Ēkas nedrīkst būt </w:t>
      </w:r>
      <w:r w:rsidR="00B86649" w:rsidRPr="00215665">
        <w:rPr>
          <w:rFonts w:eastAsiaTheme="majorEastAsia" w:cs="Times New Roman"/>
          <w:color w:val="000000" w:themeColor="text1"/>
          <w:szCs w:val="24"/>
          <w:lang w:eastAsia="ja-JP"/>
        </w:rPr>
        <w:t>augstākas</w:t>
      </w:r>
      <w:r w:rsidR="00477F67" w:rsidRPr="00215665">
        <w:rPr>
          <w:rFonts w:eastAsiaTheme="majorEastAsia" w:cs="Times New Roman"/>
          <w:color w:val="000000" w:themeColor="text1"/>
          <w:szCs w:val="24"/>
          <w:lang w:eastAsia="ja-JP"/>
        </w:rPr>
        <w:t xml:space="preserve"> par 2 stāviem </w:t>
      </w:r>
      <w:r w:rsidR="00B86649" w:rsidRPr="00215665">
        <w:rPr>
          <w:rFonts w:eastAsiaTheme="majorEastAsia" w:cs="Times New Roman"/>
          <w:color w:val="000000" w:themeColor="text1"/>
          <w:szCs w:val="24"/>
          <w:lang w:eastAsia="ja-JP"/>
        </w:rPr>
        <w:t>un</w:t>
      </w:r>
      <w:r w:rsidR="00477F67" w:rsidRPr="00215665">
        <w:rPr>
          <w:rFonts w:eastAsiaTheme="majorEastAsia" w:cs="Times New Roman"/>
          <w:color w:val="000000" w:themeColor="text1"/>
          <w:szCs w:val="24"/>
          <w:lang w:eastAsia="ja-JP"/>
        </w:rPr>
        <w:t xml:space="preserve"> 10 m.</w:t>
      </w:r>
      <w:r w:rsidR="00B86649" w:rsidRPr="00215665">
        <w:rPr>
          <w:rFonts w:eastAsiaTheme="majorEastAsia" w:cs="Times New Roman"/>
          <w:color w:val="000000" w:themeColor="text1"/>
          <w:szCs w:val="24"/>
          <w:lang w:eastAsia="ja-JP"/>
        </w:rPr>
        <w:t xml:space="preserve"> TIAN ietverti nosacījumi atmežošanai un apmežošanai.</w:t>
      </w:r>
      <w:r w:rsidR="00993F69" w:rsidRPr="00215665">
        <w:rPr>
          <w:rFonts w:eastAsiaTheme="majorEastAsia" w:cs="Times New Roman"/>
          <w:color w:val="000000" w:themeColor="text1"/>
          <w:szCs w:val="24"/>
          <w:lang w:eastAsia="ja-JP"/>
        </w:rPr>
        <w:t xml:space="preserve"> Saskaņā ar TIAN 9.9. nodaļu Ūdeņu teritorijās</w:t>
      </w:r>
      <w:r w:rsidR="007D5AEF" w:rsidRPr="00215665">
        <w:rPr>
          <w:rFonts w:eastAsiaTheme="majorEastAsia" w:cs="Times New Roman"/>
          <w:color w:val="000000" w:themeColor="text1"/>
          <w:szCs w:val="24"/>
          <w:lang w:eastAsia="ja-JP"/>
        </w:rPr>
        <w:t xml:space="preserve"> atļauta ne tikai dabisku pludmaļu, ūdensmalu, pļav</w:t>
      </w:r>
      <w:r w:rsidR="00DC0B0A" w:rsidRPr="00215665">
        <w:rPr>
          <w:rFonts w:eastAsiaTheme="majorEastAsia" w:cs="Times New Roman"/>
          <w:color w:val="000000" w:themeColor="text1"/>
          <w:szCs w:val="24"/>
          <w:lang w:eastAsia="ja-JP"/>
        </w:rPr>
        <w:t>u</w:t>
      </w:r>
      <w:r w:rsidR="007D5AEF" w:rsidRPr="00215665">
        <w:rPr>
          <w:rFonts w:eastAsiaTheme="majorEastAsia" w:cs="Times New Roman"/>
          <w:color w:val="000000" w:themeColor="text1"/>
          <w:szCs w:val="24"/>
          <w:lang w:eastAsia="ja-JP"/>
        </w:rPr>
        <w:t xml:space="preserve"> un palieņu saglabāšana un kopšana,</w:t>
      </w:r>
      <w:r w:rsidR="007D7742" w:rsidRPr="00215665">
        <w:rPr>
          <w:rFonts w:eastAsiaTheme="majorEastAsia" w:cs="Times New Roman"/>
          <w:color w:val="000000" w:themeColor="text1"/>
          <w:szCs w:val="24"/>
          <w:lang w:eastAsia="ja-JP"/>
        </w:rPr>
        <w:t xml:space="preserve"> ūdenssaimniecība, zivsaimniecība,</w:t>
      </w:r>
      <w:r w:rsidR="007D5AEF" w:rsidRPr="00215665">
        <w:rPr>
          <w:rFonts w:eastAsiaTheme="majorEastAsia" w:cs="Times New Roman"/>
          <w:color w:val="000000" w:themeColor="text1"/>
          <w:szCs w:val="24"/>
          <w:lang w:eastAsia="ja-JP"/>
        </w:rPr>
        <w:t xml:space="preserve"> bet arī pludmales labiekārtojuma </w:t>
      </w:r>
      <w:r w:rsidR="007D7742" w:rsidRPr="00215665">
        <w:rPr>
          <w:rFonts w:eastAsiaTheme="majorEastAsia" w:cs="Times New Roman"/>
          <w:color w:val="000000" w:themeColor="text1"/>
          <w:szCs w:val="24"/>
          <w:lang w:eastAsia="ja-JP"/>
        </w:rPr>
        <w:t>ierīkošana</w:t>
      </w:r>
      <w:r w:rsidR="007D5AEF" w:rsidRPr="00215665">
        <w:rPr>
          <w:rFonts w:eastAsiaTheme="majorEastAsia" w:cs="Times New Roman"/>
          <w:color w:val="000000" w:themeColor="text1"/>
          <w:szCs w:val="24"/>
          <w:lang w:eastAsia="ja-JP"/>
        </w:rPr>
        <w:t xml:space="preserve">, </w:t>
      </w:r>
      <w:r w:rsidR="00446BE1" w:rsidRPr="00215665">
        <w:rPr>
          <w:rFonts w:eastAsiaTheme="majorEastAsia" w:cs="Times New Roman"/>
          <w:color w:val="000000" w:themeColor="text1"/>
          <w:szCs w:val="24"/>
          <w:lang w:eastAsia="ja-JP"/>
        </w:rPr>
        <w:t xml:space="preserve">ūdenstransporta infrastruktūras </w:t>
      </w:r>
      <w:r w:rsidR="007D7742" w:rsidRPr="00215665">
        <w:rPr>
          <w:rFonts w:eastAsiaTheme="majorEastAsia" w:cs="Times New Roman"/>
          <w:color w:val="000000" w:themeColor="text1"/>
          <w:szCs w:val="24"/>
          <w:lang w:eastAsia="ja-JP"/>
        </w:rPr>
        <w:t>būvniecība</w:t>
      </w:r>
      <w:r w:rsidR="00446BE1" w:rsidRPr="00215665">
        <w:rPr>
          <w:rFonts w:eastAsiaTheme="majorEastAsia" w:cs="Times New Roman"/>
          <w:color w:val="000000" w:themeColor="text1"/>
          <w:szCs w:val="24"/>
          <w:lang w:eastAsia="ja-JP"/>
        </w:rPr>
        <w:t xml:space="preserve">, satiksmes un sakaru ēku būvniecība, derīgo </w:t>
      </w:r>
      <w:r w:rsidR="007D7742" w:rsidRPr="00215665">
        <w:rPr>
          <w:rFonts w:eastAsiaTheme="majorEastAsia" w:cs="Times New Roman"/>
          <w:color w:val="000000" w:themeColor="text1"/>
          <w:szCs w:val="24"/>
          <w:lang w:eastAsia="ja-JP"/>
        </w:rPr>
        <w:t>izrakteņu</w:t>
      </w:r>
      <w:r w:rsidR="00446BE1" w:rsidRPr="00215665">
        <w:rPr>
          <w:rFonts w:eastAsiaTheme="majorEastAsia" w:cs="Times New Roman"/>
          <w:color w:val="000000" w:themeColor="text1"/>
          <w:szCs w:val="24"/>
          <w:lang w:eastAsia="ja-JP"/>
        </w:rPr>
        <w:t xml:space="preserve"> ieguve</w:t>
      </w:r>
      <w:r w:rsidR="00DC0B0A" w:rsidRPr="00215665">
        <w:rPr>
          <w:rFonts w:eastAsiaTheme="majorEastAsia" w:cs="Times New Roman"/>
          <w:color w:val="000000" w:themeColor="text1"/>
          <w:szCs w:val="24"/>
          <w:lang w:eastAsia="ja-JP"/>
        </w:rPr>
        <w:t>, hidroelektrostaciju būvniecība</w:t>
      </w:r>
      <w:r w:rsidR="007D7742" w:rsidRPr="00215665">
        <w:rPr>
          <w:rFonts w:eastAsiaTheme="majorEastAsia" w:cs="Times New Roman"/>
          <w:color w:val="000000" w:themeColor="text1"/>
          <w:szCs w:val="24"/>
          <w:lang w:eastAsia="ja-JP"/>
        </w:rPr>
        <w:t xml:space="preserve">. </w:t>
      </w:r>
      <w:r w:rsidR="00061697" w:rsidRPr="00215665">
        <w:rPr>
          <w:rFonts w:eastAsiaTheme="majorEastAsia" w:cs="Times New Roman"/>
          <w:color w:val="000000" w:themeColor="text1"/>
          <w:szCs w:val="24"/>
          <w:lang w:eastAsia="ja-JP"/>
        </w:rPr>
        <w:t xml:space="preserve">Kā palīgizmantošana atļauta arī peldošu apkalpes objektu, sezonas rakstura tirdzniecības </w:t>
      </w:r>
      <w:r w:rsidR="005E024F" w:rsidRPr="00215665">
        <w:rPr>
          <w:rFonts w:eastAsiaTheme="majorEastAsia" w:cs="Times New Roman"/>
          <w:color w:val="000000" w:themeColor="text1"/>
          <w:szCs w:val="24"/>
          <w:lang w:eastAsia="ja-JP"/>
        </w:rPr>
        <w:t>un pakalpojumu objektu, sporta un atpūtas, publiska rakstura būvju izbūve.</w:t>
      </w:r>
      <w:r w:rsidR="004523BB" w:rsidRPr="00215665">
        <w:rPr>
          <w:rFonts w:eastAsiaTheme="majorEastAsia" w:cs="Times New Roman"/>
          <w:color w:val="000000" w:themeColor="text1"/>
          <w:szCs w:val="24"/>
          <w:lang w:eastAsia="ja-JP"/>
        </w:rPr>
        <w:t xml:space="preserve"> Noteikts, ka publisku ūdensobjektu krasta līniju drīkst izmainīt tikai krastu nostiprināšanai, lai novērstu to tālāku eroziju, bet motorizēto ūdens braucamrīku izmantošanu atļauj un izmantošanas nosacījumus katrai iecerei nosaka ar pašvaldības lēmumu.</w:t>
      </w:r>
    </w:p>
    <w:p w14:paraId="0EC126F3" w14:textId="10DAD736" w:rsidR="00976F21" w:rsidRPr="00215665" w:rsidRDefault="003A23D9" w:rsidP="00C959DB">
      <w:r w:rsidRPr="00215665">
        <w:rPr>
          <w:rFonts w:eastAsiaTheme="majorEastAsia" w:cs="Times New Roman"/>
          <w:color w:val="000000" w:themeColor="text1"/>
          <w:szCs w:val="24"/>
          <w:lang w:eastAsia="ja-JP"/>
        </w:rPr>
        <w:t xml:space="preserve">Aglonas ciema notekūdeņu attīrīšanas iekārtas atrodas netālu no DP “Cirīša ezers” DA robežas, bet atbilstoši TP kartei to aizsargjosla neskar DP teritoriju. </w:t>
      </w:r>
      <w:proofErr w:type="spellStart"/>
      <w:r w:rsidR="00976F21" w:rsidRPr="00215665">
        <w:rPr>
          <w:rFonts w:eastAsiaTheme="majorEastAsia" w:cs="Times New Roman"/>
          <w:color w:val="000000" w:themeColor="text1"/>
          <w:szCs w:val="24"/>
          <w:lang w:eastAsia="ja-JP"/>
        </w:rPr>
        <w:t>Ci</w:t>
      </w:r>
      <w:r w:rsidR="00F51DF9" w:rsidRPr="00215665">
        <w:rPr>
          <w:rFonts w:eastAsiaTheme="majorEastAsia" w:cs="Times New Roman"/>
          <w:color w:val="000000" w:themeColor="text1"/>
          <w:szCs w:val="24"/>
          <w:lang w:eastAsia="ja-JP"/>
        </w:rPr>
        <w:t>rišs</w:t>
      </w:r>
      <w:proofErr w:type="spellEnd"/>
      <w:r w:rsidR="00F51DF9" w:rsidRPr="00215665">
        <w:rPr>
          <w:rFonts w:eastAsiaTheme="majorEastAsia" w:cs="Times New Roman"/>
          <w:color w:val="000000" w:themeColor="text1"/>
          <w:szCs w:val="24"/>
          <w:lang w:eastAsia="ja-JP"/>
        </w:rPr>
        <w:t xml:space="preserve"> ir iekļauts riska ūdensobjektu sarakstā. Kā būtiskākie riska cēloņi noteikti </w:t>
      </w:r>
      <w:proofErr w:type="spellStart"/>
      <w:r w:rsidR="00F51DF9" w:rsidRPr="00215665">
        <w:rPr>
          <w:rFonts w:eastAsiaTheme="majorEastAsia" w:cs="Times New Roman"/>
          <w:color w:val="000000" w:themeColor="text1"/>
          <w:szCs w:val="24"/>
          <w:lang w:eastAsia="ja-JP"/>
        </w:rPr>
        <w:t>punktveida</w:t>
      </w:r>
      <w:proofErr w:type="spellEnd"/>
      <w:r w:rsidR="00F51DF9" w:rsidRPr="00215665">
        <w:rPr>
          <w:rFonts w:eastAsiaTheme="majorEastAsia" w:cs="Times New Roman"/>
          <w:color w:val="000000" w:themeColor="text1"/>
          <w:szCs w:val="24"/>
          <w:lang w:eastAsia="ja-JP"/>
        </w:rPr>
        <w:t xml:space="preserve"> piesārņojums  (notekūdeņos esošie </w:t>
      </w:r>
      <w:proofErr w:type="spellStart"/>
      <w:r w:rsidR="00F51DF9" w:rsidRPr="00215665">
        <w:rPr>
          <w:rFonts w:eastAsiaTheme="majorEastAsia" w:cs="Times New Roman"/>
          <w:color w:val="000000" w:themeColor="text1"/>
          <w:szCs w:val="24"/>
          <w:lang w:eastAsia="ja-JP"/>
        </w:rPr>
        <w:t>biogēni</w:t>
      </w:r>
      <w:proofErr w:type="spellEnd"/>
      <w:r w:rsidR="00F51DF9" w:rsidRPr="00215665">
        <w:rPr>
          <w:rFonts w:eastAsiaTheme="majorEastAsia" w:cs="Times New Roman"/>
          <w:color w:val="000000" w:themeColor="text1"/>
          <w:szCs w:val="24"/>
          <w:lang w:eastAsia="ja-JP"/>
        </w:rPr>
        <w:t>).</w:t>
      </w:r>
      <w:r w:rsidR="00F51DF9" w:rsidRPr="00215665">
        <w:rPr>
          <w:rStyle w:val="Vresatsauce"/>
          <w:rFonts w:eastAsiaTheme="majorEastAsia" w:cs="Times New Roman"/>
          <w:color w:val="000000" w:themeColor="text1"/>
          <w:szCs w:val="24"/>
          <w:lang w:eastAsia="ja-JP"/>
        </w:rPr>
        <w:footnoteReference w:id="16"/>
      </w:r>
      <w:r w:rsidR="00A63A8B" w:rsidRPr="00215665">
        <w:rPr>
          <w:rFonts w:eastAsiaTheme="majorEastAsia" w:cs="Times New Roman"/>
          <w:color w:val="000000" w:themeColor="text1"/>
          <w:szCs w:val="24"/>
          <w:lang w:eastAsia="ja-JP"/>
        </w:rPr>
        <w:t xml:space="preserve"> </w:t>
      </w:r>
      <w:r w:rsidR="003D3616" w:rsidRPr="00215665">
        <w:rPr>
          <w:rFonts w:eastAsiaTheme="majorEastAsia" w:cs="Times New Roman"/>
          <w:color w:val="000000" w:themeColor="text1"/>
          <w:szCs w:val="24"/>
          <w:lang w:eastAsia="ja-JP"/>
        </w:rPr>
        <w:t>TP Grafiskajā daļā iekļauta arī Aglonas ciema ūdenssaimniecības att</w:t>
      </w:r>
      <w:r w:rsidR="00E1789C" w:rsidRPr="00215665">
        <w:rPr>
          <w:rFonts w:eastAsiaTheme="majorEastAsia" w:cs="Times New Roman"/>
          <w:color w:val="000000" w:themeColor="text1"/>
          <w:szCs w:val="24"/>
          <w:lang w:eastAsia="ja-JP"/>
        </w:rPr>
        <w:t xml:space="preserve">īstības ilgtermiņā shēma, kur attēloti esošie un plānotie </w:t>
      </w:r>
      <w:r w:rsidR="004C2D7F" w:rsidRPr="00215665">
        <w:rPr>
          <w:rFonts w:eastAsiaTheme="majorEastAsia" w:cs="Times New Roman"/>
          <w:color w:val="000000" w:themeColor="text1"/>
          <w:szCs w:val="24"/>
          <w:lang w:eastAsia="ja-JP"/>
        </w:rPr>
        <w:t>ūdensapgādes un kanalizācijas tīkli.</w:t>
      </w:r>
    </w:p>
    <w:p w14:paraId="2E4B1DDE" w14:textId="1B4793CA" w:rsidR="00522C4C" w:rsidRPr="00215665" w:rsidRDefault="002771D4" w:rsidP="00522C4C">
      <w:pPr>
        <w:ind w:firstLine="0"/>
        <w:jc w:val="left"/>
        <w:rPr>
          <w:rFonts w:eastAsiaTheme="majorEastAsia" w:cs="Times New Roman"/>
          <w:noProof/>
          <w:color w:val="000000" w:themeColor="text1"/>
          <w:szCs w:val="24"/>
        </w:rPr>
      </w:pPr>
      <w:r w:rsidRPr="00215665">
        <w:rPr>
          <w:rFonts w:eastAsiaTheme="majorEastAsia" w:cs="Times New Roman"/>
          <w:noProof/>
          <w:color w:val="000000" w:themeColor="text1"/>
          <w:szCs w:val="24"/>
          <w:lang w:eastAsia="ja-JP"/>
        </w:rPr>
        <w:lastRenderedPageBreak/>
        <w:drawing>
          <wp:inline distT="0" distB="0" distL="0" distR="0" wp14:anchorId="096C3C3B" wp14:editId="4B224348">
            <wp:extent cx="5760085" cy="5016500"/>
            <wp:effectExtent l="0" t="0" r="0" b="0"/>
            <wp:docPr id="1302979284" name="Attēls 1" descr="Attēls, kurā ir karte, teksts, atlan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979284" name="Attēls 1" descr="Attēls, kurā ir karte, teksts, atlants&#10;&#10;Apraksts ģenerēts automātiski"/>
                    <pic:cNvPicPr/>
                  </pic:nvPicPr>
                  <pic:blipFill>
                    <a:blip r:embed="rId34"/>
                    <a:stretch>
                      <a:fillRect/>
                    </a:stretch>
                  </pic:blipFill>
                  <pic:spPr>
                    <a:xfrm>
                      <a:off x="0" y="0"/>
                      <a:ext cx="5760085" cy="5016500"/>
                    </a:xfrm>
                    <a:prstGeom prst="rect">
                      <a:avLst/>
                    </a:prstGeom>
                  </pic:spPr>
                </pic:pic>
              </a:graphicData>
            </a:graphic>
          </wp:inline>
        </w:drawing>
      </w:r>
    </w:p>
    <w:p w14:paraId="4BEA8D09" w14:textId="63AACA29" w:rsidR="002771D4" w:rsidRPr="00215665" w:rsidRDefault="00122028" w:rsidP="26C09A7F">
      <w:pPr>
        <w:ind w:firstLine="0"/>
        <w:jc w:val="left"/>
        <w:rPr>
          <w:rFonts w:eastAsiaTheme="majorEastAsia" w:cs="Times New Roman"/>
          <w:color w:val="000000" w:themeColor="text1"/>
          <w:lang w:eastAsia="ja-JP"/>
        </w:rPr>
      </w:pPr>
      <w:r w:rsidRPr="00215665">
        <w:rPr>
          <w:noProof/>
          <w:sz w:val="22"/>
        </w:rPr>
        <w:drawing>
          <wp:anchor distT="0" distB="0" distL="114300" distR="114300" simplePos="0" relativeHeight="251698688" behindDoc="0" locked="0" layoutInCell="1" allowOverlap="1" wp14:anchorId="6E082F1D" wp14:editId="1859658F">
            <wp:simplePos x="0" y="0"/>
            <wp:positionH relativeFrom="margin">
              <wp:align>right</wp:align>
            </wp:positionH>
            <wp:positionV relativeFrom="paragraph">
              <wp:posOffset>2444750</wp:posOffset>
            </wp:positionV>
            <wp:extent cx="1892935" cy="736141"/>
            <wp:effectExtent l="0" t="0" r="0" b="6985"/>
            <wp:wrapNone/>
            <wp:docPr id="140153963" name="Attēls 1" descr="Attēls, kurā ir teksts, ekrānuzņēmums, fonts, diz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53963" name="Attēls 1" descr="Attēls, kurā ir teksts, ekrānuzņēmums, fonts, dizains&#10;&#10;Apraksts ģenerēts automātiski"/>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1892935" cy="7361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4998" w:rsidRPr="00215665">
        <w:rPr>
          <w:rFonts w:eastAsiaTheme="majorEastAsia" w:cs="Times New Roman"/>
          <w:noProof/>
          <w:color w:val="000000" w:themeColor="text1"/>
          <w:szCs w:val="24"/>
          <w:lang w:eastAsia="ja-JP"/>
        </w:rPr>
        <w:drawing>
          <wp:inline distT="0" distB="0" distL="0" distR="0" wp14:anchorId="54CEF4AA" wp14:editId="56CC6524">
            <wp:extent cx="2144257" cy="3154412"/>
            <wp:effectExtent l="0" t="0" r="0" b="0"/>
            <wp:docPr id="2054613464" name="Attēls 1" descr="Attēls, kurā ir teksts, ekrānuzņēmums, fon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613464" name="Attēls 1" descr="Attēls, kurā ir teksts, ekrānuzņēmums, fonts&#10;&#10;Apraksts ģenerēts automātiski"/>
                    <pic:cNvPicPr/>
                  </pic:nvPicPr>
                  <pic:blipFill>
                    <a:blip r:embed="rId36"/>
                    <a:stretch>
                      <a:fillRect/>
                    </a:stretch>
                  </pic:blipFill>
                  <pic:spPr>
                    <a:xfrm>
                      <a:off x="0" y="0"/>
                      <a:ext cx="2144257" cy="3154412"/>
                    </a:xfrm>
                    <a:prstGeom prst="rect">
                      <a:avLst/>
                    </a:prstGeom>
                  </pic:spPr>
                </pic:pic>
              </a:graphicData>
            </a:graphic>
          </wp:inline>
        </w:drawing>
      </w:r>
      <w:r w:rsidRPr="00215665">
        <w:rPr>
          <w:noProof/>
        </w:rPr>
        <w:t xml:space="preserve"> </w:t>
      </w:r>
      <w:r w:rsidRPr="00215665">
        <w:rPr>
          <w:rFonts w:eastAsiaTheme="majorEastAsia" w:cs="Times New Roman"/>
          <w:noProof/>
          <w:color w:val="000000" w:themeColor="text1"/>
          <w:szCs w:val="24"/>
          <w:lang w:eastAsia="ja-JP"/>
        </w:rPr>
        <w:drawing>
          <wp:inline distT="0" distB="0" distL="0" distR="0" wp14:anchorId="336A61F8" wp14:editId="43DD357A">
            <wp:extent cx="2057400" cy="3048000"/>
            <wp:effectExtent l="0" t="0" r="0" b="0"/>
            <wp:docPr id="571409570" name="Attēls 1" descr="Attēls, kurā ir teksts, ekrānuzņēmums, fonts, diz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409570" name="Attēls 1" descr="Attēls, kurā ir teksts, ekrānuzņēmums, fonts, dizains&#10;&#10;Apraksts ģenerēts automātiski"/>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2057687" cy="3048425"/>
                    </a:xfrm>
                    <a:prstGeom prst="rect">
                      <a:avLst/>
                    </a:prstGeom>
                    <a:ln>
                      <a:noFill/>
                    </a:ln>
                    <a:extLst>
                      <a:ext uri="{53640926-AAD7-44D8-BBD7-CCE9431645EC}">
                        <a14:shadowObscured xmlns:a14="http://schemas.microsoft.com/office/drawing/2010/main"/>
                      </a:ext>
                    </a:extLst>
                  </pic:spPr>
                </pic:pic>
              </a:graphicData>
            </a:graphic>
          </wp:inline>
        </w:drawing>
      </w:r>
    </w:p>
    <w:p w14:paraId="12C5A372" w14:textId="54E9B975" w:rsidR="00522C4C" w:rsidRPr="00215665" w:rsidRDefault="00522C4C" w:rsidP="00522C4C">
      <w:pPr>
        <w:jc w:val="center"/>
        <w:rPr>
          <w:sz w:val="22"/>
        </w:rPr>
      </w:pPr>
      <w:r w:rsidRPr="00215665">
        <w:rPr>
          <w:sz w:val="22"/>
        </w:rPr>
        <w:t>1.</w:t>
      </w:r>
      <w:r w:rsidR="005919D2" w:rsidRPr="00215665">
        <w:rPr>
          <w:sz w:val="22"/>
        </w:rPr>
        <w:t>1.1</w:t>
      </w:r>
      <w:r w:rsidR="00E74529" w:rsidRPr="00215665">
        <w:rPr>
          <w:sz w:val="22"/>
        </w:rPr>
        <w:t>4</w:t>
      </w:r>
      <w:r w:rsidR="001379BB" w:rsidRPr="00215665">
        <w:rPr>
          <w:sz w:val="22"/>
        </w:rPr>
        <w:t>. </w:t>
      </w:r>
      <w:r w:rsidRPr="00215665">
        <w:rPr>
          <w:sz w:val="22"/>
        </w:rPr>
        <w:t xml:space="preserve">attēls. Teritorijas </w:t>
      </w:r>
      <w:r w:rsidR="00CE3C16" w:rsidRPr="00215665">
        <w:rPr>
          <w:sz w:val="22"/>
        </w:rPr>
        <w:t xml:space="preserve">plānotā izmantošana </w:t>
      </w:r>
      <w:r w:rsidR="005D11C4" w:rsidRPr="00215665">
        <w:rPr>
          <w:sz w:val="22"/>
        </w:rPr>
        <w:t>DP “Cirīša ezers”</w:t>
      </w:r>
      <w:r w:rsidRPr="00215665">
        <w:rPr>
          <w:sz w:val="22"/>
        </w:rPr>
        <w:t xml:space="preserve"> teritorijā un tā apkārtnē. Avots: </w:t>
      </w:r>
      <w:r w:rsidR="00EE2CE5" w:rsidRPr="00215665">
        <w:rPr>
          <w:rFonts w:eastAsiaTheme="majorEastAsia" w:cs="Times New Roman"/>
          <w:color w:val="000000" w:themeColor="text1"/>
          <w:sz w:val="22"/>
          <w:lang w:eastAsia="ja-JP"/>
        </w:rPr>
        <w:t>Aglonas</w:t>
      </w:r>
      <w:r w:rsidRPr="00215665">
        <w:rPr>
          <w:rFonts w:eastAsiaTheme="majorEastAsia" w:cs="Times New Roman"/>
          <w:color w:val="000000" w:themeColor="text1"/>
          <w:sz w:val="22"/>
          <w:lang w:eastAsia="ja-JP"/>
        </w:rPr>
        <w:t xml:space="preserve"> novada TP</w:t>
      </w:r>
      <w:r w:rsidRPr="00215665">
        <w:rPr>
          <w:sz w:val="22"/>
        </w:rPr>
        <w:t>, Teritorijas plānotā (atļautā) izmantošana un aizsargjoslas.</w:t>
      </w:r>
    </w:p>
    <w:p w14:paraId="49774635" w14:textId="58EED228" w:rsidR="007E4F9D" w:rsidRPr="00215665" w:rsidRDefault="00D02498" w:rsidP="002D33E8">
      <w:r w:rsidRPr="00215665">
        <w:lastRenderedPageBreak/>
        <w:t xml:space="preserve">2024. gada nogalē </w:t>
      </w:r>
      <w:r w:rsidR="00CD1077" w:rsidRPr="00215665">
        <w:t xml:space="preserve">apspriešanai nodota jaunā Preiļu novada </w:t>
      </w:r>
      <w:r w:rsidR="00C05316" w:rsidRPr="00215665">
        <w:t>teritorijas plānojuma 1. reda</w:t>
      </w:r>
      <w:r w:rsidR="00C020F0" w:rsidRPr="00215665">
        <w:t>kcija</w:t>
      </w:r>
      <w:r w:rsidR="0045746C" w:rsidRPr="00215665">
        <w:t>. Tajā novērst</w:t>
      </w:r>
      <w:r w:rsidR="00BD69EE" w:rsidRPr="00215665">
        <w:t>i</w:t>
      </w:r>
      <w:r w:rsidR="0045746C" w:rsidRPr="00215665">
        <w:t xml:space="preserve"> </w:t>
      </w:r>
      <w:r w:rsidR="00D4669B" w:rsidRPr="00215665">
        <w:t xml:space="preserve">Aglonas novada plānojumā iekļautie risinājumi, kas ir pretrunā ar </w:t>
      </w:r>
      <w:r w:rsidR="00FA39E5" w:rsidRPr="00215665">
        <w:t xml:space="preserve">DP “Cirīša ezers” dabas vērtību aizsardzību: </w:t>
      </w:r>
      <w:r w:rsidR="00D927FF" w:rsidRPr="00215665">
        <w:t xml:space="preserve">labota Aglonas ciema robeža, izslēdzot tajā iekļauto ezera daļu, </w:t>
      </w:r>
      <w:r w:rsidR="002A35D3" w:rsidRPr="00215665">
        <w:t>svītrotas publiskās apbūves teritorijas</w:t>
      </w:r>
      <w:r w:rsidR="005D4A9D" w:rsidRPr="00215665">
        <w:t xml:space="preserve"> </w:t>
      </w:r>
      <w:proofErr w:type="spellStart"/>
      <w:r w:rsidR="00A241E2" w:rsidRPr="00215665">
        <w:t>Ksaverinas</w:t>
      </w:r>
      <w:proofErr w:type="spellEnd"/>
      <w:r w:rsidR="00A241E2" w:rsidRPr="00215665">
        <w:t xml:space="preserve"> pussal</w:t>
      </w:r>
      <w:r w:rsidR="005D4A9D" w:rsidRPr="00215665">
        <w:t>ā</w:t>
      </w:r>
      <w:r w:rsidR="000065CE" w:rsidRPr="00215665">
        <w:t>,</w:t>
      </w:r>
      <w:r w:rsidR="00CB0EC3" w:rsidRPr="00215665">
        <w:t xml:space="preserve"> ezera piekrastē starp </w:t>
      </w:r>
      <w:r w:rsidR="00A03C11" w:rsidRPr="00215665">
        <w:t>minēto pussalu un paš</w:t>
      </w:r>
      <w:r w:rsidR="00FD481E" w:rsidRPr="00215665">
        <w:t>va</w:t>
      </w:r>
      <w:r w:rsidR="00A03C11" w:rsidRPr="00215665">
        <w:t>ldības peld</w:t>
      </w:r>
      <w:r w:rsidR="00FD481E" w:rsidRPr="00215665">
        <w:t>vietu</w:t>
      </w:r>
      <w:r w:rsidR="000065CE" w:rsidRPr="00215665">
        <w:t xml:space="preserve"> un </w:t>
      </w:r>
      <w:r w:rsidR="00080D07" w:rsidRPr="00215665">
        <w:t xml:space="preserve">ārpus Aglonas ciema </w:t>
      </w:r>
      <w:r w:rsidR="003F15AC" w:rsidRPr="00215665">
        <w:t>ezera D krastā</w:t>
      </w:r>
      <w:r w:rsidR="00E8233E" w:rsidRPr="00215665">
        <w:t>, kā arī</w:t>
      </w:r>
      <w:r w:rsidR="00BD69EE" w:rsidRPr="00215665">
        <w:t xml:space="preserve"> p</w:t>
      </w:r>
      <w:r w:rsidR="00294D17" w:rsidRPr="00215665">
        <w:t>lāno</w:t>
      </w:r>
      <w:r w:rsidR="00BD69EE" w:rsidRPr="00215665">
        <w:t xml:space="preserve">ts atcelt detālplānojumus, kas </w:t>
      </w:r>
      <w:r w:rsidR="00294D17" w:rsidRPr="00215665">
        <w:t xml:space="preserve">paredzēja </w:t>
      </w:r>
      <w:r w:rsidR="004A78A6" w:rsidRPr="00215665">
        <w:t xml:space="preserve">iepriekš minētās </w:t>
      </w:r>
      <w:r w:rsidR="00294D17" w:rsidRPr="00215665">
        <w:t>publiskās apbūves teritoriju attīstību</w:t>
      </w:r>
      <w:r w:rsidR="00FD481E" w:rsidRPr="00215665">
        <w:t>.</w:t>
      </w:r>
      <w:r w:rsidR="00184A87" w:rsidRPr="00215665">
        <w:t xml:space="preserve"> Savukārt paredzēts noteikt kā publiskās apbūves teritoriju iepriekšējo dabas un apstādījumu teritorij</w:t>
      </w:r>
      <w:r w:rsidR="00DD7D25" w:rsidRPr="00215665">
        <w:t xml:space="preserve">u joslā starp ezera krastu un </w:t>
      </w:r>
      <w:proofErr w:type="spellStart"/>
      <w:r w:rsidR="00E305C7" w:rsidRPr="00215665">
        <w:t>Somersētas</w:t>
      </w:r>
      <w:proofErr w:type="spellEnd"/>
      <w:r w:rsidR="00E305C7" w:rsidRPr="00215665">
        <w:t xml:space="preserve"> ielu</w:t>
      </w:r>
      <w:r w:rsidR="00550363" w:rsidRPr="00215665">
        <w:t>.</w:t>
      </w:r>
      <w:r w:rsidR="002E0AB0" w:rsidRPr="00215665">
        <w:rPr>
          <w:rStyle w:val="Vresatsauce"/>
        </w:rPr>
        <w:footnoteReference w:id="17"/>
      </w:r>
    </w:p>
    <w:p w14:paraId="1BBA5359" w14:textId="517E1883" w:rsidR="00033E35" w:rsidRPr="00215665" w:rsidRDefault="00033E35" w:rsidP="008F6499">
      <w:r w:rsidRPr="00215665">
        <w:t>2025. gada 31. martā pieņemts lēmums "Par Preiļu novada teritorijas plānojuma 2.0 redakcijas un Vides pārskata projekta nodošanu publiskajai apspriešanai un institūciju atzinumu saņemšanai" (2025. gada 31.martā, Nr.4, 31.§). Publiskā apspriešana noteikta no</w:t>
      </w:r>
      <w:r w:rsidR="0DC956FF" w:rsidRPr="00215665">
        <w:t xml:space="preserve"> </w:t>
      </w:r>
      <w:r w:rsidRPr="00215665">
        <w:t>2025. gada 3. aprīļa līdz 2025.</w:t>
      </w:r>
      <w:r w:rsidR="00107B62" w:rsidRPr="00215665">
        <w:t xml:space="preserve"> gada </w:t>
      </w:r>
      <w:r w:rsidRPr="00215665">
        <w:t>25.</w:t>
      </w:r>
      <w:r w:rsidR="00107B62" w:rsidRPr="00215665">
        <w:t xml:space="preserve"> aprīlim</w:t>
      </w:r>
      <w:r w:rsidR="00A81F92" w:rsidRPr="00215665">
        <w:rPr>
          <w:rStyle w:val="Vresatsauce"/>
        </w:rPr>
        <w:footnoteReference w:id="18"/>
      </w:r>
      <w:r w:rsidR="00107B62" w:rsidRPr="00215665">
        <w:t xml:space="preserve"> – tā norisinā</w:t>
      </w:r>
      <w:r w:rsidR="00BA5B87">
        <w:t>jās</w:t>
      </w:r>
      <w:r w:rsidR="00107B62" w:rsidRPr="00215665">
        <w:t xml:space="preserve"> vienlaikus ar šī DA plāna sabiedrisko apspriešanu</w:t>
      </w:r>
      <w:r w:rsidRPr="00215665">
        <w:t xml:space="preserve">. </w:t>
      </w:r>
      <w:r w:rsidR="00E91927">
        <w:t>Preiļu novada domes 2025. gada 26. jūnija sēdē (prot. Nr. 11, 20. </w:t>
      </w:r>
      <w:r w:rsidR="00E91927" w:rsidRPr="008F6499">
        <w:t>§</w:t>
      </w:r>
      <w:r w:rsidR="00E91927">
        <w:t xml:space="preserve">) </w:t>
      </w:r>
      <w:r w:rsidR="006D278A">
        <w:t>Preiļu novada teritorijas plānojums apstiprināts</w:t>
      </w:r>
      <w:r w:rsidR="00050FEE">
        <w:t xml:space="preserve"> </w:t>
      </w:r>
      <w:r w:rsidR="00A65A8D">
        <w:t>kā</w:t>
      </w:r>
      <w:r w:rsidR="00050FEE">
        <w:t xml:space="preserve"> Preiļu novada pašvaldības saistoš</w:t>
      </w:r>
      <w:r w:rsidR="00A65A8D">
        <w:t>ie</w:t>
      </w:r>
      <w:r w:rsidR="00050FEE">
        <w:t xml:space="preserve"> noteikumi Nr. 9</w:t>
      </w:r>
      <w:r w:rsidR="002663E6">
        <w:t>.</w:t>
      </w:r>
      <w:r w:rsidR="002663E6">
        <w:rPr>
          <w:rStyle w:val="Vresatsauce"/>
        </w:rPr>
        <w:footnoteReference w:id="19"/>
      </w:r>
      <w:r w:rsidR="00A65A8D">
        <w:t xml:space="preserve"> </w:t>
      </w:r>
      <w:r w:rsidR="00B81B60">
        <w:t>L</w:t>
      </w:r>
      <w:r w:rsidR="00A65A8D">
        <w:t xml:space="preserve">īdz ar </w:t>
      </w:r>
      <w:r w:rsidR="00B81B60">
        <w:t xml:space="preserve">jaunā Preiļu novada teritorijas plānojuma apstiprināšanu spēku zaudē </w:t>
      </w:r>
      <w:r w:rsidR="00095553">
        <w:t xml:space="preserve">iepriekšējais Aglonas novada teritorijas plānojums un vairāki </w:t>
      </w:r>
      <w:proofErr w:type="spellStart"/>
      <w:r w:rsidR="00095553">
        <w:t>lokāplānojumi</w:t>
      </w:r>
      <w:proofErr w:type="spellEnd"/>
      <w:r w:rsidR="00095553">
        <w:t>.</w:t>
      </w:r>
    </w:p>
    <w:p w14:paraId="7A37430E" w14:textId="77777777" w:rsidR="00033E35" w:rsidRPr="00215665" w:rsidRDefault="00033E35" w:rsidP="002D33E8"/>
    <w:p w14:paraId="45879B34" w14:textId="530D8528" w:rsidR="00293FF1" w:rsidRPr="00215665" w:rsidRDefault="00293FF1" w:rsidP="00D72A96">
      <w:pPr>
        <w:pStyle w:val="UzrakstsDAP2"/>
        <w:numPr>
          <w:ilvl w:val="0"/>
          <w:numId w:val="0"/>
        </w:numPr>
      </w:pPr>
      <w:bookmarkStart w:id="5" w:name="_Toc204168749"/>
      <w:r w:rsidRPr="00215665">
        <w:t>1.1.</w:t>
      </w:r>
      <w:r w:rsidR="001379BB" w:rsidRPr="00215665">
        <w:t>3. </w:t>
      </w:r>
      <w:r w:rsidRPr="00215665">
        <w:t>Esošais funkcionālais zonējums</w:t>
      </w:r>
      <w:bookmarkEnd w:id="5"/>
    </w:p>
    <w:p w14:paraId="593EDD41" w14:textId="3A2E00F7" w:rsidR="00907400" w:rsidRPr="00215665" w:rsidRDefault="005D11C4" w:rsidP="009E2147">
      <w:r w:rsidRPr="00215665">
        <w:t>DP “Cirīša ezers”</w:t>
      </w:r>
      <w:r w:rsidR="00907400" w:rsidRPr="00215665">
        <w:t xml:space="preserve"> </w:t>
      </w:r>
      <w:r w:rsidR="009E2147" w:rsidRPr="00215665">
        <w:t xml:space="preserve">funkcionālais </w:t>
      </w:r>
      <w:r w:rsidR="00907400" w:rsidRPr="00215665">
        <w:t xml:space="preserve">zonējums </w:t>
      </w:r>
      <w:r w:rsidR="00634416" w:rsidRPr="00215665">
        <w:t>ir</w:t>
      </w:r>
      <w:r w:rsidR="00907400" w:rsidRPr="00215665">
        <w:t xml:space="preserve"> noteikts</w:t>
      </w:r>
      <w:r w:rsidR="00634416" w:rsidRPr="00215665">
        <w:t xml:space="preserve"> </w:t>
      </w:r>
      <w:r w:rsidR="00933566" w:rsidRPr="00215665">
        <w:t>Individuālajos noteikumos</w:t>
      </w:r>
      <w:r w:rsidR="00634416" w:rsidRPr="00215665">
        <w:t xml:space="preserve">. Dabas lieguma zona </w:t>
      </w:r>
      <w:r w:rsidR="00C03D69" w:rsidRPr="00215665">
        <w:t xml:space="preserve">ir noteikta </w:t>
      </w:r>
      <w:r w:rsidR="00C374AA" w:rsidRPr="00215665">
        <w:t>Ciriša salās kopum</w:t>
      </w:r>
      <w:r w:rsidR="00244683" w:rsidRPr="00215665">
        <w:t xml:space="preserve">ā </w:t>
      </w:r>
      <w:r w:rsidR="00E22126" w:rsidRPr="00215665">
        <w:t>54,48</w:t>
      </w:r>
      <w:r w:rsidR="00C44D49" w:rsidRPr="00215665">
        <w:t> </w:t>
      </w:r>
      <w:r w:rsidR="00C47C13" w:rsidRPr="00215665">
        <w:t>ha platībā un aizņem 4,3 % no DP teritorijas,</w:t>
      </w:r>
      <w:r w:rsidR="00C03D69" w:rsidRPr="00215665">
        <w:t xml:space="preserve"> bet pārējā DP teritorija atrodas</w:t>
      </w:r>
      <w:r w:rsidR="006D5A02" w:rsidRPr="00215665">
        <w:t xml:space="preserve"> dabas parka zonā</w:t>
      </w:r>
      <w:r w:rsidR="00763114" w:rsidRPr="00215665">
        <w:t xml:space="preserve"> (skat. 1.1.1</w:t>
      </w:r>
      <w:r w:rsidR="00E74529" w:rsidRPr="00215665">
        <w:t>5</w:t>
      </w:r>
      <w:r w:rsidR="00763114" w:rsidRPr="00215665">
        <w:t>. attēlu)</w:t>
      </w:r>
      <w:r w:rsidR="006D5A02" w:rsidRPr="00215665">
        <w:t>.</w:t>
      </w:r>
    </w:p>
    <w:p w14:paraId="7D8FDB54" w14:textId="77777777" w:rsidR="003D4A09" w:rsidRDefault="004C1101" w:rsidP="009E2147">
      <w:pPr>
        <w:rPr>
          <w:szCs w:val="24"/>
        </w:rPr>
        <w:sectPr w:rsidR="003D4A09" w:rsidSect="00E949B0">
          <w:pgSz w:w="11906" w:h="16838"/>
          <w:pgMar w:top="1134" w:right="1134" w:bottom="1134" w:left="1701" w:header="709" w:footer="709" w:gutter="0"/>
          <w:cols w:space="708"/>
          <w:titlePg/>
          <w:docGrid w:linePitch="360"/>
        </w:sectPr>
      </w:pPr>
      <w:r w:rsidRPr="00215665">
        <w:rPr>
          <w:szCs w:val="24"/>
        </w:rPr>
        <w:t>Individuālajos noteikumos iekļauti tikai atsevišķi funkcionālo zonu aizsardzības un izmantošanas nosacījumi, jo dabas lieguma un dabas parka zonās ir spēkā attiecīgie Vispārējo noteikumi punkti, kas attiecas uz DL un DP.</w:t>
      </w:r>
    </w:p>
    <w:p w14:paraId="6A160FCE" w14:textId="09A5FD83" w:rsidR="004C1938" w:rsidRPr="00215665" w:rsidRDefault="004C1938" w:rsidP="003D4A09">
      <w:pPr>
        <w:ind w:firstLine="0"/>
        <w:jc w:val="center"/>
      </w:pPr>
      <w:r>
        <w:rPr>
          <w:noProof/>
        </w:rPr>
        <w:lastRenderedPageBreak/>
        <w:drawing>
          <wp:inline distT="0" distB="0" distL="0" distR="0" wp14:anchorId="3FFB3E37" wp14:editId="2FE01D9F">
            <wp:extent cx="7613714" cy="5383571"/>
            <wp:effectExtent l="0" t="0" r="0" b="0"/>
            <wp:docPr id="1283806384" name="Attēls 5" descr="Attēls, kurā ir teksts, karte, ekrānuzņēmums, atlan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806384" name="Attēls 5" descr="Attēls, kurā ir teksts, karte, ekrānuzņēmums, atlants&#10;&#10;Apraksts ģenerēts automātiski"/>
                    <pic:cNvPicPr/>
                  </pic:nvPicPr>
                  <pic:blipFill>
                    <a:blip r:embed="rId38" cstate="screen">
                      <a:extLst>
                        <a:ext uri="{28A0092B-C50C-407E-A947-70E740481C1C}">
                          <a14:useLocalDpi xmlns:a14="http://schemas.microsoft.com/office/drawing/2010/main"/>
                        </a:ext>
                      </a:extLst>
                    </a:blip>
                    <a:stretch>
                      <a:fillRect/>
                    </a:stretch>
                  </pic:blipFill>
                  <pic:spPr>
                    <a:xfrm>
                      <a:off x="0" y="0"/>
                      <a:ext cx="7613714" cy="5383571"/>
                    </a:xfrm>
                    <a:prstGeom prst="rect">
                      <a:avLst/>
                    </a:prstGeom>
                  </pic:spPr>
                </pic:pic>
              </a:graphicData>
            </a:graphic>
          </wp:inline>
        </w:drawing>
      </w:r>
    </w:p>
    <w:p w14:paraId="12DE22E0" w14:textId="1B3AE946" w:rsidR="003D4A09" w:rsidRDefault="004C1938" w:rsidP="003D4A09">
      <w:pPr>
        <w:spacing w:after="0"/>
        <w:jc w:val="center"/>
        <w:rPr>
          <w:rFonts w:eastAsiaTheme="majorEastAsia" w:cs="Times New Roman"/>
          <w:color w:val="000000" w:themeColor="text1"/>
          <w:sz w:val="22"/>
          <w:lang w:eastAsia="ja-JP"/>
        </w:rPr>
        <w:sectPr w:rsidR="003D4A09" w:rsidSect="003D4A09">
          <w:pgSz w:w="16838" w:h="11906" w:orient="landscape"/>
          <w:pgMar w:top="1701" w:right="1134" w:bottom="1134" w:left="1134" w:header="709" w:footer="709" w:gutter="0"/>
          <w:cols w:space="708"/>
          <w:titlePg/>
          <w:docGrid w:linePitch="360"/>
        </w:sectPr>
      </w:pPr>
      <w:r w:rsidRPr="00215665">
        <w:t>1.1.</w:t>
      </w:r>
      <w:r w:rsidR="00763114" w:rsidRPr="00215665">
        <w:t>1</w:t>
      </w:r>
      <w:r w:rsidR="00E74529" w:rsidRPr="00215665">
        <w:t>5</w:t>
      </w:r>
      <w:r w:rsidR="00763114" w:rsidRPr="00215665">
        <w:t>.</w:t>
      </w:r>
      <w:r w:rsidRPr="00215665">
        <w:t xml:space="preserve"> attēls. DP “Cirīša ezers” funkcionālais zonējums. </w:t>
      </w:r>
      <w:r w:rsidRPr="00215665">
        <w:rPr>
          <w:sz w:val="22"/>
        </w:rPr>
        <w:t xml:space="preserve">Avots: </w:t>
      </w:r>
      <w:r w:rsidR="005575BE" w:rsidRPr="00215665">
        <w:rPr>
          <w:sz w:val="22"/>
        </w:rPr>
        <w:t>D</w:t>
      </w:r>
      <w:r w:rsidRPr="00215665">
        <w:rPr>
          <w:rFonts w:eastAsiaTheme="majorEastAsia" w:cs="Times New Roman"/>
          <w:color w:val="000000" w:themeColor="text1"/>
          <w:sz w:val="22"/>
          <w:lang w:eastAsia="ja-JP"/>
        </w:rPr>
        <w:t>abas</w:t>
      </w:r>
      <w:r w:rsidR="00634416" w:rsidRPr="00215665">
        <w:rPr>
          <w:rFonts w:eastAsiaTheme="majorEastAsia" w:cs="Times New Roman"/>
          <w:color w:val="000000" w:themeColor="text1"/>
          <w:sz w:val="22"/>
          <w:lang w:eastAsia="ja-JP"/>
        </w:rPr>
        <w:t xml:space="preserve"> datu pārvaldības sistēma “Ozols”.</w:t>
      </w:r>
    </w:p>
    <w:p w14:paraId="2DD6B612" w14:textId="5DC27843" w:rsidR="003E02A0" w:rsidRPr="00215665" w:rsidRDefault="003E02A0" w:rsidP="00D72A96">
      <w:pPr>
        <w:pStyle w:val="UzrakstsDAP2"/>
        <w:numPr>
          <w:ilvl w:val="0"/>
          <w:numId w:val="0"/>
        </w:numPr>
      </w:pPr>
      <w:bookmarkStart w:id="6" w:name="_Toc204168750"/>
      <w:r w:rsidRPr="00215665">
        <w:lastRenderedPageBreak/>
        <w:t>1.1.</w:t>
      </w:r>
      <w:r w:rsidR="001379BB" w:rsidRPr="00215665">
        <w:t>4. </w:t>
      </w:r>
      <w:r w:rsidRPr="00215665">
        <w:t>Aizsardzības un apsaimniekošanas īsa vēsture</w:t>
      </w:r>
      <w:bookmarkEnd w:id="6"/>
    </w:p>
    <w:p w14:paraId="15E17EB1" w14:textId="4432252A" w:rsidR="00E178D4" w:rsidRPr="00215665" w:rsidRDefault="00F95488" w:rsidP="001E4F40">
      <w:proofErr w:type="spellStart"/>
      <w:r w:rsidRPr="00215665">
        <w:t>Cirišā</w:t>
      </w:r>
      <w:proofErr w:type="spellEnd"/>
      <w:r w:rsidR="00A525D2" w:rsidRPr="00215665">
        <w:t xml:space="preserve"> esošā </w:t>
      </w:r>
      <w:proofErr w:type="spellStart"/>
      <w:r w:rsidR="00A525D2" w:rsidRPr="00215665">
        <w:t>Upursala</w:t>
      </w:r>
      <w:proofErr w:type="spellEnd"/>
      <w:r w:rsidR="00A525D2" w:rsidRPr="00215665">
        <w:t xml:space="preserve"> un Ošu sala </w:t>
      </w:r>
      <w:r w:rsidR="00D21CFC" w:rsidRPr="00215665">
        <w:t>kā dabas pieminek</w:t>
      </w:r>
      <w:r w:rsidR="00A53A01" w:rsidRPr="00215665">
        <w:t xml:space="preserve">ļi </w:t>
      </w:r>
      <w:r w:rsidR="00A525D2" w:rsidRPr="00215665">
        <w:t>tiek aizsargātas jau kopš 1931.</w:t>
      </w:r>
      <w:r w:rsidR="00D60447" w:rsidRPr="00215665">
        <w:t> </w:t>
      </w:r>
      <w:r w:rsidR="00A525D2" w:rsidRPr="00215665">
        <w:t>gada</w:t>
      </w:r>
      <w:r w:rsidR="000E079F" w:rsidRPr="00215665">
        <w:t xml:space="preserve"> (Gavrilova, 1994)</w:t>
      </w:r>
      <w:r w:rsidR="00A525D2" w:rsidRPr="00215665">
        <w:t xml:space="preserve">. </w:t>
      </w:r>
      <w:r w:rsidR="00D60447" w:rsidRPr="00215665">
        <w:t>1977. gadā izveidots kompleksais dabas liegums “Cir</w:t>
      </w:r>
      <w:r w:rsidR="00A53A01" w:rsidRPr="00215665">
        <w:t>i</w:t>
      </w:r>
      <w:r w:rsidR="00D60447" w:rsidRPr="00215665">
        <w:t>ša ezers ar apkārtējo ainavu</w:t>
      </w:r>
      <w:r w:rsidR="00474F35" w:rsidRPr="00215665">
        <w:t xml:space="preserve">”, </w:t>
      </w:r>
      <w:r w:rsidR="00B11E7F" w:rsidRPr="00215665">
        <w:t>kurā ietilpst</w:t>
      </w:r>
      <w:r w:rsidR="00A244A2" w:rsidRPr="00215665">
        <w:t xml:space="preserve"> </w:t>
      </w:r>
      <w:proofErr w:type="spellStart"/>
      <w:r w:rsidR="00A244A2" w:rsidRPr="00215665">
        <w:t>Cirišs</w:t>
      </w:r>
      <w:proofErr w:type="spellEnd"/>
      <w:r w:rsidR="00A244A2" w:rsidRPr="00215665">
        <w:t xml:space="preserve"> un </w:t>
      </w:r>
      <w:r w:rsidR="005A4FD9" w:rsidRPr="00215665">
        <w:t>Ruskuļu ezers</w:t>
      </w:r>
      <w:r w:rsidR="00554BC6" w:rsidRPr="00215665">
        <w:t xml:space="preserve"> un dominē gleznaina, lauksaimnieciski apgūta, Latgales augstienei</w:t>
      </w:r>
      <w:r w:rsidR="007B4192" w:rsidRPr="00215665">
        <w:t xml:space="preserve"> raksturīga ezeru ainava.</w:t>
      </w:r>
      <w:r w:rsidR="005A1A9B" w:rsidRPr="00215665">
        <w:t xml:space="preserve"> </w:t>
      </w:r>
      <w:r w:rsidR="00CE6D57" w:rsidRPr="00215665">
        <w:t xml:space="preserve">Tajā dabu būtiski ietekmē saimnieciskā </w:t>
      </w:r>
      <w:r w:rsidR="001C614D" w:rsidRPr="00215665">
        <w:t>darbība</w:t>
      </w:r>
      <w:r w:rsidR="00CE6D57" w:rsidRPr="00215665">
        <w:t xml:space="preserve">, </w:t>
      </w:r>
      <w:r w:rsidR="001C614D" w:rsidRPr="00215665">
        <w:t>nozīmīgākās ietekmes ir ezera piesārņošana un tūrisms</w:t>
      </w:r>
      <w:r w:rsidR="007B4192" w:rsidRPr="00215665">
        <w:t xml:space="preserve"> (</w:t>
      </w:r>
      <w:proofErr w:type="spellStart"/>
      <w:r w:rsidR="007B4192" w:rsidRPr="00215665">
        <w:t>Melluma</w:t>
      </w:r>
      <w:proofErr w:type="spellEnd"/>
      <w:r w:rsidR="007B4192" w:rsidRPr="00215665">
        <w:t>, 1994)</w:t>
      </w:r>
      <w:r w:rsidR="001C614D" w:rsidRPr="00215665">
        <w:t>.</w:t>
      </w:r>
      <w:r w:rsidR="00474F35" w:rsidRPr="00215665">
        <w:t xml:space="preserve"> </w:t>
      </w:r>
      <w:r w:rsidR="008A4D6E" w:rsidRPr="00215665">
        <w:t xml:space="preserve">1977. gadā </w:t>
      </w:r>
      <w:r w:rsidR="00761842" w:rsidRPr="00215665">
        <w:t xml:space="preserve">kompleksajā dabas liegumā iekļautās </w:t>
      </w:r>
      <w:r w:rsidR="00926439" w:rsidRPr="00215665">
        <w:t xml:space="preserve">astoņas Ciriša </w:t>
      </w:r>
      <w:r w:rsidR="00474F35" w:rsidRPr="00215665">
        <w:t xml:space="preserve">ezera salas noteiktas kā botāniskais liegums. </w:t>
      </w:r>
      <w:r w:rsidR="000453FA" w:rsidRPr="00215665">
        <w:t xml:space="preserve">Salās konstatētas kopumā </w:t>
      </w:r>
      <w:r w:rsidR="008A4D6E" w:rsidRPr="00215665">
        <w:t>349 sēklaugu un paparžaugu sugas</w:t>
      </w:r>
      <w:r w:rsidR="007B4192" w:rsidRPr="00215665">
        <w:t xml:space="preserve"> (Gavrilova, 1994)</w:t>
      </w:r>
      <w:r w:rsidR="001C614D" w:rsidRPr="00215665">
        <w:t>.</w:t>
      </w:r>
    </w:p>
    <w:p w14:paraId="099C2ADB" w14:textId="3057082D" w:rsidR="00474F35" w:rsidRPr="00215665" w:rsidRDefault="00AB489B" w:rsidP="001E4F40">
      <w:r w:rsidRPr="00215665">
        <w:t xml:space="preserve">DP “Cirīša ezers” izveidots </w:t>
      </w:r>
      <w:r w:rsidR="008E5DA3" w:rsidRPr="00215665">
        <w:t xml:space="preserve">1999. gadā </w:t>
      </w:r>
      <w:r w:rsidR="00FE7706" w:rsidRPr="00215665">
        <w:t>–</w:t>
      </w:r>
      <w:r w:rsidR="00B57B2B" w:rsidRPr="00215665">
        <w:t xml:space="preserve"> </w:t>
      </w:r>
      <w:r w:rsidR="00FE7706" w:rsidRPr="00215665">
        <w:t>tas iekļauts 1999. gada 9. marta noteikum</w:t>
      </w:r>
      <w:r w:rsidR="00DD7A23" w:rsidRPr="00215665">
        <w:t>u</w:t>
      </w:r>
      <w:r w:rsidR="00FE7706" w:rsidRPr="00215665">
        <w:t xml:space="preserve"> Nr. 83 </w:t>
      </w:r>
      <w:r w:rsidR="00FE7706" w:rsidRPr="00215665">
        <w:rPr>
          <w:bCs/>
        </w:rPr>
        <w:t>“Noteikumi par dabas parkiem"</w:t>
      </w:r>
      <w:r w:rsidR="00FE7706" w:rsidRPr="00215665">
        <w:rPr>
          <w:b/>
        </w:rPr>
        <w:t xml:space="preserve"> </w:t>
      </w:r>
      <w:r w:rsidR="00FE7706" w:rsidRPr="00215665">
        <w:t>1.1</w:t>
      </w:r>
      <w:r w:rsidR="00C16B43" w:rsidRPr="00215665">
        <w:t>6</w:t>
      </w:r>
      <w:r w:rsidR="00FE7706" w:rsidRPr="00215665">
        <w:t xml:space="preserve">. apakšpunktā </w:t>
      </w:r>
      <w:r w:rsidR="00DD7A23" w:rsidRPr="00215665">
        <w:t>un</w:t>
      </w:r>
      <w:r w:rsidR="00FE7706" w:rsidRPr="00215665">
        <w:t xml:space="preserve"> 16. pielikumā</w:t>
      </w:r>
      <w:r w:rsidR="00C16B43" w:rsidRPr="00215665">
        <w:t xml:space="preserve">, </w:t>
      </w:r>
      <w:r w:rsidR="001B04E3" w:rsidRPr="00215665">
        <w:t>kur ie</w:t>
      </w:r>
      <w:r w:rsidR="00196C70" w:rsidRPr="00215665">
        <w:t>tver</w:t>
      </w:r>
      <w:r w:rsidR="001B04E3" w:rsidRPr="00215665">
        <w:t>ta DP shēma un robežu apraksts.</w:t>
      </w:r>
      <w:r w:rsidR="005A148C" w:rsidRPr="00215665">
        <w:t xml:space="preserve"> Tajā pa</w:t>
      </w:r>
      <w:r w:rsidR="001A5EED" w:rsidRPr="00215665">
        <w:t xml:space="preserve">t laikā </w:t>
      </w:r>
      <w:r w:rsidR="000B504F" w:rsidRPr="00215665">
        <w:t>saskaņā ar MK</w:t>
      </w:r>
      <w:r w:rsidR="00C451FC" w:rsidRPr="00215665">
        <w:t xml:space="preserve"> 1999.</w:t>
      </w:r>
      <w:r w:rsidR="00196C70" w:rsidRPr="00215665">
        <w:t> </w:t>
      </w:r>
      <w:r w:rsidR="00C451FC" w:rsidRPr="00215665">
        <w:t>gada 15.</w:t>
      </w:r>
      <w:r w:rsidR="00196C70" w:rsidRPr="00215665">
        <w:t> </w:t>
      </w:r>
      <w:r w:rsidR="00C451FC" w:rsidRPr="00215665">
        <w:t xml:space="preserve">jūnija </w:t>
      </w:r>
      <w:r w:rsidR="000B504F" w:rsidRPr="00215665">
        <w:t xml:space="preserve"> noteikumu</w:t>
      </w:r>
      <w:r w:rsidR="00C451FC" w:rsidRPr="00215665">
        <w:t xml:space="preserve"> Nr. 212 “Noteikumi par dabas liegumiem”</w:t>
      </w:r>
      <w:r w:rsidR="000B504F" w:rsidRPr="00215665">
        <w:t xml:space="preserve"> 1.147</w:t>
      </w:r>
      <w:r w:rsidR="00C13000" w:rsidRPr="00215665">
        <w:t xml:space="preserve">. punktu un 147. pielikumu </w:t>
      </w:r>
      <w:r w:rsidR="001A5EED" w:rsidRPr="00215665">
        <w:t>izveidots arī DL “Cirīša ezera salas”</w:t>
      </w:r>
      <w:r w:rsidR="00612FAD" w:rsidRPr="00215665">
        <w:t xml:space="preserve">, kurā ietilpst </w:t>
      </w:r>
      <w:proofErr w:type="spellStart"/>
      <w:r w:rsidR="00612FAD" w:rsidRPr="00215665">
        <w:t>Upursala</w:t>
      </w:r>
      <w:proofErr w:type="spellEnd"/>
      <w:r w:rsidR="00612FAD" w:rsidRPr="00215665">
        <w:t xml:space="preserve"> un Ošu sala</w:t>
      </w:r>
      <w:r w:rsidR="00C13000" w:rsidRPr="00215665">
        <w:t>.</w:t>
      </w:r>
    </w:p>
    <w:p w14:paraId="045C5FEC" w14:textId="7903C539" w:rsidR="001962F5" w:rsidRPr="00215665" w:rsidRDefault="00C86601" w:rsidP="001E4F40">
      <w:pPr>
        <w:rPr>
          <w:lang w:eastAsia="ja-JP"/>
        </w:rPr>
      </w:pPr>
      <w:r w:rsidRPr="00215665">
        <w:t xml:space="preserve">Gatavojoties Latvijas </w:t>
      </w:r>
      <w:r w:rsidR="002869D4" w:rsidRPr="00215665">
        <w:t>i</w:t>
      </w:r>
      <w:r w:rsidR="001962F5" w:rsidRPr="00215665">
        <w:t>estāšan</w:t>
      </w:r>
      <w:r w:rsidR="002869D4" w:rsidRPr="00215665">
        <w:t>ai</w:t>
      </w:r>
      <w:r w:rsidR="001962F5" w:rsidRPr="00215665">
        <w:t xml:space="preserve"> ES</w:t>
      </w:r>
      <w:r w:rsidR="002869D4" w:rsidRPr="00215665">
        <w:t>,</w:t>
      </w:r>
      <w:r w:rsidR="00006184" w:rsidRPr="00215665">
        <w:t xml:space="preserve"> </w:t>
      </w:r>
      <w:r w:rsidR="001E4F40" w:rsidRPr="00215665">
        <w:rPr>
          <w:lang w:eastAsia="ja-JP"/>
        </w:rPr>
        <w:t>200</w:t>
      </w:r>
      <w:r w:rsidR="001379BB" w:rsidRPr="00215665">
        <w:rPr>
          <w:lang w:eastAsia="ja-JP"/>
        </w:rPr>
        <w:t>2. </w:t>
      </w:r>
      <w:r w:rsidR="00AF3F66" w:rsidRPr="00215665">
        <w:rPr>
          <w:lang w:eastAsia="ja-JP"/>
        </w:rPr>
        <w:t>gad</w:t>
      </w:r>
      <w:r w:rsidR="001E4F40" w:rsidRPr="00215665">
        <w:rPr>
          <w:lang w:eastAsia="ja-JP"/>
        </w:rPr>
        <w:t xml:space="preserve">ā </w:t>
      </w:r>
      <w:r w:rsidR="002869D4" w:rsidRPr="00215665">
        <w:t>EMERALD projekta</w:t>
      </w:r>
      <w:r w:rsidR="002869D4" w:rsidRPr="00215665">
        <w:rPr>
          <w:lang w:eastAsia="ja-JP"/>
        </w:rPr>
        <w:t xml:space="preserve"> ietvaros </w:t>
      </w:r>
      <w:r w:rsidR="001E4F40" w:rsidRPr="00215665">
        <w:rPr>
          <w:lang w:eastAsia="ja-JP"/>
        </w:rPr>
        <w:t>tika veiktas aizsargājamo un reto sugu un biotopu inventarizācijas</w:t>
      </w:r>
      <w:r w:rsidR="00A87AD6" w:rsidRPr="00215665">
        <w:rPr>
          <w:lang w:eastAsia="ja-JP"/>
        </w:rPr>
        <w:t xml:space="preserve"> </w:t>
      </w:r>
      <w:r w:rsidR="00A87AD6" w:rsidRPr="00215665">
        <w:t>DP “Cirīša ezers” teritorijā</w:t>
      </w:r>
      <w:r w:rsidR="001E4F40" w:rsidRPr="00215665">
        <w:rPr>
          <w:lang w:eastAsia="ja-JP"/>
        </w:rPr>
        <w:t xml:space="preserve"> (nepublicētas EMERALD anketas)</w:t>
      </w:r>
      <w:r w:rsidR="001E4F40" w:rsidRPr="00215665">
        <w:t>.</w:t>
      </w:r>
      <w:r w:rsidR="001E4F40" w:rsidRPr="00215665">
        <w:rPr>
          <w:lang w:eastAsia="ja-JP"/>
        </w:rPr>
        <w:t xml:space="preserve"> </w:t>
      </w:r>
    </w:p>
    <w:p w14:paraId="6A11A0B2" w14:textId="20B2243B" w:rsidR="001E4F40" w:rsidRPr="00215665" w:rsidRDefault="00D314AC" w:rsidP="001E4F40">
      <w:pPr>
        <w:rPr>
          <w:lang w:eastAsia="ja-JP"/>
        </w:rPr>
      </w:pPr>
      <w:r w:rsidRPr="00215665">
        <w:rPr>
          <w:lang w:eastAsia="ja-JP"/>
        </w:rPr>
        <w:t>2004. gad</w:t>
      </w:r>
      <w:r w:rsidR="00C161BE" w:rsidRPr="00215665">
        <w:rPr>
          <w:lang w:eastAsia="ja-JP"/>
        </w:rPr>
        <w:t>a 28. februārī stājās spēkā</w:t>
      </w:r>
      <w:r w:rsidR="00416EC1" w:rsidRPr="00215665">
        <w:rPr>
          <w:lang w:eastAsia="ja-JP"/>
        </w:rPr>
        <w:t xml:space="preserve"> Individuāl</w:t>
      </w:r>
      <w:r w:rsidR="00C161BE" w:rsidRPr="00215665">
        <w:rPr>
          <w:lang w:eastAsia="ja-JP"/>
        </w:rPr>
        <w:t>ie</w:t>
      </w:r>
      <w:r w:rsidR="00416EC1" w:rsidRPr="00215665">
        <w:rPr>
          <w:lang w:eastAsia="ja-JP"/>
        </w:rPr>
        <w:t xml:space="preserve"> noteikum</w:t>
      </w:r>
      <w:r w:rsidR="00DF16CC" w:rsidRPr="00215665">
        <w:rPr>
          <w:lang w:eastAsia="ja-JP"/>
        </w:rPr>
        <w:t>i</w:t>
      </w:r>
      <w:r w:rsidR="00416EC1" w:rsidRPr="00215665">
        <w:rPr>
          <w:lang w:eastAsia="ja-JP"/>
        </w:rPr>
        <w:t xml:space="preserve">, </w:t>
      </w:r>
      <w:r w:rsidR="0007732A" w:rsidRPr="00215665">
        <w:rPr>
          <w:lang w:eastAsia="ja-JP"/>
        </w:rPr>
        <w:t xml:space="preserve">ar kuriem </w:t>
      </w:r>
      <w:r w:rsidR="00416EC1" w:rsidRPr="00215665">
        <w:rPr>
          <w:lang w:eastAsia="ja-JP"/>
        </w:rPr>
        <w:t>tika noteikts DP “Cirīša ezers” funkcionālais zonējums</w:t>
      </w:r>
      <w:r w:rsidR="0072439F" w:rsidRPr="00215665">
        <w:rPr>
          <w:lang w:eastAsia="ja-JP"/>
        </w:rPr>
        <w:t xml:space="preserve">, </w:t>
      </w:r>
      <w:proofErr w:type="spellStart"/>
      <w:r w:rsidR="0072439F" w:rsidRPr="00215665">
        <w:rPr>
          <w:lang w:eastAsia="ja-JP"/>
        </w:rPr>
        <w:t>Upursalu</w:t>
      </w:r>
      <w:proofErr w:type="spellEnd"/>
      <w:r w:rsidR="0072439F" w:rsidRPr="00215665">
        <w:rPr>
          <w:lang w:eastAsia="ja-JP"/>
        </w:rPr>
        <w:t xml:space="preserve"> un Ošu salu iekļaujot dabas lieguma zonā, bet pārējā teritorijā saglabājot dabas parka zonu. </w:t>
      </w:r>
      <w:r w:rsidR="00116A7F" w:rsidRPr="00215665">
        <w:rPr>
          <w:lang w:eastAsia="ja-JP"/>
        </w:rPr>
        <w:t>Saskaņā ar MK 2004. gada 8. aprīļa noteikumu Nr. </w:t>
      </w:r>
      <w:r w:rsidR="00526005" w:rsidRPr="00215665">
        <w:rPr>
          <w:lang w:eastAsia="ja-JP"/>
        </w:rPr>
        <w:t xml:space="preserve">266 “Grozījumi Ministru kabineta 1999.gada 15.jūnija noteikumos Nr.212 "Noteikumi par dabas liegumiem" 3. punktu DL “Cirīša ezera salas” tika </w:t>
      </w:r>
      <w:r w:rsidRPr="00215665">
        <w:rPr>
          <w:lang w:eastAsia="ja-JP"/>
        </w:rPr>
        <w:t>izslēgts no DL saraksta.</w:t>
      </w:r>
      <w:r w:rsidR="00337F89" w:rsidRPr="00215665">
        <w:rPr>
          <w:lang w:eastAsia="ja-JP"/>
        </w:rPr>
        <w:t xml:space="preserve"> 2004. gadā DP “Cirīša ezers”</w:t>
      </w:r>
      <w:r w:rsidR="00A87AD6" w:rsidRPr="00215665">
        <w:rPr>
          <w:lang w:eastAsia="ja-JP"/>
        </w:rPr>
        <w:t xml:space="preserve"> </w:t>
      </w:r>
      <w:r w:rsidR="00337F89" w:rsidRPr="00215665">
        <w:rPr>
          <w:lang w:eastAsia="ja-JP"/>
        </w:rPr>
        <w:t xml:space="preserve">tika iekļauts Eiropas nozīmes aizsargājamo dabas teritoriju tīklā </w:t>
      </w:r>
      <w:r w:rsidR="00337F89" w:rsidRPr="00215665">
        <w:rPr>
          <w:i/>
          <w:iCs/>
          <w:lang w:eastAsia="ja-JP"/>
        </w:rPr>
        <w:t>Natura 2000</w:t>
      </w:r>
      <w:r w:rsidR="001E50E1" w:rsidRPr="00215665">
        <w:rPr>
          <w:lang w:eastAsia="ja-JP"/>
        </w:rPr>
        <w:t>.</w:t>
      </w:r>
    </w:p>
    <w:p w14:paraId="4335A28D" w14:textId="653714D4" w:rsidR="00DC3791" w:rsidRPr="00215665" w:rsidRDefault="00DC3791" w:rsidP="003033B7">
      <w:pPr>
        <w:rPr>
          <w:rFonts w:eastAsia="Times New Roman" w:cs="Times New Roman"/>
          <w:i/>
          <w:iCs/>
          <w:color w:val="000000"/>
          <w:szCs w:val="24"/>
          <w:lang w:eastAsia="lv-LV"/>
        </w:rPr>
      </w:pPr>
      <w:r w:rsidRPr="00215665">
        <w:t xml:space="preserve">Saskaņā ar </w:t>
      </w:r>
      <w:r w:rsidR="004915CD" w:rsidRPr="00215665">
        <w:t xml:space="preserve">ĪADT </w:t>
      </w:r>
      <w:r w:rsidRPr="00215665">
        <w:t xml:space="preserve">likuma pielikuma </w:t>
      </w:r>
      <w:r w:rsidR="00936C23" w:rsidRPr="00215665">
        <w:t>19</w:t>
      </w:r>
      <w:r w:rsidR="001379BB" w:rsidRPr="00215665">
        <w:t>. </w:t>
      </w:r>
      <w:r w:rsidRPr="00215665">
        <w:t xml:space="preserve">punktu </w:t>
      </w:r>
      <w:r w:rsidR="005D11C4" w:rsidRPr="00215665">
        <w:t>DP “Cirīša ezers”</w:t>
      </w:r>
      <w:r w:rsidRPr="00215665">
        <w:t xml:space="preserve"> ir iekļauts </w:t>
      </w:r>
      <w:r w:rsidRPr="00215665">
        <w:rPr>
          <w:i/>
        </w:rPr>
        <w:t>Natura</w:t>
      </w:r>
      <w:r w:rsidR="001E50E1" w:rsidRPr="00215665">
        <w:rPr>
          <w:i/>
        </w:rPr>
        <w:t> </w:t>
      </w:r>
      <w:r w:rsidRPr="00215665">
        <w:rPr>
          <w:i/>
        </w:rPr>
        <w:t>2000</w:t>
      </w:r>
      <w:r w:rsidRPr="00215665">
        <w:t xml:space="preserve"> </w:t>
      </w:r>
      <w:r w:rsidR="001E50E1" w:rsidRPr="00215665">
        <w:t xml:space="preserve">tīklā </w:t>
      </w:r>
      <w:r w:rsidRPr="00215665">
        <w:t>kā “</w:t>
      </w:r>
      <w:r w:rsidR="00AE54D6" w:rsidRPr="00215665">
        <w:t>B</w:t>
      </w:r>
      <w:r w:rsidRPr="00215665">
        <w:t>” tipa teritorija, kas noteikta īpaši aizsargājamo sugu</w:t>
      </w:r>
      <w:r w:rsidR="00AE54D6" w:rsidRPr="00215665">
        <w:t>, izņemot putnus,</w:t>
      </w:r>
      <w:r w:rsidRPr="00215665">
        <w:t xml:space="preserve"> un īpaši aizsargājamo biotopu aizsardzībai</w:t>
      </w:r>
      <w:r w:rsidR="00231F66" w:rsidRPr="00215665">
        <w:t xml:space="preserve">, kods </w:t>
      </w:r>
      <w:r w:rsidR="00231F66" w:rsidRPr="00215665">
        <w:rPr>
          <w:rFonts w:eastAsiaTheme="majorEastAsia" w:cs="Times New Roman"/>
          <w:color w:val="000000" w:themeColor="text1"/>
          <w:lang w:eastAsia="ja-JP"/>
        </w:rPr>
        <w:t>LV0</w:t>
      </w:r>
      <w:r w:rsidR="004F7547" w:rsidRPr="00215665">
        <w:rPr>
          <w:rFonts w:eastAsiaTheme="majorEastAsia" w:cs="Times New Roman"/>
          <w:color w:val="000000" w:themeColor="text1"/>
          <w:lang w:eastAsia="ja-JP"/>
        </w:rPr>
        <w:t>3015</w:t>
      </w:r>
      <w:r w:rsidR="00231F66" w:rsidRPr="00215665">
        <w:rPr>
          <w:rFonts w:eastAsiaTheme="majorEastAsia" w:cs="Times New Roman"/>
          <w:color w:val="000000" w:themeColor="text1"/>
          <w:lang w:eastAsia="ja-JP"/>
        </w:rPr>
        <w:t>00</w:t>
      </w:r>
      <w:r w:rsidRPr="00215665">
        <w:t>.</w:t>
      </w:r>
      <w:r w:rsidR="00EC3448" w:rsidRPr="00215665">
        <w:t xml:space="preserve"> </w:t>
      </w:r>
      <w:r w:rsidR="00EC3448" w:rsidRPr="00215665">
        <w:rPr>
          <w:rFonts w:cs="Times New Roman"/>
          <w:szCs w:val="24"/>
        </w:rPr>
        <w:t>Saskaņā ar ĪADT likuma pieliku</w:t>
      </w:r>
      <w:r w:rsidR="00006184" w:rsidRPr="00215665">
        <w:rPr>
          <w:rFonts w:cs="Times New Roman"/>
          <w:szCs w:val="24"/>
        </w:rPr>
        <w:t>ma 19. punktu</w:t>
      </w:r>
      <w:r w:rsidR="00EC3448" w:rsidRPr="00215665">
        <w:rPr>
          <w:rFonts w:cs="Times New Roman"/>
          <w:szCs w:val="24"/>
        </w:rPr>
        <w:t xml:space="preserve"> </w:t>
      </w:r>
      <w:r w:rsidR="00EC3448" w:rsidRPr="00215665">
        <w:rPr>
          <w:rFonts w:cs="Times New Roman"/>
          <w:i/>
          <w:szCs w:val="24"/>
        </w:rPr>
        <w:t>Natura 2000</w:t>
      </w:r>
      <w:r w:rsidR="00EC3448" w:rsidRPr="00215665">
        <w:rPr>
          <w:rFonts w:cs="Times New Roman"/>
          <w:szCs w:val="24"/>
        </w:rPr>
        <w:t xml:space="preserve"> teritorijas izveidošanas mērķis ir sekojošu ES nozīmes biotopu saglabāšana: 3150 </w:t>
      </w:r>
      <w:proofErr w:type="spellStart"/>
      <w:r w:rsidR="00EC3448" w:rsidRPr="00215665">
        <w:rPr>
          <w:rFonts w:cs="Times New Roman"/>
          <w:i/>
          <w:szCs w:val="24"/>
        </w:rPr>
        <w:t>Eitrofi</w:t>
      </w:r>
      <w:proofErr w:type="spellEnd"/>
      <w:r w:rsidR="00EC3448" w:rsidRPr="00215665">
        <w:rPr>
          <w:rFonts w:cs="Times New Roman"/>
          <w:i/>
          <w:szCs w:val="24"/>
        </w:rPr>
        <w:t xml:space="preserve"> ezeri ar iegrimušo ūdensaugu un peldaugu augāju,</w:t>
      </w:r>
      <w:r w:rsidR="00EC3448" w:rsidRPr="00215665">
        <w:rPr>
          <w:rFonts w:cs="Times New Roman"/>
          <w:szCs w:val="24"/>
        </w:rPr>
        <w:t xml:space="preserve"> 6210 </w:t>
      </w:r>
      <w:r w:rsidR="00EC3448" w:rsidRPr="00215665">
        <w:rPr>
          <w:rFonts w:cs="Times New Roman"/>
          <w:i/>
          <w:szCs w:val="24"/>
        </w:rPr>
        <w:t>Sausi zālāji kaļķainās augsnēs</w:t>
      </w:r>
      <w:r w:rsidR="00EC3448" w:rsidRPr="00215665">
        <w:rPr>
          <w:rFonts w:cs="Times New Roman"/>
          <w:szCs w:val="24"/>
        </w:rPr>
        <w:t xml:space="preserve">, 7140 </w:t>
      </w:r>
      <w:r w:rsidR="00EC3448" w:rsidRPr="00215665">
        <w:rPr>
          <w:rFonts w:cs="Times New Roman"/>
          <w:i/>
          <w:iCs/>
          <w:szCs w:val="24"/>
        </w:rPr>
        <w:t>Pārejas purvi un slīkšņas</w:t>
      </w:r>
      <w:r w:rsidR="00EC3448" w:rsidRPr="00215665">
        <w:rPr>
          <w:rFonts w:cs="Times New Roman"/>
          <w:szCs w:val="24"/>
        </w:rPr>
        <w:t xml:space="preserve">, 9010* </w:t>
      </w:r>
      <w:r w:rsidR="00EC3448" w:rsidRPr="00215665">
        <w:rPr>
          <w:rFonts w:cs="Times New Roman"/>
          <w:i/>
          <w:iCs/>
          <w:szCs w:val="24"/>
        </w:rPr>
        <w:t>Veci vai dabiski boreāli meži</w:t>
      </w:r>
      <w:r w:rsidR="00EC3448" w:rsidRPr="00215665">
        <w:rPr>
          <w:rFonts w:cs="Times New Roman"/>
          <w:szCs w:val="24"/>
        </w:rPr>
        <w:t xml:space="preserve">, 9020* </w:t>
      </w:r>
      <w:r w:rsidR="00EC3448" w:rsidRPr="00215665">
        <w:rPr>
          <w:rFonts w:cs="Times New Roman"/>
          <w:i/>
          <w:iCs/>
          <w:szCs w:val="24"/>
        </w:rPr>
        <w:t>Veci jaukti platlapju meži</w:t>
      </w:r>
      <w:r w:rsidR="00EC3448" w:rsidRPr="00215665">
        <w:rPr>
          <w:rFonts w:cs="Times New Roman"/>
          <w:szCs w:val="24"/>
        </w:rPr>
        <w:t xml:space="preserve">, 9080* </w:t>
      </w:r>
      <w:r w:rsidR="00EC3448" w:rsidRPr="00215665">
        <w:rPr>
          <w:rFonts w:cs="Times New Roman"/>
          <w:i/>
          <w:iCs/>
          <w:szCs w:val="24"/>
        </w:rPr>
        <w:t>Staignāju meži</w:t>
      </w:r>
      <w:r w:rsidR="00EC3448" w:rsidRPr="00215665">
        <w:rPr>
          <w:rFonts w:cs="Times New Roman"/>
          <w:szCs w:val="24"/>
        </w:rPr>
        <w:t xml:space="preserve">, kā arī sekojošu augu un sūnu sugu saglabāšana: </w:t>
      </w:r>
      <w:proofErr w:type="spellStart"/>
      <w:r w:rsidR="00EC3448" w:rsidRPr="00215665">
        <w:rPr>
          <w:rFonts w:cs="Times New Roman"/>
          <w:szCs w:val="24"/>
        </w:rPr>
        <w:t>Lēzela</w:t>
      </w:r>
      <w:proofErr w:type="spellEnd"/>
      <w:r w:rsidR="00EC3448" w:rsidRPr="00215665">
        <w:rPr>
          <w:rFonts w:cs="Times New Roman"/>
          <w:szCs w:val="24"/>
        </w:rPr>
        <w:t xml:space="preserve"> </w:t>
      </w:r>
      <w:proofErr w:type="spellStart"/>
      <w:r w:rsidR="00EC3448" w:rsidRPr="00215665">
        <w:rPr>
          <w:rFonts w:cs="Times New Roman"/>
          <w:szCs w:val="24"/>
        </w:rPr>
        <w:t>lipare</w:t>
      </w:r>
      <w:proofErr w:type="spellEnd"/>
      <w:r w:rsidR="00EC3448" w:rsidRPr="00215665">
        <w:rPr>
          <w:rFonts w:cs="Times New Roman"/>
          <w:szCs w:val="24"/>
        </w:rPr>
        <w:t xml:space="preserve"> </w:t>
      </w:r>
      <w:proofErr w:type="spellStart"/>
      <w:r w:rsidR="00EC3448" w:rsidRPr="00215665">
        <w:rPr>
          <w:rFonts w:eastAsia="Times New Roman" w:cs="Times New Roman"/>
          <w:i/>
          <w:iCs/>
          <w:color w:val="000000"/>
          <w:szCs w:val="24"/>
          <w:lang w:eastAsia="lv-LV"/>
        </w:rPr>
        <w:t>Liparis</w:t>
      </w:r>
      <w:proofErr w:type="spellEnd"/>
      <w:r w:rsidR="00EC3448" w:rsidRPr="00215665">
        <w:rPr>
          <w:rFonts w:eastAsia="Times New Roman" w:cs="Times New Roman"/>
          <w:i/>
          <w:iCs/>
          <w:color w:val="000000"/>
          <w:szCs w:val="24"/>
          <w:lang w:eastAsia="lv-LV"/>
        </w:rPr>
        <w:t xml:space="preserve"> </w:t>
      </w:r>
      <w:proofErr w:type="spellStart"/>
      <w:r w:rsidR="00EC3448" w:rsidRPr="00215665">
        <w:rPr>
          <w:rFonts w:eastAsia="Times New Roman" w:cs="Times New Roman"/>
          <w:i/>
          <w:iCs/>
          <w:color w:val="000000"/>
          <w:szCs w:val="24"/>
          <w:lang w:eastAsia="lv-LV"/>
        </w:rPr>
        <w:t>loeselii</w:t>
      </w:r>
      <w:proofErr w:type="spellEnd"/>
      <w:r w:rsidR="00EC3448" w:rsidRPr="00215665">
        <w:rPr>
          <w:rFonts w:cs="Times New Roman"/>
          <w:szCs w:val="24"/>
        </w:rPr>
        <w:t xml:space="preserve">, spilvainais </w:t>
      </w:r>
      <w:proofErr w:type="spellStart"/>
      <w:r w:rsidR="00EC3448" w:rsidRPr="00215665">
        <w:rPr>
          <w:rFonts w:cs="Times New Roman"/>
          <w:szCs w:val="24"/>
        </w:rPr>
        <w:t>ancītis</w:t>
      </w:r>
      <w:proofErr w:type="spellEnd"/>
      <w:r w:rsidR="00EC3448" w:rsidRPr="00215665">
        <w:rPr>
          <w:rFonts w:cs="Times New Roman"/>
          <w:szCs w:val="24"/>
        </w:rPr>
        <w:t xml:space="preserve"> </w:t>
      </w:r>
      <w:proofErr w:type="spellStart"/>
      <w:r w:rsidR="00EC3448" w:rsidRPr="00215665">
        <w:rPr>
          <w:rFonts w:eastAsia="Times New Roman" w:cs="Times New Roman"/>
          <w:i/>
          <w:iCs/>
          <w:color w:val="000000"/>
          <w:szCs w:val="24"/>
          <w:lang w:eastAsia="lv-LV"/>
        </w:rPr>
        <w:t>Agrimonia</w:t>
      </w:r>
      <w:proofErr w:type="spellEnd"/>
      <w:r w:rsidR="00EC3448" w:rsidRPr="00215665">
        <w:rPr>
          <w:rFonts w:eastAsia="Times New Roman" w:cs="Times New Roman"/>
          <w:i/>
          <w:iCs/>
          <w:color w:val="000000"/>
          <w:szCs w:val="24"/>
          <w:lang w:eastAsia="lv-LV"/>
        </w:rPr>
        <w:t xml:space="preserve"> </w:t>
      </w:r>
      <w:proofErr w:type="spellStart"/>
      <w:r w:rsidR="00EC3448" w:rsidRPr="00215665">
        <w:rPr>
          <w:rFonts w:eastAsia="Times New Roman" w:cs="Times New Roman"/>
          <w:i/>
          <w:iCs/>
          <w:color w:val="000000"/>
          <w:szCs w:val="24"/>
          <w:lang w:eastAsia="lv-LV"/>
        </w:rPr>
        <w:t>pilosa</w:t>
      </w:r>
      <w:proofErr w:type="spellEnd"/>
      <w:r w:rsidR="00EC3448" w:rsidRPr="00215665">
        <w:rPr>
          <w:rFonts w:cs="Times New Roman"/>
          <w:szCs w:val="24"/>
        </w:rPr>
        <w:t xml:space="preserve">, zaļā </w:t>
      </w:r>
      <w:proofErr w:type="spellStart"/>
      <w:r w:rsidR="00EC3448" w:rsidRPr="00215665">
        <w:rPr>
          <w:rFonts w:cs="Times New Roman"/>
          <w:szCs w:val="24"/>
        </w:rPr>
        <w:t>divzobe</w:t>
      </w:r>
      <w:proofErr w:type="spellEnd"/>
      <w:r w:rsidR="00EC3448" w:rsidRPr="00215665">
        <w:rPr>
          <w:rFonts w:cs="Times New Roman"/>
          <w:szCs w:val="24"/>
        </w:rPr>
        <w:t xml:space="preserve"> </w:t>
      </w:r>
      <w:proofErr w:type="spellStart"/>
      <w:r w:rsidR="00EC3448" w:rsidRPr="00215665">
        <w:rPr>
          <w:rFonts w:eastAsia="Times New Roman" w:cs="Times New Roman"/>
          <w:i/>
          <w:iCs/>
          <w:color w:val="000000"/>
          <w:szCs w:val="24"/>
          <w:lang w:eastAsia="lv-LV"/>
        </w:rPr>
        <w:t>Dicranum</w:t>
      </w:r>
      <w:proofErr w:type="spellEnd"/>
      <w:r w:rsidR="00EC3448" w:rsidRPr="00215665">
        <w:rPr>
          <w:rFonts w:eastAsia="Times New Roman" w:cs="Times New Roman"/>
          <w:i/>
          <w:iCs/>
          <w:color w:val="000000"/>
          <w:szCs w:val="24"/>
          <w:lang w:eastAsia="lv-LV"/>
        </w:rPr>
        <w:t xml:space="preserve"> </w:t>
      </w:r>
      <w:proofErr w:type="spellStart"/>
      <w:r w:rsidR="00EC3448" w:rsidRPr="00215665">
        <w:rPr>
          <w:rFonts w:eastAsia="Times New Roman" w:cs="Times New Roman"/>
          <w:i/>
          <w:iCs/>
          <w:color w:val="000000"/>
          <w:szCs w:val="24"/>
          <w:lang w:eastAsia="lv-LV"/>
        </w:rPr>
        <w:t>viride</w:t>
      </w:r>
      <w:proofErr w:type="spellEnd"/>
      <w:r w:rsidR="00EC3448" w:rsidRPr="00215665">
        <w:rPr>
          <w:rFonts w:cs="Times New Roman"/>
          <w:szCs w:val="24"/>
        </w:rPr>
        <w:t xml:space="preserve">, zivju sugu saglabāšana: akmeņgrauzis </w:t>
      </w:r>
      <w:proofErr w:type="spellStart"/>
      <w:r w:rsidR="00EC3448" w:rsidRPr="00215665">
        <w:rPr>
          <w:rFonts w:eastAsia="Times New Roman" w:cs="Times New Roman"/>
          <w:i/>
          <w:iCs/>
          <w:color w:val="000000"/>
          <w:szCs w:val="24"/>
          <w:lang w:eastAsia="lv-LV"/>
        </w:rPr>
        <w:t>Cobitis</w:t>
      </w:r>
      <w:proofErr w:type="spellEnd"/>
      <w:r w:rsidR="00EC3448" w:rsidRPr="00215665">
        <w:rPr>
          <w:rFonts w:eastAsia="Times New Roman" w:cs="Times New Roman"/>
          <w:i/>
          <w:iCs/>
          <w:color w:val="000000"/>
          <w:szCs w:val="24"/>
          <w:lang w:eastAsia="lv-LV"/>
        </w:rPr>
        <w:t xml:space="preserve"> </w:t>
      </w:r>
      <w:proofErr w:type="spellStart"/>
      <w:r w:rsidR="00EC3448" w:rsidRPr="00215665">
        <w:rPr>
          <w:rFonts w:eastAsia="Times New Roman" w:cs="Times New Roman"/>
          <w:i/>
          <w:iCs/>
          <w:color w:val="000000"/>
          <w:szCs w:val="24"/>
          <w:lang w:eastAsia="lv-LV"/>
        </w:rPr>
        <w:t>taenia</w:t>
      </w:r>
      <w:proofErr w:type="spellEnd"/>
      <w:r w:rsidR="00EC3448" w:rsidRPr="00215665">
        <w:rPr>
          <w:rFonts w:cs="Times New Roman"/>
          <w:szCs w:val="24"/>
        </w:rPr>
        <w:t xml:space="preserve">, rāpuļu un abinieku sugu saglabāšana: lielais tritons </w:t>
      </w:r>
      <w:proofErr w:type="spellStart"/>
      <w:r w:rsidR="00EC3448" w:rsidRPr="00215665">
        <w:rPr>
          <w:rFonts w:eastAsia="Times New Roman" w:cs="Times New Roman"/>
          <w:i/>
          <w:iCs/>
          <w:color w:val="000000"/>
          <w:szCs w:val="24"/>
          <w:lang w:eastAsia="lv-LV"/>
        </w:rPr>
        <w:t>Triturus</w:t>
      </w:r>
      <w:proofErr w:type="spellEnd"/>
      <w:r w:rsidR="00EC3448" w:rsidRPr="00215665">
        <w:rPr>
          <w:rFonts w:eastAsia="Times New Roman" w:cs="Times New Roman"/>
          <w:i/>
          <w:iCs/>
          <w:color w:val="000000"/>
          <w:szCs w:val="24"/>
          <w:lang w:eastAsia="lv-LV"/>
        </w:rPr>
        <w:t xml:space="preserve"> </w:t>
      </w:r>
      <w:proofErr w:type="spellStart"/>
      <w:r w:rsidR="00EC3448" w:rsidRPr="00215665">
        <w:rPr>
          <w:rFonts w:eastAsia="Times New Roman" w:cs="Times New Roman"/>
          <w:i/>
          <w:iCs/>
          <w:color w:val="000000"/>
          <w:szCs w:val="24"/>
          <w:lang w:eastAsia="lv-LV"/>
        </w:rPr>
        <w:t>cristatus</w:t>
      </w:r>
      <w:proofErr w:type="spellEnd"/>
      <w:r w:rsidR="00EC3448" w:rsidRPr="00215665">
        <w:rPr>
          <w:rFonts w:cs="Times New Roman"/>
          <w:szCs w:val="24"/>
        </w:rPr>
        <w:t xml:space="preserve">, bezmugurkaulnieku sugu saglabāšana: spilgtā </w:t>
      </w:r>
      <w:proofErr w:type="spellStart"/>
      <w:r w:rsidR="00EC3448" w:rsidRPr="00215665">
        <w:rPr>
          <w:rFonts w:cs="Times New Roman"/>
          <w:szCs w:val="24"/>
        </w:rPr>
        <w:t>purvuspāre</w:t>
      </w:r>
      <w:proofErr w:type="spellEnd"/>
      <w:r w:rsidR="00EC3448" w:rsidRPr="00215665">
        <w:rPr>
          <w:rFonts w:cs="Times New Roman"/>
          <w:szCs w:val="24"/>
        </w:rPr>
        <w:t xml:space="preserve"> </w:t>
      </w:r>
      <w:proofErr w:type="spellStart"/>
      <w:r w:rsidR="00EC3448" w:rsidRPr="00215665">
        <w:rPr>
          <w:rFonts w:eastAsia="Times New Roman" w:cs="Times New Roman"/>
          <w:i/>
          <w:iCs/>
          <w:color w:val="000000"/>
          <w:szCs w:val="24"/>
          <w:lang w:eastAsia="lv-LV"/>
        </w:rPr>
        <w:t>Leucorrhinia</w:t>
      </w:r>
      <w:proofErr w:type="spellEnd"/>
      <w:r w:rsidR="00EC3448" w:rsidRPr="00215665">
        <w:rPr>
          <w:rFonts w:eastAsia="Times New Roman" w:cs="Times New Roman"/>
          <w:i/>
          <w:iCs/>
          <w:color w:val="000000"/>
          <w:szCs w:val="24"/>
          <w:lang w:eastAsia="lv-LV"/>
        </w:rPr>
        <w:t xml:space="preserve"> </w:t>
      </w:r>
      <w:proofErr w:type="spellStart"/>
      <w:r w:rsidR="00EC3448" w:rsidRPr="00215665">
        <w:rPr>
          <w:rFonts w:eastAsia="Times New Roman" w:cs="Times New Roman"/>
          <w:i/>
          <w:iCs/>
          <w:color w:val="000000"/>
          <w:szCs w:val="24"/>
          <w:lang w:eastAsia="lv-LV"/>
        </w:rPr>
        <w:t>pectoralis</w:t>
      </w:r>
      <w:proofErr w:type="spellEnd"/>
      <w:r w:rsidR="00EC3448" w:rsidRPr="00215665">
        <w:rPr>
          <w:rFonts w:cs="Times New Roman"/>
          <w:szCs w:val="24"/>
        </w:rPr>
        <w:t xml:space="preserve">, zīdītāju sugu saglabāšana: dīķu </w:t>
      </w:r>
      <w:proofErr w:type="spellStart"/>
      <w:r w:rsidR="00EC3448" w:rsidRPr="00215665">
        <w:rPr>
          <w:rFonts w:cs="Times New Roman"/>
          <w:szCs w:val="24"/>
        </w:rPr>
        <w:t>naktssikspārnis</w:t>
      </w:r>
      <w:proofErr w:type="spellEnd"/>
      <w:r w:rsidR="00EC3448" w:rsidRPr="00215665">
        <w:rPr>
          <w:rFonts w:cs="Times New Roman"/>
          <w:szCs w:val="24"/>
        </w:rPr>
        <w:t xml:space="preserve"> </w:t>
      </w:r>
      <w:proofErr w:type="spellStart"/>
      <w:r w:rsidR="00EC3448" w:rsidRPr="00215665">
        <w:rPr>
          <w:rFonts w:eastAsia="Times New Roman" w:cs="Times New Roman"/>
          <w:i/>
          <w:iCs/>
          <w:color w:val="000000"/>
          <w:szCs w:val="24"/>
          <w:lang w:eastAsia="lv-LV"/>
        </w:rPr>
        <w:t>Myotis</w:t>
      </w:r>
      <w:proofErr w:type="spellEnd"/>
      <w:r w:rsidR="00EC3448" w:rsidRPr="00215665">
        <w:rPr>
          <w:rFonts w:eastAsia="Times New Roman" w:cs="Times New Roman"/>
          <w:i/>
          <w:iCs/>
          <w:color w:val="000000"/>
          <w:szCs w:val="24"/>
          <w:lang w:eastAsia="lv-LV"/>
        </w:rPr>
        <w:t xml:space="preserve"> </w:t>
      </w:r>
      <w:proofErr w:type="spellStart"/>
      <w:r w:rsidR="00EC3448" w:rsidRPr="00215665">
        <w:rPr>
          <w:rFonts w:eastAsia="Times New Roman" w:cs="Times New Roman"/>
          <w:i/>
          <w:iCs/>
          <w:color w:val="000000"/>
          <w:szCs w:val="24"/>
          <w:lang w:eastAsia="lv-LV"/>
        </w:rPr>
        <w:t>dasycneme</w:t>
      </w:r>
      <w:proofErr w:type="spellEnd"/>
      <w:r w:rsidR="00EC3448" w:rsidRPr="00215665">
        <w:rPr>
          <w:rFonts w:cs="Times New Roman"/>
          <w:szCs w:val="24"/>
        </w:rPr>
        <w:t xml:space="preserve">, ūdrs </w:t>
      </w:r>
      <w:proofErr w:type="spellStart"/>
      <w:r w:rsidR="00EC3448" w:rsidRPr="00215665">
        <w:rPr>
          <w:rFonts w:eastAsia="Times New Roman" w:cs="Times New Roman"/>
          <w:i/>
          <w:iCs/>
          <w:color w:val="000000"/>
          <w:szCs w:val="24"/>
          <w:lang w:eastAsia="lv-LV"/>
        </w:rPr>
        <w:t>Lutra</w:t>
      </w:r>
      <w:proofErr w:type="spellEnd"/>
      <w:r w:rsidR="00EC3448" w:rsidRPr="00215665">
        <w:rPr>
          <w:rFonts w:eastAsia="Times New Roman" w:cs="Times New Roman"/>
          <w:i/>
          <w:iCs/>
          <w:color w:val="000000"/>
          <w:szCs w:val="24"/>
          <w:lang w:eastAsia="lv-LV"/>
        </w:rPr>
        <w:t xml:space="preserve"> </w:t>
      </w:r>
      <w:proofErr w:type="spellStart"/>
      <w:r w:rsidR="00EC3448" w:rsidRPr="00215665">
        <w:rPr>
          <w:rFonts w:eastAsia="Times New Roman" w:cs="Times New Roman"/>
          <w:i/>
          <w:iCs/>
          <w:color w:val="000000"/>
          <w:szCs w:val="24"/>
          <w:lang w:eastAsia="lv-LV"/>
        </w:rPr>
        <w:t>lutra</w:t>
      </w:r>
      <w:proofErr w:type="spellEnd"/>
      <w:r w:rsidR="00EC3448" w:rsidRPr="00215665">
        <w:rPr>
          <w:rFonts w:cs="Times New Roman"/>
          <w:szCs w:val="24"/>
        </w:rPr>
        <w:t xml:space="preserve">, putnu sugu saglabāšana: baltais stārķis </w:t>
      </w:r>
      <w:proofErr w:type="spellStart"/>
      <w:r w:rsidR="00EC3448" w:rsidRPr="00215665">
        <w:rPr>
          <w:rFonts w:eastAsia="Times New Roman" w:cs="Times New Roman"/>
          <w:i/>
          <w:iCs/>
          <w:color w:val="000000"/>
          <w:szCs w:val="24"/>
          <w:lang w:eastAsia="lv-LV"/>
        </w:rPr>
        <w:t>Ciconia</w:t>
      </w:r>
      <w:proofErr w:type="spellEnd"/>
      <w:r w:rsidR="00EC3448" w:rsidRPr="00215665">
        <w:rPr>
          <w:rFonts w:eastAsia="Times New Roman" w:cs="Times New Roman"/>
          <w:i/>
          <w:iCs/>
          <w:color w:val="000000"/>
          <w:szCs w:val="24"/>
          <w:lang w:eastAsia="lv-LV"/>
        </w:rPr>
        <w:t xml:space="preserve"> </w:t>
      </w:r>
      <w:proofErr w:type="spellStart"/>
      <w:r w:rsidR="00EC3448" w:rsidRPr="00215665">
        <w:rPr>
          <w:rFonts w:eastAsia="Times New Roman" w:cs="Times New Roman"/>
          <w:i/>
          <w:iCs/>
          <w:color w:val="000000"/>
          <w:szCs w:val="24"/>
          <w:lang w:eastAsia="lv-LV"/>
        </w:rPr>
        <w:t>ciconia</w:t>
      </w:r>
      <w:proofErr w:type="spellEnd"/>
      <w:r w:rsidR="00EC3448" w:rsidRPr="00215665">
        <w:rPr>
          <w:rFonts w:cs="Times New Roman"/>
          <w:szCs w:val="24"/>
        </w:rPr>
        <w:t xml:space="preserve">, brūnā čakste </w:t>
      </w:r>
      <w:proofErr w:type="spellStart"/>
      <w:r w:rsidR="00EC3448" w:rsidRPr="00215665">
        <w:rPr>
          <w:rFonts w:eastAsia="Times New Roman" w:cs="Times New Roman"/>
          <w:i/>
          <w:iCs/>
          <w:color w:val="000000"/>
          <w:szCs w:val="24"/>
          <w:lang w:eastAsia="lv-LV"/>
        </w:rPr>
        <w:t>Lanius</w:t>
      </w:r>
      <w:proofErr w:type="spellEnd"/>
      <w:r w:rsidR="00EC3448" w:rsidRPr="00215665">
        <w:rPr>
          <w:rFonts w:eastAsia="Times New Roman" w:cs="Times New Roman"/>
          <w:i/>
          <w:iCs/>
          <w:color w:val="000000"/>
          <w:szCs w:val="24"/>
          <w:lang w:eastAsia="lv-LV"/>
        </w:rPr>
        <w:t xml:space="preserve"> </w:t>
      </w:r>
      <w:proofErr w:type="spellStart"/>
      <w:r w:rsidR="00EC3448" w:rsidRPr="00215665">
        <w:rPr>
          <w:rFonts w:eastAsia="Times New Roman" w:cs="Times New Roman"/>
          <w:i/>
          <w:iCs/>
          <w:color w:val="000000"/>
          <w:szCs w:val="24"/>
          <w:lang w:eastAsia="lv-LV"/>
        </w:rPr>
        <w:t>collurio</w:t>
      </w:r>
      <w:proofErr w:type="spellEnd"/>
      <w:r w:rsidR="00EC3448" w:rsidRPr="00215665">
        <w:rPr>
          <w:rFonts w:cs="Times New Roman"/>
          <w:szCs w:val="24"/>
        </w:rPr>
        <w:t xml:space="preserve">, grieze </w:t>
      </w:r>
      <w:proofErr w:type="spellStart"/>
      <w:r w:rsidR="00EC3448" w:rsidRPr="00215665">
        <w:rPr>
          <w:rFonts w:eastAsia="Times New Roman" w:cs="Times New Roman"/>
          <w:i/>
          <w:iCs/>
          <w:color w:val="000000"/>
          <w:szCs w:val="24"/>
          <w:lang w:eastAsia="lv-LV"/>
        </w:rPr>
        <w:t>Crex</w:t>
      </w:r>
      <w:proofErr w:type="spellEnd"/>
      <w:r w:rsidR="00EC3448" w:rsidRPr="00215665">
        <w:rPr>
          <w:rFonts w:eastAsia="Times New Roman" w:cs="Times New Roman"/>
          <w:i/>
          <w:iCs/>
          <w:color w:val="000000"/>
          <w:szCs w:val="24"/>
          <w:lang w:eastAsia="lv-LV"/>
        </w:rPr>
        <w:t xml:space="preserve"> </w:t>
      </w:r>
      <w:proofErr w:type="spellStart"/>
      <w:r w:rsidR="00EC3448" w:rsidRPr="00215665">
        <w:rPr>
          <w:rFonts w:eastAsia="Times New Roman" w:cs="Times New Roman"/>
          <w:i/>
          <w:iCs/>
          <w:color w:val="000000"/>
          <w:szCs w:val="24"/>
          <w:lang w:eastAsia="lv-LV"/>
        </w:rPr>
        <w:t>crex</w:t>
      </w:r>
      <w:proofErr w:type="spellEnd"/>
      <w:r w:rsidR="00EC3448" w:rsidRPr="00215665">
        <w:rPr>
          <w:rFonts w:cs="Times New Roman"/>
          <w:szCs w:val="24"/>
        </w:rPr>
        <w:t xml:space="preserve">, melnā dzilna </w:t>
      </w:r>
      <w:proofErr w:type="spellStart"/>
      <w:r w:rsidR="00EC3448" w:rsidRPr="00215665">
        <w:rPr>
          <w:rFonts w:eastAsia="Times New Roman" w:cs="Times New Roman"/>
          <w:i/>
          <w:iCs/>
          <w:color w:val="000000"/>
          <w:szCs w:val="24"/>
          <w:lang w:eastAsia="lv-LV"/>
        </w:rPr>
        <w:t>Dryocopus</w:t>
      </w:r>
      <w:proofErr w:type="spellEnd"/>
      <w:r w:rsidR="00EC3448" w:rsidRPr="00215665">
        <w:rPr>
          <w:rFonts w:eastAsia="Times New Roman" w:cs="Times New Roman"/>
          <w:i/>
          <w:iCs/>
          <w:color w:val="000000"/>
          <w:szCs w:val="24"/>
          <w:lang w:eastAsia="lv-LV"/>
        </w:rPr>
        <w:t xml:space="preserve"> </w:t>
      </w:r>
      <w:proofErr w:type="spellStart"/>
      <w:r w:rsidR="00EC3448" w:rsidRPr="00215665">
        <w:rPr>
          <w:rFonts w:eastAsia="Times New Roman" w:cs="Times New Roman"/>
          <w:i/>
          <w:iCs/>
          <w:color w:val="000000"/>
          <w:szCs w:val="24"/>
          <w:lang w:eastAsia="lv-LV"/>
        </w:rPr>
        <w:t>martius</w:t>
      </w:r>
      <w:proofErr w:type="spellEnd"/>
      <w:r w:rsidR="00EC3448" w:rsidRPr="00215665">
        <w:rPr>
          <w:rFonts w:cs="Times New Roman"/>
          <w:szCs w:val="24"/>
        </w:rPr>
        <w:t xml:space="preserve">, </w:t>
      </w:r>
      <w:proofErr w:type="spellStart"/>
      <w:r w:rsidR="00EC3448" w:rsidRPr="00215665">
        <w:rPr>
          <w:rFonts w:cs="Times New Roman"/>
          <w:szCs w:val="24"/>
        </w:rPr>
        <w:t>zivjērglis</w:t>
      </w:r>
      <w:proofErr w:type="spellEnd"/>
      <w:r w:rsidR="00EC3448" w:rsidRPr="00215665">
        <w:rPr>
          <w:rFonts w:cs="Times New Roman"/>
          <w:szCs w:val="24"/>
        </w:rPr>
        <w:t xml:space="preserve"> </w:t>
      </w:r>
      <w:proofErr w:type="spellStart"/>
      <w:r w:rsidR="00EC3448" w:rsidRPr="00215665">
        <w:rPr>
          <w:rFonts w:eastAsia="Times New Roman" w:cs="Times New Roman"/>
          <w:i/>
          <w:iCs/>
          <w:color w:val="000000"/>
          <w:szCs w:val="24"/>
          <w:lang w:eastAsia="lv-LV"/>
        </w:rPr>
        <w:t>Pandion</w:t>
      </w:r>
      <w:proofErr w:type="spellEnd"/>
      <w:r w:rsidR="00EC3448" w:rsidRPr="00215665">
        <w:rPr>
          <w:rFonts w:eastAsia="Times New Roman" w:cs="Times New Roman"/>
          <w:i/>
          <w:iCs/>
          <w:color w:val="000000"/>
          <w:szCs w:val="24"/>
          <w:lang w:eastAsia="lv-LV"/>
        </w:rPr>
        <w:t xml:space="preserve"> </w:t>
      </w:r>
      <w:proofErr w:type="spellStart"/>
      <w:r w:rsidR="00EC3448" w:rsidRPr="00215665">
        <w:rPr>
          <w:rFonts w:eastAsia="Times New Roman" w:cs="Times New Roman"/>
          <w:i/>
          <w:iCs/>
          <w:color w:val="000000"/>
          <w:szCs w:val="24"/>
          <w:lang w:eastAsia="lv-LV"/>
        </w:rPr>
        <w:t>haliaetus</w:t>
      </w:r>
      <w:proofErr w:type="spellEnd"/>
      <w:r w:rsidR="006655D8" w:rsidRPr="00215665">
        <w:rPr>
          <w:rFonts w:eastAsia="Times New Roman" w:cs="Times New Roman"/>
          <w:i/>
          <w:iCs/>
          <w:color w:val="000000"/>
          <w:szCs w:val="24"/>
          <w:lang w:eastAsia="lv-LV"/>
        </w:rPr>
        <w:t>.</w:t>
      </w:r>
    </w:p>
    <w:p w14:paraId="282A399C" w14:textId="588EBD64" w:rsidR="006655D8" w:rsidRPr="00215665" w:rsidRDefault="009A2B02" w:rsidP="003033B7">
      <w:r w:rsidRPr="00215665">
        <w:t>DP “Cirīša ezers” teritorija bijusi izsenis apdzīvota</w:t>
      </w:r>
      <w:r w:rsidR="009D45C6" w:rsidRPr="00215665">
        <w:t xml:space="preserve"> un apsaimniekota</w:t>
      </w:r>
      <w:r w:rsidR="000A5BB8" w:rsidRPr="00215665">
        <w:t xml:space="preserve">, par ko liecina </w:t>
      </w:r>
      <w:proofErr w:type="spellStart"/>
      <w:r w:rsidR="000A5BB8" w:rsidRPr="00215665">
        <w:t>Upursalā</w:t>
      </w:r>
      <w:proofErr w:type="spellEnd"/>
      <w:r w:rsidR="000A5BB8" w:rsidRPr="00215665">
        <w:t xml:space="preserve"> esošais pilskalns</w:t>
      </w:r>
      <w:r w:rsidR="00493448" w:rsidRPr="00215665">
        <w:t xml:space="preserve"> (skatīt 1.1.5. nodaļu).</w:t>
      </w:r>
      <w:r w:rsidR="00E97523" w:rsidRPr="00215665">
        <w:t xml:space="preserve"> </w:t>
      </w:r>
      <w:r w:rsidR="003C364D" w:rsidRPr="00215665">
        <w:t>XVIII gadsimtā Ciriša apkārtnē sastopamas</w:t>
      </w:r>
      <w:r w:rsidR="0095585F" w:rsidRPr="00215665">
        <w:t xml:space="preserve"> galvenokārt lauksaimniecības zemes, izņemot </w:t>
      </w:r>
      <w:r w:rsidR="00EF7704" w:rsidRPr="00215665">
        <w:t>D</w:t>
      </w:r>
      <w:r w:rsidR="00DD29AE" w:rsidRPr="00215665">
        <w:t>R</w:t>
      </w:r>
      <w:r w:rsidR="00EF7704" w:rsidRPr="00215665">
        <w:t xml:space="preserve"> krastu</w:t>
      </w:r>
      <w:r w:rsidR="005F6806" w:rsidRPr="00215665">
        <w:t>, kur</w:t>
      </w:r>
      <w:r w:rsidR="007F125D" w:rsidRPr="00215665">
        <w:t xml:space="preserve"> bijušas ganības un pārmitras teritorijas</w:t>
      </w:r>
      <w:r w:rsidR="00D0034C" w:rsidRPr="00215665">
        <w:t>. Ap ezeru</w:t>
      </w:r>
      <w:r w:rsidR="00B53F51" w:rsidRPr="00215665">
        <w:t xml:space="preserve"> tā </w:t>
      </w:r>
      <w:r w:rsidR="009652E8" w:rsidRPr="00215665">
        <w:t>Z un D krastā</w:t>
      </w:r>
      <w:r w:rsidR="00D0034C" w:rsidRPr="00215665">
        <w:t xml:space="preserve"> izvietojas vairāki ciemi.</w:t>
      </w:r>
      <w:r w:rsidR="00DE15DE" w:rsidRPr="00215665">
        <w:t xml:space="preserve"> XVIII gadsimta kartē gan </w:t>
      </w:r>
      <w:r w:rsidR="000D738D" w:rsidRPr="00215665">
        <w:t>Ciriša</w:t>
      </w:r>
      <w:r w:rsidR="00596E9F" w:rsidRPr="00215665">
        <w:t xml:space="preserve"> kontūra</w:t>
      </w:r>
      <w:r w:rsidR="00826599" w:rsidRPr="00215665">
        <w:t xml:space="preserve"> nav attēlota sevišķi precīzi</w:t>
      </w:r>
      <w:r w:rsidR="00980B50" w:rsidRPr="00215665">
        <w:t>, nav attēlotas</w:t>
      </w:r>
      <w:r w:rsidR="00653CC4" w:rsidRPr="00215665">
        <w:t xml:space="preserve"> arī</w:t>
      </w:r>
      <w:r w:rsidR="00980B50" w:rsidRPr="00215665">
        <w:t xml:space="preserve"> ezera salas un Ruskuļu ezers</w:t>
      </w:r>
      <w:r w:rsidR="00A024B8" w:rsidRPr="00215665">
        <w:t>. Šajā laikā apkārtnē galvenais satiksmes ceļ</w:t>
      </w:r>
      <w:r w:rsidR="009652E8" w:rsidRPr="00215665">
        <w:t>š</w:t>
      </w:r>
      <w:r w:rsidR="00A024B8" w:rsidRPr="00215665">
        <w:t xml:space="preserve"> veda no Višķiem </w:t>
      </w:r>
      <w:r w:rsidR="00266718" w:rsidRPr="00215665">
        <w:t xml:space="preserve">(uz DR no Ciriša) uz </w:t>
      </w:r>
      <w:proofErr w:type="spellStart"/>
      <w:r w:rsidR="00266718" w:rsidRPr="00215665">
        <w:t>Kameņecu</w:t>
      </w:r>
      <w:proofErr w:type="spellEnd"/>
      <w:r w:rsidR="00266718" w:rsidRPr="00215665">
        <w:t xml:space="preserve"> (tagad </w:t>
      </w:r>
      <w:r w:rsidR="00266718" w:rsidRPr="00215665">
        <w:lastRenderedPageBreak/>
        <w:t xml:space="preserve">Jaunaglona) un tālāk </w:t>
      </w:r>
      <w:r w:rsidR="006C4B76" w:rsidRPr="00215665">
        <w:t xml:space="preserve">gar Rušona un </w:t>
      </w:r>
      <w:proofErr w:type="spellStart"/>
      <w:r w:rsidR="006C4B76" w:rsidRPr="00215665">
        <w:t>Biržgaļa</w:t>
      </w:r>
      <w:proofErr w:type="spellEnd"/>
      <w:r w:rsidR="006C4B76" w:rsidRPr="00215665">
        <w:t xml:space="preserve"> ezera D krastu.</w:t>
      </w:r>
      <w:r w:rsidR="00266718" w:rsidRPr="00215665">
        <w:t xml:space="preserve"> </w:t>
      </w:r>
      <w:r w:rsidR="009652E8" w:rsidRPr="00215665">
        <w:t xml:space="preserve">Uz Aglonu veda </w:t>
      </w:r>
      <w:r w:rsidR="0011688F" w:rsidRPr="00215665">
        <w:t>mazākas nozīmes celiņš</w:t>
      </w:r>
      <w:r w:rsidR="00B973EC" w:rsidRPr="00215665">
        <w:t xml:space="preserve"> (skat. 1.1.1</w:t>
      </w:r>
      <w:r w:rsidR="00E8132F" w:rsidRPr="00215665">
        <w:t>6</w:t>
      </w:r>
      <w:r w:rsidR="00B973EC" w:rsidRPr="00215665">
        <w:t>. attēlu)</w:t>
      </w:r>
      <w:r w:rsidR="0011688F" w:rsidRPr="00215665">
        <w:t>.</w:t>
      </w:r>
      <w:r w:rsidR="00B973EC" w:rsidRPr="00215665">
        <w:t xml:space="preserve"> </w:t>
      </w:r>
    </w:p>
    <w:p w14:paraId="30934D3F" w14:textId="2C296654" w:rsidR="00BC2D42" w:rsidRPr="00215665" w:rsidRDefault="00BC2D42" w:rsidP="00BC2D42">
      <w:pPr>
        <w:ind w:firstLine="0"/>
        <w:jc w:val="left"/>
      </w:pPr>
      <w:r w:rsidRPr="00215665">
        <w:rPr>
          <w:noProof/>
        </w:rPr>
        <w:drawing>
          <wp:inline distT="0" distB="0" distL="0" distR="0" wp14:anchorId="4B476793" wp14:editId="23E1FE29">
            <wp:extent cx="5820499" cy="3181350"/>
            <wp:effectExtent l="0" t="0" r="8890" b="0"/>
            <wp:docPr id="2014706765" name="Attēls 1" descr="Attēls, kurā ir karte, teksts, atlan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706765" name="Attēls 1" descr="Attēls, kurā ir karte, teksts, atlants&#10;&#10;Apraksts ģenerēts automātiski"/>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5824464" cy="3183517"/>
                    </a:xfrm>
                    <a:prstGeom prst="rect">
                      <a:avLst/>
                    </a:prstGeom>
                    <a:ln>
                      <a:noFill/>
                    </a:ln>
                    <a:extLst>
                      <a:ext uri="{53640926-AAD7-44D8-BBD7-CCE9431645EC}">
                        <a14:shadowObscured xmlns:a14="http://schemas.microsoft.com/office/drawing/2010/main"/>
                      </a:ext>
                    </a:extLst>
                  </pic:spPr>
                </pic:pic>
              </a:graphicData>
            </a:graphic>
          </wp:inline>
        </w:drawing>
      </w:r>
    </w:p>
    <w:p w14:paraId="55EDA263" w14:textId="049A8EC2" w:rsidR="00BC2D42" w:rsidRPr="00215665" w:rsidRDefault="00BC2D42" w:rsidP="008C0684">
      <w:pPr>
        <w:ind w:firstLine="0"/>
        <w:jc w:val="center"/>
        <w:rPr>
          <w:rStyle w:val="Hipersaite"/>
          <w:sz w:val="22"/>
        </w:rPr>
      </w:pPr>
      <w:r w:rsidRPr="00215665">
        <w:rPr>
          <w:sz w:val="22"/>
        </w:rPr>
        <w:t>1.1.1</w:t>
      </w:r>
      <w:r w:rsidR="00E8132F" w:rsidRPr="00215665">
        <w:rPr>
          <w:sz w:val="22"/>
        </w:rPr>
        <w:t>6</w:t>
      </w:r>
      <w:r w:rsidRPr="00215665">
        <w:rPr>
          <w:sz w:val="22"/>
        </w:rPr>
        <w:t>. attēls. Fragments no</w:t>
      </w:r>
      <w:r w:rsidR="008C0684" w:rsidRPr="00215665">
        <w:rPr>
          <w:sz w:val="22"/>
        </w:rPr>
        <w:t xml:space="preserve"> 18. gadsimta</w:t>
      </w:r>
      <w:r w:rsidRPr="00215665">
        <w:rPr>
          <w:sz w:val="22"/>
        </w:rPr>
        <w:t xml:space="preserve"> </w:t>
      </w:r>
      <w:r w:rsidR="00326080" w:rsidRPr="00215665">
        <w:rPr>
          <w:sz w:val="22"/>
        </w:rPr>
        <w:t>Ģenerālās mērīšanas</w:t>
      </w:r>
      <w:r w:rsidR="008C0684" w:rsidRPr="00215665">
        <w:rPr>
          <w:sz w:val="22"/>
        </w:rPr>
        <w:t xml:space="preserve"> plāna</w:t>
      </w:r>
      <w:r w:rsidR="00610ABE" w:rsidRPr="00215665">
        <w:rPr>
          <w:sz w:val="22"/>
        </w:rPr>
        <w:t>.</w:t>
      </w:r>
      <w:r w:rsidRPr="00215665">
        <w:rPr>
          <w:sz w:val="22"/>
        </w:rPr>
        <w:t xml:space="preserve"> </w:t>
      </w:r>
      <w:r w:rsidR="00610ABE" w:rsidRPr="00215665">
        <w:rPr>
          <w:sz w:val="22"/>
        </w:rPr>
        <w:t xml:space="preserve">Avots: </w:t>
      </w:r>
      <w:hyperlink r:id="rId40" w:anchor="m=13/56.28068/26.40864&amp;l=O/KDW" w:history="1">
        <w:r w:rsidR="00610ABE" w:rsidRPr="00215665">
          <w:rPr>
            <w:rStyle w:val="Hipersaite"/>
            <w:sz w:val="22"/>
          </w:rPr>
          <w:t>https://vesture.dodies.lv</w:t>
        </w:r>
      </w:hyperlink>
    </w:p>
    <w:p w14:paraId="454738AB" w14:textId="77777777" w:rsidR="009E7377" w:rsidRPr="00215665" w:rsidRDefault="009E7377" w:rsidP="009E7377">
      <w:pPr>
        <w:spacing w:after="0" w:line="240" w:lineRule="auto"/>
        <w:ind w:firstLine="0"/>
        <w:jc w:val="center"/>
        <w:rPr>
          <w:sz w:val="22"/>
        </w:rPr>
      </w:pPr>
    </w:p>
    <w:p w14:paraId="48A9CBDC" w14:textId="7A8F089C" w:rsidR="00E4177F" w:rsidRPr="00215665" w:rsidRDefault="00AB3443" w:rsidP="008C0684">
      <w:pPr>
        <w:spacing w:after="0" w:line="240" w:lineRule="auto"/>
        <w:ind w:firstLine="0"/>
        <w:jc w:val="center"/>
        <w:rPr>
          <w:sz w:val="16"/>
          <w:szCs w:val="16"/>
        </w:rPr>
      </w:pPr>
      <w:r w:rsidRPr="00215665">
        <w:rPr>
          <w:noProof/>
          <w:sz w:val="16"/>
          <w:szCs w:val="16"/>
        </w:rPr>
        <w:drawing>
          <wp:inline distT="0" distB="0" distL="0" distR="0" wp14:anchorId="5C4A3611" wp14:editId="3BBEDAF0">
            <wp:extent cx="5809000" cy="4476750"/>
            <wp:effectExtent l="0" t="0" r="1270" b="0"/>
            <wp:docPr id="129950663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506631" name=""/>
                    <pic:cNvPicPr/>
                  </pic:nvPicPr>
                  <pic:blipFill rotWithShape="1">
                    <a:blip r:embed="rId41" cstate="screen">
                      <a:extLst>
                        <a:ext uri="{28A0092B-C50C-407E-A947-70E740481C1C}">
                          <a14:useLocalDpi xmlns:a14="http://schemas.microsoft.com/office/drawing/2010/main"/>
                        </a:ext>
                      </a:extLst>
                    </a:blip>
                    <a:srcRect/>
                    <a:stretch/>
                  </pic:blipFill>
                  <pic:spPr bwMode="auto">
                    <a:xfrm>
                      <a:off x="0" y="0"/>
                      <a:ext cx="5818532" cy="4484096"/>
                    </a:xfrm>
                    <a:prstGeom prst="rect">
                      <a:avLst/>
                    </a:prstGeom>
                    <a:ln>
                      <a:noFill/>
                    </a:ln>
                    <a:extLst>
                      <a:ext uri="{53640926-AAD7-44D8-BBD7-CCE9431645EC}">
                        <a14:shadowObscured xmlns:a14="http://schemas.microsoft.com/office/drawing/2010/main"/>
                      </a:ext>
                    </a:extLst>
                  </pic:spPr>
                </pic:pic>
              </a:graphicData>
            </a:graphic>
          </wp:inline>
        </w:drawing>
      </w:r>
    </w:p>
    <w:p w14:paraId="7878168E" w14:textId="77777777" w:rsidR="005A74E2" w:rsidRDefault="00DF7C2F" w:rsidP="005A74E2">
      <w:pPr>
        <w:spacing w:before="120" w:after="0" w:line="240" w:lineRule="auto"/>
        <w:jc w:val="center"/>
        <w:rPr>
          <w:sz w:val="22"/>
        </w:rPr>
      </w:pPr>
      <w:r w:rsidRPr="00215665">
        <w:rPr>
          <w:sz w:val="22"/>
        </w:rPr>
        <w:t>1.1.1</w:t>
      </w:r>
      <w:r w:rsidR="00E8132F" w:rsidRPr="00215665">
        <w:rPr>
          <w:sz w:val="22"/>
        </w:rPr>
        <w:t>7</w:t>
      </w:r>
      <w:r w:rsidR="001379BB" w:rsidRPr="00215665">
        <w:rPr>
          <w:sz w:val="22"/>
        </w:rPr>
        <w:t>. </w:t>
      </w:r>
      <w:r w:rsidRPr="00215665">
        <w:rPr>
          <w:sz w:val="22"/>
        </w:rPr>
        <w:t>attēls. Fragments no 19</w:t>
      </w:r>
      <w:r w:rsidR="00AB3443" w:rsidRPr="00215665">
        <w:rPr>
          <w:sz w:val="22"/>
        </w:rPr>
        <w:t>1</w:t>
      </w:r>
      <w:r w:rsidR="001379BB" w:rsidRPr="00215665">
        <w:rPr>
          <w:sz w:val="22"/>
        </w:rPr>
        <w:t>5. </w:t>
      </w:r>
      <w:r w:rsidR="00AF3F66" w:rsidRPr="00215665">
        <w:rPr>
          <w:sz w:val="22"/>
        </w:rPr>
        <w:t>gad</w:t>
      </w:r>
      <w:r w:rsidRPr="00215665">
        <w:rPr>
          <w:sz w:val="22"/>
        </w:rPr>
        <w:t xml:space="preserve">a </w:t>
      </w:r>
      <w:r w:rsidR="00D25E07" w:rsidRPr="00215665">
        <w:rPr>
          <w:sz w:val="22"/>
        </w:rPr>
        <w:t xml:space="preserve">Krievijas </w:t>
      </w:r>
      <w:r w:rsidR="0067501C" w:rsidRPr="00215665">
        <w:rPr>
          <w:sz w:val="22"/>
        </w:rPr>
        <w:t>divu verstu (A)</w:t>
      </w:r>
      <w:r w:rsidR="00D25E07" w:rsidRPr="00215665">
        <w:rPr>
          <w:sz w:val="22"/>
        </w:rPr>
        <w:t xml:space="preserve"> kartes</w:t>
      </w:r>
      <w:r w:rsidR="00610ABE" w:rsidRPr="00215665">
        <w:rPr>
          <w:sz w:val="22"/>
        </w:rPr>
        <w:t>.</w:t>
      </w:r>
      <w:r w:rsidRPr="00215665">
        <w:rPr>
          <w:sz w:val="22"/>
        </w:rPr>
        <w:t xml:space="preserve"> </w:t>
      </w:r>
    </w:p>
    <w:p w14:paraId="18A75140" w14:textId="5560AA74" w:rsidR="00DF7C2F" w:rsidRPr="00215665" w:rsidRDefault="00610ABE" w:rsidP="005A74E2">
      <w:pPr>
        <w:spacing w:after="0" w:line="240" w:lineRule="auto"/>
        <w:jc w:val="center"/>
        <w:rPr>
          <w:sz w:val="22"/>
        </w:rPr>
      </w:pPr>
      <w:r w:rsidRPr="00215665">
        <w:rPr>
          <w:sz w:val="22"/>
        </w:rPr>
        <w:t xml:space="preserve">Avots: </w:t>
      </w:r>
      <w:hyperlink r:id="rId42" w:anchor="m=13/56.28068/26.40864&amp;l=O/KDW" w:history="1">
        <w:r w:rsidRPr="00215665">
          <w:rPr>
            <w:rStyle w:val="Hipersaite"/>
            <w:sz w:val="22"/>
          </w:rPr>
          <w:t>https://vesture.dodies.lv</w:t>
        </w:r>
      </w:hyperlink>
    </w:p>
    <w:p w14:paraId="08DAA054" w14:textId="5EB9AEF7" w:rsidR="00E4177F" w:rsidRPr="00215665" w:rsidRDefault="00E4177F" w:rsidP="003033B7">
      <w:pPr>
        <w:rPr>
          <w:sz w:val="20"/>
          <w:szCs w:val="20"/>
        </w:rPr>
      </w:pPr>
    </w:p>
    <w:p w14:paraId="0F364B83" w14:textId="2CD6D4C9" w:rsidR="005D3598" w:rsidRPr="00215665" w:rsidRDefault="0001792F" w:rsidP="003C4758">
      <w:r w:rsidRPr="00215665">
        <w:t xml:space="preserve">1915. gada kartē nozīmīgākie ceļi ved uz Aglonu gar Ciriša ZA un DA krastu. Kartē redzams </w:t>
      </w:r>
      <w:proofErr w:type="spellStart"/>
      <w:r w:rsidRPr="00215665">
        <w:t>Somersetas</w:t>
      </w:r>
      <w:proofErr w:type="spellEnd"/>
      <w:r w:rsidRPr="00215665">
        <w:t xml:space="preserve"> ciems</w:t>
      </w:r>
      <w:r w:rsidR="00A71AE0" w:rsidRPr="00215665">
        <w:t>,</w:t>
      </w:r>
      <w:r w:rsidR="00100517" w:rsidRPr="00215665">
        <w:t xml:space="preserve"> Aglonas muiža </w:t>
      </w:r>
      <w:r w:rsidRPr="00215665">
        <w:t>un Jaunmuiža</w:t>
      </w:r>
      <w:r w:rsidR="00A71AE0" w:rsidRPr="00215665">
        <w:t xml:space="preserve"> (viss kopā – tagadējā Aglona)</w:t>
      </w:r>
      <w:r w:rsidRPr="00215665">
        <w:t>. Ap Ruskuļu ezeru un Ciriša DR krastā ir meži un mitras teritorijas. Kartē redzamas arī Ciriša salas</w:t>
      </w:r>
      <w:r w:rsidR="003C4758" w:rsidRPr="00215665">
        <w:t xml:space="preserve"> –</w:t>
      </w:r>
      <w:r w:rsidRPr="00215665">
        <w:t xml:space="preserve"> </w:t>
      </w:r>
      <w:proofErr w:type="spellStart"/>
      <w:r w:rsidRPr="00215665">
        <w:t>Upursala</w:t>
      </w:r>
      <w:proofErr w:type="spellEnd"/>
      <w:r w:rsidRPr="00215665">
        <w:t xml:space="preserve"> un Ošu sala</w:t>
      </w:r>
      <w:r w:rsidR="008A7079" w:rsidRPr="00215665">
        <w:t>, kas</w:t>
      </w:r>
      <w:r w:rsidRPr="00215665">
        <w:t xml:space="preserve"> daļēji klātas ar mežiem</w:t>
      </w:r>
      <w:r w:rsidR="005D3598" w:rsidRPr="00215665">
        <w:t xml:space="preserve"> (skat. 1.1.1</w:t>
      </w:r>
      <w:r w:rsidR="00E8132F" w:rsidRPr="00215665">
        <w:t>7</w:t>
      </w:r>
      <w:r w:rsidR="005D3598" w:rsidRPr="00215665">
        <w:t>. attēlu)</w:t>
      </w:r>
      <w:r w:rsidRPr="00215665">
        <w:t>.</w:t>
      </w:r>
    </w:p>
    <w:p w14:paraId="507E68AF" w14:textId="5631D0F0" w:rsidR="00017846" w:rsidRPr="00215665" w:rsidRDefault="003E02D6" w:rsidP="003C4758">
      <w:r w:rsidRPr="00215665">
        <w:t xml:space="preserve">Neatkarīgās Latvijas laikā Ciriša krastos </w:t>
      </w:r>
      <w:r w:rsidR="00A51DF6" w:rsidRPr="00215665">
        <w:t>dominē</w:t>
      </w:r>
      <w:r w:rsidRPr="00215665">
        <w:t xml:space="preserve"> </w:t>
      </w:r>
      <w:r w:rsidR="00A71AE0" w:rsidRPr="00215665">
        <w:t>lauksaimniecības zem</w:t>
      </w:r>
      <w:r w:rsidR="00A51DF6" w:rsidRPr="00215665">
        <w:t>es</w:t>
      </w:r>
      <w:r w:rsidR="009E644A" w:rsidRPr="00215665">
        <w:t xml:space="preserve">, meži ir sastopami tikai ezera salās </w:t>
      </w:r>
      <w:r w:rsidR="007E0CEA" w:rsidRPr="00215665">
        <w:t xml:space="preserve">un </w:t>
      </w:r>
      <w:proofErr w:type="spellStart"/>
      <w:r w:rsidR="00A241E2" w:rsidRPr="00215665">
        <w:t>Ksaverinas</w:t>
      </w:r>
      <w:proofErr w:type="spellEnd"/>
      <w:r w:rsidR="00A241E2" w:rsidRPr="00215665">
        <w:t xml:space="preserve"> pussal</w:t>
      </w:r>
      <w:r w:rsidR="007E0CEA" w:rsidRPr="00215665">
        <w:t>as D stūrī.</w:t>
      </w:r>
      <w:r w:rsidR="006F7DB9" w:rsidRPr="00215665">
        <w:t xml:space="preserve"> </w:t>
      </w:r>
      <w:proofErr w:type="spellStart"/>
      <w:r w:rsidR="006F7DB9" w:rsidRPr="00215665">
        <w:t>Bataru</w:t>
      </w:r>
      <w:proofErr w:type="spellEnd"/>
      <w:r w:rsidR="006F7DB9" w:rsidRPr="00215665">
        <w:t xml:space="preserve"> ciema kom</w:t>
      </w:r>
      <w:r w:rsidR="00580D6F" w:rsidRPr="00215665">
        <w:t>pakto apbūvi ir nomainījušas savrupas viensētas</w:t>
      </w:r>
      <w:r w:rsidR="00D43EAF" w:rsidRPr="00215665">
        <w:t xml:space="preserve"> (skat. 1.1.1</w:t>
      </w:r>
      <w:r w:rsidR="00E8132F" w:rsidRPr="00215665">
        <w:t>8</w:t>
      </w:r>
      <w:r w:rsidR="00D43EAF" w:rsidRPr="00215665">
        <w:t>. attēlu)</w:t>
      </w:r>
      <w:r w:rsidR="00580D6F" w:rsidRPr="00215665">
        <w:t xml:space="preserve">. </w:t>
      </w:r>
    </w:p>
    <w:p w14:paraId="391BCEF9" w14:textId="77777777" w:rsidR="00C03F17" w:rsidRPr="00215665" w:rsidRDefault="00C03F17" w:rsidP="003940BC">
      <w:pPr>
        <w:spacing w:after="0" w:line="240" w:lineRule="auto"/>
        <w:jc w:val="center"/>
        <w:rPr>
          <w:rStyle w:val="Hipersaite"/>
          <w:sz w:val="22"/>
        </w:rPr>
      </w:pPr>
    </w:p>
    <w:p w14:paraId="7F9D6816" w14:textId="1A9AB24E" w:rsidR="00C03F17" w:rsidRPr="00215665" w:rsidRDefault="00C03F17" w:rsidP="00EE2F82">
      <w:pPr>
        <w:spacing w:after="0" w:line="240" w:lineRule="auto"/>
        <w:ind w:firstLine="0"/>
        <w:jc w:val="center"/>
      </w:pPr>
      <w:r w:rsidRPr="00215665">
        <w:rPr>
          <w:noProof/>
        </w:rPr>
        <w:drawing>
          <wp:inline distT="0" distB="0" distL="0" distR="0" wp14:anchorId="3BB71B73" wp14:editId="16565088">
            <wp:extent cx="5760085" cy="4149090"/>
            <wp:effectExtent l="0" t="0" r="0" b="3810"/>
            <wp:docPr id="254664166" name="Attēls 1" descr="Attēls, kurā ir karte, teksts, atlan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64166" name="Attēls 1" descr="Attēls, kurā ir karte, teksts, atlants&#10;&#10;Apraksts ģenerēts automātiski"/>
                    <pic:cNvPicPr/>
                  </pic:nvPicPr>
                  <pic:blipFill>
                    <a:blip r:embed="rId43"/>
                    <a:stretch>
                      <a:fillRect/>
                    </a:stretch>
                  </pic:blipFill>
                  <pic:spPr>
                    <a:xfrm>
                      <a:off x="0" y="0"/>
                      <a:ext cx="5760085" cy="4149090"/>
                    </a:xfrm>
                    <a:prstGeom prst="rect">
                      <a:avLst/>
                    </a:prstGeom>
                  </pic:spPr>
                </pic:pic>
              </a:graphicData>
            </a:graphic>
          </wp:inline>
        </w:drawing>
      </w:r>
    </w:p>
    <w:p w14:paraId="1488FE67" w14:textId="77777777" w:rsidR="004C1101" w:rsidRPr="00215665" w:rsidRDefault="00C03F17" w:rsidP="00717970">
      <w:pPr>
        <w:spacing w:before="120" w:after="0" w:line="240" w:lineRule="auto"/>
        <w:jc w:val="center"/>
        <w:rPr>
          <w:sz w:val="22"/>
        </w:rPr>
      </w:pPr>
      <w:r w:rsidRPr="00215665">
        <w:rPr>
          <w:sz w:val="22"/>
        </w:rPr>
        <w:t>1.1.1</w:t>
      </w:r>
      <w:r w:rsidR="00E8132F" w:rsidRPr="00215665">
        <w:rPr>
          <w:sz w:val="22"/>
        </w:rPr>
        <w:t>8</w:t>
      </w:r>
      <w:r w:rsidRPr="00215665">
        <w:rPr>
          <w:sz w:val="22"/>
        </w:rPr>
        <w:t>. attēls. Fragments no 19</w:t>
      </w:r>
      <w:r w:rsidR="000A0805" w:rsidRPr="00215665">
        <w:rPr>
          <w:sz w:val="22"/>
        </w:rPr>
        <w:t>20.-1940. </w:t>
      </w:r>
      <w:r w:rsidRPr="00215665">
        <w:rPr>
          <w:sz w:val="22"/>
        </w:rPr>
        <w:t xml:space="preserve">gada </w:t>
      </w:r>
      <w:r w:rsidR="000A0805" w:rsidRPr="00215665">
        <w:rPr>
          <w:sz w:val="22"/>
        </w:rPr>
        <w:t xml:space="preserve">Latvijas </w:t>
      </w:r>
      <w:r w:rsidR="00EE2F82" w:rsidRPr="00215665">
        <w:rPr>
          <w:sz w:val="22"/>
        </w:rPr>
        <w:t>Armijas kartes M 1 : 75</w:t>
      </w:r>
      <w:r w:rsidR="00610ABE" w:rsidRPr="00215665">
        <w:rPr>
          <w:sz w:val="22"/>
        </w:rPr>
        <w:t> </w:t>
      </w:r>
      <w:r w:rsidR="00EE2F82" w:rsidRPr="00215665">
        <w:rPr>
          <w:sz w:val="22"/>
        </w:rPr>
        <w:t>000</w:t>
      </w:r>
      <w:r w:rsidR="00610ABE" w:rsidRPr="00215665">
        <w:rPr>
          <w:sz w:val="22"/>
        </w:rPr>
        <w:t>.</w:t>
      </w:r>
      <w:r w:rsidRPr="00215665">
        <w:rPr>
          <w:sz w:val="22"/>
        </w:rPr>
        <w:t xml:space="preserve"> </w:t>
      </w:r>
    </w:p>
    <w:p w14:paraId="753C6593" w14:textId="32A8E5EA" w:rsidR="00C03F17" w:rsidRPr="00215665" w:rsidRDefault="00610ABE" w:rsidP="004C1101">
      <w:pPr>
        <w:spacing w:after="0" w:line="240" w:lineRule="auto"/>
        <w:jc w:val="center"/>
        <w:rPr>
          <w:rStyle w:val="Hipersaite"/>
          <w:sz w:val="22"/>
        </w:rPr>
      </w:pPr>
      <w:r w:rsidRPr="00215665">
        <w:rPr>
          <w:sz w:val="22"/>
        </w:rPr>
        <w:t xml:space="preserve">Avots: </w:t>
      </w:r>
      <w:hyperlink r:id="rId44" w:anchor="m=13/56.28068/26.40864&amp;l=O/KDW" w:history="1">
        <w:r w:rsidRPr="00215665">
          <w:rPr>
            <w:rStyle w:val="Hipersaite"/>
            <w:sz w:val="22"/>
          </w:rPr>
          <w:t>https://vesture.dodies.lv</w:t>
        </w:r>
      </w:hyperlink>
    </w:p>
    <w:p w14:paraId="75D17B4F" w14:textId="77777777" w:rsidR="00581266" w:rsidRPr="00215665" w:rsidRDefault="00581266" w:rsidP="00C03F17">
      <w:pPr>
        <w:spacing w:after="0" w:line="240" w:lineRule="auto"/>
        <w:jc w:val="center"/>
        <w:rPr>
          <w:rStyle w:val="Hipersaite"/>
          <w:sz w:val="22"/>
        </w:rPr>
      </w:pPr>
    </w:p>
    <w:p w14:paraId="5FDC3DBF" w14:textId="397220AF" w:rsidR="00DC2E9E" w:rsidRPr="00215665" w:rsidRDefault="00DC2E9E" w:rsidP="00DC2E9E">
      <w:r w:rsidRPr="00215665">
        <w:t>1944. gadā uzņemtajā augstas kvalitātes aerofoto (skat. 1.1.1</w:t>
      </w:r>
      <w:r w:rsidR="00E8132F" w:rsidRPr="00215665">
        <w:t>9</w:t>
      </w:r>
      <w:r w:rsidRPr="00215665">
        <w:t xml:space="preserve">. attēla ZA stūrī) </w:t>
      </w:r>
      <w:r w:rsidR="005F5ED7" w:rsidRPr="00215665">
        <w:t xml:space="preserve">labi </w:t>
      </w:r>
      <w:r w:rsidRPr="00215665">
        <w:t xml:space="preserve">redzams </w:t>
      </w:r>
      <w:r w:rsidR="005F5ED7" w:rsidRPr="00215665">
        <w:t xml:space="preserve">Ciriša krasts </w:t>
      </w:r>
      <w:r w:rsidR="00351964" w:rsidRPr="00215665">
        <w:t xml:space="preserve">no </w:t>
      </w:r>
      <w:proofErr w:type="spellStart"/>
      <w:r w:rsidR="00351964" w:rsidRPr="00215665">
        <w:t>Akmeņ</w:t>
      </w:r>
      <w:r w:rsidR="006E4EF5" w:rsidRPr="00215665">
        <w:t>krastiem</w:t>
      </w:r>
      <w:proofErr w:type="spellEnd"/>
      <w:r w:rsidR="006E4EF5" w:rsidRPr="00215665">
        <w:t xml:space="preserve"> līdz</w:t>
      </w:r>
      <w:r w:rsidR="00F60CF6" w:rsidRPr="00215665">
        <w:t xml:space="preserve"> Aglonas bazilikai</w:t>
      </w:r>
      <w:r w:rsidRPr="00215665">
        <w:t xml:space="preserve">, kur </w:t>
      </w:r>
      <w:r w:rsidR="00512F59" w:rsidRPr="00215665">
        <w:t xml:space="preserve">kompaktāka </w:t>
      </w:r>
      <w:r w:rsidRPr="00215665">
        <w:t xml:space="preserve">apbūve izvietojusies </w:t>
      </w:r>
      <w:proofErr w:type="spellStart"/>
      <w:r w:rsidR="00F60CF6" w:rsidRPr="00215665">
        <w:t>Somersetā</w:t>
      </w:r>
      <w:proofErr w:type="spellEnd"/>
      <w:r w:rsidR="00F60CF6" w:rsidRPr="00215665">
        <w:t xml:space="preserve"> </w:t>
      </w:r>
      <w:r w:rsidRPr="00215665">
        <w:t xml:space="preserve">ap tagadējām Lāčplēša, Alejas, Daugavpils, </w:t>
      </w:r>
      <w:proofErr w:type="spellStart"/>
      <w:r w:rsidRPr="00215665">
        <w:t>Somersetas</w:t>
      </w:r>
      <w:proofErr w:type="spellEnd"/>
      <w:r w:rsidRPr="00215665">
        <w:t xml:space="preserve"> un Jaunaglonas ielām (ap tagadējo Aglonas tirgu), kā arī uz D no Aglonas bazilikas (šobrīd bazilikas laukums, apbūve nojaukta). Savukārt Ciriša krastu lielākoties aizņem lauksaimniecības zemes, krūmu josla un meža fragmenti pie tagadējiem Brāļu kapiem un aiz </w:t>
      </w:r>
      <w:r w:rsidR="00512F59" w:rsidRPr="00215665">
        <w:t xml:space="preserve">tagadējās </w:t>
      </w:r>
      <w:r w:rsidRPr="00215665">
        <w:t xml:space="preserve">bibliotēkas. </w:t>
      </w:r>
      <w:r w:rsidR="00512F59" w:rsidRPr="00215665">
        <w:t xml:space="preserve">Tā kā </w:t>
      </w:r>
      <w:r w:rsidR="0016002D" w:rsidRPr="00215665">
        <w:t xml:space="preserve">iepriekš minētais aerofoto pieejams tikai par nelielu daļu no </w:t>
      </w:r>
      <w:r w:rsidR="00F17D7F" w:rsidRPr="00215665">
        <w:t>DP teritorijas, pārējo 1.1.1</w:t>
      </w:r>
      <w:r w:rsidR="00E8132F" w:rsidRPr="00215665">
        <w:t>9</w:t>
      </w:r>
      <w:r w:rsidR="00D43EAF" w:rsidRPr="00215665">
        <w:t xml:space="preserve">. attēla daļu aizņem </w:t>
      </w:r>
      <w:r w:rsidRPr="00215665">
        <w:t xml:space="preserve">1967.-1972. gadā </w:t>
      </w:r>
      <w:r w:rsidR="00D43EAF" w:rsidRPr="00215665">
        <w:t>uzņemtais</w:t>
      </w:r>
      <w:r w:rsidRPr="00215665">
        <w:t xml:space="preserve"> zemas izšķirtspējas aerofoto, kur ezera krastos pārsvarā lauksaimniecības zemes, bet ezera salas un </w:t>
      </w:r>
      <w:proofErr w:type="spellStart"/>
      <w:r w:rsidR="00A241E2" w:rsidRPr="00215665">
        <w:t>Ksaverinas</w:t>
      </w:r>
      <w:proofErr w:type="spellEnd"/>
      <w:r w:rsidR="00A241E2" w:rsidRPr="00215665">
        <w:t xml:space="preserve"> pussal</w:t>
      </w:r>
      <w:r w:rsidRPr="00215665">
        <w:t>as D daļu aizņem meži.</w:t>
      </w:r>
    </w:p>
    <w:p w14:paraId="107889B9" w14:textId="77777777" w:rsidR="00581266" w:rsidRPr="00215665" w:rsidRDefault="00581266" w:rsidP="00C03F17">
      <w:pPr>
        <w:spacing w:after="0" w:line="240" w:lineRule="auto"/>
        <w:jc w:val="center"/>
        <w:rPr>
          <w:rStyle w:val="Hipersaite"/>
          <w:sz w:val="22"/>
        </w:rPr>
      </w:pPr>
    </w:p>
    <w:p w14:paraId="207DCA3B" w14:textId="77777777" w:rsidR="00581266" w:rsidRPr="00215665" w:rsidRDefault="00581266" w:rsidP="00581266">
      <w:pPr>
        <w:spacing w:after="0" w:line="240" w:lineRule="auto"/>
        <w:ind w:firstLine="0"/>
      </w:pPr>
      <w:r w:rsidRPr="00215665">
        <w:rPr>
          <w:noProof/>
        </w:rPr>
        <w:lastRenderedPageBreak/>
        <w:drawing>
          <wp:inline distT="0" distB="0" distL="0" distR="0" wp14:anchorId="3B72D7AC" wp14:editId="127C0B01">
            <wp:extent cx="5760085" cy="4812665"/>
            <wp:effectExtent l="0" t="0" r="0" b="6985"/>
            <wp:docPr id="1398436825" name="Attēls 1" descr="Attēls, kurā ir melnbalts&#10;&#10;Automātiski ģenerēts apraksts ar mazu ticamī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436825" name="Attēls 1" descr="Attēls, kurā ir melnbalts&#10;&#10;Automātiski ģenerēts apraksts ar mazu ticamību"/>
                    <pic:cNvPicPr/>
                  </pic:nvPicPr>
                  <pic:blipFill>
                    <a:blip r:embed="rId45" cstate="screen">
                      <a:extLst>
                        <a:ext uri="{28A0092B-C50C-407E-A947-70E740481C1C}">
                          <a14:useLocalDpi xmlns:a14="http://schemas.microsoft.com/office/drawing/2010/main"/>
                        </a:ext>
                      </a:extLst>
                    </a:blip>
                    <a:stretch>
                      <a:fillRect/>
                    </a:stretch>
                  </pic:blipFill>
                  <pic:spPr>
                    <a:xfrm>
                      <a:off x="0" y="0"/>
                      <a:ext cx="5760085" cy="4812665"/>
                    </a:xfrm>
                    <a:prstGeom prst="rect">
                      <a:avLst/>
                    </a:prstGeom>
                  </pic:spPr>
                </pic:pic>
              </a:graphicData>
            </a:graphic>
          </wp:inline>
        </w:drawing>
      </w:r>
    </w:p>
    <w:p w14:paraId="14C3ED49" w14:textId="02922D37" w:rsidR="00581266" w:rsidRPr="00215665" w:rsidRDefault="00581266" w:rsidP="00717970">
      <w:pPr>
        <w:spacing w:before="120" w:after="0" w:line="240" w:lineRule="auto"/>
        <w:jc w:val="center"/>
        <w:rPr>
          <w:rStyle w:val="Hipersaite"/>
          <w:sz w:val="22"/>
        </w:rPr>
      </w:pPr>
      <w:r w:rsidRPr="00215665">
        <w:rPr>
          <w:sz w:val="22"/>
        </w:rPr>
        <w:t>1.1.1</w:t>
      </w:r>
      <w:r w:rsidR="00E8132F" w:rsidRPr="00215665">
        <w:rPr>
          <w:sz w:val="22"/>
        </w:rPr>
        <w:t>9</w:t>
      </w:r>
      <w:r w:rsidRPr="00215665">
        <w:rPr>
          <w:sz w:val="22"/>
        </w:rPr>
        <w:t>. attēls. Fragments no 1944. gada NARA (ZA stūris, Aglona) un 1967.-1972. gada CORONA aerofoto</w:t>
      </w:r>
      <w:r w:rsidR="00610ABE" w:rsidRPr="00215665">
        <w:rPr>
          <w:sz w:val="22"/>
        </w:rPr>
        <w:t>. Avots:</w:t>
      </w:r>
      <w:r w:rsidRPr="00215665">
        <w:rPr>
          <w:sz w:val="22"/>
        </w:rPr>
        <w:t xml:space="preserve"> </w:t>
      </w:r>
      <w:hyperlink r:id="rId46" w:anchor="m=13/56.28068/26.40864&amp;l=O/KDW" w:history="1">
        <w:r w:rsidRPr="00215665">
          <w:rPr>
            <w:rStyle w:val="Hipersaite"/>
            <w:sz w:val="22"/>
          </w:rPr>
          <w:t>https://vesture.dodies.lv</w:t>
        </w:r>
      </w:hyperlink>
    </w:p>
    <w:p w14:paraId="45E9E1A2" w14:textId="6EA4B163" w:rsidR="00DF7C2F" w:rsidRPr="00215665" w:rsidRDefault="00DF7C2F" w:rsidP="00217F61">
      <w:pPr>
        <w:spacing w:after="0" w:line="240" w:lineRule="auto"/>
        <w:ind w:firstLine="0"/>
        <w:jc w:val="center"/>
        <w:rPr>
          <w:sz w:val="22"/>
        </w:rPr>
      </w:pPr>
    </w:p>
    <w:p w14:paraId="2FC1E61F" w14:textId="190C6927" w:rsidR="00A132DB" w:rsidRPr="00215665" w:rsidRDefault="00A132DB" w:rsidP="00D174FB">
      <w:r w:rsidRPr="00215665">
        <w:t xml:space="preserve">Pēc </w:t>
      </w:r>
      <w:r w:rsidR="00D174FB" w:rsidRPr="00215665">
        <w:t xml:space="preserve">Otrā pasaules kara </w:t>
      </w:r>
      <w:r w:rsidR="00394834" w:rsidRPr="00215665">
        <w:t>būtiski paplašinājusies</w:t>
      </w:r>
      <w:r w:rsidR="00A8140D" w:rsidRPr="00215665">
        <w:t xml:space="preserve"> apbūvētā platība Aglonas ciemā</w:t>
      </w:r>
      <w:r w:rsidR="00F06707" w:rsidRPr="00215665">
        <w:t>, tajā skaitā</w:t>
      </w:r>
      <w:r w:rsidR="00AC1119" w:rsidRPr="00215665">
        <w:t xml:space="preserve"> DP “Cirīša ezers</w:t>
      </w:r>
      <w:r w:rsidR="00101D51" w:rsidRPr="00215665">
        <w:t xml:space="preserve">” teritorijā: </w:t>
      </w:r>
      <w:r w:rsidR="00F06707" w:rsidRPr="00215665">
        <w:t>1961. gadā Aglonas vidusskola pārcēlusies uz jaunām telpām Ciriša krastā</w:t>
      </w:r>
      <w:r w:rsidR="00101D51" w:rsidRPr="00215665">
        <w:rPr>
          <w:rStyle w:val="Vresatsauce"/>
        </w:rPr>
        <w:footnoteReference w:id="20"/>
      </w:r>
      <w:r w:rsidR="00100829" w:rsidRPr="00215665">
        <w:t xml:space="preserve">, gar </w:t>
      </w:r>
      <w:r w:rsidR="004F1262" w:rsidRPr="00215665">
        <w:t xml:space="preserve">Daugavpils un Ezera ielām izbūvētas </w:t>
      </w:r>
      <w:proofErr w:type="spellStart"/>
      <w:r w:rsidR="004F1262" w:rsidRPr="00215665">
        <w:t>mazstāvu</w:t>
      </w:r>
      <w:proofErr w:type="spellEnd"/>
      <w:r w:rsidR="004F1262" w:rsidRPr="00215665">
        <w:t xml:space="preserve"> dzīvojamās mājas un savrupmājas</w:t>
      </w:r>
      <w:r w:rsidR="000207FD" w:rsidRPr="00215665">
        <w:t xml:space="preserve">, </w:t>
      </w:r>
      <w:proofErr w:type="spellStart"/>
      <w:r w:rsidR="00A241E2" w:rsidRPr="00215665">
        <w:t>Ksaverinas</w:t>
      </w:r>
      <w:proofErr w:type="spellEnd"/>
      <w:r w:rsidR="00A241E2" w:rsidRPr="00215665">
        <w:t xml:space="preserve"> pussal</w:t>
      </w:r>
      <w:r w:rsidR="000207FD" w:rsidRPr="00215665">
        <w:t>as D galā ierīkots kempings</w:t>
      </w:r>
      <w:r w:rsidR="004F1262" w:rsidRPr="00215665">
        <w:t>.</w:t>
      </w:r>
      <w:r w:rsidR="009404CF" w:rsidRPr="00215665">
        <w:t xml:space="preserve"> </w:t>
      </w:r>
      <w:r w:rsidR="00F30700" w:rsidRPr="00215665">
        <w:t xml:space="preserve">Uz </w:t>
      </w:r>
      <w:r w:rsidR="009404CF" w:rsidRPr="00215665">
        <w:t xml:space="preserve">Z no Ciriša izbūvētas </w:t>
      </w:r>
      <w:r w:rsidR="005D70F3" w:rsidRPr="00215665">
        <w:t xml:space="preserve">lopkopības un putnu </w:t>
      </w:r>
      <w:r w:rsidR="009404CF" w:rsidRPr="00215665">
        <w:t>fermas</w:t>
      </w:r>
      <w:r w:rsidR="005D70F3" w:rsidRPr="00215665">
        <w:t>, bet ezera D krastā Aglonas ciemā – kolhoza mehāniskās darbnīcas</w:t>
      </w:r>
      <w:r w:rsidR="00F6153C" w:rsidRPr="00215665">
        <w:t xml:space="preserve"> (skat. 1.1.20. attēlu)</w:t>
      </w:r>
      <w:r w:rsidR="007C0CBA" w:rsidRPr="00215665">
        <w:t xml:space="preserve">. </w:t>
      </w:r>
      <w:r w:rsidR="00B02215" w:rsidRPr="00215665">
        <w:t>Neattīrītu notekūdeņu no minētajiem objektiem ieplūšana ezerā</w:t>
      </w:r>
      <w:r w:rsidR="00E33E90" w:rsidRPr="00215665">
        <w:t xml:space="preserve"> </w:t>
      </w:r>
      <w:r w:rsidR="00B02215" w:rsidRPr="00215665">
        <w:t>ir</w:t>
      </w:r>
      <w:r w:rsidR="00E33E90" w:rsidRPr="00215665">
        <w:t xml:space="preserve"> sekmēj</w:t>
      </w:r>
      <w:r w:rsidR="00B02215" w:rsidRPr="00215665">
        <w:t>usi</w:t>
      </w:r>
      <w:r w:rsidR="00E33E90" w:rsidRPr="00215665">
        <w:t xml:space="preserve"> ezera ūdens kvalitātes pasliktināšanos.</w:t>
      </w:r>
    </w:p>
    <w:p w14:paraId="393E0A55" w14:textId="0B1E79D9" w:rsidR="00924DF4" w:rsidRPr="00215665" w:rsidRDefault="00924DF4" w:rsidP="00D174FB">
      <w:r w:rsidRPr="00215665">
        <w:t xml:space="preserve">Pēc Latvijas neatkarības atjaunošanas un zemes īpašumu denacionalizācijas </w:t>
      </w:r>
      <w:r w:rsidR="009E5CF8" w:rsidRPr="00215665">
        <w:t>Ciriša DR</w:t>
      </w:r>
      <w:r w:rsidR="0064350A" w:rsidRPr="00215665">
        <w:t xml:space="preserve"> krasts</w:t>
      </w:r>
      <w:r w:rsidR="0090118F" w:rsidRPr="00215665">
        <w:t xml:space="preserve"> kļuvis arvien neapdzīvotāks un lauksaimniecības zemes mazāk </w:t>
      </w:r>
      <w:r w:rsidR="00BF758A" w:rsidRPr="00215665">
        <w:t>apsaimniekotas</w:t>
      </w:r>
      <w:r w:rsidRPr="00215665">
        <w:t xml:space="preserve">. Vairāki no </w:t>
      </w:r>
      <w:r w:rsidR="00206482" w:rsidRPr="00215665">
        <w:t>zālāj</w:t>
      </w:r>
      <w:r w:rsidRPr="00215665">
        <w:t>iem ir aizauguši ar kokiem un krūmiem, apmežojušies</w:t>
      </w:r>
      <w:r w:rsidR="00B21BFB" w:rsidRPr="00215665">
        <w:t xml:space="preserve"> (skat. 1.1.</w:t>
      </w:r>
      <w:r w:rsidR="00F6153C" w:rsidRPr="00215665">
        <w:t>21</w:t>
      </w:r>
      <w:r w:rsidR="00B21BFB" w:rsidRPr="00215665">
        <w:t>. attēlu)</w:t>
      </w:r>
      <w:r w:rsidR="00CD296A" w:rsidRPr="00215665">
        <w:t xml:space="preserve">. Savukārt </w:t>
      </w:r>
      <w:proofErr w:type="spellStart"/>
      <w:r w:rsidR="00A241E2" w:rsidRPr="00215665">
        <w:t>Ksaverinas</w:t>
      </w:r>
      <w:proofErr w:type="spellEnd"/>
      <w:r w:rsidR="00A241E2" w:rsidRPr="00215665">
        <w:t xml:space="preserve"> pussal</w:t>
      </w:r>
      <w:r w:rsidR="00FE537B" w:rsidRPr="00215665">
        <w:t xml:space="preserve">ā </w:t>
      </w:r>
      <w:r w:rsidR="00406804" w:rsidRPr="00215665">
        <w:t>izbūvētas jaunas viensētas</w:t>
      </w:r>
      <w:r w:rsidR="00B05F49" w:rsidRPr="00215665">
        <w:t xml:space="preserve"> un viesu nami</w:t>
      </w:r>
      <w:r w:rsidR="00406804" w:rsidRPr="00215665">
        <w:t>,</w:t>
      </w:r>
      <w:r w:rsidR="00B5716A" w:rsidRPr="00215665">
        <w:t xml:space="preserve"> </w:t>
      </w:r>
      <w:r w:rsidR="00364FD2" w:rsidRPr="00215665">
        <w:t>ezera krastā ie</w:t>
      </w:r>
      <w:r w:rsidR="00B5716A" w:rsidRPr="00215665">
        <w:t xml:space="preserve">pretim </w:t>
      </w:r>
      <w:proofErr w:type="spellStart"/>
      <w:r w:rsidR="00B5716A" w:rsidRPr="00215665">
        <w:t>Upursalai</w:t>
      </w:r>
      <w:proofErr w:type="spellEnd"/>
      <w:r w:rsidR="00B5716A" w:rsidRPr="00215665">
        <w:t xml:space="preserve"> izbū</w:t>
      </w:r>
      <w:r w:rsidR="004B5C82" w:rsidRPr="00215665">
        <w:t>vēta estrāde, peldvieta</w:t>
      </w:r>
      <w:r w:rsidR="00D13345" w:rsidRPr="00215665">
        <w:t>,</w:t>
      </w:r>
      <w:r w:rsidR="004B5C82" w:rsidRPr="00215665">
        <w:t xml:space="preserve"> laivu noma</w:t>
      </w:r>
      <w:r w:rsidR="00D13345" w:rsidRPr="00215665">
        <w:t xml:space="preserve"> un </w:t>
      </w:r>
      <w:r w:rsidR="00B05F49" w:rsidRPr="00215665">
        <w:t>viesu mājiņas,</w:t>
      </w:r>
      <w:r w:rsidR="004B5C82" w:rsidRPr="00215665">
        <w:t xml:space="preserve"> </w:t>
      </w:r>
      <w:r w:rsidR="00406804" w:rsidRPr="00215665">
        <w:t>Ciriša D krastā uzbūvēts viesu nams “Malvīnes”</w:t>
      </w:r>
      <w:r w:rsidR="003333AE" w:rsidRPr="00215665">
        <w:t>. Nozīmīg</w:t>
      </w:r>
      <w:r w:rsidR="00364FD2" w:rsidRPr="00215665">
        <w:t>a</w:t>
      </w:r>
      <w:r w:rsidR="003333AE" w:rsidRPr="00215665">
        <w:t xml:space="preserve">s pārmaiņas </w:t>
      </w:r>
      <w:proofErr w:type="spellStart"/>
      <w:r w:rsidR="003333AE" w:rsidRPr="00215665">
        <w:t>skārušas</w:t>
      </w:r>
      <w:proofErr w:type="spellEnd"/>
      <w:r w:rsidR="003333AE" w:rsidRPr="00215665">
        <w:t xml:space="preserve"> Aglonas bazilikas</w:t>
      </w:r>
      <w:r w:rsidR="00014DF4" w:rsidRPr="00215665">
        <w:t>, kas atrodas blakus DP “Cirīša ezers”</w:t>
      </w:r>
      <w:r w:rsidR="00303964" w:rsidRPr="00215665">
        <w:t>,</w:t>
      </w:r>
      <w:r w:rsidR="003333AE" w:rsidRPr="00215665">
        <w:t xml:space="preserve"> apkārtni</w:t>
      </w:r>
      <w:r w:rsidR="00303964" w:rsidRPr="00215665">
        <w:t>, izveidojot grandiozu laukumu</w:t>
      </w:r>
      <w:r w:rsidR="00F747B4" w:rsidRPr="00215665">
        <w:t xml:space="preserve"> bazilikas priekšā, kas tiek izmantots reliģisko </w:t>
      </w:r>
      <w:r w:rsidR="00F747B4" w:rsidRPr="00215665">
        <w:lastRenderedPageBreak/>
        <w:t>svētku organizēšanai.</w:t>
      </w:r>
      <w:r w:rsidR="00232F2F" w:rsidRPr="00215665">
        <w:t xml:space="preserve"> Aglonas bazilika ir galvenais </w:t>
      </w:r>
      <w:r w:rsidR="00FA7C23" w:rsidRPr="00215665">
        <w:t>apkārtnes apskates objekts un svētceļojumu galamērķis, tā</w:t>
      </w:r>
      <w:r w:rsidR="003112CE" w:rsidRPr="00215665">
        <w:t>pēc pēc naktsmītnēm, jo sevišķi reliģisko svētku laikā, ir liels pieprasījums.</w:t>
      </w:r>
    </w:p>
    <w:p w14:paraId="2095E523" w14:textId="57616474" w:rsidR="001A7C16" w:rsidRPr="00215665" w:rsidRDefault="00EB659C" w:rsidP="001A7C16">
      <w:pPr>
        <w:spacing w:line="240" w:lineRule="auto"/>
        <w:ind w:firstLine="0"/>
        <w:jc w:val="center"/>
      </w:pPr>
      <w:r w:rsidRPr="00215665">
        <w:rPr>
          <w:noProof/>
        </w:rPr>
        <w:drawing>
          <wp:inline distT="0" distB="0" distL="0" distR="0" wp14:anchorId="4E57A136" wp14:editId="792B7031">
            <wp:extent cx="5760085" cy="5026660"/>
            <wp:effectExtent l="0" t="0" r="0" b="2540"/>
            <wp:docPr id="1167729774" name="Attēls 1" descr="Attēls, kurā ir karte, teksts, atlan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729774" name="Attēls 1" descr="Attēls, kurā ir karte, teksts, atlants&#10;&#10;Apraksts ģenerēts automātiski"/>
                    <pic:cNvPicPr/>
                  </pic:nvPicPr>
                  <pic:blipFill>
                    <a:blip r:embed="rId47" cstate="screen">
                      <a:extLst>
                        <a:ext uri="{28A0092B-C50C-407E-A947-70E740481C1C}">
                          <a14:useLocalDpi xmlns:a14="http://schemas.microsoft.com/office/drawing/2010/main"/>
                        </a:ext>
                      </a:extLst>
                    </a:blip>
                    <a:stretch>
                      <a:fillRect/>
                    </a:stretch>
                  </pic:blipFill>
                  <pic:spPr>
                    <a:xfrm>
                      <a:off x="0" y="0"/>
                      <a:ext cx="5760085" cy="5026660"/>
                    </a:xfrm>
                    <a:prstGeom prst="rect">
                      <a:avLst/>
                    </a:prstGeom>
                  </pic:spPr>
                </pic:pic>
              </a:graphicData>
            </a:graphic>
          </wp:inline>
        </w:drawing>
      </w:r>
    </w:p>
    <w:p w14:paraId="16FEA2BC" w14:textId="0826732B" w:rsidR="00DA0935" w:rsidRPr="00215665" w:rsidRDefault="009316C2" w:rsidP="009316C2">
      <w:pPr>
        <w:spacing w:line="240" w:lineRule="auto"/>
        <w:ind w:firstLine="0"/>
        <w:jc w:val="center"/>
        <w:rPr>
          <w:rStyle w:val="Hipersaite"/>
          <w:sz w:val="22"/>
        </w:rPr>
      </w:pPr>
      <w:r w:rsidRPr="00215665">
        <w:rPr>
          <w:sz w:val="22"/>
        </w:rPr>
        <w:t>1.1.</w:t>
      </w:r>
      <w:r w:rsidR="00F6153C" w:rsidRPr="00215665">
        <w:rPr>
          <w:sz w:val="22"/>
        </w:rPr>
        <w:t>20</w:t>
      </w:r>
      <w:r w:rsidR="001379BB" w:rsidRPr="00215665">
        <w:rPr>
          <w:sz w:val="22"/>
        </w:rPr>
        <w:t>. </w:t>
      </w:r>
      <w:r w:rsidRPr="00215665">
        <w:rPr>
          <w:sz w:val="22"/>
        </w:rPr>
        <w:t xml:space="preserve">attēls. Fragments no </w:t>
      </w:r>
      <w:r w:rsidR="00CF78CB" w:rsidRPr="00215665">
        <w:rPr>
          <w:sz w:val="22"/>
        </w:rPr>
        <w:t xml:space="preserve">1986. gada </w:t>
      </w:r>
      <w:r w:rsidR="00DA0935" w:rsidRPr="00215665">
        <w:rPr>
          <w:sz w:val="22"/>
        </w:rPr>
        <w:t xml:space="preserve">PSRS </w:t>
      </w:r>
      <w:r w:rsidR="002C01FB" w:rsidRPr="00215665">
        <w:rPr>
          <w:sz w:val="22"/>
        </w:rPr>
        <w:t xml:space="preserve">armijas </w:t>
      </w:r>
      <w:r w:rsidR="00CF78CB" w:rsidRPr="00215665">
        <w:rPr>
          <w:sz w:val="22"/>
        </w:rPr>
        <w:t>ģenerālštāba topogrāfiskās kartes M 1 : 10 000</w:t>
      </w:r>
      <w:r w:rsidRPr="00215665">
        <w:rPr>
          <w:sz w:val="22"/>
        </w:rPr>
        <w:t>.</w:t>
      </w:r>
      <w:r w:rsidR="00DA0935" w:rsidRPr="00215665">
        <w:rPr>
          <w:sz w:val="22"/>
        </w:rPr>
        <w:t xml:space="preserve"> </w:t>
      </w:r>
      <w:r w:rsidR="00610ABE" w:rsidRPr="00215665">
        <w:rPr>
          <w:sz w:val="22"/>
        </w:rPr>
        <w:t xml:space="preserve">Avots: </w:t>
      </w:r>
      <w:hyperlink r:id="rId48" w:anchor="m=13/56.28068/26.40864&amp;l=O/KDW" w:history="1">
        <w:r w:rsidR="00610ABE" w:rsidRPr="00215665">
          <w:rPr>
            <w:rStyle w:val="Hipersaite"/>
            <w:sz w:val="22"/>
          </w:rPr>
          <w:t>https://vesture.dodies.lv</w:t>
        </w:r>
      </w:hyperlink>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0"/>
        <w:gridCol w:w="4601"/>
      </w:tblGrid>
      <w:tr w:rsidR="00AB707C" w:rsidRPr="00215665" w14:paraId="2EFFA7CD" w14:textId="77777777" w:rsidTr="009E7377">
        <w:tc>
          <w:tcPr>
            <w:tcW w:w="4470" w:type="dxa"/>
          </w:tcPr>
          <w:p w14:paraId="057C848C" w14:textId="1B22FB5F" w:rsidR="00AB707C" w:rsidRPr="00215665" w:rsidRDefault="00E97F0F" w:rsidP="0006648F">
            <w:pPr>
              <w:ind w:firstLine="0"/>
              <w:rPr>
                <w:lang w:val="lv-LV"/>
              </w:rPr>
            </w:pPr>
            <w:r w:rsidRPr="00215665">
              <w:rPr>
                <w:noProof/>
              </w:rPr>
              <w:drawing>
                <wp:inline distT="0" distB="0" distL="0" distR="0" wp14:anchorId="28123398" wp14:editId="764CBE3F">
                  <wp:extent cx="2975685" cy="2266950"/>
                  <wp:effectExtent l="0" t="0" r="0" b="0"/>
                  <wp:docPr id="312730073"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30073" name=""/>
                          <pic:cNvPicPr/>
                        </pic:nvPicPr>
                        <pic:blipFill>
                          <a:blip r:embed="rId49" cstate="screen">
                            <a:extLst>
                              <a:ext uri="{28A0092B-C50C-407E-A947-70E740481C1C}">
                                <a14:useLocalDpi xmlns:a14="http://schemas.microsoft.com/office/drawing/2010/main"/>
                              </a:ext>
                            </a:extLst>
                          </a:blip>
                          <a:stretch>
                            <a:fillRect/>
                          </a:stretch>
                        </pic:blipFill>
                        <pic:spPr>
                          <a:xfrm>
                            <a:off x="0" y="0"/>
                            <a:ext cx="2993408" cy="2280452"/>
                          </a:xfrm>
                          <a:prstGeom prst="rect">
                            <a:avLst/>
                          </a:prstGeom>
                        </pic:spPr>
                      </pic:pic>
                    </a:graphicData>
                  </a:graphic>
                </wp:inline>
              </w:drawing>
            </w:r>
          </w:p>
        </w:tc>
        <w:tc>
          <w:tcPr>
            <w:tcW w:w="4601" w:type="dxa"/>
          </w:tcPr>
          <w:p w14:paraId="14F5A676" w14:textId="69CD7D0F" w:rsidR="00AB707C" w:rsidRPr="00215665" w:rsidRDefault="00AB707C" w:rsidP="0006648F">
            <w:pPr>
              <w:ind w:firstLine="0"/>
              <w:rPr>
                <w:lang w:val="lv-LV"/>
              </w:rPr>
            </w:pPr>
            <w:r w:rsidRPr="00215665">
              <w:rPr>
                <w:noProof/>
              </w:rPr>
              <w:drawing>
                <wp:inline distT="0" distB="0" distL="0" distR="0" wp14:anchorId="0B43A535" wp14:editId="7A3C4C6C">
                  <wp:extent cx="3061369" cy="2249170"/>
                  <wp:effectExtent l="0" t="0" r="5715" b="0"/>
                  <wp:docPr id="1459429749" name="Attēls 1" descr="Attēls, kurā ir karte, Aero fotogrāfija, aero, dab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429749" name="Attēls 1" descr="Attēls, kurā ir karte, Aero fotogrāfija, aero, daba&#10;&#10;Apraksts ģenerēts automātiski"/>
                          <pic:cNvPicPr/>
                        </pic:nvPicPr>
                        <pic:blipFill>
                          <a:blip r:embed="rId50" cstate="screen">
                            <a:extLst>
                              <a:ext uri="{28A0092B-C50C-407E-A947-70E740481C1C}">
                                <a14:useLocalDpi xmlns:a14="http://schemas.microsoft.com/office/drawing/2010/main"/>
                              </a:ext>
                            </a:extLst>
                          </a:blip>
                          <a:stretch>
                            <a:fillRect/>
                          </a:stretch>
                        </pic:blipFill>
                        <pic:spPr>
                          <a:xfrm>
                            <a:off x="0" y="0"/>
                            <a:ext cx="3068246" cy="2254223"/>
                          </a:xfrm>
                          <a:prstGeom prst="rect">
                            <a:avLst/>
                          </a:prstGeom>
                        </pic:spPr>
                      </pic:pic>
                    </a:graphicData>
                  </a:graphic>
                </wp:inline>
              </w:drawing>
            </w:r>
          </w:p>
        </w:tc>
      </w:tr>
    </w:tbl>
    <w:p w14:paraId="4A0C68EE" w14:textId="77777777" w:rsidR="0050433C" w:rsidRPr="00215665" w:rsidRDefault="00BC33E7" w:rsidP="0050433C">
      <w:pPr>
        <w:spacing w:after="0"/>
        <w:ind w:firstLine="0"/>
        <w:jc w:val="center"/>
        <w:rPr>
          <w:sz w:val="22"/>
        </w:rPr>
      </w:pPr>
      <w:r w:rsidRPr="00215665">
        <w:rPr>
          <w:sz w:val="22"/>
        </w:rPr>
        <w:t>1.1.</w:t>
      </w:r>
      <w:r w:rsidR="00F6153C" w:rsidRPr="00215665">
        <w:rPr>
          <w:sz w:val="22"/>
        </w:rPr>
        <w:t>21</w:t>
      </w:r>
      <w:r w:rsidR="001379BB" w:rsidRPr="00215665">
        <w:rPr>
          <w:sz w:val="22"/>
        </w:rPr>
        <w:t>. </w:t>
      </w:r>
      <w:r w:rsidRPr="00215665">
        <w:rPr>
          <w:sz w:val="22"/>
        </w:rPr>
        <w:t xml:space="preserve">attēls. </w:t>
      </w:r>
      <w:r w:rsidR="002142E6" w:rsidRPr="00215665">
        <w:rPr>
          <w:sz w:val="22"/>
        </w:rPr>
        <w:t xml:space="preserve">Zālāji </w:t>
      </w:r>
      <w:r w:rsidR="00DA49EF" w:rsidRPr="00215665">
        <w:rPr>
          <w:sz w:val="22"/>
        </w:rPr>
        <w:t>ap Lielo Ruskuļu akmeni</w:t>
      </w:r>
      <w:r w:rsidR="00120001" w:rsidRPr="00215665">
        <w:rPr>
          <w:sz w:val="22"/>
        </w:rPr>
        <w:t xml:space="preserve"> (apzīmēts ar violetu aplīti)</w:t>
      </w:r>
      <w:r w:rsidR="00DA49EF" w:rsidRPr="00215665">
        <w:rPr>
          <w:sz w:val="22"/>
        </w:rPr>
        <w:t>, uz D</w:t>
      </w:r>
      <w:r w:rsidR="00120001" w:rsidRPr="00215665">
        <w:rPr>
          <w:sz w:val="22"/>
        </w:rPr>
        <w:t>A no Ruskuļu ezera</w:t>
      </w:r>
      <w:r w:rsidRPr="00215665">
        <w:rPr>
          <w:sz w:val="22"/>
        </w:rPr>
        <w:t xml:space="preserve"> 199</w:t>
      </w:r>
      <w:r w:rsidR="00FB3786" w:rsidRPr="00215665">
        <w:rPr>
          <w:sz w:val="22"/>
        </w:rPr>
        <w:t>5</w:t>
      </w:r>
      <w:r w:rsidR="001379BB" w:rsidRPr="00215665">
        <w:rPr>
          <w:sz w:val="22"/>
        </w:rPr>
        <w:t>.</w:t>
      </w:r>
      <w:r w:rsidR="00924DF4" w:rsidRPr="00215665">
        <w:rPr>
          <w:sz w:val="22"/>
        </w:rPr>
        <w:t xml:space="preserve"> (pa kreisi)</w:t>
      </w:r>
      <w:r w:rsidR="00FB3786" w:rsidRPr="00215665">
        <w:rPr>
          <w:sz w:val="22"/>
        </w:rPr>
        <w:t xml:space="preserve"> un 2021.</w:t>
      </w:r>
      <w:r w:rsidR="0026471A" w:rsidRPr="00215665">
        <w:rPr>
          <w:sz w:val="22"/>
        </w:rPr>
        <w:t> </w:t>
      </w:r>
      <w:r w:rsidR="00AF3F66" w:rsidRPr="00215665">
        <w:rPr>
          <w:sz w:val="22"/>
        </w:rPr>
        <w:t>gad</w:t>
      </w:r>
      <w:r w:rsidRPr="00215665">
        <w:rPr>
          <w:sz w:val="22"/>
        </w:rPr>
        <w:t>a</w:t>
      </w:r>
      <w:r w:rsidR="00924DF4" w:rsidRPr="00215665">
        <w:rPr>
          <w:sz w:val="22"/>
        </w:rPr>
        <w:t xml:space="preserve"> (pa labi)</w:t>
      </w:r>
      <w:r w:rsidRPr="00215665">
        <w:rPr>
          <w:sz w:val="22"/>
        </w:rPr>
        <w:t xml:space="preserve"> </w:t>
      </w:r>
      <w:proofErr w:type="spellStart"/>
      <w:r w:rsidRPr="00215665">
        <w:rPr>
          <w:sz w:val="22"/>
        </w:rPr>
        <w:t>ortofoto</w:t>
      </w:r>
      <w:proofErr w:type="spellEnd"/>
      <w:r w:rsidRPr="00215665">
        <w:rPr>
          <w:sz w:val="22"/>
        </w:rPr>
        <w:t xml:space="preserve">. </w:t>
      </w:r>
    </w:p>
    <w:p w14:paraId="3455B0E8" w14:textId="22AC60DB" w:rsidR="00BC33E7" w:rsidRPr="00215665" w:rsidRDefault="00BC33E7" w:rsidP="0050433C">
      <w:pPr>
        <w:ind w:firstLine="0"/>
        <w:jc w:val="center"/>
        <w:rPr>
          <w:sz w:val="22"/>
        </w:rPr>
      </w:pPr>
      <w:r w:rsidRPr="00215665">
        <w:rPr>
          <w:sz w:val="22"/>
        </w:rPr>
        <w:t>Avots: Latvijas Ģeotelpiskās informācijas aģentūra</w:t>
      </w:r>
      <w:r w:rsidR="0026471A" w:rsidRPr="00215665">
        <w:rPr>
          <w:sz w:val="22"/>
        </w:rPr>
        <w:t>, LVM ĢEO</w:t>
      </w:r>
      <w:r w:rsidRPr="00215665">
        <w:rPr>
          <w:sz w:val="22"/>
        </w:rPr>
        <w:t>.</w:t>
      </w:r>
    </w:p>
    <w:p w14:paraId="29D72F2A" w14:textId="4D509D78" w:rsidR="003E02A0" w:rsidRPr="00215665" w:rsidRDefault="003E02A0" w:rsidP="00D72A96">
      <w:pPr>
        <w:pStyle w:val="UzrakstsDAP2"/>
        <w:numPr>
          <w:ilvl w:val="0"/>
          <w:numId w:val="0"/>
        </w:numPr>
      </w:pPr>
      <w:bookmarkStart w:id="7" w:name="_Toc204168751"/>
      <w:r w:rsidRPr="00215665">
        <w:lastRenderedPageBreak/>
        <w:t>1.1.</w:t>
      </w:r>
      <w:r w:rsidR="001379BB" w:rsidRPr="00215665">
        <w:t>5. </w:t>
      </w:r>
      <w:r w:rsidRPr="00215665">
        <w:t>Kultūrvēsturiskais raksturojums</w:t>
      </w:r>
      <w:bookmarkEnd w:id="7"/>
    </w:p>
    <w:p w14:paraId="13DFCE3E" w14:textId="3B4F9A0B" w:rsidR="00ED50B4" w:rsidRPr="00215665" w:rsidRDefault="00677519" w:rsidP="009E2147">
      <w:r w:rsidRPr="00215665">
        <w:t xml:space="preserve">Aglonas novads, kurā atrodas DP “Cirīša ezers”, ir bagāts ar </w:t>
      </w:r>
      <w:r w:rsidR="00BB30BD" w:rsidRPr="00215665">
        <w:t>senvēstures pieminekļiem</w:t>
      </w:r>
      <w:r w:rsidR="003F14BB" w:rsidRPr="00215665">
        <w:t>. Tas</w:t>
      </w:r>
      <w:r w:rsidR="00BB30BD" w:rsidRPr="00215665">
        <w:t xml:space="preserve"> ir </w:t>
      </w:r>
      <w:r w:rsidR="004A015E" w:rsidRPr="00215665">
        <w:t xml:space="preserve">arī </w:t>
      </w:r>
      <w:r w:rsidR="001C2F57" w:rsidRPr="00215665">
        <w:t>viens no nozīmīgākajiem arheoloģijas pieminekļu izpēt</w:t>
      </w:r>
      <w:r w:rsidR="00BF16BE" w:rsidRPr="00215665">
        <w:t>es</w:t>
      </w:r>
      <w:r w:rsidR="00D83AB1" w:rsidRPr="00215665">
        <w:t xml:space="preserve"> pakāpes</w:t>
      </w:r>
      <w:r w:rsidR="001C2F57" w:rsidRPr="00215665">
        <w:t xml:space="preserve"> ziņā</w:t>
      </w:r>
      <w:r w:rsidR="000648A5" w:rsidRPr="00215665">
        <w:t xml:space="preserve"> </w:t>
      </w:r>
      <w:r w:rsidR="001C2F57" w:rsidRPr="00215665">
        <w:t>ne tikai Latgalē, bet arī Latvijā</w:t>
      </w:r>
      <w:r w:rsidR="000648A5" w:rsidRPr="00215665">
        <w:t xml:space="preserve">. </w:t>
      </w:r>
      <w:r w:rsidR="008615B3" w:rsidRPr="00215665">
        <w:t>Literatūrā Aglonas senvēstures pieminekļi pirmo reizi pieminēti jau 19. </w:t>
      </w:r>
      <w:r w:rsidR="00F41E44" w:rsidRPr="00215665">
        <w:t>gs. vidū, bet no 20. gs. sākuma ir ziņas par arheoloģisko senlietu atradumiem.</w:t>
      </w:r>
      <w:r w:rsidR="00DF1399" w:rsidRPr="00215665">
        <w:t xml:space="preserve"> Arheoloģijas pieminekļu </w:t>
      </w:r>
      <w:r w:rsidR="00A9129C" w:rsidRPr="00215665">
        <w:t xml:space="preserve">valstiskā </w:t>
      </w:r>
      <w:r w:rsidR="00DF1399" w:rsidRPr="00215665">
        <w:t>aizsardzība</w:t>
      </w:r>
      <w:r w:rsidR="00A9129C" w:rsidRPr="00215665">
        <w:t xml:space="preserve"> aizsākās Latvijas brīvvalsts laikā, kad </w:t>
      </w:r>
      <w:r w:rsidR="006C5FB3" w:rsidRPr="00215665">
        <w:t xml:space="preserve">visām nejauši atrastajām senlietām bija jānonāk Pieminekļu valdes rīcībā. </w:t>
      </w:r>
      <w:r w:rsidR="00CD5EEE" w:rsidRPr="00215665">
        <w:t xml:space="preserve">Latvijas brīvvalsts laikā notika arī pirmie </w:t>
      </w:r>
      <w:r w:rsidR="0024170B" w:rsidRPr="00215665">
        <w:t>zinātniskie izrakumi Aglonas senvietās</w:t>
      </w:r>
      <w:r w:rsidR="002B20F6" w:rsidRPr="00215665">
        <w:t xml:space="preserve"> –</w:t>
      </w:r>
      <w:r w:rsidR="0024170B" w:rsidRPr="00215665">
        <w:t xml:space="preserve"> </w:t>
      </w:r>
      <w:proofErr w:type="spellStart"/>
      <w:r w:rsidR="0024170B" w:rsidRPr="00215665">
        <w:t>Kristapinu</w:t>
      </w:r>
      <w:proofErr w:type="spellEnd"/>
      <w:r w:rsidR="0024170B" w:rsidRPr="00215665">
        <w:t xml:space="preserve"> senkapos pie Rušona. </w:t>
      </w:r>
      <w:r w:rsidR="00C42236" w:rsidRPr="00215665">
        <w:t xml:space="preserve">Vispamatīgāk Aglonas arheoloģijas pieminekļi pētīti </w:t>
      </w:r>
      <w:r w:rsidR="001669CB" w:rsidRPr="00215665">
        <w:t>20. gs. 70. un 80. gados</w:t>
      </w:r>
      <w:r w:rsidR="00314E15" w:rsidRPr="00215665">
        <w:t>. Vladislava Urtāna</w:t>
      </w:r>
      <w:r w:rsidR="007D7AE0" w:rsidRPr="00215665">
        <w:t xml:space="preserve">, Ināras </w:t>
      </w:r>
      <w:proofErr w:type="spellStart"/>
      <w:r w:rsidR="007D7AE0" w:rsidRPr="00215665">
        <w:t>Kunigas</w:t>
      </w:r>
      <w:proofErr w:type="spellEnd"/>
      <w:r w:rsidR="007D7AE0" w:rsidRPr="00215665">
        <w:t xml:space="preserve"> (Briedes) un Arņa Radiņa vadībā izrakumi tika veikti </w:t>
      </w:r>
      <w:proofErr w:type="spellStart"/>
      <w:r w:rsidR="00331D4C" w:rsidRPr="00215665">
        <w:t>M</w:t>
      </w:r>
      <w:r w:rsidR="007D7AE0" w:rsidRPr="00215665">
        <w:t>a</w:t>
      </w:r>
      <w:r w:rsidR="00817DE2" w:rsidRPr="00215665">
        <w:t>dalānu</w:t>
      </w:r>
      <w:proofErr w:type="spellEnd"/>
      <w:r w:rsidR="00817DE2" w:rsidRPr="00215665">
        <w:t xml:space="preserve"> senvietu kompleksā, Kristapiņu kapulaukā un Gotiņu pilskalnā. </w:t>
      </w:r>
      <w:r w:rsidR="00331D4C" w:rsidRPr="00215665">
        <w:t xml:space="preserve">Jura Urtāna vadībā notika izrakumi </w:t>
      </w:r>
      <w:r w:rsidR="00A710FA" w:rsidRPr="00215665">
        <w:t xml:space="preserve">Rušona un Ciriša ezeru </w:t>
      </w:r>
      <w:proofErr w:type="spellStart"/>
      <w:r w:rsidR="00A710FA" w:rsidRPr="00215665">
        <w:t>Upursalās</w:t>
      </w:r>
      <w:proofErr w:type="spellEnd"/>
      <w:r w:rsidR="00A710FA" w:rsidRPr="00215665">
        <w:t xml:space="preserve"> un pie Ruskuļu lielā akmens</w:t>
      </w:r>
      <w:r w:rsidR="00126286" w:rsidRPr="00215665">
        <w:t xml:space="preserve"> (Urtāns, 1991)</w:t>
      </w:r>
      <w:r w:rsidR="00ED50B4" w:rsidRPr="00215665">
        <w:t>.</w:t>
      </w:r>
      <w:r w:rsidR="00C26299" w:rsidRPr="00215665">
        <w:t xml:space="preserve"> </w:t>
      </w:r>
      <w:r w:rsidR="00F43119" w:rsidRPr="00215665">
        <w:t xml:space="preserve">Ciriša </w:t>
      </w:r>
      <w:proofErr w:type="spellStart"/>
      <w:r w:rsidR="00F43119" w:rsidRPr="00215665">
        <w:t>Upursalas</w:t>
      </w:r>
      <w:proofErr w:type="spellEnd"/>
      <w:r w:rsidR="00F43119" w:rsidRPr="00215665">
        <w:t xml:space="preserve"> pilskalnā izrakumi </w:t>
      </w:r>
      <w:r w:rsidR="00C12942" w:rsidRPr="00215665">
        <w:t xml:space="preserve">J. Urtāna vadībā </w:t>
      </w:r>
      <w:r w:rsidR="00F43119" w:rsidRPr="00215665">
        <w:t xml:space="preserve">tika veikti </w:t>
      </w:r>
      <w:r w:rsidR="00186D8E" w:rsidRPr="00215665">
        <w:t>1977. gadā, izpētot ap 1</w:t>
      </w:r>
      <w:r w:rsidR="00333554" w:rsidRPr="00215665">
        <w:t>/</w:t>
      </w:r>
      <w:r w:rsidR="00186D8E" w:rsidRPr="00215665">
        <w:t>3</w:t>
      </w:r>
      <w:r w:rsidR="006047FB" w:rsidRPr="00215665">
        <w:t xml:space="preserve"> plakuma</w:t>
      </w:r>
      <w:r w:rsidR="00186D8E" w:rsidRPr="00215665">
        <w:t xml:space="preserve"> 190 m</w:t>
      </w:r>
      <w:r w:rsidR="00186D8E" w:rsidRPr="00215665">
        <w:rPr>
          <w:vertAlign w:val="superscript"/>
        </w:rPr>
        <w:t>2</w:t>
      </w:r>
      <w:r w:rsidR="006047FB" w:rsidRPr="00215665">
        <w:t xml:space="preserve"> platībā</w:t>
      </w:r>
      <w:r w:rsidR="00C12942" w:rsidRPr="00215665">
        <w:t xml:space="preserve"> (Urtāns, 2024)</w:t>
      </w:r>
      <w:r w:rsidR="006047FB" w:rsidRPr="00215665">
        <w:t>.</w:t>
      </w:r>
      <w:r w:rsidR="00186D8E" w:rsidRPr="00215665">
        <w:t xml:space="preserve"> </w:t>
      </w:r>
      <w:r w:rsidR="00C26299" w:rsidRPr="00215665">
        <w:t xml:space="preserve">Nelieli arheoloģiskās uzraudzības darbi </w:t>
      </w:r>
      <w:proofErr w:type="spellStart"/>
      <w:r w:rsidR="00C26299" w:rsidRPr="00215665">
        <w:t>Upursalā</w:t>
      </w:r>
      <w:proofErr w:type="spellEnd"/>
      <w:r w:rsidR="00C26299" w:rsidRPr="00215665">
        <w:t xml:space="preserve"> notikuši 2013</w:t>
      </w:r>
      <w:r w:rsidR="00FD286C" w:rsidRPr="00215665">
        <w:t>. gadā</w:t>
      </w:r>
      <w:r w:rsidR="00126286" w:rsidRPr="00215665">
        <w:t xml:space="preserve"> (Vilka</w:t>
      </w:r>
      <w:r w:rsidR="00FD286C" w:rsidRPr="00215665">
        <w:t>, 201</w:t>
      </w:r>
      <w:r w:rsidR="00033C46" w:rsidRPr="00215665">
        <w:t>4</w:t>
      </w:r>
      <w:r w:rsidR="00FD286C" w:rsidRPr="00215665">
        <w:t>)</w:t>
      </w:r>
      <w:r w:rsidR="00C26299" w:rsidRPr="00215665">
        <w:t>. gadā.</w:t>
      </w:r>
      <w:r w:rsidR="00B06F97" w:rsidRPr="00215665">
        <w:t xml:space="preserve"> </w:t>
      </w:r>
    </w:p>
    <w:p w14:paraId="4A905949" w14:textId="76E74445" w:rsidR="00E11017" w:rsidRPr="00215665" w:rsidRDefault="00052D2C" w:rsidP="009E2147">
      <w:r w:rsidRPr="00215665">
        <w:t>Senākās liecības par cilvēk</w:t>
      </w:r>
      <w:r w:rsidR="005E7144" w:rsidRPr="00215665">
        <w:t xml:space="preserve">u klātbūtni Aglonas apkārtnē attiecas uz </w:t>
      </w:r>
      <w:r w:rsidR="007921A4" w:rsidRPr="00215665">
        <w:t>I</w:t>
      </w:r>
      <w:r w:rsidR="00050959" w:rsidRPr="00215665">
        <w:t>I</w:t>
      </w:r>
      <w:r w:rsidR="007921A4" w:rsidRPr="00215665">
        <w:t xml:space="preserve"> g. t. p. m. ē.</w:t>
      </w:r>
      <w:r w:rsidR="00816E8A" w:rsidRPr="00215665">
        <w:t xml:space="preserve">, tuvākā izpētītā akmens laikmeta apmetne atrodas Maltas </w:t>
      </w:r>
      <w:proofErr w:type="spellStart"/>
      <w:r w:rsidR="00816E8A" w:rsidRPr="00215665">
        <w:t>Leimanišķos</w:t>
      </w:r>
      <w:proofErr w:type="spellEnd"/>
      <w:r w:rsidR="00816E8A" w:rsidRPr="00215665">
        <w:t>.</w:t>
      </w:r>
      <w:r w:rsidR="00DF1399" w:rsidRPr="00215665">
        <w:t xml:space="preserve"> </w:t>
      </w:r>
      <w:r w:rsidR="00706FFA" w:rsidRPr="00215665">
        <w:t xml:space="preserve">Zīmīgi, ka visi </w:t>
      </w:r>
      <w:r w:rsidR="00C14FF3" w:rsidRPr="00215665">
        <w:t xml:space="preserve">Aglonas apkārtnē </w:t>
      </w:r>
      <w:r w:rsidR="00706FFA" w:rsidRPr="00215665">
        <w:t xml:space="preserve">pētītie arheoloģijas pieminekļi un </w:t>
      </w:r>
      <w:r w:rsidR="00C33C7E" w:rsidRPr="00215665">
        <w:t>atsevišķo senlietu atradumu vietas atrodas nolaidenajos ezeru krastos</w:t>
      </w:r>
      <w:r w:rsidR="008F398B" w:rsidRPr="00215665">
        <w:t>, kas bija izdevīgi gan zemkopībai, gan arī zvejniecībai</w:t>
      </w:r>
      <w:r w:rsidR="00FD286C" w:rsidRPr="00215665">
        <w:t xml:space="preserve"> (Urtāns, 1991)</w:t>
      </w:r>
      <w:r w:rsidR="008F398B" w:rsidRPr="00215665">
        <w:t>.</w:t>
      </w:r>
      <w:r w:rsidR="009044B8" w:rsidRPr="00215665">
        <w:t xml:space="preserve"> </w:t>
      </w:r>
      <w:r w:rsidR="0018035B" w:rsidRPr="00215665">
        <w:t>I</w:t>
      </w:r>
      <w:r w:rsidR="00CF23C7" w:rsidRPr="00215665">
        <w:t> </w:t>
      </w:r>
      <w:r w:rsidR="0018035B" w:rsidRPr="00215665">
        <w:t>g. t. p. m. ē</w:t>
      </w:r>
      <w:r w:rsidR="00D97908" w:rsidRPr="00215665">
        <w:t>. otrajā pusē un mūsu ēras I g. t. sākumā</w:t>
      </w:r>
      <w:r w:rsidR="00CA5F95" w:rsidRPr="00215665">
        <w:t xml:space="preserve"> Aglonas </w:t>
      </w:r>
      <w:r w:rsidR="00CF23C7" w:rsidRPr="00215665">
        <w:t>apkārtne</w:t>
      </w:r>
      <w:r w:rsidR="00CA5F95" w:rsidRPr="00215665">
        <w:t xml:space="preserve"> bija blīvi apdzīvota, to var uzskatīt par baltu </w:t>
      </w:r>
      <w:r w:rsidR="0025677E" w:rsidRPr="00215665">
        <w:t>cilts piederīgo uzplaukuma laiku.</w:t>
      </w:r>
      <w:r w:rsidR="00D97908" w:rsidRPr="00215665">
        <w:t xml:space="preserve"> </w:t>
      </w:r>
      <w:r w:rsidR="00333554" w:rsidRPr="00215665">
        <w:t xml:space="preserve">DP “Cirīša ezers” esošais </w:t>
      </w:r>
      <w:proofErr w:type="spellStart"/>
      <w:r w:rsidR="00333554" w:rsidRPr="00215665">
        <w:t>Upursalas</w:t>
      </w:r>
      <w:proofErr w:type="spellEnd"/>
      <w:r w:rsidR="00333554" w:rsidRPr="00215665">
        <w:t xml:space="preserve"> pilskalns (</w:t>
      </w:r>
      <w:proofErr w:type="spellStart"/>
      <w:r w:rsidR="00333554" w:rsidRPr="00215665">
        <w:t>Upurkalns</w:t>
      </w:r>
      <w:proofErr w:type="spellEnd"/>
      <w:r w:rsidR="00333554" w:rsidRPr="00215665">
        <w:t>)</w:t>
      </w:r>
      <w:r w:rsidR="007F08EB" w:rsidRPr="00215665">
        <w:t xml:space="preserve"> kā dzīvesvieta izmantots I g.</w:t>
      </w:r>
      <w:r w:rsidR="00E6108D" w:rsidRPr="00215665">
        <w:t xml:space="preserve"> t.</w:t>
      </w:r>
      <w:r w:rsidR="001D2678" w:rsidRPr="00215665">
        <w:t> </w:t>
      </w:r>
      <w:r w:rsidR="00E6108D" w:rsidRPr="00215665">
        <w:t>p.</w:t>
      </w:r>
      <w:r w:rsidR="001D2678" w:rsidRPr="00215665">
        <w:t> </w:t>
      </w:r>
      <w:r w:rsidR="00E6108D" w:rsidRPr="00215665">
        <w:t>m</w:t>
      </w:r>
      <w:r w:rsidR="001D2678" w:rsidRPr="00215665">
        <w:t> </w:t>
      </w:r>
      <w:r w:rsidR="00E6108D" w:rsidRPr="00215665">
        <w:t>.ē – m.ē. I g.</w:t>
      </w:r>
      <w:r w:rsidR="001D2678" w:rsidRPr="00215665">
        <w:t> </w:t>
      </w:r>
      <w:r w:rsidR="00E6108D" w:rsidRPr="00215665">
        <w:t>t. sākumā</w:t>
      </w:r>
      <w:r w:rsidR="00FA68C6" w:rsidRPr="00215665">
        <w:t>, bet apmetne kalna pakājē veidojusies ap m.ē. I g.</w:t>
      </w:r>
      <w:r w:rsidR="001D2678" w:rsidRPr="00215665">
        <w:t> </w:t>
      </w:r>
      <w:r w:rsidR="00FA68C6" w:rsidRPr="00215665">
        <w:t>t.</w:t>
      </w:r>
      <w:r w:rsidR="001D2678" w:rsidRPr="00215665">
        <w:t xml:space="preserve"> vidu</w:t>
      </w:r>
      <w:r w:rsidR="00551F57" w:rsidRPr="00215665">
        <w:t xml:space="preserve"> (Urtāns, 2024)</w:t>
      </w:r>
      <w:r w:rsidR="001D2678" w:rsidRPr="00215665">
        <w:t>.</w:t>
      </w:r>
    </w:p>
    <w:p w14:paraId="22EE6875" w14:textId="6D4D53AF" w:rsidR="00035F4E" w:rsidRPr="00215665" w:rsidRDefault="00657237" w:rsidP="009E2147">
      <w:r w:rsidRPr="00215665">
        <w:t xml:space="preserve">Savukārt </w:t>
      </w:r>
      <w:r w:rsidR="005755C3" w:rsidRPr="00215665">
        <w:t xml:space="preserve">6. līdz 8. gs. </w:t>
      </w:r>
      <w:r w:rsidR="00596F75" w:rsidRPr="00215665">
        <w:t xml:space="preserve">ir maz izpētīts, arī Aglonas senvēstures </w:t>
      </w:r>
      <w:r w:rsidR="00FC2FCC" w:rsidRPr="00215665">
        <w:t>pieminekļi</w:t>
      </w:r>
      <w:r w:rsidR="00596F75" w:rsidRPr="00215665">
        <w:t xml:space="preserve"> liecina par kultūras </w:t>
      </w:r>
      <w:proofErr w:type="spellStart"/>
      <w:r w:rsidR="00596F75" w:rsidRPr="00215665">
        <w:t>aprāvumu</w:t>
      </w:r>
      <w:proofErr w:type="spellEnd"/>
      <w:r w:rsidR="00FC2FCC" w:rsidRPr="00215665">
        <w:t xml:space="preserve"> šajā laikā.</w:t>
      </w:r>
      <w:r w:rsidR="00D8306C" w:rsidRPr="00215665">
        <w:t xml:space="preserve"> Jauns kultūras</w:t>
      </w:r>
      <w:r w:rsidR="004F1A65" w:rsidRPr="00215665">
        <w:t xml:space="preserve"> un saimnieciskais</w:t>
      </w:r>
      <w:r w:rsidR="00D8306C" w:rsidRPr="00215665">
        <w:t xml:space="preserve"> uzplaukums sākās</w:t>
      </w:r>
      <w:r w:rsidR="0000768A" w:rsidRPr="00215665">
        <w:t xml:space="preserve"> 8. gs., bet jo sevišķi spilgts tas bija 9.–12. gs.</w:t>
      </w:r>
      <w:r w:rsidR="00015AAB" w:rsidRPr="00215665">
        <w:t>, par ko liecina atradumi apkārtnes pilskalnos</w:t>
      </w:r>
      <w:r w:rsidR="004F1A65" w:rsidRPr="00215665">
        <w:t>, piemēram,</w:t>
      </w:r>
      <w:r w:rsidR="00710659" w:rsidRPr="00215665">
        <w:t xml:space="preserve"> </w:t>
      </w:r>
      <w:proofErr w:type="spellStart"/>
      <w:r w:rsidR="00710659" w:rsidRPr="00215665">
        <w:t>Madalānu</w:t>
      </w:r>
      <w:proofErr w:type="spellEnd"/>
      <w:r w:rsidR="00710659" w:rsidRPr="00215665">
        <w:t xml:space="preserve"> </w:t>
      </w:r>
      <w:r w:rsidR="008B50AE" w:rsidRPr="00215665">
        <w:t>pilskaln</w:t>
      </w:r>
      <w:r w:rsidR="004F1A65" w:rsidRPr="00215665">
        <w:t>ā</w:t>
      </w:r>
      <w:r w:rsidR="00133093" w:rsidRPr="00215665">
        <w:t xml:space="preserve"> (Urtāns</w:t>
      </w:r>
      <w:r w:rsidR="00AA766B" w:rsidRPr="00215665">
        <w:t>, 1991)</w:t>
      </w:r>
      <w:r w:rsidR="008B50AE" w:rsidRPr="00215665">
        <w:t xml:space="preserve">. </w:t>
      </w:r>
      <w:r w:rsidR="00A779CB" w:rsidRPr="00215665">
        <w:t xml:space="preserve">Pēc </w:t>
      </w:r>
      <w:r w:rsidR="00E47AFF" w:rsidRPr="00215665">
        <w:t>krustnešu uzbrukuma un Jersikas valsts bojā ejas</w:t>
      </w:r>
      <w:r w:rsidR="00A779CB" w:rsidRPr="00215665">
        <w:t xml:space="preserve"> nav daudz ziņu par tālāko Aglonas apkārtnes attīstību</w:t>
      </w:r>
      <w:r w:rsidR="00133093" w:rsidRPr="00215665">
        <w:t>.</w:t>
      </w:r>
      <w:r w:rsidR="00A779CB" w:rsidRPr="00215665">
        <w:t xml:space="preserve"> </w:t>
      </w:r>
    </w:p>
    <w:p w14:paraId="7544081A" w14:textId="50086442" w:rsidR="004E2567" w:rsidRPr="00215665" w:rsidRDefault="005E19BD" w:rsidP="009E2147">
      <w:r w:rsidRPr="00215665">
        <w:t>Nākamais Ag</w:t>
      </w:r>
      <w:r w:rsidR="0031572A" w:rsidRPr="00215665">
        <w:t xml:space="preserve">lonas uzplaukums </w:t>
      </w:r>
      <w:r w:rsidR="007664E3" w:rsidRPr="00215665">
        <w:t>saistīts ar katoļtic</w:t>
      </w:r>
      <w:r w:rsidR="00B86392" w:rsidRPr="00215665">
        <w:t>ības atgriešanos pēc reformācijas gadsimtiem</w:t>
      </w:r>
      <w:r w:rsidR="0031572A" w:rsidRPr="00215665">
        <w:t xml:space="preserve">. </w:t>
      </w:r>
      <w:r w:rsidR="009920E8" w:rsidRPr="00215665">
        <w:t xml:space="preserve">1699. gadā dominikāņi </w:t>
      </w:r>
      <w:r w:rsidR="00087312" w:rsidRPr="00215665">
        <w:t xml:space="preserve">uz Rušonu muižnieces Ievas-Justīnes </w:t>
      </w:r>
      <w:proofErr w:type="spellStart"/>
      <w:r w:rsidR="00087312" w:rsidRPr="00215665">
        <w:t>Šostovickas</w:t>
      </w:r>
      <w:proofErr w:type="spellEnd"/>
      <w:r w:rsidR="00087312" w:rsidRPr="00215665">
        <w:t xml:space="preserve"> </w:t>
      </w:r>
      <w:r w:rsidR="00970905" w:rsidRPr="00215665">
        <w:t>dāvinātās zemes</w:t>
      </w:r>
      <w:r w:rsidR="009920E8" w:rsidRPr="00215665">
        <w:t xml:space="preserve"> nodibināja savu klosteri</w:t>
      </w:r>
      <w:r w:rsidR="00B56D44" w:rsidRPr="00215665">
        <w:t xml:space="preserve">. Klostera dibināšanas aktā </w:t>
      </w:r>
      <w:r w:rsidR="00C93977" w:rsidRPr="00215665">
        <w:t>uzskaitītas</w:t>
      </w:r>
      <w:r w:rsidR="00B56D44" w:rsidRPr="00215665">
        <w:t xml:space="preserve"> 18 apdzīvotas vietas un 90 zemnieku sētas</w:t>
      </w:r>
      <w:r w:rsidR="001B7CB0" w:rsidRPr="00215665">
        <w:t xml:space="preserve">. Vēlāk </w:t>
      </w:r>
      <w:r w:rsidR="002B51F0" w:rsidRPr="00215665">
        <w:t xml:space="preserve">Aglonas dominikāņu klostera zemei tika pievienoti vēl citi dāvinājumi, un 18. gs. </w:t>
      </w:r>
      <w:r w:rsidR="000069CD" w:rsidRPr="00215665">
        <w:t>tas bij</w:t>
      </w:r>
      <w:r w:rsidR="002B4BFF" w:rsidRPr="00215665">
        <w:t>is</w:t>
      </w:r>
      <w:r w:rsidR="003C5D25" w:rsidRPr="00215665">
        <w:t xml:space="preserve"> Latgalē lielākais un plašākais īpašums.</w:t>
      </w:r>
      <w:r w:rsidR="00943054" w:rsidRPr="00215665">
        <w:t xml:space="preserve"> Pirmā koka baznīca Aglonā tika uzcelta </w:t>
      </w:r>
      <w:r w:rsidR="00D959CC" w:rsidRPr="00215665">
        <w:t>18. gs. sākumā, iesvētīta 17</w:t>
      </w:r>
      <w:r w:rsidR="00703759" w:rsidRPr="00215665">
        <w:t xml:space="preserve">51. gadā. 1762. gadā dominikāņi nolēma </w:t>
      </w:r>
      <w:r w:rsidR="00C10B96" w:rsidRPr="00215665">
        <w:t>celt jaunu mūra baznīcu</w:t>
      </w:r>
      <w:r w:rsidR="00AA1CD2" w:rsidRPr="00215665">
        <w:t>, 1780. gadā</w:t>
      </w:r>
      <w:r w:rsidR="00031504" w:rsidRPr="00215665">
        <w:t xml:space="preserve"> jau bija uzceltas sienas un pagaidu altāris, bet baznīcas būvniecība </w:t>
      </w:r>
      <w:r w:rsidR="002B4BFF" w:rsidRPr="00215665">
        <w:t xml:space="preserve">pilnībā </w:t>
      </w:r>
      <w:r w:rsidR="00031504" w:rsidRPr="00215665">
        <w:t xml:space="preserve">tika pabeigta un tā iesvētīta </w:t>
      </w:r>
      <w:r w:rsidR="00BF4604" w:rsidRPr="00215665">
        <w:t xml:space="preserve">1800. gadā. </w:t>
      </w:r>
      <w:r w:rsidR="00F33E85" w:rsidRPr="00215665">
        <w:t xml:space="preserve">Pēc Latgales iekļaušanas Krievijas </w:t>
      </w:r>
      <w:r w:rsidR="00BE6350" w:rsidRPr="00215665">
        <w:t>Impērijas Vitebskas gu</w:t>
      </w:r>
      <w:r w:rsidR="00810E3E" w:rsidRPr="00215665">
        <w:t xml:space="preserve">berņas </w:t>
      </w:r>
      <w:r w:rsidR="00F33E85" w:rsidRPr="00215665">
        <w:t>sastāvā</w:t>
      </w:r>
      <w:r w:rsidR="00BF4604" w:rsidRPr="00215665">
        <w:t xml:space="preserve"> </w:t>
      </w:r>
      <w:r w:rsidR="003C25F3" w:rsidRPr="00215665">
        <w:t>tika sāktas represijas pret katoļu baznīcu</w:t>
      </w:r>
      <w:r w:rsidR="00816684" w:rsidRPr="00215665">
        <w:t>, kloster</w:t>
      </w:r>
      <w:r w:rsidR="00810E3E" w:rsidRPr="00215665">
        <w:t>ī jaunus mūkus uzņemt aizliedza,</w:t>
      </w:r>
      <w:r w:rsidR="000248F4" w:rsidRPr="00215665">
        <w:t xml:space="preserve"> </w:t>
      </w:r>
      <w:r w:rsidR="00F33E85" w:rsidRPr="00215665">
        <w:t xml:space="preserve">(pēdējais Aglonas klostera </w:t>
      </w:r>
      <w:r w:rsidR="000248F4" w:rsidRPr="00215665">
        <w:t>dominikāņu mūks miris 1898. gadā</w:t>
      </w:r>
      <w:r w:rsidR="00F33E85" w:rsidRPr="00215665">
        <w:t xml:space="preserve">), bet Aglona kļuva par nepaklausīgo katoļu prieteru </w:t>
      </w:r>
      <w:proofErr w:type="spellStart"/>
      <w:r w:rsidR="00F33E85" w:rsidRPr="00215665">
        <w:t>nometinājuma</w:t>
      </w:r>
      <w:proofErr w:type="spellEnd"/>
      <w:r w:rsidR="00F33E85" w:rsidRPr="00215665">
        <w:t xml:space="preserve"> vietu</w:t>
      </w:r>
      <w:r w:rsidR="000248F4" w:rsidRPr="00215665">
        <w:t>.</w:t>
      </w:r>
      <w:r w:rsidR="001C179E" w:rsidRPr="00215665">
        <w:t xml:space="preserve"> Neatkarīgās Latvijas laikā </w:t>
      </w:r>
      <w:r w:rsidR="00FB69DA" w:rsidRPr="00215665">
        <w:t>sākās nākošais Aglonas uzplaukums</w:t>
      </w:r>
      <w:r w:rsidR="00594F8B" w:rsidRPr="00215665">
        <w:t>,</w:t>
      </w:r>
      <w:r w:rsidR="001C179E" w:rsidRPr="00215665">
        <w:t xml:space="preserve"> </w:t>
      </w:r>
      <w:r w:rsidR="00594F8B" w:rsidRPr="00215665">
        <w:t xml:space="preserve">no </w:t>
      </w:r>
      <w:r w:rsidR="001C179E" w:rsidRPr="00215665">
        <w:t>1920. līdz 1924. g</w:t>
      </w:r>
      <w:r w:rsidR="00594F8B" w:rsidRPr="00215665">
        <w:t>adam</w:t>
      </w:r>
      <w:r w:rsidR="001C179E" w:rsidRPr="00215665">
        <w:t xml:space="preserve"> Aglona kļuva </w:t>
      </w:r>
      <w:r w:rsidR="00594F8B" w:rsidRPr="00215665">
        <w:t xml:space="preserve">par </w:t>
      </w:r>
      <w:r w:rsidR="001C179E" w:rsidRPr="00215665">
        <w:t xml:space="preserve">Rīgas </w:t>
      </w:r>
      <w:proofErr w:type="spellStart"/>
      <w:r w:rsidR="001C179E" w:rsidRPr="00215665">
        <w:t>arhidiecēzes</w:t>
      </w:r>
      <w:proofErr w:type="spellEnd"/>
      <w:r w:rsidR="001C179E" w:rsidRPr="00215665">
        <w:t xml:space="preserve"> pagaidu rezidenc</w:t>
      </w:r>
      <w:r w:rsidR="00594F8B" w:rsidRPr="00215665">
        <w:t>i</w:t>
      </w:r>
      <w:r w:rsidR="00546D19" w:rsidRPr="00215665">
        <w:t xml:space="preserve">, </w:t>
      </w:r>
      <w:r w:rsidR="00F91386" w:rsidRPr="00215665">
        <w:t xml:space="preserve">darbojās </w:t>
      </w:r>
      <w:r w:rsidR="00CD12FA" w:rsidRPr="00215665">
        <w:t>meiteņu</w:t>
      </w:r>
      <w:r w:rsidR="00546D19" w:rsidRPr="00215665">
        <w:t xml:space="preserve"> ģimnāzija</w:t>
      </w:r>
      <w:r w:rsidR="00CD12FA" w:rsidRPr="00215665">
        <w:t>, kuru vadīja Nikodēms Rancāns, pēc tam Aloizs Broks</w:t>
      </w:r>
      <w:r w:rsidR="001C179E" w:rsidRPr="00215665">
        <w:t>.</w:t>
      </w:r>
      <w:r w:rsidR="00CD12FA" w:rsidRPr="00215665">
        <w:t xml:space="preserve"> </w:t>
      </w:r>
      <w:r w:rsidR="001348F4" w:rsidRPr="00215665">
        <w:t>P</w:t>
      </w:r>
      <w:r w:rsidR="00E559A7" w:rsidRPr="00215665">
        <w:t>adomju okupācijas gad</w:t>
      </w:r>
      <w:r w:rsidR="001348F4" w:rsidRPr="00215665">
        <w:t xml:space="preserve">os </w:t>
      </w:r>
      <w:r w:rsidR="00F33E85" w:rsidRPr="00215665">
        <w:t xml:space="preserve">no jauna </w:t>
      </w:r>
      <w:r w:rsidR="001348F4" w:rsidRPr="00215665">
        <w:t xml:space="preserve">tika likti šķēršļi </w:t>
      </w:r>
      <w:r w:rsidR="00790821" w:rsidRPr="00215665">
        <w:t>katoļu baznīcas darbībai</w:t>
      </w:r>
      <w:r w:rsidR="00183AAE" w:rsidRPr="00215665">
        <w:t xml:space="preserve"> un</w:t>
      </w:r>
      <w:r w:rsidR="00DB5488" w:rsidRPr="00215665">
        <w:t xml:space="preserve"> ticīgo dalībai </w:t>
      </w:r>
      <w:r w:rsidR="00183AAE" w:rsidRPr="00215665">
        <w:t>reliģiskajos svētkos, kā arī</w:t>
      </w:r>
      <w:r w:rsidR="00790821" w:rsidRPr="00215665">
        <w:t xml:space="preserve"> </w:t>
      </w:r>
      <w:r w:rsidR="00183AAE" w:rsidRPr="00215665">
        <w:t xml:space="preserve">varas </w:t>
      </w:r>
      <w:r w:rsidR="00790821" w:rsidRPr="00215665">
        <w:t xml:space="preserve">attieksme pret kultūrvēstures </w:t>
      </w:r>
      <w:r w:rsidR="00790821" w:rsidRPr="00215665">
        <w:lastRenderedPageBreak/>
        <w:t xml:space="preserve">pieminekļiem </w:t>
      </w:r>
      <w:r w:rsidR="00FB4F38" w:rsidRPr="00215665">
        <w:t>nesekmēja to saglabāšanos.</w:t>
      </w:r>
      <w:r w:rsidR="002D403D" w:rsidRPr="00215665">
        <w:t xml:space="preserve"> (</w:t>
      </w:r>
      <w:r w:rsidR="007664E3" w:rsidRPr="00215665">
        <w:t>Rancāns, 1993)</w:t>
      </w:r>
      <w:r w:rsidR="00E559A7" w:rsidRPr="00215665">
        <w:t xml:space="preserve"> </w:t>
      </w:r>
      <w:r w:rsidR="002332A0" w:rsidRPr="00215665">
        <w:t>198</w:t>
      </w:r>
      <w:r w:rsidR="00997B0B" w:rsidRPr="00215665">
        <w:t>0</w:t>
      </w:r>
      <w:r w:rsidR="002332A0" w:rsidRPr="00215665">
        <w:t>. gadā pāvests Jānis Pāvils II Aglonas baznīcai piešķīra bazilikas titulu</w:t>
      </w:r>
      <w:r w:rsidR="00F33E85" w:rsidRPr="00215665">
        <w:t xml:space="preserve"> (</w:t>
      </w:r>
      <w:proofErr w:type="spellStart"/>
      <w:r w:rsidR="00F33E85" w:rsidRPr="00215665">
        <w:rPr>
          <w:i/>
          <w:iCs/>
        </w:rPr>
        <w:t>basilica</w:t>
      </w:r>
      <w:proofErr w:type="spellEnd"/>
      <w:r w:rsidR="00F33E85" w:rsidRPr="00215665">
        <w:rPr>
          <w:i/>
          <w:iCs/>
        </w:rPr>
        <w:t xml:space="preserve"> minor</w:t>
      </w:r>
      <w:r w:rsidR="00F33E85" w:rsidRPr="00215665">
        <w:t>)</w:t>
      </w:r>
      <w:r w:rsidR="00FD7861" w:rsidRPr="00215665">
        <w:t xml:space="preserve">, bet 1993. gadā </w:t>
      </w:r>
      <w:r w:rsidR="00F33E85" w:rsidRPr="00215665">
        <w:t xml:space="preserve">pāvests pats </w:t>
      </w:r>
      <w:r w:rsidR="00FD7861" w:rsidRPr="00215665">
        <w:t>kā svētceļnieks apmeklēja Aglonas baziliku</w:t>
      </w:r>
      <w:r w:rsidR="00997B0B" w:rsidRPr="00215665">
        <w:t>.</w:t>
      </w:r>
      <w:r w:rsidR="00A62467" w:rsidRPr="00215665">
        <w:rPr>
          <w:rStyle w:val="Vresatsauce"/>
        </w:rPr>
        <w:footnoteReference w:id="21"/>
      </w:r>
      <w:r w:rsidR="00997B0B" w:rsidRPr="00215665">
        <w:t xml:space="preserve"> </w:t>
      </w:r>
      <w:r w:rsidR="006A4984" w:rsidRPr="00215665">
        <w:t>1989. gada augustā Latvijas PSR Ministru padome pieņēma lēmumu "Par pasākumiem Aglonas bazilikas arhitektoniska un dabas kompleksa saglabāšanai"</w:t>
      </w:r>
      <w:r w:rsidR="003F1254" w:rsidRPr="00215665">
        <w:t>, pēc tam baznīcai tika atdots īpašums 60 ha platībā.</w:t>
      </w:r>
      <w:r w:rsidR="00386C38" w:rsidRPr="00215665">
        <w:t xml:space="preserve"> </w:t>
      </w:r>
      <w:r w:rsidR="00C60820" w:rsidRPr="00215665">
        <w:t xml:space="preserve">1995. gadā </w:t>
      </w:r>
      <w:r w:rsidR="007D43E5" w:rsidRPr="00215665">
        <w:t xml:space="preserve">izdots likums “Par starptautiskas nozīmes svētvietu Aglonā”, kurā noteikts, ka </w:t>
      </w:r>
      <w:r w:rsidR="00B57F8D" w:rsidRPr="00215665">
        <w:t>starptautiskas</w:t>
      </w:r>
      <w:r w:rsidR="00DB40DA" w:rsidRPr="00215665">
        <w:t xml:space="preserve"> nozīmes svētvieta Aglonā ir Latvijas kultūrvēsturiskā mantojuma daļa – kultūras piemineklis un reliģisku svētceļojumu vieta.</w:t>
      </w:r>
      <w:r w:rsidR="00B57F8D" w:rsidRPr="00215665">
        <w:rPr>
          <w:rStyle w:val="Vresatsauce"/>
        </w:rPr>
        <w:footnoteReference w:id="22"/>
      </w:r>
      <w:r w:rsidR="00F33E85" w:rsidRPr="00215665">
        <w:t xml:space="preserve"> Šobrīd Aglonas bazil</w:t>
      </w:r>
      <w:r w:rsidR="0003615C" w:rsidRPr="00215665">
        <w:t>i</w:t>
      </w:r>
      <w:r w:rsidR="00F33E85" w:rsidRPr="00215665">
        <w:t xml:space="preserve">ka </w:t>
      </w:r>
      <w:r w:rsidR="0003615C" w:rsidRPr="00215665">
        <w:t xml:space="preserve">ir </w:t>
      </w:r>
      <w:r w:rsidR="00C272EC" w:rsidRPr="00215665">
        <w:t xml:space="preserve">apkārtnes </w:t>
      </w:r>
      <w:r w:rsidR="0003615C" w:rsidRPr="00215665">
        <w:t xml:space="preserve">nozīmīgākais </w:t>
      </w:r>
      <w:r w:rsidR="00AC6251" w:rsidRPr="00215665">
        <w:t xml:space="preserve">svētceļnieku un tūristu </w:t>
      </w:r>
      <w:r w:rsidR="00C272EC" w:rsidRPr="00215665">
        <w:t>ceļojumu galamērķis</w:t>
      </w:r>
      <w:r w:rsidR="00C9505C" w:rsidRPr="00215665">
        <w:t xml:space="preserve">, katru gadu </w:t>
      </w:r>
      <w:r w:rsidR="006D34DF" w:rsidRPr="00215665">
        <w:t>Vissvētākās Jaunavas Marijas debesīs uzņemšanas svētki</w:t>
      </w:r>
      <w:r w:rsidR="0072310C" w:rsidRPr="00215665">
        <w:t xml:space="preserve"> 15. augustā pulcē tūkstošus svētceļnieku.</w:t>
      </w:r>
      <w:r w:rsidR="00615C4F" w:rsidRPr="00215665">
        <w:rPr>
          <w:rStyle w:val="Vresatsauce"/>
        </w:rPr>
        <w:footnoteReference w:id="23"/>
      </w:r>
    </w:p>
    <w:p w14:paraId="74FF636A" w14:textId="10B8F0C7" w:rsidR="00070289" w:rsidRPr="00215665" w:rsidRDefault="00070289" w:rsidP="004327B2">
      <w:r w:rsidRPr="00215665">
        <w:rPr>
          <w:noProof/>
        </w:rPr>
        <w:drawing>
          <wp:inline distT="0" distB="0" distL="0" distR="0" wp14:anchorId="21F9B6E5" wp14:editId="6BDC3724">
            <wp:extent cx="4667250" cy="3863049"/>
            <wp:effectExtent l="0" t="0" r="0" b="4445"/>
            <wp:docPr id="1490778150" name="Attēls 1" descr="Attēls, kurā ir karte, teksts, atlants, pasaul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778150" name="Attēls 1" descr="Attēls, kurā ir karte, teksts, atlants, pasaule&#10;&#10;Apraksts ģenerēts automātiski"/>
                    <pic:cNvPicPr/>
                  </pic:nvPicPr>
                  <pic:blipFill>
                    <a:blip r:embed="rId51" cstate="screen">
                      <a:extLst>
                        <a:ext uri="{28A0092B-C50C-407E-A947-70E740481C1C}">
                          <a14:useLocalDpi xmlns:a14="http://schemas.microsoft.com/office/drawing/2010/main"/>
                        </a:ext>
                      </a:extLst>
                    </a:blip>
                    <a:stretch>
                      <a:fillRect/>
                    </a:stretch>
                  </pic:blipFill>
                  <pic:spPr>
                    <a:xfrm>
                      <a:off x="0" y="0"/>
                      <a:ext cx="4671036" cy="3866182"/>
                    </a:xfrm>
                    <a:prstGeom prst="rect">
                      <a:avLst/>
                    </a:prstGeom>
                  </pic:spPr>
                </pic:pic>
              </a:graphicData>
            </a:graphic>
          </wp:inline>
        </w:drawing>
      </w:r>
    </w:p>
    <w:p w14:paraId="2F84DD1E" w14:textId="77777777" w:rsidR="00EE1A8D" w:rsidRPr="00215665" w:rsidRDefault="00D83AB1" w:rsidP="00070289">
      <w:pPr>
        <w:spacing w:after="0" w:line="240" w:lineRule="auto"/>
        <w:ind w:firstLine="0"/>
        <w:jc w:val="center"/>
        <w:rPr>
          <w:sz w:val="22"/>
        </w:rPr>
      </w:pPr>
      <w:r w:rsidRPr="00215665">
        <w:rPr>
          <w:sz w:val="22"/>
        </w:rPr>
        <w:t>1.1.</w:t>
      </w:r>
      <w:r w:rsidR="00451BCE" w:rsidRPr="00215665">
        <w:rPr>
          <w:sz w:val="22"/>
        </w:rPr>
        <w:t>22</w:t>
      </w:r>
      <w:r w:rsidR="00070289" w:rsidRPr="00215665">
        <w:rPr>
          <w:sz w:val="22"/>
        </w:rPr>
        <w:t xml:space="preserve">. attēls. Kultūras pieminekļi DP “Cirīša ezers” un tā tuvākajā apkārtnē. </w:t>
      </w:r>
    </w:p>
    <w:p w14:paraId="0EA43D28" w14:textId="3CE16FA5" w:rsidR="00070289" w:rsidRPr="00215665" w:rsidRDefault="00070289" w:rsidP="00070289">
      <w:pPr>
        <w:spacing w:after="0" w:line="240" w:lineRule="auto"/>
        <w:ind w:firstLine="0"/>
        <w:jc w:val="center"/>
        <w:rPr>
          <w:sz w:val="22"/>
        </w:rPr>
      </w:pPr>
      <w:r w:rsidRPr="00215665">
        <w:rPr>
          <w:sz w:val="22"/>
        </w:rPr>
        <w:t xml:space="preserve">Avots: </w:t>
      </w:r>
      <w:hyperlink r:id="rId52" w:history="1">
        <w:r w:rsidRPr="00215665">
          <w:rPr>
            <w:rStyle w:val="Hipersaite"/>
            <w:sz w:val="22"/>
          </w:rPr>
          <w:t>Karte mantojums</w:t>
        </w:r>
      </w:hyperlink>
      <w:r w:rsidRPr="00215665">
        <w:rPr>
          <w:sz w:val="22"/>
        </w:rPr>
        <w:t>, aplūkots 22.09.2024.</w:t>
      </w:r>
    </w:p>
    <w:p w14:paraId="7EA7A8CB" w14:textId="77777777" w:rsidR="00070289" w:rsidRPr="00215665" w:rsidRDefault="00070289" w:rsidP="004327B2"/>
    <w:p w14:paraId="2306C417" w14:textId="60F61168" w:rsidR="005F235B" w:rsidRPr="00215665" w:rsidRDefault="005F235B" w:rsidP="005F235B">
      <w:r w:rsidRPr="00215665">
        <w:t>Vairāki no DP “Cirīša ezers” teritorijā un netālu no tā esošajiem kultūrvēsturiskajiem objektiem noteikti kā kultūras pieminekļi (skat. 1.1.</w:t>
      </w:r>
      <w:r w:rsidR="00451BCE" w:rsidRPr="00215665">
        <w:t>22</w:t>
      </w:r>
      <w:r w:rsidRPr="00215665">
        <w:t>. attēlu). Visi turpmāk aprakstītie kultūras pieminekļi ir iekļauti pieminekļu sarakstā 1998. gadā</w:t>
      </w:r>
      <w:r w:rsidRPr="00215665">
        <w:rPr>
          <w:rStyle w:val="Vresatsauce"/>
        </w:rPr>
        <w:footnoteReference w:id="24"/>
      </w:r>
      <w:r w:rsidRPr="00215665">
        <w:t xml:space="preserve"> un arī Kultūras ministrijas 23.12.2022. rīkojuma Nr. 2.5-1-202 “Grozījumi Kultūras ministrijas 1998. gada 29. oktobra rīkojumā Nr. 128 "Par Valsts aizsargājamo kultūras pieminekļu sarakstu"” 2. pielikumā – valsts aizsargājamo nekustamo kultūras pieminekļu sarakstā.</w:t>
      </w:r>
      <w:r w:rsidRPr="00215665">
        <w:rPr>
          <w:rStyle w:val="Vresatsauce"/>
        </w:rPr>
        <w:footnoteReference w:id="25"/>
      </w:r>
    </w:p>
    <w:p w14:paraId="46B00F48" w14:textId="5AB03DED" w:rsidR="00BB1DB1" w:rsidRPr="00215665" w:rsidRDefault="008F7A83" w:rsidP="004327B2">
      <w:r w:rsidRPr="00215665">
        <w:lastRenderedPageBreak/>
        <w:t xml:space="preserve">Atbilstoši </w:t>
      </w:r>
      <w:r w:rsidR="00176D8F" w:rsidRPr="00215665">
        <w:t xml:space="preserve">aktuālajai informācijai </w:t>
      </w:r>
      <w:r w:rsidR="00AE35F8" w:rsidRPr="00215665">
        <w:t xml:space="preserve">DP “Cirīša ezers” teritorijā </w:t>
      </w:r>
      <w:r w:rsidR="008A2A95" w:rsidRPr="00215665">
        <w:t xml:space="preserve">atrodas </w:t>
      </w:r>
      <w:r w:rsidR="00694C1C" w:rsidRPr="00215665">
        <w:t>divi</w:t>
      </w:r>
      <w:r w:rsidR="00821761" w:rsidRPr="00215665">
        <w:t xml:space="preserve"> </w:t>
      </w:r>
      <w:r w:rsidR="00094D41" w:rsidRPr="00215665">
        <w:t>valsts</w:t>
      </w:r>
      <w:r w:rsidR="00E4177F" w:rsidRPr="00215665">
        <w:t xml:space="preserve"> </w:t>
      </w:r>
      <w:r w:rsidR="00094D41" w:rsidRPr="00215665">
        <w:t>nozīmes kultūras pieminek</w:t>
      </w:r>
      <w:r w:rsidR="00E4177F" w:rsidRPr="00215665">
        <w:t xml:space="preserve">ļi </w:t>
      </w:r>
      <w:r w:rsidR="00821761" w:rsidRPr="00215665">
        <w:t>un</w:t>
      </w:r>
      <w:r w:rsidR="00E4177F" w:rsidRPr="00215665">
        <w:t xml:space="preserve"> to aizsardzības zonas</w:t>
      </w:r>
      <w:r w:rsidR="007523DB" w:rsidRPr="00215665">
        <w:t xml:space="preserve"> (skat. </w:t>
      </w:r>
      <w:r w:rsidR="00D83AB1" w:rsidRPr="00215665">
        <w:t>1.1.</w:t>
      </w:r>
      <w:r w:rsidR="00451BCE" w:rsidRPr="00215665">
        <w:t>2</w:t>
      </w:r>
      <w:r w:rsidR="008529A6" w:rsidRPr="00215665">
        <w:t>3</w:t>
      </w:r>
      <w:r w:rsidR="00D83AB1" w:rsidRPr="00215665">
        <w:t>.</w:t>
      </w:r>
      <w:r w:rsidR="007523DB" w:rsidRPr="00215665">
        <w:t> attēlu)</w:t>
      </w:r>
      <w:r w:rsidR="00BB1DB1" w:rsidRPr="00215665">
        <w:t>:</w:t>
      </w:r>
    </w:p>
    <w:p w14:paraId="34BCEC6C" w14:textId="21A49F7C" w:rsidR="00CF4D1C" w:rsidRPr="00215665" w:rsidRDefault="00BB1DB1" w:rsidP="00845B85">
      <w:pPr>
        <w:pStyle w:val="Sarakstarindkopa"/>
        <w:numPr>
          <w:ilvl w:val="0"/>
          <w:numId w:val="10"/>
        </w:numPr>
      </w:pPr>
      <w:r w:rsidRPr="00215665">
        <w:t>“</w:t>
      </w:r>
      <w:proofErr w:type="spellStart"/>
      <w:r w:rsidRPr="00215665">
        <w:t>Upursalas</w:t>
      </w:r>
      <w:proofErr w:type="spellEnd"/>
      <w:r w:rsidRPr="00215665">
        <w:t xml:space="preserve"> </w:t>
      </w:r>
      <w:r w:rsidR="00D61923" w:rsidRPr="00215665">
        <w:t>pilskalns</w:t>
      </w:r>
      <w:r w:rsidRPr="00215665">
        <w:t xml:space="preserve"> (</w:t>
      </w:r>
      <w:proofErr w:type="spellStart"/>
      <w:r w:rsidRPr="00215665">
        <w:t>Upurkalns</w:t>
      </w:r>
      <w:proofErr w:type="spellEnd"/>
      <w:r w:rsidRPr="00215665">
        <w:t>) ar apmetni</w:t>
      </w:r>
      <w:r w:rsidR="00F203A1" w:rsidRPr="00215665">
        <w:t>” (aizsardzības Nr. 1886), pieminekļa tip</w:t>
      </w:r>
      <w:r w:rsidR="007E0FEA" w:rsidRPr="00215665">
        <w:t>oloģiskā grupa</w:t>
      </w:r>
      <w:r w:rsidR="00F203A1" w:rsidRPr="00215665">
        <w:t xml:space="preserve"> </w:t>
      </w:r>
      <w:r w:rsidR="00CF4D1C" w:rsidRPr="00215665">
        <w:t>–</w:t>
      </w:r>
      <w:r w:rsidR="00F203A1" w:rsidRPr="00215665">
        <w:t xml:space="preserve"> arheoloģija</w:t>
      </w:r>
      <w:r w:rsidR="00EA529A" w:rsidRPr="00215665">
        <w:t xml:space="preserve">, atrodas </w:t>
      </w:r>
      <w:proofErr w:type="spellStart"/>
      <w:r w:rsidR="00934A8D" w:rsidRPr="00215665">
        <w:t>Upursalā</w:t>
      </w:r>
      <w:proofErr w:type="spellEnd"/>
      <w:r w:rsidR="00934A8D" w:rsidRPr="00215665">
        <w:t xml:space="preserve">, </w:t>
      </w:r>
      <w:r w:rsidR="00EA529A" w:rsidRPr="00215665">
        <w:t>zemes vienībā ar kadastra apzīmējumu 7642-003-0002</w:t>
      </w:r>
      <w:r w:rsidR="00CF4D1C" w:rsidRPr="00215665">
        <w:t>;</w:t>
      </w:r>
    </w:p>
    <w:p w14:paraId="41BF2D88" w14:textId="605A511C" w:rsidR="00CF4D1C" w:rsidRPr="00215665" w:rsidRDefault="003A7B7F" w:rsidP="00845B85">
      <w:pPr>
        <w:pStyle w:val="Sarakstarindkopa"/>
        <w:numPr>
          <w:ilvl w:val="0"/>
          <w:numId w:val="10"/>
        </w:numPr>
      </w:pPr>
      <w:r w:rsidRPr="00215665">
        <w:t>“</w:t>
      </w:r>
      <w:r w:rsidR="00CF4D1C" w:rsidRPr="00215665">
        <w:t xml:space="preserve">Ruskuļu </w:t>
      </w:r>
      <w:r w:rsidR="007E0FEA" w:rsidRPr="00215665">
        <w:t xml:space="preserve">Lielais </w:t>
      </w:r>
      <w:r w:rsidR="00CF4D1C" w:rsidRPr="00215665">
        <w:t>akmens</w:t>
      </w:r>
      <w:r w:rsidR="007E0FEA" w:rsidRPr="00215665">
        <w:t xml:space="preserve"> – kulta vieta</w:t>
      </w:r>
      <w:r w:rsidRPr="00215665">
        <w:t>”, (aizsardzības Nr. 1886), pieminekļa tipoloģiskā grupa – arheoloģija</w:t>
      </w:r>
      <w:r w:rsidR="005C6B51" w:rsidRPr="00215665">
        <w:t xml:space="preserve">, atrodas </w:t>
      </w:r>
      <w:r w:rsidR="00934A8D" w:rsidRPr="00215665">
        <w:t xml:space="preserve">Ruskuļos (Ciriša </w:t>
      </w:r>
      <w:r w:rsidR="00571ACA" w:rsidRPr="00215665">
        <w:t xml:space="preserve">DR krastā), </w:t>
      </w:r>
      <w:r w:rsidR="005C6B51" w:rsidRPr="00215665">
        <w:t>zemes vienībā ar kadastra apzīmējumu 7642-002-0118</w:t>
      </w:r>
      <w:r w:rsidR="00694C1C" w:rsidRPr="00215665">
        <w:t>.</w:t>
      </w:r>
    </w:p>
    <w:p w14:paraId="0AD81838" w14:textId="7346207E" w:rsidR="00694C1C" w:rsidRPr="00215665" w:rsidRDefault="00D0124D" w:rsidP="0083327D">
      <w:r w:rsidRPr="00215665">
        <w:t>Vēl div</w:t>
      </w:r>
      <w:r w:rsidR="0083327D" w:rsidRPr="00215665">
        <w:t>i</w:t>
      </w:r>
      <w:r w:rsidRPr="00215665">
        <w:t xml:space="preserve"> kultūras pieminekļi atrodas tuvu DP “Cirīša ezers</w:t>
      </w:r>
      <w:r w:rsidR="001268AD" w:rsidRPr="00215665">
        <w:t>” robežai un to aizsardzības zonas iesniedzas DP teritorijā</w:t>
      </w:r>
      <w:r w:rsidR="00C746E3" w:rsidRPr="00215665">
        <w:t xml:space="preserve"> (skat. </w:t>
      </w:r>
      <w:r w:rsidR="00341C08" w:rsidRPr="00215665">
        <w:t>1.</w:t>
      </w:r>
      <w:r w:rsidR="00577004" w:rsidRPr="00215665">
        <w:t>1.2</w:t>
      </w:r>
      <w:r w:rsidR="00F27103" w:rsidRPr="00215665">
        <w:t>4</w:t>
      </w:r>
      <w:r w:rsidR="00C746E3" w:rsidRPr="00215665">
        <w:t>. attēlu)</w:t>
      </w:r>
      <w:r w:rsidR="001268AD" w:rsidRPr="00215665">
        <w:t>:</w:t>
      </w:r>
    </w:p>
    <w:p w14:paraId="74931D11" w14:textId="534908D6" w:rsidR="001268AD" w:rsidRPr="00215665" w:rsidRDefault="00240862" w:rsidP="00845B85">
      <w:pPr>
        <w:pStyle w:val="Sarakstarindkopa"/>
        <w:numPr>
          <w:ilvl w:val="0"/>
          <w:numId w:val="11"/>
        </w:numPr>
      </w:pPr>
      <w:r w:rsidRPr="00215665">
        <w:t>v</w:t>
      </w:r>
      <w:r w:rsidR="0016502C" w:rsidRPr="00215665">
        <w:t xml:space="preserve">ietējas nozīmes kultūras piemineklis </w:t>
      </w:r>
      <w:r w:rsidRPr="00215665">
        <w:t>“</w:t>
      </w:r>
      <w:proofErr w:type="spellStart"/>
      <w:r w:rsidR="0083327D" w:rsidRPr="00215665">
        <w:t>Jokstu</w:t>
      </w:r>
      <w:proofErr w:type="spellEnd"/>
      <w:r w:rsidR="0083327D" w:rsidRPr="00215665">
        <w:t xml:space="preserve"> senkapi (</w:t>
      </w:r>
      <w:proofErr w:type="spellStart"/>
      <w:r w:rsidR="0083327D" w:rsidRPr="00215665">
        <w:t>mogiļņiks</w:t>
      </w:r>
      <w:proofErr w:type="spellEnd"/>
      <w:r w:rsidR="0083327D" w:rsidRPr="00215665">
        <w:t xml:space="preserve">, </w:t>
      </w:r>
      <w:proofErr w:type="spellStart"/>
      <w:r w:rsidR="0083327D" w:rsidRPr="00215665">
        <w:t>Jokstu</w:t>
      </w:r>
      <w:proofErr w:type="spellEnd"/>
      <w:r w:rsidR="0083327D" w:rsidRPr="00215665">
        <w:t xml:space="preserve"> kurgāns)</w:t>
      </w:r>
      <w:r w:rsidRPr="00215665">
        <w:t>”</w:t>
      </w:r>
      <w:r w:rsidR="009129CD" w:rsidRPr="00215665">
        <w:t>, aizsardzības Nr. 1889, pieminekļa tipoloģiskā grupa – arheoloģija</w:t>
      </w:r>
      <w:r w:rsidR="00AA7B5F" w:rsidRPr="00215665">
        <w:t xml:space="preserve">, </w:t>
      </w:r>
      <w:r w:rsidR="00EC5DB2" w:rsidRPr="00215665">
        <w:t xml:space="preserve">jauno laiku piemineklis, </w:t>
      </w:r>
      <w:r w:rsidR="00AA7B5F" w:rsidRPr="00215665">
        <w:t xml:space="preserve">atrodas </w:t>
      </w:r>
      <w:proofErr w:type="spellStart"/>
      <w:r w:rsidR="00AA7B5F" w:rsidRPr="00215665">
        <w:t>Jokstos</w:t>
      </w:r>
      <w:proofErr w:type="spellEnd"/>
      <w:r w:rsidR="00AA7B5F" w:rsidRPr="00215665">
        <w:t>, Višķu lielceļa labajā pusē</w:t>
      </w:r>
      <w:r w:rsidR="00D270F4" w:rsidRPr="00215665">
        <w:t>, zemes vienībā ar kadastra apzīmējumu 7642-007-0047,</w:t>
      </w:r>
    </w:p>
    <w:p w14:paraId="7D151F29" w14:textId="1CAF8FCD" w:rsidR="00D270F4" w:rsidRPr="00215665" w:rsidRDefault="00240862" w:rsidP="00845B85">
      <w:pPr>
        <w:pStyle w:val="Sarakstarindkopa"/>
        <w:numPr>
          <w:ilvl w:val="0"/>
          <w:numId w:val="11"/>
        </w:numPr>
      </w:pPr>
      <w:r w:rsidRPr="00215665">
        <w:t>r</w:t>
      </w:r>
      <w:r w:rsidR="000E5A42" w:rsidRPr="00215665">
        <w:t>eģiona nozīmes kultūras piemineklis “Senkapi”</w:t>
      </w:r>
      <w:r w:rsidR="0016502C" w:rsidRPr="00215665">
        <w:t xml:space="preserve">, aizsardzības Nr. 1895, pieminekļa tipoloģiskā grupa – arheoloģija, </w:t>
      </w:r>
      <w:r w:rsidR="00EC5DB2" w:rsidRPr="00215665">
        <w:t xml:space="preserve">viduslaiku piemineklis, </w:t>
      </w:r>
      <w:r w:rsidR="0016502C" w:rsidRPr="00215665">
        <w:t xml:space="preserve">atrodas </w:t>
      </w:r>
      <w:r w:rsidR="00637346" w:rsidRPr="00215665">
        <w:t xml:space="preserve">pie </w:t>
      </w:r>
      <w:proofErr w:type="spellStart"/>
      <w:r w:rsidR="0016502C" w:rsidRPr="00215665">
        <w:t>Jokst</w:t>
      </w:r>
      <w:r w:rsidR="00637346" w:rsidRPr="00215665">
        <w:t>iem</w:t>
      </w:r>
      <w:proofErr w:type="spellEnd"/>
      <w:r w:rsidR="0016502C" w:rsidRPr="00215665">
        <w:t>, zemes vienībā ar kadastra apzīmējumu 7642-007-0047</w:t>
      </w:r>
    </w:p>
    <w:p w14:paraId="23B1C97E" w14:textId="77777777" w:rsidR="00A16CC6" w:rsidRPr="00215665" w:rsidRDefault="00A16CC6" w:rsidP="00F14452"/>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3"/>
        <w:gridCol w:w="4318"/>
      </w:tblGrid>
      <w:tr w:rsidR="00891C63" w:rsidRPr="00215665" w14:paraId="48D9C1A2" w14:textId="77777777" w:rsidTr="007523DB">
        <w:tc>
          <w:tcPr>
            <w:tcW w:w="4673" w:type="dxa"/>
          </w:tcPr>
          <w:p w14:paraId="7B7649D1" w14:textId="70FAFA19" w:rsidR="00891C63" w:rsidRPr="00215665" w:rsidRDefault="00891C63" w:rsidP="00F14452">
            <w:pPr>
              <w:ind w:firstLine="0"/>
              <w:rPr>
                <w:lang w:val="lv-LV"/>
              </w:rPr>
            </w:pPr>
            <w:r w:rsidRPr="00215665">
              <w:rPr>
                <w:noProof/>
              </w:rPr>
              <w:drawing>
                <wp:inline distT="0" distB="0" distL="0" distR="0" wp14:anchorId="67598DC3" wp14:editId="37FFD006">
                  <wp:extent cx="2886075" cy="2353410"/>
                  <wp:effectExtent l="0" t="0" r="0" b="8890"/>
                  <wp:docPr id="305247698" name="Attēls 1" descr="Attēls, kurā ir karte, teksts, atlan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229388" name="Attēls 1" descr="Attēls, kurā ir karte, teksts, atlants&#10;&#10;Apraksts ģenerēts automātiski"/>
                          <pic:cNvPicPr/>
                        </pic:nvPicPr>
                        <pic:blipFill rotWithShape="1">
                          <a:blip r:embed="rId53" cstate="screen">
                            <a:extLst>
                              <a:ext uri="{28A0092B-C50C-407E-A947-70E740481C1C}">
                                <a14:useLocalDpi xmlns:a14="http://schemas.microsoft.com/office/drawing/2010/main"/>
                              </a:ext>
                            </a:extLst>
                          </a:blip>
                          <a:srcRect/>
                          <a:stretch/>
                        </pic:blipFill>
                        <pic:spPr bwMode="auto">
                          <a:xfrm>
                            <a:off x="0" y="0"/>
                            <a:ext cx="2902912" cy="2367140"/>
                          </a:xfrm>
                          <a:prstGeom prst="rect">
                            <a:avLst/>
                          </a:prstGeom>
                          <a:ln>
                            <a:noFill/>
                          </a:ln>
                          <a:extLst>
                            <a:ext uri="{53640926-AAD7-44D8-BBD7-CCE9431645EC}">
                              <a14:shadowObscured xmlns:a14="http://schemas.microsoft.com/office/drawing/2010/main"/>
                            </a:ext>
                          </a:extLst>
                        </pic:spPr>
                      </pic:pic>
                    </a:graphicData>
                  </a:graphic>
                </wp:inline>
              </w:drawing>
            </w:r>
          </w:p>
        </w:tc>
        <w:tc>
          <w:tcPr>
            <w:tcW w:w="4388" w:type="dxa"/>
          </w:tcPr>
          <w:p w14:paraId="03FAD569" w14:textId="461D040A" w:rsidR="00891C63" w:rsidRPr="00215665" w:rsidRDefault="00891C63" w:rsidP="00F14452">
            <w:pPr>
              <w:ind w:firstLine="0"/>
              <w:rPr>
                <w:lang w:val="lv-LV"/>
              </w:rPr>
            </w:pPr>
            <w:r w:rsidRPr="00215665">
              <w:rPr>
                <w:noProof/>
              </w:rPr>
              <w:drawing>
                <wp:inline distT="0" distB="0" distL="0" distR="0" wp14:anchorId="6230DF87" wp14:editId="6DD24DCE">
                  <wp:extent cx="2609850" cy="2355374"/>
                  <wp:effectExtent l="0" t="0" r="0" b="6985"/>
                  <wp:docPr id="552408274" name="Attēls 1" descr="Attēls, kurā ir karte, teksts, atlan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969431" name="Attēls 1" descr="Attēls, kurā ir karte, teksts, atlants&#10;&#10;Apraksts ģenerēts automātiski"/>
                          <pic:cNvPicPr/>
                        </pic:nvPicPr>
                        <pic:blipFill>
                          <a:blip r:embed="rId54" cstate="screen">
                            <a:extLst>
                              <a:ext uri="{28A0092B-C50C-407E-A947-70E740481C1C}">
                                <a14:useLocalDpi xmlns:a14="http://schemas.microsoft.com/office/drawing/2010/main"/>
                              </a:ext>
                            </a:extLst>
                          </a:blip>
                          <a:stretch>
                            <a:fillRect/>
                          </a:stretch>
                        </pic:blipFill>
                        <pic:spPr>
                          <a:xfrm>
                            <a:off x="0" y="0"/>
                            <a:ext cx="2635088" cy="2378152"/>
                          </a:xfrm>
                          <a:prstGeom prst="rect">
                            <a:avLst/>
                          </a:prstGeom>
                        </pic:spPr>
                      </pic:pic>
                    </a:graphicData>
                  </a:graphic>
                </wp:inline>
              </w:drawing>
            </w:r>
          </w:p>
        </w:tc>
      </w:tr>
      <w:tr w:rsidR="00891C63" w:rsidRPr="00215665" w14:paraId="40D8DE27" w14:textId="77777777" w:rsidTr="007523DB">
        <w:tc>
          <w:tcPr>
            <w:tcW w:w="4673" w:type="dxa"/>
          </w:tcPr>
          <w:p w14:paraId="0AA2A962" w14:textId="77777777" w:rsidR="00EE1A8D" w:rsidRPr="00215665" w:rsidRDefault="007B7C53" w:rsidP="00F14452">
            <w:pPr>
              <w:ind w:firstLine="0"/>
              <w:rPr>
                <w:lang w:val="lv-LV"/>
              </w:rPr>
            </w:pPr>
            <w:r w:rsidRPr="00215665">
              <w:rPr>
                <w:lang w:val="lv-LV"/>
              </w:rPr>
              <w:t>1.1.2</w:t>
            </w:r>
            <w:r w:rsidR="00F27103" w:rsidRPr="00215665">
              <w:rPr>
                <w:lang w:val="lv-LV"/>
              </w:rPr>
              <w:t>3</w:t>
            </w:r>
            <w:r w:rsidR="00891C63" w:rsidRPr="00215665">
              <w:rPr>
                <w:lang w:val="lv-LV"/>
              </w:rPr>
              <w:t xml:space="preserve">. attēls. </w:t>
            </w:r>
            <w:r w:rsidR="00B429CB" w:rsidRPr="00215665">
              <w:rPr>
                <w:lang w:val="lv-LV"/>
              </w:rPr>
              <w:t>Ruskuļu Lielā akmens</w:t>
            </w:r>
            <w:r w:rsidR="00B0558F" w:rsidRPr="00215665">
              <w:rPr>
                <w:lang w:val="lv-LV"/>
              </w:rPr>
              <w:t xml:space="preserve"> (DR)</w:t>
            </w:r>
            <w:r w:rsidR="00B429CB" w:rsidRPr="00215665">
              <w:rPr>
                <w:lang w:val="lv-LV"/>
              </w:rPr>
              <w:t xml:space="preserve"> un </w:t>
            </w:r>
            <w:proofErr w:type="spellStart"/>
            <w:r w:rsidR="00B429CB" w:rsidRPr="00215665">
              <w:rPr>
                <w:lang w:val="lv-LV"/>
              </w:rPr>
              <w:t>Upursalas</w:t>
            </w:r>
            <w:proofErr w:type="spellEnd"/>
            <w:r w:rsidR="00B0558F" w:rsidRPr="00215665">
              <w:rPr>
                <w:lang w:val="lv-LV"/>
              </w:rPr>
              <w:t xml:space="preserve"> pilskalna ar apmetni (ZA)</w:t>
            </w:r>
            <w:r w:rsidR="00891C63" w:rsidRPr="00215665">
              <w:rPr>
                <w:lang w:val="lv-LV"/>
              </w:rPr>
              <w:t xml:space="preserve"> 500 m</w:t>
            </w:r>
            <w:r w:rsidR="00B0558F" w:rsidRPr="00215665">
              <w:rPr>
                <w:lang w:val="lv-LV"/>
              </w:rPr>
              <w:t xml:space="preserve"> </w:t>
            </w:r>
            <w:r w:rsidR="00891C63" w:rsidRPr="00215665">
              <w:rPr>
                <w:lang w:val="lv-LV"/>
              </w:rPr>
              <w:t xml:space="preserve">aizsardzības zona. </w:t>
            </w:r>
          </w:p>
          <w:p w14:paraId="64E64F4C" w14:textId="0575935A" w:rsidR="00891C63" w:rsidRPr="00215665" w:rsidRDefault="00891C63" w:rsidP="00F14452">
            <w:pPr>
              <w:ind w:firstLine="0"/>
              <w:rPr>
                <w:lang w:val="lv-LV"/>
              </w:rPr>
            </w:pPr>
            <w:r w:rsidRPr="00215665">
              <w:rPr>
                <w:sz w:val="22"/>
                <w:lang w:val="lv-LV"/>
              </w:rPr>
              <w:t xml:space="preserve">Avots: </w:t>
            </w:r>
            <w:hyperlink r:id="rId55" w:history="1">
              <w:r w:rsidRPr="00215665">
                <w:rPr>
                  <w:rStyle w:val="Hipersaite"/>
                  <w:sz w:val="22"/>
                  <w:lang w:val="lv-LV"/>
                </w:rPr>
                <w:t>Karte mantojums</w:t>
              </w:r>
            </w:hyperlink>
            <w:r w:rsidRPr="00215665">
              <w:rPr>
                <w:sz w:val="22"/>
                <w:lang w:val="lv-LV"/>
              </w:rPr>
              <w:t>, aplūkots 22.09.2024.</w:t>
            </w:r>
          </w:p>
        </w:tc>
        <w:tc>
          <w:tcPr>
            <w:tcW w:w="4388" w:type="dxa"/>
          </w:tcPr>
          <w:p w14:paraId="494C0C02" w14:textId="77777777" w:rsidR="00EE1A8D" w:rsidRPr="00215665" w:rsidRDefault="007B7C53" w:rsidP="00EE1A8D">
            <w:pPr>
              <w:spacing w:after="0"/>
              <w:ind w:firstLine="0"/>
              <w:rPr>
                <w:lang w:val="lv-LV"/>
              </w:rPr>
            </w:pPr>
            <w:r w:rsidRPr="00215665">
              <w:rPr>
                <w:lang w:val="lv-LV"/>
              </w:rPr>
              <w:t>1.1.2</w:t>
            </w:r>
            <w:r w:rsidR="00F27103" w:rsidRPr="00215665">
              <w:rPr>
                <w:lang w:val="lv-LV"/>
              </w:rPr>
              <w:t>4</w:t>
            </w:r>
            <w:r w:rsidR="00891C63" w:rsidRPr="00215665">
              <w:rPr>
                <w:lang w:val="lv-LV"/>
              </w:rPr>
              <w:t>. attēls. Aglonas katoļu bazilikas un klostera apbūves individuālā aizsardzības zona</w:t>
            </w:r>
            <w:r w:rsidR="00736525" w:rsidRPr="00215665">
              <w:rPr>
                <w:lang w:val="lv-LV"/>
              </w:rPr>
              <w:t xml:space="preserve"> (ZA)</w:t>
            </w:r>
            <w:r w:rsidR="00891C63" w:rsidRPr="00215665">
              <w:rPr>
                <w:lang w:val="lv-LV"/>
              </w:rPr>
              <w:t xml:space="preserve"> un </w:t>
            </w:r>
            <w:proofErr w:type="spellStart"/>
            <w:r w:rsidR="00891C63" w:rsidRPr="00215665">
              <w:rPr>
                <w:lang w:val="lv-LV"/>
              </w:rPr>
              <w:t>Jokstu</w:t>
            </w:r>
            <w:proofErr w:type="spellEnd"/>
            <w:r w:rsidR="00891C63" w:rsidRPr="00215665">
              <w:rPr>
                <w:lang w:val="lv-LV"/>
              </w:rPr>
              <w:t xml:space="preserve"> senkapu un Senkapu 500 m</w:t>
            </w:r>
            <w:r w:rsidR="00B429CB" w:rsidRPr="00215665">
              <w:rPr>
                <w:lang w:val="lv-LV"/>
              </w:rPr>
              <w:t xml:space="preserve"> </w:t>
            </w:r>
            <w:r w:rsidR="00891C63" w:rsidRPr="00215665">
              <w:rPr>
                <w:lang w:val="lv-LV"/>
              </w:rPr>
              <w:t>aizsardzības zona</w:t>
            </w:r>
            <w:r w:rsidR="00736525" w:rsidRPr="00215665">
              <w:rPr>
                <w:lang w:val="lv-LV"/>
              </w:rPr>
              <w:t xml:space="preserve"> (DR)</w:t>
            </w:r>
            <w:r w:rsidR="00891C63" w:rsidRPr="00215665">
              <w:rPr>
                <w:lang w:val="lv-LV"/>
              </w:rPr>
              <w:t xml:space="preserve">. </w:t>
            </w:r>
          </w:p>
          <w:p w14:paraId="727D0294" w14:textId="17238904" w:rsidR="00891C63" w:rsidRPr="00215665" w:rsidRDefault="00891C63" w:rsidP="00EE1A8D">
            <w:pPr>
              <w:ind w:firstLine="0"/>
              <w:rPr>
                <w:lang w:val="lv-LV"/>
              </w:rPr>
            </w:pPr>
            <w:r w:rsidRPr="00215665">
              <w:rPr>
                <w:sz w:val="22"/>
                <w:lang w:val="lv-LV"/>
              </w:rPr>
              <w:t xml:space="preserve">Avots: </w:t>
            </w:r>
            <w:hyperlink r:id="rId56" w:history="1">
              <w:r w:rsidRPr="00215665">
                <w:rPr>
                  <w:rStyle w:val="Hipersaite"/>
                  <w:sz w:val="22"/>
                  <w:lang w:val="lv-LV"/>
                </w:rPr>
                <w:t>Karte mantojums</w:t>
              </w:r>
            </w:hyperlink>
            <w:r w:rsidRPr="00215665">
              <w:rPr>
                <w:sz w:val="22"/>
                <w:lang w:val="lv-LV"/>
              </w:rPr>
              <w:t>, aplūkots 22.09.2024.</w:t>
            </w:r>
          </w:p>
        </w:tc>
      </w:tr>
    </w:tbl>
    <w:p w14:paraId="2B29609B" w14:textId="77777777" w:rsidR="00891C63" w:rsidRPr="00215665" w:rsidRDefault="00891C63" w:rsidP="00F14452"/>
    <w:p w14:paraId="4C94D3F6" w14:textId="37D680D1" w:rsidR="00577004" w:rsidRPr="00215665" w:rsidRDefault="00577004" w:rsidP="00577004">
      <w:r w:rsidRPr="00215665">
        <w:t xml:space="preserve">Savukārt valsts nozīmes kultūras pieminekļiem (tipoloģiskā grupa – arhitektūra, 18. gs.) “Aglonas katoļu bazilikas un klostera apbūve” (aizsardzības Nr. 6490), “Aglonas bazilika” (aizsardzības Nr. 6491) un “Aglonas katoļu klosteris” (aizsardzības Nr. 6492), kā arī Aglonas bazilikā esošajiem mākslas pieminekļiem, ir noteikta individuāla aizsardzības zona, kurā ietilpst josla starp Cirišu un Krāslavas-Preiļu autoceļu un kura sakrīt ar DP “Cirīša ezers“ robežu (DP </w:t>
      </w:r>
      <w:r w:rsidR="008529A6" w:rsidRPr="00215665">
        <w:t xml:space="preserve">teritorija </w:t>
      </w:r>
      <w:r w:rsidRPr="00215665">
        <w:t>un kultūras pieminekļa aizsardzības zona nepārklājas, skat. 1.1.2</w:t>
      </w:r>
      <w:r w:rsidR="008529A6" w:rsidRPr="00215665">
        <w:t>4</w:t>
      </w:r>
      <w:r w:rsidRPr="00215665">
        <w:t>. attēlu).</w:t>
      </w:r>
    </w:p>
    <w:p w14:paraId="32E1FF40" w14:textId="00355E1A" w:rsidR="00414068" w:rsidRPr="00215665" w:rsidRDefault="00414068" w:rsidP="00414068">
      <w:proofErr w:type="spellStart"/>
      <w:r w:rsidRPr="00215665">
        <w:lastRenderedPageBreak/>
        <w:t>Upursalas</w:t>
      </w:r>
      <w:proofErr w:type="spellEnd"/>
      <w:r w:rsidRPr="00215665">
        <w:t xml:space="preserve"> pilskalns (</w:t>
      </w:r>
      <w:proofErr w:type="spellStart"/>
      <w:r w:rsidRPr="00215665">
        <w:t>Upurkalns</w:t>
      </w:r>
      <w:proofErr w:type="spellEnd"/>
      <w:r w:rsidRPr="00215665">
        <w:t xml:space="preserve">) ar apmetni </w:t>
      </w:r>
      <w:r w:rsidR="0040689E" w:rsidRPr="00215665">
        <w:t>ir dzelzs laikmet</w:t>
      </w:r>
      <w:r w:rsidR="00E368A3" w:rsidRPr="00215665">
        <w:t xml:space="preserve">a </w:t>
      </w:r>
      <w:r w:rsidR="007523DB" w:rsidRPr="00215665">
        <w:t xml:space="preserve">kultūras </w:t>
      </w:r>
      <w:r w:rsidR="00E368A3" w:rsidRPr="00215665">
        <w:t>piemineklis</w:t>
      </w:r>
      <w:r w:rsidR="0040689E" w:rsidRPr="00215665">
        <w:t xml:space="preserve">, </w:t>
      </w:r>
      <w:r w:rsidR="005933EB" w:rsidRPr="00215665">
        <w:t xml:space="preserve">saglabājamās vērtības ir ārējais veidols ainavā, arheoloģiskais konteksts, </w:t>
      </w:r>
      <w:r w:rsidR="00D7137F" w:rsidRPr="00215665">
        <w:t>nemateriālās</w:t>
      </w:r>
      <w:r w:rsidR="005933EB" w:rsidRPr="00215665">
        <w:t xml:space="preserve"> liecības, fortifikācijas elementi (nocietinājumu vaļņi, grāvji, u.</w:t>
      </w:r>
      <w:r w:rsidR="000937C4" w:rsidRPr="00215665">
        <w:t> c.), reljefs, kultūrslānis un arheoloģiskās senlietas</w:t>
      </w:r>
      <w:r w:rsidR="009A2714" w:rsidRPr="00215665">
        <w:t xml:space="preserve">. Kultūras pieminekļa platība ir </w:t>
      </w:r>
      <w:r w:rsidR="00443390" w:rsidRPr="00215665">
        <w:t>1,0771</w:t>
      </w:r>
      <w:r w:rsidR="009A2714" w:rsidRPr="00215665">
        <w:t xml:space="preserve"> ha. Tam ir noteikta 500 m aizsardzības zona, kuras platība ir </w:t>
      </w:r>
      <w:r w:rsidR="00443390" w:rsidRPr="00215665">
        <w:t>98,99</w:t>
      </w:r>
      <w:r w:rsidR="009A2714" w:rsidRPr="00215665">
        <w:t> ha.</w:t>
      </w:r>
      <w:r w:rsidR="00E368A3" w:rsidRPr="00215665">
        <w:rPr>
          <w:rStyle w:val="Vresatsauce"/>
        </w:rPr>
        <w:footnoteReference w:id="26"/>
      </w:r>
    </w:p>
    <w:p w14:paraId="3103DC35" w14:textId="77777777" w:rsidR="00305B1B" w:rsidRPr="00215665" w:rsidRDefault="00305B1B" w:rsidP="00484868">
      <w:pPr>
        <w:ind w:firstLine="0"/>
        <w:jc w:val="center"/>
      </w:pPr>
      <w:r w:rsidRPr="00215665">
        <w:rPr>
          <w:noProof/>
        </w:rPr>
        <w:drawing>
          <wp:inline distT="0" distB="0" distL="0" distR="0" wp14:anchorId="7ECCC110" wp14:editId="4760F636">
            <wp:extent cx="4401238" cy="2978150"/>
            <wp:effectExtent l="0" t="0" r="0" b="0"/>
            <wp:docPr id="1269683165" name="Attēls 1" descr="Attēls, kurā ir pamats, ārpus telpām, melnbalts, kap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683165" name="Attēls 1" descr="Attēls, kurā ir pamats, ārpus telpām, melnbalts, kaps&#10;&#10;Apraksts ģenerēts automātiski"/>
                    <pic:cNvPicPr/>
                  </pic:nvPicPr>
                  <pic:blipFill>
                    <a:blip r:embed="rId57" cstate="screen">
                      <a:extLst>
                        <a:ext uri="{28A0092B-C50C-407E-A947-70E740481C1C}">
                          <a14:useLocalDpi xmlns:a14="http://schemas.microsoft.com/office/drawing/2010/main"/>
                        </a:ext>
                      </a:extLst>
                    </a:blip>
                    <a:stretch>
                      <a:fillRect/>
                    </a:stretch>
                  </pic:blipFill>
                  <pic:spPr>
                    <a:xfrm>
                      <a:off x="0" y="0"/>
                      <a:ext cx="4406187" cy="2981499"/>
                    </a:xfrm>
                    <a:prstGeom prst="rect">
                      <a:avLst/>
                    </a:prstGeom>
                  </pic:spPr>
                </pic:pic>
              </a:graphicData>
            </a:graphic>
          </wp:inline>
        </w:drawing>
      </w:r>
    </w:p>
    <w:p w14:paraId="7C23A70E" w14:textId="390CF7B5" w:rsidR="00305B1B" w:rsidRPr="00215665" w:rsidRDefault="00255F8F" w:rsidP="00484868">
      <w:pPr>
        <w:ind w:firstLine="0"/>
        <w:jc w:val="center"/>
        <w:rPr>
          <w:sz w:val="22"/>
        </w:rPr>
      </w:pPr>
      <w:r w:rsidRPr="00215665">
        <w:rPr>
          <w:sz w:val="22"/>
        </w:rPr>
        <w:t>1.1.2</w:t>
      </w:r>
      <w:r w:rsidR="008529A6" w:rsidRPr="00215665">
        <w:rPr>
          <w:sz w:val="22"/>
        </w:rPr>
        <w:t>5</w:t>
      </w:r>
      <w:r w:rsidR="00305B1B" w:rsidRPr="00215665">
        <w:rPr>
          <w:sz w:val="22"/>
        </w:rPr>
        <w:t xml:space="preserve">. attēls. 1977. gada izrakumu laukums Ciriša </w:t>
      </w:r>
      <w:proofErr w:type="spellStart"/>
      <w:r w:rsidR="00305B1B" w:rsidRPr="00215665">
        <w:rPr>
          <w:sz w:val="22"/>
        </w:rPr>
        <w:t>Upursalas</w:t>
      </w:r>
      <w:proofErr w:type="spellEnd"/>
      <w:r w:rsidR="00305B1B" w:rsidRPr="00215665">
        <w:rPr>
          <w:sz w:val="22"/>
        </w:rPr>
        <w:t xml:space="preserve"> pilskalnā, priekšplānā – akmens </w:t>
      </w:r>
      <w:proofErr w:type="spellStart"/>
      <w:r w:rsidR="00305B1B" w:rsidRPr="00215665">
        <w:rPr>
          <w:sz w:val="22"/>
        </w:rPr>
        <w:t>graudberzis</w:t>
      </w:r>
      <w:proofErr w:type="spellEnd"/>
      <w:r w:rsidR="00305B1B" w:rsidRPr="00215665">
        <w:rPr>
          <w:sz w:val="22"/>
        </w:rPr>
        <w:t xml:space="preserve">. Jura Urtāna foto </w:t>
      </w:r>
      <w:r w:rsidR="00112512" w:rsidRPr="00215665">
        <w:rPr>
          <w:sz w:val="22"/>
        </w:rPr>
        <w:t>(Urtāns, 1991)</w:t>
      </w:r>
      <w:r w:rsidR="00305B1B" w:rsidRPr="00215665">
        <w:rPr>
          <w:sz w:val="22"/>
        </w:rPr>
        <w:t>.</w:t>
      </w:r>
    </w:p>
    <w:p w14:paraId="64DA97F1" w14:textId="7C2254AC" w:rsidR="00305B1B" w:rsidRPr="00215665" w:rsidRDefault="00FB02DC" w:rsidP="00414068">
      <w:proofErr w:type="spellStart"/>
      <w:r w:rsidRPr="00215665">
        <w:t>Upursalas</w:t>
      </w:r>
      <w:proofErr w:type="spellEnd"/>
      <w:r w:rsidRPr="00215665">
        <w:t xml:space="preserve"> pilskalns atrodas salas R daļā</w:t>
      </w:r>
      <w:r w:rsidR="009D49AA" w:rsidRPr="00215665">
        <w:t xml:space="preserve">, tā augstums virs ezera ūdens līmeņa ir 17 m, </w:t>
      </w:r>
      <w:r w:rsidR="00CF1048" w:rsidRPr="00215665">
        <w:t>tā</w:t>
      </w:r>
      <w:r w:rsidR="009D49AA" w:rsidRPr="00215665">
        <w:t xml:space="preserve"> plakum</w:t>
      </w:r>
      <w:r w:rsidR="00CF1048" w:rsidRPr="00215665">
        <w:t xml:space="preserve">s ir ovāls un izlīdzināts (32 x 18 m). </w:t>
      </w:r>
      <w:r w:rsidR="00975F87" w:rsidRPr="00215665">
        <w:t xml:space="preserve">Pilskalna lēzenākā </w:t>
      </w:r>
      <w:r w:rsidR="00823144" w:rsidRPr="00215665">
        <w:t xml:space="preserve">Z nogāze ir </w:t>
      </w:r>
      <w:proofErr w:type="spellStart"/>
      <w:r w:rsidR="00823144" w:rsidRPr="00215665">
        <w:t>pastāvināta</w:t>
      </w:r>
      <w:proofErr w:type="spellEnd"/>
      <w:r w:rsidR="00823144" w:rsidRPr="00215665">
        <w:t xml:space="preserve"> ar divām terasēm. </w:t>
      </w:r>
      <w:proofErr w:type="spellStart"/>
      <w:r w:rsidR="00823144" w:rsidRPr="00215665">
        <w:t>Upurkalna</w:t>
      </w:r>
      <w:proofErr w:type="spellEnd"/>
      <w:r w:rsidR="00823144" w:rsidRPr="00215665">
        <w:t xml:space="preserve"> Z pakājē </w:t>
      </w:r>
      <w:r w:rsidR="00744182" w:rsidRPr="00215665">
        <w:t>ir apmetnes kultūrslānis.</w:t>
      </w:r>
      <w:r w:rsidR="007253A2" w:rsidRPr="00215665">
        <w:t xml:space="preserve"> Lai gan izrakumos nav konstatēts nekas tāds, kas apstiprinātu to, ka </w:t>
      </w:r>
      <w:proofErr w:type="spellStart"/>
      <w:r w:rsidR="007253A2" w:rsidRPr="00215665">
        <w:t>Upursalas</w:t>
      </w:r>
      <w:proofErr w:type="spellEnd"/>
      <w:r w:rsidR="007253A2" w:rsidRPr="00215665">
        <w:t xml:space="preserve"> pilskalns bijis sakrāla vieta</w:t>
      </w:r>
      <w:r w:rsidR="001F0C79" w:rsidRPr="00215665">
        <w:t xml:space="preserve">, tomēr folklorā atrodams nostāsts, ka </w:t>
      </w:r>
      <w:r w:rsidR="006016ED" w:rsidRPr="00215665">
        <w:t>“</w:t>
      </w:r>
      <w:r w:rsidR="001F0C79" w:rsidRPr="00215665">
        <w:t>senlatvieši uz Upura kalnu</w:t>
      </w:r>
      <w:r w:rsidR="007A6FFB" w:rsidRPr="00215665">
        <w:t xml:space="preserve"> esot veduši laivās teļus un kalnā </w:t>
      </w:r>
      <w:proofErr w:type="spellStart"/>
      <w:r w:rsidR="007A6FFB" w:rsidRPr="00215665">
        <w:t>dedzinājot</w:t>
      </w:r>
      <w:proofErr w:type="spellEnd"/>
      <w:r w:rsidR="007A6FFB" w:rsidRPr="00215665">
        <w:t xml:space="preserve"> upurējuši. Kad dūmi klājušies uz </w:t>
      </w:r>
      <w:proofErr w:type="spellStart"/>
      <w:r w:rsidR="007A6FFB" w:rsidRPr="00215665">
        <w:t>Vogulu</w:t>
      </w:r>
      <w:proofErr w:type="spellEnd"/>
      <w:r w:rsidR="00E42C8A" w:rsidRPr="00215665">
        <w:t xml:space="preserve"> sādžas pusi (tas ir</w:t>
      </w:r>
      <w:r w:rsidR="00182363" w:rsidRPr="00215665">
        <w:t>, uz Rušonas stac</w:t>
      </w:r>
      <w:r w:rsidR="00D00FA8" w:rsidRPr="00215665">
        <w:t>ijas</w:t>
      </w:r>
      <w:r w:rsidR="00182363" w:rsidRPr="00215665">
        <w:t xml:space="preserve"> </w:t>
      </w:r>
      <w:r w:rsidR="00D00FA8" w:rsidRPr="00215665">
        <w:t>p</w:t>
      </w:r>
      <w:r w:rsidR="00182363" w:rsidRPr="00215665">
        <w:t>usi), tā bijusi laba zīme – klāšoties labi, bet, ja uz Aglonas</w:t>
      </w:r>
      <w:r w:rsidR="006016ED" w:rsidRPr="00215665">
        <w:t xml:space="preserve"> pusi, tad klāšoties slikti</w:t>
      </w:r>
      <w:r w:rsidR="007253A2" w:rsidRPr="00215665">
        <w:t>.</w:t>
      </w:r>
      <w:r w:rsidR="006016ED" w:rsidRPr="00215665">
        <w:t xml:space="preserve">” </w:t>
      </w:r>
      <w:r w:rsidR="0088382F" w:rsidRPr="00215665">
        <w:t xml:space="preserve">Nostāstos minēts, ka </w:t>
      </w:r>
      <w:proofErr w:type="spellStart"/>
      <w:r w:rsidR="005D0BAA" w:rsidRPr="00215665">
        <w:t>Upurkalnā</w:t>
      </w:r>
      <w:proofErr w:type="spellEnd"/>
      <w:r w:rsidR="005D0BAA" w:rsidRPr="00215665">
        <w:t xml:space="preserve"> kādrei</w:t>
      </w:r>
      <w:r w:rsidR="00BB145A" w:rsidRPr="00215665">
        <w:t>z</w:t>
      </w:r>
      <w:r w:rsidR="005D0BAA" w:rsidRPr="00215665">
        <w:t xml:space="preserve"> kāruši noziedzniekus vai arī</w:t>
      </w:r>
      <w:r w:rsidR="00BB145A" w:rsidRPr="00215665">
        <w:t xml:space="preserve"> kungs</w:t>
      </w:r>
      <w:r w:rsidR="003F7CF8" w:rsidRPr="00215665">
        <w:t xml:space="preserve"> (</w:t>
      </w:r>
      <w:proofErr w:type="spellStart"/>
      <w:r w:rsidR="003F7CF8" w:rsidRPr="00215665">
        <w:t>Kameņecas</w:t>
      </w:r>
      <w:proofErr w:type="spellEnd"/>
      <w:r w:rsidR="003F7CF8" w:rsidRPr="00215665">
        <w:t xml:space="preserve"> muižnieks </w:t>
      </w:r>
      <w:proofErr w:type="spellStart"/>
      <w:r w:rsidR="003F7CF8" w:rsidRPr="00215665">
        <w:t>Reuts</w:t>
      </w:r>
      <w:proofErr w:type="spellEnd"/>
      <w:r w:rsidR="003F7CF8" w:rsidRPr="00215665">
        <w:t>)</w:t>
      </w:r>
      <w:r w:rsidR="00BB145A" w:rsidRPr="00215665">
        <w:t xml:space="preserve"> licis nepaklausīgos zemniekus grūst no kalna ezerā (Urtāns, 2024).</w:t>
      </w:r>
    </w:p>
    <w:p w14:paraId="357F18BD" w14:textId="21DF07B1" w:rsidR="0041400B" w:rsidRPr="00215665" w:rsidRDefault="00CD2BE9" w:rsidP="0040140F">
      <w:r w:rsidRPr="00215665">
        <w:t xml:space="preserve">Ruskuļu Lielais akmens – kulta vieta </w:t>
      </w:r>
      <w:r w:rsidR="00232148" w:rsidRPr="00215665">
        <w:t xml:space="preserve">ir vēlā bronzas laikmeta </w:t>
      </w:r>
      <w:r w:rsidR="007523DB" w:rsidRPr="00215665">
        <w:t xml:space="preserve">kultūras </w:t>
      </w:r>
      <w:r w:rsidR="00232148" w:rsidRPr="00215665">
        <w:t>piemineklis, saglabājamās vērtības ir ārējais veidols ainavā, arheoloģiskais konteksts, nemateriālās liecības, reljefs, kultūrslānis un arheoloģiskās senlietas</w:t>
      </w:r>
      <w:r w:rsidR="000322F7" w:rsidRPr="00215665">
        <w:t xml:space="preserve">. </w:t>
      </w:r>
      <w:r w:rsidR="005F2D76" w:rsidRPr="00215665">
        <w:t xml:space="preserve">Kultūras pieminekļa platība ir </w:t>
      </w:r>
      <w:r w:rsidR="00D41B16" w:rsidRPr="00215665">
        <w:t>0,0368 ha. Tam ir noteikta 500 m aizsardzības zona, kuras platība ir 81,87 ha</w:t>
      </w:r>
      <w:r w:rsidR="00985758" w:rsidRPr="00215665">
        <w:t xml:space="preserve"> (aizsardzības </w:t>
      </w:r>
      <w:r w:rsidR="008C02F8" w:rsidRPr="00215665">
        <w:t>zonas daļa atrodas ārpus DP)</w:t>
      </w:r>
      <w:r w:rsidR="00735E81" w:rsidRPr="00215665">
        <w:t>.</w:t>
      </w:r>
      <w:r w:rsidR="00985758" w:rsidRPr="00215665">
        <w:rPr>
          <w:rStyle w:val="Vresatsauce"/>
        </w:rPr>
        <w:t xml:space="preserve"> </w:t>
      </w:r>
      <w:r w:rsidR="00985758" w:rsidRPr="00215665">
        <w:rPr>
          <w:rStyle w:val="Vresatsauce"/>
        </w:rPr>
        <w:footnoteReference w:id="27"/>
      </w:r>
      <w:r w:rsidR="00735E81" w:rsidRPr="00215665">
        <w:t xml:space="preserve"> </w:t>
      </w:r>
    </w:p>
    <w:p w14:paraId="38D27A8C" w14:textId="4E851E5E" w:rsidR="00AE0E09" w:rsidRPr="00215665" w:rsidRDefault="00735E81" w:rsidP="003C0AD0">
      <w:r w:rsidRPr="00215665">
        <w:t>A</w:t>
      </w:r>
      <w:r w:rsidR="0041400B" w:rsidRPr="00215665">
        <w:t>rheoloģijas pieminekļu a</w:t>
      </w:r>
      <w:r w:rsidRPr="00215665">
        <w:t xml:space="preserve">izsardzības zonā ir </w:t>
      </w:r>
      <w:r w:rsidR="0040140F" w:rsidRPr="00215665">
        <w:t xml:space="preserve">saglabājama apkārtnes raksturīgā ainava (ko veido tās elementi – ceļu tīkls ar vēsturisko ieseguma veidu, stādījumi, alejas, meži, lauki, pļavas, to kontūras, raksturīgā veģetācija, vēsturiski raksturīgā apbūve, vēsturiskais labiekārtojuma raksturs, vēsturiskas inženierbūves), vēsturiskais zemes reljefs kultūras pieminekļa tiešā tuvumā, piekļūšanas iespēja kultūras piemineklim (brīva vai daļēji ierobežota), </w:t>
      </w:r>
      <w:r w:rsidR="0040140F" w:rsidRPr="00215665">
        <w:lastRenderedPageBreak/>
        <w:t>kultūras pieminekļa netraucētas uztveres iespēja no tradicionāliem vai nozīmīgiem skatu punktiem, raksturīgā, vēsturiski nozīmīgā ainava skatā no kultūras pieminekļa.</w:t>
      </w:r>
      <w:r w:rsidR="00122337" w:rsidRPr="00215665">
        <w:t xml:space="preserve"> Arheoloģijas piemineklim </w:t>
      </w:r>
      <w:r w:rsidR="001E287A" w:rsidRPr="00215665">
        <w:t xml:space="preserve">jānodrošina </w:t>
      </w:r>
      <w:r w:rsidR="00122337" w:rsidRPr="00215665">
        <w:t>labvēlīg</w:t>
      </w:r>
      <w:r w:rsidR="001E287A" w:rsidRPr="00215665">
        <w:t>s</w:t>
      </w:r>
      <w:r w:rsidR="00122337" w:rsidRPr="00215665">
        <w:t xml:space="preserve"> hidroloģisk</w:t>
      </w:r>
      <w:r w:rsidR="001E287A" w:rsidRPr="00215665">
        <w:t>ais</w:t>
      </w:r>
      <w:r w:rsidR="00122337" w:rsidRPr="00215665">
        <w:t xml:space="preserve"> režīm</w:t>
      </w:r>
      <w:r w:rsidR="001E287A" w:rsidRPr="00215665">
        <w:t>s</w:t>
      </w:r>
      <w:r w:rsidR="00122337" w:rsidRPr="00215665">
        <w:t xml:space="preserve">. Aizsardzības zonā </w:t>
      </w:r>
      <w:r w:rsidR="001E287A" w:rsidRPr="00215665">
        <w:t xml:space="preserve">ir </w:t>
      </w:r>
      <w:r w:rsidR="00122337" w:rsidRPr="00215665">
        <w:t>aizliegts</w:t>
      </w:r>
      <w:r w:rsidR="001E287A" w:rsidRPr="00215665">
        <w:t xml:space="preserve"> v</w:t>
      </w:r>
      <w:r w:rsidR="00122337" w:rsidRPr="00215665">
        <w:t>eikt darbības, kas iznīcina vai būtiski pārveido kultūras pieminekļa aizsardzības zonā saglabājamās vērtības</w:t>
      </w:r>
      <w:r w:rsidR="001E287A" w:rsidRPr="00215665">
        <w:t>, kā arī ir ierobežota būvniecība un citas saimnieciskās aktivitātes.</w:t>
      </w:r>
      <w:r w:rsidR="00E815C5" w:rsidRPr="00215665">
        <w:rPr>
          <w:rStyle w:val="Vresatsauce"/>
        </w:rPr>
        <w:footnoteReference w:id="28"/>
      </w:r>
    </w:p>
    <w:p w14:paraId="25D0367F" w14:textId="4D8B9CA5" w:rsidR="00CD2BE9" w:rsidRPr="00215665" w:rsidRDefault="00CD2BE9" w:rsidP="0040140F"/>
    <w:p w14:paraId="23BD01F5" w14:textId="53F03CEC" w:rsidR="003E02A0" w:rsidRPr="00215665" w:rsidRDefault="003E02A0" w:rsidP="00D72A96">
      <w:pPr>
        <w:pStyle w:val="UzrakstsDAP2"/>
        <w:numPr>
          <w:ilvl w:val="0"/>
          <w:numId w:val="0"/>
        </w:numPr>
      </w:pPr>
      <w:bookmarkStart w:id="8" w:name="_Toc204168752"/>
      <w:r w:rsidRPr="00215665">
        <w:t>1.1.</w:t>
      </w:r>
      <w:r w:rsidR="001379BB" w:rsidRPr="00215665">
        <w:t>6. </w:t>
      </w:r>
      <w:r w:rsidRPr="00215665">
        <w:t>Valsts un pašvaldības institūciju funkcijas un atbildība aizsargājamā teritorijā</w:t>
      </w:r>
      <w:bookmarkEnd w:id="8"/>
    </w:p>
    <w:p w14:paraId="669B79D0" w14:textId="4467A7D8" w:rsidR="00406920" w:rsidRPr="00215665" w:rsidRDefault="00406920" w:rsidP="00406920">
      <w:r w:rsidRPr="00215665">
        <w:t xml:space="preserve">Šobrīd </w:t>
      </w:r>
      <w:r w:rsidR="005D11C4" w:rsidRPr="00215665">
        <w:t>DP “Cirīša ezers”</w:t>
      </w:r>
      <w:r w:rsidRPr="00215665">
        <w:t xml:space="preserve"> pārvaldi īsteno </w:t>
      </w:r>
      <w:r w:rsidR="003B3917" w:rsidRPr="00215665">
        <w:t>VARAM</w:t>
      </w:r>
      <w:r w:rsidRPr="00215665">
        <w:t xml:space="preserve"> pakļautībā esošā </w:t>
      </w:r>
      <w:r w:rsidR="003B3917" w:rsidRPr="00215665">
        <w:rPr>
          <w:b/>
          <w:bCs/>
        </w:rPr>
        <w:t>DAP</w:t>
      </w:r>
      <w:r w:rsidR="7EE82143" w:rsidRPr="00215665">
        <w:rPr>
          <w:b/>
          <w:bCs/>
        </w:rPr>
        <w:t>,</w:t>
      </w:r>
      <w:r w:rsidRPr="00215665">
        <w:t xml:space="preserve"> kura uzrauga arī DA plāna izstrādes gaitu un pēc DA plāna apstiprināšanas veicinās </w:t>
      </w:r>
      <w:r w:rsidR="006E235A" w:rsidRPr="00215665">
        <w:t xml:space="preserve">un koordinēs </w:t>
      </w:r>
      <w:r w:rsidRPr="00215665">
        <w:t>tā ieviešanu</w:t>
      </w:r>
      <w:r w:rsidR="004E4888" w:rsidRPr="00215665">
        <w:t xml:space="preserve">, plānos un organizēs </w:t>
      </w:r>
      <w:r w:rsidR="00683E6E" w:rsidRPr="00215665">
        <w:t>DP “Cirīša ezers” nepieciešamos dabas aizsardzības un apsaimniekošanas pasākumus</w:t>
      </w:r>
      <w:r w:rsidR="00C338E9" w:rsidRPr="00215665">
        <w:t>, veicinot sabiedrības iesaisti to īstenošanā</w:t>
      </w:r>
      <w:r w:rsidR="00D54ABA" w:rsidRPr="00215665">
        <w:t>. DAP arī</w:t>
      </w:r>
      <w:r w:rsidRPr="00215665">
        <w:t xml:space="preserve"> organizē un koordinē </w:t>
      </w:r>
      <w:r w:rsidR="00D80950" w:rsidRPr="00215665">
        <w:t>ĪADT</w:t>
      </w:r>
      <w:r w:rsidRPr="00215665">
        <w:t xml:space="preserve"> monitoringu</w:t>
      </w:r>
      <w:r w:rsidR="009A0CA3" w:rsidRPr="00215665">
        <w:t xml:space="preserve">, izsniedz </w:t>
      </w:r>
      <w:r w:rsidR="009C7275" w:rsidRPr="00215665">
        <w:t>atzinumus un saskaņojumus dabas aizsardzības jomā</w:t>
      </w:r>
      <w:r w:rsidRPr="00215665">
        <w:t xml:space="preserve">. </w:t>
      </w:r>
      <w:r w:rsidR="00C76CE5" w:rsidRPr="00215665">
        <w:t xml:space="preserve">DAP kontrolē </w:t>
      </w:r>
      <w:r w:rsidRPr="00215665">
        <w:t xml:space="preserve">Sugu un biotopu aizsardzības likumā, </w:t>
      </w:r>
      <w:r w:rsidR="004915CD" w:rsidRPr="00215665">
        <w:t xml:space="preserve">ĪADT </w:t>
      </w:r>
      <w:r w:rsidRPr="00215665">
        <w:t xml:space="preserve">likumā un </w:t>
      </w:r>
      <w:r w:rsidR="00AE70AE" w:rsidRPr="00215665">
        <w:t>uz to pamata izdotajos</w:t>
      </w:r>
      <w:r w:rsidRPr="00215665">
        <w:t xml:space="preserve"> normatīvajos aktos</w:t>
      </w:r>
      <w:r w:rsidR="00AE70AE" w:rsidRPr="00215665">
        <w:t xml:space="preserve">, </w:t>
      </w:r>
      <w:r w:rsidR="00924923" w:rsidRPr="00215665">
        <w:t>t. sk.</w:t>
      </w:r>
      <w:r w:rsidR="00AE70AE" w:rsidRPr="00215665">
        <w:t xml:space="preserve"> </w:t>
      </w:r>
      <w:r w:rsidR="0069680D" w:rsidRPr="00215665">
        <w:t>DP “Cirīša ezers” individuālajos noteikumos</w:t>
      </w:r>
      <w:r w:rsidRPr="00215665">
        <w:t xml:space="preserve"> ietverto nosacījumu ievērošanu</w:t>
      </w:r>
      <w:r w:rsidR="00FD4988" w:rsidRPr="00215665">
        <w:t xml:space="preserve"> (MK</w:t>
      </w:r>
      <w:r w:rsidR="00107136" w:rsidRPr="00215665">
        <w:t xml:space="preserve"> 2009. gada 2. jūnija noteikumu Nr. 507</w:t>
      </w:r>
      <w:r w:rsidR="00706ECE" w:rsidRPr="00215665">
        <w:t xml:space="preserve"> “Dabas aizsardzības pārvaldes nolikums“ 2.1.,</w:t>
      </w:r>
      <w:r w:rsidR="00DA67AC" w:rsidRPr="00215665">
        <w:t xml:space="preserve"> 2.2., 3.1</w:t>
      </w:r>
      <w:r w:rsidRPr="00215665">
        <w:t>.</w:t>
      </w:r>
      <w:r w:rsidR="004E4888" w:rsidRPr="00215665">
        <w:t>,</w:t>
      </w:r>
      <w:r w:rsidRPr="00215665">
        <w:t xml:space="preserve"> </w:t>
      </w:r>
      <w:r w:rsidR="009C7275" w:rsidRPr="00215665">
        <w:t>3.7., 3.11., 3.15.</w:t>
      </w:r>
      <w:r w:rsidR="00C338E9" w:rsidRPr="00215665">
        <w:t>, 3.17.</w:t>
      </w:r>
      <w:r w:rsidR="00B60085" w:rsidRPr="00215665">
        <w:t xml:space="preserve"> apakšpunkts</w:t>
      </w:r>
      <w:r w:rsidR="00846B19" w:rsidRPr="00215665">
        <w:rPr>
          <w:rStyle w:val="Vresatsauce"/>
        </w:rPr>
        <w:footnoteReference w:id="29"/>
      </w:r>
      <w:r w:rsidR="00B60085" w:rsidRPr="00215665">
        <w:t>).</w:t>
      </w:r>
    </w:p>
    <w:p w14:paraId="0180F46D" w14:textId="77777777" w:rsidR="00C42FC3" w:rsidRPr="00215665" w:rsidRDefault="00C42FC3" w:rsidP="00C42FC3">
      <w:pPr>
        <w:spacing w:after="0"/>
      </w:pPr>
      <w:r w:rsidRPr="00215665">
        <w:t xml:space="preserve">DP “Cirīša ezers” pārvaldes un apsaimniekošanas kārtību nosaka ĪADT likums un citi normatīvie akti. DP “Cirīša ezers” teritorijas apsaimniekošanu, kā arī aizsardzības un izmantošanas noteikumu ievērošanu nodrošina </w:t>
      </w:r>
      <w:r w:rsidRPr="00215665">
        <w:rPr>
          <w:b/>
          <w:bCs/>
        </w:rPr>
        <w:t>zemes īpašnieks vai lietotājs</w:t>
      </w:r>
      <w:r w:rsidRPr="00215665">
        <w:t>. Atbilstoši ĪADT likuma  24. pantam zemes īpašnieka un lietotāja pienākums ir:</w:t>
      </w:r>
    </w:p>
    <w:p w14:paraId="4B2DAE46" w14:textId="77777777" w:rsidR="00C42FC3" w:rsidRPr="00215665" w:rsidRDefault="00C42FC3" w:rsidP="00C42FC3">
      <w:pPr>
        <w:spacing w:after="0"/>
      </w:pPr>
      <w:r w:rsidRPr="00215665">
        <w:t>1) nodrošināt ĪADT aizsardzības un izmantošanas noteikumu ievērošanu un veikt attiecīgajās teritorijās aizsardzības un kopšanas pasākumus;</w:t>
      </w:r>
    </w:p>
    <w:p w14:paraId="32838182" w14:textId="77777777" w:rsidR="00C42FC3" w:rsidRPr="00215665" w:rsidRDefault="00C42FC3" w:rsidP="00C42FC3">
      <w:r w:rsidRPr="00215665">
        <w:t>2) ziņot ĪADT pārvaldes institūcijai vai pašvaldībai par esošajām vai iespējamām izmaiņām dabas veidojumos, kā arī aizsardzības un izmantošanas noteikumu pārkāpumiem.</w:t>
      </w:r>
    </w:p>
    <w:p w14:paraId="7A0C2181" w14:textId="66E3C835" w:rsidR="00C42FC3" w:rsidRPr="00215665" w:rsidRDefault="00C42FC3" w:rsidP="00C42FC3">
      <w:r w:rsidRPr="00215665">
        <w:t xml:space="preserve">DP “Cirīša ezers” atrodas Preiļu novada administratīvajā teritorijā. </w:t>
      </w:r>
      <w:r w:rsidRPr="00215665">
        <w:rPr>
          <w:b/>
          <w:bCs/>
        </w:rPr>
        <w:t>Preiļu novada pašvaldība</w:t>
      </w:r>
      <w:r w:rsidRPr="00215665">
        <w:t xml:space="preserve"> darbojas Pašvaldību likuma</w:t>
      </w:r>
      <w:r w:rsidR="00970685" w:rsidRPr="00215665">
        <w:rPr>
          <w:rStyle w:val="Vresatsauce"/>
        </w:rPr>
        <w:footnoteReference w:id="30"/>
      </w:r>
      <w:r w:rsidRPr="00215665">
        <w:t xml:space="preserve"> un citu normatīvo aktu ietvaros. Attiecībā uz ĪADT viena no pašvaldības autonomajām funkcijām ir veicināt dabas kapitāla ilgtspējīgu pārvaldību un apsaimniekošanu (Pašvaldību likuma 4. panta pirmās daļas 20. punkts). Pašvaldības autonomā funkcija ir arī zemes izmantošanas un apbūves noteikšana saskaņā ar pašvaldības teritorijas plānojumu (Pašvaldību likuma 4. panta pirmās daļas 15. punkts), teritorijas plānojums sīkāk apskatīts 1.1.2. nodaļā. Pašvaldības dome ir tiesīga izdot saistošos noteikumus un paredzēt administratīvo atbildību par to pārkāpšanu, tajā skaitā noteikumus par transportlīdzekļu iebraukšanu īpaša režīma zonās, kuras noteiktas attiecīgās pašvaldības teritorijas plānojumā dabas, īpaši aizsargājamo kultūrvēsturisko teritoriju un kultūras pieminekļu aizsardzībai, un par pašvaldības īpašumā esošu un publiskā lietošanā nodotu mežu un ūdeņu aizsardzību un uzturēšanu (Pašvaldību likuma 45. panta pirmās daļas 6. un 7. punkts). Atbilstoši ĪADT likuma 26. pantam vietējā pašvaldība var finansēt un veikt savā administratīvajā teritorijā esošo ĪADT apsaimniekošanu, par plānotajiem apsaimniekošanas pasākumiem informējot DAP.</w:t>
      </w:r>
    </w:p>
    <w:p w14:paraId="759D0497" w14:textId="159E7B41" w:rsidR="00406920" w:rsidRPr="00215665" w:rsidRDefault="00045411" w:rsidP="00406920">
      <w:r w:rsidRPr="00215665">
        <w:rPr>
          <w:b/>
          <w:bCs/>
        </w:rPr>
        <w:lastRenderedPageBreak/>
        <w:t>VMD</w:t>
      </w:r>
      <w:r w:rsidRPr="00215665">
        <w:t xml:space="preserve"> Dienvidu virsmežniecība</w:t>
      </w:r>
      <w:r w:rsidRPr="00215665">
        <w:rPr>
          <w:rStyle w:val="Vresatsauce"/>
        </w:rPr>
        <w:footnoteReference w:id="31"/>
      </w:r>
      <w:r w:rsidRPr="00215665">
        <w:t xml:space="preserve"> kontrolē m</w:t>
      </w:r>
      <w:r w:rsidR="00406920" w:rsidRPr="00215665">
        <w:t>eža apsaimniekošanas un izmantošanas</w:t>
      </w:r>
      <w:r w:rsidR="00634F43" w:rsidRPr="00215665">
        <w:t>, kā arī medī</w:t>
      </w:r>
      <w:r w:rsidR="00842513" w:rsidRPr="00215665">
        <w:t>bas reglamentējošo</w:t>
      </w:r>
      <w:r w:rsidR="00406920" w:rsidRPr="00215665">
        <w:t xml:space="preserve"> normatīvo aktu ievērošanu</w:t>
      </w:r>
      <w:r w:rsidR="00BA4670" w:rsidRPr="00215665">
        <w:t>, kā arī uzrauga un īsteno meža ugunsdzēsību</w:t>
      </w:r>
      <w:r w:rsidR="00406920" w:rsidRPr="00215665">
        <w:t xml:space="preserve"> </w:t>
      </w:r>
      <w:r w:rsidR="00842513" w:rsidRPr="00215665">
        <w:t xml:space="preserve">DP “Cirīša ezers” </w:t>
      </w:r>
      <w:r w:rsidR="00406920" w:rsidRPr="00215665">
        <w:t>teritorijā</w:t>
      </w:r>
      <w:r w:rsidR="00BB61CF" w:rsidRPr="00215665">
        <w:t xml:space="preserve"> (Valsts meža dienesta likuma</w:t>
      </w:r>
      <w:r w:rsidR="00867A94" w:rsidRPr="00215665">
        <w:rPr>
          <w:rStyle w:val="Vresatsauce"/>
        </w:rPr>
        <w:footnoteReference w:id="32"/>
      </w:r>
      <w:r w:rsidR="00867A94" w:rsidRPr="00215665">
        <w:t xml:space="preserve"> 2. panta pirmā daļa)</w:t>
      </w:r>
      <w:r w:rsidR="00BB61CF" w:rsidRPr="00215665">
        <w:t>.</w:t>
      </w:r>
    </w:p>
    <w:p w14:paraId="23C60181" w14:textId="25278AB3" w:rsidR="00406920" w:rsidRPr="00215665" w:rsidRDefault="00C833A8" w:rsidP="00406920">
      <w:r w:rsidRPr="00215665">
        <w:rPr>
          <w:b/>
          <w:bCs/>
        </w:rPr>
        <w:t>VVD</w:t>
      </w:r>
      <w:r w:rsidR="00406920" w:rsidRPr="00215665">
        <w:t xml:space="preserve"> </w:t>
      </w:r>
      <w:r w:rsidR="00723695" w:rsidRPr="00215665">
        <w:t>Latgales</w:t>
      </w:r>
      <w:r w:rsidR="00406920" w:rsidRPr="00215665">
        <w:t xml:space="preserve"> reģionālā vides pārvalde</w:t>
      </w:r>
      <w:r w:rsidR="00F0687E" w:rsidRPr="00215665">
        <w:rPr>
          <w:rStyle w:val="Vresatsauce"/>
        </w:rPr>
        <w:footnoteReference w:id="33"/>
      </w:r>
      <w:r w:rsidR="00406920" w:rsidRPr="00215665">
        <w:t xml:space="preserve"> veic vides aizsardzības un dabas resursu izmantošanas valsts kontroli</w:t>
      </w:r>
      <w:r w:rsidR="00BB4588" w:rsidRPr="00215665">
        <w:t>, ja saskaņā ar VVD izsniegtu atļauju teritorijā darbojas konkrēts operators</w:t>
      </w:r>
      <w:r w:rsidR="00406920" w:rsidRPr="00215665">
        <w:t xml:space="preserve">. </w:t>
      </w:r>
      <w:r w:rsidR="00E17B78" w:rsidRPr="00215665">
        <w:t>Saskaņā ar MK 200</w:t>
      </w:r>
      <w:r w:rsidR="001379BB" w:rsidRPr="00215665">
        <w:t>4. </w:t>
      </w:r>
      <w:r w:rsidR="00AF3F66" w:rsidRPr="00215665">
        <w:t>gad</w:t>
      </w:r>
      <w:r w:rsidR="00E17B78" w:rsidRPr="00215665">
        <w:t>a 2</w:t>
      </w:r>
      <w:r w:rsidR="001379BB" w:rsidRPr="00215665">
        <w:t>3. </w:t>
      </w:r>
      <w:r w:rsidR="00E17B78" w:rsidRPr="00215665">
        <w:t>novembra noteikumu Nr. 962 “Valsts vides die</w:t>
      </w:r>
      <w:r w:rsidR="000D5476" w:rsidRPr="00215665">
        <w:t>nesta nolikums”</w:t>
      </w:r>
      <w:r w:rsidR="00A705B5" w:rsidRPr="00215665">
        <w:rPr>
          <w:rStyle w:val="Vresatsauce"/>
        </w:rPr>
        <w:footnoteReference w:id="34"/>
      </w:r>
      <w:r w:rsidR="000D5476" w:rsidRPr="00215665">
        <w:t xml:space="preserve"> 4.</w:t>
      </w:r>
      <w:r w:rsidR="001379BB" w:rsidRPr="00215665">
        <w:t>1. </w:t>
      </w:r>
      <w:r w:rsidR="000D5476" w:rsidRPr="00215665">
        <w:t xml:space="preserve">apakšpunktu </w:t>
      </w:r>
      <w:r w:rsidR="008A0888" w:rsidRPr="00215665">
        <w:t xml:space="preserve">VVD veic arī normatīvajos aktos par </w:t>
      </w:r>
      <w:r w:rsidR="00E17B78" w:rsidRPr="00215665">
        <w:t xml:space="preserve">dabas resursu ieguvi un izmantošanu, </w:t>
      </w:r>
      <w:r w:rsidR="008A0888" w:rsidRPr="00215665">
        <w:t>dabas aizsardzību noteikto prasību ievērošanu</w:t>
      </w:r>
      <w:r w:rsidR="00E17B78" w:rsidRPr="00215665">
        <w:t>.</w:t>
      </w:r>
    </w:p>
    <w:p w14:paraId="7E347406" w14:textId="2EF9B4E5" w:rsidR="00406920" w:rsidRPr="00215665" w:rsidRDefault="00C13220" w:rsidP="00406920">
      <w:r w:rsidRPr="00215665">
        <w:rPr>
          <w:b/>
          <w:bCs/>
        </w:rPr>
        <w:t>LAD</w:t>
      </w:r>
      <w:r w:rsidR="00406920" w:rsidRPr="00215665">
        <w:t xml:space="preserve"> </w:t>
      </w:r>
      <w:r w:rsidR="008803CA" w:rsidRPr="00215665">
        <w:t>saskaņā ar</w:t>
      </w:r>
      <w:r w:rsidR="00F33988" w:rsidRPr="00215665">
        <w:t xml:space="preserve"> MK 20</w:t>
      </w:r>
      <w:r w:rsidR="00EC3447">
        <w:t>25</w:t>
      </w:r>
      <w:r w:rsidR="00F33988" w:rsidRPr="00215665">
        <w:t>. gada 1</w:t>
      </w:r>
      <w:r w:rsidR="00EC3447">
        <w:t>7</w:t>
      </w:r>
      <w:r w:rsidR="00F33988" w:rsidRPr="00215665">
        <w:t>. </w:t>
      </w:r>
      <w:r w:rsidR="00EC3447">
        <w:t>jūnij</w:t>
      </w:r>
      <w:r w:rsidR="00F33988" w:rsidRPr="00215665">
        <w:t>a noteikumu Nr. </w:t>
      </w:r>
      <w:r w:rsidR="00EC3447">
        <w:t>362</w:t>
      </w:r>
      <w:r w:rsidR="00F33988" w:rsidRPr="00215665">
        <w:t xml:space="preserve"> “Lauku atbalsta dienesta nolikums”</w:t>
      </w:r>
      <w:r w:rsidR="00F33988" w:rsidRPr="00215665">
        <w:rPr>
          <w:rStyle w:val="Vresatsauce"/>
        </w:rPr>
        <w:footnoteReference w:id="35"/>
      </w:r>
      <w:r w:rsidR="00064E9B" w:rsidRPr="00215665">
        <w:t xml:space="preserve"> 3.1. apakšpunktu </w:t>
      </w:r>
      <w:r w:rsidR="00EC3447">
        <w:t>“</w:t>
      </w:r>
      <w:r w:rsidR="00EC3447" w:rsidRPr="00EC3447">
        <w:t>ievieš administratīvo, finanšu un tehniskās vadības sistēmu, lai īstenotu valsts atbalsta un Eiropas Savienības atbalsta pasākumus, kā arī citus lauksaimniecības politikas pasākumus</w:t>
      </w:r>
      <w:r w:rsidR="00EC3447">
        <w:t>”</w:t>
      </w:r>
      <w:r w:rsidR="00406920" w:rsidRPr="00215665">
        <w:t xml:space="preserve">. </w:t>
      </w:r>
      <w:r w:rsidR="001F3E7E" w:rsidRPr="00215665">
        <w:t xml:space="preserve">Konsultācijas var saņemt </w:t>
      </w:r>
      <w:r w:rsidR="00CC6B28" w:rsidRPr="00215665">
        <w:t>LAD Dienvidlatgales reģionāl</w:t>
      </w:r>
      <w:r w:rsidR="001F3E7E" w:rsidRPr="00215665">
        <w:t>aj</w:t>
      </w:r>
      <w:r w:rsidR="00CC6B28" w:rsidRPr="00215665">
        <w:t>ā lauksaimniecības pārvald</w:t>
      </w:r>
      <w:r w:rsidR="001F3E7E" w:rsidRPr="00215665">
        <w:t>ē, kuras birojs atrodas Preiļos.</w:t>
      </w:r>
      <w:r w:rsidR="00E94270" w:rsidRPr="00215665">
        <w:rPr>
          <w:rStyle w:val="Vresatsauce"/>
        </w:rPr>
        <w:footnoteReference w:id="36"/>
      </w:r>
    </w:p>
    <w:p w14:paraId="589B6BE7" w14:textId="6387882C" w:rsidR="00406920" w:rsidRPr="00215665" w:rsidRDefault="005D11C4" w:rsidP="00406920">
      <w:r w:rsidRPr="00215665">
        <w:t>DP “Cirīša ezers”</w:t>
      </w:r>
      <w:r w:rsidR="00784615" w:rsidRPr="00215665">
        <w:t xml:space="preserve"> teritorijā </w:t>
      </w:r>
      <w:r w:rsidR="00F53FC6" w:rsidRPr="00215665">
        <w:t>esoš</w:t>
      </w:r>
      <w:r w:rsidR="003E03DC" w:rsidRPr="00215665">
        <w:t>ā</w:t>
      </w:r>
      <w:r w:rsidR="00E6625A" w:rsidRPr="00215665">
        <w:t>s</w:t>
      </w:r>
      <w:r w:rsidR="00023235" w:rsidRPr="00215665">
        <w:t xml:space="preserve"> valstij piederoš</w:t>
      </w:r>
      <w:r w:rsidR="003E03DC" w:rsidRPr="00215665">
        <w:t>ā</w:t>
      </w:r>
      <w:r w:rsidR="00F53FC6" w:rsidRPr="00215665">
        <w:t>s</w:t>
      </w:r>
      <w:r w:rsidR="00023235" w:rsidRPr="00215665">
        <w:t xml:space="preserve"> mež</w:t>
      </w:r>
      <w:r w:rsidR="003E03DC" w:rsidRPr="00215665">
        <w:t>a zemes</w:t>
      </w:r>
      <w:r w:rsidR="00F53FC6" w:rsidRPr="00215665">
        <w:t xml:space="preserve"> (</w:t>
      </w:r>
      <w:proofErr w:type="spellStart"/>
      <w:r w:rsidR="00F53FC6" w:rsidRPr="00215665">
        <w:t>Upursalā</w:t>
      </w:r>
      <w:proofErr w:type="spellEnd"/>
      <w:r w:rsidR="00F53FC6" w:rsidRPr="00215665">
        <w:t xml:space="preserve">) </w:t>
      </w:r>
      <w:r w:rsidR="00592913" w:rsidRPr="00215665">
        <w:t>saskaņā ar Meža likuma</w:t>
      </w:r>
      <w:r w:rsidR="00285790" w:rsidRPr="00215665">
        <w:rPr>
          <w:rStyle w:val="Vresatsauce"/>
        </w:rPr>
        <w:footnoteReference w:id="37"/>
      </w:r>
      <w:r w:rsidR="00592913" w:rsidRPr="00215665">
        <w:t xml:space="preserve"> </w:t>
      </w:r>
      <w:r w:rsidR="00285790" w:rsidRPr="00215665">
        <w:t xml:space="preserve">4. panta otro daļu </w:t>
      </w:r>
      <w:r w:rsidR="00495F8D" w:rsidRPr="00215665">
        <w:t xml:space="preserve">pārvalda un </w:t>
      </w:r>
      <w:r w:rsidR="00F53FC6" w:rsidRPr="00215665">
        <w:t xml:space="preserve">apsaimnieko </w:t>
      </w:r>
      <w:r w:rsidR="00E6625A" w:rsidRPr="00215665">
        <w:t>akciju sabiedrība</w:t>
      </w:r>
      <w:r w:rsidR="00495F8D" w:rsidRPr="00215665">
        <w:t>s</w:t>
      </w:r>
      <w:r w:rsidR="00F53FC6" w:rsidRPr="00215665">
        <w:t xml:space="preserve"> </w:t>
      </w:r>
      <w:r w:rsidR="00090747" w:rsidRPr="00215665">
        <w:rPr>
          <w:b/>
          <w:bCs/>
        </w:rPr>
        <w:t>“Latvijas Valsts meži”</w:t>
      </w:r>
      <w:r w:rsidR="00EC3447">
        <w:t>, tuvākais klientu centrs atrodas Līvānos</w:t>
      </w:r>
      <w:r w:rsidR="00B71C4E" w:rsidRPr="00215665">
        <w:rPr>
          <w:rStyle w:val="Vresatsauce"/>
        </w:rPr>
        <w:footnoteReference w:id="38"/>
      </w:r>
      <w:r w:rsidR="00784615" w:rsidRPr="00215665">
        <w:t>.</w:t>
      </w:r>
    </w:p>
    <w:p w14:paraId="5D8755C8" w14:textId="77777777" w:rsidR="00A06EC2" w:rsidRPr="00215665" w:rsidRDefault="00A06EC2" w:rsidP="00A20FB2">
      <w:pPr>
        <w:jc w:val="center"/>
        <w:rPr>
          <w:rFonts w:eastAsiaTheme="majorEastAsia" w:cs="Times New Roman"/>
          <w:b/>
          <w:bCs/>
          <w:color w:val="000000" w:themeColor="text1"/>
          <w:szCs w:val="24"/>
          <w:lang w:eastAsia="ja-JP"/>
        </w:rPr>
      </w:pPr>
    </w:p>
    <w:p w14:paraId="2BF2C3D5" w14:textId="14BF662A" w:rsidR="003E02A0" w:rsidRPr="00215665" w:rsidRDefault="00D514F7" w:rsidP="00D514F7">
      <w:pPr>
        <w:pStyle w:val="UzrakstsDAP2"/>
        <w:numPr>
          <w:ilvl w:val="0"/>
          <w:numId w:val="0"/>
        </w:numPr>
      </w:pPr>
      <w:bookmarkStart w:id="9" w:name="_Toc204168753"/>
      <w:r>
        <w:t>1.2. </w:t>
      </w:r>
      <w:r w:rsidR="003E02A0" w:rsidRPr="00215665">
        <w:t xml:space="preserve">Normatīvo aktu normas, kas saistošas </w:t>
      </w:r>
      <w:r w:rsidR="005D11C4" w:rsidRPr="00215665">
        <w:t>DP “Cirīša ezers”</w:t>
      </w:r>
      <w:bookmarkEnd w:id="9"/>
    </w:p>
    <w:p w14:paraId="02CF414A" w14:textId="1B189A82" w:rsidR="008C5BC0" w:rsidRPr="00215665" w:rsidRDefault="005D11C4" w:rsidP="008C5BC0">
      <w:r w:rsidRPr="00215665">
        <w:t>DP “Cirīša ezers”</w:t>
      </w:r>
      <w:r w:rsidR="008C5BC0" w:rsidRPr="00215665">
        <w:t xml:space="preserve"> ir Latvijas ĪADT un Eiropas nozīmes aizsargājamā dabas teritorija </w:t>
      </w:r>
      <w:r w:rsidR="008C5BC0" w:rsidRPr="00215665">
        <w:rPr>
          <w:i/>
        </w:rPr>
        <w:t>(Natura 2000)</w:t>
      </w:r>
      <w:r w:rsidR="008C5BC0" w:rsidRPr="00215665">
        <w:t xml:space="preserve">. Tajā ir saistoši Latvijas Republikas normatīvie akti, kas regulē ĪADT aizsardzību un izmantošanu, kā arī normatīvie akti, kas regulē saimnieciskās darbības, kas veicamas teritorijā (mežsaimniecība, lauksaimniecība, tūrisma attīstība un citas). Tāpat teritorijai saistoši normatīvie akti, kas regulē teritorijā sastopamo biotopu </w:t>
      </w:r>
      <w:r w:rsidR="00B40199" w:rsidRPr="00215665">
        <w:t>un sugu dzīvotņu</w:t>
      </w:r>
      <w:r w:rsidR="00ED1D70" w:rsidRPr="00215665">
        <w:t xml:space="preserve"> aizsardzību</w:t>
      </w:r>
      <w:r w:rsidR="008C5BC0" w:rsidRPr="00215665">
        <w:t xml:space="preserve"> un vispārējie īpašuma tiesības regulējošie normatīvie akti. </w:t>
      </w:r>
      <w:r w:rsidR="004F10DB" w:rsidRPr="00215665">
        <w:t>N</w:t>
      </w:r>
      <w:r w:rsidR="00C76CE5" w:rsidRPr="00215665">
        <w:t>ozīmīgi</w:t>
      </w:r>
      <w:r w:rsidR="008C5BC0" w:rsidRPr="00215665">
        <w:t xml:space="preserve"> ir arī </w:t>
      </w:r>
      <w:r w:rsidR="003B3917" w:rsidRPr="00215665">
        <w:t>ES</w:t>
      </w:r>
      <w:r w:rsidR="008C5BC0" w:rsidRPr="00215665">
        <w:t xml:space="preserve"> </w:t>
      </w:r>
      <w:r w:rsidR="003B3917" w:rsidRPr="00215665">
        <w:t>d</w:t>
      </w:r>
      <w:r w:rsidR="008C5BC0" w:rsidRPr="00215665">
        <w:t xml:space="preserve">irektīvu un Latvijas ratificēto konvenciju nosacījumi un prasības.  </w:t>
      </w:r>
    </w:p>
    <w:p w14:paraId="0829E8D5" w14:textId="7F64FBDB" w:rsidR="005E751C" w:rsidRPr="00215665" w:rsidRDefault="008C5BC0" w:rsidP="00D71E85">
      <w:r w:rsidRPr="00215665">
        <w:t xml:space="preserve">Turpmāk uzskaitīti būtiskākie normatīvie akti, aprakstot, kā tieši konkrētais normatīvais akts ietekmē </w:t>
      </w:r>
      <w:r w:rsidR="005D11C4" w:rsidRPr="00215665">
        <w:t>DP “Cirīša ezers”</w:t>
      </w:r>
      <w:r w:rsidR="00ED1D70" w:rsidRPr="00215665">
        <w:t xml:space="preserve"> teritorijas</w:t>
      </w:r>
      <w:r w:rsidRPr="00215665">
        <w:t xml:space="preserve"> izmantošanu.  </w:t>
      </w:r>
      <w:bookmarkStart w:id="10" w:name="_Toc525940941"/>
    </w:p>
    <w:p w14:paraId="206D0A97" w14:textId="77777777" w:rsidR="00D71E85" w:rsidRPr="00215665" w:rsidRDefault="00D71E85" w:rsidP="00D71E85">
      <w:pPr>
        <w:rPr>
          <w:i/>
        </w:rPr>
      </w:pPr>
    </w:p>
    <w:p w14:paraId="4FD843CB" w14:textId="75062798" w:rsidR="000F216B" w:rsidRPr="00215665" w:rsidRDefault="000F216B" w:rsidP="000F216B">
      <w:pPr>
        <w:rPr>
          <w:i/>
        </w:rPr>
      </w:pPr>
      <w:r w:rsidRPr="00215665">
        <w:rPr>
          <w:i/>
        </w:rPr>
        <w:t>Starptautiskie</w:t>
      </w:r>
      <w:bookmarkEnd w:id="10"/>
      <w:r w:rsidRPr="00215665">
        <w:rPr>
          <w:i/>
        </w:rPr>
        <w:t xml:space="preserve"> normatīvie akti</w:t>
      </w:r>
    </w:p>
    <w:p w14:paraId="36ADA83D" w14:textId="5084BC34" w:rsidR="000F216B" w:rsidRPr="00215665" w:rsidRDefault="0020276D" w:rsidP="000F216B">
      <w:r w:rsidRPr="00215665">
        <w:t>ANO 199</w:t>
      </w:r>
      <w:r w:rsidR="001379BB" w:rsidRPr="00215665">
        <w:t>2. </w:t>
      </w:r>
      <w:r w:rsidR="00AF3F66" w:rsidRPr="00215665">
        <w:t>gad</w:t>
      </w:r>
      <w:r w:rsidRPr="00215665">
        <w:t xml:space="preserve">a </w:t>
      </w:r>
      <w:r w:rsidR="001379BB" w:rsidRPr="00215665">
        <w:t>5. </w:t>
      </w:r>
      <w:r w:rsidRPr="00215665">
        <w:t xml:space="preserve">jūnija </w:t>
      </w:r>
      <w:r w:rsidRPr="00215665">
        <w:rPr>
          <w:b/>
        </w:rPr>
        <w:t>Riodežaneiro konvencija</w:t>
      </w:r>
      <w:r w:rsidRPr="00215665">
        <w:t xml:space="preserve"> </w:t>
      </w:r>
      <w:r w:rsidRPr="00215665">
        <w:rPr>
          <w:b/>
        </w:rPr>
        <w:t>“Par bioloģisko daudzveidību”</w:t>
      </w:r>
      <w:r w:rsidRPr="00215665">
        <w:t>, kurai Latvija pievienojās ar Latvijas Republikas Saeimas (turpmāk – Saeima) 199</w:t>
      </w:r>
      <w:r w:rsidR="001379BB" w:rsidRPr="00215665">
        <w:t>5. </w:t>
      </w:r>
      <w:r w:rsidR="00AF3F66" w:rsidRPr="00215665">
        <w:t>gad</w:t>
      </w:r>
      <w:r w:rsidRPr="00215665">
        <w:t>a 3</w:t>
      </w:r>
      <w:r w:rsidR="001379BB" w:rsidRPr="00215665">
        <w:t>1. </w:t>
      </w:r>
      <w:r w:rsidRPr="00215665">
        <w:t xml:space="preserve">augustā pieņemtu likumu </w:t>
      </w:r>
      <w:r w:rsidRPr="00215665">
        <w:rPr>
          <w:rStyle w:val="normaltextrun"/>
          <w:szCs w:val="24"/>
        </w:rPr>
        <w:t>“Par 199</w:t>
      </w:r>
      <w:r w:rsidR="001379BB" w:rsidRPr="00215665">
        <w:rPr>
          <w:rStyle w:val="normaltextrun"/>
          <w:szCs w:val="24"/>
        </w:rPr>
        <w:t>2. </w:t>
      </w:r>
      <w:r w:rsidR="00AF3F66" w:rsidRPr="00215665">
        <w:rPr>
          <w:rStyle w:val="normaltextrun"/>
          <w:szCs w:val="24"/>
        </w:rPr>
        <w:t>gad</w:t>
      </w:r>
      <w:r w:rsidRPr="00215665">
        <w:rPr>
          <w:rStyle w:val="normaltextrun"/>
          <w:szCs w:val="24"/>
        </w:rPr>
        <w:t xml:space="preserve">a </w:t>
      </w:r>
      <w:r w:rsidR="001379BB" w:rsidRPr="00215665">
        <w:rPr>
          <w:rStyle w:val="normaltextrun"/>
          <w:szCs w:val="24"/>
        </w:rPr>
        <w:t>5. </w:t>
      </w:r>
      <w:r w:rsidRPr="00215665">
        <w:rPr>
          <w:rStyle w:val="normaltextrun"/>
          <w:szCs w:val="24"/>
        </w:rPr>
        <w:t> jūnija Riodežaneiro konvenciju par bioloģisko daudzveidību”</w:t>
      </w:r>
      <w:r w:rsidRPr="00215665">
        <w:t xml:space="preserve">, kas stājās </w:t>
      </w:r>
      <w:r w:rsidR="005C73DE" w:rsidRPr="00215665">
        <w:t>s</w:t>
      </w:r>
      <w:r w:rsidRPr="00215665">
        <w:t>pēkā 199</w:t>
      </w:r>
      <w:r w:rsidR="001379BB" w:rsidRPr="00215665">
        <w:t>5. </w:t>
      </w:r>
      <w:r w:rsidR="00AF3F66" w:rsidRPr="00215665">
        <w:t>gad</w:t>
      </w:r>
      <w:r w:rsidRPr="00215665">
        <w:t xml:space="preserve">a </w:t>
      </w:r>
      <w:r w:rsidR="001379BB" w:rsidRPr="00215665">
        <w:t>8. </w:t>
      </w:r>
      <w:r w:rsidRPr="00215665">
        <w:t xml:space="preserve">septembrī. Minētās konvencijas </w:t>
      </w:r>
      <w:r w:rsidRPr="00215665">
        <w:lastRenderedPageBreak/>
        <w:t>regulējuma mērķis ir bioloģiskās daudzveidības saglabāšana un dzīvās dabas ilgtspējīga izmantošana.</w:t>
      </w:r>
    </w:p>
    <w:p w14:paraId="3F1BF417" w14:textId="77074B95" w:rsidR="000F216B" w:rsidRPr="00215665" w:rsidRDefault="005A4D16" w:rsidP="000F216B">
      <w:r w:rsidRPr="00215665">
        <w:t>E</w:t>
      </w:r>
      <w:r w:rsidR="0020276D" w:rsidRPr="00215665">
        <w:t xml:space="preserve">iropas </w:t>
      </w:r>
      <w:r w:rsidRPr="00215665">
        <w:t>P</w:t>
      </w:r>
      <w:r w:rsidR="0020276D" w:rsidRPr="00215665">
        <w:t>adomes</w:t>
      </w:r>
      <w:r w:rsidR="000F216B" w:rsidRPr="00215665">
        <w:t xml:space="preserve"> 197</w:t>
      </w:r>
      <w:r w:rsidR="001379BB" w:rsidRPr="00215665">
        <w:t>9. </w:t>
      </w:r>
      <w:r w:rsidR="00AF3F66" w:rsidRPr="00215665">
        <w:t>gad</w:t>
      </w:r>
      <w:r w:rsidR="000F216B" w:rsidRPr="00215665">
        <w:t>a 1</w:t>
      </w:r>
      <w:r w:rsidR="001379BB" w:rsidRPr="00215665">
        <w:t>6. </w:t>
      </w:r>
      <w:r w:rsidR="000F216B" w:rsidRPr="00215665">
        <w:t xml:space="preserve">septembra </w:t>
      </w:r>
      <w:r w:rsidR="000F216B" w:rsidRPr="00215665">
        <w:rPr>
          <w:b/>
        </w:rPr>
        <w:t>Bernes konvencija “Par Eiropas dzīvās dabas un dabisko dzīvotņu aizsardzību”</w:t>
      </w:r>
      <w:r w:rsidR="000F216B" w:rsidRPr="00215665">
        <w:t xml:space="preserve">, </w:t>
      </w:r>
      <w:r w:rsidR="00BD01A4" w:rsidRPr="00215665">
        <w:t>kurai Latvija</w:t>
      </w:r>
      <w:r w:rsidR="000F216B" w:rsidRPr="00215665">
        <w:t xml:space="preserve"> </w:t>
      </w:r>
      <w:r w:rsidR="00BD01A4" w:rsidRPr="00215665">
        <w:t>pievienojās ar Saeimas pieņemtu likumu “</w:t>
      </w:r>
      <w:r w:rsidR="000F216B" w:rsidRPr="00215665">
        <w:t>Par 197</w:t>
      </w:r>
      <w:r w:rsidR="001379BB" w:rsidRPr="00215665">
        <w:t>9. </w:t>
      </w:r>
      <w:r w:rsidR="00AF3F66" w:rsidRPr="00215665">
        <w:t>gad</w:t>
      </w:r>
      <w:r w:rsidR="000F216B" w:rsidRPr="00215665">
        <w:t xml:space="preserve">a Bernes konvenciju par Eiropas dzīvās dabas un dabisko dzīvotņu saglabāšanu”, </w:t>
      </w:r>
      <w:r w:rsidR="00BD01A4" w:rsidRPr="00215665">
        <w:t xml:space="preserve">kas stājās </w:t>
      </w:r>
      <w:r w:rsidR="005C73DE" w:rsidRPr="00215665">
        <w:t>s</w:t>
      </w:r>
      <w:r w:rsidR="00BD01A4" w:rsidRPr="00215665">
        <w:t>pēkā 199</w:t>
      </w:r>
      <w:r w:rsidR="001379BB" w:rsidRPr="00215665">
        <w:t>7. </w:t>
      </w:r>
      <w:r w:rsidR="00AF3F66" w:rsidRPr="00215665">
        <w:t>gad</w:t>
      </w:r>
      <w:r w:rsidR="00BD01A4" w:rsidRPr="00215665">
        <w:t xml:space="preserve">a </w:t>
      </w:r>
      <w:r w:rsidR="001379BB" w:rsidRPr="00215665">
        <w:t>3. </w:t>
      </w:r>
      <w:r w:rsidR="00BD01A4" w:rsidRPr="00215665">
        <w:t>janvārī. Šīs konvencijas mērķi</w:t>
      </w:r>
      <w:r w:rsidR="000F216B" w:rsidRPr="00215665">
        <w:t xml:space="preserve"> ir aizsargāt savvaļas floru un faunu un to dabiskās dzīvotnes, īpaši tās sugas un dzīvotnes, kuru aizsardzībai nepieciešama vairāku valstu sadarbība, kā arī veicināt šādu sadarbību. Īpaša uzmanība pievērsta apdraudētajām un izzūdošajām sugām, tai skaitā apdraudētajām un izzūdošajām migrējošajām sugām</w:t>
      </w:r>
      <w:r w:rsidR="003C32B2" w:rsidRPr="00215665">
        <w:t>.</w:t>
      </w:r>
    </w:p>
    <w:p w14:paraId="2E6FFE95" w14:textId="7E04DDB7" w:rsidR="000F216B" w:rsidRPr="00215665" w:rsidRDefault="005A4D16" w:rsidP="000F216B">
      <w:r w:rsidRPr="00215665">
        <w:t>E</w:t>
      </w:r>
      <w:r w:rsidR="0020276D" w:rsidRPr="00215665">
        <w:t xml:space="preserve">iropas </w:t>
      </w:r>
      <w:r w:rsidRPr="00215665">
        <w:t>P</w:t>
      </w:r>
      <w:r w:rsidR="0020276D" w:rsidRPr="00215665">
        <w:t>adomes</w:t>
      </w:r>
      <w:r w:rsidR="00BD01A4" w:rsidRPr="00215665">
        <w:t xml:space="preserve"> 2000.</w:t>
      </w:r>
      <w:r w:rsidR="00AF3F66" w:rsidRPr="00215665">
        <w:t> gad</w:t>
      </w:r>
      <w:r w:rsidR="00BD01A4" w:rsidRPr="00215665">
        <w:t>a 20. oktobra</w:t>
      </w:r>
      <w:r w:rsidR="00BD01A4" w:rsidRPr="00215665">
        <w:rPr>
          <w:b/>
        </w:rPr>
        <w:t xml:space="preserve"> </w:t>
      </w:r>
      <w:r w:rsidR="000F216B" w:rsidRPr="00215665">
        <w:rPr>
          <w:b/>
        </w:rPr>
        <w:t>Eiropas ainavu konvencija</w:t>
      </w:r>
      <w:r w:rsidR="00BD01A4" w:rsidRPr="00215665">
        <w:t>, kurai</w:t>
      </w:r>
      <w:r w:rsidR="000F216B" w:rsidRPr="00215665">
        <w:t xml:space="preserve"> Latvij</w:t>
      </w:r>
      <w:r w:rsidR="00BD01A4" w:rsidRPr="00215665">
        <w:t>a pievienojās ar Saeimas</w:t>
      </w:r>
      <w:r w:rsidR="000F216B" w:rsidRPr="00215665">
        <w:t xml:space="preserve"> pieņemt</w:t>
      </w:r>
      <w:r w:rsidR="00BD01A4" w:rsidRPr="00215665">
        <w:t>u</w:t>
      </w:r>
      <w:r w:rsidR="000F216B" w:rsidRPr="00215665">
        <w:t xml:space="preserve"> likumu</w:t>
      </w:r>
      <w:r w:rsidR="00BD01A4" w:rsidRPr="00215665">
        <w:t xml:space="preserve"> “</w:t>
      </w:r>
      <w:r w:rsidR="000F216B" w:rsidRPr="00215665">
        <w:t xml:space="preserve">Par Eiropas ainavu konvenciju”, </w:t>
      </w:r>
      <w:r w:rsidR="00BD01A4" w:rsidRPr="00215665">
        <w:t>kas stājās spēkā 200</w:t>
      </w:r>
      <w:r w:rsidR="001379BB" w:rsidRPr="00215665">
        <w:t>7. </w:t>
      </w:r>
      <w:r w:rsidR="00AF3F66" w:rsidRPr="00215665">
        <w:t>gad</w:t>
      </w:r>
      <w:r w:rsidR="00BD01A4" w:rsidRPr="00215665">
        <w:t>a 1</w:t>
      </w:r>
      <w:r w:rsidR="001379BB" w:rsidRPr="00215665">
        <w:t>9. </w:t>
      </w:r>
      <w:r w:rsidR="00BD01A4" w:rsidRPr="00215665">
        <w:t>aprīlī. Eiropas ainavu konvencijas</w:t>
      </w:r>
      <w:r w:rsidR="000F216B" w:rsidRPr="00215665">
        <w:t xml:space="preserve"> dalībvalstis apstiprina, ka Eiropas ainavu kvalitāte un daudzveidība ir kopīgs resurss un ka ir jāsadarbojas, lai tās aizsargātu un pārvaldītu, kā arī veiktu plānošanu, vēloties radīt jaunu instrumentu, kas īpaši domāts Eiropas visu ainavu aizsardzībai, pārvaldībai un plānošanai. </w:t>
      </w:r>
    </w:p>
    <w:p w14:paraId="19866702" w14:textId="4BCD4823" w:rsidR="000F216B" w:rsidRPr="00215665" w:rsidRDefault="00BD01A4" w:rsidP="000F216B">
      <w:r w:rsidRPr="00215665">
        <w:t>ANO 199</w:t>
      </w:r>
      <w:r w:rsidR="001379BB" w:rsidRPr="00215665">
        <w:t>8. </w:t>
      </w:r>
      <w:r w:rsidR="00AF3F66" w:rsidRPr="00215665">
        <w:t>gad</w:t>
      </w:r>
      <w:r w:rsidRPr="00215665">
        <w:t>a 2</w:t>
      </w:r>
      <w:r w:rsidR="001379BB" w:rsidRPr="00215665">
        <w:t>5. </w:t>
      </w:r>
      <w:r w:rsidRPr="00215665">
        <w:t>jūnija</w:t>
      </w:r>
      <w:r w:rsidRPr="00215665">
        <w:rPr>
          <w:b/>
        </w:rPr>
        <w:t xml:space="preserve"> Konvencija par pieeju informācijai, sabiedrības dalību lēmumu pieņemšanā un iespēju vērsties tiesu iestādēs saistībā ar vides jautājumiem jeb Orhūsas konvencija</w:t>
      </w:r>
      <w:r w:rsidRPr="00215665">
        <w:t>, kurai Latvija pievienojās ar Saeimas pieņemtu</w:t>
      </w:r>
      <w:r w:rsidR="000F216B" w:rsidRPr="00215665">
        <w:t xml:space="preserve"> </w:t>
      </w:r>
      <w:r w:rsidRPr="00215665">
        <w:t>likumu “</w:t>
      </w:r>
      <w:r w:rsidR="000F216B" w:rsidRPr="00215665">
        <w:t>Par 199</w:t>
      </w:r>
      <w:r w:rsidR="001379BB" w:rsidRPr="00215665">
        <w:t>8. </w:t>
      </w:r>
      <w:r w:rsidR="00AF3F66" w:rsidRPr="00215665">
        <w:t>gad</w:t>
      </w:r>
      <w:r w:rsidR="000F216B" w:rsidRPr="00215665">
        <w:t>a 2</w:t>
      </w:r>
      <w:r w:rsidR="001379BB" w:rsidRPr="00215665">
        <w:t>5. </w:t>
      </w:r>
      <w:r w:rsidR="000F216B" w:rsidRPr="00215665">
        <w:t>jūnija Orhūsas konvenciju par pieeju informācijai, sabiedrības dalību lēmumu pieņemšanā un iespēju griezties tiesu iestādēs saistībā ar vides jautājumiem”</w:t>
      </w:r>
      <w:r w:rsidRPr="00215665">
        <w:t>, kas stājās spēkā 200</w:t>
      </w:r>
      <w:r w:rsidR="001379BB" w:rsidRPr="00215665">
        <w:t>2. </w:t>
      </w:r>
      <w:r w:rsidR="00AF3F66" w:rsidRPr="00215665">
        <w:t>gad</w:t>
      </w:r>
      <w:r w:rsidRPr="00215665">
        <w:t>a 2</w:t>
      </w:r>
      <w:r w:rsidR="001379BB" w:rsidRPr="00215665">
        <w:t>6. </w:t>
      </w:r>
      <w:r w:rsidRPr="00215665">
        <w:t>aprīlī. Konvencijas prasības attiecas uz O</w:t>
      </w:r>
      <w:r w:rsidR="005C73DE" w:rsidRPr="00215665">
        <w:t>r</w:t>
      </w:r>
      <w:r w:rsidRPr="00215665">
        <w:t>hūsas konvencijas dalībvalstu saistībām veicināt</w:t>
      </w:r>
      <w:r w:rsidR="000F216B" w:rsidRPr="00215665">
        <w:t xml:space="preserve"> sabiedrības informēšanu, piekļ</w:t>
      </w:r>
      <w:r w:rsidRPr="00215665">
        <w:t>uvi vides</w:t>
      </w:r>
      <w:r w:rsidR="000F216B" w:rsidRPr="00215665">
        <w:t xml:space="preserve"> informācijai, </w:t>
      </w:r>
      <w:r w:rsidRPr="00215665">
        <w:t>veicināt sabiedrības iesaisti</w:t>
      </w:r>
      <w:r w:rsidR="000F216B" w:rsidRPr="00215665">
        <w:t xml:space="preserve"> lēmumu pieņemšanā un </w:t>
      </w:r>
      <w:r w:rsidR="0026640A" w:rsidRPr="00215665">
        <w:t>veicināt tiesību īstenošanu piekļuvei</w:t>
      </w:r>
      <w:r w:rsidR="000F216B" w:rsidRPr="00215665">
        <w:t xml:space="preserve"> tiesu iestādē</w:t>
      </w:r>
      <w:r w:rsidR="0026640A" w:rsidRPr="00215665">
        <w:t>m</w:t>
      </w:r>
      <w:r w:rsidR="000F216B" w:rsidRPr="00215665">
        <w:t xml:space="preserve"> saistībā ar vides jautājumiem. </w:t>
      </w:r>
    </w:p>
    <w:p w14:paraId="542A7923" w14:textId="3D5AF2A6" w:rsidR="000F216B" w:rsidRPr="00215665" w:rsidRDefault="0026640A" w:rsidP="000F216B">
      <w:r w:rsidRPr="00215665">
        <w:t>ANO 197</w:t>
      </w:r>
      <w:r w:rsidR="001379BB" w:rsidRPr="00215665">
        <w:t>9. </w:t>
      </w:r>
      <w:r w:rsidR="00AF3F66" w:rsidRPr="00215665">
        <w:t>gad</w:t>
      </w:r>
      <w:r w:rsidRPr="00215665">
        <w:t>a 2</w:t>
      </w:r>
      <w:r w:rsidR="001379BB" w:rsidRPr="00215665">
        <w:t>3. </w:t>
      </w:r>
      <w:r w:rsidRPr="00215665">
        <w:t>jūnija</w:t>
      </w:r>
      <w:r w:rsidRPr="00215665">
        <w:rPr>
          <w:b/>
        </w:rPr>
        <w:t xml:space="preserve"> Konvencija par migrējošo savvaļas dzīvnieku sugu aizsardzību jeb </w:t>
      </w:r>
      <w:r w:rsidR="000F216B" w:rsidRPr="00215665">
        <w:rPr>
          <w:b/>
        </w:rPr>
        <w:t>Bonnas konvencija</w:t>
      </w:r>
      <w:r w:rsidRPr="00215665">
        <w:t xml:space="preserve">, kurai Latvija pievienojās ar Saeimas </w:t>
      </w:r>
      <w:r w:rsidR="000F216B" w:rsidRPr="00215665">
        <w:t>pieņemt</w:t>
      </w:r>
      <w:r w:rsidRPr="00215665">
        <w:t>u likumu “</w:t>
      </w:r>
      <w:r w:rsidR="000F216B" w:rsidRPr="00215665">
        <w:t>Par 197</w:t>
      </w:r>
      <w:r w:rsidR="001379BB" w:rsidRPr="00215665">
        <w:t>9. </w:t>
      </w:r>
      <w:r w:rsidR="00AF3F66" w:rsidRPr="00215665">
        <w:t>gad</w:t>
      </w:r>
      <w:r w:rsidR="000F216B" w:rsidRPr="00215665">
        <w:t>a Bonnas konvenciju par migrējošo savvaļas dzīvnieku sugu aizsardzību”</w:t>
      </w:r>
      <w:r w:rsidRPr="00215665">
        <w:t>, kas stājās spēkā 199</w:t>
      </w:r>
      <w:r w:rsidR="001379BB" w:rsidRPr="00215665">
        <w:t>9. </w:t>
      </w:r>
      <w:r w:rsidR="00AF3F66" w:rsidRPr="00215665">
        <w:t>gad</w:t>
      </w:r>
      <w:r w:rsidRPr="00215665">
        <w:t>a 2</w:t>
      </w:r>
      <w:r w:rsidR="001379BB" w:rsidRPr="00215665">
        <w:t>5. </w:t>
      </w:r>
      <w:r w:rsidRPr="00215665">
        <w:t>martā,</w:t>
      </w:r>
      <w:r w:rsidR="000F216B" w:rsidRPr="00215665">
        <w:t xml:space="preserve"> nosaka apdraudētās migrējošās sugas, migrējošās sugas, kur</w:t>
      </w:r>
      <w:r w:rsidR="0020276D" w:rsidRPr="00215665">
        <w:t>ā</w:t>
      </w:r>
      <w:r w:rsidR="000F216B" w:rsidRPr="00215665">
        <w:t xml:space="preserve">m ir nelabvēlīgs aizsardzības statuss, kā arī principus, kas jāņem vērā, īstenojot minēto sugu aizsardzības pasākumus. </w:t>
      </w:r>
    </w:p>
    <w:p w14:paraId="50103968" w14:textId="6D5E74AD" w:rsidR="000F216B" w:rsidRPr="00215665" w:rsidRDefault="000F216B" w:rsidP="000F216B">
      <w:r w:rsidRPr="00215665">
        <w:rPr>
          <w:b/>
        </w:rPr>
        <w:t xml:space="preserve">Eiropas Parlamenta un Padomes </w:t>
      </w:r>
      <w:r w:rsidR="00CB3F9B" w:rsidRPr="00215665">
        <w:rPr>
          <w:b/>
        </w:rPr>
        <w:t>200</w:t>
      </w:r>
      <w:r w:rsidR="001379BB" w:rsidRPr="00215665">
        <w:rPr>
          <w:b/>
        </w:rPr>
        <w:t>9. </w:t>
      </w:r>
      <w:r w:rsidR="00AF3F66" w:rsidRPr="00215665">
        <w:rPr>
          <w:b/>
        </w:rPr>
        <w:t>gad</w:t>
      </w:r>
      <w:r w:rsidR="00CB3F9B" w:rsidRPr="00215665">
        <w:rPr>
          <w:b/>
        </w:rPr>
        <w:t xml:space="preserve">a 30. novembra </w:t>
      </w:r>
      <w:r w:rsidRPr="00215665">
        <w:rPr>
          <w:b/>
        </w:rPr>
        <w:t>Direktīva</w:t>
      </w:r>
      <w:r w:rsidR="00CB3F9B" w:rsidRPr="00215665">
        <w:rPr>
          <w:b/>
        </w:rPr>
        <w:t xml:space="preserve"> 2009/147/EK p</w:t>
      </w:r>
      <w:r w:rsidRPr="00215665">
        <w:rPr>
          <w:b/>
        </w:rPr>
        <w:t>ar savvaļas putnu aizsardzību</w:t>
      </w:r>
      <w:r w:rsidR="00CB3F9B" w:rsidRPr="00215665">
        <w:rPr>
          <w:b/>
        </w:rPr>
        <w:t xml:space="preserve"> </w:t>
      </w:r>
      <w:r w:rsidR="00CB3F9B" w:rsidRPr="00215665">
        <w:t>(tekstā – Putnu direktīva)</w:t>
      </w:r>
      <w:r w:rsidRPr="00215665">
        <w:t xml:space="preserve"> </w:t>
      </w:r>
      <w:r w:rsidR="00CB3F9B" w:rsidRPr="00215665">
        <w:t>izdota</w:t>
      </w:r>
      <w:r w:rsidRPr="00215665">
        <w:t xml:space="preserve">, lai saglabātu migrējošo sugu populācijas tādā līmenī, kas atbilst īpašajām ekoloģiskajām, zinātniskajām un kultūras prasībām, tai pašā laikā ņemot vērā ekonomiskās un rekreācijas vajadzības, vai lai regulētu šo sugu populāciju lielumu atbilstībā šim līmenim. </w:t>
      </w:r>
    </w:p>
    <w:p w14:paraId="19771AA8" w14:textId="3CC63436" w:rsidR="000F216B" w:rsidRPr="00215665" w:rsidRDefault="000F216B" w:rsidP="000F216B">
      <w:r w:rsidRPr="00215665">
        <w:rPr>
          <w:b/>
        </w:rPr>
        <w:t xml:space="preserve">Padomes </w:t>
      </w:r>
      <w:r w:rsidR="00CB3F9B" w:rsidRPr="00215665">
        <w:rPr>
          <w:b/>
        </w:rPr>
        <w:t>199</w:t>
      </w:r>
      <w:r w:rsidR="001379BB" w:rsidRPr="00215665">
        <w:rPr>
          <w:b/>
        </w:rPr>
        <w:t>2. </w:t>
      </w:r>
      <w:r w:rsidR="00AF3F66" w:rsidRPr="00215665">
        <w:rPr>
          <w:b/>
        </w:rPr>
        <w:t>gad</w:t>
      </w:r>
      <w:r w:rsidR="00CB3F9B" w:rsidRPr="00215665">
        <w:rPr>
          <w:b/>
        </w:rPr>
        <w:t>a 2</w:t>
      </w:r>
      <w:r w:rsidR="001379BB" w:rsidRPr="00215665">
        <w:rPr>
          <w:b/>
        </w:rPr>
        <w:t>1. </w:t>
      </w:r>
      <w:r w:rsidR="00CB3F9B" w:rsidRPr="00215665">
        <w:rPr>
          <w:b/>
        </w:rPr>
        <w:t xml:space="preserve">maija </w:t>
      </w:r>
      <w:r w:rsidRPr="00215665">
        <w:rPr>
          <w:b/>
        </w:rPr>
        <w:t xml:space="preserve">Direktīvas </w:t>
      </w:r>
      <w:r w:rsidR="00CB3F9B" w:rsidRPr="00215665">
        <w:rPr>
          <w:b/>
        </w:rPr>
        <w:t>92/43/EEK p</w:t>
      </w:r>
      <w:r w:rsidRPr="00215665">
        <w:rPr>
          <w:b/>
        </w:rPr>
        <w:t>ar dabisko dzīvotņu, savvaļas faunas un floras aizsardzību</w:t>
      </w:r>
      <w:r w:rsidRPr="00215665">
        <w:t xml:space="preserve"> </w:t>
      </w:r>
      <w:r w:rsidR="00CB3F9B" w:rsidRPr="00215665">
        <w:t>(tekstā – Biotopu direktīva)</w:t>
      </w:r>
      <w:r w:rsidRPr="00215665">
        <w:t xml:space="preserve"> mērķis ir veicināt bioloģiskās daudzveidības saglabāšanos, veicot dabisko biotopu un faunas un floras aizsardzību. Tā nosaka, ka programmas </w:t>
      </w:r>
      <w:r w:rsidRPr="00215665">
        <w:rPr>
          <w:i/>
        </w:rPr>
        <w:t>Natura 2000</w:t>
      </w:r>
      <w:r w:rsidRPr="00215665">
        <w:t xml:space="preserve"> ietvaros jāizveido Vienotais Eiropas ekoloģiskais tīkls, kurš aptver īpaši aizsargājamās teritorijas. Šim tīklam jānodrošina dabisko </w:t>
      </w:r>
      <w:r w:rsidRPr="00215665">
        <w:lastRenderedPageBreak/>
        <w:t xml:space="preserve">biotopu tipu un attiecīgo sugu biotopu saglabāšanu, vai, kur tas nepieciešams, labvēlīgā aizsardzības statusa atjaunošanu to dabiskās izplatības areāla robežās. </w:t>
      </w:r>
    </w:p>
    <w:p w14:paraId="09466AA3" w14:textId="45FA5103" w:rsidR="000F216B" w:rsidRPr="00215665" w:rsidRDefault="000F216B" w:rsidP="000F216B">
      <w:r w:rsidRPr="26C09A7F">
        <w:rPr>
          <w:b/>
          <w:bCs/>
        </w:rPr>
        <w:t xml:space="preserve">Eiropas Parlamenta un Padomes </w:t>
      </w:r>
      <w:r w:rsidR="00DE321D" w:rsidRPr="26C09A7F">
        <w:rPr>
          <w:b/>
          <w:bCs/>
        </w:rPr>
        <w:t>2000.</w:t>
      </w:r>
      <w:r w:rsidR="00AF3F66" w:rsidRPr="26C09A7F">
        <w:rPr>
          <w:b/>
          <w:bCs/>
        </w:rPr>
        <w:t> gad</w:t>
      </w:r>
      <w:r w:rsidR="00DE321D" w:rsidRPr="26C09A7F">
        <w:rPr>
          <w:b/>
          <w:bCs/>
        </w:rPr>
        <w:t>a 2</w:t>
      </w:r>
      <w:r w:rsidR="001379BB" w:rsidRPr="26C09A7F">
        <w:rPr>
          <w:b/>
          <w:bCs/>
        </w:rPr>
        <w:t>3. </w:t>
      </w:r>
      <w:r w:rsidR="00DE321D" w:rsidRPr="26C09A7F">
        <w:rPr>
          <w:b/>
          <w:bCs/>
        </w:rPr>
        <w:t>oktobra Direktīva 2000/60/EK</w:t>
      </w:r>
      <w:r w:rsidR="00DE321D">
        <w:t xml:space="preserve">, ar ko izveido sistēmu Kopienas (šobrīd – ES) rīcībai ūdens resursu politikas jomā, mērķis ir </w:t>
      </w:r>
      <w:r>
        <w:t>aizsargāt un uzlabot virszemes un pazemes ūdeņu ekosistēmu stāvokli un veicināt ilgtspējīgu ūdeņu lietošanu ieviešot integrētu upju baseinu apsaimniekošanas procesu.</w:t>
      </w:r>
    </w:p>
    <w:p w14:paraId="7FD5EC65" w14:textId="3E6F0A0D" w:rsidR="26C09A7F" w:rsidRDefault="26C09A7F" w:rsidP="26C09A7F">
      <w:pPr>
        <w:rPr>
          <w:i/>
          <w:iCs/>
        </w:rPr>
      </w:pPr>
    </w:p>
    <w:p w14:paraId="67B5320F" w14:textId="28B8BB99" w:rsidR="26C09A7F" w:rsidRDefault="26C09A7F" w:rsidP="26C09A7F">
      <w:pPr>
        <w:rPr>
          <w:i/>
          <w:iCs/>
        </w:rPr>
      </w:pPr>
    </w:p>
    <w:p w14:paraId="6D047852" w14:textId="58C3A986" w:rsidR="008C5BC0" w:rsidRPr="00215665" w:rsidRDefault="000F216B" w:rsidP="008C5BC0">
      <w:pPr>
        <w:rPr>
          <w:i/>
        </w:rPr>
      </w:pPr>
      <w:bookmarkStart w:id="11" w:name="_Toc525940940"/>
      <w:r w:rsidRPr="00215665">
        <w:rPr>
          <w:i/>
        </w:rPr>
        <w:t xml:space="preserve">Latvijas </w:t>
      </w:r>
      <w:r w:rsidR="0026640A" w:rsidRPr="00215665">
        <w:rPr>
          <w:i/>
        </w:rPr>
        <w:t xml:space="preserve">normatīvais regulējums un </w:t>
      </w:r>
      <w:r w:rsidR="004E2447" w:rsidRPr="00215665">
        <w:rPr>
          <w:i/>
        </w:rPr>
        <w:t>politikas</w:t>
      </w:r>
      <w:r w:rsidR="0026640A" w:rsidRPr="00215665">
        <w:rPr>
          <w:i/>
        </w:rPr>
        <w:t xml:space="preserve"> plānošanas dokumenti </w:t>
      </w:r>
      <w:bookmarkEnd w:id="11"/>
    </w:p>
    <w:p w14:paraId="44022455" w14:textId="5B54E92D" w:rsidR="00815BFA" w:rsidRPr="00215665" w:rsidRDefault="00DE321D" w:rsidP="008C5BC0">
      <w:r w:rsidRPr="00215665">
        <w:rPr>
          <w:b/>
        </w:rPr>
        <w:t>Vides politikas pamatnostādnes 20</w:t>
      </w:r>
      <w:r w:rsidR="00264CA5" w:rsidRPr="00215665">
        <w:rPr>
          <w:b/>
        </w:rPr>
        <w:t>21</w:t>
      </w:r>
      <w:r w:rsidRPr="00215665">
        <w:rPr>
          <w:b/>
        </w:rPr>
        <w:t>.</w:t>
      </w:r>
      <w:r w:rsidR="00EF0290" w:rsidRPr="00215665">
        <w:rPr>
          <w:b/>
        </w:rPr>
        <w:t>–</w:t>
      </w:r>
      <w:r w:rsidRPr="00215665">
        <w:rPr>
          <w:b/>
        </w:rPr>
        <w:t>202</w:t>
      </w:r>
      <w:r w:rsidR="00264CA5" w:rsidRPr="00215665">
        <w:rPr>
          <w:b/>
        </w:rPr>
        <w:t>7</w:t>
      </w:r>
      <w:r w:rsidRPr="00215665">
        <w:rPr>
          <w:b/>
        </w:rPr>
        <w:t>.</w:t>
      </w:r>
      <w:r w:rsidR="00AF3F66" w:rsidRPr="00215665">
        <w:rPr>
          <w:b/>
        </w:rPr>
        <w:t> gad</w:t>
      </w:r>
      <w:r w:rsidRPr="00215665">
        <w:rPr>
          <w:b/>
        </w:rPr>
        <w:t>am</w:t>
      </w:r>
      <w:r w:rsidR="000629DB" w:rsidRPr="00215665">
        <w:rPr>
          <w:b/>
        </w:rPr>
        <w:t xml:space="preserve"> </w:t>
      </w:r>
      <w:r w:rsidRPr="00215665">
        <w:t>apstiprinātas ar MK 20</w:t>
      </w:r>
      <w:r w:rsidR="00C57B0F" w:rsidRPr="00215665">
        <w:t>22</w:t>
      </w:r>
      <w:r w:rsidR="001379BB" w:rsidRPr="00215665">
        <w:t>. </w:t>
      </w:r>
      <w:r w:rsidR="00AF3F66" w:rsidRPr="00215665">
        <w:t>gad</w:t>
      </w:r>
      <w:r w:rsidRPr="00215665">
        <w:t xml:space="preserve">a </w:t>
      </w:r>
      <w:r w:rsidR="00C57B0F" w:rsidRPr="00215665">
        <w:t>30</w:t>
      </w:r>
      <w:r w:rsidR="001379BB" w:rsidRPr="00215665">
        <w:t>. </w:t>
      </w:r>
      <w:r w:rsidR="00C57B0F" w:rsidRPr="00215665">
        <w:t>augusta</w:t>
      </w:r>
      <w:r w:rsidRPr="00215665">
        <w:t xml:space="preserve"> rīkojumu Nr. </w:t>
      </w:r>
      <w:r w:rsidR="00CE0752" w:rsidRPr="00215665">
        <w:t>583</w:t>
      </w:r>
      <w:r w:rsidRPr="00215665">
        <w:t xml:space="preserve"> (prot. Nr. </w:t>
      </w:r>
      <w:r w:rsidR="005C76A4" w:rsidRPr="00215665">
        <w:t>43</w:t>
      </w:r>
      <w:r w:rsidR="00D34501" w:rsidRPr="00215665">
        <w:t>/27</w:t>
      </w:r>
      <w:r w:rsidR="001379BB" w:rsidRPr="00215665">
        <w:t>. </w:t>
      </w:r>
      <w:r w:rsidRPr="00215665">
        <w:t>§</w:t>
      </w:r>
      <w:r w:rsidR="00CE0752" w:rsidRPr="00215665">
        <w:t>).</w:t>
      </w:r>
      <w:r w:rsidR="008C28EF" w:rsidRPr="00215665">
        <w:rPr>
          <w:rStyle w:val="Vresatsauce"/>
        </w:rPr>
        <w:footnoteReference w:id="39"/>
      </w:r>
      <w:r w:rsidRPr="00215665">
        <w:t xml:space="preserve"> </w:t>
      </w:r>
      <w:r w:rsidR="00815BFA" w:rsidRPr="00215665">
        <w:t xml:space="preserve">Bioloģiskās daudzveidības jomā tiek izvirzīti divi būtiski </w:t>
      </w:r>
      <w:proofErr w:type="spellStart"/>
      <w:r w:rsidR="00815BFA" w:rsidRPr="00215665">
        <w:t>apakšmērķi</w:t>
      </w:r>
      <w:proofErr w:type="spellEnd"/>
      <w:r w:rsidR="00815BFA" w:rsidRPr="00215665">
        <w:t>: Bioloģiskās daudzveidības, tajā skaitā īpaši aizsargājamo sugu un biotopu, un vērtīgo ainavu saglabāšana</w:t>
      </w:r>
      <w:r w:rsidR="000F64BC" w:rsidRPr="00215665">
        <w:t>, kā arī</w:t>
      </w:r>
      <w:r w:rsidR="00815BFA" w:rsidRPr="00215665">
        <w:t xml:space="preserve"> dabas kapitāla saglabāšana un pārvaldība. </w:t>
      </w:r>
      <w:r w:rsidR="006A5544" w:rsidRPr="00215665">
        <w:t>Vides politikas pamatnostādnēs noteikti</w:t>
      </w:r>
      <w:r w:rsidR="0049751D" w:rsidRPr="00215665">
        <w:t xml:space="preserve"> vairāki rīcības virzieni, kas būtiski DP “Cirīša ezers” DA plāna izstrādē: </w:t>
      </w:r>
      <w:r w:rsidR="000F6676" w:rsidRPr="00215665">
        <w:t>aizsargājamo sugu dzīvotņu un biotopu atjaunošana un apsaimniekošana</w:t>
      </w:r>
      <w:r w:rsidR="002623A9" w:rsidRPr="00215665">
        <w:t>, bioloģiskās daudzveidības saglabāšanas pasākumu integrēšana tautsaimniecības nozarēs</w:t>
      </w:r>
      <w:r w:rsidR="000F64BC" w:rsidRPr="00215665">
        <w:t>.</w:t>
      </w:r>
    </w:p>
    <w:p w14:paraId="1ED47BBC" w14:textId="301583B1" w:rsidR="008C5BC0" w:rsidRPr="00215665" w:rsidRDefault="008C5BC0" w:rsidP="008C5BC0">
      <w:r w:rsidRPr="00215665">
        <w:rPr>
          <w:b/>
        </w:rPr>
        <w:t>Vides aizsardzības likum</w:t>
      </w:r>
      <w:r w:rsidR="00DB0C91" w:rsidRPr="00215665">
        <w:rPr>
          <w:b/>
        </w:rPr>
        <w:t>a</w:t>
      </w:r>
      <w:r w:rsidR="00B763CA" w:rsidRPr="00215665">
        <w:rPr>
          <w:rStyle w:val="Vresatsauce"/>
          <w:b/>
        </w:rPr>
        <w:footnoteReference w:id="40"/>
      </w:r>
      <w:r w:rsidRPr="00215665">
        <w:t xml:space="preserve"> </w:t>
      </w:r>
      <w:r w:rsidR="00DB0C91" w:rsidRPr="00215665">
        <w:t>mērķis ir nodrošināt vides kvalitātes saglabāšanu un atjaunošanu</w:t>
      </w:r>
      <w:r w:rsidR="00E51050" w:rsidRPr="00215665">
        <w:t>, kā arī dabas</w:t>
      </w:r>
      <w:r w:rsidRPr="00215665">
        <w:t xml:space="preserve"> resursu ilgtspējīgu izmantošanu</w:t>
      </w:r>
      <w:r w:rsidR="00B92E1E" w:rsidRPr="00215665">
        <w:t xml:space="preserve"> (2. panta</w:t>
      </w:r>
      <w:r w:rsidR="005A56F1" w:rsidRPr="00215665">
        <w:t xml:space="preserve"> pirmā daļa)</w:t>
      </w:r>
      <w:r w:rsidR="00E51050" w:rsidRPr="00215665">
        <w:t xml:space="preserve">. </w:t>
      </w:r>
      <w:r w:rsidR="005A56F1" w:rsidRPr="00215665">
        <w:t xml:space="preserve">Minētais likums nosaka vides aizsardzības principus, kas </w:t>
      </w:r>
      <w:r w:rsidR="007F1030" w:rsidRPr="00215665">
        <w:t>izmantojami arī DA plāna izstrādē</w:t>
      </w:r>
      <w:r w:rsidR="004E34C8" w:rsidRPr="00215665">
        <w:t>: piesardzības</w:t>
      </w:r>
      <w:r w:rsidR="00D5524C" w:rsidRPr="00215665">
        <w:t>, novēršanas un izvērtēšanas princips</w:t>
      </w:r>
      <w:r w:rsidR="00793C6D" w:rsidRPr="00215665">
        <w:t xml:space="preserve"> (3. pants)</w:t>
      </w:r>
      <w:r w:rsidR="00D5524C" w:rsidRPr="00215665">
        <w:t xml:space="preserve">. </w:t>
      </w:r>
      <w:r w:rsidR="00793C6D" w:rsidRPr="00215665">
        <w:t>Minētais likums nosaka</w:t>
      </w:r>
      <w:r w:rsidR="00E51050" w:rsidRPr="00215665">
        <w:t xml:space="preserve"> </w:t>
      </w:r>
      <w:r w:rsidR="00417303" w:rsidRPr="00215665">
        <w:t xml:space="preserve">sabiedrības tiesības vides jomā, </w:t>
      </w:r>
      <w:r w:rsidRPr="00215665">
        <w:t>valsts pārvaldes institūciju un pašvaldību institūciju kompetenci vides aizsardzībā un dabas resursu izmantošanā. Vides aizsardzības likum</w:t>
      </w:r>
      <w:r w:rsidR="00417303" w:rsidRPr="00215665">
        <w:t>a 20. pant</w:t>
      </w:r>
      <w:r w:rsidR="00711D5F" w:rsidRPr="00215665">
        <w:t>s nosaka, ka vides valsts kontroli veic DAP un VVD valsts vides inspektori</w:t>
      </w:r>
      <w:r w:rsidR="00BD0EA7" w:rsidRPr="00215665">
        <w:t xml:space="preserve">, kuru lēmumu var pārsūdzēt attiecīgi DAP vai VVD ģenerāldirektoram. </w:t>
      </w:r>
      <w:r w:rsidRPr="00215665">
        <w:t xml:space="preserve"> </w:t>
      </w:r>
      <w:bookmarkStart w:id="12" w:name="_Hlk83922299"/>
      <w:r w:rsidR="00EE637B" w:rsidRPr="00215665">
        <w:t>Saskaņā ar MK 200</w:t>
      </w:r>
      <w:r w:rsidR="001379BB" w:rsidRPr="00215665">
        <w:t>9. </w:t>
      </w:r>
      <w:r w:rsidR="00AF3F66" w:rsidRPr="00215665">
        <w:t>gad</w:t>
      </w:r>
      <w:r w:rsidR="00EE637B" w:rsidRPr="00215665">
        <w:t xml:space="preserve">a 10. jūnija noteikumu Nr. 507 “Dabas aizsardzības pārvaldes nolikums” 3.10. apakšpunktu DAP </w:t>
      </w:r>
      <w:r w:rsidR="00820B23" w:rsidRPr="00215665">
        <w:t>kontrolē</w:t>
      </w:r>
      <w:r w:rsidR="00EE637B" w:rsidRPr="00215665">
        <w:t xml:space="preserve"> </w:t>
      </w:r>
      <w:r w:rsidR="005D11C4" w:rsidRPr="00215665">
        <w:t>DP “Cirīša ezers”</w:t>
      </w:r>
      <w:r w:rsidR="00EE637B" w:rsidRPr="00215665">
        <w:t>, sugu un biotopu aizsardzību regulējošo normatīvo aktu ievērošanu.</w:t>
      </w:r>
      <w:bookmarkEnd w:id="12"/>
    </w:p>
    <w:p w14:paraId="589B8F72" w14:textId="623D593E" w:rsidR="008C5BC0" w:rsidRPr="00215665" w:rsidRDefault="008C5BC0" w:rsidP="008C5BC0">
      <w:r w:rsidRPr="00215665">
        <w:t>MK 200</w:t>
      </w:r>
      <w:r w:rsidR="001379BB" w:rsidRPr="00215665">
        <w:t>7. </w:t>
      </w:r>
      <w:r w:rsidR="00AF3F66" w:rsidRPr="00215665">
        <w:t>gad</w:t>
      </w:r>
      <w:r w:rsidRPr="00215665">
        <w:t>a 2</w:t>
      </w:r>
      <w:r w:rsidR="001379BB" w:rsidRPr="00215665">
        <w:t>4. </w:t>
      </w:r>
      <w:r w:rsidRPr="00215665">
        <w:t xml:space="preserve">aprīļa noteikumi Nr. 281 </w:t>
      </w:r>
      <w:r w:rsidR="00026020" w:rsidRPr="00215665">
        <w:rPr>
          <w:b/>
        </w:rPr>
        <w:t>“</w:t>
      </w:r>
      <w:r w:rsidRPr="00215665">
        <w:rPr>
          <w:b/>
        </w:rPr>
        <w:t>Noteikumi par preventīvajiem un sanācijas pasākumiem un kārtību, kādā novērtējams kaitējums videi un aprēķināmas preventīvo, neatliekamo un sanācijas pasākumu izmaksas”</w:t>
      </w:r>
      <w:r w:rsidR="00260E43" w:rsidRPr="00215665">
        <w:rPr>
          <w:rStyle w:val="Vresatsauce"/>
          <w:b/>
        </w:rPr>
        <w:footnoteReference w:id="41"/>
      </w:r>
      <w:r w:rsidRPr="00215665">
        <w:t xml:space="preserve"> nosaka zaudējumu atlīdzināšanas kārtību, atlīdzības lielumu un sugu sarakstu, par kuru iznīcināšanu jāatlīdzina zaudējumi. Ja </w:t>
      </w:r>
      <w:r w:rsidR="005D11C4" w:rsidRPr="00215665">
        <w:t>DP “Cirīša ezers”</w:t>
      </w:r>
      <w:r w:rsidR="004005CD" w:rsidRPr="00215665">
        <w:t xml:space="preserve"> </w:t>
      </w:r>
      <w:r w:rsidRPr="00215665">
        <w:t>teritorijā tiktu nodarīti kādi būtiski kaitējumi videi (piemēram, iznīcināta vai bojāta īpaši aizsargājamas augu sugas atradne), tiktu piemērotas šajos noteikumos iekļautās prasības. Atbilstoši noteikumu 12.</w:t>
      </w:r>
      <w:r w:rsidR="001379BB" w:rsidRPr="00215665">
        <w:t>1. </w:t>
      </w:r>
      <w:r w:rsidRPr="00215665">
        <w:t xml:space="preserve">apakšpunktam novērtē kaitējumu īpaši aizsargājamām dabas teritorijām, mikroliegumiem, kaitējumu īpaši aizsargājamām sugām vai biotopiem. </w:t>
      </w:r>
      <w:r w:rsidR="00013420" w:rsidRPr="00215665">
        <w:t>Piemēram, minēto noteikumu</w:t>
      </w:r>
      <w:r w:rsidR="00DB033C" w:rsidRPr="00215665">
        <w:t xml:space="preserve"> </w:t>
      </w:r>
      <w:r w:rsidR="00591969" w:rsidRPr="00215665">
        <w:t>40.</w:t>
      </w:r>
      <w:r w:rsidR="00DB37FB" w:rsidRPr="00215665">
        <w:t>2</w:t>
      </w:r>
      <w:r w:rsidR="00591969" w:rsidRPr="00215665">
        <w:t xml:space="preserve">. apakšpunkts un </w:t>
      </w:r>
      <w:r w:rsidR="00BE0F1C" w:rsidRPr="00215665">
        <w:t>3</w:t>
      </w:r>
      <w:r w:rsidR="00591969" w:rsidRPr="00215665">
        <w:t xml:space="preserve">. pielikums nosaka sodu par </w:t>
      </w:r>
      <w:r w:rsidR="00DB37FB" w:rsidRPr="00215665">
        <w:t>ūdra</w:t>
      </w:r>
      <w:r w:rsidR="00FC0CFC" w:rsidRPr="00215665">
        <w:t xml:space="preserve"> </w:t>
      </w:r>
      <w:proofErr w:type="spellStart"/>
      <w:r w:rsidR="00DB37FB" w:rsidRPr="00215665">
        <w:rPr>
          <w:i/>
          <w:iCs/>
        </w:rPr>
        <w:t>Lutra</w:t>
      </w:r>
      <w:proofErr w:type="spellEnd"/>
      <w:r w:rsidR="00CA2445" w:rsidRPr="00215665">
        <w:rPr>
          <w:i/>
          <w:iCs/>
        </w:rPr>
        <w:t xml:space="preserve"> </w:t>
      </w:r>
      <w:proofErr w:type="spellStart"/>
      <w:r w:rsidR="00DB37FB" w:rsidRPr="00215665">
        <w:rPr>
          <w:i/>
          <w:iCs/>
        </w:rPr>
        <w:t>lutra</w:t>
      </w:r>
      <w:proofErr w:type="spellEnd"/>
      <w:r w:rsidR="00DB033C" w:rsidRPr="00215665">
        <w:t xml:space="preserve"> </w:t>
      </w:r>
      <w:r w:rsidR="00454601" w:rsidRPr="00215665">
        <w:t>iznīcināšanu</w:t>
      </w:r>
      <w:r w:rsidR="00DB033C" w:rsidRPr="00215665">
        <w:t xml:space="preserve"> vai bojāšanu</w:t>
      </w:r>
      <w:r w:rsidR="00591969" w:rsidRPr="00215665">
        <w:t xml:space="preserve"> </w:t>
      </w:r>
      <w:r w:rsidR="00DB37FB" w:rsidRPr="00215665">
        <w:t>desmit</w:t>
      </w:r>
      <w:r w:rsidR="00591969" w:rsidRPr="00215665">
        <w:t xml:space="preserve"> minimālo mēnešalgu apmērā par vienu </w:t>
      </w:r>
      <w:r w:rsidR="00454601" w:rsidRPr="00215665">
        <w:lastRenderedPageBreak/>
        <w:t xml:space="preserve">indivīdu, </w:t>
      </w:r>
      <w:r w:rsidR="00013420" w:rsidRPr="00215665">
        <w:t>40.</w:t>
      </w:r>
      <w:r w:rsidR="001379BB" w:rsidRPr="00215665">
        <w:t>3. </w:t>
      </w:r>
      <w:r w:rsidR="00013420" w:rsidRPr="00215665">
        <w:t xml:space="preserve">apakšpunkts un </w:t>
      </w:r>
      <w:r w:rsidR="001379BB" w:rsidRPr="00215665">
        <w:t>4. </w:t>
      </w:r>
      <w:r w:rsidR="00013420" w:rsidRPr="00215665">
        <w:t xml:space="preserve">pielikums nosaka sodu par </w:t>
      </w:r>
      <w:r w:rsidR="00A13588" w:rsidRPr="00215665">
        <w:t xml:space="preserve">spilgtās </w:t>
      </w:r>
      <w:proofErr w:type="spellStart"/>
      <w:r w:rsidR="00A13588" w:rsidRPr="00215665">
        <w:t>purvspāres</w:t>
      </w:r>
      <w:proofErr w:type="spellEnd"/>
      <w:r w:rsidR="00457876" w:rsidRPr="00215665">
        <w:t xml:space="preserve"> </w:t>
      </w:r>
      <w:proofErr w:type="spellStart"/>
      <w:r w:rsidR="00457876" w:rsidRPr="00215665">
        <w:rPr>
          <w:i/>
          <w:iCs/>
        </w:rPr>
        <w:t>Leucorrhinia</w:t>
      </w:r>
      <w:proofErr w:type="spellEnd"/>
      <w:r w:rsidR="00457876" w:rsidRPr="00215665">
        <w:rPr>
          <w:i/>
          <w:iCs/>
        </w:rPr>
        <w:t xml:space="preserve"> </w:t>
      </w:r>
      <w:proofErr w:type="spellStart"/>
      <w:r w:rsidR="00457876" w:rsidRPr="00215665">
        <w:rPr>
          <w:i/>
          <w:iCs/>
        </w:rPr>
        <w:t>pectoralis</w:t>
      </w:r>
      <w:proofErr w:type="spellEnd"/>
      <w:r w:rsidR="00A13588" w:rsidRPr="00215665">
        <w:t xml:space="preserve"> iznīcināšanu vai bojāšanu piecu minimālo mēnešalgu apmērā par vienu indivīdu</w:t>
      </w:r>
      <w:r w:rsidR="00013420" w:rsidRPr="00215665">
        <w:t>.</w:t>
      </w:r>
    </w:p>
    <w:p w14:paraId="62DAF270" w14:textId="570A010A" w:rsidR="008C5BC0" w:rsidRPr="00215665" w:rsidRDefault="008C5BC0" w:rsidP="008C5BC0">
      <w:r w:rsidRPr="00215665">
        <w:t>MK 200</w:t>
      </w:r>
      <w:r w:rsidR="001379BB" w:rsidRPr="00215665">
        <w:t>7. </w:t>
      </w:r>
      <w:r w:rsidR="00AF3F66" w:rsidRPr="00215665">
        <w:t>gad</w:t>
      </w:r>
      <w:r w:rsidRPr="00215665">
        <w:t>a 2</w:t>
      </w:r>
      <w:r w:rsidR="001379BB" w:rsidRPr="00215665">
        <w:t>7. </w:t>
      </w:r>
      <w:r w:rsidRPr="00215665">
        <w:t xml:space="preserve">marta noteikumi Nr. 213 </w:t>
      </w:r>
      <w:r w:rsidR="00026020" w:rsidRPr="00215665">
        <w:rPr>
          <w:b/>
        </w:rPr>
        <w:t>“</w:t>
      </w:r>
      <w:r w:rsidRPr="00215665">
        <w:rPr>
          <w:b/>
        </w:rPr>
        <w:t>Noteikumi par kritērijiem, kurus izmanto, novērtējot īpaši aizsargājamām</w:t>
      </w:r>
      <w:r w:rsidRPr="00215665">
        <w:t xml:space="preserve"> </w:t>
      </w:r>
      <w:r w:rsidRPr="00215665">
        <w:rPr>
          <w:b/>
        </w:rPr>
        <w:t>sugām vai īpaši aizsargājamiem biotopiem nodarītā kaitējuma ietekmes būtiskumu”</w:t>
      </w:r>
      <w:r w:rsidR="00151950" w:rsidRPr="00215665">
        <w:rPr>
          <w:rStyle w:val="Vresatsauce"/>
          <w:b/>
        </w:rPr>
        <w:footnoteReference w:id="42"/>
      </w:r>
      <w:r w:rsidRPr="00215665">
        <w:t xml:space="preserve"> nosaka kritērijus, kurus izmanto, novērtējot īpaši aizsargājamām sugām vai īpaši aizsargājamiem biotopiem nodarītā kaitējuma ietekmes būtiskumu salīdzinājumā ar </w:t>
      </w:r>
      <w:proofErr w:type="spellStart"/>
      <w:r w:rsidRPr="00215665">
        <w:t>pamatstāvokli</w:t>
      </w:r>
      <w:proofErr w:type="spellEnd"/>
      <w:r w:rsidRPr="00215665">
        <w:t xml:space="preserve">. Viens no kritērijiem, kurš tiek piemērots ietekmes būtiskuma novērtēšanā, ir kaitējuma skarto atsevišķo sugas indivīdu nozīme attiecīgās sugas (arī biotopa) saglabāšanā un dabiskā izplatībā, sugas jutību un sastopamības biežumu (to novērtē vietējās pašvaldības, valsts, </w:t>
      </w:r>
      <w:r w:rsidR="00BD4E89" w:rsidRPr="00215665">
        <w:t>ES</w:t>
      </w:r>
      <w:r w:rsidRPr="00215665">
        <w:t xml:space="preserve"> ietilpstošā </w:t>
      </w:r>
      <w:proofErr w:type="spellStart"/>
      <w:r w:rsidRPr="00215665">
        <w:t>boreālā</w:t>
      </w:r>
      <w:proofErr w:type="spellEnd"/>
      <w:r w:rsidRPr="00215665">
        <w:t xml:space="preserve"> (ziemeļu) reģiona un ES līmenī. </w:t>
      </w:r>
    </w:p>
    <w:p w14:paraId="2BA2874B" w14:textId="628BDAD3" w:rsidR="008C5BC0" w:rsidRPr="00215665" w:rsidRDefault="008C5BC0" w:rsidP="008C5BC0">
      <w:r w:rsidRPr="00215665">
        <w:t xml:space="preserve">Likums </w:t>
      </w:r>
      <w:r w:rsidR="003B3917" w:rsidRPr="00215665">
        <w:rPr>
          <w:b/>
        </w:rPr>
        <w:t>“</w:t>
      </w:r>
      <w:r w:rsidRPr="00215665">
        <w:rPr>
          <w:b/>
        </w:rPr>
        <w:t>Par īpaši aizsargājamām dabas teritorijām</w:t>
      </w:r>
      <w:r w:rsidR="003B3917" w:rsidRPr="00215665">
        <w:rPr>
          <w:b/>
        </w:rPr>
        <w:t>”</w:t>
      </w:r>
      <w:r w:rsidR="00FC029E" w:rsidRPr="00215665">
        <w:rPr>
          <w:rStyle w:val="Vresatsauce"/>
          <w:b/>
        </w:rPr>
        <w:footnoteReference w:id="43"/>
      </w:r>
      <w:r w:rsidRPr="00215665">
        <w:t xml:space="preserve"> definē ĪADT kategorijas, nosaka ĪADT izveidošanas kārtību, kā arī nosaka nepieciešamību tām izstrādāt DA plānus un individuālos aizsardzības un izmantošanas noteikumus. </w:t>
      </w:r>
      <w:r w:rsidR="003B3917" w:rsidRPr="00215665">
        <w:t>Minētā l</w:t>
      </w:r>
      <w:r w:rsidRPr="00215665">
        <w:t>ikuma 1</w:t>
      </w:r>
      <w:r w:rsidR="001379BB" w:rsidRPr="00215665">
        <w:t>3. </w:t>
      </w:r>
      <w:r w:rsidRPr="00215665">
        <w:t xml:space="preserve">panta otrā daļa nosaka, ka </w:t>
      </w:r>
      <w:r w:rsidR="00D3560F" w:rsidRPr="00215665">
        <w:t>D</w:t>
      </w:r>
      <w:r w:rsidR="00202C2F" w:rsidRPr="00215665">
        <w:t>P</w:t>
      </w:r>
      <w:r w:rsidRPr="00215665">
        <w:t xml:space="preserve"> izveido </w:t>
      </w:r>
      <w:r w:rsidR="00177661" w:rsidRPr="00215665">
        <w:t>MK</w:t>
      </w:r>
      <w:r w:rsidRPr="00215665">
        <w:t>. Minētā likuma 1</w:t>
      </w:r>
      <w:r w:rsidR="001379BB" w:rsidRPr="00215665">
        <w:t>8. </w:t>
      </w:r>
      <w:r w:rsidRPr="00215665">
        <w:t xml:space="preserve">panta ceturtajā daļā noteikts ka, izstrādājot ĪADT individuālos aizsardzības un izmantošanas noteikumus, kā arī valsts un reģionālās attīstības plānošanas dokumentus un apsaimniekojot ĪADT, var izmantot DA plānā ietverto informāciju, un to, ka DA plānam ir ieteikuma raksturs. Minētā likuma pielikumā uzskaitītas Eiropas nozīmes aizsargājamās dabas teritorijas </w:t>
      </w:r>
      <w:r w:rsidRPr="00215665">
        <w:rPr>
          <w:i/>
        </w:rPr>
        <w:t>(Natura 2000)</w:t>
      </w:r>
      <w:r w:rsidRPr="00215665">
        <w:t xml:space="preserve">. </w:t>
      </w:r>
      <w:r w:rsidR="005D11C4" w:rsidRPr="00215665">
        <w:t>DP “Cirīša ezers”</w:t>
      </w:r>
      <w:r w:rsidRPr="00215665">
        <w:t xml:space="preserve"> </w:t>
      </w:r>
      <w:r w:rsidR="0020276D" w:rsidRPr="00215665">
        <w:t xml:space="preserve">pielikuma </w:t>
      </w:r>
      <w:r w:rsidR="00EE2EF2" w:rsidRPr="00215665">
        <w:t>19</w:t>
      </w:r>
      <w:r w:rsidR="001379BB" w:rsidRPr="00215665">
        <w:t>. </w:t>
      </w:r>
      <w:r w:rsidRPr="00215665">
        <w:t xml:space="preserve">punktā noteikts kā </w:t>
      </w:r>
      <w:r w:rsidR="00671CFA" w:rsidRPr="00215665">
        <w:t>“</w:t>
      </w:r>
      <w:r w:rsidR="00EE2EF2" w:rsidRPr="00215665">
        <w:t>B</w:t>
      </w:r>
      <w:r w:rsidR="00671CFA" w:rsidRPr="00215665">
        <w:t>”</w:t>
      </w:r>
      <w:r w:rsidRPr="00215665">
        <w:t xml:space="preserve"> tipa teritorija (</w:t>
      </w:r>
      <w:r w:rsidR="00671CFA" w:rsidRPr="00215665">
        <w:t>LV0</w:t>
      </w:r>
      <w:r w:rsidR="00A45570" w:rsidRPr="00215665">
        <w:t>301500</w:t>
      </w:r>
      <w:r w:rsidRPr="00215665">
        <w:t>). Tas nozīmē, ka tā noteikta īpaši aizsargājamo sugu</w:t>
      </w:r>
      <w:r w:rsidR="00A45570" w:rsidRPr="00215665">
        <w:t>, izņemot putnu sugas,</w:t>
      </w:r>
      <w:r w:rsidRPr="00215665">
        <w:t xml:space="preserve"> un īpaši aizsargājamo biotopu aizsardzībai. </w:t>
      </w:r>
      <w:r w:rsidR="000E307A" w:rsidRPr="00215665">
        <w:t xml:space="preserve">Likuma pielikumā arī uzskaitītas sugas un biotopi, kuru aizsardzībai izveidota šī Natura 2000 teritorija. </w:t>
      </w:r>
      <w:r w:rsidR="009A4F2D" w:rsidRPr="00215665">
        <w:t xml:space="preserve">Pārskats par ES nozīmes sugu un biotopu aizsardzības mērķiem DP “Cirīša ezers” sniegts šī DA plāna </w:t>
      </w:r>
      <w:r w:rsidR="00F84031" w:rsidRPr="00215665">
        <w:t>5.2.2. </w:t>
      </w:r>
      <w:r w:rsidR="009A4F2D" w:rsidRPr="00215665">
        <w:t>nodaļā.</w:t>
      </w:r>
    </w:p>
    <w:p w14:paraId="152D1AAC" w14:textId="068152CE" w:rsidR="00B03760" w:rsidRPr="00215665" w:rsidRDefault="009C596B" w:rsidP="00B03760">
      <w:r w:rsidRPr="00215665">
        <w:t xml:space="preserve">MK </w:t>
      </w:r>
      <w:r w:rsidR="00B03760" w:rsidRPr="00215665">
        <w:t>199</w:t>
      </w:r>
      <w:r w:rsidR="001379BB" w:rsidRPr="00215665">
        <w:t>9. </w:t>
      </w:r>
      <w:r w:rsidR="00AF3F66" w:rsidRPr="00215665">
        <w:t>gad</w:t>
      </w:r>
      <w:r w:rsidRPr="00215665">
        <w:t xml:space="preserve">a </w:t>
      </w:r>
      <w:r w:rsidR="00F40641" w:rsidRPr="00215665">
        <w:t>9</w:t>
      </w:r>
      <w:r w:rsidR="001379BB" w:rsidRPr="00215665">
        <w:t>. </w:t>
      </w:r>
      <w:r w:rsidR="00F40641" w:rsidRPr="00215665">
        <w:t>mart</w:t>
      </w:r>
      <w:r w:rsidRPr="00215665">
        <w:t>a</w:t>
      </w:r>
      <w:r w:rsidR="00B03760" w:rsidRPr="00215665">
        <w:t xml:space="preserve"> noteikum</w:t>
      </w:r>
      <w:r w:rsidR="000D284D" w:rsidRPr="00215665">
        <w:t>os</w:t>
      </w:r>
      <w:r w:rsidR="00B03760" w:rsidRPr="00215665">
        <w:t xml:space="preserve"> Nr.</w:t>
      </w:r>
      <w:r w:rsidRPr="00215665">
        <w:t> </w:t>
      </w:r>
      <w:r w:rsidR="00F40641" w:rsidRPr="00215665">
        <w:t>83</w:t>
      </w:r>
      <w:r w:rsidR="00B03760" w:rsidRPr="00215665">
        <w:t xml:space="preserve"> </w:t>
      </w:r>
      <w:r w:rsidR="00DE2672" w:rsidRPr="00215665">
        <w:rPr>
          <w:b/>
        </w:rPr>
        <w:t>“</w:t>
      </w:r>
      <w:r w:rsidR="00B03760" w:rsidRPr="00215665">
        <w:rPr>
          <w:b/>
        </w:rPr>
        <w:t xml:space="preserve">Noteikumi par dabas </w:t>
      </w:r>
      <w:r w:rsidR="00F40641" w:rsidRPr="00215665">
        <w:rPr>
          <w:b/>
        </w:rPr>
        <w:t>park</w:t>
      </w:r>
      <w:r w:rsidR="00B03760" w:rsidRPr="00215665">
        <w:rPr>
          <w:b/>
        </w:rPr>
        <w:t>iem"</w:t>
      </w:r>
      <w:r w:rsidR="00B10B6D" w:rsidRPr="00215665">
        <w:rPr>
          <w:rStyle w:val="Vresatsauce"/>
          <w:b/>
        </w:rPr>
        <w:footnoteReference w:id="44"/>
      </w:r>
      <w:r w:rsidR="000D284D" w:rsidRPr="00215665">
        <w:rPr>
          <w:b/>
        </w:rPr>
        <w:t xml:space="preserve"> </w:t>
      </w:r>
      <w:r w:rsidR="000D284D" w:rsidRPr="00215665">
        <w:rPr>
          <w:bCs/>
        </w:rPr>
        <w:t>iekļauts MK izveidoto DP saraksts</w:t>
      </w:r>
      <w:r w:rsidR="00561C7C" w:rsidRPr="00215665">
        <w:rPr>
          <w:bCs/>
        </w:rPr>
        <w:t>, bet pielikumos noteiktas</w:t>
      </w:r>
      <w:r w:rsidR="00B03760" w:rsidRPr="00215665">
        <w:rPr>
          <w:bCs/>
        </w:rPr>
        <w:t xml:space="preserve"> </w:t>
      </w:r>
      <w:r w:rsidR="00561C7C" w:rsidRPr="00215665">
        <w:rPr>
          <w:bCs/>
        </w:rPr>
        <w:t>DP</w:t>
      </w:r>
      <w:r w:rsidR="00B03760" w:rsidRPr="00215665">
        <w:rPr>
          <w:bCs/>
        </w:rPr>
        <w:t xml:space="preserve"> robežas</w:t>
      </w:r>
      <w:r w:rsidR="00B03760" w:rsidRPr="00215665">
        <w:t xml:space="preserve">. Šo MK noteikumu </w:t>
      </w:r>
      <w:r w:rsidR="00DE2672" w:rsidRPr="00215665">
        <w:t>1.</w:t>
      </w:r>
      <w:r w:rsidR="00037682" w:rsidRPr="00215665">
        <w:t>1</w:t>
      </w:r>
      <w:r w:rsidR="001379BB" w:rsidRPr="00215665">
        <w:t>5. </w:t>
      </w:r>
      <w:r w:rsidR="00DE2672" w:rsidRPr="00215665">
        <w:t xml:space="preserve">apakšpunktā </w:t>
      </w:r>
      <w:r w:rsidR="00DE2EDB" w:rsidRPr="00215665">
        <w:t>noteikts DP “Cirīša ezers</w:t>
      </w:r>
      <w:r w:rsidR="001C62E3" w:rsidRPr="00215665">
        <w:t>”, bet</w:t>
      </w:r>
      <w:r w:rsidR="00DE2672" w:rsidRPr="00215665">
        <w:t xml:space="preserve"> </w:t>
      </w:r>
      <w:r w:rsidR="00037682" w:rsidRPr="00215665">
        <w:t>16</w:t>
      </w:r>
      <w:r w:rsidR="001379BB" w:rsidRPr="00215665">
        <w:t>. </w:t>
      </w:r>
      <w:r w:rsidR="00B03760" w:rsidRPr="00215665">
        <w:t xml:space="preserve">pielikumā </w:t>
      </w:r>
      <w:r w:rsidR="001C62E3" w:rsidRPr="00215665">
        <w:t>iekļauta</w:t>
      </w:r>
      <w:r w:rsidR="00B03760" w:rsidRPr="00215665">
        <w:t xml:space="preserve"> </w:t>
      </w:r>
      <w:r w:rsidR="005D11C4" w:rsidRPr="00215665">
        <w:t>DP “Cirīša ezers”</w:t>
      </w:r>
      <w:r w:rsidR="00B03760" w:rsidRPr="00215665">
        <w:t xml:space="preserve"> shēma</w:t>
      </w:r>
      <w:r w:rsidR="00023235" w:rsidRPr="00215665">
        <w:t xml:space="preserve"> un</w:t>
      </w:r>
      <w:r w:rsidR="00B03760" w:rsidRPr="00215665">
        <w:t xml:space="preserve"> robežpunktu koordināt</w:t>
      </w:r>
      <w:r w:rsidR="007F5550" w:rsidRPr="00215665">
        <w:t>a</w:t>
      </w:r>
      <w:r w:rsidR="00B03760" w:rsidRPr="00215665">
        <w:t>s.</w:t>
      </w:r>
    </w:p>
    <w:p w14:paraId="37FBC8DF" w14:textId="50F712A2" w:rsidR="00C96E52" w:rsidRPr="00215665" w:rsidRDefault="00C96E52" w:rsidP="00B03760">
      <w:r w:rsidRPr="00215665">
        <w:rPr>
          <w:rStyle w:val="colora"/>
          <w:szCs w:val="24"/>
        </w:rPr>
        <w:t xml:space="preserve">MK 2004. gada 24. februāra noteikumos Nr. 94 </w:t>
      </w:r>
      <w:r w:rsidRPr="00215665">
        <w:rPr>
          <w:rStyle w:val="colora"/>
          <w:b/>
          <w:bCs/>
          <w:szCs w:val="24"/>
        </w:rPr>
        <w:t>“Dabas parka “Cirīšu ezers” individuālie aizsardzības un izmantošanas noteikumi”</w:t>
      </w:r>
      <w:r w:rsidR="000A6DD5" w:rsidRPr="00215665">
        <w:rPr>
          <w:rStyle w:val="Vresatsauce"/>
          <w:b/>
          <w:bCs/>
          <w:szCs w:val="24"/>
        </w:rPr>
        <w:footnoteReference w:id="45"/>
      </w:r>
      <w:r w:rsidRPr="00215665">
        <w:rPr>
          <w:rStyle w:val="colora"/>
          <w:szCs w:val="24"/>
        </w:rPr>
        <w:t xml:space="preserve"> ir noteikta DP individuālā aizsardzības un izmantošanas kārtība, kas sīkāk aprakstīta </w:t>
      </w:r>
      <w:r w:rsidR="009312FF" w:rsidRPr="00215665">
        <w:rPr>
          <w:rStyle w:val="colora"/>
          <w:szCs w:val="24"/>
        </w:rPr>
        <w:t>1.1.3. </w:t>
      </w:r>
      <w:r w:rsidRPr="00215665">
        <w:rPr>
          <w:rStyle w:val="colora"/>
          <w:szCs w:val="24"/>
        </w:rPr>
        <w:t>nodaļā.</w:t>
      </w:r>
    </w:p>
    <w:p w14:paraId="5C4F121B" w14:textId="4F9AFDD9" w:rsidR="008C5BC0" w:rsidRPr="00215665" w:rsidRDefault="008C5BC0" w:rsidP="008C5BC0">
      <w:r w:rsidRPr="00215665">
        <w:t>MK 200</w:t>
      </w:r>
      <w:r w:rsidR="001379BB" w:rsidRPr="00215665">
        <w:t>7. </w:t>
      </w:r>
      <w:r w:rsidR="00AF3F66" w:rsidRPr="00215665">
        <w:t>gad</w:t>
      </w:r>
      <w:r w:rsidRPr="00215665">
        <w:t xml:space="preserve">a </w:t>
      </w:r>
      <w:r w:rsidR="001379BB" w:rsidRPr="00215665">
        <w:t>9. </w:t>
      </w:r>
      <w:r w:rsidRPr="00215665">
        <w:t xml:space="preserve">oktobra noteikumi Nr. 686 </w:t>
      </w:r>
      <w:r w:rsidR="00026020" w:rsidRPr="00215665">
        <w:rPr>
          <w:b/>
        </w:rPr>
        <w:t>“</w:t>
      </w:r>
      <w:r w:rsidRPr="00215665">
        <w:rPr>
          <w:b/>
        </w:rPr>
        <w:t>Noteikumi par īpaši aizsargājamās dabas teritorijas dabas aizsardzības plāna saturu un izstrādes kārtību”</w:t>
      </w:r>
      <w:r w:rsidR="00D642BF" w:rsidRPr="00215665">
        <w:rPr>
          <w:rStyle w:val="Vresatsauce"/>
          <w:b/>
        </w:rPr>
        <w:footnoteReference w:id="46"/>
      </w:r>
      <w:r w:rsidRPr="00215665">
        <w:t xml:space="preserve"> nosaka, kādai informācijai jābūt ietvertai DA plānā un kāda ir DA plāna izstrādes kārtība. </w:t>
      </w:r>
    </w:p>
    <w:p w14:paraId="607672F1" w14:textId="3D549851" w:rsidR="008C5BC0" w:rsidRPr="00215665" w:rsidRDefault="008C5BC0" w:rsidP="008C5BC0">
      <w:r w:rsidRPr="00215665">
        <w:t>MK 200</w:t>
      </w:r>
      <w:r w:rsidR="001379BB" w:rsidRPr="00215665">
        <w:t>2. </w:t>
      </w:r>
      <w:r w:rsidR="00AF3F66" w:rsidRPr="00215665">
        <w:t>gad</w:t>
      </w:r>
      <w:r w:rsidRPr="00215665">
        <w:t>a 2</w:t>
      </w:r>
      <w:r w:rsidR="001379BB" w:rsidRPr="00215665">
        <w:t>8. </w:t>
      </w:r>
      <w:r w:rsidRPr="00215665">
        <w:t xml:space="preserve">maija noteikumi Nr. 199 </w:t>
      </w:r>
      <w:r w:rsidR="00026020" w:rsidRPr="00215665">
        <w:rPr>
          <w:b/>
        </w:rPr>
        <w:t>“</w:t>
      </w:r>
      <w:r w:rsidRPr="00215665">
        <w:rPr>
          <w:b/>
        </w:rPr>
        <w:t xml:space="preserve">Eiropas nozīmes aizsargājamo dabas teritoriju </w:t>
      </w:r>
      <w:r w:rsidRPr="00215665">
        <w:rPr>
          <w:b/>
          <w:i/>
        </w:rPr>
        <w:t>(Natura 2000)</w:t>
      </w:r>
      <w:r w:rsidRPr="00215665">
        <w:rPr>
          <w:b/>
        </w:rPr>
        <w:t xml:space="preserve"> izveidošanas kritēriji Latvijā”</w:t>
      </w:r>
      <w:r w:rsidR="007C29D6" w:rsidRPr="00215665">
        <w:rPr>
          <w:rStyle w:val="Vresatsauce"/>
          <w:b/>
        </w:rPr>
        <w:footnoteReference w:id="47"/>
      </w:r>
      <w:r w:rsidRPr="00215665">
        <w:t xml:space="preserve"> (izdoti saskaņā ar </w:t>
      </w:r>
      <w:r w:rsidR="00877762" w:rsidRPr="00215665">
        <w:t xml:space="preserve">ĪADT </w:t>
      </w:r>
      <w:r w:rsidRPr="00215665">
        <w:t xml:space="preserve">likuma </w:t>
      </w:r>
      <w:r w:rsidRPr="00215665">
        <w:lastRenderedPageBreak/>
        <w:t>4</w:t>
      </w:r>
      <w:r w:rsidR="001379BB" w:rsidRPr="00215665">
        <w:t>3. </w:t>
      </w:r>
      <w:r w:rsidRPr="00215665">
        <w:t xml:space="preserve">panta otro daļu) nosaka kritērijus, kas piemērojami Eiropas nozīmes aizsargājamo dabas teritoriju izveidošanai Latvijā. </w:t>
      </w:r>
    </w:p>
    <w:p w14:paraId="3B247F49" w14:textId="6B2A3C4D" w:rsidR="008C5BC0" w:rsidRPr="00215665" w:rsidRDefault="008C5BC0" w:rsidP="008C5BC0">
      <w:r w:rsidRPr="00215665">
        <w:t>MK 200</w:t>
      </w:r>
      <w:r w:rsidR="001379BB" w:rsidRPr="00215665">
        <w:t>6. </w:t>
      </w:r>
      <w:r w:rsidR="00AF3F66" w:rsidRPr="00215665">
        <w:t>gad</w:t>
      </w:r>
      <w:r w:rsidRPr="00215665">
        <w:t>a 1</w:t>
      </w:r>
      <w:r w:rsidR="001379BB" w:rsidRPr="00215665">
        <w:t>8. </w:t>
      </w:r>
      <w:r w:rsidRPr="00215665">
        <w:t xml:space="preserve">jūlija noteikumi Nr. 594 </w:t>
      </w:r>
      <w:r w:rsidR="00026020" w:rsidRPr="00215665">
        <w:rPr>
          <w:b/>
        </w:rPr>
        <w:t>“</w:t>
      </w:r>
      <w:r w:rsidRPr="00215665">
        <w:rPr>
          <w:b/>
        </w:rPr>
        <w:t xml:space="preserve">Noteikumi par kritērijiem, pēc kuriem nosakāmi kompensējošie pasākumi Eiropas nozīmes aizsargājamo dabas teritoriju </w:t>
      </w:r>
      <w:r w:rsidRPr="00215665">
        <w:rPr>
          <w:b/>
          <w:i/>
        </w:rPr>
        <w:t>(Natura 2000)</w:t>
      </w:r>
      <w:r w:rsidRPr="00215665">
        <w:rPr>
          <w:b/>
        </w:rPr>
        <w:t xml:space="preserve"> tīklam, to piemērošanas kārtību un prasībām ilgtermiņa monitoringa plāna izstrādei un ieviešanai”</w:t>
      </w:r>
      <w:r w:rsidR="00733D82" w:rsidRPr="00215665">
        <w:rPr>
          <w:rStyle w:val="Vresatsauce"/>
          <w:b/>
        </w:rPr>
        <w:footnoteReference w:id="48"/>
      </w:r>
      <w:r w:rsidRPr="00215665">
        <w:t xml:space="preserve"> </w:t>
      </w:r>
      <w:r w:rsidR="005C73DE" w:rsidRPr="00215665">
        <w:t xml:space="preserve">nosaka kompensējošo pasākumu veikšanas kārtību, ja paredzētā darbība negatīvi ietekmēs </w:t>
      </w:r>
      <w:r w:rsidR="005C73DE" w:rsidRPr="00215665">
        <w:rPr>
          <w:i/>
        </w:rPr>
        <w:t>Natura 2000</w:t>
      </w:r>
      <w:r w:rsidR="005C73DE" w:rsidRPr="00215665">
        <w:t xml:space="preserve"> teritorijā esošas sugas vai biotopus, un šo kompensējošo pasākumu rezultātu monitoringa kārtību. Šādu noteikumu piemērošanas nepieciešamība rastos</w:t>
      </w:r>
      <w:r w:rsidR="00AF3F66" w:rsidRPr="00215665">
        <w:t> gad</w:t>
      </w:r>
      <w:r w:rsidR="005C73DE" w:rsidRPr="00215665">
        <w:t xml:space="preserve">ījumā, ja, piemēram, DL teritorijā tiku plānota darbība, kas varētu negatīvi ietekmēt kādu no tajā esošajām dabas vērtībām (sugu vai biotopu) un šāda darbība atbilstoši </w:t>
      </w:r>
      <w:r w:rsidR="00877762" w:rsidRPr="00215665">
        <w:t xml:space="preserve">ĪADT </w:t>
      </w:r>
      <w:r w:rsidR="005C73DE" w:rsidRPr="00215665">
        <w:t>likuma 4</w:t>
      </w:r>
      <w:r w:rsidR="001379BB" w:rsidRPr="00215665">
        <w:t>3. </w:t>
      </w:r>
      <w:r w:rsidR="005C73DE" w:rsidRPr="00215665">
        <w:t>panta  sestās, septītās un astotās daļas nosacījumiem tiktu akceptēta kā vienīgais risinājums un nepieciešams sabiedrībai nozīmīgu interešu, arī sociālo vai ekonomisko interešu, apmierināšanai, vai – prioritāro sugu vai biotopu</w:t>
      </w:r>
      <w:r w:rsidR="00AF3F66" w:rsidRPr="00215665">
        <w:t> gad</w:t>
      </w:r>
      <w:r w:rsidR="005C73DE" w:rsidRPr="00215665">
        <w:t xml:space="preserve">ījumā – kā vienīgais risinājums, kas nepieciešams sabiedrības veselības aizsardzības, sabiedrības drošības vai vides aizsardzības interesēs vai arī ir saņemts atzinums no Eiropas Komisijas, ja tas nepieciešams citu sabiedrībai sevišķi svarīgu interešu apmierināšanai. Šādā gadījumā saskaņā ar </w:t>
      </w:r>
      <w:r w:rsidR="00877762" w:rsidRPr="00215665">
        <w:t xml:space="preserve">ĪADT </w:t>
      </w:r>
      <w:r w:rsidR="005C73DE" w:rsidRPr="00215665">
        <w:t>likuma 4</w:t>
      </w:r>
      <w:r w:rsidR="001379BB" w:rsidRPr="00215665">
        <w:t>4. </w:t>
      </w:r>
      <w:r w:rsidR="005C73DE" w:rsidRPr="00215665">
        <w:t>panta nosacījumiem tiktu piemēroti minētajos noteikumos noteiktie kritēriji par kompensējošajiem pasākumiem.</w:t>
      </w:r>
      <w:r w:rsidRPr="00215665">
        <w:t xml:space="preserve"> </w:t>
      </w:r>
    </w:p>
    <w:p w14:paraId="0233F767" w14:textId="29470A52" w:rsidR="008C5BC0" w:rsidRPr="00215665" w:rsidRDefault="008C5BC0" w:rsidP="008C5BC0">
      <w:r w:rsidRPr="00215665">
        <w:rPr>
          <w:b/>
        </w:rPr>
        <w:t>Sugu un biotopu aizsardzības likums</w:t>
      </w:r>
      <w:r w:rsidR="00557701" w:rsidRPr="00215665">
        <w:rPr>
          <w:rStyle w:val="Vresatsauce"/>
          <w:b/>
        </w:rPr>
        <w:footnoteReference w:id="49"/>
      </w:r>
      <w:r w:rsidRPr="00215665">
        <w:t xml:space="preserve"> regulē sugu un biotopu aizsardzību, apsaimniekošanu un uzraudzību, veicina populāciju un biotopu saglabāšanu, kā arī regulē īpaši aizsargājamo sugu un biotopu noteikšanas kārtību. Minētais likums nosaka valsts pārvaldes institūciju kompetenci un zemes īpašnieku un pastāvīgo lietotāju pienākumus un tiesības sugu un biotopu aizsardzībā, kā arī nepieciešamību veikt sugu un biotopu monitoringu. </w:t>
      </w:r>
    </w:p>
    <w:p w14:paraId="1EA6E2C4" w14:textId="7ACAB54C" w:rsidR="008C5BC0" w:rsidRPr="00215665" w:rsidRDefault="008C5BC0" w:rsidP="008C5BC0">
      <w:r w:rsidRPr="00215665">
        <w:t>MK 2000.</w:t>
      </w:r>
      <w:r w:rsidR="00AF3F66" w:rsidRPr="00215665">
        <w:t> gad</w:t>
      </w:r>
      <w:r w:rsidRPr="00215665">
        <w:t>a 1</w:t>
      </w:r>
      <w:r w:rsidR="001379BB" w:rsidRPr="00215665">
        <w:t>4. </w:t>
      </w:r>
      <w:r w:rsidRPr="00215665">
        <w:t xml:space="preserve">novembra noteikumi Nr. 396 </w:t>
      </w:r>
      <w:r w:rsidR="00026020" w:rsidRPr="00215665">
        <w:rPr>
          <w:b/>
        </w:rPr>
        <w:t>“</w:t>
      </w:r>
      <w:r w:rsidRPr="00215665">
        <w:rPr>
          <w:b/>
        </w:rPr>
        <w:t>Noteikumi par īpaši aizsargājamo sugu un ierobežoti izmantojamo īpaši aizsargājamo sugu sarakstu”</w:t>
      </w:r>
      <w:r w:rsidR="00FA1448" w:rsidRPr="00215665">
        <w:rPr>
          <w:rStyle w:val="Vresatsauce"/>
          <w:b/>
        </w:rPr>
        <w:footnoteReference w:id="50"/>
      </w:r>
      <w:r w:rsidRPr="00215665">
        <w:t xml:space="preserve"> uzskaita Latvijā īpaši aizsargājamās (</w:t>
      </w:r>
      <w:r w:rsidR="001379BB" w:rsidRPr="00215665">
        <w:t>1. </w:t>
      </w:r>
      <w:r w:rsidRPr="00215665">
        <w:t>pielikums)</w:t>
      </w:r>
      <w:r w:rsidR="001A7079" w:rsidRPr="00215665">
        <w:t>, kā arī</w:t>
      </w:r>
      <w:r w:rsidRPr="00215665">
        <w:t xml:space="preserve"> aizsargājamās un ierobežoti izmantojamās (</w:t>
      </w:r>
      <w:r w:rsidR="001379BB" w:rsidRPr="00215665">
        <w:t>2. </w:t>
      </w:r>
      <w:r w:rsidRPr="00215665">
        <w:t xml:space="preserve">pielikums) sugas. </w:t>
      </w:r>
      <w:r w:rsidR="00CE417F" w:rsidRPr="00215665">
        <w:t>Piemēram, n</w:t>
      </w:r>
      <w:r w:rsidRPr="00215665">
        <w:t xml:space="preserve">o šajos noteikumos minētajām sugām </w:t>
      </w:r>
      <w:r w:rsidR="005D11C4" w:rsidRPr="00215665">
        <w:t>DP “Cirīša ezers”</w:t>
      </w:r>
      <w:r w:rsidR="003B3917" w:rsidRPr="00215665">
        <w:t xml:space="preserve"> </w:t>
      </w:r>
      <w:r w:rsidRPr="00215665">
        <w:t>teritorijā sastopam</w:t>
      </w:r>
      <w:r w:rsidR="00243CE1" w:rsidRPr="00215665">
        <w:t>a</w:t>
      </w:r>
      <w:r w:rsidRPr="00215665">
        <w:t>s</w:t>
      </w:r>
      <w:r w:rsidR="00243CE1" w:rsidRPr="00215665">
        <w:t xml:space="preserve"> </w:t>
      </w:r>
      <w:r w:rsidR="0052164D" w:rsidRPr="00215665">
        <w:t>de</w:t>
      </w:r>
      <w:r w:rsidR="008E3C45" w:rsidRPr="00215665">
        <w:t>viņas</w:t>
      </w:r>
      <w:r w:rsidR="00243CE1" w:rsidRPr="00215665">
        <w:t xml:space="preserve"> īpaši aizsargājamas </w:t>
      </w:r>
      <w:r w:rsidR="00F90D79" w:rsidRPr="00215665">
        <w:t xml:space="preserve">vaskulāro </w:t>
      </w:r>
      <w:r w:rsidR="00243CE1" w:rsidRPr="00215665">
        <w:t>augu</w:t>
      </w:r>
      <w:r w:rsidR="00A357CD" w:rsidRPr="00215665">
        <w:t xml:space="preserve"> sugas</w:t>
      </w:r>
      <w:r w:rsidR="007D43DD" w:rsidRPr="00215665">
        <w:t>.</w:t>
      </w:r>
    </w:p>
    <w:p w14:paraId="03564377" w14:textId="7D864A57" w:rsidR="008C5BC0" w:rsidRPr="00215665" w:rsidRDefault="008C5BC0" w:rsidP="008C5BC0">
      <w:r w:rsidRPr="00215665">
        <w:t>MK 200</w:t>
      </w:r>
      <w:r w:rsidR="001379BB" w:rsidRPr="00215665">
        <w:t>6. </w:t>
      </w:r>
      <w:r w:rsidR="00AF3F66" w:rsidRPr="00215665">
        <w:t>gad</w:t>
      </w:r>
      <w:r w:rsidRPr="00215665">
        <w:t>a 2</w:t>
      </w:r>
      <w:r w:rsidR="001379BB" w:rsidRPr="00215665">
        <w:t>1. </w:t>
      </w:r>
      <w:r w:rsidRPr="00215665">
        <w:t xml:space="preserve">februāra noteikumos Nr. 153 </w:t>
      </w:r>
      <w:r w:rsidR="00026020" w:rsidRPr="00215665">
        <w:rPr>
          <w:b/>
        </w:rPr>
        <w:t>“</w:t>
      </w:r>
      <w:r w:rsidRPr="00215665">
        <w:rPr>
          <w:b/>
        </w:rPr>
        <w:t>Par Latvijā sastopamo Eiropas Savienības prioritāro sugu un biotopu sarakstu”</w:t>
      </w:r>
      <w:r w:rsidR="006613E1" w:rsidRPr="00215665">
        <w:rPr>
          <w:rStyle w:val="Vresatsauce"/>
          <w:b/>
        </w:rPr>
        <w:footnoteReference w:id="51"/>
      </w:r>
      <w:r w:rsidRPr="00215665">
        <w:t xml:space="preserve"> ietverts Latvijā sastopamo ES prioritāro sugu un biotopu saraksts. No šajos noteikumos minētajiem prioritārajiem biotopiem </w:t>
      </w:r>
      <w:r w:rsidR="005D11C4" w:rsidRPr="00215665">
        <w:t>DP “Cirīša ezers”</w:t>
      </w:r>
      <w:r w:rsidR="00BA4E36" w:rsidRPr="00215665">
        <w:t xml:space="preserve"> </w:t>
      </w:r>
      <w:r w:rsidR="00243CE1" w:rsidRPr="00215665">
        <w:t>teritorijā sastopam</w:t>
      </w:r>
      <w:r w:rsidR="00FE16DB" w:rsidRPr="00215665">
        <w:t>i</w:t>
      </w:r>
      <w:r w:rsidR="00DE1E50" w:rsidRPr="00215665">
        <w:t xml:space="preserve"> </w:t>
      </w:r>
      <w:r w:rsidR="00FE16DB" w:rsidRPr="00215665">
        <w:t xml:space="preserve">sekojoši </w:t>
      </w:r>
      <w:r w:rsidR="00DE1E50" w:rsidRPr="00215665">
        <w:t>ES nozīmes prioritār</w:t>
      </w:r>
      <w:r w:rsidR="00FE16DB" w:rsidRPr="00215665">
        <w:t>ie</w:t>
      </w:r>
      <w:r w:rsidR="00DE1E50" w:rsidRPr="00215665">
        <w:t xml:space="preserve"> biotop</w:t>
      </w:r>
      <w:r w:rsidR="00FE16DB" w:rsidRPr="00215665">
        <w:t>i:</w:t>
      </w:r>
      <w:r w:rsidR="00DE1E50" w:rsidRPr="00215665">
        <w:t xml:space="preserve"> 6270*</w:t>
      </w:r>
      <w:r w:rsidR="00243CE1" w:rsidRPr="00215665">
        <w:t xml:space="preserve"> </w:t>
      </w:r>
      <w:r w:rsidR="00DE1E50" w:rsidRPr="00215665">
        <w:rPr>
          <w:i/>
          <w:iCs/>
        </w:rPr>
        <w:t>Sugām bagātas ganības un ganītas pļavas</w:t>
      </w:r>
      <w:r w:rsidR="00FE16DB" w:rsidRPr="00215665">
        <w:t xml:space="preserve">, </w:t>
      </w:r>
      <w:r w:rsidR="00FE16DB" w:rsidRPr="00215665">
        <w:rPr>
          <w:rFonts w:cs="Times New Roman"/>
          <w:color w:val="000000" w:themeColor="text1"/>
          <w:szCs w:val="24"/>
        </w:rPr>
        <w:t xml:space="preserve">9010* </w:t>
      </w:r>
      <w:r w:rsidR="00FE16DB" w:rsidRPr="00215665">
        <w:rPr>
          <w:rFonts w:cs="Times New Roman"/>
          <w:i/>
          <w:color w:val="000000" w:themeColor="text1"/>
          <w:szCs w:val="24"/>
        </w:rPr>
        <w:t>Veci vai dabiski boreāli meži</w:t>
      </w:r>
      <w:r w:rsidR="00FE16DB" w:rsidRPr="00215665">
        <w:rPr>
          <w:rFonts w:cs="Times New Roman"/>
          <w:color w:val="000000" w:themeColor="text1"/>
          <w:szCs w:val="24"/>
        </w:rPr>
        <w:t xml:space="preserve">, 9020* </w:t>
      </w:r>
      <w:r w:rsidR="00FE16DB" w:rsidRPr="00215665">
        <w:rPr>
          <w:rFonts w:cs="Times New Roman"/>
          <w:i/>
          <w:color w:val="000000" w:themeColor="text1"/>
          <w:szCs w:val="24"/>
        </w:rPr>
        <w:t>Veci jaukti platlapju meži</w:t>
      </w:r>
      <w:r w:rsidR="00FE16DB" w:rsidRPr="00215665">
        <w:rPr>
          <w:rFonts w:cs="Times New Roman"/>
          <w:color w:val="000000" w:themeColor="text1"/>
          <w:szCs w:val="24"/>
        </w:rPr>
        <w:t xml:space="preserve">, 9080* </w:t>
      </w:r>
      <w:r w:rsidR="00FE16DB" w:rsidRPr="00215665">
        <w:rPr>
          <w:rFonts w:cs="Times New Roman"/>
          <w:i/>
          <w:iCs/>
          <w:color w:val="000000" w:themeColor="text1"/>
          <w:szCs w:val="24"/>
        </w:rPr>
        <w:t>Staignāju meži</w:t>
      </w:r>
      <w:r w:rsidR="00FE16DB" w:rsidRPr="00215665">
        <w:rPr>
          <w:rFonts w:cs="Times New Roman"/>
          <w:i/>
          <w:color w:val="000000" w:themeColor="text1"/>
          <w:szCs w:val="24"/>
        </w:rPr>
        <w:t>,</w:t>
      </w:r>
      <w:r w:rsidR="00FE16DB" w:rsidRPr="00215665">
        <w:rPr>
          <w:rFonts w:cs="Times New Roman"/>
          <w:color w:val="000000" w:themeColor="text1"/>
          <w:szCs w:val="24"/>
        </w:rPr>
        <w:t xml:space="preserve"> 91E0* </w:t>
      </w:r>
      <w:r w:rsidR="00FE16DB" w:rsidRPr="00215665">
        <w:rPr>
          <w:rFonts w:cs="Times New Roman"/>
          <w:i/>
          <w:iCs/>
          <w:color w:val="000000" w:themeColor="text1"/>
          <w:szCs w:val="24"/>
        </w:rPr>
        <w:t>Aluviāli meži (aluviāli krastmalu un palieņu meži).</w:t>
      </w:r>
    </w:p>
    <w:p w14:paraId="1F66D093" w14:textId="65DA98CD" w:rsidR="008C5BC0" w:rsidRPr="00215665" w:rsidRDefault="008C5BC0" w:rsidP="008C5BC0">
      <w:r w:rsidRPr="00215665">
        <w:t>MK 200</w:t>
      </w:r>
      <w:r w:rsidR="001379BB" w:rsidRPr="00215665">
        <w:t>9. </w:t>
      </w:r>
      <w:r w:rsidR="00AF3F66" w:rsidRPr="00215665">
        <w:t>gad</w:t>
      </w:r>
      <w:r w:rsidRPr="00215665">
        <w:t>a 1</w:t>
      </w:r>
      <w:r w:rsidR="001379BB" w:rsidRPr="00215665">
        <w:t>5. </w:t>
      </w:r>
      <w:r w:rsidRPr="00215665">
        <w:t xml:space="preserve">septembra noteikumi Nr. 1055 </w:t>
      </w:r>
      <w:r w:rsidR="00026020" w:rsidRPr="00215665">
        <w:rPr>
          <w:b/>
        </w:rPr>
        <w:t>“</w:t>
      </w:r>
      <w:r w:rsidRPr="00215665">
        <w:rPr>
          <w:b/>
        </w:rPr>
        <w:t>Noteikumi par to Eiropas Kopienā nozīmīg</w:t>
      </w:r>
      <w:r w:rsidR="00DE2672" w:rsidRPr="00215665">
        <w:rPr>
          <w:b/>
        </w:rPr>
        <w:t>o</w:t>
      </w:r>
      <w:r w:rsidRPr="00215665">
        <w:rPr>
          <w:b/>
        </w:rPr>
        <w:t xml:space="preserve"> dzīvnieku un augu sugu sarakstu, kurām nepieciešama aizsardzība, un </w:t>
      </w:r>
      <w:r w:rsidRPr="00215665">
        <w:rPr>
          <w:b/>
        </w:rPr>
        <w:lastRenderedPageBreak/>
        <w:t>to dzīvnieku un augu sugu indivīdu sarakstu, kuru ieguvei savvaļā var piemērot ierobežotas izmantošanas nosacījumus”</w:t>
      </w:r>
      <w:r w:rsidRPr="00215665">
        <w:t xml:space="preserve"> nosaka to Eiropas Kopienā nozīmīgu dzīvnieku un augu sugu sarakstu, kurām nepieciešama aizsardzība (</w:t>
      </w:r>
      <w:r w:rsidR="001379BB" w:rsidRPr="00215665">
        <w:t>1. </w:t>
      </w:r>
      <w:r w:rsidRPr="00215665">
        <w:t>pielikums),</w:t>
      </w:r>
      <w:r w:rsidR="00753A68" w:rsidRPr="00215665">
        <w:t xml:space="preserve"> piemēram, sikspārņu sugas,</w:t>
      </w:r>
      <w:r w:rsidR="008573A9" w:rsidRPr="00215665">
        <w:t xml:space="preserve"> ūdrs,</w:t>
      </w:r>
      <w:r w:rsidR="00BF1726" w:rsidRPr="00215665">
        <w:t xml:space="preserve"> </w:t>
      </w:r>
      <w:proofErr w:type="spellStart"/>
      <w:r w:rsidR="0081032D" w:rsidRPr="00215665">
        <w:t>L</w:t>
      </w:r>
      <w:r w:rsidR="00BF1726" w:rsidRPr="00215665">
        <w:t>ēzela</w:t>
      </w:r>
      <w:proofErr w:type="spellEnd"/>
      <w:r w:rsidR="00BF1726" w:rsidRPr="00215665">
        <w:t xml:space="preserve"> </w:t>
      </w:r>
      <w:proofErr w:type="spellStart"/>
      <w:r w:rsidR="00BF1726" w:rsidRPr="00215665">
        <w:t>lipare</w:t>
      </w:r>
      <w:proofErr w:type="spellEnd"/>
      <w:r w:rsidR="00BF1726" w:rsidRPr="00215665">
        <w:t xml:space="preserve">, spilvainais </w:t>
      </w:r>
      <w:proofErr w:type="spellStart"/>
      <w:r w:rsidR="00BF1726" w:rsidRPr="00215665">
        <w:t>ancītis</w:t>
      </w:r>
      <w:proofErr w:type="spellEnd"/>
      <w:r w:rsidR="00454C19" w:rsidRPr="00215665">
        <w:t xml:space="preserve">, spilgtā </w:t>
      </w:r>
      <w:proofErr w:type="spellStart"/>
      <w:r w:rsidR="00454C19" w:rsidRPr="00215665">
        <w:t>purvuspāre</w:t>
      </w:r>
      <w:proofErr w:type="spellEnd"/>
      <w:r w:rsidR="00BF1726" w:rsidRPr="00215665">
        <w:t>, kas sastopami arī DP “Cirīša ezers”</w:t>
      </w:r>
      <w:r w:rsidR="0081032D" w:rsidRPr="00215665">
        <w:t>. Minēto noteikumu 2. pielikumā iekļauts</w:t>
      </w:r>
      <w:r w:rsidRPr="00215665">
        <w:t xml:space="preserve"> Eiropas Kopienā nozīmīgu dzīvnieku un augu sugu indivīdu sarakst</w:t>
      </w:r>
      <w:r w:rsidR="0081032D" w:rsidRPr="00215665">
        <w:t>s</w:t>
      </w:r>
      <w:r w:rsidRPr="00215665">
        <w:t xml:space="preserve">, kuru ieguvei savvaļā var piemērot ierobežotas izmantošanas nosacījumus. </w:t>
      </w:r>
    </w:p>
    <w:p w14:paraId="465C4E8D" w14:textId="036B29F4" w:rsidR="008C5BC0" w:rsidRPr="00215665" w:rsidRDefault="008C5BC0" w:rsidP="00F103CB">
      <w:r w:rsidRPr="00215665">
        <w:t>MK 201</w:t>
      </w:r>
      <w:r w:rsidR="001379BB" w:rsidRPr="00215665">
        <w:t>7. </w:t>
      </w:r>
      <w:r w:rsidR="00AF3F66" w:rsidRPr="00215665">
        <w:t>gad</w:t>
      </w:r>
      <w:r w:rsidRPr="00215665">
        <w:t>a 20. jūnija noteikum</w:t>
      </w:r>
      <w:r w:rsidR="00671CFA" w:rsidRPr="00215665">
        <w:t>u</w:t>
      </w:r>
      <w:r w:rsidRPr="00215665">
        <w:t xml:space="preserve"> Nr. 350 </w:t>
      </w:r>
      <w:r w:rsidR="00026020" w:rsidRPr="00215665">
        <w:rPr>
          <w:b/>
        </w:rPr>
        <w:t>“</w:t>
      </w:r>
      <w:r w:rsidRPr="00215665">
        <w:rPr>
          <w:b/>
        </w:rPr>
        <w:t>Noteikumi par īpaši aizsargājamo biotopu veidu sarakstu”</w:t>
      </w:r>
      <w:r w:rsidR="00FB3EAB" w:rsidRPr="00215665">
        <w:rPr>
          <w:rStyle w:val="Vresatsauce"/>
          <w:b/>
        </w:rPr>
        <w:footnoteReference w:id="52"/>
      </w:r>
      <w:r w:rsidRPr="00215665">
        <w:t xml:space="preserve"> </w:t>
      </w:r>
      <w:r w:rsidR="00671CFA" w:rsidRPr="00215665">
        <w:t xml:space="preserve">pielikumā </w:t>
      </w:r>
      <w:r w:rsidRPr="00215665">
        <w:t xml:space="preserve">iekļauts īpaši aizsargājamo biotopu veidu saraksts. No </w:t>
      </w:r>
      <w:r w:rsidR="00EA4224" w:rsidRPr="00215665">
        <w:t xml:space="preserve">minētajos </w:t>
      </w:r>
      <w:r w:rsidRPr="00215665">
        <w:t xml:space="preserve">noteikumos iekļautajiem biotopu veidiem </w:t>
      </w:r>
      <w:r w:rsidR="005D11C4" w:rsidRPr="00215665">
        <w:t>DP “Cirīša ezers”</w:t>
      </w:r>
      <w:r w:rsidR="00EA4224" w:rsidRPr="00215665">
        <w:t xml:space="preserve"> </w:t>
      </w:r>
      <w:r w:rsidRPr="00215665">
        <w:t>konstatēt</w:t>
      </w:r>
      <w:r w:rsidR="00BD7311" w:rsidRPr="00215665">
        <w:t>i</w:t>
      </w:r>
      <w:r w:rsidR="00FD26D3" w:rsidRPr="00215665">
        <w:t xml:space="preserve"> </w:t>
      </w:r>
      <w:r w:rsidR="0042311A" w:rsidRPr="00215665">
        <w:t>pieci</w:t>
      </w:r>
      <w:r w:rsidR="003B3917" w:rsidRPr="00215665">
        <w:t xml:space="preserve"> </w:t>
      </w:r>
      <w:r w:rsidR="00FD26D3" w:rsidRPr="00215665">
        <w:t>dažādi</w:t>
      </w:r>
      <w:r w:rsidR="003B3917" w:rsidRPr="00215665">
        <w:t xml:space="preserve"> īpaši aizsargājami</w:t>
      </w:r>
      <w:r w:rsidR="00FD26D3" w:rsidRPr="00215665">
        <w:t xml:space="preserve"> biotopi</w:t>
      </w:r>
      <w:r w:rsidR="00671CFA" w:rsidRPr="00215665">
        <w:t xml:space="preserve">: </w:t>
      </w:r>
      <w:r w:rsidR="00CE087E" w:rsidRPr="00215665">
        <w:t>Veci jaukti platlapju meži (1.3. punkts), Ozolu meži (1.7. punkts), Aluviāli krastmalu un palieņu meži (1.8. punkts),</w:t>
      </w:r>
      <w:r w:rsidR="00B9640E" w:rsidRPr="00215665">
        <w:t xml:space="preserve"> Staignāju meži (1.12. punkts), Veci vai dabiski boreāli meži</w:t>
      </w:r>
      <w:r w:rsidR="00083175" w:rsidRPr="00215665">
        <w:t xml:space="preserve"> (1.14. punkts), Pārejas purvi un slīkšņas (2.5. punkts), Sausi zālāji kaļķainās augsnēs (3.6. punkts), Sugām bagātas ganības un ganītas pļavas (3.9. punkts),</w:t>
      </w:r>
      <w:r w:rsidR="00F103CB" w:rsidRPr="00215665">
        <w:t xml:space="preserve"> </w:t>
      </w:r>
      <w:proofErr w:type="spellStart"/>
      <w:r w:rsidR="00F103CB" w:rsidRPr="00215665">
        <w:t>Eitrofi</w:t>
      </w:r>
      <w:proofErr w:type="spellEnd"/>
      <w:r w:rsidR="00F103CB" w:rsidRPr="00215665">
        <w:t xml:space="preserve"> ezeri ar iegrimušo ūdensaugu un peldaugu augāju (4.15. punkts), </w:t>
      </w:r>
      <w:r w:rsidR="0042311A" w:rsidRPr="00215665">
        <w:t>U</w:t>
      </w:r>
      <w:r w:rsidR="00671CFA" w:rsidRPr="00215665">
        <w:t>pju straujteces un dabiski upju posmi (5.1</w:t>
      </w:r>
      <w:r w:rsidR="001379BB" w:rsidRPr="00215665">
        <w:t>2. </w:t>
      </w:r>
      <w:r w:rsidR="00671CFA" w:rsidRPr="00215665">
        <w:t>punkts</w:t>
      </w:r>
      <w:r w:rsidR="000629DB" w:rsidRPr="00215665">
        <w:t>)</w:t>
      </w:r>
      <w:r w:rsidR="00671CFA" w:rsidRPr="00215665">
        <w:t>.</w:t>
      </w:r>
      <w:r w:rsidRPr="00215665">
        <w:t xml:space="preserve"> </w:t>
      </w:r>
    </w:p>
    <w:p w14:paraId="5E3E4512" w14:textId="0CEA79D0" w:rsidR="008C5BC0" w:rsidRPr="00215665" w:rsidRDefault="008C5BC0" w:rsidP="008C5BC0">
      <w:r w:rsidRPr="00215665">
        <w:t>MK 201</w:t>
      </w:r>
      <w:r w:rsidR="001379BB" w:rsidRPr="00215665">
        <w:t>2. </w:t>
      </w:r>
      <w:r w:rsidR="00AF3F66" w:rsidRPr="00215665">
        <w:t>gad</w:t>
      </w:r>
      <w:r w:rsidRPr="00215665">
        <w:t>a 1</w:t>
      </w:r>
      <w:r w:rsidR="001379BB" w:rsidRPr="00215665">
        <w:t>8. </w:t>
      </w:r>
      <w:r w:rsidRPr="00215665">
        <w:t xml:space="preserve">decembra noteikumi Nr. 940 </w:t>
      </w:r>
      <w:r w:rsidR="00026020" w:rsidRPr="00215665">
        <w:rPr>
          <w:b/>
        </w:rPr>
        <w:t>“</w:t>
      </w:r>
      <w:r w:rsidRPr="00215665">
        <w:rPr>
          <w:b/>
        </w:rPr>
        <w:t>Noteikumi par mikroliegumu izveidošanas un apsaimniekošanas kārtību, to aizsardzību, kā arī mikroliegumu un to buferzonu noteikšanu”</w:t>
      </w:r>
      <w:r w:rsidR="00D4074F" w:rsidRPr="00215665">
        <w:rPr>
          <w:rStyle w:val="Vresatsauce"/>
          <w:b/>
        </w:rPr>
        <w:footnoteReference w:id="53"/>
      </w:r>
      <w:r w:rsidRPr="00215665">
        <w:t xml:space="preserve"> nosaka mikroliegumu izveidošanas un apsaimniekošanas kārtību, to aizsardzību, kā arī mikroliegumu un to buferzonu noteikšanu. Noteikumu pielikumos ir pieejams īpaši aizsargājamo zīdītāju, abinieku, rāpuļu, bezmugurkaulnieku, vaskulāro augu, sūnu, aļģu, ķērpju un sēņu sugu saraksts, kuru aizsardzībai var izveidot mikroliegumus, kā arī īpaši aizsargājamo putnu sugu saraksts, kuru aizsardzībai var izveidot mikroliegumus, un katrai sugai noteiktā mikrolieguma platība. </w:t>
      </w:r>
      <w:r w:rsidR="005D11C4" w:rsidRPr="00215665">
        <w:t>DP “Cirīša ezers”</w:t>
      </w:r>
      <w:r w:rsidR="00BA4E36" w:rsidRPr="00215665">
        <w:t xml:space="preserve"> </w:t>
      </w:r>
      <w:r w:rsidR="00E26079" w:rsidRPr="00215665">
        <w:t xml:space="preserve">teritorijā </w:t>
      </w:r>
      <w:r w:rsidR="00D14ADF" w:rsidRPr="00215665">
        <w:t xml:space="preserve">vai tās tuvumā </w:t>
      </w:r>
      <w:r w:rsidR="00E26079" w:rsidRPr="00215665">
        <w:t>mikroliegumi nav izveidoti</w:t>
      </w:r>
      <w:r w:rsidR="00567B50" w:rsidRPr="00215665">
        <w:t>.</w:t>
      </w:r>
    </w:p>
    <w:p w14:paraId="15ECB92E" w14:textId="0FF1380D" w:rsidR="008C5BC0" w:rsidRPr="00215665" w:rsidRDefault="008C5BC0" w:rsidP="008C5BC0">
      <w:r w:rsidRPr="00215665">
        <w:t xml:space="preserve">Likums </w:t>
      </w:r>
      <w:r w:rsidR="00472F5E" w:rsidRPr="00215665">
        <w:t>“</w:t>
      </w:r>
      <w:r w:rsidRPr="00215665">
        <w:rPr>
          <w:b/>
        </w:rPr>
        <w:t>Par kompensāciju par saimnieciskās darbības ierobežojumiem aizsargājamās teritorijās</w:t>
      </w:r>
      <w:r w:rsidR="00472F5E" w:rsidRPr="00215665">
        <w:rPr>
          <w:b/>
        </w:rPr>
        <w:t>”</w:t>
      </w:r>
      <w:r w:rsidR="00425B04" w:rsidRPr="00215665">
        <w:rPr>
          <w:rStyle w:val="Vresatsauce"/>
          <w:b/>
        </w:rPr>
        <w:footnoteReference w:id="54"/>
      </w:r>
      <w:r w:rsidRPr="00215665">
        <w:t xml:space="preserve"> paredz nosacījumus, ar kuriem piešķirama kompensācija par saimnieciskās darbības ierobežojumiem valsts un pašvaldību izveidotajās </w:t>
      </w:r>
      <w:r w:rsidR="004C76F1" w:rsidRPr="00215665">
        <w:t>ĪADT</w:t>
      </w:r>
      <w:r w:rsidRPr="00215665">
        <w:t xml:space="preserve"> un mikroliegumos un kuri izriet no </w:t>
      </w:r>
      <w:r w:rsidR="00D64458" w:rsidRPr="00215665">
        <w:t>ĪADT</w:t>
      </w:r>
      <w:r w:rsidRPr="00215665">
        <w:t xml:space="preserve"> aizsardzības prasībām, kā arī kompensācijas piešķiršanas kārtību. </w:t>
      </w:r>
      <w:r w:rsidR="005F313E" w:rsidRPr="00215665">
        <w:t xml:space="preserve">Minētā likuma 2. panta </w:t>
      </w:r>
      <w:r w:rsidR="0037202F" w:rsidRPr="00215665">
        <w:t>otrajā daļā</w:t>
      </w:r>
      <w:r w:rsidR="00BD7311" w:rsidRPr="00215665">
        <w:t xml:space="preserve"> noteikts, ka </w:t>
      </w:r>
      <w:r w:rsidR="00BD4E89" w:rsidRPr="00215665">
        <w:t>i</w:t>
      </w:r>
      <w:r w:rsidR="00BD7311" w:rsidRPr="00215665">
        <w:t xml:space="preserve">kgadēju atbalsta maksājumu par saimnieciskās darbības ierobežojumiem Eiropas nozīmes aizsargājamās dabas teritorijās (Natura 2000) izmaksā normatīvajos aktos par lauku attīstības atbalsta piešķiršanu noteiktajā kārtībā no attiecīgo </w:t>
      </w:r>
      <w:r w:rsidR="00067C07" w:rsidRPr="00215665">
        <w:t>ES</w:t>
      </w:r>
      <w:r w:rsidR="00BD7311" w:rsidRPr="00215665">
        <w:t xml:space="preserve"> fondu līdzekļiem.</w:t>
      </w:r>
      <w:r w:rsidR="00243CE1" w:rsidRPr="00215665">
        <w:t xml:space="preserve"> P</w:t>
      </w:r>
      <w:r w:rsidR="003C32B2" w:rsidRPr="00215665">
        <w:t>iemēram, p</w:t>
      </w:r>
      <w:r w:rsidR="00243CE1" w:rsidRPr="00215665">
        <w:t xml:space="preserve">ar </w:t>
      </w:r>
      <w:r w:rsidR="005D11C4" w:rsidRPr="00215665">
        <w:t>DP “Cirīša ezers”</w:t>
      </w:r>
      <w:r w:rsidR="00243CE1" w:rsidRPr="00215665">
        <w:t xml:space="preserve"> </w:t>
      </w:r>
      <w:r w:rsidR="009D7FC2" w:rsidRPr="00215665">
        <w:t xml:space="preserve">krastos esošajos mežos noteikto kailcirtes aizliegumu </w:t>
      </w:r>
      <w:r w:rsidR="006B5092" w:rsidRPr="00215665">
        <w:t xml:space="preserve">meža īpašnieks par 1 ha meža var saņemt kompensāciju </w:t>
      </w:r>
      <w:r w:rsidR="009B43A3" w:rsidRPr="00215665">
        <w:t>52 </w:t>
      </w:r>
      <w:r w:rsidR="006B5092" w:rsidRPr="00215665">
        <w:t xml:space="preserve">euro apmērā, bet par </w:t>
      </w:r>
      <w:proofErr w:type="spellStart"/>
      <w:r w:rsidR="006B5092" w:rsidRPr="00215665">
        <w:t>Jokstu</w:t>
      </w:r>
      <w:proofErr w:type="spellEnd"/>
      <w:r w:rsidR="006B5092" w:rsidRPr="00215665">
        <w:t xml:space="preserve"> salā </w:t>
      </w:r>
      <w:r w:rsidR="00243CE1" w:rsidRPr="00215665">
        <w:t xml:space="preserve">noteikto </w:t>
      </w:r>
      <w:r w:rsidR="00D036EE" w:rsidRPr="00215665">
        <w:t xml:space="preserve">galvenās cirtes un kopšanas cirtes aizliegumu meža īpašnieks par 1 ha meža var </w:t>
      </w:r>
      <w:r w:rsidR="0042311A" w:rsidRPr="00215665">
        <w:t>saņemt</w:t>
      </w:r>
      <w:r w:rsidR="00D036EE" w:rsidRPr="00215665">
        <w:t xml:space="preserve"> kompensāciju 1</w:t>
      </w:r>
      <w:r w:rsidR="009B43A3" w:rsidRPr="00215665">
        <w:t>96</w:t>
      </w:r>
      <w:r w:rsidR="00D036EE" w:rsidRPr="00215665">
        <w:t> euro apmērā</w:t>
      </w:r>
      <w:r w:rsidR="004230A1" w:rsidRPr="00215665">
        <w:rPr>
          <w:rStyle w:val="Vresatsauce"/>
        </w:rPr>
        <w:footnoteReference w:id="55"/>
      </w:r>
      <w:r w:rsidR="004230A1" w:rsidRPr="00215665">
        <w:t>.</w:t>
      </w:r>
      <w:r w:rsidR="003528AB" w:rsidRPr="00215665">
        <w:t xml:space="preserve"> </w:t>
      </w:r>
    </w:p>
    <w:p w14:paraId="3588D3EE" w14:textId="2B87B7E7" w:rsidR="008C5BC0" w:rsidRPr="00215665" w:rsidRDefault="008C5BC0" w:rsidP="008C5BC0">
      <w:r w:rsidRPr="00215665">
        <w:t>MK 20</w:t>
      </w:r>
      <w:r w:rsidR="00906CC4" w:rsidRPr="00215665">
        <w:t>21</w:t>
      </w:r>
      <w:r w:rsidR="001379BB" w:rsidRPr="00215665">
        <w:t>. </w:t>
      </w:r>
      <w:r w:rsidR="00AF3F66" w:rsidRPr="00215665">
        <w:t>gad</w:t>
      </w:r>
      <w:r w:rsidRPr="00215665">
        <w:t xml:space="preserve">a </w:t>
      </w:r>
      <w:r w:rsidR="00906CC4" w:rsidRPr="00215665">
        <w:t>18</w:t>
      </w:r>
      <w:r w:rsidR="001379BB" w:rsidRPr="00215665">
        <w:t>. </w:t>
      </w:r>
      <w:r w:rsidR="00906CC4" w:rsidRPr="00215665">
        <w:t>februār</w:t>
      </w:r>
      <w:r w:rsidRPr="00215665">
        <w:t>a noteikumi Nr. </w:t>
      </w:r>
      <w:r w:rsidR="005D5C60" w:rsidRPr="00215665">
        <w:t>114</w:t>
      </w:r>
      <w:r w:rsidRPr="00215665">
        <w:t xml:space="preserve"> </w:t>
      </w:r>
      <w:r w:rsidR="00026020" w:rsidRPr="00215665">
        <w:rPr>
          <w:b/>
        </w:rPr>
        <w:t>“</w:t>
      </w:r>
      <w:r w:rsidRPr="00215665">
        <w:rPr>
          <w:b/>
        </w:rPr>
        <w:t xml:space="preserve">Kārtība, kādā zemes īpašniekiem vai lietotājiem nosakāmi to zaudējumu apmēri, kas saistīti ar īpaši aizsargājamo </w:t>
      </w:r>
      <w:r w:rsidRPr="00215665">
        <w:rPr>
          <w:b/>
        </w:rPr>
        <w:lastRenderedPageBreak/>
        <w:t>nemedījamo sugu un migrējošo sugu dzīvnieku nodarītajiem būtiskiem postījumiem, un minimālās aizsardzības pasākumu prasības postījumu novēršanai”</w:t>
      </w:r>
      <w:r w:rsidR="00D64458" w:rsidRPr="00215665">
        <w:rPr>
          <w:rStyle w:val="Vresatsauce"/>
          <w:b/>
        </w:rPr>
        <w:footnoteReference w:id="56"/>
      </w:r>
      <w:r w:rsidRPr="00215665">
        <w:t xml:space="preserve"> nosaka kārtību, kādā zemes lietotājiem nosakāmi to zaudējumu apmēri, kas saistīti ar īpaši aizsargājamo nemedījamo sugu un migrējošo sugu dzīvnieku nodarītajiem būtiskiem postījumiem. </w:t>
      </w:r>
      <w:r w:rsidR="00166D71" w:rsidRPr="00215665">
        <w:t>Noteikumi būs spēkā līdz 2025. gada 30. aprīlim.</w:t>
      </w:r>
    </w:p>
    <w:p w14:paraId="5D373078" w14:textId="3AE151F4" w:rsidR="008C5BC0" w:rsidRPr="00215665" w:rsidRDefault="008C5BC0" w:rsidP="008C5BC0">
      <w:r w:rsidRPr="00215665">
        <w:t xml:space="preserve">Likums </w:t>
      </w:r>
      <w:r w:rsidR="00140D30" w:rsidRPr="00215665">
        <w:t>“</w:t>
      </w:r>
      <w:r w:rsidRPr="00215665">
        <w:rPr>
          <w:b/>
        </w:rPr>
        <w:t>Par ietekmes uz vidi novērtējumu</w:t>
      </w:r>
      <w:r w:rsidR="00140D30" w:rsidRPr="00215665">
        <w:rPr>
          <w:b/>
        </w:rPr>
        <w:t>”</w:t>
      </w:r>
      <w:r w:rsidR="00B17841" w:rsidRPr="00215665">
        <w:rPr>
          <w:rStyle w:val="Vresatsauce"/>
          <w:b/>
        </w:rPr>
        <w:footnoteReference w:id="57"/>
      </w:r>
      <w:r w:rsidRPr="00215665">
        <w:t xml:space="preserve"> nosaka darbības un objektus, kuriem ir nepieciešams ietekmes uz vidi novērtējums un darbības, kurām ir nepieciešams ietekmes </w:t>
      </w:r>
      <w:r w:rsidR="00140D30" w:rsidRPr="00215665">
        <w:t>sākotnējais iz</w:t>
      </w:r>
      <w:r w:rsidRPr="00215665">
        <w:t>vērtējums, kā arī nosaka plānošanas dokumentus, kuriem nepieciešams stratēģiskais ietekmes uz vidi novērtējums. Minētā likuma 4.</w:t>
      </w:r>
      <w:r w:rsidRPr="00215665">
        <w:rPr>
          <w:vertAlign w:val="superscript"/>
        </w:rPr>
        <w:t>1</w:t>
      </w:r>
      <w:r w:rsidRPr="00215665">
        <w:t xml:space="preserve"> pants paredz, ka kompetentā institūcija var pieņemt lēmumu par ietekmes novērtējumu uz Eiropas nozīmes aizsargājamo dabas teritoriju arī darbībām, kuras nav iekļautas likuma </w:t>
      </w:r>
      <w:r w:rsidR="001379BB" w:rsidRPr="00215665">
        <w:t>1. </w:t>
      </w:r>
      <w:r w:rsidRPr="00215665">
        <w:t xml:space="preserve">un </w:t>
      </w:r>
      <w:r w:rsidR="001379BB" w:rsidRPr="00215665">
        <w:t>2. </w:t>
      </w:r>
      <w:r w:rsidRPr="00215665">
        <w:t xml:space="preserve">pielikumā. Novērtējums jāveic saskaņā ar atsevišķi noteiktu kārtību. Likums piemērojams darbībām, kā arī izstrādes procesā esošiem plānošanas dokumentiem, kuros paredzētas darbības, kas var būtiski ietekmēt Eiropas nozīmes aizsargājamo dabas teritoriju </w:t>
      </w:r>
      <w:r w:rsidRPr="00215665">
        <w:rPr>
          <w:i/>
        </w:rPr>
        <w:t>(Natura 2000)</w:t>
      </w:r>
      <w:r w:rsidRPr="00215665">
        <w:t xml:space="preserve">, izņemot plānošanas dokumentus, kuri nosaka dabas aizsardzības un apsaimniekošanas prasības un pasākumus attiecībā uz šīm teritorijām. </w:t>
      </w:r>
    </w:p>
    <w:p w14:paraId="294B51B9" w14:textId="3B2927E7" w:rsidR="008C5BC0" w:rsidRPr="00215665" w:rsidRDefault="008C5BC0" w:rsidP="008C5BC0">
      <w:r w:rsidRPr="00215665">
        <w:t>MK 201</w:t>
      </w:r>
      <w:r w:rsidR="001379BB" w:rsidRPr="00215665">
        <w:t>1. </w:t>
      </w:r>
      <w:r w:rsidR="00AF3F66" w:rsidRPr="00215665">
        <w:t>gad</w:t>
      </w:r>
      <w:r w:rsidRPr="00215665">
        <w:t>a 1</w:t>
      </w:r>
      <w:r w:rsidR="001379BB" w:rsidRPr="00215665">
        <w:t>9. </w:t>
      </w:r>
      <w:r w:rsidRPr="00215665">
        <w:t xml:space="preserve">aprīļa noteikumi Nr. 300 </w:t>
      </w:r>
      <w:r w:rsidR="00026020" w:rsidRPr="00215665">
        <w:t>“</w:t>
      </w:r>
      <w:r w:rsidRPr="00215665">
        <w:rPr>
          <w:b/>
        </w:rPr>
        <w:t>Kārtība, kādā novērtējama ietekme uz Eiropas nozīmes īpaši aizsargājamo dabas teritoriju (Natura 2000)”</w:t>
      </w:r>
      <w:r w:rsidR="00C823A5" w:rsidRPr="00215665">
        <w:rPr>
          <w:rStyle w:val="Vresatsauce"/>
          <w:b/>
        </w:rPr>
        <w:footnoteReference w:id="58"/>
      </w:r>
      <w:r w:rsidRPr="00215665">
        <w:t xml:space="preserve"> nosaka, kā novērtējama to paredzēto darbību ietekme uz Eiropas nozīmes īpaši aizsargājamo dabas teritoriju </w:t>
      </w:r>
      <w:r w:rsidRPr="00215665">
        <w:rPr>
          <w:i/>
        </w:rPr>
        <w:t>(Natura 2000)</w:t>
      </w:r>
      <w:r w:rsidRPr="00215665">
        <w:t xml:space="preserve">, kuru īstenošanai nav jāveic ietekmes uz vidi novērtējums. </w:t>
      </w:r>
    </w:p>
    <w:p w14:paraId="498AEFC9" w14:textId="79F063A4" w:rsidR="008C5BC0" w:rsidRPr="00215665" w:rsidRDefault="008C5BC0" w:rsidP="008C5BC0">
      <w:r w:rsidRPr="00215665">
        <w:t>MK 200</w:t>
      </w:r>
      <w:r w:rsidR="001379BB" w:rsidRPr="00215665">
        <w:t>4. </w:t>
      </w:r>
      <w:r w:rsidR="00AF3F66" w:rsidRPr="00215665">
        <w:t>gad</w:t>
      </w:r>
      <w:r w:rsidRPr="00215665">
        <w:t>a 2</w:t>
      </w:r>
      <w:r w:rsidR="001379BB" w:rsidRPr="00215665">
        <w:t>3. </w:t>
      </w:r>
      <w:r w:rsidRPr="00215665">
        <w:t xml:space="preserve">marta noteikumi Nr. 157 </w:t>
      </w:r>
      <w:r w:rsidR="00026020" w:rsidRPr="00215665">
        <w:rPr>
          <w:b/>
        </w:rPr>
        <w:t>“</w:t>
      </w:r>
      <w:r w:rsidRPr="00215665">
        <w:rPr>
          <w:b/>
        </w:rPr>
        <w:t>Kārtība, kādā veicams ietekmes uz vidi stratēģiskais novērtējums”</w:t>
      </w:r>
      <w:r w:rsidR="0052691E" w:rsidRPr="00215665">
        <w:rPr>
          <w:rStyle w:val="Vresatsauce"/>
          <w:b/>
        </w:rPr>
        <w:footnoteReference w:id="59"/>
      </w:r>
      <w:r w:rsidRPr="00215665">
        <w:t xml:space="preserve"> nosaka kārtību, kādā veicams ietekmes uz vidi stratēģiskais novērtējums, kā arī plānošanas dokumentu veidus, kuriem veicams ietekmes uz vidi stratēģiskais novērtējums. Noteikumi nosaka vides pārskatā iekļaujamās prasības, tajā skaitā, ar plānošanas dokumentu saistītās vides problēmas, īpaši tās, kuras attiecas uz jebkurām vides aizsardzībai būtiskām teritorijām, arī uz īpaši aizsargājamām dabas teritorijām, mitrājiem, mikroliegumiem, īpaši aizsargājamām sugām, to dzīvotnēm. </w:t>
      </w:r>
    </w:p>
    <w:p w14:paraId="721DDA18" w14:textId="1CB3B5C1" w:rsidR="008C5BC0" w:rsidRPr="00215665" w:rsidRDefault="008C5BC0" w:rsidP="008C5BC0">
      <w:r w:rsidRPr="00215665">
        <w:t>MK 201</w:t>
      </w:r>
      <w:r w:rsidR="001379BB" w:rsidRPr="00215665">
        <w:t>5. </w:t>
      </w:r>
      <w:r w:rsidR="00AF3F66" w:rsidRPr="00215665">
        <w:t>gad</w:t>
      </w:r>
      <w:r w:rsidRPr="00215665">
        <w:t>a 1</w:t>
      </w:r>
      <w:r w:rsidR="001379BB" w:rsidRPr="00215665">
        <w:t>3. </w:t>
      </w:r>
      <w:r w:rsidRPr="00215665">
        <w:t xml:space="preserve">janvāra noteikumi Nr. 18 </w:t>
      </w:r>
      <w:r w:rsidR="00026020" w:rsidRPr="00215665">
        <w:rPr>
          <w:b/>
        </w:rPr>
        <w:t>“</w:t>
      </w:r>
      <w:r w:rsidRPr="00215665">
        <w:rPr>
          <w:b/>
        </w:rPr>
        <w:t>Kārtība, kādā novērtē paredzētās darbības ietekmi uz vidi un akceptē paredzēto darbību”</w:t>
      </w:r>
      <w:r w:rsidR="00D93C2C" w:rsidRPr="00215665">
        <w:rPr>
          <w:rStyle w:val="Vresatsauce"/>
          <w:b/>
        </w:rPr>
        <w:footnoteReference w:id="60"/>
      </w:r>
      <w:r w:rsidRPr="00215665">
        <w:t xml:space="preserve"> nosaka kārtību, kādā veicams ietekmes uz vidi novērtējums. Ja darbība, kurai nepieciešams veikt ietekmes uz vidi novērtējumu, tiktu plānota aizsargājamo ainavu apvidus teritorijā vai šī darbība to varētu netieši ietekmēt, tad šādu informācija būtu jānorāda attiecīgajā iesniegumā. </w:t>
      </w:r>
    </w:p>
    <w:p w14:paraId="7E44B005" w14:textId="3E6172D9" w:rsidR="008C5BC0" w:rsidRPr="00215665" w:rsidRDefault="008C5BC0" w:rsidP="008C5BC0">
      <w:r w:rsidRPr="00215665">
        <w:t>MK 201</w:t>
      </w:r>
      <w:r w:rsidR="001379BB" w:rsidRPr="00215665">
        <w:t>5. </w:t>
      </w:r>
      <w:r w:rsidR="00AF3F66" w:rsidRPr="00215665">
        <w:t>gad</w:t>
      </w:r>
      <w:r w:rsidRPr="00215665">
        <w:t>a 2</w:t>
      </w:r>
      <w:r w:rsidR="001379BB" w:rsidRPr="00215665">
        <w:t>7. </w:t>
      </w:r>
      <w:r w:rsidRPr="00215665">
        <w:t xml:space="preserve">janvāra noteikumi Nr. 30 </w:t>
      </w:r>
      <w:r w:rsidR="00026020" w:rsidRPr="00215665">
        <w:rPr>
          <w:b/>
        </w:rPr>
        <w:t>“</w:t>
      </w:r>
      <w:r w:rsidRPr="00215665">
        <w:rPr>
          <w:b/>
        </w:rPr>
        <w:t>Kārtība, kādā Valsts vides dienests izdod tehniskos noteikumus paredzētajai darbībai”</w:t>
      </w:r>
      <w:r w:rsidR="000B2E9E" w:rsidRPr="00215665">
        <w:rPr>
          <w:rStyle w:val="Vresatsauce"/>
          <w:b/>
        </w:rPr>
        <w:footnoteReference w:id="61"/>
      </w:r>
      <w:r w:rsidRPr="00215665">
        <w:t xml:space="preserve"> nosaka paredzētās darbības, kurām nav nepieciešams ietekmes uz vidi novērtējums, bet kuru veikšanai ir nepieciešami tehniskie </w:t>
      </w:r>
      <w:r w:rsidRPr="00215665">
        <w:lastRenderedPageBreak/>
        <w:t xml:space="preserve">noteikumi, kā arī šo tehnisko noteikumu saturu, pieprasīšanas, sagatavošanas un izdošanas kārtību. Tehniskajos noteikumos tiek noteiktas vides aizsardzības prasības paredzētajai darbībai tās norises vietā, tajā skaitā norāde par atrašanos īpaši aizsargājamā dabas teritorijā, ietekme uz īpaši aizsargājamām dabas teritorijām, mikroliegumiem, īpaši aizsargājamām sugām un īpaši aizsargājamiem biotopiem, īpašu uzmanību pievēršot: ūdenstecēm, ūdenstilpēm (tai skaitā ūdenstecēm un ūdenstilpēm, kas noteiktas normatīvajos aktos par riska ūdensobjektiem), kā arī prasībām, kas attiecībā uz attīrīšanas iekārtu projektēšanu, būvniecību un ekspluatāciju noteiktas normatīvajos aktos par piesārņojošo vielu emisiju ūdenī, vides un dabas resursu aizsardzības aizsargjoslās un īpaši aizsargājamiem meža iecirkņiem, kā arī ģeoloģiskajiem procesiem. </w:t>
      </w:r>
    </w:p>
    <w:p w14:paraId="2C219FD6" w14:textId="14F0166A" w:rsidR="008C5BC0" w:rsidRPr="00215665" w:rsidRDefault="008C5BC0" w:rsidP="008C5BC0">
      <w:r w:rsidRPr="00215665">
        <w:t xml:space="preserve">Likuma </w:t>
      </w:r>
      <w:r w:rsidR="00472F5E" w:rsidRPr="00215665">
        <w:t>“</w:t>
      </w:r>
      <w:r w:rsidRPr="00215665">
        <w:rPr>
          <w:b/>
        </w:rPr>
        <w:t>Par piesārņojumu</w:t>
      </w:r>
      <w:r w:rsidR="00472F5E" w:rsidRPr="00215665">
        <w:rPr>
          <w:b/>
        </w:rPr>
        <w:t>”</w:t>
      </w:r>
      <w:r w:rsidR="0028232C" w:rsidRPr="00215665">
        <w:rPr>
          <w:rStyle w:val="Vresatsauce"/>
          <w:b/>
        </w:rPr>
        <w:footnoteReference w:id="62"/>
      </w:r>
      <w:r w:rsidRPr="00215665">
        <w:t xml:space="preserve"> mērķis ir novērst vai mazināt piesārņojuma dēļ cilvēku veselībai, videi un īpašumam nodarīto kaitējumu, kā arī novērst vai samazināt piesārņojošo darbību radīto kaitējumu, noteikt kārtību piesārņoto un potenciāli piesārņoto vielu reģistrācijai un sanācijai, novērst vai samazināt vides trokšņa ietekmi uz cilvēkiem, samazināt siltumnīcefekta gāzu emisijas un noteikt sabiedrības tiesības piedalīties lēmumu pieņemšanā attiecībā uz piesārņojošo darbību atļauju izsniegšanu. Likums definē</w:t>
      </w:r>
      <w:r w:rsidR="00100FE6" w:rsidRPr="00215665">
        <w:t>, ka</w:t>
      </w:r>
      <w:r w:rsidRPr="00215665">
        <w:t xml:space="preserve"> īpaši jutīgas teritorijas</w:t>
      </w:r>
      <w:r w:rsidR="00100FE6" w:rsidRPr="00215665">
        <w:t xml:space="preserve"> ir tādas</w:t>
      </w:r>
      <w:r w:rsidRPr="00215665">
        <w:t xml:space="preserve"> “</w:t>
      </w:r>
      <w:r w:rsidR="005B16AF" w:rsidRPr="00215665">
        <w:t>t</w:t>
      </w:r>
      <w:r w:rsidRPr="00215665">
        <w:t>eritorijas, kur piesārņojums var pastiprināti ietekmēt cilvēku veselību vai vidi un tās bioloģisko daudzveidību, vai teritorijas, kuras ir īpaši jutīgas pret piesārņojuma radīto slodzi, sauc par īpaši jutīgām teritorijām”</w:t>
      </w:r>
      <w:r w:rsidR="005B16AF" w:rsidRPr="00215665">
        <w:t>.</w:t>
      </w:r>
    </w:p>
    <w:p w14:paraId="20FD9D80" w14:textId="1C9049FC" w:rsidR="008C5BC0" w:rsidRPr="00215665" w:rsidRDefault="008C5BC0" w:rsidP="008C5BC0">
      <w:r w:rsidRPr="00215665">
        <w:rPr>
          <w:b/>
        </w:rPr>
        <w:t>Meža likums</w:t>
      </w:r>
      <w:r w:rsidR="005C708A" w:rsidRPr="00215665">
        <w:rPr>
          <w:rStyle w:val="Vresatsauce"/>
          <w:b/>
        </w:rPr>
        <w:footnoteReference w:id="63"/>
      </w:r>
      <w:r w:rsidRPr="00215665">
        <w:t xml:space="preserve"> nosaka mērķi regulēt visu Latvijas mežu ilgtspējīgu apsaimniekošanu, visiem meža īpašniekiem vai tiesiskajiem valdītājiem garantējot vienādas tiesības, īpašumtiesību neaizskaramību un saimnieciskās darbības patstāvību un nosakot vienādus pienākumus. </w:t>
      </w:r>
    </w:p>
    <w:p w14:paraId="3C8FF94A" w14:textId="4A244436" w:rsidR="008C5BC0" w:rsidRPr="00215665" w:rsidRDefault="008C5BC0" w:rsidP="008C5BC0">
      <w:r w:rsidRPr="00215665">
        <w:t>MK 201</w:t>
      </w:r>
      <w:r w:rsidR="001379BB" w:rsidRPr="00215665">
        <w:t>2. </w:t>
      </w:r>
      <w:r w:rsidR="00AF3F66" w:rsidRPr="00215665">
        <w:t>gad</w:t>
      </w:r>
      <w:r w:rsidRPr="00215665">
        <w:t>a 1</w:t>
      </w:r>
      <w:r w:rsidR="001379BB" w:rsidRPr="00215665">
        <w:t>8. </w:t>
      </w:r>
      <w:r w:rsidRPr="00215665">
        <w:t xml:space="preserve">decembra noteikumi Nr. 935 </w:t>
      </w:r>
      <w:r w:rsidR="00026020" w:rsidRPr="00215665">
        <w:rPr>
          <w:b/>
        </w:rPr>
        <w:t>“</w:t>
      </w:r>
      <w:r w:rsidRPr="00215665">
        <w:rPr>
          <w:b/>
        </w:rPr>
        <w:t>Noteikumi par koku ciršanu mežā”</w:t>
      </w:r>
      <w:r w:rsidR="00EC04B9" w:rsidRPr="00215665">
        <w:rPr>
          <w:rStyle w:val="Vresatsauce"/>
          <w:b/>
        </w:rPr>
        <w:footnoteReference w:id="64"/>
      </w:r>
      <w:r w:rsidRPr="00215665">
        <w:t xml:space="preserve"> nosaka koku ciršanas kārtību mežā, kā arī dabas aizsardzības prasības koku ciršanai. </w:t>
      </w:r>
    </w:p>
    <w:p w14:paraId="7A5B51CA" w14:textId="60E6E7F0" w:rsidR="008C5BC0" w:rsidRPr="00215665" w:rsidRDefault="008C5BC0" w:rsidP="008C5BC0">
      <w:r w:rsidRPr="00215665">
        <w:t>MK 201</w:t>
      </w:r>
      <w:r w:rsidR="001379BB" w:rsidRPr="00215665">
        <w:t>2. </w:t>
      </w:r>
      <w:r w:rsidR="00AF3F66" w:rsidRPr="00215665">
        <w:t>gad</w:t>
      </w:r>
      <w:r w:rsidRPr="00215665">
        <w:t>a 1</w:t>
      </w:r>
      <w:r w:rsidR="001379BB" w:rsidRPr="00215665">
        <w:t>8. </w:t>
      </w:r>
      <w:r w:rsidRPr="00215665">
        <w:t xml:space="preserve">decembra noteikumi Nr. 936 </w:t>
      </w:r>
      <w:r w:rsidR="00026020" w:rsidRPr="00215665">
        <w:rPr>
          <w:b/>
        </w:rPr>
        <w:t>“</w:t>
      </w:r>
      <w:r w:rsidRPr="00215665">
        <w:rPr>
          <w:b/>
        </w:rPr>
        <w:t>Dabas aizsardzības noteikumi meža apsaimniekošanā”</w:t>
      </w:r>
      <w:r w:rsidR="00AF273C" w:rsidRPr="00215665">
        <w:rPr>
          <w:rStyle w:val="Vresatsauce"/>
          <w:b/>
        </w:rPr>
        <w:footnoteReference w:id="65"/>
      </w:r>
      <w:r w:rsidRPr="00215665">
        <w:t xml:space="preserve"> nosaka vispārējās dabas aizsardzības prasības meža apsaimniekošanā, aprobežojumus aizsargjoslās ap purviem, bioloģiski nozīmīgu meža struktūras elementu noteikšanas un saglabāšanas nosacījumus, kā arī saimnieciskās darbības ierobežojumus dzīvnieku vairošanās sezonas laikā. </w:t>
      </w:r>
    </w:p>
    <w:p w14:paraId="1C5D9E48" w14:textId="29BE1305" w:rsidR="008C5BC0" w:rsidRPr="00215665" w:rsidRDefault="008C5BC0" w:rsidP="008C5BC0">
      <w:r w:rsidRPr="00215665">
        <w:t>MK 20</w:t>
      </w:r>
      <w:r w:rsidR="00752AE0" w:rsidRPr="00215665">
        <w:t>23</w:t>
      </w:r>
      <w:r w:rsidR="001379BB" w:rsidRPr="00215665">
        <w:t>. </w:t>
      </w:r>
      <w:r w:rsidR="00AF3F66" w:rsidRPr="00215665">
        <w:t>gad</w:t>
      </w:r>
      <w:r w:rsidRPr="00215665">
        <w:t xml:space="preserve">a </w:t>
      </w:r>
      <w:r w:rsidR="00752AE0" w:rsidRPr="00215665">
        <w:t>27</w:t>
      </w:r>
      <w:r w:rsidR="001379BB" w:rsidRPr="00215665">
        <w:t>. </w:t>
      </w:r>
      <w:r w:rsidR="00752AE0" w:rsidRPr="00215665">
        <w:t>jūnij</w:t>
      </w:r>
      <w:r w:rsidRPr="00215665">
        <w:t>a noteikumi Nr. </w:t>
      </w:r>
      <w:r w:rsidR="00752AE0" w:rsidRPr="00215665">
        <w:t>348</w:t>
      </w:r>
      <w:r w:rsidRPr="00215665">
        <w:t xml:space="preserve"> </w:t>
      </w:r>
      <w:r w:rsidR="00026020" w:rsidRPr="00215665">
        <w:rPr>
          <w:b/>
        </w:rPr>
        <w:t>“</w:t>
      </w:r>
      <w:r w:rsidR="00752AE0" w:rsidRPr="00215665">
        <w:rPr>
          <w:b/>
        </w:rPr>
        <w:t>M</w:t>
      </w:r>
      <w:r w:rsidRPr="00215665">
        <w:rPr>
          <w:b/>
        </w:rPr>
        <w:t xml:space="preserve">eža aizsardzības </w:t>
      </w:r>
      <w:r w:rsidR="00752AE0" w:rsidRPr="00215665">
        <w:rPr>
          <w:b/>
        </w:rPr>
        <w:t>noteikumi</w:t>
      </w:r>
      <w:r w:rsidRPr="00215665">
        <w:rPr>
          <w:b/>
        </w:rPr>
        <w:t>”</w:t>
      </w:r>
      <w:r w:rsidR="00EA0758" w:rsidRPr="00215665">
        <w:rPr>
          <w:rStyle w:val="Vresatsauce"/>
          <w:b/>
        </w:rPr>
        <w:footnoteReference w:id="66"/>
      </w:r>
      <w:r w:rsidRPr="00215665">
        <w:t xml:space="preserve"> nosaka meža aizsardzības pasākumus, to izpildes kārtību un termiņus, kārtību, kādā izsludināmas ārkārtas situācijas sakarā ar meža kaitēkļu </w:t>
      </w:r>
      <w:r w:rsidR="00B24F58" w:rsidRPr="00215665">
        <w:t xml:space="preserve">masveida </w:t>
      </w:r>
      <w:r w:rsidRPr="00215665">
        <w:t xml:space="preserve">savairošanos un slimību izplatīšanos. Šie noteikumi attiecas arī uz </w:t>
      </w:r>
      <w:r w:rsidR="002B0004" w:rsidRPr="00215665">
        <w:t>ĪADT</w:t>
      </w:r>
      <w:r w:rsidRPr="00215665">
        <w:t xml:space="preserve">, </w:t>
      </w:r>
      <w:r w:rsidR="00243CE1" w:rsidRPr="00215665">
        <w:t xml:space="preserve">tajā skaitā uz </w:t>
      </w:r>
      <w:r w:rsidR="005D11C4" w:rsidRPr="00215665">
        <w:t>DP “Cirīša ezers”</w:t>
      </w:r>
      <w:r w:rsidR="00243CE1" w:rsidRPr="00215665">
        <w:t xml:space="preserve">, </w:t>
      </w:r>
      <w:r w:rsidR="005F3E1A" w:rsidRPr="00215665">
        <w:t>ciktāl t</w:t>
      </w:r>
      <w:r w:rsidR="00685F93" w:rsidRPr="00215665">
        <w:t>ā</w:t>
      </w:r>
      <w:r w:rsidR="005F3E1A" w:rsidRPr="00215665">
        <w:t xml:space="preserve"> aizsardzību un izmantošanu reglamentējošie normatīvie akti nenosaka citādi.</w:t>
      </w:r>
      <w:r w:rsidRPr="00215665">
        <w:t xml:space="preserve"> </w:t>
      </w:r>
    </w:p>
    <w:p w14:paraId="4E8DF936" w14:textId="07C3C5F1" w:rsidR="008C5BC0" w:rsidRPr="00215665" w:rsidRDefault="008C5BC0" w:rsidP="008C5BC0">
      <w:r w:rsidRPr="00215665">
        <w:t>MK 201</w:t>
      </w:r>
      <w:r w:rsidR="001379BB" w:rsidRPr="00215665">
        <w:t>2. </w:t>
      </w:r>
      <w:r w:rsidR="00AF3F66" w:rsidRPr="00215665">
        <w:t>gad</w:t>
      </w:r>
      <w:r w:rsidRPr="00215665">
        <w:t>a 1</w:t>
      </w:r>
      <w:r w:rsidR="001379BB" w:rsidRPr="00215665">
        <w:t>8. </w:t>
      </w:r>
      <w:r w:rsidRPr="00215665">
        <w:t xml:space="preserve">decembra noteikumi Nr. 889 </w:t>
      </w:r>
      <w:r w:rsidR="00026020" w:rsidRPr="00215665">
        <w:rPr>
          <w:b/>
        </w:rPr>
        <w:t>“</w:t>
      </w:r>
      <w:r w:rsidRPr="00215665">
        <w:rPr>
          <w:b/>
        </w:rPr>
        <w:t>Noteikumi par atmežošanas kompensācijas noteikšanas kritērijiem, aprēķināšanas un atlīdzināšanas kārtību”</w:t>
      </w:r>
      <w:r w:rsidR="00AF15EB" w:rsidRPr="00215665">
        <w:rPr>
          <w:rStyle w:val="Vresatsauce"/>
          <w:b/>
        </w:rPr>
        <w:footnoteReference w:id="67"/>
      </w:r>
      <w:r w:rsidRPr="00215665">
        <w:t xml:space="preserve"> </w:t>
      </w:r>
      <w:r w:rsidRPr="00215665">
        <w:lastRenderedPageBreak/>
        <w:t>nosaka ar atmežošanu izraisīto negatīvo seku kompensācijas noteikšanas kritērijus, aprēķināšanas un atlīdzināšanas kārtību. Noteikumos paredzēts, ka kompensācija jāmaksā:</w:t>
      </w:r>
    </w:p>
    <w:p w14:paraId="379E6A47" w14:textId="77777777" w:rsidR="008C5BC0" w:rsidRPr="00215665" w:rsidRDefault="008C5BC0" w:rsidP="00556B1B">
      <w:pPr>
        <w:pStyle w:val="Sarakstarindkopa"/>
        <w:numPr>
          <w:ilvl w:val="0"/>
          <w:numId w:val="2"/>
        </w:numPr>
      </w:pPr>
      <w:r w:rsidRPr="00215665">
        <w:t>par oglekļa dioksīda piesaistes potenciāla samazināšanos;</w:t>
      </w:r>
    </w:p>
    <w:p w14:paraId="53600194" w14:textId="77777777" w:rsidR="008C5BC0" w:rsidRPr="00215665" w:rsidRDefault="008C5BC0" w:rsidP="00556B1B">
      <w:pPr>
        <w:pStyle w:val="Sarakstarindkopa"/>
        <w:numPr>
          <w:ilvl w:val="0"/>
          <w:numId w:val="2"/>
        </w:numPr>
      </w:pPr>
      <w:r w:rsidRPr="00215665">
        <w:t>par bioloģiskās daudzveidības samazināšanos;</w:t>
      </w:r>
    </w:p>
    <w:p w14:paraId="2529782A" w14:textId="77777777" w:rsidR="00243CE1" w:rsidRPr="00215665" w:rsidRDefault="008C5BC0" w:rsidP="00556B1B">
      <w:pPr>
        <w:pStyle w:val="Sarakstarindkopa"/>
        <w:numPr>
          <w:ilvl w:val="0"/>
          <w:numId w:val="2"/>
        </w:numPr>
      </w:pPr>
      <w:r w:rsidRPr="00215665">
        <w:t>par vides un dabas resursu aizsardzības aizsargjoslu un sanitāro aizsargjoslu funkciju kvalitātes samazināšanos.</w:t>
      </w:r>
    </w:p>
    <w:p w14:paraId="42F39E3A" w14:textId="4706C015" w:rsidR="00243CE1" w:rsidRPr="00215665" w:rsidRDefault="00243CE1" w:rsidP="00243CE1">
      <w:pPr>
        <w:tabs>
          <w:tab w:val="left" w:pos="284"/>
        </w:tabs>
      </w:pPr>
      <w:r w:rsidRPr="00215665">
        <w:t xml:space="preserve">Saskaņā ar Meža likuma </w:t>
      </w:r>
      <w:r w:rsidR="001379BB" w:rsidRPr="00215665">
        <w:t>1. </w:t>
      </w:r>
      <w:r w:rsidRPr="00215665">
        <w:t xml:space="preserve">panta pirmās daļas </w:t>
      </w:r>
      <w:r w:rsidR="001379BB" w:rsidRPr="00215665">
        <w:t>3. </w:t>
      </w:r>
      <w:r w:rsidRPr="00215665">
        <w:t xml:space="preserve">punktu atmežošana ir personas darbības izraisīta meža pārveidošana citā zemes lietošanas veidā. </w:t>
      </w:r>
      <w:r w:rsidR="002D5232" w:rsidRPr="00215665">
        <w:t>Saskaņā ar I</w:t>
      </w:r>
      <w:r w:rsidR="004D2B38" w:rsidRPr="00215665">
        <w:t>ndividuāl</w:t>
      </w:r>
      <w:r w:rsidR="002D5232" w:rsidRPr="00215665">
        <w:t>ajiem</w:t>
      </w:r>
      <w:r w:rsidR="008B7A69" w:rsidRPr="00215665">
        <w:t xml:space="preserve"> </w:t>
      </w:r>
      <w:r w:rsidRPr="00215665">
        <w:t>noteikum</w:t>
      </w:r>
      <w:r w:rsidR="000478DD" w:rsidRPr="00215665">
        <w:t>iem DLZ ir spēkā</w:t>
      </w:r>
      <w:r w:rsidR="00CF5F94" w:rsidRPr="00215665">
        <w:t xml:space="preserve"> Vispārējie noteikumi</w:t>
      </w:r>
      <w:r w:rsidR="003959A2" w:rsidRPr="00215665">
        <w:t>, kuru</w:t>
      </w:r>
      <w:r w:rsidRPr="00215665">
        <w:t xml:space="preserve"> 16.</w:t>
      </w:r>
      <w:r w:rsidR="00875D21" w:rsidRPr="00215665">
        <w:t>1</w:t>
      </w:r>
      <w:r w:rsidR="001379BB" w:rsidRPr="00215665">
        <w:t>6. </w:t>
      </w:r>
      <w:r w:rsidRPr="00215665">
        <w:t xml:space="preserve">apakšpunktā ir noteikti ierobežojumi zemes kategorijas maiņai dabas liegumos, tajā skaitā </w:t>
      </w:r>
      <w:r w:rsidR="005D11C4" w:rsidRPr="00215665">
        <w:t>DP “Cirīša ezers”</w:t>
      </w:r>
      <w:r w:rsidRPr="00215665">
        <w:t>.</w:t>
      </w:r>
      <w:r w:rsidR="0066288E" w:rsidRPr="00215665">
        <w:t xml:space="preserve"> </w:t>
      </w:r>
      <w:r w:rsidR="0066288E" w:rsidRPr="00215665">
        <w:rPr>
          <w:lang w:eastAsia="lv-LV"/>
        </w:rPr>
        <w:t>Saskaņā ar Meža likuma 4</w:t>
      </w:r>
      <w:r w:rsidR="001379BB" w:rsidRPr="00215665">
        <w:rPr>
          <w:lang w:eastAsia="lv-LV"/>
        </w:rPr>
        <w:t>1. </w:t>
      </w:r>
      <w:r w:rsidR="0066288E" w:rsidRPr="00215665">
        <w:rPr>
          <w:lang w:eastAsia="lv-LV"/>
        </w:rPr>
        <w:t>panta otro daļu gadījumā, ja atmežošanas mērķis ir īpaši aizsargājamo biotopu atjaunošana, kompensācija valstij par ar atmežošanas izraisīto negatīvo seku novēršanu saistītajiem izdevumiem nav jāmaksā.</w:t>
      </w:r>
    </w:p>
    <w:p w14:paraId="59B21470" w14:textId="15814B79" w:rsidR="0066288E" w:rsidRPr="00215665" w:rsidRDefault="0066288E" w:rsidP="00243CE1">
      <w:pPr>
        <w:tabs>
          <w:tab w:val="left" w:pos="284"/>
        </w:tabs>
      </w:pPr>
      <w:r w:rsidRPr="00215665">
        <w:rPr>
          <w:lang w:eastAsia="lv-LV"/>
        </w:rPr>
        <w:t>MK 201</w:t>
      </w:r>
      <w:r w:rsidR="001379BB" w:rsidRPr="00215665">
        <w:rPr>
          <w:lang w:eastAsia="lv-LV"/>
        </w:rPr>
        <w:t>3. </w:t>
      </w:r>
      <w:r w:rsidR="00AF3F66" w:rsidRPr="00215665">
        <w:rPr>
          <w:lang w:eastAsia="lv-LV"/>
        </w:rPr>
        <w:t>gad</w:t>
      </w:r>
      <w:r w:rsidRPr="00215665">
        <w:rPr>
          <w:lang w:eastAsia="lv-LV"/>
        </w:rPr>
        <w:t>a 1</w:t>
      </w:r>
      <w:r w:rsidR="001379BB" w:rsidRPr="00215665">
        <w:rPr>
          <w:lang w:eastAsia="lv-LV"/>
        </w:rPr>
        <w:t>8. </w:t>
      </w:r>
      <w:r w:rsidRPr="00215665">
        <w:rPr>
          <w:lang w:eastAsia="lv-LV"/>
        </w:rPr>
        <w:t xml:space="preserve">jūnija noteikumu Nr. 325 </w:t>
      </w:r>
      <w:r w:rsidRPr="00215665">
        <w:rPr>
          <w:b/>
          <w:lang w:eastAsia="lv-LV"/>
        </w:rPr>
        <w:t>“Noteikumi par īpaši aizsargājamo biotopu un īpaši aizsargājamo sugu dzīvotņu atjaunošanu mežā”</w:t>
      </w:r>
      <w:r w:rsidR="00271C7E" w:rsidRPr="00215665">
        <w:rPr>
          <w:rStyle w:val="Vresatsauce"/>
          <w:b/>
          <w:lang w:eastAsia="lv-LV"/>
        </w:rPr>
        <w:footnoteReference w:id="68"/>
      </w:r>
      <w:r w:rsidRPr="00215665">
        <w:rPr>
          <w:lang w:eastAsia="lv-LV"/>
        </w:rPr>
        <w:t xml:space="preserve"> </w:t>
      </w:r>
      <w:r w:rsidRPr="00215665">
        <w:t>nosaka kritērijus īpaši aizsargājamo biotopu un īpaši aizsargājamo sugu dzīvotņu atjaunošanai mežā un atjaunošanas atļaujas izsniegšanas kārtību</w:t>
      </w:r>
      <w:r w:rsidR="00DA2244" w:rsidRPr="00215665">
        <w:t>. P</w:t>
      </w:r>
      <w:r w:rsidR="003C32B2" w:rsidRPr="00215665">
        <w:rPr>
          <w:lang w:eastAsia="lv-LV"/>
        </w:rPr>
        <w:t>iemēram,</w:t>
      </w:r>
      <w:r w:rsidR="00516700" w:rsidRPr="00215665">
        <w:rPr>
          <w:lang w:eastAsia="lv-LV"/>
        </w:rPr>
        <w:t xml:space="preserve"> ja</w:t>
      </w:r>
      <w:r w:rsidR="003C32B2" w:rsidRPr="00215665">
        <w:rPr>
          <w:lang w:eastAsia="lv-LV"/>
        </w:rPr>
        <w:t xml:space="preserve"> s</w:t>
      </w:r>
      <w:r w:rsidRPr="00215665">
        <w:rPr>
          <w:lang w:eastAsia="lv-LV"/>
        </w:rPr>
        <w:t xml:space="preserve">askaņā ar šo noteikumu </w:t>
      </w:r>
      <w:r w:rsidR="003C32B2" w:rsidRPr="00215665">
        <w:rPr>
          <w:lang w:eastAsia="lv-LV"/>
        </w:rPr>
        <w:t>6.1</w:t>
      </w:r>
      <w:r w:rsidR="001379BB" w:rsidRPr="00215665">
        <w:rPr>
          <w:lang w:eastAsia="lv-LV"/>
        </w:rPr>
        <w:t>2. </w:t>
      </w:r>
      <w:r w:rsidRPr="00215665">
        <w:rPr>
          <w:lang w:eastAsia="lv-LV"/>
        </w:rPr>
        <w:t xml:space="preserve">apakšpunktu </w:t>
      </w:r>
      <w:r w:rsidR="005D11C4" w:rsidRPr="00215665">
        <w:rPr>
          <w:lang w:eastAsia="lv-LV"/>
        </w:rPr>
        <w:t>DP “Cirīša ezers”</w:t>
      </w:r>
      <w:r w:rsidRPr="00215665">
        <w:rPr>
          <w:lang w:eastAsia="lv-LV"/>
        </w:rPr>
        <w:t xml:space="preserve"> </w:t>
      </w:r>
      <w:r w:rsidR="00516700" w:rsidRPr="00215665">
        <w:rPr>
          <w:lang w:eastAsia="lv-LV"/>
        </w:rPr>
        <w:t>ir</w:t>
      </w:r>
      <w:r w:rsidR="003C32B2" w:rsidRPr="00215665">
        <w:rPr>
          <w:lang w:eastAsia="lv-LV"/>
        </w:rPr>
        <w:t xml:space="preserve"> nepieciešama</w:t>
      </w:r>
      <w:r w:rsidRPr="00215665">
        <w:rPr>
          <w:lang w:eastAsia="lv-LV"/>
        </w:rPr>
        <w:t xml:space="preserve"> </w:t>
      </w:r>
      <w:r w:rsidR="003C32B2" w:rsidRPr="00215665">
        <w:rPr>
          <w:lang w:eastAsia="lv-LV"/>
        </w:rPr>
        <w:t>zālāju</w:t>
      </w:r>
      <w:r w:rsidRPr="00215665">
        <w:rPr>
          <w:lang w:eastAsia="lv-LV"/>
        </w:rPr>
        <w:t xml:space="preserve"> biotopa atjaunošana</w:t>
      </w:r>
      <w:r w:rsidR="00DA2244" w:rsidRPr="00215665">
        <w:rPr>
          <w:lang w:eastAsia="lv-LV"/>
        </w:rPr>
        <w:t>, s</w:t>
      </w:r>
      <w:r w:rsidRPr="00215665">
        <w:rPr>
          <w:lang w:eastAsia="lv-LV"/>
        </w:rPr>
        <w:t>askaņā ar minēto noteikumu 1</w:t>
      </w:r>
      <w:r w:rsidR="001379BB" w:rsidRPr="00215665">
        <w:rPr>
          <w:lang w:eastAsia="lv-LV"/>
        </w:rPr>
        <w:t>1. </w:t>
      </w:r>
      <w:r w:rsidRPr="00215665">
        <w:rPr>
          <w:lang w:eastAsia="lv-LV"/>
        </w:rPr>
        <w:t xml:space="preserve">punktu </w:t>
      </w:r>
      <w:r w:rsidR="00DA2244" w:rsidRPr="00215665">
        <w:rPr>
          <w:lang w:eastAsia="lv-LV"/>
        </w:rPr>
        <w:t>ir</w:t>
      </w:r>
      <w:r w:rsidRPr="00215665">
        <w:rPr>
          <w:lang w:eastAsia="lv-LV"/>
        </w:rPr>
        <w:t xml:space="preserve"> nepieciešams saņemt DAP atļauju.</w:t>
      </w:r>
    </w:p>
    <w:p w14:paraId="1709EF0A" w14:textId="05B7A69F" w:rsidR="008C5BC0" w:rsidRPr="00215665" w:rsidRDefault="008C5BC0" w:rsidP="008C5BC0">
      <w:r w:rsidRPr="00215665">
        <w:t>MK 201</w:t>
      </w:r>
      <w:r w:rsidR="001379BB" w:rsidRPr="00215665">
        <w:t>2. </w:t>
      </w:r>
      <w:r w:rsidR="00AF3F66" w:rsidRPr="00215665">
        <w:t>gad</w:t>
      </w:r>
      <w:r w:rsidRPr="00215665">
        <w:t xml:space="preserve">a </w:t>
      </w:r>
      <w:r w:rsidR="001379BB" w:rsidRPr="00215665">
        <w:t>2. </w:t>
      </w:r>
      <w:r w:rsidRPr="00215665">
        <w:t xml:space="preserve">maija noteikumi Nr. 309 </w:t>
      </w:r>
      <w:r w:rsidR="00026020" w:rsidRPr="00215665">
        <w:rPr>
          <w:b/>
        </w:rPr>
        <w:t>“</w:t>
      </w:r>
      <w:r w:rsidRPr="00215665">
        <w:rPr>
          <w:b/>
        </w:rPr>
        <w:t>Noteikumi par koku ciršanu ārpus meža”</w:t>
      </w:r>
      <w:r w:rsidR="00FA36B2" w:rsidRPr="00215665">
        <w:rPr>
          <w:rStyle w:val="Vresatsauce"/>
          <w:b/>
        </w:rPr>
        <w:footnoteReference w:id="69"/>
      </w:r>
      <w:r w:rsidRPr="00215665">
        <w:rPr>
          <w:b/>
        </w:rPr>
        <w:t xml:space="preserve"> </w:t>
      </w:r>
      <w:r w:rsidRPr="00215665">
        <w:t xml:space="preserve">cita starpā nosaka kārtību koku ciršanai ārpus meža zemes un kārtību, kādā izsniedz atļauju šo koku ciršanai. </w:t>
      </w:r>
      <w:r w:rsidR="00090892" w:rsidRPr="00215665">
        <w:t xml:space="preserve">Saskaņā ar minēto noteikumu </w:t>
      </w:r>
      <w:r w:rsidR="00152F59" w:rsidRPr="00215665">
        <w:t>4.</w:t>
      </w:r>
      <w:r w:rsidR="001379BB" w:rsidRPr="00215665">
        <w:t>2. </w:t>
      </w:r>
      <w:r w:rsidR="00152F59" w:rsidRPr="00215665">
        <w:t>un 5.</w:t>
      </w:r>
      <w:r w:rsidR="001379BB" w:rsidRPr="00215665">
        <w:t>2. </w:t>
      </w:r>
      <w:r w:rsidR="00152F59" w:rsidRPr="00215665">
        <w:t xml:space="preserve">apakšpunktu koku ciršanai ārpus meža </w:t>
      </w:r>
      <w:r w:rsidR="005D11C4" w:rsidRPr="00215665">
        <w:t>DP “Cirīša ezers”</w:t>
      </w:r>
      <w:r w:rsidR="00646619" w:rsidRPr="00215665">
        <w:t xml:space="preserve"> teritorijā</w:t>
      </w:r>
      <w:r w:rsidR="00152F59" w:rsidRPr="00215665">
        <w:t xml:space="preserve"> ir nepieciešams saņemt pašvaldības atļauju, ja koka celma caurmērs sasniedz 20 cm. </w:t>
      </w:r>
      <w:r w:rsidRPr="00215665">
        <w:t xml:space="preserve">Minēto noteikumu </w:t>
      </w:r>
      <w:r w:rsidR="001379BB" w:rsidRPr="00215665">
        <w:t>1. </w:t>
      </w:r>
      <w:r w:rsidRPr="00215665">
        <w:t xml:space="preserve">pielikumā ir norādītas koku sugas un to izmēri, kuru nociršanai ārpus meža </w:t>
      </w:r>
      <w:r w:rsidR="00646619" w:rsidRPr="00215665">
        <w:t xml:space="preserve">ir </w:t>
      </w:r>
      <w:r w:rsidRPr="00215665">
        <w:t xml:space="preserve">nepieciešama </w:t>
      </w:r>
      <w:r w:rsidR="00646619" w:rsidRPr="00215665">
        <w:t xml:space="preserve">gan </w:t>
      </w:r>
      <w:r w:rsidRPr="00215665">
        <w:t xml:space="preserve">vietējās pašvaldības atļauja, </w:t>
      </w:r>
      <w:r w:rsidR="00646619" w:rsidRPr="00215665">
        <w:t>gan arī</w:t>
      </w:r>
      <w:r w:rsidRPr="00215665">
        <w:t xml:space="preserve"> </w:t>
      </w:r>
      <w:r w:rsidR="00646619" w:rsidRPr="00215665">
        <w:t>DAP</w:t>
      </w:r>
      <w:r w:rsidRPr="00215665">
        <w:t xml:space="preserve"> atzinums. </w:t>
      </w:r>
    </w:p>
    <w:p w14:paraId="7E8AE516" w14:textId="2B5F29B3" w:rsidR="004D59AC" w:rsidRPr="00215665" w:rsidRDefault="00A372F1" w:rsidP="00A372F1">
      <w:r w:rsidRPr="00215665">
        <w:rPr>
          <w:b/>
        </w:rPr>
        <w:t>Meliorācijas likuma</w:t>
      </w:r>
      <w:r w:rsidR="0047444E" w:rsidRPr="00215665">
        <w:rPr>
          <w:rStyle w:val="Vresatsauce"/>
          <w:b/>
        </w:rPr>
        <w:footnoteReference w:id="70"/>
      </w:r>
      <w:r w:rsidRPr="00215665">
        <w:t xml:space="preserve"> mērķis ir nodrošināt tādu meliorācijas sistēmu pārvaldības mehānismu, kas veicina dabas resursu ilgtspējīgu apsaimniekošanu un izmantošanu, nodrošina iedzīvotāju drošībai un labklājībai, infrastruktūras attīstībai nepieciešamo ūdens režīmu, kā arī racionālu meliorācijas sistēmu būvniecību, ekspluatāciju, uzturēšanu un pārvaldību. </w:t>
      </w:r>
      <w:r w:rsidR="005D11C4" w:rsidRPr="00215665">
        <w:t>DP “Cirīša ezers”</w:t>
      </w:r>
      <w:r w:rsidR="00BA4E36" w:rsidRPr="00215665">
        <w:t xml:space="preserve"> </w:t>
      </w:r>
      <w:r w:rsidRPr="00215665">
        <w:t>teritorijā atrodas dabiskas un pārveidotas ūdensteces, kā arī meliorācijas novadgrāvji, kas izbūvēti mežu un lauksaimniecības zemju hidroloģiskā režīma regulēšanai.</w:t>
      </w:r>
      <w:r w:rsidR="00BF55A6" w:rsidRPr="00215665">
        <w:t xml:space="preserve"> Saskaņā ar </w:t>
      </w:r>
      <w:r w:rsidR="00E02ECA" w:rsidRPr="00215665">
        <w:t>valsts SIA “Zem</w:t>
      </w:r>
      <w:r w:rsidR="004E5978" w:rsidRPr="00215665">
        <w:t>kopības ministrijas nekustamie īpašumi”</w:t>
      </w:r>
      <w:r w:rsidR="00466C3D" w:rsidRPr="00215665">
        <w:t xml:space="preserve"> (ZMNĪ)</w:t>
      </w:r>
      <w:r w:rsidR="004E5978" w:rsidRPr="00215665">
        <w:t xml:space="preserve"> uzturēto </w:t>
      </w:r>
      <w:r w:rsidR="00060AA1" w:rsidRPr="00215665">
        <w:t>Meliorācijas kadastr</w:t>
      </w:r>
      <w:r w:rsidR="00B31409" w:rsidRPr="00215665">
        <w:t>a informācijas sistēm</w:t>
      </w:r>
      <w:r w:rsidR="00060AA1" w:rsidRPr="00215665">
        <w:t>u</w:t>
      </w:r>
      <w:r w:rsidR="00B31409" w:rsidRPr="00215665">
        <w:rPr>
          <w:rStyle w:val="Vresatsauce"/>
        </w:rPr>
        <w:footnoteReference w:id="71"/>
      </w:r>
      <w:r w:rsidR="00060AA1" w:rsidRPr="00215665">
        <w:t xml:space="preserve"> </w:t>
      </w:r>
      <w:r w:rsidR="004E5978" w:rsidRPr="00215665">
        <w:t>DP “Cirīša ezer</w:t>
      </w:r>
      <w:r w:rsidR="004D59AC" w:rsidRPr="00215665">
        <w:t xml:space="preserve">s” teritorijā izveidotas sekojošas meliorācijas sistēmas: </w:t>
      </w:r>
    </w:p>
    <w:p w14:paraId="1D9A4B26" w14:textId="5B2B45C6" w:rsidR="004D59AC" w:rsidRPr="00215665" w:rsidRDefault="00060AA1" w:rsidP="00845B85">
      <w:pPr>
        <w:pStyle w:val="Sarakstarindkopa"/>
        <w:numPr>
          <w:ilvl w:val="0"/>
          <w:numId w:val="12"/>
        </w:numPr>
      </w:pPr>
      <w:r w:rsidRPr="00215665">
        <w:t xml:space="preserve">Ciriša Z krastā </w:t>
      </w:r>
      <w:proofErr w:type="spellStart"/>
      <w:r w:rsidRPr="00215665">
        <w:t>Botoros</w:t>
      </w:r>
      <w:proofErr w:type="spellEnd"/>
      <w:r w:rsidRPr="00215665">
        <w:t xml:space="preserve"> izveidota drenu</w:t>
      </w:r>
      <w:r w:rsidR="00F46523" w:rsidRPr="00215665">
        <w:t xml:space="preserve"> meliorācijas sistēma, kas novada ūdeņus </w:t>
      </w:r>
      <w:proofErr w:type="spellStart"/>
      <w:r w:rsidR="00F46523" w:rsidRPr="00215665">
        <w:t>Cirišā</w:t>
      </w:r>
      <w:proofErr w:type="spellEnd"/>
      <w:r w:rsidR="004D59AC" w:rsidRPr="00215665">
        <w:t>;</w:t>
      </w:r>
    </w:p>
    <w:p w14:paraId="4D36170E" w14:textId="28F91E86" w:rsidR="004D59AC" w:rsidRPr="00215665" w:rsidRDefault="004D59AC" w:rsidP="00845B85">
      <w:pPr>
        <w:pStyle w:val="Sarakstarindkopa"/>
        <w:numPr>
          <w:ilvl w:val="0"/>
          <w:numId w:val="12"/>
        </w:numPr>
      </w:pPr>
      <w:r w:rsidRPr="00215665">
        <w:lastRenderedPageBreak/>
        <w:t>p</w:t>
      </w:r>
      <w:r w:rsidR="000F3770" w:rsidRPr="00215665">
        <w:t>ie DP “Cirīša ezers”</w:t>
      </w:r>
      <w:r w:rsidR="00542548" w:rsidRPr="00215665">
        <w:t xml:space="preserve"> DA robežas izveidota drenu un vaļējo grāvju meliorācijas sistēma</w:t>
      </w:r>
      <w:r w:rsidR="00281D0F" w:rsidRPr="00215665">
        <w:t>, kas ūdeņus novada Ruskuļu</w:t>
      </w:r>
      <w:r w:rsidR="00E44DAF" w:rsidRPr="00215665">
        <w:t xml:space="preserve"> ezerā un </w:t>
      </w:r>
      <w:proofErr w:type="spellStart"/>
      <w:r w:rsidR="001544A6" w:rsidRPr="00215665">
        <w:t>Kazimirovkas</w:t>
      </w:r>
      <w:proofErr w:type="spellEnd"/>
      <w:r w:rsidR="00E44DAF" w:rsidRPr="00215665">
        <w:t xml:space="preserve"> ezer</w:t>
      </w:r>
      <w:r w:rsidR="001544A6" w:rsidRPr="00215665">
        <w:t>ā</w:t>
      </w:r>
      <w:r w:rsidRPr="00215665">
        <w:t>;</w:t>
      </w:r>
      <w:r w:rsidR="00555D45" w:rsidRPr="00215665">
        <w:t xml:space="preserve"> </w:t>
      </w:r>
    </w:p>
    <w:p w14:paraId="73240F8C" w14:textId="726BDDAD" w:rsidR="00A372F1" w:rsidRPr="00215665" w:rsidRDefault="00555D45" w:rsidP="00845B85">
      <w:pPr>
        <w:pStyle w:val="Sarakstarindkopa"/>
        <w:numPr>
          <w:ilvl w:val="0"/>
          <w:numId w:val="12"/>
        </w:numPr>
      </w:pPr>
      <w:r w:rsidRPr="00215665">
        <w:t>Aglonas ciema teritorijā izveidotas apbūvētas nosusināšanas sistēmas</w:t>
      </w:r>
      <w:r w:rsidR="00CD5C8C" w:rsidRPr="00215665">
        <w:t xml:space="preserve">, kas ūdeņus novada </w:t>
      </w:r>
      <w:proofErr w:type="spellStart"/>
      <w:r w:rsidR="00CD5C8C" w:rsidRPr="00215665">
        <w:t>Cirišā</w:t>
      </w:r>
      <w:proofErr w:type="spellEnd"/>
      <w:r w:rsidR="00C462EE" w:rsidRPr="00215665">
        <w:t>.</w:t>
      </w:r>
    </w:p>
    <w:p w14:paraId="282B069F" w14:textId="18BD166D" w:rsidR="00EF061D" w:rsidRPr="00215665" w:rsidRDefault="00EF061D" w:rsidP="00A372F1">
      <w:r w:rsidRPr="00215665">
        <w:t>T</w:t>
      </w:r>
      <w:r w:rsidR="00C55183" w:rsidRPr="00215665">
        <w:t xml:space="preserve">artaks, kas </w:t>
      </w:r>
      <w:r w:rsidR="008104FF" w:rsidRPr="00215665">
        <w:t xml:space="preserve">ietek un iztek no Ciriša, atbilstoši Meliorācijas kadastra informācijas sistēmai ir </w:t>
      </w:r>
      <w:r w:rsidR="00403BC8" w:rsidRPr="00215665">
        <w:t>ūdensnoteka (</w:t>
      </w:r>
      <w:r w:rsidR="003218A0" w:rsidRPr="00215665">
        <w:t>kods 4326</w:t>
      </w:r>
      <w:r w:rsidR="00F14EC8" w:rsidRPr="00215665">
        <w:t xml:space="preserve">:01, </w:t>
      </w:r>
      <w:r w:rsidR="00403BC8" w:rsidRPr="00215665">
        <w:t>nav valsts nozīmes ūdensnoteka)</w:t>
      </w:r>
      <w:r w:rsidR="003374B2" w:rsidRPr="00215665">
        <w:t>. Pie Tartaka i</w:t>
      </w:r>
      <w:r w:rsidR="005809A2" w:rsidRPr="00215665">
        <w:t>etek</w:t>
      </w:r>
      <w:r w:rsidR="003374B2" w:rsidRPr="00215665">
        <w:t xml:space="preserve">as </w:t>
      </w:r>
      <w:proofErr w:type="spellStart"/>
      <w:r w:rsidR="003374B2" w:rsidRPr="00215665">
        <w:t>Ciriš</w:t>
      </w:r>
      <w:r w:rsidR="005809A2" w:rsidRPr="00215665">
        <w:t>ā</w:t>
      </w:r>
      <w:proofErr w:type="spellEnd"/>
      <w:r w:rsidR="003374B2" w:rsidRPr="00215665">
        <w:t xml:space="preserve"> ir izvietots</w:t>
      </w:r>
      <w:r w:rsidR="006337E7" w:rsidRPr="00215665">
        <w:t xml:space="preserve"> ezer</w:t>
      </w:r>
      <w:r w:rsidR="00F14EC8" w:rsidRPr="00215665">
        <w:t>a</w:t>
      </w:r>
      <w:r w:rsidR="006337E7" w:rsidRPr="00215665">
        <w:t xml:space="preserve"> </w:t>
      </w:r>
      <w:proofErr w:type="spellStart"/>
      <w:r w:rsidR="006337E7" w:rsidRPr="00215665">
        <w:t>hidrometriskais</w:t>
      </w:r>
      <w:proofErr w:type="spellEnd"/>
      <w:r w:rsidR="006337E7" w:rsidRPr="00215665">
        <w:t xml:space="preserve"> postenis.</w:t>
      </w:r>
      <w:r w:rsidR="00973424" w:rsidRPr="00215665">
        <w:rPr>
          <w:rStyle w:val="Vresatsauce"/>
        </w:rPr>
        <w:footnoteReference w:id="72"/>
      </w:r>
    </w:p>
    <w:p w14:paraId="4975618C" w14:textId="447719F1" w:rsidR="00A372F1" w:rsidRPr="00215665" w:rsidRDefault="00A372F1" w:rsidP="00A372F1">
      <w:r w:rsidRPr="00215665">
        <w:t>MK 2010.</w:t>
      </w:r>
      <w:r w:rsidR="00AF3F66" w:rsidRPr="00215665">
        <w:t> gad</w:t>
      </w:r>
      <w:r w:rsidRPr="00215665">
        <w:t xml:space="preserve">a </w:t>
      </w:r>
      <w:r w:rsidR="001379BB" w:rsidRPr="00215665">
        <w:t>3. </w:t>
      </w:r>
      <w:r w:rsidRPr="00215665">
        <w:t>augusta noteikumi Nr.</w:t>
      </w:r>
      <w:r w:rsidR="00260A9F" w:rsidRPr="00215665">
        <w:t> </w:t>
      </w:r>
      <w:r w:rsidRPr="00215665">
        <w:t xml:space="preserve">714 </w:t>
      </w:r>
      <w:r w:rsidR="00026020" w:rsidRPr="00215665">
        <w:rPr>
          <w:b/>
        </w:rPr>
        <w:t>“</w:t>
      </w:r>
      <w:r w:rsidRPr="00215665">
        <w:rPr>
          <w:b/>
        </w:rPr>
        <w:t>Meliorācijas sistēmas ekspluatācijas un uzturēšanas noteikumi”</w:t>
      </w:r>
      <w:r w:rsidR="00793FF5" w:rsidRPr="00215665">
        <w:rPr>
          <w:rStyle w:val="Vresatsauce"/>
          <w:b/>
        </w:rPr>
        <w:footnoteReference w:id="73"/>
      </w:r>
      <w:r w:rsidRPr="00215665">
        <w:t xml:space="preserve"> nosaka prasības, kas zemes īpašniekam vai tiesiskajam valdītājam jāievēro meliorācijas sistēmas izmantošanā, kopšanā un saglabāšanā. Meliorācijas sistēmu izmanto atbilstoši paredzētajam mērķim, kopj un saglabā tā, lai tās darbība nodrošinātu zemes ilgtspējīgu izmantošanu, nepasliktinot citu zemes īpašnieku vai tiesisko valdītāju zemes izmantošanas iespējas un meliorācijas sistēmas darbību. </w:t>
      </w:r>
      <w:r w:rsidR="002D0AA6" w:rsidRPr="00215665">
        <w:t xml:space="preserve">Saskaņā ar minēto noteikumu 4.3. apakšpunktu </w:t>
      </w:r>
      <w:r w:rsidR="000E54C0" w:rsidRPr="00215665">
        <w:t>ZMNĪ</w:t>
      </w:r>
      <w:r w:rsidR="002D0AA6" w:rsidRPr="00215665">
        <w:t xml:space="preserve"> </w:t>
      </w:r>
      <w:r w:rsidR="000E54C0" w:rsidRPr="00215665">
        <w:t>“</w:t>
      </w:r>
      <w:r w:rsidR="002D0AA6" w:rsidRPr="00215665">
        <w:t>organizē vai veic valsts un valsts nozīmes meliorācijas sistēmas preventīvos pasākumus, kopšanas darbus vai renovācijas vai rekonstrukcijas darbus</w:t>
      </w:r>
      <w:r w:rsidR="000E54C0" w:rsidRPr="00215665">
        <w:t>”</w:t>
      </w:r>
      <w:r w:rsidR="002D0AA6" w:rsidRPr="00215665">
        <w:t xml:space="preserve">. </w:t>
      </w:r>
    </w:p>
    <w:p w14:paraId="381C2F18" w14:textId="514CAB11" w:rsidR="008C5BC0" w:rsidRPr="00215665" w:rsidRDefault="008C5BC0" w:rsidP="008C5BC0">
      <w:r w:rsidRPr="00215665">
        <w:rPr>
          <w:b/>
        </w:rPr>
        <w:t>Medību likums</w:t>
      </w:r>
      <w:r w:rsidRPr="00215665">
        <w:t xml:space="preserve"> un MK 201</w:t>
      </w:r>
      <w:r w:rsidR="001379BB" w:rsidRPr="00215665">
        <w:t>4. </w:t>
      </w:r>
      <w:r w:rsidR="00AF3F66" w:rsidRPr="00215665">
        <w:t>gad</w:t>
      </w:r>
      <w:r w:rsidRPr="00215665">
        <w:t>a 2</w:t>
      </w:r>
      <w:r w:rsidR="001379BB" w:rsidRPr="00215665">
        <w:t>2. </w:t>
      </w:r>
      <w:r w:rsidRPr="00215665">
        <w:t xml:space="preserve">jūlija noteikumi Nr. 421 </w:t>
      </w:r>
      <w:r w:rsidR="00026020" w:rsidRPr="00215665">
        <w:rPr>
          <w:b/>
        </w:rPr>
        <w:t>“</w:t>
      </w:r>
      <w:r w:rsidRPr="00215665">
        <w:rPr>
          <w:b/>
        </w:rPr>
        <w:t>Medību noteikumi”</w:t>
      </w:r>
      <w:r w:rsidR="00DC4B8D" w:rsidRPr="00215665">
        <w:rPr>
          <w:rStyle w:val="Vresatsauce"/>
          <w:b/>
        </w:rPr>
        <w:footnoteReference w:id="74"/>
      </w:r>
      <w:r w:rsidRPr="00215665">
        <w:t xml:space="preserve"> reglamentē medību saimniecības noteikumus.</w:t>
      </w:r>
    </w:p>
    <w:p w14:paraId="50541FAE" w14:textId="5944D2C7" w:rsidR="008C5BC0" w:rsidRPr="00215665" w:rsidRDefault="008C5BC0" w:rsidP="008C5BC0">
      <w:r w:rsidRPr="00215665">
        <w:rPr>
          <w:b/>
        </w:rPr>
        <w:t>Lauksaimniecības un lauku attīstības likum</w:t>
      </w:r>
      <w:r w:rsidR="00CF6F34" w:rsidRPr="00215665">
        <w:rPr>
          <w:b/>
        </w:rPr>
        <w:t>s</w:t>
      </w:r>
      <w:r w:rsidR="003907FC" w:rsidRPr="00215665">
        <w:rPr>
          <w:rStyle w:val="Vresatsauce"/>
          <w:b/>
        </w:rPr>
        <w:footnoteReference w:id="75"/>
      </w:r>
      <w:r w:rsidRPr="00215665">
        <w:t xml:space="preserve"> </w:t>
      </w:r>
      <w:r w:rsidR="00962727" w:rsidRPr="00215665">
        <w:t>nosaka lauksaimniecības un lauku attīstības politikas īstenošanu, uzraudzību un novērtēšanu, lai sekmētu šīs politikas ilglaicīgu attīstību</w:t>
      </w:r>
      <w:r w:rsidRPr="00215665">
        <w:t xml:space="preserve">. </w:t>
      </w:r>
      <w:r w:rsidR="009C6671" w:rsidRPr="00215665">
        <w:t xml:space="preserve">Uz minētā likuma pamata izdoti </w:t>
      </w:r>
      <w:r w:rsidRPr="00215665">
        <w:t>MK 20</w:t>
      </w:r>
      <w:r w:rsidR="00A57BEE" w:rsidRPr="00215665">
        <w:t>23</w:t>
      </w:r>
      <w:r w:rsidR="001379BB" w:rsidRPr="00215665">
        <w:t>. </w:t>
      </w:r>
      <w:r w:rsidR="00AF3F66" w:rsidRPr="00215665">
        <w:t>gad</w:t>
      </w:r>
      <w:r w:rsidRPr="00215665">
        <w:t xml:space="preserve">a </w:t>
      </w:r>
      <w:r w:rsidR="00A57BEE" w:rsidRPr="00215665">
        <w:t>18</w:t>
      </w:r>
      <w:r w:rsidR="001379BB" w:rsidRPr="00215665">
        <w:t>. </w:t>
      </w:r>
      <w:r w:rsidRPr="00215665">
        <w:t>aprīļa noteikumi Nr. 1</w:t>
      </w:r>
      <w:r w:rsidR="00A57BEE" w:rsidRPr="00215665">
        <w:t>98</w:t>
      </w:r>
      <w:r w:rsidRPr="00215665">
        <w:t xml:space="preserve"> </w:t>
      </w:r>
      <w:r w:rsidR="00026020" w:rsidRPr="00215665">
        <w:rPr>
          <w:b/>
        </w:rPr>
        <w:t>“</w:t>
      </w:r>
      <w:r w:rsidR="00F3643D" w:rsidRPr="00215665">
        <w:rPr>
          <w:b/>
        </w:rPr>
        <w:t>Tiešo maksājumu piešķiršanas kārtība lauksaimniekiem</w:t>
      </w:r>
      <w:r w:rsidRPr="00215665">
        <w:rPr>
          <w:b/>
        </w:rPr>
        <w:t>”</w:t>
      </w:r>
      <w:r w:rsidRPr="00215665">
        <w:t xml:space="preserve"> </w:t>
      </w:r>
      <w:r w:rsidR="00F3643D" w:rsidRPr="00215665">
        <w:t>un MK 2023. gada 18. aprīļa noteikumi Nr. 19</w:t>
      </w:r>
      <w:r w:rsidR="00304AF8" w:rsidRPr="00215665">
        <w:t>7</w:t>
      </w:r>
      <w:r w:rsidR="00F3643D" w:rsidRPr="00215665">
        <w:t xml:space="preserve"> </w:t>
      </w:r>
      <w:r w:rsidR="00F3643D" w:rsidRPr="00215665">
        <w:rPr>
          <w:b/>
        </w:rPr>
        <w:t>“</w:t>
      </w:r>
      <w:r w:rsidR="00304AF8" w:rsidRPr="00215665">
        <w:rPr>
          <w:b/>
        </w:rPr>
        <w:t xml:space="preserve">Atbalsta piešķiršanas kārtība Eiropas Lauksaimniecības fonda lauku attīstībai </w:t>
      </w:r>
      <w:proofErr w:type="spellStart"/>
      <w:r w:rsidR="00304AF8" w:rsidRPr="00215665">
        <w:rPr>
          <w:b/>
        </w:rPr>
        <w:t>platībatkarīgo</w:t>
      </w:r>
      <w:proofErr w:type="spellEnd"/>
      <w:r w:rsidR="00304AF8" w:rsidRPr="00215665">
        <w:rPr>
          <w:b/>
        </w:rPr>
        <w:t xml:space="preserve"> un </w:t>
      </w:r>
      <w:proofErr w:type="spellStart"/>
      <w:r w:rsidR="00304AF8" w:rsidRPr="00215665">
        <w:rPr>
          <w:b/>
        </w:rPr>
        <w:t>dzīvniekatkarīgo</w:t>
      </w:r>
      <w:proofErr w:type="spellEnd"/>
      <w:r w:rsidR="00304AF8" w:rsidRPr="00215665">
        <w:rPr>
          <w:b/>
        </w:rPr>
        <w:t xml:space="preserve"> saistību īstenošanai</w:t>
      </w:r>
      <w:r w:rsidR="00F3643D" w:rsidRPr="00215665">
        <w:rPr>
          <w:b/>
        </w:rPr>
        <w:t>”</w:t>
      </w:r>
      <w:r w:rsidR="005F1B56" w:rsidRPr="00215665">
        <w:rPr>
          <w:rStyle w:val="Vresatsauce"/>
          <w:b/>
        </w:rPr>
        <w:footnoteReference w:id="76"/>
      </w:r>
      <w:r w:rsidR="00F3643D" w:rsidRPr="00215665">
        <w:t xml:space="preserve"> </w:t>
      </w:r>
      <w:r w:rsidRPr="00215665">
        <w:t>nosaka kārtību,</w:t>
      </w:r>
      <w:r w:rsidR="002235A0" w:rsidRPr="00215665">
        <w:t xml:space="preserve"> </w:t>
      </w:r>
      <w:r w:rsidR="005F1B56" w:rsidRPr="00215665">
        <w:t>kādā piešķir Eiropas Savienības atbalstu lauksaimniecībai tiešo maksājumu intervencēs</w:t>
      </w:r>
      <w:r w:rsidRPr="00215665">
        <w:t xml:space="preserve"> </w:t>
      </w:r>
      <w:r w:rsidR="005F1B56" w:rsidRPr="00215665">
        <w:t>un</w:t>
      </w:r>
      <w:r w:rsidR="009914C5" w:rsidRPr="00215665">
        <w:t xml:space="preserve"> kārtību, kādā piešķir, administrē un uzrauga atbalstu 2023.–2027. gada plānošanas periodā Eiropas Lauksaimniecības fonda lauku attīstībai </w:t>
      </w:r>
      <w:proofErr w:type="spellStart"/>
      <w:r w:rsidR="009914C5" w:rsidRPr="00215665">
        <w:t>platībatkarīgo</w:t>
      </w:r>
      <w:proofErr w:type="spellEnd"/>
      <w:r w:rsidR="009914C5" w:rsidRPr="00215665">
        <w:t xml:space="preserve"> un </w:t>
      </w:r>
      <w:proofErr w:type="spellStart"/>
      <w:r w:rsidR="009914C5" w:rsidRPr="00215665">
        <w:t>dzīvniekatkarīgo</w:t>
      </w:r>
      <w:proofErr w:type="spellEnd"/>
      <w:r w:rsidR="009914C5" w:rsidRPr="00215665">
        <w:t xml:space="preserve"> saistību īstenošanai</w:t>
      </w:r>
      <w:r w:rsidRPr="00215665">
        <w:t xml:space="preserve">. </w:t>
      </w:r>
      <w:r w:rsidR="00AA6FAE" w:rsidRPr="00215665">
        <w:t xml:space="preserve">Minēto </w:t>
      </w:r>
      <w:r w:rsidRPr="00215665">
        <w:t>noteikum</w:t>
      </w:r>
      <w:r w:rsidR="000850C2" w:rsidRPr="00215665">
        <w:t>u 2.1.6. nodaļā noteiktas prasības intervences “Zālāju biotopu apsaimniekošana” īstenošanai</w:t>
      </w:r>
      <w:r w:rsidR="00387D2B" w:rsidRPr="00215665">
        <w:t>.</w:t>
      </w:r>
      <w:r w:rsidRPr="00215665">
        <w:t xml:space="preserve"> </w:t>
      </w:r>
      <w:r w:rsidR="00FF6974" w:rsidRPr="00215665">
        <w:t>T</w:t>
      </w:r>
      <w:r w:rsidRPr="00215665">
        <w:t xml:space="preserve">iek noteikts atbalsta apmērs par vienu hektāru </w:t>
      </w:r>
      <w:proofErr w:type="spellStart"/>
      <w:r w:rsidRPr="00215665">
        <w:t>atbalsttiesīgās</w:t>
      </w:r>
      <w:proofErr w:type="spellEnd"/>
      <w:r w:rsidRPr="00215665">
        <w:t xml:space="preserve"> platības, kas tiek iedalītas </w:t>
      </w:r>
      <w:r w:rsidR="00FF6974" w:rsidRPr="00215665">
        <w:t>sešās</w:t>
      </w:r>
      <w:r w:rsidRPr="00215665">
        <w:t xml:space="preserve"> </w:t>
      </w:r>
      <w:r w:rsidR="00F71900" w:rsidRPr="00215665">
        <w:t>klasēs</w:t>
      </w:r>
      <w:r w:rsidRPr="00215665">
        <w:t xml:space="preserve">. </w:t>
      </w:r>
      <w:r w:rsidR="005D11C4" w:rsidRPr="00215665">
        <w:t>DP “Cirīša ezers”</w:t>
      </w:r>
      <w:r w:rsidR="00D92BB5" w:rsidRPr="00215665">
        <w:t xml:space="preserve"> </w:t>
      </w:r>
      <w:r w:rsidR="003C32B2" w:rsidRPr="00215665">
        <w:t>sastopami pirmās</w:t>
      </w:r>
      <w:r w:rsidR="0090025C" w:rsidRPr="00215665">
        <w:t>,</w:t>
      </w:r>
      <w:r w:rsidR="003C32B2" w:rsidRPr="00215665">
        <w:t xml:space="preserve"> otrā</w:t>
      </w:r>
      <w:r w:rsidR="00D92BB5" w:rsidRPr="00215665">
        <w:t xml:space="preserve">s </w:t>
      </w:r>
      <w:r w:rsidR="0090025C" w:rsidRPr="00215665">
        <w:t>un trešās</w:t>
      </w:r>
      <w:r w:rsidR="00D92BB5" w:rsidRPr="00215665">
        <w:t xml:space="preserve"> klases botānisk</w:t>
      </w:r>
      <w:r w:rsidR="003C32B2" w:rsidRPr="00215665">
        <w:t>ie</w:t>
      </w:r>
      <w:r w:rsidR="00D92BB5" w:rsidRPr="00215665">
        <w:t xml:space="preserve"> </w:t>
      </w:r>
      <w:r w:rsidR="00F71900" w:rsidRPr="00215665">
        <w:t>bioloģiski vērtīg</w:t>
      </w:r>
      <w:r w:rsidR="003C32B2" w:rsidRPr="00215665">
        <w:t>ie</w:t>
      </w:r>
      <w:r w:rsidR="00D92BB5" w:rsidRPr="00215665">
        <w:t xml:space="preserve"> zālāj</w:t>
      </w:r>
      <w:r w:rsidR="003C32B2" w:rsidRPr="00215665">
        <w:t>i</w:t>
      </w:r>
      <w:r w:rsidR="00D92BB5" w:rsidRPr="00215665">
        <w:t xml:space="preserve"> (</w:t>
      </w:r>
      <w:r w:rsidR="00970F31" w:rsidRPr="00215665">
        <w:t>Ozol</w:t>
      </w:r>
      <w:r w:rsidR="00F85DFC" w:rsidRPr="00215665">
        <w:t>a</w:t>
      </w:r>
      <w:r w:rsidR="003C32B2" w:rsidRPr="00215665">
        <w:t xml:space="preserve"> informācija</w:t>
      </w:r>
      <w:r w:rsidR="006F49A9" w:rsidRPr="00215665">
        <w:t>)</w:t>
      </w:r>
      <w:r w:rsidR="00F71900" w:rsidRPr="00215665">
        <w:t>.</w:t>
      </w:r>
    </w:p>
    <w:p w14:paraId="532316C8" w14:textId="0CACEBB9" w:rsidR="008C5BC0" w:rsidRPr="00215665" w:rsidRDefault="008C5BC0" w:rsidP="008C5BC0">
      <w:r w:rsidRPr="00215665">
        <w:rPr>
          <w:b/>
        </w:rPr>
        <w:t>Tūrisma likuma</w:t>
      </w:r>
      <w:r w:rsidR="001C07EC" w:rsidRPr="00215665">
        <w:rPr>
          <w:rStyle w:val="Vresatsauce"/>
          <w:b/>
        </w:rPr>
        <w:footnoteReference w:id="77"/>
      </w:r>
      <w:r w:rsidRPr="00215665">
        <w:t xml:space="preserve"> mērķis ir radīt tiesisku pamatu tūrisma nozares attīstībai Latvijā, noteikt kārtību, kādā valsts pārvaldes iestādes, pašvaldības un uzņēmumi (uzņēmējsabiedrības) darbojas tūrisma jomā, un aizsargāt tūristu intereses. Minētā likuma </w:t>
      </w:r>
      <w:r w:rsidR="001379BB" w:rsidRPr="00215665">
        <w:t>1. </w:t>
      </w:r>
      <w:r w:rsidRPr="00215665">
        <w:t xml:space="preserve">panta </w:t>
      </w:r>
      <w:r w:rsidR="001379BB" w:rsidRPr="00215665">
        <w:t>2. </w:t>
      </w:r>
      <w:r w:rsidRPr="00215665">
        <w:t xml:space="preserve">punktā definēts dabas tūrisms – tūrisma veids, kura mērķis ir izzināt dabu, apskatīt raksturīgas ainavas, biotopus, novērot augus un dzīvniekus dabiskajos apstākļos, kā arī izglītoties dabas aizsardzības jautājumos. Likuma </w:t>
      </w:r>
      <w:r w:rsidR="001379BB" w:rsidRPr="00215665">
        <w:t>3. </w:t>
      </w:r>
      <w:r w:rsidRPr="00215665">
        <w:t xml:space="preserve">panta </w:t>
      </w:r>
      <w:r w:rsidR="001379BB" w:rsidRPr="00215665">
        <w:t>4. </w:t>
      </w:r>
      <w:r w:rsidRPr="00215665">
        <w:t xml:space="preserve">un 10. punktā ir noteikts, ka viens no tūrisma nozares galvenajiem uzdevumiem ir veicināt kultūrvēsturiskā un dabas mantojuma saglabāšanu un </w:t>
      </w:r>
      <w:r w:rsidRPr="00215665">
        <w:lastRenderedPageBreak/>
        <w:t xml:space="preserve">racionālu izmantošanu, kā arī nodrošināt kultūras un dabas tūrisma attīstību. Turklāt ir jānodrošina tūrisma harmoniska attīstība atbilstoši dabas un kultūras vides aizsardzībai tā, lai tūrisms nenonāktu pretrunā ar dabas un kultūras vides aizsardzību. </w:t>
      </w:r>
    </w:p>
    <w:p w14:paraId="3072828D" w14:textId="7E12338B" w:rsidR="00F805C9" w:rsidRPr="00215665" w:rsidRDefault="009C596B" w:rsidP="00966DA5">
      <w:r w:rsidRPr="26C09A7F">
        <w:rPr>
          <w:b/>
          <w:bCs/>
        </w:rPr>
        <w:t xml:space="preserve">Latvijas Republikas </w:t>
      </w:r>
      <w:r w:rsidR="008C5BC0" w:rsidRPr="26C09A7F">
        <w:rPr>
          <w:b/>
          <w:bCs/>
        </w:rPr>
        <w:t>Civillikuma</w:t>
      </w:r>
      <w:r w:rsidR="008C5BC0" w:rsidRPr="00215665">
        <w:t xml:space="preserve"> trešā daļa (Lietu tiesības)</w:t>
      </w:r>
      <w:r w:rsidR="009C671E" w:rsidRPr="00215665">
        <w:rPr>
          <w:rStyle w:val="Vresatsauce"/>
        </w:rPr>
        <w:footnoteReference w:id="78"/>
      </w:r>
      <w:r w:rsidR="008C5BC0" w:rsidRPr="00215665">
        <w:t xml:space="preserve"> </w:t>
      </w:r>
      <w:r w:rsidR="008807BC" w:rsidRPr="00215665">
        <w:t>iekļauj</w:t>
      </w:r>
      <w:r w:rsidR="006B2251" w:rsidRPr="00215665">
        <w:t xml:space="preserve"> īpašuma</w:t>
      </w:r>
      <w:r w:rsidR="00E744B4" w:rsidRPr="00215665">
        <w:t xml:space="preserve"> tiesīb</w:t>
      </w:r>
      <w:r w:rsidR="00D60119" w:rsidRPr="00215665">
        <w:t>u un</w:t>
      </w:r>
      <w:r w:rsidR="00E744B4" w:rsidRPr="00215665">
        <w:t xml:space="preserve"> īpašuma tiesību aprobežojumu</w:t>
      </w:r>
      <w:r w:rsidR="00D60119" w:rsidRPr="00215665">
        <w:t xml:space="preserve"> regulējumu.</w:t>
      </w:r>
      <w:r w:rsidR="006B2251" w:rsidRPr="00215665">
        <w:t xml:space="preserve"> </w:t>
      </w:r>
      <w:r w:rsidR="00D60119" w:rsidRPr="00215665">
        <w:t>T</w:t>
      </w:r>
      <w:r w:rsidR="008C5BC0" w:rsidRPr="00215665">
        <w:t>rešās nodaļas (Īpašums) piektā</w:t>
      </w:r>
      <w:r w:rsidR="00D60119" w:rsidRPr="00215665">
        <w:t>s</w:t>
      </w:r>
      <w:r w:rsidR="008C5BC0" w:rsidRPr="00215665">
        <w:t xml:space="preserve"> apakšnodaļ</w:t>
      </w:r>
      <w:r w:rsidR="00D60119" w:rsidRPr="00215665">
        <w:t>as</w:t>
      </w:r>
      <w:r w:rsidR="008C5BC0" w:rsidRPr="00215665">
        <w:t xml:space="preserve"> (Īpašuma aprobežojumi) 108</w:t>
      </w:r>
      <w:r w:rsidR="001379BB" w:rsidRPr="00215665">
        <w:t>2. </w:t>
      </w:r>
      <w:r w:rsidR="008C5BC0" w:rsidRPr="00215665">
        <w:t xml:space="preserve">pants nosaka: </w:t>
      </w:r>
      <w:r w:rsidR="00026020" w:rsidRPr="00215665">
        <w:t>“</w:t>
      </w:r>
      <w:r w:rsidR="008C5BC0" w:rsidRPr="00215665">
        <w:t>Īpašuma lietošanas tiesības aprobežojumu noteic vai nu likums, vai tiesas lēmums, vai arī privāta griba ar testamentu vai līgumu, un šis aprobežojums var attiekties kā uz dažu lietu tiesību piešķiršanu citām personām, tā arī uz to, ka īpašniekam jāatturas no zināmām lietošanas tiesībām, vai arī jāpacieš, ka tās izlieto citi.”</w:t>
      </w:r>
      <w:r w:rsidR="006C0F29" w:rsidRPr="00215665">
        <w:t xml:space="preserve"> Civillikuma </w:t>
      </w:r>
      <w:r w:rsidR="00150738" w:rsidRPr="00215665">
        <w:t xml:space="preserve">I </w:t>
      </w:r>
      <w:r w:rsidR="006C0F29" w:rsidRPr="00215665">
        <w:t>pielikumā</w:t>
      </w:r>
      <w:r w:rsidR="00150738" w:rsidRPr="00215665">
        <w:rPr>
          <w:rStyle w:val="Vresatsauce"/>
        </w:rPr>
        <w:footnoteReference w:id="79"/>
      </w:r>
      <w:r w:rsidR="006C0F29" w:rsidRPr="00215665">
        <w:t xml:space="preserve"> ir iekļauts </w:t>
      </w:r>
      <w:r w:rsidR="005154B4" w:rsidRPr="00215665">
        <w:t>publisko ezeru</w:t>
      </w:r>
      <w:r w:rsidR="00150738" w:rsidRPr="00215665">
        <w:t xml:space="preserve"> un upju</w:t>
      </w:r>
      <w:r w:rsidR="005154B4" w:rsidRPr="00215665">
        <w:t xml:space="preserve"> saraksts</w:t>
      </w:r>
      <w:r w:rsidR="00150738" w:rsidRPr="00215665">
        <w:t>. S</w:t>
      </w:r>
      <w:r w:rsidR="005154B4" w:rsidRPr="00215665">
        <w:t>askaņā ar minētā pielikuma</w:t>
      </w:r>
      <w:r w:rsidR="007578B1" w:rsidRPr="00215665">
        <w:t xml:space="preserve"> 165. punktu </w:t>
      </w:r>
      <w:proofErr w:type="spellStart"/>
      <w:r w:rsidR="007578B1" w:rsidRPr="00215665">
        <w:t>Cirišs</w:t>
      </w:r>
      <w:proofErr w:type="spellEnd"/>
      <w:r w:rsidR="007578B1" w:rsidRPr="00215665">
        <w:t xml:space="preserve"> </w:t>
      </w:r>
      <w:r w:rsidR="00094B01" w:rsidRPr="00215665">
        <w:t>630,6 ha platībā</w:t>
      </w:r>
      <w:r w:rsidR="00150738" w:rsidRPr="00215665">
        <w:t xml:space="preserve"> </w:t>
      </w:r>
      <w:r w:rsidR="00094B01" w:rsidRPr="00215665">
        <w:t>ir noteikts par publisko ezeru.</w:t>
      </w:r>
      <w:r w:rsidR="0003189D" w:rsidRPr="00215665">
        <w:t xml:space="preserve"> Saskaņā ar Civillikuma </w:t>
      </w:r>
      <w:r w:rsidR="00B303CD" w:rsidRPr="00215665">
        <w:t>1104. pantu publiskie ūdeņi ir valsts īpašums, ciktāl uz tiem nepastāv</w:t>
      </w:r>
      <w:r w:rsidR="00E12972" w:rsidRPr="00215665">
        <w:t xml:space="preserve"> īpašuma tiesības privātai personai.</w:t>
      </w:r>
      <w:r w:rsidR="00847827" w:rsidRPr="00215665">
        <w:t xml:space="preserve"> </w:t>
      </w:r>
    </w:p>
    <w:p w14:paraId="56F702F3" w14:textId="0BD5503A" w:rsidR="00F805C9" w:rsidRPr="00215665" w:rsidRDefault="00F805C9" w:rsidP="00966DA5">
      <w:r w:rsidRPr="26C09A7F">
        <w:rPr>
          <w:b/>
          <w:bCs/>
        </w:rPr>
        <w:t>Zemes pārvaldības likum</w:t>
      </w:r>
      <w:r w:rsidR="00435F4E" w:rsidRPr="26C09A7F">
        <w:rPr>
          <w:b/>
          <w:bCs/>
        </w:rPr>
        <w:t>a</w:t>
      </w:r>
      <w:r w:rsidR="00D40606" w:rsidRPr="26C09A7F">
        <w:rPr>
          <w:rStyle w:val="Vresatsauce"/>
          <w:b/>
          <w:bCs/>
        </w:rPr>
        <w:footnoteReference w:id="80"/>
      </w:r>
      <w:r w:rsidR="00435F4E" w:rsidRPr="00215665">
        <w:t xml:space="preserve"> mērķis ir veicināt ilgtspējīgu zemes izmantošanu un aizsardzību.</w:t>
      </w:r>
      <w:r w:rsidRPr="00215665">
        <w:t xml:space="preserve"> </w:t>
      </w:r>
      <w:r w:rsidR="00181CAC" w:rsidRPr="00215665">
        <w:t>Atbilstoši minētā likuma 15. panta</w:t>
      </w:r>
      <w:r w:rsidR="00103BF8" w:rsidRPr="00215665">
        <w:t xml:space="preserve"> </w:t>
      </w:r>
      <w:r w:rsidR="00685D29" w:rsidRPr="00215665">
        <w:t>otra</w:t>
      </w:r>
      <w:r w:rsidR="00103BF8" w:rsidRPr="00215665">
        <w:t xml:space="preserve">jai daļai </w:t>
      </w:r>
      <w:r w:rsidR="0076530E" w:rsidRPr="00215665">
        <w:t>vietējā pašvaldība</w:t>
      </w:r>
      <w:r w:rsidR="00103BF8" w:rsidRPr="00215665">
        <w:t xml:space="preserve"> </w:t>
      </w:r>
      <w:r w:rsidR="00FB3A7A" w:rsidRPr="00215665">
        <w:t xml:space="preserve">“ir valdītājs </w:t>
      </w:r>
      <w:r w:rsidR="00C17FE7" w:rsidRPr="00215665">
        <w:t>iekšzemes publiskajiem ūdeņiem, kuru valdītājs nav par vides aizsardzību atbildīgā ministrija vai cita ministrija un kuri nav privātpersonu īpašumā. Ja saskaņā ar normatīvajiem aktiem noteiktu darbību veikšanai ir nepieciešams īpašnieka saskaņojums, vietējā pašvaldība īpašnieka vārdā saskaņo tās valdījumā esošajos publiskajos ūdeņos veicamās darbības.</w:t>
      </w:r>
      <w:r w:rsidR="00FB3A7A" w:rsidRPr="00215665">
        <w:t>”</w:t>
      </w:r>
      <w:r w:rsidR="00A2182E" w:rsidRPr="00215665">
        <w:t xml:space="preserve"> Atbilstoši </w:t>
      </w:r>
      <w:r w:rsidR="0053054E" w:rsidRPr="00215665">
        <w:t>minētajam</w:t>
      </w:r>
      <w:r w:rsidR="003C10D0" w:rsidRPr="00215665">
        <w:t xml:space="preserve"> nosacījumam </w:t>
      </w:r>
      <w:proofErr w:type="spellStart"/>
      <w:r w:rsidR="003C10D0" w:rsidRPr="00215665">
        <w:t>Cirišs</w:t>
      </w:r>
      <w:proofErr w:type="spellEnd"/>
      <w:r w:rsidR="003C10D0" w:rsidRPr="00215665">
        <w:t xml:space="preserve"> ir vietējās pašvaldības valdījumā, </w:t>
      </w:r>
      <w:r w:rsidR="00101C0F" w:rsidRPr="00215665">
        <w:t>izņemot to daļu, kas ir juridiskas personas īpašumā</w:t>
      </w:r>
      <w:r w:rsidR="002E171C" w:rsidRPr="00215665">
        <w:t>.</w:t>
      </w:r>
    </w:p>
    <w:p w14:paraId="6D34C52F" w14:textId="0B1381BF" w:rsidR="008C5BC0" w:rsidRPr="00215665" w:rsidRDefault="008C5BC0" w:rsidP="008C5BC0">
      <w:r w:rsidRPr="00215665">
        <w:rPr>
          <w:b/>
        </w:rPr>
        <w:t>Teritorijas attīstības plānošanas likum</w:t>
      </w:r>
      <w:r w:rsidR="007A3A1A" w:rsidRPr="00215665">
        <w:rPr>
          <w:b/>
        </w:rPr>
        <w:t>a</w:t>
      </w:r>
      <w:r w:rsidR="007A3A1A" w:rsidRPr="00215665">
        <w:rPr>
          <w:rStyle w:val="Vresatsauce"/>
          <w:b/>
        </w:rPr>
        <w:footnoteReference w:id="81"/>
      </w:r>
      <w:r w:rsidRPr="00215665">
        <w:t xml:space="preserve"> mērķi</w:t>
      </w:r>
      <w:r w:rsidR="007A3A1A" w:rsidRPr="00215665">
        <w:t>s ir</w:t>
      </w:r>
      <w:r w:rsidRPr="00215665">
        <w:t xml:space="preserve"> panākt, ka teritorijas attīstība tiek plānota tā, lai varētu paaugstināt dzīves vides kvalitāti, ilgtspējīgi, efektīvi un racionāli izmantot teritoriju un citus resursus, kā arī mērķtiecīgi un līdzsvaroti attīstīt ekonomiku.</w:t>
      </w:r>
      <w:r w:rsidR="00801671" w:rsidRPr="00215665">
        <w:t xml:space="preserve"> </w:t>
      </w:r>
      <w:r w:rsidR="00CF35FD" w:rsidRPr="00215665">
        <w:t>Saskaņā ar</w:t>
      </w:r>
      <w:r w:rsidR="00801671" w:rsidRPr="00215665">
        <w:t xml:space="preserve"> minēt</w:t>
      </w:r>
      <w:r w:rsidR="00CF35FD" w:rsidRPr="00215665">
        <w:t>o</w:t>
      </w:r>
      <w:r w:rsidR="00801671" w:rsidRPr="00215665">
        <w:t xml:space="preserve"> likum</w:t>
      </w:r>
      <w:r w:rsidR="00CF35FD" w:rsidRPr="00215665">
        <w:t xml:space="preserve">u izdoti </w:t>
      </w:r>
      <w:r w:rsidRPr="00215665">
        <w:t>MK 201</w:t>
      </w:r>
      <w:r w:rsidR="001379BB" w:rsidRPr="00215665">
        <w:t>3. </w:t>
      </w:r>
      <w:r w:rsidR="00AF3F66" w:rsidRPr="00215665">
        <w:t>gad</w:t>
      </w:r>
      <w:r w:rsidRPr="00215665">
        <w:t xml:space="preserve">a 30. aprīļa noteikumi Nr. 240 </w:t>
      </w:r>
      <w:r w:rsidR="00026020" w:rsidRPr="00215665">
        <w:rPr>
          <w:b/>
        </w:rPr>
        <w:t>“</w:t>
      </w:r>
      <w:r w:rsidRPr="00215665">
        <w:rPr>
          <w:b/>
        </w:rPr>
        <w:t>Vispārīgie teritorijas plānošanas, izmantošanas un apbūves noteikumi”</w:t>
      </w:r>
      <w:r w:rsidR="008B39C6" w:rsidRPr="00215665">
        <w:rPr>
          <w:b/>
        </w:rPr>
        <w:t xml:space="preserve"> </w:t>
      </w:r>
      <w:r w:rsidR="008B39C6" w:rsidRPr="00215665">
        <w:rPr>
          <w:bCs/>
        </w:rPr>
        <w:t>un</w:t>
      </w:r>
      <w:r w:rsidR="008B39C6" w:rsidRPr="00215665">
        <w:rPr>
          <w:b/>
        </w:rPr>
        <w:t xml:space="preserve"> </w:t>
      </w:r>
      <w:r w:rsidR="008B39C6" w:rsidRPr="00215665">
        <w:t xml:space="preserve">MK 2014. gada 14. oktobra noteikumi Nr. 628 </w:t>
      </w:r>
      <w:r w:rsidR="008B39C6" w:rsidRPr="00215665">
        <w:rPr>
          <w:b/>
        </w:rPr>
        <w:t>“Noteikumi par pašvaldību teritorijas attīstības plānošanas dokumentiem”</w:t>
      </w:r>
      <w:r w:rsidR="00801671" w:rsidRPr="00215665">
        <w:rPr>
          <w:rStyle w:val="Vresatsauce"/>
          <w:b/>
        </w:rPr>
        <w:footnoteReference w:id="82"/>
      </w:r>
      <w:r w:rsidR="00CF35FD" w:rsidRPr="00215665">
        <w:t xml:space="preserve">, kas </w:t>
      </w:r>
      <w:r w:rsidRPr="00215665">
        <w:t>nosaka vispārīgās prasības vietējā līmeņa teritorijas attīstības plānošanai, teritorijas izmantošanai un apbūvei, teritorijas izmantošanas veidu klasifikāciju</w:t>
      </w:r>
      <w:r w:rsidR="00210AC9" w:rsidRPr="00215665">
        <w:t>, pašvaldības teritorijas attīstības plānošanas dokumentu veidus</w:t>
      </w:r>
      <w:r w:rsidR="00433AB6" w:rsidRPr="00215665">
        <w:t>, saturu un izstrādes kārtību</w:t>
      </w:r>
      <w:r w:rsidRPr="00215665">
        <w:t>.</w:t>
      </w:r>
      <w:r w:rsidR="008B4F1F" w:rsidRPr="00215665">
        <w:t xml:space="preserve"> </w:t>
      </w:r>
      <w:r w:rsidR="004842EB" w:rsidRPr="00215665">
        <w:t xml:space="preserve">Atbilstoši šiem noteikumiem tiek izstrādāts </w:t>
      </w:r>
      <w:r w:rsidR="00D42416" w:rsidRPr="00215665">
        <w:t>Preiļu novada pašvaldības teritorijas plānojums</w:t>
      </w:r>
      <w:r w:rsidR="008B4F1F" w:rsidRPr="00215665">
        <w:t>.</w:t>
      </w:r>
      <w:r w:rsidRPr="00215665">
        <w:t xml:space="preserve"> </w:t>
      </w:r>
    </w:p>
    <w:p w14:paraId="090F9191" w14:textId="740A6ABD" w:rsidR="00AD2899" w:rsidRPr="00215665" w:rsidRDefault="00AD2899" w:rsidP="008C5BC0">
      <w:r w:rsidRPr="26C09A7F">
        <w:rPr>
          <w:b/>
          <w:bCs/>
        </w:rPr>
        <w:t>Pašvaldību likuma</w:t>
      </w:r>
      <w:r w:rsidRPr="00215665">
        <w:rPr>
          <w:rStyle w:val="Vresatsauce"/>
        </w:rPr>
        <w:footnoteReference w:id="83"/>
      </w:r>
      <w:r w:rsidRPr="00215665">
        <w:t xml:space="preserve"> </w:t>
      </w:r>
      <w:r w:rsidR="009D67DA" w:rsidRPr="00215665">
        <w:t xml:space="preserve">mērķis ir nodrošināt demokrātisku, tiesisku, efektīvu, ilgtspējīgu, atklātu un sabiedrībai pieejamu pārvaldi katras pašvaldības administratīvajā teritorijā, kā arī līdzsvarotu pašvaldības pakalpojumu pieejamību. </w:t>
      </w:r>
      <w:r w:rsidR="001D4733" w:rsidRPr="00215665">
        <w:t>Preiļu novada pa</w:t>
      </w:r>
      <w:r w:rsidR="00343824" w:rsidRPr="00215665">
        <w:t>š</w:t>
      </w:r>
      <w:r w:rsidR="001D4733" w:rsidRPr="00215665">
        <w:t xml:space="preserve">valdības </w:t>
      </w:r>
      <w:r w:rsidR="00343824" w:rsidRPr="00215665">
        <w:t>funkcijas DP “Cirīša ezers” teritorijā aprakstītas 1.1.6. nodaļā.</w:t>
      </w:r>
    </w:p>
    <w:p w14:paraId="5EB87623" w14:textId="2A1C189A" w:rsidR="008B4F1F" w:rsidRPr="00215665" w:rsidRDefault="008C5BC0">
      <w:r w:rsidRPr="00215665">
        <w:rPr>
          <w:b/>
        </w:rPr>
        <w:lastRenderedPageBreak/>
        <w:t>Aizsargjoslu likums</w:t>
      </w:r>
      <w:r w:rsidR="00845C06" w:rsidRPr="00215665">
        <w:rPr>
          <w:rStyle w:val="Vresatsauce"/>
          <w:b/>
        </w:rPr>
        <w:footnoteReference w:id="84"/>
      </w:r>
      <w:r w:rsidRPr="00215665">
        <w:t xml:space="preserve"> nosaka aizsargjoslu veidus un funkcijas, izveidošanas, grozīšanas un likvidēšanas pamatprincipus, uzturēšanas un stāvokļa kārtības kontroli, kā arī saimnieciskās darbības aprobežojumus aizsargjoslās. </w:t>
      </w:r>
      <w:r w:rsidR="005D11C4" w:rsidRPr="00215665">
        <w:t>DP “Cirīša ezers”</w:t>
      </w:r>
      <w:r w:rsidR="00023235" w:rsidRPr="00215665">
        <w:t xml:space="preserve"> noteiktās aizsargjoslas aprakstītas 1.1.</w:t>
      </w:r>
      <w:r w:rsidR="001379BB" w:rsidRPr="00215665">
        <w:t>2. </w:t>
      </w:r>
      <w:r w:rsidR="00023235" w:rsidRPr="00215665">
        <w:t>nodaļā.</w:t>
      </w:r>
    </w:p>
    <w:p w14:paraId="385FB573" w14:textId="0248BFAC" w:rsidR="008C5BC0" w:rsidRPr="00215665" w:rsidRDefault="008C5BC0" w:rsidP="008C5BC0">
      <w:r w:rsidRPr="00215665">
        <w:t xml:space="preserve">Likums </w:t>
      </w:r>
      <w:r w:rsidR="00472F5E" w:rsidRPr="00215665">
        <w:t>“</w:t>
      </w:r>
      <w:r w:rsidRPr="00215665">
        <w:rPr>
          <w:b/>
        </w:rPr>
        <w:t>Par nekustamā īpašuma nodokli</w:t>
      </w:r>
      <w:r w:rsidR="00472F5E" w:rsidRPr="00215665">
        <w:rPr>
          <w:b/>
        </w:rPr>
        <w:t>”</w:t>
      </w:r>
      <w:r w:rsidR="00717EEE" w:rsidRPr="00215665">
        <w:rPr>
          <w:rStyle w:val="Vresatsauce"/>
          <w:b/>
        </w:rPr>
        <w:footnoteReference w:id="85"/>
      </w:r>
      <w:r w:rsidRPr="00215665">
        <w:t xml:space="preserve"> nosaka nodokļu aprēķināšanas un maksāšanas kārtību, nodokļu atvieglojumus. Minētā likuma </w:t>
      </w:r>
      <w:r w:rsidR="001379BB" w:rsidRPr="00215665">
        <w:t>1. </w:t>
      </w:r>
      <w:r w:rsidRPr="00215665">
        <w:t xml:space="preserve">panta otrās daļas </w:t>
      </w:r>
      <w:r w:rsidR="001379BB" w:rsidRPr="00215665">
        <w:t>5. </w:t>
      </w:r>
      <w:r w:rsidRPr="00215665">
        <w:t xml:space="preserve">punkts noteic, ka ar nekustamā īpašuma nodokli neapliek zemi īpaši aizsargājamās dabas teritorijās, kurās ar likumu aizliegta saimnieciskā darbība, un šajās teritorijās esošās dabas aizsardzībai izmantojamās ēkas un inženierbūves saskaņā ar MK apstiprināto sarakstu. </w:t>
      </w:r>
      <w:r w:rsidR="005D11C4" w:rsidRPr="00215665">
        <w:t>DP “Cirīša ezers”</w:t>
      </w:r>
      <w:r w:rsidRPr="00215665">
        <w:t xml:space="preserve"> teritorijā neietilpst zemes platības, kur</w:t>
      </w:r>
      <w:r w:rsidR="00B827DE" w:rsidRPr="00215665">
        <w:t>ās</w:t>
      </w:r>
      <w:r w:rsidRPr="00215665">
        <w:t xml:space="preserve"> ar likumu ir pilnībā aizliegta saimnieciskā darbība.</w:t>
      </w:r>
    </w:p>
    <w:p w14:paraId="4AC0C2D6" w14:textId="77777777" w:rsidR="008C5BC0" w:rsidRPr="00215665" w:rsidRDefault="008C5BC0" w:rsidP="008C5BC0"/>
    <w:p w14:paraId="539611CF" w14:textId="77777777" w:rsidR="00BD7311" w:rsidRPr="00215665" w:rsidRDefault="00BD7311">
      <w:pPr>
        <w:spacing w:after="160" w:line="259" w:lineRule="auto"/>
        <w:ind w:firstLine="0"/>
        <w:jc w:val="left"/>
      </w:pPr>
      <w:r w:rsidRPr="00215665">
        <w:br w:type="page"/>
      </w:r>
    </w:p>
    <w:p w14:paraId="3F361541" w14:textId="0B6BC4C0" w:rsidR="003E02A0" w:rsidRPr="00215665" w:rsidRDefault="001379BB" w:rsidP="00CB6FC2">
      <w:pPr>
        <w:pStyle w:val="UzrakastDAP"/>
      </w:pPr>
      <w:bookmarkStart w:id="13" w:name="_Toc204168754"/>
      <w:r w:rsidRPr="00215665">
        <w:lastRenderedPageBreak/>
        <w:t>2. </w:t>
      </w:r>
      <w:r w:rsidR="003E02A0" w:rsidRPr="00215665">
        <w:t>FIZISKI ĢEOGRĀFISKAIS RAKSTUROJUMS</w:t>
      </w:r>
      <w:bookmarkEnd w:id="13"/>
    </w:p>
    <w:p w14:paraId="18DA3D66" w14:textId="28AB91C2" w:rsidR="003E02A0" w:rsidRDefault="003E02A0" w:rsidP="00CB6FC2">
      <w:pPr>
        <w:pStyle w:val="UzrakstsDAP2"/>
        <w:numPr>
          <w:ilvl w:val="0"/>
          <w:numId w:val="0"/>
        </w:numPr>
        <w:spacing w:after="120"/>
        <w:ind w:left="420"/>
      </w:pPr>
      <w:bookmarkStart w:id="14" w:name="_Toc204168755"/>
      <w:r w:rsidRPr="00215665">
        <w:t>2.</w:t>
      </w:r>
      <w:r w:rsidR="001379BB" w:rsidRPr="00215665">
        <w:t>1. </w:t>
      </w:r>
      <w:r w:rsidRPr="00215665">
        <w:t>Klimats</w:t>
      </w:r>
      <w:bookmarkEnd w:id="14"/>
    </w:p>
    <w:p w14:paraId="359532F7" w14:textId="4C4CA17B" w:rsidR="00907400" w:rsidRPr="00215665" w:rsidRDefault="005D11C4" w:rsidP="00C11CF9">
      <w:r w:rsidRPr="00215665">
        <w:t>DP “Cirīša ezers”</w:t>
      </w:r>
      <w:r w:rsidR="00907400" w:rsidRPr="00215665">
        <w:t xml:space="preserve"> teritorija, tāpat kā visa Latvijas Republika, atrodas mēreni mitrajā atlantiski kontinentālajā klimata apgabalā, t.</w:t>
      </w:r>
      <w:r w:rsidR="00676C2A" w:rsidRPr="00215665">
        <w:t> </w:t>
      </w:r>
      <w:r w:rsidR="00907400" w:rsidRPr="00215665">
        <w:t xml:space="preserve">i. pārejas klimata apgabalā starp kontinentālo Austrumeiropas un </w:t>
      </w:r>
      <w:proofErr w:type="spellStart"/>
      <w:r w:rsidR="00907400" w:rsidRPr="00215665">
        <w:t>marīno</w:t>
      </w:r>
      <w:proofErr w:type="spellEnd"/>
      <w:r w:rsidR="00907400" w:rsidRPr="00215665">
        <w:t xml:space="preserve"> Rietumeiropas klimatu. Teritorijā vietējo klimatu veidojošais un līdz ar to arī galvenais klimata noteicošais faktors ir summārā Saules radiācija. </w:t>
      </w:r>
      <w:r w:rsidR="005B51A2" w:rsidRPr="00215665">
        <w:t>Gada vidējais kopējās pieplūstošās Saules radiācijas daudzums Latvijā ir 3500–4000 MJ/m</w:t>
      </w:r>
      <w:r w:rsidR="001379BB" w:rsidRPr="00215665">
        <w:rPr>
          <w:vertAlign w:val="superscript"/>
        </w:rPr>
        <w:t>2. </w:t>
      </w:r>
      <w:r w:rsidR="005B51A2" w:rsidRPr="00215665">
        <w:t>80</w:t>
      </w:r>
      <w:r w:rsidR="003D2EE7" w:rsidRPr="00215665">
        <w:t> </w:t>
      </w:r>
      <w:r w:rsidR="005B51A2" w:rsidRPr="00215665">
        <w:t xml:space="preserve">% no pieplūstošās saules enerģijas tiek izmantoti ūdens </w:t>
      </w:r>
      <w:proofErr w:type="spellStart"/>
      <w:r w:rsidR="005B51A2" w:rsidRPr="00215665">
        <w:t>evaporācijai</w:t>
      </w:r>
      <w:proofErr w:type="spellEnd"/>
      <w:r w:rsidR="005B51A2" w:rsidRPr="00215665">
        <w:t xml:space="preserve"> (ūdens iztvaikošanai no augsnes un veģetācijai), bet tikai 20</w:t>
      </w:r>
      <w:r w:rsidR="003D2EE7" w:rsidRPr="00215665">
        <w:t> </w:t>
      </w:r>
      <w:r w:rsidR="005B51A2" w:rsidRPr="00215665">
        <w:t>% – atmosfēras gaisa sasilšanai. Vidējais nokrišņu daudzums Latvijas teritorijā ir 683</w:t>
      </w:r>
      <w:r w:rsidR="003D2EE7" w:rsidRPr="00215665">
        <w:t> </w:t>
      </w:r>
      <w:r w:rsidR="005B51A2" w:rsidRPr="00215665">
        <w:t xml:space="preserve">mm, </w:t>
      </w:r>
      <w:r w:rsidR="00436260" w:rsidRPr="00215665">
        <w:t>no kuriem</w:t>
      </w:r>
      <w:r w:rsidR="005B51A2" w:rsidRPr="00215665">
        <w:t xml:space="preserve"> 60–80</w:t>
      </w:r>
      <w:r w:rsidR="003D2EE7" w:rsidRPr="00215665">
        <w:t> </w:t>
      </w:r>
      <w:r w:rsidR="005B51A2" w:rsidRPr="00215665">
        <w:t xml:space="preserve">% </w:t>
      </w:r>
      <w:r w:rsidR="00436260" w:rsidRPr="00215665">
        <w:t>iztvaiko</w:t>
      </w:r>
      <w:r w:rsidR="005B51A2" w:rsidRPr="00215665">
        <w:t>. Minēto klimatisko apstākļu rezultātā Latvijā ir izteikti pozitīva mitruma bilance, kā rezultātā valsts ir bagāta ar virszemes un pazemes ūdeņiem, lielas platības aizņem purvi un augsnes ģenēzē valdošie proces</w:t>
      </w:r>
      <w:r w:rsidR="00AC539D" w:rsidRPr="00215665">
        <w:t xml:space="preserve">i ir </w:t>
      </w:r>
      <w:proofErr w:type="spellStart"/>
      <w:r w:rsidR="00AC539D" w:rsidRPr="00215665">
        <w:t>podzolēšanās</w:t>
      </w:r>
      <w:proofErr w:type="spellEnd"/>
      <w:r w:rsidR="00AC539D" w:rsidRPr="00215665">
        <w:t xml:space="preserve"> un </w:t>
      </w:r>
      <w:proofErr w:type="spellStart"/>
      <w:r w:rsidR="00AC539D" w:rsidRPr="00215665">
        <w:t>glejošanās</w:t>
      </w:r>
      <w:proofErr w:type="spellEnd"/>
      <w:r w:rsidR="005B51A2" w:rsidRPr="00215665">
        <w:t xml:space="preserve"> </w:t>
      </w:r>
      <w:r w:rsidR="009015BE" w:rsidRPr="00215665">
        <w:t>(</w:t>
      </w:r>
      <w:r w:rsidR="006F582F" w:rsidRPr="00215665">
        <w:t>Nikodemus</w:t>
      </w:r>
      <w:r w:rsidR="006F582F" w:rsidRPr="00215665">
        <w:rPr>
          <w:vertAlign w:val="superscript"/>
        </w:rPr>
        <w:t>2</w:t>
      </w:r>
      <w:r w:rsidR="006F582F" w:rsidRPr="00215665">
        <w:t xml:space="preserve"> 20</w:t>
      </w:r>
      <w:r w:rsidR="00244B4F" w:rsidRPr="00215665">
        <w:t>23</w:t>
      </w:r>
      <w:r w:rsidR="009015BE" w:rsidRPr="00215665">
        <w:t>)</w:t>
      </w:r>
      <w:r w:rsidR="005B51A2" w:rsidRPr="00215665">
        <w:t>.</w:t>
      </w:r>
    </w:p>
    <w:p w14:paraId="5705F668" w14:textId="38C33900" w:rsidR="003D2EE7" w:rsidRPr="00215665" w:rsidRDefault="007A45AF" w:rsidP="00C11CF9">
      <w:r w:rsidRPr="00215665">
        <w:t xml:space="preserve">Atbilstoši Latvijas klimatiskajai rajonēšanai </w:t>
      </w:r>
      <w:r w:rsidR="005D11C4" w:rsidRPr="00215665">
        <w:t>DP “Cirīša ezers”</w:t>
      </w:r>
      <w:r w:rsidR="003D2EE7" w:rsidRPr="00215665">
        <w:t xml:space="preserve"> teritorija ietilpst </w:t>
      </w:r>
      <w:r w:rsidR="00BA02CE" w:rsidRPr="00215665">
        <w:t xml:space="preserve">Latgales augstienes </w:t>
      </w:r>
      <w:r w:rsidRPr="00215665">
        <w:t>klimatiskā rajon</w:t>
      </w:r>
      <w:r w:rsidR="006743CE" w:rsidRPr="00215665">
        <w:t xml:space="preserve">a Latgales augstienes </w:t>
      </w:r>
      <w:proofErr w:type="spellStart"/>
      <w:r w:rsidR="006743CE" w:rsidRPr="00215665">
        <w:t>apakšrajonā</w:t>
      </w:r>
      <w:proofErr w:type="spellEnd"/>
      <w:r w:rsidR="00BA02CE" w:rsidRPr="00215665">
        <w:t>,</w:t>
      </w:r>
      <w:r w:rsidRPr="00215665">
        <w:t xml:space="preserve"> </w:t>
      </w:r>
      <w:r w:rsidR="00BA02CE" w:rsidRPr="00215665">
        <w:t>kas ir viskontinentālākais un vissiltākais no Latvijas klimatiskajiem rajoniem</w:t>
      </w:r>
      <w:r w:rsidRPr="00215665">
        <w:t xml:space="preserve">. Šajā rajonā </w:t>
      </w:r>
      <w:r w:rsidR="00BA02CE" w:rsidRPr="00215665">
        <w:t xml:space="preserve">aktīvo temperatūru summa </w:t>
      </w:r>
      <w:r w:rsidRPr="00215665">
        <w:t xml:space="preserve">ir </w:t>
      </w:r>
      <w:r w:rsidR="00BA02CE" w:rsidRPr="00215665">
        <w:t>190</w:t>
      </w:r>
      <w:r w:rsidR="00580AF0" w:rsidRPr="00215665">
        <w:t>0</w:t>
      </w:r>
      <w:r w:rsidR="00EF0290" w:rsidRPr="00215665">
        <w:t>–</w:t>
      </w:r>
      <w:r w:rsidR="00580AF0" w:rsidRPr="00215665">
        <w:t>2100</w:t>
      </w:r>
      <w:r w:rsidR="00833468" w:rsidRPr="00215665">
        <w:t> </w:t>
      </w:r>
      <w:proofErr w:type="spellStart"/>
      <w:r w:rsidR="00BA02CE" w:rsidRPr="00215665">
        <w:rPr>
          <w:vertAlign w:val="superscript"/>
        </w:rPr>
        <w:t>o</w:t>
      </w:r>
      <w:r w:rsidR="00BA02CE" w:rsidRPr="00215665">
        <w:t>C</w:t>
      </w:r>
      <w:proofErr w:type="spellEnd"/>
      <w:r w:rsidR="00BA02CE" w:rsidRPr="00215665">
        <w:t>,</w:t>
      </w:r>
      <w:r w:rsidRPr="00215665">
        <w:t xml:space="preserve"> </w:t>
      </w:r>
      <w:proofErr w:type="spellStart"/>
      <w:r w:rsidRPr="00215665">
        <w:t>bezsala</w:t>
      </w:r>
      <w:proofErr w:type="spellEnd"/>
      <w:r w:rsidRPr="00215665">
        <w:t xml:space="preserve"> periods</w:t>
      </w:r>
      <w:r w:rsidR="00BA02CE" w:rsidRPr="00215665">
        <w:t xml:space="preserve"> ilgst 134</w:t>
      </w:r>
      <w:r w:rsidR="00EF0290" w:rsidRPr="00215665">
        <w:t>–</w:t>
      </w:r>
      <w:r w:rsidR="00BA02CE" w:rsidRPr="00215665">
        <w:t>145 dienas</w:t>
      </w:r>
      <w:r w:rsidRPr="00215665">
        <w:t xml:space="preserve">, ziemas ir </w:t>
      </w:r>
      <w:r w:rsidR="00BA02CE" w:rsidRPr="00215665">
        <w:t>noturīgas</w:t>
      </w:r>
      <w:r w:rsidRPr="00215665">
        <w:t xml:space="preserve">, ar </w:t>
      </w:r>
      <w:r w:rsidR="00BA02CE" w:rsidRPr="00215665">
        <w:t>25</w:t>
      </w:r>
      <w:r w:rsidR="00EF0290" w:rsidRPr="00215665">
        <w:t>–</w:t>
      </w:r>
      <w:r w:rsidR="00BA02CE" w:rsidRPr="00215665">
        <w:t>35 cm biezu</w:t>
      </w:r>
      <w:r w:rsidR="00580AF0" w:rsidRPr="00215665">
        <w:t xml:space="preserve"> sniega segu, </w:t>
      </w:r>
      <w:r w:rsidRPr="00215665">
        <w:t xml:space="preserve">vidējā minimālā </w:t>
      </w:r>
      <w:r w:rsidR="009015BE" w:rsidRPr="00215665">
        <w:t xml:space="preserve">gaisa </w:t>
      </w:r>
      <w:r w:rsidRPr="00215665">
        <w:t xml:space="preserve">temperatūra ir no </w:t>
      </w:r>
      <w:r w:rsidR="00EF0290" w:rsidRPr="00215665">
        <w:t>–</w:t>
      </w:r>
      <w:r w:rsidR="00BA02CE" w:rsidRPr="00215665">
        <w:t>26</w:t>
      </w:r>
      <w:r w:rsidRPr="00215665">
        <w:t> </w:t>
      </w:r>
      <w:r w:rsidRPr="00215665">
        <w:rPr>
          <w:rFonts w:cstheme="minorHAnsi"/>
        </w:rPr>
        <w:t>°</w:t>
      </w:r>
      <w:r w:rsidRPr="00215665">
        <w:t xml:space="preserve">C līdz </w:t>
      </w:r>
      <w:r w:rsidR="00EF0290" w:rsidRPr="00215665">
        <w:t>–</w:t>
      </w:r>
      <w:r w:rsidRPr="00215665">
        <w:t>2</w:t>
      </w:r>
      <w:r w:rsidR="00BA02CE" w:rsidRPr="00215665">
        <w:t>7</w:t>
      </w:r>
      <w:r w:rsidRPr="00215665">
        <w:t> </w:t>
      </w:r>
      <w:r w:rsidRPr="00215665">
        <w:rPr>
          <w:rFonts w:cstheme="minorHAnsi"/>
        </w:rPr>
        <w:t>°</w:t>
      </w:r>
      <w:r w:rsidRPr="00215665">
        <w:t xml:space="preserve">C. Tā kā teritorijas reljefs </w:t>
      </w:r>
      <w:r w:rsidR="0028334C" w:rsidRPr="00215665">
        <w:t>ir paugurains</w:t>
      </w:r>
      <w:r w:rsidRPr="00215665">
        <w:t xml:space="preserve">, </w:t>
      </w:r>
      <w:r w:rsidR="00E5362F" w:rsidRPr="00215665">
        <w:t xml:space="preserve">meži un </w:t>
      </w:r>
      <w:r w:rsidR="00C908B0" w:rsidRPr="00215665">
        <w:t xml:space="preserve">lauki veido </w:t>
      </w:r>
      <w:r w:rsidR="00E5362F" w:rsidRPr="00215665">
        <w:t>mozaīkveida ainav</w:t>
      </w:r>
      <w:r w:rsidR="00C908B0" w:rsidRPr="00215665">
        <w:t>u</w:t>
      </w:r>
      <w:r w:rsidRPr="00215665">
        <w:t xml:space="preserve">, teritorijas klimatiskā kontrastainība </w:t>
      </w:r>
      <w:r w:rsidR="00266820" w:rsidRPr="00215665">
        <w:t xml:space="preserve">ir </w:t>
      </w:r>
      <w:r w:rsidRPr="00215665">
        <w:t xml:space="preserve">izteikta </w:t>
      </w:r>
      <w:r w:rsidR="009015BE" w:rsidRPr="00215665">
        <w:t>(</w:t>
      </w:r>
      <w:r w:rsidRPr="00215665">
        <w:t>Kalniņa</w:t>
      </w:r>
      <w:r w:rsidR="00BD1507" w:rsidRPr="00215665">
        <w:t>,</w:t>
      </w:r>
      <w:r w:rsidR="00436260" w:rsidRPr="00215665">
        <w:t xml:space="preserve"> </w:t>
      </w:r>
      <w:r w:rsidR="009015BE" w:rsidRPr="00215665">
        <w:t>1995).</w:t>
      </w:r>
      <w:r w:rsidR="00226F00" w:rsidRPr="00215665">
        <w:t xml:space="preserve"> </w:t>
      </w:r>
      <w:r w:rsidR="0025616B" w:rsidRPr="00215665">
        <w:t>1981.-2010</w:t>
      </w:r>
      <w:r w:rsidR="00262BD8" w:rsidRPr="00215665">
        <w:t>. </w:t>
      </w:r>
      <w:r w:rsidR="0025616B" w:rsidRPr="00215665">
        <w:t>gada periodā</w:t>
      </w:r>
      <w:r w:rsidR="00BD0DA6" w:rsidRPr="00215665">
        <w:t xml:space="preserve"> DP “Cirīša ezers” teritorijā</w:t>
      </w:r>
      <w:r w:rsidR="0025616B" w:rsidRPr="00215665">
        <w:t xml:space="preserve"> j</w:t>
      </w:r>
      <w:r w:rsidR="00416493" w:rsidRPr="00215665">
        <w:t>ū</w:t>
      </w:r>
      <w:r w:rsidR="00B86A24" w:rsidRPr="00215665">
        <w:t>li</w:t>
      </w:r>
      <w:r w:rsidR="00416493" w:rsidRPr="00215665">
        <w:t>ja vidējā temperatūra ir</w:t>
      </w:r>
      <w:r w:rsidR="00346DDA" w:rsidRPr="00215665">
        <w:t xml:space="preserve"> bijusi</w:t>
      </w:r>
      <w:r w:rsidR="00B86A24" w:rsidRPr="00215665">
        <w:t xml:space="preserve"> </w:t>
      </w:r>
      <w:r w:rsidR="00642BC4" w:rsidRPr="00215665">
        <w:t>+</w:t>
      </w:r>
      <w:r w:rsidR="00D20A8E" w:rsidRPr="00215665">
        <w:t>17,6</w:t>
      </w:r>
      <w:r w:rsidR="00DD3783" w:rsidRPr="00215665">
        <w:t> </w:t>
      </w:r>
      <w:r w:rsidR="00DD3783" w:rsidRPr="00215665">
        <w:rPr>
          <w:rFonts w:cstheme="minorHAnsi"/>
        </w:rPr>
        <w:t>°</w:t>
      </w:r>
      <w:r w:rsidR="00DD3783" w:rsidRPr="00215665">
        <w:t>C</w:t>
      </w:r>
      <w:r w:rsidR="00D20A8E" w:rsidRPr="00215665">
        <w:t xml:space="preserve">, februāra </w:t>
      </w:r>
      <w:r w:rsidR="00DD3783" w:rsidRPr="00215665">
        <w:t>vidējā temperatūra ir</w:t>
      </w:r>
      <w:r w:rsidR="00D20A8E" w:rsidRPr="00215665">
        <w:t xml:space="preserve"> </w:t>
      </w:r>
      <w:r w:rsidR="00346DDA" w:rsidRPr="00215665">
        <w:t xml:space="preserve">bijusi </w:t>
      </w:r>
      <w:r w:rsidR="000B303E" w:rsidRPr="00215665">
        <w:t>-5</w:t>
      </w:r>
      <w:r w:rsidR="00DD3783" w:rsidRPr="00215665">
        <w:t> </w:t>
      </w:r>
      <w:r w:rsidR="00DD3783" w:rsidRPr="00215665">
        <w:rPr>
          <w:rFonts w:cstheme="minorHAnsi"/>
        </w:rPr>
        <w:t>°</w:t>
      </w:r>
      <w:r w:rsidR="00DD3783" w:rsidRPr="00215665">
        <w:t>C</w:t>
      </w:r>
      <w:r w:rsidR="000B303E" w:rsidRPr="00215665">
        <w:t xml:space="preserve">, vidējais nokrišņu daudzums </w:t>
      </w:r>
      <w:r w:rsidR="00DD3783" w:rsidRPr="00215665">
        <w:t xml:space="preserve">– </w:t>
      </w:r>
      <w:r w:rsidR="000B303E" w:rsidRPr="00215665">
        <w:t xml:space="preserve">ap </w:t>
      </w:r>
      <w:r w:rsidR="00DD3783" w:rsidRPr="00215665">
        <w:t>640 mm</w:t>
      </w:r>
      <w:r w:rsidR="0025616B" w:rsidRPr="00215665">
        <w:t xml:space="preserve"> (Briede, 2018)</w:t>
      </w:r>
      <w:r w:rsidR="00DD3783" w:rsidRPr="00215665">
        <w:t>.</w:t>
      </w:r>
    </w:p>
    <w:p w14:paraId="7453B5BB" w14:textId="77777777" w:rsidR="00C11CF9" w:rsidRPr="00215665" w:rsidRDefault="00C11CF9" w:rsidP="008B4B97"/>
    <w:p w14:paraId="03EDA484" w14:textId="4B90F039" w:rsidR="003E02A0" w:rsidRDefault="003E02A0" w:rsidP="00CB6FC2">
      <w:pPr>
        <w:pStyle w:val="UzrakstsDAP2"/>
        <w:numPr>
          <w:ilvl w:val="0"/>
          <w:numId w:val="0"/>
        </w:numPr>
      </w:pPr>
      <w:bookmarkStart w:id="15" w:name="_Toc204168756"/>
      <w:r w:rsidRPr="00215665">
        <w:t>2.</w:t>
      </w:r>
      <w:r w:rsidR="001379BB" w:rsidRPr="00215665">
        <w:t>2. </w:t>
      </w:r>
      <w:r w:rsidRPr="00215665">
        <w:t xml:space="preserve">Ģeoloģija un </w:t>
      </w:r>
      <w:proofErr w:type="spellStart"/>
      <w:r w:rsidRPr="00215665">
        <w:t>ģeomorfoloģija</w:t>
      </w:r>
      <w:bookmarkEnd w:id="15"/>
      <w:proofErr w:type="spellEnd"/>
    </w:p>
    <w:p w14:paraId="2591E3A8" w14:textId="22CE0F68" w:rsidR="0031731F" w:rsidRPr="00215665" w:rsidRDefault="0031731F" w:rsidP="0031731F">
      <w:r w:rsidRPr="00215665">
        <w:t xml:space="preserve">Atbilstoši Latvijas </w:t>
      </w:r>
      <w:proofErr w:type="spellStart"/>
      <w:r w:rsidRPr="00215665">
        <w:t>fizioģeogrāfiskajai</w:t>
      </w:r>
      <w:proofErr w:type="spellEnd"/>
      <w:r w:rsidRPr="00215665">
        <w:t xml:space="preserve"> rajonēšanai </w:t>
      </w:r>
      <w:r w:rsidR="005D11C4" w:rsidRPr="00215665">
        <w:t>DP “Cirīša ezers”</w:t>
      </w:r>
      <w:r w:rsidRPr="00215665">
        <w:t xml:space="preserve"> teritorija atrodas </w:t>
      </w:r>
      <w:proofErr w:type="spellStart"/>
      <w:r w:rsidR="00BA02CE" w:rsidRPr="00215665">
        <w:t>Austrumlatvijas</w:t>
      </w:r>
      <w:proofErr w:type="spellEnd"/>
      <w:r w:rsidR="00BA02CE" w:rsidRPr="00215665">
        <w:t xml:space="preserve"> rajonu grupas </w:t>
      </w:r>
      <w:r w:rsidR="0020382D" w:rsidRPr="00215665">
        <w:t xml:space="preserve">Latgales augstienes Feimaņu </w:t>
      </w:r>
      <w:proofErr w:type="spellStart"/>
      <w:r w:rsidR="0020382D" w:rsidRPr="00215665">
        <w:t>paugurainē</w:t>
      </w:r>
      <w:proofErr w:type="spellEnd"/>
      <w:r w:rsidR="00AF3A26" w:rsidRPr="00215665">
        <w:t>,</w:t>
      </w:r>
      <w:r w:rsidR="0034483A" w:rsidRPr="00215665">
        <w:t xml:space="preserve"> </w:t>
      </w:r>
      <w:r w:rsidR="00AF3A26" w:rsidRPr="00215665">
        <w:t xml:space="preserve">ko veido morēnas pauguri, </w:t>
      </w:r>
      <w:proofErr w:type="spellStart"/>
      <w:r w:rsidR="00AF3A26" w:rsidRPr="00215665">
        <w:t>dauguļi</w:t>
      </w:r>
      <w:proofErr w:type="spellEnd"/>
      <w:r w:rsidR="00AF3A26" w:rsidRPr="00215665">
        <w:t xml:space="preserve"> un </w:t>
      </w:r>
      <w:proofErr w:type="spellStart"/>
      <w:r w:rsidR="00AF3A26" w:rsidRPr="00215665">
        <w:t>kēmi</w:t>
      </w:r>
      <w:proofErr w:type="spellEnd"/>
      <w:r w:rsidR="00AF3A26" w:rsidRPr="00215665">
        <w:t xml:space="preserve"> </w:t>
      </w:r>
      <w:r w:rsidRPr="00215665">
        <w:t>(Ramans, Zelčs</w:t>
      </w:r>
      <w:r w:rsidR="00A51593" w:rsidRPr="00215665">
        <w:t>,</w:t>
      </w:r>
      <w:r w:rsidRPr="00215665">
        <w:t xml:space="preserve"> 1995, Zelčs</w:t>
      </w:r>
      <w:r w:rsidR="00A51593" w:rsidRPr="00215665">
        <w:t>,</w:t>
      </w:r>
      <w:r w:rsidRPr="00215665">
        <w:t xml:space="preserve"> 20</w:t>
      </w:r>
      <w:r w:rsidR="00A17D08" w:rsidRPr="00215665">
        <w:t>2</w:t>
      </w:r>
      <w:r w:rsidR="00845B85" w:rsidRPr="00215665">
        <w:t>3</w:t>
      </w:r>
      <w:r w:rsidRPr="00215665">
        <w:t>).</w:t>
      </w:r>
    </w:p>
    <w:p w14:paraId="43CC909A" w14:textId="0B0CD320" w:rsidR="00512753" w:rsidRPr="00215665" w:rsidRDefault="00512753" w:rsidP="0031731F">
      <w:r w:rsidRPr="00215665">
        <w:t>F</w:t>
      </w:r>
      <w:r w:rsidR="00DC3651" w:rsidRPr="00215665">
        <w:t xml:space="preserve">eimaņu </w:t>
      </w:r>
      <w:proofErr w:type="spellStart"/>
      <w:r w:rsidR="00DC3651" w:rsidRPr="00215665">
        <w:t>pauguraine</w:t>
      </w:r>
      <w:proofErr w:type="spellEnd"/>
      <w:r w:rsidR="00DC3651" w:rsidRPr="00215665">
        <w:t xml:space="preserve"> atrodas Latgales augstienes </w:t>
      </w:r>
      <w:r w:rsidR="00E84079" w:rsidRPr="00215665">
        <w:t>R</w:t>
      </w:r>
      <w:r w:rsidR="00DC3651" w:rsidRPr="00215665">
        <w:t xml:space="preserve"> malā</w:t>
      </w:r>
      <w:r w:rsidR="0024677E" w:rsidRPr="00215665">
        <w:t>, bet DP “Cirīš</w:t>
      </w:r>
      <w:r w:rsidR="00F27B31" w:rsidRPr="00215665">
        <w:t>a</w:t>
      </w:r>
      <w:r w:rsidR="0024677E" w:rsidRPr="00215665">
        <w:t xml:space="preserve"> ezers”</w:t>
      </w:r>
      <w:r w:rsidR="00811188" w:rsidRPr="00215665">
        <w:t xml:space="preserve"> </w:t>
      </w:r>
      <w:r w:rsidR="0024677E" w:rsidRPr="00215665">
        <w:t>atrodas Feimaņu</w:t>
      </w:r>
      <w:r w:rsidR="00811188" w:rsidRPr="00215665">
        <w:t xml:space="preserve"> </w:t>
      </w:r>
      <w:proofErr w:type="spellStart"/>
      <w:r w:rsidR="00811188" w:rsidRPr="00215665">
        <w:t>pauguraines</w:t>
      </w:r>
      <w:proofErr w:type="spellEnd"/>
      <w:r w:rsidR="00811188" w:rsidRPr="00215665">
        <w:t xml:space="preserve"> D daļā</w:t>
      </w:r>
      <w:r w:rsidR="001A5681" w:rsidRPr="00215665">
        <w:t xml:space="preserve">, reljefu veido vidēji līdz </w:t>
      </w:r>
      <w:r w:rsidR="00AF661B" w:rsidRPr="00215665">
        <w:t>augsti</w:t>
      </w:r>
      <w:r w:rsidR="001A5681" w:rsidRPr="00215665">
        <w:t xml:space="preserve"> pauguri</w:t>
      </w:r>
      <w:r w:rsidR="00CD600D" w:rsidRPr="00215665">
        <w:t xml:space="preserve"> (skat.</w:t>
      </w:r>
      <w:r w:rsidR="00465D36" w:rsidRPr="00215665">
        <w:t xml:space="preserve"> 2.2.1. attēlu)</w:t>
      </w:r>
      <w:r w:rsidR="008F7A92" w:rsidRPr="00215665">
        <w:t xml:space="preserve">. </w:t>
      </w:r>
      <w:proofErr w:type="spellStart"/>
      <w:r w:rsidR="008F7A92" w:rsidRPr="00215665">
        <w:t>Pam</w:t>
      </w:r>
      <w:r w:rsidR="00AC4A09" w:rsidRPr="00215665">
        <w:t>a</w:t>
      </w:r>
      <w:r w:rsidR="008F7A92" w:rsidRPr="00215665">
        <w:t>tiežu</w:t>
      </w:r>
      <w:proofErr w:type="spellEnd"/>
      <w:r w:rsidR="008F7A92" w:rsidRPr="00215665">
        <w:t xml:space="preserve"> virsu veido</w:t>
      </w:r>
      <w:r w:rsidR="005A3326" w:rsidRPr="00215665">
        <w:t xml:space="preserve"> </w:t>
      </w:r>
      <w:proofErr w:type="spellStart"/>
      <w:r w:rsidR="00E54435" w:rsidRPr="00215665">
        <w:t>a</w:t>
      </w:r>
      <w:r w:rsidR="00AF661B" w:rsidRPr="00215665">
        <w:t>u</w:t>
      </w:r>
      <w:r w:rsidR="003A04DA" w:rsidRPr="00215665">
        <w:t>gšdevona</w:t>
      </w:r>
      <w:proofErr w:type="spellEnd"/>
      <w:r w:rsidR="003A04DA" w:rsidRPr="00215665">
        <w:t xml:space="preserve"> </w:t>
      </w:r>
      <w:proofErr w:type="spellStart"/>
      <w:r w:rsidR="003A04DA" w:rsidRPr="00215665">
        <w:t>Frānas</w:t>
      </w:r>
      <w:proofErr w:type="spellEnd"/>
      <w:r w:rsidR="003A04DA" w:rsidRPr="00215665">
        <w:t xml:space="preserve"> stāva </w:t>
      </w:r>
      <w:proofErr w:type="spellStart"/>
      <w:r w:rsidR="00824672" w:rsidRPr="00215665">
        <w:t>Apakšfrānas</w:t>
      </w:r>
      <w:proofErr w:type="spellEnd"/>
      <w:r w:rsidR="00824672" w:rsidRPr="00215665">
        <w:t xml:space="preserve"> </w:t>
      </w:r>
      <w:proofErr w:type="spellStart"/>
      <w:r w:rsidR="00824672" w:rsidRPr="00215665">
        <w:t>pastāva</w:t>
      </w:r>
      <w:proofErr w:type="spellEnd"/>
      <w:r w:rsidR="00E54435" w:rsidRPr="00215665">
        <w:t xml:space="preserve"> </w:t>
      </w:r>
      <w:r w:rsidR="005A3326" w:rsidRPr="00215665">
        <w:t>Amatas svītas</w:t>
      </w:r>
      <w:r w:rsidR="00BE75C2" w:rsidRPr="00215665">
        <w:t xml:space="preserve"> (DP Z daļā) un</w:t>
      </w:r>
      <w:r w:rsidR="005A3326" w:rsidRPr="00215665">
        <w:t xml:space="preserve"> </w:t>
      </w:r>
      <w:r w:rsidR="00BE75C2" w:rsidRPr="00215665">
        <w:t xml:space="preserve">Burtnieku svītas (DP D daļā) </w:t>
      </w:r>
      <w:r w:rsidR="005A3326" w:rsidRPr="00215665">
        <w:t xml:space="preserve">smilšakmeņi un </w:t>
      </w:r>
      <w:proofErr w:type="spellStart"/>
      <w:r w:rsidR="005A3326" w:rsidRPr="00215665">
        <w:t>aleirolīti</w:t>
      </w:r>
      <w:proofErr w:type="spellEnd"/>
      <w:r w:rsidR="007421DE" w:rsidRPr="00215665">
        <w:t xml:space="preserve"> (</w:t>
      </w:r>
      <w:r w:rsidR="00181822" w:rsidRPr="00215665">
        <w:t>skat. 2.2.</w:t>
      </w:r>
      <w:r w:rsidR="005C26F1" w:rsidRPr="00215665">
        <w:t>2</w:t>
      </w:r>
      <w:r w:rsidR="00181822" w:rsidRPr="00215665">
        <w:t>. attēlu</w:t>
      </w:r>
      <w:r w:rsidR="007421DE" w:rsidRPr="00215665">
        <w:t>)</w:t>
      </w:r>
      <w:r w:rsidR="00A24B3A" w:rsidRPr="00215665">
        <w:t xml:space="preserve">. </w:t>
      </w:r>
      <w:proofErr w:type="spellStart"/>
      <w:r w:rsidR="00DC6D5E" w:rsidRPr="00215665">
        <w:t>Pamatiežus</w:t>
      </w:r>
      <w:proofErr w:type="spellEnd"/>
      <w:r w:rsidR="00DC6D5E" w:rsidRPr="00215665">
        <w:t xml:space="preserve"> sedz galvenokārt </w:t>
      </w:r>
      <w:proofErr w:type="spellStart"/>
      <w:r w:rsidR="0074520F" w:rsidRPr="00215665">
        <w:t>glacigēnas</w:t>
      </w:r>
      <w:proofErr w:type="spellEnd"/>
      <w:r w:rsidR="0074520F" w:rsidRPr="00215665">
        <w:t xml:space="preserve"> un </w:t>
      </w:r>
      <w:proofErr w:type="spellStart"/>
      <w:r w:rsidR="0074520F" w:rsidRPr="00215665">
        <w:t>fluvioglacigēnas</w:t>
      </w:r>
      <w:proofErr w:type="spellEnd"/>
      <w:r w:rsidR="0074520F" w:rsidRPr="00215665">
        <w:t xml:space="preserve"> izcelsmes kvartāra nogulumi </w:t>
      </w:r>
      <w:r w:rsidR="00040B00" w:rsidRPr="00215665">
        <w:t>80 līdz pat 140 m dziļumā</w:t>
      </w:r>
      <w:r w:rsidR="00BF4798" w:rsidRPr="00215665">
        <w:t xml:space="preserve"> (skat. 2.2.</w:t>
      </w:r>
      <w:r w:rsidR="008C3168" w:rsidRPr="00215665">
        <w:t>3</w:t>
      </w:r>
      <w:r w:rsidR="00BF4798" w:rsidRPr="00215665">
        <w:t>. attēlu)</w:t>
      </w:r>
      <w:r w:rsidR="00040B00" w:rsidRPr="00215665">
        <w:t xml:space="preserve">. </w:t>
      </w:r>
      <w:proofErr w:type="spellStart"/>
      <w:r w:rsidR="00CB5240" w:rsidRPr="00215665">
        <w:t>Cirišs</w:t>
      </w:r>
      <w:proofErr w:type="spellEnd"/>
      <w:r w:rsidR="00CB5240" w:rsidRPr="00215665">
        <w:t xml:space="preserve"> izvietojies plašā izspieduma </w:t>
      </w:r>
      <w:proofErr w:type="spellStart"/>
      <w:r w:rsidR="00CB5240" w:rsidRPr="00215665">
        <w:t>katlienē</w:t>
      </w:r>
      <w:proofErr w:type="spellEnd"/>
      <w:r w:rsidR="00145441" w:rsidRPr="00215665">
        <w:t>.</w:t>
      </w:r>
      <w:r w:rsidR="00CB5240" w:rsidRPr="00215665">
        <w:t xml:space="preserve"> </w:t>
      </w:r>
      <w:proofErr w:type="spellStart"/>
      <w:r w:rsidR="00C65A6A" w:rsidRPr="00215665">
        <w:t>Glacigēnie</w:t>
      </w:r>
      <w:proofErr w:type="spellEnd"/>
      <w:r w:rsidR="00C65A6A" w:rsidRPr="00215665">
        <w:t xml:space="preserve"> nogulumi</w:t>
      </w:r>
      <w:r w:rsidR="00AF5965" w:rsidRPr="00215665">
        <w:t xml:space="preserve"> – morēnas </w:t>
      </w:r>
      <w:r w:rsidR="004B7000" w:rsidRPr="00215665">
        <w:t>mālsmilts un smilšmāls –</w:t>
      </w:r>
      <w:r w:rsidR="00C65A6A" w:rsidRPr="00215665">
        <w:t xml:space="preserve"> sastopami Ciriša Z un DA krastā</w:t>
      </w:r>
      <w:r w:rsidR="003A4BF3" w:rsidRPr="00215665">
        <w:t xml:space="preserve">. </w:t>
      </w:r>
      <w:r w:rsidR="00BE7F4C" w:rsidRPr="00215665">
        <w:t>Savukārt Ciriša</w:t>
      </w:r>
      <w:r w:rsidR="00215773" w:rsidRPr="00215665">
        <w:t xml:space="preserve"> R un ZA</w:t>
      </w:r>
      <w:r w:rsidR="00B662CF" w:rsidRPr="00215665">
        <w:t xml:space="preserve"> krastā, kā arī </w:t>
      </w:r>
      <w:proofErr w:type="spellStart"/>
      <w:r w:rsidR="00A241E2" w:rsidRPr="00215665">
        <w:t>Ksaverinas</w:t>
      </w:r>
      <w:proofErr w:type="spellEnd"/>
      <w:r w:rsidR="00A241E2" w:rsidRPr="00215665">
        <w:t xml:space="preserve"> pussal</w:t>
      </w:r>
      <w:r w:rsidR="00B662CF" w:rsidRPr="00215665">
        <w:t>ā un salā</w:t>
      </w:r>
      <w:r w:rsidR="008479AC" w:rsidRPr="00215665">
        <w:t>s</w:t>
      </w:r>
      <w:r w:rsidR="00B662CF" w:rsidRPr="00215665">
        <w:t xml:space="preserve"> sastopami </w:t>
      </w:r>
      <w:proofErr w:type="spellStart"/>
      <w:r w:rsidR="00B662CF" w:rsidRPr="00215665">
        <w:t>fluvioglaciālie</w:t>
      </w:r>
      <w:proofErr w:type="spellEnd"/>
      <w:r w:rsidR="00B662CF" w:rsidRPr="00215665">
        <w:t xml:space="preserve"> </w:t>
      </w:r>
      <w:r w:rsidR="009F63EF" w:rsidRPr="00215665">
        <w:t>nogulumi</w:t>
      </w:r>
      <w:r w:rsidR="004B7000" w:rsidRPr="00215665">
        <w:t xml:space="preserve"> – smilts un grants</w:t>
      </w:r>
      <w:r w:rsidR="00467F63" w:rsidRPr="00215665">
        <w:t xml:space="preserve">, bet ieplakās, kā arī ap Ruskuļu un </w:t>
      </w:r>
      <w:proofErr w:type="spellStart"/>
      <w:r w:rsidR="00467F63" w:rsidRPr="00215665">
        <w:t>Kazimirovkas</w:t>
      </w:r>
      <w:proofErr w:type="spellEnd"/>
      <w:r w:rsidR="00467F63" w:rsidRPr="00215665">
        <w:t xml:space="preserve"> ezeriem – purvu nogulumi</w:t>
      </w:r>
      <w:r w:rsidR="00912EC6" w:rsidRPr="00215665">
        <w:t xml:space="preserve"> – kūdra</w:t>
      </w:r>
      <w:r w:rsidR="003322B9" w:rsidRPr="00215665">
        <w:t>. Tartaka ielejā</w:t>
      </w:r>
      <w:r w:rsidR="00E27D9F" w:rsidRPr="00215665">
        <w:t xml:space="preserve"> satopami </w:t>
      </w:r>
      <w:proofErr w:type="spellStart"/>
      <w:r w:rsidR="003322B9" w:rsidRPr="00215665">
        <w:t>fluviālie</w:t>
      </w:r>
      <w:proofErr w:type="spellEnd"/>
      <w:r w:rsidR="003322B9" w:rsidRPr="00215665">
        <w:t xml:space="preserve"> nogulumi</w:t>
      </w:r>
      <w:r w:rsidR="00D1415B" w:rsidRPr="00215665">
        <w:t xml:space="preserve"> (</w:t>
      </w:r>
      <w:proofErr w:type="spellStart"/>
      <w:r w:rsidR="00873853" w:rsidRPr="00215665">
        <w:t>Markots</w:t>
      </w:r>
      <w:proofErr w:type="spellEnd"/>
      <w:r w:rsidR="00873853" w:rsidRPr="00215665">
        <w:t>, 1995)</w:t>
      </w:r>
      <w:r w:rsidR="00550A3B" w:rsidRPr="00215665">
        <w:t>.</w:t>
      </w:r>
    </w:p>
    <w:p w14:paraId="08E7F6BA" w14:textId="499DF109" w:rsidR="00145441" w:rsidRPr="00215665" w:rsidRDefault="00145441" w:rsidP="00145441">
      <w:pPr>
        <w:ind w:firstLine="0"/>
      </w:pPr>
      <w:r w:rsidRPr="00215665">
        <w:rPr>
          <w:noProof/>
        </w:rPr>
        <w:lastRenderedPageBreak/>
        <w:drawing>
          <wp:inline distT="0" distB="0" distL="0" distR="0" wp14:anchorId="4B34CF52" wp14:editId="38BD0B22">
            <wp:extent cx="5914572" cy="4181475"/>
            <wp:effectExtent l="0" t="0" r="0" b="0"/>
            <wp:docPr id="575460716" name="Attēls 41" descr="Attēls, kurā ir teksts, karte, atlan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460716" name="Attēls 41" descr="Attēls, kurā ir teksts, karte, atlants&#10;&#10;Apraksts ģenerēts automātiski"/>
                    <pic:cNvPicPr/>
                  </pic:nvPicPr>
                  <pic:blipFill>
                    <a:blip r:embed="rId58" cstate="screen">
                      <a:extLst>
                        <a:ext uri="{28A0092B-C50C-407E-A947-70E740481C1C}">
                          <a14:useLocalDpi xmlns:a14="http://schemas.microsoft.com/office/drawing/2010/main"/>
                        </a:ext>
                      </a:extLst>
                    </a:blip>
                    <a:stretch>
                      <a:fillRect/>
                    </a:stretch>
                  </pic:blipFill>
                  <pic:spPr>
                    <a:xfrm>
                      <a:off x="0" y="0"/>
                      <a:ext cx="5921378" cy="4186287"/>
                    </a:xfrm>
                    <a:prstGeom prst="rect">
                      <a:avLst/>
                    </a:prstGeom>
                  </pic:spPr>
                </pic:pic>
              </a:graphicData>
            </a:graphic>
          </wp:inline>
        </w:drawing>
      </w:r>
    </w:p>
    <w:p w14:paraId="27D94D1D" w14:textId="30541C84" w:rsidR="00145441" w:rsidRPr="00215665" w:rsidRDefault="00145441" w:rsidP="00145441">
      <w:pPr>
        <w:ind w:firstLine="0"/>
        <w:jc w:val="center"/>
      </w:pPr>
      <w:r w:rsidRPr="00215665">
        <w:t xml:space="preserve">2.2.1. attēls. </w:t>
      </w:r>
      <w:r w:rsidR="00CD600D" w:rsidRPr="00215665">
        <w:t>Dabas apvidi</w:t>
      </w:r>
      <w:r w:rsidRPr="00215665">
        <w:t>.</w:t>
      </w:r>
    </w:p>
    <w:p w14:paraId="6572B93D" w14:textId="54C5EA0E" w:rsidR="006568B5" w:rsidRPr="00215665" w:rsidRDefault="00323F4F" w:rsidP="006B492D">
      <w:pPr>
        <w:ind w:firstLine="0"/>
        <w:jc w:val="center"/>
      </w:pPr>
      <w:r w:rsidRPr="00215665">
        <w:rPr>
          <w:noProof/>
        </w:rPr>
        <w:drawing>
          <wp:inline distT="0" distB="0" distL="0" distR="0" wp14:anchorId="47B102B6" wp14:editId="54ED9013">
            <wp:extent cx="5901099" cy="4171950"/>
            <wp:effectExtent l="0" t="0" r="4445" b="0"/>
            <wp:docPr id="1383176687" name="Attēls 32" descr="Attēls, kurā ir teksts, ekrānuzņēmums,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176687" name="Attēls 32" descr="Attēls, kurā ir teksts, ekrānuzņēmums, karte&#10;&#10;Apraksts ģenerēts automātiski"/>
                    <pic:cNvPicPr/>
                  </pic:nvPicPr>
                  <pic:blipFill>
                    <a:blip r:embed="rId59" cstate="screen">
                      <a:extLst>
                        <a:ext uri="{28A0092B-C50C-407E-A947-70E740481C1C}">
                          <a14:useLocalDpi xmlns:a14="http://schemas.microsoft.com/office/drawing/2010/main"/>
                        </a:ext>
                      </a:extLst>
                    </a:blip>
                    <a:stretch>
                      <a:fillRect/>
                    </a:stretch>
                  </pic:blipFill>
                  <pic:spPr>
                    <a:xfrm>
                      <a:off x="0" y="0"/>
                      <a:ext cx="5912062" cy="4179701"/>
                    </a:xfrm>
                    <a:prstGeom prst="rect">
                      <a:avLst/>
                    </a:prstGeom>
                  </pic:spPr>
                </pic:pic>
              </a:graphicData>
            </a:graphic>
          </wp:inline>
        </w:drawing>
      </w:r>
    </w:p>
    <w:p w14:paraId="0EF368C1" w14:textId="3A968DF5" w:rsidR="006B492D" w:rsidRPr="00215665" w:rsidRDefault="006B492D" w:rsidP="006B492D">
      <w:pPr>
        <w:ind w:firstLine="0"/>
        <w:jc w:val="center"/>
      </w:pPr>
      <w:r w:rsidRPr="00215665">
        <w:t>2.2.</w:t>
      </w:r>
      <w:r w:rsidR="00CD600D" w:rsidRPr="00215665">
        <w:t>2</w:t>
      </w:r>
      <w:r w:rsidRPr="00215665">
        <w:t xml:space="preserve">. attēls. </w:t>
      </w:r>
      <w:proofErr w:type="spellStart"/>
      <w:r w:rsidRPr="00215665">
        <w:t>Pirmskvartāra</w:t>
      </w:r>
      <w:proofErr w:type="spellEnd"/>
      <w:r w:rsidRPr="00215665">
        <w:t xml:space="preserve"> nogulumi.</w:t>
      </w:r>
    </w:p>
    <w:p w14:paraId="511300E5" w14:textId="2ABA00DD" w:rsidR="006568B5" w:rsidRPr="00215665" w:rsidRDefault="006568B5" w:rsidP="006B492D">
      <w:pPr>
        <w:ind w:firstLine="0"/>
        <w:jc w:val="center"/>
      </w:pPr>
      <w:r w:rsidRPr="00215665">
        <w:rPr>
          <w:noProof/>
        </w:rPr>
        <w:lastRenderedPageBreak/>
        <w:drawing>
          <wp:inline distT="0" distB="0" distL="0" distR="0" wp14:anchorId="3CBFEDDC" wp14:editId="5B5131BA">
            <wp:extent cx="5760085" cy="4072255"/>
            <wp:effectExtent l="0" t="0" r="0" b="4445"/>
            <wp:docPr id="1852662881" name="Attēls 51" descr="Attēls, kurā ir karte, teksts, atlan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662881" name="Attēls 51" descr="Attēls, kurā ir karte, teksts, atlants&#10;&#10;Apraksts ģenerēts automātiski"/>
                    <pic:cNvPicPr/>
                  </pic:nvPicPr>
                  <pic:blipFill>
                    <a:blip r:embed="rId60" cstate="screen">
                      <a:extLst>
                        <a:ext uri="{28A0092B-C50C-407E-A947-70E740481C1C}">
                          <a14:useLocalDpi xmlns:a14="http://schemas.microsoft.com/office/drawing/2010/main"/>
                        </a:ext>
                      </a:extLst>
                    </a:blip>
                    <a:stretch>
                      <a:fillRect/>
                    </a:stretch>
                  </pic:blipFill>
                  <pic:spPr>
                    <a:xfrm>
                      <a:off x="0" y="0"/>
                      <a:ext cx="5760085" cy="4072255"/>
                    </a:xfrm>
                    <a:prstGeom prst="rect">
                      <a:avLst/>
                    </a:prstGeom>
                  </pic:spPr>
                </pic:pic>
              </a:graphicData>
            </a:graphic>
          </wp:inline>
        </w:drawing>
      </w:r>
    </w:p>
    <w:p w14:paraId="0C6E05CA" w14:textId="62CEBE27" w:rsidR="006B492D" w:rsidRPr="00215665" w:rsidRDefault="006B492D" w:rsidP="006B492D">
      <w:pPr>
        <w:ind w:firstLine="0"/>
        <w:jc w:val="center"/>
      </w:pPr>
      <w:r w:rsidRPr="00215665">
        <w:t>2.2.</w:t>
      </w:r>
      <w:r w:rsidR="00566653" w:rsidRPr="00215665">
        <w:t>3</w:t>
      </w:r>
      <w:r w:rsidRPr="00215665">
        <w:t>. attēls. Kvartāra</w:t>
      </w:r>
      <w:r w:rsidR="007C4D32" w:rsidRPr="00215665">
        <w:t xml:space="preserve"> nogulumi</w:t>
      </w:r>
      <w:r w:rsidRPr="00215665">
        <w:t>.</w:t>
      </w:r>
    </w:p>
    <w:p w14:paraId="0320056A" w14:textId="5F9B42B6" w:rsidR="00FA5649" w:rsidRPr="00215665" w:rsidRDefault="008372F7" w:rsidP="00FA5649">
      <w:pPr>
        <w:ind w:firstLine="0"/>
        <w:jc w:val="right"/>
      </w:pPr>
      <w:r>
        <w:rPr>
          <w:noProof/>
        </w:rPr>
        <w:drawing>
          <wp:inline distT="0" distB="0" distL="0" distR="0" wp14:anchorId="625B2857" wp14:editId="09C8116D">
            <wp:extent cx="5638962" cy="3986623"/>
            <wp:effectExtent l="0" t="0" r="0" b="0"/>
            <wp:docPr id="233814784" name="Attēls 49" descr="Attēls, kurā ir teksts, karte, atlants, ekrānuzņēmum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814784" name="Attēls 49" descr="Attēls, kurā ir teksts, karte, atlants, ekrānuzņēmums&#10;&#10;Apraksts ģenerēts automātiski"/>
                    <pic:cNvPicPr/>
                  </pic:nvPicPr>
                  <pic:blipFill>
                    <a:blip r:embed="rId61" cstate="screen">
                      <a:extLst>
                        <a:ext uri="{28A0092B-C50C-407E-A947-70E740481C1C}">
                          <a14:useLocalDpi xmlns:a14="http://schemas.microsoft.com/office/drawing/2010/main"/>
                        </a:ext>
                      </a:extLst>
                    </a:blip>
                    <a:stretch>
                      <a:fillRect/>
                    </a:stretch>
                  </pic:blipFill>
                  <pic:spPr>
                    <a:xfrm>
                      <a:off x="0" y="0"/>
                      <a:ext cx="5638962" cy="3986623"/>
                    </a:xfrm>
                    <a:prstGeom prst="rect">
                      <a:avLst/>
                    </a:prstGeom>
                  </pic:spPr>
                </pic:pic>
              </a:graphicData>
            </a:graphic>
          </wp:inline>
        </w:drawing>
      </w:r>
    </w:p>
    <w:p w14:paraId="11063644" w14:textId="35A5D835" w:rsidR="00FA5649" w:rsidRPr="00215665" w:rsidRDefault="00FA5649" w:rsidP="00E5681C">
      <w:pPr>
        <w:jc w:val="center"/>
      </w:pPr>
      <w:r w:rsidRPr="00215665">
        <w:t>2.2.</w:t>
      </w:r>
      <w:r w:rsidR="002D51D5" w:rsidRPr="00215665">
        <w:t>4</w:t>
      </w:r>
      <w:r w:rsidR="001379BB" w:rsidRPr="00215665">
        <w:t>. </w:t>
      </w:r>
      <w:r w:rsidRPr="00215665">
        <w:t>attēls. Digitālais virsmas modelis.</w:t>
      </w:r>
    </w:p>
    <w:p w14:paraId="43CF51C4" w14:textId="77777777" w:rsidR="0098107B" w:rsidRPr="00215665" w:rsidRDefault="0098107B" w:rsidP="0098107B">
      <w:r w:rsidRPr="00215665">
        <w:lastRenderedPageBreak/>
        <w:t xml:space="preserve">Īpatnēji, ka Ciriša krastos esošie pauguri DP “Cirīša ezers” teritorijā nepārsniedz 10 m relatīvo augstumu, salīdzinot ar ezera ūdens līmeni, bet nelielā </w:t>
      </w:r>
      <w:proofErr w:type="spellStart"/>
      <w:r w:rsidRPr="00215665">
        <w:t>Upursala</w:t>
      </w:r>
      <w:proofErr w:type="spellEnd"/>
      <w:r w:rsidRPr="00215665">
        <w:t xml:space="preserve"> paceļas 17 m virs ūdens līmeņa (iespējams, ka tā ir sala, kas Latvijas ezeros paceļas visaugstāk virs ūdens līmeņa). Ne velti </w:t>
      </w:r>
      <w:proofErr w:type="spellStart"/>
      <w:r w:rsidRPr="00215665">
        <w:t>Upursala</w:t>
      </w:r>
      <w:proofErr w:type="spellEnd"/>
      <w:r w:rsidRPr="00215665">
        <w:t xml:space="preserve"> saukta arī par Kalnu vai arī </w:t>
      </w:r>
      <w:proofErr w:type="spellStart"/>
      <w:r w:rsidRPr="00215665">
        <w:t>Kolnu</w:t>
      </w:r>
      <w:proofErr w:type="spellEnd"/>
      <w:r w:rsidRPr="00215665">
        <w:t xml:space="preserve"> salu.</w:t>
      </w:r>
      <w:r w:rsidRPr="00215665">
        <w:rPr>
          <w:rStyle w:val="Vresatsauce"/>
        </w:rPr>
        <w:footnoteReference w:id="86"/>
      </w:r>
    </w:p>
    <w:p w14:paraId="288058C5" w14:textId="77777777" w:rsidR="00FA5649" w:rsidRPr="00215665" w:rsidRDefault="00FA5649" w:rsidP="0031731F">
      <w:pPr>
        <w:rPr>
          <w:szCs w:val="24"/>
        </w:rPr>
      </w:pPr>
    </w:p>
    <w:p w14:paraId="59DE35FC" w14:textId="00305B60" w:rsidR="00C11CF9" w:rsidRPr="00215665" w:rsidRDefault="00C11CF9" w:rsidP="006951D7">
      <w:pPr>
        <w:pStyle w:val="UzrakstsDAP2"/>
        <w:numPr>
          <w:ilvl w:val="0"/>
          <w:numId w:val="0"/>
        </w:numPr>
        <w:ind w:left="420"/>
      </w:pPr>
      <w:bookmarkStart w:id="16" w:name="_Toc204168757"/>
      <w:r w:rsidRPr="00215665">
        <w:t>2.</w:t>
      </w:r>
      <w:r w:rsidR="001379BB" w:rsidRPr="00215665">
        <w:t>3. </w:t>
      </w:r>
      <w:r w:rsidRPr="00215665">
        <w:t>Teritorijas hidro</w:t>
      </w:r>
      <w:r w:rsidR="00EA502A" w:rsidRPr="00215665">
        <w:t>grāfija</w:t>
      </w:r>
      <w:bookmarkEnd w:id="16"/>
      <w:r w:rsidR="00EA502A" w:rsidRPr="00215665">
        <w:t xml:space="preserve"> </w:t>
      </w:r>
    </w:p>
    <w:p w14:paraId="4C7DA02F" w14:textId="342E7BD8" w:rsidR="00367210" w:rsidRPr="00215665" w:rsidRDefault="005D11C4" w:rsidP="00367210">
      <w:r w:rsidRPr="00215665">
        <w:t>DP “Cirīša ezers”</w:t>
      </w:r>
      <w:r w:rsidR="0076017A" w:rsidRPr="00215665">
        <w:t xml:space="preserve"> </w:t>
      </w:r>
      <w:r w:rsidR="00353D9D" w:rsidRPr="00215665">
        <w:t xml:space="preserve">centrā atrodas </w:t>
      </w:r>
      <w:proofErr w:type="spellStart"/>
      <w:r w:rsidR="00353D9D" w:rsidRPr="00215665">
        <w:t>Cirišs</w:t>
      </w:r>
      <w:proofErr w:type="spellEnd"/>
      <w:r w:rsidR="00353D9D" w:rsidRPr="00215665">
        <w:t xml:space="preserve">. Tā platība ir </w:t>
      </w:r>
      <w:r w:rsidR="00EE278A" w:rsidRPr="00215665">
        <w:t>6,3</w:t>
      </w:r>
      <w:r w:rsidR="00A20ADA" w:rsidRPr="00215665">
        <w:t> km</w:t>
      </w:r>
      <w:r w:rsidR="00A20ADA" w:rsidRPr="00215665">
        <w:rPr>
          <w:vertAlign w:val="superscript"/>
        </w:rPr>
        <w:t>2</w:t>
      </w:r>
      <w:r w:rsidR="00A20ADA" w:rsidRPr="00215665">
        <w:t xml:space="preserve"> (kopā ar salām – 6,7 km</w:t>
      </w:r>
      <w:r w:rsidR="00A20ADA" w:rsidRPr="00215665">
        <w:rPr>
          <w:vertAlign w:val="superscript"/>
        </w:rPr>
        <w:t>2</w:t>
      </w:r>
      <w:r w:rsidR="00A20ADA" w:rsidRPr="00215665">
        <w:t>)</w:t>
      </w:r>
      <w:r w:rsidR="004B12BB" w:rsidRPr="00215665">
        <w:t xml:space="preserve">, vidējais dziļums – 5 </w:t>
      </w:r>
      <w:r w:rsidR="00241B1C" w:rsidRPr="00215665">
        <w:t>m, lielākais dziļums – 10,5 m</w:t>
      </w:r>
      <w:r w:rsidR="008F0DC1" w:rsidRPr="00215665">
        <w:t xml:space="preserve"> (skat. 2.3.1. attēlu)</w:t>
      </w:r>
      <w:r w:rsidR="00CB2950" w:rsidRPr="00215665">
        <w:t>.</w:t>
      </w:r>
      <w:r w:rsidR="00991D78" w:rsidRPr="00215665">
        <w:t xml:space="preserve"> </w:t>
      </w:r>
      <w:proofErr w:type="spellStart"/>
      <w:r w:rsidR="00C354A4" w:rsidRPr="00215665">
        <w:t>Cirišā</w:t>
      </w:r>
      <w:proofErr w:type="spellEnd"/>
      <w:r w:rsidR="00C354A4" w:rsidRPr="00215665">
        <w:t xml:space="preserve"> </w:t>
      </w:r>
      <w:r w:rsidR="00B04852" w:rsidRPr="00215665">
        <w:t>ir vairākas salas, divas no tām liel</w:t>
      </w:r>
      <w:r w:rsidR="00B25623" w:rsidRPr="00215665">
        <w:t>a</w:t>
      </w:r>
      <w:r w:rsidR="00B04852" w:rsidRPr="00215665">
        <w:t xml:space="preserve">s – </w:t>
      </w:r>
      <w:proofErr w:type="spellStart"/>
      <w:r w:rsidR="00B04852" w:rsidRPr="00215665">
        <w:t>Upursala</w:t>
      </w:r>
      <w:proofErr w:type="spellEnd"/>
      <w:r w:rsidR="00B25623" w:rsidRPr="00215665">
        <w:t xml:space="preserve"> </w:t>
      </w:r>
      <w:r w:rsidR="00CB2950" w:rsidRPr="00215665">
        <w:t>(16 ha)</w:t>
      </w:r>
      <w:r w:rsidR="00B04852" w:rsidRPr="00215665">
        <w:t xml:space="preserve"> un </w:t>
      </w:r>
      <w:proofErr w:type="spellStart"/>
      <w:r w:rsidR="00B04852" w:rsidRPr="00215665">
        <w:t>Jokstu</w:t>
      </w:r>
      <w:proofErr w:type="spellEnd"/>
      <w:r w:rsidR="00B04852" w:rsidRPr="00215665">
        <w:t xml:space="preserve"> sala</w:t>
      </w:r>
      <w:r w:rsidR="00CB2950" w:rsidRPr="00215665">
        <w:t xml:space="preserve"> (15 ha)</w:t>
      </w:r>
      <w:r w:rsidR="00B04852" w:rsidRPr="00215665">
        <w:t xml:space="preserve">, bet </w:t>
      </w:r>
      <w:r w:rsidR="00B25623" w:rsidRPr="00215665">
        <w:t>pārējo salu platība nepārsniedz 1 ha.</w:t>
      </w:r>
      <w:r w:rsidR="00991D78" w:rsidRPr="00215665">
        <w:t xml:space="preserve"> </w:t>
      </w:r>
      <w:r w:rsidR="00CB2950" w:rsidRPr="00215665">
        <w:t xml:space="preserve">Ciriša sateces baseina platība ir </w:t>
      </w:r>
      <w:r w:rsidR="0057695F" w:rsidRPr="00215665">
        <w:t xml:space="preserve">365 </w:t>
      </w:r>
      <w:r w:rsidR="004B12BB" w:rsidRPr="00215665">
        <w:t>km</w:t>
      </w:r>
      <w:r w:rsidR="004B12BB" w:rsidRPr="00215665">
        <w:rPr>
          <w:vertAlign w:val="superscript"/>
        </w:rPr>
        <w:t>2</w:t>
      </w:r>
      <w:r w:rsidR="0057695F" w:rsidRPr="00215665">
        <w:t xml:space="preserve">, </w:t>
      </w:r>
      <w:r w:rsidR="00241B1C" w:rsidRPr="00215665">
        <w:t>ezers</w:t>
      </w:r>
      <w:r w:rsidR="0057695F" w:rsidRPr="00215665">
        <w:t xml:space="preserve"> ietilpst Daugavas baseinā</w:t>
      </w:r>
      <w:r w:rsidR="00241B1C" w:rsidRPr="00215665">
        <w:t xml:space="preserve"> (</w:t>
      </w:r>
      <w:r w:rsidR="00595699" w:rsidRPr="00215665">
        <w:t>Rieksts, 1994)</w:t>
      </w:r>
      <w:r w:rsidR="004B12BB" w:rsidRPr="00215665">
        <w:t>.</w:t>
      </w:r>
      <w:r w:rsidR="00D12CB3" w:rsidRPr="00215665">
        <w:t xml:space="preserve"> </w:t>
      </w:r>
      <w:proofErr w:type="spellStart"/>
      <w:r w:rsidR="00D12CB3" w:rsidRPr="00215665">
        <w:t>Cirišs</w:t>
      </w:r>
      <w:proofErr w:type="spellEnd"/>
      <w:r w:rsidR="00D12CB3" w:rsidRPr="00215665">
        <w:t xml:space="preserve"> saskaņā ar </w:t>
      </w:r>
      <w:r w:rsidR="00DF0594" w:rsidRPr="00215665">
        <w:t>Civillikuma</w:t>
      </w:r>
      <w:r w:rsidR="00A205D0" w:rsidRPr="00215665">
        <w:t xml:space="preserve"> pielikuma</w:t>
      </w:r>
      <w:r w:rsidR="00D12CB3" w:rsidRPr="00215665">
        <w:t xml:space="preserve"> </w:t>
      </w:r>
      <w:r w:rsidR="001C1CEF" w:rsidRPr="00215665">
        <w:t xml:space="preserve">165. punktu </w:t>
      </w:r>
      <w:r w:rsidR="00D12CB3" w:rsidRPr="00215665">
        <w:t>ir publisks ezers.</w:t>
      </w:r>
    </w:p>
    <w:p w14:paraId="1DB07378" w14:textId="46A5AB24" w:rsidR="00367210" w:rsidRPr="00215665" w:rsidRDefault="00987FD0" w:rsidP="00B449CE">
      <w:pPr>
        <w:ind w:firstLine="0"/>
        <w:jc w:val="center"/>
      </w:pPr>
      <w:r w:rsidRPr="00215665">
        <w:rPr>
          <w:noProof/>
        </w:rPr>
        <w:drawing>
          <wp:inline distT="0" distB="0" distL="0" distR="0" wp14:anchorId="5CA36436" wp14:editId="3E66D361">
            <wp:extent cx="5160334" cy="5010150"/>
            <wp:effectExtent l="19050" t="19050" r="21590" b="19050"/>
            <wp:docPr id="1541029333" name="Attēls 1" descr="Attēls, kurā ir zīmējums, skečs, līniju zīmējums, karte&#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029333" name="Attēls 1" descr="Attēls, kurā ir zīmējums, skečs, līniju zīmējums, karte&#10;&#10;Mākslīgā intelekta ģenerētais saturs var būt nepareizs."/>
                    <pic:cNvPicPr/>
                  </pic:nvPicPr>
                  <pic:blipFill>
                    <a:blip r:embed="rId62" cstate="screen">
                      <a:extLst>
                        <a:ext uri="{28A0092B-C50C-407E-A947-70E740481C1C}">
                          <a14:useLocalDpi xmlns:a14="http://schemas.microsoft.com/office/drawing/2010/main"/>
                        </a:ext>
                      </a:extLst>
                    </a:blip>
                    <a:stretch>
                      <a:fillRect/>
                    </a:stretch>
                  </pic:blipFill>
                  <pic:spPr>
                    <a:xfrm>
                      <a:off x="0" y="0"/>
                      <a:ext cx="5170064" cy="5019596"/>
                    </a:xfrm>
                    <a:prstGeom prst="rect">
                      <a:avLst/>
                    </a:prstGeom>
                    <a:ln>
                      <a:solidFill>
                        <a:schemeClr val="tx1"/>
                      </a:solidFill>
                    </a:ln>
                  </pic:spPr>
                </pic:pic>
              </a:graphicData>
            </a:graphic>
          </wp:inline>
        </w:drawing>
      </w:r>
    </w:p>
    <w:p w14:paraId="0BB07467" w14:textId="0D93F408" w:rsidR="00B449CE" w:rsidRPr="00215665" w:rsidRDefault="00B449CE" w:rsidP="00B449CE">
      <w:pPr>
        <w:ind w:firstLine="0"/>
        <w:jc w:val="center"/>
      </w:pPr>
      <w:r w:rsidRPr="00215665">
        <w:t xml:space="preserve">2.3.1. attēls. Ciriša </w:t>
      </w:r>
      <w:r w:rsidR="00983A37" w:rsidRPr="00215665">
        <w:t xml:space="preserve">ezera dziļumu karte. Avots: VMPI, 1975, </w:t>
      </w:r>
      <w:hyperlink r:id="rId63" w:history="1">
        <w:proofErr w:type="spellStart"/>
        <w:r w:rsidR="00DB339F" w:rsidRPr="00215665">
          <w:rPr>
            <w:rStyle w:val="Hipersaite"/>
          </w:rPr>
          <w:t>Cirišs</w:t>
        </w:r>
        <w:proofErr w:type="spellEnd"/>
      </w:hyperlink>
      <w:r w:rsidRPr="00215665">
        <w:t>.</w:t>
      </w:r>
    </w:p>
    <w:p w14:paraId="6912A77E" w14:textId="77777777" w:rsidR="00B449CE" w:rsidRPr="00215665" w:rsidRDefault="00B449CE" w:rsidP="00B449CE">
      <w:pPr>
        <w:ind w:firstLine="0"/>
        <w:jc w:val="center"/>
      </w:pPr>
    </w:p>
    <w:p w14:paraId="5486FE7F" w14:textId="640BB695" w:rsidR="00C11CF9" w:rsidRPr="00215665" w:rsidRDefault="008802C3" w:rsidP="00EA502A">
      <w:pPr>
        <w:tabs>
          <w:tab w:val="left" w:pos="567"/>
        </w:tabs>
        <w:spacing w:after="0" w:line="240" w:lineRule="auto"/>
        <w:ind w:firstLine="0"/>
        <w:jc w:val="center"/>
        <w:rPr>
          <w:rFonts w:cs="Times New Roman"/>
          <w:szCs w:val="24"/>
          <w:highlight w:val="yellow"/>
        </w:rPr>
      </w:pPr>
      <w:r w:rsidRPr="00215665">
        <w:rPr>
          <w:noProof/>
        </w:rPr>
        <w:lastRenderedPageBreak/>
        <w:t xml:space="preserve"> </w:t>
      </w:r>
      <w:r w:rsidRPr="00215665">
        <w:rPr>
          <w:rFonts w:cs="Times New Roman"/>
          <w:noProof/>
          <w:szCs w:val="24"/>
        </w:rPr>
        <w:drawing>
          <wp:inline distT="0" distB="0" distL="0" distR="0" wp14:anchorId="49100A5F" wp14:editId="00BBC450">
            <wp:extent cx="5760085" cy="4632325"/>
            <wp:effectExtent l="0" t="0" r="0" b="0"/>
            <wp:docPr id="487547639" name="Attēls 1" descr="Attēls, kurā ir karte, teksts, atlan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547639" name="Attēls 1" descr="Attēls, kurā ir karte, teksts, atlants&#10;&#10;Apraksts ģenerēts automātiski"/>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5760085" cy="4632325"/>
                    </a:xfrm>
                    <a:prstGeom prst="rect">
                      <a:avLst/>
                    </a:prstGeom>
                    <a:ln>
                      <a:noFill/>
                    </a:ln>
                    <a:extLst>
                      <a:ext uri="{53640926-AAD7-44D8-BBD7-CCE9431645EC}">
                        <a14:shadowObscured xmlns:a14="http://schemas.microsoft.com/office/drawing/2010/main"/>
                      </a:ext>
                    </a:extLst>
                  </pic:spPr>
                </pic:pic>
              </a:graphicData>
            </a:graphic>
          </wp:inline>
        </w:drawing>
      </w:r>
    </w:p>
    <w:p w14:paraId="4ABC57B5" w14:textId="282965BB" w:rsidR="00E5681C" w:rsidRPr="00215665" w:rsidRDefault="00511815" w:rsidP="00EA502A">
      <w:pPr>
        <w:ind w:firstLine="0"/>
        <w:jc w:val="center"/>
        <w:rPr>
          <w:rFonts w:eastAsia="Times New Roman" w:cs="Times New Roman"/>
          <w:bCs/>
          <w:szCs w:val="24"/>
        </w:rPr>
      </w:pPr>
      <w:r w:rsidRPr="00215665">
        <w:rPr>
          <w:rFonts w:eastAsia="Times New Roman" w:cs="Times New Roman"/>
          <w:bCs/>
          <w:noProof/>
          <w:szCs w:val="24"/>
        </w:rPr>
        <mc:AlternateContent>
          <mc:Choice Requires="wpg">
            <w:drawing>
              <wp:anchor distT="0" distB="0" distL="114300" distR="114300" simplePos="0" relativeHeight="251697664" behindDoc="0" locked="0" layoutInCell="1" allowOverlap="1" wp14:anchorId="5730921F" wp14:editId="509F0CD2">
                <wp:simplePos x="0" y="0"/>
                <wp:positionH relativeFrom="column">
                  <wp:posOffset>-6247</wp:posOffset>
                </wp:positionH>
                <wp:positionV relativeFrom="paragraph">
                  <wp:posOffset>1255</wp:posOffset>
                </wp:positionV>
                <wp:extent cx="5772150" cy="2876550"/>
                <wp:effectExtent l="0" t="0" r="0" b="0"/>
                <wp:wrapNone/>
                <wp:docPr id="864736101" name="Grupa 41"/>
                <wp:cNvGraphicFramePr/>
                <a:graphic xmlns:a="http://schemas.openxmlformats.org/drawingml/2006/main">
                  <a:graphicData uri="http://schemas.microsoft.com/office/word/2010/wordprocessingGroup">
                    <wpg:wgp>
                      <wpg:cNvGrpSpPr/>
                      <wpg:grpSpPr>
                        <a:xfrm>
                          <a:off x="0" y="0"/>
                          <a:ext cx="5772150" cy="2876550"/>
                          <a:chOff x="0" y="0"/>
                          <a:chExt cx="5772150" cy="2876550"/>
                        </a:xfrm>
                      </wpg:grpSpPr>
                      <wps:wsp>
                        <wps:cNvPr id="999667147" name="Taisnstūris 39"/>
                        <wps:cNvSpPr/>
                        <wps:spPr>
                          <a:xfrm>
                            <a:off x="0" y="0"/>
                            <a:ext cx="5772150" cy="2876550"/>
                          </a:xfrm>
                          <a:prstGeom prst="rect">
                            <a:avLst/>
                          </a:prstGeom>
                          <a:solidFill>
                            <a:srgbClr val="4B4B4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7128214" name="Attēls 1" descr="Attēls, kurā ir teksts, ekrānuzņēmums, fonts, dizains&#10;&#10;Apraksts ģenerēts automātiski"/>
                          <pic:cNvPicPr>
                            <a:picLocks noChangeAspect="1"/>
                          </pic:cNvPicPr>
                        </pic:nvPicPr>
                        <pic:blipFill rotWithShape="1">
                          <a:blip r:embed="rId65" cstate="screen">
                            <a:extLst>
                              <a:ext uri="{28A0092B-C50C-407E-A947-70E740481C1C}">
                                <a14:useLocalDpi xmlns:a14="http://schemas.microsoft.com/office/drawing/2010/main"/>
                              </a:ext>
                            </a:extLst>
                          </a:blip>
                          <a:srcRect/>
                          <a:stretch/>
                        </pic:blipFill>
                        <pic:spPr bwMode="auto">
                          <a:xfrm>
                            <a:off x="1456661" y="0"/>
                            <a:ext cx="1567815" cy="24479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6094779" name="Attēls 1" descr="Attēls, kurā ir teksts, ekrānuzņēmums, fonts&#10;&#10;Apraksts ģenerēts automātiski"/>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10633" y="372140"/>
                            <a:ext cx="1362075" cy="2473325"/>
                          </a:xfrm>
                          <a:prstGeom prst="rect">
                            <a:avLst/>
                          </a:prstGeom>
                        </pic:spPr>
                      </pic:pic>
                      <pic:pic xmlns:pic="http://schemas.openxmlformats.org/drawingml/2006/picture">
                        <pic:nvPicPr>
                          <pic:cNvPr id="1759437084" name="Attēls 1" descr="Attēls, kurā ir teksts, ekrānuzņēmums, fonts, dizains&#10;&#10;Apraksts ģenerēts automātiski"/>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4465675" y="0"/>
                            <a:ext cx="1292860" cy="2856865"/>
                          </a:xfrm>
                          <a:prstGeom prst="rect">
                            <a:avLst/>
                          </a:prstGeom>
                        </pic:spPr>
                      </pic:pic>
                      <pic:pic xmlns:pic="http://schemas.openxmlformats.org/drawingml/2006/picture">
                        <pic:nvPicPr>
                          <pic:cNvPr id="1190112161" name="Attēls 1"/>
                          <pic:cNvPicPr>
                            <a:picLocks noChangeAspect="1"/>
                          </pic:cNvPicPr>
                        </pic:nvPicPr>
                        <pic:blipFill rotWithShape="1">
                          <a:blip r:embed="rId68">
                            <a:extLst>
                              <a:ext uri="{28A0092B-C50C-407E-A947-70E740481C1C}">
                                <a14:useLocalDpi xmlns:a14="http://schemas.microsoft.com/office/drawing/2010/main" val="0"/>
                              </a:ext>
                            </a:extLst>
                          </a:blip>
                          <a:srcRect r="16398" b="3226"/>
                          <a:stretch/>
                        </pic:blipFill>
                        <pic:spPr bwMode="auto">
                          <a:xfrm>
                            <a:off x="10633" y="0"/>
                            <a:ext cx="1480820" cy="381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24978958" name="Attēls 1" descr="Attēls, kurā ir teksts, ekrānuzņēmums, fonts, dizains&#10;&#10;Apraksts ģenerēts automātiski"/>
                          <pic:cNvPicPr>
                            <a:picLocks noChangeAspect="1"/>
                          </pic:cNvPicPr>
                        </pic:nvPicPr>
                        <pic:blipFill rotWithShape="1">
                          <a:blip r:embed="rId69">
                            <a:extLst>
                              <a:ext uri="{28A0092B-C50C-407E-A947-70E740481C1C}">
                                <a14:useLocalDpi xmlns:a14="http://schemas.microsoft.com/office/drawing/2010/main" val="0"/>
                              </a:ext>
                            </a:extLst>
                          </a:blip>
                          <a:srcRect t="57924"/>
                          <a:stretch/>
                        </pic:blipFill>
                        <pic:spPr bwMode="auto">
                          <a:xfrm>
                            <a:off x="2966484" y="0"/>
                            <a:ext cx="1514475" cy="1697990"/>
                          </a:xfrm>
                          <a:prstGeom prst="rect">
                            <a:avLst/>
                          </a:prstGeom>
                          <a:ln>
                            <a:noFill/>
                          </a:ln>
                          <a:extLst>
                            <a:ext uri="{53640926-AAD7-44D8-BBD7-CCE9431645EC}">
                              <a14:shadowObscured xmlns:a14="http://schemas.microsoft.com/office/drawing/2010/main"/>
                            </a:ext>
                          </a:extLst>
                        </pic:spPr>
                      </pic:pic>
                      <wps:wsp>
                        <wps:cNvPr id="1767452795" name="Taisnstūris 40"/>
                        <wps:cNvSpPr/>
                        <wps:spPr>
                          <a:xfrm>
                            <a:off x="2817628" y="10633"/>
                            <a:ext cx="266700" cy="895350"/>
                          </a:xfrm>
                          <a:prstGeom prst="rect">
                            <a:avLst/>
                          </a:prstGeom>
                          <a:solidFill>
                            <a:srgbClr val="4B4B4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1971191" name="Taisnstūris 40"/>
                        <wps:cNvSpPr/>
                        <wps:spPr>
                          <a:xfrm>
                            <a:off x="4189228" y="63796"/>
                            <a:ext cx="266700" cy="323850"/>
                          </a:xfrm>
                          <a:prstGeom prst="rect">
                            <a:avLst/>
                          </a:prstGeom>
                          <a:solidFill>
                            <a:srgbClr val="4B4B4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0DEF1335">
              <v:group id="Grupa 41" style="position:absolute;margin-left:-.5pt;margin-top:.1pt;width:454.5pt;height:226.5pt;z-index:251697664" coordsize="57721,28765" o:spid="_x0000_s1026" w14:anchorId="1E945C5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">
                <v:rect id="Taisnstūris 39" style="position:absolute;width:57721;height:28765;visibility:visible;mso-wrap-style:square;v-text-anchor:middle" o:spid="_x0000_s1027" fillcolor="#4b4b4b"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Attēls 1" style="position:absolute;left:14566;width:15678;height:24479;visibility:visible;mso-wrap-style:square" alt="Attēls, kurā ir teksts, ekrānuzņēmums, fonts, dizains&#10;&#10;Apraksts ģenerēts automātiski"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">
                  <v:imagedata cropbottom="27160f" o:title="Attēls, kurā ir teksts, ekrānuzņēmums, fonts, dizains&#10;&#10;Apraksts ģenerēts automātiski" r:id="rId70"/>
                </v:shape>
                <v:shape id="Attēls 1" style="position:absolute;left:106;top:3721;width:13621;height:24733;visibility:visible;mso-wrap-style:square" alt="Attēls, kurā ir teksts, ekrānuzņēmums, fonts&#10;&#10;Apraksts ģenerēts automātiski"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">
                  <v:imagedata o:title="Attēls, kurā ir teksts, ekrānuzņēmums, fonts&#10;&#10;Apraksts ģenerēts automātiski" r:id="rId71"/>
                </v:shape>
                <v:shape id="Attēls 1" style="position:absolute;left:44656;width:12929;height:28568;visibility:visible;mso-wrap-style:square" alt="Attēls, kurā ir teksts, ekrānuzņēmums, fonts, dizains&#10;&#10;Apraksts ģenerēts automātiski"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">
                  <v:imagedata o:title="Attēls, kurā ir teksts, ekrānuzņēmums, fonts, dizains&#10;&#10;Apraksts ģenerēts automātiski" r:id="rId72"/>
                </v:shape>
                <v:shape id="Attēls 1" style="position:absolute;left:106;width:14808;height:3810;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">
                  <v:imagedata cropright="10747f" cropbottom="2114f" o:title="" r:id="rId73"/>
                </v:shape>
                <v:shape id="Attēls 1" style="position:absolute;left:29664;width:15145;height:16979;visibility:visible;mso-wrap-style:square" alt="Attēls, kurā ir teksts, ekrānuzņēmums, fonts, dizains&#10;&#10;Apraksts ģenerēts automātiski"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">
                  <v:imagedata croptop="37961f" o:title="Attēls, kurā ir teksts, ekrānuzņēmums, fonts, dizains&#10;&#10;Apraksts ģenerēts automātiski" r:id="rId70"/>
                </v:shape>
                <v:rect id="Taisnstūris 40" style="position:absolute;left:28176;top:106;width:2667;height:8953;visibility:visible;mso-wrap-style:square;v-text-anchor:middle" o:spid="_x0000_s1033" fillcolor="#4b4b4b"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"/>
                <v:rect id="Taisnstūris 40" style="position:absolute;left:41892;top:637;width:2667;height:3239;visibility:visible;mso-wrap-style:square;v-text-anchor:middle" o:spid="_x0000_s1034" fillcolor="#4b4b4b"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"/>
              </v:group>
            </w:pict>
          </mc:Fallback>
        </mc:AlternateContent>
      </w:r>
    </w:p>
    <w:p w14:paraId="66F7ECC8" w14:textId="7B5BCBA4" w:rsidR="00053C4C" w:rsidRPr="00215665" w:rsidRDefault="00053C4C" w:rsidP="00EA502A">
      <w:pPr>
        <w:ind w:firstLine="0"/>
        <w:jc w:val="center"/>
        <w:rPr>
          <w:rFonts w:eastAsia="Times New Roman" w:cs="Times New Roman"/>
          <w:bCs/>
          <w:szCs w:val="24"/>
        </w:rPr>
      </w:pPr>
    </w:p>
    <w:p w14:paraId="4E47E712" w14:textId="03916B29" w:rsidR="00053C4C" w:rsidRPr="00215665" w:rsidRDefault="00053C4C" w:rsidP="00EA502A">
      <w:pPr>
        <w:ind w:firstLine="0"/>
        <w:jc w:val="center"/>
        <w:rPr>
          <w:rFonts w:eastAsia="Times New Roman" w:cs="Times New Roman"/>
          <w:bCs/>
          <w:szCs w:val="24"/>
        </w:rPr>
      </w:pPr>
    </w:p>
    <w:p w14:paraId="2465EBF4" w14:textId="77777777" w:rsidR="00053C4C" w:rsidRPr="00215665" w:rsidRDefault="00053C4C" w:rsidP="00EA502A">
      <w:pPr>
        <w:ind w:firstLine="0"/>
        <w:jc w:val="center"/>
        <w:rPr>
          <w:rFonts w:eastAsia="Times New Roman" w:cs="Times New Roman"/>
          <w:bCs/>
          <w:szCs w:val="24"/>
        </w:rPr>
      </w:pPr>
    </w:p>
    <w:p w14:paraId="77B2781B" w14:textId="77777777" w:rsidR="00053C4C" w:rsidRPr="00215665" w:rsidRDefault="00053C4C" w:rsidP="00EA502A">
      <w:pPr>
        <w:ind w:firstLine="0"/>
        <w:jc w:val="center"/>
        <w:rPr>
          <w:rFonts w:eastAsia="Times New Roman" w:cs="Times New Roman"/>
          <w:bCs/>
          <w:szCs w:val="24"/>
        </w:rPr>
      </w:pPr>
    </w:p>
    <w:p w14:paraId="3B40B58C" w14:textId="77777777" w:rsidR="00053C4C" w:rsidRPr="00215665" w:rsidRDefault="00053C4C" w:rsidP="00EA502A">
      <w:pPr>
        <w:ind w:firstLine="0"/>
        <w:jc w:val="center"/>
        <w:rPr>
          <w:rFonts w:eastAsia="Times New Roman" w:cs="Times New Roman"/>
          <w:bCs/>
          <w:szCs w:val="24"/>
        </w:rPr>
      </w:pPr>
    </w:p>
    <w:p w14:paraId="5272A489" w14:textId="616B1B57" w:rsidR="00053C4C" w:rsidRPr="00215665" w:rsidRDefault="00053C4C" w:rsidP="00EA502A">
      <w:pPr>
        <w:ind w:firstLine="0"/>
        <w:jc w:val="center"/>
        <w:rPr>
          <w:rFonts w:eastAsia="Times New Roman" w:cs="Times New Roman"/>
          <w:bCs/>
          <w:szCs w:val="24"/>
        </w:rPr>
      </w:pPr>
    </w:p>
    <w:p w14:paraId="25E0D1EC" w14:textId="77777777" w:rsidR="00053C4C" w:rsidRPr="00215665" w:rsidRDefault="00053C4C" w:rsidP="00EA502A">
      <w:pPr>
        <w:ind w:firstLine="0"/>
        <w:jc w:val="center"/>
        <w:rPr>
          <w:rFonts w:eastAsia="Times New Roman" w:cs="Times New Roman"/>
          <w:bCs/>
          <w:szCs w:val="24"/>
        </w:rPr>
      </w:pPr>
    </w:p>
    <w:p w14:paraId="498559E1" w14:textId="77777777" w:rsidR="00053C4C" w:rsidRPr="00215665" w:rsidRDefault="00053C4C" w:rsidP="00EA502A">
      <w:pPr>
        <w:ind w:firstLine="0"/>
        <w:jc w:val="center"/>
        <w:rPr>
          <w:rFonts w:eastAsia="Times New Roman" w:cs="Times New Roman"/>
          <w:bCs/>
          <w:szCs w:val="24"/>
        </w:rPr>
      </w:pPr>
    </w:p>
    <w:p w14:paraId="75D0C665" w14:textId="77777777" w:rsidR="00053C4C" w:rsidRPr="00215665" w:rsidRDefault="00053C4C" w:rsidP="00EA502A">
      <w:pPr>
        <w:ind w:firstLine="0"/>
        <w:jc w:val="center"/>
        <w:rPr>
          <w:rFonts w:eastAsia="Times New Roman" w:cs="Times New Roman"/>
          <w:bCs/>
          <w:szCs w:val="24"/>
        </w:rPr>
      </w:pPr>
    </w:p>
    <w:p w14:paraId="7CF1E55A" w14:textId="77777777" w:rsidR="00053C4C" w:rsidRPr="00215665" w:rsidRDefault="00053C4C" w:rsidP="00EA502A">
      <w:pPr>
        <w:ind w:firstLine="0"/>
        <w:jc w:val="center"/>
        <w:rPr>
          <w:rFonts w:eastAsia="Times New Roman" w:cs="Times New Roman"/>
          <w:bCs/>
          <w:szCs w:val="24"/>
        </w:rPr>
      </w:pPr>
    </w:p>
    <w:p w14:paraId="3E37B3FE" w14:textId="77777777" w:rsidR="00FF6B31" w:rsidRPr="00215665" w:rsidRDefault="00B03789" w:rsidP="00472C78">
      <w:pPr>
        <w:spacing w:after="0"/>
        <w:ind w:firstLine="0"/>
        <w:jc w:val="center"/>
        <w:rPr>
          <w:rFonts w:eastAsia="Times New Roman" w:cs="Times New Roman"/>
          <w:bCs/>
          <w:szCs w:val="24"/>
        </w:rPr>
      </w:pPr>
      <w:r w:rsidRPr="00215665">
        <w:rPr>
          <w:rFonts w:eastAsia="Times New Roman" w:cs="Times New Roman"/>
          <w:bCs/>
          <w:szCs w:val="24"/>
        </w:rPr>
        <w:t>2.3.</w:t>
      </w:r>
      <w:r w:rsidR="001379BB" w:rsidRPr="00215665">
        <w:rPr>
          <w:rFonts w:eastAsia="Times New Roman" w:cs="Times New Roman"/>
          <w:bCs/>
          <w:szCs w:val="24"/>
        </w:rPr>
        <w:t>1. </w:t>
      </w:r>
      <w:r w:rsidR="00EA502A" w:rsidRPr="00215665">
        <w:rPr>
          <w:rFonts w:eastAsia="Times New Roman" w:cs="Times New Roman"/>
          <w:bCs/>
          <w:szCs w:val="24"/>
        </w:rPr>
        <w:t xml:space="preserve">attēls. </w:t>
      </w:r>
      <w:r w:rsidR="00C04BC2" w:rsidRPr="00215665">
        <w:rPr>
          <w:rFonts w:eastAsia="Times New Roman" w:cs="Times New Roman"/>
          <w:bCs/>
          <w:szCs w:val="24"/>
        </w:rPr>
        <w:t>Ezeru un u</w:t>
      </w:r>
      <w:r w:rsidR="009B3AC7" w:rsidRPr="00215665">
        <w:rPr>
          <w:rFonts w:eastAsia="Times New Roman" w:cs="Times New Roman"/>
          <w:bCs/>
          <w:szCs w:val="24"/>
        </w:rPr>
        <w:t xml:space="preserve">pju sateces baseini un meliorācijas sistēmas. </w:t>
      </w:r>
    </w:p>
    <w:p w14:paraId="7F37CFDB" w14:textId="1FEA140B" w:rsidR="00EA502A" w:rsidRPr="00215665" w:rsidRDefault="009B3AC7" w:rsidP="00EA502A">
      <w:pPr>
        <w:ind w:firstLine="0"/>
        <w:jc w:val="center"/>
        <w:rPr>
          <w:sz w:val="22"/>
        </w:rPr>
      </w:pPr>
      <w:r w:rsidRPr="00215665">
        <w:rPr>
          <w:rFonts w:eastAsia="Times New Roman" w:cs="Times New Roman"/>
          <w:bCs/>
          <w:sz w:val="22"/>
        </w:rPr>
        <w:t xml:space="preserve">Avots: </w:t>
      </w:r>
      <w:r w:rsidR="00472C78" w:rsidRPr="00215665">
        <w:rPr>
          <w:sz w:val="22"/>
        </w:rPr>
        <w:t xml:space="preserve">Valsts SIA “Zemkopības ministrijas nekustamie īpašumi” uzturētā </w:t>
      </w:r>
      <w:r w:rsidRPr="00215665">
        <w:rPr>
          <w:rFonts w:eastAsia="Times New Roman" w:cs="Times New Roman"/>
          <w:bCs/>
          <w:sz w:val="22"/>
        </w:rPr>
        <w:t xml:space="preserve">Meliorācijas kadastra informācijas sistēma, </w:t>
      </w:r>
      <w:hyperlink r:id="rId74" w:history="1">
        <w:r w:rsidRPr="00215665">
          <w:rPr>
            <w:rStyle w:val="Hipersaite"/>
            <w:rFonts w:eastAsia="Times New Roman" w:cs="Times New Roman"/>
            <w:bCs/>
            <w:sz w:val="22"/>
          </w:rPr>
          <w:t>https://www.melioracija.lv/</w:t>
        </w:r>
      </w:hyperlink>
      <w:r w:rsidRPr="00215665">
        <w:rPr>
          <w:rFonts w:eastAsia="Times New Roman" w:cs="Times New Roman"/>
          <w:bCs/>
          <w:sz w:val="22"/>
        </w:rPr>
        <w:t xml:space="preserve">, </w:t>
      </w:r>
      <w:r w:rsidR="00C04BC2" w:rsidRPr="00215665">
        <w:rPr>
          <w:rFonts w:eastAsia="Times New Roman" w:cs="Times New Roman"/>
          <w:bCs/>
          <w:sz w:val="22"/>
        </w:rPr>
        <w:t xml:space="preserve">aplūkots </w:t>
      </w:r>
      <w:r w:rsidR="001245D6" w:rsidRPr="00215665">
        <w:rPr>
          <w:rFonts w:eastAsia="Times New Roman" w:cs="Times New Roman"/>
          <w:bCs/>
          <w:sz w:val="22"/>
        </w:rPr>
        <w:t>11.11.2024</w:t>
      </w:r>
      <w:r w:rsidR="00472C78" w:rsidRPr="00215665">
        <w:rPr>
          <w:rFonts w:eastAsia="Times New Roman" w:cs="Times New Roman"/>
          <w:bCs/>
          <w:sz w:val="22"/>
        </w:rPr>
        <w:t>.</w:t>
      </w:r>
    </w:p>
    <w:p w14:paraId="07213F03" w14:textId="13C72F46" w:rsidR="00A56AC0" w:rsidRPr="00215665" w:rsidRDefault="00A56AC0" w:rsidP="00F81D4E">
      <w:pPr>
        <w:tabs>
          <w:tab w:val="left" w:pos="567"/>
        </w:tabs>
        <w:spacing w:after="0" w:line="240" w:lineRule="auto"/>
        <w:ind w:firstLine="0"/>
        <w:jc w:val="center"/>
        <w:rPr>
          <w:rFonts w:cs="Times New Roman"/>
          <w:szCs w:val="24"/>
          <w:highlight w:val="yellow"/>
        </w:rPr>
      </w:pPr>
    </w:p>
    <w:p w14:paraId="48A7725D" w14:textId="4CCEFAE0" w:rsidR="00FE05A3" w:rsidRDefault="00390375" w:rsidP="00C57548">
      <w:r w:rsidRPr="00215665">
        <w:t xml:space="preserve">Ciriša ZA daļā esošajā Jaunmuižas līcī </w:t>
      </w:r>
      <w:proofErr w:type="spellStart"/>
      <w:r w:rsidRPr="00215665">
        <w:t>Cirišā</w:t>
      </w:r>
      <w:proofErr w:type="spellEnd"/>
      <w:r w:rsidRPr="00215665">
        <w:t xml:space="preserve"> ietek Tartaks, kas savus ūdeņus nes no Rušona. </w:t>
      </w:r>
      <w:r w:rsidR="001E0653" w:rsidRPr="00215665">
        <w:t>Tartaka garums ir 21 km, bet baseins – 474 km</w:t>
      </w:r>
      <w:r w:rsidR="001E0653" w:rsidRPr="00215665">
        <w:rPr>
          <w:vertAlign w:val="superscript"/>
        </w:rPr>
        <w:t>2</w:t>
      </w:r>
      <w:r w:rsidR="001E0653" w:rsidRPr="00215665">
        <w:t xml:space="preserve">. Tartaks iztek no Ciriša tā D daļā, </w:t>
      </w:r>
      <w:r w:rsidR="001E0653" w:rsidRPr="00215665">
        <w:lastRenderedPageBreak/>
        <w:t xml:space="preserve">tālākajā tecējumā jau ārpus DP “Cirīša ezers” uz Tartaka kādreizējo ezeru virknes vietā izveidots Cirīšu HES (Zīverts, 1998). </w:t>
      </w:r>
    </w:p>
    <w:p w14:paraId="40550BD0" w14:textId="4140F9C4" w:rsidR="00C57548" w:rsidRDefault="0073715F" w:rsidP="00390375">
      <w:r>
        <w:t xml:space="preserve">Rušona ezera ūdens līmeņa regulēšanai </w:t>
      </w:r>
      <w:r w:rsidR="00193387">
        <w:t>tiek</w:t>
      </w:r>
      <w:r w:rsidR="007279E5">
        <w:t xml:space="preserve"> izmantots </w:t>
      </w:r>
      <w:proofErr w:type="spellStart"/>
      <w:r w:rsidR="007279E5">
        <w:t>Kameņecas</w:t>
      </w:r>
      <w:proofErr w:type="spellEnd"/>
      <w:r w:rsidR="007279E5">
        <w:t xml:space="preserve"> HES un</w:t>
      </w:r>
      <w:r w:rsidR="00193387">
        <w:t xml:space="preserve"> Jaunaglonas HES, kas </w:t>
      </w:r>
      <w:r w:rsidR="00F96FAD">
        <w:t xml:space="preserve">XX gs. sākumā </w:t>
      </w:r>
      <w:r w:rsidR="00193387">
        <w:t xml:space="preserve">izbūvēti pie Tartaka iztekas no Rušona ezera. </w:t>
      </w:r>
      <w:r w:rsidR="00BC0CD0">
        <w:t xml:space="preserve">Abi minētie HES </w:t>
      </w:r>
      <w:r w:rsidR="00917BC6">
        <w:t>šobrīd enerģiju neražo</w:t>
      </w:r>
      <w:r w:rsidR="00224893">
        <w:t xml:space="preserve">, </w:t>
      </w:r>
      <w:r w:rsidR="00921793">
        <w:t>reālu ūdens līmeņa regulēšanu var veikt tikai Jaunaglonas HES</w:t>
      </w:r>
      <w:r w:rsidR="001E0653">
        <w:t xml:space="preserve"> (pārgāzne ar diviem aizvariem)</w:t>
      </w:r>
      <w:r w:rsidR="00F96FAD">
        <w:t xml:space="preserve">, bet </w:t>
      </w:r>
      <w:proofErr w:type="spellStart"/>
      <w:r w:rsidR="005728C7">
        <w:t>Kameņecas</w:t>
      </w:r>
      <w:proofErr w:type="spellEnd"/>
      <w:r w:rsidR="005728C7">
        <w:t xml:space="preserve"> HES dēļu aizvaru mezgl</w:t>
      </w:r>
      <w:r w:rsidR="0083202D">
        <w:t>s</w:t>
      </w:r>
      <w:r w:rsidR="005728C7">
        <w:t xml:space="preserve"> 1,5 m platumā nav paredzēts operatīvai manevrēšanai</w:t>
      </w:r>
      <w:r w:rsidR="00390375" w:rsidRPr="00215665">
        <w:t xml:space="preserve">. </w:t>
      </w:r>
      <w:r w:rsidR="00A65C5A">
        <w:t xml:space="preserve">XX gs. 50. gados </w:t>
      </w:r>
      <w:proofErr w:type="spellStart"/>
      <w:r w:rsidR="00C93AAD">
        <w:t>Kameņecas</w:t>
      </w:r>
      <w:proofErr w:type="spellEnd"/>
      <w:r w:rsidR="00C93AAD">
        <w:t xml:space="preserve"> HES un Jaunaglonas HES </w:t>
      </w:r>
      <w:r w:rsidR="0087714F">
        <w:t xml:space="preserve">būves pārskatītas ar </w:t>
      </w:r>
      <w:r w:rsidR="0031525F">
        <w:t>mērķi novadīt ūdeņus uz Cirīš</w:t>
      </w:r>
      <w:r w:rsidR="00E368EF">
        <w:t>u</w:t>
      </w:r>
      <w:r w:rsidR="0031525F">
        <w:t xml:space="preserve"> HES</w:t>
      </w:r>
      <w:r w:rsidR="0083202D">
        <w:t xml:space="preserve"> (</w:t>
      </w:r>
      <w:r w:rsidR="00A01FE5">
        <w:t>Vides risinājumu institūts, 2019)</w:t>
      </w:r>
      <w:r w:rsidR="00E368EF">
        <w:t xml:space="preserve">. </w:t>
      </w:r>
      <w:r w:rsidR="00390375" w:rsidRPr="00215665">
        <w:t>Uzbūvējot Cirīšu HES, 1957.-1958. gadā Ciriša ūdens līmenis ir pazemināts par 0,3-0,4 m (ezeri.lv).</w:t>
      </w:r>
      <w:r w:rsidR="00C35797">
        <w:t xml:space="preserve"> </w:t>
      </w:r>
      <w:r w:rsidR="00C57548">
        <w:t>V</w:t>
      </w:r>
      <w:r w:rsidR="0091091A">
        <w:t xml:space="preserve">isas minētās hidrobūves ietekmē Ciriša ūdens līmeni, </w:t>
      </w:r>
      <w:r w:rsidR="00C57548">
        <w:t xml:space="preserve">bet </w:t>
      </w:r>
      <w:r w:rsidR="00C35797">
        <w:t>ekspluatācijas noteikum</w:t>
      </w:r>
      <w:r w:rsidR="00C57548">
        <w:t xml:space="preserve">i ir </w:t>
      </w:r>
      <w:r w:rsidR="00A65C5A">
        <w:t>izstrādāti</w:t>
      </w:r>
      <w:r w:rsidR="00C57548">
        <w:t xml:space="preserve"> tikai Rušona ezeram</w:t>
      </w:r>
      <w:r w:rsidR="00481765">
        <w:t xml:space="preserve">, </w:t>
      </w:r>
      <w:r w:rsidR="004533E2">
        <w:t>tie</w:t>
      </w:r>
      <w:r w:rsidR="00481765">
        <w:t xml:space="preserve"> paredz sagatavošanās pasākumus, ja tiek prognozēti plūdi ar 10 % varbūtību</w:t>
      </w:r>
      <w:r w:rsidR="0091091A">
        <w:t>.</w:t>
      </w:r>
      <w:r w:rsidR="00321E81">
        <w:t xml:space="preserve"> </w:t>
      </w:r>
      <w:proofErr w:type="spellStart"/>
      <w:r w:rsidR="00321E81">
        <w:t>Cir</w:t>
      </w:r>
      <w:r w:rsidR="00A579C5">
        <w:t>i</w:t>
      </w:r>
      <w:r w:rsidR="00321E81">
        <w:t>š</w:t>
      </w:r>
      <w:r w:rsidR="00A579C5">
        <w:t>s</w:t>
      </w:r>
      <w:proofErr w:type="spellEnd"/>
      <w:r w:rsidR="00321E81">
        <w:t xml:space="preserve"> ir ie</w:t>
      </w:r>
      <w:r w:rsidR="0094777C">
        <w:t xml:space="preserve">kļauts </w:t>
      </w:r>
      <w:r w:rsidR="00F36CA5">
        <w:t xml:space="preserve">ar hidrotehniskām būvēm regulējamo </w:t>
      </w:r>
      <w:r w:rsidR="0094777C">
        <w:t xml:space="preserve">ūdensobjektu sarakstā, </w:t>
      </w:r>
      <w:r w:rsidR="00A579C5">
        <w:t>ezeram</w:t>
      </w:r>
      <w:r w:rsidR="0094777C">
        <w:t xml:space="preserve"> ir nepieciešams izstrādāt</w:t>
      </w:r>
      <w:r w:rsidR="00177825">
        <w:t xml:space="preserve"> ekspluatācijas noteikumus</w:t>
      </w:r>
      <w:r w:rsidR="001A0AB7">
        <w:rPr>
          <w:rStyle w:val="Vresatsauce"/>
        </w:rPr>
        <w:footnoteReference w:id="87"/>
      </w:r>
      <w:r w:rsidR="00177825">
        <w:t xml:space="preserve">. </w:t>
      </w:r>
      <w:r w:rsidR="0079725E">
        <w:t>Pēc pieejamās informācijas 2025. gadā ne ezera</w:t>
      </w:r>
      <w:r w:rsidR="00FE05A3">
        <w:t xml:space="preserve">, ne arī Cirīšu HES ekspluatācijas noteikumi nav izstrādāti, 2011. gadā izstrādāti </w:t>
      </w:r>
      <w:r w:rsidR="001A0AB7">
        <w:t xml:space="preserve">tikai </w:t>
      </w:r>
      <w:r w:rsidR="00FE05A3">
        <w:t>Ciriša zivsaimnieciskās ekspluat</w:t>
      </w:r>
      <w:r w:rsidR="00C57548">
        <w:t>ācijas noteikumi.</w:t>
      </w:r>
    </w:p>
    <w:p w14:paraId="165C86E8" w14:textId="4842A8DD" w:rsidR="00390375" w:rsidRPr="00215665" w:rsidRDefault="00390375" w:rsidP="00390375">
      <w:r w:rsidRPr="00215665">
        <w:t xml:space="preserve">DP “Cirīša ezers” DR daļā atrodas nelielais Ruskuļu ezers, kas ar grāvjiem savienots ar Cirišu. Ārpus DP uz R no Ciriša atrodas </w:t>
      </w:r>
      <w:proofErr w:type="spellStart"/>
      <w:r w:rsidRPr="00215665">
        <w:t>Oposta</w:t>
      </w:r>
      <w:proofErr w:type="spellEnd"/>
      <w:r w:rsidRPr="00215665">
        <w:t xml:space="preserve"> ezers, bet uz A – Aglonas ezers, kas arī savienoti ar Cirišu.</w:t>
      </w:r>
      <w:r w:rsidR="0089012B" w:rsidRPr="00215665">
        <w:t xml:space="preserve"> Detalizēts</w:t>
      </w:r>
      <w:r w:rsidR="007266C3" w:rsidRPr="00215665">
        <w:t xml:space="preserve"> DP “Cirīša ezers” esošo ūdensobjektu apraksts</w:t>
      </w:r>
      <w:r w:rsidR="00EE55A5" w:rsidRPr="00215665">
        <w:t xml:space="preserve"> un ūdens kvalitātes vērtējums iekļauts hidrologa atzinumā DA plāna 3.8. pielikumā.</w:t>
      </w:r>
    </w:p>
    <w:p w14:paraId="71BFDAB9" w14:textId="77777777" w:rsidR="002B58CA" w:rsidRPr="00215665" w:rsidRDefault="002B58CA" w:rsidP="00AF1C0D">
      <w:pPr>
        <w:ind w:firstLine="0"/>
        <w:jc w:val="center"/>
      </w:pPr>
    </w:p>
    <w:p w14:paraId="7FFBE8A9" w14:textId="0B3A13B0" w:rsidR="003E02A0" w:rsidRDefault="006951D7" w:rsidP="0067399D">
      <w:pPr>
        <w:pStyle w:val="UzrakstsDAP2"/>
        <w:numPr>
          <w:ilvl w:val="0"/>
          <w:numId w:val="0"/>
        </w:numPr>
      </w:pPr>
      <w:bookmarkStart w:id="17" w:name="_Toc204168758"/>
      <w:r w:rsidRPr="00215665">
        <w:t>2.</w:t>
      </w:r>
      <w:r w:rsidR="001379BB" w:rsidRPr="00215665">
        <w:t>4. </w:t>
      </w:r>
      <w:r w:rsidR="003E02A0" w:rsidRPr="00215665">
        <w:t>Augsne</w:t>
      </w:r>
      <w:bookmarkEnd w:id="17"/>
    </w:p>
    <w:p w14:paraId="6CF6B846" w14:textId="77777777" w:rsidR="00BB0C5D" w:rsidRDefault="0051599F" w:rsidP="008B4B97">
      <w:pPr>
        <w:rPr>
          <w:color w:val="000000"/>
          <w:szCs w:val="24"/>
        </w:rPr>
        <w:sectPr w:rsidR="00BB0C5D" w:rsidSect="00E949B0">
          <w:pgSz w:w="11906" w:h="16838"/>
          <w:pgMar w:top="1134" w:right="1134" w:bottom="1134" w:left="1701" w:header="709" w:footer="709" w:gutter="0"/>
          <w:cols w:space="708"/>
          <w:titlePg/>
          <w:docGrid w:linePitch="360"/>
        </w:sectPr>
      </w:pPr>
      <w:r w:rsidRPr="00215665">
        <w:t xml:space="preserve">Feimaņu </w:t>
      </w:r>
      <w:proofErr w:type="spellStart"/>
      <w:r w:rsidRPr="00215665">
        <w:t>pauguraines</w:t>
      </w:r>
      <w:proofErr w:type="spellEnd"/>
      <w:r w:rsidRPr="00215665">
        <w:t xml:space="preserve"> DA daļā</w:t>
      </w:r>
      <w:r w:rsidR="008B2B7B" w:rsidRPr="00215665">
        <w:t xml:space="preserve">, kur atrodas </w:t>
      </w:r>
      <w:r w:rsidR="005D11C4" w:rsidRPr="00215665">
        <w:t>DP “Cirīša ezers”</w:t>
      </w:r>
      <w:r w:rsidR="008B2B7B" w:rsidRPr="00215665">
        <w:t>,</w:t>
      </w:r>
      <w:r w:rsidR="00121586" w:rsidRPr="00215665">
        <w:t xml:space="preserve"> </w:t>
      </w:r>
      <w:r w:rsidR="000A04C4" w:rsidRPr="00215665">
        <w:t>pārsvarā</w:t>
      </w:r>
      <w:r w:rsidR="004A08BC" w:rsidRPr="00215665">
        <w:t xml:space="preserve"> sastopamas</w:t>
      </w:r>
      <w:r w:rsidR="001E2E49" w:rsidRPr="00215665">
        <w:t xml:space="preserve"> </w:t>
      </w:r>
      <w:proofErr w:type="spellStart"/>
      <w:r w:rsidR="00F52287" w:rsidRPr="00215665">
        <w:t>erodētas</w:t>
      </w:r>
      <w:proofErr w:type="spellEnd"/>
      <w:r w:rsidR="00F52287" w:rsidRPr="00215665">
        <w:t xml:space="preserve"> vāji un vidēji </w:t>
      </w:r>
      <w:proofErr w:type="spellStart"/>
      <w:r w:rsidR="00F52287" w:rsidRPr="00215665">
        <w:t>podzolēt</w:t>
      </w:r>
      <w:r w:rsidR="00306E6E" w:rsidRPr="00215665">
        <w:t>ā</w:t>
      </w:r>
      <w:r w:rsidR="00F52287" w:rsidRPr="00215665">
        <w:t>s</w:t>
      </w:r>
      <w:proofErr w:type="spellEnd"/>
      <w:r w:rsidR="00306E6E" w:rsidRPr="00215665">
        <w:t xml:space="preserve"> </w:t>
      </w:r>
      <w:r w:rsidR="00EF70D7" w:rsidRPr="00215665">
        <w:t xml:space="preserve">velēnu </w:t>
      </w:r>
      <w:r w:rsidR="00306E6E" w:rsidRPr="00215665">
        <w:t>podzol</w:t>
      </w:r>
      <w:r w:rsidR="00EF70D7" w:rsidRPr="00215665">
        <w:t>augsnes</w:t>
      </w:r>
      <w:r w:rsidR="00583EC8" w:rsidRPr="00215665">
        <w:t xml:space="preserve"> u</w:t>
      </w:r>
      <w:r w:rsidR="00727F47" w:rsidRPr="00215665">
        <w:t>z</w:t>
      </w:r>
      <w:r w:rsidR="00583EC8" w:rsidRPr="00215665">
        <w:t xml:space="preserve"> mālsmilts, smilšmāla vai grantainas smilts cilmieža</w:t>
      </w:r>
      <w:r w:rsidR="006A2FC2" w:rsidRPr="00215665">
        <w:t xml:space="preserve">. Morēnu pauguru nogāzēs </w:t>
      </w:r>
      <w:r w:rsidR="00727F47" w:rsidRPr="00215665">
        <w:t>–</w:t>
      </w:r>
      <w:r w:rsidR="006A2FC2" w:rsidRPr="00215665">
        <w:t xml:space="preserve"> </w:t>
      </w:r>
      <w:proofErr w:type="spellStart"/>
      <w:r w:rsidR="00727F47" w:rsidRPr="00215665">
        <w:t>uznesumu</w:t>
      </w:r>
      <w:proofErr w:type="spellEnd"/>
      <w:r w:rsidR="00727F47" w:rsidRPr="00215665">
        <w:t xml:space="preserve"> augsnes, raksturīgas noaru </w:t>
      </w:r>
      <w:proofErr w:type="spellStart"/>
      <w:r w:rsidR="00727F47" w:rsidRPr="00215665">
        <w:t>kāples</w:t>
      </w:r>
      <w:proofErr w:type="spellEnd"/>
      <w:r w:rsidR="00727F47" w:rsidRPr="00215665">
        <w:t xml:space="preserve">. </w:t>
      </w:r>
      <w:r w:rsidR="004A08BC" w:rsidRPr="00215665">
        <w:t xml:space="preserve"> </w:t>
      </w:r>
      <w:r w:rsidR="00580F86" w:rsidRPr="00215665">
        <w:t>Ieplakās sastopamas kūdras augsnes</w:t>
      </w:r>
      <w:r w:rsidR="00CF62EB" w:rsidRPr="00215665">
        <w:t xml:space="preserve"> </w:t>
      </w:r>
      <w:r w:rsidR="002C341C" w:rsidRPr="00215665">
        <w:t>(</w:t>
      </w:r>
      <w:proofErr w:type="spellStart"/>
      <w:r w:rsidR="002C341C" w:rsidRPr="00215665">
        <w:t>Markots</w:t>
      </w:r>
      <w:proofErr w:type="spellEnd"/>
      <w:r w:rsidR="002C341C" w:rsidRPr="00215665">
        <w:t>, 1995</w:t>
      </w:r>
      <w:r w:rsidR="00CF62EB" w:rsidRPr="00215665">
        <w:t>)</w:t>
      </w:r>
      <w:r w:rsidR="002D32BF" w:rsidRPr="00215665">
        <w:t>.</w:t>
      </w:r>
      <w:r w:rsidR="001104EF" w:rsidRPr="00215665">
        <w:t xml:space="preserve"> </w:t>
      </w:r>
      <w:r w:rsidR="000A5C76" w:rsidRPr="00215665">
        <w:t xml:space="preserve">Atbilstoši Latvijas augšņu kartei DP “Cirīša ezers” Z daļā sastopamas podzolaugsnes, </w:t>
      </w:r>
      <w:proofErr w:type="spellStart"/>
      <w:r w:rsidR="000A5C76" w:rsidRPr="00215665">
        <w:t>podzolētās</w:t>
      </w:r>
      <w:proofErr w:type="spellEnd"/>
      <w:r w:rsidR="00262772" w:rsidRPr="00215665">
        <w:t xml:space="preserve"> </w:t>
      </w:r>
      <w:proofErr w:type="spellStart"/>
      <w:r w:rsidR="00262772" w:rsidRPr="00215665">
        <w:t>glejaugsnes</w:t>
      </w:r>
      <w:proofErr w:type="spellEnd"/>
      <w:r w:rsidR="00262772" w:rsidRPr="00215665">
        <w:t xml:space="preserve"> un zemā purva </w:t>
      </w:r>
      <w:proofErr w:type="spellStart"/>
      <w:r w:rsidR="00262772" w:rsidRPr="00215665">
        <w:t>kūdraugsnes</w:t>
      </w:r>
      <w:proofErr w:type="spellEnd"/>
      <w:r w:rsidR="00262772" w:rsidRPr="00215665">
        <w:t xml:space="preserve">, bet D daļā </w:t>
      </w:r>
      <w:r w:rsidRPr="00215665">
        <w:t>–</w:t>
      </w:r>
      <w:r w:rsidR="00262772" w:rsidRPr="00215665">
        <w:t xml:space="preserve"> </w:t>
      </w:r>
      <w:proofErr w:type="spellStart"/>
      <w:r w:rsidRPr="00215665">
        <w:t>podzoli</w:t>
      </w:r>
      <w:proofErr w:type="spellEnd"/>
      <w:r w:rsidRPr="00215665">
        <w:t xml:space="preserve"> un </w:t>
      </w:r>
      <w:proofErr w:type="spellStart"/>
      <w:r w:rsidRPr="00215665">
        <w:t>podzolētās</w:t>
      </w:r>
      <w:proofErr w:type="spellEnd"/>
      <w:r w:rsidRPr="00215665">
        <w:t xml:space="preserve"> </w:t>
      </w:r>
      <w:proofErr w:type="spellStart"/>
      <w:r w:rsidRPr="00215665">
        <w:t>glejaugsnes</w:t>
      </w:r>
      <w:proofErr w:type="spellEnd"/>
      <w:r w:rsidR="000A5C76" w:rsidRPr="00215665">
        <w:t xml:space="preserve"> (</w:t>
      </w:r>
      <w:r w:rsidR="000A5C76" w:rsidRPr="00215665">
        <w:rPr>
          <w:color w:val="000000"/>
          <w:szCs w:val="24"/>
        </w:rPr>
        <w:t>Nikodemus</w:t>
      </w:r>
      <w:r w:rsidR="000A5C76" w:rsidRPr="00215665">
        <w:rPr>
          <w:color w:val="000000"/>
          <w:szCs w:val="24"/>
          <w:vertAlign w:val="superscript"/>
        </w:rPr>
        <w:t>1</w:t>
      </w:r>
      <w:r w:rsidR="000A5C76" w:rsidRPr="00215665">
        <w:rPr>
          <w:color w:val="000000"/>
          <w:szCs w:val="24"/>
        </w:rPr>
        <w:t xml:space="preserve"> 202</w:t>
      </w:r>
      <w:r w:rsidR="00244B4F" w:rsidRPr="00215665">
        <w:rPr>
          <w:color w:val="000000"/>
          <w:szCs w:val="24"/>
        </w:rPr>
        <w:t>3</w:t>
      </w:r>
      <w:r w:rsidR="000A5C76" w:rsidRPr="00215665">
        <w:rPr>
          <w:color w:val="000000"/>
          <w:szCs w:val="24"/>
        </w:rPr>
        <w:t>)</w:t>
      </w:r>
      <w:r w:rsidR="008B2B7B" w:rsidRPr="00215665">
        <w:rPr>
          <w:color w:val="000000"/>
          <w:szCs w:val="24"/>
        </w:rPr>
        <w:t>.</w:t>
      </w:r>
    </w:p>
    <w:p w14:paraId="0F6AF77F" w14:textId="094B251F" w:rsidR="00424197" w:rsidRPr="00215665" w:rsidRDefault="00424197" w:rsidP="00BB0C5D">
      <w:pPr>
        <w:ind w:firstLine="0"/>
        <w:jc w:val="center"/>
      </w:pPr>
      <w:r>
        <w:rPr>
          <w:noProof/>
        </w:rPr>
        <w:lastRenderedPageBreak/>
        <w:drawing>
          <wp:inline distT="0" distB="0" distL="0" distR="0" wp14:anchorId="22DBD847" wp14:editId="4BE2A349">
            <wp:extent cx="7642521" cy="5403097"/>
            <wp:effectExtent l="0" t="0" r="0" b="0"/>
            <wp:docPr id="1662285380" name="Attēls 42" descr="Attēls, kurā ir teksts,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85380" name="Attēls 42" descr="Attēls, kurā ir teksts, karte&#10;&#10;Apraksts ģenerēts automātiski"/>
                    <pic:cNvPicPr/>
                  </pic:nvPicPr>
                  <pic:blipFill>
                    <a:blip r:embed="rId75" cstate="screen">
                      <a:extLst>
                        <a:ext uri="{28A0092B-C50C-407E-A947-70E740481C1C}">
                          <a14:useLocalDpi xmlns:a14="http://schemas.microsoft.com/office/drawing/2010/main"/>
                        </a:ext>
                      </a:extLst>
                    </a:blip>
                    <a:stretch>
                      <a:fillRect/>
                    </a:stretch>
                  </pic:blipFill>
                  <pic:spPr>
                    <a:xfrm>
                      <a:off x="0" y="0"/>
                      <a:ext cx="7642521" cy="5403097"/>
                    </a:xfrm>
                    <a:prstGeom prst="rect">
                      <a:avLst/>
                    </a:prstGeom>
                  </pic:spPr>
                </pic:pic>
              </a:graphicData>
            </a:graphic>
          </wp:inline>
        </w:drawing>
      </w:r>
    </w:p>
    <w:p w14:paraId="50084286" w14:textId="77777777" w:rsidR="00BB0C5D" w:rsidRDefault="00424197" w:rsidP="00BB0C5D">
      <w:pPr>
        <w:jc w:val="center"/>
        <w:rPr>
          <w:rFonts w:eastAsia="Times New Roman" w:cs="Times New Roman"/>
          <w:bCs/>
          <w:szCs w:val="24"/>
        </w:rPr>
        <w:sectPr w:rsidR="00BB0C5D" w:rsidSect="00BB0C5D">
          <w:pgSz w:w="16838" w:h="11906" w:orient="landscape"/>
          <w:pgMar w:top="1701" w:right="1134" w:bottom="1134" w:left="1134" w:header="709" w:footer="709" w:gutter="0"/>
          <w:cols w:space="708"/>
          <w:titlePg/>
          <w:docGrid w:linePitch="360"/>
        </w:sectPr>
      </w:pPr>
      <w:r w:rsidRPr="00215665">
        <w:rPr>
          <w:rFonts w:eastAsia="Times New Roman" w:cs="Times New Roman"/>
          <w:bCs/>
          <w:szCs w:val="24"/>
        </w:rPr>
        <w:t>2.4.1. attēls. DP “Cirīša ezers” sastopamās augsnes.</w:t>
      </w:r>
    </w:p>
    <w:p w14:paraId="1FBDD42A" w14:textId="1F1E41F5" w:rsidR="003E02A0" w:rsidRPr="00215665" w:rsidRDefault="001379BB" w:rsidP="0067399D">
      <w:pPr>
        <w:pStyle w:val="UzrakastDAP"/>
      </w:pPr>
      <w:bookmarkStart w:id="18" w:name="_Toc204168759"/>
      <w:r w:rsidRPr="00215665">
        <w:lastRenderedPageBreak/>
        <w:t>3. </w:t>
      </w:r>
      <w:r w:rsidR="003E02A0" w:rsidRPr="00215665">
        <w:t>TERITORIJAS SOCIĀLĀS UN EKONOMISKĀS SITUĀCIJAS APRAKSTS</w:t>
      </w:r>
      <w:bookmarkEnd w:id="18"/>
    </w:p>
    <w:p w14:paraId="508115EA" w14:textId="155EC661" w:rsidR="003E02A0" w:rsidRDefault="003E02A0" w:rsidP="0067399D">
      <w:pPr>
        <w:pStyle w:val="UzrakstsDAP2"/>
        <w:numPr>
          <w:ilvl w:val="0"/>
          <w:numId w:val="0"/>
        </w:numPr>
      </w:pPr>
      <w:bookmarkStart w:id="19" w:name="_Toc204168760"/>
      <w:r w:rsidRPr="00215665">
        <w:t>3.</w:t>
      </w:r>
      <w:r w:rsidR="001379BB" w:rsidRPr="00215665">
        <w:t>1. </w:t>
      </w:r>
      <w:r w:rsidRPr="00215665">
        <w:t>Iedzīvotāji</w:t>
      </w:r>
      <w:r w:rsidR="00133BBD" w:rsidRPr="00215665">
        <w:t>, apdzīvotās vietas, nodarbinātība</w:t>
      </w:r>
      <w:bookmarkEnd w:id="19"/>
    </w:p>
    <w:p w14:paraId="3BC191C8" w14:textId="0FCFCCF1" w:rsidR="007A0729" w:rsidRPr="00215665" w:rsidRDefault="005D11C4" w:rsidP="0076168D">
      <w:pPr>
        <w:rPr>
          <w:lang w:eastAsia="ja-JP"/>
        </w:rPr>
      </w:pPr>
      <w:r w:rsidRPr="00215665">
        <w:rPr>
          <w:lang w:eastAsia="ja-JP"/>
        </w:rPr>
        <w:t>DP “Cirīša ezers”</w:t>
      </w:r>
      <w:r w:rsidR="005240AD" w:rsidRPr="00215665">
        <w:rPr>
          <w:lang w:eastAsia="ja-JP"/>
        </w:rPr>
        <w:t xml:space="preserve"> ietilpst </w:t>
      </w:r>
      <w:r w:rsidR="00A759D2" w:rsidRPr="00215665">
        <w:rPr>
          <w:lang w:eastAsia="ja-JP"/>
        </w:rPr>
        <w:t>Preiļu</w:t>
      </w:r>
      <w:r w:rsidR="006306E2" w:rsidRPr="00215665">
        <w:rPr>
          <w:lang w:eastAsia="ja-JP"/>
        </w:rPr>
        <w:t xml:space="preserve"> </w:t>
      </w:r>
      <w:r w:rsidR="005240AD" w:rsidRPr="00215665">
        <w:rPr>
          <w:lang w:eastAsia="ja-JP"/>
        </w:rPr>
        <w:t>novad</w:t>
      </w:r>
      <w:r w:rsidR="004B0409" w:rsidRPr="00215665">
        <w:rPr>
          <w:lang w:eastAsia="ja-JP"/>
        </w:rPr>
        <w:t>a</w:t>
      </w:r>
      <w:r w:rsidR="004A1D88" w:rsidRPr="00215665">
        <w:rPr>
          <w:lang w:eastAsia="ja-JP"/>
        </w:rPr>
        <w:t xml:space="preserve"> Aglonas pagasta</w:t>
      </w:r>
      <w:r w:rsidR="005240AD" w:rsidRPr="00215665">
        <w:rPr>
          <w:lang w:eastAsia="ja-JP"/>
        </w:rPr>
        <w:t xml:space="preserve"> teritorijā</w:t>
      </w:r>
      <w:r w:rsidR="00F67512" w:rsidRPr="00215665">
        <w:rPr>
          <w:lang w:eastAsia="ja-JP"/>
        </w:rPr>
        <w:t>.</w:t>
      </w:r>
      <w:r w:rsidR="005240AD" w:rsidRPr="00215665">
        <w:rPr>
          <w:lang w:eastAsia="ja-JP"/>
        </w:rPr>
        <w:t xml:space="preserve"> </w:t>
      </w:r>
      <w:r w:rsidR="007A3B53" w:rsidRPr="00215665">
        <w:rPr>
          <w:lang w:eastAsia="ja-JP"/>
        </w:rPr>
        <w:t>Preiļu novads Latvijas mērogā ir uzskatāms par maz urbanizētu novadu</w:t>
      </w:r>
      <w:r w:rsidR="007B4688" w:rsidRPr="00215665">
        <w:rPr>
          <w:lang w:eastAsia="ja-JP"/>
        </w:rPr>
        <w:t>. DP “Cirīša ezers” teritorijā daļēji ietilpst Aglonas</w:t>
      </w:r>
      <w:r w:rsidR="00F70DEA" w:rsidRPr="00215665">
        <w:rPr>
          <w:lang w:eastAsia="ja-JP"/>
        </w:rPr>
        <w:t xml:space="preserve"> </w:t>
      </w:r>
      <w:proofErr w:type="spellStart"/>
      <w:r w:rsidR="00F70DEA" w:rsidRPr="00215665">
        <w:rPr>
          <w:lang w:eastAsia="ja-JP"/>
        </w:rPr>
        <w:t>lielciems</w:t>
      </w:r>
      <w:proofErr w:type="spellEnd"/>
      <w:r w:rsidR="00F70DEA" w:rsidRPr="00215665">
        <w:rPr>
          <w:lang w:eastAsia="ja-JP"/>
        </w:rPr>
        <w:t>,</w:t>
      </w:r>
      <w:r w:rsidR="002169DD" w:rsidRPr="00215665">
        <w:rPr>
          <w:lang w:eastAsia="ja-JP"/>
        </w:rPr>
        <w:t xml:space="preserve"> kurā apvienoti </w:t>
      </w:r>
      <w:r w:rsidR="00924EDB" w:rsidRPr="00215665">
        <w:rPr>
          <w:lang w:eastAsia="ja-JP"/>
        </w:rPr>
        <w:t xml:space="preserve">vairāki kādreizējie ciemi: </w:t>
      </w:r>
      <w:proofErr w:type="spellStart"/>
      <w:r w:rsidR="00924EDB" w:rsidRPr="00215665">
        <w:rPr>
          <w:lang w:eastAsia="ja-JP"/>
        </w:rPr>
        <w:t>Somerseta</w:t>
      </w:r>
      <w:proofErr w:type="spellEnd"/>
      <w:r w:rsidR="00924EDB" w:rsidRPr="00215665">
        <w:rPr>
          <w:lang w:eastAsia="ja-JP"/>
        </w:rPr>
        <w:t xml:space="preserve">, Jaunciems un </w:t>
      </w:r>
      <w:proofErr w:type="spellStart"/>
      <w:r w:rsidR="0076168D" w:rsidRPr="00215665">
        <w:rPr>
          <w:lang w:eastAsia="ja-JP"/>
        </w:rPr>
        <w:t>Li</w:t>
      </w:r>
      <w:r w:rsidR="006F5A2A" w:rsidRPr="00215665">
        <w:rPr>
          <w:lang w:eastAsia="ja-JP"/>
        </w:rPr>
        <w:t>v</w:t>
      </w:r>
      <w:r w:rsidR="0076168D" w:rsidRPr="00215665">
        <w:rPr>
          <w:lang w:eastAsia="ja-JP"/>
        </w:rPr>
        <w:t>dāni</w:t>
      </w:r>
      <w:proofErr w:type="spellEnd"/>
      <w:r w:rsidR="00BD5C13" w:rsidRPr="00215665">
        <w:rPr>
          <w:lang w:eastAsia="ja-JP"/>
        </w:rPr>
        <w:t xml:space="preserve">, arī Jaunmuiža </w:t>
      </w:r>
      <w:r w:rsidR="00060381" w:rsidRPr="00215665">
        <w:rPr>
          <w:lang w:eastAsia="ja-JP"/>
        </w:rPr>
        <w:t>atbilstoši teritorijas plānojumam ir iekļauta Aglonas ciema robežās</w:t>
      </w:r>
      <w:r w:rsidR="0076168D" w:rsidRPr="00215665">
        <w:rPr>
          <w:lang w:eastAsia="ja-JP"/>
        </w:rPr>
        <w:t>.</w:t>
      </w:r>
      <w:r w:rsidR="00F70DEA" w:rsidRPr="00215665">
        <w:rPr>
          <w:lang w:eastAsia="ja-JP"/>
        </w:rPr>
        <w:t xml:space="preserve"> </w:t>
      </w:r>
      <w:r w:rsidR="006F5A2A" w:rsidRPr="00215665">
        <w:rPr>
          <w:lang w:eastAsia="ja-JP"/>
        </w:rPr>
        <w:t xml:space="preserve">Otrpus </w:t>
      </w:r>
      <w:proofErr w:type="spellStart"/>
      <w:r w:rsidR="006F5A2A" w:rsidRPr="00215665">
        <w:rPr>
          <w:lang w:eastAsia="ja-JP"/>
        </w:rPr>
        <w:t>Cirišam</w:t>
      </w:r>
      <w:proofErr w:type="spellEnd"/>
      <w:r w:rsidR="006F5A2A" w:rsidRPr="00215665">
        <w:rPr>
          <w:lang w:eastAsia="ja-JP"/>
        </w:rPr>
        <w:t xml:space="preserve"> </w:t>
      </w:r>
      <w:r w:rsidR="008D29A5" w:rsidRPr="00215665">
        <w:rPr>
          <w:lang w:eastAsia="ja-JP"/>
        </w:rPr>
        <w:t xml:space="preserve">izvietojies Ruskuļu </w:t>
      </w:r>
      <w:proofErr w:type="spellStart"/>
      <w:r w:rsidR="008D29A5" w:rsidRPr="00215665">
        <w:rPr>
          <w:lang w:eastAsia="ja-JP"/>
        </w:rPr>
        <w:t>mazciems</w:t>
      </w:r>
      <w:proofErr w:type="spellEnd"/>
      <w:r w:rsidR="008D29A5" w:rsidRPr="00215665">
        <w:rPr>
          <w:lang w:eastAsia="ja-JP"/>
        </w:rPr>
        <w:t xml:space="preserve">. </w:t>
      </w:r>
      <w:r w:rsidR="0076168D" w:rsidRPr="00215665">
        <w:rPr>
          <w:lang w:eastAsia="ja-JP"/>
        </w:rPr>
        <w:t>P</w:t>
      </w:r>
      <w:r w:rsidR="007A3B53" w:rsidRPr="00215665">
        <w:rPr>
          <w:lang w:eastAsia="ja-JP"/>
        </w:rPr>
        <w:t xml:space="preserve">ārējā </w:t>
      </w:r>
      <w:r w:rsidR="00FC6214" w:rsidRPr="00215665">
        <w:rPr>
          <w:lang w:eastAsia="ja-JP"/>
        </w:rPr>
        <w:t xml:space="preserve">DP </w:t>
      </w:r>
      <w:r w:rsidR="007A3B53" w:rsidRPr="00215665">
        <w:rPr>
          <w:lang w:eastAsia="ja-JP"/>
        </w:rPr>
        <w:t>teritorij</w:t>
      </w:r>
      <w:r w:rsidR="0076168D" w:rsidRPr="00215665">
        <w:rPr>
          <w:lang w:eastAsia="ja-JP"/>
        </w:rPr>
        <w:t xml:space="preserve">a </w:t>
      </w:r>
      <w:r w:rsidR="00FC6214" w:rsidRPr="00215665">
        <w:rPr>
          <w:lang w:eastAsia="ja-JP"/>
        </w:rPr>
        <w:t xml:space="preserve">ir </w:t>
      </w:r>
      <w:r w:rsidR="007A3B53" w:rsidRPr="00215665">
        <w:rPr>
          <w:lang w:eastAsia="ja-JP"/>
        </w:rPr>
        <w:t xml:space="preserve">vērtējama kā lauku </w:t>
      </w:r>
      <w:r w:rsidR="00FC6214" w:rsidRPr="00215665">
        <w:rPr>
          <w:lang w:eastAsia="ja-JP"/>
        </w:rPr>
        <w:t>teritorija</w:t>
      </w:r>
      <w:r w:rsidR="007A3B53" w:rsidRPr="00215665">
        <w:rPr>
          <w:lang w:eastAsia="ja-JP"/>
        </w:rPr>
        <w:t xml:space="preserve">, kurā dominē </w:t>
      </w:r>
      <w:proofErr w:type="spellStart"/>
      <w:r w:rsidR="007A3B53" w:rsidRPr="00215665">
        <w:rPr>
          <w:lang w:eastAsia="ja-JP"/>
        </w:rPr>
        <w:t>skrajciemu</w:t>
      </w:r>
      <w:proofErr w:type="spellEnd"/>
      <w:r w:rsidR="007A3B53" w:rsidRPr="00215665">
        <w:rPr>
          <w:lang w:eastAsia="ja-JP"/>
        </w:rPr>
        <w:t xml:space="preserve"> </w:t>
      </w:r>
      <w:proofErr w:type="spellStart"/>
      <w:r w:rsidR="007A3B53" w:rsidRPr="00215665">
        <w:rPr>
          <w:lang w:eastAsia="ja-JP"/>
        </w:rPr>
        <w:t>apdzīvojuma</w:t>
      </w:r>
      <w:proofErr w:type="spellEnd"/>
      <w:r w:rsidR="007A3B53" w:rsidRPr="00215665">
        <w:rPr>
          <w:lang w:eastAsia="ja-JP"/>
        </w:rPr>
        <w:t xml:space="preserve"> struktūra</w:t>
      </w:r>
      <w:r w:rsidR="008D29A5" w:rsidRPr="00215665">
        <w:rPr>
          <w:lang w:eastAsia="ja-JP"/>
        </w:rPr>
        <w:t xml:space="preserve"> un atsevišķas viensētas</w:t>
      </w:r>
      <w:r w:rsidR="00B234A1" w:rsidRPr="00215665">
        <w:rPr>
          <w:lang w:eastAsia="ja-JP"/>
        </w:rPr>
        <w:t>. DP “Cirīš</w:t>
      </w:r>
      <w:r w:rsidR="00F27B31" w:rsidRPr="00215665">
        <w:rPr>
          <w:lang w:eastAsia="ja-JP"/>
        </w:rPr>
        <w:t>a</w:t>
      </w:r>
      <w:r w:rsidR="00B234A1" w:rsidRPr="00215665">
        <w:rPr>
          <w:lang w:eastAsia="ja-JP"/>
        </w:rPr>
        <w:t xml:space="preserve"> ezers” teritorijā atrodas </w:t>
      </w:r>
      <w:proofErr w:type="spellStart"/>
      <w:r w:rsidR="00B234A1" w:rsidRPr="00215665">
        <w:rPr>
          <w:lang w:eastAsia="ja-JP"/>
        </w:rPr>
        <w:t>Botoru</w:t>
      </w:r>
      <w:proofErr w:type="spellEnd"/>
      <w:r w:rsidR="00B234A1" w:rsidRPr="00215665">
        <w:rPr>
          <w:lang w:eastAsia="ja-JP"/>
        </w:rPr>
        <w:t xml:space="preserve"> </w:t>
      </w:r>
      <w:proofErr w:type="spellStart"/>
      <w:r w:rsidR="00B234A1" w:rsidRPr="00215665">
        <w:rPr>
          <w:lang w:eastAsia="ja-JP"/>
        </w:rPr>
        <w:t>skrajciems</w:t>
      </w:r>
      <w:proofErr w:type="spellEnd"/>
      <w:r w:rsidR="00CA3FFB" w:rsidRPr="00215665">
        <w:rPr>
          <w:lang w:eastAsia="ja-JP"/>
        </w:rPr>
        <w:t xml:space="preserve">, uz Z </w:t>
      </w:r>
      <w:r w:rsidR="00885575" w:rsidRPr="00215665">
        <w:rPr>
          <w:lang w:eastAsia="ja-JP"/>
        </w:rPr>
        <w:t xml:space="preserve">un ZR no DP izvietojas </w:t>
      </w:r>
      <w:proofErr w:type="spellStart"/>
      <w:r w:rsidR="009E78EE" w:rsidRPr="00215665">
        <w:rPr>
          <w:lang w:eastAsia="ja-JP"/>
        </w:rPr>
        <w:t>Bēķu</w:t>
      </w:r>
      <w:proofErr w:type="spellEnd"/>
      <w:r w:rsidR="009E78EE" w:rsidRPr="00215665">
        <w:rPr>
          <w:lang w:eastAsia="ja-JP"/>
        </w:rPr>
        <w:t xml:space="preserve">, Rutuļu, </w:t>
      </w:r>
      <w:proofErr w:type="spellStart"/>
      <w:r w:rsidR="009E78EE" w:rsidRPr="00215665">
        <w:rPr>
          <w:lang w:eastAsia="ja-JP"/>
        </w:rPr>
        <w:t>Rutulišķu</w:t>
      </w:r>
      <w:proofErr w:type="spellEnd"/>
      <w:r w:rsidR="009E78EE" w:rsidRPr="00215665">
        <w:rPr>
          <w:lang w:eastAsia="ja-JP"/>
        </w:rPr>
        <w:t xml:space="preserve">, </w:t>
      </w:r>
      <w:proofErr w:type="spellStart"/>
      <w:r w:rsidR="009E78EE" w:rsidRPr="00215665">
        <w:rPr>
          <w:lang w:eastAsia="ja-JP"/>
        </w:rPr>
        <w:t>Kodoru</w:t>
      </w:r>
      <w:proofErr w:type="spellEnd"/>
      <w:r w:rsidR="009E78EE" w:rsidRPr="00215665">
        <w:rPr>
          <w:lang w:eastAsia="ja-JP"/>
        </w:rPr>
        <w:t xml:space="preserve"> un Voguļu </w:t>
      </w:r>
      <w:proofErr w:type="spellStart"/>
      <w:r w:rsidR="009E78EE" w:rsidRPr="00215665">
        <w:rPr>
          <w:lang w:eastAsia="ja-JP"/>
        </w:rPr>
        <w:t>skrajciemi</w:t>
      </w:r>
      <w:proofErr w:type="spellEnd"/>
      <w:r w:rsidR="001473B0" w:rsidRPr="00215665">
        <w:rPr>
          <w:lang w:eastAsia="ja-JP"/>
        </w:rPr>
        <w:t xml:space="preserve"> </w:t>
      </w:r>
      <w:r w:rsidR="009E78EE" w:rsidRPr="00215665">
        <w:rPr>
          <w:lang w:eastAsia="ja-JP"/>
        </w:rPr>
        <w:t xml:space="preserve">(nosaukumi precizēti </w:t>
      </w:r>
      <w:r w:rsidR="00AC4C3A" w:rsidRPr="00215665">
        <w:rPr>
          <w:lang w:eastAsia="ja-JP"/>
        </w:rPr>
        <w:t xml:space="preserve">pēc </w:t>
      </w:r>
      <w:r w:rsidR="00E23118" w:rsidRPr="00215665">
        <w:rPr>
          <w:lang w:eastAsia="ja-JP"/>
        </w:rPr>
        <w:t>Vietvārdu</w:t>
      </w:r>
      <w:r w:rsidR="009E78EE" w:rsidRPr="00215665">
        <w:rPr>
          <w:lang w:eastAsia="ja-JP"/>
        </w:rPr>
        <w:t xml:space="preserve"> datubāzes)</w:t>
      </w:r>
      <w:r w:rsidR="00C716AA" w:rsidRPr="00215665">
        <w:rPr>
          <w:lang w:eastAsia="ja-JP"/>
        </w:rPr>
        <w:t>, uz D no DP izvietojas Salenieku aprūpes ciems</w:t>
      </w:r>
      <w:r w:rsidR="00EF2B55" w:rsidRPr="00215665">
        <w:rPr>
          <w:lang w:eastAsia="ja-JP"/>
        </w:rPr>
        <w:t xml:space="preserve">. </w:t>
      </w:r>
      <w:r w:rsidR="00815CB3" w:rsidRPr="00215665">
        <w:rPr>
          <w:lang w:eastAsia="ja-JP"/>
        </w:rPr>
        <w:t xml:space="preserve">Pie Tartaka iztekas no Ciriša atrodas </w:t>
      </w:r>
      <w:proofErr w:type="spellStart"/>
      <w:r w:rsidR="00815CB3" w:rsidRPr="00215665">
        <w:rPr>
          <w:lang w:eastAsia="ja-JP"/>
        </w:rPr>
        <w:t>Ostrova</w:t>
      </w:r>
      <w:r w:rsidR="00E23118" w:rsidRPr="00215665">
        <w:rPr>
          <w:lang w:eastAsia="ja-JP"/>
        </w:rPr>
        <w:t>s</w:t>
      </w:r>
      <w:proofErr w:type="spellEnd"/>
      <w:r w:rsidR="00E23118" w:rsidRPr="00215665">
        <w:rPr>
          <w:lang w:eastAsia="ja-JP"/>
        </w:rPr>
        <w:t xml:space="preserve"> viensēta (</w:t>
      </w:r>
      <w:proofErr w:type="spellStart"/>
      <w:r w:rsidR="00E23118" w:rsidRPr="00215665">
        <w:rPr>
          <w:lang w:eastAsia="ja-JP"/>
        </w:rPr>
        <w:t>Turlajs</w:t>
      </w:r>
      <w:proofErr w:type="spellEnd"/>
      <w:r w:rsidR="00E23118" w:rsidRPr="00215665">
        <w:rPr>
          <w:lang w:eastAsia="ja-JP"/>
        </w:rPr>
        <w:t xml:space="preserve">, </w:t>
      </w:r>
      <w:proofErr w:type="spellStart"/>
      <w:r w:rsidR="00E23118" w:rsidRPr="00215665">
        <w:rPr>
          <w:lang w:eastAsia="ja-JP"/>
        </w:rPr>
        <w:t>Milliņš</w:t>
      </w:r>
      <w:proofErr w:type="spellEnd"/>
      <w:r w:rsidR="00E23118" w:rsidRPr="00215665">
        <w:rPr>
          <w:lang w:eastAsia="ja-JP"/>
        </w:rPr>
        <w:t xml:space="preserve">, 1998). </w:t>
      </w:r>
      <w:r w:rsidR="00060381" w:rsidRPr="00215665">
        <w:rPr>
          <w:lang w:eastAsia="ja-JP"/>
        </w:rPr>
        <w:t>DP “Cirīša ezers”</w:t>
      </w:r>
      <w:r w:rsidR="0013152B" w:rsidRPr="00215665">
        <w:rPr>
          <w:lang w:eastAsia="ja-JP"/>
        </w:rPr>
        <w:t xml:space="preserve"> </w:t>
      </w:r>
      <w:r w:rsidR="00060381" w:rsidRPr="00215665">
        <w:rPr>
          <w:lang w:eastAsia="ja-JP"/>
        </w:rPr>
        <w:t xml:space="preserve">D stūrī atrodas </w:t>
      </w:r>
      <w:r w:rsidR="0013152B" w:rsidRPr="00215665">
        <w:rPr>
          <w:lang w:eastAsia="ja-JP"/>
        </w:rPr>
        <w:t xml:space="preserve">Mazie </w:t>
      </w:r>
      <w:proofErr w:type="spellStart"/>
      <w:r w:rsidR="0013152B" w:rsidRPr="00215665">
        <w:rPr>
          <w:lang w:eastAsia="ja-JP"/>
        </w:rPr>
        <w:t>Joksti</w:t>
      </w:r>
      <w:proofErr w:type="spellEnd"/>
      <w:r w:rsidR="0013152B" w:rsidRPr="00215665">
        <w:rPr>
          <w:lang w:eastAsia="ja-JP"/>
        </w:rPr>
        <w:t xml:space="preserve"> (senākās kartēs – </w:t>
      </w:r>
      <w:proofErr w:type="spellStart"/>
      <w:r w:rsidR="00060381" w:rsidRPr="00215665">
        <w:rPr>
          <w:lang w:eastAsia="ja-JP"/>
        </w:rPr>
        <w:t>Joksti</w:t>
      </w:r>
      <w:proofErr w:type="spellEnd"/>
      <w:r w:rsidR="0013152B" w:rsidRPr="00215665">
        <w:rPr>
          <w:lang w:eastAsia="ja-JP"/>
        </w:rPr>
        <w:t>)</w:t>
      </w:r>
      <w:r w:rsidR="00060381" w:rsidRPr="00215665">
        <w:rPr>
          <w:lang w:eastAsia="ja-JP"/>
        </w:rPr>
        <w:t xml:space="preserve"> un </w:t>
      </w:r>
      <w:proofErr w:type="spellStart"/>
      <w:r w:rsidR="00060381" w:rsidRPr="00215665">
        <w:rPr>
          <w:lang w:eastAsia="ja-JP"/>
        </w:rPr>
        <w:t>S</w:t>
      </w:r>
      <w:r w:rsidR="00C57F76" w:rsidRPr="00215665">
        <w:rPr>
          <w:lang w:eastAsia="ja-JP"/>
        </w:rPr>
        <w:t>ollomina</w:t>
      </w:r>
      <w:proofErr w:type="spellEnd"/>
      <w:r w:rsidR="00C57F76" w:rsidRPr="00215665">
        <w:rPr>
          <w:lang w:eastAsia="ja-JP"/>
        </w:rPr>
        <w:t xml:space="preserve"> muiža, kas nav minēt</w:t>
      </w:r>
      <w:r w:rsidR="00B54F8D" w:rsidRPr="00215665">
        <w:rPr>
          <w:lang w:eastAsia="ja-JP"/>
        </w:rPr>
        <w:t xml:space="preserve">i </w:t>
      </w:r>
      <w:proofErr w:type="spellStart"/>
      <w:r w:rsidR="00B54F8D" w:rsidRPr="00215665">
        <w:rPr>
          <w:lang w:eastAsia="ja-JP"/>
        </w:rPr>
        <w:t>Turlaja</w:t>
      </w:r>
      <w:proofErr w:type="spellEnd"/>
      <w:r w:rsidR="00B54F8D" w:rsidRPr="00215665">
        <w:rPr>
          <w:lang w:eastAsia="ja-JP"/>
        </w:rPr>
        <w:t xml:space="preserve"> un </w:t>
      </w:r>
      <w:proofErr w:type="spellStart"/>
      <w:r w:rsidR="00B54F8D" w:rsidRPr="00215665">
        <w:rPr>
          <w:lang w:eastAsia="ja-JP"/>
        </w:rPr>
        <w:t>Milliņa</w:t>
      </w:r>
      <w:proofErr w:type="spellEnd"/>
      <w:r w:rsidR="00B54F8D" w:rsidRPr="00215665">
        <w:rPr>
          <w:lang w:eastAsia="ja-JP"/>
        </w:rPr>
        <w:t xml:space="preserve"> sagatavotajā apdzīvoto vietu sarakstā.</w:t>
      </w:r>
      <w:r w:rsidR="00947847" w:rsidRPr="00215665">
        <w:rPr>
          <w:lang w:eastAsia="ja-JP"/>
        </w:rPr>
        <w:t xml:space="preserve"> Vairākas viensētas Ciriša </w:t>
      </w:r>
      <w:r w:rsidR="0013152B" w:rsidRPr="00215665">
        <w:rPr>
          <w:lang w:eastAsia="ja-JP"/>
        </w:rPr>
        <w:t xml:space="preserve">ezera </w:t>
      </w:r>
      <w:r w:rsidR="00947847" w:rsidRPr="00215665">
        <w:rPr>
          <w:lang w:eastAsia="ja-JP"/>
        </w:rPr>
        <w:t>Aglonai pretējā krastā nav apdzīvotas</w:t>
      </w:r>
      <w:r w:rsidR="002834F0" w:rsidRPr="00215665">
        <w:rPr>
          <w:lang w:eastAsia="ja-JP"/>
        </w:rPr>
        <w:t xml:space="preserve"> un to būves sabrūk vai ir jau sabrukušas: </w:t>
      </w:r>
      <w:proofErr w:type="spellStart"/>
      <w:r w:rsidR="00FD17F1" w:rsidRPr="00215665">
        <w:rPr>
          <w:lang w:eastAsia="ja-JP"/>
        </w:rPr>
        <w:t>Antokoli</w:t>
      </w:r>
      <w:proofErr w:type="spellEnd"/>
      <w:r w:rsidR="00FD17F1" w:rsidRPr="00215665">
        <w:rPr>
          <w:lang w:eastAsia="ja-JP"/>
        </w:rPr>
        <w:t xml:space="preserve">, </w:t>
      </w:r>
      <w:proofErr w:type="spellStart"/>
      <w:r w:rsidR="002834F0" w:rsidRPr="00215665">
        <w:rPr>
          <w:lang w:eastAsia="ja-JP"/>
        </w:rPr>
        <w:t>Genartas</w:t>
      </w:r>
      <w:proofErr w:type="spellEnd"/>
      <w:r w:rsidR="002834F0" w:rsidRPr="00215665">
        <w:rPr>
          <w:lang w:eastAsia="ja-JP"/>
        </w:rPr>
        <w:t xml:space="preserve">, </w:t>
      </w:r>
      <w:r w:rsidR="00CF44B7" w:rsidRPr="00215665">
        <w:rPr>
          <w:lang w:eastAsia="ja-JP"/>
        </w:rPr>
        <w:t>Lielais Akmens, Mauriņi.</w:t>
      </w:r>
      <w:r w:rsidR="00EA3CD8" w:rsidRPr="00215665">
        <w:rPr>
          <w:lang w:eastAsia="ja-JP"/>
        </w:rPr>
        <w:t xml:space="preserve"> Ezera DA krastā izbūvēts jauns viesu nams “Malvīne”.</w:t>
      </w:r>
    </w:p>
    <w:p w14:paraId="1BB63C01" w14:textId="469955D7" w:rsidR="00EA3CD8" w:rsidRDefault="00D60D2F" w:rsidP="00EA3CD8">
      <w:pPr>
        <w:ind w:firstLine="0"/>
        <w:jc w:val="center"/>
        <w:rPr>
          <w:rFonts w:eastAsia="Times New Roman" w:cs="Times New Roman"/>
          <w:bCs/>
          <w:szCs w:val="24"/>
        </w:rPr>
      </w:pPr>
      <w:r w:rsidRPr="00215665">
        <w:rPr>
          <w:rFonts w:eastAsia="Times New Roman" w:cs="Times New Roman"/>
          <w:bCs/>
          <w:noProof/>
          <w:szCs w:val="24"/>
        </w:rPr>
        <w:drawing>
          <wp:inline distT="0" distB="0" distL="0" distR="0" wp14:anchorId="20C74B6D" wp14:editId="4B9FC8AE">
            <wp:extent cx="5760085" cy="4072255"/>
            <wp:effectExtent l="0" t="0" r="0" b="4445"/>
            <wp:docPr id="155196312" name="Attēls 44" descr="Attēls, kurā ir teksts, karte, ekrānuzņēmum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96312" name="Attēls 44" descr="Attēls, kurā ir teksts, karte, ekrānuzņēmums&#10;&#10;Apraksts ģenerēts automātiski"/>
                    <pic:cNvPicPr/>
                  </pic:nvPicPr>
                  <pic:blipFill>
                    <a:blip r:embed="rId76" cstate="screen">
                      <a:extLst>
                        <a:ext uri="{28A0092B-C50C-407E-A947-70E740481C1C}">
                          <a14:useLocalDpi xmlns:a14="http://schemas.microsoft.com/office/drawing/2010/main"/>
                        </a:ext>
                      </a:extLst>
                    </a:blip>
                    <a:stretch>
                      <a:fillRect/>
                    </a:stretch>
                  </pic:blipFill>
                  <pic:spPr>
                    <a:xfrm>
                      <a:off x="0" y="0"/>
                      <a:ext cx="5760085" cy="4072255"/>
                    </a:xfrm>
                    <a:prstGeom prst="rect">
                      <a:avLst/>
                    </a:prstGeom>
                  </pic:spPr>
                </pic:pic>
              </a:graphicData>
            </a:graphic>
          </wp:inline>
        </w:drawing>
      </w:r>
      <w:r w:rsidR="00EA3CD8" w:rsidRPr="00215665">
        <w:rPr>
          <w:rFonts w:eastAsia="Times New Roman" w:cs="Times New Roman"/>
          <w:bCs/>
          <w:szCs w:val="24"/>
        </w:rPr>
        <w:t>3.1.1. attēls. Apdzīvotās vietas</w:t>
      </w:r>
      <w:r w:rsidRPr="00215665">
        <w:rPr>
          <w:rFonts w:eastAsia="Times New Roman" w:cs="Times New Roman"/>
          <w:bCs/>
          <w:szCs w:val="24"/>
        </w:rPr>
        <w:t xml:space="preserve"> DP “Cirīš</w:t>
      </w:r>
      <w:r w:rsidR="00F27B31" w:rsidRPr="00215665">
        <w:rPr>
          <w:rFonts w:eastAsia="Times New Roman" w:cs="Times New Roman"/>
          <w:bCs/>
          <w:szCs w:val="24"/>
        </w:rPr>
        <w:t>a</w:t>
      </w:r>
      <w:r w:rsidRPr="00215665">
        <w:rPr>
          <w:rFonts w:eastAsia="Times New Roman" w:cs="Times New Roman"/>
          <w:bCs/>
          <w:szCs w:val="24"/>
        </w:rPr>
        <w:t xml:space="preserve"> ezers” un tā apkārtnē</w:t>
      </w:r>
      <w:r w:rsidR="00EA3CD8" w:rsidRPr="00215665">
        <w:rPr>
          <w:rFonts w:eastAsia="Times New Roman" w:cs="Times New Roman"/>
          <w:bCs/>
          <w:szCs w:val="24"/>
        </w:rPr>
        <w:t>.</w:t>
      </w:r>
    </w:p>
    <w:p w14:paraId="3748CBAC" w14:textId="77777777" w:rsidR="0052252A" w:rsidRPr="0052252A" w:rsidRDefault="0052252A" w:rsidP="00EA3CD8">
      <w:pPr>
        <w:ind w:firstLine="0"/>
        <w:jc w:val="center"/>
        <w:rPr>
          <w:sz w:val="16"/>
          <w:szCs w:val="16"/>
        </w:rPr>
      </w:pPr>
    </w:p>
    <w:p w14:paraId="15331F38" w14:textId="4310B532" w:rsidR="007A3B53" w:rsidRPr="00215665" w:rsidRDefault="007A3B53" w:rsidP="00EA3CD8">
      <w:pPr>
        <w:rPr>
          <w:lang w:eastAsia="ja-JP"/>
        </w:rPr>
      </w:pPr>
      <w:r w:rsidRPr="00215665">
        <w:rPr>
          <w:lang w:eastAsia="ja-JP"/>
        </w:rPr>
        <w:t xml:space="preserve">Vidējais iedzīvotāju blīvums </w:t>
      </w:r>
      <w:r w:rsidR="00F70DEA" w:rsidRPr="00215665">
        <w:rPr>
          <w:lang w:eastAsia="ja-JP"/>
        </w:rPr>
        <w:t xml:space="preserve">Preiļu </w:t>
      </w:r>
      <w:r w:rsidRPr="00215665">
        <w:rPr>
          <w:lang w:eastAsia="ja-JP"/>
        </w:rPr>
        <w:t>novadā ir 12,6 cilvēki uz km</w:t>
      </w:r>
      <w:r w:rsidRPr="00215665">
        <w:rPr>
          <w:vertAlign w:val="superscript"/>
          <w:lang w:eastAsia="ja-JP"/>
        </w:rPr>
        <w:t>2</w:t>
      </w:r>
      <w:r w:rsidRPr="00215665">
        <w:rPr>
          <w:lang w:eastAsia="ja-JP"/>
        </w:rPr>
        <w:t>, kas ir būtiski mazāks rādītājs nekā vidēji Latgales plānošanas reģionā – 19,6 cilvēki uz km</w:t>
      </w:r>
      <w:r w:rsidRPr="00215665">
        <w:rPr>
          <w:vertAlign w:val="superscript"/>
          <w:lang w:eastAsia="ja-JP"/>
        </w:rPr>
        <w:t>2</w:t>
      </w:r>
      <w:r w:rsidRPr="00215665">
        <w:rPr>
          <w:lang w:eastAsia="ja-JP"/>
        </w:rPr>
        <w:t> un vidēji Latvijā</w:t>
      </w:r>
      <w:r w:rsidR="00524D42" w:rsidRPr="00215665">
        <w:rPr>
          <w:lang w:eastAsia="ja-JP"/>
        </w:rPr>
        <w:t xml:space="preserve"> </w:t>
      </w:r>
      <w:r w:rsidR="00524D42" w:rsidRPr="00215665">
        <w:rPr>
          <w:lang w:eastAsia="ja-JP"/>
        </w:rPr>
        <w:lastRenderedPageBreak/>
        <w:t>–</w:t>
      </w:r>
      <w:r w:rsidRPr="00215665">
        <w:rPr>
          <w:lang w:eastAsia="ja-JP"/>
        </w:rPr>
        <w:t xml:space="preserve"> 32,7 cilvēki uz km</w:t>
      </w:r>
      <w:r w:rsidRPr="00215665">
        <w:rPr>
          <w:vertAlign w:val="superscript"/>
          <w:lang w:eastAsia="ja-JP"/>
        </w:rPr>
        <w:t>2</w:t>
      </w:r>
      <w:r w:rsidRPr="00215665">
        <w:rPr>
          <w:lang w:eastAsia="ja-JP"/>
        </w:rPr>
        <w:t>.</w:t>
      </w:r>
      <w:r w:rsidR="002E72D1" w:rsidRPr="00215665">
        <w:rPr>
          <w:rStyle w:val="Vresatsauce"/>
          <w:lang w:eastAsia="ja-JP"/>
        </w:rPr>
        <w:t xml:space="preserve"> </w:t>
      </w:r>
      <w:r w:rsidR="002E72D1" w:rsidRPr="00215665">
        <w:rPr>
          <w:rStyle w:val="Vresatsauce"/>
          <w:lang w:eastAsia="ja-JP"/>
        </w:rPr>
        <w:footnoteReference w:id="88"/>
      </w:r>
      <w:r w:rsidR="007B4688" w:rsidRPr="00215665">
        <w:rPr>
          <w:lang w:eastAsia="ja-JP"/>
        </w:rPr>
        <w:t xml:space="preserve"> Preiļu novadā 2025. gada </w:t>
      </w:r>
      <w:r w:rsidR="005318FC" w:rsidRPr="00215665">
        <w:rPr>
          <w:lang w:eastAsia="ja-JP"/>
        </w:rPr>
        <w:t>1</w:t>
      </w:r>
      <w:r w:rsidR="007B4688" w:rsidRPr="00215665">
        <w:rPr>
          <w:lang w:eastAsia="ja-JP"/>
        </w:rPr>
        <w:t>. janvārī bija 16 3</w:t>
      </w:r>
      <w:r w:rsidR="002D1E5A" w:rsidRPr="00215665">
        <w:rPr>
          <w:lang w:eastAsia="ja-JP"/>
        </w:rPr>
        <w:t>18</w:t>
      </w:r>
      <w:r w:rsidR="007B4688" w:rsidRPr="00215665">
        <w:rPr>
          <w:lang w:eastAsia="ja-JP"/>
        </w:rPr>
        <w:t xml:space="preserve"> iedzīvotāji, t. sk. Aglonas pagastā – 153</w:t>
      </w:r>
      <w:r w:rsidR="002D1E5A" w:rsidRPr="00215665">
        <w:rPr>
          <w:lang w:eastAsia="ja-JP"/>
        </w:rPr>
        <w:t>9</w:t>
      </w:r>
      <w:r w:rsidR="007B4688" w:rsidRPr="00215665">
        <w:rPr>
          <w:lang w:eastAsia="ja-JP"/>
        </w:rPr>
        <w:t> iedzīvotāji.</w:t>
      </w:r>
      <w:r w:rsidR="002D1E5A" w:rsidRPr="00215665">
        <w:rPr>
          <w:rStyle w:val="Vresatsauce"/>
          <w:lang w:eastAsia="ja-JP"/>
        </w:rPr>
        <w:footnoteReference w:id="89"/>
      </w:r>
      <w:r w:rsidR="007B4688" w:rsidRPr="00215665">
        <w:rPr>
          <w:lang w:eastAsia="ja-JP"/>
        </w:rPr>
        <w:t xml:space="preserve"> </w:t>
      </w:r>
    </w:p>
    <w:tbl>
      <w:tblPr>
        <w:tblW w:w="0" w:type="auto"/>
        <w:tblCellSpacing w:w="15" w:type="dxa"/>
        <w:tblInd w:w="93" w:type="dxa"/>
        <w:tblCellMar>
          <w:top w:w="15" w:type="dxa"/>
          <w:bottom w:w="15" w:type="dxa"/>
        </w:tblCellMar>
        <w:tblLook w:val="04A0" w:firstRow="1" w:lastRow="0" w:firstColumn="1" w:lastColumn="0" w:noHBand="0" w:noVBand="1"/>
        <w:tblDescription w:val="RIG010. Pastāvīgo iedzīvotāju skaits pēc dzimuma un vecuma statistiskajos reģionos, republikas pilsētās, novados, novadu pilsētās, pagastos, ciemos un Rīgas apkaimēs (atbilstoši robežām 2019. gada sākumā) - Visas teritorijas, Gads, Dzimums, Vecuma grupa un Rādītājs"/>
      </w:tblPr>
      <w:tblGrid>
        <w:gridCol w:w="8978"/>
      </w:tblGrid>
      <w:tr w:rsidR="00E179F9" w:rsidRPr="00215665" w14:paraId="2E331583" w14:textId="77777777" w:rsidTr="002B1BE4">
        <w:trPr>
          <w:tblHeader/>
          <w:tblCellSpacing w:w="15" w:type="dxa"/>
        </w:trPr>
        <w:tc>
          <w:tcPr>
            <w:tcW w:w="8918" w:type="dxa"/>
            <w:vAlign w:val="center"/>
            <w:hideMark/>
          </w:tcPr>
          <w:tbl>
            <w:tblPr>
              <w:tblStyle w:val="Reatabula"/>
              <w:tblW w:w="0" w:type="auto"/>
              <w:tblLook w:val="04A0" w:firstRow="1" w:lastRow="0" w:firstColumn="1" w:lastColumn="0" w:noHBand="0" w:noVBand="1"/>
            </w:tblPr>
            <w:tblGrid>
              <w:gridCol w:w="6079"/>
              <w:gridCol w:w="2613"/>
            </w:tblGrid>
            <w:tr w:rsidR="00290048" w:rsidRPr="00215665" w14:paraId="4157EB89" w14:textId="77777777" w:rsidTr="00E0264F">
              <w:tc>
                <w:tcPr>
                  <w:tcW w:w="6188" w:type="dxa"/>
                </w:tcPr>
                <w:p w14:paraId="2513E8C9" w14:textId="761FE00D" w:rsidR="00F960B0" w:rsidRPr="00215665" w:rsidRDefault="006669C7" w:rsidP="00C75CF3">
                  <w:pPr>
                    <w:spacing w:after="0" w:line="240" w:lineRule="auto"/>
                    <w:ind w:firstLine="0"/>
                    <w:jc w:val="center"/>
                    <w:rPr>
                      <w:rFonts w:eastAsia="Times New Roman" w:cs="Times New Roman"/>
                      <w:b/>
                      <w:bCs/>
                      <w:szCs w:val="24"/>
                      <w:lang w:val="lv-LV"/>
                    </w:rPr>
                  </w:pPr>
                  <w:r w:rsidRPr="00215665">
                    <w:rPr>
                      <w:noProof/>
                    </w:rPr>
                    <w:drawing>
                      <wp:inline distT="0" distB="0" distL="0" distR="0" wp14:anchorId="3FE34AFC" wp14:editId="46081CDE">
                        <wp:extent cx="3724275" cy="1895475"/>
                        <wp:effectExtent l="0" t="0" r="9525" b="9525"/>
                        <wp:docPr id="1628937471" name="Diagramma 1">
                          <a:extLst xmlns:a="http://schemas.openxmlformats.org/drawingml/2006/main">
                            <a:ext uri="{FF2B5EF4-FFF2-40B4-BE49-F238E27FC236}">
                              <a16:creationId xmlns:a16="http://schemas.microsoft.com/office/drawing/2014/main" id="{0E5A2407-166D-F18B-B14A-376C110D3B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c>
              <w:tc>
                <w:tcPr>
                  <w:tcW w:w="2504" w:type="dxa"/>
                </w:tcPr>
                <w:p w14:paraId="07D63FBD" w14:textId="61CDCA81" w:rsidR="00F960B0" w:rsidRPr="00215665" w:rsidRDefault="00290048" w:rsidP="002C6E84">
                  <w:pPr>
                    <w:spacing w:after="0" w:line="240" w:lineRule="auto"/>
                    <w:ind w:firstLine="0"/>
                    <w:jc w:val="center"/>
                    <w:rPr>
                      <w:rFonts w:eastAsia="Times New Roman" w:cs="Times New Roman"/>
                      <w:b/>
                      <w:bCs/>
                      <w:szCs w:val="24"/>
                      <w:lang w:val="lv-LV"/>
                    </w:rPr>
                  </w:pPr>
                  <w:r w:rsidRPr="00215665">
                    <w:rPr>
                      <w:rFonts w:eastAsia="Times New Roman" w:cs="Times New Roman"/>
                      <w:b/>
                      <w:bCs/>
                      <w:noProof/>
                      <w:szCs w:val="24"/>
                    </w:rPr>
                    <w:drawing>
                      <wp:inline distT="0" distB="0" distL="0" distR="0" wp14:anchorId="2EDEA2D6" wp14:editId="12B1B418">
                        <wp:extent cx="1428750" cy="1579489"/>
                        <wp:effectExtent l="0" t="0" r="0" b="1905"/>
                        <wp:docPr id="53077865"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77865" name=""/>
                                <pic:cNvPicPr/>
                              </pic:nvPicPr>
                              <pic:blipFill>
                                <a:blip r:embed="rId78"/>
                                <a:stretch>
                                  <a:fillRect/>
                                </a:stretch>
                              </pic:blipFill>
                              <pic:spPr>
                                <a:xfrm>
                                  <a:off x="0" y="0"/>
                                  <a:ext cx="1437768" cy="1589459"/>
                                </a:xfrm>
                                <a:prstGeom prst="rect">
                                  <a:avLst/>
                                </a:prstGeom>
                              </pic:spPr>
                            </pic:pic>
                          </a:graphicData>
                        </a:graphic>
                      </wp:inline>
                    </w:drawing>
                  </w:r>
                </w:p>
              </w:tc>
            </w:tr>
            <w:tr w:rsidR="00290048" w:rsidRPr="00215665" w14:paraId="006B27C7" w14:textId="77777777" w:rsidTr="00E0264F">
              <w:trPr>
                <w:trHeight w:val="2743"/>
              </w:trPr>
              <w:tc>
                <w:tcPr>
                  <w:tcW w:w="6188" w:type="dxa"/>
                </w:tcPr>
                <w:p w14:paraId="64F3B13F" w14:textId="68960830" w:rsidR="00F960B0" w:rsidRPr="00215665" w:rsidRDefault="006669C7" w:rsidP="00C75CF3">
                  <w:pPr>
                    <w:spacing w:after="0" w:line="240" w:lineRule="auto"/>
                    <w:ind w:firstLine="0"/>
                    <w:jc w:val="center"/>
                    <w:rPr>
                      <w:rFonts w:eastAsia="Times New Roman" w:cs="Times New Roman"/>
                      <w:b/>
                      <w:bCs/>
                      <w:szCs w:val="24"/>
                      <w:lang w:val="lv-LV"/>
                    </w:rPr>
                  </w:pPr>
                  <w:r w:rsidRPr="00215665">
                    <w:rPr>
                      <w:noProof/>
                    </w:rPr>
                    <w:drawing>
                      <wp:inline distT="0" distB="0" distL="0" distR="0" wp14:anchorId="5EC503FC" wp14:editId="6E0B6C46">
                        <wp:extent cx="3819525" cy="2162175"/>
                        <wp:effectExtent l="0" t="0" r="9525" b="9525"/>
                        <wp:docPr id="123821996" name="Diagramma 1">
                          <a:extLst xmlns:a="http://schemas.openxmlformats.org/drawingml/2006/main">
                            <a:ext uri="{FF2B5EF4-FFF2-40B4-BE49-F238E27FC236}">
                              <a16:creationId xmlns:a16="http://schemas.microsoft.com/office/drawing/2014/main" id="{ECFD7EFC-BC2C-73CA-FCC2-CA58A9834E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c>
              <w:tc>
                <w:tcPr>
                  <w:tcW w:w="2504" w:type="dxa"/>
                </w:tcPr>
                <w:p w14:paraId="73E3ACDA" w14:textId="483D25EC" w:rsidR="00F960B0" w:rsidRPr="00215665" w:rsidRDefault="00042D73" w:rsidP="00C75CF3">
                  <w:pPr>
                    <w:spacing w:after="0" w:line="240" w:lineRule="auto"/>
                    <w:ind w:firstLine="0"/>
                    <w:jc w:val="center"/>
                    <w:rPr>
                      <w:rFonts w:eastAsia="Times New Roman" w:cs="Times New Roman"/>
                      <w:b/>
                      <w:bCs/>
                      <w:szCs w:val="24"/>
                      <w:lang w:val="lv-LV"/>
                    </w:rPr>
                  </w:pPr>
                  <w:r w:rsidRPr="00215665">
                    <w:rPr>
                      <w:rFonts w:eastAsia="Times New Roman" w:cs="Times New Roman"/>
                      <w:b/>
                      <w:bCs/>
                      <w:noProof/>
                      <w:szCs w:val="24"/>
                    </w:rPr>
                    <w:drawing>
                      <wp:inline distT="0" distB="0" distL="0" distR="0" wp14:anchorId="6CE4BCCD" wp14:editId="30664C76">
                        <wp:extent cx="1578967" cy="1714500"/>
                        <wp:effectExtent l="0" t="0" r="2540" b="0"/>
                        <wp:docPr id="80693902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939021" name=""/>
                                <pic:cNvPicPr/>
                              </pic:nvPicPr>
                              <pic:blipFill>
                                <a:blip r:embed="rId80"/>
                                <a:stretch>
                                  <a:fillRect/>
                                </a:stretch>
                              </pic:blipFill>
                              <pic:spPr>
                                <a:xfrm>
                                  <a:off x="0" y="0"/>
                                  <a:ext cx="1583494" cy="1719416"/>
                                </a:xfrm>
                                <a:prstGeom prst="rect">
                                  <a:avLst/>
                                </a:prstGeom>
                              </pic:spPr>
                            </pic:pic>
                          </a:graphicData>
                        </a:graphic>
                      </wp:inline>
                    </w:drawing>
                  </w:r>
                </w:p>
              </w:tc>
            </w:tr>
            <w:tr w:rsidR="00290048" w:rsidRPr="00215665" w14:paraId="609C4D1B" w14:textId="77777777" w:rsidTr="00E0264F">
              <w:trPr>
                <w:trHeight w:val="3709"/>
              </w:trPr>
              <w:tc>
                <w:tcPr>
                  <w:tcW w:w="6188" w:type="dxa"/>
                </w:tcPr>
                <w:p w14:paraId="29E1A515" w14:textId="5F9C399B" w:rsidR="00F960B0" w:rsidRPr="00215665" w:rsidRDefault="00E0264F" w:rsidP="00C75CF3">
                  <w:pPr>
                    <w:spacing w:after="0" w:line="240" w:lineRule="auto"/>
                    <w:ind w:firstLine="0"/>
                    <w:jc w:val="center"/>
                    <w:rPr>
                      <w:rFonts w:eastAsia="Times New Roman" w:cs="Times New Roman"/>
                      <w:b/>
                      <w:bCs/>
                      <w:szCs w:val="24"/>
                      <w:lang w:val="lv-LV"/>
                    </w:rPr>
                  </w:pPr>
                  <w:r w:rsidRPr="00215665">
                    <w:rPr>
                      <w:noProof/>
                      <w:lang w:val="lv-LV"/>
                    </w:rPr>
                    <w:t xml:space="preserve"> </w:t>
                  </w:r>
                  <w:r w:rsidRPr="00215665">
                    <w:rPr>
                      <w:noProof/>
                    </w:rPr>
                    <w:drawing>
                      <wp:inline distT="0" distB="0" distL="0" distR="0" wp14:anchorId="2A5050F1" wp14:editId="725121F4">
                        <wp:extent cx="3867150" cy="1943100"/>
                        <wp:effectExtent l="0" t="0" r="0" b="0"/>
                        <wp:docPr id="1489340120" name="Diagramma 1">
                          <a:extLst xmlns:a="http://schemas.openxmlformats.org/drawingml/2006/main">
                            <a:ext uri="{FF2B5EF4-FFF2-40B4-BE49-F238E27FC236}">
                              <a16:creationId xmlns:a16="http://schemas.microsoft.com/office/drawing/2014/main" id="{06643B5D-1E7A-DFC4-5362-0DE4E1328C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tc>
              <w:tc>
                <w:tcPr>
                  <w:tcW w:w="2504" w:type="dxa"/>
                </w:tcPr>
                <w:p w14:paraId="5086DB6A" w14:textId="1B85CE76" w:rsidR="00F960B0" w:rsidRPr="00215665" w:rsidRDefault="00E0264F" w:rsidP="00C75CF3">
                  <w:pPr>
                    <w:spacing w:after="0" w:line="240" w:lineRule="auto"/>
                    <w:ind w:firstLine="0"/>
                    <w:jc w:val="center"/>
                    <w:rPr>
                      <w:rFonts w:eastAsia="Times New Roman" w:cs="Times New Roman"/>
                      <w:b/>
                      <w:bCs/>
                      <w:szCs w:val="24"/>
                      <w:lang w:val="lv-LV"/>
                    </w:rPr>
                  </w:pPr>
                  <w:r w:rsidRPr="00215665">
                    <w:rPr>
                      <w:rFonts w:eastAsia="Times New Roman" w:cs="Times New Roman"/>
                      <w:bCs/>
                      <w:noProof/>
                      <w:szCs w:val="24"/>
                    </w:rPr>
                    <w:drawing>
                      <wp:anchor distT="0" distB="0" distL="114300" distR="114300" simplePos="0" relativeHeight="251699712" behindDoc="0" locked="0" layoutInCell="1" allowOverlap="1" wp14:anchorId="23A6BCC6" wp14:editId="06C195E3">
                        <wp:simplePos x="0" y="0"/>
                        <wp:positionH relativeFrom="column">
                          <wp:posOffset>-2886710</wp:posOffset>
                        </wp:positionH>
                        <wp:positionV relativeFrom="paragraph">
                          <wp:posOffset>2156460</wp:posOffset>
                        </wp:positionV>
                        <wp:extent cx="4304665" cy="148590"/>
                        <wp:effectExtent l="0" t="0" r="635" b="3810"/>
                        <wp:wrapNone/>
                        <wp:docPr id="48060744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607440" name=""/>
                                <pic:cNvPicPr/>
                              </pic:nvPicPr>
                              <pic:blipFill rotWithShape="1">
                                <a:blip r:embed="rId82" cstate="screen">
                                  <a:extLst>
                                    <a:ext uri="{28A0092B-C50C-407E-A947-70E740481C1C}">
                                      <a14:useLocalDpi xmlns:a14="http://schemas.microsoft.com/office/drawing/2010/main"/>
                                    </a:ext>
                                  </a:extLst>
                                </a:blip>
                                <a:srcRect/>
                                <a:stretch/>
                              </pic:blipFill>
                              <pic:spPr bwMode="auto">
                                <a:xfrm>
                                  <a:off x="0" y="0"/>
                                  <a:ext cx="4304665" cy="148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0795" w:rsidRPr="00215665">
                    <w:rPr>
                      <w:noProof/>
                      <w:lang w:val="lv-LV"/>
                    </w:rPr>
                    <w:t xml:space="preserve"> </w:t>
                  </w:r>
                  <w:r w:rsidR="00190795" w:rsidRPr="00215665">
                    <w:rPr>
                      <w:rFonts w:eastAsia="Times New Roman" w:cs="Times New Roman"/>
                      <w:b/>
                      <w:bCs/>
                      <w:noProof/>
                      <w:szCs w:val="24"/>
                    </w:rPr>
                    <w:drawing>
                      <wp:inline distT="0" distB="0" distL="0" distR="0" wp14:anchorId="695EB72F" wp14:editId="53E08D5B">
                        <wp:extent cx="1571625" cy="1667847"/>
                        <wp:effectExtent l="0" t="0" r="0" b="8890"/>
                        <wp:docPr id="31402380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23801" name=""/>
                                <pic:cNvPicPr/>
                              </pic:nvPicPr>
                              <pic:blipFill>
                                <a:blip r:embed="rId83"/>
                                <a:stretch>
                                  <a:fillRect/>
                                </a:stretch>
                              </pic:blipFill>
                              <pic:spPr>
                                <a:xfrm>
                                  <a:off x="0" y="0"/>
                                  <a:ext cx="1576098" cy="1672594"/>
                                </a:xfrm>
                                <a:prstGeom prst="rect">
                                  <a:avLst/>
                                </a:prstGeom>
                              </pic:spPr>
                            </pic:pic>
                          </a:graphicData>
                        </a:graphic>
                      </wp:inline>
                    </w:drawing>
                  </w:r>
                </w:p>
              </w:tc>
            </w:tr>
          </w:tbl>
          <w:p w14:paraId="1ABBB59D" w14:textId="77777777" w:rsidR="00E179F9" w:rsidRPr="00215665" w:rsidRDefault="00E179F9" w:rsidP="00C75CF3">
            <w:pPr>
              <w:spacing w:after="0" w:line="240" w:lineRule="auto"/>
              <w:ind w:firstLine="0"/>
              <w:jc w:val="center"/>
              <w:rPr>
                <w:rFonts w:eastAsia="Times New Roman" w:cs="Times New Roman"/>
                <w:b/>
                <w:bCs/>
                <w:szCs w:val="24"/>
              </w:rPr>
            </w:pPr>
          </w:p>
        </w:tc>
      </w:tr>
    </w:tbl>
    <w:p w14:paraId="78CD1562" w14:textId="2EC5FE9D" w:rsidR="00E179F9" w:rsidRPr="00215665" w:rsidRDefault="00E179F9" w:rsidP="00E179F9">
      <w:pPr>
        <w:ind w:firstLine="0"/>
        <w:jc w:val="center"/>
        <w:rPr>
          <w:rFonts w:eastAsia="Times New Roman" w:cs="Times New Roman"/>
          <w:bCs/>
          <w:sz w:val="22"/>
        </w:rPr>
      </w:pPr>
      <w:r w:rsidRPr="00215665">
        <w:rPr>
          <w:rFonts w:eastAsia="Times New Roman" w:cs="Times New Roman"/>
          <w:bCs/>
          <w:sz w:val="22"/>
        </w:rPr>
        <w:t>3.1.</w:t>
      </w:r>
      <w:r w:rsidR="002B1BE4" w:rsidRPr="00215665">
        <w:rPr>
          <w:rFonts w:eastAsia="Times New Roman" w:cs="Times New Roman"/>
          <w:bCs/>
          <w:sz w:val="22"/>
        </w:rPr>
        <w:t>2</w:t>
      </w:r>
      <w:r w:rsidR="001379BB" w:rsidRPr="00215665">
        <w:rPr>
          <w:rFonts w:eastAsia="Times New Roman" w:cs="Times New Roman"/>
          <w:bCs/>
          <w:sz w:val="22"/>
        </w:rPr>
        <w:t>. </w:t>
      </w:r>
      <w:r w:rsidRPr="00215665">
        <w:rPr>
          <w:rFonts w:eastAsia="Times New Roman" w:cs="Times New Roman"/>
          <w:bCs/>
          <w:sz w:val="22"/>
        </w:rPr>
        <w:t xml:space="preserve">attēls. </w:t>
      </w:r>
      <w:r w:rsidR="00A87C6B" w:rsidRPr="00215665">
        <w:rPr>
          <w:rFonts w:eastAsia="Times New Roman" w:cs="Times New Roman"/>
          <w:bCs/>
          <w:sz w:val="22"/>
        </w:rPr>
        <w:t>I</w:t>
      </w:r>
      <w:r w:rsidRPr="00215665">
        <w:rPr>
          <w:rFonts w:eastAsia="Times New Roman" w:cs="Times New Roman"/>
          <w:bCs/>
          <w:sz w:val="22"/>
        </w:rPr>
        <w:t xml:space="preserve">edzīvotāju </w:t>
      </w:r>
      <w:r w:rsidR="0068489E" w:rsidRPr="00215665">
        <w:rPr>
          <w:rFonts w:eastAsia="Times New Roman" w:cs="Times New Roman"/>
          <w:bCs/>
          <w:sz w:val="22"/>
        </w:rPr>
        <w:t xml:space="preserve">sadalījums </w:t>
      </w:r>
      <w:r w:rsidR="00EE2CE5" w:rsidRPr="00215665">
        <w:rPr>
          <w:rFonts w:eastAsia="Times New Roman" w:cs="Times New Roman"/>
          <w:bCs/>
          <w:sz w:val="22"/>
        </w:rPr>
        <w:t>Aglonas</w:t>
      </w:r>
      <w:r w:rsidR="00CD461C" w:rsidRPr="00215665">
        <w:rPr>
          <w:rFonts w:eastAsia="Times New Roman" w:cs="Times New Roman"/>
          <w:bCs/>
          <w:sz w:val="22"/>
        </w:rPr>
        <w:t xml:space="preserve"> </w:t>
      </w:r>
      <w:r w:rsidR="0068489E" w:rsidRPr="00215665">
        <w:rPr>
          <w:rFonts w:eastAsia="Times New Roman" w:cs="Times New Roman"/>
          <w:bCs/>
          <w:sz w:val="22"/>
        </w:rPr>
        <w:t>pagastā, Prei</w:t>
      </w:r>
      <w:r w:rsidR="00721EE8" w:rsidRPr="00215665">
        <w:rPr>
          <w:rFonts w:eastAsia="Times New Roman" w:cs="Times New Roman"/>
          <w:bCs/>
          <w:sz w:val="22"/>
        </w:rPr>
        <w:t>ļu novadā un Latvijā kopumā 202</w:t>
      </w:r>
      <w:r w:rsidR="009A40BB" w:rsidRPr="00215665">
        <w:rPr>
          <w:rFonts w:eastAsia="Times New Roman" w:cs="Times New Roman"/>
          <w:bCs/>
          <w:sz w:val="22"/>
        </w:rPr>
        <w:t>4</w:t>
      </w:r>
      <w:r w:rsidR="00721EE8" w:rsidRPr="00215665">
        <w:rPr>
          <w:rFonts w:eastAsia="Times New Roman" w:cs="Times New Roman"/>
          <w:bCs/>
          <w:sz w:val="22"/>
        </w:rPr>
        <w:t xml:space="preserve">. gada </w:t>
      </w:r>
      <w:r w:rsidR="00562209" w:rsidRPr="00215665">
        <w:rPr>
          <w:rFonts w:eastAsia="Times New Roman" w:cs="Times New Roman"/>
          <w:bCs/>
          <w:sz w:val="22"/>
        </w:rPr>
        <w:t>1. jūlijā</w:t>
      </w:r>
      <w:r w:rsidRPr="00215665">
        <w:rPr>
          <w:rFonts w:eastAsia="Times New Roman" w:cs="Times New Roman"/>
          <w:bCs/>
          <w:sz w:val="22"/>
        </w:rPr>
        <w:t>.</w:t>
      </w:r>
      <w:r w:rsidR="00562209" w:rsidRPr="00215665">
        <w:rPr>
          <w:rStyle w:val="Vresatsauce"/>
          <w:rFonts w:eastAsia="Times New Roman" w:cs="Times New Roman"/>
          <w:bCs/>
          <w:sz w:val="22"/>
        </w:rPr>
        <w:footnoteReference w:id="90"/>
      </w:r>
      <w:r w:rsidRPr="00215665">
        <w:rPr>
          <w:rFonts w:eastAsia="Times New Roman" w:cs="Times New Roman"/>
          <w:bCs/>
          <w:sz w:val="22"/>
        </w:rPr>
        <w:t xml:space="preserve"> </w:t>
      </w:r>
    </w:p>
    <w:p w14:paraId="0ED8B809" w14:textId="77777777" w:rsidR="00E50292" w:rsidRPr="00215665" w:rsidRDefault="00E50292" w:rsidP="008E407F">
      <w:pPr>
        <w:rPr>
          <w:lang w:eastAsia="ja-JP"/>
        </w:rPr>
      </w:pPr>
      <w:r w:rsidRPr="00215665">
        <w:rPr>
          <w:lang w:eastAsia="ja-JP"/>
        </w:rPr>
        <w:t xml:space="preserve">Iedzīvotāju sadalījums pēc vecuma un dzimuma Aglonas pagastā ir līdzīgs kā Preiļu novadā un kā Latvijā kopumā. Gan Aglonas pagastā, gan Preiļu novadā ir nedaudz mazāks iedzīvotāju līdz darbaspējas vecumam īpatsvars kā Latvijā kopumā, savukārt Aglonas pagastā </w:t>
      </w:r>
      <w:r w:rsidRPr="00215665">
        <w:rPr>
          <w:lang w:eastAsia="ja-JP"/>
        </w:rPr>
        <w:lastRenderedPageBreak/>
        <w:t xml:space="preserve">ir nedaudz vairāk iedzīvotāju darbaspēka vecumā, nekā Preiļu novadā kopumā (skat. 3.1.2. attēlu). </w:t>
      </w:r>
    </w:p>
    <w:p w14:paraId="20BD0796" w14:textId="46AD30F0" w:rsidR="00E50292" w:rsidRPr="00215665" w:rsidRDefault="00E50292" w:rsidP="008E407F">
      <w:pPr>
        <w:rPr>
          <w:lang w:eastAsia="ja-JP"/>
        </w:rPr>
      </w:pPr>
      <w:r w:rsidRPr="00215665">
        <w:rPr>
          <w:lang w:eastAsia="ja-JP"/>
        </w:rPr>
        <w:t>Laikā kopš 2018. gada Preiļu novada teritorijā iedzīvotāju skaits katru gadu samazinājies vidēji par 2,2 %, bet Aglonas pagastā – vidēji par 2,0 %. Nevienā no Preiļu novada administratīvajām teritorijām nav vērojams iedzīvotāju skaita pieaugums. Iedzīvotāju skaita sarukšanas tendence vērojamā arī Latvijā kopumā – laikā no 2018. līdz 2024. gadam Latvijā iedzīvotāju skaits samazinājies vidēji par 0,5 % gadā. Turpinoties negatīviem migrācijas procesiem un negatīvam dabiskajam pieaugumam (starpība starp mirušiem un dzimušiem) novadā, arī turpmākos gados tiek prognozēta mērena iedzīvotāju skaita samazināšanās.</w:t>
      </w:r>
      <w:r w:rsidRPr="00215665">
        <w:rPr>
          <w:rStyle w:val="Vresatsauce"/>
          <w:lang w:eastAsia="ja-JP"/>
        </w:rPr>
        <w:footnoteReference w:id="91"/>
      </w:r>
    </w:p>
    <w:p w14:paraId="79D49517" w14:textId="77777777" w:rsidR="00E50292" w:rsidRPr="00215665" w:rsidRDefault="00E50292" w:rsidP="00E50292">
      <w:pPr>
        <w:ind w:firstLine="0"/>
        <w:jc w:val="center"/>
        <w:rPr>
          <w:rStyle w:val="Hipersaite"/>
          <w:rFonts w:eastAsia="Times New Roman" w:cs="Times New Roman"/>
          <w:bCs/>
          <w:sz w:val="22"/>
        </w:rPr>
      </w:pPr>
    </w:p>
    <w:p w14:paraId="76E8AD94" w14:textId="3C7D5EC7" w:rsidR="007E4369" w:rsidRPr="00215665" w:rsidRDefault="00FA1EDC" w:rsidP="37CFE3A5">
      <w:pPr>
        <w:rPr>
          <w:highlight w:val="yellow"/>
          <w:lang w:eastAsia="ja-JP"/>
        </w:rPr>
      </w:pPr>
      <w:r w:rsidRPr="00215665">
        <w:rPr>
          <w:noProof/>
        </w:rPr>
        <w:drawing>
          <wp:inline distT="0" distB="0" distL="0" distR="0" wp14:anchorId="30A9C2A0" wp14:editId="7FE5DA97">
            <wp:extent cx="4714875" cy="2305050"/>
            <wp:effectExtent l="0" t="0" r="9525" b="0"/>
            <wp:docPr id="1709225676" name="Diagramma 1">
              <a:extLst xmlns:a="http://schemas.openxmlformats.org/drawingml/2006/main">
                <a:ext uri="{FF2B5EF4-FFF2-40B4-BE49-F238E27FC236}">
                  <a16:creationId xmlns:a16="http://schemas.microsoft.com/office/drawing/2014/main" id="{FD4A48D4-3B9D-6BB5-FBE6-DF5EE81E52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23F4D040" w14:textId="2837C7A3" w:rsidR="00DB4F3F" w:rsidRPr="00215665" w:rsidRDefault="00DB4F3F" w:rsidP="37CFE3A5">
      <w:pPr>
        <w:rPr>
          <w:highlight w:val="yellow"/>
          <w:lang w:eastAsia="ja-JP"/>
        </w:rPr>
      </w:pPr>
      <w:r w:rsidRPr="00215665">
        <w:rPr>
          <w:noProof/>
        </w:rPr>
        <w:drawing>
          <wp:inline distT="0" distB="0" distL="0" distR="0" wp14:anchorId="7EF27487" wp14:editId="41D61B02">
            <wp:extent cx="4762500" cy="2181225"/>
            <wp:effectExtent l="0" t="0" r="0" b="9525"/>
            <wp:docPr id="1722083524" name="Diagramma 1">
              <a:extLst xmlns:a="http://schemas.openxmlformats.org/drawingml/2006/main">
                <a:ext uri="{FF2B5EF4-FFF2-40B4-BE49-F238E27FC236}">
                  <a16:creationId xmlns:a16="http://schemas.microsoft.com/office/drawing/2014/main" id="{FD9A6DDD-32CE-1AF0-BB63-9DF80B8028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10C174A4" w14:textId="4E52130A" w:rsidR="0039422F" w:rsidRPr="00215665" w:rsidRDefault="003326E0" w:rsidP="00440FEF">
      <w:pPr>
        <w:jc w:val="center"/>
        <w:rPr>
          <w:sz w:val="22"/>
          <w:lang w:eastAsia="ja-JP"/>
        </w:rPr>
      </w:pPr>
      <w:r w:rsidRPr="00215665">
        <w:rPr>
          <w:sz w:val="22"/>
          <w:lang w:eastAsia="ja-JP"/>
        </w:rPr>
        <w:t>3.1.</w:t>
      </w:r>
      <w:r w:rsidR="002B1BE4" w:rsidRPr="00215665">
        <w:rPr>
          <w:sz w:val="22"/>
          <w:lang w:eastAsia="ja-JP"/>
        </w:rPr>
        <w:t>3</w:t>
      </w:r>
      <w:r w:rsidRPr="00215665">
        <w:rPr>
          <w:sz w:val="22"/>
          <w:lang w:eastAsia="ja-JP"/>
        </w:rPr>
        <w:t>. a</w:t>
      </w:r>
      <w:r w:rsidR="00EE5862" w:rsidRPr="00215665">
        <w:rPr>
          <w:sz w:val="22"/>
          <w:lang w:eastAsia="ja-JP"/>
        </w:rPr>
        <w:t xml:space="preserve">ttēls. </w:t>
      </w:r>
      <w:r w:rsidR="00FB3471" w:rsidRPr="00215665">
        <w:rPr>
          <w:sz w:val="22"/>
          <w:lang w:eastAsia="ja-JP"/>
        </w:rPr>
        <w:t>Iedzīvotāju skaita izmaiņas Aglonas pagastā un Preiļu novadā 2018. – 2025. gadā</w:t>
      </w:r>
      <w:r w:rsidR="004F41C3" w:rsidRPr="00215665">
        <w:rPr>
          <w:sz w:val="22"/>
          <w:lang w:eastAsia="ja-JP"/>
        </w:rPr>
        <w:t xml:space="preserve"> un iedzīvotāju skait</w:t>
      </w:r>
      <w:r w:rsidR="00440FEF" w:rsidRPr="00215665">
        <w:rPr>
          <w:sz w:val="22"/>
          <w:lang w:eastAsia="ja-JP"/>
        </w:rPr>
        <w:t>a izmaiņas procentos pret iepriekšējo gadu</w:t>
      </w:r>
      <w:r w:rsidR="00FB3471" w:rsidRPr="00215665">
        <w:rPr>
          <w:sz w:val="22"/>
          <w:lang w:eastAsia="ja-JP"/>
        </w:rPr>
        <w:t>.</w:t>
      </w:r>
      <w:r w:rsidRPr="00215665">
        <w:rPr>
          <w:rStyle w:val="Vresatsauce"/>
          <w:sz w:val="22"/>
          <w:lang w:eastAsia="ja-JP"/>
        </w:rPr>
        <w:footnoteReference w:id="92"/>
      </w:r>
    </w:p>
    <w:p w14:paraId="2C79F519" w14:textId="55288162" w:rsidR="007C20ED" w:rsidRPr="00215665" w:rsidRDefault="0039422F" w:rsidP="00CF5A20">
      <w:r w:rsidRPr="00215665">
        <w:rPr>
          <w:lang w:eastAsia="ja-JP"/>
        </w:rPr>
        <w:t>Reģistrētā bezdarba līmenis 202</w:t>
      </w:r>
      <w:r w:rsidR="008E079A" w:rsidRPr="00215665">
        <w:rPr>
          <w:lang w:eastAsia="ja-JP"/>
        </w:rPr>
        <w:t>4</w:t>
      </w:r>
      <w:r w:rsidRPr="00215665">
        <w:rPr>
          <w:lang w:eastAsia="ja-JP"/>
        </w:rPr>
        <w:t>.</w:t>
      </w:r>
      <w:r w:rsidR="00AF3F66" w:rsidRPr="00215665">
        <w:rPr>
          <w:lang w:eastAsia="ja-JP"/>
        </w:rPr>
        <w:t> gad</w:t>
      </w:r>
      <w:r w:rsidRPr="00215665">
        <w:rPr>
          <w:lang w:eastAsia="ja-JP"/>
        </w:rPr>
        <w:t>a 30. </w:t>
      </w:r>
      <w:r w:rsidR="00082FFE" w:rsidRPr="00215665">
        <w:rPr>
          <w:lang w:eastAsia="ja-JP"/>
        </w:rPr>
        <w:t>novembrī</w:t>
      </w:r>
      <w:r w:rsidRPr="00215665">
        <w:rPr>
          <w:lang w:eastAsia="ja-JP"/>
        </w:rPr>
        <w:t xml:space="preserve"> </w:t>
      </w:r>
      <w:r w:rsidR="008E079A" w:rsidRPr="00215665">
        <w:rPr>
          <w:lang w:eastAsia="ja-JP"/>
        </w:rPr>
        <w:t>Preiļu</w:t>
      </w:r>
      <w:r w:rsidRPr="00215665">
        <w:rPr>
          <w:lang w:eastAsia="ja-JP"/>
        </w:rPr>
        <w:t xml:space="preserve"> novadā </w:t>
      </w:r>
      <w:r w:rsidR="00082FFE" w:rsidRPr="00215665">
        <w:rPr>
          <w:lang w:eastAsia="ja-JP"/>
        </w:rPr>
        <w:t>bija</w:t>
      </w:r>
      <w:r w:rsidRPr="00215665">
        <w:rPr>
          <w:lang w:eastAsia="ja-JP"/>
        </w:rPr>
        <w:t xml:space="preserve"> </w:t>
      </w:r>
      <w:r w:rsidR="008E079A" w:rsidRPr="00215665">
        <w:rPr>
          <w:lang w:eastAsia="ja-JP"/>
        </w:rPr>
        <w:t>5,6</w:t>
      </w:r>
      <w:r w:rsidRPr="00215665">
        <w:rPr>
          <w:lang w:eastAsia="ja-JP"/>
        </w:rPr>
        <w:t> %</w:t>
      </w:r>
      <w:r w:rsidR="00082FFE" w:rsidRPr="00215665">
        <w:rPr>
          <w:lang w:eastAsia="ja-JP"/>
        </w:rPr>
        <w:t xml:space="preserve">, </w:t>
      </w:r>
      <w:r w:rsidRPr="00215665">
        <w:rPr>
          <w:lang w:eastAsia="ja-JP"/>
        </w:rPr>
        <w:t xml:space="preserve">kas ir </w:t>
      </w:r>
      <w:r w:rsidR="00082FFE" w:rsidRPr="00215665">
        <w:rPr>
          <w:lang w:eastAsia="ja-JP"/>
        </w:rPr>
        <w:t xml:space="preserve">zemāks nekā Latgales reģionā </w:t>
      </w:r>
      <w:r w:rsidR="00627921" w:rsidRPr="00215665">
        <w:rPr>
          <w:lang w:eastAsia="ja-JP"/>
        </w:rPr>
        <w:t xml:space="preserve">– </w:t>
      </w:r>
      <w:r w:rsidR="008E079A" w:rsidRPr="00215665">
        <w:rPr>
          <w:lang w:eastAsia="ja-JP"/>
        </w:rPr>
        <w:t>7,2</w:t>
      </w:r>
      <w:r w:rsidR="00082FFE" w:rsidRPr="00215665">
        <w:rPr>
          <w:lang w:eastAsia="ja-JP"/>
        </w:rPr>
        <w:t xml:space="preserve"> %, bet </w:t>
      </w:r>
      <w:r w:rsidRPr="00215665">
        <w:rPr>
          <w:lang w:eastAsia="ja-JP"/>
        </w:rPr>
        <w:t xml:space="preserve">augstāks nekā Latvijā kopumā </w:t>
      </w:r>
      <w:r w:rsidR="00627921" w:rsidRPr="00215665">
        <w:rPr>
          <w:lang w:eastAsia="ja-JP"/>
        </w:rPr>
        <w:t xml:space="preserve">– </w:t>
      </w:r>
      <w:r w:rsidR="008E079A" w:rsidRPr="00215665">
        <w:rPr>
          <w:lang w:eastAsia="ja-JP"/>
        </w:rPr>
        <w:t>3</w:t>
      </w:r>
      <w:r w:rsidR="00082FFE" w:rsidRPr="00215665">
        <w:rPr>
          <w:lang w:eastAsia="ja-JP"/>
        </w:rPr>
        <w:t>,</w:t>
      </w:r>
      <w:r w:rsidR="008E079A" w:rsidRPr="00215665">
        <w:rPr>
          <w:lang w:eastAsia="ja-JP"/>
        </w:rPr>
        <w:t>9</w:t>
      </w:r>
      <w:r w:rsidRPr="00215665">
        <w:rPr>
          <w:lang w:eastAsia="ja-JP"/>
        </w:rPr>
        <w:t> %</w:t>
      </w:r>
      <w:r w:rsidR="00627921" w:rsidRPr="00215665">
        <w:rPr>
          <w:lang w:eastAsia="ja-JP"/>
        </w:rPr>
        <w:t xml:space="preserve"> (</w:t>
      </w:r>
      <w:r w:rsidR="005377E4" w:rsidRPr="00215665">
        <w:rPr>
          <w:lang w:eastAsia="ja-JP"/>
        </w:rPr>
        <w:t>atbilstoši Centrālās statistikas pārvaldes datiem par dar</w:t>
      </w:r>
      <w:r w:rsidR="00665012" w:rsidRPr="00215665">
        <w:rPr>
          <w:lang w:eastAsia="ja-JP"/>
        </w:rPr>
        <w:t>bspējas vecuma iedzīvotāju skaitu Latvijas administratīvajās teritorijās)</w:t>
      </w:r>
      <w:r w:rsidRPr="00215665">
        <w:rPr>
          <w:lang w:eastAsia="ja-JP"/>
        </w:rPr>
        <w:t>.</w:t>
      </w:r>
      <w:r w:rsidR="003C7042" w:rsidRPr="00215665">
        <w:rPr>
          <w:lang w:eastAsia="ja-JP"/>
        </w:rPr>
        <w:t xml:space="preserve"> </w:t>
      </w:r>
      <w:r w:rsidR="00AE72D8" w:rsidRPr="00215665">
        <w:rPr>
          <w:lang w:eastAsia="ja-JP"/>
        </w:rPr>
        <w:t xml:space="preserve">Aprēķinot bezdarba līmeni kā </w:t>
      </w:r>
      <w:r w:rsidR="00A21933" w:rsidRPr="00215665">
        <w:rPr>
          <w:lang w:eastAsia="ja-JP"/>
        </w:rPr>
        <w:t>bezdarbnieku</w:t>
      </w:r>
      <w:r w:rsidR="00AE72D8" w:rsidRPr="00215665">
        <w:rPr>
          <w:lang w:eastAsia="ja-JP"/>
        </w:rPr>
        <w:t xml:space="preserve"> skaitu ekonomiski aktīvo iedzīvotāju kopskaitā</w:t>
      </w:r>
      <w:r w:rsidR="000868D7" w:rsidRPr="00215665">
        <w:rPr>
          <w:lang w:eastAsia="ja-JP"/>
        </w:rPr>
        <w:t xml:space="preserve"> pēc 2023. gada datiem, </w:t>
      </w:r>
      <w:r w:rsidR="00A21933" w:rsidRPr="00215665">
        <w:rPr>
          <w:lang w:eastAsia="ja-JP"/>
        </w:rPr>
        <w:t xml:space="preserve">2024. gada 30. novembrī </w:t>
      </w:r>
      <w:r w:rsidR="000868D7" w:rsidRPr="00215665">
        <w:rPr>
          <w:lang w:eastAsia="ja-JP"/>
        </w:rPr>
        <w:t xml:space="preserve">bezdarba līmenis </w:t>
      </w:r>
      <w:r w:rsidR="000868D7" w:rsidRPr="00215665">
        <w:rPr>
          <w:lang w:eastAsia="ja-JP"/>
        </w:rPr>
        <w:lastRenderedPageBreak/>
        <w:t xml:space="preserve">Latvijā bija 5,1 %, Latgales reģionā </w:t>
      </w:r>
      <w:r w:rsidR="00A21933" w:rsidRPr="00215665">
        <w:rPr>
          <w:lang w:eastAsia="ja-JP"/>
        </w:rPr>
        <w:t>–</w:t>
      </w:r>
      <w:r w:rsidR="000868D7" w:rsidRPr="00215665">
        <w:rPr>
          <w:lang w:eastAsia="ja-JP"/>
        </w:rPr>
        <w:t xml:space="preserve"> </w:t>
      </w:r>
      <w:r w:rsidR="00A21933" w:rsidRPr="00215665">
        <w:rPr>
          <w:lang w:eastAsia="ja-JP"/>
        </w:rPr>
        <w:t xml:space="preserve">10,3 %. </w:t>
      </w:r>
      <w:r w:rsidR="003C7042" w:rsidRPr="00215665">
        <w:rPr>
          <w:lang w:eastAsia="ja-JP"/>
        </w:rPr>
        <w:t xml:space="preserve">Kopumā Preiļu novadā </w:t>
      </w:r>
      <w:r w:rsidR="00145C53" w:rsidRPr="00215665">
        <w:rPr>
          <w:lang w:eastAsia="ja-JP"/>
        </w:rPr>
        <w:t>2024. gada 30. novembrī reģistrēts</w:t>
      </w:r>
      <w:r w:rsidR="003C7042" w:rsidRPr="00215665">
        <w:rPr>
          <w:lang w:eastAsia="ja-JP"/>
        </w:rPr>
        <w:t xml:space="preserve"> </w:t>
      </w:r>
      <w:r w:rsidR="00A33552" w:rsidRPr="00215665">
        <w:rPr>
          <w:lang w:eastAsia="ja-JP"/>
        </w:rPr>
        <w:t>551 bezdarbnieks.</w:t>
      </w:r>
      <w:r w:rsidRPr="00215665">
        <w:rPr>
          <w:rStyle w:val="Vresatsauce"/>
          <w:lang w:eastAsia="ja-JP"/>
        </w:rPr>
        <w:footnoteReference w:id="93"/>
      </w:r>
      <w:r w:rsidR="00120480" w:rsidRPr="00215665">
        <w:rPr>
          <w:lang w:eastAsia="ja-JP"/>
        </w:rPr>
        <w:t xml:space="preserve"> </w:t>
      </w:r>
    </w:p>
    <w:p w14:paraId="13AA4B06" w14:textId="070CDE94" w:rsidR="00120480" w:rsidRPr="00215665" w:rsidRDefault="00120480" w:rsidP="00CF5A20"/>
    <w:p w14:paraId="13C38C7D" w14:textId="77777777" w:rsidR="00120480" w:rsidRPr="00215665" w:rsidRDefault="00120480" w:rsidP="00CF5A20"/>
    <w:p w14:paraId="36345E9E" w14:textId="78CD225C" w:rsidR="003E02A0" w:rsidRPr="00215665" w:rsidRDefault="003E02A0" w:rsidP="0067399D">
      <w:pPr>
        <w:pStyle w:val="UzrakstsDAP2"/>
        <w:numPr>
          <w:ilvl w:val="0"/>
          <w:numId w:val="0"/>
        </w:numPr>
      </w:pPr>
      <w:bookmarkStart w:id="20" w:name="_Toc204168761"/>
      <w:r w:rsidRPr="00215665">
        <w:t>3.</w:t>
      </w:r>
      <w:r w:rsidR="001379BB" w:rsidRPr="00215665">
        <w:t>2. </w:t>
      </w:r>
      <w:r w:rsidRPr="00215665">
        <w:t>Pašreizējā un paredzamā antropogēnā slodze uz teritoriju</w:t>
      </w:r>
      <w:bookmarkEnd w:id="20"/>
    </w:p>
    <w:p w14:paraId="381B2C07" w14:textId="6497A715" w:rsidR="00166496" w:rsidRPr="00215665" w:rsidRDefault="005240AD" w:rsidP="00166496">
      <w:r w:rsidRPr="00215665">
        <w:t xml:space="preserve">Antropogēnā slodze uz </w:t>
      </w:r>
      <w:r w:rsidR="005D11C4" w:rsidRPr="00215665">
        <w:t>DP “Cirīša ezers”</w:t>
      </w:r>
      <w:r w:rsidRPr="00215665">
        <w:t xml:space="preserve"> teritoriju vērtējama kā </w:t>
      </w:r>
      <w:r w:rsidR="00F528D1" w:rsidRPr="00215665">
        <w:t>būtiska, bet telpiski nevienmērīga</w:t>
      </w:r>
      <w:r w:rsidRPr="00215665">
        <w:t xml:space="preserve">. </w:t>
      </w:r>
      <w:r w:rsidR="00542DDB" w:rsidRPr="00215665">
        <w:t>Būtiskākā ietekme ir Aglonas ciemam</w:t>
      </w:r>
      <w:r w:rsidR="00743A53" w:rsidRPr="00215665">
        <w:t xml:space="preserve">, kurš daļēji ietilpst DP “Cirīša ezers”, tomēr lielākā daļa ciema izvietojas </w:t>
      </w:r>
      <w:r w:rsidR="00EF2690" w:rsidRPr="00215665">
        <w:t>pie DP Z robežas.</w:t>
      </w:r>
      <w:r w:rsidR="00630F2D" w:rsidRPr="00215665">
        <w:t xml:space="preserve"> </w:t>
      </w:r>
      <w:r w:rsidR="00A30982" w:rsidRPr="00215665">
        <w:t>Pastāvīgu antropogēno slodzi, kas izpaužas kā dabas teritoriju apmeklēšana</w:t>
      </w:r>
      <w:r w:rsidR="00610D01" w:rsidRPr="00215665">
        <w:t>, piesārņojums no mājsaimniecībām, rada vietējie iedzīvotāji</w:t>
      </w:r>
      <w:r w:rsidR="00075F1E" w:rsidRPr="00215665">
        <w:t>.</w:t>
      </w:r>
      <w:r w:rsidR="00CD0030" w:rsidRPr="00215665">
        <w:t xml:space="preserve"> </w:t>
      </w:r>
      <w:r w:rsidR="00735F75" w:rsidRPr="00215665">
        <w:t>Nozīmīgāko</w:t>
      </w:r>
      <w:r w:rsidR="00CD0030" w:rsidRPr="00215665">
        <w:t xml:space="preserve"> ieguldījumu </w:t>
      </w:r>
      <w:r w:rsidR="00735F75" w:rsidRPr="00215665">
        <w:t>nelabvēlīgās</w:t>
      </w:r>
      <w:r w:rsidR="00CD0030" w:rsidRPr="00215665">
        <w:t xml:space="preserve"> antropogēnās slodzes mazināšanā varētu dot visu </w:t>
      </w:r>
      <w:r w:rsidR="0052019B" w:rsidRPr="00215665">
        <w:t xml:space="preserve">Aglonas ciemā esošo savrupmāju un viensētu pieslēgšana centralizētajiem ūdensapgādes un kanalizācijas tīkliem un atbilstoša </w:t>
      </w:r>
      <w:r w:rsidR="00735F75" w:rsidRPr="00215665">
        <w:t>notekūdeņu attīrīšana.</w:t>
      </w:r>
      <w:r w:rsidR="00075F1E" w:rsidRPr="00215665">
        <w:t xml:space="preserve"> Antropogēnā slodze būtiski palielinās vasaras sezonas laikā, kad DP “Cirīša ezers”</w:t>
      </w:r>
      <w:r w:rsidR="003D3C37" w:rsidRPr="00215665">
        <w:t xml:space="preserve"> pārgājieniem, piknikiem, izbraucieniem ar laivu, makšķerēšanai un citiem atpūtas veidiem izmanto ne tikai vietējie iedzīvotāji, bet arī tūristi un </w:t>
      </w:r>
      <w:r w:rsidR="008F738A" w:rsidRPr="00215665">
        <w:t xml:space="preserve">apmeklētāji no blakus pilsētām un pagastiem. Sevišķi nozīmīga antropogēnā slodze vērojama </w:t>
      </w:r>
      <w:r w:rsidR="000C7E7C" w:rsidRPr="00215665">
        <w:t xml:space="preserve">ap 15. augustu, kad Aglonu apmeklē svētceļnieku un </w:t>
      </w:r>
      <w:r w:rsidR="00106228" w:rsidRPr="00215665">
        <w:t>citu</w:t>
      </w:r>
      <w:r w:rsidR="00166496" w:rsidRPr="00215665">
        <w:t xml:space="preserve"> reliģisko svētku apmeklētāju tūkstoši. </w:t>
      </w:r>
      <w:r w:rsidR="00182F07" w:rsidRPr="00215665">
        <w:t xml:space="preserve">Arī te būtu svarīgi visām tūristu mītnēm un atpūtas vietām nodrošināt </w:t>
      </w:r>
      <w:r w:rsidR="00AE6EC2" w:rsidRPr="00215665">
        <w:t>atbilstošu notekūdeņu savākšanu un attīrīšanu</w:t>
      </w:r>
    </w:p>
    <w:p w14:paraId="4E885721" w14:textId="1F0E1F36" w:rsidR="00AB32C5" w:rsidRPr="00215665" w:rsidRDefault="00DD1E06" w:rsidP="00AB32C5">
      <w:r w:rsidRPr="00215665">
        <w:t xml:space="preserve">Antropogēno slodzi rada arī lauksaimnieciskā un mežsaimnieciskā darbība. </w:t>
      </w:r>
      <w:r w:rsidR="00FD70EC" w:rsidRPr="00215665">
        <w:t xml:space="preserve">Intensīvā </w:t>
      </w:r>
      <w:r w:rsidR="008D36B6" w:rsidRPr="00215665">
        <w:t>lopkopība</w:t>
      </w:r>
      <w:r w:rsidR="00252AB9" w:rsidRPr="00215665">
        <w:t xml:space="preserve"> Ciriša sateces baseinā</w:t>
      </w:r>
      <w:r w:rsidR="00FD70EC" w:rsidRPr="00215665">
        <w:t xml:space="preserve">, jo sevišķi </w:t>
      </w:r>
      <w:r w:rsidR="008D36B6" w:rsidRPr="00215665">
        <w:t xml:space="preserve">PSRS laikā, ir būtiski ietekmējusi </w:t>
      </w:r>
      <w:r w:rsidR="00AE6EC2" w:rsidRPr="00215665">
        <w:t>Ciriša ūdens kvalitāti</w:t>
      </w:r>
      <w:r w:rsidR="00AB32C5" w:rsidRPr="00215665">
        <w:t xml:space="preserve">. Arī šobrīd noteces no lauksaimniecības zemēm rada papildu fosfora un slāpekļa ienesi ezerā. Būtiskākā mežsaimniecības ietekme ir </w:t>
      </w:r>
      <w:r w:rsidR="00C32D4E" w:rsidRPr="00215665">
        <w:t>mežsaimnieciskām darbībām ES nozīmes meža biotopos vai potenciālajos ES nozīmes meža biotopos</w:t>
      </w:r>
      <w:r w:rsidR="00E77AE8" w:rsidRPr="00215665">
        <w:t>, jo dabas parka zonā atbilstoši pašreizējam normatīvajam regulējumam</w:t>
      </w:r>
      <w:r w:rsidR="00252AB9" w:rsidRPr="00215665">
        <w:t xml:space="preserve"> </w:t>
      </w:r>
      <w:r w:rsidR="00E77AE8" w:rsidRPr="00215665">
        <w:t>ir atļauta galvenā cirte</w:t>
      </w:r>
      <w:r w:rsidR="00252AB9" w:rsidRPr="00215665">
        <w:t>.</w:t>
      </w:r>
    </w:p>
    <w:p w14:paraId="641168E6" w14:textId="68E20BEA" w:rsidR="00CE0E25" w:rsidRPr="00215665" w:rsidRDefault="008D03B7" w:rsidP="00166496">
      <w:r w:rsidRPr="00215665">
        <w:t>Aglonai pretējā Ciriša krastā antropogēnā slodze vērtējama kā nepietiekama, jo kādreizējās pļavas un ganības aizaug un netiek apsaimniekotas</w:t>
      </w:r>
      <w:r w:rsidR="00DD1E06" w:rsidRPr="00215665">
        <w:t>.</w:t>
      </w:r>
      <w:r w:rsidR="000C7E7C" w:rsidRPr="00215665">
        <w:t xml:space="preserve"> </w:t>
      </w:r>
      <w:r w:rsidR="00A97DBF" w:rsidRPr="00215665">
        <w:t xml:space="preserve">Ņemot vērā iedzīvotāju skaita samazināšanos </w:t>
      </w:r>
      <w:r w:rsidR="007B7B34" w:rsidRPr="00215665">
        <w:t>gan Aglonas pagastā, gan Latgalē kopumā, maz ticams, ka pamestās viensēt</w:t>
      </w:r>
      <w:r w:rsidR="00113682" w:rsidRPr="00215665">
        <w:t>a</w:t>
      </w:r>
      <w:r w:rsidR="007B7B34" w:rsidRPr="00215665">
        <w:t xml:space="preserve">s varētu tikt no jauna apdzīvotas un </w:t>
      </w:r>
      <w:r w:rsidR="00943DC8" w:rsidRPr="00215665">
        <w:t>tām piegulošās zemes</w:t>
      </w:r>
      <w:r w:rsidR="00113682" w:rsidRPr="00215665">
        <w:t xml:space="preserve"> – no jauna</w:t>
      </w:r>
      <w:r w:rsidR="00943DC8" w:rsidRPr="00215665">
        <w:t xml:space="preserve"> apsaimniekotas.</w:t>
      </w:r>
    </w:p>
    <w:p w14:paraId="5FA6F3CF" w14:textId="331DC0B2" w:rsidR="005F2631" w:rsidRPr="00215665" w:rsidRDefault="005F2631" w:rsidP="007D4708"/>
    <w:p w14:paraId="38C02E1A" w14:textId="055A6F5D" w:rsidR="0039422F" w:rsidRPr="00215665" w:rsidRDefault="0039422F" w:rsidP="0039422F">
      <w:pPr>
        <w:pStyle w:val="UzrakstsDAP2"/>
        <w:numPr>
          <w:ilvl w:val="0"/>
          <w:numId w:val="0"/>
        </w:numPr>
      </w:pPr>
      <w:bookmarkStart w:id="21" w:name="_Toc204168762"/>
      <w:r w:rsidRPr="00215665">
        <w:t>3.</w:t>
      </w:r>
      <w:r w:rsidR="001379BB" w:rsidRPr="00215665">
        <w:t>3. </w:t>
      </w:r>
      <w:r w:rsidRPr="00215665">
        <w:t>Aizsargājamās teritorijas izmantošanas veidi</w:t>
      </w:r>
      <w:bookmarkEnd w:id="21"/>
    </w:p>
    <w:p w14:paraId="6DC4D1C3" w14:textId="72A69A8D" w:rsidR="00A97DBF" w:rsidRPr="00215665" w:rsidRDefault="00A97DBF" w:rsidP="00C71EFC">
      <w:r w:rsidRPr="00215665">
        <w:t>DP “Cirīša ezers”</w:t>
      </w:r>
      <w:r w:rsidR="00DE4A86" w:rsidRPr="00215665">
        <w:t xml:space="preserve"> teritorijā esošais </w:t>
      </w:r>
      <w:proofErr w:type="spellStart"/>
      <w:r w:rsidR="00DE4A86" w:rsidRPr="00215665">
        <w:t>Cirišs</w:t>
      </w:r>
      <w:proofErr w:type="spellEnd"/>
      <w:r w:rsidR="00DE4A86" w:rsidRPr="00215665">
        <w:t xml:space="preserve"> tiek izmantots kā</w:t>
      </w:r>
      <w:r w:rsidR="00A63BF3" w:rsidRPr="00215665">
        <w:t xml:space="preserve"> atpūtas vieta peldēšanai un izbraucieniem ar laivu.</w:t>
      </w:r>
      <w:r w:rsidR="002B21DF" w:rsidRPr="00215665">
        <w:t xml:space="preserve"> Aktīvi tiek izmantota dabas taka </w:t>
      </w:r>
      <w:proofErr w:type="spellStart"/>
      <w:r w:rsidR="002B21DF" w:rsidRPr="00215665">
        <w:t>Upursalā</w:t>
      </w:r>
      <w:proofErr w:type="spellEnd"/>
      <w:r w:rsidR="002B21DF" w:rsidRPr="00215665">
        <w:t xml:space="preserve">, gan </w:t>
      </w:r>
      <w:r w:rsidR="00667BDF" w:rsidRPr="00215665">
        <w:t xml:space="preserve">laika zoba dēļ un </w:t>
      </w:r>
      <w:r w:rsidR="002B21DF" w:rsidRPr="00215665">
        <w:t xml:space="preserve">pēc 2023. gada vētras </w:t>
      </w:r>
      <w:r w:rsidR="00667BDF" w:rsidRPr="00215665">
        <w:t xml:space="preserve">nozīmīgi cietusi, </w:t>
      </w:r>
      <w:r w:rsidR="00303480" w:rsidRPr="00215665">
        <w:t>tāpat</w:t>
      </w:r>
      <w:r w:rsidR="00667BDF" w:rsidRPr="00215665">
        <w:t xml:space="preserve"> arī </w:t>
      </w:r>
      <w:r w:rsidR="00303480" w:rsidRPr="00215665">
        <w:t>pašvaldības pārvaldītā atpūtas bāze</w:t>
      </w:r>
      <w:r w:rsidR="00F50530" w:rsidRPr="00215665">
        <w:t>, brīvdabas estrāde</w:t>
      </w:r>
      <w:r w:rsidR="00303480" w:rsidRPr="00215665">
        <w:t xml:space="preserve"> un </w:t>
      </w:r>
      <w:r w:rsidR="00667BDF" w:rsidRPr="00215665">
        <w:t>slēpošanas un nūjošanas trase</w:t>
      </w:r>
      <w:r w:rsidR="00303480" w:rsidRPr="00215665">
        <w:t xml:space="preserve">. </w:t>
      </w:r>
      <w:r w:rsidR="00F9579E" w:rsidRPr="00215665">
        <w:t xml:space="preserve">Pie Ciriša ir divas publiski pieejamas peldvietas: </w:t>
      </w:r>
      <w:r w:rsidR="007C0CBC" w:rsidRPr="00215665">
        <w:t>netālu no</w:t>
      </w:r>
      <w:r w:rsidR="00F9579E" w:rsidRPr="00215665">
        <w:t xml:space="preserve"> </w:t>
      </w:r>
      <w:r w:rsidR="007C0CBC" w:rsidRPr="00215665">
        <w:t>Aglonas bazilikas un ūdensteces, kas Cirišu savieno ar Aglonas ezeru</w:t>
      </w:r>
      <w:r w:rsidR="0028245E" w:rsidRPr="00215665">
        <w:t xml:space="preserve">, kā arī pašvaldības apsaimniekotā peldvieta aiz </w:t>
      </w:r>
      <w:r w:rsidR="00F50530" w:rsidRPr="00215665">
        <w:t xml:space="preserve">skolas un estrādes. </w:t>
      </w:r>
      <w:r w:rsidR="00874D5D" w:rsidRPr="00215665">
        <w:t>Ciriša DA krastā ir darbojas viesu nams “Malvīnes”</w:t>
      </w:r>
      <w:r w:rsidR="00A116EE" w:rsidRPr="00215665">
        <w:t xml:space="preserve">, kempinga mājiņas izbūvētas arī </w:t>
      </w:r>
      <w:r w:rsidR="003752A6" w:rsidRPr="00215665">
        <w:t xml:space="preserve">blakus pašvaldības atpūtas vietai un </w:t>
      </w:r>
      <w:proofErr w:type="spellStart"/>
      <w:r w:rsidR="00A241E2" w:rsidRPr="00215665">
        <w:lastRenderedPageBreak/>
        <w:t>Ksaverinas</w:t>
      </w:r>
      <w:proofErr w:type="spellEnd"/>
      <w:r w:rsidR="00A241E2" w:rsidRPr="00215665">
        <w:t xml:space="preserve"> pussal</w:t>
      </w:r>
      <w:r w:rsidR="003752A6" w:rsidRPr="00215665">
        <w:t>ā</w:t>
      </w:r>
      <w:r w:rsidR="00567850" w:rsidRPr="00215665">
        <w:t>. A</w:t>
      </w:r>
      <w:r w:rsidR="003752A6" w:rsidRPr="00215665">
        <w:t>rī A</w:t>
      </w:r>
      <w:r w:rsidR="00567850" w:rsidRPr="00215665">
        <w:t xml:space="preserve">glonas ciema teritorijā ir vairākas naktsmītnes, kas nodrošina </w:t>
      </w:r>
      <w:r w:rsidR="0033419B" w:rsidRPr="00215665">
        <w:t xml:space="preserve">nakšņošanas iespējas gan visu gadu, </w:t>
      </w:r>
      <w:r w:rsidR="003752A6" w:rsidRPr="00215665">
        <w:t xml:space="preserve">gan vasaras sezonā, </w:t>
      </w:r>
      <w:r w:rsidR="0033419B" w:rsidRPr="00215665">
        <w:t>gan arī tikai reliģisko svētku laikā.</w:t>
      </w:r>
    </w:p>
    <w:p w14:paraId="1FA7C884" w14:textId="4513BFAB" w:rsidR="00867423" w:rsidRPr="00215665" w:rsidRDefault="00867423" w:rsidP="00C71EFC">
      <w:r w:rsidRPr="00215665">
        <w:t xml:space="preserve">Ciriša ezers tiek izmantots arī kā makšķerēšanas vieta. Aglonas ciemam pretējā </w:t>
      </w:r>
      <w:r w:rsidR="00941B04" w:rsidRPr="00215665">
        <w:t xml:space="preserve">Ciriša </w:t>
      </w:r>
      <w:r w:rsidRPr="00215665">
        <w:t>krastā</w:t>
      </w:r>
      <w:r w:rsidR="00941B04" w:rsidRPr="00215665">
        <w:t xml:space="preserve"> ir mežaudzes, kurās tiek veikta mežsaimnieciskā darbība</w:t>
      </w:r>
      <w:r w:rsidR="00B33E29" w:rsidRPr="00215665">
        <w:t>, izņemot kailcirtes, ko aizliedz Individuālie noteikumi.</w:t>
      </w:r>
      <w:r w:rsidR="00A116EE" w:rsidRPr="00215665">
        <w:t xml:space="preserve"> Ciriša Z krastā pārsvarā</w:t>
      </w:r>
      <w:r w:rsidR="00E55901" w:rsidRPr="00215665">
        <w:t xml:space="preserve">  ir</w:t>
      </w:r>
      <w:r w:rsidR="00A116EE" w:rsidRPr="00215665">
        <w:t xml:space="preserve"> lauksaimniecības zemes</w:t>
      </w:r>
      <w:r w:rsidR="003752A6" w:rsidRPr="00215665">
        <w:t xml:space="preserve">, kas tiek izmantotas </w:t>
      </w:r>
      <w:r w:rsidR="00147C96" w:rsidRPr="00215665">
        <w:t>gan kā ilggadīgie zālāji, gan arī kā aramzemes.</w:t>
      </w:r>
      <w:r w:rsidR="004F3741" w:rsidRPr="00215665">
        <w:t xml:space="preserve"> Aglonas ciemam pretējā Ciriša krastā vairākas viensētas ir pamestas un neapdzīvotas, </w:t>
      </w:r>
      <w:r w:rsidR="00454258" w:rsidRPr="00215665">
        <w:t xml:space="preserve">pie tām esošie zālāji netiek </w:t>
      </w:r>
      <w:r w:rsidR="004F3741" w:rsidRPr="00215665">
        <w:t>apsaimniekoti</w:t>
      </w:r>
      <w:r w:rsidR="000D1E6C" w:rsidRPr="00215665">
        <w:t xml:space="preserve"> un pamazām aizaug ar krūmiem</w:t>
      </w:r>
      <w:r w:rsidR="00454258" w:rsidRPr="00215665">
        <w:t>.</w:t>
      </w:r>
    </w:p>
    <w:p w14:paraId="427D2B91" w14:textId="4DE2C3C2" w:rsidR="00A7035E" w:rsidRPr="00215665" w:rsidRDefault="00A7035E" w:rsidP="00CE269C">
      <w:bookmarkStart w:id="22" w:name="_Hlk533888224"/>
    </w:p>
    <w:p w14:paraId="0F7CB588" w14:textId="77777777" w:rsidR="00A7035E" w:rsidRPr="00215665" w:rsidRDefault="00A7035E" w:rsidP="00CE269C">
      <w:pPr>
        <w:rPr>
          <w:rFonts w:eastAsia="Times New Roman" w:cs="Times New Roman"/>
          <w:b/>
          <w:iCs/>
          <w:color w:val="000000" w:themeColor="text1"/>
          <w:szCs w:val="24"/>
          <w:lang w:eastAsia="ja-JP"/>
        </w:rPr>
      </w:pPr>
    </w:p>
    <w:p w14:paraId="565C62A3" w14:textId="0850E8D2" w:rsidR="00B2472E" w:rsidRPr="00215665" w:rsidRDefault="00B2472E" w:rsidP="009200AB">
      <w:pPr>
        <w:pStyle w:val="UzrakstsDAP2"/>
        <w:numPr>
          <w:ilvl w:val="0"/>
          <w:numId w:val="0"/>
        </w:numPr>
        <w:rPr>
          <w:rFonts w:eastAsia="Times New Roman"/>
        </w:rPr>
      </w:pPr>
      <w:bookmarkStart w:id="23" w:name="_Toc204168763"/>
      <w:r w:rsidRPr="00215665">
        <w:rPr>
          <w:rFonts w:eastAsia="Times New Roman"/>
        </w:rPr>
        <w:t>3.</w:t>
      </w:r>
      <w:r w:rsidR="001379BB" w:rsidRPr="00215665">
        <w:rPr>
          <w:rFonts w:eastAsia="Times New Roman"/>
        </w:rPr>
        <w:t>4. </w:t>
      </w:r>
      <w:r w:rsidR="00FA2E10" w:rsidRPr="00215665">
        <w:rPr>
          <w:rFonts w:eastAsia="Times New Roman"/>
        </w:rPr>
        <w:t>T</w:t>
      </w:r>
      <w:r w:rsidRPr="00215665">
        <w:rPr>
          <w:rFonts w:eastAsia="Times New Roman"/>
        </w:rPr>
        <w:t>eritorijas sociālā un ekonomiskā nozīme</w:t>
      </w:r>
      <w:r w:rsidR="00AC6A4F" w:rsidRPr="00215665">
        <w:rPr>
          <w:rFonts w:eastAsia="Times New Roman"/>
        </w:rPr>
        <w:t xml:space="preserve"> un ekosistēmu pakalpojum</w:t>
      </w:r>
      <w:r w:rsidR="00BE417C" w:rsidRPr="00215665">
        <w:rPr>
          <w:rFonts w:eastAsia="Times New Roman"/>
        </w:rPr>
        <w:t>i</w:t>
      </w:r>
      <w:bookmarkEnd w:id="23"/>
    </w:p>
    <w:bookmarkEnd w:id="22"/>
    <w:p w14:paraId="1C4A8723" w14:textId="3489F804" w:rsidR="001C3DED" w:rsidRPr="00215665" w:rsidRDefault="005D11C4" w:rsidP="00FA2E10">
      <w:pPr>
        <w:rPr>
          <w:lang w:eastAsia="ja-JP"/>
        </w:rPr>
      </w:pPr>
      <w:r w:rsidRPr="00215665">
        <w:t>DP “Cirīša ezers”</w:t>
      </w:r>
      <w:r w:rsidR="00F970C5" w:rsidRPr="00215665">
        <w:rPr>
          <w:lang w:eastAsia="ja-JP"/>
        </w:rPr>
        <w:t xml:space="preserve"> galvenā sociālā un ekonomiskā nozīme ir kā </w:t>
      </w:r>
      <w:r w:rsidR="00BE713A" w:rsidRPr="00215665">
        <w:rPr>
          <w:lang w:eastAsia="ja-JP"/>
        </w:rPr>
        <w:t>rekreācijas</w:t>
      </w:r>
      <w:r w:rsidR="00DB37D2" w:rsidRPr="00215665">
        <w:rPr>
          <w:lang w:eastAsia="ja-JP"/>
        </w:rPr>
        <w:t xml:space="preserve"> un dabas tūrisma</w:t>
      </w:r>
      <w:r w:rsidR="008A01EE" w:rsidRPr="00215665">
        <w:rPr>
          <w:lang w:eastAsia="ja-JP"/>
        </w:rPr>
        <w:t xml:space="preserve"> teritorijai, </w:t>
      </w:r>
      <w:r w:rsidR="00E7084E" w:rsidRPr="00215665">
        <w:rPr>
          <w:lang w:eastAsia="ja-JP"/>
        </w:rPr>
        <w:t xml:space="preserve">kas kalpo gan vietējo iedzīvotāju, </w:t>
      </w:r>
      <w:r w:rsidR="00DB37D2" w:rsidRPr="00215665">
        <w:rPr>
          <w:lang w:eastAsia="ja-JP"/>
        </w:rPr>
        <w:t>gan</w:t>
      </w:r>
      <w:r w:rsidR="00E7084E" w:rsidRPr="00215665">
        <w:rPr>
          <w:lang w:eastAsia="ja-JP"/>
        </w:rPr>
        <w:t xml:space="preserve"> arī tūristu</w:t>
      </w:r>
      <w:r w:rsidR="00B81F42" w:rsidRPr="00215665">
        <w:rPr>
          <w:lang w:eastAsia="ja-JP"/>
        </w:rPr>
        <w:t xml:space="preserve"> un svētceļnieku atpūtai, jo sevišķi </w:t>
      </w:r>
      <w:r w:rsidR="00CB18F9" w:rsidRPr="00215665">
        <w:rPr>
          <w:lang w:eastAsia="ja-JP"/>
        </w:rPr>
        <w:t xml:space="preserve">reliģisko svētku laikā – </w:t>
      </w:r>
      <w:r w:rsidR="00B81F42" w:rsidRPr="00215665">
        <w:rPr>
          <w:lang w:eastAsia="ja-JP"/>
        </w:rPr>
        <w:t xml:space="preserve">katru gadu ap 15. augustu. </w:t>
      </w:r>
      <w:r w:rsidR="00651427" w:rsidRPr="00215665">
        <w:rPr>
          <w:lang w:eastAsia="ja-JP"/>
        </w:rPr>
        <w:t xml:space="preserve">Galvenie tūristu un atpūtnieku intereses </w:t>
      </w:r>
      <w:r w:rsidR="00711A49" w:rsidRPr="00215665">
        <w:rPr>
          <w:lang w:eastAsia="ja-JP"/>
        </w:rPr>
        <w:t>objekti ir Ciriša ezers kā peldēšanas un laivu izbraucienu vieta</w:t>
      </w:r>
      <w:r w:rsidR="006C3A28" w:rsidRPr="00215665">
        <w:rPr>
          <w:lang w:eastAsia="ja-JP"/>
        </w:rPr>
        <w:t xml:space="preserve">, jo sevišķi </w:t>
      </w:r>
      <w:proofErr w:type="spellStart"/>
      <w:r w:rsidR="00281EEB" w:rsidRPr="00215665">
        <w:rPr>
          <w:lang w:eastAsia="ja-JP"/>
        </w:rPr>
        <w:t>Upursalas</w:t>
      </w:r>
      <w:proofErr w:type="spellEnd"/>
      <w:r w:rsidR="00281EEB" w:rsidRPr="00215665">
        <w:rPr>
          <w:lang w:eastAsia="ja-JP"/>
        </w:rPr>
        <w:t xml:space="preserve"> apmeklējum</w:t>
      </w:r>
      <w:r w:rsidR="00C81D43" w:rsidRPr="00215665">
        <w:rPr>
          <w:lang w:eastAsia="ja-JP"/>
        </w:rPr>
        <w:t>am</w:t>
      </w:r>
      <w:r w:rsidR="006C3A28" w:rsidRPr="00215665">
        <w:rPr>
          <w:lang w:eastAsia="ja-JP"/>
        </w:rPr>
        <w:t>, kā arī DP teritorijā un pie tās esoš</w:t>
      </w:r>
      <w:r w:rsidR="00220F6F" w:rsidRPr="00215665">
        <w:rPr>
          <w:lang w:eastAsia="ja-JP"/>
        </w:rPr>
        <w:t>ie apskates objekti – Aglonas bazilikas komplekss</w:t>
      </w:r>
      <w:r w:rsidR="00B245BF" w:rsidRPr="00215665">
        <w:rPr>
          <w:lang w:eastAsia="ja-JP"/>
        </w:rPr>
        <w:t xml:space="preserve">, </w:t>
      </w:r>
      <w:r w:rsidR="0045668F" w:rsidRPr="00215665">
        <w:rPr>
          <w:lang w:eastAsia="ja-JP"/>
        </w:rPr>
        <w:t>muzeji, Kristus Karaļa kalns, kā arī</w:t>
      </w:r>
      <w:r w:rsidR="006C3A28" w:rsidRPr="00215665">
        <w:rPr>
          <w:lang w:eastAsia="ja-JP"/>
        </w:rPr>
        <w:t xml:space="preserve"> </w:t>
      </w:r>
      <w:r w:rsidR="001C3DED" w:rsidRPr="00215665">
        <w:rPr>
          <w:lang w:eastAsia="ja-JP"/>
        </w:rPr>
        <w:t>naktsmītnes</w:t>
      </w:r>
      <w:r w:rsidR="00C81D43" w:rsidRPr="00215665">
        <w:rPr>
          <w:lang w:eastAsia="ja-JP"/>
        </w:rPr>
        <w:t xml:space="preserve">, </w:t>
      </w:r>
      <w:r w:rsidR="00744F4B" w:rsidRPr="00215665">
        <w:rPr>
          <w:lang w:eastAsia="ja-JP"/>
        </w:rPr>
        <w:t>kafejnīcas</w:t>
      </w:r>
      <w:r w:rsidR="00281EEB" w:rsidRPr="00215665">
        <w:rPr>
          <w:lang w:eastAsia="ja-JP"/>
        </w:rPr>
        <w:t xml:space="preserve"> </w:t>
      </w:r>
      <w:r w:rsidR="0045668F" w:rsidRPr="00215665">
        <w:rPr>
          <w:lang w:eastAsia="ja-JP"/>
        </w:rPr>
        <w:t>un atpūtas bāzes</w:t>
      </w:r>
      <w:r w:rsidR="001C3DED" w:rsidRPr="00215665">
        <w:rPr>
          <w:lang w:eastAsia="ja-JP"/>
        </w:rPr>
        <w:t xml:space="preserve">. </w:t>
      </w:r>
      <w:r w:rsidR="00D06534" w:rsidRPr="00215665">
        <w:rPr>
          <w:lang w:eastAsia="ja-JP"/>
        </w:rPr>
        <w:t>Nozīmīgs apmeklētāju “magnēts” ir Ciriša apkārtnes ainavas</w:t>
      </w:r>
      <w:r w:rsidR="00D23D2D" w:rsidRPr="00215665">
        <w:rPr>
          <w:lang w:eastAsia="ja-JP"/>
        </w:rPr>
        <w:t xml:space="preserve">, kur Aglonas bazilika </w:t>
      </w:r>
      <w:r w:rsidR="00E24A69" w:rsidRPr="00215665">
        <w:rPr>
          <w:lang w:eastAsia="ja-JP"/>
        </w:rPr>
        <w:t xml:space="preserve">izceļas kā ainavas dominante unikālajā </w:t>
      </w:r>
      <w:proofErr w:type="spellStart"/>
      <w:r w:rsidR="00E24A69" w:rsidRPr="00215665">
        <w:rPr>
          <w:lang w:eastAsia="ja-JP"/>
        </w:rPr>
        <w:t>ezeraines</w:t>
      </w:r>
      <w:proofErr w:type="spellEnd"/>
      <w:r w:rsidR="00E24A69" w:rsidRPr="00215665">
        <w:rPr>
          <w:lang w:eastAsia="ja-JP"/>
        </w:rPr>
        <w:t xml:space="preserve"> ainavā.</w:t>
      </w:r>
    </w:p>
    <w:p w14:paraId="716777F1" w14:textId="74D72E7B" w:rsidR="0025301F" w:rsidRPr="00215665" w:rsidRDefault="00B81F42" w:rsidP="00FA2E10">
      <w:r w:rsidRPr="00215665">
        <w:t xml:space="preserve">DP “Cirīša ezers” </w:t>
      </w:r>
      <w:r w:rsidR="008A01EE" w:rsidRPr="00215665">
        <w:rPr>
          <w:lang w:eastAsia="ja-JP"/>
        </w:rPr>
        <w:t xml:space="preserve">ir </w:t>
      </w:r>
      <w:r w:rsidR="00247500" w:rsidRPr="00215665">
        <w:rPr>
          <w:lang w:eastAsia="ja-JP"/>
        </w:rPr>
        <w:t>lokāla</w:t>
      </w:r>
      <w:r w:rsidR="00E47F8E" w:rsidRPr="00215665">
        <w:rPr>
          <w:lang w:eastAsia="ja-JP"/>
        </w:rPr>
        <w:t xml:space="preserve"> nozīme arī kā</w:t>
      </w:r>
      <w:r w:rsidR="00DB37D2" w:rsidRPr="00215665">
        <w:rPr>
          <w:lang w:eastAsia="ja-JP"/>
        </w:rPr>
        <w:t xml:space="preserve"> lauksaimniecības, mežsaimniecības un</w:t>
      </w:r>
      <w:r w:rsidR="00CB18F9" w:rsidRPr="00215665">
        <w:rPr>
          <w:lang w:eastAsia="ja-JP"/>
        </w:rPr>
        <w:t xml:space="preserve"> zivsaimniecības teritorijai. DP</w:t>
      </w:r>
      <w:r w:rsidR="00F3649E" w:rsidRPr="00215665">
        <w:rPr>
          <w:lang w:eastAsia="ja-JP"/>
        </w:rPr>
        <w:t xml:space="preserve"> teritorija ir </w:t>
      </w:r>
      <w:r w:rsidR="008A01EE" w:rsidRPr="00215665">
        <w:rPr>
          <w:lang w:eastAsia="ja-JP"/>
        </w:rPr>
        <w:t xml:space="preserve">nozīmīga </w:t>
      </w:r>
      <w:r w:rsidR="00F3649E" w:rsidRPr="00215665">
        <w:rPr>
          <w:lang w:eastAsia="ja-JP"/>
        </w:rPr>
        <w:t xml:space="preserve">īpaši </w:t>
      </w:r>
      <w:r w:rsidR="008A01EE" w:rsidRPr="00215665">
        <w:rPr>
          <w:lang w:eastAsia="ja-JP"/>
        </w:rPr>
        <w:t>aizsargājamo biotopu</w:t>
      </w:r>
      <w:r w:rsidR="00F3649E" w:rsidRPr="00215665">
        <w:rPr>
          <w:lang w:eastAsia="ja-JP"/>
        </w:rPr>
        <w:t>, jo sevišķi ezeru biotopu</w:t>
      </w:r>
      <w:r w:rsidR="00744F4B" w:rsidRPr="00215665">
        <w:rPr>
          <w:lang w:eastAsia="ja-JP"/>
        </w:rPr>
        <w:t xml:space="preserve"> un tajos esošo sugu</w:t>
      </w:r>
      <w:r w:rsidR="00F3649E" w:rsidRPr="00215665">
        <w:rPr>
          <w:lang w:eastAsia="ja-JP"/>
        </w:rPr>
        <w:t xml:space="preserve">, </w:t>
      </w:r>
      <w:r w:rsidR="008A01EE" w:rsidRPr="00215665">
        <w:rPr>
          <w:lang w:eastAsia="ja-JP"/>
        </w:rPr>
        <w:t>saglabāšanai</w:t>
      </w:r>
      <w:r w:rsidR="00C7445E" w:rsidRPr="00215665">
        <w:rPr>
          <w:lang w:eastAsia="ja-JP"/>
        </w:rPr>
        <w:t xml:space="preserve">, lai gan </w:t>
      </w:r>
      <w:r w:rsidR="00C140AC" w:rsidRPr="00215665">
        <w:rPr>
          <w:lang w:eastAsia="ja-JP"/>
        </w:rPr>
        <w:t>lielā antropogēnā slodze ir mazinājusi ezeru biotopu bioloģisko vērtību</w:t>
      </w:r>
      <w:r w:rsidR="008A01EE" w:rsidRPr="00215665">
        <w:rPr>
          <w:lang w:eastAsia="ja-JP"/>
        </w:rPr>
        <w:t xml:space="preserve">. </w:t>
      </w:r>
      <w:r w:rsidR="005D11C4" w:rsidRPr="00215665">
        <w:t>DP “Cirīša ezers”</w:t>
      </w:r>
      <w:r w:rsidR="00F970C5" w:rsidRPr="00215665">
        <w:rPr>
          <w:lang w:eastAsia="ja-JP"/>
        </w:rPr>
        <w:t xml:space="preserve"> </w:t>
      </w:r>
      <w:r w:rsidR="00F970C5" w:rsidRPr="00215665">
        <w:t>ir nozīmīgs kā zinātniskās izpētes objekts un kā retu un aizsargājamu sugu dzīvotne.</w:t>
      </w:r>
    </w:p>
    <w:p w14:paraId="61EA88F2" w14:textId="040CE952" w:rsidR="00BE417C" w:rsidRPr="00215665" w:rsidRDefault="0086731F" w:rsidP="00FA2E10">
      <w:r w:rsidRPr="00215665">
        <w:t xml:space="preserve">Lai </w:t>
      </w:r>
      <w:r w:rsidR="008C4E28" w:rsidRPr="00215665">
        <w:t xml:space="preserve">raksturotu iespējas </w:t>
      </w:r>
      <w:r w:rsidRPr="00215665">
        <w:t>nov</w:t>
      </w:r>
      <w:r w:rsidR="00BE417C" w:rsidRPr="00215665">
        <w:t>ērtēt DP “Cirīša ezers” teritorijas sniegtos ekosistēmu pakalpojumus</w:t>
      </w:r>
      <w:r w:rsidRPr="00215665">
        <w:t>, jāapskata</w:t>
      </w:r>
      <w:r w:rsidR="00553901" w:rsidRPr="00215665">
        <w:t xml:space="preserve"> </w:t>
      </w:r>
      <w:r w:rsidR="00E544C0" w:rsidRPr="00215665">
        <w:t>trīs</w:t>
      </w:r>
      <w:r w:rsidR="00553901" w:rsidRPr="00215665">
        <w:t xml:space="preserve"> grupu </w:t>
      </w:r>
      <w:r w:rsidR="00671718" w:rsidRPr="00215665">
        <w:t>ekosistēmu pakalpojumi</w:t>
      </w:r>
      <w:r w:rsidR="00553901" w:rsidRPr="00215665">
        <w:t xml:space="preserve">: </w:t>
      </w:r>
      <w:r w:rsidR="00EF73D1" w:rsidRPr="00215665">
        <w:t>apgādes pakalpojumi, vidi regulējošie pakalpojumi</w:t>
      </w:r>
      <w:r w:rsidR="00322616" w:rsidRPr="00215665">
        <w:t xml:space="preserve"> un</w:t>
      </w:r>
      <w:r w:rsidR="00EF73D1" w:rsidRPr="00215665">
        <w:t xml:space="preserve"> kultūras pakalpojumi.</w:t>
      </w:r>
      <w:r w:rsidR="00E544C0" w:rsidRPr="00215665">
        <w:rPr>
          <w:rStyle w:val="Vresatsauce"/>
        </w:rPr>
        <w:footnoteReference w:id="94"/>
      </w:r>
      <w:r w:rsidR="00B969BF" w:rsidRPr="00215665">
        <w:t xml:space="preserve"> Turpmāk aprakstīti katrā grupā būtiskākie </w:t>
      </w:r>
      <w:r w:rsidR="00671718" w:rsidRPr="00215665">
        <w:t>pakalpojumi</w:t>
      </w:r>
      <w:r w:rsidR="00B969BF" w:rsidRPr="00215665">
        <w:t xml:space="preserve">, ko nodrošina DP </w:t>
      </w:r>
      <w:r w:rsidR="00671718" w:rsidRPr="00215665">
        <w:t xml:space="preserve">teritorijas </w:t>
      </w:r>
      <w:r w:rsidR="00B969BF" w:rsidRPr="00215665">
        <w:t>ekosistēmas.</w:t>
      </w:r>
    </w:p>
    <w:p w14:paraId="041971B8" w14:textId="7E819F47" w:rsidR="00AA14F8" w:rsidRPr="00215665" w:rsidRDefault="00AA14F8" w:rsidP="00FA2E10">
      <w:r w:rsidRPr="00215665">
        <w:t>Apgādes pakalpojumi ietver pārtiku, dažādus materiālus un enerģiju, kuru cilvēki var tiešā veidā izmantot</w:t>
      </w:r>
      <w:r w:rsidR="00570D93" w:rsidRPr="00215665">
        <w:t>, DP teritorijā tas ir ūdens, biomasa</w:t>
      </w:r>
      <w:r w:rsidR="00F813E6" w:rsidRPr="00215665">
        <w:t>, ogas, sēnes, zivis, savvaļas dzīvnieki pārtikai</w:t>
      </w:r>
      <w:r w:rsidRPr="00215665">
        <w:t>.</w:t>
      </w:r>
      <w:r w:rsidR="007217FB" w:rsidRPr="00215665">
        <w:t xml:space="preserve"> </w:t>
      </w:r>
      <w:r w:rsidR="006C5770" w:rsidRPr="00215665">
        <w:t xml:space="preserve">DP teritorijā esošie </w:t>
      </w:r>
      <w:r w:rsidR="00D22D39" w:rsidRPr="00215665">
        <w:t>ezeri un upe var sniegt ūdensapgādes p</w:t>
      </w:r>
      <w:r w:rsidR="00F41635" w:rsidRPr="00215665">
        <w:t>a</w:t>
      </w:r>
      <w:r w:rsidR="00D22D39" w:rsidRPr="00215665">
        <w:t xml:space="preserve">kalpojumu, kas netiek un visdrīzāk netiks izmantots, jo </w:t>
      </w:r>
      <w:r w:rsidR="00F41635" w:rsidRPr="00215665">
        <w:t xml:space="preserve">ūdensapgādi nodrošina pazemes ūdeņi. </w:t>
      </w:r>
      <w:r w:rsidR="001D6936" w:rsidRPr="00215665">
        <w:t xml:space="preserve">Virszemes ūdeņu ekosistēmas sniedz apgādes pakalpojumu zivju ieguvei, Ciriša ezeram ir vidēja, bet Ruskuļu ezeram – zema minētā pakalpojuma vērtība. </w:t>
      </w:r>
      <w:r w:rsidR="007217FB" w:rsidRPr="00215665">
        <w:t>Nozīmīgs</w:t>
      </w:r>
      <w:r w:rsidR="007B0000" w:rsidRPr="00215665">
        <w:t xml:space="preserve"> apgādes pakalpojums, ko var dot</w:t>
      </w:r>
      <w:r w:rsidR="00B2546D" w:rsidRPr="00215665">
        <w:t xml:space="preserve"> DP teritorija</w:t>
      </w:r>
      <w:r w:rsidR="006C5770" w:rsidRPr="00215665">
        <w:t>s meži</w:t>
      </w:r>
      <w:r w:rsidR="00E93A9A" w:rsidRPr="00215665">
        <w:t>, ir koksnes resursi</w:t>
      </w:r>
      <w:r w:rsidR="00261EF6" w:rsidRPr="00215665">
        <w:t>, tomēr šī pakalpojuma</w:t>
      </w:r>
      <w:r w:rsidR="004B2CFB" w:rsidRPr="00215665">
        <w:t xml:space="preserve"> potenciāla </w:t>
      </w:r>
      <w:r w:rsidR="002E4FEF" w:rsidRPr="00215665">
        <w:t>izmantošan</w:t>
      </w:r>
      <w:r w:rsidR="004B2CFB" w:rsidRPr="00215665">
        <w:t xml:space="preserve">a ir </w:t>
      </w:r>
      <w:r w:rsidR="007520CC" w:rsidRPr="00215665">
        <w:t>ierobežota</w:t>
      </w:r>
      <w:r w:rsidR="00DC14AE" w:rsidRPr="00215665">
        <w:t>, jo DP ir aizliegta kailcirte</w:t>
      </w:r>
      <w:r w:rsidR="00394AA8" w:rsidRPr="00215665">
        <w:t>, līdz ar to pakalpojuma vērtība ir vidēja līdz zema</w:t>
      </w:r>
      <w:r w:rsidR="001A59B3" w:rsidRPr="00215665">
        <w:t>. Meži sniedz arī</w:t>
      </w:r>
      <w:r w:rsidR="00FF1E5B" w:rsidRPr="00215665">
        <w:t xml:space="preserve"> citus apgādes pakalpojumus: sēnes, ogas, ārstniecības augus</w:t>
      </w:r>
      <w:r w:rsidR="002255BA" w:rsidRPr="00215665">
        <w:t>, šie pakalpojumi</w:t>
      </w:r>
      <w:r w:rsidR="006D5300" w:rsidRPr="00215665">
        <w:t xml:space="preserve"> </w:t>
      </w:r>
      <w:r w:rsidR="005A2612" w:rsidRPr="00215665">
        <w:t xml:space="preserve">nav </w:t>
      </w:r>
      <w:proofErr w:type="spellStart"/>
      <w:r w:rsidR="005A2612" w:rsidRPr="00215665">
        <w:t>komplimentāri</w:t>
      </w:r>
      <w:proofErr w:type="spellEnd"/>
      <w:r w:rsidR="005A2612" w:rsidRPr="00215665">
        <w:t xml:space="preserve"> ar koksnes ieguvi</w:t>
      </w:r>
      <w:r w:rsidR="00FF1E5B" w:rsidRPr="00215665">
        <w:t xml:space="preserve">. </w:t>
      </w:r>
      <w:r w:rsidR="00003B4A" w:rsidRPr="00215665">
        <w:t>DP zālājos tiek iegūta  lopbarība</w:t>
      </w:r>
      <w:r w:rsidR="00394AA8" w:rsidRPr="00215665">
        <w:t xml:space="preserve"> vai arī tiek ganīti lopi</w:t>
      </w:r>
      <w:r w:rsidR="00003B4A" w:rsidRPr="00215665">
        <w:t xml:space="preserve">, kas </w:t>
      </w:r>
      <w:r w:rsidR="00046BD5" w:rsidRPr="00215665">
        <w:t>ir atbalsta pakalpojums lopkopības nodrošināšanai.</w:t>
      </w:r>
      <w:r w:rsidR="008E781B" w:rsidRPr="00215665">
        <w:t xml:space="preserve"> Zālāji noder arī kā ārstniecības augu </w:t>
      </w:r>
      <w:r w:rsidR="008E781B" w:rsidRPr="00215665">
        <w:lastRenderedPageBreak/>
        <w:t xml:space="preserve">ieguves vieta. </w:t>
      </w:r>
      <w:r w:rsidR="00104E95" w:rsidRPr="00215665">
        <w:t xml:space="preserve">Lopbarības ieguves apjoma palielināšana, </w:t>
      </w:r>
      <w:r w:rsidR="002A5F56" w:rsidRPr="00215665">
        <w:t>mēslojot</w:t>
      </w:r>
      <w:r w:rsidR="00394AA8" w:rsidRPr="00215665">
        <w:t xml:space="preserve"> vai</w:t>
      </w:r>
      <w:r w:rsidR="002A5F56" w:rsidRPr="00215665">
        <w:t xml:space="preserve"> ecējot</w:t>
      </w:r>
      <w:r w:rsidR="00394AA8" w:rsidRPr="00215665">
        <w:t xml:space="preserve"> zālājus,</w:t>
      </w:r>
      <w:r w:rsidR="002A5F56" w:rsidRPr="00215665">
        <w:t xml:space="preserve"> sējot auglīgākas zāl</w:t>
      </w:r>
      <w:r w:rsidR="002F5EA7" w:rsidRPr="00215665">
        <w:t>au</w:t>
      </w:r>
      <w:r w:rsidR="002A5F56" w:rsidRPr="00215665">
        <w:t>gu sugas un šķirnes</w:t>
      </w:r>
      <w:r w:rsidR="002F5EA7" w:rsidRPr="00215665">
        <w:t>, vai arī zālāju pārvēršana par aramzemēm</w:t>
      </w:r>
      <w:r w:rsidR="00A21BA6" w:rsidRPr="00215665">
        <w:t xml:space="preserve"> būtu pretrunā ar to bioloģiskās daudzveidības saglabāšanu</w:t>
      </w:r>
      <w:r w:rsidR="00394AA8" w:rsidRPr="00215665">
        <w:t xml:space="preserve">. Ekstensīvi </w:t>
      </w:r>
      <w:r w:rsidR="004D1A5A" w:rsidRPr="00215665">
        <w:t>apsaimniekotiem zālājiem ir vidēja līdz zema apgādes pakalpojuma vērtība.</w:t>
      </w:r>
      <w:r w:rsidR="001A72BD" w:rsidRPr="00215665">
        <w:t xml:space="preserve"> Mežiem un zālājiem ir arī medījamo dzīvnieku ieguves vērtība</w:t>
      </w:r>
      <w:r w:rsidR="00B82473" w:rsidRPr="00215665">
        <w:t>.</w:t>
      </w:r>
    </w:p>
    <w:p w14:paraId="14140A25" w14:textId="48BF4499" w:rsidR="00A054B8" w:rsidRPr="00215665" w:rsidRDefault="00A054B8" w:rsidP="00FA2E10">
      <w:r w:rsidRPr="00215665">
        <w:t>Vidi regulējošie pakalpojumi ietver to, kā ekosistēmas regulē vidē notiekošos procesus</w:t>
      </w:r>
      <w:r w:rsidR="008B7CA7" w:rsidRPr="00215665">
        <w:t>, nodrošinot cilvēkiem labvēlīgus dzīves apstākļus.</w:t>
      </w:r>
      <w:r w:rsidR="00B82473" w:rsidRPr="00215665">
        <w:t xml:space="preserve"> Noz</w:t>
      </w:r>
      <w:r w:rsidR="00B12BC3" w:rsidRPr="00215665">
        <w:t>ī</w:t>
      </w:r>
      <w:r w:rsidR="00B82473" w:rsidRPr="00215665">
        <w:t xml:space="preserve">mīga </w:t>
      </w:r>
      <w:r w:rsidR="00220FEE" w:rsidRPr="00215665">
        <w:t xml:space="preserve">ezeru </w:t>
      </w:r>
      <w:r w:rsidR="00A41AED" w:rsidRPr="00215665">
        <w:t xml:space="preserve">ūdens kvalitāti </w:t>
      </w:r>
      <w:r w:rsidR="00220FEE" w:rsidRPr="00215665">
        <w:t>uzturošā</w:t>
      </w:r>
      <w:r w:rsidR="00B82473" w:rsidRPr="00215665">
        <w:t xml:space="preserve"> vērtība ir DP esošajiem </w:t>
      </w:r>
      <w:r w:rsidR="00A41AED" w:rsidRPr="00215665">
        <w:t>dabiskajiem upju posmiem un purviem</w:t>
      </w:r>
      <w:r w:rsidR="00220FEE" w:rsidRPr="00215665">
        <w:t>,</w:t>
      </w:r>
      <w:r w:rsidR="00A41AED" w:rsidRPr="00215665">
        <w:t xml:space="preserve"> kā </w:t>
      </w:r>
      <w:r w:rsidR="00220FEE" w:rsidRPr="00215665">
        <w:t xml:space="preserve">arī zālājiem un mežiem, kas samazina barības vielu ieplūdes ezeros. </w:t>
      </w:r>
      <w:r w:rsidR="008C1171" w:rsidRPr="00215665">
        <w:t xml:space="preserve">Savukārt meliorētām </w:t>
      </w:r>
      <w:r w:rsidR="00B14D5E" w:rsidRPr="00215665">
        <w:t xml:space="preserve">lauksaimniecības zemēm un sevišķi aramzemēm ir zema </w:t>
      </w:r>
      <w:r w:rsidR="002A00F3" w:rsidRPr="00215665">
        <w:t>ūdens</w:t>
      </w:r>
      <w:r w:rsidR="00751A34" w:rsidRPr="00215665">
        <w:t xml:space="preserve">  attīrīšanas </w:t>
      </w:r>
      <w:r w:rsidR="00B14D5E" w:rsidRPr="00215665">
        <w:t>spēja</w:t>
      </w:r>
      <w:r w:rsidR="00751A34" w:rsidRPr="00215665">
        <w:t xml:space="preserve"> un tās nenodrošina</w:t>
      </w:r>
      <w:r w:rsidR="00B42B3D" w:rsidRPr="00215665">
        <w:t xml:space="preserve"> virszemes ūdens kvalitātes nodrošināšanas pakalpojumu.</w:t>
      </w:r>
      <w:r w:rsidR="00B14D5E" w:rsidRPr="00215665">
        <w:t xml:space="preserve"> </w:t>
      </w:r>
      <w:r w:rsidR="0015075D" w:rsidRPr="00215665">
        <w:t>Ūdeņi nodrošina arī gruntsūdeņu papil</w:t>
      </w:r>
      <w:r w:rsidR="006852E2" w:rsidRPr="00215665">
        <w:t xml:space="preserve">dināšanu, kas ir būtiska </w:t>
      </w:r>
      <w:r w:rsidR="0023494B" w:rsidRPr="00215665">
        <w:t xml:space="preserve">Aglonas </w:t>
      </w:r>
      <w:r w:rsidR="006852E2" w:rsidRPr="00215665">
        <w:t>ūdensapgādei</w:t>
      </w:r>
      <w:r w:rsidR="0023494B" w:rsidRPr="00215665">
        <w:t xml:space="preserve">. </w:t>
      </w:r>
      <w:r w:rsidR="00A12D43" w:rsidRPr="00215665">
        <w:t xml:space="preserve">Dabiskās ekosistēmas </w:t>
      </w:r>
      <w:r w:rsidR="0078758E" w:rsidRPr="00215665">
        <w:t>ir nozīmīgas klimata regulēšanā.</w:t>
      </w:r>
    </w:p>
    <w:p w14:paraId="18317C82" w14:textId="61C06F02" w:rsidR="008B7CA7" w:rsidRPr="00215665" w:rsidRDefault="008B7CA7" w:rsidP="00FA2E10">
      <w:r w:rsidRPr="00215665">
        <w:t>Kultūras pakalpojumi saistīti ar cilvēku kultūras un garīgo</w:t>
      </w:r>
      <w:r w:rsidR="001D6E78" w:rsidRPr="00215665">
        <w:t xml:space="preserve"> vajadzību nodrošināšanu.</w:t>
      </w:r>
      <w:r w:rsidR="0093340A" w:rsidRPr="00215665">
        <w:t xml:space="preserve"> Ciriša ezeram un tā piekrastei ir augsta </w:t>
      </w:r>
      <w:r w:rsidR="008B3AE7" w:rsidRPr="00215665">
        <w:t xml:space="preserve">vērtība atpūtas pie ūdeņiem nodrošināšanā. Augsta </w:t>
      </w:r>
      <w:r w:rsidR="00B5690D" w:rsidRPr="00215665">
        <w:t xml:space="preserve">estētiskā </w:t>
      </w:r>
      <w:r w:rsidR="008B3AE7" w:rsidRPr="00215665">
        <w:t xml:space="preserve">vērtība ir </w:t>
      </w:r>
      <w:r w:rsidR="00C60D62" w:rsidRPr="00215665">
        <w:t>mozaīkveida ainavām</w:t>
      </w:r>
      <w:r w:rsidR="000B5C55" w:rsidRPr="00215665">
        <w:t xml:space="preserve"> un</w:t>
      </w:r>
      <w:r w:rsidR="00C60D62" w:rsidRPr="00215665">
        <w:t xml:space="preserve"> </w:t>
      </w:r>
      <w:proofErr w:type="spellStart"/>
      <w:r w:rsidR="00C60D62" w:rsidRPr="00215665">
        <w:t>ezeraines</w:t>
      </w:r>
      <w:proofErr w:type="spellEnd"/>
      <w:r w:rsidR="00C60D62" w:rsidRPr="00215665">
        <w:t xml:space="preserve"> ainavām</w:t>
      </w:r>
      <w:r w:rsidR="000B5C55" w:rsidRPr="00215665">
        <w:t xml:space="preserve">. </w:t>
      </w:r>
      <w:r w:rsidR="00C5476A" w:rsidRPr="00215665">
        <w:t xml:space="preserve">Ņemot vērā Aglonas baziliku kā novada garīgā centra tuvumu, </w:t>
      </w:r>
      <w:r w:rsidR="006C13B4" w:rsidRPr="00215665">
        <w:t xml:space="preserve">DP ainavas iegūst īpašu auru un vērtību. </w:t>
      </w:r>
      <w:r w:rsidR="00B5690D" w:rsidRPr="00215665">
        <w:t xml:space="preserve">Augsta vērtība ir </w:t>
      </w:r>
      <w:proofErr w:type="spellStart"/>
      <w:r w:rsidR="00B5690D" w:rsidRPr="00215665">
        <w:t>Upursalai</w:t>
      </w:r>
      <w:proofErr w:type="spellEnd"/>
      <w:r w:rsidR="00B5690D" w:rsidRPr="00215665">
        <w:t xml:space="preserve"> tās unikālā </w:t>
      </w:r>
      <w:r w:rsidR="0072703C" w:rsidRPr="00215665">
        <w:t xml:space="preserve">rakstura dēļ, ko rada izteiktais reljefs, </w:t>
      </w:r>
      <w:r w:rsidR="00AB5E26" w:rsidRPr="00215665">
        <w:t>skaistie</w:t>
      </w:r>
      <w:r w:rsidR="0072703C" w:rsidRPr="00215665">
        <w:t xml:space="preserve"> skati uz ezeru un </w:t>
      </w:r>
      <w:r w:rsidR="00AB5E26" w:rsidRPr="00215665">
        <w:t>tālās vēstures aura, ko rada zināšanas par šīs vietas izmantošanu senatnē.</w:t>
      </w:r>
      <w:r w:rsidR="00B131B2" w:rsidRPr="00215665">
        <w:t xml:space="preserve"> </w:t>
      </w:r>
      <w:r w:rsidR="00B02D57" w:rsidRPr="00215665">
        <w:t>DP ekosistēmām ir arī potenciāla vērtība dzīvnieku vērošanas</w:t>
      </w:r>
      <w:r w:rsidR="00C81D44" w:rsidRPr="00215665">
        <w:t xml:space="preserve"> pakalpojuma nodrošināšanai, kas gan pašlaik netiek pilnībā izmantota. </w:t>
      </w:r>
      <w:r w:rsidR="00F62835" w:rsidRPr="00215665">
        <w:t>Arī makšķerēšana, sēņu un ogu ieguve vairāk vērtējam</w:t>
      </w:r>
      <w:r w:rsidR="00856060" w:rsidRPr="00215665">
        <w:t>s</w:t>
      </w:r>
      <w:r w:rsidR="00F62835" w:rsidRPr="00215665">
        <w:t xml:space="preserve"> kā kultūras pakalpojums, jo iegūtā produkcija, salīdzinot ar patērētajiem resursiem</w:t>
      </w:r>
      <w:r w:rsidR="00856060" w:rsidRPr="00215665">
        <w:t xml:space="preserve">, </w:t>
      </w:r>
      <w:r w:rsidR="001D26D4" w:rsidRPr="00215665">
        <w:t xml:space="preserve">ir mazāk nozīmīga, kā pats </w:t>
      </w:r>
      <w:r w:rsidR="00547C34" w:rsidRPr="00215665">
        <w:t xml:space="preserve">makšķerēšanas, sēņošanas un ogošanas </w:t>
      </w:r>
      <w:r w:rsidR="001D26D4" w:rsidRPr="00215665">
        <w:t>process un saskarsme ar dabu tā laikā.</w:t>
      </w:r>
    </w:p>
    <w:p w14:paraId="7C8771CC" w14:textId="15AB0A74" w:rsidR="001D6E78" w:rsidRPr="00215665" w:rsidRDefault="009131D7" w:rsidP="00FA2E10">
      <w:r w:rsidRPr="00215665">
        <w:t>Apkopojot, DP “Cirīša ezers” ekosistēmu no</w:t>
      </w:r>
      <w:r w:rsidR="00DC0115" w:rsidRPr="00215665">
        <w:t>zīmīgāk</w:t>
      </w:r>
      <w:r w:rsidR="0018518C" w:rsidRPr="00215665">
        <w:t>ie</w:t>
      </w:r>
      <w:r w:rsidR="00DC7892" w:rsidRPr="00215665">
        <w:t xml:space="preserve"> sniegt</w:t>
      </w:r>
      <w:r w:rsidR="0018518C" w:rsidRPr="00215665">
        <w:t>ie</w:t>
      </w:r>
      <w:r w:rsidR="00DC7892" w:rsidRPr="00215665">
        <w:t xml:space="preserve"> paka</w:t>
      </w:r>
      <w:r w:rsidR="0018518C" w:rsidRPr="00215665">
        <w:t>lpojumi</w:t>
      </w:r>
      <w:r w:rsidR="00DC0115" w:rsidRPr="00215665">
        <w:t xml:space="preserve"> ir kultūras </w:t>
      </w:r>
      <w:r w:rsidR="0018518C" w:rsidRPr="00215665">
        <w:t>pakalpojumi</w:t>
      </w:r>
      <w:r w:rsidR="00DC0115" w:rsidRPr="00215665">
        <w:t xml:space="preserve">, jo sevišķi DP Aglonai tuvākajā daļā. </w:t>
      </w:r>
      <w:r w:rsidR="00AE49FB" w:rsidRPr="00215665">
        <w:t xml:space="preserve">Kultūras pakalpojumu nodrošināšanai ir būtiski saglabāt </w:t>
      </w:r>
      <w:r w:rsidR="00B30ED9" w:rsidRPr="00215665">
        <w:t xml:space="preserve">un paaugstināt Ciriša ūdens kvalitāti, tāpēc jāveic </w:t>
      </w:r>
      <w:r w:rsidR="00BF1C45" w:rsidRPr="00215665">
        <w:t xml:space="preserve">ūdens kvalitāti uzlabojoši </w:t>
      </w:r>
      <w:r w:rsidR="00B30ED9" w:rsidRPr="00215665">
        <w:t>pasākumi gan pašā ezerā</w:t>
      </w:r>
      <w:r w:rsidR="00BF1C45" w:rsidRPr="00215665">
        <w:t xml:space="preserve"> (</w:t>
      </w:r>
      <w:r w:rsidR="002B4A85" w:rsidRPr="00215665">
        <w:t>biomasas izvākšana no ezera)</w:t>
      </w:r>
      <w:r w:rsidR="00406EE5" w:rsidRPr="00215665">
        <w:t>, gan arī tā sateces baseinā</w:t>
      </w:r>
      <w:r w:rsidR="002B4A85" w:rsidRPr="00215665">
        <w:t xml:space="preserve"> (</w:t>
      </w:r>
      <w:r w:rsidR="00963406" w:rsidRPr="00215665">
        <w:t>ierobežojot barības vielām bagātu ūdeņu nokļūšanu ezerā)</w:t>
      </w:r>
      <w:r w:rsidR="00406EE5" w:rsidRPr="00215665">
        <w:t xml:space="preserve">. </w:t>
      </w:r>
      <w:r w:rsidR="00963406" w:rsidRPr="00215665">
        <w:t>Ainavas vērtību</w:t>
      </w:r>
      <w:r w:rsidR="00AC7C81" w:rsidRPr="00215665">
        <w:t>, bioloģiskās daudzveidības</w:t>
      </w:r>
      <w:r w:rsidR="00963406" w:rsidRPr="00215665">
        <w:t xml:space="preserve"> </w:t>
      </w:r>
      <w:r w:rsidR="00141993" w:rsidRPr="00215665">
        <w:t xml:space="preserve">un ūdens kvalitātes </w:t>
      </w:r>
      <w:r w:rsidR="00963406" w:rsidRPr="00215665">
        <w:t>saglabāšanai ir būtisk</w:t>
      </w:r>
      <w:r w:rsidR="00141993" w:rsidRPr="00215665">
        <w:t>a</w:t>
      </w:r>
      <w:r w:rsidR="001B06E3" w:rsidRPr="00215665">
        <w:t xml:space="preserve"> </w:t>
      </w:r>
      <w:r w:rsidR="00AE49FB" w:rsidRPr="00215665">
        <w:t xml:space="preserve">ekstensīvi </w:t>
      </w:r>
      <w:r w:rsidR="00141993" w:rsidRPr="00215665">
        <w:t>apsaimniekotu</w:t>
      </w:r>
      <w:r w:rsidR="00AE49FB" w:rsidRPr="00215665">
        <w:t xml:space="preserve"> zālāju</w:t>
      </w:r>
      <w:r w:rsidR="00141993" w:rsidRPr="00215665">
        <w:t xml:space="preserve"> uzturēš</w:t>
      </w:r>
      <w:r w:rsidR="00783056" w:rsidRPr="00215665">
        <w:t>ana</w:t>
      </w:r>
      <w:r w:rsidR="00AC7C81" w:rsidRPr="00215665">
        <w:t xml:space="preserve"> pēc iespējas lielākā lauksaimniecībā izmantoto zemju  daļā</w:t>
      </w:r>
      <w:r w:rsidR="00783056" w:rsidRPr="00215665">
        <w:t xml:space="preserve">. </w:t>
      </w:r>
      <w:r w:rsidR="00FA17A2" w:rsidRPr="00215665">
        <w:t>Aglonai pretējā Ciriša krastā nozīmīgāk</w:t>
      </w:r>
      <w:r w:rsidR="00B07250" w:rsidRPr="00215665">
        <w:t>a ir regulējošo pasākumu loma</w:t>
      </w:r>
      <w:r w:rsidR="00A65D65" w:rsidRPr="00215665">
        <w:t xml:space="preserve">, ko var nodrošināt </w:t>
      </w:r>
      <w:r w:rsidR="00173953" w:rsidRPr="00215665">
        <w:t xml:space="preserve">labvēlīgā stāvoklī esošas ekosistēmas. </w:t>
      </w:r>
      <w:r w:rsidR="00AC7C81" w:rsidRPr="00215665">
        <w:t xml:space="preserve">No kultūras </w:t>
      </w:r>
      <w:r w:rsidR="003A1F1E" w:rsidRPr="00215665">
        <w:t>pakalpojumiem š</w:t>
      </w:r>
      <w:r w:rsidR="00736B11" w:rsidRPr="00215665">
        <w:t xml:space="preserve">ajā teritorijā ir liels potenciāls </w:t>
      </w:r>
      <w:r w:rsidR="00B14506" w:rsidRPr="00215665">
        <w:t xml:space="preserve">nenoplicinoša </w:t>
      </w:r>
      <w:r w:rsidR="00736B11" w:rsidRPr="00215665">
        <w:t>dabas tūrisma attīstībai</w:t>
      </w:r>
      <w:r w:rsidR="00DC7892" w:rsidRPr="00215665">
        <w:t>.</w:t>
      </w:r>
    </w:p>
    <w:p w14:paraId="44B75BB0" w14:textId="77777777" w:rsidR="00AC6A4F" w:rsidRPr="00215665" w:rsidRDefault="00AC6A4F" w:rsidP="00FA2E10"/>
    <w:p w14:paraId="63E48AEB" w14:textId="77777777" w:rsidR="0076584E" w:rsidRPr="00215665" w:rsidRDefault="0076584E" w:rsidP="00FA2E10">
      <w:pPr>
        <w:sectPr w:rsidR="0076584E" w:rsidRPr="00215665" w:rsidSect="00E949B0">
          <w:pgSz w:w="11906" w:h="16838"/>
          <w:pgMar w:top="1134" w:right="1134" w:bottom="1134" w:left="1701" w:header="709" w:footer="709" w:gutter="0"/>
          <w:cols w:space="708"/>
          <w:titlePg/>
          <w:docGrid w:linePitch="360"/>
        </w:sectPr>
      </w:pPr>
    </w:p>
    <w:p w14:paraId="3AC17C76" w14:textId="1EBF9DD0" w:rsidR="003E02A0" w:rsidRPr="00215665" w:rsidRDefault="001379BB" w:rsidP="0067399D">
      <w:pPr>
        <w:pStyle w:val="UzrakastDAP"/>
      </w:pPr>
      <w:bookmarkStart w:id="24" w:name="_Toc204168764"/>
      <w:r w:rsidRPr="00215665">
        <w:lastRenderedPageBreak/>
        <w:t>4. </w:t>
      </w:r>
      <w:r w:rsidR="003E02A0" w:rsidRPr="00215665">
        <w:t>TERITORIJAS NOVĒRTĒJUMS</w:t>
      </w:r>
      <w:bookmarkEnd w:id="24"/>
    </w:p>
    <w:p w14:paraId="2BD088F2" w14:textId="42CD2FA4" w:rsidR="003E02A0" w:rsidRPr="00215665" w:rsidRDefault="0025301F" w:rsidP="0067399D">
      <w:pPr>
        <w:pStyle w:val="UzrakstsDAP2"/>
        <w:numPr>
          <w:ilvl w:val="0"/>
          <w:numId w:val="0"/>
        </w:numPr>
      </w:pPr>
      <w:bookmarkStart w:id="25" w:name="_Toc204168765"/>
      <w:r w:rsidRPr="00215665">
        <w:t>4.</w:t>
      </w:r>
      <w:r w:rsidR="001379BB" w:rsidRPr="00215665">
        <w:t>1. </w:t>
      </w:r>
      <w:r w:rsidR="003E02A0" w:rsidRPr="00215665">
        <w:t>Aizsargājamā teritorija kā vienota dabas aizsardzības vērtība un faktori, kas to ietekmē, tai skaitā iespējamo draudu izvērtējums</w:t>
      </w:r>
      <w:bookmarkEnd w:id="25"/>
    </w:p>
    <w:p w14:paraId="153EFF28" w14:textId="212FEAD7" w:rsidR="009D1C38" w:rsidRPr="00215665" w:rsidRDefault="005D11C4" w:rsidP="009D1C38">
      <w:pPr>
        <w:rPr>
          <w:lang w:eastAsia="ja-JP"/>
        </w:rPr>
      </w:pPr>
      <w:r w:rsidRPr="00215665">
        <w:rPr>
          <w:lang w:eastAsia="ja-JP"/>
        </w:rPr>
        <w:t>DP “Cirīša ezers”</w:t>
      </w:r>
      <w:r w:rsidR="007A592B" w:rsidRPr="00215665">
        <w:rPr>
          <w:lang w:eastAsia="ja-JP"/>
        </w:rPr>
        <w:t xml:space="preserve"> </w:t>
      </w:r>
      <w:r w:rsidR="00C6536E" w:rsidRPr="00215665">
        <w:rPr>
          <w:lang w:eastAsia="ja-JP"/>
        </w:rPr>
        <w:t xml:space="preserve">nozīmīgākā dabas vērtība ir </w:t>
      </w:r>
      <w:r w:rsidR="00B32D1F" w:rsidRPr="00215665">
        <w:rPr>
          <w:lang w:eastAsia="ja-JP"/>
        </w:rPr>
        <w:t xml:space="preserve">Ciriša ezers ar </w:t>
      </w:r>
      <w:r w:rsidR="00AC50C7" w:rsidRPr="00215665">
        <w:rPr>
          <w:lang w:eastAsia="ja-JP"/>
        </w:rPr>
        <w:t>tajā</w:t>
      </w:r>
      <w:r w:rsidR="00B32D1F" w:rsidRPr="00215665">
        <w:rPr>
          <w:lang w:eastAsia="ja-JP"/>
        </w:rPr>
        <w:t xml:space="preserve"> esošajām </w:t>
      </w:r>
      <w:r w:rsidR="00AC50C7" w:rsidRPr="00215665">
        <w:rPr>
          <w:lang w:eastAsia="ja-JP"/>
        </w:rPr>
        <w:t xml:space="preserve">salīdzinoši antropogēni maz ietekmētajām salām, kā arī Ruskuļu ezers ar tā </w:t>
      </w:r>
      <w:r w:rsidR="00061C85" w:rsidRPr="00215665">
        <w:rPr>
          <w:lang w:eastAsia="ja-JP"/>
        </w:rPr>
        <w:t>krastos esošajiem mitrājiem</w:t>
      </w:r>
      <w:r w:rsidR="007A592B" w:rsidRPr="00215665">
        <w:rPr>
          <w:lang w:eastAsia="ja-JP"/>
        </w:rPr>
        <w:t>.</w:t>
      </w:r>
      <w:r w:rsidR="002F45FB" w:rsidRPr="00215665">
        <w:rPr>
          <w:lang w:eastAsia="ja-JP"/>
        </w:rPr>
        <w:t xml:space="preserve"> </w:t>
      </w:r>
      <w:r w:rsidR="00D8434D" w:rsidRPr="00215665">
        <w:rPr>
          <w:lang w:eastAsia="ja-JP"/>
        </w:rPr>
        <w:t>Nozīmīga v</w:t>
      </w:r>
      <w:r w:rsidR="00061C85" w:rsidRPr="00215665">
        <w:rPr>
          <w:lang w:eastAsia="ja-JP"/>
        </w:rPr>
        <w:t>ērtība ir arī DP “Cirīša ezers” teritorijā esoš</w:t>
      </w:r>
      <w:r w:rsidR="00D8434D" w:rsidRPr="00215665">
        <w:rPr>
          <w:lang w:eastAsia="ja-JP"/>
        </w:rPr>
        <w:t xml:space="preserve">ajiem </w:t>
      </w:r>
      <w:r w:rsidR="00672A0E" w:rsidRPr="00215665">
        <w:rPr>
          <w:lang w:eastAsia="ja-JP"/>
        </w:rPr>
        <w:t xml:space="preserve">ES nozīmes </w:t>
      </w:r>
      <w:r w:rsidR="00D8434D" w:rsidRPr="00215665">
        <w:rPr>
          <w:lang w:eastAsia="ja-JP"/>
        </w:rPr>
        <w:t xml:space="preserve">zālāju biotopiem, lai gan </w:t>
      </w:r>
      <w:r w:rsidR="00672A0E" w:rsidRPr="00215665">
        <w:rPr>
          <w:lang w:eastAsia="ja-JP"/>
        </w:rPr>
        <w:t xml:space="preserve">bioloģiski vērtīgu zālāju sastopamība teritorijā varētu tikt būtiski paaugstināta, </w:t>
      </w:r>
      <w:r w:rsidR="00B65D08" w:rsidRPr="00215665">
        <w:rPr>
          <w:lang w:eastAsia="ja-JP"/>
        </w:rPr>
        <w:t xml:space="preserve">visos biotopos </w:t>
      </w:r>
      <w:r w:rsidR="00672A0E" w:rsidRPr="00215665">
        <w:rPr>
          <w:lang w:eastAsia="ja-JP"/>
        </w:rPr>
        <w:t xml:space="preserve">nodrošinot atbilstošu apsaimniekošanu. </w:t>
      </w:r>
      <w:r w:rsidR="00A71F56" w:rsidRPr="00215665">
        <w:rPr>
          <w:lang w:eastAsia="ja-JP"/>
        </w:rPr>
        <w:t xml:space="preserve">Bioloģiski vērtīgākie </w:t>
      </w:r>
      <w:r w:rsidR="00B72F5E" w:rsidRPr="00215665">
        <w:rPr>
          <w:lang w:eastAsia="ja-JP"/>
        </w:rPr>
        <w:t xml:space="preserve">meža biotopi sastopami Ciriša salās, </w:t>
      </w:r>
      <w:r w:rsidR="005D640E" w:rsidRPr="00215665">
        <w:rPr>
          <w:lang w:eastAsia="ja-JP"/>
        </w:rPr>
        <w:t>kur ilgstoši tikusi nodrošināta neiejaukšanās biotopu dabiskā attīstībā, izņemot t</w:t>
      </w:r>
      <w:r w:rsidR="000901A8" w:rsidRPr="00215665">
        <w:rPr>
          <w:lang w:eastAsia="ja-JP"/>
        </w:rPr>
        <w:t xml:space="preserve">ūrisma infrastruktūras izbūves un apmeklētāju ietekmi. Savukārt pārējā DP teritorijā ES nozīmes meža biotopi sastopami </w:t>
      </w:r>
      <w:r w:rsidR="002514BF" w:rsidRPr="00215665">
        <w:rPr>
          <w:lang w:eastAsia="ja-JP"/>
        </w:rPr>
        <w:t>fragmentāri, un to aizsardzībai nepieciešams noteikt atbilstošas prasības, kas nepieļautu to iznīcināšanu.</w:t>
      </w:r>
      <w:r w:rsidR="00B72F5E" w:rsidRPr="00215665">
        <w:rPr>
          <w:lang w:eastAsia="ja-JP"/>
        </w:rPr>
        <w:t xml:space="preserve"> </w:t>
      </w:r>
    </w:p>
    <w:p w14:paraId="48704FD7" w14:textId="54C1B2A8" w:rsidR="00205454" w:rsidRPr="00215665" w:rsidRDefault="0017437A" w:rsidP="00B93478">
      <w:pPr>
        <w:rPr>
          <w:lang w:eastAsia="ja-JP"/>
        </w:rPr>
      </w:pPr>
      <w:r w:rsidRPr="00215665">
        <w:rPr>
          <w:lang w:eastAsia="ja-JP"/>
        </w:rPr>
        <w:t>Lai nodrošinātu da</w:t>
      </w:r>
      <w:r w:rsidR="00B6365F" w:rsidRPr="00215665">
        <w:rPr>
          <w:lang w:eastAsia="ja-JP"/>
        </w:rPr>
        <w:t>ļēji ārpus DP esošo mitrāju, kas ir arī ES nozīmes biotopi, aizsardzību,</w:t>
      </w:r>
      <w:r w:rsidR="00205454" w:rsidRPr="00215665">
        <w:rPr>
          <w:lang w:eastAsia="ja-JP"/>
        </w:rPr>
        <w:t xml:space="preserve"> </w:t>
      </w:r>
      <w:r w:rsidR="005D11C4" w:rsidRPr="00215665">
        <w:rPr>
          <w:lang w:eastAsia="ja-JP"/>
        </w:rPr>
        <w:t>DP “Cirīša ezers”</w:t>
      </w:r>
      <w:r w:rsidR="00205454" w:rsidRPr="00215665">
        <w:rPr>
          <w:lang w:eastAsia="ja-JP"/>
        </w:rPr>
        <w:t xml:space="preserve"> </w:t>
      </w:r>
      <w:r w:rsidR="00B6365F" w:rsidRPr="00215665">
        <w:rPr>
          <w:lang w:eastAsia="ja-JP"/>
        </w:rPr>
        <w:t xml:space="preserve">nepieciešams iekļaut </w:t>
      </w:r>
      <w:proofErr w:type="spellStart"/>
      <w:r w:rsidR="00A41F1E" w:rsidRPr="00215665">
        <w:rPr>
          <w:lang w:eastAsia="ja-JP"/>
        </w:rPr>
        <w:t>Kazimirovkas</w:t>
      </w:r>
      <w:proofErr w:type="spellEnd"/>
      <w:r w:rsidR="00A41F1E" w:rsidRPr="00215665">
        <w:rPr>
          <w:lang w:eastAsia="ja-JP"/>
        </w:rPr>
        <w:t xml:space="preserve"> ezeru kopā ar tā krastos esošajiem mitrājiem.</w:t>
      </w:r>
      <w:r w:rsidR="00361279" w:rsidRPr="00215665">
        <w:rPr>
          <w:lang w:eastAsia="ja-JP"/>
        </w:rPr>
        <w:t xml:space="preserve"> Savukārt no DP iespējams izslēgt esošo </w:t>
      </w:r>
      <w:proofErr w:type="spellStart"/>
      <w:r w:rsidR="00361279" w:rsidRPr="00215665">
        <w:rPr>
          <w:lang w:eastAsia="ja-JP"/>
        </w:rPr>
        <w:t>mazstāvu</w:t>
      </w:r>
      <w:proofErr w:type="spellEnd"/>
      <w:r w:rsidR="00361279" w:rsidRPr="00215665">
        <w:rPr>
          <w:lang w:eastAsia="ja-JP"/>
        </w:rPr>
        <w:t xml:space="preserve"> dzīvojamās apbūves teritoriju Aglonas ciemā</w:t>
      </w:r>
      <w:r w:rsidR="00F9458F" w:rsidRPr="00215665">
        <w:rPr>
          <w:lang w:eastAsia="ja-JP"/>
        </w:rPr>
        <w:t>, kur dabas vērtības nav konstatētas</w:t>
      </w:r>
      <w:r w:rsidR="001400CE" w:rsidRPr="00215665">
        <w:rPr>
          <w:lang w:eastAsia="ja-JP"/>
        </w:rPr>
        <w:t>.</w:t>
      </w:r>
    </w:p>
    <w:p w14:paraId="2DB500D7" w14:textId="77777777" w:rsidR="00414CF5" w:rsidRPr="00215665" w:rsidRDefault="00414CF5" w:rsidP="00B50F4D">
      <w:pPr>
        <w:rPr>
          <w:b/>
          <w:bCs/>
          <w:lang w:eastAsia="ja-JP"/>
        </w:rPr>
      </w:pPr>
    </w:p>
    <w:p w14:paraId="3BF98443" w14:textId="77777777" w:rsidR="007A592B" w:rsidRPr="00215665" w:rsidRDefault="00C4165C" w:rsidP="00B50F4D">
      <w:pPr>
        <w:rPr>
          <w:lang w:eastAsia="ja-JP"/>
        </w:rPr>
      </w:pPr>
      <w:r w:rsidRPr="00215665">
        <w:rPr>
          <w:b/>
          <w:bCs/>
          <w:lang w:eastAsia="ja-JP"/>
        </w:rPr>
        <w:t>Iespējamo draudu izvērtējums</w:t>
      </w:r>
      <w:r w:rsidRPr="00215665">
        <w:rPr>
          <w:lang w:eastAsia="ja-JP"/>
        </w:rPr>
        <w:t xml:space="preserve">. </w:t>
      </w:r>
    </w:p>
    <w:p w14:paraId="1202658A" w14:textId="77777777" w:rsidR="0031173A" w:rsidRPr="00215665" w:rsidRDefault="009129DD" w:rsidP="00E40E04">
      <w:pPr>
        <w:rPr>
          <w:lang w:eastAsia="ja-JP"/>
        </w:rPr>
      </w:pPr>
      <w:proofErr w:type="spellStart"/>
      <w:r w:rsidRPr="00215665">
        <w:rPr>
          <w:lang w:eastAsia="ja-JP"/>
        </w:rPr>
        <w:t>NatProgramme</w:t>
      </w:r>
      <w:proofErr w:type="spellEnd"/>
      <w:r w:rsidRPr="00215665">
        <w:rPr>
          <w:lang w:eastAsia="ja-JP"/>
        </w:rPr>
        <w:t xml:space="preserve"> minēts, ka biotopu </w:t>
      </w:r>
      <w:r w:rsidR="001F08A9" w:rsidRPr="00215665">
        <w:rPr>
          <w:lang w:eastAsia="ja-JP"/>
        </w:rPr>
        <w:t>sugu saglabāšanos</w:t>
      </w:r>
      <w:r w:rsidRPr="00215665">
        <w:rPr>
          <w:lang w:eastAsia="ja-JP"/>
        </w:rPr>
        <w:t xml:space="preserve"> nelabvēlīgi ietekmē</w:t>
      </w:r>
      <w:r w:rsidR="00C216FF" w:rsidRPr="00215665">
        <w:rPr>
          <w:lang w:eastAsia="ja-JP"/>
        </w:rPr>
        <w:t xml:space="preserve"> </w:t>
      </w:r>
      <w:proofErr w:type="spellStart"/>
      <w:r w:rsidR="00C216FF" w:rsidRPr="00215665">
        <w:rPr>
          <w:lang w:eastAsia="ja-JP"/>
        </w:rPr>
        <w:t>punktveida</w:t>
      </w:r>
      <w:proofErr w:type="spellEnd"/>
      <w:r w:rsidR="00C216FF" w:rsidRPr="00215665">
        <w:rPr>
          <w:lang w:eastAsia="ja-JP"/>
        </w:rPr>
        <w:t xml:space="preserve"> un</w:t>
      </w:r>
      <w:r w:rsidRPr="00215665">
        <w:rPr>
          <w:lang w:eastAsia="ja-JP"/>
        </w:rPr>
        <w:t xml:space="preserve"> </w:t>
      </w:r>
      <w:proofErr w:type="spellStart"/>
      <w:r w:rsidRPr="00215665">
        <w:rPr>
          <w:lang w:eastAsia="ja-JP"/>
        </w:rPr>
        <w:t>difūz</w:t>
      </w:r>
      <w:r w:rsidR="00C216FF" w:rsidRPr="00215665">
        <w:rPr>
          <w:lang w:eastAsia="ja-JP"/>
        </w:rPr>
        <w:t>o</w:t>
      </w:r>
      <w:proofErr w:type="spellEnd"/>
      <w:r w:rsidR="002E1B0E" w:rsidRPr="00215665">
        <w:rPr>
          <w:lang w:eastAsia="ja-JP"/>
        </w:rPr>
        <w:t xml:space="preserve"> piesārņojuma avotu</w:t>
      </w:r>
      <w:r w:rsidRPr="00215665">
        <w:rPr>
          <w:lang w:eastAsia="ja-JP"/>
        </w:rPr>
        <w:t xml:space="preserve"> piesārņojums</w:t>
      </w:r>
      <w:r w:rsidR="009127D9" w:rsidRPr="00215665">
        <w:rPr>
          <w:lang w:eastAsia="ja-JP"/>
        </w:rPr>
        <w:t xml:space="preserve">, kas nonāk </w:t>
      </w:r>
      <w:proofErr w:type="spellStart"/>
      <w:r w:rsidR="009127D9" w:rsidRPr="00215665">
        <w:rPr>
          <w:lang w:eastAsia="ja-JP"/>
        </w:rPr>
        <w:t>Cirišā</w:t>
      </w:r>
      <w:proofErr w:type="spellEnd"/>
      <w:r w:rsidR="009127D9" w:rsidRPr="00215665">
        <w:rPr>
          <w:lang w:eastAsia="ja-JP"/>
        </w:rPr>
        <w:t xml:space="preserve"> no tā krastos esošās apbūves</w:t>
      </w:r>
      <w:r w:rsidR="0021113E" w:rsidRPr="00215665">
        <w:rPr>
          <w:lang w:eastAsia="ja-JP"/>
        </w:rPr>
        <w:t xml:space="preserve">, nodrošina augstu ezera produktivitāti </w:t>
      </w:r>
      <w:r w:rsidR="00EC4B42" w:rsidRPr="00215665">
        <w:rPr>
          <w:lang w:eastAsia="ja-JP"/>
        </w:rPr>
        <w:t>u</w:t>
      </w:r>
      <w:r w:rsidR="00665CAE" w:rsidRPr="00215665">
        <w:rPr>
          <w:lang w:eastAsia="ja-JP"/>
        </w:rPr>
        <w:t xml:space="preserve">n eitrofikāciju ne tikai </w:t>
      </w:r>
      <w:r w:rsidR="0021113E" w:rsidRPr="00215665">
        <w:rPr>
          <w:lang w:eastAsia="ja-JP"/>
        </w:rPr>
        <w:t>piekrastē, bet arī visā ezera platībā.</w:t>
      </w:r>
      <w:r w:rsidR="00A62D8A" w:rsidRPr="00215665">
        <w:rPr>
          <w:lang w:eastAsia="ja-JP"/>
        </w:rPr>
        <w:t xml:space="preserve"> Notiek ezera piekrastes </w:t>
      </w:r>
      <w:r w:rsidR="00F907E1" w:rsidRPr="00215665">
        <w:rPr>
          <w:lang w:eastAsia="ja-JP"/>
        </w:rPr>
        <w:t xml:space="preserve">daļas aizaugšana ar virsūdens augāju un ar ūdensaugiem ar peldošām un iegremdētām lapām. </w:t>
      </w:r>
      <w:r w:rsidR="00A925CD" w:rsidRPr="00215665">
        <w:rPr>
          <w:lang w:eastAsia="ja-JP"/>
        </w:rPr>
        <w:t xml:space="preserve">Rekreācijas slodze negatīvi ietekmē </w:t>
      </w:r>
      <w:proofErr w:type="spellStart"/>
      <w:r w:rsidR="00A925CD" w:rsidRPr="00215665">
        <w:rPr>
          <w:lang w:eastAsia="ja-JP"/>
        </w:rPr>
        <w:t>Upursalu</w:t>
      </w:r>
      <w:proofErr w:type="spellEnd"/>
      <w:r w:rsidR="00A925CD" w:rsidRPr="00215665">
        <w:rPr>
          <w:lang w:eastAsia="ja-JP"/>
        </w:rPr>
        <w:t xml:space="preserve">, tiek izveidotas </w:t>
      </w:r>
      <w:r w:rsidR="00957FC0" w:rsidRPr="00215665">
        <w:rPr>
          <w:lang w:eastAsia="ja-JP"/>
        </w:rPr>
        <w:t xml:space="preserve">nesankcionētas makšķernieku un tūristu apmetnes. </w:t>
      </w:r>
      <w:r w:rsidR="00123AB7" w:rsidRPr="00215665">
        <w:rPr>
          <w:lang w:eastAsia="ja-JP"/>
        </w:rPr>
        <w:t xml:space="preserve">Savukārt zālāju saglabāšanos ietekmē to aizaugšana neapsaimniekošanas dēļ. Kā drauds </w:t>
      </w:r>
      <w:proofErr w:type="spellStart"/>
      <w:r w:rsidR="00123AB7" w:rsidRPr="00215665">
        <w:rPr>
          <w:lang w:eastAsia="ja-JP"/>
        </w:rPr>
        <w:t>NatProgramme</w:t>
      </w:r>
      <w:proofErr w:type="spellEnd"/>
      <w:r w:rsidR="00123AB7" w:rsidRPr="00215665">
        <w:rPr>
          <w:lang w:eastAsia="ja-JP"/>
        </w:rPr>
        <w:t xml:space="preserve"> minēts</w:t>
      </w:r>
      <w:r w:rsidR="00DA0627" w:rsidRPr="00215665">
        <w:rPr>
          <w:lang w:eastAsia="ja-JP"/>
        </w:rPr>
        <w:t xml:space="preserve"> Jaunaglonas aizsprosta kritiskais stāvoklis, kas avārijas gadījumā var izraisīt Rušona ūdens līmeņa pazemināšanos</w:t>
      </w:r>
      <w:r w:rsidR="0090248C" w:rsidRPr="00215665">
        <w:rPr>
          <w:lang w:eastAsia="ja-JP"/>
        </w:rPr>
        <w:t xml:space="preserve">, Ciriša </w:t>
      </w:r>
      <w:r w:rsidR="006A53EB" w:rsidRPr="00215665">
        <w:rPr>
          <w:lang w:eastAsia="ja-JP"/>
        </w:rPr>
        <w:t>piekrastes daļas pārplūšanu un papildus barības vielu ienesi ezerā</w:t>
      </w:r>
      <w:r w:rsidRPr="00215665">
        <w:rPr>
          <w:lang w:eastAsia="ja-JP"/>
        </w:rPr>
        <w:t xml:space="preserve"> (Ikauniece (</w:t>
      </w:r>
      <w:proofErr w:type="spellStart"/>
      <w:r w:rsidRPr="00215665">
        <w:rPr>
          <w:lang w:eastAsia="ja-JP"/>
        </w:rPr>
        <w:t>red</w:t>
      </w:r>
      <w:proofErr w:type="spellEnd"/>
      <w:r w:rsidRPr="00215665">
        <w:rPr>
          <w:lang w:eastAsia="ja-JP"/>
        </w:rPr>
        <w:t>.) 2017).</w:t>
      </w:r>
      <w:r w:rsidR="0008537F" w:rsidRPr="00215665">
        <w:rPr>
          <w:lang w:eastAsia="ja-JP"/>
        </w:rPr>
        <w:t xml:space="preserve"> </w:t>
      </w:r>
    </w:p>
    <w:p w14:paraId="2FE210E1" w14:textId="28C501B9" w:rsidR="00087F1E" w:rsidRPr="00215665" w:rsidRDefault="00087F1E" w:rsidP="00E40E04">
      <w:pPr>
        <w:rPr>
          <w:lang w:eastAsia="ja-JP"/>
        </w:rPr>
      </w:pPr>
      <w:r w:rsidRPr="00215665">
        <w:rPr>
          <w:lang w:eastAsia="ja-JP"/>
        </w:rPr>
        <w:t xml:space="preserve">Kā </w:t>
      </w:r>
      <w:r w:rsidR="00A939C0" w:rsidRPr="00215665">
        <w:rPr>
          <w:lang w:eastAsia="ja-JP"/>
        </w:rPr>
        <w:t xml:space="preserve">papildu antropogēnā slodze </w:t>
      </w:r>
      <w:r w:rsidR="009A52EE" w:rsidRPr="00215665">
        <w:rPr>
          <w:lang w:eastAsia="ja-JP"/>
        </w:rPr>
        <w:t xml:space="preserve">un drauds dabas vērtībām </w:t>
      </w:r>
      <w:r w:rsidR="00A939C0" w:rsidRPr="00215665">
        <w:rPr>
          <w:lang w:eastAsia="ja-JP"/>
        </w:rPr>
        <w:t>vērtējams tas, kas daļa no DP atrodas</w:t>
      </w:r>
      <w:r w:rsidR="00DA6CB0" w:rsidRPr="00215665">
        <w:rPr>
          <w:lang w:eastAsia="ja-JP"/>
        </w:rPr>
        <w:t xml:space="preserve"> Aglonas ciemā, kā arī blakus DP atrodas </w:t>
      </w:r>
      <w:r w:rsidR="009A52EE" w:rsidRPr="00215665">
        <w:rPr>
          <w:lang w:eastAsia="ja-JP"/>
        </w:rPr>
        <w:t>Aglonas centrālā daļa un</w:t>
      </w:r>
      <w:r w:rsidR="00BC4E7C" w:rsidRPr="00215665">
        <w:rPr>
          <w:lang w:eastAsia="ja-JP"/>
        </w:rPr>
        <w:t xml:space="preserve"> Aglonas bazilika, kas ik gadu reliģisko svētku laikā </w:t>
      </w:r>
      <w:r w:rsidR="00A15EF9" w:rsidRPr="00215665">
        <w:rPr>
          <w:lang w:eastAsia="ja-JP"/>
        </w:rPr>
        <w:t>pulcina svētceļnieku un apmeklētāju tūkstošus.</w:t>
      </w:r>
      <w:r w:rsidR="006532F3" w:rsidRPr="00215665">
        <w:rPr>
          <w:lang w:eastAsia="ja-JP"/>
        </w:rPr>
        <w:t xml:space="preserve"> </w:t>
      </w:r>
      <w:proofErr w:type="spellStart"/>
      <w:r w:rsidR="006532F3" w:rsidRPr="00215665">
        <w:rPr>
          <w:lang w:eastAsia="ja-JP"/>
        </w:rPr>
        <w:t>Cirišs</w:t>
      </w:r>
      <w:proofErr w:type="spellEnd"/>
      <w:r w:rsidR="006532F3" w:rsidRPr="00215665">
        <w:rPr>
          <w:lang w:eastAsia="ja-JP"/>
        </w:rPr>
        <w:t xml:space="preserve"> ir </w:t>
      </w:r>
      <w:r w:rsidR="000550AB" w:rsidRPr="00215665">
        <w:rPr>
          <w:lang w:eastAsia="ja-JP"/>
        </w:rPr>
        <w:t xml:space="preserve">populāra atpūtas </w:t>
      </w:r>
      <w:r w:rsidR="009E01F8" w:rsidRPr="00215665">
        <w:rPr>
          <w:lang w:eastAsia="ja-JP"/>
        </w:rPr>
        <w:t xml:space="preserve">un makšķerēšanas </w:t>
      </w:r>
      <w:r w:rsidR="000550AB" w:rsidRPr="00215665">
        <w:rPr>
          <w:lang w:eastAsia="ja-JP"/>
        </w:rPr>
        <w:t xml:space="preserve">vieta, </w:t>
      </w:r>
      <w:r w:rsidR="009E01F8" w:rsidRPr="00215665">
        <w:rPr>
          <w:lang w:eastAsia="ja-JP"/>
        </w:rPr>
        <w:t>nelegālas apmetnes un ugunskura vietas ir būtisks drauds dabisko biotopu pastāvēšanai.</w:t>
      </w:r>
    </w:p>
    <w:p w14:paraId="30BB1B18" w14:textId="0BA97955" w:rsidR="009129DD" w:rsidRPr="00215665" w:rsidRDefault="0008537F" w:rsidP="00E40E04">
      <w:pPr>
        <w:rPr>
          <w:lang w:eastAsia="ja-JP"/>
        </w:rPr>
      </w:pPr>
      <w:r w:rsidRPr="00215665">
        <w:rPr>
          <w:lang w:eastAsia="ja-JP"/>
        </w:rPr>
        <w:t>A</w:t>
      </w:r>
      <w:r w:rsidR="00A91A67" w:rsidRPr="00215665">
        <w:rPr>
          <w:lang w:eastAsia="ja-JP"/>
        </w:rPr>
        <w:t>pdraudējums ir a</w:t>
      </w:r>
      <w:r w:rsidRPr="00215665">
        <w:rPr>
          <w:lang w:eastAsia="ja-JP"/>
        </w:rPr>
        <w:t>rī pārāk intensīva lauksaimnieciskā izmantošana, piemēram, ilggadīgo zālāju pārvēršana par aramzemēm vai aramzemē sētiem zālājiem.</w:t>
      </w:r>
      <w:r w:rsidR="005B6B06" w:rsidRPr="00215665">
        <w:rPr>
          <w:lang w:eastAsia="ja-JP"/>
        </w:rPr>
        <w:t xml:space="preserve"> Apdraudējums ir arī zālāju pamešana, kuras rezultātā zālāji aizaug ar krūmiem un kokiem dabiskās </w:t>
      </w:r>
      <w:proofErr w:type="spellStart"/>
      <w:r w:rsidR="005B6B06" w:rsidRPr="00215665">
        <w:rPr>
          <w:lang w:eastAsia="ja-JP"/>
        </w:rPr>
        <w:t>sukcesijas</w:t>
      </w:r>
      <w:proofErr w:type="spellEnd"/>
      <w:r w:rsidR="005B6B06" w:rsidRPr="00215665">
        <w:rPr>
          <w:lang w:eastAsia="ja-JP"/>
        </w:rPr>
        <w:t xml:space="preserve"> rezultātā.</w:t>
      </w:r>
    </w:p>
    <w:p w14:paraId="4DDE9AF9" w14:textId="160167AD" w:rsidR="003A1948" w:rsidRPr="00215665" w:rsidRDefault="00A91A67" w:rsidP="005B6B06">
      <w:pPr>
        <w:rPr>
          <w:b/>
          <w:bCs/>
        </w:rPr>
      </w:pPr>
      <w:r w:rsidRPr="00215665">
        <w:rPr>
          <w:lang w:eastAsia="ja-JP"/>
        </w:rPr>
        <w:t>Apdraudējumu var radīt arī autoceļ</w:t>
      </w:r>
      <w:r w:rsidR="009E18C1" w:rsidRPr="00215665">
        <w:rPr>
          <w:lang w:eastAsia="ja-JP"/>
        </w:rPr>
        <w:t>š</w:t>
      </w:r>
      <w:r w:rsidRPr="00215665">
        <w:rPr>
          <w:lang w:eastAsia="ja-JP"/>
        </w:rPr>
        <w:t xml:space="preserve">, </w:t>
      </w:r>
      <w:r w:rsidR="00205454" w:rsidRPr="00215665">
        <w:rPr>
          <w:lang w:eastAsia="ja-JP"/>
        </w:rPr>
        <w:t>ar kur</w:t>
      </w:r>
      <w:r w:rsidR="001B0E8D" w:rsidRPr="00215665">
        <w:rPr>
          <w:lang w:eastAsia="ja-JP"/>
        </w:rPr>
        <w:t>u</w:t>
      </w:r>
      <w:r w:rsidRPr="00215665">
        <w:rPr>
          <w:lang w:eastAsia="ja-JP"/>
        </w:rPr>
        <w:t xml:space="preserve"> </w:t>
      </w:r>
      <w:r w:rsidR="001B0E8D" w:rsidRPr="00215665">
        <w:rPr>
          <w:lang w:eastAsia="ja-JP"/>
        </w:rPr>
        <w:t xml:space="preserve">Z pusē </w:t>
      </w:r>
      <w:r w:rsidR="00205454" w:rsidRPr="00215665">
        <w:rPr>
          <w:lang w:eastAsia="ja-JP"/>
        </w:rPr>
        <w:t xml:space="preserve">robežojas </w:t>
      </w:r>
      <w:r w:rsidR="005D11C4" w:rsidRPr="00215665">
        <w:rPr>
          <w:lang w:eastAsia="ja-JP"/>
        </w:rPr>
        <w:t>DP “Cirīša ezers”</w:t>
      </w:r>
      <w:r w:rsidRPr="00215665">
        <w:rPr>
          <w:lang w:eastAsia="ja-JP"/>
        </w:rPr>
        <w:t>.</w:t>
      </w:r>
      <w:r w:rsidR="00205454" w:rsidRPr="00215665">
        <w:rPr>
          <w:lang w:eastAsia="ja-JP"/>
        </w:rPr>
        <w:t xml:space="preserve"> Apdraudējums izpaužas gan kā sugu pārvietošanās barjera, gan arī kā iespējams piesārņojuma avots.</w:t>
      </w:r>
      <w:r w:rsidR="00E65567" w:rsidRPr="00215665">
        <w:rPr>
          <w:lang w:eastAsia="ja-JP"/>
        </w:rPr>
        <w:t xml:space="preserve"> Pārskats par apdraudējumiem, slodzēm un darbībām iekļauts </w:t>
      </w:r>
      <w:r w:rsidR="00676D77" w:rsidRPr="00215665">
        <w:rPr>
          <w:lang w:eastAsia="ja-JP"/>
        </w:rPr>
        <w:t>4.1.1. tabulā.</w:t>
      </w:r>
      <w:r w:rsidR="003A1948" w:rsidRPr="00215665">
        <w:rPr>
          <w:b/>
          <w:bCs/>
        </w:rPr>
        <w:br w:type="page"/>
      </w:r>
    </w:p>
    <w:p w14:paraId="449E2D40" w14:textId="0EB19645" w:rsidR="008940F8" w:rsidRPr="00215665" w:rsidRDefault="008940F8" w:rsidP="008940F8">
      <w:pPr>
        <w:jc w:val="center"/>
        <w:rPr>
          <w:b/>
          <w:bCs/>
        </w:rPr>
      </w:pPr>
      <w:r w:rsidRPr="00215665">
        <w:rPr>
          <w:b/>
          <w:bCs/>
        </w:rPr>
        <w:lastRenderedPageBreak/>
        <w:t>4.1.</w:t>
      </w:r>
      <w:r w:rsidR="001379BB" w:rsidRPr="00215665">
        <w:rPr>
          <w:b/>
          <w:bCs/>
        </w:rPr>
        <w:t>1. </w:t>
      </w:r>
      <w:r w:rsidRPr="00215665">
        <w:rPr>
          <w:b/>
          <w:bCs/>
        </w:rPr>
        <w:t xml:space="preserve">tabula. Pārskats par apdraudējumiem, slodzēm un darbībām, kas ietekmē </w:t>
      </w:r>
      <w:r w:rsidRPr="00215665">
        <w:rPr>
          <w:b/>
          <w:bCs/>
          <w:i/>
        </w:rPr>
        <w:t>NATURA 2000</w:t>
      </w:r>
      <w:r w:rsidRPr="00215665">
        <w:rPr>
          <w:b/>
          <w:bCs/>
        </w:rPr>
        <w:t xml:space="preserve"> teritoriju</w:t>
      </w:r>
    </w:p>
    <w:tbl>
      <w:tblPr>
        <w:tblW w:w="952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2381"/>
        <w:gridCol w:w="880"/>
        <w:gridCol w:w="992"/>
        <w:gridCol w:w="992"/>
        <w:gridCol w:w="851"/>
        <w:gridCol w:w="708"/>
        <w:gridCol w:w="2127"/>
      </w:tblGrid>
      <w:tr w:rsidR="008940F8" w:rsidRPr="00215665" w14:paraId="01D34B5A" w14:textId="77777777" w:rsidTr="00B00962">
        <w:tc>
          <w:tcPr>
            <w:tcW w:w="596" w:type="dxa"/>
          </w:tcPr>
          <w:p w14:paraId="033ACC0B" w14:textId="77777777" w:rsidR="008940F8" w:rsidRPr="00215665" w:rsidRDefault="008940F8" w:rsidP="008940F8">
            <w:pPr>
              <w:spacing w:after="0" w:line="240" w:lineRule="auto"/>
              <w:ind w:firstLine="0"/>
              <w:rPr>
                <w:sz w:val="18"/>
                <w:szCs w:val="18"/>
              </w:rPr>
            </w:pPr>
            <w:proofErr w:type="spellStart"/>
            <w:r w:rsidRPr="00215665">
              <w:rPr>
                <w:sz w:val="18"/>
                <w:szCs w:val="18"/>
              </w:rPr>
              <w:t>Nr.p.k</w:t>
            </w:r>
            <w:proofErr w:type="spellEnd"/>
            <w:r w:rsidRPr="00215665">
              <w:rPr>
                <w:sz w:val="18"/>
                <w:szCs w:val="18"/>
              </w:rPr>
              <w:t>.</w:t>
            </w:r>
          </w:p>
        </w:tc>
        <w:tc>
          <w:tcPr>
            <w:tcW w:w="2381" w:type="dxa"/>
          </w:tcPr>
          <w:p w14:paraId="01B262AB" w14:textId="77777777" w:rsidR="008940F8" w:rsidRPr="00215665" w:rsidRDefault="008940F8" w:rsidP="008940F8">
            <w:pPr>
              <w:spacing w:after="0" w:line="240" w:lineRule="auto"/>
              <w:ind w:firstLine="0"/>
              <w:rPr>
                <w:sz w:val="18"/>
                <w:szCs w:val="18"/>
              </w:rPr>
            </w:pPr>
            <w:r w:rsidRPr="00215665">
              <w:rPr>
                <w:sz w:val="18"/>
                <w:szCs w:val="18"/>
              </w:rPr>
              <w:t>Ietekmes nosaukums</w:t>
            </w:r>
          </w:p>
        </w:tc>
        <w:tc>
          <w:tcPr>
            <w:tcW w:w="880" w:type="dxa"/>
          </w:tcPr>
          <w:p w14:paraId="337FF518" w14:textId="77777777" w:rsidR="008940F8" w:rsidRPr="00215665" w:rsidRDefault="008940F8" w:rsidP="008940F8">
            <w:pPr>
              <w:spacing w:after="0" w:line="240" w:lineRule="auto"/>
              <w:ind w:firstLine="0"/>
              <w:rPr>
                <w:sz w:val="18"/>
                <w:szCs w:val="18"/>
              </w:rPr>
            </w:pPr>
            <w:r w:rsidRPr="00215665">
              <w:rPr>
                <w:sz w:val="18"/>
                <w:szCs w:val="18"/>
              </w:rPr>
              <w:t>Ietekmes veids</w:t>
            </w:r>
          </w:p>
        </w:tc>
        <w:tc>
          <w:tcPr>
            <w:tcW w:w="992" w:type="dxa"/>
          </w:tcPr>
          <w:p w14:paraId="4EEA6252" w14:textId="77777777" w:rsidR="008940F8" w:rsidRPr="00215665" w:rsidRDefault="008940F8" w:rsidP="008940F8">
            <w:pPr>
              <w:spacing w:after="0" w:line="240" w:lineRule="auto"/>
              <w:ind w:firstLine="0"/>
              <w:rPr>
                <w:sz w:val="18"/>
                <w:szCs w:val="18"/>
              </w:rPr>
            </w:pPr>
            <w:r w:rsidRPr="00215665">
              <w:rPr>
                <w:sz w:val="18"/>
                <w:szCs w:val="18"/>
              </w:rPr>
              <w:t>Ietekmes pakāpe</w:t>
            </w:r>
          </w:p>
        </w:tc>
        <w:tc>
          <w:tcPr>
            <w:tcW w:w="992" w:type="dxa"/>
          </w:tcPr>
          <w:p w14:paraId="10CAB65D" w14:textId="77777777" w:rsidR="008940F8" w:rsidRPr="00215665" w:rsidRDefault="008940F8" w:rsidP="008940F8">
            <w:pPr>
              <w:spacing w:after="0" w:line="240" w:lineRule="auto"/>
              <w:ind w:firstLine="0"/>
              <w:rPr>
                <w:sz w:val="18"/>
                <w:szCs w:val="18"/>
              </w:rPr>
            </w:pPr>
            <w:r w:rsidRPr="00215665">
              <w:rPr>
                <w:sz w:val="18"/>
                <w:szCs w:val="18"/>
              </w:rPr>
              <w:t>Ietekmes kods</w:t>
            </w:r>
          </w:p>
        </w:tc>
        <w:tc>
          <w:tcPr>
            <w:tcW w:w="851" w:type="dxa"/>
          </w:tcPr>
          <w:p w14:paraId="4BC2C7B4" w14:textId="60C81392" w:rsidR="008940F8" w:rsidRPr="00215665" w:rsidRDefault="008940F8" w:rsidP="008940F8">
            <w:pPr>
              <w:spacing w:after="0" w:line="240" w:lineRule="auto"/>
              <w:ind w:firstLine="0"/>
              <w:rPr>
                <w:sz w:val="18"/>
                <w:szCs w:val="18"/>
              </w:rPr>
            </w:pPr>
            <w:proofErr w:type="spellStart"/>
            <w:r w:rsidRPr="00215665">
              <w:rPr>
                <w:sz w:val="18"/>
                <w:szCs w:val="18"/>
              </w:rPr>
              <w:t>Piesār</w:t>
            </w:r>
            <w:r w:rsidR="00982B42" w:rsidRPr="00215665">
              <w:rPr>
                <w:sz w:val="18"/>
                <w:szCs w:val="18"/>
              </w:rPr>
              <w:t>-</w:t>
            </w:r>
            <w:r w:rsidRPr="00215665">
              <w:rPr>
                <w:sz w:val="18"/>
                <w:szCs w:val="18"/>
              </w:rPr>
              <w:t>ņojuma</w:t>
            </w:r>
            <w:proofErr w:type="spellEnd"/>
            <w:r w:rsidRPr="00215665">
              <w:rPr>
                <w:sz w:val="18"/>
                <w:szCs w:val="18"/>
              </w:rPr>
              <w:t xml:space="preserve"> kods</w:t>
            </w:r>
            <w:r w:rsidR="002177C0">
              <w:rPr>
                <w:rStyle w:val="Vresatsauce"/>
                <w:sz w:val="18"/>
                <w:szCs w:val="18"/>
              </w:rPr>
              <w:footnoteReference w:id="95"/>
            </w:r>
          </w:p>
        </w:tc>
        <w:tc>
          <w:tcPr>
            <w:tcW w:w="708" w:type="dxa"/>
          </w:tcPr>
          <w:p w14:paraId="0A742DE5" w14:textId="5F3A2BB5" w:rsidR="008940F8" w:rsidRPr="00215665" w:rsidRDefault="008940F8" w:rsidP="008940F8">
            <w:pPr>
              <w:spacing w:after="0" w:line="240" w:lineRule="auto"/>
              <w:ind w:firstLine="0"/>
              <w:rPr>
                <w:sz w:val="18"/>
                <w:szCs w:val="18"/>
              </w:rPr>
            </w:pPr>
            <w:r w:rsidRPr="00215665">
              <w:rPr>
                <w:sz w:val="18"/>
                <w:szCs w:val="18"/>
              </w:rPr>
              <w:t>Ietek</w:t>
            </w:r>
            <w:r w:rsidR="006D2F6D" w:rsidRPr="00215665">
              <w:rPr>
                <w:sz w:val="18"/>
                <w:szCs w:val="18"/>
              </w:rPr>
              <w:t>-</w:t>
            </w:r>
            <w:proofErr w:type="spellStart"/>
            <w:r w:rsidRPr="00215665">
              <w:rPr>
                <w:sz w:val="18"/>
                <w:szCs w:val="18"/>
              </w:rPr>
              <w:t>mes</w:t>
            </w:r>
            <w:proofErr w:type="spellEnd"/>
            <w:r w:rsidRPr="00215665">
              <w:rPr>
                <w:sz w:val="18"/>
                <w:szCs w:val="18"/>
              </w:rPr>
              <w:t xml:space="preserve"> vieta</w:t>
            </w:r>
          </w:p>
        </w:tc>
        <w:tc>
          <w:tcPr>
            <w:tcW w:w="2127" w:type="dxa"/>
          </w:tcPr>
          <w:p w14:paraId="26115414" w14:textId="77777777" w:rsidR="008940F8" w:rsidRPr="00215665" w:rsidRDefault="008940F8" w:rsidP="008940F8">
            <w:pPr>
              <w:spacing w:after="0" w:line="240" w:lineRule="auto"/>
              <w:ind w:firstLine="0"/>
              <w:rPr>
                <w:sz w:val="18"/>
                <w:szCs w:val="18"/>
              </w:rPr>
            </w:pPr>
            <w:r w:rsidRPr="00215665">
              <w:rPr>
                <w:sz w:val="18"/>
                <w:szCs w:val="18"/>
              </w:rPr>
              <w:t>Piezīmes</w:t>
            </w:r>
          </w:p>
        </w:tc>
      </w:tr>
      <w:tr w:rsidR="00E167F0" w:rsidRPr="00215665" w14:paraId="609E2D4A" w14:textId="77777777" w:rsidTr="00B00962">
        <w:tc>
          <w:tcPr>
            <w:tcW w:w="596" w:type="dxa"/>
          </w:tcPr>
          <w:p w14:paraId="2D0D95FD" w14:textId="2F3C54F6" w:rsidR="00E167F0" w:rsidRPr="00215665" w:rsidRDefault="00E167F0" w:rsidP="00E167F0">
            <w:pPr>
              <w:spacing w:after="0" w:line="240" w:lineRule="auto"/>
              <w:ind w:firstLine="0"/>
              <w:rPr>
                <w:sz w:val="18"/>
                <w:szCs w:val="18"/>
              </w:rPr>
            </w:pPr>
            <w:r w:rsidRPr="00215665">
              <w:rPr>
                <w:sz w:val="18"/>
                <w:szCs w:val="18"/>
              </w:rPr>
              <w:t>1.</w:t>
            </w:r>
          </w:p>
        </w:tc>
        <w:tc>
          <w:tcPr>
            <w:tcW w:w="2381" w:type="dxa"/>
          </w:tcPr>
          <w:p w14:paraId="7D3FDCBA" w14:textId="37080513" w:rsidR="00E167F0" w:rsidRPr="00215665" w:rsidRDefault="00E167F0" w:rsidP="00E167F0">
            <w:pPr>
              <w:spacing w:after="0" w:line="240" w:lineRule="auto"/>
              <w:ind w:firstLine="0"/>
              <w:rPr>
                <w:color w:val="000000"/>
                <w:sz w:val="18"/>
                <w:szCs w:val="18"/>
              </w:rPr>
            </w:pPr>
            <w:r w:rsidRPr="00215665">
              <w:rPr>
                <w:color w:val="000000"/>
                <w:sz w:val="18"/>
                <w:szCs w:val="18"/>
              </w:rPr>
              <w:t xml:space="preserve">Pārveidošana no viena lauksaimniecības zemes izmantošanas veida uz citu </w:t>
            </w:r>
          </w:p>
        </w:tc>
        <w:tc>
          <w:tcPr>
            <w:tcW w:w="880" w:type="dxa"/>
          </w:tcPr>
          <w:p w14:paraId="1603D943" w14:textId="1BE2227C" w:rsidR="00E167F0" w:rsidRPr="00215665" w:rsidRDefault="00E167F0" w:rsidP="00E167F0">
            <w:pPr>
              <w:spacing w:after="0" w:line="240" w:lineRule="auto"/>
              <w:ind w:firstLine="0"/>
              <w:rPr>
                <w:sz w:val="18"/>
                <w:szCs w:val="18"/>
              </w:rPr>
            </w:pPr>
            <w:r w:rsidRPr="00215665">
              <w:rPr>
                <w:sz w:val="18"/>
                <w:szCs w:val="18"/>
              </w:rPr>
              <w:t>N</w:t>
            </w:r>
          </w:p>
        </w:tc>
        <w:tc>
          <w:tcPr>
            <w:tcW w:w="992" w:type="dxa"/>
          </w:tcPr>
          <w:p w14:paraId="2CB2A566" w14:textId="4D51A30C" w:rsidR="00E167F0" w:rsidRPr="00215665" w:rsidRDefault="00E167F0" w:rsidP="00E167F0">
            <w:pPr>
              <w:spacing w:after="0" w:line="240" w:lineRule="auto"/>
              <w:ind w:firstLine="0"/>
              <w:rPr>
                <w:sz w:val="18"/>
                <w:szCs w:val="18"/>
              </w:rPr>
            </w:pPr>
            <w:r w:rsidRPr="00215665">
              <w:rPr>
                <w:sz w:val="18"/>
                <w:szCs w:val="18"/>
              </w:rPr>
              <w:t>M</w:t>
            </w:r>
          </w:p>
        </w:tc>
        <w:tc>
          <w:tcPr>
            <w:tcW w:w="992" w:type="dxa"/>
          </w:tcPr>
          <w:p w14:paraId="5C800D86" w14:textId="2FD646B9" w:rsidR="00E167F0" w:rsidRPr="00215665" w:rsidRDefault="00E167F0" w:rsidP="00E167F0">
            <w:pPr>
              <w:spacing w:after="0" w:line="240" w:lineRule="auto"/>
              <w:ind w:firstLine="0"/>
              <w:rPr>
                <w:sz w:val="18"/>
                <w:szCs w:val="18"/>
              </w:rPr>
            </w:pPr>
            <w:r>
              <w:rPr>
                <w:sz w:val="18"/>
                <w:szCs w:val="18"/>
              </w:rPr>
              <w:t>P</w:t>
            </w:r>
            <w:r w:rsidRPr="00215665">
              <w:rPr>
                <w:sz w:val="18"/>
                <w:szCs w:val="18"/>
              </w:rPr>
              <w:t>A02</w:t>
            </w:r>
          </w:p>
        </w:tc>
        <w:tc>
          <w:tcPr>
            <w:tcW w:w="851" w:type="dxa"/>
          </w:tcPr>
          <w:p w14:paraId="3793B4DB" w14:textId="364F34DC" w:rsidR="00E167F0" w:rsidRPr="00215665" w:rsidRDefault="00E167F0" w:rsidP="00E167F0">
            <w:pPr>
              <w:spacing w:after="0" w:line="240" w:lineRule="auto"/>
              <w:ind w:firstLine="0"/>
              <w:rPr>
                <w:sz w:val="18"/>
                <w:szCs w:val="18"/>
              </w:rPr>
            </w:pPr>
            <w:r w:rsidRPr="00215665">
              <w:rPr>
                <w:sz w:val="18"/>
                <w:szCs w:val="18"/>
              </w:rPr>
              <w:t>–</w:t>
            </w:r>
          </w:p>
        </w:tc>
        <w:tc>
          <w:tcPr>
            <w:tcW w:w="708" w:type="dxa"/>
          </w:tcPr>
          <w:p w14:paraId="388E13F8" w14:textId="6A83CBAD" w:rsidR="00E167F0" w:rsidRPr="00215665" w:rsidRDefault="00E167F0" w:rsidP="00E167F0">
            <w:pPr>
              <w:spacing w:after="0" w:line="240" w:lineRule="auto"/>
              <w:ind w:firstLine="0"/>
              <w:rPr>
                <w:sz w:val="18"/>
                <w:szCs w:val="18"/>
              </w:rPr>
            </w:pPr>
            <w:r w:rsidRPr="00215665">
              <w:rPr>
                <w:sz w:val="18"/>
                <w:szCs w:val="18"/>
              </w:rPr>
              <w:t>b</w:t>
            </w:r>
          </w:p>
        </w:tc>
        <w:tc>
          <w:tcPr>
            <w:tcW w:w="2127" w:type="dxa"/>
            <w:vAlign w:val="bottom"/>
          </w:tcPr>
          <w:p w14:paraId="3DA0E5D7" w14:textId="68899795" w:rsidR="00E167F0" w:rsidRPr="00E167F0" w:rsidRDefault="00E167F0" w:rsidP="00E167F0">
            <w:pPr>
              <w:spacing w:after="0" w:line="240" w:lineRule="auto"/>
              <w:ind w:firstLine="0"/>
              <w:rPr>
                <w:rFonts w:cs="Times New Roman"/>
                <w:sz w:val="18"/>
                <w:szCs w:val="18"/>
              </w:rPr>
            </w:pPr>
            <w:r w:rsidRPr="00E167F0">
              <w:rPr>
                <w:rFonts w:cs="Times New Roman"/>
                <w:color w:val="000000"/>
                <w:sz w:val="18"/>
                <w:szCs w:val="18"/>
              </w:rPr>
              <w:t>Iespējamā ilggadīgo zālāju uzaršana vai citāda pārveidošana.</w:t>
            </w:r>
          </w:p>
        </w:tc>
      </w:tr>
      <w:tr w:rsidR="00E167F0" w:rsidRPr="00215665" w14:paraId="570DACEB" w14:textId="77777777" w:rsidTr="00B00962">
        <w:tc>
          <w:tcPr>
            <w:tcW w:w="596" w:type="dxa"/>
          </w:tcPr>
          <w:p w14:paraId="21FE6522" w14:textId="29E10FBB" w:rsidR="00E167F0" w:rsidRPr="00215665" w:rsidRDefault="00E167F0" w:rsidP="00E167F0">
            <w:pPr>
              <w:spacing w:after="0" w:line="240" w:lineRule="auto"/>
              <w:ind w:firstLine="0"/>
              <w:rPr>
                <w:sz w:val="18"/>
                <w:szCs w:val="18"/>
              </w:rPr>
            </w:pPr>
            <w:r w:rsidRPr="00215665">
              <w:rPr>
                <w:sz w:val="18"/>
                <w:szCs w:val="18"/>
              </w:rPr>
              <w:t>2.</w:t>
            </w:r>
          </w:p>
        </w:tc>
        <w:tc>
          <w:tcPr>
            <w:tcW w:w="2381" w:type="dxa"/>
          </w:tcPr>
          <w:p w14:paraId="377A8DFD" w14:textId="77777777" w:rsidR="00E167F0" w:rsidRPr="00215665" w:rsidRDefault="00E167F0" w:rsidP="00E167F0">
            <w:pPr>
              <w:spacing w:after="0" w:line="240" w:lineRule="auto"/>
              <w:ind w:firstLine="0"/>
              <w:rPr>
                <w:sz w:val="18"/>
                <w:szCs w:val="18"/>
              </w:rPr>
            </w:pPr>
            <w:r w:rsidRPr="00215665">
              <w:rPr>
                <w:color w:val="000000"/>
                <w:sz w:val="18"/>
                <w:szCs w:val="18"/>
              </w:rPr>
              <w:t>Zālāju apsaimniekošanas pārtraukšana</w:t>
            </w:r>
          </w:p>
        </w:tc>
        <w:tc>
          <w:tcPr>
            <w:tcW w:w="880" w:type="dxa"/>
          </w:tcPr>
          <w:p w14:paraId="73A5FC12" w14:textId="77777777" w:rsidR="00E167F0" w:rsidRPr="00215665" w:rsidRDefault="00E167F0" w:rsidP="00E167F0">
            <w:pPr>
              <w:spacing w:after="0" w:line="240" w:lineRule="auto"/>
              <w:ind w:firstLine="0"/>
              <w:rPr>
                <w:sz w:val="18"/>
                <w:szCs w:val="18"/>
              </w:rPr>
            </w:pPr>
            <w:r w:rsidRPr="00215665">
              <w:rPr>
                <w:sz w:val="18"/>
                <w:szCs w:val="18"/>
              </w:rPr>
              <w:t>N</w:t>
            </w:r>
          </w:p>
        </w:tc>
        <w:tc>
          <w:tcPr>
            <w:tcW w:w="992" w:type="dxa"/>
          </w:tcPr>
          <w:p w14:paraId="41C44496" w14:textId="28EF1A98" w:rsidR="00E167F0" w:rsidRPr="00215665" w:rsidRDefault="00E167F0" w:rsidP="00E167F0">
            <w:pPr>
              <w:spacing w:after="0" w:line="240" w:lineRule="auto"/>
              <w:ind w:firstLine="0"/>
              <w:rPr>
                <w:sz w:val="18"/>
                <w:szCs w:val="18"/>
              </w:rPr>
            </w:pPr>
            <w:r w:rsidRPr="00215665">
              <w:rPr>
                <w:sz w:val="18"/>
                <w:szCs w:val="18"/>
              </w:rPr>
              <w:t>H</w:t>
            </w:r>
          </w:p>
        </w:tc>
        <w:tc>
          <w:tcPr>
            <w:tcW w:w="992" w:type="dxa"/>
          </w:tcPr>
          <w:p w14:paraId="218806AF" w14:textId="653E9B22" w:rsidR="00E167F0" w:rsidRPr="00215665" w:rsidRDefault="00E167F0" w:rsidP="00E167F0">
            <w:pPr>
              <w:spacing w:after="0" w:line="240" w:lineRule="auto"/>
              <w:ind w:firstLine="0"/>
              <w:rPr>
                <w:sz w:val="18"/>
                <w:szCs w:val="18"/>
              </w:rPr>
            </w:pPr>
            <w:r>
              <w:rPr>
                <w:sz w:val="18"/>
                <w:szCs w:val="18"/>
              </w:rPr>
              <w:t>P</w:t>
            </w:r>
            <w:r w:rsidRPr="00215665">
              <w:rPr>
                <w:sz w:val="18"/>
                <w:szCs w:val="18"/>
              </w:rPr>
              <w:t>A0</w:t>
            </w:r>
            <w:r>
              <w:rPr>
                <w:sz w:val="18"/>
                <w:szCs w:val="18"/>
              </w:rPr>
              <w:t>5</w:t>
            </w:r>
          </w:p>
        </w:tc>
        <w:tc>
          <w:tcPr>
            <w:tcW w:w="851" w:type="dxa"/>
          </w:tcPr>
          <w:p w14:paraId="7A753965" w14:textId="3123CE9E" w:rsidR="00E167F0" w:rsidRPr="00215665" w:rsidRDefault="00E167F0" w:rsidP="00E167F0">
            <w:pPr>
              <w:spacing w:after="0" w:line="240" w:lineRule="auto"/>
              <w:ind w:firstLine="0"/>
              <w:rPr>
                <w:sz w:val="18"/>
                <w:szCs w:val="18"/>
              </w:rPr>
            </w:pPr>
            <w:r w:rsidRPr="00215665">
              <w:rPr>
                <w:sz w:val="18"/>
                <w:szCs w:val="18"/>
              </w:rPr>
              <w:t>–</w:t>
            </w:r>
          </w:p>
        </w:tc>
        <w:tc>
          <w:tcPr>
            <w:tcW w:w="708" w:type="dxa"/>
          </w:tcPr>
          <w:p w14:paraId="7E27BF04" w14:textId="3212F1AB" w:rsidR="00E167F0" w:rsidRPr="00215665" w:rsidRDefault="00E167F0" w:rsidP="00E167F0">
            <w:pPr>
              <w:spacing w:after="0" w:line="240" w:lineRule="auto"/>
              <w:ind w:firstLine="0"/>
              <w:rPr>
                <w:sz w:val="18"/>
                <w:szCs w:val="18"/>
              </w:rPr>
            </w:pPr>
            <w:r w:rsidRPr="00215665">
              <w:rPr>
                <w:sz w:val="18"/>
                <w:szCs w:val="18"/>
              </w:rPr>
              <w:t>b</w:t>
            </w:r>
          </w:p>
        </w:tc>
        <w:tc>
          <w:tcPr>
            <w:tcW w:w="2127" w:type="dxa"/>
            <w:vAlign w:val="bottom"/>
          </w:tcPr>
          <w:p w14:paraId="55D7E8E0" w14:textId="03C4C5C4" w:rsidR="00E167F0" w:rsidRPr="00E167F0" w:rsidRDefault="00E167F0" w:rsidP="00E167F0">
            <w:pPr>
              <w:spacing w:after="0" w:line="240" w:lineRule="auto"/>
              <w:ind w:firstLine="0"/>
              <w:rPr>
                <w:rFonts w:cs="Times New Roman"/>
                <w:sz w:val="18"/>
                <w:szCs w:val="18"/>
              </w:rPr>
            </w:pPr>
            <w:r w:rsidRPr="00E167F0">
              <w:rPr>
                <w:rFonts w:cs="Times New Roman"/>
                <w:color w:val="000000"/>
                <w:sz w:val="18"/>
                <w:szCs w:val="18"/>
              </w:rPr>
              <w:t>Zālāji aizaug ar krūmiem, samazinās to kvalitāte.</w:t>
            </w:r>
          </w:p>
        </w:tc>
      </w:tr>
      <w:tr w:rsidR="00E167F0" w:rsidRPr="00215665" w14:paraId="32E8BAE4" w14:textId="77777777" w:rsidTr="00B00962">
        <w:tc>
          <w:tcPr>
            <w:tcW w:w="596" w:type="dxa"/>
          </w:tcPr>
          <w:p w14:paraId="40EECF8E" w14:textId="53EBF459" w:rsidR="00E167F0" w:rsidRPr="00215665" w:rsidRDefault="00E167F0" w:rsidP="00E167F0">
            <w:pPr>
              <w:spacing w:after="0" w:line="240" w:lineRule="auto"/>
              <w:ind w:firstLine="0"/>
              <w:rPr>
                <w:sz w:val="18"/>
                <w:szCs w:val="18"/>
              </w:rPr>
            </w:pPr>
            <w:r w:rsidRPr="00215665">
              <w:rPr>
                <w:sz w:val="18"/>
                <w:szCs w:val="18"/>
              </w:rPr>
              <w:t>4.</w:t>
            </w:r>
          </w:p>
        </w:tc>
        <w:tc>
          <w:tcPr>
            <w:tcW w:w="2381" w:type="dxa"/>
          </w:tcPr>
          <w:p w14:paraId="249D6283" w14:textId="0CE69E4F" w:rsidR="00E167F0" w:rsidRPr="00215665" w:rsidRDefault="00E167F0" w:rsidP="00E167F0">
            <w:pPr>
              <w:spacing w:after="0" w:line="240" w:lineRule="auto"/>
              <w:ind w:firstLine="0"/>
              <w:rPr>
                <w:color w:val="000000"/>
                <w:sz w:val="18"/>
                <w:szCs w:val="18"/>
              </w:rPr>
            </w:pPr>
            <w:r w:rsidRPr="00215665">
              <w:rPr>
                <w:color w:val="000000"/>
                <w:sz w:val="18"/>
                <w:szCs w:val="18"/>
              </w:rPr>
              <w:t xml:space="preserve">Lauksaimnieciskās darbības, kas rada </w:t>
            </w:r>
            <w:proofErr w:type="spellStart"/>
            <w:r w:rsidRPr="00215665">
              <w:rPr>
                <w:color w:val="000000"/>
                <w:sz w:val="18"/>
                <w:szCs w:val="18"/>
              </w:rPr>
              <w:t>difūzo</w:t>
            </w:r>
            <w:proofErr w:type="spellEnd"/>
            <w:r w:rsidRPr="00215665">
              <w:rPr>
                <w:color w:val="000000"/>
                <w:sz w:val="18"/>
                <w:szCs w:val="18"/>
              </w:rPr>
              <w:t xml:space="preserve"> piesārņojumu virszemes ūdeņos un gruntsūdeņos</w:t>
            </w:r>
          </w:p>
        </w:tc>
        <w:tc>
          <w:tcPr>
            <w:tcW w:w="880" w:type="dxa"/>
          </w:tcPr>
          <w:p w14:paraId="44D912F5" w14:textId="295D20EA" w:rsidR="00E167F0" w:rsidRPr="00215665" w:rsidRDefault="00E167F0" w:rsidP="00E167F0">
            <w:pPr>
              <w:spacing w:after="0" w:line="240" w:lineRule="auto"/>
              <w:ind w:firstLine="0"/>
              <w:rPr>
                <w:sz w:val="18"/>
                <w:szCs w:val="18"/>
              </w:rPr>
            </w:pPr>
            <w:r w:rsidRPr="00215665">
              <w:rPr>
                <w:sz w:val="18"/>
                <w:szCs w:val="18"/>
              </w:rPr>
              <w:t>N</w:t>
            </w:r>
          </w:p>
        </w:tc>
        <w:tc>
          <w:tcPr>
            <w:tcW w:w="992" w:type="dxa"/>
          </w:tcPr>
          <w:p w14:paraId="56B912E6" w14:textId="4D6F04C0" w:rsidR="00E167F0" w:rsidRPr="00215665" w:rsidRDefault="00F93B85" w:rsidP="00E167F0">
            <w:pPr>
              <w:spacing w:after="0" w:line="240" w:lineRule="auto"/>
              <w:ind w:firstLine="0"/>
              <w:rPr>
                <w:sz w:val="18"/>
                <w:szCs w:val="18"/>
              </w:rPr>
            </w:pPr>
            <w:r>
              <w:rPr>
                <w:sz w:val="18"/>
                <w:szCs w:val="18"/>
              </w:rPr>
              <w:t>H</w:t>
            </w:r>
          </w:p>
        </w:tc>
        <w:tc>
          <w:tcPr>
            <w:tcW w:w="992" w:type="dxa"/>
          </w:tcPr>
          <w:p w14:paraId="1516EFDA" w14:textId="7367C085" w:rsidR="00E167F0" w:rsidRPr="00215665" w:rsidRDefault="00E167F0" w:rsidP="00E167F0">
            <w:pPr>
              <w:spacing w:after="0" w:line="240" w:lineRule="auto"/>
              <w:ind w:firstLine="0"/>
              <w:rPr>
                <w:sz w:val="18"/>
                <w:szCs w:val="18"/>
              </w:rPr>
            </w:pPr>
            <w:r>
              <w:rPr>
                <w:sz w:val="18"/>
                <w:szCs w:val="18"/>
              </w:rPr>
              <w:t>P</w:t>
            </w:r>
            <w:r w:rsidRPr="00215665">
              <w:rPr>
                <w:sz w:val="18"/>
                <w:szCs w:val="18"/>
              </w:rPr>
              <w:t>A</w:t>
            </w:r>
            <w:r>
              <w:rPr>
                <w:sz w:val="18"/>
                <w:szCs w:val="18"/>
              </w:rPr>
              <w:t>17</w:t>
            </w:r>
          </w:p>
        </w:tc>
        <w:tc>
          <w:tcPr>
            <w:tcW w:w="851" w:type="dxa"/>
          </w:tcPr>
          <w:p w14:paraId="2BFC400F" w14:textId="15D0D2EF" w:rsidR="00E167F0" w:rsidRPr="00215665" w:rsidRDefault="00E167F0" w:rsidP="00E167F0">
            <w:pPr>
              <w:spacing w:after="0" w:line="240" w:lineRule="auto"/>
              <w:ind w:firstLine="0"/>
              <w:rPr>
                <w:sz w:val="18"/>
                <w:szCs w:val="18"/>
              </w:rPr>
            </w:pPr>
            <w:r w:rsidRPr="00215665">
              <w:rPr>
                <w:sz w:val="18"/>
                <w:szCs w:val="18"/>
              </w:rPr>
              <w:t>P, N</w:t>
            </w:r>
          </w:p>
        </w:tc>
        <w:tc>
          <w:tcPr>
            <w:tcW w:w="708" w:type="dxa"/>
          </w:tcPr>
          <w:p w14:paraId="07324C54" w14:textId="0738D040" w:rsidR="00E167F0" w:rsidRPr="00215665" w:rsidRDefault="00E167F0" w:rsidP="00E167F0">
            <w:pPr>
              <w:spacing w:after="0" w:line="240" w:lineRule="auto"/>
              <w:ind w:firstLine="0"/>
              <w:rPr>
                <w:sz w:val="18"/>
                <w:szCs w:val="18"/>
              </w:rPr>
            </w:pPr>
            <w:r w:rsidRPr="00215665">
              <w:rPr>
                <w:sz w:val="18"/>
                <w:szCs w:val="18"/>
              </w:rPr>
              <w:t>b</w:t>
            </w:r>
          </w:p>
        </w:tc>
        <w:tc>
          <w:tcPr>
            <w:tcW w:w="2127" w:type="dxa"/>
            <w:vAlign w:val="bottom"/>
          </w:tcPr>
          <w:p w14:paraId="2FA6F3EE" w14:textId="6E6CE2FB" w:rsidR="00E167F0" w:rsidRPr="00E167F0" w:rsidRDefault="00E167F0" w:rsidP="00E167F0">
            <w:pPr>
              <w:spacing w:after="0" w:line="240" w:lineRule="auto"/>
              <w:ind w:firstLine="0"/>
              <w:rPr>
                <w:rFonts w:cs="Times New Roman"/>
                <w:sz w:val="18"/>
                <w:szCs w:val="18"/>
              </w:rPr>
            </w:pPr>
            <w:r w:rsidRPr="00E167F0">
              <w:rPr>
                <w:rFonts w:cs="Times New Roman"/>
                <w:color w:val="000000"/>
                <w:sz w:val="18"/>
                <w:szCs w:val="18"/>
              </w:rPr>
              <w:t>Veicina Ciriša pastiprinātu aizaugšanu ar ūdensaugiem.</w:t>
            </w:r>
          </w:p>
        </w:tc>
      </w:tr>
      <w:tr w:rsidR="00E167F0" w:rsidRPr="00215665" w14:paraId="49D4CE2F" w14:textId="77777777" w:rsidTr="00B00962">
        <w:tc>
          <w:tcPr>
            <w:tcW w:w="596" w:type="dxa"/>
          </w:tcPr>
          <w:p w14:paraId="02B3EC49" w14:textId="77C4DCDD" w:rsidR="00E167F0" w:rsidRPr="00215665" w:rsidRDefault="00E167F0" w:rsidP="00E167F0">
            <w:pPr>
              <w:spacing w:after="0" w:line="240" w:lineRule="auto"/>
              <w:ind w:firstLine="0"/>
              <w:rPr>
                <w:sz w:val="18"/>
                <w:szCs w:val="18"/>
              </w:rPr>
            </w:pPr>
            <w:r>
              <w:rPr>
                <w:sz w:val="18"/>
                <w:szCs w:val="18"/>
              </w:rPr>
              <w:t>5.</w:t>
            </w:r>
          </w:p>
        </w:tc>
        <w:tc>
          <w:tcPr>
            <w:tcW w:w="2381" w:type="dxa"/>
          </w:tcPr>
          <w:p w14:paraId="4B7C7114" w14:textId="0E507DC6" w:rsidR="00E167F0" w:rsidRPr="00215665" w:rsidRDefault="00E167F0" w:rsidP="00E167F0">
            <w:pPr>
              <w:spacing w:after="0" w:line="240" w:lineRule="auto"/>
              <w:ind w:firstLine="0"/>
              <w:rPr>
                <w:color w:val="000000"/>
                <w:sz w:val="18"/>
                <w:szCs w:val="18"/>
              </w:rPr>
            </w:pPr>
            <w:r>
              <w:rPr>
                <w:color w:val="000000"/>
                <w:sz w:val="18"/>
                <w:szCs w:val="18"/>
              </w:rPr>
              <w:t>Izlases cirtes, kopšanas cirtes</w:t>
            </w:r>
          </w:p>
        </w:tc>
        <w:tc>
          <w:tcPr>
            <w:tcW w:w="880" w:type="dxa"/>
          </w:tcPr>
          <w:p w14:paraId="000AEDD4" w14:textId="48964747" w:rsidR="00E167F0" w:rsidRPr="00215665" w:rsidRDefault="00E167F0" w:rsidP="00E167F0">
            <w:pPr>
              <w:spacing w:after="0" w:line="240" w:lineRule="auto"/>
              <w:ind w:firstLine="0"/>
              <w:rPr>
                <w:sz w:val="18"/>
                <w:szCs w:val="18"/>
              </w:rPr>
            </w:pPr>
            <w:r>
              <w:rPr>
                <w:sz w:val="18"/>
                <w:szCs w:val="18"/>
              </w:rPr>
              <w:t>N</w:t>
            </w:r>
          </w:p>
        </w:tc>
        <w:tc>
          <w:tcPr>
            <w:tcW w:w="992" w:type="dxa"/>
          </w:tcPr>
          <w:p w14:paraId="3E52952A" w14:textId="7025615F" w:rsidR="00E167F0" w:rsidRPr="00215665" w:rsidRDefault="00E167F0" w:rsidP="00E167F0">
            <w:pPr>
              <w:spacing w:after="0" w:line="240" w:lineRule="auto"/>
              <w:ind w:firstLine="0"/>
              <w:rPr>
                <w:sz w:val="18"/>
                <w:szCs w:val="18"/>
              </w:rPr>
            </w:pPr>
            <w:r>
              <w:rPr>
                <w:sz w:val="18"/>
                <w:szCs w:val="18"/>
              </w:rPr>
              <w:t>M</w:t>
            </w:r>
          </w:p>
        </w:tc>
        <w:tc>
          <w:tcPr>
            <w:tcW w:w="992" w:type="dxa"/>
          </w:tcPr>
          <w:p w14:paraId="01313A1D" w14:textId="0F113F30" w:rsidR="00E167F0" w:rsidRPr="00215665" w:rsidRDefault="00E167F0" w:rsidP="00E167F0">
            <w:pPr>
              <w:spacing w:after="0" w:line="240" w:lineRule="auto"/>
              <w:ind w:firstLine="0"/>
              <w:rPr>
                <w:sz w:val="18"/>
                <w:szCs w:val="18"/>
              </w:rPr>
            </w:pPr>
            <w:r>
              <w:rPr>
                <w:sz w:val="18"/>
                <w:szCs w:val="18"/>
              </w:rPr>
              <w:t>PB06</w:t>
            </w:r>
          </w:p>
        </w:tc>
        <w:tc>
          <w:tcPr>
            <w:tcW w:w="851" w:type="dxa"/>
          </w:tcPr>
          <w:p w14:paraId="588F2115" w14:textId="2F075D62" w:rsidR="00E167F0" w:rsidRPr="00215665" w:rsidRDefault="00E167F0" w:rsidP="00E167F0">
            <w:pPr>
              <w:spacing w:after="0" w:line="240" w:lineRule="auto"/>
              <w:ind w:firstLine="0"/>
              <w:rPr>
                <w:sz w:val="18"/>
                <w:szCs w:val="18"/>
              </w:rPr>
            </w:pPr>
            <w:r>
              <w:rPr>
                <w:sz w:val="18"/>
                <w:szCs w:val="18"/>
              </w:rPr>
              <w:t>-</w:t>
            </w:r>
          </w:p>
        </w:tc>
        <w:tc>
          <w:tcPr>
            <w:tcW w:w="708" w:type="dxa"/>
          </w:tcPr>
          <w:p w14:paraId="05F50577" w14:textId="65155B71" w:rsidR="00E167F0" w:rsidRPr="00215665" w:rsidRDefault="00E167F0" w:rsidP="00E167F0">
            <w:pPr>
              <w:spacing w:after="0" w:line="240" w:lineRule="auto"/>
              <w:ind w:firstLine="0"/>
              <w:rPr>
                <w:sz w:val="18"/>
                <w:szCs w:val="18"/>
              </w:rPr>
            </w:pPr>
            <w:r>
              <w:rPr>
                <w:sz w:val="18"/>
                <w:szCs w:val="18"/>
              </w:rPr>
              <w:t>i</w:t>
            </w:r>
          </w:p>
        </w:tc>
        <w:tc>
          <w:tcPr>
            <w:tcW w:w="2127" w:type="dxa"/>
            <w:vAlign w:val="bottom"/>
          </w:tcPr>
          <w:p w14:paraId="23DF5536" w14:textId="315F92A1" w:rsidR="00E167F0" w:rsidRPr="00E167F0" w:rsidRDefault="00E167F0" w:rsidP="00E167F0">
            <w:pPr>
              <w:spacing w:after="0" w:line="240" w:lineRule="auto"/>
              <w:ind w:firstLine="0"/>
              <w:rPr>
                <w:rFonts w:cs="Times New Roman"/>
                <w:color w:val="000000"/>
                <w:sz w:val="18"/>
                <w:szCs w:val="18"/>
                <w:lang w:eastAsia="lv-LV"/>
              </w:rPr>
            </w:pPr>
            <w:r w:rsidRPr="00E167F0">
              <w:rPr>
                <w:rFonts w:cs="Times New Roman"/>
                <w:color w:val="000000"/>
                <w:sz w:val="18"/>
                <w:szCs w:val="18"/>
              </w:rPr>
              <w:t xml:space="preserve">Dabas parka zonā ir atļauta koku </w:t>
            </w:r>
            <w:proofErr w:type="spellStart"/>
            <w:r w:rsidRPr="00E167F0">
              <w:rPr>
                <w:rFonts w:cs="Times New Roman"/>
                <w:color w:val="000000"/>
                <w:sz w:val="18"/>
                <w:szCs w:val="18"/>
              </w:rPr>
              <w:t>ciršna</w:t>
            </w:r>
            <w:proofErr w:type="spellEnd"/>
            <w:r w:rsidRPr="00E167F0">
              <w:rPr>
                <w:rFonts w:cs="Times New Roman"/>
                <w:color w:val="000000"/>
                <w:sz w:val="18"/>
                <w:szCs w:val="18"/>
              </w:rPr>
              <w:t xml:space="preserve"> kopšanas un izlases citēs, kas var iznīcināt vai bojāt mežu biotopus.</w:t>
            </w:r>
          </w:p>
        </w:tc>
      </w:tr>
      <w:tr w:rsidR="00E167F0" w:rsidRPr="00215665" w14:paraId="0FD2B099" w14:textId="77777777" w:rsidTr="00B00962">
        <w:tc>
          <w:tcPr>
            <w:tcW w:w="596" w:type="dxa"/>
          </w:tcPr>
          <w:p w14:paraId="37940FC9" w14:textId="49A25E2F" w:rsidR="00E167F0" w:rsidRPr="00215665" w:rsidRDefault="00E167F0" w:rsidP="00E167F0">
            <w:pPr>
              <w:spacing w:after="0" w:line="240" w:lineRule="auto"/>
              <w:ind w:firstLine="0"/>
              <w:rPr>
                <w:sz w:val="18"/>
                <w:szCs w:val="18"/>
              </w:rPr>
            </w:pPr>
            <w:r w:rsidRPr="00215665">
              <w:rPr>
                <w:sz w:val="18"/>
                <w:szCs w:val="18"/>
              </w:rPr>
              <w:t>6.</w:t>
            </w:r>
          </w:p>
        </w:tc>
        <w:tc>
          <w:tcPr>
            <w:tcW w:w="2381" w:type="dxa"/>
          </w:tcPr>
          <w:p w14:paraId="462E70F4" w14:textId="22990D08" w:rsidR="00E167F0" w:rsidRPr="00215665" w:rsidRDefault="00E167F0" w:rsidP="00E167F0">
            <w:pPr>
              <w:spacing w:after="0" w:line="240" w:lineRule="auto"/>
              <w:ind w:firstLine="0"/>
              <w:rPr>
                <w:sz w:val="18"/>
                <w:szCs w:val="18"/>
              </w:rPr>
            </w:pPr>
            <w:r w:rsidRPr="00215665">
              <w:rPr>
                <w:color w:val="000000"/>
                <w:sz w:val="18"/>
                <w:szCs w:val="18"/>
              </w:rPr>
              <w:t>Ceļi, takas, sliedes un ar tiem saistītā infrastruktūra</w:t>
            </w:r>
          </w:p>
        </w:tc>
        <w:tc>
          <w:tcPr>
            <w:tcW w:w="880" w:type="dxa"/>
          </w:tcPr>
          <w:p w14:paraId="7EB01FCC" w14:textId="5FC78DF4" w:rsidR="00E167F0" w:rsidRPr="00215665" w:rsidRDefault="00E167F0" w:rsidP="00E167F0">
            <w:pPr>
              <w:spacing w:after="0" w:line="240" w:lineRule="auto"/>
              <w:ind w:firstLine="0"/>
              <w:rPr>
                <w:sz w:val="18"/>
                <w:szCs w:val="18"/>
              </w:rPr>
            </w:pPr>
            <w:r w:rsidRPr="00215665">
              <w:rPr>
                <w:sz w:val="18"/>
                <w:szCs w:val="18"/>
              </w:rPr>
              <w:t>N</w:t>
            </w:r>
          </w:p>
        </w:tc>
        <w:tc>
          <w:tcPr>
            <w:tcW w:w="992" w:type="dxa"/>
          </w:tcPr>
          <w:p w14:paraId="45C0C92C" w14:textId="3566412C" w:rsidR="00E167F0" w:rsidRPr="00215665" w:rsidRDefault="00E167F0" w:rsidP="00E167F0">
            <w:pPr>
              <w:spacing w:after="0" w:line="240" w:lineRule="auto"/>
              <w:ind w:firstLine="0"/>
              <w:rPr>
                <w:sz w:val="18"/>
                <w:szCs w:val="18"/>
              </w:rPr>
            </w:pPr>
            <w:r w:rsidRPr="00215665">
              <w:rPr>
                <w:sz w:val="18"/>
                <w:szCs w:val="18"/>
              </w:rPr>
              <w:t>H</w:t>
            </w:r>
          </w:p>
        </w:tc>
        <w:tc>
          <w:tcPr>
            <w:tcW w:w="992" w:type="dxa"/>
          </w:tcPr>
          <w:p w14:paraId="0FF284C3" w14:textId="72F478E7" w:rsidR="00E167F0" w:rsidRPr="00215665" w:rsidRDefault="00E167F0" w:rsidP="00E167F0">
            <w:pPr>
              <w:spacing w:after="0" w:line="240" w:lineRule="auto"/>
              <w:ind w:firstLine="0"/>
              <w:rPr>
                <w:sz w:val="18"/>
                <w:szCs w:val="18"/>
              </w:rPr>
            </w:pPr>
            <w:r>
              <w:rPr>
                <w:sz w:val="18"/>
                <w:szCs w:val="18"/>
              </w:rPr>
              <w:t>P</w:t>
            </w:r>
            <w:r w:rsidRPr="00215665">
              <w:rPr>
                <w:sz w:val="18"/>
                <w:szCs w:val="18"/>
              </w:rPr>
              <w:t>E01</w:t>
            </w:r>
          </w:p>
        </w:tc>
        <w:tc>
          <w:tcPr>
            <w:tcW w:w="851" w:type="dxa"/>
          </w:tcPr>
          <w:p w14:paraId="65DBF645" w14:textId="074BEEF6" w:rsidR="00E167F0" w:rsidRPr="00215665" w:rsidRDefault="00E167F0" w:rsidP="00E167F0">
            <w:pPr>
              <w:spacing w:after="0" w:line="240" w:lineRule="auto"/>
              <w:ind w:firstLine="0"/>
              <w:rPr>
                <w:sz w:val="18"/>
                <w:szCs w:val="18"/>
              </w:rPr>
            </w:pPr>
            <w:r w:rsidRPr="00215665">
              <w:rPr>
                <w:sz w:val="18"/>
                <w:szCs w:val="18"/>
              </w:rPr>
              <w:t>X</w:t>
            </w:r>
          </w:p>
        </w:tc>
        <w:tc>
          <w:tcPr>
            <w:tcW w:w="708" w:type="dxa"/>
          </w:tcPr>
          <w:p w14:paraId="42838F35" w14:textId="7FA900A0" w:rsidR="00E167F0" w:rsidRPr="00215665" w:rsidRDefault="00E167F0" w:rsidP="00E167F0">
            <w:pPr>
              <w:spacing w:after="0" w:line="240" w:lineRule="auto"/>
              <w:ind w:firstLine="0"/>
              <w:rPr>
                <w:sz w:val="18"/>
                <w:szCs w:val="18"/>
              </w:rPr>
            </w:pPr>
            <w:r w:rsidRPr="00215665">
              <w:rPr>
                <w:sz w:val="18"/>
                <w:szCs w:val="18"/>
              </w:rPr>
              <w:t>b</w:t>
            </w:r>
          </w:p>
        </w:tc>
        <w:tc>
          <w:tcPr>
            <w:tcW w:w="2127" w:type="dxa"/>
            <w:vAlign w:val="bottom"/>
          </w:tcPr>
          <w:p w14:paraId="4C19AB6F" w14:textId="33F98D64" w:rsidR="00E167F0" w:rsidRPr="00E167F0" w:rsidRDefault="00E167F0" w:rsidP="00E167F0">
            <w:pPr>
              <w:spacing w:after="0" w:line="240" w:lineRule="auto"/>
              <w:ind w:firstLine="0"/>
              <w:rPr>
                <w:rFonts w:cs="Times New Roman"/>
                <w:sz w:val="18"/>
                <w:szCs w:val="18"/>
              </w:rPr>
            </w:pPr>
            <w:r w:rsidRPr="00E167F0">
              <w:rPr>
                <w:rFonts w:cs="Times New Roman"/>
                <w:color w:val="000000"/>
                <w:sz w:val="18"/>
                <w:szCs w:val="18"/>
              </w:rPr>
              <w:t>Ir novērojama aktīva transporta kustība pa P62 un V762 autoceļiem. Šī kustība rada gan trokšņa, gan gaismas piesārņojumu, kas negatīvi ietekmē visas dzīvnieku sugas.</w:t>
            </w:r>
          </w:p>
        </w:tc>
      </w:tr>
      <w:tr w:rsidR="00E167F0" w:rsidRPr="00215665" w14:paraId="3FE2F873" w14:textId="77777777" w:rsidTr="00B00962">
        <w:tc>
          <w:tcPr>
            <w:tcW w:w="596" w:type="dxa"/>
          </w:tcPr>
          <w:p w14:paraId="1BA23C8B" w14:textId="3408C70A" w:rsidR="00E167F0" w:rsidRPr="00215665" w:rsidRDefault="00E167F0" w:rsidP="00E167F0">
            <w:pPr>
              <w:spacing w:after="0" w:line="240" w:lineRule="auto"/>
              <w:ind w:firstLine="0"/>
              <w:rPr>
                <w:sz w:val="18"/>
                <w:szCs w:val="18"/>
              </w:rPr>
            </w:pPr>
            <w:r w:rsidRPr="00215665">
              <w:rPr>
                <w:sz w:val="18"/>
                <w:szCs w:val="18"/>
              </w:rPr>
              <w:t>7.</w:t>
            </w:r>
          </w:p>
        </w:tc>
        <w:tc>
          <w:tcPr>
            <w:tcW w:w="2381" w:type="dxa"/>
          </w:tcPr>
          <w:p w14:paraId="39F95A31" w14:textId="146BD2B4" w:rsidR="00E167F0" w:rsidRPr="00215665" w:rsidRDefault="00E167F0" w:rsidP="00E167F0">
            <w:pPr>
              <w:spacing w:after="0" w:line="240" w:lineRule="auto"/>
              <w:ind w:firstLine="0"/>
              <w:rPr>
                <w:sz w:val="18"/>
                <w:szCs w:val="18"/>
              </w:rPr>
            </w:pPr>
            <w:r w:rsidRPr="00215665">
              <w:rPr>
                <w:sz w:val="18"/>
                <w:szCs w:val="18"/>
              </w:rPr>
              <w:t>Sauszemes, ūdens un gaisa transporta darbības, kas rada gaisa piesārņojumu</w:t>
            </w:r>
          </w:p>
        </w:tc>
        <w:tc>
          <w:tcPr>
            <w:tcW w:w="880" w:type="dxa"/>
          </w:tcPr>
          <w:p w14:paraId="2E05DE65" w14:textId="275E1550" w:rsidR="00E167F0" w:rsidRPr="00215665" w:rsidRDefault="00E167F0" w:rsidP="00E167F0">
            <w:pPr>
              <w:spacing w:after="0" w:line="240" w:lineRule="auto"/>
              <w:ind w:firstLine="0"/>
              <w:rPr>
                <w:sz w:val="18"/>
                <w:szCs w:val="18"/>
              </w:rPr>
            </w:pPr>
            <w:r w:rsidRPr="00215665">
              <w:rPr>
                <w:sz w:val="18"/>
                <w:szCs w:val="18"/>
              </w:rPr>
              <w:t>N</w:t>
            </w:r>
          </w:p>
        </w:tc>
        <w:tc>
          <w:tcPr>
            <w:tcW w:w="992" w:type="dxa"/>
          </w:tcPr>
          <w:p w14:paraId="3231A54E" w14:textId="2B39216C" w:rsidR="00E167F0" w:rsidRPr="00215665" w:rsidRDefault="00E167F0" w:rsidP="00E167F0">
            <w:pPr>
              <w:spacing w:after="0" w:line="240" w:lineRule="auto"/>
              <w:ind w:firstLine="0"/>
              <w:rPr>
                <w:sz w:val="18"/>
                <w:szCs w:val="18"/>
              </w:rPr>
            </w:pPr>
            <w:r w:rsidRPr="00215665">
              <w:rPr>
                <w:sz w:val="18"/>
                <w:szCs w:val="18"/>
              </w:rPr>
              <w:t>L</w:t>
            </w:r>
          </w:p>
        </w:tc>
        <w:tc>
          <w:tcPr>
            <w:tcW w:w="992" w:type="dxa"/>
          </w:tcPr>
          <w:p w14:paraId="359F684B" w14:textId="27CF2CC2" w:rsidR="00E167F0" w:rsidRPr="00215665" w:rsidRDefault="00E167F0" w:rsidP="00E167F0">
            <w:pPr>
              <w:spacing w:after="0" w:line="240" w:lineRule="auto"/>
              <w:ind w:firstLine="0"/>
              <w:rPr>
                <w:sz w:val="18"/>
                <w:szCs w:val="18"/>
              </w:rPr>
            </w:pPr>
            <w:r>
              <w:rPr>
                <w:sz w:val="18"/>
                <w:szCs w:val="18"/>
              </w:rPr>
              <w:t>P</w:t>
            </w:r>
            <w:r w:rsidRPr="00215665">
              <w:rPr>
                <w:sz w:val="18"/>
                <w:szCs w:val="18"/>
              </w:rPr>
              <w:t>E06</w:t>
            </w:r>
          </w:p>
        </w:tc>
        <w:tc>
          <w:tcPr>
            <w:tcW w:w="851" w:type="dxa"/>
          </w:tcPr>
          <w:p w14:paraId="3F70DF9C" w14:textId="71AE6ADF" w:rsidR="00E167F0" w:rsidRPr="00215665" w:rsidRDefault="00E167F0" w:rsidP="00E167F0">
            <w:pPr>
              <w:spacing w:after="0" w:line="240" w:lineRule="auto"/>
              <w:ind w:firstLine="0"/>
              <w:rPr>
                <w:sz w:val="18"/>
                <w:szCs w:val="18"/>
              </w:rPr>
            </w:pPr>
            <w:r w:rsidRPr="00215665">
              <w:rPr>
                <w:sz w:val="18"/>
                <w:szCs w:val="18"/>
              </w:rPr>
              <w:t>X</w:t>
            </w:r>
          </w:p>
        </w:tc>
        <w:tc>
          <w:tcPr>
            <w:tcW w:w="708" w:type="dxa"/>
          </w:tcPr>
          <w:p w14:paraId="683F3FC2" w14:textId="418E9FB8" w:rsidR="00E167F0" w:rsidRPr="00215665" w:rsidRDefault="00E167F0" w:rsidP="00E167F0">
            <w:pPr>
              <w:spacing w:after="0" w:line="240" w:lineRule="auto"/>
              <w:ind w:firstLine="0"/>
              <w:rPr>
                <w:sz w:val="18"/>
                <w:szCs w:val="18"/>
              </w:rPr>
            </w:pPr>
            <w:r w:rsidRPr="00215665">
              <w:rPr>
                <w:sz w:val="18"/>
                <w:szCs w:val="18"/>
              </w:rPr>
              <w:t>o</w:t>
            </w:r>
          </w:p>
        </w:tc>
        <w:tc>
          <w:tcPr>
            <w:tcW w:w="2127" w:type="dxa"/>
            <w:vAlign w:val="bottom"/>
          </w:tcPr>
          <w:p w14:paraId="5D7DD861" w14:textId="50D24646" w:rsidR="00E167F0" w:rsidRPr="00E167F0" w:rsidRDefault="00E167F0" w:rsidP="00E167F0">
            <w:pPr>
              <w:spacing w:after="0" w:line="240" w:lineRule="auto"/>
              <w:ind w:firstLine="0"/>
              <w:rPr>
                <w:rFonts w:cs="Times New Roman"/>
                <w:sz w:val="18"/>
                <w:szCs w:val="18"/>
              </w:rPr>
            </w:pPr>
            <w:r w:rsidRPr="00E167F0">
              <w:rPr>
                <w:rFonts w:cs="Times New Roman"/>
                <w:color w:val="000000"/>
                <w:sz w:val="18"/>
                <w:szCs w:val="18"/>
              </w:rPr>
              <w:t>Gaisa piesārņojums no autoceļa. Potenciāli bīstamas kravas.</w:t>
            </w:r>
          </w:p>
        </w:tc>
      </w:tr>
      <w:tr w:rsidR="00E167F0" w:rsidRPr="00215665" w14:paraId="50D5F7F5" w14:textId="77777777" w:rsidTr="00B00962">
        <w:tc>
          <w:tcPr>
            <w:tcW w:w="596" w:type="dxa"/>
          </w:tcPr>
          <w:p w14:paraId="406EF29A" w14:textId="56B709DD" w:rsidR="00E167F0" w:rsidRPr="00215665" w:rsidRDefault="00E167F0" w:rsidP="00E167F0">
            <w:pPr>
              <w:spacing w:after="0" w:line="240" w:lineRule="auto"/>
              <w:ind w:firstLine="0"/>
              <w:rPr>
                <w:sz w:val="18"/>
                <w:szCs w:val="18"/>
              </w:rPr>
            </w:pPr>
            <w:r>
              <w:rPr>
                <w:sz w:val="18"/>
                <w:szCs w:val="18"/>
              </w:rPr>
              <w:t>8.</w:t>
            </w:r>
          </w:p>
        </w:tc>
        <w:tc>
          <w:tcPr>
            <w:tcW w:w="2381" w:type="dxa"/>
          </w:tcPr>
          <w:p w14:paraId="7B5DD9E1" w14:textId="3B9313CF" w:rsidR="00E167F0" w:rsidRPr="00215665" w:rsidRDefault="00E167F0" w:rsidP="00E167F0">
            <w:pPr>
              <w:spacing w:after="0" w:line="240" w:lineRule="auto"/>
              <w:ind w:firstLine="0"/>
              <w:rPr>
                <w:sz w:val="18"/>
                <w:szCs w:val="18"/>
              </w:rPr>
            </w:pPr>
            <w:r w:rsidRPr="00215665">
              <w:rPr>
                <w:color w:val="000000"/>
                <w:sz w:val="18"/>
                <w:szCs w:val="18"/>
                <w:lang w:eastAsia="lv-LV"/>
              </w:rPr>
              <w:t>Sauszemes, ūdens un gaisa transportlīdzekļu radītais trokšņa, gaismas un cita veida piesārņojums.</w:t>
            </w:r>
          </w:p>
        </w:tc>
        <w:tc>
          <w:tcPr>
            <w:tcW w:w="880" w:type="dxa"/>
          </w:tcPr>
          <w:p w14:paraId="5A7C8812" w14:textId="7137F9BC" w:rsidR="00E167F0" w:rsidRPr="00215665" w:rsidRDefault="00E167F0" w:rsidP="00E167F0">
            <w:pPr>
              <w:spacing w:after="0" w:line="240" w:lineRule="auto"/>
              <w:ind w:firstLine="0"/>
              <w:rPr>
                <w:sz w:val="18"/>
                <w:szCs w:val="18"/>
              </w:rPr>
            </w:pPr>
            <w:r w:rsidRPr="00215665">
              <w:rPr>
                <w:sz w:val="18"/>
                <w:szCs w:val="18"/>
              </w:rPr>
              <w:t>N</w:t>
            </w:r>
          </w:p>
        </w:tc>
        <w:tc>
          <w:tcPr>
            <w:tcW w:w="992" w:type="dxa"/>
          </w:tcPr>
          <w:p w14:paraId="767CF3C7" w14:textId="71945A7A" w:rsidR="00E167F0" w:rsidRPr="00215665" w:rsidRDefault="00E167F0" w:rsidP="00E167F0">
            <w:pPr>
              <w:spacing w:after="0" w:line="240" w:lineRule="auto"/>
              <w:ind w:firstLine="0"/>
              <w:rPr>
                <w:sz w:val="18"/>
                <w:szCs w:val="18"/>
              </w:rPr>
            </w:pPr>
            <w:r w:rsidRPr="00215665">
              <w:rPr>
                <w:sz w:val="18"/>
                <w:szCs w:val="18"/>
              </w:rPr>
              <w:t>H</w:t>
            </w:r>
          </w:p>
        </w:tc>
        <w:tc>
          <w:tcPr>
            <w:tcW w:w="992" w:type="dxa"/>
          </w:tcPr>
          <w:p w14:paraId="32A0FFF2" w14:textId="64DD6621" w:rsidR="00E167F0" w:rsidRPr="00215665" w:rsidRDefault="00E167F0" w:rsidP="00E167F0">
            <w:pPr>
              <w:spacing w:after="0" w:line="240" w:lineRule="auto"/>
              <w:ind w:firstLine="0"/>
              <w:rPr>
                <w:sz w:val="18"/>
                <w:szCs w:val="18"/>
              </w:rPr>
            </w:pPr>
            <w:r>
              <w:rPr>
                <w:sz w:val="18"/>
                <w:szCs w:val="18"/>
              </w:rPr>
              <w:t>P</w:t>
            </w:r>
            <w:r w:rsidRPr="00215665">
              <w:rPr>
                <w:sz w:val="18"/>
                <w:szCs w:val="18"/>
              </w:rPr>
              <w:t>E08</w:t>
            </w:r>
          </w:p>
        </w:tc>
        <w:tc>
          <w:tcPr>
            <w:tcW w:w="851" w:type="dxa"/>
          </w:tcPr>
          <w:p w14:paraId="6587BB0E" w14:textId="51A7263A" w:rsidR="00E167F0" w:rsidRPr="00215665" w:rsidRDefault="00E167F0" w:rsidP="00E167F0">
            <w:pPr>
              <w:spacing w:after="0" w:line="240" w:lineRule="auto"/>
              <w:ind w:firstLine="0"/>
              <w:rPr>
                <w:sz w:val="18"/>
                <w:szCs w:val="18"/>
              </w:rPr>
            </w:pPr>
            <w:r w:rsidRPr="00215665">
              <w:rPr>
                <w:sz w:val="18"/>
                <w:szCs w:val="18"/>
              </w:rPr>
              <w:t>X</w:t>
            </w:r>
          </w:p>
        </w:tc>
        <w:tc>
          <w:tcPr>
            <w:tcW w:w="708" w:type="dxa"/>
          </w:tcPr>
          <w:p w14:paraId="2320079E" w14:textId="1428200A" w:rsidR="00E167F0" w:rsidRPr="00215665" w:rsidRDefault="00E167F0" w:rsidP="00E167F0">
            <w:pPr>
              <w:spacing w:after="0" w:line="240" w:lineRule="auto"/>
              <w:ind w:firstLine="0"/>
              <w:rPr>
                <w:sz w:val="18"/>
                <w:szCs w:val="18"/>
              </w:rPr>
            </w:pPr>
            <w:r w:rsidRPr="00215665">
              <w:rPr>
                <w:sz w:val="18"/>
                <w:szCs w:val="18"/>
              </w:rPr>
              <w:t>b</w:t>
            </w:r>
          </w:p>
        </w:tc>
        <w:tc>
          <w:tcPr>
            <w:tcW w:w="2127" w:type="dxa"/>
            <w:vAlign w:val="bottom"/>
          </w:tcPr>
          <w:p w14:paraId="1ED0F1B9" w14:textId="5559E436" w:rsidR="00E167F0" w:rsidRPr="00E167F0" w:rsidRDefault="00E167F0" w:rsidP="00E167F0">
            <w:pPr>
              <w:spacing w:after="0" w:line="240" w:lineRule="auto"/>
              <w:ind w:firstLine="0"/>
              <w:rPr>
                <w:rFonts w:cs="Times New Roman"/>
                <w:sz w:val="18"/>
                <w:szCs w:val="18"/>
              </w:rPr>
            </w:pPr>
            <w:r w:rsidRPr="00E167F0">
              <w:rPr>
                <w:rFonts w:cs="Times New Roman"/>
                <w:color w:val="000000"/>
                <w:sz w:val="18"/>
                <w:szCs w:val="18"/>
              </w:rPr>
              <w:t>Ir novērojama aktīva ūdens transporta kustība Ciriša ezerā, īpaši vasaras mēnešos.</w:t>
            </w:r>
          </w:p>
        </w:tc>
      </w:tr>
      <w:tr w:rsidR="00E167F0" w:rsidRPr="00215665" w14:paraId="54D5152F" w14:textId="77777777" w:rsidTr="00B00962">
        <w:tc>
          <w:tcPr>
            <w:tcW w:w="596" w:type="dxa"/>
          </w:tcPr>
          <w:p w14:paraId="25DA87BA" w14:textId="4053B3BB" w:rsidR="00E167F0" w:rsidRPr="00215665" w:rsidRDefault="00E167F0" w:rsidP="00E167F0">
            <w:pPr>
              <w:spacing w:after="0" w:line="240" w:lineRule="auto"/>
              <w:ind w:firstLine="0"/>
              <w:rPr>
                <w:sz w:val="18"/>
                <w:szCs w:val="18"/>
              </w:rPr>
            </w:pPr>
            <w:r>
              <w:rPr>
                <w:sz w:val="18"/>
                <w:szCs w:val="18"/>
              </w:rPr>
              <w:t>9.</w:t>
            </w:r>
          </w:p>
        </w:tc>
        <w:tc>
          <w:tcPr>
            <w:tcW w:w="2381" w:type="dxa"/>
          </w:tcPr>
          <w:p w14:paraId="4B95A3F7" w14:textId="52570248" w:rsidR="00E167F0" w:rsidRPr="00215665" w:rsidRDefault="00E167F0" w:rsidP="00E167F0">
            <w:pPr>
              <w:spacing w:after="0" w:line="240" w:lineRule="auto"/>
              <w:ind w:firstLine="0"/>
              <w:rPr>
                <w:sz w:val="18"/>
                <w:szCs w:val="18"/>
              </w:rPr>
            </w:pPr>
            <w:r w:rsidRPr="00215665">
              <w:rPr>
                <w:sz w:val="18"/>
                <w:szCs w:val="18"/>
              </w:rPr>
              <w:t>Sports, tūrisms un atpūtas aktivitātes</w:t>
            </w:r>
          </w:p>
        </w:tc>
        <w:tc>
          <w:tcPr>
            <w:tcW w:w="880" w:type="dxa"/>
          </w:tcPr>
          <w:p w14:paraId="46C019D0" w14:textId="7143F632" w:rsidR="00E167F0" w:rsidRPr="00215665" w:rsidRDefault="00E167F0" w:rsidP="00E167F0">
            <w:pPr>
              <w:spacing w:after="0" w:line="240" w:lineRule="auto"/>
              <w:ind w:firstLine="0"/>
              <w:rPr>
                <w:sz w:val="18"/>
                <w:szCs w:val="18"/>
              </w:rPr>
            </w:pPr>
            <w:r w:rsidRPr="00215665">
              <w:rPr>
                <w:sz w:val="18"/>
                <w:szCs w:val="18"/>
              </w:rPr>
              <w:t>N</w:t>
            </w:r>
          </w:p>
        </w:tc>
        <w:tc>
          <w:tcPr>
            <w:tcW w:w="992" w:type="dxa"/>
          </w:tcPr>
          <w:p w14:paraId="52AB2DA8" w14:textId="5748CA15" w:rsidR="00E167F0" w:rsidRPr="00215665" w:rsidRDefault="00E167F0" w:rsidP="00E167F0">
            <w:pPr>
              <w:spacing w:after="0" w:line="240" w:lineRule="auto"/>
              <w:ind w:firstLine="0"/>
              <w:rPr>
                <w:sz w:val="18"/>
                <w:szCs w:val="18"/>
              </w:rPr>
            </w:pPr>
            <w:r w:rsidRPr="00215665">
              <w:rPr>
                <w:sz w:val="18"/>
                <w:szCs w:val="18"/>
              </w:rPr>
              <w:t>H</w:t>
            </w:r>
          </w:p>
        </w:tc>
        <w:tc>
          <w:tcPr>
            <w:tcW w:w="992" w:type="dxa"/>
          </w:tcPr>
          <w:p w14:paraId="0C0371DB" w14:textId="174C05C3" w:rsidR="00E167F0" w:rsidRPr="00215665" w:rsidRDefault="00E167F0" w:rsidP="00E167F0">
            <w:pPr>
              <w:spacing w:after="0" w:line="240" w:lineRule="auto"/>
              <w:ind w:firstLine="0"/>
              <w:rPr>
                <w:sz w:val="18"/>
                <w:szCs w:val="18"/>
              </w:rPr>
            </w:pPr>
            <w:r>
              <w:rPr>
                <w:sz w:val="18"/>
                <w:szCs w:val="18"/>
              </w:rPr>
              <w:t>P</w:t>
            </w:r>
            <w:r w:rsidRPr="00215665">
              <w:rPr>
                <w:sz w:val="18"/>
                <w:szCs w:val="18"/>
              </w:rPr>
              <w:t>F0</w:t>
            </w:r>
            <w:r>
              <w:rPr>
                <w:sz w:val="18"/>
                <w:szCs w:val="18"/>
              </w:rPr>
              <w:t>5</w:t>
            </w:r>
          </w:p>
        </w:tc>
        <w:tc>
          <w:tcPr>
            <w:tcW w:w="851" w:type="dxa"/>
          </w:tcPr>
          <w:p w14:paraId="7B33A0A4" w14:textId="0A4E7BA2" w:rsidR="00E167F0" w:rsidRPr="00215665" w:rsidRDefault="00E167F0" w:rsidP="00E167F0">
            <w:pPr>
              <w:spacing w:after="0" w:line="240" w:lineRule="auto"/>
              <w:ind w:firstLine="0"/>
              <w:rPr>
                <w:sz w:val="18"/>
                <w:szCs w:val="18"/>
              </w:rPr>
            </w:pPr>
            <w:r w:rsidRPr="00215665">
              <w:rPr>
                <w:color w:val="000000"/>
                <w:sz w:val="18"/>
                <w:szCs w:val="18"/>
                <w:lang w:eastAsia="lv-LV"/>
              </w:rPr>
              <w:t>X</w:t>
            </w:r>
          </w:p>
        </w:tc>
        <w:tc>
          <w:tcPr>
            <w:tcW w:w="708" w:type="dxa"/>
          </w:tcPr>
          <w:p w14:paraId="06A6BBBA" w14:textId="7FE9BAA2" w:rsidR="00E167F0" w:rsidRPr="00215665" w:rsidRDefault="00E167F0" w:rsidP="00E167F0">
            <w:pPr>
              <w:spacing w:after="0" w:line="240" w:lineRule="auto"/>
              <w:ind w:firstLine="0"/>
              <w:rPr>
                <w:sz w:val="18"/>
                <w:szCs w:val="18"/>
              </w:rPr>
            </w:pPr>
            <w:r w:rsidRPr="00215665">
              <w:rPr>
                <w:color w:val="000000"/>
                <w:sz w:val="18"/>
                <w:szCs w:val="18"/>
                <w:lang w:eastAsia="lv-LV"/>
              </w:rPr>
              <w:t>b</w:t>
            </w:r>
          </w:p>
        </w:tc>
        <w:tc>
          <w:tcPr>
            <w:tcW w:w="2127" w:type="dxa"/>
            <w:vAlign w:val="bottom"/>
          </w:tcPr>
          <w:p w14:paraId="457C83B2" w14:textId="0E5E9D87" w:rsidR="00E167F0" w:rsidRPr="00E167F0" w:rsidRDefault="00E167F0" w:rsidP="00E167F0">
            <w:pPr>
              <w:spacing w:after="0" w:line="240" w:lineRule="auto"/>
              <w:ind w:firstLine="0"/>
              <w:rPr>
                <w:rFonts w:cs="Times New Roman"/>
                <w:sz w:val="18"/>
                <w:szCs w:val="18"/>
              </w:rPr>
            </w:pPr>
            <w:r w:rsidRPr="00E167F0">
              <w:rPr>
                <w:rFonts w:cs="Times New Roman"/>
                <w:color w:val="000000"/>
                <w:sz w:val="18"/>
                <w:szCs w:val="18"/>
              </w:rPr>
              <w:t>Tūrisma un atpūtas aktivitātes gan tam atvēlētajās vietās, gan ārpus tām  rāda traucējumus (gaisma un skaņas piesārņojums, uztraukums no cilvēka klātbūtnes) dažādiem zīdītāju sugām, tai skaitā aizsargājamām.</w:t>
            </w:r>
          </w:p>
        </w:tc>
      </w:tr>
      <w:tr w:rsidR="00E167F0" w:rsidRPr="00215665" w14:paraId="74D28DC7" w14:textId="77777777" w:rsidTr="00B00962">
        <w:tc>
          <w:tcPr>
            <w:tcW w:w="596" w:type="dxa"/>
          </w:tcPr>
          <w:p w14:paraId="10E8F893" w14:textId="078C456D" w:rsidR="00E167F0" w:rsidRPr="00215665" w:rsidRDefault="00E167F0" w:rsidP="00E167F0">
            <w:pPr>
              <w:spacing w:after="0" w:line="240" w:lineRule="auto"/>
              <w:ind w:firstLine="0"/>
              <w:rPr>
                <w:sz w:val="18"/>
                <w:szCs w:val="18"/>
              </w:rPr>
            </w:pPr>
            <w:r>
              <w:rPr>
                <w:sz w:val="18"/>
                <w:szCs w:val="18"/>
              </w:rPr>
              <w:t>10</w:t>
            </w:r>
            <w:r w:rsidRPr="00215665">
              <w:rPr>
                <w:sz w:val="18"/>
                <w:szCs w:val="18"/>
              </w:rPr>
              <w:t>.</w:t>
            </w:r>
          </w:p>
        </w:tc>
        <w:tc>
          <w:tcPr>
            <w:tcW w:w="2381" w:type="dxa"/>
          </w:tcPr>
          <w:p w14:paraId="5494EAB4" w14:textId="196C60E9" w:rsidR="00E167F0" w:rsidRPr="00215665" w:rsidRDefault="00E167F0" w:rsidP="00E167F0">
            <w:pPr>
              <w:spacing w:after="0" w:line="240" w:lineRule="auto"/>
              <w:ind w:firstLine="0"/>
              <w:rPr>
                <w:sz w:val="18"/>
                <w:szCs w:val="18"/>
              </w:rPr>
            </w:pPr>
            <w:r w:rsidRPr="00215665">
              <w:rPr>
                <w:sz w:val="18"/>
                <w:szCs w:val="18"/>
              </w:rPr>
              <w:t>Komunālo notekūdeņu novadīšana, kuri rada virszemes ūdeņu un gruntsūdeņu piesārņojumu</w:t>
            </w:r>
          </w:p>
        </w:tc>
        <w:tc>
          <w:tcPr>
            <w:tcW w:w="880" w:type="dxa"/>
          </w:tcPr>
          <w:p w14:paraId="6FFCEA48" w14:textId="2224274F" w:rsidR="00E167F0" w:rsidRPr="00215665" w:rsidRDefault="00E167F0" w:rsidP="00E167F0">
            <w:pPr>
              <w:spacing w:after="0" w:line="240" w:lineRule="auto"/>
              <w:ind w:firstLine="0"/>
              <w:rPr>
                <w:sz w:val="18"/>
                <w:szCs w:val="18"/>
              </w:rPr>
            </w:pPr>
            <w:r w:rsidRPr="00215665">
              <w:rPr>
                <w:sz w:val="18"/>
                <w:szCs w:val="18"/>
              </w:rPr>
              <w:t>N</w:t>
            </w:r>
          </w:p>
        </w:tc>
        <w:tc>
          <w:tcPr>
            <w:tcW w:w="992" w:type="dxa"/>
          </w:tcPr>
          <w:p w14:paraId="54B4C5C4" w14:textId="6F8C34CB" w:rsidR="00E167F0" w:rsidRPr="00215665" w:rsidRDefault="00F93B85" w:rsidP="00E167F0">
            <w:pPr>
              <w:spacing w:after="0" w:line="240" w:lineRule="auto"/>
              <w:ind w:firstLine="0"/>
              <w:rPr>
                <w:sz w:val="18"/>
                <w:szCs w:val="18"/>
              </w:rPr>
            </w:pPr>
            <w:r>
              <w:rPr>
                <w:sz w:val="18"/>
                <w:szCs w:val="18"/>
              </w:rPr>
              <w:t>H</w:t>
            </w:r>
          </w:p>
        </w:tc>
        <w:tc>
          <w:tcPr>
            <w:tcW w:w="992" w:type="dxa"/>
          </w:tcPr>
          <w:p w14:paraId="3613C28D" w14:textId="40A564FC" w:rsidR="00E167F0" w:rsidRPr="00215665" w:rsidRDefault="00E167F0" w:rsidP="00E167F0">
            <w:pPr>
              <w:spacing w:after="0" w:line="240" w:lineRule="auto"/>
              <w:ind w:firstLine="0"/>
              <w:rPr>
                <w:sz w:val="18"/>
                <w:szCs w:val="18"/>
              </w:rPr>
            </w:pPr>
            <w:r>
              <w:rPr>
                <w:sz w:val="18"/>
                <w:szCs w:val="18"/>
              </w:rPr>
              <w:t>P</w:t>
            </w:r>
            <w:r w:rsidRPr="00215665">
              <w:rPr>
                <w:sz w:val="18"/>
                <w:szCs w:val="18"/>
              </w:rPr>
              <w:t>F</w:t>
            </w:r>
            <w:r>
              <w:rPr>
                <w:sz w:val="18"/>
                <w:szCs w:val="18"/>
              </w:rPr>
              <w:t>07</w:t>
            </w:r>
          </w:p>
        </w:tc>
        <w:tc>
          <w:tcPr>
            <w:tcW w:w="851" w:type="dxa"/>
          </w:tcPr>
          <w:p w14:paraId="2F1B669A" w14:textId="5AE9A8D8" w:rsidR="00E167F0" w:rsidRPr="00215665" w:rsidRDefault="00E167F0" w:rsidP="00E167F0">
            <w:pPr>
              <w:spacing w:after="0" w:line="240" w:lineRule="auto"/>
              <w:ind w:firstLine="0"/>
              <w:rPr>
                <w:sz w:val="18"/>
                <w:szCs w:val="18"/>
              </w:rPr>
            </w:pPr>
            <w:r w:rsidRPr="00215665">
              <w:rPr>
                <w:sz w:val="18"/>
                <w:szCs w:val="18"/>
              </w:rPr>
              <w:t>P, N</w:t>
            </w:r>
          </w:p>
        </w:tc>
        <w:tc>
          <w:tcPr>
            <w:tcW w:w="708" w:type="dxa"/>
          </w:tcPr>
          <w:p w14:paraId="493BF172" w14:textId="50FF3BD0" w:rsidR="00E167F0" w:rsidRPr="00215665" w:rsidRDefault="00E167F0" w:rsidP="00E167F0">
            <w:pPr>
              <w:spacing w:after="0" w:line="240" w:lineRule="auto"/>
              <w:ind w:firstLine="0"/>
              <w:rPr>
                <w:sz w:val="18"/>
                <w:szCs w:val="18"/>
              </w:rPr>
            </w:pPr>
            <w:r w:rsidRPr="00215665">
              <w:rPr>
                <w:sz w:val="18"/>
                <w:szCs w:val="18"/>
              </w:rPr>
              <w:t>b</w:t>
            </w:r>
          </w:p>
        </w:tc>
        <w:tc>
          <w:tcPr>
            <w:tcW w:w="2127" w:type="dxa"/>
            <w:vAlign w:val="bottom"/>
          </w:tcPr>
          <w:p w14:paraId="1BAA718A" w14:textId="1F04F656" w:rsidR="00E167F0" w:rsidRPr="00E167F0" w:rsidRDefault="00E167F0" w:rsidP="00E167F0">
            <w:pPr>
              <w:spacing w:after="0" w:line="240" w:lineRule="auto"/>
              <w:ind w:firstLine="0"/>
              <w:rPr>
                <w:rFonts w:cs="Times New Roman"/>
                <w:sz w:val="18"/>
                <w:szCs w:val="18"/>
              </w:rPr>
            </w:pPr>
            <w:r w:rsidRPr="00E167F0">
              <w:rPr>
                <w:rFonts w:cs="Times New Roman"/>
                <w:color w:val="000000"/>
                <w:sz w:val="18"/>
                <w:szCs w:val="18"/>
              </w:rPr>
              <w:t>Nepietiekami attīrītu sadzīves notekūdeņu piesārņojums no Aglonas ciema attīrīšanas iekārtām un no mājsaimniecībām, kas nav pieslēgtas centralizētajai kanalizācijai.</w:t>
            </w:r>
          </w:p>
        </w:tc>
      </w:tr>
      <w:tr w:rsidR="00E167F0" w:rsidRPr="00215665" w14:paraId="3E484E67" w14:textId="77777777" w:rsidTr="00B00962">
        <w:tc>
          <w:tcPr>
            <w:tcW w:w="596" w:type="dxa"/>
          </w:tcPr>
          <w:p w14:paraId="5617DF8D" w14:textId="444F64D8" w:rsidR="00E167F0" w:rsidRPr="00215665" w:rsidRDefault="00E167F0" w:rsidP="00E167F0">
            <w:pPr>
              <w:spacing w:after="0" w:line="240" w:lineRule="auto"/>
              <w:ind w:firstLine="0"/>
              <w:rPr>
                <w:sz w:val="18"/>
                <w:szCs w:val="18"/>
              </w:rPr>
            </w:pPr>
            <w:r>
              <w:rPr>
                <w:sz w:val="18"/>
                <w:szCs w:val="18"/>
              </w:rPr>
              <w:t>11.</w:t>
            </w:r>
          </w:p>
        </w:tc>
        <w:tc>
          <w:tcPr>
            <w:tcW w:w="2381" w:type="dxa"/>
          </w:tcPr>
          <w:p w14:paraId="6CE80FD1" w14:textId="6E8FF01E" w:rsidR="00E167F0" w:rsidRPr="00215665" w:rsidRDefault="00E167F0" w:rsidP="00E167F0">
            <w:pPr>
              <w:spacing w:after="0" w:line="240" w:lineRule="auto"/>
              <w:ind w:firstLine="0"/>
              <w:rPr>
                <w:sz w:val="18"/>
                <w:szCs w:val="18"/>
              </w:rPr>
            </w:pPr>
            <w:r w:rsidRPr="00215665">
              <w:rPr>
                <w:sz w:val="18"/>
                <w:szCs w:val="18"/>
              </w:rPr>
              <w:t>Mājsaimniecību un rekreācijas ietekmes, kas rada  trokšņa, gaismas, siltuma un cita veida piesārņojumu</w:t>
            </w:r>
          </w:p>
        </w:tc>
        <w:tc>
          <w:tcPr>
            <w:tcW w:w="880" w:type="dxa"/>
          </w:tcPr>
          <w:p w14:paraId="1DB3BED6" w14:textId="0BA6AF66" w:rsidR="00E167F0" w:rsidRPr="00215665" w:rsidRDefault="00E167F0" w:rsidP="00E167F0">
            <w:pPr>
              <w:spacing w:after="0" w:line="240" w:lineRule="auto"/>
              <w:ind w:firstLine="0"/>
              <w:rPr>
                <w:sz w:val="18"/>
                <w:szCs w:val="18"/>
              </w:rPr>
            </w:pPr>
            <w:r w:rsidRPr="00215665">
              <w:rPr>
                <w:sz w:val="18"/>
                <w:szCs w:val="18"/>
              </w:rPr>
              <w:t>N</w:t>
            </w:r>
          </w:p>
        </w:tc>
        <w:tc>
          <w:tcPr>
            <w:tcW w:w="992" w:type="dxa"/>
          </w:tcPr>
          <w:p w14:paraId="13ACDF9A" w14:textId="14A3A629" w:rsidR="00E167F0" w:rsidRPr="00215665" w:rsidRDefault="00E167F0" w:rsidP="00E167F0">
            <w:pPr>
              <w:spacing w:after="0" w:line="240" w:lineRule="auto"/>
              <w:ind w:firstLine="0"/>
              <w:rPr>
                <w:sz w:val="18"/>
                <w:szCs w:val="18"/>
              </w:rPr>
            </w:pPr>
            <w:r w:rsidRPr="00215665">
              <w:rPr>
                <w:sz w:val="18"/>
                <w:szCs w:val="18"/>
              </w:rPr>
              <w:t>H</w:t>
            </w:r>
          </w:p>
        </w:tc>
        <w:tc>
          <w:tcPr>
            <w:tcW w:w="992" w:type="dxa"/>
          </w:tcPr>
          <w:p w14:paraId="6A0AD1D6" w14:textId="4119B5F3" w:rsidR="00E167F0" w:rsidRPr="00215665" w:rsidRDefault="00E167F0" w:rsidP="00E167F0">
            <w:pPr>
              <w:spacing w:after="0" w:line="240" w:lineRule="auto"/>
              <w:ind w:firstLine="0"/>
              <w:rPr>
                <w:sz w:val="18"/>
                <w:szCs w:val="18"/>
              </w:rPr>
            </w:pPr>
            <w:r>
              <w:rPr>
                <w:sz w:val="18"/>
                <w:szCs w:val="18"/>
              </w:rPr>
              <w:t>P</w:t>
            </w:r>
            <w:r w:rsidRPr="00215665">
              <w:rPr>
                <w:sz w:val="18"/>
                <w:szCs w:val="18"/>
              </w:rPr>
              <w:t>F</w:t>
            </w:r>
            <w:r>
              <w:rPr>
                <w:sz w:val="18"/>
                <w:szCs w:val="18"/>
              </w:rPr>
              <w:t>12</w:t>
            </w:r>
          </w:p>
        </w:tc>
        <w:tc>
          <w:tcPr>
            <w:tcW w:w="851" w:type="dxa"/>
          </w:tcPr>
          <w:p w14:paraId="3C20F61A" w14:textId="0F5A462B" w:rsidR="00E167F0" w:rsidRPr="00215665" w:rsidRDefault="00E167F0" w:rsidP="00E167F0">
            <w:pPr>
              <w:spacing w:after="0" w:line="240" w:lineRule="auto"/>
              <w:ind w:firstLine="0"/>
              <w:rPr>
                <w:sz w:val="18"/>
                <w:szCs w:val="18"/>
              </w:rPr>
            </w:pPr>
            <w:r w:rsidRPr="00215665">
              <w:rPr>
                <w:sz w:val="18"/>
                <w:szCs w:val="18"/>
              </w:rPr>
              <w:t>X</w:t>
            </w:r>
          </w:p>
        </w:tc>
        <w:tc>
          <w:tcPr>
            <w:tcW w:w="708" w:type="dxa"/>
          </w:tcPr>
          <w:p w14:paraId="578E2AD8" w14:textId="1542A3A9" w:rsidR="00E167F0" w:rsidRPr="00215665" w:rsidRDefault="00E167F0" w:rsidP="00E167F0">
            <w:pPr>
              <w:spacing w:after="0" w:line="240" w:lineRule="auto"/>
              <w:ind w:firstLine="0"/>
              <w:rPr>
                <w:sz w:val="18"/>
                <w:szCs w:val="18"/>
              </w:rPr>
            </w:pPr>
            <w:r w:rsidRPr="00215665">
              <w:rPr>
                <w:sz w:val="18"/>
                <w:szCs w:val="18"/>
              </w:rPr>
              <w:t>b</w:t>
            </w:r>
          </w:p>
        </w:tc>
        <w:tc>
          <w:tcPr>
            <w:tcW w:w="2127" w:type="dxa"/>
            <w:vAlign w:val="bottom"/>
          </w:tcPr>
          <w:p w14:paraId="040E93CA" w14:textId="4EED407F" w:rsidR="00E167F0" w:rsidRPr="00E167F0" w:rsidRDefault="00E167F0" w:rsidP="00E167F0">
            <w:pPr>
              <w:spacing w:after="0" w:line="240" w:lineRule="auto"/>
              <w:ind w:firstLine="0"/>
              <w:rPr>
                <w:rFonts w:cs="Times New Roman"/>
                <w:sz w:val="18"/>
                <w:szCs w:val="18"/>
                <w:highlight w:val="yellow"/>
              </w:rPr>
            </w:pPr>
            <w:r w:rsidRPr="00E167F0">
              <w:rPr>
                <w:rFonts w:cs="Times New Roman"/>
                <w:color w:val="000000"/>
                <w:sz w:val="18"/>
                <w:szCs w:val="18"/>
              </w:rPr>
              <w:t>Cilvēku aktivitāte mājsaimniecībās un rekreācijas zonās rada traucējumus (gaisma un skaņas piesārņojums, uztraukums no cilvēka klātbūtnes) dažādām zīdītāju sugām, tai skaitā aizsargājamām.</w:t>
            </w:r>
          </w:p>
        </w:tc>
      </w:tr>
      <w:tr w:rsidR="00E167F0" w:rsidRPr="00215665" w14:paraId="49750D57" w14:textId="77777777" w:rsidTr="00B00962">
        <w:tc>
          <w:tcPr>
            <w:tcW w:w="596" w:type="dxa"/>
          </w:tcPr>
          <w:p w14:paraId="505AD453" w14:textId="057E2506" w:rsidR="00E167F0" w:rsidRPr="00215665" w:rsidRDefault="00E167F0" w:rsidP="00E167F0">
            <w:pPr>
              <w:spacing w:after="0" w:line="240" w:lineRule="auto"/>
              <w:ind w:firstLine="0"/>
              <w:rPr>
                <w:sz w:val="18"/>
                <w:szCs w:val="18"/>
              </w:rPr>
            </w:pPr>
            <w:r>
              <w:rPr>
                <w:sz w:val="18"/>
                <w:szCs w:val="18"/>
              </w:rPr>
              <w:t>12.</w:t>
            </w:r>
          </w:p>
        </w:tc>
        <w:tc>
          <w:tcPr>
            <w:tcW w:w="2381" w:type="dxa"/>
          </w:tcPr>
          <w:p w14:paraId="47906418" w14:textId="5CDBF131" w:rsidR="00E167F0" w:rsidRPr="00215665" w:rsidRDefault="00E167F0" w:rsidP="00E167F0">
            <w:pPr>
              <w:spacing w:after="0" w:line="240" w:lineRule="auto"/>
              <w:ind w:firstLine="0"/>
              <w:rPr>
                <w:sz w:val="18"/>
                <w:szCs w:val="18"/>
              </w:rPr>
            </w:pPr>
            <w:r w:rsidRPr="00215665">
              <w:rPr>
                <w:sz w:val="18"/>
                <w:szCs w:val="18"/>
              </w:rPr>
              <w:t>Invazīvās sugas, kas ietvertas ES Regulā 1143/2014</w:t>
            </w:r>
          </w:p>
        </w:tc>
        <w:tc>
          <w:tcPr>
            <w:tcW w:w="880" w:type="dxa"/>
          </w:tcPr>
          <w:p w14:paraId="095CD4CC" w14:textId="5D5F0F0C" w:rsidR="00E167F0" w:rsidRPr="00215665" w:rsidRDefault="00E167F0" w:rsidP="00E167F0">
            <w:pPr>
              <w:spacing w:after="0" w:line="240" w:lineRule="auto"/>
              <w:ind w:firstLine="0"/>
              <w:rPr>
                <w:sz w:val="18"/>
                <w:szCs w:val="18"/>
              </w:rPr>
            </w:pPr>
            <w:r w:rsidRPr="00215665">
              <w:rPr>
                <w:sz w:val="18"/>
                <w:szCs w:val="18"/>
              </w:rPr>
              <w:t>N</w:t>
            </w:r>
          </w:p>
        </w:tc>
        <w:tc>
          <w:tcPr>
            <w:tcW w:w="992" w:type="dxa"/>
          </w:tcPr>
          <w:p w14:paraId="495C550D" w14:textId="22D13500" w:rsidR="00E167F0" w:rsidRPr="00215665" w:rsidRDefault="00E167F0" w:rsidP="00E167F0">
            <w:pPr>
              <w:spacing w:after="0" w:line="240" w:lineRule="auto"/>
              <w:ind w:firstLine="0"/>
              <w:rPr>
                <w:sz w:val="18"/>
                <w:szCs w:val="18"/>
              </w:rPr>
            </w:pPr>
            <w:r w:rsidRPr="00215665">
              <w:rPr>
                <w:sz w:val="18"/>
                <w:szCs w:val="18"/>
              </w:rPr>
              <w:t>M</w:t>
            </w:r>
          </w:p>
        </w:tc>
        <w:tc>
          <w:tcPr>
            <w:tcW w:w="992" w:type="dxa"/>
          </w:tcPr>
          <w:p w14:paraId="76379D60" w14:textId="2DD19186" w:rsidR="00E167F0" w:rsidRPr="00215665" w:rsidRDefault="00E167F0" w:rsidP="00E167F0">
            <w:pPr>
              <w:spacing w:after="0" w:line="240" w:lineRule="auto"/>
              <w:ind w:firstLine="0"/>
              <w:rPr>
                <w:sz w:val="18"/>
                <w:szCs w:val="18"/>
              </w:rPr>
            </w:pPr>
            <w:r>
              <w:rPr>
                <w:sz w:val="18"/>
                <w:szCs w:val="18"/>
              </w:rPr>
              <w:t>P</w:t>
            </w:r>
            <w:r w:rsidRPr="00215665">
              <w:rPr>
                <w:sz w:val="18"/>
                <w:szCs w:val="18"/>
              </w:rPr>
              <w:t>I01</w:t>
            </w:r>
          </w:p>
        </w:tc>
        <w:tc>
          <w:tcPr>
            <w:tcW w:w="851" w:type="dxa"/>
          </w:tcPr>
          <w:p w14:paraId="4E9D5AEB" w14:textId="67AF9711" w:rsidR="00E167F0" w:rsidRPr="00215665" w:rsidRDefault="00E167F0" w:rsidP="00E167F0">
            <w:pPr>
              <w:spacing w:after="0" w:line="240" w:lineRule="auto"/>
              <w:ind w:firstLine="0"/>
              <w:rPr>
                <w:sz w:val="18"/>
                <w:szCs w:val="18"/>
              </w:rPr>
            </w:pPr>
            <w:r w:rsidRPr="00215665">
              <w:rPr>
                <w:sz w:val="18"/>
                <w:szCs w:val="18"/>
              </w:rPr>
              <w:t>-</w:t>
            </w:r>
          </w:p>
        </w:tc>
        <w:tc>
          <w:tcPr>
            <w:tcW w:w="708" w:type="dxa"/>
          </w:tcPr>
          <w:p w14:paraId="05B5CAB5" w14:textId="56434283" w:rsidR="00E167F0" w:rsidRPr="00215665" w:rsidRDefault="00E167F0" w:rsidP="00E167F0">
            <w:pPr>
              <w:spacing w:after="0" w:line="240" w:lineRule="auto"/>
              <w:ind w:firstLine="0"/>
              <w:rPr>
                <w:sz w:val="18"/>
                <w:szCs w:val="18"/>
              </w:rPr>
            </w:pPr>
            <w:r w:rsidRPr="00215665">
              <w:rPr>
                <w:sz w:val="18"/>
                <w:szCs w:val="18"/>
              </w:rPr>
              <w:t>b</w:t>
            </w:r>
          </w:p>
        </w:tc>
        <w:tc>
          <w:tcPr>
            <w:tcW w:w="2127" w:type="dxa"/>
            <w:vAlign w:val="bottom"/>
          </w:tcPr>
          <w:p w14:paraId="2A2E335C" w14:textId="13972FC5" w:rsidR="00E167F0" w:rsidRPr="00E167F0" w:rsidRDefault="00E167F0" w:rsidP="00E167F0">
            <w:pPr>
              <w:spacing w:after="0" w:line="240" w:lineRule="auto"/>
              <w:ind w:firstLine="0"/>
              <w:rPr>
                <w:rFonts w:cs="Times New Roman"/>
                <w:sz w:val="18"/>
                <w:szCs w:val="18"/>
                <w:highlight w:val="yellow"/>
              </w:rPr>
            </w:pPr>
            <w:r w:rsidRPr="00E167F0">
              <w:rPr>
                <w:rFonts w:cs="Times New Roman"/>
                <w:iCs/>
                <w:color w:val="000000"/>
                <w:sz w:val="18"/>
                <w:szCs w:val="18"/>
              </w:rPr>
              <w:t xml:space="preserve">Sastopams Sosnovska </w:t>
            </w:r>
            <w:proofErr w:type="spellStart"/>
            <w:r w:rsidRPr="00E167F0">
              <w:rPr>
                <w:rFonts w:cs="Times New Roman"/>
                <w:iCs/>
                <w:color w:val="000000"/>
                <w:sz w:val="18"/>
                <w:szCs w:val="18"/>
              </w:rPr>
              <w:t>latvānis</w:t>
            </w:r>
            <w:proofErr w:type="spellEnd"/>
            <w:r w:rsidRPr="00E167F0">
              <w:rPr>
                <w:rFonts w:cs="Times New Roman"/>
                <w:iCs/>
                <w:color w:val="000000"/>
                <w:sz w:val="18"/>
                <w:szCs w:val="18"/>
              </w:rPr>
              <w:t xml:space="preserve"> </w:t>
            </w:r>
            <w:proofErr w:type="spellStart"/>
            <w:r w:rsidRPr="00E167F0">
              <w:rPr>
                <w:rFonts w:cs="Times New Roman"/>
                <w:i/>
                <w:iCs/>
                <w:color w:val="000000"/>
                <w:sz w:val="18"/>
                <w:szCs w:val="18"/>
              </w:rPr>
              <w:t>Heracleum</w:t>
            </w:r>
            <w:proofErr w:type="spellEnd"/>
            <w:r w:rsidRPr="00E167F0">
              <w:rPr>
                <w:rFonts w:cs="Times New Roman"/>
                <w:i/>
                <w:iCs/>
                <w:color w:val="000000"/>
                <w:sz w:val="18"/>
                <w:szCs w:val="18"/>
              </w:rPr>
              <w:t xml:space="preserve"> </w:t>
            </w:r>
            <w:proofErr w:type="spellStart"/>
            <w:r w:rsidRPr="00E167F0">
              <w:rPr>
                <w:rFonts w:cs="Times New Roman"/>
                <w:i/>
                <w:iCs/>
                <w:color w:val="000000"/>
                <w:sz w:val="18"/>
                <w:szCs w:val="18"/>
              </w:rPr>
              <w:t>sosnowskyi</w:t>
            </w:r>
            <w:proofErr w:type="spellEnd"/>
            <w:r w:rsidRPr="00E167F0">
              <w:rPr>
                <w:rFonts w:cs="Times New Roman"/>
                <w:i/>
                <w:iCs/>
                <w:color w:val="000000"/>
                <w:sz w:val="18"/>
                <w:szCs w:val="18"/>
              </w:rPr>
              <w:t>.</w:t>
            </w:r>
            <w:r w:rsidRPr="00E167F0">
              <w:rPr>
                <w:rFonts w:cs="Times New Roman"/>
                <w:color w:val="000000"/>
                <w:sz w:val="18"/>
                <w:szCs w:val="18"/>
              </w:rPr>
              <w:t xml:space="preserve"> Teritorijā </w:t>
            </w:r>
            <w:r w:rsidRPr="00E167F0">
              <w:rPr>
                <w:rFonts w:cs="Times New Roman"/>
                <w:color w:val="000000"/>
                <w:sz w:val="18"/>
                <w:szCs w:val="18"/>
              </w:rPr>
              <w:lastRenderedPageBreak/>
              <w:t xml:space="preserve">konstatēts jenotsuns </w:t>
            </w:r>
            <w:proofErr w:type="spellStart"/>
            <w:r w:rsidRPr="00E167F0">
              <w:rPr>
                <w:rFonts w:cs="Times New Roman"/>
                <w:i/>
                <w:iCs/>
                <w:color w:val="000000"/>
                <w:sz w:val="18"/>
                <w:szCs w:val="18"/>
              </w:rPr>
              <w:t>Nyctereutes</w:t>
            </w:r>
            <w:proofErr w:type="spellEnd"/>
            <w:r w:rsidRPr="00E167F0">
              <w:rPr>
                <w:rFonts w:cs="Times New Roman"/>
                <w:i/>
                <w:iCs/>
                <w:color w:val="000000"/>
                <w:sz w:val="18"/>
                <w:szCs w:val="18"/>
              </w:rPr>
              <w:t xml:space="preserve"> </w:t>
            </w:r>
            <w:proofErr w:type="spellStart"/>
            <w:r w:rsidRPr="00E167F0">
              <w:rPr>
                <w:rFonts w:cs="Times New Roman"/>
                <w:i/>
                <w:iCs/>
                <w:color w:val="000000"/>
                <w:sz w:val="18"/>
                <w:szCs w:val="18"/>
              </w:rPr>
              <w:t>procyonoides</w:t>
            </w:r>
            <w:proofErr w:type="spellEnd"/>
            <w:r w:rsidRPr="00E167F0">
              <w:rPr>
                <w:rFonts w:cs="Times New Roman"/>
                <w:color w:val="000000"/>
                <w:sz w:val="18"/>
                <w:szCs w:val="18"/>
              </w:rPr>
              <w:t>, kura ietekme uz vietējam sugām ir negatīva vai nav izpētīta.</w:t>
            </w:r>
          </w:p>
        </w:tc>
      </w:tr>
      <w:tr w:rsidR="00E167F0" w:rsidRPr="00215665" w14:paraId="73FBD0D9" w14:textId="77777777" w:rsidTr="00B00962">
        <w:tc>
          <w:tcPr>
            <w:tcW w:w="596" w:type="dxa"/>
          </w:tcPr>
          <w:p w14:paraId="26515AF4" w14:textId="7FE712C0" w:rsidR="00E167F0" w:rsidRDefault="00E167F0" w:rsidP="00E167F0">
            <w:pPr>
              <w:spacing w:after="0" w:line="240" w:lineRule="auto"/>
              <w:ind w:firstLine="0"/>
              <w:rPr>
                <w:sz w:val="18"/>
                <w:szCs w:val="18"/>
              </w:rPr>
            </w:pPr>
            <w:r>
              <w:rPr>
                <w:sz w:val="18"/>
                <w:szCs w:val="18"/>
              </w:rPr>
              <w:lastRenderedPageBreak/>
              <w:t>13</w:t>
            </w:r>
            <w:r w:rsidRPr="00215665">
              <w:rPr>
                <w:sz w:val="18"/>
                <w:szCs w:val="18"/>
              </w:rPr>
              <w:t>.</w:t>
            </w:r>
          </w:p>
        </w:tc>
        <w:tc>
          <w:tcPr>
            <w:tcW w:w="2381" w:type="dxa"/>
          </w:tcPr>
          <w:p w14:paraId="1A1B1BE2" w14:textId="64FF26C0" w:rsidR="00E167F0" w:rsidRPr="00215665" w:rsidRDefault="00E167F0" w:rsidP="00E167F0">
            <w:pPr>
              <w:spacing w:after="0" w:line="240" w:lineRule="auto"/>
              <w:ind w:firstLine="0"/>
              <w:rPr>
                <w:sz w:val="18"/>
                <w:szCs w:val="18"/>
              </w:rPr>
            </w:pPr>
            <w:r>
              <w:rPr>
                <w:sz w:val="18"/>
                <w:szCs w:val="18"/>
              </w:rPr>
              <w:t>Invazīvās sugas, kas nav ietvertas regulā</w:t>
            </w:r>
          </w:p>
        </w:tc>
        <w:tc>
          <w:tcPr>
            <w:tcW w:w="880" w:type="dxa"/>
          </w:tcPr>
          <w:p w14:paraId="1D096D64" w14:textId="29C879E9" w:rsidR="00E167F0" w:rsidRPr="00215665" w:rsidRDefault="00E167F0" w:rsidP="00E167F0">
            <w:pPr>
              <w:spacing w:after="0" w:line="240" w:lineRule="auto"/>
              <w:ind w:firstLine="0"/>
              <w:rPr>
                <w:sz w:val="18"/>
                <w:szCs w:val="18"/>
              </w:rPr>
            </w:pPr>
            <w:r>
              <w:rPr>
                <w:sz w:val="18"/>
                <w:szCs w:val="18"/>
              </w:rPr>
              <w:t>N</w:t>
            </w:r>
          </w:p>
        </w:tc>
        <w:tc>
          <w:tcPr>
            <w:tcW w:w="992" w:type="dxa"/>
          </w:tcPr>
          <w:p w14:paraId="0DB66953" w14:textId="259EC624" w:rsidR="00E167F0" w:rsidRPr="00215665" w:rsidRDefault="00E167F0" w:rsidP="00E167F0">
            <w:pPr>
              <w:spacing w:after="0" w:line="240" w:lineRule="auto"/>
              <w:ind w:firstLine="0"/>
              <w:rPr>
                <w:sz w:val="18"/>
                <w:szCs w:val="18"/>
              </w:rPr>
            </w:pPr>
            <w:r>
              <w:rPr>
                <w:sz w:val="18"/>
                <w:szCs w:val="18"/>
              </w:rPr>
              <w:t>M</w:t>
            </w:r>
          </w:p>
        </w:tc>
        <w:tc>
          <w:tcPr>
            <w:tcW w:w="992" w:type="dxa"/>
          </w:tcPr>
          <w:p w14:paraId="29F36062" w14:textId="0769BF81" w:rsidR="00E167F0" w:rsidRDefault="00E167F0" w:rsidP="00E167F0">
            <w:pPr>
              <w:spacing w:after="0" w:line="240" w:lineRule="auto"/>
              <w:ind w:firstLine="0"/>
              <w:rPr>
                <w:sz w:val="18"/>
                <w:szCs w:val="18"/>
              </w:rPr>
            </w:pPr>
            <w:r>
              <w:rPr>
                <w:sz w:val="18"/>
                <w:szCs w:val="18"/>
              </w:rPr>
              <w:t>PI02</w:t>
            </w:r>
          </w:p>
        </w:tc>
        <w:tc>
          <w:tcPr>
            <w:tcW w:w="851" w:type="dxa"/>
          </w:tcPr>
          <w:p w14:paraId="78C55129" w14:textId="1D63F884" w:rsidR="00E167F0" w:rsidRPr="00215665" w:rsidRDefault="00E167F0" w:rsidP="00E167F0">
            <w:pPr>
              <w:spacing w:after="0" w:line="240" w:lineRule="auto"/>
              <w:ind w:firstLine="0"/>
              <w:rPr>
                <w:sz w:val="18"/>
                <w:szCs w:val="18"/>
              </w:rPr>
            </w:pPr>
            <w:r>
              <w:rPr>
                <w:sz w:val="18"/>
                <w:szCs w:val="18"/>
              </w:rPr>
              <w:t>-</w:t>
            </w:r>
          </w:p>
        </w:tc>
        <w:tc>
          <w:tcPr>
            <w:tcW w:w="708" w:type="dxa"/>
          </w:tcPr>
          <w:p w14:paraId="44C78FA0" w14:textId="57240F18" w:rsidR="00E167F0" w:rsidRPr="00215665" w:rsidRDefault="00E167F0" w:rsidP="00E167F0">
            <w:pPr>
              <w:spacing w:after="0" w:line="240" w:lineRule="auto"/>
              <w:ind w:firstLine="0"/>
              <w:rPr>
                <w:sz w:val="18"/>
                <w:szCs w:val="18"/>
              </w:rPr>
            </w:pPr>
            <w:r>
              <w:rPr>
                <w:sz w:val="18"/>
                <w:szCs w:val="18"/>
              </w:rPr>
              <w:t>i</w:t>
            </w:r>
          </w:p>
        </w:tc>
        <w:tc>
          <w:tcPr>
            <w:tcW w:w="2127" w:type="dxa"/>
            <w:vAlign w:val="bottom"/>
          </w:tcPr>
          <w:p w14:paraId="36DDBF2C" w14:textId="2A1049F2" w:rsidR="00E167F0" w:rsidRPr="00E167F0" w:rsidRDefault="00E167F0" w:rsidP="00E167F0">
            <w:pPr>
              <w:spacing w:after="0" w:line="240" w:lineRule="auto"/>
              <w:ind w:firstLine="0"/>
              <w:rPr>
                <w:rFonts w:cs="Times New Roman"/>
                <w:sz w:val="18"/>
                <w:szCs w:val="18"/>
              </w:rPr>
            </w:pPr>
            <w:proofErr w:type="spellStart"/>
            <w:r w:rsidRPr="00E167F0">
              <w:rPr>
                <w:rFonts w:cs="Times New Roman"/>
                <w:color w:val="000000"/>
                <w:sz w:val="18"/>
                <w:szCs w:val="18"/>
              </w:rPr>
              <w:t>Ošlapu</w:t>
            </w:r>
            <w:proofErr w:type="spellEnd"/>
            <w:r w:rsidRPr="00E167F0">
              <w:rPr>
                <w:rFonts w:cs="Times New Roman"/>
                <w:color w:val="000000"/>
                <w:sz w:val="18"/>
                <w:szCs w:val="18"/>
              </w:rPr>
              <w:t xml:space="preserve"> kļava </w:t>
            </w:r>
            <w:r w:rsidRPr="00E167F0">
              <w:rPr>
                <w:rFonts w:cs="Times New Roman"/>
                <w:i/>
                <w:iCs/>
                <w:color w:val="000000"/>
                <w:sz w:val="18"/>
                <w:szCs w:val="18"/>
              </w:rPr>
              <w:t xml:space="preserve">Acer </w:t>
            </w:r>
            <w:proofErr w:type="spellStart"/>
            <w:r w:rsidRPr="00E167F0">
              <w:rPr>
                <w:rFonts w:cs="Times New Roman"/>
                <w:i/>
                <w:iCs/>
                <w:color w:val="000000"/>
                <w:sz w:val="18"/>
                <w:szCs w:val="18"/>
              </w:rPr>
              <w:t>negundo</w:t>
            </w:r>
            <w:proofErr w:type="spellEnd"/>
            <w:r w:rsidRPr="00E167F0">
              <w:rPr>
                <w:rFonts w:cs="Times New Roman"/>
                <w:color w:val="000000"/>
                <w:sz w:val="18"/>
                <w:szCs w:val="18"/>
              </w:rPr>
              <w:t xml:space="preserve">, </w:t>
            </w:r>
            <w:proofErr w:type="spellStart"/>
            <w:r w:rsidRPr="00E167F0">
              <w:rPr>
                <w:rFonts w:cs="Times New Roman"/>
                <w:color w:val="000000"/>
                <w:sz w:val="18"/>
                <w:szCs w:val="18"/>
              </w:rPr>
              <w:t>vārpainā</w:t>
            </w:r>
            <w:proofErr w:type="spellEnd"/>
            <w:r w:rsidRPr="00E167F0">
              <w:rPr>
                <w:rFonts w:cs="Times New Roman"/>
                <w:color w:val="000000"/>
                <w:sz w:val="18"/>
                <w:szCs w:val="18"/>
              </w:rPr>
              <w:t xml:space="preserve"> korinte </w:t>
            </w:r>
            <w:proofErr w:type="spellStart"/>
            <w:r w:rsidRPr="00E167F0">
              <w:rPr>
                <w:rFonts w:cs="Times New Roman"/>
                <w:i/>
                <w:iCs/>
                <w:color w:val="000000"/>
                <w:sz w:val="18"/>
                <w:szCs w:val="18"/>
              </w:rPr>
              <w:t>Amelanchier</w:t>
            </w:r>
            <w:proofErr w:type="spellEnd"/>
            <w:r w:rsidRPr="00E167F0">
              <w:rPr>
                <w:rFonts w:cs="Times New Roman"/>
                <w:i/>
                <w:iCs/>
                <w:color w:val="000000"/>
                <w:sz w:val="18"/>
                <w:szCs w:val="18"/>
              </w:rPr>
              <w:t xml:space="preserve"> </w:t>
            </w:r>
            <w:proofErr w:type="spellStart"/>
            <w:r w:rsidRPr="00E167F0">
              <w:rPr>
                <w:rFonts w:cs="Times New Roman"/>
                <w:i/>
                <w:iCs/>
                <w:color w:val="000000"/>
                <w:sz w:val="18"/>
                <w:szCs w:val="18"/>
              </w:rPr>
              <w:t>spicata</w:t>
            </w:r>
            <w:proofErr w:type="spellEnd"/>
            <w:r w:rsidRPr="00E167F0">
              <w:rPr>
                <w:rFonts w:cs="Times New Roman"/>
                <w:color w:val="000000"/>
                <w:sz w:val="18"/>
                <w:szCs w:val="18"/>
              </w:rPr>
              <w:t xml:space="preserve">, </w:t>
            </w:r>
            <w:proofErr w:type="spellStart"/>
            <w:r w:rsidRPr="00E167F0">
              <w:rPr>
                <w:rFonts w:cs="Times New Roman"/>
                <w:color w:val="000000"/>
                <w:sz w:val="18"/>
                <w:szCs w:val="18"/>
              </w:rPr>
              <w:t>sīkziedu</w:t>
            </w:r>
            <w:proofErr w:type="spellEnd"/>
            <w:r w:rsidRPr="00E167F0">
              <w:rPr>
                <w:rFonts w:cs="Times New Roman"/>
                <w:color w:val="000000"/>
                <w:sz w:val="18"/>
                <w:szCs w:val="18"/>
              </w:rPr>
              <w:t xml:space="preserve"> sprigane </w:t>
            </w:r>
            <w:proofErr w:type="spellStart"/>
            <w:r w:rsidRPr="00E167F0">
              <w:rPr>
                <w:rFonts w:cs="Times New Roman"/>
                <w:i/>
                <w:iCs/>
                <w:color w:val="000000"/>
                <w:sz w:val="18"/>
                <w:szCs w:val="18"/>
              </w:rPr>
              <w:t>Impatiens</w:t>
            </w:r>
            <w:proofErr w:type="spellEnd"/>
            <w:r w:rsidRPr="00E167F0">
              <w:rPr>
                <w:rFonts w:cs="Times New Roman"/>
                <w:i/>
                <w:iCs/>
                <w:color w:val="000000"/>
                <w:sz w:val="18"/>
                <w:szCs w:val="18"/>
              </w:rPr>
              <w:t xml:space="preserve"> </w:t>
            </w:r>
            <w:proofErr w:type="spellStart"/>
            <w:r w:rsidRPr="00E167F0">
              <w:rPr>
                <w:rFonts w:cs="Times New Roman"/>
                <w:i/>
                <w:iCs/>
                <w:color w:val="000000"/>
                <w:sz w:val="18"/>
                <w:szCs w:val="18"/>
              </w:rPr>
              <w:t>parviflora</w:t>
            </w:r>
            <w:proofErr w:type="spellEnd"/>
            <w:r w:rsidRPr="00E167F0">
              <w:rPr>
                <w:rFonts w:cs="Times New Roman"/>
                <w:color w:val="000000"/>
                <w:sz w:val="18"/>
                <w:szCs w:val="18"/>
              </w:rPr>
              <w:t xml:space="preserve">, </w:t>
            </w:r>
            <w:proofErr w:type="spellStart"/>
            <w:r w:rsidRPr="00E167F0">
              <w:rPr>
                <w:rFonts w:cs="Times New Roman"/>
                <w:color w:val="000000"/>
                <w:sz w:val="18"/>
                <w:szCs w:val="18"/>
              </w:rPr>
              <w:t>daudzlapu</w:t>
            </w:r>
            <w:proofErr w:type="spellEnd"/>
            <w:r w:rsidRPr="00E167F0">
              <w:rPr>
                <w:rFonts w:cs="Times New Roman"/>
                <w:color w:val="000000"/>
                <w:sz w:val="18"/>
                <w:szCs w:val="18"/>
              </w:rPr>
              <w:t xml:space="preserve"> lupīna </w:t>
            </w:r>
            <w:proofErr w:type="spellStart"/>
            <w:r w:rsidRPr="00E167F0">
              <w:rPr>
                <w:rFonts w:cs="Times New Roman"/>
                <w:i/>
                <w:iCs/>
                <w:color w:val="000000"/>
                <w:sz w:val="18"/>
                <w:szCs w:val="18"/>
              </w:rPr>
              <w:t>Lupinus</w:t>
            </w:r>
            <w:proofErr w:type="spellEnd"/>
            <w:r w:rsidRPr="00E167F0">
              <w:rPr>
                <w:rFonts w:cs="Times New Roman"/>
                <w:i/>
                <w:iCs/>
                <w:color w:val="000000"/>
                <w:sz w:val="18"/>
                <w:szCs w:val="18"/>
              </w:rPr>
              <w:t xml:space="preserve"> </w:t>
            </w:r>
            <w:proofErr w:type="spellStart"/>
            <w:r w:rsidRPr="00E167F0">
              <w:rPr>
                <w:rFonts w:cs="Times New Roman"/>
                <w:i/>
                <w:iCs/>
                <w:color w:val="000000"/>
                <w:sz w:val="18"/>
                <w:szCs w:val="18"/>
              </w:rPr>
              <w:t>polyphyllus</w:t>
            </w:r>
            <w:proofErr w:type="spellEnd"/>
            <w:r w:rsidRPr="00E167F0">
              <w:rPr>
                <w:rFonts w:cs="Times New Roman"/>
                <w:color w:val="000000"/>
                <w:sz w:val="18"/>
                <w:szCs w:val="18"/>
              </w:rPr>
              <w:t xml:space="preserve">, </w:t>
            </w:r>
            <w:proofErr w:type="spellStart"/>
            <w:r w:rsidRPr="00E167F0">
              <w:rPr>
                <w:rFonts w:cs="Times New Roman"/>
                <w:color w:val="000000"/>
                <w:sz w:val="18"/>
                <w:szCs w:val="18"/>
              </w:rPr>
              <w:t>garlapu</w:t>
            </w:r>
            <w:proofErr w:type="spellEnd"/>
            <w:r w:rsidRPr="00E167F0">
              <w:rPr>
                <w:rFonts w:cs="Times New Roman"/>
                <w:color w:val="000000"/>
                <w:sz w:val="18"/>
                <w:szCs w:val="18"/>
              </w:rPr>
              <w:t xml:space="preserve"> papele </w:t>
            </w:r>
            <w:proofErr w:type="spellStart"/>
            <w:r w:rsidRPr="00E167F0">
              <w:rPr>
                <w:rFonts w:cs="Times New Roman"/>
                <w:i/>
                <w:iCs/>
                <w:color w:val="000000"/>
                <w:sz w:val="18"/>
                <w:szCs w:val="18"/>
              </w:rPr>
              <w:t>Populus</w:t>
            </w:r>
            <w:proofErr w:type="spellEnd"/>
            <w:r w:rsidRPr="00E167F0">
              <w:rPr>
                <w:rFonts w:cs="Times New Roman"/>
                <w:i/>
                <w:iCs/>
                <w:color w:val="000000"/>
                <w:sz w:val="18"/>
                <w:szCs w:val="18"/>
              </w:rPr>
              <w:t xml:space="preserve"> </w:t>
            </w:r>
            <w:proofErr w:type="spellStart"/>
            <w:r w:rsidRPr="00E167F0">
              <w:rPr>
                <w:rFonts w:cs="Times New Roman"/>
                <w:i/>
                <w:iCs/>
                <w:color w:val="000000"/>
                <w:sz w:val="18"/>
                <w:szCs w:val="18"/>
              </w:rPr>
              <w:t>longifolia</w:t>
            </w:r>
            <w:proofErr w:type="spellEnd"/>
            <w:r w:rsidRPr="00E167F0">
              <w:rPr>
                <w:rFonts w:cs="Times New Roman"/>
                <w:color w:val="000000"/>
                <w:sz w:val="18"/>
                <w:szCs w:val="18"/>
              </w:rPr>
              <w:t xml:space="preserve">, maijrozīte </w:t>
            </w:r>
            <w:r w:rsidRPr="00E167F0">
              <w:rPr>
                <w:rFonts w:cs="Times New Roman"/>
                <w:i/>
                <w:iCs/>
                <w:color w:val="000000"/>
                <w:sz w:val="18"/>
                <w:szCs w:val="18"/>
              </w:rPr>
              <w:t xml:space="preserve">Rosa </w:t>
            </w:r>
            <w:proofErr w:type="spellStart"/>
            <w:r w:rsidRPr="00E167F0">
              <w:rPr>
                <w:rFonts w:cs="Times New Roman"/>
                <w:i/>
                <w:iCs/>
                <w:color w:val="000000"/>
                <w:sz w:val="18"/>
                <w:szCs w:val="18"/>
              </w:rPr>
              <w:t>pimpinellifolia</w:t>
            </w:r>
            <w:proofErr w:type="spellEnd"/>
            <w:r w:rsidRPr="00E167F0">
              <w:rPr>
                <w:rFonts w:cs="Times New Roman"/>
                <w:color w:val="000000"/>
                <w:sz w:val="18"/>
                <w:szCs w:val="18"/>
              </w:rPr>
              <w:t xml:space="preserve">, Kanādas zeltgalvīte </w:t>
            </w:r>
            <w:proofErr w:type="spellStart"/>
            <w:r w:rsidRPr="00E167F0">
              <w:rPr>
                <w:rFonts w:cs="Times New Roman"/>
                <w:i/>
                <w:iCs/>
                <w:color w:val="000000"/>
                <w:sz w:val="18"/>
                <w:szCs w:val="18"/>
              </w:rPr>
              <w:t>Solidago</w:t>
            </w:r>
            <w:proofErr w:type="spellEnd"/>
            <w:r w:rsidRPr="00E167F0">
              <w:rPr>
                <w:rFonts w:cs="Times New Roman"/>
                <w:i/>
                <w:iCs/>
                <w:color w:val="000000"/>
                <w:sz w:val="18"/>
                <w:szCs w:val="18"/>
              </w:rPr>
              <w:t xml:space="preserve"> </w:t>
            </w:r>
            <w:proofErr w:type="spellStart"/>
            <w:r w:rsidRPr="00E167F0">
              <w:rPr>
                <w:rFonts w:cs="Times New Roman"/>
                <w:i/>
                <w:iCs/>
                <w:color w:val="000000"/>
                <w:sz w:val="18"/>
                <w:szCs w:val="18"/>
              </w:rPr>
              <w:t>canadensis</w:t>
            </w:r>
            <w:proofErr w:type="spellEnd"/>
            <w:r w:rsidRPr="00E167F0">
              <w:rPr>
                <w:rFonts w:cs="Times New Roman"/>
                <w:i/>
                <w:iCs/>
                <w:color w:val="000000"/>
                <w:sz w:val="18"/>
                <w:szCs w:val="18"/>
              </w:rPr>
              <w:t xml:space="preserve">, </w:t>
            </w:r>
            <w:r w:rsidRPr="00E167F0">
              <w:rPr>
                <w:rFonts w:cs="Times New Roman"/>
                <w:color w:val="000000"/>
                <w:sz w:val="18"/>
                <w:szCs w:val="18"/>
              </w:rPr>
              <w:t xml:space="preserve">Amerikas ūdele </w:t>
            </w:r>
            <w:proofErr w:type="spellStart"/>
            <w:r w:rsidRPr="00E167F0">
              <w:rPr>
                <w:rFonts w:cs="Times New Roman"/>
                <w:i/>
                <w:iCs/>
                <w:color w:val="000000"/>
                <w:sz w:val="18"/>
                <w:szCs w:val="18"/>
              </w:rPr>
              <w:t>Neovision</w:t>
            </w:r>
            <w:proofErr w:type="spellEnd"/>
            <w:r w:rsidRPr="00E167F0">
              <w:rPr>
                <w:rFonts w:cs="Times New Roman"/>
                <w:i/>
                <w:iCs/>
                <w:color w:val="000000"/>
                <w:sz w:val="18"/>
                <w:szCs w:val="18"/>
              </w:rPr>
              <w:t xml:space="preserve"> </w:t>
            </w:r>
            <w:proofErr w:type="spellStart"/>
            <w:r w:rsidRPr="00E167F0">
              <w:rPr>
                <w:rFonts w:cs="Times New Roman"/>
                <w:i/>
                <w:iCs/>
                <w:color w:val="000000"/>
                <w:sz w:val="18"/>
                <w:szCs w:val="18"/>
              </w:rPr>
              <w:t>vision</w:t>
            </w:r>
            <w:proofErr w:type="spellEnd"/>
            <w:r w:rsidRPr="00E167F0">
              <w:rPr>
                <w:rFonts w:cs="Times New Roman"/>
                <w:i/>
                <w:iCs/>
                <w:color w:val="000000"/>
                <w:sz w:val="18"/>
                <w:szCs w:val="18"/>
              </w:rPr>
              <w:t>.</w:t>
            </w:r>
          </w:p>
        </w:tc>
      </w:tr>
      <w:tr w:rsidR="00E167F0" w:rsidRPr="00215665" w14:paraId="4B1E3741" w14:textId="77777777" w:rsidTr="00B00962">
        <w:tc>
          <w:tcPr>
            <w:tcW w:w="596" w:type="dxa"/>
          </w:tcPr>
          <w:p w14:paraId="216354A7" w14:textId="5EC73B1F" w:rsidR="00E167F0" w:rsidRPr="00215665" w:rsidRDefault="00E167F0" w:rsidP="00E167F0">
            <w:pPr>
              <w:spacing w:after="0" w:line="240" w:lineRule="auto"/>
              <w:ind w:firstLine="0"/>
              <w:rPr>
                <w:sz w:val="18"/>
                <w:szCs w:val="18"/>
              </w:rPr>
            </w:pPr>
            <w:r w:rsidRPr="00215665">
              <w:rPr>
                <w:sz w:val="18"/>
                <w:szCs w:val="18"/>
              </w:rPr>
              <w:t>1</w:t>
            </w:r>
            <w:r>
              <w:rPr>
                <w:sz w:val="18"/>
                <w:szCs w:val="18"/>
              </w:rPr>
              <w:t>4</w:t>
            </w:r>
            <w:r w:rsidRPr="00215665">
              <w:rPr>
                <w:sz w:val="18"/>
                <w:szCs w:val="18"/>
              </w:rPr>
              <w:t>.</w:t>
            </w:r>
          </w:p>
        </w:tc>
        <w:tc>
          <w:tcPr>
            <w:tcW w:w="2381" w:type="dxa"/>
          </w:tcPr>
          <w:p w14:paraId="7AB33E24" w14:textId="0BE70CDE" w:rsidR="00E167F0" w:rsidRPr="00215665" w:rsidRDefault="00E167F0" w:rsidP="00E167F0">
            <w:pPr>
              <w:spacing w:after="0" w:line="240" w:lineRule="auto"/>
              <w:ind w:firstLine="0"/>
              <w:rPr>
                <w:sz w:val="18"/>
                <w:szCs w:val="18"/>
              </w:rPr>
            </w:pPr>
            <w:r w:rsidRPr="00215665">
              <w:rPr>
                <w:sz w:val="18"/>
                <w:szCs w:val="18"/>
              </w:rPr>
              <w:t>Problemātiskas vietējās sugas</w:t>
            </w:r>
          </w:p>
        </w:tc>
        <w:tc>
          <w:tcPr>
            <w:tcW w:w="880" w:type="dxa"/>
          </w:tcPr>
          <w:p w14:paraId="4963E31D" w14:textId="43AB5558" w:rsidR="00E167F0" w:rsidRPr="00215665" w:rsidRDefault="00E167F0" w:rsidP="00E167F0">
            <w:pPr>
              <w:spacing w:after="0" w:line="240" w:lineRule="auto"/>
              <w:ind w:firstLine="0"/>
              <w:rPr>
                <w:sz w:val="18"/>
                <w:szCs w:val="18"/>
              </w:rPr>
            </w:pPr>
            <w:r w:rsidRPr="00215665">
              <w:rPr>
                <w:sz w:val="18"/>
                <w:szCs w:val="18"/>
              </w:rPr>
              <w:t>N</w:t>
            </w:r>
          </w:p>
        </w:tc>
        <w:tc>
          <w:tcPr>
            <w:tcW w:w="992" w:type="dxa"/>
          </w:tcPr>
          <w:p w14:paraId="180CA914" w14:textId="2D981B82" w:rsidR="00E167F0" w:rsidRPr="00215665" w:rsidRDefault="00E167F0" w:rsidP="00E167F0">
            <w:pPr>
              <w:spacing w:after="0" w:line="240" w:lineRule="auto"/>
              <w:ind w:firstLine="0"/>
              <w:rPr>
                <w:sz w:val="18"/>
                <w:szCs w:val="18"/>
              </w:rPr>
            </w:pPr>
            <w:r w:rsidRPr="00215665">
              <w:rPr>
                <w:sz w:val="18"/>
                <w:szCs w:val="18"/>
              </w:rPr>
              <w:t>L</w:t>
            </w:r>
          </w:p>
        </w:tc>
        <w:tc>
          <w:tcPr>
            <w:tcW w:w="992" w:type="dxa"/>
          </w:tcPr>
          <w:p w14:paraId="38BF1A11" w14:textId="163C0835" w:rsidR="00E167F0" w:rsidRPr="00215665" w:rsidRDefault="00E167F0" w:rsidP="00E167F0">
            <w:pPr>
              <w:spacing w:after="0" w:line="240" w:lineRule="auto"/>
              <w:ind w:firstLine="0"/>
              <w:rPr>
                <w:sz w:val="18"/>
                <w:szCs w:val="18"/>
              </w:rPr>
            </w:pPr>
            <w:r>
              <w:rPr>
                <w:sz w:val="18"/>
                <w:szCs w:val="18"/>
              </w:rPr>
              <w:t>P</w:t>
            </w:r>
            <w:r w:rsidRPr="00215665">
              <w:rPr>
                <w:sz w:val="18"/>
                <w:szCs w:val="18"/>
              </w:rPr>
              <w:t>I0</w:t>
            </w:r>
            <w:r>
              <w:rPr>
                <w:sz w:val="18"/>
                <w:szCs w:val="18"/>
              </w:rPr>
              <w:t>3</w:t>
            </w:r>
          </w:p>
        </w:tc>
        <w:tc>
          <w:tcPr>
            <w:tcW w:w="851" w:type="dxa"/>
          </w:tcPr>
          <w:p w14:paraId="1657C1B0" w14:textId="60E7B17B" w:rsidR="00E167F0" w:rsidRPr="00215665" w:rsidRDefault="00E167F0" w:rsidP="00E167F0">
            <w:pPr>
              <w:spacing w:after="0" w:line="240" w:lineRule="auto"/>
              <w:ind w:firstLine="0"/>
              <w:rPr>
                <w:sz w:val="18"/>
                <w:szCs w:val="18"/>
              </w:rPr>
            </w:pPr>
            <w:r w:rsidRPr="00215665">
              <w:rPr>
                <w:sz w:val="18"/>
                <w:szCs w:val="18"/>
              </w:rPr>
              <w:t>–</w:t>
            </w:r>
          </w:p>
        </w:tc>
        <w:tc>
          <w:tcPr>
            <w:tcW w:w="708" w:type="dxa"/>
          </w:tcPr>
          <w:p w14:paraId="3FAE49AA" w14:textId="7B8F3E88" w:rsidR="00E167F0" w:rsidRPr="00215665" w:rsidRDefault="00E167F0" w:rsidP="00E167F0">
            <w:pPr>
              <w:spacing w:after="0" w:line="240" w:lineRule="auto"/>
              <w:ind w:firstLine="0"/>
              <w:rPr>
                <w:sz w:val="18"/>
                <w:szCs w:val="18"/>
              </w:rPr>
            </w:pPr>
            <w:r w:rsidRPr="00215665">
              <w:rPr>
                <w:sz w:val="18"/>
                <w:szCs w:val="18"/>
              </w:rPr>
              <w:t>i</w:t>
            </w:r>
          </w:p>
        </w:tc>
        <w:tc>
          <w:tcPr>
            <w:tcW w:w="2127" w:type="dxa"/>
            <w:vAlign w:val="bottom"/>
          </w:tcPr>
          <w:p w14:paraId="1C4CD899" w14:textId="4845CB92" w:rsidR="00E167F0" w:rsidRPr="00E167F0" w:rsidRDefault="00E167F0" w:rsidP="00E167F0">
            <w:pPr>
              <w:spacing w:after="0" w:line="240" w:lineRule="auto"/>
              <w:ind w:firstLine="0"/>
              <w:rPr>
                <w:rFonts w:cs="Times New Roman"/>
                <w:sz w:val="18"/>
                <w:szCs w:val="18"/>
              </w:rPr>
            </w:pPr>
            <w:r w:rsidRPr="00E167F0">
              <w:rPr>
                <w:rFonts w:cs="Times New Roman"/>
                <w:color w:val="000000"/>
                <w:sz w:val="18"/>
                <w:szCs w:val="18"/>
              </w:rPr>
              <w:t xml:space="preserve">Bebru darbība. Iespējama negatīva ietekme no </w:t>
            </w:r>
            <w:proofErr w:type="spellStart"/>
            <w:r w:rsidRPr="00E167F0">
              <w:rPr>
                <w:rFonts w:cs="Times New Roman"/>
                <w:color w:val="000000"/>
                <w:sz w:val="18"/>
                <w:szCs w:val="18"/>
              </w:rPr>
              <w:t>kormorānu</w:t>
            </w:r>
            <w:proofErr w:type="spellEnd"/>
            <w:r w:rsidRPr="00E167F0">
              <w:rPr>
                <w:rFonts w:cs="Times New Roman"/>
                <w:color w:val="000000"/>
                <w:sz w:val="18"/>
                <w:szCs w:val="18"/>
              </w:rPr>
              <w:t xml:space="preserve"> ligzdošanas vietām.</w:t>
            </w:r>
          </w:p>
        </w:tc>
      </w:tr>
      <w:tr w:rsidR="00E167F0" w:rsidRPr="00215665" w14:paraId="40A79C8A" w14:textId="77777777" w:rsidTr="00B00962">
        <w:tc>
          <w:tcPr>
            <w:tcW w:w="596" w:type="dxa"/>
          </w:tcPr>
          <w:p w14:paraId="40405071" w14:textId="1C33F958" w:rsidR="00E167F0" w:rsidRPr="00215665" w:rsidRDefault="00E167F0" w:rsidP="00E167F0">
            <w:pPr>
              <w:spacing w:after="0" w:line="240" w:lineRule="auto"/>
              <w:ind w:firstLine="0"/>
              <w:rPr>
                <w:sz w:val="18"/>
                <w:szCs w:val="18"/>
              </w:rPr>
            </w:pPr>
            <w:r w:rsidRPr="00215665">
              <w:rPr>
                <w:sz w:val="18"/>
                <w:szCs w:val="18"/>
              </w:rPr>
              <w:t>1</w:t>
            </w:r>
            <w:r>
              <w:rPr>
                <w:sz w:val="18"/>
                <w:szCs w:val="18"/>
              </w:rPr>
              <w:t>5</w:t>
            </w:r>
            <w:r w:rsidRPr="00215665">
              <w:rPr>
                <w:sz w:val="18"/>
                <w:szCs w:val="18"/>
              </w:rPr>
              <w:t>.</w:t>
            </w:r>
          </w:p>
        </w:tc>
        <w:tc>
          <w:tcPr>
            <w:tcW w:w="2381" w:type="dxa"/>
          </w:tcPr>
          <w:p w14:paraId="7E5AD1EB" w14:textId="701646EF" w:rsidR="00E167F0" w:rsidRPr="00215665" w:rsidRDefault="00E167F0" w:rsidP="00E167F0">
            <w:pPr>
              <w:spacing w:after="0" w:line="240" w:lineRule="auto"/>
              <w:ind w:firstLine="0"/>
              <w:rPr>
                <w:sz w:val="18"/>
                <w:szCs w:val="18"/>
              </w:rPr>
            </w:pPr>
            <w:r w:rsidRPr="00215665">
              <w:rPr>
                <w:sz w:val="18"/>
                <w:szCs w:val="18"/>
              </w:rPr>
              <w:t>Meliorācija</w:t>
            </w:r>
          </w:p>
        </w:tc>
        <w:tc>
          <w:tcPr>
            <w:tcW w:w="880" w:type="dxa"/>
          </w:tcPr>
          <w:p w14:paraId="7D342086" w14:textId="21AC2015" w:rsidR="00E167F0" w:rsidRPr="00215665" w:rsidRDefault="00E167F0" w:rsidP="00E167F0">
            <w:pPr>
              <w:spacing w:after="0" w:line="240" w:lineRule="auto"/>
              <w:ind w:firstLine="0"/>
              <w:rPr>
                <w:sz w:val="18"/>
                <w:szCs w:val="18"/>
              </w:rPr>
            </w:pPr>
            <w:r w:rsidRPr="00215665">
              <w:rPr>
                <w:sz w:val="18"/>
                <w:szCs w:val="18"/>
              </w:rPr>
              <w:t>N</w:t>
            </w:r>
          </w:p>
        </w:tc>
        <w:tc>
          <w:tcPr>
            <w:tcW w:w="992" w:type="dxa"/>
          </w:tcPr>
          <w:p w14:paraId="53D0B422" w14:textId="635796C6" w:rsidR="00E167F0" w:rsidRPr="00215665" w:rsidRDefault="00E167F0" w:rsidP="00E167F0">
            <w:pPr>
              <w:spacing w:after="0" w:line="240" w:lineRule="auto"/>
              <w:ind w:firstLine="0"/>
              <w:rPr>
                <w:sz w:val="18"/>
                <w:szCs w:val="18"/>
              </w:rPr>
            </w:pPr>
            <w:r w:rsidRPr="00215665">
              <w:rPr>
                <w:sz w:val="18"/>
                <w:szCs w:val="18"/>
              </w:rPr>
              <w:t>M</w:t>
            </w:r>
          </w:p>
        </w:tc>
        <w:tc>
          <w:tcPr>
            <w:tcW w:w="992" w:type="dxa"/>
          </w:tcPr>
          <w:p w14:paraId="089B5525" w14:textId="502D8734" w:rsidR="00E167F0" w:rsidRPr="00215665" w:rsidRDefault="00E167F0" w:rsidP="00E167F0">
            <w:pPr>
              <w:spacing w:after="0" w:line="240" w:lineRule="auto"/>
              <w:ind w:firstLine="0"/>
              <w:rPr>
                <w:sz w:val="18"/>
                <w:szCs w:val="18"/>
              </w:rPr>
            </w:pPr>
            <w:r>
              <w:rPr>
                <w:sz w:val="18"/>
                <w:szCs w:val="18"/>
              </w:rPr>
              <w:t>PL</w:t>
            </w:r>
            <w:r w:rsidRPr="00215665">
              <w:rPr>
                <w:sz w:val="18"/>
                <w:szCs w:val="18"/>
              </w:rPr>
              <w:t>02</w:t>
            </w:r>
          </w:p>
        </w:tc>
        <w:tc>
          <w:tcPr>
            <w:tcW w:w="851" w:type="dxa"/>
          </w:tcPr>
          <w:p w14:paraId="4A1E2948" w14:textId="4D3DC1EB" w:rsidR="00E167F0" w:rsidRPr="00215665" w:rsidRDefault="00E167F0" w:rsidP="00E167F0">
            <w:pPr>
              <w:spacing w:after="0" w:line="240" w:lineRule="auto"/>
              <w:ind w:firstLine="0"/>
              <w:rPr>
                <w:sz w:val="18"/>
                <w:szCs w:val="18"/>
              </w:rPr>
            </w:pPr>
            <w:r w:rsidRPr="00215665">
              <w:rPr>
                <w:sz w:val="18"/>
                <w:szCs w:val="18"/>
              </w:rPr>
              <w:t>–</w:t>
            </w:r>
          </w:p>
        </w:tc>
        <w:tc>
          <w:tcPr>
            <w:tcW w:w="708" w:type="dxa"/>
          </w:tcPr>
          <w:p w14:paraId="02229BE2" w14:textId="4CCCC16C" w:rsidR="00E167F0" w:rsidRPr="00215665" w:rsidRDefault="00E167F0" w:rsidP="00E167F0">
            <w:pPr>
              <w:spacing w:after="0" w:line="240" w:lineRule="auto"/>
              <w:ind w:firstLine="0"/>
              <w:rPr>
                <w:sz w:val="18"/>
                <w:szCs w:val="18"/>
              </w:rPr>
            </w:pPr>
            <w:r w:rsidRPr="00215665">
              <w:rPr>
                <w:sz w:val="18"/>
                <w:szCs w:val="18"/>
              </w:rPr>
              <w:t>b</w:t>
            </w:r>
          </w:p>
        </w:tc>
        <w:tc>
          <w:tcPr>
            <w:tcW w:w="2127" w:type="dxa"/>
            <w:vAlign w:val="bottom"/>
          </w:tcPr>
          <w:p w14:paraId="04C2CFB9" w14:textId="5B834258" w:rsidR="00E167F0" w:rsidRPr="00E167F0" w:rsidRDefault="00E167F0" w:rsidP="00E167F0">
            <w:pPr>
              <w:spacing w:after="0" w:line="240" w:lineRule="auto"/>
              <w:ind w:firstLine="0"/>
              <w:rPr>
                <w:rFonts w:cs="Times New Roman"/>
                <w:sz w:val="18"/>
                <w:szCs w:val="18"/>
              </w:rPr>
            </w:pPr>
            <w:r w:rsidRPr="00E167F0">
              <w:rPr>
                <w:rFonts w:cs="Times New Roman"/>
                <w:color w:val="000000"/>
                <w:sz w:val="18"/>
                <w:szCs w:val="18"/>
              </w:rPr>
              <w:t xml:space="preserve">Meliorācijas novadgrāvji, mitrāju hidroloģiskā režīma pārveidošana, dabisku ūdensteču pārveide par </w:t>
            </w:r>
            <w:proofErr w:type="spellStart"/>
            <w:r w:rsidRPr="00E167F0">
              <w:rPr>
                <w:rFonts w:cs="Times New Roman"/>
                <w:color w:val="000000"/>
                <w:sz w:val="18"/>
                <w:szCs w:val="18"/>
              </w:rPr>
              <w:t>ūdensnotecēm</w:t>
            </w:r>
            <w:proofErr w:type="spellEnd"/>
            <w:r w:rsidRPr="00E167F0">
              <w:rPr>
                <w:rFonts w:cs="Times New Roman"/>
                <w:color w:val="000000"/>
                <w:sz w:val="18"/>
                <w:szCs w:val="18"/>
              </w:rPr>
              <w:t>.</w:t>
            </w:r>
          </w:p>
        </w:tc>
      </w:tr>
      <w:tr w:rsidR="00E167F0" w:rsidRPr="00215665" w14:paraId="195C2328" w14:textId="77777777" w:rsidTr="00B00962">
        <w:tc>
          <w:tcPr>
            <w:tcW w:w="596" w:type="dxa"/>
          </w:tcPr>
          <w:p w14:paraId="4B544289" w14:textId="532F8DE8" w:rsidR="00E167F0" w:rsidRPr="00215665" w:rsidRDefault="00E167F0" w:rsidP="00E167F0">
            <w:pPr>
              <w:spacing w:after="0" w:line="240" w:lineRule="auto"/>
              <w:ind w:firstLine="0"/>
              <w:rPr>
                <w:sz w:val="18"/>
                <w:szCs w:val="18"/>
              </w:rPr>
            </w:pPr>
            <w:r>
              <w:rPr>
                <w:sz w:val="18"/>
                <w:szCs w:val="18"/>
              </w:rPr>
              <w:t>16.</w:t>
            </w:r>
          </w:p>
        </w:tc>
        <w:tc>
          <w:tcPr>
            <w:tcW w:w="2381" w:type="dxa"/>
          </w:tcPr>
          <w:p w14:paraId="7A896F89" w14:textId="7BD3FE81" w:rsidR="00E167F0" w:rsidRPr="00215665" w:rsidRDefault="00E167F0" w:rsidP="00E167F0">
            <w:pPr>
              <w:spacing w:after="0" w:line="240" w:lineRule="auto"/>
              <w:ind w:firstLine="0"/>
              <w:rPr>
                <w:sz w:val="18"/>
                <w:szCs w:val="18"/>
              </w:rPr>
            </w:pPr>
            <w:r>
              <w:rPr>
                <w:sz w:val="18"/>
                <w:szCs w:val="18"/>
              </w:rPr>
              <w:t>Dabiskie procesi, kas nav saistīti ar cilvēku darbību vai klimata izmaiņām</w:t>
            </w:r>
          </w:p>
        </w:tc>
        <w:tc>
          <w:tcPr>
            <w:tcW w:w="880" w:type="dxa"/>
          </w:tcPr>
          <w:p w14:paraId="0588DEF2" w14:textId="77777777" w:rsidR="00E167F0" w:rsidRPr="00215665" w:rsidRDefault="00E167F0" w:rsidP="00E167F0">
            <w:pPr>
              <w:spacing w:after="0" w:line="240" w:lineRule="auto"/>
              <w:ind w:firstLine="0"/>
              <w:rPr>
                <w:sz w:val="18"/>
                <w:szCs w:val="18"/>
              </w:rPr>
            </w:pPr>
            <w:r w:rsidRPr="00215665">
              <w:rPr>
                <w:sz w:val="18"/>
                <w:szCs w:val="18"/>
              </w:rPr>
              <w:t>N</w:t>
            </w:r>
          </w:p>
        </w:tc>
        <w:tc>
          <w:tcPr>
            <w:tcW w:w="992" w:type="dxa"/>
          </w:tcPr>
          <w:p w14:paraId="6EDDAD46" w14:textId="00E3273D" w:rsidR="00E167F0" w:rsidRPr="00215665" w:rsidRDefault="00E167F0" w:rsidP="00E167F0">
            <w:pPr>
              <w:spacing w:after="0" w:line="240" w:lineRule="auto"/>
              <w:ind w:firstLine="0"/>
              <w:rPr>
                <w:sz w:val="18"/>
                <w:szCs w:val="18"/>
              </w:rPr>
            </w:pPr>
            <w:r>
              <w:rPr>
                <w:sz w:val="18"/>
                <w:szCs w:val="18"/>
              </w:rPr>
              <w:t>L</w:t>
            </w:r>
          </w:p>
        </w:tc>
        <w:tc>
          <w:tcPr>
            <w:tcW w:w="992" w:type="dxa"/>
          </w:tcPr>
          <w:p w14:paraId="494D3B95" w14:textId="138EB9D7" w:rsidR="00E167F0" w:rsidRPr="00215665" w:rsidRDefault="00E167F0" w:rsidP="00E167F0">
            <w:pPr>
              <w:spacing w:after="0" w:line="240" w:lineRule="auto"/>
              <w:ind w:firstLine="0"/>
              <w:rPr>
                <w:sz w:val="18"/>
                <w:szCs w:val="18"/>
              </w:rPr>
            </w:pPr>
            <w:r>
              <w:rPr>
                <w:sz w:val="18"/>
                <w:szCs w:val="18"/>
              </w:rPr>
              <w:t>PM07</w:t>
            </w:r>
          </w:p>
        </w:tc>
        <w:tc>
          <w:tcPr>
            <w:tcW w:w="851" w:type="dxa"/>
          </w:tcPr>
          <w:p w14:paraId="32F3A55C" w14:textId="5CC7FFBB" w:rsidR="00E167F0" w:rsidRPr="00215665" w:rsidRDefault="00E167F0" w:rsidP="00E167F0">
            <w:pPr>
              <w:spacing w:after="0" w:line="240" w:lineRule="auto"/>
              <w:ind w:firstLine="0"/>
              <w:rPr>
                <w:sz w:val="18"/>
                <w:szCs w:val="18"/>
              </w:rPr>
            </w:pPr>
            <w:r w:rsidRPr="00215665">
              <w:rPr>
                <w:sz w:val="18"/>
                <w:szCs w:val="18"/>
              </w:rPr>
              <w:t>–</w:t>
            </w:r>
          </w:p>
        </w:tc>
        <w:tc>
          <w:tcPr>
            <w:tcW w:w="708" w:type="dxa"/>
          </w:tcPr>
          <w:p w14:paraId="481B9948" w14:textId="4D07BEB1" w:rsidR="00E167F0" w:rsidRPr="00215665" w:rsidRDefault="00E167F0" w:rsidP="00E167F0">
            <w:pPr>
              <w:spacing w:after="0" w:line="240" w:lineRule="auto"/>
              <w:ind w:firstLine="0"/>
              <w:rPr>
                <w:sz w:val="18"/>
                <w:szCs w:val="18"/>
              </w:rPr>
            </w:pPr>
            <w:r>
              <w:rPr>
                <w:sz w:val="18"/>
                <w:szCs w:val="18"/>
              </w:rPr>
              <w:t>b</w:t>
            </w:r>
          </w:p>
        </w:tc>
        <w:tc>
          <w:tcPr>
            <w:tcW w:w="2127" w:type="dxa"/>
            <w:vAlign w:val="bottom"/>
          </w:tcPr>
          <w:p w14:paraId="65D43758" w14:textId="54A560FE" w:rsidR="00E167F0" w:rsidRPr="00E167F0" w:rsidRDefault="00E167F0" w:rsidP="00E167F0">
            <w:pPr>
              <w:spacing w:after="0" w:line="240" w:lineRule="auto"/>
              <w:ind w:firstLine="0"/>
              <w:rPr>
                <w:rFonts w:cs="Times New Roman"/>
                <w:sz w:val="18"/>
                <w:szCs w:val="18"/>
              </w:rPr>
            </w:pPr>
            <w:r w:rsidRPr="00E167F0">
              <w:rPr>
                <w:rFonts w:cs="Times New Roman"/>
                <w:color w:val="000000"/>
                <w:sz w:val="18"/>
                <w:szCs w:val="18"/>
              </w:rPr>
              <w:t>Dabiskie eitrofikācijas vai paskābināšanās procesi.</w:t>
            </w:r>
          </w:p>
        </w:tc>
      </w:tr>
    </w:tbl>
    <w:p w14:paraId="0A34EA13" w14:textId="77777777" w:rsidR="008940F8" w:rsidRPr="00215665" w:rsidRDefault="008940F8" w:rsidP="008940F8">
      <w:pPr>
        <w:spacing w:after="0" w:line="240" w:lineRule="auto"/>
        <w:rPr>
          <w:sz w:val="18"/>
          <w:szCs w:val="18"/>
        </w:rPr>
      </w:pPr>
      <w:r w:rsidRPr="00215665">
        <w:rPr>
          <w:i/>
          <w:iCs/>
          <w:sz w:val="18"/>
          <w:szCs w:val="18"/>
        </w:rPr>
        <w:t>Ietekmes veids:</w:t>
      </w:r>
      <w:r w:rsidRPr="00215665">
        <w:rPr>
          <w:sz w:val="18"/>
          <w:szCs w:val="18"/>
        </w:rPr>
        <w:t xml:space="preserve"> N – negatīva; P – pozitīva</w:t>
      </w:r>
    </w:p>
    <w:p w14:paraId="2B04A35C" w14:textId="77777777" w:rsidR="008940F8" w:rsidRPr="00215665" w:rsidRDefault="008940F8" w:rsidP="008940F8">
      <w:pPr>
        <w:spacing w:after="0" w:line="240" w:lineRule="auto"/>
        <w:rPr>
          <w:sz w:val="18"/>
          <w:szCs w:val="18"/>
        </w:rPr>
      </w:pPr>
      <w:r w:rsidRPr="00215665">
        <w:rPr>
          <w:i/>
          <w:iCs/>
          <w:sz w:val="18"/>
          <w:szCs w:val="18"/>
        </w:rPr>
        <w:t>Ietekmes pakāpe:</w:t>
      </w:r>
      <w:r w:rsidRPr="00215665">
        <w:rPr>
          <w:sz w:val="18"/>
          <w:szCs w:val="18"/>
        </w:rPr>
        <w:t xml:space="preserve"> H – liela nozīme/ietekme. Liela tieša vai tūlītēja iedarbība un/vai iedarbība, kas skar plašus apgabalus.</w:t>
      </w:r>
    </w:p>
    <w:p w14:paraId="6BFBCCB2" w14:textId="77777777" w:rsidR="008940F8" w:rsidRPr="00215665" w:rsidRDefault="008940F8" w:rsidP="008940F8">
      <w:pPr>
        <w:spacing w:after="0" w:line="240" w:lineRule="auto"/>
        <w:rPr>
          <w:sz w:val="18"/>
          <w:szCs w:val="18"/>
        </w:rPr>
      </w:pPr>
      <w:r w:rsidRPr="00215665">
        <w:rPr>
          <w:sz w:val="18"/>
          <w:szCs w:val="18"/>
        </w:rPr>
        <w:t>M – vidēja nozīme/ietekme. Vidēja tieša vai tūlītēja iedarbība, galvenokārt netieša iedarbība un/vai iedarbība, kas skar ierobežotu apgabalu/tikai reģionāli.</w:t>
      </w:r>
    </w:p>
    <w:p w14:paraId="35E8C56C" w14:textId="77777777" w:rsidR="008940F8" w:rsidRPr="00215665" w:rsidRDefault="008940F8" w:rsidP="008940F8">
      <w:pPr>
        <w:spacing w:after="0" w:line="240" w:lineRule="auto"/>
        <w:rPr>
          <w:sz w:val="18"/>
          <w:szCs w:val="18"/>
        </w:rPr>
      </w:pPr>
      <w:r w:rsidRPr="00215665">
        <w:rPr>
          <w:sz w:val="18"/>
          <w:szCs w:val="18"/>
        </w:rPr>
        <w:t>L – maza nozīme/ietekme. Neliela tieša vai tūlītēja iedarbība, netieša iedarbība un/vai iedarbība, kas skar nelielu apgabala daļu/tikai lokāli.</w:t>
      </w:r>
    </w:p>
    <w:p w14:paraId="3DEA8458" w14:textId="77777777" w:rsidR="008940F8" w:rsidRPr="00215665" w:rsidRDefault="008940F8" w:rsidP="008940F8">
      <w:pPr>
        <w:spacing w:after="0" w:line="240" w:lineRule="auto"/>
        <w:rPr>
          <w:sz w:val="18"/>
          <w:szCs w:val="18"/>
        </w:rPr>
      </w:pPr>
      <w:r w:rsidRPr="00215665">
        <w:rPr>
          <w:i/>
          <w:iCs/>
          <w:sz w:val="18"/>
          <w:szCs w:val="18"/>
        </w:rPr>
        <w:t>Ietekmes kods:</w:t>
      </w:r>
      <w:r w:rsidRPr="00215665">
        <w:rPr>
          <w:sz w:val="18"/>
          <w:szCs w:val="18"/>
        </w:rPr>
        <w:t xml:space="preserve"> atbilstoši </w:t>
      </w:r>
      <w:hyperlink r:id="rId86" w:history="1">
        <w:r w:rsidRPr="00215665">
          <w:rPr>
            <w:rStyle w:val="Hipersaite"/>
            <w:sz w:val="18"/>
            <w:szCs w:val="18"/>
          </w:rPr>
          <w:t>http://cdr.eionet.europa.eu/help/habitats_art17/</w:t>
        </w:r>
      </w:hyperlink>
      <w:r w:rsidRPr="00215665">
        <w:rPr>
          <w:sz w:val="18"/>
          <w:szCs w:val="18"/>
        </w:rPr>
        <w:t xml:space="preserve"> norādījumiem.</w:t>
      </w:r>
    </w:p>
    <w:p w14:paraId="68E40214" w14:textId="77777777" w:rsidR="008940F8" w:rsidRPr="00215665" w:rsidRDefault="008940F8" w:rsidP="008940F8">
      <w:pPr>
        <w:spacing w:after="0" w:line="240" w:lineRule="auto"/>
        <w:rPr>
          <w:sz w:val="18"/>
          <w:szCs w:val="18"/>
        </w:rPr>
      </w:pPr>
      <w:r w:rsidRPr="00215665">
        <w:rPr>
          <w:i/>
          <w:iCs/>
          <w:sz w:val="18"/>
          <w:szCs w:val="18"/>
        </w:rPr>
        <w:t>Piesārņojuma kods:</w:t>
      </w:r>
      <w:r w:rsidRPr="00215665">
        <w:rPr>
          <w:sz w:val="18"/>
          <w:szCs w:val="18"/>
        </w:rPr>
        <w:t xml:space="preserve"> N – slāpekļa ienese; P – fosfora/fosfātu ietekme; A – skābju ienese/paskābināšanās; T – toksiskas neorganiskās ķīmiskās vielas; O – toksiskas organiskās ķīmiskās vielas; X – jaukts piesārņojums.</w:t>
      </w:r>
    </w:p>
    <w:p w14:paraId="0E309881" w14:textId="77777777" w:rsidR="008940F8" w:rsidRPr="00215665" w:rsidRDefault="008940F8" w:rsidP="008940F8">
      <w:pPr>
        <w:spacing w:after="0" w:line="240" w:lineRule="auto"/>
        <w:rPr>
          <w:sz w:val="18"/>
          <w:szCs w:val="18"/>
        </w:rPr>
      </w:pPr>
      <w:r w:rsidRPr="00215665">
        <w:rPr>
          <w:i/>
          <w:iCs/>
          <w:sz w:val="18"/>
          <w:szCs w:val="18"/>
        </w:rPr>
        <w:t>Ietekmes vieta:</w:t>
      </w:r>
      <w:r w:rsidRPr="00215665">
        <w:rPr>
          <w:sz w:val="18"/>
          <w:szCs w:val="18"/>
        </w:rPr>
        <w:t xml:space="preserve"> i – teritorijā; o – ārpus teritorijas; b – teritorijā un ārpus teritorijas.</w:t>
      </w:r>
    </w:p>
    <w:p w14:paraId="06DA7526" w14:textId="77777777" w:rsidR="005414E7" w:rsidRPr="00215665" w:rsidRDefault="005414E7" w:rsidP="00B50F4D">
      <w:pPr>
        <w:rPr>
          <w:lang w:eastAsia="ja-JP"/>
        </w:rPr>
      </w:pPr>
    </w:p>
    <w:p w14:paraId="5055689C" w14:textId="77777777" w:rsidR="006B688B" w:rsidRPr="00215665" w:rsidRDefault="006B688B" w:rsidP="00B50F4D">
      <w:pPr>
        <w:rPr>
          <w:lang w:eastAsia="ja-JP"/>
        </w:rPr>
      </w:pPr>
    </w:p>
    <w:p w14:paraId="59A2A1E7" w14:textId="5770BF3D" w:rsidR="003E02A0" w:rsidRPr="00215665" w:rsidRDefault="003E02A0" w:rsidP="0067399D">
      <w:pPr>
        <w:pStyle w:val="UzrakstsDAP2"/>
        <w:numPr>
          <w:ilvl w:val="0"/>
          <w:numId w:val="0"/>
        </w:numPr>
      </w:pPr>
      <w:bookmarkStart w:id="26" w:name="_Toc204168766"/>
      <w:r w:rsidRPr="00215665">
        <w:t>4.</w:t>
      </w:r>
      <w:r w:rsidR="001379BB" w:rsidRPr="00215665">
        <w:t>2. </w:t>
      </w:r>
      <w:r w:rsidRPr="00215665">
        <w:t xml:space="preserve">Teritorijas ainaviskais </w:t>
      </w:r>
      <w:r w:rsidR="00192FA7" w:rsidRPr="00215665">
        <w:t xml:space="preserve">un </w:t>
      </w:r>
      <w:r w:rsidR="001F2DAD" w:rsidRPr="00215665">
        <w:t xml:space="preserve">apmeklētāju infrastruktūras </w:t>
      </w:r>
      <w:r w:rsidRPr="00215665">
        <w:t>novērtējums</w:t>
      </w:r>
      <w:bookmarkEnd w:id="26"/>
    </w:p>
    <w:p w14:paraId="751CE77D" w14:textId="29AFBFA6" w:rsidR="00CB568F" w:rsidRDefault="005D11C4" w:rsidP="00901C82">
      <w:r w:rsidRPr="00215665">
        <w:t>DP “Cirīša ezers”</w:t>
      </w:r>
      <w:r w:rsidR="00901C82" w:rsidRPr="00215665">
        <w:t xml:space="preserve"> </w:t>
      </w:r>
      <w:r w:rsidR="00C13489" w:rsidRPr="00215665">
        <w:t xml:space="preserve">teritorija </w:t>
      </w:r>
      <w:r w:rsidR="00901C82" w:rsidRPr="00215665">
        <w:t xml:space="preserve">atbilstoši Latvijas ainavu klasifikācijai ietilpst </w:t>
      </w:r>
      <w:r w:rsidR="00A72D21" w:rsidRPr="00215665">
        <w:t>Latgales augstienes</w:t>
      </w:r>
      <w:r w:rsidR="00CF46C9" w:rsidRPr="00215665">
        <w:t xml:space="preserve"> </w:t>
      </w:r>
      <w:proofErr w:type="spellStart"/>
      <w:r w:rsidR="00CF46C9" w:rsidRPr="00215665">
        <w:t>ainavzemes</w:t>
      </w:r>
      <w:proofErr w:type="spellEnd"/>
      <w:r w:rsidR="00CF46C9" w:rsidRPr="00215665">
        <w:t xml:space="preserve"> </w:t>
      </w:r>
      <w:proofErr w:type="spellStart"/>
      <w:r w:rsidR="00AC539D" w:rsidRPr="00215665">
        <w:t>Dienvidlatgales</w:t>
      </w:r>
      <w:proofErr w:type="spellEnd"/>
      <w:r w:rsidR="00AC539D" w:rsidRPr="00215665">
        <w:t xml:space="preserve"> </w:t>
      </w:r>
      <w:proofErr w:type="spellStart"/>
      <w:r w:rsidR="00630481" w:rsidRPr="00215665">
        <w:t>ezeraines</w:t>
      </w:r>
      <w:proofErr w:type="spellEnd"/>
      <w:r w:rsidR="00CF46C9" w:rsidRPr="00215665">
        <w:t xml:space="preserve"> </w:t>
      </w:r>
      <w:proofErr w:type="spellStart"/>
      <w:r w:rsidR="00CF46C9" w:rsidRPr="00215665">
        <w:t>ainavapvid</w:t>
      </w:r>
      <w:r w:rsidR="00D73086" w:rsidRPr="00215665">
        <w:t>ū</w:t>
      </w:r>
      <w:proofErr w:type="spellEnd"/>
      <w:r w:rsidR="00CA7B23" w:rsidRPr="00215665">
        <w:t xml:space="preserve"> (Ramans, 1994)</w:t>
      </w:r>
      <w:r w:rsidR="007E2FE8" w:rsidRPr="00215665">
        <w:t>.</w:t>
      </w:r>
      <w:r w:rsidR="0076398F" w:rsidRPr="00215665">
        <w:t xml:space="preserve"> </w:t>
      </w:r>
      <w:r w:rsidR="00137294" w:rsidRPr="00215665">
        <w:t>Atbilstoši Ainavu kartei</w:t>
      </w:r>
      <w:r w:rsidR="006A0F68" w:rsidRPr="00215665">
        <w:t xml:space="preserve"> Ciriša ezers klasificēts kā ezeru ainava, uz </w:t>
      </w:r>
      <w:r w:rsidR="007C5F6B" w:rsidRPr="00215665">
        <w:t xml:space="preserve">Z un A no tā ir āru-mežu </w:t>
      </w:r>
      <w:r w:rsidR="00726898" w:rsidRPr="00215665">
        <w:t>morēnas</w:t>
      </w:r>
      <w:r w:rsidR="007C5F6B" w:rsidRPr="00215665">
        <w:t xml:space="preserve"> </w:t>
      </w:r>
      <w:proofErr w:type="spellStart"/>
      <w:r w:rsidR="00726898" w:rsidRPr="00215665">
        <w:t>pauguraine</w:t>
      </w:r>
      <w:proofErr w:type="spellEnd"/>
      <w:r w:rsidR="007C1F26" w:rsidRPr="00215665">
        <w:t xml:space="preserve">, bet uz DR </w:t>
      </w:r>
      <w:r w:rsidR="00726898" w:rsidRPr="00215665">
        <w:t>–</w:t>
      </w:r>
      <w:r w:rsidR="007C1F26" w:rsidRPr="00215665">
        <w:t xml:space="preserve"> </w:t>
      </w:r>
      <w:r w:rsidR="00726898" w:rsidRPr="00215665">
        <w:t xml:space="preserve">mežainā </w:t>
      </w:r>
      <w:proofErr w:type="spellStart"/>
      <w:r w:rsidR="00726898" w:rsidRPr="00215665">
        <w:t>fluvioglaciālo</w:t>
      </w:r>
      <w:proofErr w:type="spellEnd"/>
      <w:r w:rsidR="00726898" w:rsidRPr="00215665">
        <w:t xml:space="preserve"> pauguru un </w:t>
      </w:r>
      <w:proofErr w:type="spellStart"/>
      <w:r w:rsidR="00726898" w:rsidRPr="00215665">
        <w:t>paugurgrēdu</w:t>
      </w:r>
      <w:proofErr w:type="spellEnd"/>
      <w:r w:rsidR="00726898" w:rsidRPr="00215665">
        <w:t xml:space="preserve"> ainava</w:t>
      </w:r>
      <w:r w:rsidR="009F31D8" w:rsidRPr="00215665">
        <w:t xml:space="preserve"> </w:t>
      </w:r>
      <w:r w:rsidR="003A642D" w:rsidRPr="00215665">
        <w:t>(</w:t>
      </w:r>
      <w:proofErr w:type="spellStart"/>
      <w:r w:rsidR="003A642D" w:rsidRPr="00215665">
        <w:t>Nikodemus</w:t>
      </w:r>
      <w:proofErr w:type="spellEnd"/>
      <w:r w:rsidR="003A642D" w:rsidRPr="00215665">
        <w:t xml:space="preserve"> u. c.1998)</w:t>
      </w:r>
      <w:r w:rsidR="009F31D8" w:rsidRPr="00215665">
        <w:t>.</w:t>
      </w:r>
      <w:r w:rsidR="00CA7B23" w:rsidRPr="00215665">
        <w:t xml:space="preserve"> </w:t>
      </w:r>
    </w:p>
    <w:p w14:paraId="63EA2ABB" w14:textId="77777777" w:rsidR="004E52A2" w:rsidRPr="00215665" w:rsidRDefault="004E52A2" w:rsidP="004E52A2">
      <w:pPr>
        <w:rPr>
          <w:lang w:eastAsia="ja-JP"/>
        </w:rPr>
      </w:pPr>
      <w:r w:rsidRPr="00215665">
        <w:rPr>
          <w:lang w:eastAsia="ja-JP"/>
        </w:rPr>
        <w:t xml:space="preserve">Pēc </w:t>
      </w:r>
      <w:proofErr w:type="spellStart"/>
      <w:r w:rsidRPr="00215665">
        <w:rPr>
          <w:lang w:eastAsia="ja-JP"/>
        </w:rPr>
        <w:t>ainavsegas</w:t>
      </w:r>
      <w:proofErr w:type="spellEnd"/>
      <w:r w:rsidRPr="00215665">
        <w:rPr>
          <w:lang w:eastAsia="ja-JP"/>
        </w:rPr>
        <w:t xml:space="preserve"> rakstura DP “Cirīša ezers” ainavas pieder āru-mežu ainavām, kur mozaīkveida ainavu veido lauksaimniecībā izmantojamās zemes un meži. Pēc ģeomorfoloģiskā raksturojuma tā ir morēnu </w:t>
      </w:r>
      <w:proofErr w:type="spellStart"/>
      <w:r w:rsidRPr="00215665">
        <w:rPr>
          <w:lang w:eastAsia="ja-JP"/>
        </w:rPr>
        <w:t>pauguraine</w:t>
      </w:r>
      <w:proofErr w:type="spellEnd"/>
      <w:r w:rsidRPr="00215665">
        <w:rPr>
          <w:lang w:eastAsia="ja-JP"/>
        </w:rPr>
        <w:t xml:space="preserve">. Savukārt ainavas unikālo raksturu nosaka ezeru ainava. </w:t>
      </w:r>
      <w:proofErr w:type="spellStart"/>
      <w:r w:rsidRPr="00215665">
        <w:t>Ezerainēm</w:t>
      </w:r>
      <w:proofErr w:type="spellEnd"/>
      <w:r w:rsidRPr="00215665">
        <w:t xml:space="preserve">, kas atrodas </w:t>
      </w:r>
      <w:proofErr w:type="spellStart"/>
      <w:r w:rsidRPr="00215665">
        <w:t>paugurainēs</w:t>
      </w:r>
      <w:proofErr w:type="spellEnd"/>
      <w:r w:rsidRPr="00215665">
        <w:t xml:space="preserve">, raksturīga pauguru un ieplaku mija, kur </w:t>
      </w:r>
      <w:proofErr w:type="spellStart"/>
      <w:r w:rsidRPr="00215665">
        <w:t>starppauguru</w:t>
      </w:r>
      <w:proofErr w:type="spellEnd"/>
      <w:r w:rsidRPr="00215665">
        <w:t xml:space="preserve"> ieplakās atrodas ezeri ar tiem piegulošām pļavām, mežiem vai krūmājiem. </w:t>
      </w:r>
      <w:proofErr w:type="spellStart"/>
      <w:r w:rsidRPr="00215665">
        <w:t>Ezeraines</w:t>
      </w:r>
      <w:proofErr w:type="spellEnd"/>
      <w:r w:rsidRPr="00215665">
        <w:t xml:space="preserve"> ir ainaviskā un bioloģiskā ziņā vienas no vērtīgākajām Latvijas ainavām, kur paveras daudzi vizuāli pievilcīgi skati uz ezeru un tam piegulošajām ainavām (VARAM 2000)</w:t>
      </w:r>
      <w:r w:rsidRPr="00215665">
        <w:rPr>
          <w:lang w:eastAsia="ja-JP"/>
        </w:rPr>
        <w:t xml:space="preserve">. </w:t>
      </w:r>
    </w:p>
    <w:p w14:paraId="60BB4C00" w14:textId="77777777" w:rsidR="004E52A2" w:rsidRDefault="004E52A2" w:rsidP="004E52A2">
      <w:r w:rsidRPr="00215665">
        <w:lastRenderedPageBreak/>
        <w:t xml:space="preserve">Latvijas Ainavu atlanta </w:t>
      </w:r>
      <w:proofErr w:type="spellStart"/>
      <w:r w:rsidRPr="00215665">
        <w:t>ainavekoloģiskajā</w:t>
      </w:r>
      <w:proofErr w:type="spellEnd"/>
      <w:r w:rsidRPr="00215665">
        <w:t xml:space="preserve"> novērtējumā</w:t>
      </w:r>
      <w:r w:rsidRPr="00215665">
        <w:rPr>
          <w:rStyle w:val="Vresatsauce"/>
        </w:rPr>
        <w:footnoteReference w:id="96"/>
      </w:r>
      <w:r w:rsidRPr="00215665">
        <w:t xml:space="preserve"> DP “Cirīša ezers” iekļauts Feimaņu </w:t>
      </w:r>
      <w:proofErr w:type="spellStart"/>
      <w:r w:rsidRPr="00215665">
        <w:t>pauguraines</w:t>
      </w:r>
      <w:proofErr w:type="spellEnd"/>
      <w:r w:rsidRPr="00215665">
        <w:t xml:space="preserve"> ezeru ainavas areālā un atrodas minētā ainavu areāla R malā (DP DR robeža sakrīt ar ainavu areāla robežu, skat. 4.2.2. attēlu). Minētā ainavu areāla ainavas tips ir ezeru ainava. </w:t>
      </w:r>
      <w:proofErr w:type="spellStart"/>
      <w:r w:rsidRPr="00215665">
        <w:t>Ezeraines</w:t>
      </w:r>
      <w:proofErr w:type="spellEnd"/>
      <w:r w:rsidRPr="00215665">
        <w:t xml:space="preserve"> ainava veidojas no ezeru sistēmas Rušona, Ciriša un Feimaņu ezera apkārtnē, bet citviet teritorijā sastopama mozaīkveida ainava paugurainā apvidū, kurā dominē meža teritorijas. Dažviet purvi vai pārpurvojušās teritorijas, vietām nelielas pļavas un ganības, izkaisītas atsevišķas viensētas, izveidojušās vairākas apdzīvotās vietas, t.sk Aglona. Ainavu areāla raksturojumā uzsvērtas tās kultūrvēsturiskās vērtības, kas liecina par teritorijas agrāku un ilgu apdzīvotību, sevišķa nozīme ir sakrālajam mantojumam Aglonā. Ainavu areāls raksturots kā unikāla ezeru ainava, kura ietver nozīmīgus īpaši aizsargājamus dabas elementus un kultūras pieminekļus. Ainava iekļauta starp Latvijas kanoniskajām ainavām un tai ir potenciāls kļūt par nacionālas nozīmes ainaviski vērtīgu teritoriju. Ainava raksturota kā jutīga vai ļoti jutīga pret lauksaimniecisko ražošanu, apmežošanu, apbūvi, transporta un inženiertehniskās infrastruktūras attīstību, ražošanas objektu integrēšanu un tūrisma un rekreācijas infrastruktūras attīstību.</w:t>
      </w:r>
    </w:p>
    <w:p w14:paraId="25F87D12" w14:textId="77777777" w:rsidR="00B00962" w:rsidRPr="00215665" w:rsidRDefault="00B00962" w:rsidP="004E52A2"/>
    <w:p w14:paraId="14E2549E" w14:textId="42300650" w:rsidR="00B52886" w:rsidRPr="00215665" w:rsidRDefault="006945D8" w:rsidP="00B52886">
      <w:pPr>
        <w:ind w:firstLine="0"/>
        <w:jc w:val="center"/>
      </w:pPr>
      <w:r w:rsidRPr="00215665">
        <w:rPr>
          <w:noProof/>
        </w:rPr>
        <mc:AlternateContent>
          <mc:Choice Requires="wps">
            <w:drawing>
              <wp:anchor distT="45720" distB="45720" distL="114300" distR="114300" simplePos="0" relativeHeight="251702784" behindDoc="0" locked="0" layoutInCell="1" allowOverlap="1" wp14:anchorId="708D9A1F" wp14:editId="313B0B51">
                <wp:simplePos x="0" y="0"/>
                <wp:positionH relativeFrom="column">
                  <wp:posOffset>2367915</wp:posOffset>
                </wp:positionH>
                <wp:positionV relativeFrom="paragraph">
                  <wp:posOffset>2116455</wp:posOffset>
                </wp:positionV>
                <wp:extent cx="1933575" cy="666750"/>
                <wp:effectExtent l="0" t="0" r="0" b="0"/>
                <wp:wrapNone/>
                <wp:docPr id="21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666750"/>
                        </a:xfrm>
                        <a:prstGeom prst="rect">
                          <a:avLst/>
                        </a:prstGeom>
                        <a:noFill/>
                        <a:ln w="9525">
                          <a:noFill/>
                          <a:miter lim="800000"/>
                          <a:headEnd/>
                          <a:tailEnd/>
                        </a:ln>
                      </wps:spPr>
                      <wps:txbx>
                        <w:txbxContent>
                          <w:p w14:paraId="6C124F33" w14:textId="254DD213" w:rsidR="005F7013" w:rsidRPr="00DB278B" w:rsidRDefault="005F7013" w:rsidP="00DB278B">
                            <w:pPr>
                              <w:spacing w:line="240" w:lineRule="auto"/>
                              <w:ind w:firstLine="0"/>
                              <w:jc w:val="center"/>
                              <w:rPr>
                                <w:sz w:val="22"/>
                              </w:rPr>
                            </w:pPr>
                            <w:r w:rsidRPr="00DB278B">
                              <w:rPr>
                                <w:sz w:val="22"/>
                              </w:rPr>
                              <w:t>Latgales augstienes ainavzemes Dienvidlatgales ezeraines ainavapvid</w:t>
                            </w:r>
                            <w:r w:rsidR="006945D8" w:rsidRPr="00DB278B">
                              <w:rPr>
                                <w:sz w:val="22"/>
                              </w:rPr>
                              <w:t>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7170C807">
              <v:shapetype id="_x0000_t202" coordsize="21600,21600" o:spt="202" path="m,l,21600r21600,l21600,xe" w14:anchorId="708D9A1F">
                <v:stroke joinstyle="miter"/>
                <v:path gradientshapeok="t" o:connecttype="rect"/>
              </v:shapetype>
              <v:shape id="Tekstlodziņš 2" style="position:absolute;left:0;text-align:left;margin-left:186.45pt;margin-top:166.65pt;width:152.25pt;height:52.5pt;z-index:25170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">
                <v:textbox>
                  <w:txbxContent>
                    <w:p w:rsidRPr="00DB278B" w:rsidR="005F7013" w:rsidP="00DB278B" w:rsidRDefault="005F7013" w14:paraId="683C24BA" w14:textId="254DD213">
                      <w:pPr>
                        <w:spacing w:line="240" w:lineRule="auto"/>
                        <w:ind w:firstLine="0"/>
                        <w:jc w:val="center"/>
                        <w:rPr>
                          <w:sz w:val="22"/>
                        </w:rPr>
                      </w:pPr>
                      <w:r w:rsidRPr="00DB278B">
                        <w:rPr>
                          <w:sz w:val="22"/>
                        </w:rPr>
                        <w:t>Latgales augstienes ainavzemes Dienvidlatgales ezeraines ainavapvid</w:t>
                      </w:r>
                      <w:r w:rsidRPr="00DB278B" w:rsidR="006945D8">
                        <w:rPr>
                          <w:sz w:val="22"/>
                        </w:rPr>
                        <w:t>us</w:t>
                      </w:r>
                    </w:p>
                  </w:txbxContent>
                </v:textbox>
              </v:shape>
            </w:pict>
          </mc:Fallback>
        </mc:AlternateContent>
      </w:r>
      <w:r w:rsidR="003449E1" w:rsidRPr="00215665">
        <w:rPr>
          <w:noProof/>
        </w:rPr>
        <w:drawing>
          <wp:inline distT="0" distB="0" distL="0" distR="0" wp14:anchorId="476EFC96" wp14:editId="1B46D0B6">
            <wp:extent cx="5779845" cy="4086225"/>
            <wp:effectExtent l="0" t="0" r="0" b="0"/>
            <wp:docPr id="1893095770" name="Attēls 10" descr="Attēls, kurā ir teksts, karte, ekrānuzņēmums, atlant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095770" name="Attēls 10" descr="Attēls, kurā ir teksts, karte, ekrānuzņēmums, atlants&#10;&#10;Mākslīgā intelekta ģenerētais saturs var būt nepareizs."/>
                    <pic:cNvPicPr/>
                  </pic:nvPicPr>
                  <pic:blipFill>
                    <a:blip r:embed="rId87" cstate="screen">
                      <a:extLst>
                        <a:ext uri="{28A0092B-C50C-407E-A947-70E740481C1C}">
                          <a14:useLocalDpi xmlns:a14="http://schemas.microsoft.com/office/drawing/2010/main"/>
                        </a:ext>
                      </a:extLst>
                    </a:blip>
                    <a:stretch>
                      <a:fillRect/>
                    </a:stretch>
                  </pic:blipFill>
                  <pic:spPr>
                    <a:xfrm>
                      <a:off x="0" y="0"/>
                      <a:ext cx="5783463" cy="4088783"/>
                    </a:xfrm>
                    <a:prstGeom prst="rect">
                      <a:avLst/>
                    </a:prstGeom>
                  </pic:spPr>
                </pic:pic>
              </a:graphicData>
            </a:graphic>
          </wp:inline>
        </w:drawing>
      </w:r>
    </w:p>
    <w:p w14:paraId="49D4E553" w14:textId="00DB07AA" w:rsidR="00B52886" w:rsidRPr="00215665" w:rsidRDefault="00B52886" w:rsidP="00B52886">
      <w:pPr>
        <w:ind w:firstLine="0"/>
        <w:jc w:val="center"/>
        <w:rPr>
          <w:sz w:val="22"/>
        </w:rPr>
      </w:pPr>
      <w:r w:rsidRPr="00215665">
        <w:rPr>
          <w:sz w:val="22"/>
        </w:rPr>
        <w:t>4.2.1. attēls. DP “Cirīš</w:t>
      </w:r>
      <w:r w:rsidR="00F27B31" w:rsidRPr="00215665">
        <w:rPr>
          <w:sz w:val="22"/>
        </w:rPr>
        <w:t>a</w:t>
      </w:r>
      <w:r w:rsidRPr="00215665">
        <w:rPr>
          <w:sz w:val="22"/>
        </w:rPr>
        <w:t xml:space="preserve"> ezers” teritorija</w:t>
      </w:r>
      <w:r w:rsidR="00790D45" w:rsidRPr="00215665">
        <w:rPr>
          <w:sz w:val="22"/>
        </w:rPr>
        <w:t xml:space="preserve"> Latvijas ainavu klasifikācijā noteiktajās </w:t>
      </w:r>
      <w:proofErr w:type="spellStart"/>
      <w:r w:rsidR="00790D45" w:rsidRPr="00215665">
        <w:rPr>
          <w:sz w:val="22"/>
        </w:rPr>
        <w:t>ainavzemēs</w:t>
      </w:r>
      <w:proofErr w:type="spellEnd"/>
      <w:r w:rsidR="00790D45" w:rsidRPr="00215665">
        <w:rPr>
          <w:sz w:val="22"/>
        </w:rPr>
        <w:t xml:space="preserve"> un </w:t>
      </w:r>
      <w:proofErr w:type="spellStart"/>
      <w:r w:rsidR="00790D45" w:rsidRPr="00215665">
        <w:rPr>
          <w:sz w:val="22"/>
        </w:rPr>
        <w:t>ainav</w:t>
      </w:r>
      <w:r w:rsidR="00767FE0" w:rsidRPr="00215665">
        <w:rPr>
          <w:sz w:val="22"/>
        </w:rPr>
        <w:t>apvidos</w:t>
      </w:r>
      <w:proofErr w:type="spellEnd"/>
      <w:r w:rsidR="00767FE0" w:rsidRPr="00215665">
        <w:rPr>
          <w:sz w:val="22"/>
        </w:rPr>
        <w:t>.</w:t>
      </w:r>
      <w:r w:rsidRPr="00215665">
        <w:rPr>
          <w:sz w:val="22"/>
        </w:rPr>
        <w:t xml:space="preserve"> Avots: Latvijas Ainavu atlants.</w:t>
      </w:r>
      <w:r w:rsidR="00BE56EB" w:rsidRPr="00215665">
        <w:rPr>
          <w:rStyle w:val="Vresatsauce"/>
        </w:rPr>
        <w:t xml:space="preserve"> </w:t>
      </w:r>
      <w:r w:rsidR="00BE56EB" w:rsidRPr="00215665">
        <w:rPr>
          <w:rStyle w:val="Vresatsauce"/>
        </w:rPr>
        <w:footnoteReference w:id="97"/>
      </w:r>
    </w:p>
    <w:p w14:paraId="769D7D59" w14:textId="670A01DF" w:rsidR="001C685C" w:rsidRPr="00215665" w:rsidRDefault="003449E1" w:rsidP="001C685C">
      <w:pPr>
        <w:ind w:firstLine="0"/>
        <w:jc w:val="center"/>
      </w:pPr>
      <w:r w:rsidRPr="00215665">
        <w:rPr>
          <w:noProof/>
        </w:rPr>
        <w:lastRenderedPageBreak/>
        <w:drawing>
          <wp:inline distT="0" distB="0" distL="0" distR="0" wp14:anchorId="05F6C5E5" wp14:editId="346ED74F">
            <wp:extent cx="5760085" cy="4072255"/>
            <wp:effectExtent l="0" t="0" r="0" b="4445"/>
            <wp:docPr id="687316895" name="Attēls 11" descr="Attēls, kurā ir teksts, karte, atlants, ekrānuzņēmum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16895" name="Attēls 11" descr="Attēls, kurā ir teksts, karte, atlants, ekrānuzņēmums&#10;&#10;Mākslīgā intelekta ģenerētais saturs var būt nepareizs."/>
                    <pic:cNvPicPr/>
                  </pic:nvPicPr>
                  <pic:blipFill>
                    <a:blip r:embed="rId88" cstate="screen">
                      <a:extLst>
                        <a:ext uri="{28A0092B-C50C-407E-A947-70E740481C1C}">
                          <a14:useLocalDpi xmlns:a14="http://schemas.microsoft.com/office/drawing/2010/main"/>
                        </a:ext>
                      </a:extLst>
                    </a:blip>
                    <a:stretch>
                      <a:fillRect/>
                    </a:stretch>
                  </pic:blipFill>
                  <pic:spPr>
                    <a:xfrm>
                      <a:off x="0" y="0"/>
                      <a:ext cx="5760085" cy="4072255"/>
                    </a:xfrm>
                    <a:prstGeom prst="rect">
                      <a:avLst/>
                    </a:prstGeom>
                  </pic:spPr>
                </pic:pic>
              </a:graphicData>
            </a:graphic>
          </wp:inline>
        </w:drawing>
      </w:r>
    </w:p>
    <w:p w14:paraId="43FC7187" w14:textId="38B20AE8" w:rsidR="001C685C" w:rsidRDefault="001C685C" w:rsidP="001C685C">
      <w:pPr>
        <w:ind w:firstLine="0"/>
        <w:jc w:val="center"/>
      </w:pPr>
      <w:r w:rsidRPr="00215665">
        <w:rPr>
          <w:sz w:val="22"/>
        </w:rPr>
        <w:t>4.2.</w:t>
      </w:r>
      <w:r w:rsidR="007B28BD" w:rsidRPr="00215665">
        <w:rPr>
          <w:sz w:val="22"/>
        </w:rPr>
        <w:t>2</w:t>
      </w:r>
      <w:r w:rsidRPr="00215665">
        <w:rPr>
          <w:sz w:val="22"/>
        </w:rPr>
        <w:t>. attēls. DP “Cirīš</w:t>
      </w:r>
      <w:r w:rsidR="00F27B31" w:rsidRPr="00215665">
        <w:rPr>
          <w:sz w:val="22"/>
        </w:rPr>
        <w:t>a</w:t>
      </w:r>
      <w:r w:rsidRPr="00215665">
        <w:rPr>
          <w:sz w:val="22"/>
        </w:rPr>
        <w:t xml:space="preserve"> ezers” teritorija</w:t>
      </w:r>
      <w:r w:rsidR="00981115" w:rsidRPr="00215665">
        <w:rPr>
          <w:sz w:val="22"/>
        </w:rPr>
        <w:t xml:space="preserve"> Feimaņu </w:t>
      </w:r>
      <w:proofErr w:type="spellStart"/>
      <w:r w:rsidR="00981115" w:rsidRPr="00215665">
        <w:rPr>
          <w:sz w:val="22"/>
        </w:rPr>
        <w:t>pauguraines</w:t>
      </w:r>
      <w:proofErr w:type="spellEnd"/>
      <w:r w:rsidR="007B28BD" w:rsidRPr="00215665">
        <w:rPr>
          <w:sz w:val="22"/>
        </w:rPr>
        <w:t xml:space="preserve"> ezeru ainav</w:t>
      </w:r>
      <w:r w:rsidR="00463A16" w:rsidRPr="00215665">
        <w:rPr>
          <w:sz w:val="22"/>
        </w:rPr>
        <w:t>as</w:t>
      </w:r>
      <w:r w:rsidR="007B28BD" w:rsidRPr="00215665">
        <w:rPr>
          <w:sz w:val="22"/>
        </w:rPr>
        <w:t xml:space="preserve"> areālā. Avots:</w:t>
      </w:r>
      <w:r w:rsidRPr="00215665">
        <w:rPr>
          <w:sz w:val="22"/>
        </w:rPr>
        <w:t xml:space="preserve"> Latvijas Ainavu atlant</w:t>
      </w:r>
      <w:r w:rsidR="007B28BD" w:rsidRPr="00215665">
        <w:rPr>
          <w:sz w:val="22"/>
        </w:rPr>
        <w:t>s</w:t>
      </w:r>
      <w:r w:rsidRPr="00215665">
        <w:rPr>
          <w:sz w:val="22"/>
        </w:rPr>
        <w:t>.</w:t>
      </w:r>
      <w:r w:rsidR="00C921B9" w:rsidRPr="00215665">
        <w:rPr>
          <w:rStyle w:val="Vresatsauce"/>
        </w:rPr>
        <w:t xml:space="preserve"> </w:t>
      </w:r>
      <w:r w:rsidR="00C921B9" w:rsidRPr="00215665">
        <w:rPr>
          <w:rStyle w:val="Vresatsauce"/>
        </w:rPr>
        <w:footnoteReference w:id="98"/>
      </w:r>
    </w:p>
    <w:p w14:paraId="6AFD59CB" w14:textId="77777777" w:rsidR="003D6D21" w:rsidRPr="003D6D21" w:rsidRDefault="003D6D21" w:rsidP="001C685C">
      <w:pPr>
        <w:ind w:firstLine="0"/>
        <w:jc w:val="center"/>
        <w:rPr>
          <w:sz w:val="16"/>
          <w:szCs w:val="16"/>
        </w:rPr>
      </w:pPr>
    </w:p>
    <w:p w14:paraId="5CD1BB79" w14:textId="77777777" w:rsidR="00463A16" w:rsidRPr="00215665" w:rsidRDefault="00463A16" w:rsidP="00463A16">
      <w:r w:rsidRPr="00215665">
        <w:t xml:space="preserve">Kā ainavu kvalitātes mērķi Feimaņu </w:t>
      </w:r>
      <w:proofErr w:type="spellStart"/>
      <w:r w:rsidRPr="00215665">
        <w:t>pauguraines</w:t>
      </w:r>
      <w:proofErr w:type="spellEnd"/>
      <w:r w:rsidRPr="00215665">
        <w:t xml:space="preserve"> ezeru ainavas areālā ir noteikti:</w:t>
      </w:r>
    </w:p>
    <w:p w14:paraId="22F4BC33" w14:textId="73F399CA" w:rsidR="00644656" w:rsidRPr="00215665" w:rsidRDefault="00644656" w:rsidP="00845B85">
      <w:pPr>
        <w:pStyle w:val="Sarakstarindkopa"/>
        <w:numPr>
          <w:ilvl w:val="0"/>
          <w:numId w:val="26"/>
        </w:numPr>
      </w:pPr>
      <w:r w:rsidRPr="00215665">
        <w:t>Dabas vērtību teritorijas, kas ir labi saglabātas, nekaitējot to ekoloģiskajai funkcijai vai līdzsvaram starp tās saglabāšanu un lauksaimniecisko, rūpniecisko un/vai rekreatīvo izmantošanu.</w:t>
      </w:r>
    </w:p>
    <w:p w14:paraId="6E93DDB3" w14:textId="34D1E602" w:rsidR="00644656" w:rsidRPr="00215665" w:rsidRDefault="00644656" w:rsidP="00845B85">
      <w:pPr>
        <w:pStyle w:val="Sarakstarindkopa"/>
        <w:numPr>
          <w:ilvl w:val="0"/>
          <w:numId w:val="26"/>
        </w:numPr>
      </w:pPr>
      <w:r w:rsidRPr="00215665">
        <w:t xml:space="preserve">Ainavas identitātes, rekreācijas, veselības un vizuāli estētiskās priekšrocības tiek atzītas un aizsargātas. </w:t>
      </w:r>
    </w:p>
    <w:p w14:paraId="5E4EAB2F" w14:textId="0EA5541D" w:rsidR="00644656" w:rsidRPr="00215665" w:rsidRDefault="00644656" w:rsidP="00845B85">
      <w:pPr>
        <w:pStyle w:val="Sarakstarindkopa"/>
        <w:numPr>
          <w:ilvl w:val="0"/>
          <w:numId w:val="26"/>
        </w:numPr>
      </w:pPr>
      <w:r w:rsidRPr="00215665">
        <w:t>Zemes izmantošanā un apsaimniekošanā līdz minimumam tiek samazināta negatīvā ietekme uz ekoloģiski vērtīgiem biotopiem.</w:t>
      </w:r>
    </w:p>
    <w:p w14:paraId="059B7477" w14:textId="6BD1CD7F" w:rsidR="00644656" w:rsidRPr="00215665" w:rsidRDefault="00644656" w:rsidP="00845B85">
      <w:pPr>
        <w:pStyle w:val="Sarakstarindkopa"/>
        <w:numPr>
          <w:ilvl w:val="0"/>
          <w:numId w:val="26"/>
        </w:numPr>
      </w:pPr>
      <w:r w:rsidRPr="00215665">
        <w:t xml:space="preserve">Izcelta un saglabāta ezeru ainava kā īpašs vietas atpazīstamības elements un ekoloģiski nozīmīga teritorija, nodrošinot tām piemērotu apsaimniekošanu, nepieciešamības gadījumā ietekmes mazināšanai paredzot buferzonas ap atsevišķām, nelielām aizsargājamām teritorijām, vērtīgiem dabas elementiem vai dabiskiem zālājiem ezeru krastos, iespēju robežās veidojot sasaistes starp ekoloģiski nozīmīgiem dabas elementiem, vienlaikus saglabājot nozīmīgākās skatu līnijas uz ezeru vai mitrāju. </w:t>
      </w:r>
    </w:p>
    <w:p w14:paraId="5F838393" w14:textId="466F5EBB" w:rsidR="00644656" w:rsidRPr="00215665" w:rsidRDefault="00644656" w:rsidP="00845B85">
      <w:pPr>
        <w:pStyle w:val="Sarakstarindkopa"/>
        <w:numPr>
          <w:ilvl w:val="0"/>
          <w:numId w:val="26"/>
        </w:numPr>
      </w:pPr>
      <w:r w:rsidRPr="00215665">
        <w:t>Uzturēta nemainīga dabisko zālāju kvalitāte ezera krastos, veicinot atbilstošu to apsaimniekošanu, mazinot to aizaugšanas riskus ar kokaugiem un bioloģiskās daudzveidības mazināšanos.</w:t>
      </w:r>
    </w:p>
    <w:p w14:paraId="085267DE" w14:textId="0FF8ACB8" w:rsidR="00644656" w:rsidRPr="00215665" w:rsidRDefault="00644656" w:rsidP="00845B85">
      <w:pPr>
        <w:pStyle w:val="Sarakstarindkopa"/>
        <w:numPr>
          <w:ilvl w:val="0"/>
          <w:numId w:val="26"/>
        </w:numPr>
      </w:pPr>
      <w:r w:rsidRPr="00215665">
        <w:lastRenderedPageBreak/>
        <w:t>Aizsargātas un labi pārvaldītas ĪADT un unikāli dabas objekti ezeru krastos, ietekmes mazināšanai uz tiem izveidojot atbilstošu infrastruktūru, koncentrēti izvietotas ēkas, ņemot vērā ainavas raksturu un nozīmīgākās skatu līnijas uz ezeru ainavu, ceļu izveidē mazinot īpaši vērtīgu meža vai aizsargājamo dabas teritoriju fragmentācijas riskus, nodrošinot sabiedrības informēšanu un izglītošanu.</w:t>
      </w:r>
    </w:p>
    <w:p w14:paraId="7B87FBA1" w14:textId="550EDF72" w:rsidR="00544381" w:rsidRPr="00215665" w:rsidRDefault="003449E1" w:rsidP="004277C7">
      <w:pPr>
        <w:spacing w:line="240" w:lineRule="auto"/>
        <w:ind w:firstLine="0"/>
        <w:rPr>
          <w:sz w:val="22"/>
        </w:rPr>
      </w:pPr>
      <w:r w:rsidRPr="00215665">
        <w:rPr>
          <w:noProof/>
          <w:sz w:val="22"/>
        </w:rPr>
        <w:drawing>
          <wp:inline distT="0" distB="0" distL="0" distR="0" wp14:anchorId="369F0E3D" wp14:editId="0439B203">
            <wp:extent cx="5760085" cy="4072255"/>
            <wp:effectExtent l="0" t="0" r="0" b="4445"/>
            <wp:docPr id="1429992169" name="Attēls 12" descr="Attēls, kurā ir teksts, karte, ekrānuzņēmums, atlant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992169" name="Attēls 12" descr="Attēls, kurā ir teksts, karte, ekrānuzņēmums, atlants&#10;&#10;Mākslīgā intelekta ģenerētais saturs var būt nepareizs."/>
                    <pic:cNvPicPr/>
                  </pic:nvPicPr>
                  <pic:blipFill>
                    <a:blip r:embed="rId89" cstate="screen">
                      <a:extLst>
                        <a:ext uri="{28A0092B-C50C-407E-A947-70E740481C1C}">
                          <a14:useLocalDpi xmlns:a14="http://schemas.microsoft.com/office/drawing/2010/main"/>
                        </a:ext>
                      </a:extLst>
                    </a:blip>
                    <a:stretch>
                      <a:fillRect/>
                    </a:stretch>
                  </pic:blipFill>
                  <pic:spPr>
                    <a:xfrm>
                      <a:off x="0" y="0"/>
                      <a:ext cx="5760085" cy="4072255"/>
                    </a:xfrm>
                    <a:prstGeom prst="rect">
                      <a:avLst/>
                    </a:prstGeom>
                  </pic:spPr>
                </pic:pic>
              </a:graphicData>
            </a:graphic>
          </wp:inline>
        </w:drawing>
      </w:r>
    </w:p>
    <w:p w14:paraId="5B301470" w14:textId="0E64E813" w:rsidR="00544381" w:rsidRDefault="00544381" w:rsidP="004277C7">
      <w:pPr>
        <w:spacing w:line="240" w:lineRule="auto"/>
        <w:ind w:firstLine="0"/>
        <w:jc w:val="center"/>
        <w:rPr>
          <w:sz w:val="22"/>
        </w:rPr>
      </w:pPr>
      <w:r w:rsidRPr="26C09A7F">
        <w:rPr>
          <w:sz w:val="22"/>
        </w:rPr>
        <w:t>4.2.</w:t>
      </w:r>
      <w:r w:rsidR="009C43ED" w:rsidRPr="26C09A7F">
        <w:rPr>
          <w:sz w:val="22"/>
        </w:rPr>
        <w:t>3</w:t>
      </w:r>
      <w:r w:rsidRPr="26C09A7F">
        <w:rPr>
          <w:sz w:val="22"/>
        </w:rPr>
        <w:t xml:space="preserve">. attēls. </w:t>
      </w:r>
      <w:r w:rsidR="00403C5F" w:rsidRPr="26C09A7F">
        <w:rPr>
          <w:sz w:val="22"/>
        </w:rPr>
        <w:t xml:space="preserve">Nacionālas nozīmes </w:t>
      </w:r>
      <w:r w:rsidR="000277B3" w:rsidRPr="26C09A7F">
        <w:rPr>
          <w:sz w:val="22"/>
        </w:rPr>
        <w:t>ainaviski vērtīgā teritorija</w:t>
      </w:r>
      <w:r w:rsidR="002B5CF5" w:rsidRPr="26C09A7F">
        <w:rPr>
          <w:sz w:val="22"/>
        </w:rPr>
        <w:t xml:space="preserve"> </w:t>
      </w:r>
      <w:r w:rsidR="004277C7" w:rsidRPr="26C09A7F">
        <w:rPr>
          <w:sz w:val="22"/>
        </w:rPr>
        <w:t xml:space="preserve">– Latgales </w:t>
      </w:r>
      <w:proofErr w:type="spellStart"/>
      <w:r w:rsidR="004277C7" w:rsidRPr="26C09A7F">
        <w:rPr>
          <w:sz w:val="22"/>
        </w:rPr>
        <w:t>ezeraine</w:t>
      </w:r>
      <w:proofErr w:type="spellEnd"/>
      <w:r w:rsidR="004277C7" w:rsidRPr="26C09A7F">
        <w:rPr>
          <w:sz w:val="22"/>
        </w:rPr>
        <w:t xml:space="preserve"> Rāznas un Rušona apkārtnē</w:t>
      </w:r>
      <w:r w:rsidR="000277B3" w:rsidRPr="26C09A7F">
        <w:rPr>
          <w:sz w:val="22"/>
        </w:rPr>
        <w:t>. Avots:</w:t>
      </w:r>
      <w:r w:rsidR="00D864EC" w:rsidRPr="26C09A7F">
        <w:rPr>
          <w:sz w:val="22"/>
        </w:rPr>
        <w:t xml:space="preserve"> </w:t>
      </w:r>
      <w:r w:rsidR="00523B94" w:rsidRPr="26C09A7F">
        <w:rPr>
          <w:sz w:val="22"/>
        </w:rPr>
        <w:t>Latvijas Ainavu atlant</w:t>
      </w:r>
      <w:r w:rsidR="000277B3" w:rsidRPr="26C09A7F">
        <w:rPr>
          <w:sz w:val="22"/>
        </w:rPr>
        <w:t>s</w:t>
      </w:r>
      <w:r w:rsidRPr="26C09A7F">
        <w:rPr>
          <w:sz w:val="22"/>
        </w:rPr>
        <w:t>.</w:t>
      </w:r>
    </w:p>
    <w:p w14:paraId="25249675" w14:textId="5DA509FE" w:rsidR="00A15979" w:rsidRPr="00215665" w:rsidRDefault="00A15979" w:rsidP="00A15979">
      <w:r w:rsidRPr="00215665">
        <w:t xml:space="preserve">Latgales </w:t>
      </w:r>
      <w:proofErr w:type="spellStart"/>
      <w:r w:rsidRPr="00215665">
        <w:t>ezeraines</w:t>
      </w:r>
      <w:proofErr w:type="spellEnd"/>
      <w:r w:rsidRPr="00215665">
        <w:t xml:space="preserve"> ainava ir iekļauta Latvijas kanoniskajās ainavās. Par DP teritoriju ainavas aprakstā teikts: “… vēl viens ciešs ezeru mezgls ir ap līčiem un salām bagāto Rušonas un Ciriša ezeru, ap kuriem zarojas daudzi citi lielāki un mazāki ezeri…” </w:t>
      </w:r>
      <w:r w:rsidR="003B5BDA" w:rsidRPr="00215665">
        <w:t xml:space="preserve"> </w:t>
      </w:r>
      <w:r w:rsidRPr="00215665">
        <w:t>Minēts, ka 20.</w:t>
      </w:r>
      <w:r w:rsidR="003B5BDA" w:rsidRPr="00215665">
        <w:t> </w:t>
      </w:r>
      <w:r w:rsidRPr="00215665">
        <w:t xml:space="preserve">gadsimta gaitā Latgales </w:t>
      </w:r>
      <w:proofErr w:type="spellStart"/>
      <w:r w:rsidRPr="00215665">
        <w:t>ezeraines</w:t>
      </w:r>
      <w:proofErr w:type="spellEnd"/>
      <w:r w:rsidRPr="00215665">
        <w:t xml:space="preserve"> ainava ir būtiski mainījusies – kļuvusi daudz mežaināka un vizuāli viendabīgāka. Tomēr daudzveidīgā ezeru ainavas kvalitāte šobrīd ir būtisks tūrisma un atpūtas resurss, “bet ezeru hidroloģiskās un bioloģiskās vērtības ir pamats ilgtspējīgas vides apsaimniekošanas jaunradei”.</w:t>
      </w:r>
      <w:r w:rsidRPr="00215665">
        <w:rPr>
          <w:rStyle w:val="Vresatsauce"/>
        </w:rPr>
        <w:footnoteReference w:id="99"/>
      </w:r>
    </w:p>
    <w:p w14:paraId="570C0550" w14:textId="77777777" w:rsidR="004246C7" w:rsidRPr="00215665" w:rsidRDefault="004246C7" w:rsidP="004246C7">
      <w:r w:rsidRPr="00215665">
        <w:t>Lielākā daļa no DP “Cirīša ezers”, izņemot mežaināko daļu ap Ruskuļu ezeru, ir iekļauta priekšlikumā nacionālas nozīmes ainaviski vērtīgajām teritorijām (skat. 4.2.3. attēlu).</w:t>
      </w:r>
      <w:r w:rsidRPr="00215665">
        <w:rPr>
          <w:rStyle w:val="Vresatsauce"/>
        </w:rPr>
        <w:footnoteReference w:id="100"/>
      </w:r>
    </w:p>
    <w:p w14:paraId="0805EA6E" w14:textId="0F968E22" w:rsidR="00BE2B9B" w:rsidRPr="00215665" w:rsidRDefault="009E6DE6" w:rsidP="009E6DE6">
      <w:r w:rsidRPr="00215665">
        <w:t>Preiļu novada teritorijas plānojumā</w:t>
      </w:r>
      <w:r w:rsidR="00C443B5" w:rsidRPr="00215665">
        <w:t xml:space="preserve"> </w:t>
      </w:r>
      <w:r w:rsidR="00BE2B9B" w:rsidRPr="00215665">
        <w:t xml:space="preserve">iekļauts </w:t>
      </w:r>
      <w:r w:rsidR="00E059E4" w:rsidRPr="00215665">
        <w:t xml:space="preserve">Preiļu novada </w:t>
      </w:r>
      <w:r w:rsidR="00BE2B9B" w:rsidRPr="00215665">
        <w:t>ainav</w:t>
      </w:r>
      <w:r w:rsidR="0009120F" w:rsidRPr="00215665">
        <w:t>u</w:t>
      </w:r>
      <w:r w:rsidR="00E059E4" w:rsidRPr="00215665">
        <w:t xml:space="preserve"> izvērtējums</w:t>
      </w:r>
      <w:r w:rsidR="0009120F" w:rsidRPr="00215665">
        <w:t>, kurā sniegt</w:t>
      </w:r>
      <w:r w:rsidR="00C56000" w:rsidRPr="00215665">
        <w:t xml:space="preserve">s pārskats par dažādiem plānošanas dokumentiem, kas attiecas uz Preiļu novada ainavām, </w:t>
      </w:r>
      <w:r w:rsidR="003F63B1" w:rsidRPr="00215665">
        <w:lastRenderedPageBreak/>
        <w:t xml:space="preserve">pārskats par </w:t>
      </w:r>
      <w:r w:rsidR="00D54FC2" w:rsidRPr="00215665">
        <w:t xml:space="preserve">Latvijas </w:t>
      </w:r>
      <w:r w:rsidR="003F63B1" w:rsidRPr="00215665">
        <w:t>Ainavu at</w:t>
      </w:r>
      <w:r w:rsidR="00D54FC2" w:rsidRPr="00215665">
        <w:t xml:space="preserve">lantā iekļauto informāciju, </w:t>
      </w:r>
      <w:r w:rsidR="00C56000" w:rsidRPr="00215665">
        <w:t>kā arī</w:t>
      </w:r>
      <w:r w:rsidR="003F63B1" w:rsidRPr="00215665">
        <w:t xml:space="preserve"> </w:t>
      </w:r>
      <w:r w:rsidR="00D54FC2" w:rsidRPr="00215665">
        <w:t>sniegtas</w:t>
      </w:r>
      <w:r w:rsidR="0009120F" w:rsidRPr="00215665">
        <w:t xml:space="preserve"> rekomendācijas Feimaņu </w:t>
      </w:r>
      <w:proofErr w:type="spellStart"/>
      <w:r w:rsidR="0009120F" w:rsidRPr="00215665">
        <w:t>pauguraines</w:t>
      </w:r>
      <w:proofErr w:type="spellEnd"/>
      <w:r w:rsidR="0009120F" w:rsidRPr="00215665">
        <w:t xml:space="preserve"> ezeru ainav</w:t>
      </w:r>
      <w:r w:rsidR="009541E5" w:rsidRPr="00215665">
        <w:t>as</w:t>
      </w:r>
      <w:r w:rsidR="0009120F" w:rsidRPr="00215665">
        <w:t xml:space="preserve"> areāla</w:t>
      </w:r>
      <w:r w:rsidR="004326C4">
        <w:t xml:space="preserve"> ainavu vērtību saglabāšanai</w:t>
      </w:r>
      <w:r w:rsidR="0009120F" w:rsidRPr="00215665">
        <w:t>:</w:t>
      </w:r>
    </w:p>
    <w:p w14:paraId="7D7705A8" w14:textId="77777777" w:rsidR="0009120F" w:rsidRPr="00215665" w:rsidRDefault="0009120F" w:rsidP="00845B85">
      <w:pPr>
        <w:pStyle w:val="Sarakstarindkopa"/>
        <w:numPr>
          <w:ilvl w:val="0"/>
          <w:numId w:val="25"/>
        </w:numPr>
      </w:pPr>
      <w:r w:rsidRPr="00215665">
        <w:t>saglabāt lauksaimniecisko darbību kā galveno nodarbošanos,</w:t>
      </w:r>
    </w:p>
    <w:p w14:paraId="00835D80" w14:textId="77777777" w:rsidR="0009120F" w:rsidRPr="00215665" w:rsidRDefault="0009120F" w:rsidP="00845B85">
      <w:pPr>
        <w:pStyle w:val="Sarakstarindkopa"/>
        <w:numPr>
          <w:ilvl w:val="0"/>
          <w:numId w:val="25"/>
        </w:numPr>
      </w:pPr>
      <w:r w:rsidRPr="00215665">
        <w:t>saglabāt tālus un plašus skatus no ceļiem,</w:t>
      </w:r>
    </w:p>
    <w:p w14:paraId="647ACAAB" w14:textId="77777777" w:rsidR="00172E62" w:rsidRPr="00215665" w:rsidRDefault="0009120F" w:rsidP="00845B85">
      <w:pPr>
        <w:pStyle w:val="Sarakstarindkopa"/>
        <w:numPr>
          <w:ilvl w:val="0"/>
          <w:numId w:val="25"/>
        </w:numPr>
      </w:pPr>
      <w:r w:rsidRPr="00215665">
        <w:t>attīstot lielus ražošanas objektus un industriālo parku objektus, ņemt vērā to vizuālās ietekmes zonas un izvietojot izmanto</w:t>
      </w:r>
      <w:r w:rsidR="00172E62" w:rsidRPr="00215665">
        <w:t>t</w:t>
      </w:r>
      <w:r w:rsidRPr="00215665">
        <w:t xml:space="preserve"> esošo mozaīkas ainavu</w:t>
      </w:r>
      <w:r w:rsidR="00172E62" w:rsidRPr="00215665">
        <w:t>,</w:t>
      </w:r>
    </w:p>
    <w:p w14:paraId="3EFD62D0" w14:textId="77777777" w:rsidR="00172E62" w:rsidRPr="00215665" w:rsidRDefault="00172E62" w:rsidP="00845B85">
      <w:pPr>
        <w:pStyle w:val="Sarakstarindkopa"/>
        <w:numPr>
          <w:ilvl w:val="0"/>
          <w:numId w:val="25"/>
        </w:numPr>
      </w:pPr>
      <w:r w:rsidRPr="00215665">
        <w:t>n</w:t>
      </w:r>
      <w:r w:rsidR="0009120F" w:rsidRPr="00215665">
        <w:t>epieļaut vēja parku izbūvi</w:t>
      </w:r>
      <w:r w:rsidRPr="00215665">
        <w:t>,</w:t>
      </w:r>
    </w:p>
    <w:p w14:paraId="3C61E1FE" w14:textId="77777777" w:rsidR="00172E62" w:rsidRPr="00215665" w:rsidRDefault="00172E62" w:rsidP="00845B85">
      <w:pPr>
        <w:pStyle w:val="Sarakstarindkopa"/>
        <w:numPr>
          <w:ilvl w:val="0"/>
          <w:numId w:val="25"/>
        </w:numPr>
      </w:pPr>
      <w:r w:rsidRPr="00215665">
        <w:t>s</w:t>
      </w:r>
      <w:r w:rsidR="0009120F" w:rsidRPr="00215665">
        <w:t>aglabāt kultūrvēsturiskās ainavas vizuālo vērtību</w:t>
      </w:r>
      <w:r w:rsidRPr="00215665">
        <w:t>,</w:t>
      </w:r>
    </w:p>
    <w:p w14:paraId="25A7E051" w14:textId="2BE5DB86" w:rsidR="006B5640" w:rsidRPr="00215665" w:rsidRDefault="00172E62" w:rsidP="00845B85">
      <w:pPr>
        <w:pStyle w:val="Sarakstarindkopa"/>
        <w:numPr>
          <w:ilvl w:val="0"/>
          <w:numId w:val="25"/>
        </w:numPr>
      </w:pPr>
      <w:r w:rsidRPr="00215665">
        <w:t>s</w:t>
      </w:r>
      <w:r w:rsidR="0009120F" w:rsidRPr="00215665">
        <w:t>aglabāt vērtīgus dabas elementus</w:t>
      </w:r>
      <w:r w:rsidRPr="00215665">
        <w:t xml:space="preserve"> </w:t>
      </w:r>
      <w:r w:rsidR="00496996" w:rsidRPr="00215665">
        <w:t>–</w:t>
      </w:r>
      <w:r w:rsidRPr="00215665">
        <w:t xml:space="preserve"> e</w:t>
      </w:r>
      <w:r w:rsidR="0009120F" w:rsidRPr="00215665">
        <w:t>zeriem ir liela vērtība, ko rada to īpašās, estētiskās un dabiskās iezīmes, kuras jāaizsargā ar pasākumiem un darbībām, ievērojot ilgtspējības kritērijus</w:t>
      </w:r>
      <w:r w:rsidR="00DC309B" w:rsidRPr="00215665">
        <w:t>,</w:t>
      </w:r>
      <w:r w:rsidRPr="00215665">
        <w:t xml:space="preserve"> v</w:t>
      </w:r>
      <w:r w:rsidR="0009120F" w:rsidRPr="00215665">
        <w:t>isas darbības jāveic, ievērojot nosacījumu, lai iedzīvotāji un tūristi varētu atkārtoti izmantot ezeru krastus un tiem piegulošās teritorijas</w:t>
      </w:r>
      <w:r w:rsidR="006B5640" w:rsidRPr="00215665">
        <w:t>;</w:t>
      </w:r>
    </w:p>
    <w:p w14:paraId="6DFCFF4E" w14:textId="518A9759" w:rsidR="0009120F" w:rsidRPr="00215665" w:rsidRDefault="006B5640" w:rsidP="00845B85">
      <w:pPr>
        <w:pStyle w:val="Sarakstarindkopa"/>
        <w:numPr>
          <w:ilvl w:val="0"/>
          <w:numId w:val="25"/>
        </w:numPr>
      </w:pPr>
      <w:r w:rsidRPr="00215665">
        <w:t>i</w:t>
      </w:r>
      <w:r w:rsidR="0009120F" w:rsidRPr="00215665">
        <w:t xml:space="preserve">evērot </w:t>
      </w:r>
      <w:r w:rsidRPr="00215665">
        <w:t>ĪADT</w:t>
      </w:r>
      <w:r w:rsidR="0009120F" w:rsidRPr="00215665">
        <w:t xml:space="preserve"> apsaimniekošanas noteikumus.</w:t>
      </w:r>
    </w:p>
    <w:p w14:paraId="7BFA91B1" w14:textId="2C236026" w:rsidR="009E6DE6" w:rsidRPr="00215665" w:rsidRDefault="009965A1" w:rsidP="00496996">
      <w:r w:rsidRPr="00215665">
        <w:t>Savukārt</w:t>
      </w:r>
      <w:r w:rsidR="00B5309A" w:rsidRPr="00215665">
        <w:t xml:space="preserve"> </w:t>
      </w:r>
      <w:r w:rsidR="00773ECA" w:rsidRPr="00215665">
        <w:t xml:space="preserve">Feimaņu </w:t>
      </w:r>
      <w:proofErr w:type="spellStart"/>
      <w:r w:rsidR="00773ECA" w:rsidRPr="00215665">
        <w:t>pauguraines</w:t>
      </w:r>
      <w:proofErr w:type="spellEnd"/>
      <w:r w:rsidR="00773ECA" w:rsidRPr="00215665">
        <w:t xml:space="preserve"> ezeru ainavas ainavu kvalitātes mērķi Preiļu novada </w:t>
      </w:r>
      <w:r w:rsidR="00DD6277" w:rsidRPr="00215665">
        <w:t>ainavu izvērtējumā</w:t>
      </w:r>
      <w:r w:rsidR="009541E5" w:rsidRPr="00215665">
        <w:t xml:space="preserve"> ir</w:t>
      </w:r>
      <w:r w:rsidR="00CD18FF" w:rsidRPr="00215665">
        <w:t xml:space="preserve"> pārņemti nemainīgi no Latvijas Ainavu atlantā noteiktajiem</w:t>
      </w:r>
      <w:r w:rsidR="005D0D43" w:rsidRPr="00215665">
        <w:t xml:space="preserve"> </w:t>
      </w:r>
      <w:r w:rsidR="00CD18FF" w:rsidRPr="00215665">
        <w:t>(skat.</w:t>
      </w:r>
      <w:r w:rsidR="005D0D43" w:rsidRPr="00215665">
        <w:t xml:space="preserve"> iepriekš).</w:t>
      </w:r>
    </w:p>
    <w:tbl>
      <w:tblPr>
        <w:tblStyle w:val="Reatabula"/>
        <w:tblW w:w="9351" w:type="dxa"/>
        <w:tblBorders>
          <w:insideH w:val="none" w:sz="0" w:space="0" w:color="auto"/>
          <w:insideV w:val="none" w:sz="0" w:space="0" w:color="auto"/>
        </w:tblBorders>
        <w:tblLook w:val="04A0" w:firstRow="1" w:lastRow="0" w:firstColumn="1" w:lastColumn="0" w:noHBand="0" w:noVBand="1"/>
      </w:tblPr>
      <w:tblGrid>
        <w:gridCol w:w="5524"/>
        <w:gridCol w:w="3827"/>
      </w:tblGrid>
      <w:tr w:rsidR="00790949" w:rsidRPr="00215665" w14:paraId="075E75F2" w14:textId="77777777" w:rsidTr="00912840">
        <w:trPr>
          <w:trHeight w:val="4708"/>
        </w:trPr>
        <w:tc>
          <w:tcPr>
            <w:tcW w:w="5524" w:type="dxa"/>
            <w:vAlign w:val="center"/>
          </w:tcPr>
          <w:p w14:paraId="7470413D" w14:textId="20503115" w:rsidR="008C5C1A" w:rsidRPr="00215665" w:rsidRDefault="008C5C1A" w:rsidP="00912840">
            <w:pPr>
              <w:ind w:firstLine="0"/>
              <w:rPr>
                <w:lang w:val="lv-LV"/>
              </w:rPr>
            </w:pPr>
            <w:r w:rsidRPr="00215665">
              <w:rPr>
                <w:noProof/>
              </w:rPr>
              <w:drawing>
                <wp:inline distT="0" distB="0" distL="0" distR="0" wp14:anchorId="5FDCD818" wp14:editId="2A2FDF38">
                  <wp:extent cx="3168503" cy="2528320"/>
                  <wp:effectExtent l="0" t="0" r="0" b="5715"/>
                  <wp:docPr id="712651655" name="Attēls 1" descr="Attēls, kurā ir karte, teksts, atlant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651655" name="Attēls 1" descr="Attēls, kurā ir karte, teksts, atlants&#10;&#10;Mākslīgā intelekta ģenerētais saturs var būt nepareizs."/>
                          <pic:cNvPicPr/>
                        </pic:nvPicPr>
                        <pic:blipFill>
                          <a:blip r:embed="rId90"/>
                          <a:stretch>
                            <a:fillRect/>
                          </a:stretch>
                        </pic:blipFill>
                        <pic:spPr>
                          <a:xfrm>
                            <a:off x="0" y="0"/>
                            <a:ext cx="3173133" cy="2532014"/>
                          </a:xfrm>
                          <a:prstGeom prst="rect">
                            <a:avLst/>
                          </a:prstGeom>
                        </pic:spPr>
                      </pic:pic>
                    </a:graphicData>
                  </a:graphic>
                </wp:inline>
              </w:drawing>
            </w:r>
          </w:p>
        </w:tc>
        <w:tc>
          <w:tcPr>
            <w:tcW w:w="3827" w:type="dxa"/>
          </w:tcPr>
          <w:p w14:paraId="1183C663" w14:textId="121FA165" w:rsidR="008C5C1A" w:rsidRPr="00215665" w:rsidRDefault="006033BA" w:rsidP="009E6DE6">
            <w:pPr>
              <w:ind w:firstLine="0"/>
              <w:rPr>
                <w:lang w:val="lv-LV"/>
              </w:rPr>
            </w:pPr>
            <w:r w:rsidRPr="00215665">
              <w:rPr>
                <w:noProof/>
              </w:rPr>
              <w:drawing>
                <wp:anchor distT="0" distB="0" distL="114300" distR="114300" simplePos="0" relativeHeight="251625983" behindDoc="0" locked="0" layoutInCell="1" allowOverlap="1" wp14:anchorId="408021B0" wp14:editId="22ED49EC">
                  <wp:simplePos x="0" y="0"/>
                  <wp:positionH relativeFrom="column">
                    <wp:posOffset>145635</wp:posOffset>
                  </wp:positionH>
                  <wp:positionV relativeFrom="paragraph">
                    <wp:posOffset>1806160</wp:posOffset>
                  </wp:positionV>
                  <wp:extent cx="1996292" cy="1091682"/>
                  <wp:effectExtent l="0" t="0" r="4445" b="0"/>
                  <wp:wrapNone/>
                  <wp:docPr id="1309277022" name="Attēls 1" descr="Attēls, kurā ir teksts, ekrānuzņēmums, font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77022" name="Attēls 1" descr="Attēls, kurā ir teksts, ekrānuzņēmums, fonts&#10;&#10;Mākslīgā intelekta ģenerētais saturs var būt nepareizs."/>
                          <pic:cNvPicPr/>
                        </pic:nvPicPr>
                        <pic:blipFill rotWithShape="1">
                          <a:blip r:embed="rId91" cstate="screen">
                            <a:extLst>
                              <a:ext uri="{28A0092B-C50C-407E-A947-70E740481C1C}">
                                <a14:useLocalDpi xmlns:a14="http://schemas.microsoft.com/office/drawing/2010/main"/>
                              </a:ext>
                            </a:extLst>
                          </a:blip>
                          <a:srcRect/>
                          <a:stretch/>
                        </pic:blipFill>
                        <pic:spPr bwMode="auto">
                          <a:xfrm>
                            <a:off x="0" y="0"/>
                            <a:ext cx="1996751" cy="10919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5665">
              <w:rPr>
                <w:noProof/>
              </w:rPr>
              <w:drawing>
                <wp:anchor distT="0" distB="0" distL="114300" distR="114300" simplePos="0" relativeHeight="251700736" behindDoc="0" locked="0" layoutInCell="1" allowOverlap="1" wp14:anchorId="6AEB3233" wp14:editId="36C4473A">
                  <wp:simplePos x="0" y="0"/>
                  <wp:positionH relativeFrom="column">
                    <wp:posOffset>-13413</wp:posOffset>
                  </wp:positionH>
                  <wp:positionV relativeFrom="paragraph">
                    <wp:posOffset>874421</wp:posOffset>
                  </wp:positionV>
                  <wp:extent cx="1861457" cy="882420"/>
                  <wp:effectExtent l="0" t="0" r="5715" b="0"/>
                  <wp:wrapNone/>
                  <wp:docPr id="1228003820" name="Attēls 1" descr="Attēls, kurā ir teksts, ekrānuzņēmums, fonts, rinda&#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003820" name="Attēls 1" descr="Attēls, kurā ir teksts, ekrānuzņēmums, fonts, rinda&#10;&#10;Mākslīgā intelekta ģenerētais saturs var būt nepareizs."/>
                          <pic:cNvPicPr/>
                        </pic:nvPicPr>
                        <pic:blipFill>
                          <a:blip r:embed="rId92">
                            <a:extLst>
                              <a:ext uri="{28A0092B-C50C-407E-A947-70E740481C1C}">
                                <a14:useLocalDpi xmlns:a14="http://schemas.microsoft.com/office/drawing/2010/main"/>
                              </a:ext>
                            </a:extLst>
                          </a:blip>
                          <a:stretch>
                            <a:fillRect/>
                          </a:stretch>
                        </pic:blipFill>
                        <pic:spPr>
                          <a:xfrm>
                            <a:off x="0" y="0"/>
                            <a:ext cx="1861457" cy="882420"/>
                          </a:xfrm>
                          <a:prstGeom prst="rect">
                            <a:avLst/>
                          </a:prstGeom>
                        </pic:spPr>
                      </pic:pic>
                    </a:graphicData>
                  </a:graphic>
                  <wp14:sizeRelH relativeFrom="page">
                    <wp14:pctWidth>0</wp14:pctWidth>
                  </wp14:sizeRelH>
                  <wp14:sizeRelV relativeFrom="page">
                    <wp14:pctHeight>0</wp14:pctHeight>
                  </wp14:sizeRelV>
                </wp:anchor>
              </w:drawing>
            </w:r>
            <w:r w:rsidR="00F84629" w:rsidRPr="00215665">
              <w:rPr>
                <w:noProof/>
              </w:rPr>
              <w:drawing>
                <wp:inline distT="0" distB="0" distL="0" distR="0" wp14:anchorId="1F5C6BCE" wp14:editId="51125DD8">
                  <wp:extent cx="1602877" cy="874296"/>
                  <wp:effectExtent l="0" t="0" r="0" b="2540"/>
                  <wp:docPr id="160510927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109270" name=""/>
                          <pic:cNvPicPr/>
                        </pic:nvPicPr>
                        <pic:blipFill>
                          <a:blip r:embed="rId93"/>
                          <a:stretch>
                            <a:fillRect/>
                          </a:stretch>
                        </pic:blipFill>
                        <pic:spPr>
                          <a:xfrm>
                            <a:off x="0" y="0"/>
                            <a:ext cx="1629823" cy="888994"/>
                          </a:xfrm>
                          <a:prstGeom prst="rect">
                            <a:avLst/>
                          </a:prstGeom>
                        </pic:spPr>
                      </pic:pic>
                    </a:graphicData>
                  </a:graphic>
                </wp:inline>
              </w:drawing>
            </w:r>
          </w:p>
        </w:tc>
      </w:tr>
    </w:tbl>
    <w:p w14:paraId="6F492BAE" w14:textId="19703187" w:rsidR="006A6F61" w:rsidRDefault="009E3D0B" w:rsidP="00CD6406">
      <w:pPr>
        <w:ind w:firstLine="0"/>
        <w:jc w:val="center"/>
        <w:rPr>
          <w:sz w:val="22"/>
        </w:rPr>
      </w:pPr>
      <w:r w:rsidRPr="26C09A7F">
        <w:rPr>
          <w:sz w:val="22"/>
        </w:rPr>
        <w:t>4.2.</w:t>
      </w:r>
      <w:r w:rsidR="009C43ED" w:rsidRPr="26C09A7F">
        <w:rPr>
          <w:sz w:val="22"/>
        </w:rPr>
        <w:t>4</w:t>
      </w:r>
      <w:r w:rsidRPr="26C09A7F">
        <w:rPr>
          <w:sz w:val="22"/>
        </w:rPr>
        <w:t>. attēls. Fragments no Preiļu novada teritorijas plānojumā iekļautā</w:t>
      </w:r>
      <w:r w:rsidR="006D2AB2" w:rsidRPr="26C09A7F">
        <w:rPr>
          <w:sz w:val="22"/>
        </w:rPr>
        <w:t>s Ainavu kartes. SIA “Reģionālie projekti”</w:t>
      </w:r>
      <w:r w:rsidR="00CD6406" w:rsidRPr="26C09A7F">
        <w:rPr>
          <w:sz w:val="22"/>
        </w:rPr>
        <w:t>,</w:t>
      </w:r>
      <w:r w:rsidR="006D2AB2" w:rsidRPr="26C09A7F">
        <w:rPr>
          <w:sz w:val="22"/>
        </w:rPr>
        <w:t xml:space="preserve"> 202</w:t>
      </w:r>
      <w:r w:rsidR="007B3C42" w:rsidRPr="26C09A7F">
        <w:rPr>
          <w:sz w:val="22"/>
        </w:rPr>
        <w:t>5</w:t>
      </w:r>
      <w:r w:rsidR="006D2AB2" w:rsidRPr="26C09A7F">
        <w:rPr>
          <w:sz w:val="22"/>
        </w:rPr>
        <w:t>.</w:t>
      </w:r>
    </w:p>
    <w:p w14:paraId="6F83B017" w14:textId="4BAF5AEE" w:rsidR="00C14699" w:rsidRPr="00215665" w:rsidRDefault="00143F32" w:rsidP="009E6DE6">
      <w:r w:rsidRPr="00215665">
        <w:t xml:space="preserve">Preiļu novada teritorijas plānojumā iekļauta ainavu karte, saskaņā ar kuru visa DP “Cirīša ezers” teritorija iekļauta ainaviski vērtīgā teritorijā “Latgales </w:t>
      </w:r>
      <w:proofErr w:type="spellStart"/>
      <w:r w:rsidRPr="00215665">
        <w:t>ezeraines</w:t>
      </w:r>
      <w:proofErr w:type="spellEnd"/>
      <w:r w:rsidRPr="00215665">
        <w:t xml:space="preserve"> Rušona apkārtn</w:t>
      </w:r>
      <w:r w:rsidR="00CC74B0">
        <w:t>ē</w:t>
      </w:r>
      <w:r w:rsidRPr="00215665">
        <w:t>” (TIN5), valsts autoceļš P62 noteikts kā ainavisks ceļa posms, bet kā skatu punkts noteikta vieta pie Aglonas bazilikas (skatu vieta atrodas ārpus DP, bet skats arī uz Cirišu, skat. 4.2.24. attēlu). Kā nozīmīgi elementi ainavu kartē izcelti dabas un kultūras pieminekļi un ĪADT (skat. 4.2.4. attēlu). TP pievērsta uzmanība ainavas raksturojumam, bet pārsvarā izmantoti Ainavu atlantā sniegtie raksturojumi.</w:t>
      </w:r>
    </w:p>
    <w:p w14:paraId="3AC072D1" w14:textId="145F5B08" w:rsidR="006A6F61" w:rsidRPr="00215665" w:rsidRDefault="00685C28" w:rsidP="009E6DE6">
      <w:r w:rsidRPr="00215665">
        <w:t xml:space="preserve">Ainaviski vērtīgajā teritorijā (TIN5) </w:t>
      </w:r>
      <w:r w:rsidR="00DF4FA7">
        <w:t xml:space="preserve">atbilstoši </w:t>
      </w:r>
      <w:r w:rsidR="003B1098" w:rsidRPr="00215665">
        <w:t>Teritorijas apbūves un izmantošanas noteikum</w:t>
      </w:r>
      <w:r w:rsidR="00DF4FA7">
        <w:t>iem</w:t>
      </w:r>
      <w:r w:rsidR="003B1098" w:rsidRPr="00215665">
        <w:t xml:space="preserve"> </w:t>
      </w:r>
      <w:r w:rsidR="005F1C2B" w:rsidRPr="00215665">
        <w:t>aizliegt</w:t>
      </w:r>
      <w:r w:rsidR="00DF4FA7">
        <w:t>a</w:t>
      </w:r>
      <w:r w:rsidR="005F1C2B" w:rsidRPr="00215665">
        <w:t xml:space="preserve"> vēja elektrostaciju, kuru jauda pārsniedz 20 KW</w:t>
      </w:r>
      <w:r w:rsidR="00DF4FA7">
        <w:t xml:space="preserve"> (</w:t>
      </w:r>
      <w:r w:rsidR="00895BC9">
        <w:t>45.3. apakšpunkts)</w:t>
      </w:r>
      <w:r w:rsidR="005F1C2B" w:rsidRPr="00215665">
        <w:t xml:space="preserve">, un </w:t>
      </w:r>
      <w:r w:rsidR="005F1C2B" w:rsidRPr="00215665">
        <w:lastRenderedPageBreak/>
        <w:t>saules paneļu, kuru jauda pārsniedz 50</w:t>
      </w:r>
      <w:r w:rsidR="00C14699" w:rsidRPr="00215665">
        <w:t> </w:t>
      </w:r>
      <w:proofErr w:type="spellStart"/>
      <w:r w:rsidR="005F1C2B" w:rsidRPr="00215665">
        <w:t>kW</w:t>
      </w:r>
      <w:proofErr w:type="spellEnd"/>
      <w:r w:rsidR="007E30BB">
        <w:t xml:space="preserve"> (51. punkts)</w:t>
      </w:r>
      <w:r w:rsidR="002A1DA9" w:rsidRPr="00215665">
        <w:t xml:space="preserve">, uzstādīšana. Pašvaldības </w:t>
      </w:r>
      <w:r w:rsidR="00193710" w:rsidRPr="00215665">
        <w:t>saskaņojums</w:t>
      </w:r>
      <w:r w:rsidR="002A1DA9" w:rsidRPr="00215665">
        <w:t xml:space="preserve"> nepieciešams der</w:t>
      </w:r>
      <w:r w:rsidR="00193710" w:rsidRPr="00215665">
        <w:t>ī</w:t>
      </w:r>
      <w:r w:rsidR="002A1DA9" w:rsidRPr="00215665">
        <w:t>go izrakteņu ieguvei</w:t>
      </w:r>
      <w:r w:rsidR="00A03C7D">
        <w:t xml:space="preserve"> (157.5. apakšpunkts)</w:t>
      </w:r>
      <w:r w:rsidR="002B44CF">
        <w:t>,</w:t>
      </w:r>
      <w:r w:rsidR="00712D7F">
        <w:t xml:space="preserve"> lauksaimniecībā izmantojamo</w:t>
      </w:r>
      <w:r w:rsidR="00314416">
        <w:t xml:space="preserve"> zemju</w:t>
      </w:r>
      <w:r w:rsidR="002A1DA9" w:rsidRPr="00215665">
        <w:t xml:space="preserve"> apmežošanai</w:t>
      </w:r>
      <w:r w:rsidR="00173337">
        <w:t xml:space="preserve"> (185. punkts)</w:t>
      </w:r>
      <w:r w:rsidR="002B44CF">
        <w:t xml:space="preserve"> un publisku tūrisma un rekreācijas infrastruktūras labiekārtojuma objektu izvietošanai (890. punkts)</w:t>
      </w:r>
      <w:r w:rsidR="002A1DA9" w:rsidRPr="00215665">
        <w:t xml:space="preserve">. </w:t>
      </w:r>
      <w:r w:rsidR="000B4158">
        <w:t>Liela apjoma objektu izvietošanai vajadzīgs eksperta atzinums par plānot</w:t>
      </w:r>
      <w:r w:rsidR="008268FB">
        <w:t xml:space="preserve">ā objekta ietekmi uz ainavu un ieteikumi tās mazināšanai (888. punkts). </w:t>
      </w:r>
      <w:r w:rsidR="00EC3582">
        <w:t>A</w:t>
      </w:r>
      <w:r w:rsidR="00D27474" w:rsidRPr="00215665">
        <w:t>pbūvei jā</w:t>
      </w:r>
      <w:r w:rsidR="00C64CFE">
        <w:t>izvēlas ainavā iederīgs arhitektūras stils un ēku apdares materiāli</w:t>
      </w:r>
      <w:r w:rsidR="00D27474" w:rsidRPr="00215665">
        <w:t>, tā nedrīkst aizsegt skatu</w:t>
      </w:r>
      <w:r w:rsidR="007076B0">
        <w:t>s uz ainavas vērtībām</w:t>
      </w:r>
      <w:r w:rsidR="007F3602">
        <w:t>, pārvietojoties pa autoceļiem (889. punkts).</w:t>
      </w:r>
      <w:r w:rsidR="008025BF" w:rsidRPr="00215665">
        <w:rPr>
          <w:rStyle w:val="Vresatsauce"/>
        </w:rPr>
        <w:footnoteReference w:id="101"/>
      </w:r>
      <w:r w:rsidR="000B6133" w:rsidRPr="00215665">
        <w:t xml:space="preserve"> </w:t>
      </w:r>
      <w:r w:rsidR="00F26776" w:rsidRPr="00215665">
        <w:t xml:space="preserve">Tā kā lauksaimniecībā izmantojamo zemju apmežošana ir nozīmīgs drauds </w:t>
      </w:r>
      <w:r w:rsidR="0060017E" w:rsidRPr="00215665">
        <w:t xml:space="preserve">tradicionālās lauku ainavas un atklātu skatu saglabāšanai, </w:t>
      </w:r>
      <w:r w:rsidR="00DA2494" w:rsidRPr="00215665">
        <w:t>šajā plānā sniegts ieteikums teritorijām, kurās būtu saglabājamas lauksaimn</w:t>
      </w:r>
      <w:r w:rsidR="005B590E" w:rsidRPr="00215665">
        <w:t>iecībā izmantojamās zemes, jo sevišķi zālāji, tos neapmežojot (skat. 1.10. pielikumu).</w:t>
      </w:r>
    </w:p>
    <w:p w14:paraId="2AB15467" w14:textId="1050CD17" w:rsidR="00060167" w:rsidRPr="00215665" w:rsidRDefault="000A3593" w:rsidP="004A700C">
      <w:pPr>
        <w:rPr>
          <w:lang w:eastAsia="ja-JP"/>
        </w:rPr>
      </w:pPr>
      <w:r w:rsidRPr="00215665">
        <w:rPr>
          <w:lang w:eastAsia="ja-JP"/>
        </w:rPr>
        <w:t xml:space="preserve">Ciriša </w:t>
      </w:r>
      <w:proofErr w:type="spellStart"/>
      <w:r w:rsidRPr="00215665">
        <w:rPr>
          <w:lang w:eastAsia="ja-JP"/>
        </w:rPr>
        <w:t>ezer</w:t>
      </w:r>
      <w:r w:rsidR="00011D83" w:rsidRPr="00215665">
        <w:rPr>
          <w:lang w:eastAsia="ja-JP"/>
        </w:rPr>
        <w:t>aines</w:t>
      </w:r>
      <w:proofErr w:type="spellEnd"/>
      <w:r w:rsidR="00A06445" w:rsidRPr="00215665">
        <w:rPr>
          <w:lang w:eastAsia="ja-JP"/>
        </w:rPr>
        <w:t xml:space="preserve"> ainavas dominante</w:t>
      </w:r>
      <w:r w:rsidR="007C23EE" w:rsidRPr="00215665">
        <w:rPr>
          <w:lang w:eastAsia="ja-JP"/>
        </w:rPr>
        <w:t xml:space="preserve"> gan vizuālā</w:t>
      </w:r>
      <w:r w:rsidR="002C2FA5" w:rsidRPr="00215665">
        <w:rPr>
          <w:lang w:eastAsia="ja-JP"/>
        </w:rPr>
        <w:t>,</w:t>
      </w:r>
      <w:r w:rsidR="007C23EE" w:rsidRPr="00215665">
        <w:rPr>
          <w:lang w:eastAsia="ja-JP"/>
        </w:rPr>
        <w:t xml:space="preserve"> gan arī</w:t>
      </w:r>
      <w:r w:rsidR="0007409C" w:rsidRPr="00215665">
        <w:rPr>
          <w:lang w:eastAsia="ja-JP"/>
        </w:rPr>
        <w:t xml:space="preserve"> kultūrvēsturiskā ziņā </w:t>
      </w:r>
      <w:r w:rsidR="007F7FCC" w:rsidRPr="00215665">
        <w:rPr>
          <w:lang w:eastAsia="ja-JP"/>
        </w:rPr>
        <w:t xml:space="preserve">ir Aglonas bazilika. </w:t>
      </w:r>
      <w:r w:rsidR="00F9013E" w:rsidRPr="00215665">
        <w:rPr>
          <w:lang w:eastAsia="ja-JP"/>
        </w:rPr>
        <w:t>Aglonas ba</w:t>
      </w:r>
      <w:r w:rsidR="00267B09" w:rsidRPr="00215665">
        <w:rPr>
          <w:lang w:eastAsia="ja-JP"/>
        </w:rPr>
        <w:t xml:space="preserve">zilika </w:t>
      </w:r>
      <w:r w:rsidR="00666EB0" w:rsidRPr="00215665">
        <w:rPr>
          <w:lang w:eastAsia="ja-JP"/>
        </w:rPr>
        <w:t>iekļauta</w:t>
      </w:r>
      <w:r w:rsidR="00267B09" w:rsidRPr="00215665">
        <w:rPr>
          <w:lang w:eastAsia="ja-JP"/>
        </w:rPr>
        <w:t xml:space="preserve"> arī Latvijas ainavu dārgum</w:t>
      </w:r>
      <w:r w:rsidR="00666EB0" w:rsidRPr="00215665">
        <w:rPr>
          <w:lang w:eastAsia="ja-JP"/>
        </w:rPr>
        <w:t>u sarakstā</w:t>
      </w:r>
      <w:r w:rsidR="000F0BD6" w:rsidRPr="00215665">
        <w:rPr>
          <w:lang w:eastAsia="ja-JP"/>
        </w:rPr>
        <w:t xml:space="preserve">, </w:t>
      </w:r>
      <w:r w:rsidR="009C43ED" w:rsidRPr="00215665">
        <w:rPr>
          <w:lang w:eastAsia="ja-JP"/>
        </w:rPr>
        <w:t>ainavu d</w:t>
      </w:r>
      <w:r w:rsidR="000D25B6" w:rsidRPr="00215665">
        <w:rPr>
          <w:lang w:eastAsia="ja-JP"/>
        </w:rPr>
        <w:t>ārgumu aprakstā</w:t>
      </w:r>
      <w:r w:rsidR="000F0BD6" w:rsidRPr="00215665">
        <w:rPr>
          <w:lang w:eastAsia="ja-JP"/>
        </w:rPr>
        <w:t xml:space="preserve"> gan </w:t>
      </w:r>
      <w:r w:rsidR="000D25B6" w:rsidRPr="00215665">
        <w:rPr>
          <w:lang w:eastAsia="ja-JP"/>
        </w:rPr>
        <w:t>uzsvars ir uz</w:t>
      </w:r>
      <w:r w:rsidR="00A92484" w:rsidRPr="00215665">
        <w:rPr>
          <w:lang w:eastAsia="ja-JP"/>
        </w:rPr>
        <w:t xml:space="preserve"> pa</w:t>
      </w:r>
      <w:r w:rsidR="000D25B6" w:rsidRPr="00215665">
        <w:rPr>
          <w:lang w:eastAsia="ja-JP"/>
        </w:rPr>
        <w:t>šu</w:t>
      </w:r>
      <w:r w:rsidR="00A92484" w:rsidRPr="00215665">
        <w:rPr>
          <w:lang w:eastAsia="ja-JP"/>
        </w:rPr>
        <w:t xml:space="preserve"> bazilik</w:t>
      </w:r>
      <w:r w:rsidR="000D25B6" w:rsidRPr="00215665">
        <w:rPr>
          <w:lang w:eastAsia="ja-JP"/>
        </w:rPr>
        <w:t>u</w:t>
      </w:r>
      <w:r w:rsidR="00A92484" w:rsidRPr="00215665">
        <w:rPr>
          <w:lang w:eastAsia="ja-JP"/>
        </w:rPr>
        <w:t xml:space="preserve">, ne </w:t>
      </w:r>
      <w:r w:rsidR="000D25B6" w:rsidRPr="00215665">
        <w:rPr>
          <w:lang w:eastAsia="ja-JP"/>
        </w:rPr>
        <w:t xml:space="preserve">uz </w:t>
      </w:r>
      <w:r w:rsidR="00A92484" w:rsidRPr="00215665">
        <w:rPr>
          <w:lang w:eastAsia="ja-JP"/>
        </w:rPr>
        <w:t>ainav</w:t>
      </w:r>
      <w:r w:rsidR="000D25B6" w:rsidRPr="00215665">
        <w:rPr>
          <w:lang w:eastAsia="ja-JP"/>
        </w:rPr>
        <w:t>u</w:t>
      </w:r>
      <w:r w:rsidR="00A92484" w:rsidRPr="00215665">
        <w:rPr>
          <w:lang w:eastAsia="ja-JP"/>
        </w:rPr>
        <w:t>, kurā tā atrodas</w:t>
      </w:r>
      <w:r w:rsidR="00267B09" w:rsidRPr="00215665">
        <w:rPr>
          <w:lang w:eastAsia="ja-JP"/>
        </w:rPr>
        <w:t>.</w:t>
      </w:r>
      <w:r w:rsidR="00666EB0" w:rsidRPr="00215665">
        <w:rPr>
          <w:rStyle w:val="Vresatsauce"/>
          <w:lang w:eastAsia="ja-JP"/>
        </w:rPr>
        <w:footnoteReference w:id="102"/>
      </w:r>
      <w:r w:rsidR="00267B09" w:rsidRPr="00215665">
        <w:rPr>
          <w:lang w:eastAsia="ja-JP"/>
        </w:rPr>
        <w:t xml:space="preserve"> </w:t>
      </w:r>
      <w:r w:rsidR="00060167" w:rsidRPr="00215665">
        <w:rPr>
          <w:lang w:eastAsia="ja-JP"/>
        </w:rPr>
        <w:t xml:space="preserve">Skati uz Aglonas baziliku no ezera puses un skati uz Cirišu no bazilikas puses ir vieni no vērtīgākajiem </w:t>
      </w:r>
      <w:r w:rsidR="00211D49" w:rsidRPr="00215665">
        <w:rPr>
          <w:lang w:eastAsia="ja-JP"/>
        </w:rPr>
        <w:t>DP un tam piegulošajā teritorijā</w:t>
      </w:r>
      <w:r w:rsidR="008E76D2" w:rsidRPr="00215665">
        <w:rPr>
          <w:lang w:eastAsia="ja-JP"/>
        </w:rPr>
        <w:t xml:space="preserve"> (skat. 4.2.</w:t>
      </w:r>
      <w:r w:rsidR="000D25B6" w:rsidRPr="00215665">
        <w:rPr>
          <w:lang w:eastAsia="ja-JP"/>
        </w:rPr>
        <w:t>5</w:t>
      </w:r>
      <w:r w:rsidR="008E76D2" w:rsidRPr="00215665">
        <w:rPr>
          <w:lang w:eastAsia="ja-JP"/>
        </w:rPr>
        <w:t xml:space="preserve">. un </w:t>
      </w:r>
      <w:r w:rsidR="002C261F" w:rsidRPr="00215665">
        <w:rPr>
          <w:lang w:eastAsia="ja-JP"/>
        </w:rPr>
        <w:t>4.2.</w:t>
      </w:r>
      <w:r w:rsidR="000D25B6" w:rsidRPr="00215665">
        <w:rPr>
          <w:lang w:eastAsia="ja-JP"/>
        </w:rPr>
        <w:t>7</w:t>
      </w:r>
      <w:r w:rsidR="002C261F" w:rsidRPr="00215665">
        <w:rPr>
          <w:lang w:eastAsia="ja-JP"/>
        </w:rPr>
        <w:t>. </w:t>
      </w:r>
      <w:r w:rsidR="008E76D2" w:rsidRPr="00215665">
        <w:rPr>
          <w:lang w:eastAsia="ja-JP"/>
        </w:rPr>
        <w:t>attēlus)</w:t>
      </w:r>
      <w:r w:rsidR="00211D49" w:rsidRPr="00215665">
        <w:rPr>
          <w:lang w:eastAsia="ja-JP"/>
        </w:rPr>
        <w:t>.</w:t>
      </w:r>
      <w:r w:rsidR="002C261F" w:rsidRPr="00215665">
        <w:rPr>
          <w:lang w:eastAsia="ja-JP"/>
        </w:rPr>
        <w:t xml:space="preserve"> Vienlaikus jānorāda, ka skatā no autoceļa V762</w:t>
      </w:r>
      <w:r w:rsidR="00F55D56" w:rsidRPr="00215665">
        <w:rPr>
          <w:lang w:eastAsia="ja-JP"/>
        </w:rPr>
        <w:t xml:space="preserve"> Aglona-</w:t>
      </w:r>
      <w:r w:rsidR="00C453E2" w:rsidRPr="00215665">
        <w:rPr>
          <w:lang w:eastAsia="ja-JP"/>
        </w:rPr>
        <w:t xml:space="preserve">Višķi skatu joprojām aizsedz kādreizējo mehānisko darbnīcu pamestā ēka, kas jau iepriekšējā </w:t>
      </w:r>
      <w:r w:rsidR="00102ED1" w:rsidRPr="00215665">
        <w:rPr>
          <w:lang w:eastAsia="ja-JP"/>
        </w:rPr>
        <w:t xml:space="preserve">DA </w:t>
      </w:r>
      <w:r w:rsidR="00C453E2" w:rsidRPr="00215665">
        <w:rPr>
          <w:lang w:eastAsia="ja-JP"/>
        </w:rPr>
        <w:t>plānā bija norādīta kā nojaucama (skat. 4.2.</w:t>
      </w:r>
      <w:r w:rsidR="000D25B6" w:rsidRPr="00215665">
        <w:rPr>
          <w:lang w:eastAsia="ja-JP"/>
        </w:rPr>
        <w:t>6</w:t>
      </w:r>
      <w:r w:rsidR="00C453E2" w:rsidRPr="00215665">
        <w:rPr>
          <w:lang w:eastAsia="ja-JP"/>
        </w:rPr>
        <w:t>.</w:t>
      </w:r>
      <w:r w:rsidR="00364EE8" w:rsidRPr="00215665">
        <w:rPr>
          <w:lang w:eastAsia="ja-JP"/>
        </w:rPr>
        <w:t> attēlu).</w:t>
      </w:r>
    </w:p>
    <w:p w14:paraId="4B5E7E29" w14:textId="577ED0EF" w:rsidR="008E76D2" w:rsidRPr="00215665" w:rsidRDefault="005842E7" w:rsidP="00C4437B">
      <w:pPr>
        <w:spacing w:after="0"/>
        <w:ind w:firstLine="0"/>
        <w:rPr>
          <w:lang w:eastAsia="ja-JP"/>
        </w:rPr>
      </w:pPr>
      <w:r w:rsidRPr="00215665">
        <w:rPr>
          <w:noProof/>
          <w:lang w:eastAsia="ja-JP"/>
        </w:rPr>
        <w:drawing>
          <wp:inline distT="0" distB="0" distL="0" distR="0" wp14:anchorId="372245E7" wp14:editId="78783633">
            <wp:extent cx="5832870" cy="1533525"/>
            <wp:effectExtent l="0" t="0" r="0" b="0"/>
            <wp:docPr id="1852618831" name="Attēls 5" descr="Attēls, kurā ir ārpus telpām, panorāma, debesis, zāle&#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618831" name="Attēls 5" descr="Attēls, kurā ir ārpus telpām, panorāma, debesis, zāle&#10;&#10;Mākslīgā intelekta ģenerētais saturs var būt nepareizs."/>
                    <pic:cNvPicPr/>
                  </pic:nvPicPr>
                  <pic:blipFill rotWithShape="1">
                    <a:blip r:embed="rId94" cstate="screen">
                      <a:extLst>
                        <a:ext uri="{28A0092B-C50C-407E-A947-70E740481C1C}">
                          <a14:useLocalDpi xmlns:a14="http://schemas.microsoft.com/office/drawing/2010/main"/>
                        </a:ext>
                      </a:extLst>
                    </a:blip>
                    <a:srcRect/>
                    <a:stretch/>
                  </pic:blipFill>
                  <pic:spPr bwMode="auto">
                    <a:xfrm>
                      <a:off x="0" y="0"/>
                      <a:ext cx="5848346" cy="1537594"/>
                    </a:xfrm>
                    <a:prstGeom prst="rect">
                      <a:avLst/>
                    </a:prstGeom>
                    <a:ln>
                      <a:noFill/>
                    </a:ln>
                    <a:extLst>
                      <a:ext uri="{53640926-AAD7-44D8-BBD7-CCE9431645EC}">
                        <a14:shadowObscured xmlns:a14="http://schemas.microsoft.com/office/drawing/2010/main"/>
                      </a:ext>
                    </a:extLst>
                  </pic:spPr>
                </pic:pic>
              </a:graphicData>
            </a:graphic>
          </wp:inline>
        </w:drawing>
      </w:r>
    </w:p>
    <w:p w14:paraId="4FFC6527" w14:textId="3ED3A8BE" w:rsidR="005842E7" w:rsidRPr="00215665" w:rsidRDefault="009B594F" w:rsidP="00F41B6A">
      <w:pPr>
        <w:spacing w:after="0" w:line="240" w:lineRule="auto"/>
        <w:ind w:firstLine="0"/>
        <w:jc w:val="center"/>
        <w:rPr>
          <w:sz w:val="22"/>
          <w:lang w:eastAsia="ja-JP"/>
        </w:rPr>
      </w:pPr>
      <w:r w:rsidRPr="00215665">
        <w:rPr>
          <w:sz w:val="22"/>
          <w:lang w:eastAsia="ja-JP"/>
        </w:rPr>
        <w:t>4.2.</w:t>
      </w:r>
      <w:r w:rsidR="000D25B6" w:rsidRPr="00215665">
        <w:rPr>
          <w:sz w:val="22"/>
          <w:lang w:eastAsia="ja-JP"/>
        </w:rPr>
        <w:t>5</w:t>
      </w:r>
      <w:r w:rsidRPr="00215665">
        <w:rPr>
          <w:sz w:val="22"/>
          <w:lang w:eastAsia="ja-JP"/>
        </w:rPr>
        <w:t>. attēls. Panorāmas skats no autoceļa P62, kas ietver Aglonas baziliku (pa kreisi) un Ciriša ezeru (pa labi)</w:t>
      </w:r>
      <w:r w:rsidR="00C4437B" w:rsidRPr="00215665">
        <w:rPr>
          <w:sz w:val="22"/>
          <w:lang w:eastAsia="ja-JP"/>
        </w:rPr>
        <w:t>.</w:t>
      </w:r>
      <w:r w:rsidR="0058797E" w:rsidRPr="00215665">
        <w:rPr>
          <w:sz w:val="22"/>
          <w:lang w:eastAsia="ja-JP"/>
        </w:rPr>
        <w:t xml:space="preserve"> Foto: K. Vilciņa.</w:t>
      </w:r>
    </w:p>
    <w:p w14:paraId="4D85B3E3" w14:textId="77777777" w:rsidR="00F41B6A" w:rsidRPr="00215665" w:rsidRDefault="00F41B6A" w:rsidP="00F41B6A">
      <w:pPr>
        <w:spacing w:after="0" w:line="240" w:lineRule="auto"/>
        <w:ind w:firstLine="0"/>
        <w:jc w:val="center"/>
        <w:rPr>
          <w:sz w:val="22"/>
          <w:lang w:eastAsia="ja-JP"/>
        </w:rPr>
      </w:pPr>
    </w:p>
    <w:tbl>
      <w:tblPr>
        <w:tblStyle w:val="Reatab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5"/>
        <w:gridCol w:w="61"/>
        <w:gridCol w:w="4535"/>
      </w:tblGrid>
      <w:tr w:rsidR="00C4437B" w:rsidRPr="00215665" w14:paraId="752D441F" w14:textId="77777777" w:rsidTr="008976E9">
        <w:trPr>
          <w:jc w:val="center"/>
        </w:trPr>
        <w:tc>
          <w:tcPr>
            <w:tcW w:w="4475" w:type="dxa"/>
          </w:tcPr>
          <w:p w14:paraId="19F55E58" w14:textId="30B7D759" w:rsidR="00C4437B" w:rsidRPr="00215665" w:rsidRDefault="00C4437B" w:rsidP="00456972">
            <w:pPr>
              <w:spacing w:after="0"/>
              <w:ind w:firstLine="0"/>
              <w:jc w:val="center"/>
              <w:rPr>
                <w:lang w:val="lv-LV" w:eastAsia="ja-JP"/>
              </w:rPr>
            </w:pPr>
            <w:r w:rsidRPr="00215665">
              <w:rPr>
                <w:noProof/>
                <w:lang w:eastAsia="ja-JP"/>
              </w:rPr>
              <w:drawing>
                <wp:inline distT="0" distB="0" distL="0" distR="0" wp14:anchorId="17CD34B2" wp14:editId="7EBECAD4">
                  <wp:extent cx="2669774" cy="2051050"/>
                  <wp:effectExtent l="0" t="0" r="0" b="6350"/>
                  <wp:docPr id="1493190221" name="Attēls 6" descr="Attēls, kurā ir zāle, ārpus telpām, debesis, aug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190221" name="Attēls 6" descr="Attēls, kurā ir zāle, ārpus telpām, debesis, augs&#10;&#10;Mākslīgā intelekta ģenerētais saturs var būt nepareizs."/>
                          <pic:cNvPicPr/>
                        </pic:nvPicPr>
                        <pic:blipFill rotWithShape="1">
                          <a:blip r:embed="rId95" cstate="screen">
                            <a:extLst>
                              <a:ext uri="{28A0092B-C50C-407E-A947-70E740481C1C}">
                                <a14:useLocalDpi xmlns:a14="http://schemas.microsoft.com/office/drawing/2010/main"/>
                              </a:ext>
                            </a:extLst>
                          </a:blip>
                          <a:srcRect/>
                          <a:stretch/>
                        </pic:blipFill>
                        <pic:spPr bwMode="auto">
                          <a:xfrm>
                            <a:off x="0" y="0"/>
                            <a:ext cx="2682657" cy="2060947"/>
                          </a:xfrm>
                          <a:prstGeom prst="rect">
                            <a:avLst/>
                          </a:prstGeom>
                          <a:ln>
                            <a:noFill/>
                          </a:ln>
                          <a:extLst>
                            <a:ext uri="{53640926-AAD7-44D8-BBD7-CCE9431645EC}">
                              <a14:shadowObscured xmlns:a14="http://schemas.microsoft.com/office/drawing/2010/main"/>
                            </a:ext>
                          </a:extLst>
                        </pic:spPr>
                      </pic:pic>
                    </a:graphicData>
                  </a:graphic>
                </wp:inline>
              </w:drawing>
            </w:r>
          </w:p>
        </w:tc>
        <w:tc>
          <w:tcPr>
            <w:tcW w:w="4596" w:type="dxa"/>
            <w:gridSpan w:val="2"/>
          </w:tcPr>
          <w:p w14:paraId="753108D8" w14:textId="4F380569" w:rsidR="00C4437B" w:rsidRPr="00215665" w:rsidRDefault="00C4437B" w:rsidP="00456972">
            <w:pPr>
              <w:spacing w:after="0"/>
              <w:ind w:firstLine="0"/>
              <w:jc w:val="center"/>
              <w:rPr>
                <w:lang w:val="lv-LV" w:eastAsia="ja-JP"/>
              </w:rPr>
            </w:pPr>
            <w:r w:rsidRPr="00215665">
              <w:rPr>
                <w:noProof/>
                <w:lang w:eastAsia="ja-JP"/>
              </w:rPr>
              <w:drawing>
                <wp:inline distT="0" distB="0" distL="0" distR="0" wp14:anchorId="33345CCB" wp14:editId="2134B98B">
                  <wp:extent cx="2781300" cy="2094176"/>
                  <wp:effectExtent l="0" t="0" r="0" b="1905"/>
                  <wp:docPr id="1126990198"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90198" name="Attēls 1126990198"/>
                          <pic:cNvPicPr/>
                        </pic:nvPicPr>
                        <pic:blipFill>
                          <a:blip r:embed="rId96" cstate="screen">
                            <a:extLst>
                              <a:ext uri="{28A0092B-C50C-407E-A947-70E740481C1C}">
                                <a14:useLocalDpi xmlns:a14="http://schemas.microsoft.com/office/drawing/2010/main"/>
                              </a:ext>
                            </a:extLst>
                          </a:blip>
                          <a:stretch>
                            <a:fillRect/>
                          </a:stretch>
                        </pic:blipFill>
                        <pic:spPr>
                          <a:xfrm>
                            <a:off x="0" y="0"/>
                            <a:ext cx="2815931" cy="2120251"/>
                          </a:xfrm>
                          <a:prstGeom prst="rect">
                            <a:avLst/>
                          </a:prstGeom>
                        </pic:spPr>
                      </pic:pic>
                    </a:graphicData>
                  </a:graphic>
                </wp:inline>
              </w:drawing>
            </w:r>
          </w:p>
        </w:tc>
      </w:tr>
      <w:tr w:rsidR="00C4437B" w:rsidRPr="00215665" w14:paraId="4D309FD4" w14:textId="77777777" w:rsidTr="00296B71">
        <w:trPr>
          <w:jc w:val="center"/>
        </w:trPr>
        <w:tc>
          <w:tcPr>
            <w:tcW w:w="4536" w:type="dxa"/>
            <w:gridSpan w:val="2"/>
          </w:tcPr>
          <w:p w14:paraId="649B4AA0" w14:textId="08EFF4D8" w:rsidR="00C4437B" w:rsidRPr="00215665" w:rsidRDefault="001710C1" w:rsidP="008976E9">
            <w:pPr>
              <w:spacing w:after="0" w:line="240" w:lineRule="auto"/>
              <w:ind w:firstLine="0"/>
              <w:jc w:val="left"/>
              <w:rPr>
                <w:sz w:val="22"/>
                <w:lang w:val="lv-LV" w:eastAsia="ja-JP"/>
              </w:rPr>
            </w:pPr>
            <w:r w:rsidRPr="00215665">
              <w:rPr>
                <w:sz w:val="22"/>
                <w:lang w:val="lv-LV" w:eastAsia="ja-JP"/>
              </w:rPr>
              <w:t>4.2.</w:t>
            </w:r>
            <w:r w:rsidR="000D25B6" w:rsidRPr="00215665">
              <w:rPr>
                <w:sz w:val="22"/>
                <w:lang w:val="lv-LV" w:eastAsia="ja-JP"/>
              </w:rPr>
              <w:t>6</w:t>
            </w:r>
            <w:r w:rsidRPr="00215665">
              <w:rPr>
                <w:sz w:val="22"/>
                <w:lang w:val="lv-LV" w:eastAsia="ja-JP"/>
              </w:rPr>
              <w:t xml:space="preserve">. attēls. Skats uz Aglonas baziliku no autoceļa </w:t>
            </w:r>
            <w:r w:rsidR="005E1EF0" w:rsidRPr="00215665">
              <w:rPr>
                <w:sz w:val="22"/>
                <w:lang w:val="lv-LV" w:eastAsia="ja-JP"/>
              </w:rPr>
              <w:t>V762</w:t>
            </w:r>
            <w:r w:rsidR="003375B7" w:rsidRPr="00215665">
              <w:rPr>
                <w:sz w:val="22"/>
                <w:lang w:val="lv-LV" w:eastAsia="ja-JP"/>
              </w:rPr>
              <w:t xml:space="preserve">, kur priekšplānā kādreizējo mehānisko darbnīcu ēka, kas jau iepriekšējā DA </w:t>
            </w:r>
            <w:r w:rsidR="003375B7" w:rsidRPr="00215665">
              <w:rPr>
                <w:sz w:val="22"/>
                <w:lang w:val="lv-LV" w:eastAsia="ja-JP"/>
              </w:rPr>
              <w:lastRenderedPageBreak/>
              <w:t>plānā tika norādīta kā vidi degradējoša un nojaucama.</w:t>
            </w:r>
            <w:r w:rsidR="0058797E" w:rsidRPr="00215665">
              <w:rPr>
                <w:sz w:val="22"/>
                <w:lang w:val="lv-LV" w:eastAsia="ja-JP"/>
              </w:rPr>
              <w:t xml:space="preserve"> Foto: K. Vilciņa.</w:t>
            </w:r>
          </w:p>
        </w:tc>
        <w:tc>
          <w:tcPr>
            <w:tcW w:w="4535" w:type="dxa"/>
          </w:tcPr>
          <w:p w14:paraId="348AD596" w14:textId="60BDEC50" w:rsidR="00C4437B" w:rsidRPr="00215665" w:rsidRDefault="003375B7" w:rsidP="00B457E7">
            <w:pPr>
              <w:spacing w:after="0" w:line="240" w:lineRule="auto"/>
              <w:ind w:firstLine="0"/>
              <w:rPr>
                <w:sz w:val="22"/>
                <w:lang w:val="lv-LV" w:eastAsia="ja-JP"/>
              </w:rPr>
            </w:pPr>
            <w:r w:rsidRPr="00215665">
              <w:rPr>
                <w:sz w:val="22"/>
                <w:lang w:val="lv-LV" w:eastAsia="ja-JP"/>
              </w:rPr>
              <w:lastRenderedPageBreak/>
              <w:t>4.2.</w:t>
            </w:r>
            <w:r w:rsidR="000D25B6" w:rsidRPr="00215665">
              <w:rPr>
                <w:sz w:val="22"/>
                <w:lang w:val="lv-LV" w:eastAsia="ja-JP"/>
              </w:rPr>
              <w:t>7</w:t>
            </w:r>
            <w:r w:rsidRPr="00215665">
              <w:rPr>
                <w:sz w:val="22"/>
                <w:lang w:val="lv-LV" w:eastAsia="ja-JP"/>
              </w:rPr>
              <w:t>. attēls</w:t>
            </w:r>
            <w:r w:rsidR="00456972" w:rsidRPr="00215665">
              <w:rPr>
                <w:sz w:val="22"/>
                <w:lang w:val="lv-LV" w:eastAsia="ja-JP"/>
              </w:rPr>
              <w:t>. Skats uz DP “Cirīša ezers” un peldvietu no skatu vietas pie Aglonas bazilikas.</w:t>
            </w:r>
            <w:r w:rsidR="0058797E" w:rsidRPr="00215665">
              <w:rPr>
                <w:sz w:val="22"/>
                <w:lang w:val="lv-LV" w:eastAsia="ja-JP"/>
              </w:rPr>
              <w:t xml:space="preserve"> Foto: K. Vilciņa.</w:t>
            </w:r>
          </w:p>
        </w:tc>
      </w:tr>
    </w:tbl>
    <w:p w14:paraId="220400F6" w14:textId="77777777" w:rsidR="00575A03" w:rsidRPr="00215665" w:rsidRDefault="00575A03" w:rsidP="00D67313">
      <w:pPr>
        <w:rPr>
          <w:lang w:eastAsia="ja-JP"/>
        </w:rPr>
      </w:pPr>
    </w:p>
    <w:p w14:paraId="0826035A" w14:textId="1FFF7AA1" w:rsidR="00D67313" w:rsidRPr="00215665" w:rsidRDefault="00D67313" w:rsidP="00D67313">
      <w:pPr>
        <w:rPr>
          <w:lang w:eastAsia="ja-JP"/>
        </w:rPr>
      </w:pPr>
      <w:r w:rsidRPr="00215665">
        <w:rPr>
          <w:lang w:eastAsia="ja-JP"/>
        </w:rPr>
        <w:t xml:space="preserve">DP “Cirīša ezers” ainavas ir </w:t>
      </w:r>
      <w:r w:rsidR="005443C1" w:rsidRPr="00215665">
        <w:rPr>
          <w:lang w:eastAsia="ja-JP"/>
        </w:rPr>
        <w:t>visv</w:t>
      </w:r>
      <w:r w:rsidRPr="00215665">
        <w:rPr>
          <w:lang w:eastAsia="ja-JP"/>
        </w:rPr>
        <w:t>iegl</w:t>
      </w:r>
      <w:r w:rsidR="005443C1" w:rsidRPr="00215665">
        <w:rPr>
          <w:lang w:eastAsia="ja-JP"/>
        </w:rPr>
        <w:t>āk ir</w:t>
      </w:r>
      <w:r w:rsidRPr="00215665">
        <w:rPr>
          <w:lang w:eastAsia="ja-JP"/>
        </w:rPr>
        <w:t xml:space="preserve"> pieejamas</w:t>
      </w:r>
      <w:r w:rsidR="005443C1" w:rsidRPr="00215665">
        <w:rPr>
          <w:lang w:eastAsia="ja-JP"/>
        </w:rPr>
        <w:t>, braucot pa</w:t>
      </w:r>
      <w:r w:rsidRPr="00215665">
        <w:rPr>
          <w:lang w:eastAsia="ja-JP"/>
        </w:rPr>
        <w:t xml:space="preserve"> valsts autoceļiem</w:t>
      </w:r>
      <w:r w:rsidR="00A86CF1" w:rsidRPr="00215665">
        <w:rPr>
          <w:lang w:eastAsia="ja-JP"/>
        </w:rPr>
        <w:t xml:space="preserve"> P62 un V762</w:t>
      </w:r>
      <w:r w:rsidRPr="00215665">
        <w:rPr>
          <w:lang w:eastAsia="ja-JP"/>
        </w:rPr>
        <w:t xml:space="preserve">, </w:t>
      </w:r>
      <w:r w:rsidR="001C1634" w:rsidRPr="00215665">
        <w:rPr>
          <w:lang w:eastAsia="ja-JP"/>
        </w:rPr>
        <w:t>jo minētie</w:t>
      </w:r>
      <w:r w:rsidRPr="00215665">
        <w:rPr>
          <w:lang w:eastAsia="ja-JP"/>
        </w:rPr>
        <w:t xml:space="preserve"> autoceļ</w:t>
      </w:r>
      <w:r w:rsidR="001C1634" w:rsidRPr="00215665">
        <w:rPr>
          <w:lang w:eastAsia="ja-JP"/>
        </w:rPr>
        <w:t>i</w:t>
      </w:r>
      <w:r w:rsidRPr="00215665">
        <w:rPr>
          <w:lang w:eastAsia="ja-JP"/>
        </w:rPr>
        <w:t xml:space="preserve"> robežojas ar DP “Cirīša ezers”</w:t>
      </w:r>
      <w:r w:rsidR="001C1634" w:rsidRPr="00215665">
        <w:rPr>
          <w:lang w:eastAsia="ja-JP"/>
        </w:rPr>
        <w:t>.</w:t>
      </w:r>
      <w:r w:rsidR="00A86CF1" w:rsidRPr="00215665">
        <w:rPr>
          <w:lang w:eastAsia="ja-JP"/>
        </w:rPr>
        <w:t xml:space="preserve"> </w:t>
      </w:r>
      <w:r w:rsidR="001C1634" w:rsidRPr="00215665">
        <w:rPr>
          <w:lang w:eastAsia="ja-JP"/>
        </w:rPr>
        <w:t>T</w:t>
      </w:r>
      <w:r w:rsidR="00A86CF1" w:rsidRPr="00215665">
        <w:rPr>
          <w:lang w:eastAsia="ja-JP"/>
        </w:rPr>
        <w:t xml:space="preserve">omēr daudzviet skatu </w:t>
      </w:r>
      <w:r w:rsidR="00FE7DAE" w:rsidRPr="00215665">
        <w:rPr>
          <w:lang w:eastAsia="ja-JP"/>
        </w:rPr>
        <w:t xml:space="preserve">uz ezeru </w:t>
      </w:r>
      <w:r w:rsidR="00A86CF1" w:rsidRPr="00215665">
        <w:rPr>
          <w:lang w:eastAsia="ja-JP"/>
        </w:rPr>
        <w:t>aizsedz krastmalas koki un krūmi</w:t>
      </w:r>
      <w:r w:rsidRPr="00215665">
        <w:rPr>
          <w:lang w:eastAsia="ja-JP"/>
        </w:rPr>
        <w:t xml:space="preserve"> (skat. 4.2.</w:t>
      </w:r>
      <w:r w:rsidR="00C1386A" w:rsidRPr="00215665">
        <w:rPr>
          <w:lang w:eastAsia="ja-JP"/>
        </w:rPr>
        <w:t>8</w:t>
      </w:r>
      <w:r w:rsidRPr="00215665">
        <w:rPr>
          <w:lang w:eastAsia="ja-JP"/>
        </w:rPr>
        <w:t>. un 4.2.</w:t>
      </w:r>
      <w:r w:rsidR="00A86CF1" w:rsidRPr="00215665">
        <w:rPr>
          <w:lang w:eastAsia="ja-JP"/>
        </w:rPr>
        <w:t>9</w:t>
      </w:r>
      <w:r w:rsidRPr="00215665">
        <w:rPr>
          <w:lang w:eastAsia="ja-JP"/>
        </w:rPr>
        <w:t xml:space="preserve">. attēlus). </w:t>
      </w:r>
      <w:r w:rsidR="00A86CF1" w:rsidRPr="00215665">
        <w:rPr>
          <w:lang w:eastAsia="ja-JP"/>
        </w:rPr>
        <w:t>I</w:t>
      </w:r>
      <w:r w:rsidRPr="00215665">
        <w:rPr>
          <w:lang w:eastAsia="ja-JP"/>
        </w:rPr>
        <w:t xml:space="preserve">eteicama </w:t>
      </w:r>
      <w:r w:rsidR="00E95E5E" w:rsidRPr="00215665">
        <w:rPr>
          <w:lang w:eastAsia="ja-JP"/>
        </w:rPr>
        <w:t xml:space="preserve">krastmalas koku un krūmu retināšana un </w:t>
      </w:r>
      <w:r w:rsidRPr="00215665">
        <w:rPr>
          <w:lang w:eastAsia="ja-JP"/>
        </w:rPr>
        <w:t xml:space="preserve">atklāta skata uzturēšana vismaz atsevišķās vietās. </w:t>
      </w:r>
      <w:r w:rsidR="00E95E5E" w:rsidRPr="00215665">
        <w:rPr>
          <w:lang w:eastAsia="ja-JP"/>
        </w:rPr>
        <w:t>Arī</w:t>
      </w:r>
      <w:r w:rsidRPr="00215665">
        <w:rPr>
          <w:lang w:eastAsia="ja-JP"/>
        </w:rPr>
        <w:t xml:space="preserve"> zālāju </w:t>
      </w:r>
      <w:r w:rsidR="00724FFE" w:rsidRPr="00215665">
        <w:rPr>
          <w:lang w:eastAsia="ja-JP"/>
        </w:rPr>
        <w:t xml:space="preserve">biotopu </w:t>
      </w:r>
      <w:r w:rsidRPr="00215665">
        <w:rPr>
          <w:lang w:eastAsia="ja-JP"/>
        </w:rPr>
        <w:t>uzturēšanas un atjaunošanas pasākumi nodrošinātu</w:t>
      </w:r>
      <w:r w:rsidR="00724FFE" w:rsidRPr="00215665">
        <w:rPr>
          <w:lang w:eastAsia="ja-JP"/>
        </w:rPr>
        <w:t xml:space="preserve"> ne tikai ainavas ekoloģiskās kvalitātes saglabāšanos, bet arī</w:t>
      </w:r>
      <w:r w:rsidRPr="00215665">
        <w:rPr>
          <w:lang w:eastAsia="ja-JP"/>
        </w:rPr>
        <w:t xml:space="preserve"> </w:t>
      </w:r>
      <w:r w:rsidR="00724FFE" w:rsidRPr="00215665">
        <w:rPr>
          <w:lang w:eastAsia="ja-JP"/>
        </w:rPr>
        <w:t>atklātu</w:t>
      </w:r>
      <w:r w:rsidRPr="00215665">
        <w:rPr>
          <w:lang w:eastAsia="ja-JP"/>
        </w:rPr>
        <w:t xml:space="preserve"> ainav</w:t>
      </w:r>
      <w:r w:rsidR="00724FFE" w:rsidRPr="00215665">
        <w:rPr>
          <w:lang w:eastAsia="ja-JP"/>
        </w:rPr>
        <w:t xml:space="preserve">u kā </w:t>
      </w:r>
      <w:r w:rsidRPr="00215665">
        <w:rPr>
          <w:lang w:eastAsia="ja-JP"/>
        </w:rPr>
        <w:t>estētisk</w:t>
      </w:r>
      <w:r w:rsidR="00724FFE" w:rsidRPr="00215665">
        <w:rPr>
          <w:lang w:eastAsia="ja-JP"/>
        </w:rPr>
        <w:t>i vērtīgu</w:t>
      </w:r>
      <w:r w:rsidR="004377A1" w:rsidRPr="00215665">
        <w:rPr>
          <w:lang w:eastAsia="ja-JP"/>
        </w:rPr>
        <w:t xml:space="preserve"> skatu pamatelementu</w:t>
      </w:r>
      <w:r w:rsidRPr="00215665">
        <w:rPr>
          <w:lang w:eastAsia="ja-JP"/>
        </w:rPr>
        <w:t>.</w:t>
      </w:r>
      <w:r w:rsidR="0038424F" w:rsidRPr="00215665">
        <w:rPr>
          <w:lang w:eastAsia="ja-JP"/>
        </w:rPr>
        <w:t xml:space="preserve"> Lai saglabātu </w:t>
      </w:r>
      <w:r w:rsidR="001A4FBA" w:rsidRPr="00215665">
        <w:rPr>
          <w:lang w:eastAsia="ja-JP"/>
        </w:rPr>
        <w:t xml:space="preserve">Ciriša </w:t>
      </w:r>
      <w:r w:rsidR="0038424F" w:rsidRPr="00215665">
        <w:rPr>
          <w:lang w:eastAsia="ja-JP"/>
        </w:rPr>
        <w:t xml:space="preserve">ezera </w:t>
      </w:r>
      <w:r w:rsidR="001A4FBA" w:rsidRPr="00215665">
        <w:rPr>
          <w:lang w:eastAsia="ja-JP"/>
        </w:rPr>
        <w:t xml:space="preserve">krastu pieejamību kājāmgājējiem, jāpievērš uzmanība </w:t>
      </w:r>
      <w:r w:rsidR="00A62000" w:rsidRPr="00215665">
        <w:rPr>
          <w:lang w:eastAsia="ja-JP"/>
        </w:rPr>
        <w:t>publisku pieejas vietu saglabāšanai (skat. 1.10. pielikumu).</w:t>
      </w:r>
    </w:p>
    <w:p w14:paraId="6965029C" w14:textId="53829B61" w:rsidR="004377A1" w:rsidRPr="00215665" w:rsidRDefault="004377A1" w:rsidP="004377A1">
      <w:pPr>
        <w:rPr>
          <w:lang w:eastAsia="ja-JP"/>
        </w:rPr>
      </w:pPr>
      <w:r w:rsidRPr="00215665">
        <w:rPr>
          <w:lang w:eastAsia="ja-JP"/>
        </w:rPr>
        <w:t xml:space="preserve">Izcilas skatu vietas ir </w:t>
      </w:r>
      <w:r w:rsidR="00FF3BF3" w:rsidRPr="00215665">
        <w:rPr>
          <w:lang w:eastAsia="ja-JP"/>
        </w:rPr>
        <w:t xml:space="preserve">no Ciriša ezerā esošās </w:t>
      </w:r>
      <w:proofErr w:type="spellStart"/>
      <w:r w:rsidRPr="00215665">
        <w:rPr>
          <w:lang w:eastAsia="ja-JP"/>
        </w:rPr>
        <w:t>Upursal</w:t>
      </w:r>
      <w:r w:rsidR="00FF3BF3" w:rsidRPr="00215665">
        <w:rPr>
          <w:lang w:eastAsia="ja-JP"/>
        </w:rPr>
        <w:t>as</w:t>
      </w:r>
      <w:proofErr w:type="spellEnd"/>
      <w:r w:rsidRPr="00215665">
        <w:rPr>
          <w:lang w:eastAsia="ja-JP"/>
        </w:rPr>
        <w:t xml:space="preserve">, </w:t>
      </w:r>
      <w:r w:rsidR="00FF3BF3" w:rsidRPr="00215665">
        <w:rPr>
          <w:lang w:eastAsia="ja-JP"/>
        </w:rPr>
        <w:t xml:space="preserve">jo </w:t>
      </w:r>
      <w:r w:rsidR="00AE6F19" w:rsidRPr="00215665">
        <w:rPr>
          <w:lang w:eastAsia="ja-JP"/>
        </w:rPr>
        <w:t xml:space="preserve">tā paceļas augstu virs ezera ūdens līmeņa. Šīs ainavas gan nav viegli pieejamas, jo nokļūšanai uz </w:t>
      </w:r>
      <w:proofErr w:type="spellStart"/>
      <w:r w:rsidR="00AE6F19" w:rsidRPr="00215665">
        <w:rPr>
          <w:lang w:eastAsia="ja-JP"/>
        </w:rPr>
        <w:t>Upursalu</w:t>
      </w:r>
      <w:proofErr w:type="spellEnd"/>
      <w:r w:rsidRPr="00215665">
        <w:rPr>
          <w:lang w:eastAsia="ja-JP"/>
        </w:rPr>
        <w:t xml:space="preserve"> ir </w:t>
      </w:r>
      <w:r w:rsidR="007355FF" w:rsidRPr="00215665">
        <w:rPr>
          <w:lang w:eastAsia="ja-JP"/>
        </w:rPr>
        <w:t>nepieciešama</w:t>
      </w:r>
      <w:r w:rsidRPr="00215665">
        <w:rPr>
          <w:lang w:eastAsia="ja-JP"/>
        </w:rPr>
        <w:t xml:space="preserve"> laiv</w:t>
      </w:r>
      <w:r w:rsidR="007355FF" w:rsidRPr="00215665">
        <w:rPr>
          <w:lang w:eastAsia="ja-JP"/>
        </w:rPr>
        <w:t xml:space="preserve">a. </w:t>
      </w:r>
      <w:r w:rsidRPr="00215665">
        <w:rPr>
          <w:lang w:eastAsia="ja-JP"/>
        </w:rPr>
        <w:t xml:space="preserve"> </w:t>
      </w:r>
      <w:r w:rsidR="00081182" w:rsidRPr="00215665">
        <w:rPr>
          <w:lang w:eastAsia="ja-JP"/>
        </w:rPr>
        <w:t xml:space="preserve">No otras puses, </w:t>
      </w:r>
      <w:r w:rsidR="008D364F" w:rsidRPr="00215665">
        <w:rPr>
          <w:lang w:eastAsia="ja-JP"/>
        </w:rPr>
        <w:t xml:space="preserve">apgrūtināta pieejamība samazina salas apmeklētāju skaitu </w:t>
      </w:r>
      <w:r w:rsidR="00B82619" w:rsidRPr="00215665">
        <w:rPr>
          <w:lang w:eastAsia="ja-JP"/>
        </w:rPr>
        <w:t xml:space="preserve">un padara šīs ainavas ekskluzīvas. </w:t>
      </w:r>
      <w:r w:rsidR="002824B0" w:rsidRPr="00215665">
        <w:rPr>
          <w:lang w:eastAsia="ja-JP"/>
        </w:rPr>
        <w:t>U</w:t>
      </w:r>
      <w:r w:rsidRPr="00215665">
        <w:rPr>
          <w:lang w:eastAsia="ja-JP"/>
        </w:rPr>
        <w:t>z salas esošā tūrisma infrastruktūra ir ārkārtīgi bēdīgā stāvoklī, to vēl vairāk ietekmējusi 2023. gada vētra.</w:t>
      </w:r>
      <w:r w:rsidR="004C2547" w:rsidRPr="00215665">
        <w:rPr>
          <w:lang w:eastAsia="ja-JP"/>
        </w:rPr>
        <w:t xml:space="preserve"> </w:t>
      </w:r>
      <w:r w:rsidR="003E536C" w:rsidRPr="00215665">
        <w:rPr>
          <w:lang w:eastAsia="ja-JP"/>
        </w:rPr>
        <w:t xml:space="preserve">Ir izbūvētas vairākas skatu platformas, bet vajadzīga infrastruktūras atjaunošana, lai </w:t>
      </w:r>
      <w:r w:rsidR="00081182" w:rsidRPr="00215665">
        <w:rPr>
          <w:lang w:eastAsia="ja-JP"/>
        </w:rPr>
        <w:t xml:space="preserve">droši </w:t>
      </w:r>
      <w:r w:rsidR="008C3EF2" w:rsidRPr="00215665">
        <w:rPr>
          <w:lang w:eastAsia="ja-JP"/>
        </w:rPr>
        <w:t xml:space="preserve">varētu </w:t>
      </w:r>
      <w:r w:rsidR="00081182" w:rsidRPr="00215665">
        <w:rPr>
          <w:lang w:eastAsia="ja-JP"/>
        </w:rPr>
        <w:t>baudīt</w:t>
      </w:r>
      <w:r w:rsidR="008C3EF2" w:rsidRPr="00215665">
        <w:rPr>
          <w:lang w:eastAsia="ja-JP"/>
        </w:rPr>
        <w:t xml:space="preserve"> skaistos skatus</w:t>
      </w:r>
      <w:r w:rsidR="00B82619" w:rsidRPr="00215665">
        <w:rPr>
          <w:lang w:eastAsia="ja-JP"/>
        </w:rPr>
        <w:t xml:space="preserve"> (skat. </w:t>
      </w:r>
      <w:r w:rsidR="00B3764D" w:rsidRPr="00215665">
        <w:rPr>
          <w:lang w:eastAsia="ja-JP"/>
        </w:rPr>
        <w:t>4.2.10. un 4.2.11. attēlus)</w:t>
      </w:r>
      <w:r w:rsidR="00081182" w:rsidRPr="00215665">
        <w:rPr>
          <w:lang w:eastAsia="ja-JP"/>
        </w:rPr>
        <w:t xml:space="preserve">. </w:t>
      </w:r>
      <w:r w:rsidR="008C3EF2" w:rsidRPr="00215665">
        <w:rPr>
          <w:lang w:eastAsia="ja-JP"/>
        </w:rPr>
        <w:t xml:space="preserve">Pēc LVM sniegtās informācijas 2025. gadā plānots </w:t>
      </w:r>
      <w:r w:rsidR="00A62000" w:rsidRPr="00215665">
        <w:rPr>
          <w:lang w:eastAsia="ja-JP"/>
        </w:rPr>
        <w:t xml:space="preserve">pilnā apjomā </w:t>
      </w:r>
      <w:r w:rsidR="008C3EF2" w:rsidRPr="00215665">
        <w:rPr>
          <w:lang w:eastAsia="ja-JP"/>
        </w:rPr>
        <w:t xml:space="preserve">atjaunot </w:t>
      </w:r>
      <w:proofErr w:type="spellStart"/>
      <w:r w:rsidR="008C3EF2" w:rsidRPr="00215665">
        <w:rPr>
          <w:lang w:eastAsia="ja-JP"/>
        </w:rPr>
        <w:t>Upursalas</w:t>
      </w:r>
      <w:proofErr w:type="spellEnd"/>
      <w:r w:rsidR="008C3EF2" w:rsidRPr="00215665">
        <w:rPr>
          <w:lang w:eastAsia="ja-JP"/>
        </w:rPr>
        <w:t xml:space="preserve"> </w:t>
      </w:r>
      <w:r w:rsidR="00A62000" w:rsidRPr="00215665">
        <w:rPr>
          <w:lang w:eastAsia="ja-JP"/>
        </w:rPr>
        <w:t xml:space="preserve">apmeklētāju </w:t>
      </w:r>
      <w:r w:rsidR="008C3EF2" w:rsidRPr="00215665">
        <w:rPr>
          <w:lang w:eastAsia="ja-JP"/>
        </w:rPr>
        <w:t>infrastruktūru</w:t>
      </w:r>
      <w:r w:rsidR="00A62000" w:rsidRPr="00215665">
        <w:rPr>
          <w:lang w:eastAsia="ja-JP"/>
        </w:rPr>
        <w:t>.</w:t>
      </w:r>
    </w:p>
    <w:p w14:paraId="1B6538B8" w14:textId="670604DD" w:rsidR="00E47C20" w:rsidRPr="00215665" w:rsidRDefault="00E47C20" w:rsidP="00E47C20">
      <w:pPr>
        <w:rPr>
          <w:lang w:eastAsia="ja-JP"/>
        </w:rPr>
      </w:pPr>
      <w:r w:rsidRPr="00215665">
        <w:rPr>
          <w:lang w:eastAsia="ja-JP"/>
        </w:rPr>
        <w:t xml:space="preserve">Ezera Z daļā izvietojies Aglonas ciems, kurā apvienoti vairāki agrākie ciemi: Aglona ap Aglonas baziliku, </w:t>
      </w:r>
      <w:proofErr w:type="spellStart"/>
      <w:r w:rsidRPr="00215665">
        <w:rPr>
          <w:lang w:eastAsia="ja-JP"/>
        </w:rPr>
        <w:t>Somerseta</w:t>
      </w:r>
      <w:proofErr w:type="spellEnd"/>
      <w:r w:rsidRPr="00215665">
        <w:rPr>
          <w:lang w:eastAsia="ja-JP"/>
        </w:rPr>
        <w:t>, kas tagad veido Aglonas ciema pārvaldes un darījumu centru, kur izvietoti arī vairāki muzeji</w:t>
      </w:r>
      <w:r w:rsidR="003E31DE" w:rsidRPr="00215665">
        <w:rPr>
          <w:lang w:eastAsia="ja-JP"/>
        </w:rPr>
        <w:t xml:space="preserve"> (skat. </w:t>
      </w:r>
      <w:r w:rsidR="001C4DAB" w:rsidRPr="00215665">
        <w:rPr>
          <w:lang w:eastAsia="ja-JP"/>
        </w:rPr>
        <w:t>4.2.14. attēlu)</w:t>
      </w:r>
      <w:r w:rsidRPr="00215665">
        <w:rPr>
          <w:lang w:eastAsia="ja-JP"/>
        </w:rPr>
        <w:t xml:space="preserve">, </w:t>
      </w:r>
      <w:r w:rsidR="00817E39" w:rsidRPr="00215665">
        <w:rPr>
          <w:lang w:eastAsia="ja-JP"/>
        </w:rPr>
        <w:t xml:space="preserve">brīvdabas </w:t>
      </w:r>
      <w:r w:rsidRPr="00215665">
        <w:rPr>
          <w:lang w:eastAsia="ja-JP"/>
        </w:rPr>
        <w:t>estrāde</w:t>
      </w:r>
      <w:r w:rsidR="00817E39" w:rsidRPr="00215665">
        <w:rPr>
          <w:lang w:eastAsia="ja-JP"/>
        </w:rPr>
        <w:t xml:space="preserve"> (skat.</w:t>
      </w:r>
      <w:r w:rsidR="00381F31" w:rsidRPr="00215665">
        <w:rPr>
          <w:lang w:eastAsia="ja-JP"/>
        </w:rPr>
        <w:t xml:space="preserve"> 4.2.12. attēlu)</w:t>
      </w:r>
      <w:r w:rsidRPr="00215665">
        <w:rPr>
          <w:lang w:eastAsia="ja-JP"/>
        </w:rPr>
        <w:t xml:space="preserve">, laivu bāze, nūjošanas/slēpošanas taka un peldvieta, kā arī Jaunmuiža </w:t>
      </w:r>
      <w:proofErr w:type="spellStart"/>
      <w:r w:rsidRPr="00215665">
        <w:rPr>
          <w:lang w:eastAsia="ja-JP"/>
        </w:rPr>
        <w:t>Ksaverinas</w:t>
      </w:r>
      <w:proofErr w:type="spellEnd"/>
      <w:r w:rsidRPr="00215665">
        <w:rPr>
          <w:lang w:eastAsia="ja-JP"/>
        </w:rPr>
        <w:t xml:space="preserve"> pussalā, kur šobrīd aktīvi attīstās tūristu mītņu būvniecība</w:t>
      </w:r>
      <w:r w:rsidR="00381F31" w:rsidRPr="00215665">
        <w:rPr>
          <w:lang w:eastAsia="ja-JP"/>
        </w:rPr>
        <w:t xml:space="preserve"> (skat. 4.2.13. attēlu)</w:t>
      </w:r>
      <w:r w:rsidRPr="00215665">
        <w:rPr>
          <w:lang w:eastAsia="ja-JP"/>
        </w:rPr>
        <w:t xml:space="preserve">. Ezera ZR krastā </w:t>
      </w:r>
      <w:proofErr w:type="spellStart"/>
      <w:r w:rsidRPr="00215665">
        <w:rPr>
          <w:lang w:eastAsia="ja-JP"/>
        </w:rPr>
        <w:t>Botoros</w:t>
      </w:r>
      <w:proofErr w:type="spellEnd"/>
      <w:r w:rsidRPr="00215665">
        <w:rPr>
          <w:lang w:eastAsia="ja-JP"/>
        </w:rPr>
        <w:t xml:space="preserve"> vērojama </w:t>
      </w:r>
      <w:r w:rsidR="007139D0" w:rsidRPr="00215665">
        <w:rPr>
          <w:lang w:eastAsia="ja-JP"/>
        </w:rPr>
        <w:t>tradicionāla</w:t>
      </w:r>
      <w:r w:rsidRPr="00215665">
        <w:rPr>
          <w:lang w:eastAsia="ja-JP"/>
        </w:rPr>
        <w:t xml:space="preserve"> mozaīkveida </w:t>
      </w:r>
      <w:proofErr w:type="spellStart"/>
      <w:r w:rsidRPr="00215665">
        <w:rPr>
          <w:lang w:eastAsia="ja-JP"/>
        </w:rPr>
        <w:t>pauguraines</w:t>
      </w:r>
      <w:proofErr w:type="spellEnd"/>
      <w:r w:rsidRPr="00215665">
        <w:rPr>
          <w:lang w:eastAsia="ja-JP"/>
        </w:rPr>
        <w:t xml:space="preserve"> ainava</w:t>
      </w:r>
      <w:r w:rsidR="007139D0" w:rsidRPr="00215665">
        <w:rPr>
          <w:lang w:eastAsia="ja-JP"/>
        </w:rPr>
        <w:t xml:space="preserve"> ar </w:t>
      </w:r>
      <w:r w:rsidR="00454086" w:rsidRPr="00215665">
        <w:rPr>
          <w:lang w:eastAsia="ja-JP"/>
        </w:rPr>
        <w:t>līkumainiem lauku ceļiem un atsevišķām viensētām</w:t>
      </w:r>
      <w:r w:rsidR="003E31DE" w:rsidRPr="00215665">
        <w:rPr>
          <w:lang w:eastAsia="ja-JP"/>
        </w:rPr>
        <w:t xml:space="preserve"> (skat. 4.2.15. attēlu)</w:t>
      </w:r>
      <w:r w:rsidRPr="00215665">
        <w:rPr>
          <w:lang w:eastAsia="ja-JP"/>
        </w:rPr>
        <w:t>.</w:t>
      </w:r>
    </w:p>
    <w:p w14:paraId="3E234042" w14:textId="77777777" w:rsidR="004377A1" w:rsidRPr="00215665" w:rsidRDefault="004377A1" w:rsidP="00D67313">
      <w:pPr>
        <w:rPr>
          <w:lang w:eastAsia="ja-JP"/>
        </w:rPr>
      </w:pPr>
    </w:p>
    <w:tbl>
      <w:tblPr>
        <w:tblStyle w:val="Reatab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5"/>
        <w:gridCol w:w="863"/>
        <w:gridCol w:w="315"/>
        <w:gridCol w:w="4548"/>
      </w:tblGrid>
      <w:tr w:rsidR="00E47C20" w:rsidRPr="00215665" w14:paraId="0FF89B61" w14:textId="77777777" w:rsidTr="00C14699">
        <w:trPr>
          <w:jc w:val="center"/>
        </w:trPr>
        <w:tc>
          <w:tcPr>
            <w:tcW w:w="4543" w:type="dxa"/>
            <w:gridSpan w:val="3"/>
          </w:tcPr>
          <w:p w14:paraId="3EAF8EC6" w14:textId="5505C7EA" w:rsidR="00D342CE" w:rsidRPr="00215665" w:rsidRDefault="005E3B1B" w:rsidP="001E7B16">
            <w:pPr>
              <w:spacing w:after="0"/>
              <w:ind w:firstLine="0"/>
              <w:jc w:val="center"/>
              <w:rPr>
                <w:lang w:val="lv-LV" w:eastAsia="ja-JP"/>
              </w:rPr>
            </w:pPr>
            <w:r w:rsidRPr="00215665">
              <w:rPr>
                <w:noProof/>
                <w:lang w:eastAsia="ja-JP"/>
              </w:rPr>
              <w:drawing>
                <wp:inline distT="0" distB="0" distL="0" distR="0" wp14:anchorId="59D343B5" wp14:editId="57C44FC2">
                  <wp:extent cx="2819400" cy="2122864"/>
                  <wp:effectExtent l="0" t="0" r="0" b="0"/>
                  <wp:docPr id="1418610136" name="Attēls 8" descr="Attēls, kurā ir ārpus telpām, zāle, debesis, mākoni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610136" name="Attēls 8" descr="Attēls, kurā ir ārpus telpām, zāle, debesis, mākonis&#10;&#10;Mākslīgā intelekta ģenerētais saturs var būt nepareizs."/>
                          <pic:cNvPicPr/>
                        </pic:nvPicPr>
                        <pic:blipFill>
                          <a:blip r:embed="rId97" cstate="screen">
                            <a:extLst>
                              <a:ext uri="{28A0092B-C50C-407E-A947-70E740481C1C}">
                                <a14:useLocalDpi xmlns:a14="http://schemas.microsoft.com/office/drawing/2010/main"/>
                              </a:ext>
                            </a:extLst>
                          </a:blip>
                          <a:stretch>
                            <a:fillRect/>
                          </a:stretch>
                        </pic:blipFill>
                        <pic:spPr>
                          <a:xfrm>
                            <a:off x="0" y="0"/>
                            <a:ext cx="2824464" cy="2126677"/>
                          </a:xfrm>
                          <a:prstGeom prst="rect">
                            <a:avLst/>
                          </a:prstGeom>
                        </pic:spPr>
                      </pic:pic>
                    </a:graphicData>
                  </a:graphic>
                </wp:inline>
              </w:drawing>
            </w:r>
          </w:p>
        </w:tc>
        <w:tc>
          <w:tcPr>
            <w:tcW w:w="4528" w:type="dxa"/>
          </w:tcPr>
          <w:p w14:paraId="7005220F" w14:textId="4B0EB943" w:rsidR="00D342CE" w:rsidRPr="00215665" w:rsidRDefault="0056518A" w:rsidP="001E7B16">
            <w:pPr>
              <w:spacing w:after="0"/>
              <w:ind w:firstLine="0"/>
              <w:jc w:val="center"/>
              <w:rPr>
                <w:lang w:val="lv-LV" w:eastAsia="ja-JP"/>
              </w:rPr>
            </w:pPr>
            <w:r w:rsidRPr="00215665">
              <w:rPr>
                <w:noProof/>
                <w:lang w:eastAsia="ja-JP"/>
              </w:rPr>
              <w:drawing>
                <wp:inline distT="0" distB="0" distL="0" distR="0" wp14:anchorId="0EE614E9" wp14:editId="5D1DB562">
                  <wp:extent cx="2816080" cy="2120365"/>
                  <wp:effectExtent l="0" t="0" r="3810" b="0"/>
                  <wp:docPr id="921531478" name="Attēls 10" descr="Attēls, kurā ir ārpus telpām, mākonis, augs, debesi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531478" name="Attēls 10" descr="Attēls, kurā ir ārpus telpām, mākonis, augs, debesis&#10;&#10;Mākslīgā intelekta ģenerētais saturs var būt nepareizs."/>
                          <pic:cNvPicPr/>
                        </pic:nvPicPr>
                        <pic:blipFill>
                          <a:blip r:embed="rId98" cstate="screen">
                            <a:extLst>
                              <a:ext uri="{28A0092B-C50C-407E-A947-70E740481C1C}">
                                <a14:useLocalDpi xmlns:a14="http://schemas.microsoft.com/office/drawing/2010/main"/>
                              </a:ext>
                            </a:extLst>
                          </a:blip>
                          <a:stretch>
                            <a:fillRect/>
                          </a:stretch>
                        </pic:blipFill>
                        <pic:spPr>
                          <a:xfrm>
                            <a:off x="0" y="0"/>
                            <a:ext cx="2839700" cy="2138150"/>
                          </a:xfrm>
                          <a:prstGeom prst="rect">
                            <a:avLst/>
                          </a:prstGeom>
                        </pic:spPr>
                      </pic:pic>
                    </a:graphicData>
                  </a:graphic>
                </wp:inline>
              </w:drawing>
            </w:r>
          </w:p>
        </w:tc>
      </w:tr>
      <w:tr w:rsidR="00E47C20" w:rsidRPr="00215665" w14:paraId="7F1FBC4E" w14:textId="77777777" w:rsidTr="00C14699">
        <w:trPr>
          <w:jc w:val="center"/>
        </w:trPr>
        <w:tc>
          <w:tcPr>
            <w:tcW w:w="4543" w:type="dxa"/>
            <w:gridSpan w:val="3"/>
          </w:tcPr>
          <w:p w14:paraId="4F6D8A84" w14:textId="053CD5D9" w:rsidR="00D342CE" w:rsidRPr="00215665" w:rsidRDefault="00D342CE" w:rsidP="00F75F77">
            <w:pPr>
              <w:spacing w:line="240" w:lineRule="auto"/>
              <w:ind w:firstLine="0"/>
              <w:jc w:val="center"/>
              <w:rPr>
                <w:sz w:val="22"/>
                <w:lang w:val="lv-LV" w:eastAsia="ja-JP"/>
              </w:rPr>
            </w:pPr>
            <w:r w:rsidRPr="00215665">
              <w:rPr>
                <w:sz w:val="22"/>
                <w:lang w:val="lv-LV" w:eastAsia="ja-JP"/>
              </w:rPr>
              <w:t>4.2.8. attēls. Skat</w:t>
            </w:r>
            <w:r w:rsidR="00E85A49" w:rsidRPr="00215665">
              <w:rPr>
                <w:sz w:val="22"/>
                <w:lang w:val="lv-LV" w:eastAsia="ja-JP"/>
              </w:rPr>
              <w:t>u</w:t>
            </w:r>
            <w:r w:rsidRPr="00215665">
              <w:rPr>
                <w:sz w:val="22"/>
                <w:lang w:val="lv-LV" w:eastAsia="ja-JP"/>
              </w:rPr>
              <w:t xml:space="preserve"> uz </w:t>
            </w:r>
            <w:r w:rsidR="00E85A49" w:rsidRPr="00215665">
              <w:rPr>
                <w:sz w:val="22"/>
                <w:lang w:val="lv-LV" w:eastAsia="ja-JP"/>
              </w:rPr>
              <w:t>Ciriša Jaunmuižas līci</w:t>
            </w:r>
            <w:r w:rsidRPr="00215665">
              <w:rPr>
                <w:sz w:val="22"/>
                <w:lang w:val="lv-LV" w:eastAsia="ja-JP"/>
              </w:rPr>
              <w:t xml:space="preserve"> no autoceļa </w:t>
            </w:r>
            <w:r w:rsidR="00E85A49" w:rsidRPr="00215665">
              <w:rPr>
                <w:sz w:val="22"/>
                <w:lang w:val="lv-LV" w:eastAsia="ja-JP"/>
              </w:rPr>
              <w:t>P</w:t>
            </w:r>
            <w:r w:rsidRPr="00215665">
              <w:rPr>
                <w:sz w:val="22"/>
                <w:lang w:val="lv-LV" w:eastAsia="ja-JP"/>
              </w:rPr>
              <w:t xml:space="preserve">62 </w:t>
            </w:r>
            <w:r w:rsidR="00E85A49" w:rsidRPr="00215665">
              <w:rPr>
                <w:sz w:val="22"/>
                <w:lang w:val="lv-LV" w:eastAsia="ja-JP"/>
              </w:rPr>
              <w:t>pie Tartaka ietekas</w:t>
            </w:r>
            <w:r w:rsidR="007A5018" w:rsidRPr="00215665">
              <w:rPr>
                <w:sz w:val="22"/>
                <w:lang w:val="lv-LV" w:eastAsia="ja-JP"/>
              </w:rPr>
              <w:t xml:space="preserve"> aizsedz krastmalas koki</w:t>
            </w:r>
            <w:r w:rsidRPr="00215665">
              <w:rPr>
                <w:sz w:val="22"/>
                <w:lang w:val="lv-LV" w:eastAsia="ja-JP"/>
              </w:rPr>
              <w:t>. Foto: K. Vilciņa.</w:t>
            </w:r>
          </w:p>
        </w:tc>
        <w:tc>
          <w:tcPr>
            <w:tcW w:w="4528" w:type="dxa"/>
          </w:tcPr>
          <w:p w14:paraId="3867BF39" w14:textId="4330A474" w:rsidR="00D342CE" w:rsidRPr="00215665" w:rsidRDefault="00D342CE" w:rsidP="00F75F77">
            <w:pPr>
              <w:spacing w:line="240" w:lineRule="auto"/>
              <w:ind w:firstLine="0"/>
              <w:jc w:val="center"/>
              <w:rPr>
                <w:sz w:val="22"/>
                <w:lang w:val="lv-LV" w:eastAsia="ja-JP"/>
              </w:rPr>
            </w:pPr>
            <w:r w:rsidRPr="00215665">
              <w:rPr>
                <w:sz w:val="22"/>
                <w:lang w:val="lv-LV" w:eastAsia="ja-JP"/>
              </w:rPr>
              <w:t>4.2.9. attēls. Skat</w:t>
            </w:r>
            <w:r w:rsidR="0056518A" w:rsidRPr="00215665">
              <w:rPr>
                <w:sz w:val="22"/>
                <w:lang w:val="lv-LV" w:eastAsia="ja-JP"/>
              </w:rPr>
              <w:t>u</w:t>
            </w:r>
            <w:r w:rsidRPr="00215665">
              <w:rPr>
                <w:sz w:val="22"/>
                <w:lang w:val="lv-LV" w:eastAsia="ja-JP"/>
              </w:rPr>
              <w:t xml:space="preserve"> uz </w:t>
            </w:r>
            <w:r w:rsidR="007A5018" w:rsidRPr="00215665">
              <w:rPr>
                <w:sz w:val="22"/>
                <w:lang w:val="lv-LV" w:eastAsia="ja-JP"/>
              </w:rPr>
              <w:t>Ciriš</w:t>
            </w:r>
            <w:r w:rsidR="00D829B8" w:rsidRPr="00215665">
              <w:rPr>
                <w:sz w:val="22"/>
                <w:lang w:val="lv-LV" w:eastAsia="ja-JP"/>
              </w:rPr>
              <w:t>u</w:t>
            </w:r>
            <w:r w:rsidR="007A5018" w:rsidRPr="00215665">
              <w:rPr>
                <w:sz w:val="22"/>
                <w:lang w:val="lv-LV" w:eastAsia="ja-JP"/>
              </w:rPr>
              <w:t xml:space="preserve"> no autoceļa </w:t>
            </w:r>
            <w:r w:rsidR="00A77943" w:rsidRPr="00215665">
              <w:rPr>
                <w:sz w:val="22"/>
                <w:lang w:val="lv-LV" w:eastAsia="ja-JP"/>
              </w:rPr>
              <w:t>V7</w:t>
            </w:r>
            <w:r w:rsidR="007A5018" w:rsidRPr="00215665">
              <w:rPr>
                <w:sz w:val="22"/>
                <w:lang w:val="lv-LV" w:eastAsia="ja-JP"/>
              </w:rPr>
              <w:t>62</w:t>
            </w:r>
            <w:r w:rsidR="00D829B8" w:rsidRPr="00215665">
              <w:rPr>
                <w:sz w:val="22"/>
                <w:lang w:val="lv-LV" w:eastAsia="ja-JP"/>
              </w:rPr>
              <w:t xml:space="preserve"> </w:t>
            </w:r>
            <w:r w:rsidR="0056518A" w:rsidRPr="00215665">
              <w:rPr>
                <w:sz w:val="22"/>
                <w:lang w:val="lv-LV" w:eastAsia="ja-JP"/>
              </w:rPr>
              <w:t>aizsedz krastmalas koki</w:t>
            </w:r>
            <w:r w:rsidRPr="00215665">
              <w:rPr>
                <w:sz w:val="22"/>
                <w:lang w:val="lv-LV" w:eastAsia="ja-JP"/>
              </w:rPr>
              <w:t>. Foto: K. Vilciņa.</w:t>
            </w:r>
          </w:p>
        </w:tc>
      </w:tr>
      <w:tr w:rsidR="00E47C20" w:rsidRPr="00215665" w14:paraId="4E409994" w14:textId="77777777" w:rsidTr="00C14699">
        <w:trPr>
          <w:jc w:val="center"/>
        </w:trPr>
        <w:tc>
          <w:tcPr>
            <w:tcW w:w="4543" w:type="dxa"/>
            <w:gridSpan w:val="3"/>
          </w:tcPr>
          <w:p w14:paraId="2DB980E4" w14:textId="04B03742" w:rsidR="00B3764D" w:rsidRPr="00215665" w:rsidRDefault="00B3764D" w:rsidP="001E7B16">
            <w:pPr>
              <w:spacing w:after="0" w:line="240" w:lineRule="auto"/>
              <w:ind w:firstLine="0"/>
              <w:jc w:val="center"/>
              <w:rPr>
                <w:sz w:val="22"/>
                <w:lang w:val="lv-LV" w:eastAsia="ja-JP"/>
              </w:rPr>
            </w:pPr>
            <w:r w:rsidRPr="00215665">
              <w:rPr>
                <w:noProof/>
                <w:sz w:val="22"/>
                <w:lang w:eastAsia="ja-JP"/>
              </w:rPr>
              <w:lastRenderedPageBreak/>
              <w:drawing>
                <wp:inline distT="0" distB="0" distL="0" distR="0" wp14:anchorId="77448E41" wp14:editId="07518310">
                  <wp:extent cx="2797395" cy="2106295"/>
                  <wp:effectExtent l="0" t="0" r="3175" b="8255"/>
                  <wp:docPr id="1522727333" name="Attēls 11" descr="Attēls, kurā ir ārpus telpām, mākonis, koks, ūden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727333" name="Attēls 11" descr="Attēls, kurā ir ārpus telpām, mākonis, koks, ūdens&#10;&#10;Mākslīgā intelekta ģenerētais saturs var būt nepareizs."/>
                          <pic:cNvPicPr/>
                        </pic:nvPicPr>
                        <pic:blipFill>
                          <a:blip r:embed="rId99" cstate="screen">
                            <a:extLst>
                              <a:ext uri="{28A0092B-C50C-407E-A947-70E740481C1C}">
                                <a14:useLocalDpi xmlns:a14="http://schemas.microsoft.com/office/drawing/2010/main"/>
                              </a:ext>
                            </a:extLst>
                          </a:blip>
                          <a:stretch>
                            <a:fillRect/>
                          </a:stretch>
                        </pic:blipFill>
                        <pic:spPr>
                          <a:xfrm>
                            <a:off x="0" y="0"/>
                            <a:ext cx="2807609" cy="2113985"/>
                          </a:xfrm>
                          <a:prstGeom prst="rect">
                            <a:avLst/>
                          </a:prstGeom>
                        </pic:spPr>
                      </pic:pic>
                    </a:graphicData>
                  </a:graphic>
                </wp:inline>
              </w:drawing>
            </w:r>
          </w:p>
        </w:tc>
        <w:tc>
          <w:tcPr>
            <w:tcW w:w="4528" w:type="dxa"/>
          </w:tcPr>
          <w:p w14:paraId="40927934" w14:textId="41A17D10" w:rsidR="00B3764D" w:rsidRPr="00215665" w:rsidRDefault="00B3764D" w:rsidP="001E7B16">
            <w:pPr>
              <w:spacing w:after="0" w:line="240" w:lineRule="auto"/>
              <w:ind w:firstLine="0"/>
              <w:jc w:val="center"/>
              <w:rPr>
                <w:sz w:val="22"/>
                <w:lang w:val="lv-LV" w:eastAsia="ja-JP"/>
              </w:rPr>
            </w:pPr>
            <w:r w:rsidRPr="00215665">
              <w:rPr>
                <w:noProof/>
                <w:sz w:val="22"/>
                <w:lang w:eastAsia="ja-JP"/>
              </w:rPr>
              <w:drawing>
                <wp:inline distT="0" distB="0" distL="0" distR="0" wp14:anchorId="6B479FBC" wp14:editId="72D8EEE4">
                  <wp:extent cx="2797581" cy="2106435"/>
                  <wp:effectExtent l="0" t="0" r="3175" b="8255"/>
                  <wp:docPr id="1910009395" name="Attēls 12" descr="Attēls, kurā ir ārpus telpām, koks, augs, ēka&#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009395" name="Attēls 12" descr="Attēls, kurā ir ārpus telpām, koks, augs, ēka&#10;&#10;Mākslīgā intelekta ģenerētais saturs var būt nepareizs."/>
                          <pic:cNvPicPr/>
                        </pic:nvPicPr>
                        <pic:blipFill>
                          <a:blip r:embed="rId100" cstate="screen">
                            <a:extLst>
                              <a:ext uri="{28A0092B-C50C-407E-A947-70E740481C1C}">
                                <a14:useLocalDpi xmlns:a14="http://schemas.microsoft.com/office/drawing/2010/main"/>
                              </a:ext>
                            </a:extLst>
                          </a:blip>
                          <a:stretch>
                            <a:fillRect/>
                          </a:stretch>
                        </pic:blipFill>
                        <pic:spPr>
                          <a:xfrm>
                            <a:off x="0" y="0"/>
                            <a:ext cx="2810705" cy="2116317"/>
                          </a:xfrm>
                          <a:prstGeom prst="rect">
                            <a:avLst/>
                          </a:prstGeom>
                        </pic:spPr>
                      </pic:pic>
                    </a:graphicData>
                  </a:graphic>
                </wp:inline>
              </w:drawing>
            </w:r>
          </w:p>
        </w:tc>
      </w:tr>
      <w:tr w:rsidR="00E47C20" w:rsidRPr="00215665" w14:paraId="2762D50E" w14:textId="77777777" w:rsidTr="00C14699">
        <w:trPr>
          <w:jc w:val="center"/>
        </w:trPr>
        <w:tc>
          <w:tcPr>
            <w:tcW w:w="4543" w:type="dxa"/>
            <w:gridSpan w:val="3"/>
          </w:tcPr>
          <w:p w14:paraId="4812B3D9" w14:textId="5EC1A306" w:rsidR="00B3764D" w:rsidRPr="00215665" w:rsidRDefault="00B3764D" w:rsidP="00E47C20">
            <w:pPr>
              <w:spacing w:line="240" w:lineRule="auto"/>
              <w:ind w:firstLine="0"/>
              <w:jc w:val="center"/>
              <w:rPr>
                <w:sz w:val="22"/>
                <w:lang w:val="lv-LV" w:eastAsia="ja-JP"/>
              </w:rPr>
            </w:pPr>
            <w:r w:rsidRPr="00215665">
              <w:rPr>
                <w:sz w:val="22"/>
                <w:lang w:val="lv-LV" w:eastAsia="ja-JP"/>
              </w:rPr>
              <w:t>4.2.10. attēls. Skat</w:t>
            </w:r>
            <w:r w:rsidR="00F75F77" w:rsidRPr="00215665">
              <w:rPr>
                <w:sz w:val="22"/>
                <w:lang w:val="lv-LV" w:eastAsia="ja-JP"/>
              </w:rPr>
              <w:t>s</w:t>
            </w:r>
            <w:r w:rsidRPr="00215665">
              <w:rPr>
                <w:sz w:val="22"/>
                <w:lang w:val="lv-LV" w:eastAsia="ja-JP"/>
              </w:rPr>
              <w:t xml:space="preserve"> </w:t>
            </w:r>
            <w:r w:rsidR="00F75F77" w:rsidRPr="00215665">
              <w:rPr>
                <w:sz w:val="22"/>
                <w:lang w:val="lv-LV" w:eastAsia="ja-JP"/>
              </w:rPr>
              <w:t xml:space="preserve">no </w:t>
            </w:r>
            <w:proofErr w:type="spellStart"/>
            <w:r w:rsidR="00F75F77" w:rsidRPr="00215665">
              <w:rPr>
                <w:sz w:val="22"/>
                <w:lang w:val="lv-LV" w:eastAsia="ja-JP"/>
              </w:rPr>
              <w:t>Upursalas</w:t>
            </w:r>
            <w:proofErr w:type="spellEnd"/>
            <w:r w:rsidR="00C951E8" w:rsidRPr="00215665">
              <w:rPr>
                <w:sz w:val="22"/>
                <w:lang w:val="lv-LV" w:eastAsia="ja-JP"/>
              </w:rPr>
              <w:t xml:space="preserve"> uz salas līci</w:t>
            </w:r>
            <w:r w:rsidRPr="00215665">
              <w:rPr>
                <w:sz w:val="22"/>
                <w:lang w:val="lv-LV" w:eastAsia="ja-JP"/>
              </w:rPr>
              <w:t>. Foto: K. Vilciņa.</w:t>
            </w:r>
          </w:p>
        </w:tc>
        <w:tc>
          <w:tcPr>
            <w:tcW w:w="4528" w:type="dxa"/>
          </w:tcPr>
          <w:p w14:paraId="108A5EC8" w14:textId="043AB829" w:rsidR="00B3764D" w:rsidRPr="00215665" w:rsidRDefault="00B3764D" w:rsidP="00E47C20">
            <w:pPr>
              <w:spacing w:line="240" w:lineRule="auto"/>
              <w:ind w:firstLine="0"/>
              <w:jc w:val="center"/>
              <w:rPr>
                <w:sz w:val="22"/>
                <w:lang w:val="lv-LV" w:eastAsia="ja-JP"/>
              </w:rPr>
            </w:pPr>
            <w:r w:rsidRPr="00215665">
              <w:rPr>
                <w:sz w:val="22"/>
                <w:lang w:val="lv-LV" w:eastAsia="ja-JP"/>
              </w:rPr>
              <w:t xml:space="preserve">4.2.11. attēls. </w:t>
            </w:r>
            <w:r w:rsidR="00C951E8" w:rsidRPr="00215665">
              <w:rPr>
                <w:sz w:val="22"/>
                <w:lang w:val="lv-LV" w:eastAsia="ja-JP"/>
              </w:rPr>
              <w:t xml:space="preserve">Viena no skatu platformām </w:t>
            </w:r>
            <w:proofErr w:type="spellStart"/>
            <w:r w:rsidR="00C951E8" w:rsidRPr="00215665">
              <w:rPr>
                <w:sz w:val="22"/>
                <w:lang w:val="lv-LV" w:eastAsia="ja-JP"/>
              </w:rPr>
              <w:t>Upursalā</w:t>
            </w:r>
            <w:proofErr w:type="spellEnd"/>
            <w:r w:rsidRPr="00215665">
              <w:rPr>
                <w:sz w:val="22"/>
                <w:lang w:val="lv-LV" w:eastAsia="ja-JP"/>
              </w:rPr>
              <w:t>. Foto: K. Vilciņa.</w:t>
            </w:r>
          </w:p>
        </w:tc>
      </w:tr>
      <w:tr w:rsidR="00E47C20" w:rsidRPr="00215665" w14:paraId="561C4253" w14:textId="77777777" w:rsidTr="00C14699">
        <w:trPr>
          <w:jc w:val="center"/>
        </w:trPr>
        <w:tc>
          <w:tcPr>
            <w:tcW w:w="4543" w:type="dxa"/>
            <w:gridSpan w:val="3"/>
          </w:tcPr>
          <w:p w14:paraId="38AC8460" w14:textId="6CE5B4BE" w:rsidR="00E47C20" w:rsidRPr="00215665" w:rsidRDefault="00E47C20" w:rsidP="00B3764D">
            <w:pPr>
              <w:spacing w:after="0" w:line="240" w:lineRule="auto"/>
              <w:ind w:firstLine="0"/>
              <w:jc w:val="center"/>
              <w:rPr>
                <w:sz w:val="22"/>
                <w:lang w:val="lv-LV" w:eastAsia="ja-JP"/>
              </w:rPr>
            </w:pPr>
            <w:r w:rsidRPr="00215665">
              <w:rPr>
                <w:noProof/>
                <w:sz w:val="22"/>
                <w:lang w:eastAsia="ja-JP"/>
              </w:rPr>
              <w:drawing>
                <wp:inline distT="0" distB="0" distL="0" distR="0" wp14:anchorId="4353DE20" wp14:editId="1BD26E29">
                  <wp:extent cx="2828925" cy="2130036"/>
                  <wp:effectExtent l="0" t="0" r="0" b="3810"/>
                  <wp:docPr id="888389315" name="Attēls 13" descr="Attēls, kurā ir ārpus telpām, debesis, augs, zāle&#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389315" name="Attēls 13" descr="Attēls, kurā ir ārpus telpām, debesis, augs, zāle&#10;&#10;Mākslīgā intelekta ģenerētais saturs var būt nepareizs."/>
                          <pic:cNvPicPr/>
                        </pic:nvPicPr>
                        <pic:blipFill>
                          <a:blip r:embed="rId101" cstate="screen">
                            <a:extLst>
                              <a:ext uri="{28A0092B-C50C-407E-A947-70E740481C1C}">
                                <a14:useLocalDpi xmlns:a14="http://schemas.microsoft.com/office/drawing/2010/main"/>
                              </a:ext>
                            </a:extLst>
                          </a:blip>
                          <a:stretch>
                            <a:fillRect/>
                          </a:stretch>
                        </pic:blipFill>
                        <pic:spPr>
                          <a:xfrm>
                            <a:off x="0" y="0"/>
                            <a:ext cx="2837735" cy="2136670"/>
                          </a:xfrm>
                          <a:prstGeom prst="rect">
                            <a:avLst/>
                          </a:prstGeom>
                        </pic:spPr>
                      </pic:pic>
                    </a:graphicData>
                  </a:graphic>
                </wp:inline>
              </w:drawing>
            </w:r>
          </w:p>
        </w:tc>
        <w:tc>
          <w:tcPr>
            <w:tcW w:w="4528" w:type="dxa"/>
          </w:tcPr>
          <w:p w14:paraId="4D5F2506" w14:textId="4FE9F1AC" w:rsidR="00E47C20" w:rsidRPr="00215665" w:rsidRDefault="00E47C20" w:rsidP="00B3764D">
            <w:pPr>
              <w:spacing w:after="0" w:line="240" w:lineRule="auto"/>
              <w:ind w:firstLine="0"/>
              <w:jc w:val="center"/>
              <w:rPr>
                <w:sz w:val="22"/>
                <w:lang w:val="lv-LV" w:eastAsia="ja-JP"/>
              </w:rPr>
            </w:pPr>
            <w:r w:rsidRPr="00215665">
              <w:rPr>
                <w:noProof/>
                <w:sz w:val="22"/>
                <w:lang w:eastAsia="ja-JP"/>
              </w:rPr>
              <w:drawing>
                <wp:inline distT="0" distB="0" distL="0" distR="0" wp14:anchorId="5CE9417A" wp14:editId="0247E96B">
                  <wp:extent cx="2816734" cy="2120857"/>
                  <wp:effectExtent l="0" t="0" r="3175" b="0"/>
                  <wp:docPr id="226241629" name="Attēls 14" descr="Attēls, kurā ir ārpus telpām, zāle, koks, aug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41629" name="Attēls 14" descr="Attēls, kurā ir ārpus telpām, zāle, koks, augs&#10;&#10;Mākslīgā intelekta ģenerētais saturs var būt nepareizs."/>
                          <pic:cNvPicPr/>
                        </pic:nvPicPr>
                        <pic:blipFill>
                          <a:blip r:embed="rId102" cstate="screen">
                            <a:extLst>
                              <a:ext uri="{28A0092B-C50C-407E-A947-70E740481C1C}">
                                <a14:useLocalDpi xmlns:a14="http://schemas.microsoft.com/office/drawing/2010/main"/>
                              </a:ext>
                            </a:extLst>
                          </a:blip>
                          <a:stretch>
                            <a:fillRect/>
                          </a:stretch>
                        </pic:blipFill>
                        <pic:spPr>
                          <a:xfrm>
                            <a:off x="0" y="0"/>
                            <a:ext cx="2832401" cy="2132653"/>
                          </a:xfrm>
                          <a:prstGeom prst="rect">
                            <a:avLst/>
                          </a:prstGeom>
                        </pic:spPr>
                      </pic:pic>
                    </a:graphicData>
                  </a:graphic>
                </wp:inline>
              </w:drawing>
            </w:r>
          </w:p>
        </w:tc>
      </w:tr>
      <w:tr w:rsidR="00E47C20" w:rsidRPr="00215665" w14:paraId="342441E5" w14:textId="77777777" w:rsidTr="00C14699">
        <w:trPr>
          <w:jc w:val="center"/>
        </w:trPr>
        <w:tc>
          <w:tcPr>
            <w:tcW w:w="4543" w:type="dxa"/>
            <w:gridSpan w:val="3"/>
          </w:tcPr>
          <w:p w14:paraId="656217D2" w14:textId="77777777" w:rsidR="00B457E7" w:rsidRPr="00215665" w:rsidRDefault="00E47C20" w:rsidP="00E47C20">
            <w:pPr>
              <w:spacing w:after="0" w:line="240" w:lineRule="auto"/>
              <w:ind w:firstLine="0"/>
              <w:jc w:val="center"/>
              <w:rPr>
                <w:sz w:val="22"/>
                <w:lang w:val="lv-LV" w:eastAsia="ja-JP"/>
              </w:rPr>
            </w:pPr>
            <w:r w:rsidRPr="00215665">
              <w:rPr>
                <w:sz w:val="22"/>
                <w:lang w:val="lv-LV" w:eastAsia="ja-JP"/>
              </w:rPr>
              <w:t xml:space="preserve">4.2.12. attēls. Skats </w:t>
            </w:r>
            <w:r w:rsidR="00817E39" w:rsidRPr="00215665">
              <w:rPr>
                <w:sz w:val="22"/>
                <w:lang w:val="lv-LV" w:eastAsia="ja-JP"/>
              </w:rPr>
              <w:t>uz</w:t>
            </w:r>
            <w:r w:rsidRPr="00215665">
              <w:rPr>
                <w:sz w:val="22"/>
                <w:lang w:val="lv-LV" w:eastAsia="ja-JP"/>
              </w:rPr>
              <w:t xml:space="preserve"> brīvdabas estrādi</w:t>
            </w:r>
            <w:r w:rsidR="00B457E7" w:rsidRPr="00215665">
              <w:rPr>
                <w:sz w:val="22"/>
                <w:lang w:val="lv-LV" w:eastAsia="ja-JP"/>
              </w:rPr>
              <w:t>.</w:t>
            </w:r>
            <w:r w:rsidRPr="00215665">
              <w:rPr>
                <w:sz w:val="22"/>
                <w:lang w:val="lv-LV" w:eastAsia="ja-JP"/>
              </w:rPr>
              <w:t xml:space="preserve"> </w:t>
            </w:r>
          </w:p>
          <w:p w14:paraId="2801778A" w14:textId="10429530" w:rsidR="00E47C20" w:rsidRPr="00215665" w:rsidRDefault="00E47C20" w:rsidP="00E47C20">
            <w:pPr>
              <w:spacing w:after="0" w:line="240" w:lineRule="auto"/>
              <w:ind w:firstLine="0"/>
              <w:jc w:val="center"/>
              <w:rPr>
                <w:sz w:val="22"/>
                <w:lang w:val="lv-LV" w:eastAsia="ja-JP"/>
              </w:rPr>
            </w:pPr>
            <w:r w:rsidRPr="00215665">
              <w:rPr>
                <w:sz w:val="22"/>
                <w:lang w:val="lv-LV" w:eastAsia="ja-JP"/>
              </w:rPr>
              <w:t>Foto: K. Vilciņa.</w:t>
            </w:r>
          </w:p>
        </w:tc>
        <w:tc>
          <w:tcPr>
            <w:tcW w:w="4528" w:type="dxa"/>
          </w:tcPr>
          <w:p w14:paraId="5B53AD17" w14:textId="5893D2FF" w:rsidR="00E47C20" w:rsidRPr="00215665" w:rsidRDefault="00E47C20" w:rsidP="00E47C20">
            <w:pPr>
              <w:spacing w:after="0" w:line="240" w:lineRule="auto"/>
              <w:ind w:firstLine="0"/>
              <w:jc w:val="center"/>
              <w:rPr>
                <w:sz w:val="22"/>
                <w:lang w:val="lv-LV" w:eastAsia="ja-JP"/>
              </w:rPr>
            </w:pPr>
            <w:r w:rsidRPr="00215665">
              <w:rPr>
                <w:sz w:val="22"/>
                <w:lang w:val="lv-LV" w:eastAsia="ja-JP"/>
              </w:rPr>
              <w:t>4.2.13. attēls. Skats uz</w:t>
            </w:r>
            <w:r w:rsidR="00817E39" w:rsidRPr="00215665">
              <w:rPr>
                <w:sz w:val="22"/>
                <w:lang w:val="lv-LV" w:eastAsia="ja-JP"/>
              </w:rPr>
              <w:t xml:space="preserve"> atpūtas objektu pie Ciriša Jaunmuižā</w:t>
            </w:r>
            <w:r w:rsidRPr="00215665">
              <w:rPr>
                <w:sz w:val="22"/>
                <w:lang w:val="lv-LV" w:eastAsia="ja-JP"/>
              </w:rPr>
              <w:t>. Foto: K. Vilciņa.</w:t>
            </w:r>
          </w:p>
        </w:tc>
      </w:tr>
      <w:tr w:rsidR="008B1C74" w:rsidRPr="00215665" w14:paraId="2F8E757B" w14:textId="77777777" w:rsidTr="007E606F">
        <w:tblPrEx>
          <w:jc w:val="left"/>
        </w:tblPrEx>
        <w:tc>
          <w:tcPr>
            <w:tcW w:w="3349" w:type="dxa"/>
          </w:tcPr>
          <w:p w14:paraId="6EC5BD10" w14:textId="19FD16B3" w:rsidR="008B1C74" w:rsidRPr="00215665" w:rsidRDefault="008B1C74" w:rsidP="001E7B16">
            <w:pPr>
              <w:spacing w:after="0"/>
              <w:ind w:firstLine="0"/>
              <w:jc w:val="center"/>
              <w:rPr>
                <w:lang w:val="lv-LV" w:eastAsia="ja-JP"/>
              </w:rPr>
            </w:pPr>
            <w:r w:rsidRPr="00215665">
              <w:rPr>
                <w:noProof/>
                <w:lang w:eastAsia="ja-JP"/>
              </w:rPr>
              <w:drawing>
                <wp:inline distT="0" distB="0" distL="0" distR="0" wp14:anchorId="1D5C9823" wp14:editId="170A5412">
                  <wp:extent cx="2076450" cy="2757688"/>
                  <wp:effectExtent l="0" t="0" r="0" b="5080"/>
                  <wp:docPr id="1470850928" name="Attēls 15" descr="Attēls, kurā ir durvis, augs, ārpus telpām, māksla&#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850928" name="Attēls 15" descr="Attēls, kurā ir durvis, augs, ārpus telpām, māksla&#10;&#10;Mākslīgā intelekta ģenerētais saturs var būt nepareizs."/>
                          <pic:cNvPicPr/>
                        </pic:nvPicPr>
                        <pic:blipFill>
                          <a:blip r:embed="rId103" cstate="screen">
                            <a:extLst>
                              <a:ext uri="{28A0092B-C50C-407E-A947-70E740481C1C}">
                                <a14:useLocalDpi xmlns:a14="http://schemas.microsoft.com/office/drawing/2010/main"/>
                              </a:ext>
                            </a:extLst>
                          </a:blip>
                          <a:stretch>
                            <a:fillRect/>
                          </a:stretch>
                        </pic:blipFill>
                        <pic:spPr>
                          <a:xfrm>
                            <a:off x="0" y="0"/>
                            <a:ext cx="2080076" cy="2762504"/>
                          </a:xfrm>
                          <a:prstGeom prst="rect">
                            <a:avLst/>
                          </a:prstGeom>
                        </pic:spPr>
                      </pic:pic>
                    </a:graphicData>
                  </a:graphic>
                </wp:inline>
              </w:drawing>
            </w:r>
          </w:p>
        </w:tc>
        <w:tc>
          <w:tcPr>
            <w:tcW w:w="5722" w:type="dxa"/>
            <w:gridSpan w:val="3"/>
          </w:tcPr>
          <w:p w14:paraId="32F30187" w14:textId="74D782AE" w:rsidR="008B1C74" w:rsidRPr="00215665" w:rsidRDefault="008B1C74" w:rsidP="001E7B16">
            <w:pPr>
              <w:spacing w:after="0"/>
              <w:ind w:firstLine="0"/>
              <w:jc w:val="center"/>
              <w:rPr>
                <w:lang w:val="lv-LV" w:eastAsia="ja-JP"/>
              </w:rPr>
            </w:pPr>
            <w:r w:rsidRPr="00215665">
              <w:rPr>
                <w:noProof/>
                <w:lang w:eastAsia="ja-JP"/>
              </w:rPr>
              <w:drawing>
                <wp:inline distT="0" distB="0" distL="0" distR="0" wp14:anchorId="0ABD3EA8" wp14:editId="737628DB">
                  <wp:extent cx="3643274" cy="2743200"/>
                  <wp:effectExtent l="0" t="0" r="0" b="0"/>
                  <wp:docPr id="2137686955" name="Attēls 16" descr="Attēls, kurā ir ārpus telpām, zāle, mākonis, debesi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686955" name="Attēls 16" descr="Attēls, kurā ir ārpus telpām, zāle, mākonis, debesis&#10;&#10;Mākslīgā intelekta ģenerētais saturs var būt nepareizs."/>
                          <pic:cNvPicPr/>
                        </pic:nvPicPr>
                        <pic:blipFill>
                          <a:blip r:embed="rId104" cstate="screen">
                            <a:extLst>
                              <a:ext uri="{28A0092B-C50C-407E-A947-70E740481C1C}">
                                <a14:useLocalDpi xmlns:a14="http://schemas.microsoft.com/office/drawing/2010/main"/>
                              </a:ext>
                            </a:extLst>
                          </a:blip>
                          <a:stretch>
                            <a:fillRect/>
                          </a:stretch>
                        </pic:blipFill>
                        <pic:spPr>
                          <a:xfrm>
                            <a:off x="0" y="0"/>
                            <a:ext cx="3657842" cy="2754169"/>
                          </a:xfrm>
                          <a:prstGeom prst="rect">
                            <a:avLst/>
                          </a:prstGeom>
                        </pic:spPr>
                      </pic:pic>
                    </a:graphicData>
                  </a:graphic>
                </wp:inline>
              </w:drawing>
            </w:r>
          </w:p>
        </w:tc>
      </w:tr>
      <w:tr w:rsidR="008B1C74" w:rsidRPr="00215665" w14:paraId="20830EC0" w14:textId="77777777" w:rsidTr="00C14699">
        <w:tblPrEx>
          <w:jc w:val="left"/>
        </w:tblPrEx>
        <w:tc>
          <w:tcPr>
            <w:tcW w:w="4225" w:type="dxa"/>
            <w:gridSpan w:val="2"/>
          </w:tcPr>
          <w:p w14:paraId="073DB692" w14:textId="7F38B4C4" w:rsidR="008B1C74" w:rsidRPr="00215665" w:rsidRDefault="00A5518B" w:rsidP="007E606F">
            <w:pPr>
              <w:spacing w:line="240" w:lineRule="auto"/>
              <w:ind w:firstLine="0"/>
              <w:jc w:val="left"/>
              <w:rPr>
                <w:sz w:val="22"/>
                <w:lang w:val="lv-LV" w:eastAsia="ja-JP"/>
              </w:rPr>
            </w:pPr>
            <w:r w:rsidRPr="00215665">
              <w:rPr>
                <w:sz w:val="22"/>
                <w:lang w:val="lv-LV" w:eastAsia="ja-JP"/>
              </w:rPr>
              <w:t>4.2.14</w:t>
            </w:r>
            <w:r w:rsidR="008B1C74" w:rsidRPr="00215665">
              <w:rPr>
                <w:sz w:val="22"/>
                <w:lang w:val="lv-LV" w:eastAsia="ja-JP"/>
              </w:rPr>
              <w:t xml:space="preserve">. attēls. </w:t>
            </w:r>
            <w:r w:rsidRPr="00215665">
              <w:rPr>
                <w:sz w:val="22"/>
                <w:lang w:val="lv-LV" w:eastAsia="ja-JP"/>
              </w:rPr>
              <w:t>Aglonas maizes muzejs</w:t>
            </w:r>
            <w:r w:rsidR="001C4DAB" w:rsidRPr="00215665">
              <w:rPr>
                <w:sz w:val="22"/>
                <w:lang w:val="lv-LV" w:eastAsia="ja-JP"/>
              </w:rPr>
              <w:t xml:space="preserve">. Aglonas </w:t>
            </w:r>
            <w:r w:rsidR="00DC0929" w:rsidRPr="00215665">
              <w:rPr>
                <w:sz w:val="22"/>
                <w:lang w:val="lv-LV" w:eastAsia="ja-JP"/>
              </w:rPr>
              <w:t xml:space="preserve">maizes </w:t>
            </w:r>
            <w:proofErr w:type="spellStart"/>
            <w:r w:rsidR="001C4DAB" w:rsidRPr="00215665">
              <w:rPr>
                <w:sz w:val="22"/>
                <w:lang w:val="lv-LV" w:eastAsia="ja-JP"/>
              </w:rPr>
              <w:t>veist</w:t>
            </w:r>
            <w:r w:rsidR="00DC0929" w:rsidRPr="00215665">
              <w:rPr>
                <w:sz w:val="22"/>
                <w:lang w:val="lv-LV" w:eastAsia="ja-JP"/>
              </w:rPr>
              <w:t>ū</w:t>
            </w:r>
            <w:r w:rsidR="001C4DAB" w:rsidRPr="00215665">
              <w:rPr>
                <w:sz w:val="22"/>
                <w:lang w:val="lv-LV" w:eastAsia="ja-JP"/>
              </w:rPr>
              <w:t>klis</w:t>
            </w:r>
            <w:proofErr w:type="spellEnd"/>
            <w:r w:rsidR="001C4DAB" w:rsidRPr="00215665">
              <w:rPr>
                <w:sz w:val="22"/>
                <w:lang w:val="lv-LV" w:eastAsia="ja-JP"/>
              </w:rPr>
              <w:t xml:space="preserve"> </w:t>
            </w:r>
            <w:r w:rsidR="007E606F" w:rsidRPr="00215665">
              <w:rPr>
                <w:sz w:val="22"/>
                <w:lang w:val="lv-LV" w:eastAsia="ja-JP"/>
              </w:rPr>
              <w:t>reģistrēts ES ģeogrāfiskās izcelsmes norāžu reģistrā</w:t>
            </w:r>
            <w:r w:rsidR="00B457E7" w:rsidRPr="00215665">
              <w:rPr>
                <w:sz w:val="22"/>
                <w:lang w:val="lv-LV" w:eastAsia="ja-JP"/>
              </w:rPr>
              <w:t>.</w:t>
            </w:r>
            <w:r w:rsidR="007E606F" w:rsidRPr="00215665">
              <w:rPr>
                <w:sz w:val="22"/>
                <w:lang w:val="lv-LV" w:eastAsia="ja-JP"/>
              </w:rPr>
              <w:t xml:space="preserve"> </w:t>
            </w:r>
            <w:r w:rsidR="00DC0929" w:rsidRPr="00215665">
              <w:rPr>
                <w:rStyle w:val="Vresatsauce"/>
                <w:sz w:val="22"/>
                <w:lang w:val="lv-LV" w:eastAsia="ja-JP"/>
              </w:rPr>
              <w:footnoteReference w:id="103"/>
            </w:r>
            <w:r w:rsidR="001C4DAB" w:rsidRPr="00215665">
              <w:rPr>
                <w:sz w:val="22"/>
                <w:lang w:val="lv-LV" w:eastAsia="ja-JP"/>
              </w:rPr>
              <w:t xml:space="preserve"> </w:t>
            </w:r>
            <w:r w:rsidR="008B1C74" w:rsidRPr="00215665">
              <w:rPr>
                <w:sz w:val="22"/>
                <w:lang w:val="lv-LV" w:eastAsia="ja-JP"/>
              </w:rPr>
              <w:t>Foto: K. Vilciņa.</w:t>
            </w:r>
          </w:p>
        </w:tc>
        <w:tc>
          <w:tcPr>
            <w:tcW w:w="4846" w:type="dxa"/>
            <w:gridSpan w:val="2"/>
          </w:tcPr>
          <w:p w14:paraId="6591AC12" w14:textId="07BAC160" w:rsidR="008B1C74" w:rsidRPr="00215665" w:rsidRDefault="00A5518B" w:rsidP="00B17E86">
            <w:pPr>
              <w:spacing w:line="240" w:lineRule="auto"/>
              <w:ind w:firstLine="0"/>
              <w:jc w:val="center"/>
              <w:rPr>
                <w:sz w:val="22"/>
                <w:lang w:val="lv-LV" w:eastAsia="ja-JP"/>
              </w:rPr>
            </w:pPr>
            <w:r w:rsidRPr="00215665">
              <w:rPr>
                <w:sz w:val="22"/>
                <w:lang w:val="lv-LV" w:eastAsia="ja-JP"/>
              </w:rPr>
              <w:t>4.2.15</w:t>
            </w:r>
            <w:r w:rsidR="008B1C74" w:rsidRPr="00215665">
              <w:rPr>
                <w:sz w:val="22"/>
                <w:lang w:val="lv-LV" w:eastAsia="ja-JP"/>
              </w:rPr>
              <w:t xml:space="preserve">. attēls. </w:t>
            </w:r>
            <w:r w:rsidRPr="00215665">
              <w:rPr>
                <w:sz w:val="22"/>
                <w:lang w:val="lv-LV" w:eastAsia="ja-JP"/>
              </w:rPr>
              <w:t xml:space="preserve">Ainava </w:t>
            </w:r>
            <w:proofErr w:type="spellStart"/>
            <w:r w:rsidRPr="00215665">
              <w:rPr>
                <w:sz w:val="22"/>
                <w:lang w:val="lv-LV" w:eastAsia="ja-JP"/>
              </w:rPr>
              <w:t>Botoros</w:t>
            </w:r>
            <w:proofErr w:type="spellEnd"/>
            <w:r w:rsidR="008B1C74" w:rsidRPr="00215665">
              <w:rPr>
                <w:sz w:val="22"/>
                <w:lang w:val="lv-LV" w:eastAsia="ja-JP"/>
              </w:rPr>
              <w:t>. Foto: K. Vilciņa.</w:t>
            </w:r>
          </w:p>
        </w:tc>
      </w:tr>
    </w:tbl>
    <w:p w14:paraId="535B4D21" w14:textId="755E59B3" w:rsidR="00364EE8" w:rsidRPr="00215665" w:rsidRDefault="00364EE8" w:rsidP="004A700C">
      <w:pPr>
        <w:rPr>
          <w:lang w:eastAsia="ja-JP"/>
        </w:rPr>
      </w:pPr>
      <w:r w:rsidRPr="26C09A7F">
        <w:rPr>
          <w:lang w:eastAsia="ja-JP"/>
        </w:rPr>
        <w:lastRenderedPageBreak/>
        <w:t>Aglonai</w:t>
      </w:r>
      <w:r w:rsidR="00211324" w:rsidRPr="26C09A7F">
        <w:rPr>
          <w:lang w:eastAsia="ja-JP"/>
        </w:rPr>
        <w:t xml:space="preserve"> pretējais </w:t>
      </w:r>
      <w:r w:rsidR="006667BD" w:rsidRPr="26C09A7F">
        <w:rPr>
          <w:lang w:eastAsia="ja-JP"/>
        </w:rPr>
        <w:t>Ciriša</w:t>
      </w:r>
      <w:r w:rsidR="00211324" w:rsidRPr="26C09A7F">
        <w:rPr>
          <w:lang w:eastAsia="ja-JP"/>
        </w:rPr>
        <w:t xml:space="preserve"> krasts ir </w:t>
      </w:r>
      <w:r w:rsidR="002C2FA5" w:rsidRPr="26C09A7F">
        <w:rPr>
          <w:lang w:eastAsia="ja-JP"/>
        </w:rPr>
        <w:t>pārsvarā neapdzīvots</w:t>
      </w:r>
      <w:r w:rsidR="00343323" w:rsidRPr="26C09A7F">
        <w:rPr>
          <w:lang w:eastAsia="ja-JP"/>
        </w:rPr>
        <w:t xml:space="preserve"> un tajā ir salīdzinoši liels mežu un purvu īpatsvars</w:t>
      </w:r>
      <w:r w:rsidR="001A55B1" w:rsidRPr="26C09A7F">
        <w:rPr>
          <w:lang w:eastAsia="ja-JP"/>
        </w:rPr>
        <w:t xml:space="preserve">, ainavas atklātā telpa pēdējo </w:t>
      </w:r>
      <w:r w:rsidR="00BB6507" w:rsidRPr="26C09A7F">
        <w:rPr>
          <w:lang w:eastAsia="ja-JP"/>
        </w:rPr>
        <w:t>desmitgadu</w:t>
      </w:r>
      <w:r w:rsidR="001A55B1" w:rsidRPr="26C09A7F">
        <w:rPr>
          <w:lang w:eastAsia="ja-JP"/>
        </w:rPr>
        <w:t xml:space="preserve"> laikā ir būtiski samazinājusies</w:t>
      </w:r>
      <w:r w:rsidR="00690910" w:rsidRPr="26C09A7F">
        <w:rPr>
          <w:lang w:eastAsia="ja-JP"/>
        </w:rPr>
        <w:t>, viensētas izzudušas vai pamestas, lai arī atsevišķas ēkas vēl ir saglabājušās</w:t>
      </w:r>
      <w:r w:rsidR="009A2851" w:rsidRPr="26C09A7F">
        <w:rPr>
          <w:lang w:eastAsia="ja-JP"/>
        </w:rPr>
        <w:t xml:space="preserve"> (skat. </w:t>
      </w:r>
      <w:r w:rsidR="00BD2A2D" w:rsidRPr="26C09A7F">
        <w:rPr>
          <w:lang w:eastAsia="ja-JP"/>
        </w:rPr>
        <w:t>4.2.16</w:t>
      </w:r>
      <w:r w:rsidR="009A2851" w:rsidRPr="26C09A7F">
        <w:rPr>
          <w:lang w:eastAsia="ja-JP"/>
        </w:rPr>
        <w:t>. attēlu)</w:t>
      </w:r>
      <w:r w:rsidR="00690910" w:rsidRPr="26C09A7F">
        <w:rPr>
          <w:lang w:eastAsia="ja-JP"/>
        </w:rPr>
        <w:t>.</w:t>
      </w:r>
      <w:r w:rsidR="00F642FD" w:rsidRPr="26C09A7F">
        <w:rPr>
          <w:lang w:eastAsia="ja-JP"/>
        </w:rPr>
        <w:t xml:space="preserve"> </w:t>
      </w:r>
      <w:r w:rsidR="006667BD" w:rsidRPr="26C09A7F">
        <w:rPr>
          <w:lang w:eastAsia="ja-JP"/>
        </w:rPr>
        <w:t>Šeit interesants ainavas elements ar kultūrvēsturisku nozīmi</w:t>
      </w:r>
      <w:r w:rsidR="00D50506" w:rsidRPr="26C09A7F">
        <w:rPr>
          <w:lang w:eastAsia="ja-JP"/>
        </w:rPr>
        <w:t xml:space="preserve">, arī dabas piemineklis – dižakmens, </w:t>
      </w:r>
      <w:r w:rsidR="006667BD" w:rsidRPr="26C09A7F">
        <w:rPr>
          <w:lang w:eastAsia="ja-JP"/>
        </w:rPr>
        <w:t xml:space="preserve">ir </w:t>
      </w:r>
      <w:r w:rsidR="00D50506" w:rsidRPr="26C09A7F">
        <w:rPr>
          <w:lang w:eastAsia="ja-JP"/>
        </w:rPr>
        <w:t xml:space="preserve">Ruskuļu Lielais akmens. Lai gan pirms vairākiem gadiem </w:t>
      </w:r>
      <w:r w:rsidR="00CD3889" w:rsidRPr="26C09A7F">
        <w:rPr>
          <w:lang w:eastAsia="ja-JP"/>
        </w:rPr>
        <w:t xml:space="preserve">Ruskuļu Lielais akmens bijis ietverts </w:t>
      </w:r>
      <w:proofErr w:type="spellStart"/>
      <w:r w:rsidR="00CD3889" w:rsidRPr="26C09A7F">
        <w:rPr>
          <w:lang w:eastAsia="ja-JP"/>
        </w:rPr>
        <w:t>velomaršrutā</w:t>
      </w:r>
      <w:proofErr w:type="spellEnd"/>
      <w:r w:rsidR="00CD3889" w:rsidRPr="26C09A7F">
        <w:rPr>
          <w:lang w:eastAsia="ja-JP"/>
        </w:rPr>
        <w:t xml:space="preserve"> un pie tā izvietota norāde un stends, šobrīd akmens apkārtne </w:t>
      </w:r>
      <w:r w:rsidR="00071A50" w:rsidRPr="26C09A7F">
        <w:rPr>
          <w:lang w:eastAsia="ja-JP"/>
        </w:rPr>
        <w:t>ir pamesta, norāde sagāzusies</w:t>
      </w:r>
      <w:r w:rsidR="00EE59C0" w:rsidRPr="26C09A7F">
        <w:rPr>
          <w:lang w:eastAsia="ja-JP"/>
        </w:rPr>
        <w:t xml:space="preserve"> (skat. 4.2.17. attēlu)</w:t>
      </w:r>
      <w:r w:rsidR="00071A50" w:rsidRPr="26C09A7F">
        <w:rPr>
          <w:lang w:eastAsia="ja-JP"/>
        </w:rPr>
        <w:t xml:space="preserve">. Uz autoceļa pirms Ruskuļiem ir izvietota satiksmi aizliedzoša ceļa zīme, </w:t>
      </w:r>
      <w:r w:rsidR="00655D33" w:rsidRPr="26C09A7F">
        <w:rPr>
          <w:lang w:eastAsia="ja-JP"/>
        </w:rPr>
        <w:t xml:space="preserve">apmeklētāji un tūristi šeit nav gaidīti. Būtu vēlams atjaunot </w:t>
      </w:r>
      <w:r w:rsidR="00F31EEC" w:rsidRPr="26C09A7F">
        <w:rPr>
          <w:lang w:eastAsia="ja-JP"/>
        </w:rPr>
        <w:t xml:space="preserve">Ruskuļu Lielā akmens </w:t>
      </w:r>
      <w:r w:rsidR="003F7102" w:rsidRPr="26C09A7F">
        <w:rPr>
          <w:lang w:eastAsia="ja-JP"/>
        </w:rPr>
        <w:t>pieeja</w:t>
      </w:r>
      <w:r w:rsidR="00F31EEC" w:rsidRPr="26C09A7F">
        <w:rPr>
          <w:lang w:eastAsia="ja-JP"/>
        </w:rPr>
        <w:t>s un apskates iespējas, jo tas ļautu daudzveidot Aglonas tūrisma piedāvājumu.</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9"/>
        <w:gridCol w:w="4522"/>
      </w:tblGrid>
      <w:tr w:rsidR="0058797E" w:rsidRPr="00215665" w14:paraId="45A12A82" w14:textId="77777777" w:rsidTr="26C09A7F">
        <w:tc>
          <w:tcPr>
            <w:tcW w:w="4530" w:type="dxa"/>
          </w:tcPr>
          <w:p w14:paraId="13B4E7B5" w14:textId="316CB81C" w:rsidR="00F31EEC" w:rsidRPr="00215665" w:rsidRDefault="00A708B4" w:rsidP="0058797E">
            <w:pPr>
              <w:spacing w:after="0"/>
              <w:ind w:firstLine="0"/>
              <w:jc w:val="center"/>
              <w:rPr>
                <w:lang w:val="lv-LV" w:eastAsia="ja-JP"/>
              </w:rPr>
            </w:pPr>
            <w:r w:rsidRPr="00215665">
              <w:rPr>
                <w:noProof/>
                <w:lang w:eastAsia="ja-JP"/>
              </w:rPr>
              <w:drawing>
                <wp:inline distT="0" distB="0" distL="0" distR="0" wp14:anchorId="32DFD986" wp14:editId="7DA30EA7">
                  <wp:extent cx="2985462" cy="2247900"/>
                  <wp:effectExtent l="0" t="0" r="5715" b="0"/>
                  <wp:docPr id="786062545" name="Attēls 9" descr="Attēls, kurā ir ārpus telpām, zāle, koks, aug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062545" name="Attēls 9" descr="Attēls, kurā ir ārpus telpām, zāle, koks, augs&#10;&#10;Mākslīgā intelekta ģenerētais saturs var būt nepareizs."/>
                          <pic:cNvPicPr/>
                        </pic:nvPicPr>
                        <pic:blipFill>
                          <a:blip r:embed="rId105" cstate="screen">
                            <a:extLst>
                              <a:ext uri="{28A0092B-C50C-407E-A947-70E740481C1C}">
                                <a14:useLocalDpi xmlns:a14="http://schemas.microsoft.com/office/drawing/2010/main"/>
                              </a:ext>
                            </a:extLst>
                          </a:blip>
                          <a:stretch>
                            <a:fillRect/>
                          </a:stretch>
                        </pic:blipFill>
                        <pic:spPr>
                          <a:xfrm>
                            <a:off x="0" y="0"/>
                            <a:ext cx="2993433" cy="2253902"/>
                          </a:xfrm>
                          <a:prstGeom prst="rect">
                            <a:avLst/>
                          </a:prstGeom>
                        </pic:spPr>
                      </pic:pic>
                    </a:graphicData>
                  </a:graphic>
                </wp:inline>
              </w:drawing>
            </w:r>
          </w:p>
        </w:tc>
        <w:tc>
          <w:tcPr>
            <w:tcW w:w="4531" w:type="dxa"/>
          </w:tcPr>
          <w:p w14:paraId="1E29D370" w14:textId="338D62B0" w:rsidR="00F31EEC" w:rsidRPr="00215665" w:rsidRDefault="0058797E" w:rsidP="0058797E">
            <w:pPr>
              <w:spacing w:after="0"/>
              <w:ind w:firstLine="0"/>
              <w:jc w:val="center"/>
              <w:rPr>
                <w:lang w:val="lv-LV" w:eastAsia="ja-JP"/>
              </w:rPr>
            </w:pPr>
            <w:r w:rsidRPr="00215665">
              <w:rPr>
                <w:noProof/>
                <w:lang w:eastAsia="ja-JP"/>
              </w:rPr>
              <w:drawing>
                <wp:inline distT="0" distB="0" distL="0" distR="0" wp14:anchorId="520FBA86" wp14:editId="271C2423">
                  <wp:extent cx="2968594" cy="2235200"/>
                  <wp:effectExtent l="0" t="0" r="3810" b="0"/>
                  <wp:docPr id="1909347623" name="Attēls 8" descr="Attēls, kurā ir ārpus telpām, koks, augs, zāle&#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347623" name="Attēls 8" descr="Attēls, kurā ir ārpus telpām, koks, augs, zāle&#10;&#10;Mākslīgā intelekta ģenerētais saturs var būt nepareizs."/>
                          <pic:cNvPicPr/>
                        </pic:nvPicPr>
                        <pic:blipFill>
                          <a:blip r:embed="rId106" cstate="screen">
                            <a:extLst>
                              <a:ext uri="{28A0092B-C50C-407E-A947-70E740481C1C}">
                                <a14:useLocalDpi xmlns:a14="http://schemas.microsoft.com/office/drawing/2010/main"/>
                              </a:ext>
                            </a:extLst>
                          </a:blip>
                          <a:stretch>
                            <a:fillRect/>
                          </a:stretch>
                        </pic:blipFill>
                        <pic:spPr>
                          <a:xfrm>
                            <a:off x="0" y="0"/>
                            <a:ext cx="2986132" cy="2248405"/>
                          </a:xfrm>
                          <a:prstGeom prst="rect">
                            <a:avLst/>
                          </a:prstGeom>
                        </pic:spPr>
                      </pic:pic>
                    </a:graphicData>
                  </a:graphic>
                </wp:inline>
              </w:drawing>
            </w:r>
          </w:p>
        </w:tc>
      </w:tr>
      <w:tr w:rsidR="0058797E" w:rsidRPr="00215665" w14:paraId="4CA06F4B" w14:textId="77777777" w:rsidTr="26C09A7F">
        <w:tc>
          <w:tcPr>
            <w:tcW w:w="4530" w:type="dxa"/>
          </w:tcPr>
          <w:p w14:paraId="51D309A2" w14:textId="77777777" w:rsidR="00B457E7" w:rsidRPr="00215665" w:rsidRDefault="00BD2A2D" w:rsidP="0058797E">
            <w:pPr>
              <w:spacing w:after="0"/>
              <w:ind w:firstLine="0"/>
              <w:jc w:val="center"/>
              <w:rPr>
                <w:sz w:val="22"/>
                <w:lang w:val="lv-LV" w:eastAsia="ja-JP"/>
              </w:rPr>
            </w:pPr>
            <w:r w:rsidRPr="00215665">
              <w:rPr>
                <w:sz w:val="22"/>
                <w:lang w:val="lv-LV" w:eastAsia="ja-JP"/>
              </w:rPr>
              <w:t>4.2.16</w:t>
            </w:r>
            <w:r w:rsidR="00F31EEC" w:rsidRPr="00215665">
              <w:rPr>
                <w:sz w:val="22"/>
                <w:lang w:val="lv-LV" w:eastAsia="ja-JP"/>
              </w:rPr>
              <w:t>. attēls</w:t>
            </w:r>
            <w:r w:rsidR="009A2851" w:rsidRPr="00215665">
              <w:rPr>
                <w:sz w:val="22"/>
                <w:lang w:val="lv-LV" w:eastAsia="ja-JP"/>
              </w:rPr>
              <w:t xml:space="preserve">. </w:t>
            </w:r>
            <w:r w:rsidR="0058797E" w:rsidRPr="00215665">
              <w:rPr>
                <w:sz w:val="22"/>
                <w:lang w:val="lv-LV" w:eastAsia="ja-JP"/>
              </w:rPr>
              <w:t xml:space="preserve">Pamestās viensētas “Lielais Akmens” ēkas vēl saglabājušās. </w:t>
            </w:r>
          </w:p>
          <w:p w14:paraId="52E88741" w14:textId="3D7BCF78" w:rsidR="00F31EEC" w:rsidRPr="00215665" w:rsidRDefault="0058797E" w:rsidP="0058797E">
            <w:pPr>
              <w:spacing w:after="0"/>
              <w:ind w:firstLine="0"/>
              <w:jc w:val="center"/>
              <w:rPr>
                <w:sz w:val="22"/>
                <w:lang w:val="lv-LV" w:eastAsia="ja-JP"/>
              </w:rPr>
            </w:pPr>
            <w:r w:rsidRPr="00215665">
              <w:rPr>
                <w:sz w:val="22"/>
                <w:lang w:val="lv-LV" w:eastAsia="ja-JP"/>
              </w:rPr>
              <w:t>Foto: K. Vilciņa.</w:t>
            </w:r>
          </w:p>
        </w:tc>
        <w:tc>
          <w:tcPr>
            <w:tcW w:w="4531" w:type="dxa"/>
          </w:tcPr>
          <w:p w14:paraId="3D99B423" w14:textId="12B93D70" w:rsidR="00F31EEC" w:rsidRPr="00215665" w:rsidRDefault="00BD2A2D" w:rsidP="0058797E">
            <w:pPr>
              <w:spacing w:after="0"/>
              <w:ind w:firstLine="0"/>
              <w:jc w:val="center"/>
              <w:rPr>
                <w:sz w:val="22"/>
                <w:lang w:val="lv-LV" w:eastAsia="ja-JP"/>
              </w:rPr>
            </w:pPr>
            <w:r w:rsidRPr="00215665">
              <w:rPr>
                <w:sz w:val="22"/>
                <w:lang w:val="lv-LV" w:eastAsia="ja-JP"/>
              </w:rPr>
              <w:t>4.2.17</w:t>
            </w:r>
            <w:r w:rsidR="0058797E" w:rsidRPr="00215665">
              <w:rPr>
                <w:sz w:val="22"/>
                <w:lang w:val="lv-LV" w:eastAsia="ja-JP"/>
              </w:rPr>
              <w:t>. attēls. Skats uz Ruskuļu Lielo akmeni. Foto: K. Vilciņa.</w:t>
            </w:r>
          </w:p>
        </w:tc>
      </w:tr>
    </w:tbl>
    <w:p w14:paraId="1748D9A0" w14:textId="4CC9C63C" w:rsidR="008D5663" w:rsidRPr="00215665" w:rsidRDefault="0078463E" w:rsidP="00741170">
      <w:pPr>
        <w:rPr>
          <w:lang w:eastAsia="ja-JP"/>
        </w:rPr>
      </w:pPr>
      <w:r w:rsidRPr="00215665">
        <w:rPr>
          <w:lang w:eastAsia="ja-JP"/>
        </w:rPr>
        <w:t xml:space="preserve">DP “Cirīša ezers” DR izvietojies nelielais Ruskuļu ezers. </w:t>
      </w:r>
      <w:r w:rsidR="006E75D8" w:rsidRPr="00215665">
        <w:rPr>
          <w:lang w:eastAsia="ja-JP"/>
        </w:rPr>
        <w:t>Ezera krasti ir slīkšņaini un grūti pieejami</w:t>
      </w:r>
      <w:r w:rsidR="003B0B9D" w:rsidRPr="00215665">
        <w:rPr>
          <w:lang w:eastAsia="ja-JP"/>
        </w:rPr>
        <w:t xml:space="preserve"> (skat. 4.2.18. attēlu)</w:t>
      </w:r>
      <w:r w:rsidR="006E75D8" w:rsidRPr="00215665">
        <w:rPr>
          <w:lang w:eastAsia="ja-JP"/>
        </w:rPr>
        <w:t xml:space="preserve">, pļavas tā krastos </w:t>
      </w:r>
      <w:r w:rsidR="005D3586" w:rsidRPr="00215665">
        <w:rPr>
          <w:lang w:eastAsia="ja-JP"/>
        </w:rPr>
        <w:t xml:space="preserve">lielākoties neapsaimniekotas. </w:t>
      </w:r>
      <w:r w:rsidR="00AE3D6B" w:rsidRPr="00215665">
        <w:rPr>
          <w:lang w:eastAsia="ja-JP"/>
        </w:rPr>
        <w:t>Ruskuļu ezers nav ietverams apmeklētāju maršrutos</w:t>
      </w:r>
      <w:r w:rsidR="009C18DA" w:rsidRPr="00215665">
        <w:rPr>
          <w:lang w:eastAsia="ja-JP"/>
        </w:rPr>
        <w:t xml:space="preserve">, </w:t>
      </w:r>
      <w:r w:rsidR="00C82E40" w:rsidRPr="00215665">
        <w:rPr>
          <w:lang w:eastAsia="ja-JP"/>
        </w:rPr>
        <w:t>tomēr tā apkārtnes</w:t>
      </w:r>
      <w:r w:rsidR="009C18DA" w:rsidRPr="00215665">
        <w:rPr>
          <w:lang w:eastAsia="ja-JP"/>
        </w:rPr>
        <w:t xml:space="preserve"> pļavu apsaimniekošanu būtu vēlams </w:t>
      </w:r>
      <w:r w:rsidR="003B0B9D" w:rsidRPr="00215665">
        <w:rPr>
          <w:lang w:eastAsia="ja-JP"/>
        </w:rPr>
        <w:t xml:space="preserve">turpināt vai </w:t>
      </w:r>
      <w:r w:rsidR="009C18DA" w:rsidRPr="00215665">
        <w:rPr>
          <w:lang w:eastAsia="ja-JP"/>
        </w:rPr>
        <w:t xml:space="preserve">atsākt </w:t>
      </w:r>
      <w:r w:rsidR="00EE59C0" w:rsidRPr="00215665">
        <w:rPr>
          <w:lang w:eastAsia="ja-JP"/>
        </w:rPr>
        <w:t xml:space="preserve">gan </w:t>
      </w:r>
      <w:r w:rsidR="00922CD4" w:rsidRPr="00215665">
        <w:rPr>
          <w:lang w:eastAsia="ja-JP"/>
        </w:rPr>
        <w:t>to bioloģiskās daudzveidības saglabāšanai</w:t>
      </w:r>
      <w:r w:rsidR="00861293" w:rsidRPr="00215665">
        <w:rPr>
          <w:lang w:eastAsia="ja-JP"/>
        </w:rPr>
        <w:t xml:space="preserve">, </w:t>
      </w:r>
      <w:r w:rsidR="00EE59C0" w:rsidRPr="00215665">
        <w:rPr>
          <w:lang w:eastAsia="ja-JP"/>
        </w:rPr>
        <w:t xml:space="preserve">gan arī </w:t>
      </w:r>
      <w:r w:rsidR="00861293" w:rsidRPr="00215665">
        <w:rPr>
          <w:lang w:eastAsia="ja-JP"/>
        </w:rPr>
        <w:t>pļav</w:t>
      </w:r>
      <w:r w:rsidR="00EE59C0" w:rsidRPr="00215665">
        <w:rPr>
          <w:lang w:eastAsia="ja-JP"/>
        </w:rPr>
        <w:t>as</w:t>
      </w:r>
      <w:r w:rsidR="00861293" w:rsidRPr="00215665">
        <w:rPr>
          <w:lang w:eastAsia="ja-JP"/>
        </w:rPr>
        <w:t xml:space="preserve"> </w:t>
      </w:r>
      <w:r w:rsidR="008C19D6" w:rsidRPr="00215665">
        <w:rPr>
          <w:lang w:eastAsia="ja-JP"/>
        </w:rPr>
        <w:t>veido</w:t>
      </w:r>
      <w:r w:rsidR="001B47AB" w:rsidRPr="00215665">
        <w:rPr>
          <w:lang w:eastAsia="ja-JP"/>
        </w:rPr>
        <w:t xml:space="preserve"> </w:t>
      </w:r>
      <w:r w:rsidR="00CD5065" w:rsidRPr="00215665">
        <w:rPr>
          <w:lang w:eastAsia="ja-JP"/>
        </w:rPr>
        <w:t xml:space="preserve">ceļa uz Ruskuļu </w:t>
      </w:r>
      <w:r w:rsidR="00EE59C0" w:rsidRPr="00215665">
        <w:rPr>
          <w:lang w:eastAsia="ja-JP"/>
        </w:rPr>
        <w:t xml:space="preserve">Lielo akmeni </w:t>
      </w:r>
      <w:r w:rsidR="008C19D6" w:rsidRPr="00215665">
        <w:rPr>
          <w:lang w:eastAsia="ja-JP"/>
        </w:rPr>
        <w:t>ainavu</w:t>
      </w:r>
      <w:r w:rsidR="00C82E40" w:rsidRPr="00215665">
        <w:rPr>
          <w:lang w:eastAsia="ja-JP"/>
        </w:rPr>
        <w:t xml:space="preserve"> (skat. 4.2.19. attēlu).</w:t>
      </w:r>
    </w:p>
    <w:tbl>
      <w:tblPr>
        <w:tblStyle w:val="Reatab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6"/>
      </w:tblGrid>
      <w:tr w:rsidR="00922CD4" w:rsidRPr="00215665" w14:paraId="42027C27" w14:textId="77777777" w:rsidTr="00BE2F5F">
        <w:trPr>
          <w:jc w:val="center"/>
        </w:trPr>
        <w:tc>
          <w:tcPr>
            <w:tcW w:w="4535" w:type="dxa"/>
          </w:tcPr>
          <w:p w14:paraId="1648EBEB" w14:textId="0AC11410" w:rsidR="00922CD4" w:rsidRPr="00215665" w:rsidRDefault="00741170" w:rsidP="007B0A49">
            <w:pPr>
              <w:spacing w:after="0"/>
              <w:ind w:firstLine="0"/>
              <w:jc w:val="center"/>
              <w:rPr>
                <w:lang w:val="lv-LV" w:eastAsia="ja-JP"/>
              </w:rPr>
            </w:pPr>
            <w:r w:rsidRPr="00215665">
              <w:rPr>
                <w:noProof/>
                <w:lang w:eastAsia="ja-JP"/>
              </w:rPr>
              <w:drawing>
                <wp:inline distT="0" distB="0" distL="0" distR="0" wp14:anchorId="7EFBB4E3" wp14:editId="590EC804">
                  <wp:extent cx="2757757" cy="2076450"/>
                  <wp:effectExtent l="0" t="0" r="5080" b="0"/>
                  <wp:docPr id="1727777202" name="Attēls 10" descr="Attēls, kurā ir ārpus telpām, debesis, zāle, kok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77202" name="Attēls 10" descr="Attēls, kurā ir ārpus telpām, debesis, zāle, koks&#10;&#10;Mākslīgā intelekta ģenerētais saturs var būt nepareizs."/>
                          <pic:cNvPicPr/>
                        </pic:nvPicPr>
                        <pic:blipFill>
                          <a:blip r:embed="rId107" cstate="screen">
                            <a:extLst>
                              <a:ext uri="{28A0092B-C50C-407E-A947-70E740481C1C}">
                                <a14:useLocalDpi xmlns:a14="http://schemas.microsoft.com/office/drawing/2010/main"/>
                              </a:ext>
                            </a:extLst>
                          </a:blip>
                          <a:stretch>
                            <a:fillRect/>
                          </a:stretch>
                        </pic:blipFill>
                        <pic:spPr>
                          <a:xfrm>
                            <a:off x="0" y="0"/>
                            <a:ext cx="2760331" cy="2078388"/>
                          </a:xfrm>
                          <a:prstGeom prst="rect">
                            <a:avLst/>
                          </a:prstGeom>
                        </pic:spPr>
                      </pic:pic>
                    </a:graphicData>
                  </a:graphic>
                </wp:inline>
              </w:drawing>
            </w:r>
          </w:p>
        </w:tc>
        <w:tc>
          <w:tcPr>
            <w:tcW w:w="4536" w:type="dxa"/>
          </w:tcPr>
          <w:p w14:paraId="068F497A" w14:textId="5AF20687" w:rsidR="00922CD4" w:rsidRPr="00215665" w:rsidRDefault="00741170" w:rsidP="007B0A49">
            <w:pPr>
              <w:spacing w:after="0"/>
              <w:ind w:firstLine="0"/>
              <w:jc w:val="center"/>
              <w:rPr>
                <w:lang w:val="lv-LV" w:eastAsia="ja-JP"/>
              </w:rPr>
            </w:pPr>
            <w:r w:rsidRPr="00215665">
              <w:rPr>
                <w:noProof/>
                <w:lang w:eastAsia="ja-JP"/>
              </w:rPr>
              <w:drawing>
                <wp:inline distT="0" distB="0" distL="0" distR="0" wp14:anchorId="11F1577E" wp14:editId="7A097D09">
                  <wp:extent cx="2755522" cy="2074768"/>
                  <wp:effectExtent l="0" t="0" r="6985" b="1905"/>
                  <wp:docPr id="577621154" name="Attēls 11" descr="Attēls, kurā ir ārpus telpām, augs, debesis, mākoni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621154" name="Attēls 11" descr="Attēls, kurā ir ārpus telpām, augs, debesis, mākonis&#10;&#10;Mākslīgā intelekta ģenerētais saturs var būt nepareizs."/>
                          <pic:cNvPicPr/>
                        </pic:nvPicPr>
                        <pic:blipFill>
                          <a:blip r:embed="rId108" cstate="screen">
                            <a:extLst>
                              <a:ext uri="{28A0092B-C50C-407E-A947-70E740481C1C}">
                                <a14:useLocalDpi xmlns:a14="http://schemas.microsoft.com/office/drawing/2010/main"/>
                              </a:ext>
                            </a:extLst>
                          </a:blip>
                          <a:stretch>
                            <a:fillRect/>
                          </a:stretch>
                        </pic:blipFill>
                        <pic:spPr>
                          <a:xfrm>
                            <a:off x="0" y="0"/>
                            <a:ext cx="2762335" cy="2079898"/>
                          </a:xfrm>
                          <a:prstGeom prst="rect">
                            <a:avLst/>
                          </a:prstGeom>
                        </pic:spPr>
                      </pic:pic>
                    </a:graphicData>
                  </a:graphic>
                </wp:inline>
              </w:drawing>
            </w:r>
          </w:p>
        </w:tc>
      </w:tr>
      <w:tr w:rsidR="00922CD4" w:rsidRPr="00215665" w14:paraId="0081B318" w14:textId="77777777" w:rsidTr="00BE2F5F">
        <w:trPr>
          <w:jc w:val="center"/>
        </w:trPr>
        <w:tc>
          <w:tcPr>
            <w:tcW w:w="4535" w:type="dxa"/>
          </w:tcPr>
          <w:p w14:paraId="19DCCC92" w14:textId="77777777" w:rsidR="00BE2F5F" w:rsidRPr="00215665" w:rsidRDefault="003B0B9D" w:rsidP="007B0A49">
            <w:pPr>
              <w:spacing w:after="0"/>
              <w:ind w:firstLine="0"/>
              <w:jc w:val="center"/>
              <w:rPr>
                <w:sz w:val="22"/>
                <w:lang w:val="lv-LV" w:eastAsia="ja-JP"/>
              </w:rPr>
            </w:pPr>
            <w:r w:rsidRPr="00215665">
              <w:rPr>
                <w:sz w:val="22"/>
                <w:lang w:val="lv-LV" w:eastAsia="ja-JP"/>
              </w:rPr>
              <w:t>4.2.18</w:t>
            </w:r>
            <w:r w:rsidR="00922CD4" w:rsidRPr="00215665">
              <w:rPr>
                <w:sz w:val="22"/>
                <w:lang w:val="lv-LV" w:eastAsia="ja-JP"/>
              </w:rPr>
              <w:t>. attēls. Skats uz Rusku</w:t>
            </w:r>
            <w:r w:rsidR="00741170" w:rsidRPr="00215665">
              <w:rPr>
                <w:sz w:val="22"/>
                <w:lang w:val="lv-LV" w:eastAsia="ja-JP"/>
              </w:rPr>
              <w:t>ļu ezeru</w:t>
            </w:r>
            <w:r w:rsidR="00922CD4" w:rsidRPr="00215665">
              <w:rPr>
                <w:sz w:val="22"/>
                <w:lang w:val="lv-LV" w:eastAsia="ja-JP"/>
              </w:rPr>
              <w:t xml:space="preserve">. </w:t>
            </w:r>
          </w:p>
          <w:p w14:paraId="7461ABCC" w14:textId="2C2B72B8" w:rsidR="00922CD4" w:rsidRPr="00215665" w:rsidRDefault="00922CD4" w:rsidP="007B0A49">
            <w:pPr>
              <w:spacing w:after="0"/>
              <w:ind w:firstLine="0"/>
              <w:jc w:val="center"/>
              <w:rPr>
                <w:sz w:val="22"/>
                <w:lang w:val="lv-LV" w:eastAsia="ja-JP"/>
              </w:rPr>
            </w:pPr>
            <w:r w:rsidRPr="00215665">
              <w:rPr>
                <w:sz w:val="22"/>
                <w:lang w:val="lv-LV" w:eastAsia="ja-JP"/>
              </w:rPr>
              <w:t>Foto: K. Vilciņa.</w:t>
            </w:r>
          </w:p>
        </w:tc>
        <w:tc>
          <w:tcPr>
            <w:tcW w:w="4536" w:type="dxa"/>
          </w:tcPr>
          <w:p w14:paraId="6208A3D3" w14:textId="65277E6A" w:rsidR="00922CD4" w:rsidRPr="00215665" w:rsidRDefault="003B0B9D" w:rsidP="007B0A49">
            <w:pPr>
              <w:spacing w:after="0"/>
              <w:ind w:firstLine="0"/>
              <w:jc w:val="center"/>
              <w:rPr>
                <w:sz w:val="22"/>
                <w:lang w:val="lv-LV" w:eastAsia="ja-JP"/>
              </w:rPr>
            </w:pPr>
            <w:r w:rsidRPr="00215665">
              <w:rPr>
                <w:sz w:val="22"/>
                <w:lang w:val="lv-LV" w:eastAsia="ja-JP"/>
              </w:rPr>
              <w:t>4.2.19</w:t>
            </w:r>
            <w:r w:rsidR="00922CD4" w:rsidRPr="00215665">
              <w:rPr>
                <w:sz w:val="22"/>
                <w:lang w:val="lv-LV" w:eastAsia="ja-JP"/>
              </w:rPr>
              <w:t xml:space="preserve">. attēls. Skats uz </w:t>
            </w:r>
            <w:r w:rsidR="00741170" w:rsidRPr="00215665">
              <w:rPr>
                <w:sz w:val="22"/>
                <w:lang w:val="lv-LV" w:eastAsia="ja-JP"/>
              </w:rPr>
              <w:t>pļavām pie Ruskuļu ezera</w:t>
            </w:r>
            <w:r w:rsidR="00922CD4" w:rsidRPr="00215665">
              <w:rPr>
                <w:sz w:val="22"/>
                <w:lang w:val="lv-LV" w:eastAsia="ja-JP"/>
              </w:rPr>
              <w:t>. Foto: K. Vilciņa.</w:t>
            </w:r>
          </w:p>
        </w:tc>
      </w:tr>
    </w:tbl>
    <w:p w14:paraId="2F34620E" w14:textId="77777777" w:rsidR="00922CD4" w:rsidRPr="00215665" w:rsidRDefault="00922CD4" w:rsidP="00F31EEC">
      <w:pPr>
        <w:ind w:firstLine="0"/>
        <w:rPr>
          <w:lang w:eastAsia="ja-JP"/>
        </w:rPr>
      </w:pPr>
    </w:p>
    <w:p w14:paraId="22586249" w14:textId="25F6DCA8" w:rsidR="000D466B" w:rsidRPr="00215665" w:rsidRDefault="000D466B" w:rsidP="000D466B">
      <w:pPr>
        <w:rPr>
          <w:lang w:eastAsia="ja-JP"/>
        </w:rPr>
      </w:pPr>
      <w:r w:rsidRPr="00215665">
        <w:rPr>
          <w:lang w:eastAsia="ja-JP"/>
        </w:rPr>
        <w:t xml:space="preserve">DP “Cirīša ezers” ainavu pieejamību lielā mērā nosaka tajā ierīkotā apmeklētāju infrastruktūra. Pie apmeklētāju infrastruktūras jāpieskaita gan teritorijā un pie tās robežām </w:t>
      </w:r>
      <w:r w:rsidRPr="00215665">
        <w:rPr>
          <w:lang w:eastAsia="ja-JP"/>
        </w:rPr>
        <w:lastRenderedPageBreak/>
        <w:t>esošie autoceļi</w:t>
      </w:r>
      <w:r w:rsidR="003B20E5" w:rsidRPr="00215665">
        <w:rPr>
          <w:lang w:eastAsia="ja-JP"/>
        </w:rPr>
        <w:t xml:space="preserve"> (ceļš P62 noteikts kā ainaviskais ceļš)</w:t>
      </w:r>
      <w:r w:rsidR="00982272" w:rsidRPr="00215665">
        <w:rPr>
          <w:lang w:eastAsia="ja-JP"/>
        </w:rPr>
        <w:t xml:space="preserve">, gan ceļi, kurus ir iespējams izmantot </w:t>
      </w:r>
      <w:proofErr w:type="spellStart"/>
      <w:r w:rsidR="00982272" w:rsidRPr="00215665">
        <w:rPr>
          <w:lang w:eastAsia="ja-JP"/>
        </w:rPr>
        <w:t>velotūrismam</w:t>
      </w:r>
      <w:proofErr w:type="spellEnd"/>
      <w:r w:rsidR="00982272" w:rsidRPr="00215665">
        <w:rPr>
          <w:lang w:eastAsia="ja-JP"/>
        </w:rPr>
        <w:t xml:space="preserve">, gan arī kājāmgājēju </w:t>
      </w:r>
      <w:r w:rsidR="006B2D47" w:rsidRPr="00215665">
        <w:rPr>
          <w:lang w:eastAsia="ja-JP"/>
        </w:rPr>
        <w:t xml:space="preserve">celiņi, </w:t>
      </w:r>
      <w:r w:rsidR="00982272" w:rsidRPr="00215665">
        <w:rPr>
          <w:lang w:eastAsia="ja-JP"/>
        </w:rPr>
        <w:t>takas</w:t>
      </w:r>
      <w:r w:rsidR="006B2D47" w:rsidRPr="00215665">
        <w:rPr>
          <w:lang w:eastAsia="ja-JP"/>
        </w:rPr>
        <w:t xml:space="preserve"> un laipas.</w:t>
      </w:r>
      <w:r w:rsidR="00C51833" w:rsidRPr="00215665">
        <w:rPr>
          <w:lang w:eastAsia="ja-JP"/>
        </w:rPr>
        <w:t xml:space="preserve"> Nozīmīgākās apmeklētāju plūsmas </w:t>
      </w:r>
      <w:r w:rsidR="00B46452" w:rsidRPr="00215665">
        <w:rPr>
          <w:lang w:eastAsia="ja-JP"/>
        </w:rPr>
        <w:t xml:space="preserve">novērojamas </w:t>
      </w:r>
      <w:r w:rsidR="00495FF7" w:rsidRPr="00215665">
        <w:rPr>
          <w:lang w:eastAsia="ja-JP"/>
        </w:rPr>
        <w:t xml:space="preserve">Aglonas ciemā, kas daļēji ietilpst </w:t>
      </w:r>
      <w:r w:rsidR="00B46452" w:rsidRPr="00215665">
        <w:rPr>
          <w:lang w:eastAsia="ja-JP"/>
        </w:rPr>
        <w:t>DP</w:t>
      </w:r>
      <w:r w:rsidR="00930BBD" w:rsidRPr="00215665">
        <w:rPr>
          <w:lang w:eastAsia="ja-JP"/>
        </w:rPr>
        <w:t>. DP “Cirīša ezers” teritorijā</w:t>
      </w:r>
      <w:r w:rsidR="002431C7" w:rsidRPr="00215665">
        <w:rPr>
          <w:lang w:eastAsia="ja-JP"/>
        </w:rPr>
        <w:t xml:space="preserve"> blakus Aglonas vidusskolai</w:t>
      </w:r>
      <w:r w:rsidR="00930BBD" w:rsidRPr="00215665">
        <w:rPr>
          <w:lang w:eastAsia="ja-JP"/>
        </w:rPr>
        <w:t xml:space="preserve"> </w:t>
      </w:r>
      <w:r w:rsidR="006C3488" w:rsidRPr="00215665">
        <w:rPr>
          <w:lang w:eastAsia="ja-JP"/>
        </w:rPr>
        <w:t xml:space="preserve">izvietojas </w:t>
      </w:r>
      <w:r w:rsidR="002431C7" w:rsidRPr="00215665">
        <w:rPr>
          <w:lang w:eastAsia="ja-JP"/>
        </w:rPr>
        <w:t xml:space="preserve">pašvaldības uzturēts brīvdabas atpūtas centrs, kas ietver ne tikai </w:t>
      </w:r>
      <w:r w:rsidR="00DB5545" w:rsidRPr="00215665">
        <w:rPr>
          <w:lang w:eastAsia="ja-JP"/>
        </w:rPr>
        <w:t>brīvdabas estrādi, bet arī peldvietu, laivu un citu peldlīdzekļu nomu</w:t>
      </w:r>
      <w:r w:rsidR="00DE5C64" w:rsidRPr="00215665">
        <w:rPr>
          <w:lang w:eastAsia="ja-JP"/>
        </w:rPr>
        <w:t xml:space="preserve">, slēpošanas/nūjošanas trasi un ar šiem objektiem saistītus labiekārtojuma elementus: </w:t>
      </w:r>
      <w:r w:rsidR="00396972" w:rsidRPr="00215665">
        <w:rPr>
          <w:lang w:eastAsia="ja-JP"/>
        </w:rPr>
        <w:t>laipas, piestātnes</w:t>
      </w:r>
      <w:r w:rsidR="00B77203" w:rsidRPr="00215665">
        <w:rPr>
          <w:lang w:eastAsia="ja-JP"/>
        </w:rPr>
        <w:t xml:space="preserve">, pārģērbšanās kabīnes, </w:t>
      </w:r>
      <w:r w:rsidR="00DE5C64" w:rsidRPr="00215665">
        <w:rPr>
          <w:lang w:eastAsia="ja-JP"/>
        </w:rPr>
        <w:t xml:space="preserve">soliņus, galdiņus, skatu platformu, </w:t>
      </w:r>
      <w:r w:rsidR="00396972" w:rsidRPr="00215665">
        <w:rPr>
          <w:lang w:eastAsia="ja-JP"/>
        </w:rPr>
        <w:t>informācijas stendus, bērnu rotaļu laukumu,</w:t>
      </w:r>
      <w:r w:rsidR="00B77203" w:rsidRPr="00215665">
        <w:rPr>
          <w:lang w:eastAsia="ja-JP"/>
        </w:rPr>
        <w:t xml:space="preserve"> </w:t>
      </w:r>
      <w:r w:rsidR="003E47B8" w:rsidRPr="00215665">
        <w:rPr>
          <w:lang w:eastAsia="ja-JP"/>
        </w:rPr>
        <w:t xml:space="preserve">lapeni, </w:t>
      </w:r>
      <w:r w:rsidR="003017F9" w:rsidRPr="00215665">
        <w:rPr>
          <w:lang w:eastAsia="ja-JP"/>
        </w:rPr>
        <w:t xml:space="preserve">ugunskura vietu, </w:t>
      </w:r>
      <w:r w:rsidR="00A00E17" w:rsidRPr="00215665">
        <w:rPr>
          <w:lang w:eastAsia="ja-JP"/>
        </w:rPr>
        <w:t>vides objektus,</w:t>
      </w:r>
      <w:r w:rsidR="00C84E9C" w:rsidRPr="00215665">
        <w:rPr>
          <w:lang w:eastAsia="ja-JP"/>
        </w:rPr>
        <w:t xml:space="preserve"> atkritumu urnas,</w:t>
      </w:r>
      <w:r w:rsidR="00396972" w:rsidRPr="00215665">
        <w:rPr>
          <w:lang w:eastAsia="ja-JP"/>
        </w:rPr>
        <w:t xml:space="preserve"> tualetes</w:t>
      </w:r>
      <w:r w:rsidR="00A00E17" w:rsidRPr="00215665">
        <w:rPr>
          <w:lang w:eastAsia="ja-JP"/>
        </w:rPr>
        <w:t xml:space="preserve">. </w:t>
      </w:r>
      <w:r w:rsidR="00B62E28" w:rsidRPr="00215665">
        <w:rPr>
          <w:lang w:eastAsia="ja-JP"/>
        </w:rPr>
        <w:t xml:space="preserve">Blakus peldvietai 2024. gadā darbu uzsācis </w:t>
      </w:r>
      <w:r w:rsidR="00E97461" w:rsidRPr="00215665">
        <w:rPr>
          <w:lang w:eastAsia="ja-JP"/>
        </w:rPr>
        <w:t xml:space="preserve">neliels viesu nams ar mājiņām Ciriša krastā. </w:t>
      </w:r>
      <w:r w:rsidR="00A00E17" w:rsidRPr="00215665">
        <w:rPr>
          <w:lang w:eastAsia="ja-JP"/>
        </w:rPr>
        <w:t xml:space="preserve">Jaunmuižā </w:t>
      </w:r>
      <w:r w:rsidR="00FC5702" w:rsidRPr="00215665">
        <w:rPr>
          <w:lang w:eastAsia="ja-JP"/>
        </w:rPr>
        <w:t xml:space="preserve">(Aglonas ciema daļa </w:t>
      </w:r>
      <w:proofErr w:type="spellStart"/>
      <w:r w:rsidR="00FC5702" w:rsidRPr="00215665">
        <w:rPr>
          <w:lang w:eastAsia="ja-JP"/>
        </w:rPr>
        <w:t>Ksaverinas</w:t>
      </w:r>
      <w:proofErr w:type="spellEnd"/>
      <w:r w:rsidR="00FC5702" w:rsidRPr="00215665">
        <w:rPr>
          <w:lang w:eastAsia="ja-JP"/>
        </w:rPr>
        <w:t xml:space="preserve"> pussalā) izvietojušās vairākas tūristu mītnes un šobrīd </w:t>
      </w:r>
      <w:r w:rsidR="00E97461" w:rsidRPr="00215665">
        <w:rPr>
          <w:lang w:eastAsia="ja-JP"/>
        </w:rPr>
        <w:t>tūrisma uz</w:t>
      </w:r>
      <w:r w:rsidR="003C5783" w:rsidRPr="00215665">
        <w:rPr>
          <w:lang w:eastAsia="ja-JP"/>
        </w:rPr>
        <w:t xml:space="preserve">ņēmēji </w:t>
      </w:r>
      <w:r w:rsidR="00FC5702" w:rsidRPr="00215665">
        <w:rPr>
          <w:lang w:eastAsia="ja-JP"/>
        </w:rPr>
        <w:t xml:space="preserve">aktīvi </w:t>
      </w:r>
      <w:r w:rsidR="003C5783" w:rsidRPr="00215665">
        <w:rPr>
          <w:lang w:eastAsia="ja-JP"/>
        </w:rPr>
        <w:t>strādā</w:t>
      </w:r>
      <w:r w:rsidR="00FC5702" w:rsidRPr="00215665">
        <w:rPr>
          <w:lang w:eastAsia="ja-JP"/>
        </w:rPr>
        <w:t xml:space="preserve"> </w:t>
      </w:r>
      <w:r w:rsidR="003C5783" w:rsidRPr="00215665">
        <w:rPr>
          <w:lang w:eastAsia="ja-JP"/>
        </w:rPr>
        <w:t>izmitināšanas</w:t>
      </w:r>
      <w:r w:rsidR="00A71B1B" w:rsidRPr="00215665">
        <w:rPr>
          <w:lang w:eastAsia="ja-JP"/>
        </w:rPr>
        <w:t xml:space="preserve"> pakalpojumu uzlabošana</w:t>
      </w:r>
      <w:r w:rsidR="00E97461" w:rsidRPr="00215665">
        <w:rPr>
          <w:lang w:eastAsia="ja-JP"/>
        </w:rPr>
        <w:t xml:space="preserve">s </w:t>
      </w:r>
      <w:r w:rsidR="003C5783" w:rsidRPr="00215665">
        <w:rPr>
          <w:lang w:eastAsia="ja-JP"/>
        </w:rPr>
        <w:t>jomā</w:t>
      </w:r>
      <w:r w:rsidR="00E97461" w:rsidRPr="00215665">
        <w:rPr>
          <w:lang w:eastAsia="ja-JP"/>
        </w:rPr>
        <w:t xml:space="preserve">. </w:t>
      </w:r>
      <w:r w:rsidR="00A00E17" w:rsidRPr="00215665">
        <w:rPr>
          <w:lang w:eastAsia="ja-JP"/>
        </w:rPr>
        <w:t xml:space="preserve">Savukārt Aglonā </w:t>
      </w:r>
      <w:r w:rsidR="004704AF" w:rsidRPr="00215665">
        <w:rPr>
          <w:lang w:eastAsia="ja-JP"/>
        </w:rPr>
        <w:t xml:space="preserve">jau ārpus DP teritorijas atrodas galvenie tūristu un svētceļnieku piesaistes objekti: Aglonas bazilikas komplekss, </w:t>
      </w:r>
      <w:r w:rsidR="0010013A" w:rsidRPr="00215665">
        <w:rPr>
          <w:lang w:eastAsia="ja-JP"/>
        </w:rPr>
        <w:t>dažādi muzeji, veikali, kafejnīcas, degvielas uzpildes stacija</w:t>
      </w:r>
      <w:r w:rsidR="00635D5E" w:rsidRPr="00215665">
        <w:rPr>
          <w:lang w:eastAsia="ja-JP"/>
        </w:rPr>
        <w:t xml:space="preserve"> u.c. Ciriša krastā atrodas arī viesu mājas, viesu atpūtai izmantojot laipas, kas iesniedzas DP teritorijā.</w:t>
      </w:r>
      <w:r w:rsidR="00F700A8" w:rsidRPr="00215665">
        <w:rPr>
          <w:lang w:eastAsia="ja-JP"/>
        </w:rPr>
        <w:t xml:space="preserve"> Netālu no Aglonas bazilikas atrodas </w:t>
      </w:r>
      <w:r w:rsidR="005A64B3" w:rsidRPr="00215665">
        <w:rPr>
          <w:lang w:eastAsia="ja-JP"/>
        </w:rPr>
        <w:t xml:space="preserve">labiekārtota </w:t>
      </w:r>
      <w:r w:rsidR="00F700A8" w:rsidRPr="00215665">
        <w:rPr>
          <w:lang w:eastAsia="ja-JP"/>
        </w:rPr>
        <w:t>peldvieta</w:t>
      </w:r>
      <w:r w:rsidR="009A24F7" w:rsidRPr="00215665">
        <w:rPr>
          <w:lang w:eastAsia="ja-JP"/>
        </w:rPr>
        <w:t xml:space="preserve"> (skat. 4.2.21. attēlu)</w:t>
      </w:r>
      <w:r w:rsidR="00CF47A2" w:rsidRPr="00215665">
        <w:rPr>
          <w:lang w:eastAsia="ja-JP"/>
        </w:rPr>
        <w:t xml:space="preserve">, kurā </w:t>
      </w:r>
      <w:r w:rsidR="005A64B3" w:rsidRPr="00215665">
        <w:rPr>
          <w:lang w:eastAsia="ja-JP"/>
        </w:rPr>
        <w:t>izbūvēta</w:t>
      </w:r>
      <w:r w:rsidR="00CF47A2" w:rsidRPr="00215665">
        <w:rPr>
          <w:lang w:eastAsia="ja-JP"/>
        </w:rPr>
        <w:t xml:space="preserve"> laipa, </w:t>
      </w:r>
      <w:r w:rsidR="003A7D5C" w:rsidRPr="00215665">
        <w:rPr>
          <w:lang w:eastAsia="ja-JP"/>
        </w:rPr>
        <w:t xml:space="preserve">soli, galdi, stends par makšķerēšanu, tualete. </w:t>
      </w:r>
      <w:r w:rsidR="00C20BD3" w:rsidRPr="00215665">
        <w:rPr>
          <w:lang w:eastAsia="ja-JP"/>
        </w:rPr>
        <w:t>Šīs peldvietas sauszemes daļa atrodas ārpus DP.</w:t>
      </w:r>
    </w:p>
    <w:p w14:paraId="61BB6018" w14:textId="3CFFD613" w:rsidR="004C4455" w:rsidRPr="00215665" w:rsidRDefault="004C4455" w:rsidP="000D466B">
      <w:pPr>
        <w:rPr>
          <w:lang w:eastAsia="ja-JP"/>
        </w:rPr>
      </w:pPr>
      <w:proofErr w:type="spellStart"/>
      <w:r w:rsidRPr="00215665">
        <w:rPr>
          <w:lang w:eastAsia="ja-JP"/>
        </w:rPr>
        <w:t>Upursalā</w:t>
      </w:r>
      <w:proofErr w:type="spellEnd"/>
      <w:r w:rsidRPr="00215665">
        <w:rPr>
          <w:lang w:eastAsia="ja-JP"/>
        </w:rPr>
        <w:t xml:space="preserve"> LVM </w:t>
      </w:r>
      <w:r w:rsidR="00173276" w:rsidRPr="00215665">
        <w:rPr>
          <w:lang w:eastAsia="ja-JP"/>
        </w:rPr>
        <w:t xml:space="preserve">ir </w:t>
      </w:r>
      <w:r w:rsidRPr="00215665">
        <w:rPr>
          <w:lang w:eastAsia="ja-JP"/>
        </w:rPr>
        <w:t>izbūvējuši</w:t>
      </w:r>
      <w:r w:rsidR="00BD3C1F" w:rsidRPr="00215665">
        <w:rPr>
          <w:lang w:eastAsia="ja-JP"/>
        </w:rPr>
        <w:t xml:space="preserve"> labiekārtotu</w:t>
      </w:r>
      <w:r w:rsidRPr="00215665">
        <w:rPr>
          <w:lang w:eastAsia="ja-JP"/>
        </w:rPr>
        <w:t xml:space="preserve"> dabas taku</w:t>
      </w:r>
      <w:r w:rsidR="00BD3C1F" w:rsidRPr="00215665">
        <w:rPr>
          <w:lang w:eastAsia="ja-JP"/>
        </w:rPr>
        <w:t>, kurā ir laivu piestātne, lapene, stendi, laipas, kāpnes, skatu platformas</w:t>
      </w:r>
      <w:r w:rsidR="00C84E9C" w:rsidRPr="00215665">
        <w:rPr>
          <w:lang w:eastAsia="ja-JP"/>
        </w:rPr>
        <w:t>, atkritumu urnas, tualetes. Divos takas augstākajos punktos uzstādītas statuetes</w:t>
      </w:r>
      <w:r w:rsidR="00173276" w:rsidRPr="00215665">
        <w:rPr>
          <w:lang w:eastAsia="ja-JP"/>
        </w:rPr>
        <w:t xml:space="preserve">. </w:t>
      </w:r>
      <w:r w:rsidR="00027E8A" w:rsidRPr="00215665">
        <w:rPr>
          <w:lang w:eastAsia="ja-JP"/>
        </w:rPr>
        <w:t xml:space="preserve">Takas koka elementi gan ir būtiski nolietojušies. Ir uzsākts takas </w:t>
      </w:r>
      <w:r w:rsidR="00B177FE" w:rsidRPr="00215665">
        <w:rPr>
          <w:lang w:eastAsia="ja-JP"/>
        </w:rPr>
        <w:t>elementu atjaunošanas darbs, ko būtiski ietekmējusi 2023. gada vētra, bojājot</w:t>
      </w:r>
      <w:r w:rsidR="00034B4B" w:rsidRPr="00215665">
        <w:rPr>
          <w:lang w:eastAsia="ja-JP"/>
        </w:rPr>
        <w:t xml:space="preserve"> </w:t>
      </w:r>
      <w:r w:rsidR="009B7AB7" w:rsidRPr="00215665">
        <w:rPr>
          <w:lang w:eastAsia="ja-JP"/>
        </w:rPr>
        <w:t xml:space="preserve">ne tikai sākotnējos, </w:t>
      </w:r>
      <w:r w:rsidR="002660B4" w:rsidRPr="00215665">
        <w:rPr>
          <w:lang w:eastAsia="ja-JP"/>
        </w:rPr>
        <w:t xml:space="preserve">bet </w:t>
      </w:r>
      <w:r w:rsidR="00034B4B" w:rsidRPr="00215665">
        <w:rPr>
          <w:lang w:eastAsia="ja-JP"/>
        </w:rPr>
        <w:t xml:space="preserve">arī no jauna izbūvētos </w:t>
      </w:r>
      <w:r w:rsidR="002660B4" w:rsidRPr="00215665">
        <w:rPr>
          <w:lang w:eastAsia="ja-JP"/>
        </w:rPr>
        <w:t>objektus</w:t>
      </w:r>
      <w:r w:rsidR="009B7AB7" w:rsidRPr="00215665">
        <w:rPr>
          <w:lang w:eastAsia="ja-JP"/>
        </w:rPr>
        <w:t xml:space="preserve"> (skat. 4.3.4.2. attēlu)</w:t>
      </w:r>
      <w:r w:rsidR="00034B4B" w:rsidRPr="00215665">
        <w:rPr>
          <w:lang w:eastAsia="ja-JP"/>
        </w:rPr>
        <w:t>.</w:t>
      </w:r>
      <w:r w:rsidR="008558B5" w:rsidRPr="00215665">
        <w:rPr>
          <w:lang w:eastAsia="ja-JP"/>
        </w:rPr>
        <w:t xml:space="preserve"> </w:t>
      </w:r>
      <w:proofErr w:type="spellStart"/>
      <w:r w:rsidR="008558B5" w:rsidRPr="00215665">
        <w:rPr>
          <w:lang w:eastAsia="ja-JP"/>
        </w:rPr>
        <w:t>Upursala</w:t>
      </w:r>
      <w:proofErr w:type="spellEnd"/>
      <w:r w:rsidR="008558B5" w:rsidRPr="00215665">
        <w:rPr>
          <w:lang w:eastAsia="ja-JP"/>
        </w:rPr>
        <w:t xml:space="preserve"> ir pieejama tikai no ūdens, līdz ar to apmeklētāju plūsmu nosaka </w:t>
      </w:r>
      <w:r w:rsidR="00F66A4B" w:rsidRPr="00215665">
        <w:rPr>
          <w:lang w:eastAsia="ja-JP"/>
        </w:rPr>
        <w:t xml:space="preserve">Ciriša krastā esošo laivu pieejamība, jo sevišķi pašvaldības laivu noma. </w:t>
      </w:r>
      <w:r w:rsidR="00233F97" w:rsidRPr="00215665">
        <w:rPr>
          <w:lang w:eastAsia="ja-JP"/>
        </w:rPr>
        <w:t xml:space="preserve">Ņemot vērā ainaviski augstvērtīgos skatus no </w:t>
      </w:r>
      <w:proofErr w:type="spellStart"/>
      <w:r w:rsidR="00233F97" w:rsidRPr="00215665">
        <w:rPr>
          <w:lang w:eastAsia="ja-JP"/>
        </w:rPr>
        <w:t>Up</w:t>
      </w:r>
      <w:r w:rsidR="00B52EC5" w:rsidRPr="00215665">
        <w:rPr>
          <w:lang w:eastAsia="ja-JP"/>
        </w:rPr>
        <w:t>u</w:t>
      </w:r>
      <w:r w:rsidR="00233F97" w:rsidRPr="00215665">
        <w:rPr>
          <w:lang w:eastAsia="ja-JP"/>
        </w:rPr>
        <w:t>rsala</w:t>
      </w:r>
      <w:r w:rsidR="008C5B10" w:rsidRPr="00215665">
        <w:rPr>
          <w:lang w:eastAsia="ja-JP"/>
        </w:rPr>
        <w:t>s</w:t>
      </w:r>
      <w:proofErr w:type="spellEnd"/>
      <w:r w:rsidR="000C7AF2" w:rsidRPr="00215665">
        <w:rPr>
          <w:lang w:eastAsia="ja-JP"/>
        </w:rPr>
        <w:t xml:space="preserve"> (skat. 4.2.10. un 4.2.11. attēlus)</w:t>
      </w:r>
      <w:r w:rsidR="008C5B10" w:rsidRPr="00215665">
        <w:rPr>
          <w:lang w:eastAsia="ja-JP"/>
        </w:rPr>
        <w:t xml:space="preserve"> un šī objekta popularitāti, dabas taku ir nepieciešams atjaunot vismaz minimālā apjomā</w:t>
      </w:r>
      <w:r w:rsidR="00B52EC5" w:rsidRPr="00215665">
        <w:rPr>
          <w:lang w:eastAsia="ja-JP"/>
        </w:rPr>
        <w:t xml:space="preserve">, lai pārvietošanās pa to būtu droša. </w:t>
      </w:r>
      <w:r w:rsidR="001A3A87" w:rsidRPr="00215665">
        <w:rPr>
          <w:lang w:eastAsia="ja-JP"/>
        </w:rPr>
        <w:t>Takas neatjaunošana visdrīzāk tikai pasliktinātu situāciju, jo apmeklētāji tāpat ierastos</w:t>
      </w:r>
      <w:r w:rsidR="003017F9" w:rsidRPr="00215665">
        <w:rPr>
          <w:lang w:eastAsia="ja-JP"/>
        </w:rPr>
        <w:t>, bet veidotu</w:t>
      </w:r>
      <w:r w:rsidR="0099144B" w:rsidRPr="00215665">
        <w:rPr>
          <w:lang w:eastAsia="ja-JP"/>
        </w:rPr>
        <w:t xml:space="preserve"> stihiskas takas un apmetnes</w:t>
      </w:r>
      <w:r w:rsidR="002660B4" w:rsidRPr="00215665">
        <w:rPr>
          <w:lang w:eastAsia="ja-JP"/>
        </w:rPr>
        <w:t>, apdraudot</w:t>
      </w:r>
      <w:r w:rsidR="005C7EA1" w:rsidRPr="00215665">
        <w:rPr>
          <w:lang w:eastAsia="ja-JP"/>
        </w:rPr>
        <w:t xml:space="preserve"> meža biotopus un</w:t>
      </w:r>
      <w:r w:rsidR="002660B4" w:rsidRPr="00215665">
        <w:rPr>
          <w:lang w:eastAsia="ja-JP"/>
        </w:rPr>
        <w:t xml:space="preserve"> īpa</w:t>
      </w:r>
      <w:r w:rsidR="005C7EA1" w:rsidRPr="00215665">
        <w:rPr>
          <w:lang w:eastAsia="ja-JP"/>
        </w:rPr>
        <w:t>ši aizsargājamo augu un sūnu sugu atradnes</w:t>
      </w:r>
      <w:r w:rsidR="0099144B" w:rsidRPr="00215665">
        <w:rPr>
          <w:lang w:eastAsia="ja-JP"/>
        </w:rPr>
        <w:t>.</w:t>
      </w:r>
    </w:p>
    <w:p w14:paraId="10D18E09" w14:textId="7C024AD6" w:rsidR="006E18A7" w:rsidRPr="00215665" w:rsidRDefault="006E18A7" w:rsidP="000D466B">
      <w:pPr>
        <w:rPr>
          <w:lang w:eastAsia="ja-JP"/>
        </w:rPr>
      </w:pPr>
      <w:r w:rsidRPr="00215665">
        <w:rPr>
          <w:lang w:eastAsia="ja-JP"/>
        </w:rPr>
        <w:t xml:space="preserve">Ņemot vērā lielo sezonālo (vasaras laikā) viesu pieplūdumu, </w:t>
      </w:r>
      <w:r w:rsidR="0099144B" w:rsidRPr="00215665">
        <w:rPr>
          <w:lang w:eastAsia="ja-JP"/>
        </w:rPr>
        <w:t xml:space="preserve">būtu vēlams </w:t>
      </w:r>
      <w:r w:rsidR="00D034D3" w:rsidRPr="00215665">
        <w:rPr>
          <w:lang w:eastAsia="ja-JP"/>
        </w:rPr>
        <w:t>viesiem piedāvāt</w:t>
      </w:r>
      <w:r w:rsidR="00807F91" w:rsidRPr="00215665">
        <w:rPr>
          <w:lang w:eastAsia="ja-JP"/>
        </w:rPr>
        <w:t xml:space="preserve"> papildu aktivitātes ārpus Aglonas. Viens no tādiem objektiem </w:t>
      </w:r>
      <w:r w:rsidR="00447E2A" w:rsidRPr="00215665">
        <w:rPr>
          <w:lang w:eastAsia="ja-JP"/>
        </w:rPr>
        <w:t>varētu būt</w:t>
      </w:r>
      <w:r w:rsidR="00807F91" w:rsidRPr="00215665">
        <w:rPr>
          <w:lang w:eastAsia="ja-JP"/>
        </w:rPr>
        <w:t xml:space="preserve"> Ruskuļu Lielais akmens. Savulaik tur izvietots stends un </w:t>
      </w:r>
      <w:r w:rsidR="00181D21" w:rsidRPr="00215665">
        <w:rPr>
          <w:lang w:eastAsia="ja-JP"/>
        </w:rPr>
        <w:t xml:space="preserve">objekts iekļauts </w:t>
      </w:r>
      <w:proofErr w:type="spellStart"/>
      <w:r w:rsidR="00181D21" w:rsidRPr="00215665">
        <w:rPr>
          <w:lang w:eastAsia="ja-JP"/>
        </w:rPr>
        <w:t>velomaršrutā</w:t>
      </w:r>
      <w:proofErr w:type="spellEnd"/>
      <w:r w:rsidR="00181D21" w:rsidRPr="00215665">
        <w:rPr>
          <w:lang w:eastAsia="ja-JP"/>
        </w:rPr>
        <w:t>, bet šobrīd taka uz akmeni ir aizaugusi, stends sagāzies</w:t>
      </w:r>
      <w:r w:rsidR="00FE408B" w:rsidRPr="00215665">
        <w:rPr>
          <w:lang w:eastAsia="ja-JP"/>
        </w:rPr>
        <w:t xml:space="preserve"> (skat. 4.2.17. attēlu)</w:t>
      </w:r>
      <w:r w:rsidR="00181D21" w:rsidRPr="00215665">
        <w:rPr>
          <w:lang w:eastAsia="ja-JP"/>
        </w:rPr>
        <w:t xml:space="preserve">, uz pašvaldības ceļa Ruskuļos uzstādīta aizlieguma zīme. </w:t>
      </w:r>
      <w:r w:rsidR="00355C1E" w:rsidRPr="00215665">
        <w:rPr>
          <w:lang w:eastAsia="ja-JP"/>
        </w:rPr>
        <w:t xml:space="preserve">Vienojoties ar zemes īpašniekiem, būtu vēlams atjaunot </w:t>
      </w:r>
      <w:r w:rsidR="003B20E1" w:rsidRPr="00215665">
        <w:rPr>
          <w:lang w:eastAsia="ja-JP"/>
        </w:rPr>
        <w:t xml:space="preserve">civilizētu piekļuvi akmenim. Pastāv arī iespēja izveidot pārgājiena maršrutu apkārt Ciriša ezeram, izmantojot </w:t>
      </w:r>
      <w:r w:rsidR="00447E2A" w:rsidRPr="00215665">
        <w:rPr>
          <w:lang w:eastAsia="ja-JP"/>
        </w:rPr>
        <w:t xml:space="preserve">un pielāgojot </w:t>
      </w:r>
      <w:r w:rsidR="003B20E1" w:rsidRPr="00215665">
        <w:rPr>
          <w:lang w:eastAsia="ja-JP"/>
        </w:rPr>
        <w:t>esošos ceļus</w:t>
      </w:r>
      <w:r w:rsidR="00447E2A" w:rsidRPr="00215665">
        <w:rPr>
          <w:lang w:eastAsia="ja-JP"/>
        </w:rPr>
        <w:t>.</w:t>
      </w:r>
      <w:r w:rsidRPr="00215665">
        <w:rPr>
          <w:lang w:eastAsia="ja-JP"/>
        </w:rPr>
        <w:t xml:space="preserve"> </w:t>
      </w:r>
    </w:p>
    <w:p w14:paraId="772B6A87" w14:textId="2E8E69C2" w:rsidR="00A50283" w:rsidRPr="00215665" w:rsidRDefault="00F1792D" w:rsidP="001F5B27">
      <w:pPr>
        <w:rPr>
          <w:lang w:eastAsia="ja-JP"/>
        </w:rPr>
      </w:pPr>
      <w:r w:rsidRPr="00215665">
        <w:rPr>
          <w:lang w:eastAsia="ja-JP"/>
        </w:rPr>
        <w:t xml:space="preserve">Preiļu novada pašvaldība ir izteikusi vēlmi izveidot promenādi gar Ciriša krastu, kas savienotu </w:t>
      </w:r>
      <w:r w:rsidR="004F2756" w:rsidRPr="00215665">
        <w:rPr>
          <w:lang w:eastAsia="ja-JP"/>
        </w:rPr>
        <w:t>pašvaldības peldvietu</w:t>
      </w:r>
      <w:r w:rsidR="00FE11D8" w:rsidRPr="00215665">
        <w:rPr>
          <w:lang w:eastAsia="ja-JP"/>
        </w:rPr>
        <w:t xml:space="preserve"> (skat. 4.2.20. attēlu)</w:t>
      </w:r>
      <w:r w:rsidR="004F2756" w:rsidRPr="00215665">
        <w:rPr>
          <w:lang w:eastAsia="ja-JP"/>
        </w:rPr>
        <w:t xml:space="preserve"> un peldvietu </w:t>
      </w:r>
      <w:r w:rsidR="00FE11D8" w:rsidRPr="00215665">
        <w:rPr>
          <w:lang w:eastAsia="ja-JP"/>
        </w:rPr>
        <w:t>netālu no</w:t>
      </w:r>
      <w:r w:rsidR="004F2756" w:rsidRPr="00215665">
        <w:rPr>
          <w:lang w:eastAsia="ja-JP"/>
        </w:rPr>
        <w:t xml:space="preserve"> Aglonas bazilikas</w:t>
      </w:r>
      <w:r w:rsidR="00FE11D8" w:rsidRPr="00215665">
        <w:rPr>
          <w:lang w:eastAsia="ja-JP"/>
        </w:rPr>
        <w:t xml:space="preserve"> (skat. 4.2.21. attēlu)</w:t>
      </w:r>
      <w:r w:rsidR="004F2756" w:rsidRPr="00215665">
        <w:rPr>
          <w:lang w:eastAsia="ja-JP"/>
        </w:rPr>
        <w:t xml:space="preserve">. </w:t>
      </w:r>
      <w:r w:rsidR="00361EAF" w:rsidRPr="00215665">
        <w:rPr>
          <w:lang w:eastAsia="ja-JP"/>
        </w:rPr>
        <w:t>Lai gan ezera krastā šajā posmā nav konstatēt</w:t>
      </w:r>
      <w:r w:rsidR="00923815" w:rsidRPr="00215665">
        <w:rPr>
          <w:lang w:eastAsia="ja-JP"/>
        </w:rPr>
        <w:t xml:space="preserve">i īpaši aizsargājami biotopi vai sugas, tomēr jāievēro vairāki nosacījumi </w:t>
      </w:r>
      <w:r w:rsidR="003D53C7" w:rsidRPr="00215665">
        <w:rPr>
          <w:lang w:eastAsia="ja-JP"/>
        </w:rPr>
        <w:t xml:space="preserve">gan </w:t>
      </w:r>
      <w:r w:rsidR="00923815" w:rsidRPr="00215665">
        <w:rPr>
          <w:lang w:eastAsia="ja-JP"/>
        </w:rPr>
        <w:t xml:space="preserve">bioloģiskās daudzveidības, </w:t>
      </w:r>
      <w:r w:rsidR="003D53C7" w:rsidRPr="00215665">
        <w:rPr>
          <w:lang w:eastAsia="ja-JP"/>
        </w:rPr>
        <w:t>gan arī ainavu aizsardzībai.</w:t>
      </w:r>
      <w:r w:rsidR="002B5D71" w:rsidRPr="00215665">
        <w:rPr>
          <w:lang w:eastAsia="ja-JP"/>
        </w:rPr>
        <w:t xml:space="preserve"> </w:t>
      </w:r>
      <w:r w:rsidR="0053138E" w:rsidRPr="00215665">
        <w:rPr>
          <w:lang w:eastAsia="ja-JP"/>
        </w:rPr>
        <w:t>Promenādes izbūves projekts jāizstrādā kopā ar ainavu projektu, kas vērtētu promenādes iekļaušanos ainavā un skatu veidošanos no un uz promenādi</w:t>
      </w:r>
      <w:r w:rsidR="00EA0BED" w:rsidRPr="00215665">
        <w:rPr>
          <w:lang w:eastAsia="ja-JP"/>
        </w:rPr>
        <w:t>, atvērumu veidošanu koku un krūmu joslā gar ezeru</w:t>
      </w:r>
      <w:r w:rsidR="0053138E" w:rsidRPr="00215665">
        <w:rPr>
          <w:lang w:eastAsia="ja-JP"/>
        </w:rPr>
        <w:t>.</w:t>
      </w:r>
      <w:r w:rsidR="001F5B27" w:rsidRPr="00215665">
        <w:rPr>
          <w:lang w:eastAsia="ja-JP"/>
        </w:rPr>
        <w:t xml:space="preserve"> </w:t>
      </w:r>
      <w:r w:rsidR="000218FF" w:rsidRPr="00215665">
        <w:rPr>
          <w:lang w:eastAsia="ja-JP"/>
        </w:rPr>
        <w:t xml:space="preserve">Promenādes izbūvei būtu jāveicina </w:t>
      </w:r>
      <w:r w:rsidR="001F5B27" w:rsidRPr="00215665">
        <w:rPr>
          <w:lang w:eastAsia="ja-JP"/>
        </w:rPr>
        <w:t>krastu sakopšan</w:t>
      </w:r>
      <w:r w:rsidR="00EA0BED" w:rsidRPr="00215665">
        <w:rPr>
          <w:lang w:eastAsia="ja-JP"/>
        </w:rPr>
        <w:t>a</w:t>
      </w:r>
      <w:r w:rsidR="001F5B27" w:rsidRPr="00215665">
        <w:rPr>
          <w:lang w:eastAsia="ja-JP"/>
        </w:rPr>
        <w:t>, niedru joslas izpļaušan</w:t>
      </w:r>
      <w:r w:rsidR="00EA0BED" w:rsidRPr="00215665">
        <w:rPr>
          <w:lang w:eastAsia="ja-JP"/>
        </w:rPr>
        <w:t>a</w:t>
      </w:r>
      <w:r w:rsidR="001F5B27" w:rsidRPr="00215665">
        <w:rPr>
          <w:lang w:eastAsia="ja-JP"/>
        </w:rPr>
        <w:t xml:space="preserve">, izskalotās augu atlieku masas </w:t>
      </w:r>
      <w:r w:rsidR="00BE2F5F" w:rsidRPr="00215665">
        <w:rPr>
          <w:lang w:eastAsia="ja-JP"/>
        </w:rPr>
        <w:t>–</w:t>
      </w:r>
      <w:r w:rsidR="001F5B27" w:rsidRPr="00215665">
        <w:rPr>
          <w:lang w:eastAsia="ja-JP"/>
        </w:rPr>
        <w:t xml:space="preserve"> organiskā slāņa izvākšan</w:t>
      </w:r>
      <w:r w:rsidR="00EA0BED" w:rsidRPr="00215665">
        <w:rPr>
          <w:lang w:eastAsia="ja-JP"/>
        </w:rPr>
        <w:t>a</w:t>
      </w:r>
      <w:r w:rsidR="001F5B27" w:rsidRPr="00215665">
        <w:rPr>
          <w:lang w:eastAsia="ja-JP"/>
        </w:rPr>
        <w:t>, krūmu joslas izvākšan</w:t>
      </w:r>
      <w:r w:rsidR="00EA0BED" w:rsidRPr="00215665">
        <w:rPr>
          <w:lang w:eastAsia="ja-JP"/>
        </w:rPr>
        <w:t>a</w:t>
      </w:r>
      <w:r w:rsidR="001F5B27" w:rsidRPr="00215665">
        <w:rPr>
          <w:lang w:eastAsia="ja-JP"/>
        </w:rPr>
        <w:t>. Tas potenciāli radī</w:t>
      </w:r>
      <w:r w:rsidR="00EA0BED" w:rsidRPr="00215665">
        <w:rPr>
          <w:lang w:eastAsia="ja-JP"/>
        </w:rPr>
        <w:t>tu</w:t>
      </w:r>
      <w:r w:rsidR="001F5B27" w:rsidRPr="00215665">
        <w:rPr>
          <w:lang w:eastAsia="ja-JP"/>
        </w:rPr>
        <w:t xml:space="preserve"> no lielo </w:t>
      </w:r>
      <w:proofErr w:type="spellStart"/>
      <w:r w:rsidR="001F5B27" w:rsidRPr="00215665">
        <w:rPr>
          <w:lang w:eastAsia="ja-JP"/>
        </w:rPr>
        <w:t>makrofītu</w:t>
      </w:r>
      <w:proofErr w:type="spellEnd"/>
      <w:r w:rsidR="001F5B27" w:rsidRPr="00215665">
        <w:rPr>
          <w:lang w:eastAsia="ja-JP"/>
        </w:rPr>
        <w:t xml:space="preserve"> audzēm brīvus izgaismotus </w:t>
      </w:r>
      <w:proofErr w:type="spellStart"/>
      <w:r w:rsidR="001F5B27" w:rsidRPr="00215665">
        <w:rPr>
          <w:lang w:eastAsia="ja-JP"/>
        </w:rPr>
        <w:t>seklūdens</w:t>
      </w:r>
      <w:proofErr w:type="spellEnd"/>
      <w:r w:rsidR="001F5B27" w:rsidRPr="00215665">
        <w:rPr>
          <w:lang w:eastAsia="ja-JP"/>
        </w:rPr>
        <w:t xml:space="preserve"> </w:t>
      </w:r>
      <w:proofErr w:type="spellStart"/>
      <w:r w:rsidR="001F5B27" w:rsidRPr="00215665">
        <w:rPr>
          <w:lang w:eastAsia="ja-JP"/>
        </w:rPr>
        <w:lastRenderedPageBreak/>
        <w:t>minerālaugsnes</w:t>
      </w:r>
      <w:proofErr w:type="spellEnd"/>
      <w:r w:rsidR="001F5B27" w:rsidRPr="00215665">
        <w:rPr>
          <w:lang w:eastAsia="ja-JP"/>
        </w:rPr>
        <w:t xml:space="preserve"> laukumus, kas ir piemērots biotops gan retiem ūdensaugiem, gan  vairāku zivju sugu nārstam</w:t>
      </w:r>
      <w:r w:rsidR="00EA0BED" w:rsidRPr="00215665">
        <w:rPr>
          <w:lang w:eastAsia="ja-JP"/>
        </w:rPr>
        <w:t xml:space="preserve">. Promenādes izbūvei </w:t>
      </w:r>
      <w:r w:rsidR="001F5B27" w:rsidRPr="00215665">
        <w:rPr>
          <w:lang w:eastAsia="ja-JP"/>
        </w:rPr>
        <w:t>ir zināmi ierobežojumi</w:t>
      </w:r>
      <w:r w:rsidR="00D60B0F" w:rsidRPr="00215665">
        <w:rPr>
          <w:lang w:eastAsia="ja-JP"/>
        </w:rPr>
        <w:t>. Lai saglabātu ezera biotopu,</w:t>
      </w:r>
      <w:r w:rsidR="001F5B27" w:rsidRPr="00215665">
        <w:rPr>
          <w:lang w:eastAsia="ja-JP"/>
        </w:rPr>
        <w:t xml:space="preserve"> </w:t>
      </w:r>
      <w:r w:rsidR="00EA0BED" w:rsidRPr="00215665">
        <w:rPr>
          <w:lang w:eastAsia="ja-JP"/>
        </w:rPr>
        <w:t xml:space="preserve">nav pieļaujama </w:t>
      </w:r>
      <w:proofErr w:type="spellStart"/>
      <w:r w:rsidR="001F5B27" w:rsidRPr="00215665">
        <w:rPr>
          <w:lang w:eastAsia="ja-JP"/>
        </w:rPr>
        <w:t>ezerdobes</w:t>
      </w:r>
      <w:proofErr w:type="spellEnd"/>
      <w:r w:rsidR="001F5B27" w:rsidRPr="00215665">
        <w:rPr>
          <w:lang w:eastAsia="ja-JP"/>
        </w:rPr>
        <w:t xml:space="preserve"> </w:t>
      </w:r>
      <w:r w:rsidR="00EA0BED" w:rsidRPr="00215665">
        <w:rPr>
          <w:lang w:eastAsia="ja-JP"/>
        </w:rPr>
        <w:t>p</w:t>
      </w:r>
      <w:r w:rsidR="001F5B27" w:rsidRPr="00215665">
        <w:rPr>
          <w:lang w:eastAsia="ja-JP"/>
        </w:rPr>
        <w:t xml:space="preserve">adziļināšana, </w:t>
      </w:r>
      <w:proofErr w:type="spellStart"/>
      <w:r w:rsidR="001F5B27" w:rsidRPr="00215665">
        <w:rPr>
          <w:lang w:eastAsia="ja-JP"/>
        </w:rPr>
        <w:t>minerālaugsnes</w:t>
      </w:r>
      <w:proofErr w:type="spellEnd"/>
      <w:r w:rsidR="001F5B27" w:rsidRPr="00215665">
        <w:rPr>
          <w:lang w:eastAsia="ja-JP"/>
        </w:rPr>
        <w:t xml:space="preserve"> pārvietošana</w:t>
      </w:r>
      <w:r w:rsidR="00AA3CF0" w:rsidRPr="00215665">
        <w:rPr>
          <w:lang w:eastAsia="ja-JP"/>
        </w:rPr>
        <w:t>,</w:t>
      </w:r>
      <w:r w:rsidR="001F5B27" w:rsidRPr="00215665">
        <w:rPr>
          <w:lang w:eastAsia="ja-JP"/>
        </w:rPr>
        <w:t xml:space="preserve"> izgrābšana</w:t>
      </w:r>
      <w:r w:rsidR="00AA3CF0" w:rsidRPr="00215665">
        <w:rPr>
          <w:lang w:eastAsia="ja-JP"/>
        </w:rPr>
        <w:t xml:space="preserve"> vai arī</w:t>
      </w:r>
      <w:r w:rsidR="001F5B27" w:rsidRPr="00215665">
        <w:rPr>
          <w:lang w:eastAsia="ja-JP"/>
        </w:rPr>
        <w:t xml:space="preserve"> uzbēršana virsū organisko atlieku slānim, </w:t>
      </w:r>
      <w:r w:rsidR="00AA3CF0" w:rsidRPr="00215665">
        <w:rPr>
          <w:lang w:eastAsia="ja-JP"/>
        </w:rPr>
        <w:t>kā arī jānodrošina</w:t>
      </w:r>
      <w:r w:rsidR="001F5B27" w:rsidRPr="00215665">
        <w:rPr>
          <w:lang w:eastAsia="ja-JP"/>
        </w:rPr>
        <w:t xml:space="preserve"> koku vismaz daļēja saglabāšana, </w:t>
      </w:r>
      <w:r w:rsidR="00D60B0F" w:rsidRPr="00215665">
        <w:rPr>
          <w:lang w:eastAsia="ja-JP"/>
        </w:rPr>
        <w:t>kas</w:t>
      </w:r>
      <w:r w:rsidR="001F5B27" w:rsidRPr="00215665">
        <w:rPr>
          <w:lang w:eastAsia="ja-JP"/>
        </w:rPr>
        <w:t xml:space="preserve"> atbilst</w:t>
      </w:r>
      <w:r w:rsidR="00D60B0F" w:rsidRPr="00215665">
        <w:rPr>
          <w:lang w:eastAsia="ja-JP"/>
        </w:rPr>
        <w:t>u</w:t>
      </w:r>
      <w:r w:rsidR="001F5B27" w:rsidRPr="00215665">
        <w:rPr>
          <w:lang w:eastAsia="ja-JP"/>
        </w:rPr>
        <w:t xml:space="preserve"> biotopu vadlīnijās </w:t>
      </w:r>
      <w:r w:rsidR="00D60B0F" w:rsidRPr="00215665">
        <w:rPr>
          <w:lang w:eastAsia="ja-JP"/>
        </w:rPr>
        <w:t>noteiktajai</w:t>
      </w:r>
      <w:r w:rsidR="001F5B27" w:rsidRPr="00215665">
        <w:rPr>
          <w:lang w:eastAsia="ja-JP"/>
        </w:rPr>
        <w:t xml:space="preserve"> biotopu labvēlīgai apsaimniekošanai. </w:t>
      </w:r>
      <w:r w:rsidR="00543B3F" w:rsidRPr="00215665">
        <w:rPr>
          <w:lang w:eastAsia="ja-JP"/>
        </w:rPr>
        <w:t xml:space="preserve">Precīza promenādes izbūves vieta </w:t>
      </w:r>
      <w:r w:rsidR="0075117C" w:rsidRPr="00215665">
        <w:rPr>
          <w:lang w:eastAsia="ja-JP"/>
        </w:rPr>
        <w:t>saskaņojama, izstrādājot detalizētu projektu.</w:t>
      </w:r>
      <w:r w:rsidR="0085187D" w:rsidRPr="00215665">
        <w:rPr>
          <w:lang w:eastAsia="ja-JP"/>
        </w:rPr>
        <w:t xml:space="preserve"> Nav pieļaujama promenādes izbūve ezerā, </w:t>
      </w:r>
      <w:r w:rsidR="0025715F" w:rsidRPr="00215665">
        <w:rPr>
          <w:lang w:eastAsia="ja-JP"/>
        </w:rPr>
        <w:t xml:space="preserve">tikai atsevišķās vietās </w:t>
      </w:r>
      <w:r w:rsidR="00A2297C" w:rsidRPr="00215665">
        <w:rPr>
          <w:lang w:eastAsia="ja-JP"/>
        </w:rPr>
        <w:t>paredzamas</w:t>
      </w:r>
      <w:r w:rsidR="0025715F" w:rsidRPr="00215665">
        <w:rPr>
          <w:lang w:eastAsia="ja-JP"/>
        </w:rPr>
        <w:t xml:space="preserve"> laipas vai skatu platformas, kas projicējas virs</w:t>
      </w:r>
      <w:r w:rsidR="001F5B27" w:rsidRPr="00215665">
        <w:rPr>
          <w:lang w:eastAsia="ja-JP"/>
        </w:rPr>
        <w:t xml:space="preserve"> </w:t>
      </w:r>
      <w:r w:rsidR="00A2297C" w:rsidRPr="00215665">
        <w:rPr>
          <w:lang w:eastAsia="ja-JP"/>
        </w:rPr>
        <w:t>ezera ūdens spoguļa.</w:t>
      </w:r>
    </w:p>
    <w:tbl>
      <w:tblPr>
        <w:tblStyle w:val="Reatab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0"/>
        <w:gridCol w:w="4511"/>
      </w:tblGrid>
      <w:tr w:rsidR="00E24C1D" w:rsidRPr="00215665" w14:paraId="4F126FAE" w14:textId="77777777" w:rsidTr="00676622">
        <w:trPr>
          <w:jc w:val="center"/>
        </w:trPr>
        <w:tc>
          <w:tcPr>
            <w:tcW w:w="4536" w:type="dxa"/>
          </w:tcPr>
          <w:p w14:paraId="70344402" w14:textId="5758F921" w:rsidR="003D53C7" w:rsidRPr="00215665" w:rsidRDefault="000B4F40" w:rsidP="001E7B16">
            <w:pPr>
              <w:spacing w:after="0" w:line="240" w:lineRule="auto"/>
              <w:ind w:firstLine="0"/>
              <w:jc w:val="center"/>
              <w:rPr>
                <w:sz w:val="22"/>
                <w:lang w:val="lv-LV" w:eastAsia="ja-JP"/>
              </w:rPr>
            </w:pPr>
            <w:r w:rsidRPr="00215665">
              <w:rPr>
                <w:noProof/>
                <w:sz w:val="22"/>
                <w:lang w:eastAsia="ja-JP"/>
              </w:rPr>
              <w:drawing>
                <wp:inline distT="0" distB="0" distL="0" distR="0" wp14:anchorId="0B5A49F9" wp14:editId="794F80B4">
                  <wp:extent cx="2799923" cy="2108200"/>
                  <wp:effectExtent l="0" t="0" r="635" b="6350"/>
                  <wp:docPr id="825319072" name="Attēls 17" descr="Attēls, kurā ir ārpus telpām, ūdens, koks, mākoni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319072" name="Attēls 17" descr="Attēls, kurā ir ārpus telpām, ūdens, koks, mākonis&#10;&#10;Mākslīgā intelekta ģenerētais saturs var būt nepareizs."/>
                          <pic:cNvPicPr/>
                        </pic:nvPicPr>
                        <pic:blipFill>
                          <a:blip r:embed="rId109" cstate="screen">
                            <a:extLst>
                              <a:ext uri="{28A0092B-C50C-407E-A947-70E740481C1C}">
                                <a14:useLocalDpi xmlns:a14="http://schemas.microsoft.com/office/drawing/2010/main"/>
                              </a:ext>
                            </a:extLst>
                          </a:blip>
                          <a:stretch>
                            <a:fillRect/>
                          </a:stretch>
                        </pic:blipFill>
                        <pic:spPr>
                          <a:xfrm>
                            <a:off x="0" y="0"/>
                            <a:ext cx="2807877" cy="2114189"/>
                          </a:xfrm>
                          <a:prstGeom prst="rect">
                            <a:avLst/>
                          </a:prstGeom>
                        </pic:spPr>
                      </pic:pic>
                    </a:graphicData>
                  </a:graphic>
                </wp:inline>
              </w:drawing>
            </w:r>
          </w:p>
        </w:tc>
        <w:tc>
          <w:tcPr>
            <w:tcW w:w="4535" w:type="dxa"/>
          </w:tcPr>
          <w:p w14:paraId="2021E31C" w14:textId="45F50F75" w:rsidR="003D53C7" w:rsidRPr="00215665" w:rsidRDefault="000B4F40" w:rsidP="001E7B16">
            <w:pPr>
              <w:spacing w:after="0" w:line="240" w:lineRule="auto"/>
              <w:ind w:firstLine="0"/>
              <w:jc w:val="center"/>
              <w:rPr>
                <w:sz w:val="22"/>
                <w:lang w:val="lv-LV" w:eastAsia="ja-JP"/>
              </w:rPr>
            </w:pPr>
            <w:r w:rsidRPr="00215665">
              <w:rPr>
                <w:noProof/>
                <w:sz w:val="22"/>
                <w:lang w:eastAsia="ja-JP"/>
              </w:rPr>
              <w:drawing>
                <wp:inline distT="0" distB="0" distL="0" distR="0" wp14:anchorId="655EDC02" wp14:editId="2D5A3928">
                  <wp:extent cx="2833657" cy="2133600"/>
                  <wp:effectExtent l="0" t="0" r="5080" b="0"/>
                  <wp:docPr id="1863826710" name="Attēls 18" descr="Attēls, kurā ir ārpus telpām, mākonis, debesis, ūden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26710" name="Attēls 18" descr="Attēls, kurā ir ārpus telpām, mākonis, debesis, ūdens&#10;&#10;Mākslīgā intelekta ģenerētais saturs var būt nepareizs."/>
                          <pic:cNvPicPr/>
                        </pic:nvPicPr>
                        <pic:blipFill>
                          <a:blip r:embed="rId110" cstate="screen">
                            <a:extLst>
                              <a:ext uri="{28A0092B-C50C-407E-A947-70E740481C1C}">
                                <a14:useLocalDpi xmlns:a14="http://schemas.microsoft.com/office/drawing/2010/main"/>
                              </a:ext>
                            </a:extLst>
                          </a:blip>
                          <a:stretch>
                            <a:fillRect/>
                          </a:stretch>
                        </pic:blipFill>
                        <pic:spPr>
                          <a:xfrm>
                            <a:off x="0" y="0"/>
                            <a:ext cx="2847456" cy="2143990"/>
                          </a:xfrm>
                          <a:prstGeom prst="rect">
                            <a:avLst/>
                          </a:prstGeom>
                        </pic:spPr>
                      </pic:pic>
                    </a:graphicData>
                  </a:graphic>
                </wp:inline>
              </w:drawing>
            </w:r>
          </w:p>
        </w:tc>
      </w:tr>
      <w:tr w:rsidR="00E24C1D" w:rsidRPr="00215665" w14:paraId="24744E59" w14:textId="77777777" w:rsidTr="00676622">
        <w:trPr>
          <w:jc w:val="center"/>
        </w:trPr>
        <w:tc>
          <w:tcPr>
            <w:tcW w:w="4536" w:type="dxa"/>
          </w:tcPr>
          <w:p w14:paraId="35CBDA7C" w14:textId="77777777" w:rsidR="00BE2F5F" w:rsidRPr="00215665" w:rsidRDefault="003D53C7" w:rsidP="00BE2F5F">
            <w:pPr>
              <w:spacing w:after="0" w:line="240" w:lineRule="auto"/>
              <w:ind w:firstLine="0"/>
              <w:jc w:val="center"/>
              <w:rPr>
                <w:sz w:val="22"/>
                <w:lang w:val="lv-LV" w:eastAsia="ja-JP"/>
              </w:rPr>
            </w:pPr>
            <w:r w:rsidRPr="00215665">
              <w:rPr>
                <w:sz w:val="22"/>
                <w:lang w:val="lv-LV" w:eastAsia="ja-JP"/>
              </w:rPr>
              <w:t xml:space="preserve">4.2.20. attēls. Pašvaldības peldvieta. </w:t>
            </w:r>
          </w:p>
          <w:p w14:paraId="11533D22" w14:textId="287BF0A6" w:rsidR="003D53C7" w:rsidRPr="00215665" w:rsidRDefault="003D53C7" w:rsidP="00BE2F5F">
            <w:pPr>
              <w:spacing w:line="240" w:lineRule="auto"/>
              <w:ind w:firstLine="0"/>
              <w:jc w:val="center"/>
              <w:rPr>
                <w:sz w:val="22"/>
                <w:lang w:val="lv-LV" w:eastAsia="ja-JP"/>
              </w:rPr>
            </w:pPr>
            <w:r w:rsidRPr="00215665">
              <w:rPr>
                <w:sz w:val="22"/>
                <w:lang w:val="lv-LV" w:eastAsia="ja-JP"/>
              </w:rPr>
              <w:t>Foto: K. Vilciņa.</w:t>
            </w:r>
          </w:p>
        </w:tc>
        <w:tc>
          <w:tcPr>
            <w:tcW w:w="4535" w:type="dxa"/>
          </w:tcPr>
          <w:p w14:paraId="415CE970" w14:textId="089C5257" w:rsidR="003D53C7" w:rsidRPr="00215665" w:rsidRDefault="003D53C7" w:rsidP="000C3725">
            <w:pPr>
              <w:spacing w:line="240" w:lineRule="auto"/>
              <w:ind w:firstLine="0"/>
              <w:jc w:val="center"/>
              <w:rPr>
                <w:sz w:val="22"/>
                <w:lang w:val="lv-LV" w:eastAsia="ja-JP"/>
              </w:rPr>
            </w:pPr>
            <w:r w:rsidRPr="00215665">
              <w:rPr>
                <w:sz w:val="22"/>
                <w:lang w:val="lv-LV" w:eastAsia="ja-JP"/>
              </w:rPr>
              <w:t xml:space="preserve">4.2.21. attēls. Peldvieta </w:t>
            </w:r>
            <w:r w:rsidR="000B4F40" w:rsidRPr="00215665">
              <w:rPr>
                <w:sz w:val="22"/>
                <w:lang w:val="lv-LV" w:eastAsia="ja-JP"/>
              </w:rPr>
              <w:t>netālu no Aglonas bazilikas</w:t>
            </w:r>
            <w:r w:rsidRPr="00215665">
              <w:rPr>
                <w:sz w:val="22"/>
                <w:lang w:val="lv-LV" w:eastAsia="ja-JP"/>
              </w:rPr>
              <w:t>. Foto: K. Vilciņa.</w:t>
            </w:r>
          </w:p>
        </w:tc>
      </w:tr>
      <w:tr w:rsidR="00E24C1D" w:rsidRPr="00215665" w14:paraId="58B99BB0" w14:textId="77777777" w:rsidTr="00676622">
        <w:trPr>
          <w:jc w:val="center"/>
        </w:trPr>
        <w:tc>
          <w:tcPr>
            <w:tcW w:w="4536" w:type="dxa"/>
          </w:tcPr>
          <w:p w14:paraId="1CEE6BF3" w14:textId="4A42A029" w:rsidR="003D53C7" w:rsidRPr="00215665" w:rsidRDefault="00E24C1D" w:rsidP="001E7B16">
            <w:pPr>
              <w:spacing w:after="0" w:line="240" w:lineRule="auto"/>
              <w:ind w:firstLine="0"/>
              <w:jc w:val="center"/>
              <w:rPr>
                <w:sz w:val="22"/>
                <w:lang w:val="lv-LV" w:eastAsia="ja-JP"/>
              </w:rPr>
            </w:pPr>
            <w:r w:rsidRPr="00215665">
              <w:rPr>
                <w:noProof/>
                <w:sz w:val="22"/>
                <w:lang w:eastAsia="ja-JP"/>
              </w:rPr>
              <w:drawing>
                <wp:inline distT="0" distB="0" distL="0" distR="0" wp14:anchorId="7907155D" wp14:editId="1AB1AD83">
                  <wp:extent cx="2867025" cy="2158723"/>
                  <wp:effectExtent l="0" t="0" r="0" b="0"/>
                  <wp:docPr id="917422975" name="Attēls 19" descr="Attēls, kurā ir ārpus telpām, zāle, mākonis, kok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422975" name="Attēls 19" descr="Attēls, kurā ir ārpus telpām, zāle, mākonis, koks&#10;&#10;Mākslīgā intelekta ģenerētais saturs var būt nepareizs."/>
                          <pic:cNvPicPr/>
                        </pic:nvPicPr>
                        <pic:blipFill>
                          <a:blip r:embed="rId111" cstate="screen">
                            <a:extLst>
                              <a:ext uri="{28A0092B-C50C-407E-A947-70E740481C1C}">
                                <a14:useLocalDpi xmlns:a14="http://schemas.microsoft.com/office/drawing/2010/main"/>
                              </a:ext>
                            </a:extLst>
                          </a:blip>
                          <a:stretch>
                            <a:fillRect/>
                          </a:stretch>
                        </pic:blipFill>
                        <pic:spPr>
                          <a:xfrm>
                            <a:off x="0" y="0"/>
                            <a:ext cx="2875873" cy="2165385"/>
                          </a:xfrm>
                          <a:prstGeom prst="rect">
                            <a:avLst/>
                          </a:prstGeom>
                        </pic:spPr>
                      </pic:pic>
                    </a:graphicData>
                  </a:graphic>
                </wp:inline>
              </w:drawing>
            </w:r>
          </w:p>
        </w:tc>
        <w:tc>
          <w:tcPr>
            <w:tcW w:w="4535" w:type="dxa"/>
          </w:tcPr>
          <w:p w14:paraId="01B004ED" w14:textId="4153392F" w:rsidR="003D53C7" w:rsidRPr="00215665" w:rsidRDefault="00E24C1D" w:rsidP="001E7B16">
            <w:pPr>
              <w:spacing w:after="0" w:line="240" w:lineRule="auto"/>
              <w:ind w:firstLine="0"/>
              <w:jc w:val="center"/>
              <w:rPr>
                <w:sz w:val="22"/>
                <w:lang w:val="lv-LV" w:eastAsia="ja-JP"/>
              </w:rPr>
            </w:pPr>
            <w:r w:rsidRPr="00215665">
              <w:rPr>
                <w:noProof/>
                <w:sz w:val="22"/>
                <w:lang w:eastAsia="ja-JP"/>
              </w:rPr>
              <w:drawing>
                <wp:inline distT="0" distB="0" distL="0" distR="0" wp14:anchorId="30C5A740" wp14:editId="748B2FB2">
                  <wp:extent cx="2866549" cy="2158365"/>
                  <wp:effectExtent l="0" t="0" r="0" b="0"/>
                  <wp:docPr id="1446196000" name="Attēls 20" descr="Attēls, kurā ir ārpus telpām, mākonis, zāle, debesi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196000" name="Attēls 20" descr="Attēls, kurā ir ārpus telpām, mākonis, zāle, debesis&#10;&#10;Mākslīgā intelekta ģenerētais saturs var būt nepareizs."/>
                          <pic:cNvPicPr/>
                        </pic:nvPicPr>
                        <pic:blipFill>
                          <a:blip r:embed="rId112" cstate="screen">
                            <a:extLst>
                              <a:ext uri="{28A0092B-C50C-407E-A947-70E740481C1C}">
                                <a14:useLocalDpi xmlns:a14="http://schemas.microsoft.com/office/drawing/2010/main"/>
                              </a:ext>
                            </a:extLst>
                          </a:blip>
                          <a:stretch>
                            <a:fillRect/>
                          </a:stretch>
                        </pic:blipFill>
                        <pic:spPr>
                          <a:xfrm>
                            <a:off x="0" y="0"/>
                            <a:ext cx="2879524" cy="2168134"/>
                          </a:xfrm>
                          <a:prstGeom prst="rect">
                            <a:avLst/>
                          </a:prstGeom>
                        </pic:spPr>
                      </pic:pic>
                    </a:graphicData>
                  </a:graphic>
                </wp:inline>
              </w:drawing>
            </w:r>
          </w:p>
        </w:tc>
      </w:tr>
      <w:tr w:rsidR="00E24C1D" w:rsidRPr="00215665" w14:paraId="36417AC8" w14:textId="77777777" w:rsidTr="00676622">
        <w:trPr>
          <w:jc w:val="center"/>
        </w:trPr>
        <w:tc>
          <w:tcPr>
            <w:tcW w:w="4536" w:type="dxa"/>
          </w:tcPr>
          <w:p w14:paraId="6396937E" w14:textId="22277624" w:rsidR="003D53C7" w:rsidRPr="00215665" w:rsidRDefault="003D53C7" w:rsidP="00BA3C22">
            <w:pPr>
              <w:spacing w:line="240" w:lineRule="auto"/>
              <w:ind w:firstLine="0"/>
              <w:jc w:val="center"/>
              <w:rPr>
                <w:sz w:val="22"/>
                <w:lang w:val="lv-LV" w:eastAsia="ja-JP"/>
              </w:rPr>
            </w:pPr>
            <w:r w:rsidRPr="00215665">
              <w:rPr>
                <w:sz w:val="22"/>
                <w:lang w:val="lv-LV" w:eastAsia="ja-JP"/>
              </w:rPr>
              <w:t>4.2.</w:t>
            </w:r>
            <w:r w:rsidR="00E24C1D" w:rsidRPr="00215665">
              <w:rPr>
                <w:sz w:val="22"/>
                <w:lang w:val="lv-LV" w:eastAsia="ja-JP"/>
              </w:rPr>
              <w:t>2</w:t>
            </w:r>
            <w:r w:rsidRPr="00215665">
              <w:rPr>
                <w:sz w:val="22"/>
                <w:lang w:val="lv-LV" w:eastAsia="ja-JP"/>
              </w:rPr>
              <w:t xml:space="preserve">2. attēls. </w:t>
            </w:r>
            <w:r w:rsidR="00E24C1D" w:rsidRPr="00215665">
              <w:rPr>
                <w:sz w:val="22"/>
                <w:lang w:val="lv-LV" w:eastAsia="ja-JP"/>
              </w:rPr>
              <w:t>Skatu vieta aiz</w:t>
            </w:r>
            <w:r w:rsidRPr="00215665">
              <w:rPr>
                <w:sz w:val="22"/>
                <w:lang w:val="lv-LV" w:eastAsia="ja-JP"/>
              </w:rPr>
              <w:t xml:space="preserve"> brīvdabas estrād</w:t>
            </w:r>
            <w:r w:rsidR="00E24C1D" w:rsidRPr="00215665">
              <w:rPr>
                <w:sz w:val="22"/>
                <w:lang w:val="lv-LV" w:eastAsia="ja-JP"/>
              </w:rPr>
              <w:t xml:space="preserve">es. </w:t>
            </w:r>
            <w:r w:rsidRPr="00215665">
              <w:rPr>
                <w:sz w:val="22"/>
                <w:lang w:val="lv-LV" w:eastAsia="ja-JP"/>
              </w:rPr>
              <w:t>Foto: K. Vilciņa.</w:t>
            </w:r>
          </w:p>
        </w:tc>
        <w:tc>
          <w:tcPr>
            <w:tcW w:w="4535" w:type="dxa"/>
          </w:tcPr>
          <w:p w14:paraId="22A5307A" w14:textId="402EBEE5" w:rsidR="003D53C7" w:rsidRPr="00215665" w:rsidRDefault="003D53C7" w:rsidP="00BA3C22">
            <w:pPr>
              <w:spacing w:line="240" w:lineRule="auto"/>
              <w:ind w:firstLine="0"/>
              <w:jc w:val="center"/>
              <w:rPr>
                <w:sz w:val="22"/>
                <w:lang w:val="lv-LV" w:eastAsia="ja-JP"/>
              </w:rPr>
            </w:pPr>
            <w:r w:rsidRPr="00215665">
              <w:rPr>
                <w:sz w:val="22"/>
                <w:lang w:val="lv-LV" w:eastAsia="ja-JP"/>
              </w:rPr>
              <w:t>4.2.</w:t>
            </w:r>
            <w:r w:rsidR="00E24C1D" w:rsidRPr="00215665">
              <w:rPr>
                <w:sz w:val="22"/>
                <w:lang w:val="lv-LV" w:eastAsia="ja-JP"/>
              </w:rPr>
              <w:t>2</w:t>
            </w:r>
            <w:r w:rsidRPr="00215665">
              <w:rPr>
                <w:sz w:val="22"/>
                <w:lang w:val="lv-LV" w:eastAsia="ja-JP"/>
              </w:rPr>
              <w:t xml:space="preserve">3. attēls. </w:t>
            </w:r>
            <w:r w:rsidR="00E24C1D" w:rsidRPr="00215665">
              <w:rPr>
                <w:sz w:val="22"/>
                <w:lang w:val="lv-LV" w:eastAsia="ja-JP"/>
              </w:rPr>
              <w:t xml:space="preserve">Vidi degradējoša būve </w:t>
            </w:r>
            <w:r w:rsidR="00D46ACC" w:rsidRPr="00215665">
              <w:rPr>
                <w:sz w:val="22"/>
                <w:lang w:val="lv-LV" w:eastAsia="ja-JP"/>
              </w:rPr>
              <w:t>autoceļa</w:t>
            </w:r>
            <w:r w:rsidR="00DD5BEB" w:rsidRPr="00215665">
              <w:rPr>
                <w:sz w:val="22"/>
                <w:lang w:val="lv-LV" w:eastAsia="ja-JP"/>
              </w:rPr>
              <w:t xml:space="preserve"> P62 malā, kuru iespējams pārveidot par skatu platformu</w:t>
            </w:r>
            <w:r w:rsidRPr="00215665">
              <w:rPr>
                <w:sz w:val="22"/>
                <w:lang w:val="lv-LV" w:eastAsia="ja-JP"/>
              </w:rPr>
              <w:t>. Foto: K. Vilciņa.</w:t>
            </w:r>
          </w:p>
        </w:tc>
      </w:tr>
      <w:tr w:rsidR="00BB0193" w:rsidRPr="00215665" w14:paraId="11A4C677" w14:textId="77777777" w:rsidTr="00676622">
        <w:trPr>
          <w:jc w:val="center"/>
        </w:trPr>
        <w:tc>
          <w:tcPr>
            <w:tcW w:w="4536" w:type="dxa"/>
          </w:tcPr>
          <w:p w14:paraId="60435300" w14:textId="750F2FB1" w:rsidR="00BB0193" w:rsidRPr="00215665" w:rsidRDefault="00A60D32" w:rsidP="00BA3C22">
            <w:pPr>
              <w:spacing w:line="240" w:lineRule="auto"/>
              <w:ind w:firstLine="0"/>
              <w:jc w:val="center"/>
              <w:rPr>
                <w:sz w:val="22"/>
                <w:lang w:val="lv-LV" w:eastAsia="ja-JP"/>
              </w:rPr>
            </w:pPr>
            <w:r w:rsidRPr="00215665">
              <w:rPr>
                <w:noProof/>
                <w:sz w:val="22"/>
                <w:lang w:eastAsia="ja-JP"/>
              </w:rPr>
              <w:lastRenderedPageBreak/>
              <w:drawing>
                <wp:inline distT="0" distB="0" distL="0" distR="0" wp14:anchorId="62A599A7" wp14:editId="521B1897">
                  <wp:extent cx="3002089" cy="2260420"/>
                  <wp:effectExtent l="0" t="0" r="8255" b="6985"/>
                  <wp:docPr id="1411309461" name="Attēls 19" descr="Attēls, kurā ir ārpus telpām, zāle, debesis, lauk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309461" name="Attēls 19" descr="Attēls, kurā ir ārpus telpām, zāle, debesis, lauks&#10;&#10;Mākslīgā intelekta ģenerētais saturs var būt nepareizs."/>
                          <pic:cNvPicPr/>
                        </pic:nvPicPr>
                        <pic:blipFill>
                          <a:blip r:embed="rId113" cstate="screen">
                            <a:extLst>
                              <a:ext uri="{28A0092B-C50C-407E-A947-70E740481C1C}">
                                <a14:useLocalDpi xmlns:a14="http://schemas.microsoft.com/office/drawing/2010/main"/>
                              </a:ext>
                            </a:extLst>
                          </a:blip>
                          <a:stretch>
                            <a:fillRect/>
                          </a:stretch>
                        </pic:blipFill>
                        <pic:spPr>
                          <a:xfrm>
                            <a:off x="0" y="0"/>
                            <a:ext cx="3005142" cy="2262718"/>
                          </a:xfrm>
                          <a:prstGeom prst="rect">
                            <a:avLst/>
                          </a:prstGeom>
                        </pic:spPr>
                      </pic:pic>
                    </a:graphicData>
                  </a:graphic>
                </wp:inline>
              </w:drawing>
            </w:r>
          </w:p>
        </w:tc>
        <w:tc>
          <w:tcPr>
            <w:tcW w:w="4535" w:type="dxa"/>
          </w:tcPr>
          <w:p w14:paraId="11D41E8D" w14:textId="0BCA4FF3" w:rsidR="00BB0193" w:rsidRPr="00215665" w:rsidRDefault="00A60D32" w:rsidP="00BA3C22">
            <w:pPr>
              <w:spacing w:line="240" w:lineRule="auto"/>
              <w:ind w:firstLine="0"/>
              <w:jc w:val="center"/>
              <w:rPr>
                <w:sz w:val="22"/>
                <w:lang w:val="lv-LV" w:eastAsia="ja-JP"/>
              </w:rPr>
            </w:pPr>
            <w:r w:rsidRPr="00215665">
              <w:rPr>
                <w:noProof/>
                <w:sz w:val="22"/>
                <w:lang w:eastAsia="ja-JP"/>
              </w:rPr>
              <w:drawing>
                <wp:inline distT="0" distB="0" distL="0" distR="0" wp14:anchorId="6B69C4B0" wp14:editId="5DDBBE29">
                  <wp:extent cx="2975771" cy="2240604"/>
                  <wp:effectExtent l="0" t="0" r="0" b="7620"/>
                  <wp:docPr id="1938188628" name="Attēls 20" descr="Attēls, kurā ir ārpus telpām, koks, laiva, kanoe&#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188628" name="Attēls 20" descr="Attēls, kurā ir ārpus telpām, koks, laiva, kanoe&#10;&#10;Mākslīgā intelekta ģenerētais saturs var būt nepareizs."/>
                          <pic:cNvPicPr/>
                        </pic:nvPicPr>
                        <pic:blipFill>
                          <a:blip r:embed="rId114" cstate="screen">
                            <a:extLst>
                              <a:ext uri="{28A0092B-C50C-407E-A947-70E740481C1C}">
                                <a14:useLocalDpi xmlns:a14="http://schemas.microsoft.com/office/drawing/2010/main"/>
                              </a:ext>
                            </a:extLst>
                          </a:blip>
                          <a:stretch>
                            <a:fillRect/>
                          </a:stretch>
                        </pic:blipFill>
                        <pic:spPr>
                          <a:xfrm>
                            <a:off x="0" y="0"/>
                            <a:ext cx="2983575" cy="2246480"/>
                          </a:xfrm>
                          <a:prstGeom prst="rect">
                            <a:avLst/>
                          </a:prstGeom>
                        </pic:spPr>
                      </pic:pic>
                    </a:graphicData>
                  </a:graphic>
                </wp:inline>
              </w:drawing>
            </w:r>
          </w:p>
        </w:tc>
      </w:tr>
      <w:tr w:rsidR="00676622" w:rsidRPr="00215665" w14:paraId="47E61CD0" w14:textId="77777777" w:rsidTr="00676622">
        <w:trPr>
          <w:jc w:val="center"/>
        </w:trPr>
        <w:tc>
          <w:tcPr>
            <w:tcW w:w="4536" w:type="dxa"/>
          </w:tcPr>
          <w:p w14:paraId="2B96E915" w14:textId="74080726" w:rsidR="00676622" w:rsidRPr="00215665" w:rsidRDefault="00676622" w:rsidP="00676622">
            <w:pPr>
              <w:spacing w:line="240" w:lineRule="auto"/>
              <w:ind w:firstLine="0"/>
              <w:jc w:val="center"/>
              <w:rPr>
                <w:sz w:val="22"/>
                <w:lang w:val="lv-LV" w:eastAsia="ja-JP"/>
              </w:rPr>
            </w:pPr>
            <w:r w:rsidRPr="00215665">
              <w:rPr>
                <w:sz w:val="22"/>
                <w:lang w:val="lv-LV" w:eastAsia="ja-JP"/>
              </w:rPr>
              <w:t xml:space="preserve">4.2.24. attēls. </w:t>
            </w:r>
            <w:r w:rsidR="005C6804" w:rsidRPr="00215665">
              <w:rPr>
                <w:sz w:val="22"/>
                <w:lang w:val="lv-LV" w:eastAsia="ja-JP"/>
              </w:rPr>
              <w:t>Pašvaldības peldvietas labiekārtojums</w:t>
            </w:r>
            <w:r w:rsidR="001811B3" w:rsidRPr="00215665">
              <w:rPr>
                <w:sz w:val="22"/>
                <w:lang w:val="lv-LV" w:eastAsia="ja-JP"/>
              </w:rPr>
              <w:t>: lapene, soli un galds, ugunskura vieta</w:t>
            </w:r>
            <w:r w:rsidRPr="00215665">
              <w:rPr>
                <w:sz w:val="22"/>
                <w:lang w:val="lv-LV" w:eastAsia="ja-JP"/>
              </w:rPr>
              <w:t>. Foto: K. Vilciņa.</w:t>
            </w:r>
          </w:p>
        </w:tc>
        <w:tc>
          <w:tcPr>
            <w:tcW w:w="4535" w:type="dxa"/>
          </w:tcPr>
          <w:p w14:paraId="57789482" w14:textId="3909286D" w:rsidR="00676622" w:rsidRPr="00215665" w:rsidRDefault="00676622" w:rsidP="00676622">
            <w:pPr>
              <w:spacing w:line="240" w:lineRule="auto"/>
              <w:ind w:firstLine="0"/>
              <w:jc w:val="center"/>
              <w:rPr>
                <w:sz w:val="22"/>
                <w:lang w:val="lv-LV" w:eastAsia="ja-JP"/>
              </w:rPr>
            </w:pPr>
            <w:r w:rsidRPr="00215665">
              <w:rPr>
                <w:sz w:val="22"/>
                <w:lang w:val="lv-LV" w:eastAsia="ja-JP"/>
              </w:rPr>
              <w:t xml:space="preserve">4.2.25. attēls. </w:t>
            </w:r>
            <w:r w:rsidR="005C6804" w:rsidRPr="00215665">
              <w:rPr>
                <w:sz w:val="22"/>
                <w:lang w:val="lv-LV" w:eastAsia="ja-JP"/>
              </w:rPr>
              <w:t>Pašvaldības peldvietas labiekārtojums</w:t>
            </w:r>
            <w:r w:rsidR="001811B3" w:rsidRPr="00215665">
              <w:rPr>
                <w:sz w:val="22"/>
                <w:lang w:val="lv-LV" w:eastAsia="ja-JP"/>
              </w:rPr>
              <w:t>: laivu noma</w:t>
            </w:r>
            <w:r w:rsidRPr="00215665">
              <w:rPr>
                <w:sz w:val="22"/>
                <w:lang w:val="lv-LV" w:eastAsia="ja-JP"/>
              </w:rPr>
              <w:t>. Foto: K. Vilciņa.</w:t>
            </w:r>
          </w:p>
        </w:tc>
      </w:tr>
    </w:tbl>
    <w:p w14:paraId="45F683F9" w14:textId="77777777" w:rsidR="000C3725" w:rsidRPr="00215665" w:rsidRDefault="000C3725" w:rsidP="00BA3C22">
      <w:pPr>
        <w:rPr>
          <w:lang w:eastAsia="ja-JP"/>
        </w:rPr>
      </w:pPr>
    </w:p>
    <w:p w14:paraId="1E3314B0" w14:textId="77777777" w:rsidR="007D1DBB" w:rsidRPr="00215665" w:rsidRDefault="00BA3C22" w:rsidP="00BA3C22">
      <w:pPr>
        <w:rPr>
          <w:lang w:eastAsia="ja-JP"/>
        </w:rPr>
      </w:pPr>
      <w:r w:rsidRPr="00215665">
        <w:rPr>
          <w:lang w:eastAsia="ja-JP"/>
        </w:rPr>
        <w:t xml:space="preserve">Posmā no pašvaldības peldvietas līdz skolai taka jau ir izbūvēta, ir ierīkota arī skatu platforma, no kuras aplūkojams </w:t>
      </w:r>
      <w:proofErr w:type="spellStart"/>
      <w:r w:rsidRPr="00215665">
        <w:rPr>
          <w:lang w:eastAsia="ja-JP"/>
        </w:rPr>
        <w:t>Cirišs</w:t>
      </w:r>
      <w:proofErr w:type="spellEnd"/>
      <w:r w:rsidRPr="00215665">
        <w:rPr>
          <w:lang w:eastAsia="ja-JP"/>
        </w:rPr>
        <w:t xml:space="preserve"> un </w:t>
      </w:r>
      <w:proofErr w:type="spellStart"/>
      <w:r w:rsidRPr="00215665">
        <w:rPr>
          <w:lang w:eastAsia="ja-JP"/>
        </w:rPr>
        <w:t>Upursala</w:t>
      </w:r>
      <w:proofErr w:type="spellEnd"/>
      <w:r w:rsidRPr="00215665">
        <w:rPr>
          <w:lang w:eastAsia="ja-JP"/>
        </w:rPr>
        <w:t xml:space="preserve"> (skat. 4.2.22. attēlu). Tālākajā posmā ezera krastu aizņem savrupmāju teritorija, kur katrai no tām ir izbūvēta pieeja ezeram vai arī laipas ezerā. Šajā posmā promenādes izbūves saskaņošanas process būtu sarežģīts, kā arī no promenādes būtu redzama savrupmāju “sētas puse”, līdz ar to šajā posmā apsverama gājēju kustības virzīšana pa Ezera ielu. Tālākajā posmā līdz pat automašīnu stāvlaukumam pie bazilikas ir plašas iespējas promenādes izbūvei, izvēloties trasi tuvāk vai tālāk no ezera. Skatu platformas izbūvei var izmantot vidi degradējošo ēku autoceļa P 62 malā (skat. 4.2.23. attēlu).</w:t>
      </w:r>
    </w:p>
    <w:p w14:paraId="4DE37A74" w14:textId="3375A400" w:rsidR="00F813D2" w:rsidRPr="00215665" w:rsidRDefault="00F813D2" w:rsidP="00BA3C22">
      <w:pPr>
        <w:rPr>
          <w:lang w:eastAsia="ja-JP"/>
        </w:rPr>
      </w:pPr>
      <w:r w:rsidRPr="00215665">
        <w:rPr>
          <w:lang w:eastAsia="ja-JP"/>
        </w:rPr>
        <w:t xml:space="preserve">Posmā </w:t>
      </w:r>
      <w:r w:rsidR="00D73D9F" w:rsidRPr="00215665">
        <w:rPr>
          <w:lang w:eastAsia="ja-JP"/>
        </w:rPr>
        <w:t xml:space="preserve">gar </w:t>
      </w:r>
      <w:proofErr w:type="spellStart"/>
      <w:r w:rsidR="007233CD" w:rsidRPr="00215665">
        <w:rPr>
          <w:lang w:eastAsia="ja-JP"/>
        </w:rPr>
        <w:t>T</w:t>
      </w:r>
      <w:r w:rsidR="00D73D9F" w:rsidRPr="00215665">
        <w:rPr>
          <w:lang w:eastAsia="ja-JP"/>
        </w:rPr>
        <w:t>artakas</w:t>
      </w:r>
      <w:proofErr w:type="spellEnd"/>
      <w:r w:rsidR="00D73D9F" w:rsidRPr="00215665">
        <w:rPr>
          <w:lang w:eastAsia="ja-JP"/>
        </w:rPr>
        <w:t xml:space="preserve"> ielu iepretī </w:t>
      </w:r>
      <w:proofErr w:type="spellStart"/>
      <w:r w:rsidR="00D73D9F" w:rsidRPr="00215665">
        <w:rPr>
          <w:lang w:eastAsia="ja-JP"/>
        </w:rPr>
        <w:t>Jaundzemu</w:t>
      </w:r>
      <w:proofErr w:type="spellEnd"/>
      <w:r w:rsidR="00D73D9F" w:rsidRPr="00215665">
        <w:rPr>
          <w:lang w:eastAsia="ja-JP"/>
        </w:rPr>
        <w:t xml:space="preserve"> ielai</w:t>
      </w:r>
      <w:r w:rsidR="0078378F" w:rsidRPr="00215665">
        <w:rPr>
          <w:lang w:eastAsia="ja-JP"/>
        </w:rPr>
        <w:t xml:space="preserve"> promenādei ieteicams izmantot esošo ietvi</w:t>
      </w:r>
      <w:r w:rsidR="007233CD" w:rsidRPr="00215665">
        <w:rPr>
          <w:lang w:eastAsia="ja-JP"/>
        </w:rPr>
        <w:t xml:space="preserve"> gar </w:t>
      </w:r>
      <w:proofErr w:type="spellStart"/>
      <w:r w:rsidR="007233CD" w:rsidRPr="00215665">
        <w:rPr>
          <w:lang w:eastAsia="ja-JP"/>
        </w:rPr>
        <w:t>T</w:t>
      </w:r>
      <w:r w:rsidR="003D4C17" w:rsidRPr="00215665">
        <w:rPr>
          <w:lang w:eastAsia="ja-JP"/>
        </w:rPr>
        <w:t>ar</w:t>
      </w:r>
      <w:r w:rsidR="007233CD" w:rsidRPr="00215665">
        <w:rPr>
          <w:lang w:eastAsia="ja-JP"/>
        </w:rPr>
        <w:t>takas</w:t>
      </w:r>
      <w:proofErr w:type="spellEnd"/>
      <w:r w:rsidR="007233CD" w:rsidRPr="00215665">
        <w:rPr>
          <w:lang w:eastAsia="ja-JP"/>
        </w:rPr>
        <w:t xml:space="preserve"> ielu</w:t>
      </w:r>
      <w:r w:rsidR="00A954AF" w:rsidRPr="00215665">
        <w:rPr>
          <w:lang w:eastAsia="ja-JP"/>
        </w:rPr>
        <w:t xml:space="preserve"> (skat. 4.2.2</w:t>
      </w:r>
      <w:r w:rsidR="00A60D32" w:rsidRPr="00215665">
        <w:rPr>
          <w:lang w:eastAsia="ja-JP"/>
        </w:rPr>
        <w:t>6</w:t>
      </w:r>
      <w:r w:rsidR="00A954AF" w:rsidRPr="00215665">
        <w:rPr>
          <w:lang w:eastAsia="ja-JP"/>
        </w:rPr>
        <w:t xml:space="preserve">. attēlu), jo tuvāk ezeram ir ūdenstece, kas savieno Cirišu ar Aglonas ezeru, </w:t>
      </w:r>
      <w:r w:rsidR="003D5E0B" w:rsidRPr="00215665">
        <w:rPr>
          <w:lang w:eastAsia="ja-JP"/>
        </w:rPr>
        <w:t xml:space="preserve">un mitrājs ap to, </w:t>
      </w:r>
      <w:r w:rsidR="00A954AF" w:rsidRPr="00215665">
        <w:rPr>
          <w:lang w:eastAsia="ja-JP"/>
        </w:rPr>
        <w:t>k</w:t>
      </w:r>
      <w:r w:rsidR="003D5E0B" w:rsidRPr="00215665">
        <w:rPr>
          <w:lang w:eastAsia="ja-JP"/>
        </w:rPr>
        <w:t>ā</w:t>
      </w:r>
      <w:r w:rsidR="00A954AF" w:rsidRPr="00215665">
        <w:rPr>
          <w:lang w:eastAsia="ja-JP"/>
        </w:rPr>
        <w:t xml:space="preserve"> arī viensēta</w:t>
      </w:r>
      <w:r w:rsidR="005C7EA1" w:rsidRPr="00215665">
        <w:rPr>
          <w:lang w:eastAsia="ja-JP"/>
        </w:rPr>
        <w:t xml:space="preserve"> ezera krastā</w:t>
      </w:r>
      <w:r w:rsidR="00A954AF" w:rsidRPr="00215665">
        <w:rPr>
          <w:lang w:eastAsia="ja-JP"/>
        </w:rPr>
        <w:t>.</w:t>
      </w:r>
    </w:p>
    <w:p w14:paraId="2C1A616E" w14:textId="77777777" w:rsidR="00950528" w:rsidRPr="00215665" w:rsidRDefault="00950528" w:rsidP="00BA3C22">
      <w:pPr>
        <w:rPr>
          <w:lang w:eastAsia="ja-JP"/>
        </w:rPr>
      </w:pPr>
    </w:p>
    <w:p w14:paraId="493ED9F4" w14:textId="47CEA17B" w:rsidR="00950528" w:rsidRPr="00215665" w:rsidRDefault="00950528" w:rsidP="00A97290">
      <w:pPr>
        <w:ind w:firstLine="0"/>
        <w:jc w:val="center"/>
      </w:pPr>
    </w:p>
    <w:p w14:paraId="50382FF8" w14:textId="5D15D2DC" w:rsidR="007D03C7" w:rsidRPr="00215665" w:rsidRDefault="007D03C7" w:rsidP="00A97290">
      <w:pPr>
        <w:ind w:firstLine="0"/>
        <w:jc w:val="center"/>
      </w:pPr>
    </w:p>
    <w:p w14:paraId="28B031A0" w14:textId="38FB30B8" w:rsidR="006F2DF5" w:rsidRPr="00215665" w:rsidRDefault="006F2DF5" w:rsidP="00A97290">
      <w:pPr>
        <w:ind w:firstLine="0"/>
        <w:jc w:val="center"/>
        <w:rPr>
          <w:sz w:val="22"/>
          <w:lang w:eastAsia="ja-JP"/>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5"/>
        <w:gridCol w:w="4526"/>
      </w:tblGrid>
      <w:tr w:rsidR="00CC7264" w:rsidRPr="00215665" w14:paraId="4B7DD97D" w14:textId="77777777" w:rsidTr="00CC7264">
        <w:tc>
          <w:tcPr>
            <w:tcW w:w="4530" w:type="dxa"/>
          </w:tcPr>
          <w:p w14:paraId="48DDD92F" w14:textId="49A81356" w:rsidR="00CC7264" w:rsidRPr="00215665" w:rsidRDefault="00CC7264" w:rsidP="00A97290">
            <w:pPr>
              <w:ind w:firstLine="0"/>
              <w:jc w:val="center"/>
              <w:rPr>
                <w:sz w:val="22"/>
                <w:lang w:val="lv-LV" w:eastAsia="ja-JP"/>
              </w:rPr>
            </w:pPr>
            <w:r w:rsidRPr="00215665">
              <w:rPr>
                <w:noProof/>
                <w:sz w:val="22"/>
                <w:lang w:eastAsia="ja-JP"/>
              </w:rPr>
              <w:drawing>
                <wp:inline distT="0" distB="0" distL="0" distR="0" wp14:anchorId="4FFA93F9" wp14:editId="2C73499C">
                  <wp:extent cx="2821008" cy="2124075"/>
                  <wp:effectExtent l="0" t="0" r="0" b="0"/>
                  <wp:docPr id="1104335007" name="Attēls 10" descr="Attēls, kurā ir ārpus telpām, debesis, mākonis, zāle&#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335007" name="Attēls 10" descr="Attēls, kurā ir ārpus telpām, debesis, mākonis, zāle&#10;&#10;Mākslīgā intelekta ģenerēts saturs var būt nepareizs."/>
                          <pic:cNvPicPr/>
                        </pic:nvPicPr>
                        <pic:blipFill>
                          <a:blip r:embed="rId115" cstate="screen">
                            <a:extLst>
                              <a:ext uri="{28A0092B-C50C-407E-A947-70E740481C1C}">
                                <a14:useLocalDpi xmlns:a14="http://schemas.microsoft.com/office/drawing/2010/main"/>
                              </a:ext>
                            </a:extLst>
                          </a:blip>
                          <a:stretch>
                            <a:fillRect/>
                          </a:stretch>
                        </pic:blipFill>
                        <pic:spPr>
                          <a:xfrm>
                            <a:off x="0" y="0"/>
                            <a:ext cx="2843975" cy="2141368"/>
                          </a:xfrm>
                          <a:prstGeom prst="rect">
                            <a:avLst/>
                          </a:prstGeom>
                        </pic:spPr>
                      </pic:pic>
                    </a:graphicData>
                  </a:graphic>
                </wp:inline>
              </w:drawing>
            </w:r>
          </w:p>
        </w:tc>
        <w:tc>
          <w:tcPr>
            <w:tcW w:w="4531" w:type="dxa"/>
          </w:tcPr>
          <w:p w14:paraId="01E1B8DE" w14:textId="1788C622" w:rsidR="00CC7264" w:rsidRPr="00215665" w:rsidRDefault="00CC7264" w:rsidP="00A97290">
            <w:pPr>
              <w:ind w:firstLine="0"/>
              <w:jc w:val="center"/>
              <w:rPr>
                <w:sz w:val="22"/>
                <w:lang w:val="lv-LV" w:eastAsia="ja-JP"/>
              </w:rPr>
            </w:pPr>
            <w:r w:rsidRPr="00215665">
              <w:rPr>
                <w:noProof/>
                <w:sz w:val="22"/>
                <w:lang w:eastAsia="ja-JP"/>
              </w:rPr>
              <w:drawing>
                <wp:inline distT="0" distB="0" distL="0" distR="0" wp14:anchorId="7525BE2C" wp14:editId="3093AD7C">
                  <wp:extent cx="2808357" cy="2114550"/>
                  <wp:effectExtent l="0" t="0" r="0" b="0"/>
                  <wp:docPr id="450826322" name="Attēls 11" descr="Attēls, kurā ir ārpus telpām, debesis, zīme, kok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826322" name="Attēls 11" descr="Attēls, kurā ir ārpus telpām, debesis, zīme, koks&#10;&#10;Mākslīgā intelekta ģenerēts saturs var būt nepareizs."/>
                          <pic:cNvPicPr/>
                        </pic:nvPicPr>
                        <pic:blipFill>
                          <a:blip r:embed="rId116" cstate="screen">
                            <a:extLst>
                              <a:ext uri="{28A0092B-C50C-407E-A947-70E740481C1C}">
                                <a14:useLocalDpi xmlns:a14="http://schemas.microsoft.com/office/drawing/2010/main"/>
                              </a:ext>
                            </a:extLst>
                          </a:blip>
                          <a:stretch>
                            <a:fillRect/>
                          </a:stretch>
                        </pic:blipFill>
                        <pic:spPr>
                          <a:xfrm>
                            <a:off x="0" y="0"/>
                            <a:ext cx="2830262" cy="2131043"/>
                          </a:xfrm>
                          <a:prstGeom prst="rect">
                            <a:avLst/>
                          </a:prstGeom>
                        </pic:spPr>
                      </pic:pic>
                    </a:graphicData>
                  </a:graphic>
                </wp:inline>
              </w:drawing>
            </w:r>
          </w:p>
        </w:tc>
      </w:tr>
    </w:tbl>
    <w:p w14:paraId="7C9C28F0" w14:textId="3CB5F2F9" w:rsidR="00133D0E" w:rsidRPr="00215665" w:rsidRDefault="007D03C7" w:rsidP="00A97290">
      <w:pPr>
        <w:ind w:firstLine="0"/>
        <w:jc w:val="center"/>
        <w:rPr>
          <w:sz w:val="22"/>
          <w:lang w:eastAsia="ja-JP"/>
        </w:rPr>
      </w:pPr>
      <w:r w:rsidRPr="00215665">
        <w:rPr>
          <w:sz w:val="22"/>
          <w:lang w:eastAsia="ja-JP"/>
        </w:rPr>
        <w:lastRenderedPageBreak/>
        <w:t>4.2.2</w:t>
      </w:r>
      <w:r w:rsidR="00A60D32" w:rsidRPr="00215665">
        <w:rPr>
          <w:sz w:val="22"/>
          <w:lang w:eastAsia="ja-JP"/>
        </w:rPr>
        <w:t>6</w:t>
      </w:r>
      <w:r w:rsidRPr="00215665">
        <w:rPr>
          <w:sz w:val="22"/>
          <w:lang w:eastAsia="ja-JP"/>
        </w:rPr>
        <w:t xml:space="preserve">. attēls. </w:t>
      </w:r>
      <w:r w:rsidR="009B7B18" w:rsidRPr="00215665">
        <w:rPr>
          <w:sz w:val="22"/>
          <w:lang w:eastAsia="ja-JP"/>
        </w:rPr>
        <w:t xml:space="preserve">Skati no </w:t>
      </w:r>
      <w:r w:rsidR="00E83BF4" w:rsidRPr="00215665">
        <w:rPr>
          <w:sz w:val="22"/>
          <w:lang w:eastAsia="ja-JP"/>
        </w:rPr>
        <w:t xml:space="preserve">Jaudzemu un </w:t>
      </w:r>
      <w:proofErr w:type="spellStart"/>
      <w:r w:rsidR="00E83BF4" w:rsidRPr="00215665">
        <w:rPr>
          <w:sz w:val="22"/>
          <w:lang w:eastAsia="ja-JP"/>
        </w:rPr>
        <w:t>Tartaka</w:t>
      </w:r>
      <w:r w:rsidR="003D5E0B" w:rsidRPr="00215665">
        <w:rPr>
          <w:sz w:val="22"/>
          <w:lang w:eastAsia="ja-JP"/>
        </w:rPr>
        <w:t>s</w:t>
      </w:r>
      <w:proofErr w:type="spellEnd"/>
      <w:r w:rsidR="00E83BF4" w:rsidRPr="00215665">
        <w:rPr>
          <w:sz w:val="22"/>
          <w:lang w:eastAsia="ja-JP"/>
        </w:rPr>
        <w:t xml:space="preserve"> ielu </w:t>
      </w:r>
      <w:r w:rsidR="009B7B18" w:rsidRPr="00215665">
        <w:rPr>
          <w:sz w:val="22"/>
          <w:lang w:eastAsia="ja-JP"/>
        </w:rPr>
        <w:t>krustojuma Aglonā</w:t>
      </w:r>
      <w:r w:rsidR="00E83BF4" w:rsidRPr="00215665">
        <w:rPr>
          <w:sz w:val="22"/>
          <w:lang w:eastAsia="ja-JP"/>
        </w:rPr>
        <w:t xml:space="preserve"> uz Ciriša ezeru (</w:t>
      </w:r>
      <w:r w:rsidR="00CC7264" w:rsidRPr="00215665">
        <w:rPr>
          <w:sz w:val="22"/>
          <w:lang w:eastAsia="ja-JP"/>
        </w:rPr>
        <w:t>pa kreisi</w:t>
      </w:r>
      <w:r w:rsidR="00CE5DE3" w:rsidRPr="00215665">
        <w:rPr>
          <w:sz w:val="22"/>
          <w:lang w:eastAsia="ja-JP"/>
        </w:rPr>
        <w:t>) un Aglonas baziliku (</w:t>
      </w:r>
      <w:r w:rsidR="00CC7264" w:rsidRPr="00215665">
        <w:rPr>
          <w:sz w:val="22"/>
          <w:lang w:eastAsia="ja-JP"/>
        </w:rPr>
        <w:t>pa labi</w:t>
      </w:r>
      <w:r w:rsidR="00CE5DE3" w:rsidRPr="00215665">
        <w:rPr>
          <w:sz w:val="22"/>
          <w:lang w:eastAsia="ja-JP"/>
        </w:rPr>
        <w:t>)</w:t>
      </w:r>
      <w:r w:rsidRPr="00215665">
        <w:rPr>
          <w:sz w:val="22"/>
          <w:lang w:eastAsia="ja-JP"/>
        </w:rPr>
        <w:t xml:space="preserve">. </w:t>
      </w:r>
      <w:r w:rsidR="00F350EB" w:rsidRPr="00215665">
        <w:rPr>
          <w:sz w:val="22"/>
          <w:lang w:eastAsia="ja-JP"/>
        </w:rPr>
        <w:t>Foto: K. Vilciņa.</w:t>
      </w:r>
    </w:p>
    <w:p w14:paraId="353AB91D" w14:textId="77777777" w:rsidR="00133D0E" w:rsidRPr="00215665" w:rsidRDefault="00133D0E" w:rsidP="00A97290">
      <w:pPr>
        <w:ind w:firstLine="0"/>
        <w:jc w:val="center"/>
        <w:rPr>
          <w:sz w:val="22"/>
          <w:lang w:eastAsia="ja-JP"/>
        </w:rPr>
      </w:pPr>
    </w:p>
    <w:p w14:paraId="7338E45F" w14:textId="77777777" w:rsidR="0069097D" w:rsidRPr="00215665" w:rsidRDefault="0069097D" w:rsidP="0069097D">
      <w:pPr>
        <w:ind w:firstLine="0"/>
        <w:jc w:val="center"/>
        <w:rPr>
          <w:b/>
          <w:bCs/>
          <w:sz w:val="22"/>
          <w:lang w:eastAsia="ja-JP"/>
        </w:rPr>
      </w:pPr>
      <w:r w:rsidRPr="00215665">
        <w:rPr>
          <w:b/>
          <w:bCs/>
          <w:sz w:val="22"/>
          <w:lang w:eastAsia="ja-JP"/>
        </w:rPr>
        <w:t>4.2.1. tabula. 4.2. nodaļā ietverto fotoattēlu uzņemšanas vietu koordinātas LKS-92 sistēmā.</w:t>
      </w:r>
    </w:p>
    <w:tbl>
      <w:tblPr>
        <w:tblStyle w:val="Reatabula"/>
        <w:tblW w:w="0" w:type="auto"/>
        <w:jc w:val="center"/>
        <w:tblLook w:val="04A0" w:firstRow="1" w:lastRow="0" w:firstColumn="1" w:lastColumn="0" w:noHBand="0" w:noVBand="1"/>
      </w:tblPr>
      <w:tblGrid>
        <w:gridCol w:w="2122"/>
        <w:gridCol w:w="2835"/>
        <w:gridCol w:w="2976"/>
      </w:tblGrid>
      <w:tr w:rsidR="0069097D" w:rsidRPr="00215665" w14:paraId="30AE3F0C" w14:textId="77777777" w:rsidTr="0069097D">
        <w:trPr>
          <w:jc w:val="center"/>
        </w:trPr>
        <w:tc>
          <w:tcPr>
            <w:tcW w:w="2122" w:type="dxa"/>
          </w:tcPr>
          <w:p w14:paraId="689E07CC" w14:textId="77777777" w:rsidR="0069097D" w:rsidRPr="00215665" w:rsidRDefault="0069097D" w:rsidP="0069097D">
            <w:pPr>
              <w:spacing w:after="0"/>
              <w:ind w:firstLine="0"/>
              <w:jc w:val="center"/>
              <w:rPr>
                <w:sz w:val="22"/>
                <w:lang w:val="lv-LV" w:eastAsia="ja-JP"/>
              </w:rPr>
            </w:pPr>
            <w:r w:rsidRPr="00215665">
              <w:rPr>
                <w:sz w:val="22"/>
                <w:lang w:val="lv-LV" w:eastAsia="ja-JP"/>
              </w:rPr>
              <w:t>Attēla numurs</w:t>
            </w:r>
          </w:p>
        </w:tc>
        <w:tc>
          <w:tcPr>
            <w:tcW w:w="2835" w:type="dxa"/>
          </w:tcPr>
          <w:p w14:paraId="119DFD8C" w14:textId="77777777" w:rsidR="0069097D" w:rsidRPr="00215665" w:rsidRDefault="0069097D" w:rsidP="0069097D">
            <w:pPr>
              <w:spacing w:after="0"/>
              <w:ind w:firstLine="0"/>
              <w:jc w:val="center"/>
              <w:rPr>
                <w:sz w:val="22"/>
                <w:lang w:val="lv-LV" w:eastAsia="ja-JP"/>
              </w:rPr>
            </w:pPr>
            <w:r w:rsidRPr="00215665">
              <w:rPr>
                <w:sz w:val="22"/>
                <w:lang w:val="lv-LV" w:eastAsia="ja-JP"/>
              </w:rPr>
              <w:t>X koordināta</w:t>
            </w:r>
          </w:p>
        </w:tc>
        <w:tc>
          <w:tcPr>
            <w:tcW w:w="2976" w:type="dxa"/>
          </w:tcPr>
          <w:p w14:paraId="75148E91" w14:textId="77777777" w:rsidR="0069097D" w:rsidRPr="00215665" w:rsidRDefault="0069097D" w:rsidP="0069097D">
            <w:pPr>
              <w:spacing w:after="0"/>
              <w:ind w:firstLine="0"/>
              <w:jc w:val="center"/>
              <w:rPr>
                <w:sz w:val="22"/>
                <w:lang w:val="lv-LV" w:eastAsia="ja-JP"/>
              </w:rPr>
            </w:pPr>
            <w:r w:rsidRPr="00215665">
              <w:rPr>
                <w:sz w:val="22"/>
                <w:lang w:val="lv-LV" w:eastAsia="ja-JP"/>
              </w:rPr>
              <w:t>Y koordināta</w:t>
            </w:r>
          </w:p>
        </w:tc>
      </w:tr>
      <w:tr w:rsidR="0069097D" w:rsidRPr="00215665" w14:paraId="7F92F3D8" w14:textId="77777777" w:rsidTr="0069097D">
        <w:trPr>
          <w:jc w:val="center"/>
        </w:trPr>
        <w:tc>
          <w:tcPr>
            <w:tcW w:w="2122" w:type="dxa"/>
          </w:tcPr>
          <w:p w14:paraId="27B57844" w14:textId="77777777" w:rsidR="0069097D" w:rsidRPr="00215665" w:rsidRDefault="0069097D" w:rsidP="0069097D">
            <w:pPr>
              <w:spacing w:after="0"/>
              <w:ind w:firstLine="0"/>
              <w:jc w:val="center"/>
              <w:rPr>
                <w:sz w:val="22"/>
                <w:lang w:val="lv-LV" w:eastAsia="ja-JP"/>
              </w:rPr>
            </w:pPr>
            <w:r w:rsidRPr="00215665">
              <w:rPr>
                <w:sz w:val="22"/>
                <w:lang w:val="lv-LV" w:eastAsia="ja-JP"/>
              </w:rPr>
              <w:t>4.2.5.</w:t>
            </w:r>
          </w:p>
        </w:tc>
        <w:tc>
          <w:tcPr>
            <w:tcW w:w="2835" w:type="dxa"/>
          </w:tcPr>
          <w:p w14:paraId="77D3986C" w14:textId="77777777" w:rsidR="0069097D" w:rsidRPr="00215665" w:rsidRDefault="0069097D" w:rsidP="0069097D">
            <w:pPr>
              <w:spacing w:after="0"/>
              <w:ind w:firstLine="0"/>
              <w:jc w:val="center"/>
              <w:rPr>
                <w:sz w:val="22"/>
                <w:lang w:val="lv-LV" w:eastAsia="ja-JP"/>
              </w:rPr>
            </w:pPr>
            <w:r w:rsidRPr="00215665">
              <w:rPr>
                <w:sz w:val="22"/>
                <w:lang w:val="lv-LV" w:eastAsia="ja-JP"/>
              </w:rPr>
              <w:t>224270</w:t>
            </w:r>
          </w:p>
        </w:tc>
        <w:tc>
          <w:tcPr>
            <w:tcW w:w="2976" w:type="dxa"/>
          </w:tcPr>
          <w:p w14:paraId="0B8B71A1" w14:textId="77777777" w:rsidR="0069097D" w:rsidRPr="00215665" w:rsidRDefault="0069097D" w:rsidP="0069097D">
            <w:pPr>
              <w:spacing w:after="0"/>
              <w:ind w:firstLine="0"/>
              <w:jc w:val="center"/>
              <w:rPr>
                <w:sz w:val="22"/>
                <w:lang w:val="lv-LV" w:eastAsia="ja-JP"/>
              </w:rPr>
            </w:pPr>
            <w:r w:rsidRPr="00215665">
              <w:rPr>
                <w:sz w:val="22"/>
                <w:lang w:val="lv-LV" w:eastAsia="ja-JP"/>
              </w:rPr>
              <w:t>687130</w:t>
            </w:r>
          </w:p>
        </w:tc>
      </w:tr>
      <w:tr w:rsidR="0069097D" w:rsidRPr="00215665" w14:paraId="05022E1F" w14:textId="77777777" w:rsidTr="0069097D">
        <w:trPr>
          <w:jc w:val="center"/>
        </w:trPr>
        <w:tc>
          <w:tcPr>
            <w:tcW w:w="2122" w:type="dxa"/>
          </w:tcPr>
          <w:p w14:paraId="43A194D0" w14:textId="77777777" w:rsidR="0069097D" w:rsidRPr="00215665" w:rsidRDefault="0069097D" w:rsidP="0069097D">
            <w:pPr>
              <w:spacing w:after="0"/>
              <w:ind w:firstLine="0"/>
              <w:jc w:val="center"/>
              <w:rPr>
                <w:sz w:val="22"/>
                <w:lang w:val="lv-LV" w:eastAsia="ja-JP"/>
              </w:rPr>
            </w:pPr>
            <w:r w:rsidRPr="00215665">
              <w:rPr>
                <w:sz w:val="22"/>
                <w:lang w:val="lv-LV" w:eastAsia="ja-JP"/>
              </w:rPr>
              <w:t>4.2.6.</w:t>
            </w:r>
          </w:p>
        </w:tc>
        <w:tc>
          <w:tcPr>
            <w:tcW w:w="2835" w:type="dxa"/>
          </w:tcPr>
          <w:p w14:paraId="28D6C668" w14:textId="77777777" w:rsidR="0069097D" w:rsidRPr="00215665" w:rsidRDefault="0069097D" w:rsidP="0069097D">
            <w:pPr>
              <w:spacing w:after="0"/>
              <w:ind w:firstLine="0"/>
              <w:jc w:val="center"/>
              <w:rPr>
                <w:sz w:val="22"/>
                <w:lang w:val="lv-LV" w:eastAsia="ja-JP"/>
              </w:rPr>
            </w:pPr>
            <w:r w:rsidRPr="00215665">
              <w:rPr>
                <w:sz w:val="22"/>
                <w:lang w:val="lv-LV" w:eastAsia="ja-JP"/>
              </w:rPr>
              <w:t>223736</w:t>
            </w:r>
          </w:p>
        </w:tc>
        <w:tc>
          <w:tcPr>
            <w:tcW w:w="2976" w:type="dxa"/>
          </w:tcPr>
          <w:p w14:paraId="52864B43" w14:textId="77777777" w:rsidR="0069097D" w:rsidRPr="00215665" w:rsidRDefault="0069097D" w:rsidP="0069097D">
            <w:pPr>
              <w:spacing w:after="0"/>
              <w:ind w:firstLine="0"/>
              <w:jc w:val="center"/>
              <w:rPr>
                <w:sz w:val="22"/>
                <w:lang w:val="lv-LV" w:eastAsia="ja-JP"/>
              </w:rPr>
            </w:pPr>
            <w:r w:rsidRPr="00215665">
              <w:rPr>
                <w:sz w:val="22"/>
                <w:lang w:val="lv-LV" w:eastAsia="ja-JP"/>
              </w:rPr>
              <w:t>686780</w:t>
            </w:r>
          </w:p>
        </w:tc>
      </w:tr>
      <w:tr w:rsidR="0069097D" w:rsidRPr="00215665" w14:paraId="27B55D21" w14:textId="77777777" w:rsidTr="0069097D">
        <w:trPr>
          <w:jc w:val="center"/>
        </w:trPr>
        <w:tc>
          <w:tcPr>
            <w:tcW w:w="2122" w:type="dxa"/>
          </w:tcPr>
          <w:p w14:paraId="3FB01A80" w14:textId="77777777" w:rsidR="0069097D" w:rsidRPr="00215665" w:rsidRDefault="0069097D" w:rsidP="0069097D">
            <w:pPr>
              <w:spacing w:after="0"/>
              <w:ind w:firstLine="0"/>
              <w:jc w:val="center"/>
              <w:rPr>
                <w:sz w:val="22"/>
                <w:lang w:val="lv-LV" w:eastAsia="ja-JP"/>
              </w:rPr>
            </w:pPr>
            <w:r w:rsidRPr="00215665">
              <w:rPr>
                <w:sz w:val="22"/>
                <w:lang w:val="lv-LV" w:eastAsia="ja-JP"/>
              </w:rPr>
              <w:t>4.2.7.</w:t>
            </w:r>
          </w:p>
        </w:tc>
        <w:tc>
          <w:tcPr>
            <w:tcW w:w="2835" w:type="dxa"/>
          </w:tcPr>
          <w:p w14:paraId="61F58607" w14:textId="77777777" w:rsidR="0069097D" w:rsidRPr="00215665" w:rsidRDefault="0069097D" w:rsidP="0069097D">
            <w:pPr>
              <w:spacing w:after="0"/>
              <w:ind w:firstLine="0"/>
              <w:jc w:val="center"/>
              <w:rPr>
                <w:sz w:val="22"/>
                <w:lang w:val="lv-LV" w:eastAsia="ja-JP"/>
              </w:rPr>
            </w:pPr>
            <w:r w:rsidRPr="00215665">
              <w:rPr>
                <w:sz w:val="22"/>
                <w:lang w:val="lv-LV" w:eastAsia="ja-JP"/>
              </w:rPr>
              <w:t>224008</w:t>
            </w:r>
          </w:p>
        </w:tc>
        <w:tc>
          <w:tcPr>
            <w:tcW w:w="2976" w:type="dxa"/>
          </w:tcPr>
          <w:p w14:paraId="2323991B" w14:textId="77777777" w:rsidR="0069097D" w:rsidRPr="00215665" w:rsidRDefault="0069097D" w:rsidP="0069097D">
            <w:pPr>
              <w:spacing w:after="0"/>
              <w:ind w:firstLine="0"/>
              <w:jc w:val="center"/>
              <w:rPr>
                <w:sz w:val="22"/>
                <w:lang w:val="lv-LV" w:eastAsia="ja-JP"/>
              </w:rPr>
            </w:pPr>
            <w:r w:rsidRPr="00215665">
              <w:rPr>
                <w:sz w:val="22"/>
                <w:lang w:val="lv-LV" w:eastAsia="ja-JP"/>
              </w:rPr>
              <w:t>687212</w:t>
            </w:r>
          </w:p>
        </w:tc>
      </w:tr>
      <w:tr w:rsidR="0069097D" w:rsidRPr="00215665" w14:paraId="140DA2B6" w14:textId="77777777" w:rsidTr="0069097D">
        <w:trPr>
          <w:jc w:val="center"/>
        </w:trPr>
        <w:tc>
          <w:tcPr>
            <w:tcW w:w="2122" w:type="dxa"/>
          </w:tcPr>
          <w:p w14:paraId="73C276EE" w14:textId="77777777" w:rsidR="0069097D" w:rsidRPr="00215665" w:rsidRDefault="0069097D" w:rsidP="0069097D">
            <w:pPr>
              <w:spacing w:after="0"/>
              <w:ind w:firstLine="0"/>
              <w:jc w:val="center"/>
              <w:rPr>
                <w:sz w:val="22"/>
                <w:lang w:val="lv-LV" w:eastAsia="ja-JP"/>
              </w:rPr>
            </w:pPr>
            <w:r w:rsidRPr="00215665">
              <w:rPr>
                <w:sz w:val="22"/>
                <w:lang w:val="lv-LV" w:eastAsia="ja-JP"/>
              </w:rPr>
              <w:t>4.2.8.</w:t>
            </w:r>
          </w:p>
        </w:tc>
        <w:tc>
          <w:tcPr>
            <w:tcW w:w="2835" w:type="dxa"/>
          </w:tcPr>
          <w:p w14:paraId="06596E4B" w14:textId="77777777" w:rsidR="0069097D" w:rsidRPr="00215665" w:rsidRDefault="0069097D" w:rsidP="0069097D">
            <w:pPr>
              <w:spacing w:after="0"/>
              <w:ind w:firstLine="0"/>
              <w:jc w:val="center"/>
              <w:rPr>
                <w:sz w:val="22"/>
                <w:lang w:val="lv-LV" w:eastAsia="ja-JP"/>
              </w:rPr>
            </w:pPr>
            <w:r w:rsidRPr="00215665">
              <w:rPr>
                <w:sz w:val="22"/>
                <w:lang w:val="lv-LV" w:eastAsia="ja-JP"/>
              </w:rPr>
              <w:t>226579</w:t>
            </w:r>
          </w:p>
        </w:tc>
        <w:tc>
          <w:tcPr>
            <w:tcW w:w="2976" w:type="dxa"/>
          </w:tcPr>
          <w:p w14:paraId="2FE8E107" w14:textId="77777777" w:rsidR="0069097D" w:rsidRPr="00215665" w:rsidRDefault="0069097D" w:rsidP="0069097D">
            <w:pPr>
              <w:spacing w:after="0"/>
              <w:ind w:firstLine="0"/>
              <w:jc w:val="center"/>
              <w:rPr>
                <w:sz w:val="22"/>
                <w:lang w:val="lv-LV" w:eastAsia="ja-JP"/>
              </w:rPr>
            </w:pPr>
            <w:r w:rsidRPr="00215665">
              <w:rPr>
                <w:sz w:val="22"/>
                <w:lang w:val="lv-LV" w:eastAsia="ja-JP"/>
              </w:rPr>
              <w:t>685616</w:t>
            </w:r>
          </w:p>
        </w:tc>
      </w:tr>
      <w:tr w:rsidR="0069097D" w:rsidRPr="00215665" w14:paraId="0DCB8D63" w14:textId="77777777" w:rsidTr="0069097D">
        <w:trPr>
          <w:jc w:val="center"/>
        </w:trPr>
        <w:tc>
          <w:tcPr>
            <w:tcW w:w="2122" w:type="dxa"/>
          </w:tcPr>
          <w:p w14:paraId="6A27D96F" w14:textId="77777777" w:rsidR="0069097D" w:rsidRPr="00215665" w:rsidRDefault="0069097D" w:rsidP="0069097D">
            <w:pPr>
              <w:spacing w:after="0"/>
              <w:ind w:firstLine="0"/>
              <w:jc w:val="center"/>
              <w:rPr>
                <w:sz w:val="22"/>
                <w:lang w:val="lv-LV" w:eastAsia="ja-JP"/>
              </w:rPr>
            </w:pPr>
            <w:r w:rsidRPr="00215665">
              <w:rPr>
                <w:sz w:val="22"/>
                <w:lang w:val="lv-LV" w:eastAsia="ja-JP"/>
              </w:rPr>
              <w:t>4.2.9.</w:t>
            </w:r>
          </w:p>
        </w:tc>
        <w:tc>
          <w:tcPr>
            <w:tcW w:w="2835" w:type="dxa"/>
          </w:tcPr>
          <w:p w14:paraId="15CD75CE" w14:textId="77777777" w:rsidR="0069097D" w:rsidRPr="00215665" w:rsidRDefault="0069097D" w:rsidP="0069097D">
            <w:pPr>
              <w:spacing w:after="0"/>
              <w:ind w:firstLine="0"/>
              <w:jc w:val="center"/>
              <w:rPr>
                <w:sz w:val="22"/>
                <w:lang w:val="lv-LV" w:eastAsia="ja-JP"/>
              </w:rPr>
            </w:pPr>
            <w:r w:rsidRPr="00215665">
              <w:rPr>
                <w:sz w:val="22"/>
                <w:lang w:val="lv-LV" w:eastAsia="ja-JP"/>
              </w:rPr>
              <w:t>223698</w:t>
            </w:r>
          </w:p>
        </w:tc>
        <w:tc>
          <w:tcPr>
            <w:tcW w:w="2976" w:type="dxa"/>
          </w:tcPr>
          <w:p w14:paraId="062D2AB1" w14:textId="77777777" w:rsidR="0069097D" w:rsidRPr="00215665" w:rsidRDefault="0069097D" w:rsidP="0069097D">
            <w:pPr>
              <w:spacing w:after="0"/>
              <w:ind w:firstLine="0"/>
              <w:jc w:val="center"/>
              <w:rPr>
                <w:sz w:val="22"/>
                <w:lang w:val="lv-LV" w:eastAsia="ja-JP"/>
              </w:rPr>
            </w:pPr>
            <w:r w:rsidRPr="00215665">
              <w:rPr>
                <w:sz w:val="22"/>
                <w:lang w:val="lv-LV" w:eastAsia="ja-JP"/>
              </w:rPr>
              <w:t>686743</w:t>
            </w:r>
          </w:p>
        </w:tc>
      </w:tr>
      <w:tr w:rsidR="0069097D" w:rsidRPr="00215665" w14:paraId="5C4720E0" w14:textId="77777777" w:rsidTr="0069097D">
        <w:trPr>
          <w:jc w:val="center"/>
        </w:trPr>
        <w:tc>
          <w:tcPr>
            <w:tcW w:w="2122" w:type="dxa"/>
          </w:tcPr>
          <w:p w14:paraId="54FBD493" w14:textId="77777777" w:rsidR="0069097D" w:rsidRPr="00215665" w:rsidRDefault="0069097D" w:rsidP="0069097D">
            <w:pPr>
              <w:spacing w:after="0"/>
              <w:ind w:firstLine="0"/>
              <w:jc w:val="center"/>
              <w:rPr>
                <w:sz w:val="22"/>
                <w:lang w:val="lv-LV" w:eastAsia="ja-JP"/>
              </w:rPr>
            </w:pPr>
            <w:r w:rsidRPr="00215665">
              <w:rPr>
                <w:sz w:val="22"/>
                <w:lang w:val="lv-LV" w:eastAsia="ja-JP"/>
              </w:rPr>
              <w:t>4.2.10.</w:t>
            </w:r>
          </w:p>
        </w:tc>
        <w:tc>
          <w:tcPr>
            <w:tcW w:w="2835" w:type="dxa"/>
          </w:tcPr>
          <w:p w14:paraId="5C16DB6D" w14:textId="77777777" w:rsidR="0069097D" w:rsidRPr="00215665" w:rsidRDefault="0069097D" w:rsidP="0069097D">
            <w:pPr>
              <w:spacing w:after="0"/>
              <w:ind w:firstLine="0"/>
              <w:jc w:val="center"/>
              <w:rPr>
                <w:sz w:val="22"/>
                <w:lang w:val="lv-LV" w:eastAsia="ja-JP"/>
              </w:rPr>
            </w:pPr>
            <w:r w:rsidRPr="00215665">
              <w:rPr>
                <w:sz w:val="22"/>
                <w:lang w:val="lv-LV" w:eastAsia="ja-JP"/>
              </w:rPr>
              <w:t>224982</w:t>
            </w:r>
          </w:p>
        </w:tc>
        <w:tc>
          <w:tcPr>
            <w:tcW w:w="2976" w:type="dxa"/>
          </w:tcPr>
          <w:p w14:paraId="73ECBE22" w14:textId="77777777" w:rsidR="0069097D" w:rsidRPr="00215665" w:rsidRDefault="0069097D" w:rsidP="0069097D">
            <w:pPr>
              <w:spacing w:after="0"/>
              <w:ind w:firstLine="0"/>
              <w:jc w:val="center"/>
              <w:rPr>
                <w:sz w:val="22"/>
                <w:lang w:val="lv-LV" w:eastAsia="ja-JP"/>
              </w:rPr>
            </w:pPr>
            <w:r w:rsidRPr="00215665">
              <w:rPr>
                <w:sz w:val="22"/>
                <w:lang w:val="lv-LV" w:eastAsia="ja-JP"/>
              </w:rPr>
              <w:t>685587</w:t>
            </w:r>
          </w:p>
        </w:tc>
      </w:tr>
      <w:tr w:rsidR="0069097D" w:rsidRPr="00215665" w14:paraId="50821779" w14:textId="77777777" w:rsidTr="0069097D">
        <w:trPr>
          <w:jc w:val="center"/>
        </w:trPr>
        <w:tc>
          <w:tcPr>
            <w:tcW w:w="2122" w:type="dxa"/>
          </w:tcPr>
          <w:p w14:paraId="2FC51B66" w14:textId="77777777" w:rsidR="0069097D" w:rsidRPr="00215665" w:rsidRDefault="0069097D" w:rsidP="0069097D">
            <w:pPr>
              <w:spacing w:after="0"/>
              <w:ind w:firstLine="0"/>
              <w:jc w:val="center"/>
              <w:rPr>
                <w:sz w:val="22"/>
                <w:lang w:val="lv-LV" w:eastAsia="ja-JP"/>
              </w:rPr>
            </w:pPr>
            <w:r w:rsidRPr="00215665">
              <w:rPr>
                <w:sz w:val="22"/>
                <w:lang w:val="lv-LV" w:eastAsia="ja-JP"/>
              </w:rPr>
              <w:t>4.2.11.</w:t>
            </w:r>
          </w:p>
        </w:tc>
        <w:tc>
          <w:tcPr>
            <w:tcW w:w="2835" w:type="dxa"/>
          </w:tcPr>
          <w:p w14:paraId="37B8F2B8" w14:textId="77777777" w:rsidR="0069097D" w:rsidRPr="00215665" w:rsidRDefault="0069097D" w:rsidP="0069097D">
            <w:pPr>
              <w:spacing w:after="0"/>
              <w:ind w:firstLine="0"/>
              <w:jc w:val="center"/>
              <w:rPr>
                <w:sz w:val="22"/>
                <w:lang w:val="lv-LV" w:eastAsia="ja-JP"/>
              </w:rPr>
            </w:pPr>
            <w:r w:rsidRPr="00215665">
              <w:rPr>
                <w:sz w:val="22"/>
                <w:lang w:val="lv-LV" w:eastAsia="ja-JP"/>
              </w:rPr>
              <w:t>224927</w:t>
            </w:r>
          </w:p>
        </w:tc>
        <w:tc>
          <w:tcPr>
            <w:tcW w:w="2976" w:type="dxa"/>
          </w:tcPr>
          <w:p w14:paraId="4D444E71" w14:textId="77777777" w:rsidR="0069097D" w:rsidRPr="00215665" w:rsidRDefault="0069097D" w:rsidP="0069097D">
            <w:pPr>
              <w:spacing w:after="0"/>
              <w:ind w:firstLine="0"/>
              <w:jc w:val="center"/>
              <w:rPr>
                <w:sz w:val="22"/>
                <w:lang w:val="lv-LV" w:eastAsia="ja-JP"/>
              </w:rPr>
            </w:pPr>
            <w:r w:rsidRPr="00215665">
              <w:rPr>
                <w:sz w:val="22"/>
                <w:lang w:val="lv-LV" w:eastAsia="ja-JP"/>
              </w:rPr>
              <w:t>685618</w:t>
            </w:r>
          </w:p>
        </w:tc>
      </w:tr>
      <w:tr w:rsidR="0069097D" w:rsidRPr="00215665" w14:paraId="5349F962" w14:textId="77777777" w:rsidTr="0069097D">
        <w:trPr>
          <w:jc w:val="center"/>
        </w:trPr>
        <w:tc>
          <w:tcPr>
            <w:tcW w:w="2122" w:type="dxa"/>
          </w:tcPr>
          <w:p w14:paraId="29CB4F4E" w14:textId="77777777" w:rsidR="0069097D" w:rsidRPr="00215665" w:rsidRDefault="0069097D" w:rsidP="0069097D">
            <w:pPr>
              <w:spacing w:after="0"/>
              <w:ind w:firstLine="0"/>
              <w:jc w:val="center"/>
              <w:rPr>
                <w:sz w:val="22"/>
                <w:lang w:val="lv-LV" w:eastAsia="ja-JP"/>
              </w:rPr>
            </w:pPr>
            <w:r w:rsidRPr="00215665">
              <w:rPr>
                <w:sz w:val="22"/>
                <w:lang w:val="lv-LV" w:eastAsia="ja-JP"/>
              </w:rPr>
              <w:t>4.2.12.</w:t>
            </w:r>
          </w:p>
        </w:tc>
        <w:tc>
          <w:tcPr>
            <w:tcW w:w="2835" w:type="dxa"/>
          </w:tcPr>
          <w:p w14:paraId="77AE2EB6" w14:textId="77777777" w:rsidR="0069097D" w:rsidRPr="00215665" w:rsidRDefault="0069097D" w:rsidP="0069097D">
            <w:pPr>
              <w:spacing w:after="0"/>
              <w:ind w:firstLine="0"/>
              <w:jc w:val="center"/>
              <w:rPr>
                <w:sz w:val="22"/>
                <w:lang w:val="lv-LV" w:eastAsia="ja-JP"/>
              </w:rPr>
            </w:pPr>
            <w:r w:rsidRPr="00215665">
              <w:rPr>
                <w:sz w:val="22"/>
                <w:lang w:val="lv-LV" w:eastAsia="ja-JP"/>
              </w:rPr>
              <w:t>225200</w:t>
            </w:r>
          </w:p>
        </w:tc>
        <w:tc>
          <w:tcPr>
            <w:tcW w:w="2976" w:type="dxa"/>
          </w:tcPr>
          <w:p w14:paraId="7042F1FA" w14:textId="77777777" w:rsidR="0069097D" w:rsidRPr="00215665" w:rsidRDefault="0069097D" w:rsidP="0069097D">
            <w:pPr>
              <w:spacing w:after="0"/>
              <w:ind w:firstLine="0"/>
              <w:jc w:val="center"/>
              <w:rPr>
                <w:sz w:val="22"/>
                <w:lang w:val="lv-LV" w:eastAsia="ja-JP"/>
              </w:rPr>
            </w:pPr>
            <w:r w:rsidRPr="00215665">
              <w:rPr>
                <w:sz w:val="22"/>
                <w:lang w:val="lv-LV" w:eastAsia="ja-JP"/>
              </w:rPr>
              <w:t>686233</w:t>
            </w:r>
          </w:p>
        </w:tc>
      </w:tr>
      <w:tr w:rsidR="0069097D" w:rsidRPr="00215665" w14:paraId="5134DB67" w14:textId="77777777" w:rsidTr="0069097D">
        <w:trPr>
          <w:jc w:val="center"/>
        </w:trPr>
        <w:tc>
          <w:tcPr>
            <w:tcW w:w="2122" w:type="dxa"/>
          </w:tcPr>
          <w:p w14:paraId="57F0FE4A" w14:textId="77777777" w:rsidR="0069097D" w:rsidRPr="00215665" w:rsidRDefault="0069097D" w:rsidP="0069097D">
            <w:pPr>
              <w:spacing w:after="0"/>
              <w:ind w:firstLine="0"/>
              <w:jc w:val="center"/>
              <w:rPr>
                <w:sz w:val="22"/>
                <w:lang w:val="lv-LV" w:eastAsia="ja-JP"/>
              </w:rPr>
            </w:pPr>
            <w:r w:rsidRPr="00215665">
              <w:rPr>
                <w:sz w:val="22"/>
                <w:lang w:val="lv-LV" w:eastAsia="ja-JP"/>
              </w:rPr>
              <w:t>4.2.13.</w:t>
            </w:r>
          </w:p>
        </w:tc>
        <w:tc>
          <w:tcPr>
            <w:tcW w:w="2835" w:type="dxa"/>
          </w:tcPr>
          <w:p w14:paraId="535846FB" w14:textId="77777777" w:rsidR="0069097D" w:rsidRPr="00215665" w:rsidRDefault="0069097D" w:rsidP="0069097D">
            <w:pPr>
              <w:spacing w:after="0"/>
              <w:ind w:firstLine="0"/>
              <w:jc w:val="center"/>
              <w:rPr>
                <w:sz w:val="22"/>
                <w:lang w:val="lv-LV" w:eastAsia="ja-JP"/>
              </w:rPr>
            </w:pPr>
            <w:r w:rsidRPr="00215665">
              <w:rPr>
                <w:sz w:val="22"/>
                <w:lang w:val="lv-LV" w:eastAsia="ja-JP"/>
              </w:rPr>
              <w:t>226150</w:t>
            </w:r>
          </w:p>
        </w:tc>
        <w:tc>
          <w:tcPr>
            <w:tcW w:w="2976" w:type="dxa"/>
          </w:tcPr>
          <w:p w14:paraId="7CA7ECD0" w14:textId="77777777" w:rsidR="0069097D" w:rsidRPr="00215665" w:rsidRDefault="0069097D" w:rsidP="0069097D">
            <w:pPr>
              <w:spacing w:after="0"/>
              <w:ind w:firstLine="0"/>
              <w:jc w:val="center"/>
              <w:rPr>
                <w:sz w:val="22"/>
                <w:lang w:val="lv-LV" w:eastAsia="ja-JP"/>
              </w:rPr>
            </w:pPr>
            <w:r w:rsidRPr="00215665">
              <w:rPr>
                <w:sz w:val="22"/>
                <w:lang w:val="lv-LV" w:eastAsia="ja-JP"/>
              </w:rPr>
              <w:t>685436</w:t>
            </w:r>
          </w:p>
        </w:tc>
      </w:tr>
      <w:tr w:rsidR="0069097D" w:rsidRPr="00215665" w14:paraId="3138F1FA" w14:textId="77777777" w:rsidTr="0069097D">
        <w:trPr>
          <w:jc w:val="center"/>
        </w:trPr>
        <w:tc>
          <w:tcPr>
            <w:tcW w:w="2122" w:type="dxa"/>
          </w:tcPr>
          <w:p w14:paraId="73D1D15C" w14:textId="77777777" w:rsidR="0069097D" w:rsidRPr="00215665" w:rsidRDefault="0069097D" w:rsidP="0069097D">
            <w:pPr>
              <w:spacing w:after="0"/>
              <w:ind w:firstLine="0"/>
              <w:jc w:val="center"/>
              <w:rPr>
                <w:sz w:val="22"/>
                <w:lang w:val="lv-LV" w:eastAsia="ja-JP"/>
              </w:rPr>
            </w:pPr>
            <w:r w:rsidRPr="00215665">
              <w:rPr>
                <w:sz w:val="22"/>
                <w:lang w:val="lv-LV" w:eastAsia="ja-JP"/>
              </w:rPr>
              <w:t>4.2.14.</w:t>
            </w:r>
          </w:p>
        </w:tc>
        <w:tc>
          <w:tcPr>
            <w:tcW w:w="2835" w:type="dxa"/>
          </w:tcPr>
          <w:p w14:paraId="5359B98C" w14:textId="77777777" w:rsidR="0069097D" w:rsidRPr="00215665" w:rsidRDefault="0069097D" w:rsidP="0069097D">
            <w:pPr>
              <w:spacing w:after="0"/>
              <w:ind w:firstLine="0"/>
              <w:jc w:val="center"/>
              <w:rPr>
                <w:sz w:val="22"/>
                <w:lang w:val="lv-LV" w:eastAsia="ja-JP"/>
              </w:rPr>
            </w:pPr>
            <w:r w:rsidRPr="00215665">
              <w:rPr>
                <w:sz w:val="22"/>
                <w:lang w:val="lv-LV" w:eastAsia="ja-JP"/>
              </w:rPr>
              <w:t>224973</w:t>
            </w:r>
          </w:p>
        </w:tc>
        <w:tc>
          <w:tcPr>
            <w:tcW w:w="2976" w:type="dxa"/>
          </w:tcPr>
          <w:p w14:paraId="343004E7" w14:textId="77777777" w:rsidR="0069097D" w:rsidRPr="00215665" w:rsidRDefault="0069097D" w:rsidP="0069097D">
            <w:pPr>
              <w:spacing w:after="0"/>
              <w:ind w:firstLine="0"/>
              <w:jc w:val="center"/>
              <w:rPr>
                <w:sz w:val="22"/>
                <w:lang w:val="lv-LV" w:eastAsia="ja-JP"/>
              </w:rPr>
            </w:pPr>
            <w:r w:rsidRPr="00215665">
              <w:rPr>
                <w:sz w:val="22"/>
                <w:lang w:val="lv-LV" w:eastAsia="ja-JP"/>
              </w:rPr>
              <w:t>686523</w:t>
            </w:r>
          </w:p>
        </w:tc>
      </w:tr>
      <w:tr w:rsidR="0069097D" w:rsidRPr="00215665" w14:paraId="660DA9C8" w14:textId="77777777" w:rsidTr="0069097D">
        <w:trPr>
          <w:jc w:val="center"/>
        </w:trPr>
        <w:tc>
          <w:tcPr>
            <w:tcW w:w="2122" w:type="dxa"/>
          </w:tcPr>
          <w:p w14:paraId="70A7D869" w14:textId="77777777" w:rsidR="0069097D" w:rsidRPr="00215665" w:rsidRDefault="0069097D" w:rsidP="0069097D">
            <w:pPr>
              <w:spacing w:after="0"/>
              <w:ind w:firstLine="0"/>
              <w:jc w:val="center"/>
              <w:rPr>
                <w:sz w:val="22"/>
                <w:lang w:val="lv-LV" w:eastAsia="ja-JP"/>
              </w:rPr>
            </w:pPr>
            <w:r w:rsidRPr="00215665">
              <w:rPr>
                <w:sz w:val="22"/>
                <w:lang w:val="lv-LV" w:eastAsia="ja-JP"/>
              </w:rPr>
              <w:t>4.2.15.</w:t>
            </w:r>
          </w:p>
        </w:tc>
        <w:tc>
          <w:tcPr>
            <w:tcW w:w="2835" w:type="dxa"/>
          </w:tcPr>
          <w:p w14:paraId="7226371E" w14:textId="77777777" w:rsidR="0069097D" w:rsidRPr="00215665" w:rsidRDefault="0069097D" w:rsidP="0069097D">
            <w:pPr>
              <w:spacing w:after="0"/>
              <w:ind w:firstLine="0"/>
              <w:jc w:val="center"/>
              <w:rPr>
                <w:sz w:val="22"/>
                <w:lang w:val="lv-LV" w:eastAsia="ja-JP"/>
              </w:rPr>
            </w:pPr>
            <w:r w:rsidRPr="00215665">
              <w:rPr>
                <w:sz w:val="22"/>
                <w:lang w:val="lv-LV" w:eastAsia="ja-JP"/>
              </w:rPr>
              <w:t>226427</w:t>
            </w:r>
          </w:p>
        </w:tc>
        <w:tc>
          <w:tcPr>
            <w:tcW w:w="2976" w:type="dxa"/>
          </w:tcPr>
          <w:p w14:paraId="3F1D6738" w14:textId="77777777" w:rsidR="0069097D" w:rsidRPr="00215665" w:rsidRDefault="0069097D" w:rsidP="0069097D">
            <w:pPr>
              <w:spacing w:after="0"/>
              <w:ind w:firstLine="0"/>
              <w:jc w:val="center"/>
              <w:rPr>
                <w:sz w:val="22"/>
                <w:lang w:val="lv-LV" w:eastAsia="ja-JP"/>
              </w:rPr>
            </w:pPr>
            <w:r w:rsidRPr="00215665">
              <w:rPr>
                <w:sz w:val="22"/>
                <w:lang w:val="lv-LV" w:eastAsia="ja-JP"/>
              </w:rPr>
              <w:t>684251</w:t>
            </w:r>
          </w:p>
        </w:tc>
      </w:tr>
      <w:tr w:rsidR="0069097D" w:rsidRPr="00215665" w14:paraId="4AF41205" w14:textId="77777777" w:rsidTr="0069097D">
        <w:trPr>
          <w:jc w:val="center"/>
        </w:trPr>
        <w:tc>
          <w:tcPr>
            <w:tcW w:w="2122" w:type="dxa"/>
          </w:tcPr>
          <w:p w14:paraId="353740B6" w14:textId="77777777" w:rsidR="0069097D" w:rsidRPr="00215665" w:rsidRDefault="0069097D" w:rsidP="0069097D">
            <w:pPr>
              <w:spacing w:after="0"/>
              <w:ind w:firstLine="0"/>
              <w:jc w:val="center"/>
              <w:rPr>
                <w:sz w:val="22"/>
                <w:lang w:val="lv-LV" w:eastAsia="ja-JP"/>
              </w:rPr>
            </w:pPr>
            <w:r w:rsidRPr="00215665">
              <w:rPr>
                <w:sz w:val="22"/>
                <w:lang w:val="lv-LV" w:eastAsia="ja-JP"/>
              </w:rPr>
              <w:t>4.2.16.</w:t>
            </w:r>
          </w:p>
        </w:tc>
        <w:tc>
          <w:tcPr>
            <w:tcW w:w="2835" w:type="dxa"/>
          </w:tcPr>
          <w:p w14:paraId="23BA64E7" w14:textId="77777777" w:rsidR="0069097D" w:rsidRPr="00215665" w:rsidRDefault="0069097D" w:rsidP="0069097D">
            <w:pPr>
              <w:spacing w:after="0"/>
              <w:ind w:firstLine="0"/>
              <w:jc w:val="center"/>
              <w:rPr>
                <w:sz w:val="22"/>
                <w:lang w:val="lv-LV" w:eastAsia="ja-JP"/>
              </w:rPr>
            </w:pPr>
            <w:r w:rsidRPr="00215665">
              <w:rPr>
                <w:sz w:val="22"/>
                <w:lang w:val="lv-LV" w:eastAsia="ja-JP"/>
              </w:rPr>
              <w:t>223997</w:t>
            </w:r>
          </w:p>
        </w:tc>
        <w:tc>
          <w:tcPr>
            <w:tcW w:w="2976" w:type="dxa"/>
          </w:tcPr>
          <w:p w14:paraId="40BDC324" w14:textId="77777777" w:rsidR="0069097D" w:rsidRPr="00215665" w:rsidRDefault="0069097D" w:rsidP="0069097D">
            <w:pPr>
              <w:spacing w:after="0"/>
              <w:ind w:firstLine="0"/>
              <w:jc w:val="center"/>
              <w:rPr>
                <w:sz w:val="22"/>
                <w:lang w:val="lv-LV" w:eastAsia="ja-JP"/>
              </w:rPr>
            </w:pPr>
            <w:r w:rsidRPr="00215665">
              <w:rPr>
                <w:sz w:val="22"/>
                <w:lang w:val="lv-LV" w:eastAsia="ja-JP"/>
              </w:rPr>
              <w:t>683908</w:t>
            </w:r>
          </w:p>
        </w:tc>
      </w:tr>
      <w:tr w:rsidR="0069097D" w:rsidRPr="00215665" w14:paraId="68A0015D" w14:textId="77777777" w:rsidTr="0069097D">
        <w:trPr>
          <w:jc w:val="center"/>
        </w:trPr>
        <w:tc>
          <w:tcPr>
            <w:tcW w:w="2122" w:type="dxa"/>
          </w:tcPr>
          <w:p w14:paraId="106430C5" w14:textId="77777777" w:rsidR="0069097D" w:rsidRPr="00215665" w:rsidRDefault="0069097D" w:rsidP="0069097D">
            <w:pPr>
              <w:spacing w:after="0"/>
              <w:ind w:firstLine="0"/>
              <w:jc w:val="center"/>
              <w:rPr>
                <w:sz w:val="22"/>
                <w:lang w:val="lv-LV" w:eastAsia="ja-JP"/>
              </w:rPr>
            </w:pPr>
            <w:r w:rsidRPr="00215665">
              <w:rPr>
                <w:sz w:val="22"/>
                <w:lang w:val="lv-LV" w:eastAsia="ja-JP"/>
              </w:rPr>
              <w:t>4.2.17.</w:t>
            </w:r>
          </w:p>
        </w:tc>
        <w:tc>
          <w:tcPr>
            <w:tcW w:w="2835" w:type="dxa"/>
          </w:tcPr>
          <w:p w14:paraId="6EAFBF12" w14:textId="77777777" w:rsidR="0069097D" w:rsidRPr="00215665" w:rsidRDefault="0069097D" w:rsidP="0069097D">
            <w:pPr>
              <w:spacing w:after="0"/>
              <w:ind w:firstLine="0"/>
              <w:jc w:val="center"/>
              <w:rPr>
                <w:sz w:val="22"/>
                <w:lang w:val="lv-LV" w:eastAsia="ja-JP"/>
              </w:rPr>
            </w:pPr>
            <w:r w:rsidRPr="00215665">
              <w:rPr>
                <w:sz w:val="22"/>
                <w:lang w:val="lv-LV" w:eastAsia="ja-JP"/>
              </w:rPr>
              <w:t>223935</w:t>
            </w:r>
          </w:p>
        </w:tc>
        <w:tc>
          <w:tcPr>
            <w:tcW w:w="2976" w:type="dxa"/>
          </w:tcPr>
          <w:p w14:paraId="6741F6A5" w14:textId="77777777" w:rsidR="0069097D" w:rsidRPr="00215665" w:rsidRDefault="0069097D" w:rsidP="0069097D">
            <w:pPr>
              <w:spacing w:after="0"/>
              <w:ind w:firstLine="0"/>
              <w:jc w:val="center"/>
              <w:rPr>
                <w:sz w:val="22"/>
                <w:lang w:val="lv-LV" w:eastAsia="ja-JP"/>
              </w:rPr>
            </w:pPr>
            <w:r w:rsidRPr="00215665">
              <w:rPr>
                <w:sz w:val="22"/>
                <w:lang w:val="lv-LV" w:eastAsia="ja-JP"/>
              </w:rPr>
              <w:t>683543</w:t>
            </w:r>
          </w:p>
        </w:tc>
      </w:tr>
      <w:tr w:rsidR="0069097D" w:rsidRPr="00215665" w14:paraId="24DF27BB" w14:textId="77777777" w:rsidTr="0069097D">
        <w:trPr>
          <w:jc w:val="center"/>
        </w:trPr>
        <w:tc>
          <w:tcPr>
            <w:tcW w:w="2122" w:type="dxa"/>
          </w:tcPr>
          <w:p w14:paraId="5D613C6D" w14:textId="77777777" w:rsidR="0069097D" w:rsidRPr="00215665" w:rsidRDefault="0069097D" w:rsidP="0069097D">
            <w:pPr>
              <w:spacing w:after="0"/>
              <w:ind w:firstLine="0"/>
              <w:jc w:val="center"/>
              <w:rPr>
                <w:sz w:val="22"/>
                <w:lang w:val="lv-LV" w:eastAsia="ja-JP"/>
              </w:rPr>
            </w:pPr>
            <w:r w:rsidRPr="00215665">
              <w:rPr>
                <w:sz w:val="22"/>
                <w:lang w:val="lv-LV" w:eastAsia="ja-JP"/>
              </w:rPr>
              <w:t>4.2.18.</w:t>
            </w:r>
          </w:p>
        </w:tc>
        <w:tc>
          <w:tcPr>
            <w:tcW w:w="2835" w:type="dxa"/>
          </w:tcPr>
          <w:p w14:paraId="76581429" w14:textId="77777777" w:rsidR="0069097D" w:rsidRPr="00215665" w:rsidRDefault="0069097D" w:rsidP="0069097D">
            <w:pPr>
              <w:spacing w:after="0"/>
              <w:ind w:firstLine="0"/>
              <w:jc w:val="center"/>
              <w:rPr>
                <w:sz w:val="22"/>
                <w:lang w:val="lv-LV" w:eastAsia="ja-JP"/>
              </w:rPr>
            </w:pPr>
            <w:r w:rsidRPr="00215665">
              <w:rPr>
                <w:sz w:val="22"/>
                <w:lang w:val="lv-LV" w:eastAsia="ja-JP"/>
              </w:rPr>
              <w:t>224038</w:t>
            </w:r>
          </w:p>
        </w:tc>
        <w:tc>
          <w:tcPr>
            <w:tcW w:w="2976" w:type="dxa"/>
          </w:tcPr>
          <w:p w14:paraId="2C0A5EAF" w14:textId="77777777" w:rsidR="0069097D" w:rsidRPr="00215665" w:rsidRDefault="0069097D" w:rsidP="0069097D">
            <w:pPr>
              <w:spacing w:after="0"/>
              <w:ind w:firstLine="0"/>
              <w:jc w:val="center"/>
              <w:rPr>
                <w:sz w:val="22"/>
                <w:lang w:val="lv-LV" w:eastAsia="ja-JP"/>
              </w:rPr>
            </w:pPr>
            <w:r w:rsidRPr="00215665">
              <w:rPr>
                <w:sz w:val="22"/>
                <w:lang w:val="lv-LV" w:eastAsia="ja-JP"/>
              </w:rPr>
              <w:t>683543</w:t>
            </w:r>
          </w:p>
        </w:tc>
      </w:tr>
      <w:tr w:rsidR="0069097D" w:rsidRPr="00215665" w14:paraId="40A54927" w14:textId="77777777" w:rsidTr="0069097D">
        <w:trPr>
          <w:jc w:val="center"/>
        </w:trPr>
        <w:tc>
          <w:tcPr>
            <w:tcW w:w="2122" w:type="dxa"/>
          </w:tcPr>
          <w:p w14:paraId="200407B4" w14:textId="77777777" w:rsidR="0069097D" w:rsidRPr="00215665" w:rsidRDefault="0069097D" w:rsidP="0069097D">
            <w:pPr>
              <w:spacing w:after="0"/>
              <w:ind w:firstLine="0"/>
              <w:jc w:val="center"/>
              <w:rPr>
                <w:sz w:val="22"/>
                <w:lang w:val="lv-LV" w:eastAsia="ja-JP"/>
              </w:rPr>
            </w:pPr>
            <w:r w:rsidRPr="00215665">
              <w:rPr>
                <w:sz w:val="22"/>
                <w:lang w:val="lv-LV" w:eastAsia="ja-JP"/>
              </w:rPr>
              <w:t>4.2.19.</w:t>
            </w:r>
          </w:p>
        </w:tc>
        <w:tc>
          <w:tcPr>
            <w:tcW w:w="2835" w:type="dxa"/>
          </w:tcPr>
          <w:p w14:paraId="55A844E7" w14:textId="77777777" w:rsidR="0069097D" w:rsidRPr="00215665" w:rsidRDefault="0069097D" w:rsidP="0069097D">
            <w:pPr>
              <w:spacing w:after="0"/>
              <w:ind w:firstLine="0"/>
              <w:jc w:val="center"/>
              <w:rPr>
                <w:sz w:val="22"/>
                <w:lang w:val="lv-LV" w:eastAsia="ja-JP"/>
              </w:rPr>
            </w:pPr>
            <w:r w:rsidRPr="00215665">
              <w:rPr>
                <w:sz w:val="22"/>
                <w:lang w:val="lv-LV" w:eastAsia="ja-JP"/>
              </w:rPr>
              <w:t>224033</w:t>
            </w:r>
          </w:p>
        </w:tc>
        <w:tc>
          <w:tcPr>
            <w:tcW w:w="2976" w:type="dxa"/>
          </w:tcPr>
          <w:p w14:paraId="33683AD2" w14:textId="77777777" w:rsidR="0069097D" w:rsidRPr="00215665" w:rsidRDefault="0069097D" w:rsidP="0069097D">
            <w:pPr>
              <w:spacing w:after="0"/>
              <w:ind w:firstLine="0"/>
              <w:jc w:val="center"/>
              <w:rPr>
                <w:sz w:val="22"/>
                <w:lang w:val="lv-LV" w:eastAsia="ja-JP"/>
              </w:rPr>
            </w:pPr>
            <w:r w:rsidRPr="00215665">
              <w:rPr>
                <w:sz w:val="22"/>
                <w:lang w:val="lv-LV" w:eastAsia="ja-JP"/>
              </w:rPr>
              <w:t>683801</w:t>
            </w:r>
          </w:p>
        </w:tc>
      </w:tr>
      <w:tr w:rsidR="0069097D" w:rsidRPr="00215665" w14:paraId="4D1577CD" w14:textId="77777777" w:rsidTr="0069097D">
        <w:trPr>
          <w:jc w:val="center"/>
        </w:trPr>
        <w:tc>
          <w:tcPr>
            <w:tcW w:w="2122" w:type="dxa"/>
          </w:tcPr>
          <w:p w14:paraId="1FF44638" w14:textId="77777777" w:rsidR="0069097D" w:rsidRPr="00215665" w:rsidRDefault="0069097D" w:rsidP="0069097D">
            <w:pPr>
              <w:spacing w:after="0"/>
              <w:ind w:firstLine="0"/>
              <w:jc w:val="center"/>
              <w:rPr>
                <w:sz w:val="22"/>
                <w:lang w:val="lv-LV" w:eastAsia="ja-JP"/>
              </w:rPr>
            </w:pPr>
            <w:r w:rsidRPr="00215665">
              <w:rPr>
                <w:sz w:val="22"/>
                <w:lang w:val="lv-LV" w:eastAsia="ja-JP"/>
              </w:rPr>
              <w:t>4.2.20.</w:t>
            </w:r>
          </w:p>
        </w:tc>
        <w:tc>
          <w:tcPr>
            <w:tcW w:w="2835" w:type="dxa"/>
          </w:tcPr>
          <w:p w14:paraId="79369F24" w14:textId="77777777" w:rsidR="0069097D" w:rsidRPr="00215665" w:rsidRDefault="0069097D" w:rsidP="0069097D">
            <w:pPr>
              <w:spacing w:after="0"/>
              <w:ind w:firstLine="0"/>
              <w:jc w:val="center"/>
              <w:rPr>
                <w:sz w:val="22"/>
                <w:lang w:val="lv-LV" w:eastAsia="ja-JP"/>
              </w:rPr>
            </w:pPr>
            <w:r w:rsidRPr="00215665">
              <w:rPr>
                <w:sz w:val="22"/>
                <w:lang w:val="lv-LV" w:eastAsia="ja-JP"/>
              </w:rPr>
              <w:t>225277</w:t>
            </w:r>
          </w:p>
        </w:tc>
        <w:tc>
          <w:tcPr>
            <w:tcW w:w="2976" w:type="dxa"/>
          </w:tcPr>
          <w:p w14:paraId="3F842F40" w14:textId="77777777" w:rsidR="0069097D" w:rsidRPr="00215665" w:rsidRDefault="0069097D" w:rsidP="0069097D">
            <w:pPr>
              <w:spacing w:after="0"/>
              <w:ind w:firstLine="0"/>
              <w:jc w:val="center"/>
              <w:rPr>
                <w:sz w:val="22"/>
                <w:lang w:val="lv-LV" w:eastAsia="ja-JP"/>
              </w:rPr>
            </w:pPr>
            <w:r w:rsidRPr="00215665">
              <w:rPr>
                <w:sz w:val="22"/>
                <w:lang w:val="lv-LV" w:eastAsia="ja-JP"/>
              </w:rPr>
              <w:t>686330</w:t>
            </w:r>
          </w:p>
        </w:tc>
      </w:tr>
      <w:tr w:rsidR="0069097D" w:rsidRPr="00215665" w14:paraId="2E606DF6" w14:textId="77777777" w:rsidTr="0069097D">
        <w:trPr>
          <w:jc w:val="center"/>
        </w:trPr>
        <w:tc>
          <w:tcPr>
            <w:tcW w:w="2122" w:type="dxa"/>
          </w:tcPr>
          <w:p w14:paraId="4BA1CD3D" w14:textId="77777777" w:rsidR="0069097D" w:rsidRPr="00215665" w:rsidRDefault="0069097D" w:rsidP="0069097D">
            <w:pPr>
              <w:spacing w:after="0"/>
              <w:ind w:firstLine="0"/>
              <w:jc w:val="center"/>
              <w:rPr>
                <w:sz w:val="22"/>
                <w:lang w:val="lv-LV" w:eastAsia="ja-JP"/>
              </w:rPr>
            </w:pPr>
            <w:r w:rsidRPr="00215665">
              <w:rPr>
                <w:sz w:val="22"/>
                <w:lang w:val="lv-LV" w:eastAsia="ja-JP"/>
              </w:rPr>
              <w:t>4.2.21.</w:t>
            </w:r>
          </w:p>
        </w:tc>
        <w:tc>
          <w:tcPr>
            <w:tcW w:w="2835" w:type="dxa"/>
          </w:tcPr>
          <w:p w14:paraId="194B67DE" w14:textId="77777777" w:rsidR="0069097D" w:rsidRPr="00215665" w:rsidRDefault="0069097D" w:rsidP="0069097D">
            <w:pPr>
              <w:spacing w:after="0"/>
              <w:ind w:firstLine="0"/>
              <w:jc w:val="center"/>
              <w:rPr>
                <w:sz w:val="22"/>
                <w:lang w:val="lv-LV" w:eastAsia="ja-JP"/>
              </w:rPr>
            </w:pPr>
            <w:r w:rsidRPr="00215665">
              <w:rPr>
                <w:sz w:val="22"/>
                <w:lang w:val="lv-LV" w:eastAsia="ja-JP"/>
              </w:rPr>
              <w:t>224049</w:t>
            </w:r>
          </w:p>
        </w:tc>
        <w:tc>
          <w:tcPr>
            <w:tcW w:w="2976" w:type="dxa"/>
          </w:tcPr>
          <w:p w14:paraId="7CDC66CB" w14:textId="77777777" w:rsidR="0069097D" w:rsidRPr="00215665" w:rsidRDefault="0069097D" w:rsidP="0069097D">
            <w:pPr>
              <w:spacing w:after="0"/>
              <w:ind w:firstLine="0"/>
              <w:jc w:val="center"/>
              <w:rPr>
                <w:sz w:val="22"/>
                <w:lang w:val="lv-LV" w:eastAsia="ja-JP"/>
              </w:rPr>
            </w:pPr>
            <w:r w:rsidRPr="00215665">
              <w:rPr>
                <w:sz w:val="22"/>
                <w:lang w:val="lv-LV" w:eastAsia="ja-JP"/>
              </w:rPr>
              <w:t>687125</w:t>
            </w:r>
          </w:p>
        </w:tc>
      </w:tr>
      <w:tr w:rsidR="0069097D" w:rsidRPr="00215665" w14:paraId="2CCE5840" w14:textId="77777777" w:rsidTr="0069097D">
        <w:trPr>
          <w:jc w:val="center"/>
        </w:trPr>
        <w:tc>
          <w:tcPr>
            <w:tcW w:w="2122" w:type="dxa"/>
          </w:tcPr>
          <w:p w14:paraId="446745B7" w14:textId="77777777" w:rsidR="0069097D" w:rsidRPr="00215665" w:rsidRDefault="0069097D" w:rsidP="0069097D">
            <w:pPr>
              <w:spacing w:after="0"/>
              <w:ind w:firstLine="0"/>
              <w:jc w:val="center"/>
              <w:rPr>
                <w:sz w:val="22"/>
                <w:lang w:val="lv-LV" w:eastAsia="ja-JP"/>
              </w:rPr>
            </w:pPr>
            <w:r w:rsidRPr="00215665">
              <w:rPr>
                <w:sz w:val="22"/>
                <w:lang w:val="lv-LV" w:eastAsia="ja-JP"/>
              </w:rPr>
              <w:t>4.2.22.</w:t>
            </w:r>
          </w:p>
        </w:tc>
        <w:tc>
          <w:tcPr>
            <w:tcW w:w="2835" w:type="dxa"/>
          </w:tcPr>
          <w:p w14:paraId="48EA6508" w14:textId="77777777" w:rsidR="0069097D" w:rsidRPr="00215665" w:rsidRDefault="0069097D" w:rsidP="0069097D">
            <w:pPr>
              <w:spacing w:after="0"/>
              <w:ind w:firstLine="0"/>
              <w:jc w:val="center"/>
              <w:rPr>
                <w:sz w:val="22"/>
                <w:lang w:val="lv-LV" w:eastAsia="ja-JP"/>
              </w:rPr>
            </w:pPr>
            <w:r w:rsidRPr="00215665">
              <w:rPr>
                <w:sz w:val="22"/>
                <w:lang w:val="lv-LV" w:eastAsia="ja-JP"/>
              </w:rPr>
              <w:t>225245</w:t>
            </w:r>
          </w:p>
        </w:tc>
        <w:tc>
          <w:tcPr>
            <w:tcW w:w="2976" w:type="dxa"/>
          </w:tcPr>
          <w:p w14:paraId="6332BECB" w14:textId="77777777" w:rsidR="0069097D" w:rsidRPr="00215665" w:rsidRDefault="0069097D" w:rsidP="0069097D">
            <w:pPr>
              <w:spacing w:after="0"/>
              <w:ind w:firstLine="0"/>
              <w:jc w:val="center"/>
              <w:rPr>
                <w:sz w:val="22"/>
                <w:lang w:val="lv-LV" w:eastAsia="ja-JP"/>
              </w:rPr>
            </w:pPr>
            <w:r w:rsidRPr="00215665">
              <w:rPr>
                <w:sz w:val="22"/>
                <w:lang w:val="lv-LV" w:eastAsia="ja-JP"/>
              </w:rPr>
              <w:t>686183</w:t>
            </w:r>
          </w:p>
        </w:tc>
      </w:tr>
      <w:tr w:rsidR="0069097D" w:rsidRPr="00215665" w14:paraId="6317A285" w14:textId="77777777" w:rsidTr="0069097D">
        <w:trPr>
          <w:jc w:val="center"/>
        </w:trPr>
        <w:tc>
          <w:tcPr>
            <w:tcW w:w="2122" w:type="dxa"/>
          </w:tcPr>
          <w:p w14:paraId="031C5550" w14:textId="77777777" w:rsidR="0069097D" w:rsidRPr="00215665" w:rsidRDefault="0069097D" w:rsidP="0069097D">
            <w:pPr>
              <w:spacing w:after="0"/>
              <w:ind w:firstLine="0"/>
              <w:jc w:val="center"/>
              <w:rPr>
                <w:sz w:val="22"/>
                <w:lang w:val="lv-LV" w:eastAsia="ja-JP"/>
              </w:rPr>
            </w:pPr>
            <w:r w:rsidRPr="00215665">
              <w:rPr>
                <w:sz w:val="22"/>
                <w:lang w:val="lv-LV" w:eastAsia="ja-JP"/>
              </w:rPr>
              <w:t>4.2.23.</w:t>
            </w:r>
          </w:p>
        </w:tc>
        <w:tc>
          <w:tcPr>
            <w:tcW w:w="2835" w:type="dxa"/>
          </w:tcPr>
          <w:p w14:paraId="71018B2B" w14:textId="77777777" w:rsidR="0069097D" w:rsidRPr="00215665" w:rsidRDefault="0069097D" w:rsidP="0069097D">
            <w:pPr>
              <w:spacing w:after="0"/>
              <w:ind w:firstLine="0"/>
              <w:jc w:val="center"/>
              <w:rPr>
                <w:sz w:val="22"/>
                <w:lang w:val="lv-LV" w:eastAsia="ja-JP"/>
              </w:rPr>
            </w:pPr>
            <w:r w:rsidRPr="00215665">
              <w:rPr>
                <w:sz w:val="22"/>
                <w:lang w:val="lv-LV" w:eastAsia="ja-JP"/>
              </w:rPr>
              <w:t>224310</w:t>
            </w:r>
          </w:p>
        </w:tc>
        <w:tc>
          <w:tcPr>
            <w:tcW w:w="2976" w:type="dxa"/>
          </w:tcPr>
          <w:p w14:paraId="6344D7CC" w14:textId="77777777" w:rsidR="0069097D" w:rsidRPr="00215665" w:rsidRDefault="0069097D" w:rsidP="0069097D">
            <w:pPr>
              <w:spacing w:after="0"/>
              <w:ind w:firstLine="0"/>
              <w:jc w:val="center"/>
              <w:rPr>
                <w:sz w:val="22"/>
                <w:lang w:val="lv-LV" w:eastAsia="ja-JP"/>
              </w:rPr>
            </w:pPr>
            <w:r w:rsidRPr="00215665">
              <w:rPr>
                <w:sz w:val="22"/>
                <w:lang w:val="lv-LV" w:eastAsia="ja-JP"/>
              </w:rPr>
              <w:t>687111</w:t>
            </w:r>
          </w:p>
        </w:tc>
      </w:tr>
      <w:tr w:rsidR="0069097D" w:rsidRPr="00215665" w14:paraId="24EAD7E0" w14:textId="77777777" w:rsidTr="0069097D">
        <w:trPr>
          <w:jc w:val="center"/>
        </w:trPr>
        <w:tc>
          <w:tcPr>
            <w:tcW w:w="2122" w:type="dxa"/>
          </w:tcPr>
          <w:p w14:paraId="1CC2BA5C" w14:textId="77777777" w:rsidR="0069097D" w:rsidRPr="00215665" w:rsidRDefault="0069097D" w:rsidP="0069097D">
            <w:pPr>
              <w:spacing w:after="0"/>
              <w:ind w:firstLine="0"/>
              <w:jc w:val="center"/>
              <w:rPr>
                <w:sz w:val="22"/>
                <w:lang w:val="lv-LV" w:eastAsia="ja-JP"/>
              </w:rPr>
            </w:pPr>
            <w:r w:rsidRPr="00215665">
              <w:rPr>
                <w:sz w:val="22"/>
                <w:lang w:val="lv-LV" w:eastAsia="ja-JP"/>
              </w:rPr>
              <w:t>4.2.24.</w:t>
            </w:r>
          </w:p>
        </w:tc>
        <w:tc>
          <w:tcPr>
            <w:tcW w:w="2835" w:type="dxa"/>
          </w:tcPr>
          <w:p w14:paraId="7574206E" w14:textId="77777777" w:rsidR="0069097D" w:rsidRPr="00215665" w:rsidRDefault="0069097D" w:rsidP="0069097D">
            <w:pPr>
              <w:spacing w:after="0"/>
              <w:ind w:firstLine="0"/>
              <w:jc w:val="center"/>
              <w:rPr>
                <w:sz w:val="22"/>
                <w:lang w:val="lv-LV" w:eastAsia="ja-JP"/>
              </w:rPr>
            </w:pPr>
            <w:r w:rsidRPr="00215665">
              <w:rPr>
                <w:sz w:val="22"/>
                <w:lang w:val="lv-LV" w:eastAsia="ja-JP"/>
              </w:rPr>
              <w:t>225321</w:t>
            </w:r>
          </w:p>
        </w:tc>
        <w:tc>
          <w:tcPr>
            <w:tcW w:w="2976" w:type="dxa"/>
          </w:tcPr>
          <w:p w14:paraId="030D00F8" w14:textId="77777777" w:rsidR="0069097D" w:rsidRPr="00215665" w:rsidRDefault="0069097D" w:rsidP="0069097D">
            <w:pPr>
              <w:spacing w:after="0"/>
              <w:ind w:firstLine="0"/>
              <w:jc w:val="center"/>
              <w:rPr>
                <w:sz w:val="22"/>
                <w:lang w:val="lv-LV" w:eastAsia="ja-JP"/>
              </w:rPr>
            </w:pPr>
            <w:r w:rsidRPr="00215665">
              <w:rPr>
                <w:sz w:val="22"/>
                <w:lang w:val="lv-LV" w:eastAsia="ja-JP"/>
              </w:rPr>
              <w:t>686332</w:t>
            </w:r>
          </w:p>
        </w:tc>
      </w:tr>
      <w:tr w:rsidR="0069097D" w:rsidRPr="00215665" w14:paraId="3529FD49" w14:textId="77777777" w:rsidTr="0069097D">
        <w:trPr>
          <w:jc w:val="center"/>
        </w:trPr>
        <w:tc>
          <w:tcPr>
            <w:tcW w:w="2122" w:type="dxa"/>
          </w:tcPr>
          <w:p w14:paraId="6068858A" w14:textId="77777777" w:rsidR="0069097D" w:rsidRPr="00215665" w:rsidRDefault="0069097D" w:rsidP="0069097D">
            <w:pPr>
              <w:spacing w:after="0"/>
              <w:ind w:firstLine="0"/>
              <w:jc w:val="center"/>
              <w:rPr>
                <w:sz w:val="22"/>
                <w:lang w:val="lv-LV" w:eastAsia="ja-JP"/>
              </w:rPr>
            </w:pPr>
            <w:r w:rsidRPr="00215665">
              <w:rPr>
                <w:sz w:val="22"/>
                <w:lang w:val="lv-LV" w:eastAsia="ja-JP"/>
              </w:rPr>
              <w:t>4.2.25.</w:t>
            </w:r>
          </w:p>
        </w:tc>
        <w:tc>
          <w:tcPr>
            <w:tcW w:w="2835" w:type="dxa"/>
          </w:tcPr>
          <w:p w14:paraId="24D7F5D2" w14:textId="77777777" w:rsidR="0069097D" w:rsidRPr="00215665" w:rsidRDefault="0069097D" w:rsidP="0069097D">
            <w:pPr>
              <w:spacing w:after="0"/>
              <w:ind w:firstLine="0"/>
              <w:jc w:val="center"/>
              <w:rPr>
                <w:sz w:val="22"/>
                <w:lang w:val="lv-LV" w:eastAsia="ja-JP"/>
              </w:rPr>
            </w:pPr>
            <w:r w:rsidRPr="00215665">
              <w:rPr>
                <w:sz w:val="22"/>
                <w:lang w:val="lv-LV" w:eastAsia="ja-JP"/>
              </w:rPr>
              <w:t>225309</w:t>
            </w:r>
          </w:p>
        </w:tc>
        <w:tc>
          <w:tcPr>
            <w:tcW w:w="2976" w:type="dxa"/>
          </w:tcPr>
          <w:p w14:paraId="0BFE4858" w14:textId="77777777" w:rsidR="0069097D" w:rsidRPr="00215665" w:rsidRDefault="0069097D" w:rsidP="0069097D">
            <w:pPr>
              <w:spacing w:after="0"/>
              <w:ind w:firstLine="0"/>
              <w:jc w:val="center"/>
              <w:rPr>
                <w:sz w:val="22"/>
                <w:lang w:val="lv-LV" w:eastAsia="ja-JP"/>
              </w:rPr>
            </w:pPr>
            <w:r w:rsidRPr="00215665">
              <w:rPr>
                <w:sz w:val="22"/>
                <w:lang w:val="lv-LV" w:eastAsia="ja-JP"/>
              </w:rPr>
              <w:t>686265</w:t>
            </w:r>
          </w:p>
        </w:tc>
      </w:tr>
      <w:tr w:rsidR="0069097D" w:rsidRPr="00215665" w14:paraId="64C3841A" w14:textId="77777777" w:rsidTr="0069097D">
        <w:trPr>
          <w:jc w:val="center"/>
        </w:trPr>
        <w:tc>
          <w:tcPr>
            <w:tcW w:w="2122" w:type="dxa"/>
          </w:tcPr>
          <w:p w14:paraId="26E69E88" w14:textId="77777777" w:rsidR="0069097D" w:rsidRPr="00215665" w:rsidRDefault="0069097D" w:rsidP="0069097D">
            <w:pPr>
              <w:spacing w:after="0"/>
              <w:ind w:firstLine="0"/>
              <w:jc w:val="center"/>
              <w:rPr>
                <w:sz w:val="22"/>
                <w:lang w:val="lv-LV" w:eastAsia="ja-JP"/>
              </w:rPr>
            </w:pPr>
            <w:r w:rsidRPr="00215665">
              <w:rPr>
                <w:sz w:val="22"/>
                <w:lang w:val="lv-LV" w:eastAsia="ja-JP"/>
              </w:rPr>
              <w:t>4.2.26.</w:t>
            </w:r>
          </w:p>
        </w:tc>
        <w:tc>
          <w:tcPr>
            <w:tcW w:w="2835" w:type="dxa"/>
          </w:tcPr>
          <w:p w14:paraId="785C860B" w14:textId="77777777" w:rsidR="0069097D" w:rsidRPr="00215665" w:rsidRDefault="0069097D" w:rsidP="0069097D">
            <w:pPr>
              <w:spacing w:after="0"/>
              <w:ind w:firstLine="0"/>
              <w:jc w:val="center"/>
              <w:rPr>
                <w:sz w:val="22"/>
                <w:lang w:val="lv-LV" w:eastAsia="ja-JP"/>
              </w:rPr>
            </w:pPr>
            <w:r w:rsidRPr="00215665">
              <w:rPr>
                <w:sz w:val="22"/>
                <w:lang w:val="lv-LV" w:eastAsia="ja-JP"/>
              </w:rPr>
              <w:t>224017</w:t>
            </w:r>
          </w:p>
        </w:tc>
        <w:tc>
          <w:tcPr>
            <w:tcW w:w="2976" w:type="dxa"/>
          </w:tcPr>
          <w:p w14:paraId="108F4E82" w14:textId="77777777" w:rsidR="0069097D" w:rsidRPr="00215665" w:rsidRDefault="0069097D" w:rsidP="0069097D">
            <w:pPr>
              <w:spacing w:after="0"/>
              <w:ind w:firstLine="0"/>
              <w:jc w:val="center"/>
              <w:rPr>
                <w:sz w:val="22"/>
                <w:lang w:val="lv-LV" w:eastAsia="ja-JP"/>
              </w:rPr>
            </w:pPr>
            <w:r w:rsidRPr="00215665">
              <w:rPr>
                <w:sz w:val="22"/>
                <w:lang w:val="lv-LV" w:eastAsia="ja-JP"/>
              </w:rPr>
              <w:t>687248</w:t>
            </w:r>
          </w:p>
        </w:tc>
      </w:tr>
    </w:tbl>
    <w:p w14:paraId="3BAFC019" w14:textId="77777777" w:rsidR="0069097D" w:rsidRPr="00215665" w:rsidRDefault="0069097D" w:rsidP="0069097D">
      <w:pPr>
        <w:jc w:val="center"/>
      </w:pPr>
    </w:p>
    <w:p w14:paraId="505977AE" w14:textId="28DC55EB" w:rsidR="00DC74B7" w:rsidRPr="00215665" w:rsidRDefault="00DC74B7" w:rsidP="00A97290">
      <w:pPr>
        <w:ind w:firstLine="0"/>
        <w:jc w:val="center"/>
        <w:rPr>
          <w:rFonts w:eastAsiaTheme="majorEastAsia" w:cs="Times New Roman"/>
          <w:b/>
          <w:iCs/>
          <w:color w:val="000000" w:themeColor="text1"/>
          <w:szCs w:val="24"/>
          <w:lang w:eastAsia="ja-JP"/>
        </w:rPr>
      </w:pPr>
      <w:r w:rsidRPr="00215665">
        <w:br w:type="page"/>
      </w:r>
    </w:p>
    <w:p w14:paraId="4069857D" w14:textId="0E80C55C" w:rsidR="003E02A0" w:rsidRPr="00215665" w:rsidRDefault="003E02A0" w:rsidP="0067399D">
      <w:pPr>
        <w:pStyle w:val="UzrakstsDAP2"/>
        <w:numPr>
          <w:ilvl w:val="0"/>
          <w:numId w:val="0"/>
        </w:numPr>
      </w:pPr>
      <w:bookmarkStart w:id="27" w:name="_Toc204168767"/>
      <w:r w:rsidRPr="00215665">
        <w:lastRenderedPageBreak/>
        <w:t>4.</w:t>
      </w:r>
      <w:r w:rsidR="001379BB" w:rsidRPr="00215665">
        <w:t>3. </w:t>
      </w:r>
      <w:r w:rsidR="00DE5AA9" w:rsidRPr="00215665">
        <w:t>B</w:t>
      </w:r>
      <w:r w:rsidRPr="00215665">
        <w:t>iotopi</w:t>
      </w:r>
      <w:bookmarkEnd w:id="27"/>
    </w:p>
    <w:p w14:paraId="359B3836" w14:textId="5BC0711E" w:rsidR="00FF0F80" w:rsidRPr="00215665" w:rsidRDefault="009E58B4" w:rsidP="009E58B4">
      <w:pPr>
        <w:rPr>
          <w:bCs/>
        </w:rPr>
      </w:pPr>
      <w:r w:rsidRPr="00215665">
        <w:rPr>
          <w:bCs/>
        </w:rPr>
        <w:t xml:space="preserve">Pirmā detālā biotopu izpēte </w:t>
      </w:r>
      <w:r w:rsidR="005D11C4" w:rsidRPr="00215665">
        <w:rPr>
          <w:bCs/>
        </w:rPr>
        <w:t>DP “Cirīša ezers”</w:t>
      </w:r>
      <w:r w:rsidR="0076584E" w:rsidRPr="00215665">
        <w:t xml:space="preserve"> </w:t>
      </w:r>
      <w:r w:rsidRPr="00215665">
        <w:rPr>
          <w:bCs/>
        </w:rPr>
        <w:t>teritorijā veikta 200</w:t>
      </w:r>
      <w:r w:rsidR="001379BB" w:rsidRPr="00215665">
        <w:rPr>
          <w:bCs/>
        </w:rPr>
        <w:t>2. </w:t>
      </w:r>
      <w:r w:rsidR="00AF3F66" w:rsidRPr="00215665">
        <w:rPr>
          <w:bCs/>
        </w:rPr>
        <w:t>gad</w:t>
      </w:r>
      <w:r w:rsidRPr="00215665">
        <w:rPr>
          <w:bCs/>
        </w:rPr>
        <w:t xml:space="preserve">ā, projekta EMERALD ietvaros. </w:t>
      </w:r>
    </w:p>
    <w:p w14:paraId="36A31002" w14:textId="0B8BC0BC" w:rsidR="00FF0F80" w:rsidRPr="00215665" w:rsidRDefault="00916F28" w:rsidP="009E58B4">
      <w:r w:rsidRPr="00215665">
        <w:rPr>
          <w:bCs/>
        </w:rPr>
        <w:t>Biotopu inventarizācija</w:t>
      </w:r>
      <w:r w:rsidRPr="00215665">
        <w:t xml:space="preserve"> </w:t>
      </w:r>
      <w:r w:rsidR="005D11C4" w:rsidRPr="00215665">
        <w:rPr>
          <w:bCs/>
        </w:rPr>
        <w:t>DP “Cirīša ezers”</w:t>
      </w:r>
      <w:r w:rsidRPr="00215665">
        <w:rPr>
          <w:bCs/>
        </w:rPr>
        <w:t xml:space="preserve"> teritorijā veikta 201</w:t>
      </w:r>
      <w:r w:rsidR="001379BB" w:rsidRPr="00215665">
        <w:rPr>
          <w:bCs/>
        </w:rPr>
        <w:t>7. </w:t>
      </w:r>
      <w:r w:rsidR="00AF3F66" w:rsidRPr="00215665">
        <w:rPr>
          <w:bCs/>
        </w:rPr>
        <w:t>gad</w:t>
      </w:r>
      <w:r w:rsidRPr="00215665">
        <w:rPr>
          <w:bCs/>
        </w:rPr>
        <w:t xml:space="preserve">a sezonā Dabas skaitīšanas ietvaros, </w:t>
      </w:r>
      <w:r w:rsidRPr="00215665">
        <w:t xml:space="preserve">izvērtēta sastopamo biotopu atbilstība ES nozīmes biotopiem. </w:t>
      </w:r>
      <w:r w:rsidR="00FF0F80" w:rsidRPr="00215665">
        <w:t>ES nozīmes biotopu izplatība un kvalitāte apzināta atbilstoši VARAM 201</w:t>
      </w:r>
      <w:r w:rsidR="001379BB" w:rsidRPr="00215665">
        <w:t>6. </w:t>
      </w:r>
      <w:r w:rsidR="00AF3F66" w:rsidRPr="00215665">
        <w:t>gad</w:t>
      </w:r>
      <w:r w:rsidR="00FF0F80" w:rsidRPr="00215665">
        <w:t>a 2</w:t>
      </w:r>
      <w:r w:rsidR="001379BB" w:rsidRPr="00215665">
        <w:t>2. </w:t>
      </w:r>
      <w:r w:rsidR="00FF0F80" w:rsidRPr="00215665">
        <w:t xml:space="preserve">jūlija rīkojuma Nr. 188 pielikumos ietvertajai metodikai “ES nozīmes biotopu izplatības un kvalitātes apzināšanas un darbu organizācijas metodika” </w:t>
      </w:r>
      <w:r w:rsidR="00FF0F80" w:rsidRPr="00215665">
        <w:rPr>
          <w:rStyle w:val="Vresatsauce"/>
        </w:rPr>
        <w:footnoteReference w:id="104"/>
      </w:r>
      <w:r w:rsidR="00FF0F80" w:rsidRPr="00215665">
        <w:t>.</w:t>
      </w:r>
    </w:p>
    <w:p w14:paraId="1599695F" w14:textId="4675709E" w:rsidR="009E58B4" w:rsidRPr="00215665" w:rsidRDefault="00D76521" w:rsidP="009E58B4">
      <w:r w:rsidRPr="00215665">
        <w:t>202</w:t>
      </w:r>
      <w:r w:rsidR="00FE4DF7" w:rsidRPr="00215665">
        <w:t>2</w:t>
      </w:r>
      <w:r w:rsidRPr="00215665">
        <w:t xml:space="preserve">.-2024. gadā LIFE-IP LatViaNature </w:t>
      </w:r>
      <w:r w:rsidR="00C32E4C" w:rsidRPr="00215665">
        <w:t>projektā</w:t>
      </w:r>
      <w:r w:rsidR="004D29BD" w:rsidRPr="00215665">
        <w:t xml:space="preserve"> noteikti </w:t>
      </w:r>
      <w:r w:rsidR="00D04BED" w:rsidRPr="00215665">
        <w:t xml:space="preserve">Natura 2000 teritorijas līmeņa biotopu aizsardzības mērķi, precizējot esošo ES nozīmes biotopu platību. </w:t>
      </w:r>
      <w:r w:rsidR="0001773E" w:rsidRPr="00215665">
        <w:t>Papildus tam, teritorija apsekota DA plāna izstrādes laikā</w:t>
      </w:r>
      <w:r w:rsidR="004A700C" w:rsidRPr="00215665">
        <w:t xml:space="preserve"> 202</w:t>
      </w:r>
      <w:r w:rsidR="00BA157F" w:rsidRPr="00215665">
        <w:t>4</w:t>
      </w:r>
      <w:r w:rsidR="001379BB" w:rsidRPr="00215665">
        <w:t>. </w:t>
      </w:r>
      <w:r w:rsidR="00AF3F66" w:rsidRPr="00215665">
        <w:t>gad</w:t>
      </w:r>
      <w:r w:rsidR="004A700C" w:rsidRPr="00215665">
        <w:t>ā</w:t>
      </w:r>
      <w:r w:rsidR="0001773E" w:rsidRPr="00215665">
        <w:t xml:space="preserve">, precizējot ES nozīmes biotopu </w:t>
      </w:r>
      <w:r w:rsidR="00406025" w:rsidRPr="00215665">
        <w:t>robežas</w:t>
      </w:r>
      <w:r w:rsidR="00BA157F" w:rsidRPr="00215665">
        <w:t xml:space="preserve"> un </w:t>
      </w:r>
      <w:r w:rsidR="0001773E" w:rsidRPr="00215665">
        <w:t>platības</w:t>
      </w:r>
      <w:r w:rsidR="00F27D3A" w:rsidRPr="00215665">
        <w:t xml:space="preserve">, kā arī nokartētas jaunas zālāju biotopu un aluviālu mežu </w:t>
      </w:r>
      <w:r w:rsidR="00AF5F79" w:rsidRPr="00215665">
        <w:t xml:space="preserve">biotopu </w:t>
      </w:r>
      <w:r w:rsidR="00F27D3A" w:rsidRPr="00215665">
        <w:t>platības (skat. 4.3.1. tabulu)</w:t>
      </w:r>
    </w:p>
    <w:p w14:paraId="3C1198B2" w14:textId="77777777" w:rsidR="00B446F3" w:rsidRPr="00215665" w:rsidRDefault="00B446F3" w:rsidP="009E58B4"/>
    <w:p w14:paraId="62D2D1AD" w14:textId="4E7BAACA" w:rsidR="007A62DF" w:rsidRPr="00215665" w:rsidRDefault="007A62DF" w:rsidP="008C1657">
      <w:pPr>
        <w:ind w:firstLine="0"/>
        <w:jc w:val="center"/>
        <w:rPr>
          <w:b/>
        </w:rPr>
      </w:pPr>
      <w:r w:rsidRPr="00215665">
        <w:rPr>
          <w:b/>
          <w:color w:val="000000"/>
        </w:rPr>
        <w:t>4.3.</w:t>
      </w:r>
      <w:r w:rsidR="001379BB" w:rsidRPr="00215665">
        <w:rPr>
          <w:b/>
          <w:color w:val="000000"/>
        </w:rPr>
        <w:t>1. </w:t>
      </w:r>
      <w:r w:rsidRPr="00215665">
        <w:rPr>
          <w:b/>
          <w:color w:val="000000"/>
        </w:rPr>
        <w:t xml:space="preserve">tabula. </w:t>
      </w:r>
      <w:r w:rsidR="006B3A68" w:rsidRPr="00215665">
        <w:rPr>
          <w:b/>
          <w:color w:val="000000"/>
        </w:rPr>
        <w:t>ES nozīmes</w:t>
      </w:r>
      <w:r w:rsidRPr="00215665">
        <w:rPr>
          <w:b/>
          <w:color w:val="000000"/>
        </w:rPr>
        <w:t xml:space="preserve"> biotop</w:t>
      </w:r>
      <w:r w:rsidR="00E464E2" w:rsidRPr="00215665">
        <w:rPr>
          <w:b/>
          <w:color w:val="000000"/>
        </w:rPr>
        <w:t>u platības</w:t>
      </w:r>
      <w:r w:rsidRPr="00215665">
        <w:rPr>
          <w:b/>
          <w:color w:val="000000"/>
        </w:rPr>
        <w:t xml:space="preserve">  </w:t>
      </w:r>
      <w:r w:rsidR="005D11C4" w:rsidRPr="00215665">
        <w:rPr>
          <w:b/>
          <w:color w:val="000000"/>
        </w:rPr>
        <w:t>DP “Cirīša ezers”</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1"/>
        <w:gridCol w:w="1964"/>
        <w:gridCol w:w="1093"/>
        <w:gridCol w:w="1848"/>
        <w:gridCol w:w="1391"/>
        <w:gridCol w:w="1487"/>
      </w:tblGrid>
      <w:tr w:rsidR="0083511B" w:rsidRPr="00215665" w14:paraId="01BBCB9D" w14:textId="213FE02F" w:rsidTr="00913E66">
        <w:tc>
          <w:tcPr>
            <w:tcW w:w="0" w:type="auto"/>
            <w:vAlign w:val="center"/>
          </w:tcPr>
          <w:p w14:paraId="5C5E626F" w14:textId="77777777" w:rsidR="0083511B" w:rsidRPr="00215665" w:rsidRDefault="0083511B" w:rsidP="00E31B23">
            <w:pPr>
              <w:spacing w:after="0" w:line="240" w:lineRule="auto"/>
              <w:ind w:firstLine="0"/>
              <w:jc w:val="center"/>
              <w:rPr>
                <w:rFonts w:cs="Times New Roman"/>
                <w:sz w:val="22"/>
              </w:rPr>
            </w:pPr>
            <w:r w:rsidRPr="00215665">
              <w:rPr>
                <w:rFonts w:cs="Times New Roman"/>
                <w:sz w:val="22"/>
              </w:rPr>
              <w:t>Biotopa kods</w:t>
            </w:r>
          </w:p>
        </w:tc>
        <w:tc>
          <w:tcPr>
            <w:tcW w:w="0" w:type="auto"/>
            <w:vAlign w:val="center"/>
          </w:tcPr>
          <w:p w14:paraId="2BF32334" w14:textId="77777777" w:rsidR="0083511B" w:rsidRPr="00215665" w:rsidRDefault="0083511B" w:rsidP="00E31B23">
            <w:pPr>
              <w:spacing w:after="0" w:line="240" w:lineRule="auto"/>
              <w:ind w:firstLine="0"/>
              <w:jc w:val="center"/>
              <w:rPr>
                <w:rFonts w:cs="Times New Roman"/>
                <w:sz w:val="22"/>
              </w:rPr>
            </w:pPr>
            <w:r w:rsidRPr="00215665">
              <w:rPr>
                <w:rFonts w:cs="Times New Roman"/>
                <w:sz w:val="22"/>
              </w:rPr>
              <w:t>Biotopa nosaukums</w:t>
            </w:r>
          </w:p>
        </w:tc>
        <w:tc>
          <w:tcPr>
            <w:tcW w:w="0" w:type="auto"/>
            <w:vAlign w:val="center"/>
          </w:tcPr>
          <w:p w14:paraId="299A446E" w14:textId="77777777" w:rsidR="0083511B" w:rsidRPr="00215665" w:rsidRDefault="0083511B" w:rsidP="00E31B23">
            <w:pPr>
              <w:spacing w:after="0" w:line="240" w:lineRule="auto"/>
              <w:ind w:firstLine="0"/>
              <w:jc w:val="center"/>
              <w:rPr>
                <w:rFonts w:cs="Times New Roman"/>
                <w:sz w:val="22"/>
              </w:rPr>
            </w:pPr>
            <w:r w:rsidRPr="00215665">
              <w:rPr>
                <w:rFonts w:cs="Times New Roman"/>
                <w:sz w:val="22"/>
              </w:rPr>
              <w:t>Platība, ha</w:t>
            </w:r>
          </w:p>
          <w:p w14:paraId="1E3FEED4" w14:textId="1B307CF9" w:rsidR="0083511B" w:rsidRPr="00215665" w:rsidRDefault="0083511B" w:rsidP="00E31B23">
            <w:pPr>
              <w:spacing w:after="0" w:line="240" w:lineRule="auto"/>
              <w:ind w:firstLine="0"/>
              <w:jc w:val="center"/>
              <w:rPr>
                <w:rFonts w:cs="Times New Roman"/>
                <w:sz w:val="22"/>
              </w:rPr>
            </w:pPr>
            <w:r w:rsidRPr="00215665">
              <w:rPr>
                <w:rFonts w:cs="Times New Roman"/>
                <w:sz w:val="22"/>
              </w:rPr>
              <w:t>(Natura SDF, 2024)</w:t>
            </w:r>
          </w:p>
        </w:tc>
        <w:tc>
          <w:tcPr>
            <w:tcW w:w="0" w:type="auto"/>
            <w:vAlign w:val="center"/>
          </w:tcPr>
          <w:p w14:paraId="15B9FDB4" w14:textId="70A54E5C" w:rsidR="0083511B" w:rsidRPr="00215665" w:rsidRDefault="0083511B" w:rsidP="00E31B23">
            <w:pPr>
              <w:spacing w:after="0" w:line="240" w:lineRule="auto"/>
              <w:ind w:firstLine="0"/>
              <w:jc w:val="center"/>
              <w:rPr>
                <w:rFonts w:cs="Times New Roman"/>
                <w:sz w:val="22"/>
              </w:rPr>
            </w:pPr>
            <w:r w:rsidRPr="00215665">
              <w:rPr>
                <w:rFonts w:cs="Times New Roman"/>
                <w:sz w:val="22"/>
              </w:rPr>
              <w:t>Platība, ha (LatViaNature, 2024)</w:t>
            </w:r>
          </w:p>
        </w:tc>
        <w:tc>
          <w:tcPr>
            <w:tcW w:w="0" w:type="auto"/>
            <w:vAlign w:val="center"/>
          </w:tcPr>
          <w:p w14:paraId="2D39DEF6" w14:textId="3B79447B" w:rsidR="0083511B" w:rsidRPr="00215665" w:rsidRDefault="0083511B" w:rsidP="00E31B23">
            <w:pPr>
              <w:spacing w:after="0" w:line="240" w:lineRule="auto"/>
              <w:ind w:firstLine="0"/>
              <w:jc w:val="center"/>
              <w:rPr>
                <w:rFonts w:cs="Times New Roman"/>
                <w:b/>
                <w:bCs/>
                <w:sz w:val="22"/>
                <w:highlight w:val="yellow"/>
              </w:rPr>
            </w:pPr>
            <w:r w:rsidRPr="00215665">
              <w:rPr>
                <w:rFonts w:cs="Times New Roman"/>
                <w:b/>
                <w:bCs/>
                <w:sz w:val="22"/>
              </w:rPr>
              <w:t>Platība, ha (DA plāna dati, 202</w:t>
            </w:r>
            <w:r w:rsidR="00913E66" w:rsidRPr="00215665">
              <w:rPr>
                <w:rFonts w:cs="Times New Roman"/>
                <w:b/>
                <w:bCs/>
                <w:sz w:val="22"/>
              </w:rPr>
              <w:t>5</w:t>
            </w:r>
            <w:r w:rsidRPr="00215665">
              <w:rPr>
                <w:rFonts w:cs="Times New Roman"/>
                <w:b/>
                <w:bCs/>
                <w:sz w:val="22"/>
              </w:rPr>
              <w:t>)</w:t>
            </w:r>
          </w:p>
        </w:tc>
        <w:tc>
          <w:tcPr>
            <w:tcW w:w="1487" w:type="dxa"/>
            <w:vAlign w:val="center"/>
          </w:tcPr>
          <w:p w14:paraId="2A882046" w14:textId="4B4CED8C" w:rsidR="0083511B" w:rsidRPr="00215665" w:rsidRDefault="00913E66" w:rsidP="00E31B23">
            <w:pPr>
              <w:spacing w:after="0" w:line="240" w:lineRule="auto"/>
              <w:ind w:firstLine="0"/>
              <w:jc w:val="center"/>
              <w:rPr>
                <w:rFonts w:cs="Times New Roman"/>
                <w:b/>
                <w:bCs/>
                <w:sz w:val="22"/>
              </w:rPr>
            </w:pPr>
            <w:r w:rsidRPr="00215665">
              <w:rPr>
                <w:rFonts w:cs="Times New Roman"/>
                <w:b/>
                <w:bCs/>
                <w:sz w:val="22"/>
              </w:rPr>
              <w:t>% no DP teritorijas (DA plāna dati, 2025)</w:t>
            </w:r>
          </w:p>
        </w:tc>
      </w:tr>
      <w:tr w:rsidR="00913E66" w:rsidRPr="00215665" w14:paraId="4C7C8A34" w14:textId="18C63105" w:rsidTr="00913E66">
        <w:tc>
          <w:tcPr>
            <w:tcW w:w="0" w:type="auto"/>
            <w:vAlign w:val="center"/>
          </w:tcPr>
          <w:p w14:paraId="3D9A02FD" w14:textId="0B590C07" w:rsidR="00913E66" w:rsidRPr="00215665" w:rsidRDefault="00913E66" w:rsidP="00913E66">
            <w:pPr>
              <w:spacing w:after="0" w:line="240" w:lineRule="auto"/>
              <w:ind w:firstLine="0"/>
              <w:jc w:val="center"/>
              <w:rPr>
                <w:rFonts w:cs="Times New Roman"/>
                <w:color w:val="000000"/>
                <w:sz w:val="22"/>
                <w:shd w:val="clear" w:color="auto" w:fill="FFFFFF"/>
              </w:rPr>
            </w:pPr>
            <w:r w:rsidRPr="00215665">
              <w:rPr>
                <w:rFonts w:cs="Times New Roman"/>
                <w:color w:val="000000"/>
                <w:sz w:val="22"/>
                <w:shd w:val="clear" w:color="auto" w:fill="FFFFFF"/>
              </w:rPr>
              <w:t>3150</w:t>
            </w:r>
          </w:p>
        </w:tc>
        <w:tc>
          <w:tcPr>
            <w:tcW w:w="0" w:type="auto"/>
            <w:vAlign w:val="center"/>
          </w:tcPr>
          <w:p w14:paraId="5871870A" w14:textId="49181C38" w:rsidR="00913E66" w:rsidRPr="00215665" w:rsidRDefault="00913E66" w:rsidP="00913E66">
            <w:pPr>
              <w:spacing w:after="0" w:line="240" w:lineRule="auto"/>
              <w:ind w:firstLine="0"/>
              <w:jc w:val="center"/>
              <w:rPr>
                <w:rFonts w:cs="Times New Roman"/>
                <w:sz w:val="22"/>
              </w:rPr>
            </w:pPr>
            <w:proofErr w:type="spellStart"/>
            <w:r w:rsidRPr="00215665">
              <w:rPr>
                <w:rFonts w:cs="Times New Roman"/>
                <w:sz w:val="22"/>
              </w:rPr>
              <w:t>Eitrofi</w:t>
            </w:r>
            <w:proofErr w:type="spellEnd"/>
            <w:r w:rsidRPr="00215665">
              <w:rPr>
                <w:rFonts w:cs="Times New Roman"/>
                <w:sz w:val="22"/>
              </w:rPr>
              <w:t xml:space="preserve"> ezeri ar iegrimušo ūdensaugu un peldaugu augāj</w:t>
            </w:r>
            <w:r w:rsidR="00E80B27" w:rsidRPr="00215665">
              <w:rPr>
                <w:rFonts w:cs="Times New Roman"/>
                <w:sz w:val="22"/>
              </w:rPr>
              <w:t>u</w:t>
            </w:r>
          </w:p>
        </w:tc>
        <w:tc>
          <w:tcPr>
            <w:tcW w:w="0" w:type="auto"/>
            <w:vAlign w:val="center"/>
          </w:tcPr>
          <w:p w14:paraId="16567063" w14:textId="450B4DB1" w:rsidR="00913E66" w:rsidRPr="00215665" w:rsidRDefault="00913E66" w:rsidP="00913E66">
            <w:pPr>
              <w:spacing w:after="0" w:line="240" w:lineRule="auto"/>
              <w:ind w:firstLine="0"/>
              <w:jc w:val="center"/>
              <w:rPr>
                <w:rFonts w:cs="Times New Roman"/>
                <w:sz w:val="22"/>
              </w:rPr>
            </w:pPr>
            <w:r w:rsidRPr="00215665">
              <w:rPr>
                <w:rFonts w:cs="Times New Roman"/>
                <w:sz w:val="22"/>
              </w:rPr>
              <w:t>635,84</w:t>
            </w:r>
          </w:p>
        </w:tc>
        <w:tc>
          <w:tcPr>
            <w:tcW w:w="0" w:type="auto"/>
            <w:vAlign w:val="center"/>
          </w:tcPr>
          <w:p w14:paraId="0D225312" w14:textId="232F2861" w:rsidR="00913E66" w:rsidRPr="00215665" w:rsidRDefault="00913E66" w:rsidP="00913E66">
            <w:pPr>
              <w:spacing w:after="0" w:line="240" w:lineRule="auto"/>
              <w:ind w:firstLine="0"/>
              <w:jc w:val="center"/>
              <w:rPr>
                <w:rFonts w:cs="Times New Roman"/>
                <w:sz w:val="22"/>
              </w:rPr>
            </w:pPr>
            <w:r w:rsidRPr="00215665">
              <w:rPr>
                <w:rFonts w:cs="Times New Roman"/>
                <w:color w:val="000000"/>
                <w:sz w:val="22"/>
              </w:rPr>
              <w:t>639,13</w:t>
            </w:r>
          </w:p>
        </w:tc>
        <w:tc>
          <w:tcPr>
            <w:tcW w:w="0" w:type="auto"/>
            <w:vAlign w:val="center"/>
          </w:tcPr>
          <w:p w14:paraId="0873611D" w14:textId="73FDBAD9" w:rsidR="00913E66" w:rsidRPr="00215665" w:rsidRDefault="00913E66" w:rsidP="00913E66">
            <w:pPr>
              <w:spacing w:after="0" w:line="240" w:lineRule="auto"/>
              <w:ind w:firstLine="0"/>
              <w:jc w:val="center"/>
              <w:rPr>
                <w:rFonts w:cs="Times New Roman"/>
                <w:b/>
                <w:bCs/>
                <w:sz w:val="22"/>
              </w:rPr>
            </w:pPr>
            <w:r w:rsidRPr="00215665">
              <w:rPr>
                <w:rFonts w:cs="Times New Roman"/>
                <w:b/>
                <w:bCs/>
                <w:color w:val="000000"/>
                <w:sz w:val="22"/>
              </w:rPr>
              <w:t>644,25</w:t>
            </w:r>
          </w:p>
        </w:tc>
        <w:tc>
          <w:tcPr>
            <w:tcW w:w="1487" w:type="dxa"/>
            <w:vAlign w:val="center"/>
          </w:tcPr>
          <w:p w14:paraId="0653544D" w14:textId="65F54470" w:rsidR="00913E66" w:rsidRPr="00215665" w:rsidRDefault="00913E66" w:rsidP="00913E66">
            <w:pPr>
              <w:spacing w:after="0" w:line="240" w:lineRule="auto"/>
              <w:ind w:firstLine="0"/>
              <w:jc w:val="center"/>
              <w:rPr>
                <w:rFonts w:cs="Times New Roman"/>
                <w:b/>
                <w:bCs/>
                <w:color w:val="000000"/>
                <w:sz w:val="22"/>
              </w:rPr>
            </w:pPr>
            <w:r w:rsidRPr="00215665">
              <w:rPr>
                <w:rFonts w:cs="Times New Roman"/>
                <w:b/>
                <w:bCs/>
                <w:color w:val="000000"/>
                <w:sz w:val="22"/>
              </w:rPr>
              <w:t>50,49</w:t>
            </w:r>
          </w:p>
        </w:tc>
      </w:tr>
      <w:tr w:rsidR="00913E66" w:rsidRPr="00215665" w14:paraId="1D12857C" w14:textId="7270BB33" w:rsidTr="00913E66">
        <w:tc>
          <w:tcPr>
            <w:tcW w:w="0" w:type="auto"/>
            <w:vAlign w:val="center"/>
          </w:tcPr>
          <w:p w14:paraId="22E3B5AA" w14:textId="6B8FA49F" w:rsidR="00913E66" w:rsidRPr="00215665" w:rsidRDefault="00913E66" w:rsidP="00913E66">
            <w:pPr>
              <w:spacing w:after="0" w:line="240" w:lineRule="auto"/>
              <w:ind w:firstLine="0"/>
              <w:jc w:val="center"/>
              <w:rPr>
                <w:rFonts w:cs="Times New Roman"/>
                <w:color w:val="000000"/>
                <w:sz w:val="22"/>
                <w:shd w:val="clear" w:color="auto" w:fill="FFFFFF"/>
              </w:rPr>
            </w:pPr>
            <w:r w:rsidRPr="00215665">
              <w:rPr>
                <w:rFonts w:cs="Times New Roman"/>
                <w:color w:val="000000"/>
                <w:sz w:val="22"/>
                <w:shd w:val="clear" w:color="auto" w:fill="FFFFFF"/>
              </w:rPr>
              <w:t>3260</w:t>
            </w:r>
          </w:p>
        </w:tc>
        <w:tc>
          <w:tcPr>
            <w:tcW w:w="0" w:type="auto"/>
            <w:vAlign w:val="center"/>
          </w:tcPr>
          <w:p w14:paraId="14BD0B3C" w14:textId="00AB6A11" w:rsidR="00913E66" w:rsidRPr="00215665" w:rsidRDefault="00913E66" w:rsidP="00913E66">
            <w:pPr>
              <w:spacing w:after="0" w:line="240" w:lineRule="auto"/>
              <w:ind w:firstLine="0"/>
              <w:jc w:val="center"/>
              <w:rPr>
                <w:rFonts w:cs="Times New Roman"/>
                <w:sz w:val="22"/>
              </w:rPr>
            </w:pPr>
            <w:r w:rsidRPr="00215665">
              <w:rPr>
                <w:rFonts w:cs="Times New Roman"/>
                <w:sz w:val="22"/>
              </w:rPr>
              <w:t>Upju straujteces un dabiski upju posmi</w:t>
            </w:r>
          </w:p>
        </w:tc>
        <w:tc>
          <w:tcPr>
            <w:tcW w:w="0" w:type="auto"/>
            <w:vAlign w:val="center"/>
          </w:tcPr>
          <w:p w14:paraId="3364B36C" w14:textId="6F7AAF25" w:rsidR="00913E66" w:rsidRPr="00215665" w:rsidRDefault="00913E66" w:rsidP="00913E66">
            <w:pPr>
              <w:spacing w:after="0" w:line="240" w:lineRule="auto"/>
              <w:ind w:firstLine="0"/>
              <w:jc w:val="center"/>
              <w:rPr>
                <w:rFonts w:cs="Times New Roman"/>
                <w:sz w:val="22"/>
              </w:rPr>
            </w:pPr>
            <w:r w:rsidRPr="00215665">
              <w:rPr>
                <w:rFonts w:cs="Times New Roman"/>
                <w:sz w:val="22"/>
              </w:rPr>
              <w:t>0,63</w:t>
            </w:r>
          </w:p>
        </w:tc>
        <w:tc>
          <w:tcPr>
            <w:tcW w:w="0" w:type="auto"/>
            <w:vAlign w:val="center"/>
          </w:tcPr>
          <w:p w14:paraId="3943F9AC" w14:textId="632CD0B3" w:rsidR="00913E66" w:rsidRPr="00215665" w:rsidRDefault="00913E66" w:rsidP="00913E66">
            <w:pPr>
              <w:spacing w:after="0" w:line="240" w:lineRule="auto"/>
              <w:ind w:firstLine="0"/>
              <w:jc w:val="center"/>
              <w:rPr>
                <w:rFonts w:cs="Times New Roman"/>
                <w:sz w:val="22"/>
              </w:rPr>
            </w:pPr>
            <w:r w:rsidRPr="00215665">
              <w:rPr>
                <w:rFonts w:cs="Times New Roman"/>
                <w:color w:val="000000"/>
                <w:sz w:val="22"/>
              </w:rPr>
              <w:t>0,64</w:t>
            </w:r>
          </w:p>
        </w:tc>
        <w:tc>
          <w:tcPr>
            <w:tcW w:w="0" w:type="auto"/>
            <w:vAlign w:val="center"/>
          </w:tcPr>
          <w:p w14:paraId="7FCE013D" w14:textId="67F61AC7" w:rsidR="00913E66" w:rsidRPr="00215665" w:rsidRDefault="00913E66" w:rsidP="00913E66">
            <w:pPr>
              <w:spacing w:after="0" w:line="240" w:lineRule="auto"/>
              <w:ind w:firstLine="0"/>
              <w:jc w:val="center"/>
              <w:rPr>
                <w:rFonts w:cs="Times New Roman"/>
                <w:b/>
                <w:bCs/>
                <w:sz w:val="22"/>
              </w:rPr>
            </w:pPr>
            <w:r w:rsidRPr="00215665">
              <w:rPr>
                <w:rFonts w:cs="Times New Roman"/>
                <w:b/>
                <w:bCs/>
                <w:color w:val="000000"/>
                <w:sz w:val="22"/>
              </w:rPr>
              <w:t>1,18</w:t>
            </w:r>
          </w:p>
        </w:tc>
        <w:tc>
          <w:tcPr>
            <w:tcW w:w="1487" w:type="dxa"/>
            <w:vAlign w:val="center"/>
          </w:tcPr>
          <w:p w14:paraId="69CA9873" w14:textId="0D4F599A" w:rsidR="00913E66" w:rsidRPr="00215665" w:rsidRDefault="00913E66" w:rsidP="00913E66">
            <w:pPr>
              <w:spacing w:after="0" w:line="240" w:lineRule="auto"/>
              <w:ind w:firstLine="0"/>
              <w:jc w:val="center"/>
              <w:rPr>
                <w:rFonts w:cs="Times New Roman"/>
                <w:b/>
                <w:bCs/>
                <w:color w:val="000000"/>
                <w:sz w:val="22"/>
              </w:rPr>
            </w:pPr>
            <w:r w:rsidRPr="00215665">
              <w:rPr>
                <w:rFonts w:cs="Times New Roman"/>
                <w:b/>
                <w:bCs/>
                <w:color w:val="000000"/>
                <w:sz w:val="22"/>
              </w:rPr>
              <w:t>0,09</w:t>
            </w:r>
          </w:p>
        </w:tc>
      </w:tr>
      <w:tr w:rsidR="00913E66" w:rsidRPr="00215665" w14:paraId="0E43492B" w14:textId="5E01C6CE" w:rsidTr="00913E66">
        <w:tc>
          <w:tcPr>
            <w:tcW w:w="0" w:type="auto"/>
            <w:vAlign w:val="center"/>
          </w:tcPr>
          <w:p w14:paraId="6575D1EC" w14:textId="61370D2D" w:rsidR="00913E66" w:rsidRPr="00215665" w:rsidRDefault="00913E66" w:rsidP="00913E66">
            <w:pPr>
              <w:spacing w:after="0" w:line="240" w:lineRule="auto"/>
              <w:ind w:firstLine="0"/>
              <w:jc w:val="center"/>
              <w:rPr>
                <w:rFonts w:cs="Times New Roman"/>
                <w:color w:val="000000"/>
                <w:sz w:val="22"/>
                <w:shd w:val="clear" w:color="auto" w:fill="FFFFFF"/>
              </w:rPr>
            </w:pPr>
            <w:r w:rsidRPr="00215665">
              <w:rPr>
                <w:rFonts w:cs="Times New Roman"/>
                <w:color w:val="000000"/>
                <w:sz w:val="22"/>
              </w:rPr>
              <w:t>6210</w:t>
            </w:r>
          </w:p>
        </w:tc>
        <w:tc>
          <w:tcPr>
            <w:tcW w:w="0" w:type="auto"/>
            <w:vAlign w:val="center"/>
          </w:tcPr>
          <w:p w14:paraId="74033E45" w14:textId="18016545" w:rsidR="00913E66" w:rsidRPr="00215665" w:rsidRDefault="00913E66" w:rsidP="00913E66">
            <w:pPr>
              <w:spacing w:after="0" w:line="240" w:lineRule="auto"/>
              <w:ind w:firstLine="0"/>
              <w:jc w:val="center"/>
              <w:rPr>
                <w:rFonts w:cs="Times New Roman"/>
                <w:sz w:val="22"/>
              </w:rPr>
            </w:pPr>
            <w:r w:rsidRPr="00215665">
              <w:rPr>
                <w:rFonts w:cs="Times New Roman"/>
                <w:color w:val="000000"/>
                <w:sz w:val="22"/>
              </w:rPr>
              <w:t>Sausi zālāji kaļķainās augsnēs</w:t>
            </w:r>
          </w:p>
        </w:tc>
        <w:tc>
          <w:tcPr>
            <w:tcW w:w="0" w:type="auto"/>
            <w:vAlign w:val="center"/>
          </w:tcPr>
          <w:p w14:paraId="3B78E0B7" w14:textId="4D32D4F6" w:rsidR="00913E66" w:rsidRPr="00215665" w:rsidRDefault="00913E66" w:rsidP="00913E66">
            <w:pPr>
              <w:spacing w:after="0" w:line="240" w:lineRule="auto"/>
              <w:ind w:firstLine="0"/>
              <w:jc w:val="center"/>
              <w:rPr>
                <w:rFonts w:cs="Times New Roman"/>
                <w:sz w:val="22"/>
              </w:rPr>
            </w:pPr>
            <w:r w:rsidRPr="00215665">
              <w:rPr>
                <w:rFonts w:cs="Times New Roman"/>
                <w:sz w:val="22"/>
              </w:rPr>
              <w:t>8,32</w:t>
            </w:r>
          </w:p>
        </w:tc>
        <w:tc>
          <w:tcPr>
            <w:tcW w:w="0" w:type="auto"/>
            <w:vAlign w:val="center"/>
          </w:tcPr>
          <w:p w14:paraId="2751ABDE" w14:textId="04C14A11" w:rsidR="00913E66" w:rsidRPr="00215665" w:rsidRDefault="00913E66" w:rsidP="00913E66">
            <w:pPr>
              <w:spacing w:after="0" w:line="240" w:lineRule="auto"/>
              <w:ind w:firstLine="0"/>
              <w:jc w:val="center"/>
              <w:rPr>
                <w:rFonts w:cs="Times New Roman"/>
                <w:sz w:val="22"/>
              </w:rPr>
            </w:pPr>
            <w:r w:rsidRPr="00215665">
              <w:rPr>
                <w:rFonts w:cs="Times New Roman"/>
                <w:color w:val="000000"/>
                <w:sz w:val="22"/>
              </w:rPr>
              <w:t>8,32</w:t>
            </w:r>
          </w:p>
        </w:tc>
        <w:tc>
          <w:tcPr>
            <w:tcW w:w="0" w:type="auto"/>
            <w:vAlign w:val="center"/>
          </w:tcPr>
          <w:p w14:paraId="033B1FE5" w14:textId="0B88D659" w:rsidR="00913E66" w:rsidRPr="00215665" w:rsidRDefault="00913E66" w:rsidP="00913E66">
            <w:pPr>
              <w:spacing w:after="0" w:line="240" w:lineRule="auto"/>
              <w:ind w:firstLine="0"/>
              <w:jc w:val="center"/>
              <w:rPr>
                <w:rFonts w:cs="Times New Roman"/>
                <w:b/>
                <w:bCs/>
                <w:sz w:val="22"/>
              </w:rPr>
            </w:pPr>
            <w:r w:rsidRPr="00215665">
              <w:rPr>
                <w:rFonts w:cs="Times New Roman"/>
                <w:b/>
                <w:bCs/>
                <w:color w:val="000000"/>
                <w:sz w:val="22"/>
              </w:rPr>
              <w:t>9,58</w:t>
            </w:r>
          </w:p>
        </w:tc>
        <w:tc>
          <w:tcPr>
            <w:tcW w:w="1487" w:type="dxa"/>
            <w:vAlign w:val="center"/>
          </w:tcPr>
          <w:p w14:paraId="0534C819" w14:textId="382D256A" w:rsidR="00913E66" w:rsidRPr="00215665" w:rsidRDefault="00913E66" w:rsidP="00913E66">
            <w:pPr>
              <w:spacing w:after="0" w:line="240" w:lineRule="auto"/>
              <w:ind w:firstLine="0"/>
              <w:jc w:val="center"/>
              <w:rPr>
                <w:rFonts w:cs="Times New Roman"/>
                <w:b/>
                <w:bCs/>
                <w:color w:val="000000"/>
                <w:sz w:val="22"/>
              </w:rPr>
            </w:pPr>
            <w:r w:rsidRPr="00215665">
              <w:rPr>
                <w:rFonts w:cs="Times New Roman"/>
                <w:b/>
                <w:bCs/>
                <w:color w:val="000000"/>
                <w:sz w:val="22"/>
              </w:rPr>
              <w:t>0,75</w:t>
            </w:r>
          </w:p>
        </w:tc>
      </w:tr>
      <w:tr w:rsidR="00913E66" w:rsidRPr="00215665" w14:paraId="2F65D8BA" w14:textId="4DF65F6A" w:rsidTr="00913E66">
        <w:tc>
          <w:tcPr>
            <w:tcW w:w="0" w:type="auto"/>
            <w:vAlign w:val="center"/>
          </w:tcPr>
          <w:p w14:paraId="039D0D80" w14:textId="679671F0" w:rsidR="00913E66" w:rsidRPr="00215665" w:rsidRDefault="00913E66" w:rsidP="00913E66">
            <w:pPr>
              <w:spacing w:after="0" w:line="240" w:lineRule="auto"/>
              <w:ind w:firstLine="0"/>
              <w:jc w:val="center"/>
              <w:rPr>
                <w:rFonts w:cs="Times New Roman"/>
                <w:color w:val="000000"/>
                <w:sz w:val="22"/>
                <w:shd w:val="clear" w:color="auto" w:fill="FFFFFF"/>
              </w:rPr>
            </w:pPr>
            <w:r w:rsidRPr="00215665">
              <w:rPr>
                <w:rFonts w:cs="Times New Roman"/>
                <w:color w:val="000000"/>
                <w:sz w:val="22"/>
                <w:shd w:val="clear" w:color="auto" w:fill="FFFFFF"/>
              </w:rPr>
              <w:t>6270*</w:t>
            </w:r>
          </w:p>
        </w:tc>
        <w:tc>
          <w:tcPr>
            <w:tcW w:w="0" w:type="auto"/>
            <w:vAlign w:val="center"/>
          </w:tcPr>
          <w:p w14:paraId="3B1B9F06" w14:textId="43C3E6F9" w:rsidR="00913E66" w:rsidRPr="00215665" w:rsidRDefault="00913E66" w:rsidP="00913E66">
            <w:pPr>
              <w:spacing w:after="0" w:line="240" w:lineRule="auto"/>
              <w:ind w:firstLine="0"/>
              <w:jc w:val="center"/>
              <w:rPr>
                <w:rFonts w:cs="Times New Roman"/>
                <w:sz w:val="22"/>
              </w:rPr>
            </w:pPr>
            <w:r w:rsidRPr="00215665">
              <w:rPr>
                <w:rFonts w:cs="Times New Roman"/>
                <w:sz w:val="22"/>
              </w:rPr>
              <w:t>Sugām bagātas ganības un ganītas pļavas</w:t>
            </w:r>
          </w:p>
        </w:tc>
        <w:tc>
          <w:tcPr>
            <w:tcW w:w="0" w:type="auto"/>
            <w:vAlign w:val="center"/>
          </w:tcPr>
          <w:p w14:paraId="2DB07383" w14:textId="79A860AF" w:rsidR="00913E66" w:rsidRPr="00215665" w:rsidRDefault="00913E66" w:rsidP="00913E66">
            <w:pPr>
              <w:spacing w:after="0" w:line="240" w:lineRule="auto"/>
              <w:ind w:firstLine="0"/>
              <w:jc w:val="center"/>
              <w:rPr>
                <w:rFonts w:cs="Times New Roman"/>
                <w:sz w:val="22"/>
              </w:rPr>
            </w:pPr>
            <w:r w:rsidRPr="00215665">
              <w:rPr>
                <w:rFonts w:cs="Times New Roman"/>
                <w:sz w:val="22"/>
              </w:rPr>
              <w:t>2,5</w:t>
            </w:r>
          </w:p>
        </w:tc>
        <w:tc>
          <w:tcPr>
            <w:tcW w:w="0" w:type="auto"/>
            <w:vAlign w:val="center"/>
          </w:tcPr>
          <w:p w14:paraId="654C2342" w14:textId="59ED2423" w:rsidR="00913E66" w:rsidRPr="00215665" w:rsidRDefault="00913E66" w:rsidP="00913E66">
            <w:pPr>
              <w:spacing w:after="0" w:line="240" w:lineRule="auto"/>
              <w:ind w:firstLine="0"/>
              <w:jc w:val="center"/>
              <w:rPr>
                <w:rFonts w:cs="Times New Roman"/>
                <w:sz w:val="22"/>
              </w:rPr>
            </w:pPr>
            <w:r w:rsidRPr="00215665">
              <w:rPr>
                <w:rFonts w:cs="Times New Roman"/>
                <w:color w:val="000000"/>
                <w:sz w:val="22"/>
              </w:rPr>
              <w:t>2,51</w:t>
            </w:r>
          </w:p>
        </w:tc>
        <w:tc>
          <w:tcPr>
            <w:tcW w:w="0" w:type="auto"/>
            <w:vAlign w:val="center"/>
          </w:tcPr>
          <w:p w14:paraId="34F17D6F" w14:textId="0FD81CB4" w:rsidR="00913E66" w:rsidRPr="00215665" w:rsidRDefault="00913E66" w:rsidP="00913E66">
            <w:pPr>
              <w:spacing w:after="0" w:line="240" w:lineRule="auto"/>
              <w:ind w:firstLine="0"/>
              <w:jc w:val="center"/>
              <w:rPr>
                <w:rFonts w:cs="Times New Roman"/>
                <w:b/>
                <w:bCs/>
                <w:sz w:val="22"/>
              </w:rPr>
            </w:pPr>
            <w:r w:rsidRPr="00215665">
              <w:rPr>
                <w:rFonts w:cs="Times New Roman"/>
                <w:b/>
                <w:bCs/>
                <w:color w:val="000000"/>
                <w:sz w:val="22"/>
              </w:rPr>
              <w:t>10,81</w:t>
            </w:r>
          </w:p>
        </w:tc>
        <w:tc>
          <w:tcPr>
            <w:tcW w:w="1487" w:type="dxa"/>
            <w:vAlign w:val="center"/>
          </w:tcPr>
          <w:p w14:paraId="7FB73381" w14:textId="37011D63" w:rsidR="00913E66" w:rsidRPr="00215665" w:rsidRDefault="00913E66" w:rsidP="00913E66">
            <w:pPr>
              <w:spacing w:after="0" w:line="240" w:lineRule="auto"/>
              <w:ind w:firstLine="0"/>
              <w:jc w:val="center"/>
              <w:rPr>
                <w:rFonts w:cs="Times New Roman"/>
                <w:b/>
                <w:bCs/>
                <w:color w:val="000000"/>
                <w:sz w:val="22"/>
              </w:rPr>
            </w:pPr>
            <w:r w:rsidRPr="00215665">
              <w:rPr>
                <w:rFonts w:cs="Times New Roman"/>
                <w:b/>
                <w:bCs/>
                <w:color w:val="000000"/>
                <w:sz w:val="22"/>
              </w:rPr>
              <w:t>0,85</w:t>
            </w:r>
          </w:p>
        </w:tc>
      </w:tr>
      <w:tr w:rsidR="00913E66" w:rsidRPr="00215665" w14:paraId="6AFD8424" w14:textId="5780804D" w:rsidTr="00913E66">
        <w:tc>
          <w:tcPr>
            <w:tcW w:w="0" w:type="auto"/>
            <w:vAlign w:val="center"/>
          </w:tcPr>
          <w:p w14:paraId="4EDA82AA" w14:textId="29795C9D" w:rsidR="00913E66" w:rsidRPr="00215665" w:rsidRDefault="00913E66" w:rsidP="00913E66">
            <w:pPr>
              <w:spacing w:after="0" w:line="240" w:lineRule="auto"/>
              <w:ind w:firstLine="0"/>
              <w:jc w:val="center"/>
              <w:rPr>
                <w:rFonts w:cs="Times New Roman"/>
                <w:color w:val="000000"/>
                <w:sz w:val="22"/>
                <w:shd w:val="clear" w:color="auto" w:fill="FFFFFF"/>
              </w:rPr>
            </w:pPr>
            <w:r w:rsidRPr="00215665">
              <w:rPr>
                <w:rFonts w:cs="Times New Roman"/>
                <w:color w:val="000000"/>
                <w:sz w:val="22"/>
              </w:rPr>
              <w:t>7140</w:t>
            </w:r>
          </w:p>
        </w:tc>
        <w:tc>
          <w:tcPr>
            <w:tcW w:w="0" w:type="auto"/>
            <w:vAlign w:val="center"/>
          </w:tcPr>
          <w:p w14:paraId="2FD392C5" w14:textId="26E6AC92" w:rsidR="00913E66" w:rsidRPr="00215665" w:rsidRDefault="00913E66" w:rsidP="00913E66">
            <w:pPr>
              <w:spacing w:after="0" w:line="240" w:lineRule="auto"/>
              <w:ind w:firstLine="0"/>
              <w:jc w:val="center"/>
              <w:rPr>
                <w:rFonts w:cs="Times New Roman"/>
                <w:sz w:val="22"/>
              </w:rPr>
            </w:pPr>
            <w:r w:rsidRPr="00215665">
              <w:rPr>
                <w:rFonts w:cs="Times New Roman"/>
                <w:color w:val="000000"/>
                <w:sz w:val="22"/>
              </w:rPr>
              <w:t>Pārejas purvi un slīkšņas</w:t>
            </w:r>
          </w:p>
        </w:tc>
        <w:tc>
          <w:tcPr>
            <w:tcW w:w="0" w:type="auto"/>
            <w:vAlign w:val="center"/>
          </w:tcPr>
          <w:p w14:paraId="62B24F54" w14:textId="4D9C79E7" w:rsidR="00913E66" w:rsidRPr="00215665" w:rsidRDefault="00913E66" w:rsidP="00913E66">
            <w:pPr>
              <w:spacing w:after="0" w:line="240" w:lineRule="auto"/>
              <w:ind w:firstLine="0"/>
              <w:jc w:val="center"/>
              <w:rPr>
                <w:rFonts w:cs="Times New Roman"/>
                <w:sz w:val="22"/>
              </w:rPr>
            </w:pPr>
            <w:r w:rsidRPr="00215665">
              <w:rPr>
                <w:rFonts w:cs="Times New Roman"/>
                <w:sz w:val="22"/>
              </w:rPr>
              <w:t>14,34</w:t>
            </w:r>
          </w:p>
        </w:tc>
        <w:tc>
          <w:tcPr>
            <w:tcW w:w="0" w:type="auto"/>
            <w:vAlign w:val="center"/>
          </w:tcPr>
          <w:p w14:paraId="6D9A3975" w14:textId="2F1206D5" w:rsidR="00913E66" w:rsidRPr="00215665" w:rsidRDefault="00913E66" w:rsidP="00913E66">
            <w:pPr>
              <w:spacing w:after="0" w:line="240" w:lineRule="auto"/>
              <w:ind w:firstLine="0"/>
              <w:jc w:val="center"/>
              <w:rPr>
                <w:rFonts w:cs="Times New Roman"/>
                <w:sz w:val="22"/>
              </w:rPr>
            </w:pPr>
            <w:r w:rsidRPr="00215665">
              <w:rPr>
                <w:rFonts w:cs="Times New Roman"/>
                <w:color w:val="000000"/>
                <w:sz w:val="22"/>
              </w:rPr>
              <w:t>14,44</w:t>
            </w:r>
          </w:p>
        </w:tc>
        <w:tc>
          <w:tcPr>
            <w:tcW w:w="0" w:type="auto"/>
            <w:vAlign w:val="center"/>
          </w:tcPr>
          <w:p w14:paraId="509B2594" w14:textId="3BB362C1" w:rsidR="00913E66" w:rsidRPr="00215665" w:rsidRDefault="00913E66" w:rsidP="00913E66">
            <w:pPr>
              <w:spacing w:after="0" w:line="240" w:lineRule="auto"/>
              <w:ind w:firstLine="0"/>
              <w:jc w:val="center"/>
              <w:rPr>
                <w:rFonts w:cs="Times New Roman"/>
                <w:b/>
                <w:bCs/>
                <w:sz w:val="22"/>
              </w:rPr>
            </w:pPr>
            <w:r w:rsidRPr="00215665">
              <w:rPr>
                <w:rFonts w:cs="Times New Roman"/>
                <w:b/>
                <w:bCs/>
                <w:color w:val="000000"/>
                <w:sz w:val="22"/>
              </w:rPr>
              <w:t>16,90</w:t>
            </w:r>
          </w:p>
        </w:tc>
        <w:tc>
          <w:tcPr>
            <w:tcW w:w="1487" w:type="dxa"/>
            <w:vAlign w:val="center"/>
          </w:tcPr>
          <w:p w14:paraId="77C6E90E" w14:textId="40D13C8D" w:rsidR="00913E66" w:rsidRPr="00215665" w:rsidRDefault="00913E66" w:rsidP="00913E66">
            <w:pPr>
              <w:spacing w:after="0" w:line="240" w:lineRule="auto"/>
              <w:ind w:firstLine="0"/>
              <w:jc w:val="center"/>
              <w:rPr>
                <w:rFonts w:cs="Times New Roman"/>
                <w:b/>
                <w:bCs/>
                <w:color w:val="000000"/>
                <w:sz w:val="22"/>
              </w:rPr>
            </w:pPr>
            <w:r w:rsidRPr="00215665">
              <w:rPr>
                <w:rFonts w:cs="Times New Roman"/>
                <w:b/>
                <w:bCs/>
                <w:color w:val="000000"/>
                <w:sz w:val="22"/>
              </w:rPr>
              <w:t>1,32</w:t>
            </w:r>
          </w:p>
        </w:tc>
      </w:tr>
      <w:tr w:rsidR="00913E66" w:rsidRPr="00215665" w14:paraId="4794572B" w14:textId="7A581CDA" w:rsidTr="00913E66">
        <w:tc>
          <w:tcPr>
            <w:tcW w:w="0" w:type="auto"/>
            <w:vAlign w:val="center"/>
          </w:tcPr>
          <w:p w14:paraId="1AC35011" w14:textId="495BF49A" w:rsidR="00913E66" w:rsidRPr="00215665" w:rsidRDefault="00913E66" w:rsidP="00913E66">
            <w:pPr>
              <w:spacing w:after="0" w:line="240" w:lineRule="auto"/>
              <w:ind w:firstLine="0"/>
              <w:jc w:val="center"/>
              <w:rPr>
                <w:rFonts w:cs="Times New Roman"/>
                <w:color w:val="000000"/>
                <w:sz w:val="22"/>
                <w:shd w:val="clear" w:color="auto" w:fill="FFFFFF"/>
              </w:rPr>
            </w:pPr>
            <w:r w:rsidRPr="00215665">
              <w:rPr>
                <w:rFonts w:cs="Times New Roman"/>
                <w:color w:val="000000"/>
                <w:sz w:val="22"/>
              </w:rPr>
              <w:t>9010*</w:t>
            </w:r>
          </w:p>
        </w:tc>
        <w:tc>
          <w:tcPr>
            <w:tcW w:w="0" w:type="auto"/>
            <w:vAlign w:val="center"/>
          </w:tcPr>
          <w:p w14:paraId="51E360BC" w14:textId="546C2150" w:rsidR="00913E66" w:rsidRPr="00215665" w:rsidRDefault="00913E66" w:rsidP="00913E66">
            <w:pPr>
              <w:spacing w:after="0" w:line="240" w:lineRule="auto"/>
              <w:ind w:firstLine="0"/>
              <w:jc w:val="center"/>
              <w:rPr>
                <w:rFonts w:cs="Times New Roman"/>
                <w:sz w:val="22"/>
              </w:rPr>
            </w:pPr>
            <w:r w:rsidRPr="00215665">
              <w:rPr>
                <w:rFonts w:cs="Times New Roman"/>
                <w:color w:val="000000"/>
                <w:sz w:val="22"/>
              </w:rPr>
              <w:t>Veci vai dabiski boreāli meži</w:t>
            </w:r>
          </w:p>
        </w:tc>
        <w:tc>
          <w:tcPr>
            <w:tcW w:w="0" w:type="auto"/>
            <w:vAlign w:val="center"/>
          </w:tcPr>
          <w:p w14:paraId="1B02EDDB" w14:textId="4A38A9B1" w:rsidR="00913E66" w:rsidRPr="00215665" w:rsidRDefault="00913E66" w:rsidP="00913E66">
            <w:pPr>
              <w:spacing w:after="0" w:line="240" w:lineRule="auto"/>
              <w:ind w:firstLine="0"/>
              <w:jc w:val="center"/>
              <w:rPr>
                <w:rFonts w:cs="Times New Roman"/>
                <w:sz w:val="22"/>
              </w:rPr>
            </w:pPr>
            <w:r w:rsidRPr="00215665">
              <w:rPr>
                <w:rFonts w:cs="Times New Roman"/>
                <w:sz w:val="22"/>
              </w:rPr>
              <w:t>5,16</w:t>
            </w:r>
          </w:p>
        </w:tc>
        <w:tc>
          <w:tcPr>
            <w:tcW w:w="0" w:type="auto"/>
            <w:vAlign w:val="center"/>
          </w:tcPr>
          <w:p w14:paraId="5A6BB111" w14:textId="59DE6309" w:rsidR="00913E66" w:rsidRPr="00215665" w:rsidRDefault="00913E66" w:rsidP="00913E66">
            <w:pPr>
              <w:spacing w:after="0" w:line="240" w:lineRule="auto"/>
              <w:ind w:firstLine="0"/>
              <w:jc w:val="center"/>
              <w:rPr>
                <w:rFonts w:cs="Times New Roman"/>
                <w:sz w:val="22"/>
              </w:rPr>
            </w:pPr>
            <w:r w:rsidRPr="00215665">
              <w:rPr>
                <w:rFonts w:cs="Times New Roman"/>
                <w:color w:val="000000"/>
                <w:sz w:val="22"/>
              </w:rPr>
              <w:t>5,16</w:t>
            </w:r>
          </w:p>
        </w:tc>
        <w:tc>
          <w:tcPr>
            <w:tcW w:w="0" w:type="auto"/>
            <w:vAlign w:val="center"/>
          </w:tcPr>
          <w:p w14:paraId="7074B017" w14:textId="199467E7" w:rsidR="00913E66" w:rsidRPr="00215665" w:rsidRDefault="00913E66" w:rsidP="00913E66">
            <w:pPr>
              <w:spacing w:after="0" w:line="240" w:lineRule="auto"/>
              <w:ind w:firstLine="0"/>
              <w:jc w:val="center"/>
              <w:rPr>
                <w:rFonts w:cs="Times New Roman"/>
                <w:b/>
                <w:bCs/>
                <w:sz w:val="22"/>
              </w:rPr>
            </w:pPr>
            <w:r w:rsidRPr="00215665">
              <w:rPr>
                <w:rFonts w:cs="Times New Roman"/>
                <w:b/>
                <w:bCs/>
                <w:color w:val="000000"/>
                <w:sz w:val="22"/>
              </w:rPr>
              <w:t>5,10</w:t>
            </w:r>
          </w:p>
        </w:tc>
        <w:tc>
          <w:tcPr>
            <w:tcW w:w="1487" w:type="dxa"/>
            <w:vAlign w:val="center"/>
          </w:tcPr>
          <w:p w14:paraId="2157DF58" w14:textId="360CC20B" w:rsidR="00913E66" w:rsidRPr="00215665" w:rsidRDefault="00913E66" w:rsidP="00913E66">
            <w:pPr>
              <w:spacing w:after="0" w:line="240" w:lineRule="auto"/>
              <w:ind w:firstLine="0"/>
              <w:jc w:val="center"/>
              <w:rPr>
                <w:rFonts w:cs="Times New Roman"/>
                <w:b/>
                <w:bCs/>
                <w:color w:val="000000"/>
                <w:sz w:val="22"/>
              </w:rPr>
            </w:pPr>
            <w:r w:rsidRPr="00215665">
              <w:rPr>
                <w:rFonts w:cs="Times New Roman"/>
                <w:b/>
                <w:bCs/>
                <w:color w:val="000000"/>
                <w:sz w:val="22"/>
              </w:rPr>
              <w:t>0,40</w:t>
            </w:r>
          </w:p>
        </w:tc>
      </w:tr>
      <w:tr w:rsidR="00913E66" w:rsidRPr="00215665" w14:paraId="040A6D89" w14:textId="3A1DBFFA" w:rsidTr="00913E66">
        <w:tc>
          <w:tcPr>
            <w:tcW w:w="0" w:type="auto"/>
            <w:vAlign w:val="center"/>
          </w:tcPr>
          <w:p w14:paraId="20E0ED5B" w14:textId="5F3656D9" w:rsidR="00913E66" w:rsidRPr="00215665" w:rsidRDefault="00913E66" w:rsidP="00913E66">
            <w:pPr>
              <w:spacing w:after="0" w:line="240" w:lineRule="auto"/>
              <w:ind w:firstLine="0"/>
              <w:jc w:val="center"/>
              <w:rPr>
                <w:rFonts w:cs="Times New Roman"/>
                <w:color w:val="000000"/>
                <w:sz w:val="22"/>
                <w:shd w:val="clear" w:color="auto" w:fill="FFFFFF"/>
              </w:rPr>
            </w:pPr>
            <w:r w:rsidRPr="00215665">
              <w:rPr>
                <w:rFonts w:cs="Times New Roman"/>
                <w:color w:val="000000"/>
                <w:sz w:val="22"/>
              </w:rPr>
              <w:t>9020*</w:t>
            </w:r>
          </w:p>
        </w:tc>
        <w:tc>
          <w:tcPr>
            <w:tcW w:w="0" w:type="auto"/>
            <w:vAlign w:val="center"/>
          </w:tcPr>
          <w:p w14:paraId="6FFE82A3" w14:textId="40E836B5" w:rsidR="00913E66" w:rsidRPr="00215665" w:rsidRDefault="00913E66" w:rsidP="00913E66">
            <w:pPr>
              <w:spacing w:after="0" w:line="240" w:lineRule="auto"/>
              <w:ind w:firstLine="0"/>
              <w:jc w:val="center"/>
              <w:rPr>
                <w:rFonts w:cs="Times New Roman"/>
                <w:sz w:val="22"/>
              </w:rPr>
            </w:pPr>
            <w:r w:rsidRPr="00215665">
              <w:rPr>
                <w:rFonts w:cs="Times New Roman"/>
                <w:color w:val="000000"/>
                <w:sz w:val="22"/>
              </w:rPr>
              <w:t>Veci jaukti platlapju meži</w:t>
            </w:r>
          </w:p>
        </w:tc>
        <w:tc>
          <w:tcPr>
            <w:tcW w:w="0" w:type="auto"/>
            <w:vAlign w:val="center"/>
          </w:tcPr>
          <w:p w14:paraId="11E6AB77" w14:textId="36FCD185" w:rsidR="00913E66" w:rsidRPr="00215665" w:rsidRDefault="00913E66" w:rsidP="00913E66">
            <w:pPr>
              <w:spacing w:after="0" w:line="240" w:lineRule="auto"/>
              <w:ind w:firstLine="0"/>
              <w:jc w:val="center"/>
              <w:rPr>
                <w:rFonts w:cs="Times New Roman"/>
                <w:sz w:val="22"/>
              </w:rPr>
            </w:pPr>
            <w:r w:rsidRPr="00215665">
              <w:rPr>
                <w:rFonts w:cs="Times New Roman"/>
                <w:sz w:val="22"/>
              </w:rPr>
              <w:t>24,87</w:t>
            </w:r>
          </w:p>
        </w:tc>
        <w:tc>
          <w:tcPr>
            <w:tcW w:w="0" w:type="auto"/>
            <w:vAlign w:val="center"/>
          </w:tcPr>
          <w:p w14:paraId="594CBEA2" w14:textId="29C5A015" w:rsidR="00913E66" w:rsidRPr="00215665" w:rsidRDefault="00913E66" w:rsidP="00913E66">
            <w:pPr>
              <w:spacing w:after="0" w:line="240" w:lineRule="auto"/>
              <w:ind w:firstLine="0"/>
              <w:jc w:val="center"/>
              <w:rPr>
                <w:rFonts w:cs="Times New Roman"/>
                <w:sz w:val="22"/>
              </w:rPr>
            </w:pPr>
            <w:r w:rsidRPr="00215665">
              <w:rPr>
                <w:rFonts w:cs="Times New Roman"/>
                <w:color w:val="000000"/>
                <w:sz w:val="22"/>
              </w:rPr>
              <w:t>24,87</w:t>
            </w:r>
          </w:p>
        </w:tc>
        <w:tc>
          <w:tcPr>
            <w:tcW w:w="0" w:type="auto"/>
            <w:vAlign w:val="center"/>
          </w:tcPr>
          <w:p w14:paraId="703A34D9" w14:textId="1D68A12E" w:rsidR="00913E66" w:rsidRPr="00215665" w:rsidRDefault="0033699B" w:rsidP="00913E66">
            <w:pPr>
              <w:spacing w:after="0" w:line="240" w:lineRule="auto"/>
              <w:ind w:firstLine="0"/>
              <w:jc w:val="center"/>
              <w:rPr>
                <w:rFonts w:cs="Times New Roman"/>
                <w:b/>
                <w:bCs/>
                <w:sz w:val="22"/>
              </w:rPr>
            </w:pPr>
            <w:r w:rsidRPr="00215665">
              <w:rPr>
                <w:rFonts w:cs="Times New Roman"/>
                <w:b/>
                <w:bCs/>
                <w:color w:val="000000"/>
                <w:sz w:val="22"/>
              </w:rPr>
              <w:t>24,30</w:t>
            </w:r>
          </w:p>
        </w:tc>
        <w:tc>
          <w:tcPr>
            <w:tcW w:w="1487" w:type="dxa"/>
            <w:vAlign w:val="center"/>
          </w:tcPr>
          <w:p w14:paraId="225AB04A" w14:textId="51AA790B" w:rsidR="00913E66" w:rsidRPr="00215665" w:rsidRDefault="0033699B" w:rsidP="00913E66">
            <w:pPr>
              <w:spacing w:after="0" w:line="240" w:lineRule="auto"/>
              <w:ind w:firstLine="0"/>
              <w:jc w:val="center"/>
              <w:rPr>
                <w:rFonts w:cs="Times New Roman"/>
                <w:b/>
                <w:bCs/>
                <w:color w:val="000000"/>
                <w:sz w:val="22"/>
              </w:rPr>
            </w:pPr>
            <w:r w:rsidRPr="00215665">
              <w:rPr>
                <w:rFonts w:cs="Times New Roman"/>
                <w:b/>
                <w:bCs/>
                <w:color w:val="000000"/>
                <w:sz w:val="22"/>
              </w:rPr>
              <w:t>1,90</w:t>
            </w:r>
          </w:p>
        </w:tc>
      </w:tr>
      <w:tr w:rsidR="00913E66" w:rsidRPr="00215665" w14:paraId="55E13839" w14:textId="4A2FACC7" w:rsidTr="00913E66">
        <w:tc>
          <w:tcPr>
            <w:tcW w:w="0" w:type="auto"/>
            <w:vAlign w:val="center"/>
          </w:tcPr>
          <w:p w14:paraId="5B170F48" w14:textId="2787908D" w:rsidR="00913E66" w:rsidRPr="00215665" w:rsidRDefault="00913E66" w:rsidP="00913E66">
            <w:pPr>
              <w:spacing w:after="0" w:line="240" w:lineRule="auto"/>
              <w:ind w:firstLine="0"/>
              <w:jc w:val="center"/>
              <w:rPr>
                <w:rFonts w:cs="Times New Roman"/>
                <w:color w:val="000000"/>
                <w:sz w:val="22"/>
                <w:shd w:val="clear" w:color="auto" w:fill="FFFFFF"/>
              </w:rPr>
            </w:pPr>
            <w:r w:rsidRPr="00215665">
              <w:rPr>
                <w:rFonts w:cs="Times New Roman"/>
                <w:color w:val="000000"/>
                <w:sz w:val="22"/>
              </w:rPr>
              <w:t>9080*</w:t>
            </w:r>
          </w:p>
        </w:tc>
        <w:tc>
          <w:tcPr>
            <w:tcW w:w="0" w:type="auto"/>
            <w:vAlign w:val="center"/>
          </w:tcPr>
          <w:p w14:paraId="1EB21A85" w14:textId="16C1400D" w:rsidR="00913E66" w:rsidRPr="00215665" w:rsidRDefault="00913E66" w:rsidP="00913E66">
            <w:pPr>
              <w:spacing w:after="0" w:line="240" w:lineRule="auto"/>
              <w:ind w:firstLine="0"/>
              <w:jc w:val="center"/>
              <w:rPr>
                <w:rFonts w:cs="Times New Roman"/>
                <w:sz w:val="22"/>
              </w:rPr>
            </w:pPr>
            <w:r w:rsidRPr="00215665">
              <w:rPr>
                <w:rFonts w:cs="Times New Roman"/>
                <w:color w:val="000000"/>
                <w:sz w:val="22"/>
              </w:rPr>
              <w:t>Staignāju meži</w:t>
            </w:r>
          </w:p>
        </w:tc>
        <w:tc>
          <w:tcPr>
            <w:tcW w:w="0" w:type="auto"/>
            <w:vAlign w:val="center"/>
          </w:tcPr>
          <w:p w14:paraId="31B0203B" w14:textId="4989763D" w:rsidR="00913E66" w:rsidRPr="00215665" w:rsidRDefault="00913E66" w:rsidP="00913E66">
            <w:pPr>
              <w:spacing w:after="0" w:line="240" w:lineRule="auto"/>
              <w:ind w:firstLine="0"/>
              <w:jc w:val="center"/>
              <w:rPr>
                <w:rFonts w:cs="Times New Roman"/>
                <w:sz w:val="22"/>
              </w:rPr>
            </w:pPr>
            <w:r w:rsidRPr="00215665">
              <w:rPr>
                <w:rFonts w:cs="Times New Roman"/>
                <w:sz w:val="22"/>
              </w:rPr>
              <w:t>1,28</w:t>
            </w:r>
          </w:p>
        </w:tc>
        <w:tc>
          <w:tcPr>
            <w:tcW w:w="0" w:type="auto"/>
            <w:vAlign w:val="center"/>
          </w:tcPr>
          <w:p w14:paraId="4CD14EF3" w14:textId="1D9B10EF" w:rsidR="00913E66" w:rsidRPr="00215665" w:rsidRDefault="00913E66" w:rsidP="00913E66">
            <w:pPr>
              <w:spacing w:after="0" w:line="240" w:lineRule="auto"/>
              <w:ind w:firstLine="0"/>
              <w:jc w:val="center"/>
              <w:rPr>
                <w:rFonts w:cs="Times New Roman"/>
                <w:sz w:val="22"/>
              </w:rPr>
            </w:pPr>
            <w:r w:rsidRPr="00215665">
              <w:rPr>
                <w:rFonts w:cs="Times New Roman"/>
                <w:color w:val="000000"/>
                <w:sz w:val="22"/>
              </w:rPr>
              <w:t>1,28</w:t>
            </w:r>
          </w:p>
        </w:tc>
        <w:tc>
          <w:tcPr>
            <w:tcW w:w="0" w:type="auto"/>
            <w:vAlign w:val="center"/>
          </w:tcPr>
          <w:p w14:paraId="14CEA01D" w14:textId="2999D174" w:rsidR="00913E66" w:rsidRPr="00215665" w:rsidRDefault="00913E66" w:rsidP="00913E66">
            <w:pPr>
              <w:spacing w:after="0" w:line="240" w:lineRule="auto"/>
              <w:ind w:firstLine="0"/>
              <w:jc w:val="center"/>
              <w:rPr>
                <w:rFonts w:cs="Times New Roman"/>
                <w:b/>
                <w:bCs/>
                <w:sz w:val="22"/>
              </w:rPr>
            </w:pPr>
            <w:r w:rsidRPr="00215665">
              <w:rPr>
                <w:rFonts w:cs="Times New Roman"/>
                <w:b/>
                <w:bCs/>
                <w:color w:val="000000"/>
                <w:sz w:val="22"/>
              </w:rPr>
              <w:t>1,28</w:t>
            </w:r>
          </w:p>
        </w:tc>
        <w:tc>
          <w:tcPr>
            <w:tcW w:w="1487" w:type="dxa"/>
            <w:vAlign w:val="center"/>
          </w:tcPr>
          <w:p w14:paraId="22041F11" w14:textId="2D55F1C3" w:rsidR="00913E66" w:rsidRPr="00215665" w:rsidRDefault="00913E66" w:rsidP="00913E66">
            <w:pPr>
              <w:spacing w:after="0" w:line="240" w:lineRule="auto"/>
              <w:ind w:firstLine="0"/>
              <w:jc w:val="center"/>
              <w:rPr>
                <w:rFonts w:cs="Times New Roman"/>
                <w:b/>
                <w:bCs/>
                <w:color w:val="000000"/>
                <w:sz w:val="22"/>
              </w:rPr>
            </w:pPr>
            <w:r w:rsidRPr="00215665">
              <w:rPr>
                <w:rFonts w:cs="Times New Roman"/>
                <w:b/>
                <w:bCs/>
                <w:color w:val="000000"/>
                <w:sz w:val="22"/>
              </w:rPr>
              <w:t>0,10</w:t>
            </w:r>
          </w:p>
        </w:tc>
      </w:tr>
      <w:tr w:rsidR="00913E66" w:rsidRPr="00215665" w14:paraId="114B9E01" w14:textId="5C90ABBA" w:rsidTr="00913E66">
        <w:tc>
          <w:tcPr>
            <w:tcW w:w="0" w:type="auto"/>
            <w:vAlign w:val="center"/>
          </w:tcPr>
          <w:p w14:paraId="6CFF36D7" w14:textId="535B3CAC" w:rsidR="00913E66" w:rsidRPr="00215665" w:rsidRDefault="00913E66" w:rsidP="00913E66">
            <w:pPr>
              <w:spacing w:after="0" w:line="240" w:lineRule="auto"/>
              <w:ind w:firstLine="0"/>
              <w:jc w:val="center"/>
              <w:rPr>
                <w:rFonts w:cs="Times New Roman"/>
                <w:color w:val="000000"/>
                <w:sz w:val="22"/>
              </w:rPr>
            </w:pPr>
            <w:r w:rsidRPr="00215665">
              <w:rPr>
                <w:rFonts w:cs="Times New Roman"/>
                <w:color w:val="000000"/>
                <w:sz w:val="22"/>
              </w:rPr>
              <w:t>9160</w:t>
            </w:r>
          </w:p>
        </w:tc>
        <w:tc>
          <w:tcPr>
            <w:tcW w:w="0" w:type="auto"/>
            <w:vAlign w:val="center"/>
          </w:tcPr>
          <w:p w14:paraId="15E7BAAA" w14:textId="60B9FB26" w:rsidR="00913E66" w:rsidRPr="00215665" w:rsidRDefault="00913E66" w:rsidP="00913E66">
            <w:pPr>
              <w:spacing w:after="0" w:line="240" w:lineRule="auto"/>
              <w:ind w:firstLine="0"/>
              <w:jc w:val="center"/>
              <w:rPr>
                <w:rFonts w:cs="Times New Roman"/>
                <w:color w:val="000000"/>
                <w:sz w:val="22"/>
              </w:rPr>
            </w:pPr>
            <w:r w:rsidRPr="00215665">
              <w:rPr>
                <w:rFonts w:cs="Times New Roman"/>
                <w:color w:val="000000"/>
                <w:sz w:val="22"/>
              </w:rPr>
              <w:t>Ozolu meži (ozolu, liepu un skābaržu meži)</w:t>
            </w:r>
          </w:p>
        </w:tc>
        <w:tc>
          <w:tcPr>
            <w:tcW w:w="0" w:type="auto"/>
            <w:vAlign w:val="center"/>
          </w:tcPr>
          <w:p w14:paraId="75F0C1A1" w14:textId="6A94DE70" w:rsidR="00913E66" w:rsidRPr="00215665" w:rsidRDefault="00913E66" w:rsidP="00913E66">
            <w:pPr>
              <w:spacing w:after="0" w:line="240" w:lineRule="auto"/>
              <w:ind w:firstLine="0"/>
              <w:jc w:val="center"/>
              <w:rPr>
                <w:rFonts w:cs="Times New Roman"/>
                <w:sz w:val="22"/>
              </w:rPr>
            </w:pPr>
            <w:r w:rsidRPr="00215665">
              <w:rPr>
                <w:rFonts w:cs="Times New Roman"/>
                <w:sz w:val="22"/>
              </w:rPr>
              <w:t>1,37</w:t>
            </w:r>
          </w:p>
        </w:tc>
        <w:tc>
          <w:tcPr>
            <w:tcW w:w="0" w:type="auto"/>
            <w:vAlign w:val="center"/>
          </w:tcPr>
          <w:p w14:paraId="30412E55" w14:textId="60E5695A" w:rsidR="00913E66" w:rsidRPr="00215665" w:rsidRDefault="00913E66" w:rsidP="00913E66">
            <w:pPr>
              <w:spacing w:after="0" w:line="240" w:lineRule="auto"/>
              <w:ind w:firstLine="0"/>
              <w:jc w:val="center"/>
              <w:rPr>
                <w:rFonts w:cs="Times New Roman"/>
                <w:sz w:val="22"/>
              </w:rPr>
            </w:pPr>
            <w:r w:rsidRPr="00215665">
              <w:rPr>
                <w:rFonts w:cs="Times New Roman"/>
                <w:color w:val="000000"/>
                <w:sz w:val="22"/>
              </w:rPr>
              <w:t>1,37</w:t>
            </w:r>
          </w:p>
        </w:tc>
        <w:tc>
          <w:tcPr>
            <w:tcW w:w="0" w:type="auto"/>
            <w:vAlign w:val="center"/>
          </w:tcPr>
          <w:p w14:paraId="4F9B3BA2" w14:textId="048A55FA" w:rsidR="00913E66" w:rsidRPr="00215665" w:rsidRDefault="00D42791" w:rsidP="00913E66">
            <w:pPr>
              <w:spacing w:after="0" w:line="240" w:lineRule="auto"/>
              <w:ind w:firstLine="0"/>
              <w:jc w:val="center"/>
              <w:rPr>
                <w:rFonts w:cs="Times New Roman"/>
                <w:b/>
                <w:bCs/>
                <w:color w:val="000000"/>
                <w:sz w:val="22"/>
              </w:rPr>
            </w:pPr>
            <w:r w:rsidRPr="00215665">
              <w:rPr>
                <w:rFonts w:cs="Times New Roman"/>
                <w:b/>
                <w:bCs/>
                <w:color w:val="000000"/>
                <w:sz w:val="22"/>
              </w:rPr>
              <w:t>1,36</w:t>
            </w:r>
          </w:p>
        </w:tc>
        <w:tc>
          <w:tcPr>
            <w:tcW w:w="1487" w:type="dxa"/>
            <w:vAlign w:val="center"/>
          </w:tcPr>
          <w:p w14:paraId="3518F4CF" w14:textId="1544B7F9" w:rsidR="00913E66" w:rsidRPr="00215665" w:rsidRDefault="0033699B" w:rsidP="00913E66">
            <w:pPr>
              <w:spacing w:after="0" w:line="240" w:lineRule="auto"/>
              <w:ind w:firstLine="0"/>
              <w:jc w:val="center"/>
              <w:rPr>
                <w:rFonts w:cs="Times New Roman"/>
                <w:b/>
                <w:bCs/>
                <w:color w:val="000000"/>
                <w:sz w:val="22"/>
              </w:rPr>
            </w:pPr>
            <w:r w:rsidRPr="00215665">
              <w:rPr>
                <w:rFonts w:cs="Times New Roman"/>
                <w:b/>
                <w:bCs/>
                <w:color w:val="000000"/>
                <w:sz w:val="22"/>
              </w:rPr>
              <w:t>0,11</w:t>
            </w:r>
          </w:p>
        </w:tc>
      </w:tr>
      <w:tr w:rsidR="00913E66" w:rsidRPr="00215665" w14:paraId="2F330AED" w14:textId="75413A7F" w:rsidTr="00913E66">
        <w:tc>
          <w:tcPr>
            <w:tcW w:w="0" w:type="auto"/>
            <w:vAlign w:val="center"/>
          </w:tcPr>
          <w:p w14:paraId="2AD8CD96" w14:textId="0EC2E980" w:rsidR="00913E66" w:rsidRPr="00215665" w:rsidRDefault="00913E66" w:rsidP="00913E66">
            <w:pPr>
              <w:spacing w:after="0" w:line="240" w:lineRule="auto"/>
              <w:ind w:firstLine="0"/>
              <w:jc w:val="center"/>
              <w:rPr>
                <w:rFonts w:cs="Times New Roman"/>
                <w:color w:val="000000"/>
                <w:sz w:val="22"/>
                <w:shd w:val="clear" w:color="auto" w:fill="FFFFFF"/>
              </w:rPr>
            </w:pPr>
            <w:r w:rsidRPr="00215665">
              <w:rPr>
                <w:rFonts w:cs="Times New Roman"/>
                <w:color w:val="000000"/>
                <w:sz w:val="22"/>
              </w:rPr>
              <w:t>91E0*</w:t>
            </w:r>
          </w:p>
        </w:tc>
        <w:tc>
          <w:tcPr>
            <w:tcW w:w="0" w:type="auto"/>
            <w:vAlign w:val="center"/>
          </w:tcPr>
          <w:p w14:paraId="5A53BE45" w14:textId="66847E82" w:rsidR="00913E66" w:rsidRPr="00215665" w:rsidRDefault="00913E66" w:rsidP="00913E66">
            <w:pPr>
              <w:spacing w:after="0" w:line="240" w:lineRule="auto"/>
              <w:ind w:firstLine="0"/>
              <w:jc w:val="center"/>
              <w:rPr>
                <w:rFonts w:cs="Times New Roman"/>
                <w:sz w:val="22"/>
              </w:rPr>
            </w:pPr>
            <w:r w:rsidRPr="00215665">
              <w:rPr>
                <w:rFonts w:cs="Times New Roman"/>
                <w:color w:val="000000"/>
                <w:sz w:val="22"/>
              </w:rPr>
              <w:t>Aluviāli meži (aluviāli krastmalu un palieņu meži)</w:t>
            </w:r>
          </w:p>
        </w:tc>
        <w:tc>
          <w:tcPr>
            <w:tcW w:w="0" w:type="auto"/>
            <w:vAlign w:val="center"/>
          </w:tcPr>
          <w:p w14:paraId="59B7418B" w14:textId="0366065F" w:rsidR="00913E66" w:rsidRPr="00215665" w:rsidRDefault="00913E66" w:rsidP="00913E66">
            <w:pPr>
              <w:spacing w:after="0" w:line="240" w:lineRule="auto"/>
              <w:ind w:firstLine="0"/>
              <w:jc w:val="center"/>
              <w:rPr>
                <w:rFonts w:cs="Times New Roman"/>
                <w:sz w:val="22"/>
              </w:rPr>
            </w:pPr>
            <w:r w:rsidRPr="00215665">
              <w:rPr>
                <w:rFonts w:cs="Times New Roman"/>
                <w:sz w:val="22"/>
              </w:rPr>
              <w:t>0</w:t>
            </w:r>
          </w:p>
        </w:tc>
        <w:tc>
          <w:tcPr>
            <w:tcW w:w="0" w:type="auto"/>
            <w:vAlign w:val="center"/>
          </w:tcPr>
          <w:p w14:paraId="665A6196" w14:textId="69381903" w:rsidR="00913E66" w:rsidRPr="00215665" w:rsidRDefault="00913E66" w:rsidP="00913E66">
            <w:pPr>
              <w:spacing w:after="0" w:line="240" w:lineRule="auto"/>
              <w:ind w:firstLine="0"/>
              <w:jc w:val="center"/>
              <w:rPr>
                <w:rFonts w:cs="Times New Roman"/>
                <w:sz w:val="22"/>
              </w:rPr>
            </w:pPr>
            <w:r w:rsidRPr="00215665">
              <w:rPr>
                <w:rFonts w:cs="Times New Roman"/>
                <w:sz w:val="22"/>
              </w:rPr>
              <w:t>0</w:t>
            </w:r>
          </w:p>
        </w:tc>
        <w:tc>
          <w:tcPr>
            <w:tcW w:w="0" w:type="auto"/>
            <w:vAlign w:val="center"/>
          </w:tcPr>
          <w:p w14:paraId="345EAD81" w14:textId="0D051FEB" w:rsidR="00913E66" w:rsidRPr="00215665" w:rsidRDefault="00913E66" w:rsidP="00913E66">
            <w:pPr>
              <w:spacing w:after="0" w:line="240" w:lineRule="auto"/>
              <w:ind w:firstLine="0"/>
              <w:jc w:val="center"/>
              <w:rPr>
                <w:rFonts w:cs="Times New Roman"/>
                <w:b/>
                <w:bCs/>
                <w:sz w:val="22"/>
              </w:rPr>
            </w:pPr>
            <w:r w:rsidRPr="00215665">
              <w:rPr>
                <w:rFonts w:cs="Times New Roman"/>
                <w:b/>
                <w:bCs/>
                <w:color w:val="000000"/>
                <w:sz w:val="22"/>
              </w:rPr>
              <w:t>1,74</w:t>
            </w:r>
          </w:p>
        </w:tc>
        <w:tc>
          <w:tcPr>
            <w:tcW w:w="1487" w:type="dxa"/>
            <w:vAlign w:val="center"/>
          </w:tcPr>
          <w:p w14:paraId="626E1445" w14:textId="4ECDF4BF" w:rsidR="00913E66" w:rsidRPr="00215665" w:rsidRDefault="00913E66" w:rsidP="00913E66">
            <w:pPr>
              <w:spacing w:after="0" w:line="240" w:lineRule="auto"/>
              <w:ind w:firstLine="0"/>
              <w:jc w:val="center"/>
              <w:rPr>
                <w:rFonts w:cs="Times New Roman"/>
                <w:b/>
                <w:bCs/>
                <w:color w:val="000000"/>
                <w:sz w:val="22"/>
              </w:rPr>
            </w:pPr>
            <w:r w:rsidRPr="00215665">
              <w:rPr>
                <w:rFonts w:cs="Times New Roman"/>
                <w:b/>
                <w:bCs/>
                <w:color w:val="000000"/>
                <w:sz w:val="22"/>
              </w:rPr>
              <w:t>0,14</w:t>
            </w:r>
          </w:p>
        </w:tc>
      </w:tr>
      <w:tr w:rsidR="00913E66" w:rsidRPr="00215665" w14:paraId="705FC4D7" w14:textId="62042AA8" w:rsidTr="00913E66">
        <w:tc>
          <w:tcPr>
            <w:tcW w:w="0" w:type="auto"/>
            <w:vAlign w:val="center"/>
          </w:tcPr>
          <w:p w14:paraId="6ECE4786" w14:textId="77777777" w:rsidR="00913E66" w:rsidRPr="00215665" w:rsidRDefault="00913E66" w:rsidP="00913E66">
            <w:pPr>
              <w:spacing w:after="0" w:line="240" w:lineRule="auto"/>
              <w:ind w:firstLine="0"/>
              <w:jc w:val="center"/>
              <w:rPr>
                <w:rFonts w:cs="Times New Roman"/>
                <w:color w:val="000000"/>
                <w:sz w:val="22"/>
                <w:shd w:val="clear" w:color="auto" w:fill="FFFFFF"/>
              </w:rPr>
            </w:pPr>
          </w:p>
        </w:tc>
        <w:tc>
          <w:tcPr>
            <w:tcW w:w="0" w:type="auto"/>
            <w:vAlign w:val="center"/>
          </w:tcPr>
          <w:p w14:paraId="7A9AE0EE" w14:textId="77777777" w:rsidR="00913E66" w:rsidRPr="00215665" w:rsidRDefault="00913E66" w:rsidP="00913E66">
            <w:pPr>
              <w:spacing w:after="0" w:line="240" w:lineRule="auto"/>
              <w:ind w:firstLine="0"/>
              <w:jc w:val="center"/>
              <w:rPr>
                <w:rFonts w:cs="Times New Roman"/>
                <w:sz w:val="22"/>
              </w:rPr>
            </w:pPr>
            <w:r w:rsidRPr="00215665">
              <w:rPr>
                <w:rFonts w:cs="Times New Roman"/>
                <w:sz w:val="22"/>
              </w:rPr>
              <w:t>Kopā</w:t>
            </w:r>
          </w:p>
        </w:tc>
        <w:tc>
          <w:tcPr>
            <w:tcW w:w="0" w:type="auto"/>
            <w:vAlign w:val="center"/>
          </w:tcPr>
          <w:p w14:paraId="22B3FC94" w14:textId="7BE574DD" w:rsidR="00913E66" w:rsidRPr="00215665" w:rsidRDefault="00913E66" w:rsidP="00913E66">
            <w:pPr>
              <w:spacing w:after="0" w:line="240" w:lineRule="auto"/>
              <w:ind w:firstLine="0"/>
              <w:jc w:val="center"/>
              <w:rPr>
                <w:rFonts w:cs="Times New Roman"/>
                <w:sz w:val="22"/>
              </w:rPr>
            </w:pPr>
            <w:r w:rsidRPr="00215665">
              <w:rPr>
                <w:rFonts w:cs="Times New Roman"/>
                <w:sz w:val="22"/>
              </w:rPr>
              <w:fldChar w:fldCharType="begin"/>
            </w:r>
            <w:r w:rsidRPr="00215665">
              <w:rPr>
                <w:rFonts w:cs="Times New Roman"/>
                <w:sz w:val="22"/>
              </w:rPr>
              <w:instrText xml:space="preserve"> =SUM(ABOVE) </w:instrText>
            </w:r>
            <w:r w:rsidRPr="00215665">
              <w:rPr>
                <w:rFonts w:cs="Times New Roman"/>
                <w:sz w:val="22"/>
              </w:rPr>
              <w:fldChar w:fldCharType="separate"/>
            </w:r>
            <w:r w:rsidRPr="00215665">
              <w:rPr>
                <w:rFonts w:cs="Times New Roman"/>
                <w:noProof/>
                <w:sz w:val="22"/>
              </w:rPr>
              <w:t>694,31</w:t>
            </w:r>
            <w:r w:rsidRPr="00215665">
              <w:rPr>
                <w:rFonts w:cs="Times New Roman"/>
                <w:sz w:val="22"/>
              </w:rPr>
              <w:fldChar w:fldCharType="end"/>
            </w:r>
          </w:p>
        </w:tc>
        <w:tc>
          <w:tcPr>
            <w:tcW w:w="0" w:type="auto"/>
            <w:vAlign w:val="center"/>
          </w:tcPr>
          <w:p w14:paraId="6DED85D1" w14:textId="6C066485" w:rsidR="00913E66" w:rsidRPr="00215665" w:rsidRDefault="00913E66" w:rsidP="00913E66">
            <w:pPr>
              <w:spacing w:after="0" w:line="240" w:lineRule="auto"/>
              <w:ind w:firstLine="0"/>
              <w:jc w:val="center"/>
              <w:rPr>
                <w:rFonts w:cs="Times New Roman"/>
                <w:sz w:val="22"/>
              </w:rPr>
            </w:pPr>
            <w:r w:rsidRPr="00215665">
              <w:rPr>
                <w:rFonts w:cs="Times New Roman"/>
                <w:sz w:val="22"/>
              </w:rPr>
              <w:t>697,72</w:t>
            </w:r>
          </w:p>
        </w:tc>
        <w:tc>
          <w:tcPr>
            <w:tcW w:w="0" w:type="auto"/>
            <w:vAlign w:val="center"/>
          </w:tcPr>
          <w:p w14:paraId="5D3AEC5D" w14:textId="6C0B8648" w:rsidR="00913E66" w:rsidRPr="00215665" w:rsidRDefault="0033699B" w:rsidP="00913E66">
            <w:pPr>
              <w:spacing w:after="0" w:line="240" w:lineRule="auto"/>
              <w:ind w:firstLine="0"/>
              <w:jc w:val="center"/>
              <w:rPr>
                <w:rFonts w:cs="Times New Roman"/>
                <w:b/>
                <w:bCs/>
                <w:sz w:val="22"/>
              </w:rPr>
            </w:pPr>
            <w:r w:rsidRPr="00215665">
              <w:rPr>
                <w:rFonts w:cs="Times New Roman"/>
                <w:b/>
                <w:bCs/>
                <w:color w:val="000000"/>
                <w:sz w:val="22"/>
              </w:rPr>
              <w:t>716,50</w:t>
            </w:r>
          </w:p>
        </w:tc>
        <w:tc>
          <w:tcPr>
            <w:tcW w:w="1487" w:type="dxa"/>
            <w:vAlign w:val="center"/>
          </w:tcPr>
          <w:p w14:paraId="54E54C3E" w14:textId="48B42077" w:rsidR="00913E66" w:rsidRPr="00215665" w:rsidRDefault="0033699B" w:rsidP="00913E66">
            <w:pPr>
              <w:spacing w:after="0" w:line="240" w:lineRule="auto"/>
              <w:ind w:firstLine="0"/>
              <w:jc w:val="center"/>
              <w:rPr>
                <w:rFonts w:cs="Times New Roman"/>
                <w:b/>
                <w:bCs/>
                <w:color w:val="000000"/>
                <w:sz w:val="22"/>
              </w:rPr>
            </w:pPr>
            <w:r w:rsidRPr="00215665">
              <w:rPr>
                <w:rFonts w:cs="Times New Roman"/>
                <w:b/>
                <w:bCs/>
                <w:color w:val="000000"/>
                <w:sz w:val="22"/>
              </w:rPr>
              <w:t>56,15</w:t>
            </w:r>
          </w:p>
        </w:tc>
      </w:tr>
    </w:tbl>
    <w:p w14:paraId="1ADD94AC" w14:textId="77777777" w:rsidR="00C5677A" w:rsidRPr="00215665" w:rsidRDefault="00C5677A" w:rsidP="00C025E6"/>
    <w:p w14:paraId="69599065" w14:textId="5A6EB8D0" w:rsidR="00DC74B7" w:rsidRPr="00215665" w:rsidRDefault="00DC74B7" w:rsidP="00F17FF0">
      <w:r w:rsidRPr="00215665">
        <w:t xml:space="preserve">ES nozīmes biotopi sastopami </w:t>
      </w:r>
      <w:r w:rsidR="00BE3728" w:rsidRPr="00215665">
        <w:t>5</w:t>
      </w:r>
      <w:r w:rsidR="002D42A9" w:rsidRPr="00215665">
        <w:t>6</w:t>
      </w:r>
      <w:r w:rsidR="00BE3728" w:rsidRPr="00215665">
        <w:t>,</w:t>
      </w:r>
      <w:r w:rsidR="002D42A9" w:rsidRPr="00215665">
        <w:t>15</w:t>
      </w:r>
      <w:r w:rsidRPr="00215665">
        <w:t xml:space="preserve"> % no </w:t>
      </w:r>
      <w:r w:rsidR="005D11C4" w:rsidRPr="00215665">
        <w:t>DP “Cirīša ezers”</w:t>
      </w:r>
      <w:r w:rsidRPr="00215665">
        <w:t xml:space="preserve"> kopējās teritorijas, no tiem lielāko daļu – </w:t>
      </w:r>
      <w:r w:rsidR="00E80B27" w:rsidRPr="00215665">
        <w:t>644,25</w:t>
      </w:r>
      <w:r w:rsidRPr="00215665">
        <w:t xml:space="preserve"> ha jeb </w:t>
      </w:r>
      <w:r w:rsidR="00C93ED8" w:rsidRPr="00215665">
        <w:t>5</w:t>
      </w:r>
      <w:r w:rsidR="00E80B27" w:rsidRPr="00215665">
        <w:t>0</w:t>
      </w:r>
      <w:r w:rsidR="00C93ED8" w:rsidRPr="00215665">
        <w:t>,</w:t>
      </w:r>
      <w:r w:rsidR="00E80B27" w:rsidRPr="00215665">
        <w:t>49</w:t>
      </w:r>
      <w:r w:rsidRPr="00215665">
        <w:t xml:space="preserve"> % no </w:t>
      </w:r>
      <w:r w:rsidR="00BA4E36" w:rsidRPr="00215665">
        <w:t>ĪADT</w:t>
      </w:r>
      <w:r w:rsidRPr="00215665">
        <w:t xml:space="preserve"> kopplatības aizņem biotops </w:t>
      </w:r>
      <w:r w:rsidR="00E80B27" w:rsidRPr="00215665">
        <w:t>3150</w:t>
      </w:r>
      <w:r w:rsidRPr="00215665">
        <w:t xml:space="preserve"> </w:t>
      </w:r>
      <w:proofErr w:type="spellStart"/>
      <w:r w:rsidR="00E80B27" w:rsidRPr="00215665">
        <w:rPr>
          <w:i/>
        </w:rPr>
        <w:t>Eitrofi</w:t>
      </w:r>
      <w:proofErr w:type="spellEnd"/>
      <w:r w:rsidR="00E80B27" w:rsidRPr="00215665">
        <w:rPr>
          <w:i/>
        </w:rPr>
        <w:t xml:space="preserve"> ezeri ar iegrimušo ūdensaugu un peldaugu augāju</w:t>
      </w:r>
      <w:r w:rsidRPr="00215665">
        <w:t xml:space="preserve">. </w:t>
      </w:r>
      <w:r w:rsidR="001D5828" w:rsidRPr="00215665">
        <w:t>Tartaka</w:t>
      </w:r>
      <w:r w:rsidR="001072C5" w:rsidRPr="00215665">
        <w:t xml:space="preserve"> upe atbilst biotopam 3260 </w:t>
      </w:r>
      <w:r w:rsidR="001072C5" w:rsidRPr="00215665">
        <w:rPr>
          <w:i/>
        </w:rPr>
        <w:t>Upju straujteces un dabiski upju posmi</w:t>
      </w:r>
      <w:r w:rsidR="001072C5" w:rsidRPr="00215665">
        <w:t xml:space="preserve"> un aizņem </w:t>
      </w:r>
      <w:r w:rsidR="001D5828" w:rsidRPr="00215665">
        <w:t>1,18</w:t>
      </w:r>
      <w:r w:rsidR="001072C5" w:rsidRPr="00215665">
        <w:t xml:space="preserve"> ha platību jeb </w:t>
      </w:r>
      <w:r w:rsidR="001D5828" w:rsidRPr="00215665">
        <w:t>0,09</w:t>
      </w:r>
      <w:r w:rsidR="001072C5" w:rsidRPr="00215665">
        <w:t> % no kopējās platības</w:t>
      </w:r>
      <w:r w:rsidR="00E66B92" w:rsidRPr="00215665">
        <w:t>.</w:t>
      </w:r>
      <w:r w:rsidR="00F609CD" w:rsidRPr="00215665">
        <w:t xml:space="preserve"> </w:t>
      </w:r>
      <w:r w:rsidR="00262C9E" w:rsidRPr="00215665">
        <w:t>Zālāju, purvu un mežu ES nozīmes biotopi aizņem salīdzinoši nelielas platības ezer</w:t>
      </w:r>
      <w:r w:rsidR="00723394" w:rsidRPr="00215665">
        <w:t>u</w:t>
      </w:r>
      <w:r w:rsidR="00262C9E" w:rsidRPr="00215665">
        <w:t xml:space="preserve"> k</w:t>
      </w:r>
      <w:r w:rsidR="00723394" w:rsidRPr="00215665">
        <w:t>r</w:t>
      </w:r>
      <w:r w:rsidR="00262C9E" w:rsidRPr="00215665">
        <w:t>astos</w:t>
      </w:r>
      <w:r w:rsidR="000B7996" w:rsidRPr="00215665">
        <w:t xml:space="preserve"> un salās</w:t>
      </w:r>
      <w:r w:rsidR="00723394" w:rsidRPr="00215665">
        <w:t xml:space="preserve"> – attiecīgi 1,6, 1,32 un 2,65</w:t>
      </w:r>
      <w:r w:rsidR="00485127" w:rsidRPr="00215665">
        <w:t xml:space="preserve"> % no visas DP teritorijas. Vērtīgākie </w:t>
      </w:r>
      <w:r w:rsidR="000B7996" w:rsidRPr="00215665">
        <w:t xml:space="preserve">mežu biotopi saglabājušies Ciriša ezera salās </w:t>
      </w:r>
      <w:r w:rsidRPr="00215665">
        <w:t xml:space="preserve">(skat. </w:t>
      </w:r>
      <w:r w:rsidR="001072C5" w:rsidRPr="00215665">
        <w:t>4.3.</w:t>
      </w:r>
      <w:r w:rsidR="001379BB" w:rsidRPr="00215665">
        <w:t>1. </w:t>
      </w:r>
      <w:r w:rsidRPr="00215665">
        <w:t>attēlu</w:t>
      </w:r>
      <w:r w:rsidR="00DB05F9" w:rsidRPr="00215665">
        <w:t>, 4.3.</w:t>
      </w:r>
      <w:r w:rsidR="001379BB" w:rsidRPr="00215665">
        <w:t>2. </w:t>
      </w:r>
      <w:r w:rsidR="00DB05F9" w:rsidRPr="00215665">
        <w:t>tabulu</w:t>
      </w:r>
      <w:r w:rsidRPr="00215665">
        <w:t xml:space="preserve"> un </w:t>
      </w:r>
      <w:r w:rsidR="00DE5AA9" w:rsidRPr="00215665">
        <w:t>1.</w:t>
      </w:r>
      <w:r w:rsidR="001379BB" w:rsidRPr="00215665">
        <w:t>1. </w:t>
      </w:r>
      <w:r w:rsidRPr="00215665">
        <w:t xml:space="preserve">pielikumu). </w:t>
      </w:r>
    </w:p>
    <w:p w14:paraId="2E4C73C2" w14:textId="0081EDF1" w:rsidR="001072C5" w:rsidRPr="00215665" w:rsidRDefault="001072C5" w:rsidP="00F17FF0">
      <w:r w:rsidRPr="00215665">
        <w:t xml:space="preserve">Visi </w:t>
      </w:r>
      <w:r w:rsidR="005D11C4" w:rsidRPr="00215665">
        <w:t>DP “Cirīša ezers”</w:t>
      </w:r>
      <w:r w:rsidR="00FB38BF" w:rsidRPr="00215665">
        <w:t xml:space="preserve"> konstatētie </w:t>
      </w:r>
      <w:r w:rsidRPr="00215665">
        <w:t>ES nozīmes biotopi atbilst arī attiecīgajiem Latvijas īpaši aizsargājamiem biotopiem</w:t>
      </w:r>
      <w:r w:rsidR="007E7C46" w:rsidRPr="00215665">
        <w:t xml:space="preserve"> (skat. 4.3.</w:t>
      </w:r>
      <w:r w:rsidR="001379BB" w:rsidRPr="00215665">
        <w:t>2. </w:t>
      </w:r>
      <w:r w:rsidR="007E7C46" w:rsidRPr="00215665">
        <w:t>tabulu)</w:t>
      </w:r>
      <w:r w:rsidRPr="00215665">
        <w:t xml:space="preserve">. </w:t>
      </w:r>
    </w:p>
    <w:p w14:paraId="67634FEF" w14:textId="40AF5AF3" w:rsidR="001072C5" w:rsidRPr="00215665" w:rsidRDefault="008868D6" w:rsidP="001072C5">
      <w:pPr>
        <w:ind w:firstLine="0"/>
        <w:jc w:val="center"/>
      </w:pPr>
      <w:r w:rsidRPr="00215665">
        <w:rPr>
          <w:noProof/>
        </w:rPr>
        <w:drawing>
          <wp:inline distT="0" distB="0" distL="0" distR="0" wp14:anchorId="2240EE53" wp14:editId="20C8DD09">
            <wp:extent cx="4589145" cy="3781425"/>
            <wp:effectExtent l="0" t="0" r="1905" b="9525"/>
            <wp:docPr id="306383473" name="Diagramma 1">
              <a:extLst xmlns:a="http://schemas.openxmlformats.org/drawingml/2006/main">
                <a:ext uri="{FF2B5EF4-FFF2-40B4-BE49-F238E27FC236}">
                  <a16:creationId xmlns:a16="http://schemas.microsoft.com/office/drawing/2014/main" id="{4E16521D-FE0E-65BC-2E63-B248D16364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49AC1812" w14:textId="77777777" w:rsidR="00486636" w:rsidRPr="00215665" w:rsidRDefault="001072C5" w:rsidP="001072C5">
      <w:pPr>
        <w:ind w:firstLine="0"/>
        <w:jc w:val="center"/>
        <w:rPr>
          <w:lang w:eastAsia="ja-JP"/>
        </w:rPr>
        <w:sectPr w:rsidR="00486636" w:rsidRPr="00215665" w:rsidSect="00486636">
          <w:pgSz w:w="11906" w:h="16838"/>
          <w:pgMar w:top="1134" w:right="1134" w:bottom="1134" w:left="1701" w:header="709" w:footer="709" w:gutter="0"/>
          <w:cols w:space="708"/>
          <w:docGrid w:linePitch="360"/>
        </w:sectPr>
      </w:pPr>
      <w:r w:rsidRPr="00215665">
        <w:rPr>
          <w:lang w:eastAsia="ja-JP"/>
        </w:rPr>
        <w:t>4.3.</w:t>
      </w:r>
      <w:r w:rsidR="001379BB" w:rsidRPr="00215665">
        <w:rPr>
          <w:lang w:eastAsia="ja-JP"/>
        </w:rPr>
        <w:t>1. </w:t>
      </w:r>
      <w:r w:rsidRPr="00215665">
        <w:rPr>
          <w:lang w:eastAsia="ja-JP"/>
        </w:rPr>
        <w:t>attēls. ES nozīmes biotopu platību</w:t>
      </w:r>
      <w:r w:rsidR="00D25DCD" w:rsidRPr="00215665">
        <w:rPr>
          <w:lang w:eastAsia="ja-JP"/>
        </w:rPr>
        <w:t xml:space="preserve"> (ha)</w:t>
      </w:r>
      <w:r w:rsidRPr="00215665">
        <w:rPr>
          <w:lang w:eastAsia="ja-JP"/>
        </w:rPr>
        <w:t xml:space="preserve"> sadalījums </w:t>
      </w:r>
      <w:r w:rsidR="005D11C4" w:rsidRPr="00215665">
        <w:rPr>
          <w:lang w:eastAsia="ja-JP"/>
        </w:rPr>
        <w:t>DP “Cirīša ezers”</w:t>
      </w:r>
      <w:r w:rsidRPr="00215665">
        <w:rPr>
          <w:lang w:eastAsia="ja-JP"/>
        </w:rPr>
        <w:t>.</w:t>
      </w:r>
    </w:p>
    <w:p w14:paraId="1B39DEC6" w14:textId="5458AF8B" w:rsidR="001857E7" w:rsidRPr="00215665" w:rsidRDefault="001072C5" w:rsidP="00EC2827">
      <w:pPr>
        <w:ind w:firstLine="0"/>
        <w:jc w:val="center"/>
        <w:rPr>
          <w:rFonts w:cs="Times New Roman"/>
          <w:sz w:val="18"/>
          <w:szCs w:val="18"/>
        </w:rPr>
      </w:pPr>
      <w:r w:rsidRPr="00215665">
        <w:rPr>
          <w:b/>
          <w:color w:val="000000"/>
        </w:rPr>
        <w:lastRenderedPageBreak/>
        <w:t>4.3.</w:t>
      </w:r>
      <w:r w:rsidR="001379BB" w:rsidRPr="00215665">
        <w:rPr>
          <w:b/>
          <w:color w:val="000000"/>
        </w:rPr>
        <w:t>2. </w:t>
      </w:r>
      <w:r w:rsidRPr="00215665">
        <w:rPr>
          <w:b/>
          <w:color w:val="000000"/>
        </w:rPr>
        <w:t xml:space="preserve">tabula. ES </w:t>
      </w:r>
      <w:r w:rsidR="001857E7" w:rsidRPr="00215665">
        <w:rPr>
          <w:b/>
          <w:color w:val="000000"/>
        </w:rPr>
        <w:t xml:space="preserve">nozīmes </w:t>
      </w:r>
      <w:r w:rsidRPr="00215665">
        <w:rPr>
          <w:b/>
          <w:color w:val="000000"/>
        </w:rPr>
        <w:t>un Latvij</w:t>
      </w:r>
      <w:r w:rsidR="001857E7" w:rsidRPr="00215665">
        <w:rPr>
          <w:b/>
          <w:color w:val="000000"/>
        </w:rPr>
        <w:t>ā īpaši</w:t>
      </w:r>
      <w:r w:rsidRPr="00215665">
        <w:rPr>
          <w:b/>
          <w:color w:val="000000"/>
        </w:rPr>
        <w:t xml:space="preserve"> aizsargājamie biotopi  </w:t>
      </w:r>
      <w:r w:rsidR="005D11C4" w:rsidRPr="00215665">
        <w:rPr>
          <w:b/>
          <w:color w:val="000000"/>
        </w:rPr>
        <w:t>DP “Cirīša ezers”</w:t>
      </w:r>
    </w:p>
    <w:tbl>
      <w:tblPr>
        <w:tblW w:w="14827"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26"/>
        <w:gridCol w:w="2896"/>
        <w:gridCol w:w="2651"/>
        <w:gridCol w:w="1144"/>
        <w:gridCol w:w="1298"/>
        <w:gridCol w:w="1810"/>
        <w:gridCol w:w="1641"/>
        <w:gridCol w:w="1429"/>
        <w:gridCol w:w="1532"/>
      </w:tblGrid>
      <w:tr w:rsidR="00F5594D" w:rsidRPr="00215665" w14:paraId="2D5E5F7D" w14:textId="77777777" w:rsidTr="00486636">
        <w:trPr>
          <w:trHeight w:val="1410"/>
        </w:trPr>
        <w:tc>
          <w:tcPr>
            <w:tcW w:w="426"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162415E4" w14:textId="098F545A" w:rsidR="001857E7" w:rsidRPr="00215665" w:rsidRDefault="001857E7" w:rsidP="00486636">
            <w:pPr>
              <w:spacing w:line="240" w:lineRule="auto"/>
              <w:ind w:firstLine="0"/>
              <w:jc w:val="center"/>
              <w:textAlignment w:val="baseline"/>
              <w:rPr>
                <w:rFonts w:cs="Times New Roman"/>
              </w:rPr>
            </w:pPr>
            <w:r w:rsidRPr="00215665">
              <w:rPr>
                <w:rFonts w:cs="Times New Roman"/>
                <w:b/>
                <w:bCs/>
                <w:sz w:val="20"/>
                <w:szCs w:val="20"/>
              </w:rPr>
              <w:t>Nr. p.k.</w:t>
            </w:r>
          </w:p>
        </w:tc>
        <w:tc>
          <w:tcPr>
            <w:tcW w:w="2896"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01689C01" w14:textId="0B6D9DAE" w:rsidR="001857E7" w:rsidRPr="00215665" w:rsidRDefault="001857E7" w:rsidP="00486636">
            <w:pPr>
              <w:spacing w:line="240" w:lineRule="auto"/>
              <w:ind w:firstLine="0"/>
              <w:jc w:val="center"/>
              <w:textAlignment w:val="baseline"/>
              <w:rPr>
                <w:rFonts w:cs="Times New Roman"/>
              </w:rPr>
            </w:pPr>
            <w:r w:rsidRPr="00215665">
              <w:rPr>
                <w:rFonts w:cs="Times New Roman"/>
                <w:b/>
                <w:bCs/>
                <w:sz w:val="20"/>
                <w:szCs w:val="20"/>
              </w:rPr>
              <w:t>ES nozīmes biotopa kods un nosaukums (ar * atzīmē prioritāros biotopus)</w:t>
            </w:r>
          </w:p>
          <w:p w14:paraId="2535937A" w14:textId="0A7764E6" w:rsidR="001857E7" w:rsidRPr="00215665" w:rsidRDefault="001857E7" w:rsidP="00486636">
            <w:pPr>
              <w:spacing w:line="240" w:lineRule="auto"/>
              <w:ind w:firstLine="0"/>
              <w:jc w:val="center"/>
              <w:textAlignment w:val="baseline"/>
              <w:rPr>
                <w:rFonts w:cs="Times New Roman"/>
              </w:rPr>
            </w:pPr>
          </w:p>
        </w:tc>
        <w:tc>
          <w:tcPr>
            <w:tcW w:w="2651"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1367833F" w14:textId="216688A0" w:rsidR="001857E7" w:rsidRPr="00215665" w:rsidRDefault="001857E7" w:rsidP="00486636">
            <w:pPr>
              <w:spacing w:line="240" w:lineRule="auto"/>
              <w:ind w:firstLine="0"/>
              <w:jc w:val="center"/>
              <w:textAlignment w:val="baseline"/>
              <w:rPr>
                <w:rFonts w:cs="Times New Roman"/>
              </w:rPr>
            </w:pPr>
            <w:r w:rsidRPr="00215665">
              <w:rPr>
                <w:rFonts w:cs="Times New Roman"/>
                <w:b/>
                <w:bCs/>
                <w:sz w:val="20"/>
                <w:szCs w:val="20"/>
              </w:rPr>
              <w:t>Latvijā īpaši aizsargājamā biotopa kods un nosaukums</w:t>
            </w:r>
          </w:p>
        </w:tc>
        <w:tc>
          <w:tcPr>
            <w:tcW w:w="1144"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0522B14A" w14:textId="75941705" w:rsidR="001857E7" w:rsidRPr="00215665" w:rsidRDefault="001857E7" w:rsidP="00486636">
            <w:pPr>
              <w:spacing w:line="240" w:lineRule="auto"/>
              <w:ind w:firstLine="0"/>
              <w:jc w:val="center"/>
              <w:textAlignment w:val="baseline"/>
              <w:rPr>
                <w:rFonts w:cs="Times New Roman"/>
              </w:rPr>
            </w:pPr>
            <w:r w:rsidRPr="00215665">
              <w:rPr>
                <w:rFonts w:cs="Times New Roman"/>
                <w:b/>
                <w:bCs/>
                <w:sz w:val="20"/>
                <w:szCs w:val="20"/>
              </w:rPr>
              <w:t>Biotopa platība (ha) DP teritorijā</w:t>
            </w:r>
          </w:p>
        </w:tc>
        <w:tc>
          <w:tcPr>
            <w:tcW w:w="1298"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1EF811DB" w14:textId="4D442429" w:rsidR="001857E7" w:rsidRPr="00215665" w:rsidRDefault="001857E7" w:rsidP="00486636">
            <w:pPr>
              <w:spacing w:line="240" w:lineRule="auto"/>
              <w:ind w:firstLine="0"/>
              <w:jc w:val="center"/>
              <w:textAlignment w:val="baseline"/>
              <w:rPr>
                <w:rFonts w:cs="Times New Roman"/>
              </w:rPr>
            </w:pPr>
            <w:r w:rsidRPr="00215665">
              <w:rPr>
                <w:rFonts w:cs="Times New Roman"/>
                <w:b/>
                <w:bCs/>
                <w:sz w:val="20"/>
                <w:szCs w:val="20"/>
              </w:rPr>
              <w:t>Biotopa platības attiecība (%) pret DP kopējo platību</w:t>
            </w:r>
          </w:p>
        </w:tc>
        <w:tc>
          <w:tcPr>
            <w:tcW w:w="1810"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2DD1AF9A" w14:textId="77777777" w:rsidR="001857E7" w:rsidRPr="00215665" w:rsidRDefault="001857E7" w:rsidP="00486636">
            <w:pPr>
              <w:spacing w:line="240" w:lineRule="auto"/>
              <w:ind w:firstLine="0"/>
              <w:jc w:val="center"/>
              <w:textAlignment w:val="baseline"/>
              <w:rPr>
                <w:rFonts w:cs="Times New Roman"/>
                <w:vertAlign w:val="superscript"/>
              </w:rPr>
            </w:pPr>
            <w:r w:rsidRPr="00215665">
              <w:rPr>
                <w:rFonts w:cs="Times New Roman"/>
                <w:b/>
                <w:bCs/>
                <w:sz w:val="20"/>
                <w:szCs w:val="20"/>
              </w:rPr>
              <w:t>DP teritorijā konstatētās biotopa platības attiecība (%) pret biotopa platību Natura 2000 teritorijās Latvijā</w:t>
            </w:r>
          </w:p>
        </w:tc>
        <w:tc>
          <w:tcPr>
            <w:tcW w:w="1641"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604A6925" w14:textId="4A2C10C9" w:rsidR="001857E7" w:rsidRPr="00215665" w:rsidRDefault="001857E7" w:rsidP="00486636">
            <w:pPr>
              <w:spacing w:line="240" w:lineRule="auto"/>
              <w:ind w:firstLine="0"/>
              <w:jc w:val="center"/>
              <w:textAlignment w:val="baseline"/>
              <w:rPr>
                <w:rFonts w:cs="Times New Roman"/>
              </w:rPr>
            </w:pPr>
            <w:r w:rsidRPr="00215665">
              <w:rPr>
                <w:rFonts w:cs="Times New Roman"/>
                <w:b/>
                <w:bCs/>
                <w:sz w:val="20"/>
                <w:szCs w:val="20"/>
              </w:rPr>
              <w:t>DP teritorijā konstatētās biotopa platības attiecība (%)  pret biotopa platību Latvijā</w:t>
            </w:r>
            <w:r w:rsidRPr="00215665">
              <w:rPr>
                <w:rFonts w:cs="Times New Roman"/>
                <w:b/>
                <w:bCs/>
                <w:sz w:val="20"/>
                <w:szCs w:val="20"/>
                <w:vertAlign w:val="superscript"/>
              </w:rPr>
              <w:t>1</w:t>
            </w:r>
          </w:p>
        </w:tc>
        <w:tc>
          <w:tcPr>
            <w:tcW w:w="1429"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21B0897F" w14:textId="178CCB55" w:rsidR="001857E7" w:rsidRPr="00215665" w:rsidRDefault="001857E7" w:rsidP="00486636">
            <w:pPr>
              <w:spacing w:line="240" w:lineRule="auto"/>
              <w:ind w:firstLine="0"/>
              <w:jc w:val="center"/>
              <w:textAlignment w:val="baseline"/>
              <w:rPr>
                <w:rFonts w:cs="Times New Roman"/>
              </w:rPr>
            </w:pPr>
            <w:r w:rsidRPr="00215665">
              <w:rPr>
                <w:rFonts w:cs="Times New Roman"/>
                <w:b/>
                <w:bCs/>
                <w:color w:val="000000"/>
                <w:sz w:val="20"/>
                <w:szCs w:val="20"/>
              </w:rPr>
              <w:t>Aizsardzības stāvokļa novērtējums DP</w:t>
            </w:r>
          </w:p>
        </w:tc>
        <w:tc>
          <w:tcPr>
            <w:tcW w:w="1532"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0C978F3A" w14:textId="0F614D54" w:rsidR="001857E7" w:rsidRPr="00215665" w:rsidRDefault="001857E7" w:rsidP="00486636">
            <w:pPr>
              <w:spacing w:line="240" w:lineRule="auto"/>
              <w:ind w:firstLine="0"/>
              <w:jc w:val="center"/>
              <w:textAlignment w:val="baseline"/>
              <w:rPr>
                <w:rFonts w:cs="Times New Roman"/>
              </w:rPr>
            </w:pPr>
            <w:r w:rsidRPr="00215665">
              <w:rPr>
                <w:rFonts w:cs="Times New Roman"/>
                <w:b/>
                <w:bCs/>
                <w:color w:val="000000"/>
                <w:sz w:val="20"/>
                <w:szCs w:val="20"/>
              </w:rPr>
              <w:t>Aizsardzības stāvokļa novērtējums valstī</w:t>
            </w:r>
            <w:r w:rsidRPr="00215665">
              <w:rPr>
                <w:rFonts w:cs="Times New Roman"/>
                <w:b/>
                <w:bCs/>
                <w:sz w:val="20"/>
                <w:szCs w:val="20"/>
              </w:rPr>
              <w:t xml:space="preserve"> kopumā (atbilstoši ETC datiem)</w:t>
            </w:r>
          </w:p>
        </w:tc>
      </w:tr>
      <w:tr w:rsidR="001857E7" w:rsidRPr="00215665" w14:paraId="52257E35" w14:textId="77777777" w:rsidTr="00486636">
        <w:trPr>
          <w:trHeight w:val="270"/>
        </w:trPr>
        <w:tc>
          <w:tcPr>
            <w:tcW w:w="14827" w:type="dxa"/>
            <w:gridSpan w:val="9"/>
            <w:tcBorders>
              <w:top w:val="single" w:sz="6" w:space="0" w:color="auto"/>
              <w:left w:val="single" w:sz="6" w:space="0" w:color="auto"/>
              <w:bottom w:val="single" w:sz="6" w:space="0" w:color="auto"/>
              <w:right w:val="single" w:sz="6" w:space="0" w:color="auto"/>
            </w:tcBorders>
            <w:shd w:val="clear" w:color="auto" w:fill="C5E0B3" w:themeFill="accent6" w:themeFillTint="66"/>
          </w:tcPr>
          <w:p w14:paraId="188219D3" w14:textId="77777777" w:rsidR="001857E7" w:rsidRPr="00215665" w:rsidRDefault="001857E7" w:rsidP="00486636">
            <w:pPr>
              <w:spacing w:after="0" w:line="240" w:lineRule="auto"/>
              <w:ind w:firstLine="0"/>
              <w:jc w:val="center"/>
              <w:rPr>
                <w:rFonts w:cs="Times New Roman"/>
                <w:b/>
                <w:sz w:val="20"/>
                <w:szCs w:val="20"/>
              </w:rPr>
            </w:pPr>
            <w:r w:rsidRPr="00215665">
              <w:rPr>
                <w:rFonts w:cs="Times New Roman"/>
                <w:b/>
                <w:sz w:val="20"/>
                <w:szCs w:val="20"/>
              </w:rPr>
              <w:t>Saldūdeņu biotopi</w:t>
            </w:r>
          </w:p>
        </w:tc>
      </w:tr>
      <w:tr w:rsidR="00486636" w:rsidRPr="00215665" w14:paraId="0E8A5078" w14:textId="77777777" w:rsidTr="00486636">
        <w:trPr>
          <w:trHeight w:val="210"/>
        </w:trPr>
        <w:tc>
          <w:tcPr>
            <w:tcW w:w="426" w:type="dxa"/>
            <w:tcBorders>
              <w:top w:val="single" w:sz="6" w:space="0" w:color="auto"/>
              <w:left w:val="single" w:sz="6" w:space="0" w:color="auto"/>
              <w:bottom w:val="single" w:sz="6" w:space="0" w:color="auto"/>
              <w:right w:val="single" w:sz="6" w:space="0" w:color="auto"/>
            </w:tcBorders>
            <w:vAlign w:val="center"/>
          </w:tcPr>
          <w:p w14:paraId="036786D5" w14:textId="77777777" w:rsidR="001857E7" w:rsidRPr="00215665" w:rsidRDefault="001857E7" w:rsidP="00845B85">
            <w:pPr>
              <w:pStyle w:val="Sarakstarindkopa"/>
              <w:widowControl w:val="0"/>
              <w:numPr>
                <w:ilvl w:val="0"/>
                <w:numId w:val="14"/>
              </w:numPr>
              <w:spacing w:after="0" w:line="240" w:lineRule="auto"/>
              <w:ind w:left="0" w:firstLine="0"/>
              <w:jc w:val="center"/>
              <w:textAlignment w:val="baseline"/>
              <w:rPr>
                <w:rFonts w:cs="Times New Roman"/>
                <w:sz w:val="20"/>
                <w:szCs w:val="20"/>
              </w:rPr>
            </w:pPr>
          </w:p>
        </w:tc>
        <w:tc>
          <w:tcPr>
            <w:tcW w:w="2896" w:type="dxa"/>
            <w:tcBorders>
              <w:top w:val="single" w:sz="6" w:space="0" w:color="auto"/>
              <w:left w:val="single" w:sz="6" w:space="0" w:color="auto"/>
              <w:bottom w:val="single" w:sz="6" w:space="0" w:color="auto"/>
              <w:right w:val="single" w:sz="6" w:space="0" w:color="auto"/>
            </w:tcBorders>
          </w:tcPr>
          <w:p w14:paraId="35AC491C" w14:textId="77777777" w:rsidR="001857E7" w:rsidRPr="00215665" w:rsidRDefault="001857E7" w:rsidP="00486636">
            <w:pPr>
              <w:spacing w:after="0" w:line="240" w:lineRule="auto"/>
              <w:ind w:firstLine="0"/>
              <w:jc w:val="center"/>
              <w:textAlignment w:val="baseline"/>
              <w:rPr>
                <w:rFonts w:cs="Times New Roman"/>
                <w:sz w:val="20"/>
                <w:szCs w:val="20"/>
              </w:rPr>
            </w:pPr>
            <w:r w:rsidRPr="00215665">
              <w:rPr>
                <w:rFonts w:cs="Times New Roman"/>
                <w:sz w:val="20"/>
                <w:szCs w:val="20"/>
              </w:rPr>
              <w:t xml:space="preserve">3150 </w:t>
            </w:r>
            <w:proofErr w:type="spellStart"/>
            <w:r w:rsidRPr="00215665">
              <w:rPr>
                <w:rFonts w:cs="Times New Roman"/>
                <w:i/>
                <w:sz w:val="20"/>
                <w:szCs w:val="20"/>
              </w:rPr>
              <w:t>Eitrofi</w:t>
            </w:r>
            <w:proofErr w:type="spellEnd"/>
            <w:r w:rsidRPr="00215665">
              <w:rPr>
                <w:rFonts w:cs="Times New Roman"/>
                <w:i/>
                <w:sz w:val="20"/>
                <w:szCs w:val="20"/>
              </w:rPr>
              <w:t xml:space="preserve"> ezeri ar iegrimušo ūdensaugu un peldaugu augāju</w:t>
            </w:r>
          </w:p>
        </w:tc>
        <w:tc>
          <w:tcPr>
            <w:tcW w:w="2651" w:type="dxa"/>
            <w:tcBorders>
              <w:top w:val="single" w:sz="6" w:space="0" w:color="auto"/>
              <w:left w:val="single" w:sz="6" w:space="0" w:color="auto"/>
              <w:bottom w:val="single" w:sz="6" w:space="0" w:color="auto"/>
              <w:right w:val="single" w:sz="6" w:space="0" w:color="auto"/>
            </w:tcBorders>
          </w:tcPr>
          <w:p w14:paraId="2D7D85B3" w14:textId="77777777" w:rsidR="001857E7" w:rsidRPr="00215665" w:rsidRDefault="001857E7" w:rsidP="00486636">
            <w:pPr>
              <w:spacing w:after="0" w:line="240" w:lineRule="auto"/>
              <w:ind w:firstLine="0"/>
              <w:jc w:val="center"/>
              <w:rPr>
                <w:rFonts w:cs="Times New Roman"/>
                <w:sz w:val="20"/>
                <w:szCs w:val="20"/>
                <w:shd w:val="clear" w:color="auto" w:fill="FFFFFF"/>
              </w:rPr>
            </w:pPr>
            <w:r w:rsidRPr="00215665">
              <w:rPr>
                <w:rFonts w:cs="Times New Roman"/>
                <w:sz w:val="20"/>
                <w:szCs w:val="20"/>
                <w:shd w:val="clear" w:color="auto" w:fill="FFFFFF"/>
              </w:rPr>
              <w:t xml:space="preserve">4.15. </w:t>
            </w:r>
            <w:proofErr w:type="spellStart"/>
            <w:r w:rsidRPr="00215665">
              <w:rPr>
                <w:rFonts w:cs="Times New Roman"/>
                <w:sz w:val="20"/>
                <w:szCs w:val="20"/>
                <w:shd w:val="clear" w:color="auto" w:fill="FFFFFF"/>
              </w:rPr>
              <w:t>Eitrofi</w:t>
            </w:r>
            <w:proofErr w:type="spellEnd"/>
            <w:r w:rsidRPr="00215665">
              <w:rPr>
                <w:rFonts w:cs="Times New Roman"/>
                <w:sz w:val="20"/>
                <w:szCs w:val="20"/>
                <w:shd w:val="clear" w:color="auto" w:fill="FFFFFF"/>
              </w:rPr>
              <w:t xml:space="preserve"> ezeri ar iegrimušo ūdensaugu un peldaugu augāju</w:t>
            </w:r>
          </w:p>
        </w:tc>
        <w:tc>
          <w:tcPr>
            <w:tcW w:w="1144" w:type="dxa"/>
            <w:tcBorders>
              <w:top w:val="single" w:sz="6" w:space="0" w:color="auto"/>
              <w:left w:val="single" w:sz="6" w:space="0" w:color="auto"/>
              <w:bottom w:val="single" w:sz="6" w:space="0" w:color="auto"/>
              <w:right w:val="single" w:sz="6" w:space="0" w:color="auto"/>
            </w:tcBorders>
            <w:vAlign w:val="center"/>
          </w:tcPr>
          <w:p w14:paraId="437EE54A" w14:textId="4A4AA1C9"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644</w:t>
            </w:r>
            <w:r w:rsidR="0088207B" w:rsidRPr="00215665">
              <w:rPr>
                <w:rFonts w:cs="Times New Roman"/>
                <w:sz w:val="20"/>
                <w:szCs w:val="20"/>
              </w:rPr>
              <w:t>,</w:t>
            </w:r>
            <w:r w:rsidRPr="00215665">
              <w:rPr>
                <w:rFonts w:cs="Times New Roman"/>
                <w:sz w:val="20"/>
                <w:szCs w:val="20"/>
              </w:rPr>
              <w:t>25</w:t>
            </w:r>
          </w:p>
        </w:tc>
        <w:tc>
          <w:tcPr>
            <w:tcW w:w="1298" w:type="dxa"/>
            <w:tcBorders>
              <w:top w:val="single" w:sz="6" w:space="0" w:color="auto"/>
              <w:left w:val="single" w:sz="6" w:space="0" w:color="auto"/>
              <w:bottom w:val="single" w:sz="6" w:space="0" w:color="auto"/>
              <w:right w:val="single" w:sz="6" w:space="0" w:color="auto"/>
            </w:tcBorders>
            <w:vAlign w:val="center"/>
          </w:tcPr>
          <w:p w14:paraId="762F29BC" w14:textId="67ECA0A2"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50</w:t>
            </w:r>
            <w:r w:rsidR="0088207B" w:rsidRPr="00215665">
              <w:rPr>
                <w:rFonts w:cs="Times New Roman"/>
                <w:sz w:val="20"/>
                <w:szCs w:val="20"/>
              </w:rPr>
              <w:t>,</w:t>
            </w:r>
            <w:r w:rsidRPr="00215665">
              <w:rPr>
                <w:rFonts w:cs="Times New Roman"/>
                <w:sz w:val="20"/>
                <w:szCs w:val="20"/>
              </w:rPr>
              <w:t>49</w:t>
            </w:r>
          </w:p>
        </w:tc>
        <w:tc>
          <w:tcPr>
            <w:tcW w:w="1810" w:type="dxa"/>
            <w:tcBorders>
              <w:top w:val="single" w:sz="6" w:space="0" w:color="auto"/>
              <w:left w:val="single" w:sz="6" w:space="0" w:color="auto"/>
              <w:bottom w:val="single" w:sz="6" w:space="0" w:color="auto"/>
              <w:right w:val="single" w:sz="6" w:space="0" w:color="auto"/>
            </w:tcBorders>
            <w:vAlign w:val="center"/>
          </w:tcPr>
          <w:p w14:paraId="0A611A0B" w14:textId="16CA0968" w:rsidR="001857E7" w:rsidRPr="00215665" w:rsidRDefault="00E96991" w:rsidP="00486636">
            <w:pPr>
              <w:spacing w:line="240" w:lineRule="auto"/>
              <w:ind w:firstLine="0"/>
              <w:jc w:val="center"/>
              <w:textAlignment w:val="baseline"/>
              <w:rPr>
                <w:rFonts w:cs="Times New Roman"/>
                <w:sz w:val="20"/>
                <w:szCs w:val="20"/>
              </w:rPr>
            </w:pPr>
            <w:r w:rsidRPr="00215665">
              <w:rPr>
                <w:rFonts w:cs="Times New Roman"/>
                <w:sz w:val="20"/>
                <w:szCs w:val="20"/>
              </w:rPr>
              <w:t>2,12</w:t>
            </w:r>
          </w:p>
        </w:tc>
        <w:tc>
          <w:tcPr>
            <w:tcW w:w="1641" w:type="dxa"/>
            <w:tcBorders>
              <w:top w:val="single" w:sz="6" w:space="0" w:color="auto"/>
              <w:left w:val="single" w:sz="6" w:space="0" w:color="auto"/>
              <w:bottom w:val="single" w:sz="6" w:space="0" w:color="auto"/>
              <w:right w:val="single" w:sz="6" w:space="0" w:color="auto"/>
            </w:tcBorders>
            <w:vAlign w:val="center"/>
          </w:tcPr>
          <w:p w14:paraId="4A30DE81" w14:textId="296C8883"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0</w:t>
            </w:r>
            <w:r w:rsidR="0088207B" w:rsidRPr="00215665">
              <w:rPr>
                <w:rFonts w:cs="Times New Roman"/>
                <w:sz w:val="20"/>
                <w:szCs w:val="20"/>
              </w:rPr>
              <w:t>,</w:t>
            </w:r>
            <w:r w:rsidRPr="00215665">
              <w:rPr>
                <w:rFonts w:cs="Times New Roman"/>
                <w:sz w:val="20"/>
                <w:szCs w:val="20"/>
              </w:rPr>
              <w:t>07</w:t>
            </w:r>
          </w:p>
        </w:tc>
        <w:tc>
          <w:tcPr>
            <w:tcW w:w="1429" w:type="dxa"/>
            <w:tcBorders>
              <w:top w:val="single" w:sz="6" w:space="0" w:color="auto"/>
              <w:left w:val="single" w:sz="6" w:space="0" w:color="auto"/>
              <w:bottom w:val="single" w:sz="6" w:space="0" w:color="auto"/>
              <w:right w:val="single" w:sz="6" w:space="0" w:color="auto"/>
            </w:tcBorders>
            <w:shd w:val="clear" w:color="auto" w:fill="FFC000"/>
            <w:vAlign w:val="center"/>
          </w:tcPr>
          <w:p w14:paraId="4FD4D1C8"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U1=</w:t>
            </w:r>
          </w:p>
        </w:tc>
        <w:tc>
          <w:tcPr>
            <w:tcW w:w="1532" w:type="dxa"/>
            <w:tcBorders>
              <w:top w:val="single" w:sz="6" w:space="0" w:color="auto"/>
              <w:left w:val="single" w:sz="6" w:space="0" w:color="auto"/>
              <w:bottom w:val="single" w:sz="6" w:space="0" w:color="auto"/>
              <w:right w:val="single" w:sz="6" w:space="0" w:color="auto"/>
            </w:tcBorders>
            <w:shd w:val="clear" w:color="auto" w:fill="FFC000"/>
            <w:vAlign w:val="center"/>
          </w:tcPr>
          <w:p w14:paraId="3280B41B"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U1=</w:t>
            </w:r>
          </w:p>
        </w:tc>
      </w:tr>
      <w:tr w:rsidR="00486636" w:rsidRPr="00215665" w14:paraId="6B14B57B" w14:textId="77777777" w:rsidTr="00486636">
        <w:trPr>
          <w:trHeight w:val="270"/>
        </w:trPr>
        <w:tc>
          <w:tcPr>
            <w:tcW w:w="426" w:type="dxa"/>
            <w:tcBorders>
              <w:top w:val="single" w:sz="6" w:space="0" w:color="auto"/>
              <w:left w:val="single" w:sz="6" w:space="0" w:color="auto"/>
              <w:bottom w:val="single" w:sz="6" w:space="0" w:color="auto"/>
              <w:right w:val="single" w:sz="6" w:space="0" w:color="auto"/>
            </w:tcBorders>
            <w:vAlign w:val="center"/>
          </w:tcPr>
          <w:p w14:paraId="6B3DCB35" w14:textId="77777777" w:rsidR="001857E7" w:rsidRPr="00215665" w:rsidRDefault="001857E7" w:rsidP="00845B85">
            <w:pPr>
              <w:pStyle w:val="Sarakstarindkopa"/>
              <w:widowControl w:val="0"/>
              <w:numPr>
                <w:ilvl w:val="0"/>
                <w:numId w:val="14"/>
              </w:numPr>
              <w:spacing w:after="0" w:line="240" w:lineRule="auto"/>
              <w:ind w:left="0" w:firstLine="0"/>
              <w:jc w:val="center"/>
              <w:textAlignment w:val="baseline"/>
              <w:rPr>
                <w:rFonts w:cs="Times New Roman"/>
                <w:sz w:val="20"/>
                <w:szCs w:val="20"/>
              </w:rPr>
            </w:pPr>
          </w:p>
        </w:tc>
        <w:tc>
          <w:tcPr>
            <w:tcW w:w="2896" w:type="dxa"/>
            <w:tcBorders>
              <w:top w:val="single" w:sz="6" w:space="0" w:color="auto"/>
              <w:left w:val="single" w:sz="6" w:space="0" w:color="auto"/>
              <w:bottom w:val="single" w:sz="6" w:space="0" w:color="auto"/>
              <w:right w:val="single" w:sz="6" w:space="0" w:color="auto"/>
            </w:tcBorders>
          </w:tcPr>
          <w:p w14:paraId="3CA99243" w14:textId="77777777" w:rsidR="001857E7" w:rsidRPr="00215665" w:rsidRDefault="001857E7" w:rsidP="00486636">
            <w:pPr>
              <w:spacing w:after="0" w:line="240" w:lineRule="auto"/>
              <w:ind w:firstLine="0"/>
              <w:jc w:val="center"/>
              <w:textAlignment w:val="baseline"/>
              <w:rPr>
                <w:rFonts w:cs="Times New Roman"/>
                <w:sz w:val="20"/>
                <w:szCs w:val="20"/>
              </w:rPr>
            </w:pPr>
            <w:r w:rsidRPr="00215665">
              <w:rPr>
                <w:rFonts w:cs="Times New Roman"/>
                <w:sz w:val="20"/>
                <w:szCs w:val="20"/>
              </w:rPr>
              <w:t xml:space="preserve">3260 </w:t>
            </w:r>
            <w:r w:rsidRPr="00215665">
              <w:rPr>
                <w:rFonts w:cs="Times New Roman"/>
                <w:i/>
                <w:sz w:val="20"/>
                <w:szCs w:val="20"/>
              </w:rPr>
              <w:t>Upju straujteces un dabiski upju posmi</w:t>
            </w:r>
          </w:p>
        </w:tc>
        <w:tc>
          <w:tcPr>
            <w:tcW w:w="2651" w:type="dxa"/>
            <w:tcBorders>
              <w:top w:val="single" w:sz="6" w:space="0" w:color="auto"/>
              <w:left w:val="single" w:sz="6" w:space="0" w:color="auto"/>
              <w:bottom w:val="single" w:sz="6" w:space="0" w:color="auto"/>
              <w:right w:val="single" w:sz="6" w:space="0" w:color="auto"/>
            </w:tcBorders>
          </w:tcPr>
          <w:p w14:paraId="505CDE4B" w14:textId="77777777" w:rsidR="001857E7" w:rsidRPr="00215665" w:rsidRDefault="001857E7" w:rsidP="00486636">
            <w:pPr>
              <w:spacing w:after="0" w:line="240" w:lineRule="auto"/>
              <w:ind w:firstLine="0"/>
              <w:jc w:val="center"/>
              <w:rPr>
                <w:rFonts w:cs="Times New Roman"/>
                <w:sz w:val="20"/>
                <w:szCs w:val="20"/>
                <w:shd w:val="clear" w:color="auto" w:fill="FFFFFF"/>
              </w:rPr>
            </w:pPr>
            <w:r w:rsidRPr="00215665">
              <w:rPr>
                <w:rFonts w:cs="Times New Roman"/>
                <w:sz w:val="20"/>
                <w:szCs w:val="20"/>
                <w:shd w:val="clear" w:color="auto" w:fill="FFFFFF"/>
              </w:rPr>
              <w:t>5.12. Upju straujteces un dabiski upju posmi</w:t>
            </w:r>
          </w:p>
        </w:tc>
        <w:tc>
          <w:tcPr>
            <w:tcW w:w="1144" w:type="dxa"/>
            <w:tcBorders>
              <w:top w:val="single" w:sz="6" w:space="0" w:color="auto"/>
              <w:left w:val="single" w:sz="6" w:space="0" w:color="auto"/>
              <w:bottom w:val="single" w:sz="6" w:space="0" w:color="auto"/>
              <w:right w:val="single" w:sz="6" w:space="0" w:color="auto"/>
            </w:tcBorders>
            <w:vAlign w:val="center"/>
          </w:tcPr>
          <w:p w14:paraId="15C8C7CE" w14:textId="644CA15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1</w:t>
            </w:r>
            <w:r w:rsidR="0088207B" w:rsidRPr="00215665">
              <w:rPr>
                <w:rFonts w:cs="Times New Roman"/>
                <w:sz w:val="20"/>
                <w:szCs w:val="20"/>
              </w:rPr>
              <w:t>,</w:t>
            </w:r>
            <w:r w:rsidRPr="00215665">
              <w:rPr>
                <w:rFonts w:cs="Times New Roman"/>
                <w:sz w:val="20"/>
                <w:szCs w:val="20"/>
              </w:rPr>
              <w:t>18</w:t>
            </w:r>
          </w:p>
        </w:tc>
        <w:tc>
          <w:tcPr>
            <w:tcW w:w="1298" w:type="dxa"/>
            <w:tcBorders>
              <w:top w:val="single" w:sz="6" w:space="0" w:color="auto"/>
              <w:left w:val="single" w:sz="6" w:space="0" w:color="auto"/>
              <w:bottom w:val="single" w:sz="6" w:space="0" w:color="auto"/>
              <w:right w:val="single" w:sz="6" w:space="0" w:color="auto"/>
            </w:tcBorders>
            <w:vAlign w:val="center"/>
          </w:tcPr>
          <w:p w14:paraId="52A5D42B" w14:textId="420D0FBC"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0</w:t>
            </w:r>
            <w:r w:rsidR="0088207B" w:rsidRPr="00215665">
              <w:rPr>
                <w:rFonts w:cs="Times New Roman"/>
                <w:sz w:val="20"/>
                <w:szCs w:val="20"/>
              </w:rPr>
              <w:t>,</w:t>
            </w:r>
            <w:r w:rsidRPr="00215665">
              <w:rPr>
                <w:rFonts w:cs="Times New Roman"/>
                <w:sz w:val="20"/>
                <w:szCs w:val="20"/>
              </w:rPr>
              <w:t>09</w:t>
            </w:r>
          </w:p>
        </w:tc>
        <w:tc>
          <w:tcPr>
            <w:tcW w:w="1810" w:type="dxa"/>
            <w:tcBorders>
              <w:top w:val="single" w:sz="6" w:space="0" w:color="auto"/>
              <w:left w:val="single" w:sz="6" w:space="0" w:color="auto"/>
              <w:bottom w:val="single" w:sz="6" w:space="0" w:color="auto"/>
              <w:right w:val="single" w:sz="6" w:space="0" w:color="auto"/>
            </w:tcBorders>
            <w:vAlign w:val="center"/>
          </w:tcPr>
          <w:p w14:paraId="3EC96783" w14:textId="61604A68" w:rsidR="001857E7" w:rsidRPr="00215665" w:rsidRDefault="00E96991" w:rsidP="00486636">
            <w:pPr>
              <w:spacing w:line="240" w:lineRule="auto"/>
              <w:ind w:firstLine="0"/>
              <w:jc w:val="center"/>
              <w:textAlignment w:val="baseline"/>
              <w:rPr>
                <w:rFonts w:cs="Times New Roman"/>
                <w:sz w:val="20"/>
                <w:szCs w:val="20"/>
              </w:rPr>
            </w:pPr>
            <w:r w:rsidRPr="00215665">
              <w:rPr>
                <w:rFonts w:cs="Times New Roman"/>
                <w:sz w:val="20"/>
                <w:szCs w:val="20"/>
              </w:rPr>
              <w:t>0,0</w:t>
            </w:r>
            <w:r w:rsidR="0000104E" w:rsidRPr="00215665">
              <w:rPr>
                <w:rFonts w:cs="Times New Roman"/>
                <w:sz w:val="20"/>
                <w:szCs w:val="20"/>
              </w:rPr>
              <w:t>2</w:t>
            </w:r>
          </w:p>
        </w:tc>
        <w:tc>
          <w:tcPr>
            <w:tcW w:w="1641" w:type="dxa"/>
            <w:tcBorders>
              <w:top w:val="single" w:sz="6" w:space="0" w:color="auto"/>
              <w:left w:val="single" w:sz="6" w:space="0" w:color="auto"/>
              <w:bottom w:val="single" w:sz="6" w:space="0" w:color="auto"/>
              <w:right w:val="single" w:sz="6" w:space="0" w:color="auto"/>
            </w:tcBorders>
            <w:vAlign w:val="center"/>
          </w:tcPr>
          <w:p w14:paraId="4F94EA06" w14:textId="4148045A"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0</w:t>
            </w:r>
            <w:r w:rsidR="0088207B" w:rsidRPr="00215665">
              <w:rPr>
                <w:rFonts w:cs="Times New Roman"/>
                <w:sz w:val="20"/>
                <w:szCs w:val="20"/>
              </w:rPr>
              <w:t>,</w:t>
            </w:r>
            <w:r w:rsidRPr="00215665">
              <w:rPr>
                <w:rFonts w:cs="Times New Roman"/>
                <w:sz w:val="20"/>
                <w:szCs w:val="20"/>
              </w:rPr>
              <w:t>007</w:t>
            </w:r>
          </w:p>
        </w:tc>
        <w:tc>
          <w:tcPr>
            <w:tcW w:w="1429" w:type="dxa"/>
            <w:tcBorders>
              <w:top w:val="single" w:sz="6" w:space="0" w:color="auto"/>
              <w:left w:val="single" w:sz="6" w:space="0" w:color="auto"/>
              <w:bottom w:val="single" w:sz="6" w:space="0" w:color="auto"/>
              <w:right w:val="single" w:sz="6" w:space="0" w:color="auto"/>
            </w:tcBorders>
            <w:shd w:val="clear" w:color="auto" w:fill="FFC000"/>
            <w:vAlign w:val="center"/>
          </w:tcPr>
          <w:p w14:paraId="1EE2D56D"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U1=</w:t>
            </w:r>
          </w:p>
        </w:tc>
        <w:tc>
          <w:tcPr>
            <w:tcW w:w="1532" w:type="dxa"/>
            <w:tcBorders>
              <w:top w:val="single" w:sz="6" w:space="0" w:color="auto"/>
              <w:left w:val="single" w:sz="6" w:space="0" w:color="auto"/>
              <w:bottom w:val="single" w:sz="6" w:space="0" w:color="auto"/>
              <w:right w:val="single" w:sz="6" w:space="0" w:color="auto"/>
            </w:tcBorders>
            <w:shd w:val="clear" w:color="auto" w:fill="FFC000"/>
            <w:vAlign w:val="center"/>
          </w:tcPr>
          <w:p w14:paraId="7F2289FD"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U1X</w:t>
            </w:r>
          </w:p>
        </w:tc>
      </w:tr>
      <w:tr w:rsidR="001857E7" w:rsidRPr="00215665" w14:paraId="035E9C6E" w14:textId="77777777" w:rsidTr="00486636">
        <w:trPr>
          <w:trHeight w:val="270"/>
        </w:trPr>
        <w:tc>
          <w:tcPr>
            <w:tcW w:w="14827" w:type="dxa"/>
            <w:gridSpan w:val="9"/>
            <w:tcBorders>
              <w:top w:val="single" w:sz="6" w:space="0" w:color="auto"/>
              <w:left w:val="single" w:sz="6" w:space="0" w:color="auto"/>
              <w:bottom w:val="single" w:sz="6" w:space="0" w:color="auto"/>
              <w:right w:val="single" w:sz="6" w:space="0" w:color="auto"/>
            </w:tcBorders>
            <w:shd w:val="clear" w:color="auto" w:fill="C5E0B3" w:themeFill="accent6" w:themeFillTint="66"/>
            <w:vAlign w:val="center"/>
          </w:tcPr>
          <w:p w14:paraId="14831238" w14:textId="77777777" w:rsidR="001857E7" w:rsidRPr="00215665" w:rsidRDefault="001857E7" w:rsidP="00486636">
            <w:pPr>
              <w:spacing w:after="0" w:line="240" w:lineRule="auto"/>
              <w:ind w:firstLine="0"/>
              <w:jc w:val="center"/>
              <w:textAlignment w:val="baseline"/>
              <w:rPr>
                <w:rFonts w:cs="Times New Roman"/>
                <w:b/>
                <w:bCs/>
                <w:sz w:val="20"/>
                <w:szCs w:val="20"/>
              </w:rPr>
            </w:pPr>
            <w:r w:rsidRPr="00215665">
              <w:rPr>
                <w:rFonts w:cs="Times New Roman"/>
                <w:b/>
                <w:bCs/>
                <w:sz w:val="20"/>
                <w:szCs w:val="20"/>
              </w:rPr>
              <w:t>Zālāju biotopi</w:t>
            </w:r>
          </w:p>
        </w:tc>
      </w:tr>
      <w:tr w:rsidR="00486636" w:rsidRPr="00215665" w14:paraId="419947BB" w14:textId="77777777" w:rsidTr="00486636">
        <w:trPr>
          <w:trHeight w:val="270"/>
        </w:trPr>
        <w:tc>
          <w:tcPr>
            <w:tcW w:w="426" w:type="dxa"/>
            <w:tcBorders>
              <w:top w:val="single" w:sz="6" w:space="0" w:color="auto"/>
              <w:left w:val="single" w:sz="6" w:space="0" w:color="auto"/>
              <w:bottom w:val="single" w:sz="6" w:space="0" w:color="auto"/>
              <w:right w:val="single" w:sz="6" w:space="0" w:color="auto"/>
            </w:tcBorders>
            <w:vAlign w:val="center"/>
          </w:tcPr>
          <w:p w14:paraId="5FA3D045" w14:textId="77777777" w:rsidR="001857E7" w:rsidRPr="00215665" w:rsidRDefault="001857E7" w:rsidP="00845B85">
            <w:pPr>
              <w:pStyle w:val="Sarakstarindkopa"/>
              <w:widowControl w:val="0"/>
              <w:numPr>
                <w:ilvl w:val="0"/>
                <w:numId w:val="14"/>
              </w:numPr>
              <w:spacing w:after="0" w:line="240" w:lineRule="auto"/>
              <w:ind w:left="0" w:firstLine="0"/>
              <w:jc w:val="center"/>
              <w:textAlignment w:val="baseline"/>
              <w:rPr>
                <w:rFonts w:cs="Times New Roman"/>
                <w:sz w:val="20"/>
                <w:szCs w:val="20"/>
              </w:rPr>
            </w:pPr>
          </w:p>
        </w:tc>
        <w:tc>
          <w:tcPr>
            <w:tcW w:w="2896" w:type="dxa"/>
            <w:tcBorders>
              <w:top w:val="single" w:sz="6" w:space="0" w:color="auto"/>
              <w:left w:val="single" w:sz="6" w:space="0" w:color="auto"/>
              <w:bottom w:val="single" w:sz="6" w:space="0" w:color="auto"/>
              <w:right w:val="single" w:sz="6" w:space="0" w:color="auto"/>
            </w:tcBorders>
          </w:tcPr>
          <w:p w14:paraId="2A79DCA1" w14:textId="77777777" w:rsidR="001857E7" w:rsidRPr="00215665" w:rsidRDefault="001857E7" w:rsidP="00486636">
            <w:pPr>
              <w:spacing w:after="0" w:line="240" w:lineRule="auto"/>
              <w:ind w:firstLine="0"/>
              <w:jc w:val="center"/>
              <w:textAlignment w:val="baseline"/>
              <w:rPr>
                <w:rFonts w:cs="Times New Roman"/>
                <w:sz w:val="20"/>
                <w:szCs w:val="20"/>
              </w:rPr>
            </w:pPr>
            <w:r w:rsidRPr="00215665">
              <w:rPr>
                <w:rFonts w:cs="Times New Roman"/>
                <w:sz w:val="20"/>
                <w:szCs w:val="20"/>
              </w:rPr>
              <w:t xml:space="preserve">6210 </w:t>
            </w:r>
            <w:r w:rsidRPr="00215665">
              <w:rPr>
                <w:rFonts w:cs="Times New Roman"/>
                <w:i/>
                <w:sz w:val="20"/>
                <w:szCs w:val="20"/>
              </w:rPr>
              <w:t>Sausi zālāji kaļķainās augsnēs</w:t>
            </w:r>
          </w:p>
        </w:tc>
        <w:tc>
          <w:tcPr>
            <w:tcW w:w="2651" w:type="dxa"/>
            <w:tcBorders>
              <w:top w:val="single" w:sz="6" w:space="0" w:color="auto"/>
              <w:left w:val="single" w:sz="6" w:space="0" w:color="auto"/>
              <w:bottom w:val="single" w:sz="6" w:space="0" w:color="auto"/>
              <w:right w:val="single" w:sz="6" w:space="0" w:color="auto"/>
            </w:tcBorders>
          </w:tcPr>
          <w:p w14:paraId="2011E61B" w14:textId="77777777" w:rsidR="001857E7" w:rsidRPr="00215665" w:rsidRDefault="001857E7" w:rsidP="00486636">
            <w:pPr>
              <w:spacing w:after="0" w:line="240" w:lineRule="auto"/>
              <w:ind w:firstLine="0"/>
              <w:jc w:val="center"/>
              <w:textAlignment w:val="baseline"/>
              <w:rPr>
                <w:rFonts w:cs="Times New Roman"/>
                <w:sz w:val="20"/>
                <w:szCs w:val="20"/>
                <w:shd w:val="clear" w:color="auto" w:fill="FFFFFF"/>
              </w:rPr>
            </w:pPr>
            <w:r w:rsidRPr="00215665">
              <w:rPr>
                <w:rFonts w:cs="Times New Roman"/>
                <w:sz w:val="20"/>
                <w:szCs w:val="20"/>
                <w:shd w:val="clear" w:color="auto" w:fill="FFFFFF"/>
              </w:rPr>
              <w:t>3.6. Sausi zālāji kaļķainās augsnēs</w:t>
            </w:r>
          </w:p>
        </w:tc>
        <w:tc>
          <w:tcPr>
            <w:tcW w:w="1144" w:type="dxa"/>
            <w:tcBorders>
              <w:top w:val="single" w:sz="6" w:space="0" w:color="auto"/>
              <w:left w:val="single" w:sz="6" w:space="0" w:color="auto"/>
              <w:bottom w:val="single" w:sz="6" w:space="0" w:color="auto"/>
              <w:right w:val="single" w:sz="6" w:space="0" w:color="auto"/>
            </w:tcBorders>
            <w:vAlign w:val="center"/>
          </w:tcPr>
          <w:p w14:paraId="69B55693" w14:textId="45B372E8"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9</w:t>
            </w:r>
            <w:r w:rsidR="0088207B" w:rsidRPr="00215665">
              <w:rPr>
                <w:rFonts w:cs="Times New Roman"/>
                <w:sz w:val="20"/>
                <w:szCs w:val="20"/>
              </w:rPr>
              <w:t>,</w:t>
            </w:r>
            <w:r w:rsidRPr="00215665">
              <w:rPr>
                <w:rFonts w:cs="Times New Roman"/>
                <w:sz w:val="20"/>
                <w:szCs w:val="20"/>
              </w:rPr>
              <w:t>58</w:t>
            </w:r>
          </w:p>
        </w:tc>
        <w:tc>
          <w:tcPr>
            <w:tcW w:w="1298" w:type="dxa"/>
            <w:tcBorders>
              <w:top w:val="single" w:sz="6" w:space="0" w:color="auto"/>
              <w:left w:val="single" w:sz="6" w:space="0" w:color="auto"/>
              <w:bottom w:val="single" w:sz="6" w:space="0" w:color="auto"/>
              <w:right w:val="single" w:sz="6" w:space="0" w:color="auto"/>
            </w:tcBorders>
            <w:vAlign w:val="center"/>
          </w:tcPr>
          <w:p w14:paraId="6CC72B27" w14:textId="4F4AFCA9"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0</w:t>
            </w:r>
            <w:r w:rsidR="0088207B" w:rsidRPr="00215665">
              <w:rPr>
                <w:rFonts w:cs="Times New Roman"/>
                <w:sz w:val="20"/>
                <w:szCs w:val="20"/>
              </w:rPr>
              <w:t>,</w:t>
            </w:r>
            <w:r w:rsidRPr="00215665">
              <w:rPr>
                <w:rFonts w:cs="Times New Roman"/>
                <w:sz w:val="20"/>
                <w:szCs w:val="20"/>
              </w:rPr>
              <w:t>75</w:t>
            </w:r>
          </w:p>
        </w:tc>
        <w:tc>
          <w:tcPr>
            <w:tcW w:w="1810" w:type="dxa"/>
            <w:tcBorders>
              <w:top w:val="single" w:sz="6" w:space="0" w:color="auto"/>
              <w:left w:val="single" w:sz="6" w:space="0" w:color="auto"/>
              <w:bottom w:val="single" w:sz="6" w:space="0" w:color="auto"/>
              <w:right w:val="single" w:sz="6" w:space="0" w:color="auto"/>
            </w:tcBorders>
            <w:vAlign w:val="center"/>
          </w:tcPr>
          <w:p w14:paraId="2FCF6AA2" w14:textId="50ABF8DE" w:rsidR="001857E7" w:rsidRPr="00215665" w:rsidRDefault="0000104E" w:rsidP="00486636">
            <w:pPr>
              <w:spacing w:line="240" w:lineRule="auto"/>
              <w:ind w:firstLine="0"/>
              <w:jc w:val="center"/>
              <w:textAlignment w:val="baseline"/>
              <w:rPr>
                <w:rFonts w:cs="Times New Roman"/>
                <w:sz w:val="20"/>
                <w:szCs w:val="20"/>
              </w:rPr>
            </w:pPr>
            <w:r w:rsidRPr="00215665">
              <w:rPr>
                <w:rFonts w:cs="Times New Roman"/>
                <w:sz w:val="20"/>
                <w:szCs w:val="20"/>
              </w:rPr>
              <w:t>0,31</w:t>
            </w:r>
          </w:p>
        </w:tc>
        <w:tc>
          <w:tcPr>
            <w:tcW w:w="1641" w:type="dxa"/>
            <w:tcBorders>
              <w:top w:val="single" w:sz="6" w:space="0" w:color="auto"/>
              <w:left w:val="single" w:sz="6" w:space="0" w:color="auto"/>
              <w:bottom w:val="single" w:sz="6" w:space="0" w:color="auto"/>
              <w:right w:val="single" w:sz="6" w:space="0" w:color="auto"/>
            </w:tcBorders>
            <w:vAlign w:val="center"/>
          </w:tcPr>
          <w:p w14:paraId="433A9F3E" w14:textId="467F4E18"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0</w:t>
            </w:r>
            <w:r w:rsidR="0088207B" w:rsidRPr="00215665">
              <w:rPr>
                <w:rFonts w:cs="Times New Roman"/>
                <w:sz w:val="20"/>
                <w:szCs w:val="20"/>
              </w:rPr>
              <w:t>,</w:t>
            </w:r>
            <w:r w:rsidRPr="00215665">
              <w:rPr>
                <w:rFonts w:cs="Times New Roman"/>
                <w:sz w:val="20"/>
                <w:szCs w:val="20"/>
              </w:rPr>
              <w:t>15</w:t>
            </w:r>
          </w:p>
        </w:tc>
        <w:tc>
          <w:tcPr>
            <w:tcW w:w="1429" w:type="dxa"/>
            <w:tcBorders>
              <w:top w:val="single" w:sz="6" w:space="0" w:color="auto"/>
              <w:left w:val="single" w:sz="6" w:space="0" w:color="auto"/>
              <w:bottom w:val="single" w:sz="6" w:space="0" w:color="auto"/>
              <w:right w:val="single" w:sz="6" w:space="0" w:color="auto"/>
            </w:tcBorders>
            <w:shd w:val="clear" w:color="auto" w:fill="FF0000"/>
            <w:vAlign w:val="center"/>
          </w:tcPr>
          <w:p w14:paraId="3AFBF7EC"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U2-</w:t>
            </w:r>
          </w:p>
        </w:tc>
        <w:tc>
          <w:tcPr>
            <w:tcW w:w="1532" w:type="dxa"/>
            <w:tcBorders>
              <w:top w:val="single" w:sz="6" w:space="0" w:color="auto"/>
              <w:left w:val="single" w:sz="6" w:space="0" w:color="auto"/>
              <w:bottom w:val="single" w:sz="6" w:space="0" w:color="auto"/>
              <w:right w:val="single" w:sz="6" w:space="0" w:color="auto"/>
            </w:tcBorders>
            <w:shd w:val="clear" w:color="auto" w:fill="FF0000"/>
            <w:vAlign w:val="center"/>
          </w:tcPr>
          <w:p w14:paraId="6F62EFE0"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U2-</w:t>
            </w:r>
          </w:p>
        </w:tc>
      </w:tr>
      <w:tr w:rsidR="00486636" w:rsidRPr="00215665" w14:paraId="3664C534" w14:textId="77777777" w:rsidTr="00486636">
        <w:trPr>
          <w:trHeight w:val="270"/>
        </w:trPr>
        <w:tc>
          <w:tcPr>
            <w:tcW w:w="426" w:type="dxa"/>
            <w:tcBorders>
              <w:top w:val="single" w:sz="6" w:space="0" w:color="auto"/>
              <w:left w:val="single" w:sz="6" w:space="0" w:color="auto"/>
              <w:bottom w:val="single" w:sz="6" w:space="0" w:color="auto"/>
              <w:right w:val="single" w:sz="6" w:space="0" w:color="auto"/>
            </w:tcBorders>
            <w:vAlign w:val="center"/>
          </w:tcPr>
          <w:p w14:paraId="3061A561" w14:textId="77777777" w:rsidR="001857E7" w:rsidRPr="00215665" w:rsidRDefault="001857E7" w:rsidP="00845B85">
            <w:pPr>
              <w:pStyle w:val="Sarakstarindkopa"/>
              <w:widowControl w:val="0"/>
              <w:numPr>
                <w:ilvl w:val="0"/>
                <w:numId w:val="14"/>
              </w:numPr>
              <w:spacing w:after="0" w:line="240" w:lineRule="auto"/>
              <w:ind w:left="0" w:firstLine="0"/>
              <w:jc w:val="center"/>
              <w:textAlignment w:val="baseline"/>
              <w:rPr>
                <w:rFonts w:cs="Times New Roman"/>
                <w:sz w:val="20"/>
                <w:szCs w:val="20"/>
              </w:rPr>
            </w:pPr>
          </w:p>
        </w:tc>
        <w:tc>
          <w:tcPr>
            <w:tcW w:w="2896" w:type="dxa"/>
            <w:tcBorders>
              <w:top w:val="single" w:sz="6" w:space="0" w:color="auto"/>
              <w:left w:val="single" w:sz="6" w:space="0" w:color="auto"/>
              <w:bottom w:val="single" w:sz="6" w:space="0" w:color="auto"/>
              <w:right w:val="single" w:sz="6" w:space="0" w:color="auto"/>
            </w:tcBorders>
          </w:tcPr>
          <w:p w14:paraId="2D1248EA" w14:textId="77777777" w:rsidR="001857E7" w:rsidRPr="00215665" w:rsidRDefault="001857E7" w:rsidP="00486636">
            <w:pPr>
              <w:spacing w:after="0" w:line="240" w:lineRule="auto"/>
              <w:ind w:firstLine="0"/>
              <w:jc w:val="center"/>
              <w:textAlignment w:val="baseline"/>
              <w:rPr>
                <w:rFonts w:cs="Times New Roman"/>
                <w:sz w:val="20"/>
                <w:szCs w:val="20"/>
              </w:rPr>
            </w:pPr>
            <w:r w:rsidRPr="00215665">
              <w:rPr>
                <w:rFonts w:cs="Times New Roman"/>
                <w:sz w:val="20"/>
                <w:szCs w:val="20"/>
              </w:rPr>
              <w:t xml:space="preserve">6270* </w:t>
            </w:r>
            <w:r w:rsidRPr="00215665">
              <w:rPr>
                <w:rFonts w:cs="Times New Roman"/>
                <w:i/>
                <w:iCs/>
                <w:sz w:val="20"/>
                <w:szCs w:val="20"/>
              </w:rPr>
              <w:t>Sugām bagātas ganības un ganītas pļavas</w:t>
            </w:r>
          </w:p>
        </w:tc>
        <w:tc>
          <w:tcPr>
            <w:tcW w:w="2651" w:type="dxa"/>
            <w:tcBorders>
              <w:top w:val="single" w:sz="6" w:space="0" w:color="auto"/>
              <w:left w:val="single" w:sz="6" w:space="0" w:color="auto"/>
              <w:bottom w:val="single" w:sz="6" w:space="0" w:color="auto"/>
              <w:right w:val="single" w:sz="6" w:space="0" w:color="auto"/>
            </w:tcBorders>
          </w:tcPr>
          <w:p w14:paraId="31840835"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shd w:val="clear" w:color="auto" w:fill="FFFFFF"/>
              </w:rPr>
              <w:t>3.9. Sugām bagātas ganības un ganītas pļavas</w:t>
            </w:r>
          </w:p>
        </w:tc>
        <w:tc>
          <w:tcPr>
            <w:tcW w:w="1144" w:type="dxa"/>
            <w:tcBorders>
              <w:top w:val="single" w:sz="6" w:space="0" w:color="auto"/>
              <w:left w:val="single" w:sz="6" w:space="0" w:color="auto"/>
              <w:bottom w:val="single" w:sz="6" w:space="0" w:color="auto"/>
              <w:right w:val="single" w:sz="6" w:space="0" w:color="auto"/>
            </w:tcBorders>
            <w:vAlign w:val="center"/>
          </w:tcPr>
          <w:p w14:paraId="313BB2DF" w14:textId="6BE4ECD9"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10</w:t>
            </w:r>
            <w:r w:rsidR="0088207B" w:rsidRPr="00215665">
              <w:rPr>
                <w:rFonts w:cs="Times New Roman"/>
                <w:sz w:val="20"/>
                <w:szCs w:val="20"/>
              </w:rPr>
              <w:t>,</w:t>
            </w:r>
            <w:r w:rsidRPr="00215665">
              <w:rPr>
                <w:rFonts w:cs="Times New Roman"/>
                <w:sz w:val="20"/>
                <w:szCs w:val="20"/>
              </w:rPr>
              <w:t>81</w:t>
            </w:r>
          </w:p>
        </w:tc>
        <w:tc>
          <w:tcPr>
            <w:tcW w:w="1298" w:type="dxa"/>
            <w:tcBorders>
              <w:top w:val="single" w:sz="6" w:space="0" w:color="auto"/>
              <w:left w:val="single" w:sz="6" w:space="0" w:color="auto"/>
              <w:bottom w:val="single" w:sz="6" w:space="0" w:color="auto"/>
              <w:right w:val="single" w:sz="6" w:space="0" w:color="auto"/>
            </w:tcBorders>
            <w:vAlign w:val="center"/>
          </w:tcPr>
          <w:p w14:paraId="5A49D1C7" w14:textId="07E1B85F"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0</w:t>
            </w:r>
            <w:r w:rsidR="0088207B" w:rsidRPr="00215665">
              <w:rPr>
                <w:rFonts w:cs="Times New Roman"/>
                <w:sz w:val="20"/>
                <w:szCs w:val="20"/>
              </w:rPr>
              <w:t>,</w:t>
            </w:r>
            <w:r w:rsidRPr="00215665">
              <w:rPr>
                <w:rFonts w:cs="Times New Roman"/>
                <w:sz w:val="20"/>
                <w:szCs w:val="20"/>
              </w:rPr>
              <w:t>85</w:t>
            </w:r>
          </w:p>
        </w:tc>
        <w:tc>
          <w:tcPr>
            <w:tcW w:w="1810" w:type="dxa"/>
            <w:tcBorders>
              <w:top w:val="single" w:sz="6" w:space="0" w:color="auto"/>
              <w:left w:val="single" w:sz="6" w:space="0" w:color="auto"/>
              <w:bottom w:val="single" w:sz="6" w:space="0" w:color="auto"/>
              <w:right w:val="single" w:sz="6" w:space="0" w:color="auto"/>
            </w:tcBorders>
            <w:vAlign w:val="center"/>
          </w:tcPr>
          <w:p w14:paraId="5D01A50B" w14:textId="5D964261" w:rsidR="001857E7" w:rsidRPr="00215665" w:rsidRDefault="0000104E" w:rsidP="00486636">
            <w:pPr>
              <w:spacing w:line="240" w:lineRule="auto"/>
              <w:ind w:firstLine="0"/>
              <w:jc w:val="center"/>
              <w:textAlignment w:val="baseline"/>
              <w:rPr>
                <w:rFonts w:cs="Times New Roman"/>
                <w:sz w:val="20"/>
                <w:szCs w:val="20"/>
              </w:rPr>
            </w:pPr>
            <w:r w:rsidRPr="00215665">
              <w:rPr>
                <w:rFonts w:cs="Times New Roman"/>
                <w:sz w:val="20"/>
                <w:szCs w:val="20"/>
              </w:rPr>
              <w:t>0,22</w:t>
            </w:r>
          </w:p>
        </w:tc>
        <w:tc>
          <w:tcPr>
            <w:tcW w:w="1641" w:type="dxa"/>
            <w:tcBorders>
              <w:top w:val="single" w:sz="6" w:space="0" w:color="auto"/>
              <w:left w:val="single" w:sz="6" w:space="0" w:color="auto"/>
              <w:bottom w:val="single" w:sz="6" w:space="0" w:color="auto"/>
              <w:right w:val="single" w:sz="6" w:space="0" w:color="auto"/>
            </w:tcBorders>
            <w:vAlign w:val="center"/>
          </w:tcPr>
          <w:p w14:paraId="23258A76" w14:textId="0E67BF0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0</w:t>
            </w:r>
            <w:r w:rsidR="0088207B" w:rsidRPr="00215665">
              <w:rPr>
                <w:rFonts w:cs="Times New Roman"/>
                <w:sz w:val="20"/>
                <w:szCs w:val="20"/>
              </w:rPr>
              <w:t>,</w:t>
            </w:r>
            <w:r w:rsidRPr="00215665">
              <w:rPr>
                <w:rFonts w:cs="Times New Roman"/>
                <w:sz w:val="20"/>
                <w:szCs w:val="20"/>
              </w:rPr>
              <w:t>04</w:t>
            </w:r>
          </w:p>
        </w:tc>
        <w:tc>
          <w:tcPr>
            <w:tcW w:w="1429" w:type="dxa"/>
            <w:tcBorders>
              <w:top w:val="single" w:sz="6" w:space="0" w:color="auto"/>
              <w:left w:val="single" w:sz="6" w:space="0" w:color="auto"/>
              <w:bottom w:val="single" w:sz="6" w:space="0" w:color="auto"/>
              <w:right w:val="single" w:sz="6" w:space="0" w:color="auto"/>
            </w:tcBorders>
            <w:shd w:val="clear" w:color="auto" w:fill="FF0000"/>
            <w:vAlign w:val="center"/>
          </w:tcPr>
          <w:p w14:paraId="723DA72F"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U2-</w:t>
            </w:r>
          </w:p>
        </w:tc>
        <w:tc>
          <w:tcPr>
            <w:tcW w:w="1532" w:type="dxa"/>
            <w:tcBorders>
              <w:top w:val="single" w:sz="6" w:space="0" w:color="auto"/>
              <w:left w:val="single" w:sz="6" w:space="0" w:color="auto"/>
              <w:bottom w:val="single" w:sz="6" w:space="0" w:color="auto"/>
              <w:right w:val="single" w:sz="6" w:space="0" w:color="auto"/>
            </w:tcBorders>
            <w:shd w:val="clear" w:color="auto" w:fill="FF0000"/>
            <w:vAlign w:val="center"/>
          </w:tcPr>
          <w:p w14:paraId="42439981"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U2-</w:t>
            </w:r>
          </w:p>
        </w:tc>
      </w:tr>
      <w:tr w:rsidR="001857E7" w:rsidRPr="00215665" w14:paraId="48665408" w14:textId="77777777" w:rsidTr="00486636">
        <w:trPr>
          <w:trHeight w:val="270"/>
        </w:trPr>
        <w:tc>
          <w:tcPr>
            <w:tcW w:w="14827" w:type="dxa"/>
            <w:gridSpan w:val="9"/>
            <w:tcBorders>
              <w:top w:val="single" w:sz="6" w:space="0" w:color="auto"/>
              <w:left w:val="single" w:sz="6" w:space="0" w:color="auto"/>
              <w:bottom w:val="single" w:sz="6" w:space="0" w:color="auto"/>
              <w:right w:val="single" w:sz="6" w:space="0" w:color="auto"/>
            </w:tcBorders>
            <w:vAlign w:val="center"/>
          </w:tcPr>
          <w:tbl>
            <w:tblPr>
              <w:tblW w:w="1481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812"/>
            </w:tblGrid>
            <w:tr w:rsidR="0088207B" w:rsidRPr="00215665" w14:paraId="143A5F05" w14:textId="77777777" w:rsidTr="002E7700">
              <w:trPr>
                <w:trHeight w:val="270"/>
              </w:trPr>
              <w:tc>
                <w:tcPr>
                  <w:tcW w:w="14812" w:type="dxa"/>
                  <w:tcBorders>
                    <w:top w:val="nil"/>
                    <w:left w:val="nil"/>
                    <w:bottom w:val="nil"/>
                    <w:right w:val="nil"/>
                  </w:tcBorders>
                  <w:shd w:val="clear" w:color="auto" w:fill="C5E0B3" w:themeFill="accent6" w:themeFillTint="66"/>
                  <w:vAlign w:val="center"/>
                </w:tcPr>
                <w:p w14:paraId="52EE1F7A" w14:textId="77777777" w:rsidR="001857E7" w:rsidRPr="00215665" w:rsidRDefault="001857E7" w:rsidP="00486636">
                  <w:pPr>
                    <w:spacing w:after="0" w:line="240" w:lineRule="auto"/>
                    <w:ind w:firstLine="0"/>
                    <w:jc w:val="center"/>
                    <w:textAlignment w:val="baseline"/>
                    <w:rPr>
                      <w:rFonts w:cs="Times New Roman"/>
                      <w:b/>
                      <w:bCs/>
                      <w:sz w:val="20"/>
                      <w:szCs w:val="20"/>
                    </w:rPr>
                  </w:pPr>
                  <w:r w:rsidRPr="00215665">
                    <w:rPr>
                      <w:rFonts w:cs="Times New Roman"/>
                      <w:b/>
                      <w:bCs/>
                      <w:sz w:val="20"/>
                      <w:szCs w:val="20"/>
                    </w:rPr>
                    <w:t>Purvu biotopi</w:t>
                  </w:r>
                </w:p>
              </w:tc>
            </w:tr>
          </w:tbl>
          <w:p w14:paraId="1E5BF22C" w14:textId="77777777" w:rsidR="001857E7" w:rsidRPr="00215665" w:rsidRDefault="001857E7" w:rsidP="00486636">
            <w:pPr>
              <w:spacing w:after="0" w:line="240" w:lineRule="auto"/>
              <w:ind w:firstLine="0"/>
              <w:jc w:val="center"/>
              <w:textAlignment w:val="baseline"/>
              <w:rPr>
                <w:rFonts w:cs="Times New Roman"/>
                <w:sz w:val="20"/>
                <w:szCs w:val="20"/>
              </w:rPr>
            </w:pPr>
          </w:p>
        </w:tc>
      </w:tr>
      <w:tr w:rsidR="00486636" w:rsidRPr="00215665" w14:paraId="6D9A57B8" w14:textId="77777777" w:rsidTr="00486636">
        <w:trPr>
          <w:trHeight w:val="270"/>
        </w:trPr>
        <w:tc>
          <w:tcPr>
            <w:tcW w:w="426" w:type="dxa"/>
            <w:tcBorders>
              <w:top w:val="single" w:sz="6" w:space="0" w:color="auto"/>
              <w:left w:val="single" w:sz="6" w:space="0" w:color="auto"/>
              <w:bottom w:val="single" w:sz="6" w:space="0" w:color="auto"/>
              <w:right w:val="single" w:sz="6" w:space="0" w:color="auto"/>
            </w:tcBorders>
            <w:vAlign w:val="center"/>
          </w:tcPr>
          <w:p w14:paraId="18B28CC7" w14:textId="77777777" w:rsidR="001857E7" w:rsidRPr="00215665" w:rsidRDefault="001857E7" w:rsidP="00845B85">
            <w:pPr>
              <w:pStyle w:val="Sarakstarindkopa"/>
              <w:widowControl w:val="0"/>
              <w:numPr>
                <w:ilvl w:val="0"/>
                <w:numId w:val="14"/>
              </w:numPr>
              <w:spacing w:after="0" w:line="240" w:lineRule="auto"/>
              <w:ind w:left="0" w:firstLine="0"/>
              <w:jc w:val="center"/>
              <w:textAlignment w:val="baseline"/>
              <w:rPr>
                <w:rFonts w:cs="Times New Roman"/>
                <w:sz w:val="20"/>
                <w:szCs w:val="20"/>
              </w:rPr>
            </w:pPr>
          </w:p>
        </w:tc>
        <w:tc>
          <w:tcPr>
            <w:tcW w:w="2896" w:type="dxa"/>
            <w:tcBorders>
              <w:top w:val="single" w:sz="6" w:space="0" w:color="auto"/>
              <w:left w:val="single" w:sz="6" w:space="0" w:color="auto"/>
              <w:bottom w:val="single" w:sz="6" w:space="0" w:color="auto"/>
              <w:right w:val="single" w:sz="6" w:space="0" w:color="auto"/>
            </w:tcBorders>
            <w:vAlign w:val="center"/>
          </w:tcPr>
          <w:p w14:paraId="14CF67EA" w14:textId="77777777" w:rsidR="001857E7" w:rsidRPr="00215665" w:rsidRDefault="001857E7" w:rsidP="00486636">
            <w:pPr>
              <w:spacing w:after="0" w:line="240" w:lineRule="auto"/>
              <w:ind w:firstLine="0"/>
              <w:jc w:val="center"/>
              <w:textAlignment w:val="baseline"/>
              <w:rPr>
                <w:rFonts w:cs="Times New Roman"/>
                <w:sz w:val="20"/>
                <w:szCs w:val="20"/>
              </w:rPr>
            </w:pPr>
            <w:r w:rsidRPr="00215665">
              <w:rPr>
                <w:rFonts w:cs="Times New Roman"/>
                <w:sz w:val="20"/>
                <w:szCs w:val="20"/>
              </w:rPr>
              <w:t xml:space="preserve">7140 </w:t>
            </w:r>
            <w:r w:rsidRPr="005E1765">
              <w:rPr>
                <w:rFonts w:cs="Times New Roman"/>
                <w:i/>
                <w:iCs/>
                <w:sz w:val="20"/>
                <w:szCs w:val="20"/>
              </w:rPr>
              <w:t>Pārejas purvi un slīkšņas</w:t>
            </w:r>
          </w:p>
        </w:tc>
        <w:tc>
          <w:tcPr>
            <w:tcW w:w="2651" w:type="dxa"/>
            <w:tcBorders>
              <w:top w:val="single" w:sz="6" w:space="0" w:color="auto"/>
              <w:left w:val="single" w:sz="6" w:space="0" w:color="auto"/>
              <w:bottom w:val="single" w:sz="6" w:space="0" w:color="auto"/>
              <w:right w:val="single" w:sz="6" w:space="0" w:color="auto"/>
            </w:tcBorders>
            <w:vAlign w:val="center"/>
          </w:tcPr>
          <w:p w14:paraId="73D249A1" w14:textId="77777777" w:rsidR="001857E7" w:rsidRPr="00215665" w:rsidRDefault="001857E7" w:rsidP="00486636">
            <w:pPr>
              <w:spacing w:after="0" w:line="240" w:lineRule="auto"/>
              <w:ind w:firstLine="0"/>
              <w:jc w:val="center"/>
              <w:textAlignment w:val="baseline"/>
              <w:rPr>
                <w:rFonts w:cs="Times New Roman"/>
                <w:sz w:val="20"/>
                <w:szCs w:val="20"/>
              </w:rPr>
            </w:pPr>
            <w:r w:rsidRPr="00215665">
              <w:rPr>
                <w:rFonts w:cs="Times New Roman"/>
                <w:sz w:val="20"/>
                <w:szCs w:val="20"/>
              </w:rPr>
              <w:t>2.5. Pārejas purvi un slīkšņas</w:t>
            </w:r>
          </w:p>
        </w:tc>
        <w:tc>
          <w:tcPr>
            <w:tcW w:w="1144" w:type="dxa"/>
            <w:tcBorders>
              <w:top w:val="single" w:sz="6" w:space="0" w:color="auto"/>
              <w:left w:val="single" w:sz="6" w:space="0" w:color="auto"/>
              <w:bottom w:val="single" w:sz="6" w:space="0" w:color="auto"/>
              <w:right w:val="single" w:sz="6" w:space="0" w:color="auto"/>
            </w:tcBorders>
            <w:vAlign w:val="center"/>
          </w:tcPr>
          <w:p w14:paraId="655FAC95" w14:textId="63B37516"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16</w:t>
            </w:r>
            <w:r w:rsidR="0088207B" w:rsidRPr="00215665">
              <w:rPr>
                <w:rFonts w:cs="Times New Roman"/>
                <w:sz w:val="20"/>
                <w:szCs w:val="20"/>
              </w:rPr>
              <w:t>,</w:t>
            </w:r>
            <w:r w:rsidRPr="00215665">
              <w:rPr>
                <w:rFonts w:cs="Times New Roman"/>
                <w:sz w:val="20"/>
                <w:szCs w:val="20"/>
              </w:rPr>
              <w:t>90</w:t>
            </w:r>
          </w:p>
        </w:tc>
        <w:tc>
          <w:tcPr>
            <w:tcW w:w="1298" w:type="dxa"/>
            <w:tcBorders>
              <w:top w:val="single" w:sz="6" w:space="0" w:color="auto"/>
              <w:left w:val="single" w:sz="6" w:space="0" w:color="auto"/>
              <w:bottom w:val="single" w:sz="6" w:space="0" w:color="auto"/>
              <w:right w:val="single" w:sz="6" w:space="0" w:color="auto"/>
            </w:tcBorders>
            <w:vAlign w:val="center"/>
          </w:tcPr>
          <w:p w14:paraId="226CBD27" w14:textId="6AD7D11C"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1</w:t>
            </w:r>
            <w:r w:rsidR="0088207B" w:rsidRPr="00215665">
              <w:rPr>
                <w:rFonts w:cs="Times New Roman"/>
                <w:sz w:val="20"/>
                <w:szCs w:val="20"/>
              </w:rPr>
              <w:t>,</w:t>
            </w:r>
            <w:r w:rsidRPr="00215665">
              <w:rPr>
                <w:rFonts w:cs="Times New Roman"/>
                <w:sz w:val="20"/>
                <w:szCs w:val="20"/>
              </w:rPr>
              <w:t>32</w:t>
            </w:r>
          </w:p>
        </w:tc>
        <w:tc>
          <w:tcPr>
            <w:tcW w:w="1810" w:type="dxa"/>
            <w:tcBorders>
              <w:top w:val="single" w:sz="6" w:space="0" w:color="auto"/>
              <w:left w:val="single" w:sz="6" w:space="0" w:color="auto"/>
              <w:bottom w:val="single" w:sz="6" w:space="0" w:color="auto"/>
              <w:right w:val="single" w:sz="6" w:space="0" w:color="auto"/>
            </w:tcBorders>
            <w:vAlign w:val="center"/>
          </w:tcPr>
          <w:p w14:paraId="40A13FA9" w14:textId="4E3D60EF" w:rsidR="001857E7" w:rsidRPr="00215665" w:rsidRDefault="0000104E" w:rsidP="00486636">
            <w:pPr>
              <w:spacing w:line="240" w:lineRule="auto"/>
              <w:ind w:firstLine="0"/>
              <w:jc w:val="center"/>
              <w:textAlignment w:val="baseline"/>
              <w:rPr>
                <w:rFonts w:cs="Times New Roman"/>
                <w:sz w:val="20"/>
                <w:szCs w:val="20"/>
              </w:rPr>
            </w:pPr>
            <w:r w:rsidRPr="00215665">
              <w:rPr>
                <w:rFonts w:cs="Times New Roman"/>
                <w:sz w:val="20"/>
                <w:szCs w:val="20"/>
              </w:rPr>
              <w:t>0,36</w:t>
            </w:r>
          </w:p>
        </w:tc>
        <w:tc>
          <w:tcPr>
            <w:tcW w:w="1641" w:type="dxa"/>
            <w:tcBorders>
              <w:top w:val="single" w:sz="6" w:space="0" w:color="auto"/>
              <w:left w:val="single" w:sz="6" w:space="0" w:color="auto"/>
              <w:bottom w:val="single" w:sz="6" w:space="0" w:color="auto"/>
              <w:right w:val="single" w:sz="6" w:space="0" w:color="auto"/>
            </w:tcBorders>
            <w:vAlign w:val="center"/>
          </w:tcPr>
          <w:p w14:paraId="0513FC9B" w14:textId="24C3006B"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0</w:t>
            </w:r>
            <w:r w:rsidR="0088207B" w:rsidRPr="00215665">
              <w:rPr>
                <w:rFonts w:cs="Times New Roman"/>
                <w:sz w:val="20"/>
                <w:szCs w:val="20"/>
              </w:rPr>
              <w:t>,</w:t>
            </w:r>
            <w:r w:rsidRPr="00215665">
              <w:rPr>
                <w:rFonts w:cs="Times New Roman"/>
                <w:sz w:val="20"/>
                <w:szCs w:val="20"/>
              </w:rPr>
              <w:t>21</w:t>
            </w:r>
          </w:p>
        </w:tc>
        <w:tc>
          <w:tcPr>
            <w:tcW w:w="1429" w:type="dxa"/>
            <w:tcBorders>
              <w:top w:val="single" w:sz="6" w:space="0" w:color="auto"/>
              <w:left w:val="single" w:sz="6" w:space="0" w:color="auto"/>
              <w:bottom w:val="single" w:sz="6" w:space="0" w:color="auto"/>
              <w:right w:val="single" w:sz="6" w:space="0" w:color="auto"/>
            </w:tcBorders>
            <w:shd w:val="clear" w:color="auto" w:fill="FF0000"/>
            <w:vAlign w:val="center"/>
          </w:tcPr>
          <w:p w14:paraId="6ACE815A"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U2-</w:t>
            </w:r>
          </w:p>
        </w:tc>
        <w:tc>
          <w:tcPr>
            <w:tcW w:w="1532" w:type="dxa"/>
            <w:tcBorders>
              <w:top w:val="single" w:sz="6" w:space="0" w:color="auto"/>
              <w:left w:val="single" w:sz="6" w:space="0" w:color="auto"/>
              <w:bottom w:val="single" w:sz="6" w:space="0" w:color="auto"/>
              <w:right w:val="single" w:sz="6" w:space="0" w:color="auto"/>
            </w:tcBorders>
            <w:shd w:val="clear" w:color="auto" w:fill="FFC000"/>
            <w:vAlign w:val="center"/>
          </w:tcPr>
          <w:p w14:paraId="0F4538A2"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U1=</w:t>
            </w:r>
          </w:p>
        </w:tc>
      </w:tr>
      <w:tr w:rsidR="001857E7" w:rsidRPr="00215665" w14:paraId="40BAB7A0" w14:textId="77777777" w:rsidTr="00486636">
        <w:trPr>
          <w:trHeight w:val="270"/>
        </w:trPr>
        <w:tc>
          <w:tcPr>
            <w:tcW w:w="14827" w:type="dxa"/>
            <w:gridSpan w:val="9"/>
            <w:tcBorders>
              <w:top w:val="single" w:sz="6" w:space="0" w:color="auto"/>
              <w:left w:val="single" w:sz="6" w:space="0" w:color="auto"/>
              <w:bottom w:val="single" w:sz="6" w:space="0" w:color="auto"/>
              <w:right w:val="single" w:sz="6" w:space="0" w:color="auto"/>
            </w:tcBorders>
            <w:vAlign w:val="center"/>
          </w:tcPr>
          <w:tbl>
            <w:tblPr>
              <w:tblW w:w="1481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812"/>
            </w:tblGrid>
            <w:tr w:rsidR="0088207B" w:rsidRPr="00215665" w14:paraId="6740FD1A" w14:textId="77777777" w:rsidTr="002E7700">
              <w:trPr>
                <w:trHeight w:val="270"/>
              </w:trPr>
              <w:tc>
                <w:tcPr>
                  <w:tcW w:w="14812" w:type="dxa"/>
                  <w:tcBorders>
                    <w:top w:val="nil"/>
                    <w:left w:val="nil"/>
                    <w:bottom w:val="nil"/>
                    <w:right w:val="nil"/>
                  </w:tcBorders>
                  <w:shd w:val="clear" w:color="auto" w:fill="C5E0B3" w:themeFill="accent6" w:themeFillTint="66"/>
                  <w:vAlign w:val="center"/>
                </w:tcPr>
                <w:p w14:paraId="552428E0" w14:textId="77777777" w:rsidR="001857E7" w:rsidRPr="00215665" w:rsidRDefault="001857E7" w:rsidP="00486636">
                  <w:pPr>
                    <w:spacing w:after="0" w:line="240" w:lineRule="auto"/>
                    <w:ind w:firstLine="0"/>
                    <w:jc w:val="center"/>
                    <w:textAlignment w:val="baseline"/>
                    <w:rPr>
                      <w:rFonts w:cs="Times New Roman"/>
                      <w:b/>
                      <w:bCs/>
                      <w:sz w:val="20"/>
                      <w:szCs w:val="20"/>
                    </w:rPr>
                  </w:pPr>
                  <w:r w:rsidRPr="00215665">
                    <w:rPr>
                      <w:rFonts w:cs="Times New Roman"/>
                      <w:b/>
                      <w:bCs/>
                      <w:sz w:val="20"/>
                      <w:szCs w:val="20"/>
                    </w:rPr>
                    <w:t>Mežu biotopi</w:t>
                  </w:r>
                </w:p>
              </w:tc>
            </w:tr>
          </w:tbl>
          <w:p w14:paraId="433AC595" w14:textId="77777777" w:rsidR="001857E7" w:rsidRPr="00215665" w:rsidRDefault="001857E7" w:rsidP="00486636">
            <w:pPr>
              <w:spacing w:after="0" w:line="240" w:lineRule="auto"/>
              <w:ind w:firstLine="0"/>
              <w:jc w:val="center"/>
              <w:textAlignment w:val="baseline"/>
              <w:rPr>
                <w:rFonts w:cs="Times New Roman"/>
                <w:sz w:val="20"/>
                <w:szCs w:val="20"/>
              </w:rPr>
            </w:pPr>
          </w:p>
        </w:tc>
      </w:tr>
      <w:tr w:rsidR="00486636" w:rsidRPr="00215665" w14:paraId="47ABAE0C" w14:textId="77777777" w:rsidTr="00486636">
        <w:trPr>
          <w:trHeight w:val="270"/>
        </w:trPr>
        <w:tc>
          <w:tcPr>
            <w:tcW w:w="426" w:type="dxa"/>
            <w:tcBorders>
              <w:top w:val="single" w:sz="6" w:space="0" w:color="auto"/>
              <w:left w:val="single" w:sz="6" w:space="0" w:color="auto"/>
              <w:bottom w:val="single" w:sz="6" w:space="0" w:color="auto"/>
              <w:right w:val="single" w:sz="6" w:space="0" w:color="auto"/>
            </w:tcBorders>
            <w:vAlign w:val="center"/>
          </w:tcPr>
          <w:p w14:paraId="56234E70" w14:textId="77777777" w:rsidR="001857E7" w:rsidRPr="00215665" w:rsidRDefault="001857E7" w:rsidP="00845B85">
            <w:pPr>
              <w:pStyle w:val="Sarakstarindkopa"/>
              <w:widowControl w:val="0"/>
              <w:numPr>
                <w:ilvl w:val="0"/>
                <w:numId w:val="14"/>
              </w:numPr>
              <w:spacing w:after="0" w:line="240" w:lineRule="auto"/>
              <w:ind w:left="0" w:firstLine="0"/>
              <w:jc w:val="center"/>
              <w:textAlignment w:val="baseline"/>
              <w:rPr>
                <w:rFonts w:cs="Times New Roman"/>
                <w:sz w:val="20"/>
                <w:szCs w:val="20"/>
              </w:rPr>
            </w:pPr>
          </w:p>
        </w:tc>
        <w:tc>
          <w:tcPr>
            <w:tcW w:w="2896" w:type="dxa"/>
            <w:tcBorders>
              <w:top w:val="single" w:sz="6" w:space="0" w:color="auto"/>
              <w:left w:val="single" w:sz="6" w:space="0" w:color="auto"/>
              <w:bottom w:val="single" w:sz="6" w:space="0" w:color="auto"/>
              <w:right w:val="single" w:sz="6" w:space="0" w:color="auto"/>
            </w:tcBorders>
            <w:vAlign w:val="center"/>
          </w:tcPr>
          <w:p w14:paraId="23850C4F" w14:textId="77777777" w:rsidR="001857E7" w:rsidRPr="00215665" w:rsidRDefault="001857E7" w:rsidP="00486636">
            <w:pPr>
              <w:spacing w:after="0" w:line="240" w:lineRule="auto"/>
              <w:ind w:firstLine="0"/>
              <w:jc w:val="center"/>
              <w:textAlignment w:val="baseline"/>
              <w:rPr>
                <w:rFonts w:cs="Times New Roman"/>
                <w:sz w:val="20"/>
                <w:szCs w:val="20"/>
              </w:rPr>
            </w:pPr>
            <w:r w:rsidRPr="00215665">
              <w:rPr>
                <w:rFonts w:cs="Times New Roman"/>
                <w:sz w:val="20"/>
                <w:szCs w:val="20"/>
              </w:rPr>
              <w:t xml:space="preserve">9010* </w:t>
            </w:r>
            <w:r w:rsidRPr="005E1765">
              <w:rPr>
                <w:rFonts w:cs="Times New Roman"/>
                <w:i/>
                <w:iCs/>
                <w:sz w:val="20"/>
                <w:szCs w:val="20"/>
              </w:rPr>
              <w:t>Veci vai dabiski boreāli meži</w:t>
            </w:r>
          </w:p>
        </w:tc>
        <w:tc>
          <w:tcPr>
            <w:tcW w:w="2651" w:type="dxa"/>
            <w:tcBorders>
              <w:top w:val="single" w:sz="6" w:space="0" w:color="auto"/>
              <w:left w:val="single" w:sz="6" w:space="0" w:color="auto"/>
              <w:bottom w:val="single" w:sz="6" w:space="0" w:color="auto"/>
              <w:right w:val="single" w:sz="6" w:space="0" w:color="auto"/>
            </w:tcBorders>
            <w:vAlign w:val="center"/>
          </w:tcPr>
          <w:p w14:paraId="42360293" w14:textId="77777777" w:rsidR="001857E7" w:rsidRPr="00215665" w:rsidRDefault="001857E7" w:rsidP="00486636">
            <w:pPr>
              <w:spacing w:after="0" w:line="240" w:lineRule="auto"/>
              <w:ind w:firstLine="0"/>
              <w:jc w:val="center"/>
              <w:textAlignment w:val="baseline"/>
              <w:rPr>
                <w:rFonts w:cs="Times New Roman"/>
                <w:sz w:val="20"/>
                <w:szCs w:val="20"/>
              </w:rPr>
            </w:pPr>
            <w:r w:rsidRPr="00215665">
              <w:rPr>
                <w:rFonts w:cs="Times New Roman"/>
                <w:sz w:val="20"/>
                <w:szCs w:val="20"/>
              </w:rPr>
              <w:t>1.14. Veci vai dabiski boreāli meži</w:t>
            </w:r>
          </w:p>
        </w:tc>
        <w:tc>
          <w:tcPr>
            <w:tcW w:w="1144" w:type="dxa"/>
            <w:tcBorders>
              <w:top w:val="single" w:sz="6" w:space="0" w:color="auto"/>
              <w:left w:val="single" w:sz="6" w:space="0" w:color="auto"/>
              <w:bottom w:val="single" w:sz="6" w:space="0" w:color="auto"/>
              <w:right w:val="single" w:sz="6" w:space="0" w:color="auto"/>
            </w:tcBorders>
            <w:vAlign w:val="center"/>
          </w:tcPr>
          <w:p w14:paraId="2D0D8D02" w14:textId="0F4AD474"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5</w:t>
            </w:r>
            <w:r w:rsidR="0088207B" w:rsidRPr="00215665">
              <w:rPr>
                <w:rFonts w:cs="Times New Roman"/>
                <w:sz w:val="20"/>
                <w:szCs w:val="20"/>
              </w:rPr>
              <w:t>,</w:t>
            </w:r>
            <w:r w:rsidRPr="00215665">
              <w:rPr>
                <w:rFonts w:cs="Times New Roman"/>
                <w:sz w:val="20"/>
                <w:szCs w:val="20"/>
              </w:rPr>
              <w:t>10</w:t>
            </w:r>
          </w:p>
        </w:tc>
        <w:tc>
          <w:tcPr>
            <w:tcW w:w="1298" w:type="dxa"/>
            <w:tcBorders>
              <w:top w:val="single" w:sz="6" w:space="0" w:color="auto"/>
              <w:left w:val="single" w:sz="6" w:space="0" w:color="auto"/>
              <w:bottom w:val="single" w:sz="6" w:space="0" w:color="auto"/>
              <w:right w:val="single" w:sz="6" w:space="0" w:color="auto"/>
            </w:tcBorders>
            <w:vAlign w:val="center"/>
          </w:tcPr>
          <w:p w14:paraId="7BE743C4" w14:textId="572CE2D0"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0</w:t>
            </w:r>
            <w:r w:rsidR="0088207B" w:rsidRPr="00215665">
              <w:rPr>
                <w:rFonts w:cs="Times New Roman"/>
                <w:sz w:val="20"/>
                <w:szCs w:val="20"/>
              </w:rPr>
              <w:t>,</w:t>
            </w:r>
            <w:r w:rsidRPr="00215665">
              <w:rPr>
                <w:rFonts w:cs="Times New Roman"/>
                <w:sz w:val="20"/>
                <w:szCs w:val="20"/>
              </w:rPr>
              <w:t>40</w:t>
            </w:r>
          </w:p>
        </w:tc>
        <w:tc>
          <w:tcPr>
            <w:tcW w:w="1810" w:type="dxa"/>
            <w:tcBorders>
              <w:top w:val="single" w:sz="6" w:space="0" w:color="auto"/>
              <w:left w:val="single" w:sz="6" w:space="0" w:color="auto"/>
              <w:bottom w:val="single" w:sz="6" w:space="0" w:color="auto"/>
              <w:right w:val="single" w:sz="6" w:space="0" w:color="auto"/>
            </w:tcBorders>
            <w:vAlign w:val="center"/>
          </w:tcPr>
          <w:p w14:paraId="721F9F53" w14:textId="3D4BA236" w:rsidR="001857E7" w:rsidRPr="00215665" w:rsidRDefault="0000104E" w:rsidP="00486636">
            <w:pPr>
              <w:spacing w:line="240" w:lineRule="auto"/>
              <w:ind w:firstLine="0"/>
              <w:jc w:val="center"/>
              <w:textAlignment w:val="baseline"/>
              <w:rPr>
                <w:rFonts w:cs="Times New Roman"/>
                <w:sz w:val="20"/>
                <w:szCs w:val="20"/>
              </w:rPr>
            </w:pPr>
            <w:r w:rsidRPr="00215665">
              <w:rPr>
                <w:rFonts w:cs="Times New Roman"/>
                <w:sz w:val="20"/>
                <w:szCs w:val="20"/>
              </w:rPr>
              <w:t>0,02</w:t>
            </w:r>
          </w:p>
        </w:tc>
        <w:tc>
          <w:tcPr>
            <w:tcW w:w="1641" w:type="dxa"/>
            <w:tcBorders>
              <w:top w:val="single" w:sz="6" w:space="0" w:color="auto"/>
              <w:left w:val="single" w:sz="6" w:space="0" w:color="auto"/>
              <w:bottom w:val="single" w:sz="6" w:space="0" w:color="auto"/>
              <w:right w:val="single" w:sz="6" w:space="0" w:color="auto"/>
            </w:tcBorders>
            <w:vAlign w:val="center"/>
          </w:tcPr>
          <w:p w14:paraId="42302D5C" w14:textId="37487492"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0</w:t>
            </w:r>
            <w:r w:rsidR="0088207B" w:rsidRPr="00215665">
              <w:rPr>
                <w:rFonts w:cs="Times New Roman"/>
                <w:sz w:val="20"/>
                <w:szCs w:val="20"/>
              </w:rPr>
              <w:t>,</w:t>
            </w:r>
            <w:r w:rsidRPr="00215665">
              <w:rPr>
                <w:rFonts w:cs="Times New Roman"/>
                <w:sz w:val="20"/>
                <w:szCs w:val="20"/>
              </w:rPr>
              <w:t>005</w:t>
            </w:r>
          </w:p>
        </w:tc>
        <w:tc>
          <w:tcPr>
            <w:tcW w:w="1429" w:type="dxa"/>
            <w:tcBorders>
              <w:top w:val="single" w:sz="6" w:space="0" w:color="auto"/>
              <w:left w:val="single" w:sz="6" w:space="0" w:color="auto"/>
              <w:bottom w:val="single" w:sz="6" w:space="0" w:color="auto"/>
              <w:right w:val="single" w:sz="6" w:space="0" w:color="auto"/>
            </w:tcBorders>
            <w:shd w:val="clear" w:color="auto" w:fill="FF0000"/>
            <w:vAlign w:val="center"/>
          </w:tcPr>
          <w:p w14:paraId="4D490627"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U2-</w:t>
            </w:r>
          </w:p>
        </w:tc>
        <w:tc>
          <w:tcPr>
            <w:tcW w:w="1532" w:type="dxa"/>
            <w:tcBorders>
              <w:top w:val="single" w:sz="6" w:space="0" w:color="auto"/>
              <w:left w:val="single" w:sz="6" w:space="0" w:color="auto"/>
              <w:bottom w:val="single" w:sz="6" w:space="0" w:color="auto"/>
              <w:right w:val="single" w:sz="6" w:space="0" w:color="auto"/>
            </w:tcBorders>
            <w:shd w:val="clear" w:color="auto" w:fill="FF0000"/>
            <w:vAlign w:val="center"/>
          </w:tcPr>
          <w:p w14:paraId="057DD6F2"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U2X</w:t>
            </w:r>
          </w:p>
        </w:tc>
      </w:tr>
      <w:tr w:rsidR="00486636" w:rsidRPr="00215665" w14:paraId="7061B94B" w14:textId="77777777" w:rsidTr="00486636">
        <w:trPr>
          <w:trHeight w:val="270"/>
        </w:trPr>
        <w:tc>
          <w:tcPr>
            <w:tcW w:w="426" w:type="dxa"/>
            <w:tcBorders>
              <w:top w:val="single" w:sz="6" w:space="0" w:color="auto"/>
              <w:left w:val="single" w:sz="6" w:space="0" w:color="auto"/>
              <w:bottom w:val="single" w:sz="6" w:space="0" w:color="auto"/>
              <w:right w:val="single" w:sz="6" w:space="0" w:color="auto"/>
            </w:tcBorders>
            <w:vAlign w:val="center"/>
          </w:tcPr>
          <w:p w14:paraId="2040DBAD" w14:textId="77777777" w:rsidR="001857E7" w:rsidRPr="00215665" w:rsidRDefault="001857E7" w:rsidP="00845B85">
            <w:pPr>
              <w:pStyle w:val="Sarakstarindkopa"/>
              <w:widowControl w:val="0"/>
              <w:numPr>
                <w:ilvl w:val="0"/>
                <w:numId w:val="14"/>
              </w:numPr>
              <w:spacing w:after="0" w:line="240" w:lineRule="auto"/>
              <w:ind w:left="0" w:firstLine="0"/>
              <w:jc w:val="center"/>
              <w:textAlignment w:val="baseline"/>
              <w:rPr>
                <w:rFonts w:cs="Times New Roman"/>
                <w:sz w:val="20"/>
                <w:szCs w:val="20"/>
              </w:rPr>
            </w:pPr>
          </w:p>
        </w:tc>
        <w:tc>
          <w:tcPr>
            <w:tcW w:w="2896" w:type="dxa"/>
            <w:tcBorders>
              <w:top w:val="single" w:sz="6" w:space="0" w:color="auto"/>
              <w:left w:val="single" w:sz="6" w:space="0" w:color="auto"/>
              <w:bottom w:val="single" w:sz="6" w:space="0" w:color="auto"/>
              <w:right w:val="single" w:sz="6" w:space="0" w:color="auto"/>
            </w:tcBorders>
            <w:vAlign w:val="center"/>
          </w:tcPr>
          <w:p w14:paraId="7338431A" w14:textId="77777777" w:rsidR="001857E7" w:rsidRPr="00215665" w:rsidRDefault="001857E7" w:rsidP="00486636">
            <w:pPr>
              <w:spacing w:after="0" w:line="240" w:lineRule="auto"/>
              <w:ind w:firstLine="0"/>
              <w:jc w:val="center"/>
              <w:textAlignment w:val="baseline"/>
              <w:rPr>
                <w:rFonts w:cs="Times New Roman"/>
                <w:sz w:val="20"/>
                <w:szCs w:val="20"/>
              </w:rPr>
            </w:pPr>
            <w:r w:rsidRPr="00215665">
              <w:rPr>
                <w:rFonts w:cs="Times New Roman"/>
                <w:sz w:val="20"/>
                <w:szCs w:val="20"/>
              </w:rPr>
              <w:t xml:space="preserve">9020* </w:t>
            </w:r>
            <w:r w:rsidRPr="005E1765">
              <w:rPr>
                <w:rFonts w:cs="Times New Roman"/>
                <w:i/>
                <w:iCs/>
                <w:sz w:val="20"/>
                <w:szCs w:val="20"/>
              </w:rPr>
              <w:t>Veci jaukti platlapju meži</w:t>
            </w:r>
          </w:p>
        </w:tc>
        <w:tc>
          <w:tcPr>
            <w:tcW w:w="2651" w:type="dxa"/>
            <w:tcBorders>
              <w:top w:val="single" w:sz="6" w:space="0" w:color="auto"/>
              <w:left w:val="single" w:sz="6" w:space="0" w:color="auto"/>
              <w:bottom w:val="single" w:sz="6" w:space="0" w:color="auto"/>
              <w:right w:val="single" w:sz="6" w:space="0" w:color="auto"/>
            </w:tcBorders>
            <w:vAlign w:val="center"/>
          </w:tcPr>
          <w:p w14:paraId="507332AE" w14:textId="77777777" w:rsidR="001857E7" w:rsidRPr="00215665" w:rsidRDefault="001857E7" w:rsidP="00486636">
            <w:pPr>
              <w:spacing w:after="0" w:line="240" w:lineRule="auto"/>
              <w:ind w:firstLine="0"/>
              <w:jc w:val="center"/>
              <w:textAlignment w:val="baseline"/>
              <w:rPr>
                <w:rFonts w:cs="Times New Roman"/>
                <w:sz w:val="20"/>
                <w:szCs w:val="20"/>
              </w:rPr>
            </w:pPr>
            <w:r w:rsidRPr="00215665">
              <w:rPr>
                <w:rFonts w:cs="Times New Roman"/>
                <w:sz w:val="20"/>
                <w:szCs w:val="20"/>
              </w:rPr>
              <w:t>1.3. Veci jaukti platlapju meži</w:t>
            </w:r>
          </w:p>
        </w:tc>
        <w:tc>
          <w:tcPr>
            <w:tcW w:w="1144" w:type="dxa"/>
            <w:tcBorders>
              <w:top w:val="single" w:sz="6" w:space="0" w:color="auto"/>
              <w:left w:val="single" w:sz="6" w:space="0" w:color="auto"/>
              <w:bottom w:val="single" w:sz="6" w:space="0" w:color="auto"/>
              <w:right w:val="single" w:sz="6" w:space="0" w:color="auto"/>
            </w:tcBorders>
            <w:vAlign w:val="center"/>
          </w:tcPr>
          <w:p w14:paraId="6E6C2F53" w14:textId="1084A8B0"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24</w:t>
            </w:r>
            <w:r w:rsidR="0088207B" w:rsidRPr="00215665">
              <w:rPr>
                <w:rFonts w:cs="Times New Roman"/>
                <w:sz w:val="20"/>
                <w:szCs w:val="20"/>
              </w:rPr>
              <w:t>,</w:t>
            </w:r>
            <w:r w:rsidRPr="00215665">
              <w:rPr>
                <w:rFonts w:cs="Times New Roman"/>
                <w:sz w:val="20"/>
                <w:szCs w:val="20"/>
              </w:rPr>
              <w:t>30</w:t>
            </w:r>
          </w:p>
        </w:tc>
        <w:tc>
          <w:tcPr>
            <w:tcW w:w="1298" w:type="dxa"/>
            <w:tcBorders>
              <w:top w:val="single" w:sz="6" w:space="0" w:color="auto"/>
              <w:left w:val="single" w:sz="6" w:space="0" w:color="auto"/>
              <w:bottom w:val="single" w:sz="6" w:space="0" w:color="auto"/>
              <w:right w:val="single" w:sz="6" w:space="0" w:color="auto"/>
            </w:tcBorders>
            <w:vAlign w:val="center"/>
          </w:tcPr>
          <w:p w14:paraId="4760757E" w14:textId="07A66849"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1</w:t>
            </w:r>
            <w:r w:rsidR="0088207B" w:rsidRPr="00215665">
              <w:rPr>
                <w:rFonts w:cs="Times New Roman"/>
                <w:sz w:val="20"/>
                <w:szCs w:val="20"/>
              </w:rPr>
              <w:t>,</w:t>
            </w:r>
            <w:r w:rsidRPr="00215665">
              <w:rPr>
                <w:rFonts w:cs="Times New Roman"/>
                <w:sz w:val="20"/>
                <w:szCs w:val="20"/>
              </w:rPr>
              <w:t>90</w:t>
            </w:r>
          </w:p>
        </w:tc>
        <w:tc>
          <w:tcPr>
            <w:tcW w:w="1810" w:type="dxa"/>
            <w:tcBorders>
              <w:top w:val="single" w:sz="6" w:space="0" w:color="auto"/>
              <w:left w:val="single" w:sz="6" w:space="0" w:color="auto"/>
              <w:bottom w:val="single" w:sz="6" w:space="0" w:color="auto"/>
              <w:right w:val="single" w:sz="6" w:space="0" w:color="auto"/>
            </w:tcBorders>
            <w:vAlign w:val="center"/>
          </w:tcPr>
          <w:p w14:paraId="5A8843CE" w14:textId="6FE98496" w:rsidR="001857E7" w:rsidRPr="00215665" w:rsidRDefault="0000104E" w:rsidP="00486636">
            <w:pPr>
              <w:spacing w:line="240" w:lineRule="auto"/>
              <w:ind w:firstLine="0"/>
              <w:jc w:val="center"/>
              <w:textAlignment w:val="baseline"/>
              <w:rPr>
                <w:rFonts w:cs="Times New Roman"/>
                <w:sz w:val="20"/>
                <w:szCs w:val="20"/>
              </w:rPr>
            </w:pPr>
            <w:r w:rsidRPr="00215665">
              <w:rPr>
                <w:rFonts w:cs="Times New Roman"/>
                <w:sz w:val="20"/>
                <w:szCs w:val="20"/>
              </w:rPr>
              <w:t>0,52</w:t>
            </w:r>
          </w:p>
        </w:tc>
        <w:tc>
          <w:tcPr>
            <w:tcW w:w="1641" w:type="dxa"/>
            <w:tcBorders>
              <w:top w:val="single" w:sz="6" w:space="0" w:color="auto"/>
              <w:left w:val="single" w:sz="6" w:space="0" w:color="auto"/>
              <w:bottom w:val="single" w:sz="6" w:space="0" w:color="auto"/>
              <w:right w:val="single" w:sz="6" w:space="0" w:color="auto"/>
            </w:tcBorders>
            <w:vAlign w:val="center"/>
          </w:tcPr>
          <w:p w14:paraId="389E184B" w14:textId="675FBED8"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0</w:t>
            </w:r>
            <w:r w:rsidR="0088207B" w:rsidRPr="00215665">
              <w:rPr>
                <w:rFonts w:cs="Times New Roman"/>
                <w:sz w:val="20"/>
                <w:szCs w:val="20"/>
              </w:rPr>
              <w:t>,</w:t>
            </w:r>
            <w:r w:rsidRPr="00215665">
              <w:rPr>
                <w:rFonts w:cs="Times New Roman"/>
                <w:sz w:val="20"/>
                <w:szCs w:val="20"/>
              </w:rPr>
              <w:t>15</w:t>
            </w:r>
          </w:p>
        </w:tc>
        <w:tc>
          <w:tcPr>
            <w:tcW w:w="1429" w:type="dxa"/>
            <w:tcBorders>
              <w:top w:val="single" w:sz="6" w:space="0" w:color="auto"/>
              <w:left w:val="single" w:sz="6" w:space="0" w:color="auto"/>
              <w:bottom w:val="single" w:sz="6" w:space="0" w:color="auto"/>
              <w:right w:val="single" w:sz="6" w:space="0" w:color="auto"/>
            </w:tcBorders>
            <w:shd w:val="clear" w:color="auto" w:fill="FF0000"/>
            <w:vAlign w:val="center"/>
          </w:tcPr>
          <w:p w14:paraId="2416C2A6"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U2-</w:t>
            </w:r>
          </w:p>
        </w:tc>
        <w:tc>
          <w:tcPr>
            <w:tcW w:w="1532" w:type="dxa"/>
            <w:tcBorders>
              <w:top w:val="single" w:sz="6" w:space="0" w:color="auto"/>
              <w:left w:val="single" w:sz="6" w:space="0" w:color="auto"/>
              <w:bottom w:val="single" w:sz="6" w:space="0" w:color="auto"/>
              <w:right w:val="single" w:sz="6" w:space="0" w:color="auto"/>
            </w:tcBorders>
            <w:shd w:val="clear" w:color="auto" w:fill="FF0000"/>
            <w:vAlign w:val="center"/>
          </w:tcPr>
          <w:p w14:paraId="18362623"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U2=</w:t>
            </w:r>
          </w:p>
        </w:tc>
      </w:tr>
      <w:tr w:rsidR="00486636" w:rsidRPr="00215665" w14:paraId="0B1220F4" w14:textId="77777777" w:rsidTr="00486636">
        <w:trPr>
          <w:trHeight w:val="270"/>
        </w:trPr>
        <w:tc>
          <w:tcPr>
            <w:tcW w:w="426" w:type="dxa"/>
            <w:tcBorders>
              <w:top w:val="single" w:sz="6" w:space="0" w:color="auto"/>
              <w:left w:val="single" w:sz="6" w:space="0" w:color="auto"/>
              <w:bottom w:val="single" w:sz="6" w:space="0" w:color="auto"/>
              <w:right w:val="single" w:sz="6" w:space="0" w:color="auto"/>
            </w:tcBorders>
            <w:vAlign w:val="center"/>
          </w:tcPr>
          <w:p w14:paraId="700E755E" w14:textId="77777777" w:rsidR="001857E7" w:rsidRPr="00215665" w:rsidRDefault="001857E7" w:rsidP="00845B85">
            <w:pPr>
              <w:pStyle w:val="Sarakstarindkopa"/>
              <w:widowControl w:val="0"/>
              <w:numPr>
                <w:ilvl w:val="0"/>
                <w:numId w:val="14"/>
              </w:numPr>
              <w:spacing w:after="0" w:line="240" w:lineRule="auto"/>
              <w:ind w:left="0" w:firstLine="0"/>
              <w:jc w:val="center"/>
              <w:textAlignment w:val="baseline"/>
              <w:rPr>
                <w:rFonts w:cs="Times New Roman"/>
                <w:sz w:val="20"/>
                <w:szCs w:val="20"/>
              </w:rPr>
            </w:pPr>
          </w:p>
        </w:tc>
        <w:tc>
          <w:tcPr>
            <w:tcW w:w="2896" w:type="dxa"/>
            <w:tcBorders>
              <w:top w:val="single" w:sz="6" w:space="0" w:color="auto"/>
              <w:left w:val="single" w:sz="6" w:space="0" w:color="auto"/>
              <w:bottom w:val="single" w:sz="6" w:space="0" w:color="auto"/>
              <w:right w:val="single" w:sz="6" w:space="0" w:color="auto"/>
            </w:tcBorders>
            <w:vAlign w:val="center"/>
          </w:tcPr>
          <w:p w14:paraId="75B9928D" w14:textId="77777777" w:rsidR="001857E7" w:rsidRPr="00215665" w:rsidRDefault="001857E7" w:rsidP="00486636">
            <w:pPr>
              <w:spacing w:after="0" w:line="240" w:lineRule="auto"/>
              <w:ind w:firstLine="0"/>
              <w:jc w:val="center"/>
              <w:textAlignment w:val="baseline"/>
              <w:rPr>
                <w:rFonts w:cs="Times New Roman"/>
                <w:sz w:val="20"/>
                <w:szCs w:val="20"/>
              </w:rPr>
            </w:pPr>
            <w:r w:rsidRPr="00215665">
              <w:rPr>
                <w:rFonts w:cs="Times New Roman"/>
                <w:sz w:val="20"/>
                <w:szCs w:val="20"/>
              </w:rPr>
              <w:t xml:space="preserve">9080* </w:t>
            </w:r>
            <w:r w:rsidRPr="005E1765">
              <w:rPr>
                <w:rFonts w:cs="Times New Roman"/>
                <w:i/>
                <w:iCs/>
                <w:sz w:val="20"/>
                <w:szCs w:val="20"/>
              </w:rPr>
              <w:t>Staignāju meži</w:t>
            </w:r>
          </w:p>
        </w:tc>
        <w:tc>
          <w:tcPr>
            <w:tcW w:w="2651" w:type="dxa"/>
            <w:tcBorders>
              <w:top w:val="single" w:sz="6" w:space="0" w:color="auto"/>
              <w:left w:val="single" w:sz="6" w:space="0" w:color="auto"/>
              <w:bottom w:val="single" w:sz="6" w:space="0" w:color="auto"/>
              <w:right w:val="single" w:sz="6" w:space="0" w:color="auto"/>
            </w:tcBorders>
            <w:vAlign w:val="center"/>
          </w:tcPr>
          <w:p w14:paraId="6B3831B7" w14:textId="77777777" w:rsidR="001857E7" w:rsidRPr="00215665" w:rsidRDefault="001857E7" w:rsidP="00486636">
            <w:pPr>
              <w:spacing w:after="0" w:line="240" w:lineRule="auto"/>
              <w:ind w:firstLine="0"/>
              <w:jc w:val="center"/>
              <w:textAlignment w:val="baseline"/>
              <w:rPr>
                <w:rFonts w:cs="Times New Roman"/>
                <w:sz w:val="20"/>
                <w:szCs w:val="20"/>
              </w:rPr>
            </w:pPr>
            <w:r w:rsidRPr="00215665">
              <w:rPr>
                <w:rFonts w:cs="Times New Roman"/>
                <w:sz w:val="20"/>
                <w:szCs w:val="20"/>
              </w:rPr>
              <w:t>1.12. Staignāju meži</w:t>
            </w:r>
          </w:p>
        </w:tc>
        <w:tc>
          <w:tcPr>
            <w:tcW w:w="1144" w:type="dxa"/>
            <w:tcBorders>
              <w:top w:val="single" w:sz="6" w:space="0" w:color="auto"/>
              <w:left w:val="single" w:sz="6" w:space="0" w:color="auto"/>
              <w:bottom w:val="single" w:sz="6" w:space="0" w:color="auto"/>
              <w:right w:val="single" w:sz="6" w:space="0" w:color="auto"/>
            </w:tcBorders>
            <w:vAlign w:val="center"/>
          </w:tcPr>
          <w:p w14:paraId="65D83B7B" w14:textId="4F618AAD"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1</w:t>
            </w:r>
            <w:r w:rsidR="0088207B" w:rsidRPr="00215665">
              <w:rPr>
                <w:rFonts w:cs="Times New Roman"/>
                <w:sz w:val="20"/>
                <w:szCs w:val="20"/>
              </w:rPr>
              <w:t>,</w:t>
            </w:r>
            <w:r w:rsidRPr="00215665">
              <w:rPr>
                <w:rFonts w:cs="Times New Roman"/>
                <w:sz w:val="20"/>
                <w:szCs w:val="20"/>
              </w:rPr>
              <w:t>28</w:t>
            </w:r>
          </w:p>
        </w:tc>
        <w:tc>
          <w:tcPr>
            <w:tcW w:w="1298" w:type="dxa"/>
            <w:tcBorders>
              <w:top w:val="single" w:sz="6" w:space="0" w:color="auto"/>
              <w:left w:val="single" w:sz="6" w:space="0" w:color="auto"/>
              <w:bottom w:val="single" w:sz="6" w:space="0" w:color="auto"/>
              <w:right w:val="single" w:sz="6" w:space="0" w:color="auto"/>
            </w:tcBorders>
            <w:vAlign w:val="center"/>
          </w:tcPr>
          <w:p w14:paraId="336EBD38" w14:textId="080CA31C"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0</w:t>
            </w:r>
            <w:r w:rsidR="0088207B" w:rsidRPr="00215665">
              <w:rPr>
                <w:rFonts w:cs="Times New Roman"/>
                <w:sz w:val="20"/>
                <w:szCs w:val="20"/>
              </w:rPr>
              <w:t>,</w:t>
            </w:r>
            <w:r w:rsidRPr="00215665">
              <w:rPr>
                <w:rFonts w:cs="Times New Roman"/>
                <w:sz w:val="20"/>
                <w:szCs w:val="20"/>
              </w:rPr>
              <w:t>10</w:t>
            </w:r>
          </w:p>
        </w:tc>
        <w:tc>
          <w:tcPr>
            <w:tcW w:w="1810" w:type="dxa"/>
            <w:tcBorders>
              <w:top w:val="single" w:sz="6" w:space="0" w:color="auto"/>
              <w:left w:val="single" w:sz="6" w:space="0" w:color="auto"/>
              <w:bottom w:val="single" w:sz="6" w:space="0" w:color="auto"/>
              <w:right w:val="single" w:sz="6" w:space="0" w:color="auto"/>
            </w:tcBorders>
            <w:vAlign w:val="center"/>
          </w:tcPr>
          <w:p w14:paraId="3A5DD786" w14:textId="4288EDEB" w:rsidR="001857E7" w:rsidRPr="00215665" w:rsidRDefault="0000104E" w:rsidP="00486636">
            <w:pPr>
              <w:spacing w:line="240" w:lineRule="auto"/>
              <w:ind w:firstLine="0"/>
              <w:jc w:val="center"/>
              <w:textAlignment w:val="baseline"/>
              <w:rPr>
                <w:rFonts w:cs="Times New Roman"/>
                <w:sz w:val="20"/>
                <w:szCs w:val="20"/>
              </w:rPr>
            </w:pPr>
            <w:r w:rsidRPr="00215665">
              <w:rPr>
                <w:rFonts w:cs="Times New Roman"/>
                <w:sz w:val="20"/>
                <w:szCs w:val="20"/>
              </w:rPr>
              <w:t>0,01</w:t>
            </w:r>
          </w:p>
        </w:tc>
        <w:tc>
          <w:tcPr>
            <w:tcW w:w="1641" w:type="dxa"/>
            <w:tcBorders>
              <w:top w:val="single" w:sz="6" w:space="0" w:color="auto"/>
              <w:left w:val="single" w:sz="6" w:space="0" w:color="auto"/>
              <w:bottom w:val="single" w:sz="6" w:space="0" w:color="auto"/>
              <w:right w:val="single" w:sz="6" w:space="0" w:color="auto"/>
            </w:tcBorders>
            <w:vAlign w:val="center"/>
          </w:tcPr>
          <w:p w14:paraId="3D2202C7" w14:textId="373ECA52"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0</w:t>
            </w:r>
            <w:r w:rsidR="0088207B" w:rsidRPr="00215665">
              <w:rPr>
                <w:rFonts w:cs="Times New Roman"/>
                <w:sz w:val="20"/>
                <w:szCs w:val="20"/>
              </w:rPr>
              <w:t>,</w:t>
            </w:r>
            <w:r w:rsidRPr="00215665">
              <w:rPr>
                <w:rFonts w:cs="Times New Roman"/>
                <w:sz w:val="20"/>
                <w:szCs w:val="20"/>
              </w:rPr>
              <w:t>004</w:t>
            </w:r>
          </w:p>
        </w:tc>
        <w:tc>
          <w:tcPr>
            <w:tcW w:w="1429" w:type="dxa"/>
            <w:tcBorders>
              <w:top w:val="single" w:sz="6" w:space="0" w:color="auto"/>
              <w:left w:val="single" w:sz="6" w:space="0" w:color="auto"/>
              <w:bottom w:val="single" w:sz="6" w:space="0" w:color="auto"/>
              <w:right w:val="single" w:sz="6" w:space="0" w:color="auto"/>
            </w:tcBorders>
            <w:shd w:val="clear" w:color="auto" w:fill="FF0000"/>
            <w:vAlign w:val="center"/>
          </w:tcPr>
          <w:p w14:paraId="5CD150A0"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U2-</w:t>
            </w:r>
          </w:p>
        </w:tc>
        <w:tc>
          <w:tcPr>
            <w:tcW w:w="1532" w:type="dxa"/>
            <w:tcBorders>
              <w:top w:val="single" w:sz="6" w:space="0" w:color="auto"/>
              <w:left w:val="single" w:sz="6" w:space="0" w:color="auto"/>
              <w:bottom w:val="single" w:sz="6" w:space="0" w:color="auto"/>
              <w:right w:val="single" w:sz="6" w:space="0" w:color="auto"/>
            </w:tcBorders>
            <w:shd w:val="clear" w:color="auto" w:fill="FF0000"/>
            <w:vAlign w:val="center"/>
          </w:tcPr>
          <w:p w14:paraId="650EFD23"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U2-</w:t>
            </w:r>
          </w:p>
        </w:tc>
      </w:tr>
      <w:tr w:rsidR="00486636" w:rsidRPr="00215665" w14:paraId="2D3F8BDF" w14:textId="77777777" w:rsidTr="00486636">
        <w:trPr>
          <w:trHeight w:val="270"/>
        </w:trPr>
        <w:tc>
          <w:tcPr>
            <w:tcW w:w="426" w:type="dxa"/>
            <w:tcBorders>
              <w:top w:val="single" w:sz="6" w:space="0" w:color="auto"/>
              <w:left w:val="single" w:sz="6" w:space="0" w:color="auto"/>
              <w:bottom w:val="single" w:sz="6" w:space="0" w:color="auto"/>
              <w:right w:val="single" w:sz="6" w:space="0" w:color="auto"/>
            </w:tcBorders>
            <w:vAlign w:val="center"/>
          </w:tcPr>
          <w:p w14:paraId="5186E012" w14:textId="77777777" w:rsidR="001857E7" w:rsidRPr="00215665" w:rsidRDefault="001857E7" w:rsidP="00845B85">
            <w:pPr>
              <w:pStyle w:val="Sarakstarindkopa"/>
              <w:widowControl w:val="0"/>
              <w:numPr>
                <w:ilvl w:val="0"/>
                <w:numId w:val="14"/>
              </w:numPr>
              <w:spacing w:after="0" w:line="240" w:lineRule="auto"/>
              <w:ind w:left="0" w:firstLine="0"/>
              <w:jc w:val="center"/>
              <w:textAlignment w:val="baseline"/>
              <w:rPr>
                <w:rFonts w:cs="Times New Roman"/>
                <w:sz w:val="20"/>
                <w:szCs w:val="20"/>
              </w:rPr>
            </w:pPr>
          </w:p>
        </w:tc>
        <w:tc>
          <w:tcPr>
            <w:tcW w:w="2896" w:type="dxa"/>
            <w:tcBorders>
              <w:top w:val="single" w:sz="6" w:space="0" w:color="auto"/>
              <w:left w:val="single" w:sz="6" w:space="0" w:color="auto"/>
              <w:bottom w:val="single" w:sz="6" w:space="0" w:color="auto"/>
              <w:right w:val="single" w:sz="6" w:space="0" w:color="auto"/>
            </w:tcBorders>
            <w:vAlign w:val="center"/>
          </w:tcPr>
          <w:p w14:paraId="3E4EEB8E" w14:textId="77777777" w:rsidR="001857E7" w:rsidRPr="00215665" w:rsidRDefault="001857E7" w:rsidP="00486636">
            <w:pPr>
              <w:spacing w:after="0" w:line="240" w:lineRule="auto"/>
              <w:ind w:firstLine="0"/>
              <w:jc w:val="center"/>
              <w:textAlignment w:val="baseline"/>
              <w:rPr>
                <w:rFonts w:cs="Times New Roman"/>
                <w:sz w:val="20"/>
                <w:szCs w:val="20"/>
              </w:rPr>
            </w:pPr>
            <w:r w:rsidRPr="00215665">
              <w:rPr>
                <w:rFonts w:cs="Times New Roman"/>
                <w:sz w:val="20"/>
                <w:szCs w:val="20"/>
              </w:rPr>
              <w:t xml:space="preserve">91E0* </w:t>
            </w:r>
            <w:r w:rsidRPr="005E1765">
              <w:rPr>
                <w:rFonts w:cs="Times New Roman"/>
                <w:i/>
                <w:iCs/>
                <w:sz w:val="20"/>
                <w:szCs w:val="20"/>
              </w:rPr>
              <w:t>Aluviāli meži (aluviāli krastmalu un palieņu meži)</w:t>
            </w:r>
          </w:p>
        </w:tc>
        <w:tc>
          <w:tcPr>
            <w:tcW w:w="2651" w:type="dxa"/>
            <w:tcBorders>
              <w:top w:val="single" w:sz="6" w:space="0" w:color="auto"/>
              <w:left w:val="single" w:sz="6" w:space="0" w:color="auto"/>
              <w:bottom w:val="single" w:sz="6" w:space="0" w:color="auto"/>
              <w:right w:val="single" w:sz="6" w:space="0" w:color="auto"/>
            </w:tcBorders>
            <w:vAlign w:val="center"/>
          </w:tcPr>
          <w:p w14:paraId="74AF7854"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1.8. Aluviāli krastmalu un palieņu meži</w:t>
            </w:r>
          </w:p>
        </w:tc>
        <w:tc>
          <w:tcPr>
            <w:tcW w:w="1144" w:type="dxa"/>
            <w:tcBorders>
              <w:top w:val="single" w:sz="6" w:space="0" w:color="auto"/>
              <w:left w:val="single" w:sz="6" w:space="0" w:color="auto"/>
              <w:bottom w:val="single" w:sz="6" w:space="0" w:color="auto"/>
              <w:right w:val="single" w:sz="6" w:space="0" w:color="auto"/>
            </w:tcBorders>
            <w:vAlign w:val="center"/>
          </w:tcPr>
          <w:p w14:paraId="0AA8353E" w14:textId="1DF319AA"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1</w:t>
            </w:r>
            <w:r w:rsidR="0088207B" w:rsidRPr="00215665">
              <w:rPr>
                <w:rFonts w:cs="Times New Roman"/>
                <w:sz w:val="20"/>
                <w:szCs w:val="20"/>
              </w:rPr>
              <w:t>,</w:t>
            </w:r>
            <w:r w:rsidRPr="00215665">
              <w:rPr>
                <w:rFonts w:cs="Times New Roman"/>
                <w:sz w:val="20"/>
                <w:szCs w:val="20"/>
              </w:rPr>
              <w:t>74</w:t>
            </w:r>
          </w:p>
        </w:tc>
        <w:tc>
          <w:tcPr>
            <w:tcW w:w="1298" w:type="dxa"/>
            <w:tcBorders>
              <w:top w:val="single" w:sz="6" w:space="0" w:color="auto"/>
              <w:left w:val="single" w:sz="6" w:space="0" w:color="auto"/>
              <w:bottom w:val="single" w:sz="6" w:space="0" w:color="auto"/>
              <w:right w:val="single" w:sz="6" w:space="0" w:color="auto"/>
            </w:tcBorders>
            <w:vAlign w:val="center"/>
          </w:tcPr>
          <w:p w14:paraId="720F2F69" w14:textId="4ADE1C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0</w:t>
            </w:r>
            <w:r w:rsidR="0088207B" w:rsidRPr="00215665">
              <w:rPr>
                <w:rFonts w:cs="Times New Roman"/>
                <w:sz w:val="20"/>
                <w:szCs w:val="20"/>
              </w:rPr>
              <w:t>,</w:t>
            </w:r>
            <w:r w:rsidRPr="00215665">
              <w:rPr>
                <w:rFonts w:cs="Times New Roman"/>
                <w:sz w:val="20"/>
                <w:szCs w:val="20"/>
              </w:rPr>
              <w:t>14</w:t>
            </w:r>
          </w:p>
        </w:tc>
        <w:tc>
          <w:tcPr>
            <w:tcW w:w="1810" w:type="dxa"/>
            <w:tcBorders>
              <w:top w:val="single" w:sz="6" w:space="0" w:color="auto"/>
              <w:left w:val="single" w:sz="6" w:space="0" w:color="auto"/>
              <w:bottom w:val="single" w:sz="6" w:space="0" w:color="auto"/>
              <w:right w:val="single" w:sz="6" w:space="0" w:color="auto"/>
            </w:tcBorders>
            <w:vAlign w:val="center"/>
          </w:tcPr>
          <w:p w14:paraId="4B9ACF92" w14:textId="2B9606C0" w:rsidR="001857E7" w:rsidRPr="00215665" w:rsidRDefault="0000104E" w:rsidP="00486636">
            <w:pPr>
              <w:spacing w:line="240" w:lineRule="auto"/>
              <w:ind w:firstLine="0"/>
              <w:jc w:val="center"/>
              <w:textAlignment w:val="baseline"/>
              <w:rPr>
                <w:rFonts w:cs="Times New Roman"/>
                <w:sz w:val="20"/>
                <w:szCs w:val="20"/>
              </w:rPr>
            </w:pPr>
            <w:r w:rsidRPr="00215665">
              <w:rPr>
                <w:rFonts w:cs="Times New Roman"/>
                <w:sz w:val="20"/>
                <w:szCs w:val="20"/>
              </w:rPr>
              <w:t>0,04</w:t>
            </w:r>
          </w:p>
        </w:tc>
        <w:tc>
          <w:tcPr>
            <w:tcW w:w="1641" w:type="dxa"/>
            <w:tcBorders>
              <w:top w:val="single" w:sz="6" w:space="0" w:color="auto"/>
              <w:left w:val="single" w:sz="6" w:space="0" w:color="auto"/>
              <w:bottom w:val="single" w:sz="6" w:space="0" w:color="auto"/>
              <w:right w:val="single" w:sz="6" w:space="0" w:color="auto"/>
            </w:tcBorders>
            <w:vAlign w:val="center"/>
          </w:tcPr>
          <w:p w14:paraId="0D19FAC5" w14:textId="27FA6D56"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0</w:t>
            </w:r>
            <w:r w:rsidR="0088207B" w:rsidRPr="00215665">
              <w:rPr>
                <w:rFonts w:cs="Times New Roman"/>
                <w:sz w:val="20"/>
                <w:szCs w:val="20"/>
              </w:rPr>
              <w:t>,</w:t>
            </w:r>
            <w:r w:rsidRPr="00215665">
              <w:rPr>
                <w:rFonts w:cs="Times New Roman"/>
                <w:sz w:val="20"/>
                <w:szCs w:val="20"/>
              </w:rPr>
              <w:t>01</w:t>
            </w:r>
          </w:p>
        </w:tc>
        <w:tc>
          <w:tcPr>
            <w:tcW w:w="1429" w:type="dxa"/>
            <w:tcBorders>
              <w:top w:val="single" w:sz="6" w:space="0" w:color="auto"/>
              <w:left w:val="single" w:sz="6" w:space="0" w:color="auto"/>
              <w:bottom w:val="single" w:sz="6" w:space="0" w:color="auto"/>
              <w:right w:val="single" w:sz="6" w:space="0" w:color="auto"/>
            </w:tcBorders>
            <w:shd w:val="clear" w:color="auto" w:fill="FFC000"/>
            <w:vAlign w:val="center"/>
          </w:tcPr>
          <w:p w14:paraId="38B60C2B"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U1=</w:t>
            </w:r>
          </w:p>
        </w:tc>
        <w:tc>
          <w:tcPr>
            <w:tcW w:w="1532" w:type="dxa"/>
            <w:tcBorders>
              <w:top w:val="single" w:sz="6" w:space="0" w:color="auto"/>
              <w:left w:val="single" w:sz="6" w:space="0" w:color="auto"/>
              <w:bottom w:val="single" w:sz="6" w:space="0" w:color="auto"/>
              <w:right w:val="single" w:sz="6" w:space="0" w:color="auto"/>
            </w:tcBorders>
            <w:shd w:val="clear" w:color="auto" w:fill="FFC000"/>
            <w:vAlign w:val="center"/>
          </w:tcPr>
          <w:p w14:paraId="3AFD94BB"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U1x</w:t>
            </w:r>
          </w:p>
        </w:tc>
      </w:tr>
      <w:tr w:rsidR="00486636" w:rsidRPr="00215665" w14:paraId="53FA9A17" w14:textId="77777777" w:rsidTr="00486636">
        <w:trPr>
          <w:trHeight w:val="270"/>
        </w:trPr>
        <w:tc>
          <w:tcPr>
            <w:tcW w:w="426" w:type="dxa"/>
            <w:tcBorders>
              <w:top w:val="single" w:sz="6" w:space="0" w:color="auto"/>
              <w:left w:val="single" w:sz="6" w:space="0" w:color="auto"/>
              <w:bottom w:val="single" w:sz="6" w:space="0" w:color="auto"/>
              <w:right w:val="single" w:sz="6" w:space="0" w:color="auto"/>
            </w:tcBorders>
            <w:vAlign w:val="center"/>
          </w:tcPr>
          <w:p w14:paraId="79E5BDDA" w14:textId="77777777" w:rsidR="001857E7" w:rsidRPr="00215665" w:rsidRDefault="001857E7" w:rsidP="00845B85">
            <w:pPr>
              <w:pStyle w:val="Sarakstarindkopa"/>
              <w:widowControl w:val="0"/>
              <w:numPr>
                <w:ilvl w:val="0"/>
                <w:numId w:val="14"/>
              </w:numPr>
              <w:spacing w:after="0" w:line="240" w:lineRule="auto"/>
              <w:ind w:left="0" w:firstLine="0"/>
              <w:jc w:val="center"/>
              <w:textAlignment w:val="baseline"/>
              <w:rPr>
                <w:rFonts w:cs="Times New Roman"/>
                <w:sz w:val="20"/>
                <w:szCs w:val="20"/>
              </w:rPr>
            </w:pPr>
          </w:p>
        </w:tc>
        <w:tc>
          <w:tcPr>
            <w:tcW w:w="2896" w:type="dxa"/>
            <w:tcBorders>
              <w:top w:val="single" w:sz="6" w:space="0" w:color="auto"/>
              <w:left w:val="single" w:sz="6" w:space="0" w:color="auto"/>
              <w:bottom w:val="single" w:sz="6" w:space="0" w:color="auto"/>
              <w:right w:val="single" w:sz="6" w:space="0" w:color="auto"/>
            </w:tcBorders>
            <w:vAlign w:val="center"/>
          </w:tcPr>
          <w:p w14:paraId="7DB15E36" w14:textId="77777777" w:rsidR="001857E7" w:rsidRPr="00215665" w:rsidRDefault="001857E7" w:rsidP="00486636">
            <w:pPr>
              <w:spacing w:after="0" w:line="240" w:lineRule="auto"/>
              <w:ind w:firstLine="0"/>
              <w:jc w:val="center"/>
              <w:textAlignment w:val="baseline"/>
              <w:rPr>
                <w:rFonts w:cs="Times New Roman"/>
                <w:sz w:val="20"/>
                <w:szCs w:val="20"/>
              </w:rPr>
            </w:pPr>
            <w:r w:rsidRPr="00215665">
              <w:rPr>
                <w:rFonts w:cs="Times New Roman"/>
                <w:sz w:val="20"/>
                <w:szCs w:val="20"/>
              </w:rPr>
              <w:t xml:space="preserve">9160 </w:t>
            </w:r>
            <w:r w:rsidRPr="00215665">
              <w:rPr>
                <w:rFonts w:cs="Times New Roman"/>
                <w:i/>
                <w:sz w:val="20"/>
                <w:szCs w:val="20"/>
              </w:rPr>
              <w:t>Ozolu meži (ozolu, liepu un skābaržu meži)</w:t>
            </w:r>
          </w:p>
        </w:tc>
        <w:tc>
          <w:tcPr>
            <w:tcW w:w="2651" w:type="dxa"/>
            <w:tcBorders>
              <w:top w:val="single" w:sz="6" w:space="0" w:color="auto"/>
              <w:left w:val="single" w:sz="6" w:space="0" w:color="auto"/>
              <w:bottom w:val="single" w:sz="6" w:space="0" w:color="auto"/>
              <w:right w:val="single" w:sz="6" w:space="0" w:color="auto"/>
            </w:tcBorders>
            <w:vAlign w:val="center"/>
          </w:tcPr>
          <w:p w14:paraId="18782DF0"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1.7. Ozolu meži</w:t>
            </w:r>
          </w:p>
        </w:tc>
        <w:tc>
          <w:tcPr>
            <w:tcW w:w="1144" w:type="dxa"/>
            <w:tcBorders>
              <w:top w:val="single" w:sz="6" w:space="0" w:color="auto"/>
              <w:left w:val="single" w:sz="6" w:space="0" w:color="auto"/>
              <w:bottom w:val="single" w:sz="6" w:space="0" w:color="auto"/>
              <w:right w:val="single" w:sz="6" w:space="0" w:color="auto"/>
            </w:tcBorders>
            <w:vAlign w:val="center"/>
          </w:tcPr>
          <w:p w14:paraId="55870E74" w14:textId="5CC449FE"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1</w:t>
            </w:r>
            <w:r w:rsidR="0088207B" w:rsidRPr="00215665">
              <w:rPr>
                <w:rFonts w:cs="Times New Roman"/>
                <w:sz w:val="20"/>
                <w:szCs w:val="20"/>
              </w:rPr>
              <w:t>,</w:t>
            </w:r>
            <w:r w:rsidRPr="00215665">
              <w:rPr>
                <w:rFonts w:cs="Times New Roman"/>
                <w:sz w:val="20"/>
                <w:szCs w:val="20"/>
              </w:rPr>
              <w:t>36</w:t>
            </w:r>
          </w:p>
        </w:tc>
        <w:tc>
          <w:tcPr>
            <w:tcW w:w="1298" w:type="dxa"/>
            <w:tcBorders>
              <w:top w:val="single" w:sz="6" w:space="0" w:color="auto"/>
              <w:left w:val="single" w:sz="6" w:space="0" w:color="auto"/>
              <w:bottom w:val="single" w:sz="6" w:space="0" w:color="auto"/>
              <w:right w:val="single" w:sz="6" w:space="0" w:color="auto"/>
            </w:tcBorders>
            <w:vAlign w:val="center"/>
          </w:tcPr>
          <w:p w14:paraId="39424FCF" w14:textId="43513191"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0</w:t>
            </w:r>
            <w:r w:rsidR="0088207B" w:rsidRPr="00215665">
              <w:rPr>
                <w:rFonts w:cs="Times New Roman"/>
                <w:sz w:val="20"/>
                <w:szCs w:val="20"/>
              </w:rPr>
              <w:t>,</w:t>
            </w:r>
            <w:r w:rsidRPr="00215665">
              <w:rPr>
                <w:rFonts w:cs="Times New Roman"/>
                <w:sz w:val="20"/>
                <w:szCs w:val="20"/>
              </w:rPr>
              <w:t>11</w:t>
            </w:r>
          </w:p>
        </w:tc>
        <w:tc>
          <w:tcPr>
            <w:tcW w:w="1810" w:type="dxa"/>
            <w:tcBorders>
              <w:top w:val="single" w:sz="6" w:space="0" w:color="auto"/>
              <w:left w:val="single" w:sz="6" w:space="0" w:color="auto"/>
              <w:bottom w:val="single" w:sz="6" w:space="0" w:color="auto"/>
              <w:right w:val="single" w:sz="6" w:space="0" w:color="auto"/>
            </w:tcBorders>
            <w:vAlign w:val="center"/>
          </w:tcPr>
          <w:p w14:paraId="3FFC7F9B" w14:textId="53A5A4B1" w:rsidR="001857E7" w:rsidRPr="00215665" w:rsidRDefault="0088207B" w:rsidP="00486636">
            <w:pPr>
              <w:spacing w:line="240" w:lineRule="auto"/>
              <w:ind w:firstLine="0"/>
              <w:jc w:val="center"/>
              <w:textAlignment w:val="baseline"/>
              <w:rPr>
                <w:rFonts w:cs="Times New Roman"/>
                <w:sz w:val="20"/>
                <w:szCs w:val="20"/>
              </w:rPr>
            </w:pPr>
            <w:r w:rsidRPr="00215665">
              <w:rPr>
                <w:rFonts w:cs="Times New Roman"/>
                <w:sz w:val="20"/>
                <w:szCs w:val="20"/>
              </w:rPr>
              <w:t>0,12</w:t>
            </w:r>
          </w:p>
        </w:tc>
        <w:tc>
          <w:tcPr>
            <w:tcW w:w="1641" w:type="dxa"/>
            <w:tcBorders>
              <w:top w:val="single" w:sz="6" w:space="0" w:color="auto"/>
              <w:left w:val="single" w:sz="6" w:space="0" w:color="auto"/>
              <w:bottom w:val="single" w:sz="6" w:space="0" w:color="auto"/>
              <w:right w:val="single" w:sz="6" w:space="0" w:color="auto"/>
            </w:tcBorders>
            <w:vAlign w:val="center"/>
          </w:tcPr>
          <w:p w14:paraId="54B83B1E" w14:textId="756C416A"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0</w:t>
            </w:r>
            <w:r w:rsidR="0088207B" w:rsidRPr="00215665">
              <w:rPr>
                <w:rFonts w:cs="Times New Roman"/>
                <w:sz w:val="20"/>
                <w:szCs w:val="20"/>
              </w:rPr>
              <w:t>,</w:t>
            </w:r>
            <w:r w:rsidRPr="00215665">
              <w:rPr>
                <w:rFonts w:cs="Times New Roman"/>
                <w:sz w:val="20"/>
                <w:szCs w:val="20"/>
              </w:rPr>
              <w:t>04</w:t>
            </w:r>
          </w:p>
        </w:tc>
        <w:tc>
          <w:tcPr>
            <w:tcW w:w="1429" w:type="dxa"/>
            <w:tcBorders>
              <w:top w:val="single" w:sz="6" w:space="0" w:color="auto"/>
              <w:left w:val="single" w:sz="6" w:space="0" w:color="auto"/>
              <w:bottom w:val="single" w:sz="6" w:space="0" w:color="auto"/>
              <w:right w:val="single" w:sz="6" w:space="0" w:color="auto"/>
            </w:tcBorders>
            <w:shd w:val="clear" w:color="auto" w:fill="FF0000"/>
            <w:vAlign w:val="center"/>
          </w:tcPr>
          <w:p w14:paraId="3AC0D79F"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U2=</w:t>
            </w:r>
          </w:p>
        </w:tc>
        <w:tc>
          <w:tcPr>
            <w:tcW w:w="1532" w:type="dxa"/>
            <w:tcBorders>
              <w:top w:val="single" w:sz="6" w:space="0" w:color="auto"/>
              <w:left w:val="single" w:sz="6" w:space="0" w:color="auto"/>
              <w:bottom w:val="single" w:sz="6" w:space="0" w:color="auto"/>
              <w:right w:val="single" w:sz="6" w:space="0" w:color="auto"/>
            </w:tcBorders>
            <w:shd w:val="clear" w:color="auto" w:fill="FF0000"/>
            <w:vAlign w:val="center"/>
          </w:tcPr>
          <w:p w14:paraId="131CD3EB" w14:textId="77777777" w:rsidR="001857E7" w:rsidRPr="00215665" w:rsidRDefault="001857E7" w:rsidP="00486636">
            <w:pPr>
              <w:spacing w:line="240" w:lineRule="auto"/>
              <w:ind w:firstLine="0"/>
              <w:jc w:val="center"/>
              <w:textAlignment w:val="baseline"/>
              <w:rPr>
                <w:rFonts w:cs="Times New Roman"/>
                <w:sz w:val="20"/>
                <w:szCs w:val="20"/>
              </w:rPr>
            </w:pPr>
            <w:r w:rsidRPr="00215665">
              <w:rPr>
                <w:rFonts w:cs="Times New Roman"/>
                <w:sz w:val="20"/>
                <w:szCs w:val="20"/>
              </w:rPr>
              <w:t>U2-</w:t>
            </w:r>
          </w:p>
        </w:tc>
      </w:tr>
    </w:tbl>
    <w:p w14:paraId="4FF63547" w14:textId="77777777" w:rsidR="001857E7" w:rsidRPr="00215665" w:rsidRDefault="001857E7" w:rsidP="005E1765">
      <w:pPr>
        <w:spacing w:before="40" w:after="0" w:line="240" w:lineRule="auto"/>
        <w:ind w:right="6572" w:firstLine="0"/>
        <w:textAlignment w:val="baseline"/>
        <w:rPr>
          <w:rFonts w:cs="Times New Roman"/>
          <w:sz w:val="18"/>
          <w:szCs w:val="18"/>
        </w:rPr>
      </w:pPr>
      <w:r w:rsidRPr="00215665">
        <w:rPr>
          <w:rFonts w:cs="Times New Roman"/>
          <w:b/>
          <w:bCs/>
          <w:sz w:val="16"/>
          <w:szCs w:val="16"/>
        </w:rPr>
        <w:t>PASKAIDROJUMI UN APZ</w:t>
      </w:r>
      <w:r w:rsidRPr="00215665">
        <w:rPr>
          <w:rFonts w:cs="Times New Roman"/>
          <w:sz w:val="16"/>
          <w:szCs w:val="16"/>
        </w:rPr>
        <w:t>Ī</w:t>
      </w:r>
      <w:r w:rsidRPr="00215665">
        <w:rPr>
          <w:rFonts w:cs="Times New Roman"/>
          <w:b/>
          <w:bCs/>
          <w:sz w:val="16"/>
          <w:szCs w:val="16"/>
        </w:rPr>
        <w:t>M</w:t>
      </w:r>
      <w:r w:rsidRPr="00215665">
        <w:rPr>
          <w:rFonts w:cs="Times New Roman"/>
          <w:sz w:val="16"/>
          <w:szCs w:val="16"/>
        </w:rPr>
        <w:t>Ē</w:t>
      </w:r>
      <w:r w:rsidRPr="00215665">
        <w:rPr>
          <w:rFonts w:cs="Times New Roman"/>
          <w:b/>
          <w:bCs/>
          <w:sz w:val="16"/>
          <w:szCs w:val="16"/>
        </w:rPr>
        <w:t>JUMI:</w:t>
      </w:r>
      <w:r w:rsidRPr="00215665">
        <w:rPr>
          <w:rFonts w:cs="Times New Roman"/>
          <w:sz w:val="16"/>
          <w:szCs w:val="16"/>
        </w:rPr>
        <w:t> </w:t>
      </w:r>
    </w:p>
    <w:p w14:paraId="3366C53A" w14:textId="77777777" w:rsidR="001857E7" w:rsidRPr="00215665" w:rsidRDefault="001857E7" w:rsidP="00F5594D">
      <w:pPr>
        <w:spacing w:after="0" w:line="240" w:lineRule="auto"/>
        <w:ind w:firstLine="0"/>
        <w:textAlignment w:val="baseline"/>
        <w:rPr>
          <w:rFonts w:cs="Times New Roman"/>
          <w:sz w:val="18"/>
          <w:szCs w:val="18"/>
        </w:rPr>
      </w:pPr>
      <w:r w:rsidRPr="00215665">
        <w:rPr>
          <w:rFonts w:cs="Times New Roman"/>
          <w:b/>
          <w:bCs/>
          <w:sz w:val="16"/>
          <w:szCs w:val="16"/>
        </w:rPr>
        <w:t>Aizsardzības stāvokļa novērtējums atbilstoši ziņojumā Eiropas Komisijai (ES ziņojums, 2019) lietotajiem apzīmējumiem (tikai direktīvā iekļautajiem biotopiem):</w:t>
      </w:r>
      <w:r w:rsidRPr="00215665">
        <w:rPr>
          <w:rFonts w:cs="Times New Roman"/>
          <w:sz w:val="16"/>
          <w:szCs w:val="16"/>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90"/>
        <w:gridCol w:w="8640"/>
      </w:tblGrid>
      <w:tr w:rsidR="001857E7" w:rsidRPr="00215665" w14:paraId="75DF169B" w14:textId="77777777" w:rsidTr="002E7700">
        <w:tc>
          <w:tcPr>
            <w:tcW w:w="690" w:type="dxa"/>
            <w:tcBorders>
              <w:top w:val="single" w:sz="6" w:space="0" w:color="auto"/>
              <w:left w:val="single" w:sz="6" w:space="0" w:color="auto"/>
              <w:bottom w:val="single" w:sz="6" w:space="0" w:color="auto"/>
              <w:right w:val="single" w:sz="6" w:space="0" w:color="auto"/>
            </w:tcBorders>
            <w:shd w:val="clear" w:color="auto" w:fill="92D050"/>
            <w:hideMark/>
          </w:tcPr>
          <w:p w14:paraId="08A91325" w14:textId="77777777" w:rsidR="001857E7" w:rsidRPr="00215665" w:rsidRDefault="001857E7" w:rsidP="00F5594D">
            <w:pPr>
              <w:spacing w:after="0" w:line="240" w:lineRule="auto"/>
              <w:ind w:firstLine="0"/>
              <w:textAlignment w:val="baseline"/>
              <w:rPr>
                <w:rFonts w:cs="Times New Roman"/>
                <w:color w:val="0000CC"/>
              </w:rPr>
            </w:pPr>
            <w:r w:rsidRPr="00215665">
              <w:rPr>
                <w:rFonts w:cs="Times New Roman"/>
                <w:sz w:val="16"/>
                <w:szCs w:val="16"/>
              </w:rPr>
              <w:t> </w:t>
            </w:r>
          </w:p>
        </w:tc>
        <w:tc>
          <w:tcPr>
            <w:tcW w:w="8640" w:type="dxa"/>
            <w:tcBorders>
              <w:top w:val="nil"/>
              <w:left w:val="single" w:sz="6" w:space="0" w:color="auto"/>
              <w:bottom w:val="nil"/>
              <w:right w:val="nil"/>
            </w:tcBorders>
            <w:hideMark/>
          </w:tcPr>
          <w:p w14:paraId="59503A72" w14:textId="77777777" w:rsidR="001857E7" w:rsidRPr="00215665" w:rsidRDefault="001857E7" w:rsidP="00F5594D">
            <w:pPr>
              <w:spacing w:after="0" w:line="240" w:lineRule="auto"/>
              <w:ind w:firstLine="0"/>
              <w:textAlignment w:val="baseline"/>
              <w:rPr>
                <w:rFonts w:cs="Times New Roman"/>
                <w:color w:val="0000CC"/>
              </w:rPr>
            </w:pPr>
            <w:r w:rsidRPr="00215665">
              <w:rPr>
                <w:rFonts w:cs="Times New Roman"/>
                <w:sz w:val="16"/>
                <w:szCs w:val="16"/>
                <w:shd w:val="clear" w:color="auto" w:fill="FFFFFF"/>
              </w:rPr>
              <w:t>FV</w:t>
            </w:r>
            <w:r w:rsidRPr="00215665">
              <w:rPr>
                <w:rFonts w:cs="Times New Roman"/>
                <w:sz w:val="16"/>
                <w:szCs w:val="16"/>
              </w:rPr>
              <w:t>: Aizsardzības stāvoklis labvēlīgs (</w:t>
            </w:r>
            <w:proofErr w:type="spellStart"/>
            <w:r w:rsidRPr="00215665">
              <w:rPr>
                <w:rFonts w:cs="Times New Roman"/>
                <w:sz w:val="16"/>
                <w:szCs w:val="16"/>
              </w:rPr>
              <w:t>Favourable</w:t>
            </w:r>
            <w:proofErr w:type="spellEnd"/>
            <w:r w:rsidRPr="00215665">
              <w:rPr>
                <w:rFonts w:cs="Times New Roman"/>
                <w:sz w:val="16"/>
                <w:szCs w:val="16"/>
              </w:rPr>
              <w:t>); </w:t>
            </w:r>
          </w:p>
        </w:tc>
      </w:tr>
      <w:tr w:rsidR="001857E7" w:rsidRPr="00215665" w14:paraId="1D0E3388" w14:textId="77777777" w:rsidTr="002E7700">
        <w:tc>
          <w:tcPr>
            <w:tcW w:w="690" w:type="dxa"/>
            <w:tcBorders>
              <w:top w:val="single" w:sz="6" w:space="0" w:color="auto"/>
              <w:left w:val="single" w:sz="6" w:space="0" w:color="auto"/>
              <w:bottom w:val="single" w:sz="6" w:space="0" w:color="auto"/>
              <w:right w:val="single" w:sz="6" w:space="0" w:color="auto"/>
            </w:tcBorders>
            <w:shd w:val="clear" w:color="auto" w:fill="FFC000"/>
            <w:hideMark/>
          </w:tcPr>
          <w:p w14:paraId="0A73276E" w14:textId="77777777" w:rsidR="001857E7" w:rsidRPr="00215665" w:rsidRDefault="001857E7" w:rsidP="00F5594D">
            <w:pPr>
              <w:spacing w:after="0" w:line="240" w:lineRule="auto"/>
              <w:ind w:firstLine="0"/>
              <w:textAlignment w:val="baseline"/>
              <w:rPr>
                <w:rFonts w:cs="Times New Roman"/>
                <w:color w:val="0000CC"/>
              </w:rPr>
            </w:pPr>
            <w:r w:rsidRPr="00215665">
              <w:rPr>
                <w:rFonts w:cs="Times New Roman"/>
                <w:sz w:val="16"/>
                <w:szCs w:val="16"/>
              </w:rPr>
              <w:t> </w:t>
            </w:r>
          </w:p>
        </w:tc>
        <w:tc>
          <w:tcPr>
            <w:tcW w:w="8640" w:type="dxa"/>
            <w:tcBorders>
              <w:top w:val="nil"/>
              <w:left w:val="single" w:sz="6" w:space="0" w:color="auto"/>
              <w:bottom w:val="nil"/>
              <w:right w:val="nil"/>
            </w:tcBorders>
            <w:hideMark/>
          </w:tcPr>
          <w:p w14:paraId="7EBC68D2" w14:textId="77777777" w:rsidR="001857E7" w:rsidRPr="00215665" w:rsidRDefault="001857E7" w:rsidP="00F5594D">
            <w:pPr>
              <w:spacing w:after="0" w:line="240" w:lineRule="auto"/>
              <w:ind w:firstLine="0"/>
              <w:textAlignment w:val="baseline"/>
              <w:rPr>
                <w:rFonts w:cs="Times New Roman"/>
                <w:color w:val="0000CC"/>
              </w:rPr>
            </w:pPr>
            <w:r w:rsidRPr="00215665">
              <w:rPr>
                <w:rFonts w:cs="Times New Roman"/>
                <w:sz w:val="16"/>
                <w:szCs w:val="16"/>
              </w:rPr>
              <w:t>U1: Aizsardzības stāvoklis nelabvēlīgs-nepietiekams (</w:t>
            </w:r>
            <w:proofErr w:type="spellStart"/>
            <w:r w:rsidRPr="00215665">
              <w:rPr>
                <w:rFonts w:cs="Times New Roman"/>
                <w:sz w:val="16"/>
                <w:szCs w:val="16"/>
              </w:rPr>
              <w:t>Unfavourable-Inadequate</w:t>
            </w:r>
            <w:proofErr w:type="spellEnd"/>
            <w:r w:rsidRPr="00215665">
              <w:rPr>
                <w:rFonts w:cs="Times New Roman"/>
                <w:sz w:val="16"/>
                <w:szCs w:val="16"/>
              </w:rPr>
              <w:t>);  </w:t>
            </w:r>
          </w:p>
        </w:tc>
      </w:tr>
      <w:tr w:rsidR="001857E7" w:rsidRPr="00215665" w14:paraId="3BAB8EC4" w14:textId="77777777" w:rsidTr="002E7700">
        <w:tc>
          <w:tcPr>
            <w:tcW w:w="690" w:type="dxa"/>
            <w:tcBorders>
              <w:top w:val="single" w:sz="6" w:space="0" w:color="auto"/>
              <w:left w:val="single" w:sz="6" w:space="0" w:color="auto"/>
              <w:bottom w:val="single" w:sz="6" w:space="0" w:color="auto"/>
              <w:right w:val="single" w:sz="6" w:space="0" w:color="auto"/>
            </w:tcBorders>
            <w:shd w:val="clear" w:color="auto" w:fill="FF0000"/>
            <w:hideMark/>
          </w:tcPr>
          <w:p w14:paraId="44DBA9F8" w14:textId="77777777" w:rsidR="001857E7" w:rsidRPr="00215665" w:rsidRDefault="001857E7" w:rsidP="00F5594D">
            <w:pPr>
              <w:spacing w:after="0" w:line="240" w:lineRule="auto"/>
              <w:ind w:firstLine="0"/>
              <w:textAlignment w:val="baseline"/>
              <w:rPr>
                <w:rFonts w:cs="Times New Roman"/>
                <w:color w:val="0000CC"/>
              </w:rPr>
            </w:pPr>
            <w:r w:rsidRPr="00215665">
              <w:rPr>
                <w:rFonts w:cs="Times New Roman"/>
                <w:sz w:val="16"/>
                <w:szCs w:val="16"/>
              </w:rPr>
              <w:t> </w:t>
            </w:r>
          </w:p>
        </w:tc>
        <w:tc>
          <w:tcPr>
            <w:tcW w:w="8640" w:type="dxa"/>
            <w:tcBorders>
              <w:top w:val="nil"/>
              <w:left w:val="single" w:sz="6" w:space="0" w:color="auto"/>
              <w:bottom w:val="nil"/>
              <w:right w:val="nil"/>
            </w:tcBorders>
            <w:hideMark/>
          </w:tcPr>
          <w:p w14:paraId="3A146676" w14:textId="77777777" w:rsidR="001857E7" w:rsidRPr="00215665" w:rsidRDefault="001857E7" w:rsidP="00F5594D">
            <w:pPr>
              <w:spacing w:after="0" w:line="240" w:lineRule="auto"/>
              <w:ind w:firstLine="0"/>
              <w:textAlignment w:val="baseline"/>
              <w:rPr>
                <w:rFonts w:cs="Times New Roman"/>
                <w:color w:val="0000CC"/>
              </w:rPr>
            </w:pPr>
            <w:r w:rsidRPr="00215665">
              <w:rPr>
                <w:rFonts w:cs="Times New Roman"/>
                <w:sz w:val="16"/>
                <w:szCs w:val="16"/>
              </w:rPr>
              <w:t>U2: Aizsardzības stāvoklis nelabvēlīgs-slikts (</w:t>
            </w:r>
            <w:proofErr w:type="spellStart"/>
            <w:r w:rsidRPr="00215665">
              <w:rPr>
                <w:rFonts w:cs="Times New Roman"/>
                <w:sz w:val="16"/>
                <w:szCs w:val="16"/>
              </w:rPr>
              <w:t>Unfavourable</w:t>
            </w:r>
            <w:proofErr w:type="spellEnd"/>
            <w:r w:rsidRPr="00215665">
              <w:rPr>
                <w:rFonts w:cs="Times New Roman"/>
                <w:sz w:val="16"/>
                <w:szCs w:val="16"/>
              </w:rPr>
              <w:t>-Bad); </w:t>
            </w:r>
          </w:p>
        </w:tc>
      </w:tr>
      <w:tr w:rsidR="001857E7" w:rsidRPr="00215665" w14:paraId="63DA5FA4" w14:textId="77777777" w:rsidTr="002E7700">
        <w:tc>
          <w:tcPr>
            <w:tcW w:w="690" w:type="dxa"/>
            <w:tcBorders>
              <w:top w:val="single" w:sz="6" w:space="0" w:color="auto"/>
              <w:left w:val="single" w:sz="6" w:space="0" w:color="auto"/>
              <w:bottom w:val="single" w:sz="6" w:space="0" w:color="auto"/>
              <w:right w:val="single" w:sz="6" w:space="0" w:color="auto"/>
            </w:tcBorders>
            <w:shd w:val="clear" w:color="auto" w:fill="A6A6A6"/>
            <w:hideMark/>
          </w:tcPr>
          <w:p w14:paraId="3F90BD22" w14:textId="77777777" w:rsidR="001857E7" w:rsidRPr="00215665" w:rsidRDefault="001857E7" w:rsidP="00F5594D">
            <w:pPr>
              <w:spacing w:after="0" w:line="240" w:lineRule="auto"/>
              <w:ind w:firstLine="0"/>
              <w:textAlignment w:val="baseline"/>
              <w:rPr>
                <w:rFonts w:cs="Times New Roman"/>
                <w:color w:val="0000CC"/>
              </w:rPr>
            </w:pPr>
            <w:r w:rsidRPr="00215665">
              <w:rPr>
                <w:rFonts w:cs="Times New Roman"/>
                <w:sz w:val="16"/>
                <w:szCs w:val="16"/>
              </w:rPr>
              <w:t> </w:t>
            </w:r>
          </w:p>
        </w:tc>
        <w:tc>
          <w:tcPr>
            <w:tcW w:w="8640" w:type="dxa"/>
            <w:tcBorders>
              <w:top w:val="nil"/>
              <w:left w:val="single" w:sz="6" w:space="0" w:color="auto"/>
              <w:bottom w:val="nil"/>
              <w:right w:val="nil"/>
            </w:tcBorders>
            <w:hideMark/>
          </w:tcPr>
          <w:p w14:paraId="2EB4A994" w14:textId="77777777" w:rsidR="001857E7" w:rsidRPr="00215665" w:rsidRDefault="001857E7" w:rsidP="00F5594D">
            <w:pPr>
              <w:spacing w:after="0" w:line="240" w:lineRule="auto"/>
              <w:ind w:firstLine="0"/>
              <w:textAlignment w:val="baseline"/>
              <w:rPr>
                <w:rFonts w:cs="Times New Roman"/>
                <w:color w:val="0000CC"/>
              </w:rPr>
            </w:pPr>
            <w:r w:rsidRPr="00215665">
              <w:rPr>
                <w:rFonts w:cs="Times New Roman"/>
                <w:sz w:val="16"/>
                <w:szCs w:val="16"/>
              </w:rPr>
              <w:t>XX: Aizsardzības stāvoklis nezināms (</w:t>
            </w:r>
            <w:proofErr w:type="spellStart"/>
            <w:r w:rsidRPr="00215665">
              <w:rPr>
                <w:rFonts w:cs="Times New Roman"/>
                <w:sz w:val="16"/>
                <w:szCs w:val="16"/>
              </w:rPr>
              <w:t>Unknown</w:t>
            </w:r>
            <w:proofErr w:type="spellEnd"/>
            <w:r w:rsidRPr="00215665">
              <w:rPr>
                <w:rFonts w:cs="Times New Roman"/>
                <w:sz w:val="16"/>
                <w:szCs w:val="16"/>
              </w:rPr>
              <w:t>). </w:t>
            </w:r>
          </w:p>
        </w:tc>
      </w:tr>
    </w:tbl>
    <w:p w14:paraId="4B93FE5A" w14:textId="77777777" w:rsidR="001857E7" w:rsidRPr="00215665" w:rsidRDefault="001857E7" w:rsidP="00F5594D">
      <w:pPr>
        <w:spacing w:line="240" w:lineRule="auto"/>
        <w:ind w:firstLine="0"/>
        <w:textAlignment w:val="baseline"/>
        <w:rPr>
          <w:rFonts w:cs="Times New Roman"/>
          <w:sz w:val="16"/>
          <w:szCs w:val="16"/>
        </w:rPr>
      </w:pPr>
      <w:r w:rsidRPr="00215665">
        <w:rPr>
          <w:rFonts w:cs="Times New Roman"/>
          <w:b/>
          <w:bCs/>
          <w:sz w:val="16"/>
          <w:szCs w:val="16"/>
        </w:rPr>
        <w:lastRenderedPageBreak/>
        <w:t>Apzīmējumi aizsardzības stāvokļa tendencei:</w:t>
      </w:r>
      <w:r w:rsidRPr="00215665">
        <w:rPr>
          <w:rFonts w:cs="Times New Roman"/>
          <w:sz w:val="16"/>
          <w:szCs w:val="16"/>
        </w:rPr>
        <w:t xml:space="preserve"> “+” –  uzlabojas; “-” – pasliktinās; “=” – stabils; “x” – nezināms. </w:t>
      </w:r>
    </w:p>
    <w:p w14:paraId="4AB74202" w14:textId="77777777" w:rsidR="00486636" w:rsidRPr="00215665" w:rsidRDefault="001857E7" w:rsidP="00486636">
      <w:pPr>
        <w:spacing w:line="240" w:lineRule="auto"/>
        <w:ind w:firstLine="0"/>
        <w:textAlignment w:val="baseline"/>
        <w:rPr>
          <w:rFonts w:cs="Times New Roman"/>
          <w:sz w:val="16"/>
          <w:szCs w:val="16"/>
        </w:rPr>
      </w:pPr>
      <w:r w:rsidRPr="26C09A7F">
        <w:rPr>
          <w:rFonts w:cs="Times New Roman"/>
          <w:sz w:val="20"/>
          <w:szCs w:val="20"/>
        </w:rPr>
        <w:t> </w:t>
      </w:r>
      <w:r w:rsidRPr="26C09A7F">
        <w:rPr>
          <w:rFonts w:cs="Times New Roman"/>
          <w:sz w:val="20"/>
          <w:szCs w:val="20"/>
          <w:vertAlign w:val="superscript"/>
        </w:rPr>
        <w:t>1</w:t>
      </w:r>
      <w:r w:rsidRPr="26C09A7F">
        <w:rPr>
          <w:rFonts w:cs="Times New Roman"/>
          <w:sz w:val="20"/>
          <w:szCs w:val="20"/>
        </w:rPr>
        <w:t xml:space="preserve"> </w:t>
      </w:r>
      <w:r w:rsidRPr="26C09A7F">
        <w:rPr>
          <w:rFonts w:cs="Times New Roman"/>
          <w:sz w:val="16"/>
          <w:szCs w:val="16"/>
        </w:rPr>
        <w:t>Tabula aizpildīta saskaņā ar LatViaNature 2024. Valsts līmeņa biotopu aizsardzības mērķi. Dabas aizsardzības pārvalde.</w:t>
      </w:r>
    </w:p>
    <w:p w14:paraId="3BA4D49B" w14:textId="63BB48F2" w:rsidR="00F9520C" w:rsidRPr="00215665" w:rsidRDefault="00F9520C" w:rsidP="00F9520C">
      <w:pPr>
        <w:spacing w:after="0" w:line="240" w:lineRule="auto"/>
        <w:ind w:firstLine="0"/>
        <w:jc w:val="center"/>
        <w:textAlignment w:val="baseline"/>
        <w:rPr>
          <w:b/>
          <w:bCs/>
          <w:color w:val="000000"/>
          <w:szCs w:val="24"/>
        </w:rPr>
      </w:pPr>
      <w:r w:rsidRPr="00215665">
        <w:rPr>
          <w:rFonts w:cs="Times New Roman"/>
          <w:b/>
          <w:bCs/>
          <w:szCs w:val="24"/>
        </w:rPr>
        <w:t>4</w:t>
      </w:r>
      <w:r w:rsidRPr="00215665">
        <w:rPr>
          <w:b/>
          <w:bCs/>
          <w:color w:val="000000"/>
          <w:szCs w:val="24"/>
        </w:rPr>
        <w:t>.3.3. tabula. ES nozīmes biotopu novērtējums  DP “Cirīša ezers”.</w:t>
      </w:r>
    </w:p>
    <w:p w14:paraId="65416316" w14:textId="77777777" w:rsidR="00F9520C" w:rsidRPr="00215665" w:rsidRDefault="00F9520C" w:rsidP="26C09A7F">
      <w:pPr>
        <w:spacing w:after="0" w:line="240" w:lineRule="auto"/>
        <w:ind w:firstLine="0"/>
        <w:jc w:val="center"/>
        <w:textAlignment w:val="baseline"/>
        <w:rPr>
          <w:rFonts w:cs="Times New Roman"/>
          <w:b/>
          <w:bCs/>
          <w:sz w:val="12"/>
          <w:szCs w:val="12"/>
        </w:rPr>
      </w:pPr>
    </w:p>
    <w:tbl>
      <w:tblPr>
        <w:tblW w:w="14459" w:type="dxa"/>
        <w:tblInd w:w="13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92"/>
        <w:gridCol w:w="5387"/>
        <w:gridCol w:w="1559"/>
        <w:gridCol w:w="1843"/>
        <w:gridCol w:w="1701"/>
        <w:gridCol w:w="1276"/>
        <w:gridCol w:w="1701"/>
      </w:tblGrid>
      <w:tr w:rsidR="00F9520C" w:rsidRPr="00215665" w14:paraId="1EAE76FC" w14:textId="77777777" w:rsidTr="00F9520C">
        <w:tc>
          <w:tcPr>
            <w:tcW w:w="992" w:type="dxa"/>
            <w:vMerge w:val="restart"/>
            <w:tcBorders>
              <w:top w:val="single" w:sz="6" w:space="0" w:color="auto"/>
              <w:left w:val="single" w:sz="6" w:space="0" w:color="auto"/>
              <w:bottom w:val="single" w:sz="6" w:space="0" w:color="auto"/>
              <w:right w:val="single" w:sz="6" w:space="0" w:color="auto"/>
            </w:tcBorders>
            <w:shd w:val="clear" w:color="auto" w:fill="E2EFD9"/>
            <w:vAlign w:val="center"/>
            <w:hideMark/>
          </w:tcPr>
          <w:p w14:paraId="3D7D191F" w14:textId="77777777" w:rsidR="00F9520C" w:rsidRPr="00215665" w:rsidRDefault="00F9520C" w:rsidP="00F9520C">
            <w:pPr>
              <w:spacing w:line="240" w:lineRule="auto"/>
              <w:ind w:firstLine="0"/>
              <w:textAlignment w:val="baseline"/>
              <w:rPr>
                <w:rFonts w:cs="Times New Roman"/>
                <w:color w:val="0000CC"/>
              </w:rPr>
            </w:pPr>
            <w:r w:rsidRPr="00215665">
              <w:rPr>
                <w:rFonts w:cs="Times New Roman"/>
                <w:b/>
                <w:bCs/>
                <w:sz w:val="20"/>
                <w:szCs w:val="20"/>
              </w:rPr>
              <w:t>Nr. p.k.</w:t>
            </w:r>
            <w:r w:rsidRPr="00215665">
              <w:rPr>
                <w:rFonts w:cs="Times New Roman"/>
                <w:sz w:val="20"/>
                <w:szCs w:val="20"/>
              </w:rPr>
              <w:t> </w:t>
            </w:r>
          </w:p>
        </w:tc>
        <w:tc>
          <w:tcPr>
            <w:tcW w:w="5387" w:type="dxa"/>
            <w:vMerge w:val="restart"/>
            <w:tcBorders>
              <w:top w:val="single" w:sz="6" w:space="0" w:color="auto"/>
              <w:left w:val="nil"/>
              <w:bottom w:val="single" w:sz="6" w:space="0" w:color="auto"/>
              <w:right w:val="single" w:sz="6" w:space="0" w:color="auto"/>
            </w:tcBorders>
            <w:shd w:val="clear" w:color="auto" w:fill="E2EFD9"/>
            <w:vAlign w:val="center"/>
            <w:hideMark/>
          </w:tcPr>
          <w:p w14:paraId="033999CD" w14:textId="0746C43A" w:rsidR="00F9520C" w:rsidRPr="00215665" w:rsidRDefault="00F9520C" w:rsidP="00F9520C">
            <w:pPr>
              <w:spacing w:line="240" w:lineRule="auto"/>
              <w:ind w:firstLine="0"/>
              <w:jc w:val="center"/>
              <w:textAlignment w:val="baseline"/>
              <w:rPr>
                <w:rFonts w:cs="Times New Roman"/>
                <w:color w:val="0000CC"/>
              </w:rPr>
            </w:pPr>
            <w:r w:rsidRPr="00215665">
              <w:rPr>
                <w:rFonts w:cs="Times New Roman"/>
                <w:b/>
                <w:bCs/>
                <w:sz w:val="20"/>
                <w:szCs w:val="20"/>
              </w:rPr>
              <w:t>ES nozīmes biotopa kods un nosaukums (ar * atzīmē prioritāros biotopus)</w:t>
            </w:r>
            <w:r w:rsidRPr="00215665">
              <w:rPr>
                <w:rFonts w:cs="Times New Roman"/>
                <w:sz w:val="20"/>
                <w:szCs w:val="20"/>
              </w:rPr>
              <w:t> </w:t>
            </w:r>
          </w:p>
        </w:tc>
        <w:tc>
          <w:tcPr>
            <w:tcW w:w="8080" w:type="dxa"/>
            <w:gridSpan w:val="5"/>
            <w:tcBorders>
              <w:top w:val="single" w:sz="6" w:space="0" w:color="auto"/>
              <w:left w:val="nil"/>
              <w:bottom w:val="single" w:sz="6" w:space="0" w:color="auto"/>
              <w:right w:val="single" w:sz="6" w:space="0" w:color="auto"/>
            </w:tcBorders>
            <w:shd w:val="clear" w:color="auto" w:fill="E2EFD9"/>
            <w:vAlign w:val="center"/>
            <w:hideMark/>
          </w:tcPr>
          <w:p w14:paraId="53CDF14A" w14:textId="77777777" w:rsidR="00F9520C" w:rsidRPr="00215665" w:rsidRDefault="00F9520C" w:rsidP="00F9520C">
            <w:pPr>
              <w:spacing w:line="240" w:lineRule="auto"/>
              <w:ind w:firstLine="0"/>
              <w:jc w:val="center"/>
              <w:textAlignment w:val="baseline"/>
              <w:rPr>
                <w:rFonts w:cs="Times New Roman"/>
                <w:color w:val="0000CC"/>
              </w:rPr>
            </w:pPr>
            <w:r w:rsidRPr="00215665">
              <w:rPr>
                <w:rFonts w:cs="Times New Roman"/>
                <w:b/>
                <w:bCs/>
                <w:sz w:val="20"/>
                <w:szCs w:val="20"/>
              </w:rPr>
              <w:t>Teritorijas novērtējums</w:t>
            </w:r>
            <w:r w:rsidRPr="00215665">
              <w:rPr>
                <w:rFonts w:cs="Times New Roman"/>
                <w:sz w:val="20"/>
                <w:szCs w:val="20"/>
              </w:rPr>
              <w:t> </w:t>
            </w:r>
          </w:p>
        </w:tc>
      </w:tr>
      <w:tr w:rsidR="00F9520C" w:rsidRPr="00215665" w14:paraId="7196ED40" w14:textId="77777777" w:rsidTr="00F9520C">
        <w:tc>
          <w:tcPr>
            <w:tcW w:w="992" w:type="dxa"/>
            <w:vMerge/>
            <w:tcBorders>
              <w:top w:val="single" w:sz="6" w:space="0" w:color="auto"/>
              <w:left w:val="single" w:sz="6" w:space="0" w:color="auto"/>
              <w:bottom w:val="single" w:sz="4" w:space="0" w:color="auto"/>
              <w:right w:val="single" w:sz="6" w:space="0" w:color="auto"/>
            </w:tcBorders>
            <w:vAlign w:val="center"/>
            <w:hideMark/>
          </w:tcPr>
          <w:p w14:paraId="26175686" w14:textId="77777777" w:rsidR="00F9520C" w:rsidRPr="00215665" w:rsidRDefault="00F9520C" w:rsidP="00F9520C">
            <w:pPr>
              <w:spacing w:line="240" w:lineRule="auto"/>
              <w:ind w:firstLine="0"/>
              <w:rPr>
                <w:rFonts w:cs="Times New Roman"/>
                <w:color w:val="0000CC"/>
              </w:rPr>
            </w:pPr>
          </w:p>
        </w:tc>
        <w:tc>
          <w:tcPr>
            <w:tcW w:w="5387" w:type="dxa"/>
            <w:vMerge/>
            <w:tcBorders>
              <w:top w:val="single" w:sz="6" w:space="0" w:color="auto"/>
              <w:left w:val="nil"/>
              <w:bottom w:val="single" w:sz="4" w:space="0" w:color="auto"/>
              <w:right w:val="single" w:sz="6" w:space="0" w:color="auto"/>
            </w:tcBorders>
            <w:vAlign w:val="center"/>
            <w:hideMark/>
          </w:tcPr>
          <w:p w14:paraId="685F1643" w14:textId="77777777" w:rsidR="00F9520C" w:rsidRPr="00215665" w:rsidRDefault="00F9520C" w:rsidP="00F9520C">
            <w:pPr>
              <w:spacing w:line="240" w:lineRule="auto"/>
              <w:ind w:firstLine="0"/>
              <w:rPr>
                <w:rFonts w:cs="Times New Roman"/>
                <w:color w:val="0000CC"/>
              </w:rPr>
            </w:pPr>
          </w:p>
        </w:tc>
        <w:tc>
          <w:tcPr>
            <w:tcW w:w="1559" w:type="dxa"/>
            <w:tcBorders>
              <w:top w:val="nil"/>
              <w:left w:val="nil"/>
              <w:bottom w:val="single" w:sz="4" w:space="0" w:color="auto"/>
              <w:right w:val="single" w:sz="6" w:space="0" w:color="auto"/>
            </w:tcBorders>
            <w:shd w:val="clear" w:color="auto" w:fill="E2EFD9"/>
            <w:vAlign w:val="center"/>
            <w:hideMark/>
          </w:tcPr>
          <w:p w14:paraId="22E60266" w14:textId="77777777" w:rsidR="00F9520C" w:rsidRPr="00215665" w:rsidRDefault="00F9520C" w:rsidP="00F9520C">
            <w:pPr>
              <w:spacing w:line="240" w:lineRule="auto"/>
              <w:ind w:firstLine="0"/>
              <w:jc w:val="center"/>
              <w:textAlignment w:val="baseline"/>
              <w:rPr>
                <w:rFonts w:cs="Times New Roman"/>
                <w:color w:val="0000CC"/>
              </w:rPr>
            </w:pPr>
            <w:r w:rsidRPr="00215665">
              <w:rPr>
                <w:rFonts w:cs="Times New Roman"/>
                <w:b/>
                <w:bCs/>
                <w:sz w:val="20"/>
                <w:szCs w:val="20"/>
              </w:rPr>
              <w:t>Datu kvalitāte</w:t>
            </w:r>
            <w:r w:rsidRPr="00215665">
              <w:rPr>
                <w:rFonts w:cs="Times New Roman"/>
                <w:b/>
                <w:bCs/>
                <w:sz w:val="16"/>
                <w:szCs w:val="16"/>
                <w:vertAlign w:val="superscript"/>
              </w:rPr>
              <w:t>1</w:t>
            </w:r>
            <w:r w:rsidRPr="00215665">
              <w:rPr>
                <w:rFonts w:cs="Times New Roman"/>
                <w:sz w:val="16"/>
                <w:szCs w:val="16"/>
              </w:rPr>
              <w:t> </w:t>
            </w:r>
          </w:p>
        </w:tc>
        <w:tc>
          <w:tcPr>
            <w:tcW w:w="1843" w:type="dxa"/>
            <w:tcBorders>
              <w:top w:val="nil"/>
              <w:left w:val="nil"/>
              <w:bottom w:val="single" w:sz="4" w:space="0" w:color="auto"/>
              <w:right w:val="single" w:sz="6" w:space="0" w:color="auto"/>
            </w:tcBorders>
            <w:shd w:val="clear" w:color="auto" w:fill="E2EFD9"/>
            <w:vAlign w:val="center"/>
            <w:hideMark/>
          </w:tcPr>
          <w:p w14:paraId="6CF6D8C5" w14:textId="77777777" w:rsidR="00F9520C" w:rsidRPr="00215665" w:rsidRDefault="00F9520C" w:rsidP="00F9520C">
            <w:pPr>
              <w:spacing w:line="240" w:lineRule="auto"/>
              <w:ind w:firstLine="0"/>
              <w:jc w:val="center"/>
              <w:textAlignment w:val="baseline"/>
              <w:rPr>
                <w:rFonts w:cs="Times New Roman"/>
                <w:color w:val="0000CC"/>
              </w:rPr>
            </w:pPr>
            <w:r w:rsidRPr="00215665">
              <w:rPr>
                <w:rFonts w:cs="Times New Roman"/>
                <w:b/>
                <w:bCs/>
                <w:sz w:val="20"/>
                <w:szCs w:val="20"/>
              </w:rPr>
              <w:t>Reprezentativitāte</w:t>
            </w:r>
            <w:r w:rsidRPr="00215665">
              <w:rPr>
                <w:rFonts w:cs="Times New Roman"/>
                <w:sz w:val="16"/>
                <w:szCs w:val="16"/>
              </w:rPr>
              <w:t> </w:t>
            </w:r>
          </w:p>
        </w:tc>
        <w:tc>
          <w:tcPr>
            <w:tcW w:w="1701" w:type="dxa"/>
            <w:tcBorders>
              <w:top w:val="nil"/>
              <w:left w:val="nil"/>
              <w:bottom w:val="single" w:sz="4" w:space="0" w:color="auto"/>
              <w:right w:val="single" w:sz="6" w:space="0" w:color="auto"/>
            </w:tcBorders>
            <w:shd w:val="clear" w:color="auto" w:fill="E2EFD9"/>
            <w:vAlign w:val="center"/>
            <w:hideMark/>
          </w:tcPr>
          <w:p w14:paraId="54E6F5FA" w14:textId="77777777" w:rsidR="00F9520C" w:rsidRPr="00215665" w:rsidRDefault="00F9520C" w:rsidP="00F9520C">
            <w:pPr>
              <w:spacing w:line="240" w:lineRule="auto"/>
              <w:ind w:firstLine="0"/>
              <w:jc w:val="center"/>
              <w:textAlignment w:val="baseline"/>
              <w:rPr>
                <w:rFonts w:cs="Times New Roman"/>
                <w:color w:val="0000CC"/>
              </w:rPr>
            </w:pPr>
            <w:r w:rsidRPr="00215665">
              <w:rPr>
                <w:rFonts w:cs="Times New Roman"/>
                <w:b/>
                <w:bCs/>
                <w:sz w:val="20"/>
                <w:szCs w:val="20"/>
              </w:rPr>
              <w:t>Relatīvā platība</w:t>
            </w:r>
          </w:p>
        </w:tc>
        <w:tc>
          <w:tcPr>
            <w:tcW w:w="1276" w:type="dxa"/>
            <w:tcBorders>
              <w:top w:val="nil"/>
              <w:left w:val="nil"/>
              <w:bottom w:val="single" w:sz="4" w:space="0" w:color="auto"/>
              <w:right w:val="single" w:sz="6" w:space="0" w:color="auto"/>
            </w:tcBorders>
            <w:shd w:val="clear" w:color="auto" w:fill="E2EFD9"/>
            <w:vAlign w:val="center"/>
            <w:hideMark/>
          </w:tcPr>
          <w:p w14:paraId="3B774DC3" w14:textId="77777777" w:rsidR="00F9520C" w:rsidRPr="00215665" w:rsidRDefault="00F9520C" w:rsidP="00F9520C">
            <w:pPr>
              <w:spacing w:line="240" w:lineRule="auto"/>
              <w:ind w:firstLine="0"/>
              <w:jc w:val="center"/>
              <w:textAlignment w:val="baseline"/>
              <w:rPr>
                <w:rFonts w:cs="Times New Roman"/>
                <w:color w:val="0000CC"/>
              </w:rPr>
            </w:pPr>
            <w:r w:rsidRPr="00215665">
              <w:rPr>
                <w:rFonts w:cs="Times New Roman"/>
                <w:b/>
                <w:bCs/>
                <w:sz w:val="20"/>
                <w:szCs w:val="20"/>
              </w:rPr>
              <w:t>Saglabāšanās</w:t>
            </w:r>
          </w:p>
        </w:tc>
        <w:tc>
          <w:tcPr>
            <w:tcW w:w="1701" w:type="dxa"/>
            <w:tcBorders>
              <w:top w:val="nil"/>
              <w:left w:val="nil"/>
              <w:bottom w:val="single" w:sz="4" w:space="0" w:color="auto"/>
              <w:right w:val="single" w:sz="6" w:space="0" w:color="auto"/>
            </w:tcBorders>
            <w:shd w:val="clear" w:color="auto" w:fill="E2EFD9"/>
            <w:vAlign w:val="center"/>
            <w:hideMark/>
          </w:tcPr>
          <w:p w14:paraId="6AEF18CA" w14:textId="77777777" w:rsidR="00F9520C" w:rsidRPr="00215665" w:rsidRDefault="00F9520C" w:rsidP="00F9520C">
            <w:pPr>
              <w:spacing w:line="240" w:lineRule="auto"/>
              <w:ind w:firstLine="0"/>
              <w:jc w:val="center"/>
              <w:textAlignment w:val="baseline"/>
              <w:rPr>
                <w:rFonts w:cs="Times New Roman"/>
                <w:color w:val="0000CC"/>
              </w:rPr>
            </w:pPr>
            <w:r w:rsidRPr="00215665">
              <w:rPr>
                <w:rFonts w:cs="Times New Roman"/>
                <w:b/>
                <w:bCs/>
                <w:sz w:val="20"/>
                <w:szCs w:val="20"/>
              </w:rPr>
              <w:t>Vispārējais novērtējums</w:t>
            </w:r>
          </w:p>
        </w:tc>
      </w:tr>
      <w:tr w:rsidR="00F9520C" w:rsidRPr="00215665" w14:paraId="3790196E" w14:textId="77777777" w:rsidTr="00F9520C">
        <w:tc>
          <w:tcPr>
            <w:tcW w:w="14459" w:type="dxa"/>
            <w:gridSpan w:val="7"/>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4618916F" w14:textId="77777777" w:rsidR="00F9520C" w:rsidRPr="00215665" w:rsidRDefault="00F9520C" w:rsidP="00F9520C">
            <w:pPr>
              <w:spacing w:after="0" w:line="240" w:lineRule="auto"/>
              <w:ind w:firstLine="0"/>
              <w:jc w:val="center"/>
              <w:rPr>
                <w:rFonts w:cs="Times New Roman"/>
                <w:b/>
                <w:sz w:val="20"/>
                <w:szCs w:val="20"/>
              </w:rPr>
            </w:pPr>
            <w:r w:rsidRPr="00215665">
              <w:rPr>
                <w:rFonts w:cs="Times New Roman"/>
                <w:b/>
                <w:sz w:val="20"/>
                <w:szCs w:val="20"/>
              </w:rPr>
              <w:t>Saldūdeņu biotopi</w:t>
            </w:r>
          </w:p>
        </w:tc>
      </w:tr>
      <w:tr w:rsidR="00F9520C" w:rsidRPr="00215665" w14:paraId="791A24FA" w14:textId="77777777" w:rsidTr="00F9520C">
        <w:trPr>
          <w:trHeight w:val="287"/>
        </w:trPr>
        <w:tc>
          <w:tcPr>
            <w:tcW w:w="992" w:type="dxa"/>
            <w:tcBorders>
              <w:top w:val="single" w:sz="4" w:space="0" w:color="auto"/>
              <w:left w:val="single" w:sz="4" w:space="0" w:color="auto"/>
              <w:bottom w:val="single" w:sz="4" w:space="0" w:color="auto"/>
              <w:right w:val="single" w:sz="4" w:space="0" w:color="auto"/>
            </w:tcBorders>
          </w:tcPr>
          <w:p w14:paraId="2E2C5D17" w14:textId="77777777" w:rsidR="00F9520C" w:rsidRPr="00215665" w:rsidRDefault="00F9520C" w:rsidP="00845B85">
            <w:pPr>
              <w:pStyle w:val="Sarakstarindkopa"/>
              <w:widowControl w:val="0"/>
              <w:numPr>
                <w:ilvl w:val="0"/>
                <w:numId w:val="15"/>
              </w:numPr>
              <w:spacing w:after="0" w:line="240" w:lineRule="auto"/>
              <w:ind w:firstLine="0"/>
              <w:textAlignment w:val="baseline"/>
              <w:rPr>
                <w:rFonts w:cs="Times New Roman"/>
                <w:color w:val="0000CC"/>
                <w:sz w:val="20"/>
                <w:szCs w:val="20"/>
              </w:rPr>
            </w:pPr>
          </w:p>
        </w:tc>
        <w:tc>
          <w:tcPr>
            <w:tcW w:w="5387" w:type="dxa"/>
            <w:tcBorders>
              <w:top w:val="single" w:sz="4" w:space="0" w:color="auto"/>
              <w:left w:val="single" w:sz="4" w:space="0" w:color="auto"/>
              <w:bottom w:val="single" w:sz="4" w:space="0" w:color="auto"/>
              <w:right w:val="single" w:sz="4" w:space="0" w:color="auto"/>
            </w:tcBorders>
          </w:tcPr>
          <w:p w14:paraId="76FC03CF" w14:textId="77777777" w:rsidR="00F9520C" w:rsidRPr="00215665" w:rsidRDefault="00F9520C" w:rsidP="00F9520C">
            <w:pPr>
              <w:spacing w:after="0" w:line="240" w:lineRule="auto"/>
              <w:ind w:firstLine="0"/>
              <w:textAlignment w:val="baseline"/>
              <w:rPr>
                <w:rFonts w:cs="Times New Roman"/>
                <w:sz w:val="20"/>
                <w:szCs w:val="20"/>
              </w:rPr>
            </w:pPr>
            <w:r w:rsidRPr="00215665">
              <w:rPr>
                <w:rFonts w:cs="Times New Roman"/>
                <w:sz w:val="20"/>
                <w:szCs w:val="20"/>
              </w:rPr>
              <w:t xml:space="preserve">3150 </w:t>
            </w:r>
            <w:proofErr w:type="spellStart"/>
            <w:r w:rsidRPr="00215665">
              <w:rPr>
                <w:rFonts w:cs="Times New Roman"/>
                <w:i/>
                <w:sz w:val="20"/>
                <w:szCs w:val="20"/>
              </w:rPr>
              <w:t>Eitrofi</w:t>
            </w:r>
            <w:proofErr w:type="spellEnd"/>
            <w:r w:rsidRPr="00215665">
              <w:rPr>
                <w:rFonts w:cs="Times New Roman"/>
                <w:i/>
                <w:sz w:val="20"/>
                <w:szCs w:val="20"/>
              </w:rPr>
              <w:t xml:space="preserve"> ezeri ar iegrimušo ūdensaugu un peldaugu augāju</w:t>
            </w:r>
          </w:p>
        </w:tc>
        <w:tc>
          <w:tcPr>
            <w:tcW w:w="1559" w:type="dxa"/>
            <w:tcBorders>
              <w:top w:val="single" w:sz="4" w:space="0" w:color="auto"/>
              <w:left w:val="single" w:sz="4" w:space="0" w:color="auto"/>
              <w:bottom w:val="single" w:sz="4" w:space="0" w:color="auto"/>
              <w:right w:val="single" w:sz="4" w:space="0" w:color="auto"/>
            </w:tcBorders>
            <w:vAlign w:val="center"/>
          </w:tcPr>
          <w:p w14:paraId="3D2B0ED7"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G</w:t>
            </w:r>
          </w:p>
        </w:tc>
        <w:tc>
          <w:tcPr>
            <w:tcW w:w="1843" w:type="dxa"/>
            <w:tcBorders>
              <w:top w:val="single" w:sz="4" w:space="0" w:color="auto"/>
              <w:left w:val="single" w:sz="4" w:space="0" w:color="auto"/>
              <w:bottom w:val="single" w:sz="4" w:space="0" w:color="auto"/>
              <w:right w:val="single" w:sz="4" w:space="0" w:color="auto"/>
            </w:tcBorders>
            <w:vAlign w:val="center"/>
          </w:tcPr>
          <w:p w14:paraId="37E524A6"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A</w:t>
            </w:r>
          </w:p>
        </w:tc>
        <w:tc>
          <w:tcPr>
            <w:tcW w:w="1701" w:type="dxa"/>
            <w:tcBorders>
              <w:top w:val="single" w:sz="4" w:space="0" w:color="auto"/>
              <w:left w:val="single" w:sz="4" w:space="0" w:color="auto"/>
              <w:bottom w:val="single" w:sz="4" w:space="0" w:color="auto"/>
              <w:right w:val="single" w:sz="4" w:space="0" w:color="auto"/>
            </w:tcBorders>
            <w:vAlign w:val="center"/>
          </w:tcPr>
          <w:p w14:paraId="6CBBC646" w14:textId="77777777" w:rsidR="00F9520C" w:rsidRPr="00215665" w:rsidRDefault="00F9520C" w:rsidP="00F9520C">
            <w:pPr>
              <w:spacing w:after="0" w:line="240" w:lineRule="auto"/>
              <w:ind w:firstLine="0"/>
              <w:jc w:val="center"/>
              <w:textAlignment w:val="baseline"/>
              <w:rPr>
                <w:rFonts w:cs="Times New Roman"/>
                <w:i/>
                <w:iCs/>
                <w:color w:val="000000" w:themeColor="text1"/>
                <w:sz w:val="20"/>
                <w:szCs w:val="20"/>
              </w:rPr>
            </w:pPr>
            <w:r w:rsidRPr="00215665">
              <w:rPr>
                <w:rFonts w:cs="Times New Roman"/>
                <w:i/>
                <w:iCs/>
                <w:color w:val="000000" w:themeColor="text1"/>
                <w:sz w:val="20"/>
                <w:szCs w:val="20"/>
              </w:rPr>
              <w:t>C</w:t>
            </w:r>
          </w:p>
        </w:tc>
        <w:tc>
          <w:tcPr>
            <w:tcW w:w="1276" w:type="dxa"/>
            <w:tcBorders>
              <w:top w:val="single" w:sz="4" w:space="0" w:color="auto"/>
              <w:left w:val="single" w:sz="4" w:space="0" w:color="auto"/>
              <w:bottom w:val="single" w:sz="4" w:space="0" w:color="auto"/>
              <w:right w:val="single" w:sz="4" w:space="0" w:color="auto"/>
            </w:tcBorders>
            <w:vAlign w:val="center"/>
          </w:tcPr>
          <w:p w14:paraId="7AB260B0" w14:textId="77777777" w:rsidR="00F9520C" w:rsidRPr="00A129B4" w:rsidRDefault="00F9520C" w:rsidP="00F9520C">
            <w:pPr>
              <w:spacing w:after="0" w:line="240" w:lineRule="auto"/>
              <w:ind w:firstLine="0"/>
              <w:jc w:val="center"/>
              <w:textAlignment w:val="baseline"/>
              <w:rPr>
                <w:rFonts w:cs="Times New Roman"/>
                <w:color w:val="000000" w:themeColor="text1"/>
                <w:sz w:val="20"/>
                <w:szCs w:val="20"/>
              </w:rPr>
            </w:pPr>
            <w:r w:rsidRPr="00A129B4">
              <w:rPr>
                <w:rFonts w:cs="Times New Roman"/>
                <w:color w:val="000000" w:themeColor="text1"/>
                <w:sz w:val="20"/>
                <w:szCs w:val="20"/>
              </w:rPr>
              <w:t>B</w:t>
            </w:r>
          </w:p>
        </w:tc>
        <w:tc>
          <w:tcPr>
            <w:tcW w:w="1701" w:type="dxa"/>
            <w:tcBorders>
              <w:top w:val="single" w:sz="4" w:space="0" w:color="auto"/>
              <w:left w:val="single" w:sz="4" w:space="0" w:color="auto"/>
              <w:bottom w:val="single" w:sz="4" w:space="0" w:color="auto"/>
              <w:right w:val="single" w:sz="4" w:space="0" w:color="auto"/>
            </w:tcBorders>
            <w:vAlign w:val="center"/>
          </w:tcPr>
          <w:p w14:paraId="28344A7B"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B</w:t>
            </w:r>
          </w:p>
        </w:tc>
      </w:tr>
      <w:tr w:rsidR="00F9520C" w:rsidRPr="00215665" w14:paraId="6B826890" w14:textId="77777777" w:rsidTr="00F9520C">
        <w:tc>
          <w:tcPr>
            <w:tcW w:w="992" w:type="dxa"/>
            <w:tcBorders>
              <w:top w:val="single" w:sz="4" w:space="0" w:color="auto"/>
              <w:left w:val="single" w:sz="4" w:space="0" w:color="auto"/>
              <w:bottom w:val="single" w:sz="4" w:space="0" w:color="auto"/>
              <w:right w:val="single" w:sz="4" w:space="0" w:color="auto"/>
            </w:tcBorders>
          </w:tcPr>
          <w:p w14:paraId="7B0971EB" w14:textId="77777777" w:rsidR="00F9520C" w:rsidRPr="00215665" w:rsidRDefault="00F9520C" w:rsidP="00845B85">
            <w:pPr>
              <w:pStyle w:val="Sarakstarindkopa"/>
              <w:widowControl w:val="0"/>
              <w:numPr>
                <w:ilvl w:val="0"/>
                <w:numId w:val="15"/>
              </w:numPr>
              <w:spacing w:after="0" w:line="240" w:lineRule="auto"/>
              <w:ind w:firstLine="0"/>
              <w:textAlignment w:val="baseline"/>
              <w:rPr>
                <w:rFonts w:cs="Times New Roman"/>
                <w:color w:val="0000CC"/>
                <w:sz w:val="20"/>
                <w:szCs w:val="20"/>
              </w:rPr>
            </w:pPr>
          </w:p>
        </w:tc>
        <w:tc>
          <w:tcPr>
            <w:tcW w:w="5387" w:type="dxa"/>
            <w:tcBorders>
              <w:top w:val="single" w:sz="4" w:space="0" w:color="auto"/>
              <w:left w:val="single" w:sz="4" w:space="0" w:color="auto"/>
              <w:bottom w:val="single" w:sz="4" w:space="0" w:color="auto"/>
              <w:right w:val="single" w:sz="4" w:space="0" w:color="auto"/>
            </w:tcBorders>
          </w:tcPr>
          <w:p w14:paraId="3464422D" w14:textId="77777777" w:rsidR="00F9520C" w:rsidRPr="00215665" w:rsidRDefault="00F9520C" w:rsidP="00F9520C">
            <w:pPr>
              <w:spacing w:after="0" w:line="240" w:lineRule="auto"/>
              <w:ind w:firstLine="0"/>
              <w:textAlignment w:val="baseline"/>
              <w:rPr>
                <w:rFonts w:cs="Times New Roman"/>
                <w:sz w:val="20"/>
                <w:szCs w:val="20"/>
              </w:rPr>
            </w:pPr>
            <w:r w:rsidRPr="00215665">
              <w:rPr>
                <w:rFonts w:cs="Times New Roman"/>
                <w:sz w:val="20"/>
                <w:szCs w:val="20"/>
              </w:rPr>
              <w:t xml:space="preserve">3260 </w:t>
            </w:r>
            <w:r w:rsidRPr="00215665">
              <w:rPr>
                <w:rFonts w:cs="Times New Roman"/>
                <w:i/>
                <w:sz w:val="20"/>
                <w:szCs w:val="20"/>
              </w:rPr>
              <w:t>Upju straujteces un dabiski upju posmi</w:t>
            </w:r>
          </w:p>
        </w:tc>
        <w:tc>
          <w:tcPr>
            <w:tcW w:w="1559" w:type="dxa"/>
            <w:tcBorders>
              <w:top w:val="single" w:sz="4" w:space="0" w:color="auto"/>
              <w:left w:val="single" w:sz="4" w:space="0" w:color="auto"/>
              <w:bottom w:val="single" w:sz="4" w:space="0" w:color="auto"/>
              <w:right w:val="single" w:sz="4" w:space="0" w:color="auto"/>
            </w:tcBorders>
            <w:vAlign w:val="center"/>
          </w:tcPr>
          <w:p w14:paraId="054B914B"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G</w:t>
            </w:r>
          </w:p>
        </w:tc>
        <w:tc>
          <w:tcPr>
            <w:tcW w:w="1843" w:type="dxa"/>
            <w:tcBorders>
              <w:top w:val="single" w:sz="4" w:space="0" w:color="auto"/>
              <w:left w:val="single" w:sz="4" w:space="0" w:color="auto"/>
              <w:bottom w:val="single" w:sz="4" w:space="0" w:color="auto"/>
              <w:right w:val="single" w:sz="4" w:space="0" w:color="auto"/>
            </w:tcBorders>
            <w:vAlign w:val="center"/>
          </w:tcPr>
          <w:p w14:paraId="3F118EA9"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c>
          <w:tcPr>
            <w:tcW w:w="1701" w:type="dxa"/>
            <w:tcBorders>
              <w:top w:val="single" w:sz="4" w:space="0" w:color="auto"/>
              <w:left w:val="single" w:sz="4" w:space="0" w:color="auto"/>
              <w:bottom w:val="single" w:sz="4" w:space="0" w:color="auto"/>
              <w:right w:val="single" w:sz="4" w:space="0" w:color="auto"/>
            </w:tcBorders>
            <w:vAlign w:val="center"/>
          </w:tcPr>
          <w:p w14:paraId="1F9ACDE0"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c>
          <w:tcPr>
            <w:tcW w:w="1276" w:type="dxa"/>
            <w:tcBorders>
              <w:top w:val="single" w:sz="4" w:space="0" w:color="auto"/>
              <w:left w:val="single" w:sz="4" w:space="0" w:color="auto"/>
              <w:bottom w:val="single" w:sz="4" w:space="0" w:color="auto"/>
              <w:right w:val="single" w:sz="4" w:space="0" w:color="auto"/>
            </w:tcBorders>
            <w:vAlign w:val="center"/>
          </w:tcPr>
          <w:p w14:paraId="10D8D41C"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B</w:t>
            </w:r>
          </w:p>
        </w:tc>
        <w:tc>
          <w:tcPr>
            <w:tcW w:w="1701" w:type="dxa"/>
            <w:tcBorders>
              <w:top w:val="single" w:sz="4" w:space="0" w:color="auto"/>
              <w:left w:val="single" w:sz="4" w:space="0" w:color="auto"/>
              <w:bottom w:val="single" w:sz="4" w:space="0" w:color="auto"/>
              <w:right w:val="single" w:sz="4" w:space="0" w:color="auto"/>
            </w:tcBorders>
            <w:vAlign w:val="center"/>
          </w:tcPr>
          <w:p w14:paraId="694DDF75"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r>
      <w:tr w:rsidR="00F9520C" w:rsidRPr="00215665" w14:paraId="5E83E057" w14:textId="77777777" w:rsidTr="00F9520C">
        <w:tc>
          <w:tcPr>
            <w:tcW w:w="14459" w:type="dxa"/>
            <w:gridSpan w:val="7"/>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4F24D15" w14:textId="77777777" w:rsidR="00F9520C" w:rsidRPr="00215665" w:rsidRDefault="00F9520C" w:rsidP="00F9520C">
            <w:pPr>
              <w:spacing w:after="0" w:line="240" w:lineRule="auto"/>
              <w:ind w:firstLine="0"/>
              <w:jc w:val="center"/>
              <w:rPr>
                <w:rFonts w:cs="Times New Roman"/>
                <w:b/>
                <w:sz w:val="20"/>
                <w:szCs w:val="20"/>
              </w:rPr>
            </w:pPr>
            <w:r w:rsidRPr="00215665">
              <w:rPr>
                <w:rFonts w:cs="Times New Roman"/>
                <w:b/>
                <w:sz w:val="20"/>
                <w:szCs w:val="20"/>
              </w:rPr>
              <w:t>Zālāju biotopi</w:t>
            </w:r>
          </w:p>
        </w:tc>
      </w:tr>
      <w:tr w:rsidR="00F9520C" w:rsidRPr="00215665" w14:paraId="0ACFEBBC" w14:textId="77777777" w:rsidTr="00F9520C">
        <w:tc>
          <w:tcPr>
            <w:tcW w:w="992" w:type="dxa"/>
            <w:tcBorders>
              <w:top w:val="single" w:sz="4" w:space="0" w:color="auto"/>
              <w:left w:val="single" w:sz="4" w:space="0" w:color="auto"/>
              <w:bottom w:val="single" w:sz="4" w:space="0" w:color="auto"/>
              <w:right w:val="single" w:sz="4" w:space="0" w:color="auto"/>
            </w:tcBorders>
          </w:tcPr>
          <w:p w14:paraId="04424EEA" w14:textId="77777777" w:rsidR="00F9520C" w:rsidRPr="00215665" w:rsidRDefault="00F9520C" w:rsidP="00845B85">
            <w:pPr>
              <w:pStyle w:val="Sarakstarindkopa"/>
              <w:widowControl w:val="0"/>
              <w:numPr>
                <w:ilvl w:val="0"/>
                <w:numId w:val="15"/>
              </w:numPr>
              <w:spacing w:after="0" w:line="240" w:lineRule="auto"/>
              <w:ind w:firstLine="0"/>
              <w:textAlignment w:val="baseline"/>
              <w:rPr>
                <w:rFonts w:cs="Times New Roman"/>
                <w:color w:val="0000CC"/>
                <w:sz w:val="20"/>
                <w:szCs w:val="20"/>
              </w:rPr>
            </w:pPr>
          </w:p>
        </w:tc>
        <w:tc>
          <w:tcPr>
            <w:tcW w:w="5387" w:type="dxa"/>
            <w:tcBorders>
              <w:top w:val="single" w:sz="4" w:space="0" w:color="auto"/>
              <w:left w:val="single" w:sz="4" w:space="0" w:color="auto"/>
              <w:bottom w:val="single" w:sz="4" w:space="0" w:color="auto"/>
              <w:right w:val="single" w:sz="4" w:space="0" w:color="auto"/>
            </w:tcBorders>
          </w:tcPr>
          <w:p w14:paraId="7EDA0A4C" w14:textId="77777777" w:rsidR="00F9520C" w:rsidRPr="00215665" w:rsidRDefault="00F9520C" w:rsidP="00F9520C">
            <w:pPr>
              <w:spacing w:after="0" w:line="240" w:lineRule="auto"/>
              <w:ind w:firstLine="0"/>
              <w:textAlignment w:val="baseline"/>
              <w:rPr>
                <w:rFonts w:cs="Times New Roman"/>
                <w:sz w:val="20"/>
                <w:szCs w:val="20"/>
              </w:rPr>
            </w:pPr>
            <w:r w:rsidRPr="00215665">
              <w:rPr>
                <w:rFonts w:cs="Times New Roman"/>
                <w:sz w:val="20"/>
                <w:szCs w:val="20"/>
              </w:rPr>
              <w:t xml:space="preserve">6210 </w:t>
            </w:r>
            <w:r w:rsidRPr="00215665">
              <w:rPr>
                <w:rFonts w:cs="Times New Roman"/>
                <w:i/>
                <w:sz w:val="20"/>
                <w:szCs w:val="20"/>
              </w:rPr>
              <w:t>Sausi zālāji kaļķainās augsnēs</w:t>
            </w:r>
          </w:p>
        </w:tc>
        <w:tc>
          <w:tcPr>
            <w:tcW w:w="1559" w:type="dxa"/>
            <w:tcBorders>
              <w:top w:val="single" w:sz="4" w:space="0" w:color="auto"/>
              <w:left w:val="single" w:sz="4" w:space="0" w:color="auto"/>
              <w:bottom w:val="single" w:sz="4" w:space="0" w:color="auto"/>
              <w:right w:val="single" w:sz="4" w:space="0" w:color="auto"/>
            </w:tcBorders>
            <w:vAlign w:val="center"/>
          </w:tcPr>
          <w:p w14:paraId="0DC9F4A8"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G</w:t>
            </w:r>
          </w:p>
        </w:tc>
        <w:tc>
          <w:tcPr>
            <w:tcW w:w="1843" w:type="dxa"/>
            <w:tcBorders>
              <w:top w:val="single" w:sz="4" w:space="0" w:color="auto"/>
              <w:left w:val="single" w:sz="4" w:space="0" w:color="auto"/>
              <w:bottom w:val="single" w:sz="4" w:space="0" w:color="auto"/>
              <w:right w:val="single" w:sz="4" w:space="0" w:color="auto"/>
            </w:tcBorders>
            <w:vAlign w:val="center"/>
          </w:tcPr>
          <w:p w14:paraId="17BB8C01"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c>
          <w:tcPr>
            <w:tcW w:w="1701" w:type="dxa"/>
            <w:tcBorders>
              <w:top w:val="single" w:sz="4" w:space="0" w:color="auto"/>
              <w:left w:val="single" w:sz="4" w:space="0" w:color="auto"/>
              <w:bottom w:val="single" w:sz="4" w:space="0" w:color="auto"/>
              <w:right w:val="single" w:sz="4" w:space="0" w:color="auto"/>
            </w:tcBorders>
            <w:vAlign w:val="center"/>
          </w:tcPr>
          <w:p w14:paraId="10F6B3F8"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c>
          <w:tcPr>
            <w:tcW w:w="1276" w:type="dxa"/>
            <w:tcBorders>
              <w:top w:val="single" w:sz="4" w:space="0" w:color="auto"/>
              <w:left w:val="single" w:sz="4" w:space="0" w:color="auto"/>
              <w:bottom w:val="single" w:sz="4" w:space="0" w:color="auto"/>
              <w:right w:val="single" w:sz="4" w:space="0" w:color="auto"/>
            </w:tcBorders>
            <w:vAlign w:val="center"/>
          </w:tcPr>
          <w:p w14:paraId="6362EE02"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c>
          <w:tcPr>
            <w:tcW w:w="1701" w:type="dxa"/>
            <w:tcBorders>
              <w:top w:val="single" w:sz="4" w:space="0" w:color="auto"/>
              <w:left w:val="single" w:sz="4" w:space="0" w:color="auto"/>
              <w:bottom w:val="single" w:sz="4" w:space="0" w:color="auto"/>
              <w:right w:val="single" w:sz="4" w:space="0" w:color="auto"/>
            </w:tcBorders>
            <w:vAlign w:val="center"/>
          </w:tcPr>
          <w:p w14:paraId="6551B66A"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r>
      <w:tr w:rsidR="00F9520C" w:rsidRPr="00215665" w14:paraId="5F1F6F7E" w14:textId="77777777" w:rsidTr="00F9520C">
        <w:tc>
          <w:tcPr>
            <w:tcW w:w="992" w:type="dxa"/>
            <w:tcBorders>
              <w:top w:val="single" w:sz="4" w:space="0" w:color="auto"/>
              <w:left w:val="single" w:sz="4" w:space="0" w:color="auto"/>
              <w:bottom w:val="single" w:sz="4" w:space="0" w:color="auto"/>
              <w:right w:val="single" w:sz="4" w:space="0" w:color="auto"/>
            </w:tcBorders>
          </w:tcPr>
          <w:p w14:paraId="65933C00" w14:textId="77777777" w:rsidR="00F9520C" w:rsidRPr="00215665" w:rsidRDefault="00F9520C" w:rsidP="00845B85">
            <w:pPr>
              <w:pStyle w:val="Sarakstarindkopa"/>
              <w:widowControl w:val="0"/>
              <w:numPr>
                <w:ilvl w:val="0"/>
                <w:numId w:val="15"/>
              </w:numPr>
              <w:spacing w:after="0" w:line="240" w:lineRule="auto"/>
              <w:ind w:firstLine="0"/>
              <w:textAlignment w:val="baseline"/>
              <w:rPr>
                <w:rFonts w:cs="Times New Roman"/>
                <w:color w:val="0000CC"/>
                <w:sz w:val="20"/>
                <w:szCs w:val="20"/>
              </w:rPr>
            </w:pPr>
          </w:p>
        </w:tc>
        <w:tc>
          <w:tcPr>
            <w:tcW w:w="5387" w:type="dxa"/>
            <w:tcBorders>
              <w:top w:val="single" w:sz="4" w:space="0" w:color="auto"/>
              <w:left w:val="single" w:sz="4" w:space="0" w:color="auto"/>
              <w:bottom w:val="single" w:sz="4" w:space="0" w:color="auto"/>
              <w:right w:val="single" w:sz="4" w:space="0" w:color="auto"/>
            </w:tcBorders>
          </w:tcPr>
          <w:p w14:paraId="5C71A863" w14:textId="77777777" w:rsidR="00F9520C" w:rsidRPr="00215665" w:rsidRDefault="00F9520C" w:rsidP="00F9520C">
            <w:pPr>
              <w:spacing w:after="0" w:line="240" w:lineRule="auto"/>
              <w:ind w:firstLine="0"/>
              <w:textAlignment w:val="baseline"/>
              <w:rPr>
                <w:rFonts w:cs="Times New Roman"/>
                <w:color w:val="0000CC"/>
                <w:sz w:val="20"/>
                <w:szCs w:val="20"/>
              </w:rPr>
            </w:pPr>
            <w:r w:rsidRPr="00215665">
              <w:rPr>
                <w:rFonts w:cs="Times New Roman"/>
                <w:sz w:val="20"/>
                <w:szCs w:val="20"/>
              </w:rPr>
              <w:t xml:space="preserve">6270* </w:t>
            </w:r>
            <w:r w:rsidRPr="00215665">
              <w:rPr>
                <w:rFonts w:cs="Times New Roman"/>
                <w:i/>
                <w:iCs/>
                <w:sz w:val="20"/>
                <w:szCs w:val="20"/>
              </w:rPr>
              <w:t>Sugām bagātas ganības un ganītas pļavas</w:t>
            </w:r>
          </w:p>
        </w:tc>
        <w:tc>
          <w:tcPr>
            <w:tcW w:w="1559" w:type="dxa"/>
            <w:tcBorders>
              <w:top w:val="single" w:sz="4" w:space="0" w:color="auto"/>
              <w:left w:val="single" w:sz="4" w:space="0" w:color="auto"/>
              <w:bottom w:val="single" w:sz="4" w:space="0" w:color="auto"/>
              <w:right w:val="single" w:sz="4" w:space="0" w:color="auto"/>
            </w:tcBorders>
            <w:vAlign w:val="center"/>
          </w:tcPr>
          <w:p w14:paraId="0F55B662"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G</w:t>
            </w:r>
          </w:p>
        </w:tc>
        <w:tc>
          <w:tcPr>
            <w:tcW w:w="1843" w:type="dxa"/>
            <w:tcBorders>
              <w:top w:val="single" w:sz="4" w:space="0" w:color="auto"/>
              <w:left w:val="single" w:sz="4" w:space="0" w:color="auto"/>
              <w:bottom w:val="single" w:sz="4" w:space="0" w:color="auto"/>
              <w:right w:val="single" w:sz="4" w:space="0" w:color="auto"/>
            </w:tcBorders>
            <w:vAlign w:val="center"/>
          </w:tcPr>
          <w:p w14:paraId="66428DF7"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c>
          <w:tcPr>
            <w:tcW w:w="1701" w:type="dxa"/>
            <w:tcBorders>
              <w:top w:val="single" w:sz="4" w:space="0" w:color="auto"/>
              <w:left w:val="single" w:sz="4" w:space="0" w:color="auto"/>
              <w:bottom w:val="single" w:sz="4" w:space="0" w:color="auto"/>
              <w:right w:val="single" w:sz="4" w:space="0" w:color="auto"/>
            </w:tcBorders>
            <w:vAlign w:val="center"/>
          </w:tcPr>
          <w:p w14:paraId="224D17B2"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c>
          <w:tcPr>
            <w:tcW w:w="1276" w:type="dxa"/>
            <w:tcBorders>
              <w:top w:val="single" w:sz="4" w:space="0" w:color="auto"/>
              <w:left w:val="single" w:sz="4" w:space="0" w:color="auto"/>
              <w:bottom w:val="single" w:sz="4" w:space="0" w:color="auto"/>
              <w:right w:val="single" w:sz="4" w:space="0" w:color="auto"/>
            </w:tcBorders>
            <w:vAlign w:val="center"/>
          </w:tcPr>
          <w:p w14:paraId="0292CEC6"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B</w:t>
            </w:r>
          </w:p>
        </w:tc>
        <w:tc>
          <w:tcPr>
            <w:tcW w:w="1701" w:type="dxa"/>
            <w:tcBorders>
              <w:top w:val="single" w:sz="4" w:space="0" w:color="auto"/>
              <w:left w:val="single" w:sz="4" w:space="0" w:color="auto"/>
              <w:bottom w:val="single" w:sz="4" w:space="0" w:color="auto"/>
              <w:right w:val="single" w:sz="4" w:space="0" w:color="auto"/>
            </w:tcBorders>
            <w:vAlign w:val="center"/>
          </w:tcPr>
          <w:p w14:paraId="551343DE"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r>
      <w:tr w:rsidR="00F9520C" w:rsidRPr="00215665" w14:paraId="65F9760F" w14:textId="77777777" w:rsidTr="00F9520C">
        <w:tc>
          <w:tcPr>
            <w:tcW w:w="14459" w:type="dxa"/>
            <w:gridSpan w:val="7"/>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4052F6E" w14:textId="77777777" w:rsidR="00F9520C" w:rsidRPr="00215665" w:rsidRDefault="00F9520C" w:rsidP="00F9520C">
            <w:pPr>
              <w:spacing w:after="0" w:line="240" w:lineRule="auto"/>
              <w:ind w:firstLine="0"/>
              <w:jc w:val="center"/>
              <w:rPr>
                <w:rFonts w:cs="Times New Roman"/>
                <w:b/>
                <w:sz w:val="20"/>
                <w:szCs w:val="20"/>
              </w:rPr>
            </w:pPr>
            <w:r w:rsidRPr="00215665">
              <w:rPr>
                <w:rFonts w:cs="Times New Roman"/>
                <w:b/>
                <w:sz w:val="20"/>
                <w:szCs w:val="20"/>
              </w:rPr>
              <w:t>Purvu biotopi</w:t>
            </w:r>
          </w:p>
        </w:tc>
      </w:tr>
      <w:tr w:rsidR="00F9520C" w:rsidRPr="00215665" w14:paraId="24BFAF24" w14:textId="77777777" w:rsidTr="00F9520C">
        <w:tc>
          <w:tcPr>
            <w:tcW w:w="992" w:type="dxa"/>
            <w:tcBorders>
              <w:top w:val="single" w:sz="4" w:space="0" w:color="auto"/>
              <w:left w:val="single" w:sz="4" w:space="0" w:color="auto"/>
              <w:bottom w:val="single" w:sz="4" w:space="0" w:color="auto"/>
              <w:right w:val="single" w:sz="4" w:space="0" w:color="auto"/>
            </w:tcBorders>
          </w:tcPr>
          <w:p w14:paraId="2E331B41" w14:textId="77777777" w:rsidR="00F9520C" w:rsidRPr="00215665" w:rsidRDefault="00F9520C" w:rsidP="00845B85">
            <w:pPr>
              <w:pStyle w:val="Sarakstarindkopa"/>
              <w:widowControl w:val="0"/>
              <w:numPr>
                <w:ilvl w:val="0"/>
                <w:numId w:val="15"/>
              </w:numPr>
              <w:spacing w:after="0" w:line="240" w:lineRule="auto"/>
              <w:ind w:firstLine="0"/>
              <w:textAlignment w:val="baseline"/>
              <w:rPr>
                <w:rFonts w:cs="Times New Roman"/>
                <w:color w:val="0000CC"/>
                <w:sz w:val="20"/>
                <w:szCs w:val="20"/>
              </w:rPr>
            </w:pPr>
          </w:p>
        </w:tc>
        <w:tc>
          <w:tcPr>
            <w:tcW w:w="5387" w:type="dxa"/>
            <w:tcBorders>
              <w:top w:val="single" w:sz="4" w:space="0" w:color="auto"/>
              <w:left w:val="single" w:sz="4" w:space="0" w:color="auto"/>
              <w:bottom w:val="single" w:sz="4" w:space="0" w:color="auto"/>
              <w:right w:val="single" w:sz="4" w:space="0" w:color="auto"/>
            </w:tcBorders>
          </w:tcPr>
          <w:p w14:paraId="79A9657A" w14:textId="77777777" w:rsidR="00F9520C" w:rsidRPr="00215665" w:rsidRDefault="00F9520C" w:rsidP="00F9520C">
            <w:pPr>
              <w:spacing w:after="0" w:line="240" w:lineRule="auto"/>
              <w:ind w:firstLine="0"/>
              <w:textAlignment w:val="baseline"/>
              <w:rPr>
                <w:rFonts w:cs="Times New Roman"/>
                <w:sz w:val="20"/>
                <w:szCs w:val="20"/>
              </w:rPr>
            </w:pPr>
            <w:r w:rsidRPr="00215665">
              <w:rPr>
                <w:rFonts w:cs="Times New Roman"/>
                <w:sz w:val="20"/>
                <w:szCs w:val="20"/>
              </w:rPr>
              <w:t xml:space="preserve">7140 </w:t>
            </w:r>
            <w:r w:rsidRPr="00215665">
              <w:rPr>
                <w:rFonts w:cs="Times New Roman"/>
                <w:i/>
                <w:sz w:val="20"/>
                <w:szCs w:val="20"/>
              </w:rPr>
              <w:t>Pārejas purvi un slīkšņas</w:t>
            </w:r>
          </w:p>
        </w:tc>
        <w:tc>
          <w:tcPr>
            <w:tcW w:w="1559" w:type="dxa"/>
            <w:tcBorders>
              <w:top w:val="single" w:sz="4" w:space="0" w:color="auto"/>
              <w:left w:val="single" w:sz="4" w:space="0" w:color="auto"/>
              <w:bottom w:val="single" w:sz="4" w:space="0" w:color="auto"/>
              <w:right w:val="single" w:sz="4" w:space="0" w:color="auto"/>
            </w:tcBorders>
            <w:vAlign w:val="center"/>
          </w:tcPr>
          <w:p w14:paraId="72A6E37E"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G</w:t>
            </w:r>
          </w:p>
        </w:tc>
        <w:tc>
          <w:tcPr>
            <w:tcW w:w="1843" w:type="dxa"/>
            <w:tcBorders>
              <w:top w:val="single" w:sz="4" w:space="0" w:color="auto"/>
              <w:left w:val="single" w:sz="4" w:space="0" w:color="auto"/>
              <w:bottom w:val="single" w:sz="4" w:space="0" w:color="auto"/>
              <w:right w:val="single" w:sz="4" w:space="0" w:color="auto"/>
            </w:tcBorders>
            <w:vAlign w:val="center"/>
          </w:tcPr>
          <w:p w14:paraId="07724174"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B</w:t>
            </w:r>
          </w:p>
        </w:tc>
        <w:tc>
          <w:tcPr>
            <w:tcW w:w="1701" w:type="dxa"/>
            <w:tcBorders>
              <w:top w:val="single" w:sz="4" w:space="0" w:color="auto"/>
              <w:left w:val="single" w:sz="4" w:space="0" w:color="auto"/>
              <w:bottom w:val="single" w:sz="4" w:space="0" w:color="auto"/>
              <w:right w:val="single" w:sz="4" w:space="0" w:color="auto"/>
            </w:tcBorders>
            <w:vAlign w:val="center"/>
          </w:tcPr>
          <w:p w14:paraId="4545A92D"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c>
          <w:tcPr>
            <w:tcW w:w="1276" w:type="dxa"/>
            <w:tcBorders>
              <w:top w:val="single" w:sz="4" w:space="0" w:color="auto"/>
              <w:left w:val="single" w:sz="4" w:space="0" w:color="auto"/>
              <w:bottom w:val="single" w:sz="4" w:space="0" w:color="auto"/>
              <w:right w:val="single" w:sz="4" w:space="0" w:color="auto"/>
            </w:tcBorders>
            <w:vAlign w:val="center"/>
          </w:tcPr>
          <w:p w14:paraId="1C77F95E"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B</w:t>
            </w:r>
          </w:p>
        </w:tc>
        <w:tc>
          <w:tcPr>
            <w:tcW w:w="1701" w:type="dxa"/>
            <w:tcBorders>
              <w:top w:val="single" w:sz="4" w:space="0" w:color="auto"/>
              <w:left w:val="single" w:sz="4" w:space="0" w:color="auto"/>
              <w:bottom w:val="single" w:sz="4" w:space="0" w:color="auto"/>
              <w:right w:val="single" w:sz="4" w:space="0" w:color="auto"/>
            </w:tcBorders>
            <w:vAlign w:val="center"/>
          </w:tcPr>
          <w:p w14:paraId="41A652B5"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r>
      <w:tr w:rsidR="00F9520C" w:rsidRPr="00215665" w14:paraId="111D6B12" w14:textId="77777777" w:rsidTr="00F9520C">
        <w:tc>
          <w:tcPr>
            <w:tcW w:w="14459" w:type="dxa"/>
            <w:gridSpan w:val="7"/>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8AEB332" w14:textId="77777777" w:rsidR="00F9520C" w:rsidRPr="00215665" w:rsidRDefault="00F9520C" w:rsidP="00F9520C">
            <w:pPr>
              <w:spacing w:after="0" w:line="240" w:lineRule="auto"/>
              <w:ind w:firstLine="0"/>
              <w:jc w:val="center"/>
              <w:rPr>
                <w:rFonts w:cs="Times New Roman"/>
                <w:b/>
                <w:sz w:val="20"/>
                <w:szCs w:val="20"/>
              </w:rPr>
            </w:pPr>
            <w:r w:rsidRPr="00215665">
              <w:rPr>
                <w:rFonts w:cs="Times New Roman"/>
                <w:b/>
                <w:sz w:val="20"/>
                <w:szCs w:val="20"/>
              </w:rPr>
              <w:t>Mežu biotopi</w:t>
            </w:r>
          </w:p>
        </w:tc>
      </w:tr>
      <w:tr w:rsidR="00F9520C" w:rsidRPr="00215665" w14:paraId="7271E180" w14:textId="77777777" w:rsidTr="00F9520C">
        <w:tc>
          <w:tcPr>
            <w:tcW w:w="992" w:type="dxa"/>
            <w:tcBorders>
              <w:top w:val="single" w:sz="4" w:space="0" w:color="auto"/>
              <w:left w:val="single" w:sz="4" w:space="0" w:color="auto"/>
              <w:bottom w:val="single" w:sz="4" w:space="0" w:color="auto"/>
              <w:right w:val="single" w:sz="4" w:space="0" w:color="auto"/>
            </w:tcBorders>
          </w:tcPr>
          <w:p w14:paraId="30A14637" w14:textId="77777777" w:rsidR="00F9520C" w:rsidRPr="00215665" w:rsidRDefault="00F9520C" w:rsidP="00845B85">
            <w:pPr>
              <w:pStyle w:val="Sarakstarindkopa"/>
              <w:widowControl w:val="0"/>
              <w:numPr>
                <w:ilvl w:val="0"/>
                <w:numId w:val="15"/>
              </w:numPr>
              <w:spacing w:after="0" w:line="240" w:lineRule="auto"/>
              <w:ind w:firstLine="0"/>
              <w:textAlignment w:val="baseline"/>
              <w:rPr>
                <w:rFonts w:cs="Times New Roman"/>
                <w:color w:val="0000CC"/>
                <w:sz w:val="20"/>
                <w:szCs w:val="20"/>
              </w:rPr>
            </w:pPr>
          </w:p>
        </w:tc>
        <w:tc>
          <w:tcPr>
            <w:tcW w:w="5387" w:type="dxa"/>
            <w:tcBorders>
              <w:top w:val="single" w:sz="4" w:space="0" w:color="auto"/>
              <w:left w:val="single" w:sz="4" w:space="0" w:color="auto"/>
              <w:bottom w:val="single" w:sz="4" w:space="0" w:color="auto"/>
              <w:right w:val="single" w:sz="4" w:space="0" w:color="auto"/>
            </w:tcBorders>
            <w:vAlign w:val="center"/>
          </w:tcPr>
          <w:p w14:paraId="360F7A0F" w14:textId="77777777" w:rsidR="00F9520C" w:rsidRPr="00215665" w:rsidRDefault="00F9520C" w:rsidP="00F9520C">
            <w:pPr>
              <w:spacing w:after="0" w:line="240" w:lineRule="auto"/>
              <w:ind w:firstLine="0"/>
              <w:textAlignment w:val="baseline"/>
              <w:rPr>
                <w:rFonts w:cs="Times New Roman"/>
                <w:sz w:val="20"/>
                <w:szCs w:val="20"/>
              </w:rPr>
            </w:pPr>
            <w:r w:rsidRPr="00215665">
              <w:rPr>
                <w:rFonts w:cs="Times New Roman"/>
                <w:sz w:val="20"/>
                <w:szCs w:val="20"/>
              </w:rPr>
              <w:t xml:space="preserve">9010* </w:t>
            </w:r>
            <w:r w:rsidRPr="00215665">
              <w:rPr>
                <w:rFonts w:cs="Times New Roman"/>
                <w:i/>
                <w:sz w:val="20"/>
                <w:szCs w:val="20"/>
              </w:rPr>
              <w:t>Veci vai dabiski boreāli meži</w:t>
            </w:r>
          </w:p>
        </w:tc>
        <w:tc>
          <w:tcPr>
            <w:tcW w:w="1559" w:type="dxa"/>
            <w:tcBorders>
              <w:top w:val="single" w:sz="4" w:space="0" w:color="auto"/>
              <w:left w:val="single" w:sz="4" w:space="0" w:color="auto"/>
              <w:bottom w:val="single" w:sz="4" w:space="0" w:color="auto"/>
              <w:right w:val="single" w:sz="4" w:space="0" w:color="auto"/>
            </w:tcBorders>
            <w:vAlign w:val="center"/>
          </w:tcPr>
          <w:p w14:paraId="0ACA4F45"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G</w:t>
            </w:r>
          </w:p>
        </w:tc>
        <w:tc>
          <w:tcPr>
            <w:tcW w:w="1843" w:type="dxa"/>
            <w:tcBorders>
              <w:top w:val="single" w:sz="4" w:space="0" w:color="auto"/>
              <w:left w:val="single" w:sz="4" w:space="0" w:color="auto"/>
              <w:bottom w:val="single" w:sz="4" w:space="0" w:color="auto"/>
              <w:right w:val="single" w:sz="4" w:space="0" w:color="auto"/>
            </w:tcBorders>
            <w:vAlign w:val="center"/>
          </w:tcPr>
          <w:p w14:paraId="0E4FB7ED"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c>
          <w:tcPr>
            <w:tcW w:w="1701" w:type="dxa"/>
            <w:tcBorders>
              <w:top w:val="single" w:sz="4" w:space="0" w:color="auto"/>
              <w:left w:val="single" w:sz="4" w:space="0" w:color="auto"/>
              <w:bottom w:val="single" w:sz="4" w:space="0" w:color="auto"/>
              <w:right w:val="single" w:sz="4" w:space="0" w:color="auto"/>
            </w:tcBorders>
            <w:vAlign w:val="center"/>
          </w:tcPr>
          <w:p w14:paraId="234FB8DF" w14:textId="13761BBE" w:rsidR="00F9520C" w:rsidRPr="00215665" w:rsidRDefault="00350D65" w:rsidP="00F9520C">
            <w:pPr>
              <w:spacing w:after="0" w:line="240" w:lineRule="auto"/>
              <w:ind w:firstLine="0"/>
              <w:jc w:val="center"/>
              <w:textAlignment w:val="baseline"/>
              <w:rPr>
                <w:rFonts w:cs="Times New Roman"/>
                <w:color w:val="000000" w:themeColor="text1"/>
                <w:sz w:val="20"/>
                <w:szCs w:val="20"/>
              </w:rPr>
            </w:pPr>
            <w:r>
              <w:rPr>
                <w:rFonts w:cs="Times New Roman"/>
                <w:color w:val="000000" w:themeColor="text1"/>
                <w:sz w:val="20"/>
                <w:szCs w:val="20"/>
              </w:rPr>
              <w:t>C</w:t>
            </w:r>
          </w:p>
        </w:tc>
        <w:tc>
          <w:tcPr>
            <w:tcW w:w="1276" w:type="dxa"/>
            <w:tcBorders>
              <w:top w:val="single" w:sz="4" w:space="0" w:color="auto"/>
              <w:left w:val="single" w:sz="4" w:space="0" w:color="auto"/>
              <w:bottom w:val="single" w:sz="4" w:space="0" w:color="auto"/>
              <w:right w:val="single" w:sz="4" w:space="0" w:color="auto"/>
            </w:tcBorders>
            <w:vAlign w:val="center"/>
          </w:tcPr>
          <w:p w14:paraId="4473F836" w14:textId="381B6313" w:rsidR="00F9520C" w:rsidRPr="00215665" w:rsidRDefault="00350D65" w:rsidP="00F9520C">
            <w:pPr>
              <w:spacing w:after="0" w:line="240" w:lineRule="auto"/>
              <w:ind w:firstLine="0"/>
              <w:jc w:val="center"/>
              <w:textAlignment w:val="baseline"/>
              <w:rPr>
                <w:rFonts w:cs="Times New Roman"/>
                <w:color w:val="000000" w:themeColor="text1"/>
                <w:sz w:val="20"/>
                <w:szCs w:val="20"/>
              </w:rPr>
            </w:pPr>
            <w:r>
              <w:rPr>
                <w:rFonts w:cs="Times New Roman"/>
                <w:color w:val="000000" w:themeColor="text1"/>
                <w:sz w:val="20"/>
                <w:szCs w:val="20"/>
              </w:rPr>
              <w:t>B</w:t>
            </w:r>
          </w:p>
        </w:tc>
        <w:tc>
          <w:tcPr>
            <w:tcW w:w="1701" w:type="dxa"/>
            <w:tcBorders>
              <w:top w:val="single" w:sz="4" w:space="0" w:color="auto"/>
              <w:left w:val="single" w:sz="4" w:space="0" w:color="auto"/>
              <w:bottom w:val="single" w:sz="4" w:space="0" w:color="auto"/>
              <w:right w:val="single" w:sz="4" w:space="0" w:color="auto"/>
            </w:tcBorders>
            <w:vAlign w:val="center"/>
          </w:tcPr>
          <w:p w14:paraId="3006081C"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r>
      <w:tr w:rsidR="00F9520C" w:rsidRPr="00215665" w14:paraId="3915CA67" w14:textId="77777777" w:rsidTr="00F9520C">
        <w:tc>
          <w:tcPr>
            <w:tcW w:w="992" w:type="dxa"/>
            <w:tcBorders>
              <w:top w:val="single" w:sz="4" w:space="0" w:color="auto"/>
              <w:left w:val="single" w:sz="4" w:space="0" w:color="auto"/>
              <w:bottom w:val="single" w:sz="4" w:space="0" w:color="auto"/>
              <w:right w:val="single" w:sz="4" w:space="0" w:color="auto"/>
            </w:tcBorders>
          </w:tcPr>
          <w:p w14:paraId="15E4E8B5" w14:textId="77777777" w:rsidR="00F9520C" w:rsidRPr="00215665" w:rsidRDefault="00F9520C" w:rsidP="00845B85">
            <w:pPr>
              <w:pStyle w:val="Sarakstarindkopa"/>
              <w:widowControl w:val="0"/>
              <w:numPr>
                <w:ilvl w:val="0"/>
                <w:numId w:val="15"/>
              </w:numPr>
              <w:spacing w:after="0" w:line="240" w:lineRule="auto"/>
              <w:ind w:firstLine="0"/>
              <w:textAlignment w:val="baseline"/>
              <w:rPr>
                <w:rFonts w:cs="Times New Roman"/>
                <w:color w:val="0000CC"/>
                <w:sz w:val="20"/>
                <w:szCs w:val="20"/>
              </w:rPr>
            </w:pPr>
          </w:p>
        </w:tc>
        <w:tc>
          <w:tcPr>
            <w:tcW w:w="5387" w:type="dxa"/>
            <w:tcBorders>
              <w:top w:val="single" w:sz="4" w:space="0" w:color="auto"/>
              <w:left w:val="single" w:sz="4" w:space="0" w:color="auto"/>
              <w:bottom w:val="single" w:sz="4" w:space="0" w:color="auto"/>
              <w:right w:val="single" w:sz="4" w:space="0" w:color="auto"/>
            </w:tcBorders>
            <w:vAlign w:val="center"/>
          </w:tcPr>
          <w:p w14:paraId="09C02F50" w14:textId="77777777" w:rsidR="00F9520C" w:rsidRPr="00215665" w:rsidRDefault="00F9520C" w:rsidP="00F9520C">
            <w:pPr>
              <w:spacing w:after="0" w:line="240" w:lineRule="auto"/>
              <w:ind w:firstLine="0"/>
              <w:textAlignment w:val="baseline"/>
              <w:rPr>
                <w:rFonts w:cs="Times New Roman"/>
                <w:sz w:val="20"/>
                <w:szCs w:val="20"/>
              </w:rPr>
            </w:pPr>
            <w:r w:rsidRPr="00215665">
              <w:rPr>
                <w:rFonts w:cs="Times New Roman"/>
                <w:sz w:val="20"/>
                <w:szCs w:val="20"/>
              </w:rPr>
              <w:t xml:space="preserve">9020* </w:t>
            </w:r>
            <w:r w:rsidRPr="00215665">
              <w:rPr>
                <w:rFonts w:cs="Times New Roman"/>
                <w:i/>
                <w:sz w:val="20"/>
                <w:szCs w:val="20"/>
              </w:rPr>
              <w:t>Veci jaukti platlapju meži</w:t>
            </w:r>
          </w:p>
        </w:tc>
        <w:tc>
          <w:tcPr>
            <w:tcW w:w="1559" w:type="dxa"/>
            <w:tcBorders>
              <w:top w:val="single" w:sz="4" w:space="0" w:color="auto"/>
              <w:left w:val="single" w:sz="4" w:space="0" w:color="auto"/>
              <w:bottom w:val="single" w:sz="4" w:space="0" w:color="auto"/>
              <w:right w:val="single" w:sz="4" w:space="0" w:color="auto"/>
            </w:tcBorders>
            <w:vAlign w:val="center"/>
          </w:tcPr>
          <w:p w14:paraId="2CE3D573"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G</w:t>
            </w:r>
          </w:p>
        </w:tc>
        <w:tc>
          <w:tcPr>
            <w:tcW w:w="1843" w:type="dxa"/>
            <w:tcBorders>
              <w:top w:val="single" w:sz="4" w:space="0" w:color="auto"/>
              <w:left w:val="single" w:sz="4" w:space="0" w:color="auto"/>
              <w:bottom w:val="single" w:sz="4" w:space="0" w:color="auto"/>
              <w:right w:val="single" w:sz="4" w:space="0" w:color="auto"/>
            </w:tcBorders>
            <w:vAlign w:val="center"/>
          </w:tcPr>
          <w:p w14:paraId="3B8057E5" w14:textId="04C1EFF8" w:rsidR="00F9520C" w:rsidRPr="00215665" w:rsidRDefault="00350D65" w:rsidP="00F9520C">
            <w:pPr>
              <w:spacing w:after="0" w:line="240" w:lineRule="auto"/>
              <w:ind w:firstLine="0"/>
              <w:jc w:val="center"/>
              <w:textAlignment w:val="baseline"/>
              <w:rPr>
                <w:rFonts w:cs="Times New Roman"/>
                <w:color w:val="000000" w:themeColor="text1"/>
                <w:sz w:val="20"/>
                <w:szCs w:val="20"/>
              </w:rPr>
            </w:pPr>
            <w:r>
              <w:rPr>
                <w:rFonts w:cs="Times New Roman"/>
                <w:color w:val="000000" w:themeColor="text1"/>
                <w:sz w:val="20"/>
                <w:szCs w:val="20"/>
              </w:rPr>
              <w:t>B</w:t>
            </w:r>
          </w:p>
        </w:tc>
        <w:tc>
          <w:tcPr>
            <w:tcW w:w="1701" w:type="dxa"/>
            <w:tcBorders>
              <w:top w:val="single" w:sz="4" w:space="0" w:color="auto"/>
              <w:left w:val="single" w:sz="4" w:space="0" w:color="auto"/>
              <w:bottom w:val="single" w:sz="4" w:space="0" w:color="auto"/>
              <w:right w:val="single" w:sz="4" w:space="0" w:color="auto"/>
            </w:tcBorders>
            <w:vAlign w:val="center"/>
          </w:tcPr>
          <w:p w14:paraId="45B8D218"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c>
          <w:tcPr>
            <w:tcW w:w="1276" w:type="dxa"/>
            <w:tcBorders>
              <w:top w:val="single" w:sz="4" w:space="0" w:color="auto"/>
              <w:left w:val="single" w:sz="4" w:space="0" w:color="auto"/>
              <w:bottom w:val="single" w:sz="4" w:space="0" w:color="auto"/>
              <w:right w:val="single" w:sz="4" w:space="0" w:color="auto"/>
            </w:tcBorders>
            <w:vAlign w:val="center"/>
          </w:tcPr>
          <w:p w14:paraId="5E60BDC1"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B</w:t>
            </w:r>
          </w:p>
        </w:tc>
        <w:tc>
          <w:tcPr>
            <w:tcW w:w="1701" w:type="dxa"/>
            <w:tcBorders>
              <w:top w:val="single" w:sz="4" w:space="0" w:color="auto"/>
              <w:left w:val="single" w:sz="4" w:space="0" w:color="auto"/>
              <w:bottom w:val="single" w:sz="4" w:space="0" w:color="auto"/>
              <w:right w:val="single" w:sz="4" w:space="0" w:color="auto"/>
            </w:tcBorders>
            <w:vAlign w:val="center"/>
          </w:tcPr>
          <w:p w14:paraId="405C898D" w14:textId="1F64578B" w:rsidR="00F9520C" w:rsidRPr="00215665" w:rsidRDefault="00350D65" w:rsidP="00F9520C">
            <w:pPr>
              <w:spacing w:after="0" w:line="240" w:lineRule="auto"/>
              <w:ind w:firstLine="0"/>
              <w:jc w:val="center"/>
              <w:textAlignment w:val="baseline"/>
              <w:rPr>
                <w:rFonts w:cs="Times New Roman"/>
                <w:color w:val="000000" w:themeColor="text1"/>
                <w:sz w:val="20"/>
                <w:szCs w:val="20"/>
              </w:rPr>
            </w:pPr>
            <w:r>
              <w:rPr>
                <w:rFonts w:cs="Times New Roman"/>
                <w:color w:val="000000" w:themeColor="text1"/>
                <w:sz w:val="20"/>
                <w:szCs w:val="20"/>
              </w:rPr>
              <w:t>B</w:t>
            </w:r>
          </w:p>
        </w:tc>
      </w:tr>
      <w:tr w:rsidR="00F9520C" w:rsidRPr="00215665" w14:paraId="0669EE97" w14:textId="77777777" w:rsidTr="00F9520C">
        <w:tc>
          <w:tcPr>
            <w:tcW w:w="992" w:type="dxa"/>
            <w:tcBorders>
              <w:top w:val="single" w:sz="4" w:space="0" w:color="auto"/>
              <w:left w:val="single" w:sz="4" w:space="0" w:color="auto"/>
              <w:bottom w:val="single" w:sz="4" w:space="0" w:color="auto"/>
              <w:right w:val="single" w:sz="4" w:space="0" w:color="auto"/>
            </w:tcBorders>
          </w:tcPr>
          <w:p w14:paraId="1402A5A4" w14:textId="77777777" w:rsidR="00F9520C" w:rsidRPr="00215665" w:rsidRDefault="00F9520C" w:rsidP="00845B85">
            <w:pPr>
              <w:pStyle w:val="Sarakstarindkopa"/>
              <w:widowControl w:val="0"/>
              <w:numPr>
                <w:ilvl w:val="0"/>
                <w:numId w:val="15"/>
              </w:numPr>
              <w:spacing w:after="0" w:line="240" w:lineRule="auto"/>
              <w:ind w:firstLine="0"/>
              <w:textAlignment w:val="baseline"/>
              <w:rPr>
                <w:rFonts w:cs="Times New Roman"/>
                <w:color w:val="0000CC"/>
                <w:sz w:val="20"/>
                <w:szCs w:val="20"/>
              </w:rPr>
            </w:pPr>
          </w:p>
        </w:tc>
        <w:tc>
          <w:tcPr>
            <w:tcW w:w="5387" w:type="dxa"/>
            <w:tcBorders>
              <w:top w:val="single" w:sz="4" w:space="0" w:color="auto"/>
              <w:left w:val="single" w:sz="4" w:space="0" w:color="auto"/>
              <w:bottom w:val="single" w:sz="4" w:space="0" w:color="auto"/>
              <w:right w:val="single" w:sz="4" w:space="0" w:color="auto"/>
            </w:tcBorders>
            <w:vAlign w:val="center"/>
          </w:tcPr>
          <w:p w14:paraId="44993E59" w14:textId="77777777" w:rsidR="00F9520C" w:rsidRPr="00215665" w:rsidRDefault="00F9520C" w:rsidP="00F9520C">
            <w:pPr>
              <w:spacing w:after="0" w:line="240" w:lineRule="auto"/>
              <w:ind w:firstLine="0"/>
              <w:textAlignment w:val="baseline"/>
              <w:rPr>
                <w:rFonts w:cs="Times New Roman"/>
                <w:sz w:val="20"/>
                <w:szCs w:val="20"/>
              </w:rPr>
            </w:pPr>
            <w:r w:rsidRPr="00215665">
              <w:rPr>
                <w:rFonts w:cs="Times New Roman"/>
                <w:sz w:val="20"/>
                <w:szCs w:val="20"/>
              </w:rPr>
              <w:t xml:space="preserve">9080* </w:t>
            </w:r>
            <w:r w:rsidRPr="00215665">
              <w:rPr>
                <w:rFonts w:cs="Times New Roman"/>
                <w:i/>
                <w:sz w:val="20"/>
                <w:szCs w:val="20"/>
              </w:rPr>
              <w:t>Staignāju meži</w:t>
            </w:r>
          </w:p>
        </w:tc>
        <w:tc>
          <w:tcPr>
            <w:tcW w:w="1559" w:type="dxa"/>
            <w:tcBorders>
              <w:top w:val="single" w:sz="4" w:space="0" w:color="auto"/>
              <w:left w:val="single" w:sz="4" w:space="0" w:color="auto"/>
              <w:bottom w:val="single" w:sz="4" w:space="0" w:color="auto"/>
              <w:right w:val="single" w:sz="4" w:space="0" w:color="auto"/>
            </w:tcBorders>
            <w:vAlign w:val="center"/>
          </w:tcPr>
          <w:p w14:paraId="45F9B7E5"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G</w:t>
            </w:r>
          </w:p>
        </w:tc>
        <w:tc>
          <w:tcPr>
            <w:tcW w:w="1843" w:type="dxa"/>
            <w:tcBorders>
              <w:top w:val="single" w:sz="4" w:space="0" w:color="auto"/>
              <w:left w:val="single" w:sz="4" w:space="0" w:color="auto"/>
              <w:bottom w:val="single" w:sz="4" w:space="0" w:color="auto"/>
              <w:right w:val="single" w:sz="4" w:space="0" w:color="auto"/>
            </w:tcBorders>
            <w:vAlign w:val="center"/>
          </w:tcPr>
          <w:p w14:paraId="1810A4AF"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c>
          <w:tcPr>
            <w:tcW w:w="1701" w:type="dxa"/>
            <w:tcBorders>
              <w:top w:val="single" w:sz="4" w:space="0" w:color="auto"/>
              <w:left w:val="single" w:sz="4" w:space="0" w:color="auto"/>
              <w:bottom w:val="single" w:sz="4" w:space="0" w:color="auto"/>
              <w:right w:val="single" w:sz="4" w:space="0" w:color="auto"/>
            </w:tcBorders>
            <w:vAlign w:val="center"/>
          </w:tcPr>
          <w:p w14:paraId="518A94E8"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c>
          <w:tcPr>
            <w:tcW w:w="1276" w:type="dxa"/>
            <w:tcBorders>
              <w:top w:val="single" w:sz="4" w:space="0" w:color="auto"/>
              <w:left w:val="single" w:sz="4" w:space="0" w:color="auto"/>
              <w:bottom w:val="single" w:sz="4" w:space="0" w:color="auto"/>
              <w:right w:val="single" w:sz="4" w:space="0" w:color="auto"/>
            </w:tcBorders>
            <w:vAlign w:val="center"/>
          </w:tcPr>
          <w:p w14:paraId="4C7F5F1F"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B</w:t>
            </w:r>
          </w:p>
        </w:tc>
        <w:tc>
          <w:tcPr>
            <w:tcW w:w="1701" w:type="dxa"/>
            <w:tcBorders>
              <w:top w:val="single" w:sz="4" w:space="0" w:color="auto"/>
              <w:left w:val="single" w:sz="4" w:space="0" w:color="auto"/>
              <w:bottom w:val="single" w:sz="4" w:space="0" w:color="auto"/>
              <w:right w:val="single" w:sz="4" w:space="0" w:color="auto"/>
            </w:tcBorders>
            <w:vAlign w:val="center"/>
          </w:tcPr>
          <w:p w14:paraId="4D71161B"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r>
      <w:tr w:rsidR="00F9520C" w:rsidRPr="00215665" w14:paraId="75B45E81" w14:textId="77777777" w:rsidTr="00F9520C">
        <w:tc>
          <w:tcPr>
            <w:tcW w:w="992" w:type="dxa"/>
            <w:tcBorders>
              <w:top w:val="single" w:sz="4" w:space="0" w:color="auto"/>
              <w:left w:val="single" w:sz="4" w:space="0" w:color="auto"/>
              <w:bottom w:val="single" w:sz="4" w:space="0" w:color="auto"/>
              <w:right w:val="single" w:sz="4" w:space="0" w:color="auto"/>
            </w:tcBorders>
          </w:tcPr>
          <w:p w14:paraId="28F2D619" w14:textId="77777777" w:rsidR="00F9520C" w:rsidRPr="00215665" w:rsidRDefault="00F9520C" w:rsidP="00845B85">
            <w:pPr>
              <w:pStyle w:val="Sarakstarindkopa"/>
              <w:widowControl w:val="0"/>
              <w:numPr>
                <w:ilvl w:val="0"/>
                <w:numId w:val="15"/>
              </w:numPr>
              <w:spacing w:after="0" w:line="240" w:lineRule="auto"/>
              <w:ind w:firstLine="0"/>
              <w:textAlignment w:val="baseline"/>
              <w:rPr>
                <w:rFonts w:cs="Times New Roman"/>
                <w:color w:val="0000CC"/>
                <w:sz w:val="20"/>
                <w:szCs w:val="20"/>
              </w:rPr>
            </w:pPr>
          </w:p>
        </w:tc>
        <w:tc>
          <w:tcPr>
            <w:tcW w:w="5387" w:type="dxa"/>
            <w:tcBorders>
              <w:top w:val="single" w:sz="4" w:space="0" w:color="auto"/>
              <w:left w:val="single" w:sz="4" w:space="0" w:color="auto"/>
              <w:bottom w:val="single" w:sz="4" w:space="0" w:color="auto"/>
              <w:right w:val="single" w:sz="4" w:space="0" w:color="auto"/>
            </w:tcBorders>
            <w:vAlign w:val="center"/>
          </w:tcPr>
          <w:p w14:paraId="070C3C40" w14:textId="77777777" w:rsidR="00F9520C" w:rsidRPr="00215665" w:rsidRDefault="00F9520C" w:rsidP="00F9520C">
            <w:pPr>
              <w:spacing w:after="0" w:line="240" w:lineRule="auto"/>
              <w:ind w:firstLine="0"/>
              <w:textAlignment w:val="baseline"/>
              <w:rPr>
                <w:rFonts w:cs="Times New Roman"/>
                <w:sz w:val="20"/>
                <w:szCs w:val="20"/>
              </w:rPr>
            </w:pPr>
            <w:r w:rsidRPr="00215665">
              <w:rPr>
                <w:rFonts w:cs="Times New Roman"/>
                <w:sz w:val="20"/>
                <w:szCs w:val="20"/>
              </w:rPr>
              <w:t xml:space="preserve">91E0* </w:t>
            </w:r>
            <w:r w:rsidRPr="00215665">
              <w:rPr>
                <w:rFonts w:cs="Times New Roman"/>
                <w:i/>
                <w:sz w:val="20"/>
                <w:szCs w:val="20"/>
              </w:rPr>
              <w:t>Aluviāli meži (aluviāli krastmalu un palieņu meži)</w:t>
            </w:r>
          </w:p>
        </w:tc>
        <w:tc>
          <w:tcPr>
            <w:tcW w:w="1559" w:type="dxa"/>
            <w:tcBorders>
              <w:top w:val="single" w:sz="4" w:space="0" w:color="auto"/>
              <w:left w:val="single" w:sz="4" w:space="0" w:color="auto"/>
              <w:bottom w:val="single" w:sz="4" w:space="0" w:color="auto"/>
              <w:right w:val="single" w:sz="4" w:space="0" w:color="auto"/>
            </w:tcBorders>
            <w:vAlign w:val="center"/>
          </w:tcPr>
          <w:p w14:paraId="7B701B71"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G</w:t>
            </w:r>
          </w:p>
        </w:tc>
        <w:tc>
          <w:tcPr>
            <w:tcW w:w="1843" w:type="dxa"/>
            <w:tcBorders>
              <w:top w:val="single" w:sz="4" w:space="0" w:color="auto"/>
              <w:left w:val="single" w:sz="4" w:space="0" w:color="auto"/>
              <w:bottom w:val="single" w:sz="4" w:space="0" w:color="auto"/>
              <w:right w:val="single" w:sz="4" w:space="0" w:color="auto"/>
            </w:tcBorders>
            <w:vAlign w:val="center"/>
          </w:tcPr>
          <w:p w14:paraId="16D9C719"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c>
          <w:tcPr>
            <w:tcW w:w="1701" w:type="dxa"/>
            <w:tcBorders>
              <w:top w:val="single" w:sz="4" w:space="0" w:color="auto"/>
              <w:left w:val="single" w:sz="4" w:space="0" w:color="auto"/>
              <w:bottom w:val="single" w:sz="4" w:space="0" w:color="auto"/>
              <w:right w:val="single" w:sz="4" w:space="0" w:color="auto"/>
            </w:tcBorders>
            <w:vAlign w:val="center"/>
          </w:tcPr>
          <w:p w14:paraId="3BB7C61A"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c>
          <w:tcPr>
            <w:tcW w:w="1276" w:type="dxa"/>
            <w:tcBorders>
              <w:top w:val="single" w:sz="4" w:space="0" w:color="auto"/>
              <w:left w:val="single" w:sz="4" w:space="0" w:color="auto"/>
              <w:bottom w:val="single" w:sz="4" w:space="0" w:color="auto"/>
              <w:right w:val="single" w:sz="4" w:space="0" w:color="auto"/>
            </w:tcBorders>
            <w:vAlign w:val="center"/>
          </w:tcPr>
          <w:p w14:paraId="143799E2"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B</w:t>
            </w:r>
          </w:p>
        </w:tc>
        <w:tc>
          <w:tcPr>
            <w:tcW w:w="1701" w:type="dxa"/>
            <w:tcBorders>
              <w:top w:val="single" w:sz="4" w:space="0" w:color="auto"/>
              <w:left w:val="single" w:sz="4" w:space="0" w:color="auto"/>
              <w:bottom w:val="single" w:sz="4" w:space="0" w:color="auto"/>
              <w:right w:val="single" w:sz="4" w:space="0" w:color="auto"/>
            </w:tcBorders>
            <w:vAlign w:val="center"/>
          </w:tcPr>
          <w:p w14:paraId="34171CB0"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r>
      <w:tr w:rsidR="00F9520C" w:rsidRPr="00215665" w14:paraId="41FC3020" w14:textId="77777777" w:rsidTr="00F9520C">
        <w:tc>
          <w:tcPr>
            <w:tcW w:w="992" w:type="dxa"/>
            <w:tcBorders>
              <w:top w:val="single" w:sz="4" w:space="0" w:color="auto"/>
              <w:left w:val="single" w:sz="4" w:space="0" w:color="auto"/>
              <w:bottom w:val="single" w:sz="4" w:space="0" w:color="auto"/>
              <w:right w:val="single" w:sz="4" w:space="0" w:color="auto"/>
            </w:tcBorders>
          </w:tcPr>
          <w:p w14:paraId="239A8183" w14:textId="77777777" w:rsidR="00F9520C" w:rsidRPr="00215665" w:rsidRDefault="00F9520C" w:rsidP="00845B85">
            <w:pPr>
              <w:pStyle w:val="Sarakstarindkopa"/>
              <w:widowControl w:val="0"/>
              <w:numPr>
                <w:ilvl w:val="0"/>
                <w:numId w:val="15"/>
              </w:numPr>
              <w:spacing w:after="0" w:line="240" w:lineRule="auto"/>
              <w:ind w:firstLine="0"/>
              <w:textAlignment w:val="baseline"/>
              <w:rPr>
                <w:rFonts w:cs="Times New Roman"/>
                <w:color w:val="0000CC"/>
                <w:sz w:val="20"/>
                <w:szCs w:val="20"/>
              </w:rPr>
            </w:pPr>
          </w:p>
        </w:tc>
        <w:tc>
          <w:tcPr>
            <w:tcW w:w="5387" w:type="dxa"/>
            <w:tcBorders>
              <w:top w:val="single" w:sz="4" w:space="0" w:color="auto"/>
              <w:left w:val="single" w:sz="4" w:space="0" w:color="auto"/>
              <w:bottom w:val="single" w:sz="4" w:space="0" w:color="auto"/>
              <w:right w:val="single" w:sz="4" w:space="0" w:color="auto"/>
            </w:tcBorders>
            <w:vAlign w:val="center"/>
          </w:tcPr>
          <w:p w14:paraId="796741CC" w14:textId="77777777" w:rsidR="00F9520C" w:rsidRPr="00215665" w:rsidRDefault="00F9520C" w:rsidP="00F9520C">
            <w:pPr>
              <w:spacing w:after="0" w:line="240" w:lineRule="auto"/>
              <w:ind w:firstLine="0"/>
              <w:textAlignment w:val="baseline"/>
              <w:rPr>
                <w:rFonts w:cs="Times New Roman"/>
                <w:sz w:val="20"/>
                <w:szCs w:val="20"/>
              </w:rPr>
            </w:pPr>
            <w:r w:rsidRPr="00215665">
              <w:rPr>
                <w:rFonts w:cs="Times New Roman"/>
                <w:sz w:val="20"/>
                <w:szCs w:val="20"/>
              </w:rPr>
              <w:t xml:space="preserve">9160 </w:t>
            </w:r>
            <w:r w:rsidRPr="00215665">
              <w:rPr>
                <w:rFonts w:cs="Times New Roman"/>
                <w:i/>
                <w:sz w:val="20"/>
                <w:szCs w:val="20"/>
              </w:rPr>
              <w:t>Ozolu meži (ozolu, liepu un skābaržu meži)</w:t>
            </w:r>
          </w:p>
        </w:tc>
        <w:tc>
          <w:tcPr>
            <w:tcW w:w="1559" w:type="dxa"/>
            <w:tcBorders>
              <w:top w:val="single" w:sz="4" w:space="0" w:color="auto"/>
              <w:left w:val="single" w:sz="4" w:space="0" w:color="auto"/>
              <w:bottom w:val="single" w:sz="4" w:space="0" w:color="auto"/>
              <w:right w:val="single" w:sz="4" w:space="0" w:color="auto"/>
            </w:tcBorders>
            <w:vAlign w:val="center"/>
          </w:tcPr>
          <w:p w14:paraId="09542CB1"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G</w:t>
            </w:r>
          </w:p>
        </w:tc>
        <w:tc>
          <w:tcPr>
            <w:tcW w:w="1843" w:type="dxa"/>
            <w:tcBorders>
              <w:top w:val="single" w:sz="4" w:space="0" w:color="auto"/>
              <w:left w:val="single" w:sz="4" w:space="0" w:color="auto"/>
              <w:bottom w:val="single" w:sz="4" w:space="0" w:color="auto"/>
              <w:right w:val="single" w:sz="4" w:space="0" w:color="auto"/>
            </w:tcBorders>
            <w:vAlign w:val="center"/>
          </w:tcPr>
          <w:p w14:paraId="7D434642"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c>
          <w:tcPr>
            <w:tcW w:w="1701" w:type="dxa"/>
            <w:tcBorders>
              <w:top w:val="single" w:sz="4" w:space="0" w:color="auto"/>
              <w:left w:val="single" w:sz="4" w:space="0" w:color="auto"/>
              <w:bottom w:val="single" w:sz="4" w:space="0" w:color="auto"/>
              <w:right w:val="single" w:sz="4" w:space="0" w:color="auto"/>
            </w:tcBorders>
            <w:vAlign w:val="center"/>
          </w:tcPr>
          <w:p w14:paraId="18EB4884"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c>
          <w:tcPr>
            <w:tcW w:w="1276" w:type="dxa"/>
            <w:tcBorders>
              <w:top w:val="single" w:sz="4" w:space="0" w:color="auto"/>
              <w:left w:val="single" w:sz="4" w:space="0" w:color="auto"/>
              <w:bottom w:val="single" w:sz="4" w:space="0" w:color="auto"/>
              <w:right w:val="single" w:sz="4" w:space="0" w:color="auto"/>
            </w:tcBorders>
            <w:vAlign w:val="center"/>
          </w:tcPr>
          <w:p w14:paraId="1549B138"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B</w:t>
            </w:r>
          </w:p>
        </w:tc>
        <w:tc>
          <w:tcPr>
            <w:tcW w:w="1701" w:type="dxa"/>
            <w:tcBorders>
              <w:top w:val="single" w:sz="4" w:space="0" w:color="auto"/>
              <w:left w:val="single" w:sz="4" w:space="0" w:color="auto"/>
              <w:bottom w:val="single" w:sz="4" w:space="0" w:color="auto"/>
              <w:right w:val="single" w:sz="4" w:space="0" w:color="auto"/>
            </w:tcBorders>
            <w:vAlign w:val="center"/>
          </w:tcPr>
          <w:p w14:paraId="47206CD6" w14:textId="77777777" w:rsidR="00F9520C" w:rsidRPr="00215665" w:rsidRDefault="00F9520C" w:rsidP="00F9520C">
            <w:pPr>
              <w:spacing w:after="0" w:line="240" w:lineRule="auto"/>
              <w:ind w:firstLine="0"/>
              <w:jc w:val="center"/>
              <w:textAlignment w:val="baseline"/>
              <w:rPr>
                <w:rFonts w:cs="Times New Roman"/>
                <w:color w:val="000000" w:themeColor="text1"/>
                <w:sz w:val="20"/>
                <w:szCs w:val="20"/>
              </w:rPr>
            </w:pPr>
            <w:r w:rsidRPr="00215665">
              <w:rPr>
                <w:rFonts w:cs="Times New Roman"/>
                <w:color w:val="000000" w:themeColor="text1"/>
                <w:sz w:val="20"/>
                <w:szCs w:val="20"/>
              </w:rPr>
              <w:t>C</w:t>
            </w:r>
          </w:p>
        </w:tc>
      </w:tr>
    </w:tbl>
    <w:p w14:paraId="087198B5" w14:textId="6BF239A5" w:rsidR="00F9520C" w:rsidRPr="00215665" w:rsidRDefault="00F9520C" w:rsidP="26C09A7F">
      <w:pPr>
        <w:spacing w:before="160" w:line="264" w:lineRule="auto"/>
        <w:ind w:left="284" w:firstLine="0"/>
        <w:textAlignment w:val="baseline"/>
        <w:rPr>
          <w:rFonts w:cs="Times New Roman"/>
          <w:sz w:val="18"/>
          <w:szCs w:val="18"/>
        </w:rPr>
        <w:sectPr w:rsidR="00F9520C" w:rsidRPr="00215665" w:rsidSect="00486636">
          <w:pgSz w:w="16838" w:h="11906" w:orient="landscape"/>
          <w:pgMar w:top="1134" w:right="1134" w:bottom="1701" w:left="1134" w:header="709" w:footer="709" w:gutter="0"/>
          <w:cols w:space="708"/>
          <w:docGrid w:linePitch="360"/>
        </w:sectPr>
      </w:pPr>
      <w:r w:rsidRPr="26C09A7F">
        <w:rPr>
          <w:rFonts w:cs="Times New Roman"/>
          <w:sz w:val="16"/>
          <w:szCs w:val="16"/>
        </w:rPr>
        <w:t> </w:t>
      </w:r>
      <w:r w:rsidRPr="26C09A7F">
        <w:rPr>
          <w:rFonts w:cs="Times New Roman"/>
          <w:b/>
          <w:bCs/>
          <w:sz w:val="16"/>
          <w:szCs w:val="16"/>
        </w:rPr>
        <w:t xml:space="preserve">Datu kvalitāte: </w:t>
      </w:r>
      <w:r w:rsidRPr="26C09A7F">
        <w:rPr>
          <w:rFonts w:cs="Times New Roman"/>
          <w:sz w:val="16"/>
          <w:szCs w:val="16"/>
        </w:rPr>
        <w:t xml:space="preserve">G – laba, M – viduvēja, P – slikta; </w:t>
      </w:r>
      <w:r w:rsidRPr="26C09A7F">
        <w:rPr>
          <w:rFonts w:cs="Times New Roman"/>
          <w:b/>
          <w:bCs/>
          <w:sz w:val="16"/>
          <w:szCs w:val="16"/>
        </w:rPr>
        <w:t xml:space="preserve">Reprezentativitāte </w:t>
      </w:r>
      <w:r w:rsidRPr="26C09A7F">
        <w:rPr>
          <w:rFonts w:cs="Times New Roman"/>
          <w:sz w:val="16"/>
          <w:szCs w:val="16"/>
        </w:rPr>
        <w:t xml:space="preserve">(attiecīgā dzīvotņu veida reprezentativitāte konkrētajā teritorijā): A - izcila reprezentativitāte, B - laba reprezentativitāte, C - nozīmīga reprezentativitāte, D - nenozīmīga klātbūtne (šajā gadījumā tālākās sadaļas “relatīvā platība”, “saglabāšanās” un “vispārējais novērtējums” tālākos laukus neaizpilda); </w:t>
      </w:r>
      <w:r w:rsidRPr="26C09A7F">
        <w:rPr>
          <w:rFonts w:cs="Times New Roman"/>
          <w:b/>
          <w:bCs/>
          <w:sz w:val="16"/>
          <w:szCs w:val="16"/>
        </w:rPr>
        <w:t>Relatīvā platība</w:t>
      </w:r>
      <w:r w:rsidRPr="26C09A7F">
        <w:rPr>
          <w:rFonts w:cs="Times New Roman"/>
          <w:sz w:val="16"/>
          <w:szCs w:val="16"/>
        </w:rPr>
        <w:t xml:space="preserve"> (teritorijas platība, ko aizņem dabisko dzīvotņu veids, attiecībā pret kopējo platību, kuru valstī aizņem minētais dabisko dzīvotņu veids): A: 100 ≥ p &gt; 15 %; B: 15 ≥ p &gt; 2 %; C: 2 ≥ p &gt; 0 %; </w:t>
      </w:r>
      <w:r w:rsidRPr="26C09A7F">
        <w:rPr>
          <w:rFonts w:cs="Times New Roman"/>
          <w:b/>
          <w:bCs/>
          <w:sz w:val="16"/>
          <w:szCs w:val="16"/>
        </w:rPr>
        <w:t>Saglabāšanās:</w:t>
      </w:r>
      <w:r w:rsidRPr="26C09A7F">
        <w:rPr>
          <w:rFonts w:cs="Times New Roman"/>
          <w:sz w:val="16"/>
          <w:szCs w:val="16"/>
        </w:rPr>
        <w:t xml:space="preserve"> saglabāšanas pakāpes novērtējumu iegūst, saskaņā ar metodiku izvērtējot trīs </w:t>
      </w:r>
      <w:proofErr w:type="spellStart"/>
      <w:r w:rsidRPr="26C09A7F">
        <w:rPr>
          <w:rFonts w:cs="Times New Roman"/>
          <w:sz w:val="16"/>
          <w:szCs w:val="16"/>
        </w:rPr>
        <w:t>apakškritērijus</w:t>
      </w:r>
      <w:proofErr w:type="spellEnd"/>
      <w:r w:rsidRPr="26C09A7F">
        <w:rPr>
          <w:rFonts w:cs="Times New Roman"/>
          <w:sz w:val="16"/>
          <w:szCs w:val="16"/>
        </w:rPr>
        <w:t xml:space="preserve"> – struktūras saglabāšanas pakāpi, funkciju saglabāšanas pakāpi kā arī atjaunošanas iespējas. Novērtējuma klasifikācijas apzīmējumi: A - izcila saglabāšanās pakāpe, B - laba saglabāšanās pakāpe, C - viduvēja vai zema saglabāšanās pakāpe; </w:t>
      </w:r>
      <w:r w:rsidRPr="26C09A7F">
        <w:rPr>
          <w:rFonts w:cs="Times New Roman"/>
          <w:b/>
          <w:bCs/>
          <w:sz w:val="16"/>
          <w:szCs w:val="16"/>
        </w:rPr>
        <w:t xml:space="preserve">Vispārējais novērtējums:  </w:t>
      </w:r>
      <w:r w:rsidRPr="26C09A7F">
        <w:rPr>
          <w:rFonts w:cs="Times New Roman"/>
          <w:sz w:val="16"/>
          <w:szCs w:val="16"/>
        </w:rPr>
        <w:t>atspoguļo vispārējo novērtējumu par to, kāda ir teritorijas nozīme attiecīgā biotopa saglabāšanā. Šis kritērijs integrētā veidā novērtē iepriekšējos kritērijus, ņemot vērā atšķirīgo svarīgumu, kāds tiem var būt attiecībā uz aplūkojamo biotopa veidu. Novērtējuma klasifikācijas apzīmējumi: A - izcila vērtība, B - liela vērtība, C - ievērojama vērtība.  </w:t>
      </w:r>
    </w:p>
    <w:p w14:paraId="56D51FD7" w14:textId="044264D1" w:rsidR="008E0A9A" w:rsidRPr="00215665" w:rsidRDefault="008E0A9A" w:rsidP="006B0643">
      <w:pPr>
        <w:pStyle w:val="Virsraksts3"/>
      </w:pPr>
      <w:bookmarkStart w:id="28" w:name="_Toc204168768"/>
      <w:r w:rsidRPr="00215665">
        <w:lastRenderedPageBreak/>
        <w:t>4.3.</w:t>
      </w:r>
      <w:r w:rsidR="001379BB" w:rsidRPr="00215665">
        <w:t>1. </w:t>
      </w:r>
      <w:r w:rsidR="001072C5" w:rsidRPr="00215665">
        <w:t>Saldūdens</w:t>
      </w:r>
      <w:r w:rsidRPr="00215665">
        <w:t xml:space="preserve"> biotopi</w:t>
      </w:r>
      <w:bookmarkEnd w:id="28"/>
    </w:p>
    <w:p w14:paraId="71308E78" w14:textId="77777777" w:rsidR="00EF0290" w:rsidRPr="00215665" w:rsidRDefault="00EF0290" w:rsidP="00916F28"/>
    <w:p w14:paraId="33AE21D8" w14:textId="580D025A" w:rsidR="00B854F7" w:rsidRPr="00215665" w:rsidRDefault="00B854F7" w:rsidP="00B854F7">
      <w:pPr>
        <w:ind w:firstLine="0"/>
        <w:rPr>
          <w:b/>
          <w:bCs/>
        </w:rPr>
      </w:pPr>
      <w:r w:rsidRPr="00215665">
        <w:rPr>
          <w:b/>
          <w:bCs/>
        </w:rPr>
        <w:t xml:space="preserve">Stāvošu </w:t>
      </w:r>
      <w:r w:rsidR="00CE4D9F" w:rsidRPr="00215665">
        <w:rPr>
          <w:b/>
          <w:bCs/>
        </w:rPr>
        <w:t>saldūde</w:t>
      </w:r>
      <w:r w:rsidR="009A2F0B" w:rsidRPr="00215665">
        <w:rPr>
          <w:b/>
          <w:bCs/>
        </w:rPr>
        <w:t>ns</w:t>
      </w:r>
      <w:r w:rsidR="00CE4D9F" w:rsidRPr="00215665">
        <w:rPr>
          <w:b/>
          <w:bCs/>
        </w:rPr>
        <w:t xml:space="preserve"> biotopu</w:t>
      </w:r>
      <w:r w:rsidR="00CE4D9F" w:rsidRPr="00215665">
        <w:t xml:space="preserve"> </w:t>
      </w:r>
      <w:r w:rsidR="00CE4D9F" w:rsidRPr="00215665">
        <w:rPr>
          <w:rFonts w:cs="Times New Roman"/>
          <w:b/>
          <w:szCs w:val="24"/>
        </w:rPr>
        <w:t>dabas aizsardzības vērtība un aizsardzības mērķi</w:t>
      </w:r>
    </w:p>
    <w:p w14:paraId="381F70FE" w14:textId="5D08D03C" w:rsidR="00BC338B" w:rsidRPr="00215665" w:rsidRDefault="00BC338B" w:rsidP="00EA4218">
      <w:pPr>
        <w:jc w:val="center"/>
        <w:rPr>
          <w:rFonts w:cs="Times New Roman"/>
          <w:szCs w:val="24"/>
          <w:u w:val="single"/>
        </w:rPr>
      </w:pPr>
      <w:r w:rsidRPr="00215665">
        <w:rPr>
          <w:rFonts w:cs="Times New Roman"/>
          <w:szCs w:val="24"/>
          <w:u w:val="single"/>
        </w:rPr>
        <w:t>Ciriša ezers</w:t>
      </w:r>
    </w:p>
    <w:p w14:paraId="293E89B4" w14:textId="1BDF34E3" w:rsidR="00BC338B" w:rsidRPr="00215665" w:rsidRDefault="00EA4218" w:rsidP="00BC338B">
      <w:pPr>
        <w:rPr>
          <w:rFonts w:cs="Times New Roman"/>
          <w:szCs w:val="24"/>
        </w:rPr>
      </w:pPr>
      <w:r w:rsidRPr="00215665">
        <w:rPr>
          <w:rFonts w:cs="Times New Roman"/>
          <w:szCs w:val="24"/>
        </w:rPr>
        <w:t>DP “Cirīša ezers” lielākā ūdenstilpe</w:t>
      </w:r>
      <w:r w:rsidR="00386BAB" w:rsidRPr="00215665">
        <w:rPr>
          <w:rFonts w:cs="Times New Roman"/>
          <w:szCs w:val="24"/>
        </w:rPr>
        <w:t xml:space="preserve"> </w:t>
      </w:r>
      <w:r w:rsidR="004952A6" w:rsidRPr="00215665">
        <w:rPr>
          <w:rFonts w:cs="Times New Roman"/>
          <w:szCs w:val="24"/>
        </w:rPr>
        <w:t xml:space="preserve">– </w:t>
      </w:r>
      <w:r w:rsidR="00386BAB" w:rsidRPr="00215665">
        <w:rPr>
          <w:rFonts w:cs="Times New Roman"/>
          <w:szCs w:val="24"/>
        </w:rPr>
        <w:t xml:space="preserve">Ciriša ezers </w:t>
      </w:r>
      <w:r w:rsidR="004952A6" w:rsidRPr="00215665">
        <w:rPr>
          <w:rFonts w:cs="Times New Roman"/>
          <w:szCs w:val="24"/>
        </w:rPr>
        <w:t xml:space="preserve">– </w:t>
      </w:r>
      <w:r w:rsidR="00386BAB" w:rsidRPr="00215665">
        <w:rPr>
          <w:rFonts w:cs="Times New Roman"/>
          <w:szCs w:val="24"/>
        </w:rPr>
        <w:t>pieder p</w:t>
      </w:r>
      <w:r w:rsidR="00BC338B" w:rsidRPr="00215665">
        <w:rPr>
          <w:rFonts w:cs="Times New Roman"/>
          <w:szCs w:val="24"/>
        </w:rPr>
        <w:t xml:space="preserve">ie ES nozīmes biotopa </w:t>
      </w:r>
      <w:r w:rsidR="00BC338B" w:rsidRPr="00215665">
        <w:rPr>
          <w:rFonts w:cs="Times New Roman"/>
          <w:b/>
          <w:bCs/>
          <w:szCs w:val="24"/>
        </w:rPr>
        <w:t xml:space="preserve">3150 </w:t>
      </w:r>
      <w:proofErr w:type="spellStart"/>
      <w:r w:rsidR="00BC338B" w:rsidRPr="00215665">
        <w:rPr>
          <w:rFonts w:cs="Times New Roman"/>
          <w:b/>
          <w:bCs/>
          <w:i/>
          <w:iCs/>
          <w:szCs w:val="24"/>
        </w:rPr>
        <w:t>Eitrofi</w:t>
      </w:r>
      <w:proofErr w:type="spellEnd"/>
      <w:r w:rsidR="00BC338B" w:rsidRPr="00215665">
        <w:rPr>
          <w:rFonts w:cs="Times New Roman"/>
          <w:b/>
          <w:bCs/>
          <w:i/>
          <w:iCs/>
          <w:szCs w:val="24"/>
        </w:rPr>
        <w:t xml:space="preserve"> ezeri ar iegrimušu ūdensaugu un peldaugu augāju</w:t>
      </w:r>
      <w:r w:rsidR="00BC338B" w:rsidRPr="00215665">
        <w:rPr>
          <w:rFonts w:cs="Times New Roman"/>
          <w:szCs w:val="24"/>
        </w:rPr>
        <w:t xml:space="preserve"> 1. varianta – </w:t>
      </w:r>
      <w:proofErr w:type="spellStart"/>
      <w:r w:rsidR="00BC338B" w:rsidRPr="00215665">
        <w:rPr>
          <w:rFonts w:cs="Times New Roman"/>
          <w:szCs w:val="24"/>
        </w:rPr>
        <w:t>dzidrūdens</w:t>
      </w:r>
      <w:proofErr w:type="spellEnd"/>
      <w:r w:rsidR="00BC338B" w:rsidRPr="00215665">
        <w:rPr>
          <w:rFonts w:cs="Times New Roman"/>
          <w:szCs w:val="24"/>
        </w:rPr>
        <w:t xml:space="preserve"> ezeri ar iegrimuš</w:t>
      </w:r>
      <w:r w:rsidR="00F57753" w:rsidRPr="00215665">
        <w:rPr>
          <w:rFonts w:cs="Times New Roman"/>
          <w:szCs w:val="24"/>
        </w:rPr>
        <w:t>u</w:t>
      </w:r>
      <w:r w:rsidR="00BC338B" w:rsidRPr="00215665">
        <w:rPr>
          <w:rFonts w:cs="Times New Roman"/>
          <w:szCs w:val="24"/>
        </w:rPr>
        <w:t xml:space="preserve"> augāju (skat. </w:t>
      </w:r>
      <w:r w:rsidR="004952A6" w:rsidRPr="00215665">
        <w:rPr>
          <w:rFonts w:cs="Times New Roman"/>
          <w:szCs w:val="24"/>
        </w:rPr>
        <w:t>4.3.1.1. </w:t>
      </w:r>
      <w:r w:rsidR="00BC338B" w:rsidRPr="00215665">
        <w:rPr>
          <w:rFonts w:cs="Times New Roman"/>
          <w:szCs w:val="24"/>
        </w:rPr>
        <w:t>att</w:t>
      </w:r>
      <w:r w:rsidR="004952A6" w:rsidRPr="00215665">
        <w:rPr>
          <w:rFonts w:cs="Times New Roman"/>
          <w:szCs w:val="24"/>
        </w:rPr>
        <w:t>ēlu</w:t>
      </w:r>
      <w:r w:rsidR="00BC338B" w:rsidRPr="00215665">
        <w:rPr>
          <w:rFonts w:cs="Times New Roman"/>
          <w:szCs w:val="24"/>
        </w:rPr>
        <w:t>)</w:t>
      </w:r>
      <w:r w:rsidR="00B140D0" w:rsidRPr="00215665">
        <w:rPr>
          <w:rFonts w:cs="Times New Roman"/>
          <w:szCs w:val="24"/>
        </w:rPr>
        <w:t>.</w:t>
      </w:r>
    </w:p>
    <w:p w14:paraId="5F359887" w14:textId="77777777" w:rsidR="00BC338B" w:rsidRPr="00215665" w:rsidRDefault="00BC338B" w:rsidP="00BC338B">
      <w:pPr>
        <w:rPr>
          <w:rFonts w:cs="Times New Roman"/>
          <w:szCs w:val="24"/>
        </w:rPr>
      </w:pPr>
      <w:r w:rsidRPr="00215665">
        <w:rPr>
          <w:rFonts w:cs="Times New Roman"/>
          <w:szCs w:val="24"/>
        </w:rPr>
        <w:t xml:space="preserve">Ezeram raksturīgs daudzveidīgs un sugām bagāts hidrofītu augājs. Ezeros labi izveidojušās </w:t>
      </w:r>
      <w:proofErr w:type="spellStart"/>
      <w:r w:rsidRPr="00215665">
        <w:rPr>
          <w:rFonts w:cs="Times New Roman"/>
          <w:szCs w:val="24"/>
        </w:rPr>
        <w:t>amfībisko</w:t>
      </w:r>
      <w:proofErr w:type="spellEnd"/>
      <w:r w:rsidRPr="00215665">
        <w:rPr>
          <w:rFonts w:cs="Times New Roman"/>
          <w:szCs w:val="24"/>
        </w:rPr>
        <w:t xml:space="preserve"> piekrastes augu, </w:t>
      </w:r>
      <w:proofErr w:type="spellStart"/>
      <w:r w:rsidRPr="00215665">
        <w:rPr>
          <w:rFonts w:cs="Times New Roman"/>
          <w:szCs w:val="24"/>
        </w:rPr>
        <w:t>virsūdens</w:t>
      </w:r>
      <w:proofErr w:type="spellEnd"/>
      <w:r w:rsidRPr="00215665">
        <w:rPr>
          <w:rFonts w:cs="Times New Roman"/>
          <w:szCs w:val="24"/>
        </w:rPr>
        <w:t xml:space="preserve"> (</w:t>
      </w:r>
      <w:proofErr w:type="spellStart"/>
      <w:r w:rsidRPr="00215665">
        <w:rPr>
          <w:rFonts w:cs="Times New Roman"/>
          <w:szCs w:val="24"/>
        </w:rPr>
        <w:t>helofītu</w:t>
      </w:r>
      <w:proofErr w:type="spellEnd"/>
      <w:r w:rsidRPr="00215665">
        <w:rPr>
          <w:rFonts w:cs="Times New Roman"/>
          <w:szCs w:val="24"/>
        </w:rPr>
        <w:t xml:space="preserve">), </w:t>
      </w:r>
      <w:proofErr w:type="spellStart"/>
      <w:r w:rsidRPr="00215665">
        <w:rPr>
          <w:rFonts w:cs="Times New Roman"/>
          <w:szCs w:val="24"/>
        </w:rPr>
        <w:t>peldlapu</w:t>
      </w:r>
      <w:proofErr w:type="spellEnd"/>
      <w:r w:rsidRPr="00215665">
        <w:rPr>
          <w:rFonts w:cs="Times New Roman"/>
          <w:szCs w:val="24"/>
        </w:rPr>
        <w:t xml:space="preserve"> (</w:t>
      </w:r>
      <w:proofErr w:type="spellStart"/>
      <w:r w:rsidRPr="00215665">
        <w:rPr>
          <w:rFonts w:cs="Times New Roman"/>
          <w:szCs w:val="24"/>
        </w:rPr>
        <w:t>nimfeīdu</w:t>
      </w:r>
      <w:proofErr w:type="spellEnd"/>
      <w:r w:rsidRPr="00215665">
        <w:rPr>
          <w:rFonts w:cs="Times New Roman"/>
          <w:szCs w:val="24"/>
        </w:rPr>
        <w:t>) un iegrimušo ūdensaugu (</w:t>
      </w:r>
      <w:proofErr w:type="spellStart"/>
      <w:r w:rsidRPr="00215665">
        <w:rPr>
          <w:rFonts w:cs="Times New Roman"/>
          <w:szCs w:val="24"/>
        </w:rPr>
        <w:t>izoetīdu</w:t>
      </w:r>
      <w:proofErr w:type="spellEnd"/>
      <w:r w:rsidRPr="00215665">
        <w:rPr>
          <w:rFonts w:cs="Times New Roman"/>
          <w:szCs w:val="24"/>
        </w:rPr>
        <w:t xml:space="preserve">, </w:t>
      </w:r>
      <w:proofErr w:type="spellStart"/>
      <w:r w:rsidRPr="00215665">
        <w:rPr>
          <w:rFonts w:cs="Times New Roman"/>
          <w:szCs w:val="24"/>
        </w:rPr>
        <w:t>elodeīdu</w:t>
      </w:r>
      <w:proofErr w:type="spellEnd"/>
      <w:r w:rsidRPr="00215665">
        <w:rPr>
          <w:rFonts w:cs="Times New Roman"/>
          <w:szCs w:val="24"/>
        </w:rPr>
        <w:t xml:space="preserve">, mazākā mērā – </w:t>
      </w:r>
      <w:proofErr w:type="spellStart"/>
      <w:r w:rsidRPr="00215665">
        <w:rPr>
          <w:rFonts w:cs="Times New Roman"/>
          <w:szCs w:val="24"/>
        </w:rPr>
        <w:t>harofītu</w:t>
      </w:r>
      <w:proofErr w:type="spellEnd"/>
      <w:r w:rsidRPr="00215665">
        <w:rPr>
          <w:rFonts w:cs="Times New Roman"/>
          <w:szCs w:val="24"/>
        </w:rPr>
        <w:t xml:space="preserve">) joslas. </w:t>
      </w:r>
    </w:p>
    <w:p w14:paraId="26296097" w14:textId="746EBD34" w:rsidR="00BC338B" w:rsidRPr="00215665" w:rsidRDefault="00BC338B" w:rsidP="00BC338B">
      <w:pPr>
        <w:rPr>
          <w:rFonts w:cs="Times New Roman"/>
          <w:szCs w:val="24"/>
        </w:rPr>
      </w:pPr>
      <w:r w:rsidRPr="00215665">
        <w:rPr>
          <w:rFonts w:cs="Times New Roman"/>
          <w:szCs w:val="24"/>
        </w:rPr>
        <w:t xml:space="preserve">Piekrastes augu joslu veido augi, kas var augt gan uz sauszemes, gan ūdenī – upes kosa </w:t>
      </w:r>
      <w:proofErr w:type="spellStart"/>
      <w:r w:rsidRPr="00215665">
        <w:rPr>
          <w:rFonts w:cs="Times New Roman"/>
          <w:i/>
          <w:szCs w:val="24"/>
        </w:rPr>
        <w:t>Equisetum</w:t>
      </w:r>
      <w:proofErr w:type="spellEnd"/>
      <w:r w:rsidRPr="00215665">
        <w:rPr>
          <w:rFonts w:cs="Times New Roman"/>
          <w:i/>
          <w:szCs w:val="24"/>
        </w:rPr>
        <w:t xml:space="preserve"> </w:t>
      </w:r>
      <w:proofErr w:type="spellStart"/>
      <w:r w:rsidRPr="00215665">
        <w:rPr>
          <w:rFonts w:cs="Times New Roman"/>
          <w:i/>
          <w:szCs w:val="24"/>
        </w:rPr>
        <w:t>fluviatile</w:t>
      </w:r>
      <w:proofErr w:type="spellEnd"/>
      <w:r w:rsidRPr="00215665">
        <w:rPr>
          <w:rFonts w:cs="Times New Roman"/>
          <w:szCs w:val="24"/>
        </w:rPr>
        <w:t xml:space="preserve">, </w:t>
      </w:r>
      <w:proofErr w:type="spellStart"/>
      <w:r w:rsidRPr="00215665">
        <w:rPr>
          <w:rFonts w:cs="Times New Roman"/>
          <w:szCs w:val="24"/>
        </w:rPr>
        <w:t>platlapu</w:t>
      </w:r>
      <w:proofErr w:type="spellEnd"/>
      <w:r w:rsidRPr="00215665">
        <w:rPr>
          <w:rFonts w:cs="Times New Roman"/>
          <w:szCs w:val="24"/>
        </w:rPr>
        <w:t xml:space="preserve"> </w:t>
      </w:r>
      <w:proofErr w:type="spellStart"/>
      <w:r w:rsidRPr="00215665">
        <w:rPr>
          <w:rFonts w:cs="Times New Roman"/>
          <w:szCs w:val="24"/>
        </w:rPr>
        <w:t>cemere</w:t>
      </w:r>
      <w:proofErr w:type="spellEnd"/>
      <w:r w:rsidRPr="00215665">
        <w:rPr>
          <w:rFonts w:cs="Times New Roman"/>
          <w:szCs w:val="24"/>
        </w:rPr>
        <w:t xml:space="preserve"> </w:t>
      </w:r>
      <w:proofErr w:type="spellStart"/>
      <w:r w:rsidRPr="00215665">
        <w:rPr>
          <w:rFonts w:cs="Times New Roman"/>
          <w:i/>
          <w:szCs w:val="24"/>
        </w:rPr>
        <w:t>Sium</w:t>
      </w:r>
      <w:proofErr w:type="spellEnd"/>
      <w:r w:rsidRPr="00215665">
        <w:rPr>
          <w:rFonts w:cs="Times New Roman"/>
          <w:i/>
          <w:szCs w:val="24"/>
        </w:rPr>
        <w:t xml:space="preserve"> </w:t>
      </w:r>
      <w:proofErr w:type="spellStart"/>
      <w:r w:rsidRPr="00215665">
        <w:rPr>
          <w:rFonts w:cs="Times New Roman"/>
          <w:i/>
          <w:szCs w:val="24"/>
        </w:rPr>
        <w:t>latifolium</w:t>
      </w:r>
      <w:proofErr w:type="spellEnd"/>
      <w:r w:rsidRPr="00215665">
        <w:rPr>
          <w:rFonts w:cs="Times New Roman"/>
          <w:szCs w:val="24"/>
        </w:rPr>
        <w:t xml:space="preserve">, </w:t>
      </w:r>
      <w:proofErr w:type="spellStart"/>
      <w:r w:rsidRPr="00215665">
        <w:rPr>
          <w:rFonts w:cs="Times New Roman"/>
          <w:szCs w:val="24"/>
        </w:rPr>
        <w:t>puķumeldrs</w:t>
      </w:r>
      <w:proofErr w:type="spellEnd"/>
      <w:r w:rsidRPr="00215665">
        <w:rPr>
          <w:rFonts w:cs="Times New Roman"/>
          <w:szCs w:val="24"/>
        </w:rPr>
        <w:t xml:space="preserve"> </w:t>
      </w:r>
      <w:proofErr w:type="spellStart"/>
      <w:r w:rsidRPr="00215665">
        <w:rPr>
          <w:rFonts w:cs="Times New Roman"/>
          <w:i/>
          <w:szCs w:val="24"/>
        </w:rPr>
        <w:t>Butomus</w:t>
      </w:r>
      <w:proofErr w:type="spellEnd"/>
      <w:r w:rsidRPr="00215665">
        <w:rPr>
          <w:rFonts w:cs="Times New Roman"/>
          <w:i/>
          <w:szCs w:val="24"/>
        </w:rPr>
        <w:t xml:space="preserve"> </w:t>
      </w:r>
      <w:proofErr w:type="spellStart"/>
      <w:r w:rsidRPr="00215665">
        <w:rPr>
          <w:rFonts w:cs="Times New Roman"/>
          <w:i/>
          <w:szCs w:val="24"/>
        </w:rPr>
        <w:t>umbellatus</w:t>
      </w:r>
      <w:proofErr w:type="spellEnd"/>
      <w:r w:rsidRPr="00215665">
        <w:rPr>
          <w:rFonts w:cs="Times New Roman"/>
          <w:i/>
          <w:szCs w:val="24"/>
        </w:rPr>
        <w:t>,</w:t>
      </w:r>
      <w:r w:rsidRPr="00215665">
        <w:rPr>
          <w:rFonts w:cs="Times New Roman"/>
          <w:szCs w:val="24"/>
        </w:rPr>
        <w:t xml:space="preserve"> parastā</w:t>
      </w:r>
      <w:r w:rsidRPr="00215665">
        <w:rPr>
          <w:rFonts w:ascii="Calibri" w:hAnsi="Calibri" w:cs="Times New Roman"/>
        </w:rPr>
        <w:t xml:space="preserve"> </w:t>
      </w:r>
      <w:proofErr w:type="spellStart"/>
      <w:r w:rsidRPr="00215665">
        <w:rPr>
          <w:rFonts w:cs="Times New Roman"/>
          <w:szCs w:val="24"/>
        </w:rPr>
        <w:t>cirvene</w:t>
      </w:r>
      <w:proofErr w:type="spellEnd"/>
      <w:r w:rsidRPr="00215665">
        <w:rPr>
          <w:rFonts w:cs="Times New Roman"/>
          <w:szCs w:val="24"/>
        </w:rPr>
        <w:t xml:space="preserve"> </w:t>
      </w:r>
      <w:proofErr w:type="spellStart"/>
      <w:r w:rsidRPr="00215665">
        <w:rPr>
          <w:rFonts w:cs="Times New Roman"/>
          <w:i/>
          <w:szCs w:val="24"/>
        </w:rPr>
        <w:t>Sagittaria</w:t>
      </w:r>
      <w:proofErr w:type="spellEnd"/>
      <w:r w:rsidRPr="00215665">
        <w:rPr>
          <w:rFonts w:cs="Times New Roman"/>
          <w:i/>
          <w:szCs w:val="24"/>
        </w:rPr>
        <w:t xml:space="preserve"> </w:t>
      </w:r>
      <w:proofErr w:type="spellStart"/>
      <w:r w:rsidRPr="00215665">
        <w:rPr>
          <w:rFonts w:cs="Times New Roman"/>
          <w:i/>
          <w:szCs w:val="24"/>
        </w:rPr>
        <w:t>sagittifolia</w:t>
      </w:r>
      <w:proofErr w:type="spellEnd"/>
      <w:r w:rsidRPr="00215665">
        <w:rPr>
          <w:rFonts w:cs="Times New Roman"/>
          <w:szCs w:val="24"/>
        </w:rPr>
        <w:t xml:space="preserve">, kalme </w:t>
      </w:r>
      <w:proofErr w:type="spellStart"/>
      <w:r w:rsidRPr="00215665">
        <w:rPr>
          <w:rFonts w:cs="Times New Roman"/>
          <w:i/>
          <w:szCs w:val="24"/>
        </w:rPr>
        <w:t>Acorus</w:t>
      </w:r>
      <w:proofErr w:type="spellEnd"/>
      <w:r w:rsidRPr="00215665">
        <w:rPr>
          <w:rFonts w:cs="Times New Roman"/>
          <w:i/>
          <w:szCs w:val="24"/>
        </w:rPr>
        <w:t xml:space="preserve"> </w:t>
      </w:r>
      <w:proofErr w:type="spellStart"/>
      <w:r w:rsidRPr="00215665">
        <w:rPr>
          <w:rFonts w:cs="Times New Roman"/>
          <w:i/>
          <w:szCs w:val="24"/>
        </w:rPr>
        <w:t>calamus</w:t>
      </w:r>
      <w:proofErr w:type="spellEnd"/>
      <w:r w:rsidRPr="00215665">
        <w:rPr>
          <w:rFonts w:cs="Times New Roman"/>
          <w:szCs w:val="24"/>
        </w:rPr>
        <w:t xml:space="preserve">, ūdeņu skābene </w:t>
      </w:r>
      <w:proofErr w:type="spellStart"/>
      <w:r w:rsidRPr="00215665">
        <w:rPr>
          <w:rFonts w:cs="Times New Roman"/>
          <w:i/>
          <w:szCs w:val="24"/>
        </w:rPr>
        <w:t>Rumex</w:t>
      </w:r>
      <w:proofErr w:type="spellEnd"/>
      <w:r w:rsidRPr="00215665">
        <w:rPr>
          <w:rFonts w:cs="Times New Roman"/>
          <w:i/>
          <w:szCs w:val="24"/>
        </w:rPr>
        <w:t xml:space="preserve"> </w:t>
      </w:r>
      <w:proofErr w:type="spellStart"/>
      <w:r w:rsidRPr="00215665">
        <w:rPr>
          <w:rFonts w:cs="Times New Roman"/>
          <w:i/>
          <w:szCs w:val="24"/>
        </w:rPr>
        <w:t>aquaticus</w:t>
      </w:r>
      <w:proofErr w:type="spellEnd"/>
      <w:r w:rsidRPr="00215665">
        <w:rPr>
          <w:rFonts w:cs="Times New Roman"/>
          <w:szCs w:val="24"/>
        </w:rPr>
        <w:t xml:space="preserve">, krastmalu skābene </w:t>
      </w:r>
      <w:proofErr w:type="spellStart"/>
      <w:r w:rsidRPr="00215665">
        <w:rPr>
          <w:rFonts w:cs="Times New Roman"/>
          <w:i/>
          <w:szCs w:val="24"/>
        </w:rPr>
        <w:t>Rumex</w:t>
      </w:r>
      <w:proofErr w:type="spellEnd"/>
      <w:r w:rsidRPr="00215665">
        <w:rPr>
          <w:rFonts w:cs="Times New Roman"/>
          <w:i/>
          <w:szCs w:val="24"/>
        </w:rPr>
        <w:t xml:space="preserve"> </w:t>
      </w:r>
      <w:proofErr w:type="spellStart"/>
      <w:r w:rsidRPr="00215665">
        <w:rPr>
          <w:rFonts w:cs="Times New Roman"/>
          <w:i/>
          <w:szCs w:val="24"/>
        </w:rPr>
        <w:t>hydrolapathum</w:t>
      </w:r>
      <w:proofErr w:type="spellEnd"/>
      <w:r w:rsidRPr="00215665">
        <w:rPr>
          <w:rFonts w:cs="Times New Roman"/>
          <w:szCs w:val="24"/>
        </w:rPr>
        <w:t xml:space="preserve">, kā arī vairākas grīšļu sugas - slaidais grīslis </w:t>
      </w:r>
      <w:proofErr w:type="spellStart"/>
      <w:r w:rsidRPr="00215665">
        <w:rPr>
          <w:rFonts w:cs="Times New Roman"/>
          <w:i/>
          <w:szCs w:val="24"/>
        </w:rPr>
        <w:t>Carex</w:t>
      </w:r>
      <w:proofErr w:type="spellEnd"/>
      <w:r w:rsidRPr="00215665">
        <w:rPr>
          <w:rFonts w:cs="Times New Roman"/>
          <w:i/>
          <w:szCs w:val="24"/>
        </w:rPr>
        <w:t xml:space="preserve"> </w:t>
      </w:r>
      <w:proofErr w:type="spellStart"/>
      <w:r w:rsidRPr="00215665">
        <w:rPr>
          <w:rFonts w:cs="Times New Roman"/>
          <w:i/>
          <w:szCs w:val="24"/>
        </w:rPr>
        <w:t>acuta</w:t>
      </w:r>
      <w:proofErr w:type="spellEnd"/>
      <w:r w:rsidRPr="00215665">
        <w:rPr>
          <w:rFonts w:cs="Times New Roman"/>
          <w:szCs w:val="24"/>
        </w:rPr>
        <w:t xml:space="preserve">, </w:t>
      </w:r>
      <w:proofErr w:type="spellStart"/>
      <w:r w:rsidRPr="00215665">
        <w:rPr>
          <w:rFonts w:cs="Times New Roman"/>
          <w:szCs w:val="24"/>
        </w:rPr>
        <w:t>dižmeldru</w:t>
      </w:r>
      <w:proofErr w:type="spellEnd"/>
      <w:r w:rsidRPr="00215665">
        <w:rPr>
          <w:rFonts w:cs="Times New Roman"/>
          <w:szCs w:val="24"/>
        </w:rPr>
        <w:t xml:space="preserve"> grīslis </w:t>
      </w:r>
      <w:r w:rsidRPr="00215665">
        <w:rPr>
          <w:rFonts w:cs="Times New Roman"/>
          <w:i/>
          <w:szCs w:val="24"/>
        </w:rPr>
        <w:t xml:space="preserve">C. </w:t>
      </w:r>
      <w:proofErr w:type="spellStart"/>
      <w:r w:rsidRPr="00215665">
        <w:rPr>
          <w:rFonts w:cs="Times New Roman"/>
          <w:i/>
          <w:szCs w:val="24"/>
        </w:rPr>
        <w:t>pseudocyperus</w:t>
      </w:r>
      <w:proofErr w:type="spellEnd"/>
      <w:r w:rsidRPr="00215665">
        <w:rPr>
          <w:rFonts w:cs="Times New Roman"/>
          <w:szCs w:val="24"/>
        </w:rPr>
        <w:t xml:space="preserve"> u.c.  Šī augu</w:t>
      </w:r>
      <w:r w:rsidR="0021427E" w:rsidRPr="00215665">
        <w:rPr>
          <w:rFonts w:cs="Times New Roman"/>
          <w:szCs w:val="24"/>
        </w:rPr>
        <w:t xml:space="preserve"> josla</w:t>
      </w:r>
      <w:r w:rsidRPr="00215665">
        <w:rPr>
          <w:rFonts w:cs="Times New Roman"/>
          <w:szCs w:val="24"/>
        </w:rPr>
        <w:t xml:space="preserve"> ir labi izveidojusies gar visu krasta līniju, mazāk gar salām, un  iestiepjas ezerā līdz 0,5 metru dziļumam.</w:t>
      </w:r>
    </w:p>
    <w:p w14:paraId="1C6B49C3" w14:textId="77777777" w:rsidR="00BC338B" w:rsidRPr="00215665" w:rsidRDefault="00BC338B" w:rsidP="00BC338B">
      <w:pPr>
        <w:rPr>
          <w:rFonts w:cs="Times New Roman"/>
          <w:szCs w:val="24"/>
        </w:rPr>
      </w:pPr>
      <w:proofErr w:type="spellStart"/>
      <w:r w:rsidRPr="00215665">
        <w:rPr>
          <w:rFonts w:cs="Times New Roman"/>
          <w:szCs w:val="24"/>
        </w:rPr>
        <w:t>Virsūdens</w:t>
      </w:r>
      <w:proofErr w:type="spellEnd"/>
      <w:r w:rsidRPr="00215665">
        <w:rPr>
          <w:rFonts w:cs="Times New Roman"/>
          <w:szCs w:val="24"/>
        </w:rPr>
        <w:t xml:space="preserve"> augu (</w:t>
      </w:r>
      <w:proofErr w:type="spellStart"/>
      <w:r w:rsidRPr="00215665">
        <w:rPr>
          <w:rFonts w:cs="Times New Roman"/>
          <w:szCs w:val="24"/>
        </w:rPr>
        <w:t>helofītu</w:t>
      </w:r>
      <w:proofErr w:type="spellEnd"/>
      <w:r w:rsidRPr="00215665">
        <w:rPr>
          <w:rFonts w:cs="Times New Roman"/>
          <w:szCs w:val="24"/>
        </w:rPr>
        <w:t xml:space="preserve">) audzes ezeru piekrastēs raksturo parastā niedre </w:t>
      </w:r>
      <w:proofErr w:type="spellStart"/>
      <w:r w:rsidRPr="00215665">
        <w:rPr>
          <w:rFonts w:cs="Times New Roman"/>
          <w:i/>
          <w:szCs w:val="24"/>
        </w:rPr>
        <w:t>Phragmites</w:t>
      </w:r>
      <w:proofErr w:type="spellEnd"/>
      <w:r w:rsidRPr="00215665">
        <w:rPr>
          <w:rFonts w:cs="Times New Roman"/>
          <w:i/>
          <w:szCs w:val="24"/>
        </w:rPr>
        <w:t xml:space="preserve"> </w:t>
      </w:r>
      <w:proofErr w:type="spellStart"/>
      <w:r w:rsidRPr="00215665">
        <w:rPr>
          <w:rFonts w:cs="Times New Roman"/>
          <w:i/>
          <w:szCs w:val="24"/>
        </w:rPr>
        <w:t>australis</w:t>
      </w:r>
      <w:proofErr w:type="spellEnd"/>
      <w:r w:rsidRPr="00215665">
        <w:rPr>
          <w:rFonts w:cs="Times New Roman"/>
          <w:szCs w:val="24"/>
        </w:rPr>
        <w:t xml:space="preserve"> un ezera meldrs </w:t>
      </w:r>
      <w:proofErr w:type="spellStart"/>
      <w:r w:rsidRPr="00215665">
        <w:rPr>
          <w:rFonts w:cs="Times New Roman"/>
          <w:i/>
          <w:szCs w:val="24"/>
        </w:rPr>
        <w:t>Scirpus</w:t>
      </w:r>
      <w:proofErr w:type="spellEnd"/>
      <w:r w:rsidRPr="00215665">
        <w:rPr>
          <w:rFonts w:cs="Times New Roman"/>
          <w:i/>
          <w:szCs w:val="24"/>
        </w:rPr>
        <w:t xml:space="preserve"> </w:t>
      </w:r>
      <w:proofErr w:type="spellStart"/>
      <w:r w:rsidRPr="00215665">
        <w:rPr>
          <w:rFonts w:cs="Times New Roman"/>
          <w:i/>
          <w:szCs w:val="24"/>
        </w:rPr>
        <w:t>lacustris</w:t>
      </w:r>
      <w:proofErr w:type="spellEnd"/>
      <w:r w:rsidRPr="00215665">
        <w:rPr>
          <w:rFonts w:cs="Times New Roman"/>
          <w:i/>
          <w:szCs w:val="24"/>
        </w:rPr>
        <w:t>.</w:t>
      </w:r>
      <w:r w:rsidRPr="00215665">
        <w:rPr>
          <w:rFonts w:cs="Times New Roman"/>
          <w:szCs w:val="24"/>
        </w:rPr>
        <w:t xml:space="preserve"> dažviet arī abas vilkvālīšu sugas </w:t>
      </w:r>
      <w:proofErr w:type="spellStart"/>
      <w:r w:rsidRPr="00215665">
        <w:rPr>
          <w:rFonts w:cs="Times New Roman"/>
          <w:i/>
          <w:szCs w:val="24"/>
        </w:rPr>
        <w:t>Typha</w:t>
      </w:r>
      <w:proofErr w:type="spellEnd"/>
      <w:r w:rsidRPr="00215665">
        <w:rPr>
          <w:rFonts w:cs="Times New Roman"/>
          <w:i/>
          <w:szCs w:val="24"/>
        </w:rPr>
        <w:t xml:space="preserve"> </w:t>
      </w:r>
      <w:proofErr w:type="spellStart"/>
      <w:r w:rsidRPr="00215665">
        <w:rPr>
          <w:rFonts w:cs="Times New Roman"/>
          <w:i/>
          <w:szCs w:val="24"/>
        </w:rPr>
        <w:t>latifolia</w:t>
      </w:r>
      <w:proofErr w:type="spellEnd"/>
      <w:r w:rsidRPr="00215665">
        <w:rPr>
          <w:rFonts w:cs="Times New Roman"/>
          <w:szCs w:val="24"/>
        </w:rPr>
        <w:t xml:space="preserve">, </w:t>
      </w:r>
      <w:r w:rsidRPr="00215665">
        <w:rPr>
          <w:rFonts w:cs="Times New Roman"/>
          <w:i/>
          <w:szCs w:val="24"/>
        </w:rPr>
        <w:t xml:space="preserve">T. </w:t>
      </w:r>
      <w:proofErr w:type="spellStart"/>
      <w:r w:rsidRPr="00215665">
        <w:rPr>
          <w:rFonts w:cs="Times New Roman"/>
          <w:i/>
          <w:szCs w:val="24"/>
        </w:rPr>
        <w:t>angustifolia</w:t>
      </w:r>
      <w:proofErr w:type="spellEnd"/>
      <w:r w:rsidRPr="00215665">
        <w:rPr>
          <w:rFonts w:cs="Times New Roman"/>
          <w:szCs w:val="24"/>
        </w:rPr>
        <w:t xml:space="preserve">, dižā ūdenszāle </w:t>
      </w:r>
      <w:proofErr w:type="spellStart"/>
      <w:r w:rsidRPr="00215665">
        <w:rPr>
          <w:rFonts w:cs="Times New Roman"/>
          <w:i/>
          <w:szCs w:val="24"/>
        </w:rPr>
        <w:t>Glyceria</w:t>
      </w:r>
      <w:proofErr w:type="spellEnd"/>
      <w:r w:rsidRPr="00215665">
        <w:rPr>
          <w:rFonts w:cs="Times New Roman"/>
          <w:i/>
          <w:szCs w:val="24"/>
        </w:rPr>
        <w:t xml:space="preserve"> </w:t>
      </w:r>
      <w:proofErr w:type="spellStart"/>
      <w:r w:rsidRPr="00215665">
        <w:rPr>
          <w:rFonts w:cs="Times New Roman"/>
          <w:i/>
          <w:szCs w:val="24"/>
        </w:rPr>
        <w:t>maxima</w:t>
      </w:r>
      <w:proofErr w:type="spellEnd"/>
      <w:r w:rsidRPr="00215665">
        <w:rPr>
          <w:rFonts w:cs="Times New Roman"/>
          <w:i/>
          <w:szCs w:val="24"/>
        </w:rPr>
        <w:t>.</w:t>
      </w:r>
      <w:r w:rsidRPr="00215665">
        <w:rPr>
          <w:rFonts w:cs="Times New Roman"/>
          <w:szCs w:val="24"/>
        </w:rPr>
        <w:t xml:space="preserve"> Šī augu josla iestiepjas līdz 1,5 – 2,0 metru dziļumam un veidojas ne tikai gar krasta līniju, samērā blīvas virsūdens audzes  veidojas arī gar salām un atsevišķās vietās uz sēkļiem ezerā</w:t>
      </w:r>
    </w:p>
    <w:p w14:paraId="5AF98D90" w14:textId="06B05558" w:rsidR="00BC338B" w:rsidRPr="00215665" w:rsidRDefault="00BC338B" w:rsidP="00BC338B">
      <w:pPr>
        <w:rPr>
          <w:rFonts w:cs="Times New Roman"/>
          <w:szCs w:val="24"/>
        </w:rPr>
      </w:pPr>
      <w:proofErr w:type="spellStart"/>
      <w:r w:rsidRPr="00215665">
        <w:rPr>
          <w:rFonts w:cs="Times New Roman"/>
          <w:szCs w:val="24"/>
        </w:rPr>
        <w:t>Nimfeīdu</w:t>
      </w:r>
      <w:proofErr w:type="spellEnd"/>
      <w:r w:rsidRPr="00215665">
        <w:rPr>
          <w:rFonts w:cs="Times New Roman"/>
          <w:szCs w:val="24"/>
        </w:rPr>
        <w:t xml:space="preserve"> josla ezeros samērā labi izteikta, šeit dominē dzeltenā lēpe </w:t>
      </w:r>
      <w:proofErr w:type="spellStart"/>
      <w:r w:rsidRPr="00215665">
        <w:rPr>
          <w:rFonts w:cs="Times New Roman"/>
          <w:i/>
          <w:szCs w:val="24"/>
        </w:rPr>
        <w:t>Nuphar</w:t>
      </w:r>
      <w:proofErr w:type="spellEnd"/>
      <w:r w:rsidRPr="00215665">
        <w:rPr>
          <w:rFonts w:cs="Times New Roman"/>
          <w:i/>
          <w:szCs w:val="24"/>
        </w:rPr>
        <w:t xml:space="preserve"> </w:t>
      </w:r>
      <w:proofErr w:type="spellStart"/>
      <w:r w:rsidRPr="00215665">
        <w:rPr>
          <w:rFonts w:cs="Times New Roman"/>
          <w:i/>
          <w:szCs w:val="24"/>
        </w:rPr>
        <w:t>lutea</w:t>
      </w:r>
      <w:proofErr w:type="spellEnd"/>
      <w:r w:rsidRPr="00215665">
        <w:rPr>
          <w:rFonts w:cs="Times New Roman"/>
          <w:i/>
          <w:szCs w:val="24"/>
        </w:rPr>
        <w:t>,</w:t>
      </w:r>
      <w:r w:rsidRPr="00215665">
        <w:rPr>
          <w:rFonts w:cs="Times New Roman"/>
          <w:szCs w:val="24"/>
        </w:rPr>
        <w:t xml:space="preserve"> peldošā glīvene </w:t>
      </w:r>
      <w:proofErr w:type="spellStart"/>
      <w:r w:rsidRPr="00215665">
        <w:rPr>
          <w:rFonts w:cs="Times New Roman"/>
          <w:i/>
          <w:szCs w:val="24"/>
        </w:rPr>
        <w:t>Potamogeton</w:t>
      </w:r>
      <w:proofErr w:type="spellEnd"/>
      <w:r w:rsidRPr="00215665">
        <w:rPr>
          <w:rFonts w:cs="Times New Roman"/>
          <w:i/>
          <w:szCs w:val="24"/>
        </w:rPr>
        <w:t xml:space="preserve"> </w:t>
      </w:r>
      <w:proofErr w:type="spellStart"/>
      <w:r w:rsidRPr="00215665">
        <w:rPr>
          <w:rFonts w:cs="Times New Roman"/>
          <w:i/>
          <w:szCs w:val="24"/>
        </w:rPr>
        <w:t>natans</w:t>
      </w:r>
      <w:proofErr w:type="spellEnd"/>
      <w:r w:rsidRPr="00215665">
        <w:rPr>
          <w:rFonts w:cs="Times New Roman"/>
          <w:szCs w:val="24"/>
        </w:rPr>
        <w:t xml:space="preserve"> (skat. </w:t>
      </w:r>
      <w:r w:rsidR="00B140D0" w:rsidRPr="00215665">
        <w:rPr>
          <w:rFonts w:cs="Times New Roman"/>
          <w:szCs w:val="24"/>
        </w:rPr>
        <w:t>4.3.1.2. </w:t>
      </w:r>
      <w:r w:rsidRPr="00215665">
        <w:rPr>
          <w:rFonts w:cs="Times New Roman"/>
          <w:szCs w:val="24"/>
        </w:rPr>
        <w:t>att</w:t>
      </w:r>
      <w:r w:rsidR="00B140D0" w:rsidRPr="00215665">
        <w:rPr>
          <w:rFonts w:cs="Times New Roman"/>
          <w:szCs w:val="24"/>
        </w:rPr>
        <w:t>ēlu</w:t>
      </w:r>
      <w:r w:rsidRPr="00215665">
        <w:rPr>
          <w:rFonts w:cs="Times New Roman"/>
          <w:szCs w:val="24"/>
        </w:rPr>
        <w:t xml:space="preserve">) un sniegbaltā ūdensroze </w:t>
      </w:r>
      <w:proofErr w:type="spellStart"/>
      <w:r w:rsidRPr="00215665">
        <w:rPr>
          <w:rFonts w:cs="Times New Roman"/>
          <w:i/>
          <w:szCs w:val="24"/>
        </w:rPr>
        <w:t>Nymphaea</w:t>
      </w:r>
      <w:proofErr w:type="spellEnd"/>
      <w:r w:rsidRPr="00215665">
        <w:rPr>
          <w:rFonts w:cs="Times New Roman"/>
          <w:i/>
          <w:szCs w:val="24"/>
        </w:rPr>
        <w:t xml:space="preserve"> </w:t>
      </w:r>
      <w:proofErr w:type="spellStart"/>
      <w:r w:rsidRPr="00215665">
        <w:rPr>
          <w:rFonts w:cs="Times New Roman"/>
          <w:i/>
          <w:szCs w:val="24"/>
        </w:rPr>
        <w:t>candida</w:t>
      </w:r>
      <w:proofErr w:type="spellEnd"/>
      <w:r w:rsidRPr="00215665">
        <w:rPr>
          <w:rFonts w:cs="Times New Roman"/>
          <w:i/>
          <w:szCs w:val="24"/>
        </w:rPr>
        <w:t>.</w:t>
      </w:r>
      <w:r w:rsidRPr="00215665">
        <w:rPr>
          <w:rFonts w:cs="Times New Roman"/>
          <w:szCs w:val="24"/>
        </w:rPr>
        <w:t xml:space="preserve">, savukārt iepriekšējā DA plānā Ciriša ezera </w:t>
      </w:r>
      <w:proofErr w:type="spellStart"/>
      <w:r w:rsidRPr="00215665">
        <w:rPr>
          <w:rFonts w:cs="Times New Roman"/>
          <w:szCs w:val="24"/>
        </w:rPr>
        <w:t>nimfeīdu</w:t>
      </w:r>
      <w:proofErr w:type="spellEnd"/>
      <w:r w:rsidRPr="00215665">
        <w:rPr>
          <w:rFonts w:cs="Times New Roman"/>
          <w:szCs w:val="24"/>
        </w:rPr>
        <w:t xml:space="preserve"> joslai minētā sīkā lēpe </w:t>
      </w:r>
      <w:proofErr w:type="spellStart"/>
      <w:r w:rsidRPr="00215665">
        <w:rPr>
          <w:rFonts w:cs="Times New Roman"/>
          <w:i/>
          <w:szCs w:val="24"/>
        </w:rPr>
        <w:t>Nuphar</w:t>
      </w:r>
      <w:proofErr w:type="spellEnd"/>
      <w:r w:rsidRPr="00215665">
        <w:rPr>
          <w:rFonts w:cs="Times New Roman"/>
          <w:i/>
          <w:szCs w:val="24"/>
        </w:rPr>
        <w:t xml:space="preserve"> </w:t>
      </w:r>
      <w:proofErr w:type="spellStart"/>
      <w:r w:rsidRPr="00215665">
        <w:rPr>
          <w:rFonts w:cs="Times New Roman"/>
          <w:i/>
          <w:szCs w:val="24"/>
        </w:rPr>
        <w:t>pumila</w:t>
      </w:r>
      <w:proofErr w:type="spellEnd"/>
      <w:r w:rsidRPr="00215665">
        <w:rPr>
          <w:rFonts w:cs="Times New Roman"/>
          <w:szCs w:val="24"/>
        </w:rPr>
        <w:t xml:space="preserve"> 2024. gadā nav konstatēta.</w:t>
      </w:r>
    </w:p>
    <w:p w14:paraId="32B8B158" w14:textId="7B311550" w:rsidR="00BC338B" w:rsidRPr="00215665" w:rsidRDefault="00BC338B" w:rsidP="00BC338B">
      <w:pPr>
        <w:rPr>
          <w:rFonts w:cs="Times New Roman"/>
          <w:szCs w:val="24"/>
        </w:rPr>
      </w:pPr>
      <w:r w:rsidRPr="00215665">
        <w:rPr>
          <w:rFonts w:cs="Times New Roman"/>
          <w:szCs w:val="24"/>
        </w:rPr>
        <w:t>Iegrimušu ūdensaugu (</w:t>
      </w:r>
      <w:proofErr w:type="spellStart"/>
      <w:r w:rsidRPr="00215665">
        <w:rPr>
          <w:rFonts w:cs="Times New Roman"/>
          <w:szCs w:val="24"/>
        </w:rPr>
        <w:t>elodeīdu</w:t>
      </w:r>
      <w:proofErr w:type="spellEnd"/>
      <w:r w:rsidRPr="00215665">
        <w:rPr>
          <w:rFonts w:cs="Times New Roman"/>
          <w:szCs w:val="24"/>
        </w:rPr>
        <w:t xml:space="preserve">) augājs ezeros bagātīgs, izteikts vietās, kur ezera dziļums nepārsniedz 2-3 m. Šādi seklumi ir izteikti Ciriša ezera līčos, kā arī daudzviet gar salām, no kurām lielākā daļa (piecas) augsta ūdens līmeņa periodā ir zem ūdens un vairāk atgādina </w:t>
      </w:r>
      <w:r w:rsidR="00AE7D1A" w:rsidRPr="00215665">
        <w:rPr>
          <w:rFonts w:cs="Times New Roman"/>
          <w:szCs w:val="24"/>
        </w:rPr>
        <w:t>sēkļus</w:t>
      </w:r>
      <w:r w:rsidRPr="00215665">
        <w:rPr>
          <w:rFonts w:cs="Times New Roman"/>
          <w:szCs w:val="24"/>
        </w:rPr>
        <w:t xml:space="preserve">. Šeit dominē atsevišķas glīveņu sugas – spožā glīvene </w:t>
      </w:r>
      <w:proofErr w:type="spellStart"/>
      <w:r w:rsidRPr="00215665">
        <w:rPr>
          <w:rFonts w:cs="Times New Roman"/>
          <w:i/>
          <w:szCs w:val="24"/>
        </w:rPr>
        <w:t>Potamogeton</w:t>
      </w:r>
      <w:proofErr w:type="spellEnd"/>
      <w:r w:rsidRPr="00215665">
        <w:rPr>
          <w:rFonts w:cs="Times New Roman"/>
          <w:i/>
          <w:szCs w:val="24"/>
        </w:rPr>
        <w:t xml:space="preserve"> </w:t>
      </w:r>
      <w:proofErr w:type="spellStart"/>
      <w:r w:rsidRPr="00215665">
        <w:rPr>
          <w:rFonts w:cs="Times New Roman"/>
          <w:i/>
          <w:szCs w:val="24"/>
        </w:rPr>
        <w:t>lucens</w:t>
      </w:r>
      <w:proofErr w:type="spellEnd"/>
      <w:r w:rsidRPr="00215665">
        <w:rPr>
          <w:rFonts w:cs="Times New Roman"/>
          <w:szCs w:val="24"/>
        </w:rPr>
        <w:t xml:space="preserve">, skaujošā glīvene </w:t>
      </w:r>
      <w:r w:rsidRPr="00215665">
        <w:rPr>
          <w:rFonts w:cs="Times New Roman"/>
          <w:i/>
          <w:szCs w:val="24"/>
        </w:rPr>
        <w:t xml:space="preserve">P. </w:t>
      </w:r>
      <w:proofErr w:type="spellStart"/>
      <w:r w:rsidRPr="00215665">
        <w:rPr>
          <w:rFonts w:cs="Times New Roman"/>
          <w:i/>
          <w:szCs w:val="24"/>
        </w:rPr>
        <w:t>perfoliatus</w:t>
      </w:r>
      <w:proofErr w:type="spellEnd"/>
      <w:r w:rsidRPr="00215665">
        <w:rPr>
          <w:rFonts w:cs="Times New Roman"/>
          <w:i/>
          <w:szCs w:val="24"/>
        </w:rPr>
        <w:t>,</w:t>
      </w:r>
      <w:r w:rsidRPr="00215665">
        <w:rPr>
          <w:rFonts w:cs="Times New Roman"/>
          <w:szCs w:val="24"/>
        </w:rPr>
        <w:t xml:space="preserve"> iegrimusī </w:t>
      </w:r>
      <w:proofErr w:type="spellStart"/>
      <w:r w:rsidRPr="00215665">
        <w:rPr>
          <w:rFonts w:cs="Times New Roman"/>
          <w:szCs w:val="24"/>
        </w:rPr>
        <w:t>raglape</w:t>
      </w:r>
      <w:proofErr w:type="spellEnd"/>
      <w:r w:rsidRPr="00215665">
        <w:rPr>
          <w:rFonts w:cs="Times New Roman"/>
          <w:szCs w:val="24"/>
        </w:rPr>
        <w:t xml:space="preserve"> </w:t>
      </w:r>
      <w:proofErr w:type="spellStart"/>
      <w:r w:rsidRPr="00215665">
        <w:rPr>
          <w:rFonts w:cs="Times New Roman"/>
          <w:i/>
          <w:szCs w:val="24"/>
        </w:rPr>
        <w:t>Ceratophyllum</w:t>
      </w:r>
      <w:proofErr w:type="spellEnd"/>
      <w:r w:rsidRPr="00215665">
        <w:rPr>
          <w:rFonts w:cs="Times New Roman"/>
          <w:i/>
          <w:szCs w:val="24"/>
        </w:rPr>
        <w:t xml:space="preserve"> </w:t>
      </w:r>
      <w:proofErr w:type="spellStart"/>
      <w:r w:rsidRPr="00215665">
        <w:rPr>
          <w:rFonts w:cs="Times New Roman"/>
          <w:i/>
          <w:szCs w:val="24"/>
        </w:rPr>
        <w:t>demersum</w:t>
      </w:r>
      <w:proofErr w:type="spellEnd"/>
      <w:r w:rsidRPr="00215665">
        <w:rPr>
          <w:rFonts w:cs="Times New Roman"/>
          <w:i/>
          <w:szCs w:val="24"/>
        </w:rPr>
        <w:t>,</w:t>
      </w:r>
      <w:r w:rsidRPr="00215665">
        <w:rPr>
          <w:rFonts w:cs="Times New Roman"/>
          <w:szCs w:val="24"/>
        </w:rPr>
        <w:t xml:space="preserve"> </w:t>
      </w:r>
      <w:proofErr w:type="spellStart"/>
      <w:r w:rsidRPr="00215665">
        <w:rPr>
          <w:rFonts w:cs="Times New Roman"/>
          <w:szCs w:val="24"/>
        </w:rPr>
        <w:t>vārpainā</w:t>
      </w:r>
      <w:proofErr w:type="spellEnd"/>
      <w:r w:rsidRPr="00215665">
        <w:rPr>
          <w:rFonts w:cs="Times New Roman"/>
          <w:szCs w:val="24"/>
        </w:rPr>
        <w:t xml:space="preserve"> </w:t>
      </w:r>
      <w:proofErr w:type="spellStart"/>
      <w:r w:rsidRPr="00215665">
        <w:rPr>
          <w:rFonts w:cs="Times New Roman"/>
          <w:szCs w:val="24"/>
        </w:rPr>
        <w:t>daudzlape</w:t>
      </w:r>
      <w:proofErr w:type="spellEnd"/>
      <w:r w:rsidRPr="00215665">
        <w:rPr>
          <w:rFonts w:cs="Times New Roman"/>
          <w:szCs w:val="24"/>
        </w:rPr>
        <w:t xml:space="preserve"> </w:t>
      </w:r>
      <w:proofErr w:type="spellStart"/>
      <w:r w:rsidRPr="00215665">
        <w:rPr>
          <w:rFonts w:cs="Times New Roman"/>
          <w:i/>
          <w:szCs w:val="24"/>
        </w:rPr>
        <w:t>Myriophyllum</w:t>
      </w:r>
      <w:proofErr w:type="spellEnd"/>
      <w:r w:rsidRPr="00215665">
        <w:rPr>
          <w:rFonts w:cs="Times New Roman"/>
          <w:i/>
          <w:szCs w:val="24"/>
        </w:rPr>
        <w:t xml:space="preserve"> </w:t>
      </w:r>
      <w:proofErr w:type="spellStart"/>
      <w:r w:rsidRPr="00215665">
        <w:rPr>
          <w:rFonts w:cs="Times New Roman"/>
          <w:i/>
          <w:szCs w:val="24"/>
        </w:rPr>
        <w:t>spicatum</w:t>
      </w:r>
      <w:proofErr w:type="spellEnd"/>
      <w:r w:rsidRPr="00215665">
        <w:rPr>
          <w:rFonts w:cs="Times New Roman"/>
          <w:szCs w:val="24"/>
        </w:rPr>
        <w:t xml:space="preserve">. Īpaši jāatzīmē bagātīgās mieturu </w:t>
      </w:r>
      <w:proofErr w:type="spellStart"/>
      <w:r w:rsidRPr="00215665">
        <w:rPr>
          <w:rFonts w:cs="Times New Roman"/>
          <w:szCs w:val="24"/>
        </w:rPr>
        <w:t>hidrillas</w:t>
      </w:r>
      <w:proofErr w:type="spellEnd"/>
      <w:r w:rsidRPr="00215665">
        <w:rPr>
          <w:rFonts w:cs="Times New Roman"/>
          <w:szCs w:val="24"/>
        </w:rPr>
        <w:t xml:space="preserve"> </w:t>
      </w:r>
      <w:proofErr w:type="spellStart"/>
      <w:r w:rsidRPr="00215665">
        <w:rPr>
          <w:rFonts w:cs="Times New Roman"/>
          <w:i/>
          <w:szCs w:val="24"/>
        </w:rPr>
        <w:t>Hydrilla</w:t>
      </w:r>
      <w:proofErr w:type="spellEnd"/>
      <w:r w:rsidRPr="00215665">
        <w:rPr>
          <w:rFonts w:cs="Times New Roman"/>
          <w:i/>
          <w:szCs w:val="24"/>
        </w:rPr>
        <w:t xml:space="preserve"> </w:t>
      </w:r>
      <w:proofErr w:type="spellStart"/>
      <w:r w:rsidRPr="00215665">
        <w:rPr>
          <w:rFonts w:cs="Times New Roman"/>
          <w:i/>
          <w:szCs w:val="24"/>
        </w:rPr>
        <w:t>verticillata</w:t>
      </w:r>
      <w:proofErr w:type="spellEnd"/>
      <w:r w:rsidRPr="00215665">
        <w:rPr>
          <w:rFonts w:cs="Times New Roman"/>
          <w:szCs w:val="24"/>
        </w:rPr>
        <w:t xml:space="preserve"> atradnes Ciriša ezerā. Suga šeit vietām veido </w:t>
      </w:r>
      <w:proofErr w:type="spellStart"/>
      <w:r w:rsidRPr="00215665">
        <w:rPr>
          <w:rFonts w:cs="Times New Roman"/>
          <w:szCs w:val="24"/>
        </w:rPr>
        <w:t>monodominantas</w:t>
      </w:r>
      <w:proofErr w:type="spellEnd"/>
      <w:r w:rsidRPr="00215665">
        <w:rPr>
          <w:rFonts w:cs="Times New Roman"/>
          <w:szCs w:val="24"/>
        </w:rPr>
        <w:t xml:space="preserve"> audzes līdz 3 m dziļumam un šeit konstatēta vismaz 15 vietās, kur katrā veido blīvas audzes vairāku desmitu kvadrātmetru platībā. </w:t>
      </w:r>
      <w:proofErr w:type="spellStart"/>
      <w:r w:rsidRPr="00215665">
        <w:rPr>
          <w:rFonts w:cs="Times New Roman"/>
          <w:szCs w:val="24"/>
        </w:rPr>
        <w:t>Hidrillas</w:t>
      </w:r>
      <w:proofErr w:type="spellEnd"/>
      <w:r w:rsidRPr="00215665">
        <w:rPr>
          <w:rFonts w:cs="Times New Roman"/>
          <w:szCs w:val="24"/>
        </w:rPr>
        <w:t xml:space="preserve"> augu skaitu objektīvi ir grūti novērtēt, tie varētu būt vairāki tūkstoši eksemplāru.</w:t>
      </w:r>
    </w:p>
    <w:p w14:paraId="72784340" w14:textId="77777777" w:rsidR="00BC338B" w:rsidRPr="00215665" w:rsidRDefault="00BC338B" w:rsidP="00BC338B">
      <w:pPr>
        <w:spacing w:after="0"/>
        <w:ind w:firstLine="0"/>
        <w:jc w:val="center"/>
        <w:rPr>
          <w:rFonts w:cs="Times New Roman"/>
          <w:szCs w:val="24"/>
        </w:rPr>
      </w:pPr>
      <w:r w:rsidRPr="00215665">
        <w:rPr>
          <w:rFonts w:cs="Times New Roman"/>
          <w:i/>
          <w:noProof/>
          <w:szCs w:val="24"/>
        </w:rPr>
        <w:lastRenderedPageBreak/>
        <w:drawing>
          <wp:inline distT="0" distB="0" distL="0" distR="0" wp14:anchorId="2FA4E1D1" wp14:editId="23633923">
            <wp:extent cx="5499929" cy="4067175"/>
            <wp:effectExtent l="0" t="0" r="5715" b="0"/>
            <wp:docPr id="2031645991" name="Picture 5" descr="Attēls, kurā ir ārpus telpām, ūdens, debesis, kok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645991" name="Picture 5" descr="Attēls, kurā ir ārpus telpām, ūdens, debesis, koks&#10;&#10;Apraksts ģenerēts automātiski"/>
                    <pic:cNvPicPr>
                      <a:picLocks noChangeAspect="1" noChangeArrowheads="1"/>
                    </pic:cNvPicPr>
                  </pic:nvPicPr>
                  <pic:blipFill rotWithShape="1">
                    <a:blip r:embed="rId118" cstate="screen">
                      <a:extLst>
                        <a:ext uri="{28A0092B-C50C-407E-A947-70E740481C1C}">
                          <a14:useLocalDpi xmlns:a14="http://schemas.microsoft.com/office/drawing/2010/main"/>
                        </a:ext>
                      </a:extLst>
                    </a:blip>
                    <a:srcRect r="-745"/>
                    <a:stretch/>
                  </pic:blipFill>
                  <pic:spPr bwMode="auto">
                    <a:xfrm>
                      <a:off x="0" y="0"/>
                      <a:ext cx="5501046" cy="4068001"/>
                    </a:xfrm>
                    <a:prstGeom prst="rect">
                      <a:avLst/>
                    </a:prstGeom>
                    <a:noFill/>
                    <a:ln>
                      <a:noFill/>
                    </a:ln>
                    <a:extLst>
                      <a:ext uri="{53640926-AAD7-44D8-BBD7-CCE9431645EC}">
                        <a14:shadowObscured xmlns:a14="http://schemas.microsoft.com/office/drawing/2010/main"/>
                      </a:ext>
                    </a:extLst>
                  </pic:spPr>
                </pic:pic>
              </a:graphicData>
            </a:graphic>
          </wp:inline>
        </w:drawing>
      </w:r>
    </w:p>
    <w:p w14:paraId="0AB8D6A1" w14:textId="49E5588A" w:rsidR="00BC338B" w:rsidRPr="00215665" w:rsidRDefault="00B140D0" w:rsidP="00BC338B">
      <w:pPr>
        <w:ind w:firstLine="0"/>
        <w:jc w:val="center"/>
        <w:rPr>
          <w:rFonts w:cs="Times New Roman"/>
          <w:sz w:val="22"/>
        </w:rPr>
      </w:pPr>
      <w:r w:rsidRPr="00215665">
        <w:rPr>
          <w:rFonts w:cs="Times New Roman"/>
          <w:sz w:val="22"/>
        </w:rPr>
        <w:t>4.3.1.1</w:t>
      </w:r>
      <w:r w:rsidR="00BC338B" w:rsidRPr="00215665">
        <w:rPr>
          <w:rFonts w:cs="Times New Roman"/>
          <w:sz w:val="22"/>
        </w:rPr>
        <w:t>. attēls. Ciriša ezers. Foto</w:t>
      </w:r>
      <w:r w:rsidR="0033243D" w:rsidRPr="00215665">
        <w:rPr>
          <w:rFonts w:cs="Times New Roman"/>
          <w:sz w:val="22"/>
        </w:rPr>
        <w:t>:</w:t>
      </w:r>
      <w:r w:rsidR="00BC338B" w:rsidRPr="00215665">
        <w:rPr>
          <w:rFonts w:cs="Times New Roman"/>
          <w:sz w:val="22"/>
        </w:rPr>
        <w:t xml:space="preserve"> P. </w:t>
      </w:r>
      <w:proofErr w:type="spellStart"/>
      <w:r w:rsidR="00BC338B" w:rsidRPr="00215665">
        <w:rPr>
          <w:rFonts w:cs="Times New Roman"/>
          <w:sz w:val="22"/>
        </w:rPr>
        <w:t>Evarts-Bunders</w:t>
      </w:r>
      <w:proofErr w:type="spellEnd"/>
      <w:r w:rsidR="0033243D" w:rsidRPr="00215665">
        <w:rPr>
          <w:rFonts w:cs="Times New Roman"/>
          <w:sz w:val="22"/>
        </w:rPr>
        <w:t>.</w:t>
      </w:r>
    </w:p>
    <w:p w14:paraId="700E9303" w14:textId="77777777" w:rsidR="00BC338B" w:rsidRPr="00215665" w:rsidRDefault="00BC338B" w:rsidP="00BC338B">
      <w:pPr>
        <w:spacing w:after="0"/>
        <w:ind w:firstLine="0"/>
        <w:jc w:val="center"/>
        <w:rPr>
          <w:rFonts w:cs="Times New Roman"/>
          <w:sz w:val="22"/>
        </w:rPr>
      </w:pPr>
      <w:r w:rsidRPr="00215665">
        <w:rPr>
          <w:rFonts w:cs="Times New Roman"/>
          <w:noProof/>
          <w:sz w:val="22"/>
        </w:rPr>
        <w:drawing>
          <wp:inline distT="0" distB="0" distL="0" distR="0" wp14:anchorId="0A9F5394" wp14:editId="7C4CA502">
            <wp:extent cx="5551063" cy="3429000"/>
            <wp:effectExtent l="0" t="0" r="0" b="0"/>
            <wp:docPr id="1243120520" name="Picture 6" descr="Attēls, kurā ir ārpus telpām, zāle, Ūdensaugs, dab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120520" name="Picture 6" descr="Attēls, kurā ir ārpus telpām, zāle, Ūdensaugs, daba&#10;&#10;Apraksts ģenerēts automātiski"/>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5555773" cy="3431910"/>
                    </a:xfrm>
                    <a:prstGeom prst="rect">
                      <a:avLst/>
                    </a:prstGeom>
                    <a:noFill/>
                  </pic:spPr>
                </pic:pic>
              </a:graphicData>
            </a:graphic>
          </wp:inline>
        </w:drawing>
      </w:r>
    </w:p>
    <w:p w14:paraId="7A2AC097" w14:textId="28BB645A" w:rsidR="00BC338B" w:rsidRPr="00215665" w:rsidRDefault="00B140D0" w:rsidP="00BC338B">
      <w:pPr>
        <w:ind w:firstLine="0"/>
        <w:jc w:val="center"/>
        <w:rPr>
          <w:rFonts w:cs="Times New Roman"/>
          <w:sz w:val="22"/>
        </w:rPr>
      </w:pPr>
      <w:r w:rsidRPr="00215665">
        <w:rPr>
          <w:rFonts w:cs="Times New Roman"/>
          <w:sz w:val="22"/>
        </w:rPr>
        <w:t>4.3.1.2.</w:t>
      </w:r>
      <w:r w:rsidR="00BC338B" w:rsidRPr="00215665">
        <w:rPr>
          <w:rFonts w:cs="Times New Roman"/>
          <w:sz w:val="22"/>
        </w:rPr>
        <w:t xml:space="preserve"> attēls. </w:t>
      </w:r>
      <w:proofErr w:type="spellStart"/>
      <w:r w:rsidR="00BC338B" w:rsidRPr="00215665">
        <w:rPr>
          <w:rFonts w:cs="Times New Roman"/>
          <w:sz w:val="22"/>
        </w:rPr>
        <w:t>Nimfeīdu</w:t>
      </w:r>
      <w:proofErr w:type="spellEnd"/>
      <w:r w:rsidR="00BC338B" w:rsidRPr="00215665">
        <w:rPr>
          <w:rFonts w:cs="Times New Roman"/>
          <w:sz w:val="22"/>
        </w:rPr>
        <w:t xml:space="preserve"> josla Ciriša ezerā. Foto</w:t>
      </w:r>
      <w:r w:rsidR="0033243D" w:rsidRPr="00215665">
        <w:rPr>
          <w:rFonts w:cs="Times New Roman"/>
          <w:sz w:val="22"/>
        </w:rPr>
        <w:t>:</w:t>
      </w:r>
      <w:r w:rsidR="00BC338B" w:rsidRPr="00215665">
        <w:rPr>
          <w:rFonts w:cs="Times New Roman"/>
          <w:sz w:val="22"/>
        </w:rPr>
        <w:t xml:space="preserve"> P. </w:t>
      </w:r>
      <w:proofErr w:type="spellStart"/>
      <w:r w:rsidR="00BC338B" w:rsidRPr="00215665">
        <w:rPr>
          <w:rFonts w:cs="Times New Roman"/>
          <w:sz w:val="22"/>
        </w:rPr>
        <w:t>Evarts-Bunders</w:t>
      </w:r>
      <w:proofErr w:type="spellEnd"/>
      <w:r w:rsidR="0033243D" w:rsidRPr="00215665">
        <w:rPr>
          <w:rFonts w:cs="Times New Roman"/>
          <w:sz w:val="22"/>
        </w:rPr>
        <w:t>.</w:t>
      </w:r>
    </w:p>
    <w:p w14:paraId="552B4D47" w14:textId="77777777" w:rsidR="00BC338B" w:rsidRPr="00215665" w:rsidRDefault="00BC338B" w:rsidP="00BC338B">
      <w:pPr>
        <w:rPr>
          <w:rFonts w:cs="Times New Roman"/>
          <w:szCs w:val="24"/>
        </w:rPr>
      </w:pPr>
      <w:proofErr w:type="spellStart"/>
      <w:r w:rsidRPr="00215665">
        <w:rPr>
          <w:rFonts w:cs="Times New Roman"/>
          <w:szCs w:val="24"/>
        </w:rPr>
        <w:t>Mieturaļģu</w:t>
      </w:r>
      <w:proofErr w:type="spellEnd"/>
      <w:r w:rsidRPr="00215665">
        <w:rPr>
          <w:rFonts w:cs="Times New Roman"/>
          <w:szCs w:val="24"/>
        </w:rPr>
        <w:t xml:space="preserve"> (</w:t>
      </w:r>
      <w:proofErr w:type="spellStart"/>
      <w:r w:rsidRPr="00215665">
        <w:rPr>
          <w:rFonts w:cs="Times New Roman"/>
          <w:szCs w:val="24"/>
        </w:rPr>
        <w:t>harofītu</w:t>
      </w:r>
      <w:proofErr w:type="spellEnd"/>
      <w:r w:rsidRPr="00215665">
        <w:rPr>
          <w:rFonts w:cs="Times New Roman"/>
          <w:szCs w:val="24"/>
        </w:rPr>
        <w:t xml:space="preserve">) audzes ezerā sastopamas reti un galvenokārt ezera D daļā, tās veido </w:t>
      </w:r>
      <w:proofErr w:type="spellStart"/>
      <w:r w:rsidRPr="00215665">
        <w:rPr>
          <w:rFonts w:cs="Times New Roman"/>
          <w:i/>
          <w:szCs w:val="24"/>
        </w:rPr>
        <w:t>Nitellopsis</w:t>
      </w:r>
      <w:proofErr w:type="spellEnd"/>
      <w:r w:rsidRPr="00215665">
        <w:rPr>
          <w:rFonts w:cs="Times New Roman"/>
          <w:i/>
          <w:szCs w:val="24"/>
        </w:rPr>
        <w:t xml:space="preserve"> </w:t>
      </w:r>
      <w:proofErr w:type="spellStart"/>
      <w:r w:rsidRPr="00215665">
        <w:rPr>
          <w:rFonts w:cs="Times New Roman"/>
          <w:i/>
          <w:szCs w:val="24"/>
        </w:rPr>
        <w:t>obtusa</w:t>
      </w:r>
      <w:proofErr w:type="spellEnd"/>
      <w:r w:rsidRPr="00215665">
        <w:rPr>
          <w:rFonts w:cs="Times New Roman"/>
          <w:i/>
          <w:szCs w:val="24"/>
        </w:rPr>
        <w:t>,</w:t>
      </w:r>
      <w:r w:rsidRPr="00215665">
        <w:rPr>
          <w:rFonts w:cs="Times New Roman"/>
          <w:szCs w:val="24"/>
        </w:rPr>
        <w:t xml:space="preserve"> pārējās </w:t>
      </w:r>
      <w:proofErr w:type="spellStart"/>
      <w:r w:rsidRPr="00215665">
        <w:rPr>
          <w:rFonts w:cs="Times New Roman"/>
          <w:szCs w:val="24"/>
        </w:rPr>
        <w:t>mieturaļģu</w:t>
      </w:r>
      <w:proofErr w:type="spellEnd"/>
      <w:r w:rsidRPr="00215665">
        <w:rPr>
          <w:rFonts w:cs="Times New Roman"/>
          <w:szCs w:val="24"/>
        </w:rPr>
        <w:t xml:space="preserve"> sugas šeit konstatētas ievērojami retāk un sastopamas atsevišķu eksemplāru veidā </w:t>
      </w:r>
      <w:proofErr w:type="spellStart"/>
      <w:r w:rsidRPr="00215665">
        <w:rPr>
          <w:rFonts w:cs="Times New Roman"/>
          <w:i/>
          <w:szCs w:val="24"/>
        </w:rPr>
        <w:t>Nitellopsi</w:t>
      </w:r>
      <w:r w:rsidRPr="00215665">
        <w:rPr>
          <w:rFonts w:cs="Times New Roman"/>
          <w:szCs w:val="24"/>
        </w:rPr>
        <w:t>s</w:t>
      </w:r>
      <w:proofErr w:type="spellEnd"/>
      <w:r w:rsidRPr="00215665">
        <w:rPr>
          <w:rFonts w:cs="Times New Roman"/>
          <w:szCs w:val="24"/>
        </w:rPr>
        <w:t xml:space="preserve"> audzēs.   </w:t>
      </w:r>
    </w:p>
    <w:p w14:paraId="0EA0C2D8" w14:textId="77777777" w:rsidR="00B140D0" w:rsidRPr="00215665" w:rsidRDefault="00B140D0" w:rsidP="00BC338B">
      <w:pPr>
        <w:rPr>
          <w:rFonts w:cs="Times New Roman"/>
          <w:szCs w:val="24"/>
          <w:u w:val="single"/>
        </w:rPr>
      </w:pPr>
    </w:p>
    <w:p w14:paraId="79407056" w14:textId="23CD1B65" w:rsidR="00BC338B" w:rsidRPr="00215665" w:rsidRDefault="00BC338B" w:rsidP="00F57753">
      <w:pPr>
        <w:jc w:val="center"/>
        <w:rPr>
          <w:rFonts w:cs="Times New Roman"/>
          <w:szCs w:val="24"/>
          <w:u w:val="single"/>
        </w:rPr>
      </w:pPr>
      <w:r w:rsidRPr="00215665">
        <w:rPr>
          <w:rFonts w:cs="Times New Roman"/>
          <w:szCs w:val="24"/>
          <w:u w:val="single"/>
        </w:rPr>
        <w:lastRenderedPageBreak/>
        <w:t>Ruskuļu ezers</w:t>
      </w:r>
    </w:p>
    <w:p w14:paraId="38228163" w14:textId="315C9C09" w:rsidR="00BC338B" w:rsidRPr="00215665" w:rsidRDefault="00BC338B" w:rsidP="00BC338B">
      <w:pPr>
        <w:rPr>
          <w:rFonts w:cs="Times New Roman"/>
          <w:i/>
          <w:szCs w:val="24"/>
        </w:rPr>
      </w:pPr>
      <w:r w:rsidRPr="00215665">
        <w:rPr>
          <w:rFonts w:cs="Times New Roman"/>
          <w:szCs w:val="24"/>
        </w:rPr>
        <w:t xml:space="preserve">Pie biotopa </w:t>
      </w:r>
      <w:r w:rsidRPr="00215665">
        <w:rPr>
          <w:rFonts w:cs="Times New Roman"/>
          <w:b/>
          <w:bCs/>
          <w:szCs w:val="24"/>
        </w:rPr>
        <w:t xml:space="preserve">3150 </w:t>
      </w:r>
      <w:proofErr w:type="spellStart"/>
      <w:r w:rsidRPr="00215665">
        <w:rPr>
          <w:rFonts w:cs="Times New Roman"/>
          <w:b/>
          <w:bCs/>
          <w:i/>
          <w:iCs/>
          <w:szCs w:val="24"/>
        </w:rPr>
        <w:t>Eitrofi</w:t>
      </w:r>
      <w:proofErr w:type="spellEnd"/>
      <w:r w:rsidRPr="00215665">
        <w:rPr>
          <w:rFonts w:cs="Times New Roman"/>
          <w:b/>
          <w:bCs/>
          <w:i/>
          <w:iCs/>
          <w:szCs w:val="24"/>
        </w:rPr>
        <w:t xml:space="preserve"> ezeri ar iegrimušu ūdensaugu un peldaugu augāju</w:t>
      </w:r>
      <w:r w:rsidRPr="00215665">
        <w:rPr>
          <w:rFonts w:cs="Times New Roman"/>
          <w:b/>
          <w:bCs/>
          <w:szCs w:val="24"/>
        </w:rPr>
        <w:t xml:space="preserve"> </w:t>
      </w:r>
      <w:r w:rsidRPr="00215665">
        <w:rPr>
          <w:rFonts w:cs="Times New Roman"/>
          <w:szCs w:val="24"/>
        </w:rPr>
        <w:t>1.</w:t>
      </w:r>
      <w:r w:rsidR="00F57753" w:rsidRPr="00215665">
        <w:rPr>
          <w:rFonts w:cs="Times New Roman"/>
          <w:szCs w:val="24"/>
        </w:rPr>
        <w:t> </w:t>
      </w:r>
      <w:r w:rsidRPr="00215665">
        <w:rPr>
          <w:rFonts w:cs="Times New Roman"/>
          <w:szCs w:val="24"/>
        </w:rPr>
        <w:t xml:space="preserve">varianta – </w:t>
      </w:r>
      <w:proofErr w:type="spellStart"/>
      <w:r w:rsidRPr="00215665">
        <w:rPr>
          <w:rFonts w:cs="Times New Roman"/>
          <w:szCs w:val="24"/>
        </w:rPr>
        <w:t>dzidrūdens</w:t>
      </w:r>
      <w:proofErr w:type="spellEnd"/>
      <w:r w:rsidRPr="00215665">
        <w:rPr>
          <w:rFonts w:cs="Times New Roman"/>
          <w:szCs w:val="24"/>
        </w:rPr>
        <w:t xml:space="preserve"> ezeri ar iegrimuš</w:t>
      </w:r>
      <w:r w:rsidR="00F57753" w:rsidRPr="00215665">
        <w:rPr>
          <w:rFonts w:cs="Times New Roman"/>
          <w:szCs w:val="24"/>
        </w:rPr>
        <w:t>u</w:t>
      </w:r>
      <w:r w:rsidRPr="00215665">
        <w:rPr>
          <w:rFonts w:cs="Times New Roman"/>
          <w:szCs w:val="24"/>
        </w:rPr>
        <w:t xml:space="preserve"> augāju </w:t>
      </w:r>
      <w:r w:rsidR="00B140D0" w:rsidRPr="00215665">
        <w:rPr>
          <w:rFonts w:cs="Times New Roman"/>
          <w:szCs w:val="24"/>
        </w:rPr>
        <w:t xml:space="preserve">– </w:t>
      </w:r>
      <w:r w:rsidRPr="00215665">
        <w:rPr>
          <w:rFonts w:cs="Times New Roman"/>
          <w:szCs w:val="24"/>
        </w:rPr>
        <w:t xml:space="preserve">pieder arī otrs </w:t>
      </w:r>
      <w:r w:rsidR="00F84031" w:rsidRPr="00215665">
        <w:rPr>
          <w:rFonts w:cs="Times New Roman"/>
          <w:szCs w:val="24"/>
        </w:rPr>
        <w:t>DP</w:t>
      </w:r>
      <w:r w:rsidRPr="00215665">
        <w:rPr>
          <w:rFonts w:cs="Times New Roman"/>
          <w:szCs w:val="24"/>
        </w:rPr>
        <w:t xml:space="preserve"> </w:t>
      </w:r>
      <w:r w:rsidR="00B140D0" w:rsidRPr="00215665">
        <w:rPr>
          <w:rFonts w:cs="Times New Roman"/>
          <w:szCs w:val="24"/>
        </w:rPr>
        <w:t>ezers</w:t>
      </w:r>
      <w:r w:rsidRPr="00215665">
        <w:rPr>
          <w:rFonts w:cs="Times New Roman"/>
          <w:szCs w:val="24"/>
        </w:rPr>
        <w:t xml:space="preserve"> – Ruskuļu ezers (skat. </w:t>
      </w:r>
      <w:r w:rsidR="002A111E" w:rsidRPr="00215665">
        <w:rPr>
          <w:rFonts w:cs="Times New Roman"/>
          <w:szCs w:val="24"/>
        </w:rPr>
        <w:t>4.3.1.3.</w:t>
      </w:r>
      <w:r w:rsidRPr="00215665">
        <w:rPr>
          <w:rFonts w:cs="Times New Roman"/>
          <w:szCs w:val="24"/>
        </w:rPr>
        <w:t xml:space="preserve"> att</w:t>
      </w:r>
      <w:r w:rsidR="002A111E" w:rsidRPr="00215665">
        <w:rPr>
          <w:rFonts w:cs="Times New Roman"/>
          <w:szCs w:val="24"/>
        </w:rPr>
        <w:t>ēlu</w:t>
      </w:r>
      <w:r w:rsidRPr="00215665">
        <w:rPr>
          <w:rFonts w:cs="Times New Roman"/>
          <w:szCs w:val="24"/>
        </w:rPr>
        <w:t>). Ezers ir daudz seklāks – tā vidējais dziļums ir 0,3 m, savukārt maksimālais – 0,5 m, (</w:t>
      </w:r>
      <w:hyperlink r:id="rId120" w:history="1">
        <w:r w:rsidRPr="00215665">
          <w:rPr>
            <w:rStyle w:val="Hipersaite"/>
            <w:rFonts w:cs="Times New Roman"/>
            <w:szCs w:val="24"/>
          </w:rPr>
          <w:t>www.ezeri.lv</w:t>
        </w:r>
      </w:hyperlink>
      <w:r w:rsidRPr="00215665">
        <w:rPr>
          <w:rFonts w:cs="Times New Roman"/>
          <w:szCs w:val="24"/>
        </w:rPr>
        <w:t xml:space="preserve">), </w:t>
      </w:r>
      <w:proofErr w:type="spellStart"/>
      <w:r w:rsidRPr="00215665">
        <w:rPr>
          <w:rFonts w:cs="Times New Roman"/>
          <w:szCs w:val="24"/>
        </w:rPr>
        <w:t>ezerdobi</w:t>
      </w:r>
      <w:proofErr w:type="spellEnd"/>
      <w:r w:rsidRPr="00215665">
        <w:rPr>
          <w:rFonts w:cs="Times New Roman"/>
          <w:szCs w:val="24"/>
        </w:rPr>
        <w:t xml:space="preserve"> klāj līdz pat 5 m bieza dūņu kārta (</w:t>
      </w:r>
      <w:r w:rsidR="00D8003A" w:rsidRPr="00215665">
        <w:rPr>
          <w:rFonts w:cs="Times New Roman"/>
          <w:szCs w:val="24"/>
        </w:rPr>
        <w:t>Gavrilova</w:t>
      </w:r>
      <w:r w:rsidRPr="00215665">
        <w:rPr>
          <w:rFonts w:cs="Times New Roman"/>
          <w:szCs w:val="24"/>
        </w:rPr>
        <w:t xml:space="preserve"> 1984). Ruskuļu ezerā aptuveni 80 % no ezera spoguļa virsmas ir klāta ar ūdensaugiem. Kopumā ezerā sastopamas Ciriša ezeram līdzīgas </w:t>
      </w:r>
      <w:proofErr w:type="spellStart"/>
      <w:r w:rsidRPr="00215665">
        <w:rPr>
          <w:rFonts w:cs="Times New Roman"/>
          <w:szCs w:val="24"/>
        </w:rPr>
        <w:t>makrofītu</w:t>
      </w:r>
      <w:proofErr w:type="spellEnd"/>
      <w:r w:rsidRPr="00215665">
        <w:rPr>
          <w:rFonts w:cs="Times New Roman"/>
          <w:szCs w:val="24"/>
        </w:rPr>
        <w:t xml:space="preserve"> sugas, relatīvi vairāk - piekrastes un </w:t>
      </w:r>
      <w:proofErr w:type="spellStart"/>
      <w:r w:rsidRPr="00215665">
        <w:rPr>
          <w:rFonts w:cs="Times New Roman"/>
          <w:szCs w:val="24"/>
        </w:rPr>
        <w:t>virsūdens</w:t>
      </w:r>
      <w:proofErr w:type="spellEnd"/>
      <w:r w:rsidRPr="00215665">
        <w:rPr>
          <w:rFonts w:cs="Times New Roman"/>
          <w:szCs w:val="24"/>
        </w:rPr>
        <w:t xml:space="preserve"> augu, </w:t>
      </w:r>
      <w:proofErr w:type="spellStart"/>
      <w:r w:rsidRPr="00215665">
        <w:rPr>
          <w:rFonts w:cs="Times New Roman"/>
          <w:szCs w:val="24"/>
        </w:rPr>
        <w:t>savukārft</w:t>
      </w:r>
      <w:proofErr w:type="spellEnd"/>
      <w:r w:rsidRPr="00215665">
        <w:rPr>
          <w:rFonts w:cs="Times New Roman"/>
          <w:szCs w:val="24"/>
        </w:rPr>
        <w:t xml:space="preserve"> </w:t>
      </w:r>
      <w:proofErr w:type="spellStart"/>
      <w:r w:rsidRPr="00215665">
        <w:rPr>
          <w:rFonts w:cs="Times New Roman"/>
          <w:szCs w:val="24"/>
        </w:rPr>
        <w:t>elodeīdu</w:t>
      </w:r>
      <w:proofErr w:type="spellEnd"/>
      <w:r w:rsidRPr="00215665">
        <w:rPr>
          <w:rFonts w:cs="Times New Roman"/>
          <w:szCs w:val="24"/>
        </w:rPr>
        <w:t xml:space="preserve"> joslā daudz biežāk sastopamas tādas aizaugošiem ezeriem raksturīgas sugas kā elsis </w:t>
      </w:r>
      <w:proofErr w:type="spellStart"/>
      <w:r w:rsidRPr="00215665">
        <w:rPr>
          <w:rFonts w:cs="Times New Roman"/>
          <w:i/>
          <w:szCs w:val="24"/>
        </w:rPr>
        <w:t>Stratiotes</w:t>
      </w:r>
      <w:proofErr w:type="spellEnd"/>
      <w:r w:rsidRPr="00215665">
        <w:rPr>
          <w:rFonts w:cs="Times New Roman"/>
          <w:i/>
          <w:szCs w:val="24"/>
        </w:rPr>
        <w:t xml:space="preserve"> </w:t>
      </w:r>
      <w:proofErr w:type="spellStart"/>
      <w:r w:rsidRPr="00215665">
        <w:rPr>
          <w:rFonts w:cs="Times New Roman"/>
          <w:i/>
          <w:szCs w:val="24"/>
        </w:rPr>
        <w:t>aloides</w:t>
      </w:r>
      <w:proofErr w:type="spellEnd"/>
      <w:r w:rsidRPr="00215665">
        <w:rPr>
          <w:rFonts w:cs="Times New Roman"/>
          <w:szCs w:val="24"/>
        </w:rPr>
        <w:t xml:space="preserve"> un parastā </w:t>
      </w:r>
      <w:proofErr w:type="spellStart"/>
      <w:r w:rsidRPr="00215665">
        <w:rPr>
          <w:rFonts w:cs="Times New Roman"/>
          <w:szCs w:val="24"/>
        </w:rPr>
        <w:t>palēpe</w:t>
      </w:r>
      <w:proofErr w:type="spellEnd"/>
      <w:r w:rsidRPr="00215665">
        <w:rPr>
          <w:rFonts w:cs="Times New Roman"/>
          <w:szCs w:val="24"/>
        </w:rPr>
        <w:t xml:space="preserve"> </w:t>
      </w:r>
      <w:proofErr w:type="spellStart"/>
      <w:r w:rsidRPr="00215665">
        <w:rPr>
          <w:rFonts w:cs="Times New Roman"/>
          <w:i/>
          <w:szCs w:val="24"/>
        </w:rPr>
        <w:t>Hydrocharis</w:t>
      </w:r>
      <w:proofErr w:type="spellEnd"/>
      <w:r w:rsidRPr="00215665">
        <w:rPr>
          <w:rFonts w:cs="Times New Roman"/>
          <w:i/>
          <w:szCs w:val="24"/>
        </w:rPr>
        <w:t xml:space="preserve"> morsus-</w:t>
      </w:r>
      <w:proofErr w:type="spellStart"/>
      <w:r w:rsidRPr="00215665">
        <w:rPr>
          <w:rFonts w:cs="Times New Roman"/>
          <w:i/>
          <w:szCs w:val="24"/>
        </w:rPr>
        <w:t>ranae</w:t>
      </w:r>
      <w:proofErr w:type="spellEnd"/>
      <w:r w:rsidRPr="00215665">
        <w:rPr>
          <w:rFonts w:cs="Times New Roman"/>
          <w:szCs w:val="24"/>
        </w:rPr>
        <w:t xml:space="preserve">, savukārt </w:t>
      </w:r>
      <w:proofErr w:type="spellStart"/>
      <w:r w:rsidRPr="00215665">
        <w:rPr>
          <w:rFonts w:cs="Times New Roman"/>
          <w:szCs w:val="24"/>
        </w:rPr>
        <w:t>mieturaļģu</w:t>
      </w:r>
      <w:proofErr w:type="spellEnd"/>
      <w:r w:rsidRPr="00215665">
        <w:rPr>
          <w:rFonts w:cs="Times New Roman"/>
          <w:szCs w:val="24"/>
        </w:rPr>
        <w:t xml:space="preserve"> (</w:t>
      </w:r>
      <w:proofErr w:type="spellStart"/>
      <w:r w:rsidRPr="00215665">
        <w:rPr>
          <w:rFonts w:cs="Times New Roman"/>
          <w:szCs w:val="24"/>
        </w:rPr>
        <w:t>harofītu</w:t>
      </w:r>
      <w:proofErr w:type="spellEnd"/>
      <w:r w:rsidRPr="00215665">
        <w:rPr>
          <w:rFonts w:cs="Times New Roman"/>
          <w:szCs w:val="24"/>
        </w:rPr>
        <w:t>) josla šeit nav raksturīga.</w:t>
      </w:r>
      <w:r w:rsidRPr="00215665">
        <w:rPr>
          <w:rFonts w:cs="Times New Roman"/>
          <w:i/>
          <w:szCs w:val="24"/>
        </w:rPr>
        <w:t xml:space="preserve">  </w:t>
      </w:r>
    </w:p>
    <w:p w14:paraId="1ECA8D68" w14:textId="731C2B11" w:rsidR="00BC338B" w:rsidRPr="00215665" w:rsidRDefault="00BC338B" w:rsidP="00BC338B">
      <w:pPr>
        <w:rPr>
          <w:rFonts w:cs="Times New Roman"/>
          <w:szCs w:val="24"/>
        </w:rPr>
      </w:pPr>
      <w:r w:rsidRPr="00215665">
        <w:rPr>
          <w:rFonts w:cs="Times New Roman"/>
          <w:szCs w:val="24"/>
        </w:rPr>
        <w:t xml:space="preserve">Ruskuļu ezera krasti ir staigni, šeit, pāraugot ezera krastiem, izveidojies biotops </w:t>
      </w:r>
      <w:r w:rsidRPr="00215665">
        <w:rPr>
          <w:rFonts w:cs="Times New Roman"/>
          <w:i/>
          <w:szCs w:val="24"/>
        </w:rPr>
        <w:t>7140</w:t>
      </w:r>
      <w:r w:rsidR="00F57753" w:rsidRPr="00215665">
        <w:rPr>
          <w:rFonts w:cs="Times New Roman"/>
          <w:i/>
          <w:szCs w:val="24"/>
        </w:rPr>
        <w:t> </w:t>
      </w:r>
      <w:r w:rsidRPr="00215665">
        <w:rPr>
          <w:rFonts w:cs="Times New Roman"/>
          <w:i/>
          <w:szCs w:val="24"/>
        </w:rPr>
        <w:t>Pārejas purvi un slīkšņas</w:t>
      </w:r>
      <w:r w:rsidRPr="00215665">
        <w:rPr>
          <w:rFonts w:cs="Times New Roman"/>
          <w:szCs w:val="24"/>
        </w:rPr>
        <w:t xml:space="preserve"> ar šim biotopam raksturīgo, sugām daudzveidīgo augāju.</w:t>
      </w:r>
    </w:p>
    <w:p w14:paraId="67B10978" w14:textId="77777777" w:rsidR="00BC338B" w:rsidRPr="00215665" w:rsidRDefault="00BC338B" w:rsidP="00BC338B">
      <w:pPr>
        <w:keepNext/>
        <w:ind w:firstLine="0"/>
        <w:jc w:val="center"/>
        <w:rPr>
          <w:rFonts w:cs="Times New Roman"/>
          <w:szCs w:val="24"/>
        </w:rPr>
      </w:pPr>
      <w:r w:rsidRPr="00215665">
        <w:rPr>
          <w:rFonts w:cs="Times New Roman"/>
          <w:noProof/>
          <w:szCs w:val="24"/>
        </w:rPr>
        <w:drawing>
          <wp:inline distT="0" distB="0" distL="0" distR="0" wp14:anchorId="0622BFBF" wp14:editId="287DC71E">
            <wp:extent cx="5791199" cy="4343400"/>
            <wp:effectExtent l="0" t="0" r="635" b="0"/>
            <wp:docPr id="1481500408" name="Picture 2" descr="C:\Users\12380795\Desktop\ruskulu-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2380795\Desktop\ruskulu-ez.JPG"/>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5820105" cy="4365080"/>
                    </a:xfrm>
                    <a:prstGeom prst="rect">
                      <a:avLst/>
                    </a:prstGeom>
                    <a:noFill/>
                    <a:ln>
                      <a:noFill/>
                    </a:ln>
                  </pic:spPr>
                </pic:pic>
              </a:graphicData>
            </a:graphic>
          </wp:inline>
        </w:drawing>
      </w:r>
    </w:p>
    <w:p w14:paraId="0D7D8011" w14:textId="77777777" w:rsidR="00D8003A" w:rsidRPr="00215665" w:rsidRDefault="00CE4D9F" w:rsidP="00D8003A">
      <w:pPr>
        <w:spacing w:after="0"/>
        <w:ind w:firstLine="0"/>
        <w:jc w:val="center"/>
        <w:rPr>
          <w:rFonts w:cs="Times New Roman"/>
          <w:sz w:val="22"/>
        </w:rPr>
      </w:pPr>
      <w:r w:rsidRPr="00215665">
        <w:rPr>
          <w:rFonts w:cs="Times New Roman"/>
          <w:sz w:val="22"/>
        </w:rPr>
        <w:t>4.3.1.3. </w:t>
      </w:r>
      <w:r w:rsidR="00BC338B" w:rsidRPr="00215665">
        <w:rPr>
          <w:rFonts w:cs="Times New Roman"/>
          <w:sz w:val="22"/>
        </w:rPr>
        <w:t xml:space="preserve">attēls. Ruskuļu ezers ir daudz vairāk aizaudzis, gar krastiem izveidojušās plašas slīkšņas. </w:t>
      </w:r>
    </w:p>
    <w:p w14:paraId="0DC51D95" w14:textId="48DAD07F" w:rsidR="00BC338B" w:rsidRPr="00215665" w:rsidRDefault="00BC338B" w:rsidP="00BC338B">
      <w:pPr>
        <w:ind w:firstLine="0"/>
        <w:jc w:val="center"/>
        <w:rPr>
          <w:rFonts w:cs="Times New Roman"/>
          <w:sz w:val="22"/>
        </w:rPr>
      </w:pPr>
      <w:r w:rsidRPr="00215665">
        <w:rPr>
          <w:rFonts w:cs="Times New Roman"/>
          <w:sz w:val="22"/>
        </w:rPr>
        <w:t>Foto</w:t>
      </w:r>
      <w:r w:rsidR="0033243D" w:rsidRPr="00215665">
        <w:rPr>
          <w:rFonts w:cs="Times New Roman"/>
          <w:sz w:val="22"/>
        </w:rPr>
        <w:t>:</w:t>
      </w:r>
      <w:r w:rsidRPr="00215665">
        <w:rPr>
          <w:rFonts w:cs="Times New Roman"/>
          <w:sz w:val="22"/>
        </w:rPr>
        <w:t xml:space="preserve"> P. </w:t>
      </w:r>
      <w:proofErr w:type="spellStart"/>
      <w:r w:rsidRPr="00215665">
        <w:rPr>
          <w:rFonts w:cs="Times New Roman"/>
          <w:sz w:val="22"/>
        </w:rPr>
        <w:t>Evarts-Bunders</w:t>
      </w:r>
      <w:proofErr w:type="spellEnd"/>
      <w:r w:rsidR="0033243D" w:rsidRPr="00215665">
        <w:rPr>
          <w:rFonts w:cs="Times New Roman"/>
          <w:sz w:val="22"/>
        </w:rPr>
        <w:t>.</w:t>
      </w:r>
    </w:p>
    <w:p w14:paraId="217FBF7C" w14:textId="77777777" w:rsidR="00E679DB" w:rsidRDefault="00E679DB" w:rsidP="00E679DB"/>
    <w:p w14:paraId="32843446" w14:textId="1A0E1D09" w:rsidR="00B854F7" w:rsidRDefault="00E679DB" w:rsidP="00E679DB">
      <w:r>
        <w:t>T</w:t>
      </w:r>
      <w:r w:rsidRPr="00E82684">
        <w:t>eritorijā</w:t>
      </w:r>
      <w:r w:rsidR="00E82684" w:rsidRPr="00E82684">
        <w:t xml:space="preserve">, ko </w:t>
      </w:r>
      <w:r w:rsidR="003C6C88">
        <w:t>ieteik</w:t>
      </w:r>
      <w:r w:rsidR="00E82684" w:rsidRPr="00E82684">
        <w:t xml:space="preserve">ts pievienot DP “Cirīša ezers”, bet </w:t>
      </w:r>
      <w:r w:rsidR="00403574">
        <w:t xml:space="preserve">kas </w:t>
      </w:r>
      <w:r w:rsidR="00E82684" w:rsidRPr="00E82684">
        <w:t xml:space="preserve">pašlaik atrodas ārpus tās, zināms vēl viens neliels purva ezeriņš – </w:t>
      </w:r>
      <w:proofErr w:type="spellStart"/>
      <w:r w:rsidR="00E82684" w:rsidRPr="00E82684">
        <w:t>Kazimirovkas</w:t>
      </w:r>
      <w:proofErr w:type="spellEnd"/>
      <w:r w:rsidR="00E82684" w:rsidRPr="00E82684">
        <w:t xml:space="preserve"> ezers, kas pieder pie </w:t>
      </w:r>
      <w:r w:rsidR="00403574">
        <w:t xml:space="preserve">ES nozīmes </w:t>
      </w:r>
      <w:r w:rsidR="00E82684" w:rsidRPr="00E82684">
        <w:t xml:space="preserve">biotopa 3140 </w:t>
      </w:r>
      <w:r w:rsidR="00E82684" w:rsidRPr="00403574">
        <w:rPr>
          <w:i/>
          <w:iCs/>
        </w:rPr>
        <w:t xml:space="preserve">Ezeri ar </w:t>
      </w:r>
      <w:proofErr w:type="spellStart"/>
      <w:r w:rsidR="00E82684" w:rsidRPr="00403574">
        <w:rPr>
          <w:i/>
          <w:iCs/>
        </w:rPr>
        <w:t>mieturaļģu</w:t>
      </w:r>
      <w:proofErr w:type="spellEnd"/>
      <w:r w:rsidR="00E82684" w:rsidRPr="00403574">
        <w:rPr>
          <w:i/>
          <w:iCs/>
        </w:rPr>
        <w:t xml:space="preserve"> augāju</w:t>
      </w:r>
      <w:r w:rsidR="00403574">
        <w:t>.</w:t>
      </w:r>
      <w:r w:rsidR="00E82684" w:rsidRPr="00E82684">
        <w:t xml:space="preserve"> Tā kā šī biotopa izveidošanos un pastāvēšanu sekmē kaļķains substrāts un ar kalcija un magnija savienojumiem bagāts, </w:t>
      </w:r>
      <w:r w:rsidR="00403574">
        <w:t>“</w:t>
      </w:r>
      <w:r w:rsidR="00E82684" w:rsidRPr="00E82684">
        <w:t>ciets</w:t>
      </w:r>
      <w:r w:rsidR="00403574">
        <w:t>”</w:t>
      </w:r>
      <w:r w:rsidR="00E82684" w:rsidRPr="00E82684">
        <w:t xml:space="preserve"> ūdens (Urtāns, 2017), šī ezera lokalizācij</w:t>
      </w:r>
      <w:r w:rsidR="00403574">
        <w:t xml:space="preserve">a </w:t>
      </w:r>
      <w:r w:rsidR="00E82684" w:rsidRPr="00E82684">
        <w:t xml:space="preserve">pārejas purvu un slīkšņu vidū </w:t>
      </w:r>
      <w:proofErr w:type="spellStart"/>
      <w:r w:rsidR="00E82684" w:rsidRPr="00E82684">
        <w:t>Austrumlatvijā</w:t>
      </w:r>
      <w:proofErr w:type="spellEnd"/>
      <w:r w:rsidR="00E82684" w:rsidRPr="00E82684">
        <w:t>, kur</w:t>
      </w:r>
      <w:r w:rsidR="00403574">
        <w:t>ai</w:t>
      </w:r>
      <w:r w:rsidR="00E82684" w:rsidRPr="00E82684">
        <w:t xml:space="preserve"> nav raksturīgi kaļķaini purvi, ir samērā netipiska.  </w:t>
      </w:r>
      <w:proofErr w:type="spellStart"/>
      <w:r w:rsidR="00E82684" w:rsidRPr="00E82684">
        <w:t>Kazimirovkas</w:t>
      </w:r>
      <w:proofErr w:type="spellEnd"/>
      <w:r w:rsidR="00E82684" w:rsidRPr="00E82684">
        <w:t xml:space="preserve"> ezera krasti ir staigni, šeit, pāraugot ezera krastiem, no visām </w:t>
      </w:r>
      <w:r w:rsidR="00E82684" w:rsidRPr="00E82684">
        <w:lastRenderedPageBreak/>
        <w:t xml:space="preserve">pusēm ezeram izveidojies biotops 7140 </w:t>
      </w:r>
      <w:r w:rsidR="00E82684" w:rsidRPr="00D96444">
        <w:rPr>
          <w:i/>
          <w:iCs/>
        </w:rPr>
        <w:t>Pārejas purvi un slīkšņas</w:t>
      </w:r>
      <w:r w:rsidR="00E82684" w:rsidRPr="00E82684">
        <w:t xml:space="preserve"> ar šim biotopam raksturīgo, sugām daudzveidīgo augāju. Ezers ir neliels, tā platība </w:t>
      </w:r>
      <w:r w:rsidR="00E82684">
        <w:t xml:space="preserve">ir </w:t>
      </w:r>
      <w:r w:rsidR="00E82684" w:rsidRPr="00E82684">
        <w:t xml:space="preserve">2,2 ha (www.ezeri.lv), tas ir sekls ezers ar iedzeltenu ūdens krāsu un veģetācijas perioda otrajā pusē lielāko ūdens virsmas daļu – aptuveni 70 % </w:t>
      </w:r>
      <w:r w:rsidRPr="00E82684">
        <w:t>–</w:t>
      </w:r>
      <w:r w:rsidR="00E82684">
        <w:t xml:space="preserve"> </w:t>
      </w:r>
      <w:r w:rsidR="00E82684" w:rsidRPr="00E82684">
        <w:t>klāj dažād</w:t>
      </w:r>
      <w:r>
        <w:t>u</w:t>
      </w:r>
      <w:r w:rsidR="00E82684" w:rsidRPr="00E82684">
        <w:t xml:space="preserve"> </w:t>
      </w:r>
      <w:proofErr w:type="spellStart"/>
      <w:r w:rsidR="00E82684" w:rsidRPr="00E82684">
        <w:t>makrofītu</w:t>
      </w:r>
      <w:proofErr w:type="spellEnd"/>
      <w:r w:rsidR="00E82684" w:rsidRPr="00E82684">
        <w:t xml:space="preserve"> audzes</w:t>
      </w:r>
      <w:r>
        <w:t>:</w:t>
      </w:r>
      <w:r w:rsidR="00E82684" w:rsidRPr="00E82684">
        <w:t xml:space="preserve"> </w:t>
      </w:r>
      <w:proofErr w:type="spellStart"/>
      <w:r w:rsidR="00E82684" w:rsidRPr="00E82684">
        <w:t>elši</w:t>
      </w:r>
      <w:proofErr w:type="spellEnd"/>
      <w:r w:rsidR="00E82684" w:rsidRPr="00E82684">
        <w:t xml:space="preserve"> </w:t>
      </w:r>
      <w:proofErr w:type="spellStart"/>
      <w:r w:rsidR="00E82684" w:rsidRPr="00D96444">
        <w:rPr>
          <w:i/>
          <w:iCs/>
        </w:rPr>
        <w:t>Stratiotes</w:t>
      </w:r>
      <w:proofErr w:type="spellEnd"/>
      <w:r w:rsidR="00E82684" w:rsidRPr="00D96444">
        <w:rPr>
          <w:i/>
          <w:iCs/>
        </w:rPr>
        <w:t xml:space="preserve"> </w:t>
      </w:r>
      <w:proofErr w:type="spellStart"/>
      <w:r w:rsidR="00E82684" w:rsidRPr="00D96444">
        <w:rPr>
          <w:i/>
          <w:iCs/>
        </w:rPr>
        <w:t>aloides</w:t>
      </w:r>
      <w:proofErr w:type="spellEnd"/>
      <w:r w:rsidR="00E82684" w:rsidRPr="00E82684">
        <w:t xml:space="preserve">, peldošās glīvenes </w:t>
      </w:r>
      <w:proofErr w:type="spellStart"/>
      <w:r w:rsidR="00E82684" w:rsidRPr="00D96444">
        <w:rPr>
          <w:i/>
          <w:iCs/>
        </w:rPr>
        <w:t>Potamogeton</w:t>
      </w:r>
      <w:proofErr w:type="spellEnd"/>
      <w:r w:rsidR="00E82684" w:rsidRPr="00D96444">
        <w:rPr>
          <w:i/>
          <w:iCs/>
        </w:rPr>
        <w:t xml:space="preserve"> </w:t>
      </w:r>
      <w:proofErr w:type="spellStart"/>
      <w:r w:rsidR="00E82684" w:rsidRPr="00D96444">
        <w:rPr>
          <w:i/>
          <w:iCs/>
        </w:rPr>
        <w:t>natans</w:t>
      </w:r>
      <w:proofErr w:type="spellEnd"/>
      <w:r w:rsidR="00D96444">
        <w:rPr>
          <w:i/>
          <w:iCs/>
        </w:rPr>
        <w:t xml:space="preserve">, </w:t>
      </w:r>
      <w:proofErr w:type="spellStart"/>
      <w:r w:rsidR="00E82684" w:rsidRPr="00E82684">
        <w:t>trejdaivu</w:t>
      </w:r>
      <w:proofErr w:type="spellEnd"/>
      <w:r w:rsidR="00E82684" w:rsidRPr="00E82684">
        <w:t xml:space="preserve"> ūdensziedi </w:t>
      </w:r>
      <w:proofErr w:type="spellStart"/>
      <w:r w:rsidR="00E82684" w:rsidRPr="00D96444">
        <w:rPr>
          <w:i/>
          <w:iCs/>
        </w:rPr>
        <w:t>Lemna</w:t>
      </w:r>
      <w:proofErr w:type="spellEnd"/>
      <w:r w:rsidR="00E82684" w:rsidRPr="00D96444">
        <w:rPr>
          <w:i/>
          <w:iCs/>
        </w:rPr>
        <w:t xml:space="preserve"> </w:t>
      </w:r>
      <w:proofErr w:type="spellStart"/>
      <w:r w:rsidR="00E82684" w:rsidRPr="00D96444">
        <w:rPr>
          <w:i/>
          <w:iCs/>
        </w:rPr>
        <w:t>trisulca</w:t>
      </w:r>
      <w:proofErr w:type="spellEnd"/>
      <w:r w:rsidR="00E82684" w:rsidRPr="00E82684">
        <w:t xml:space="preserve"> u.c., bet procentuāli visvairāk –  </w:t>
      </w:r>
      <w:proofErr w:type="spellStart"/>
      <w:r w:rsidR="00E82684" w:rsidRPr="00E82684">
        <w:t>mieturaļģu</w:t>
      </w:r>
      <w:proofErr w:type="spellEnd"/>
      <w:r w:rsidR="00E82684" w:rsidRPr="00E82684">
        <w:t xml:space="preserve"> audzes. Atšķirībā no abiem citiem – Ruskuļu un Cirīša ezera, kur </w:t>
      </w:r>
      <w:proofErr w:type="spellStart"/>
      <w:r w:rsidR="00E82684" w:rsidRPr="00E82684">
        <w:t>mieturaļģes</w:t>
      </w:r>
      <w:proofErr w:type="spellEnd"/>
      <w:r w:rsidR="00E82684" w:rsidRPr="00E82684">
        <w:t xml:space="preserve"> sastopamas reti un blīvas audzes neveido, šeit tās klāj 60</w:t>
      </w:r>
      <w:r w:rsidR="00711061" w:rsidRPr="00E82684">
        <w:t>–</w:t>
      </w:r>
      <w:r w:rsidR="00E82684" w:rsidRPr="00E82684">
        <w:t xml:space="preserve">70 %  no </w:t>
      </w:r>
      <w:proofErr w:type="spellStart"/>
      <w:r w:rsidR="00E82684" w:rsidRPr="00E82684">
        <w:t>ezerdobes</w:t>
      </w:r>
      <w:proofErr w:type="spellEnd"/>
      <w:r w:rsidR="00E82684" w:rsidRPr="00E82684">
        <w:t xml:space="preserve">. </w:t>
      </w:r>
      <w:r w:rsidR="00711061" w:rsidRPr="00E82684">
        <w:t>Šeit</w:t>
      </w:r>
      <w:r w:rsidR="00E82684" w:rsidRPr="00E82684">
        <w:t xml:space="preserve"> sastopamas divas </w:t>
      </w:r>
      <w:proofErr w:type="spellStart"/>
      <w:r w:rsidR="00E82684" w:rsidRPr="00E82684">
        <w:t>mieturaļģu</w:t>
      </w:r>
      <w:proofErr w:type="spellEnd"/>
      <w:r w:rsidR="00E82684" w:rsidRPr="00E82684">
        <w:t xml:space="preserve"> sugas </w:t>
      </w:r>
      <w:r w:rsidR="00711061" w:rsidRPr="00E82684">
        <w:t>–</w:t>
      </w:r>
      <w:r w:rsidR="00E82684" w:rsidRPr="00E82684">
        <w:t xml:space="preserve"> dominē vidējā </w:t>
      </w:r>
      <w:proofErr w:type="spellStart"/>
      <w:r w:rsidR="00E82684" w:rsidRPr="00E82684">
        <w:t>mieturīte</w:t>
      </w:r>
      <w:proofErr w:type="spellEnd"/>
      <w:r w:rsidR="00E82684" w:rsidRPr="00E82684">
        <w:t xml:space="preserve"> </w:t>
      </w:r>
      <w:proofErr w:type="spellStart"/>
      <w:r w:rsidR="00E82684" w:rsidRPr="00E82684">
        <w:rPr>
          <w:i/>
          <w:iCs/>
        </w:rPr>
        <w:t>Chara</w:t>
      </w:r>
      <w:proofErr w:type="spellEnd"/>
      <w:r w:rsidR="00E82684" w:rsidRPr="00E82684">
        <w:rPr>
          <w:i/>
          <w:iCs/>
        </w:rPr>
        <w:t xml:space="preserve"> </w:t>
      </w:r>
      <w:proofErr w:type="spellStart"/>
      <w:r w:rsidR="00E82684" w:rsidRPr="00E82684">
        <w:rPr>
          <w:i/>
          <w:iCs/>
        </w:rPr>
        <w:t>intermedia</w:t>
      </w:r>
      <w:proofErr w:type="spellEnd"/>
      <w:r w:rsidR="00E82684" w:rsidRPr="00E82684">
        <w:t xml:space="preserve"> un </w:t>
      </w:r>
      <w:proofErr w:type="spellStart"/>
      <w:r w:rsidR="00E82684" w:rsidRPr="00E82684">
        <w:t>kamolainā</w:t>
      </w:r>
      <w:proofErr w:type="spellEnd"/>
      <w:r w:rsidR="00E82684" w:rsidRPr="00E82684">
        <w:t xml:space="preserve"> </w:t>
      </w:r>
      <w:proofErr w:type="spellStart"/>
      <w:r w:rsidR="00E82684" w:rsidRPr="00E82684">
        <w:t>mieturīte</w:t>
      </w:r>
      <w:proofErr w:type="spellEnd"/>
      <w:r w:rsidR="00E82684" w:rsidRPr="00E82684">
        <w:t xml:space="preserve"> </w:t>
      </w:r>
      <w:proofErr w:type="spellStart"/>
      <w:r w:rsidR="00E82684" w:rsidRPr="00E82684">
        <w:rPr>
          <w:i/>
          <w:iCs/>
        </w:rPr>
        <w:t>Chara</w:t>
      </w:r>
      <w:proofErr w:type="spellEnd"/>
      <w:r w:rsidR="00E82684" w:rsidRPr="00E82684">
        <w:rPr>
          <w:i/>
          <w:iCs/>
        </w:rPr>
        <w:t xml:space="preserve"> </w:t>
      </w:r>
      <w:proofErr w:type="spellStart"/>
      <w:r w:rsidR="00E82684" w:rsidRPr="00E82684">
        <w:rPr>
          <w:i/>
          <w:iCs/>
        </w:rPr>
        <w:t>globularis</w:t>
      </w:r>
      <w:proofErr w:type="spellEnd"/>
      <w:r w:rsidR="00E82684">
        <w:t>.</w:t>
      </w:r>
    </w:p>
    <w:p w14:paraId="33636902" w14:textId="77777777" w:rsidR="00E82684" w:rsidRPr="00215665" w:rsidRDefault="00E82684" w:rsidP="00B854F7">
      <w:pPr>
        <w:ind w:firstLine="0"/>
      </w:pPr>
    </w:p>
    <w:p w14:paraId="76E0D7F0" w14:textId="51BE9D15" w:rsidR="00B854F7" w:rsidRPr="00215665" w:rsidRDefault="00AD38DE" w:rsidP="00B854F7">
      <w:pPr>
        <w:ind w:firstLine="0"/>
      </w:pPr>
      <w:r w:rsidRPr="00215665">
        <w:rPr>
          <w:b/>
          <w:bCs/>
        </w:rPr>
        <w:t>Tekošu saldūde</w:t>
      </w:r>
      <w:r w:rsidR="00992B82" w:rsidRPr="00215665">
        <w:rPr>
          <w:b/>
          <w:bCs/>
        </w:rPr>
        <w:t>ns</w:t>
      </w:r>
      <w:r w:rsidRPr="00215665">
        <w:rPr>
          <w:b/>
          <w:bCs/>
        </w:rPr>
        <w:t xml:space="preserve"> biotop</w:t>
      </w:r>
      <w:r w:rsidR="0035527F" w:rsidRPr="00215665">
        <w:rPr>
          <w:b/>
          <w:bCs/>
        </w:rPr>
        <w:t>u</w:t>
      </w:r>
      <w:r w:rsidR="0035527F" w:rsidRPr="00215665">
        <w:t xml:space="preserve"> </w:t>
      </w:r>
      <w:r w:rsidR="0035527F" w:rsidRPr="00215665">
        <w:rPr>
          <w:rFonts w:cs="Times New Roman"/>
          <w:b/>
          <w:szCs w:val="24"/>
        </w:rPr>
        <w:t>dabas aizsardzības vērtība un aizsardzības mērķi</w:t>
      </w:r>
    </w:p>
    <w:p w14:paraId="4544333A" w14:textId="567F526B" w:rsidR="00125E7F" w:rsidRPr="00215665" w:rsidRDefault="00F84031" w:rsidP="00E50167">
      <w:pPr>
        <w:rPr>
          <w:color w:val="000000" w:themeColor="text1"/>
        </w:rPr>
      </w:pPr>
      <w:r w:rsidRPr="00215665">
        <w:rPr>
          <w:noProof/>
        </w:rPr>
        <w:t>DP</w:t>
      </w:r>
      <w:r w:rsidR="00712456" w:rsidRPr="00215665">
        <w:rPr>
          <w:noProof/>
        </w:rPr>
        <w:t xml:space="preserve"> teritorijai cauri tek Tartaka upe. Tartaks sākas Rušona ezerā, tek cauri Skudriņka ezeram, ietek Cirīša ezerā tā Z daļā (</w:t>
      </w:r>
      <w:r w:rsidR="001D5AF8" w:rsidRPr="00215665">
        <w:rPr>
          <w:noProof/>
        </w:rPr>
        <w:t xml:space="preserve">skat. </w:t>
      </w:r>
      <w:r w:rsidR="00793B93" w:rsidRPr="00215665">
        <w:rPr>
          <w:noProof/>
        </w:rPr>
        <w:t>4.3.1.</w:t>
      </w:r>
      <w:r w:rsidR="00F57753" w:rsidRPr="00215665">
        <w:rPr>
          <w:noProof/>
        </w:rPr>
        <w:t>4</w:t>
      </w:r>
      <w:r w:rsidR="00712456" w:rsidRPr="00215665">
        <w:rPr>
          <w:noProof/>
        </w:rPr>
        <w:t>.</w:t>
      </w:r>
      <w:r w:rsidR="00712456" w:rsidRPr="00215665">
        <w:rPr>
          <w:noProof/>
          <w:color w:val="FF0000"/>
        </w:rPr>
        <w:t xml:space="preserve"> </w:t>
      </w:r>
      <w:r w:rsidR="00712456" w:rsidRPr="00215665">
        <w:rPr>
          <w:noProof/>
        </w:rPr>
        <w:t>attēl</w:t>
      </w:r>
      <w:r w:rsidR="001D5AF8" w:rsidRPr="00215665">
        <w:rPr>
          <w:noProof/>
        </w:rPr>
        <w:t>u</w:t>
      </w:r>
      <w:r w:rsidR="00712456" w:rsidRPr="00215665">
        <w:rPr>
          <w:noProof/>
        </w:rPr>
        <w:t>) un iztek no Cirīša ezera tā D daļā (</w:t>
      </w:r>
      <w:r w:rsidR="001D5AF8" w:rsidRPr="00215665">
        <w:rPr>
          <w:noProof/>
        </w:rPr>
        <w:t>skat. 4.3.1.</w:t>
      </w:r>
      <w:r w:rsidR="00F57753" w:rsidRPr="00215665">
        <w:rPr>
          <w:noProof/>
        </w:rPr>
        <w:t>5</w:t>
      </w:r>
      <w:r w:rsidR="00712456" w:rsidRPr="00215665">
        <w:rPr>
          <w:noProof/>
        </w:rPr>
        <w:t>. attēl</w:t>
      </w:r>
      <w:r w:rsidR="001D5AF8" w:rsidRPr="00215665">
        <w:rPr>
          <w:noProof/>
        </w:rPr>
        <w:t>u</w:t>
      </w:r>
      <w:r w:rsidR="00712456" w:rsidRPr="00215665">
        <w:rPr>
          <w:noProof/>
        </w:rPr>
        <w:t xml:space="preserve">). Tartaka upe visā garumā atbilst ES nozīmes biotopam </w:t>
      </w:r>
      <w:r w:rsidR="00712456" w:rsidRPr="00215665">
        <w:rPr>
          <w:b/>
          <w:noProof/>
        </w:rPr>
        <w:t xml:space="preserve">3260 </w:t>
      </w:r>
      <w:r w:rsidR="00712456" w:rsidRPr="00215665">
        <w:rPr>
          <w:b/>
          <w:i/>
        </w:rPr>
        <w:t>Upju straujteces un dabiski upju posmi</w:t>
      </w:r>
      <w:r w:rsidR="00712456" w:rsidRPr="00215665">
        <w:t xml:space="preserve"> 2. variantam – visas dabiskās upes un upju posmi, kuros straumes ātrums ir </w:t>
      </w:r>
      <w:r w:rsidR="00FC51D0" w:rsidRPr="00215665">
        <w:t xml:space="preserve">mazāks par </w:t>
      </w:r>
      <w:r w:rsidR="00712456" w:rsidRPr="00215665">
        <w:t>0</w:t>
      </w:r>
      <w:r w:rsidR="00FC51D0" w:rsidRPr="00215665">
        <w:t>,</w:t>
      </w:r>
      <w:r w:rsidR="00712456" w:rsidRPr="00215665">
        <w:t>2 m/s, par dabiskumu liecina nepārveidota upes gultne. Biotops sastopams 1,18</w:t>
      </w:r>
      <w:r w:rsidR="00B022E1" w:rsidRPr="00215665">
        <w:t> </w:t>
      </w:r>
      <w:r w:rsidR="00712456" w:rsidRPr="00215665">
        <w:rPr>
          <w:color w:val="000000" w:themeColor="text1"/>
        </w:rPr>
        <w:t xml:space="preserve">ha jeb 0,09 % no </w:t>
      </w:r>
      <w:r w:rsidRPr="00215665">
        <w:rPr>
          <w:color w:val="000000" w:themeColor="text1"/>
        </w:rPr>
        <w:t>DP</w:t>
      </w:r>
      <w:r w:rsidR="00712456" w:rsidRPr="00215665">
        <w:rPr>
          <w:color w:val="000000" w:themeColor="text1"/>
        </w:rPr>
        <w:t xml:space="preserve"> teritorijas. </w:t>
      </w:r>
    </w:p>
    <w:p w14:paraId="7A5805D0" w14:textId="77777777" w:rsidR="00712456" w:rsidRPr="00215665" w:rsidRDefault="00712456" w:rsidP="00F57753">
      <w:pPr>
        <w:pStyle w:val="Bezatstarpm"/>
        <w:jc w:val="center"/>
        <w:rPr>
          <w:bCs/>
          <w:iCs/>
        </w:rPr>
      </w:pPr>
      <w:r w:rsidRPr="00215665">
        <w:rPr>
          <w:bCs/>
          <w:iCs/>
          <w:noProof/>
        </w:rPr>
        <w:drawing>
          <wp:inline distT="0" distB="0" distL="0" distR="0" wp14:anchorId="479B53C3" wp14:editId="38F4F592">
            <wp:extent cx="5738542" cy="4311390"/>
            <wp:effectExtent l="0" t="0" r="0" b="0"/>
            <wp:docPr id="8" name="Picture 8" descr="C:\Users\Dana\AppData\Local\Microsoft\Windows\INetCache\Content.Word\IMG_20240913_124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ana\AppData\Local\Microsoft\Windows\INetCache\Content.Word\IMG_20240913_124228.jpg"/>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5775251" cy="4338969"/>
                    </a:xfrm>
                    <a:prstGeom prst="rect">
                      <a:avLst/>
                    </a:prstGeom>
                    <a:noFill/>
                    <a:ln>
                      <a:noFill/>
                    </a:ln>
                  </pic:spPr>
                </pic:pic>
              </a:graphicData>
            </a:graphic>
          </wp:inline>
        </w:drawing>
      </w:r>
    </w:p>
    <w:p w14:paraId="1DE3FE91" w14:textId="2D75B99F" w:rsidR="00712456" w:rsidRPr="00215665" w:rsidRDefault="001D5AF8" w:rsidP="00B022E1">
      <w:pPr>
        <w:spacing w:before="120" w:after="0" w:line="240" w:lineRule="auto"/>
        <w:ind w:firstLine="0"/>
        <w:jc w:val="center"/>
        <w:textAlignment w:val="baseline"/>
        <w:rPr>
          <w:rFonts w:cs="Times New Roman"/>
          <w:bCs/>
          <w:iCs/>
          <w:sz w:val="22"/>
        </w:rPr>
      </w:pPr>
      <w:r w:rsidRPr="00215665">
        <w:rPr>
          <w:rFonts w:cs="Times New Roman"/>
          <w:bCs/>
          <w:iCs/>
          <w:sz w:val="22"/>
        </w:rPr>
        <w:t>4.3.1.</w:t>
      </w:r>
      <w:r w:rsidR="00F57753" w:rsidRPr="00215665">
        <w:rPr>
          <w:rFonts w:cs="Times New Roman"/>
          <w:bCs/>
          <w:iCs/>
          <w:sz w:val="22"/>
        </w:rPr>
        <w:t>4</w:t>
      </w:r>
      <w:r w:rsidR="00712456" w:rsidRPr="00215665">
        <w:rPr>
          <w:rFonts w:cs="Times New Roman"/>
          <w:bCs/>
          <w:iCs/>
          <w:sz w:val="22"/>
        </w:rPr>
        <w:t>. attēls. Biotops 3260 Upju straujteces un dabiski upju posmi  DP ”Cirīša ezers” (X</w:t>
      </w:r>
      <w:r w:rsidR="00712456" w:rsidRPr="00215665">
        <w:rPr>
          <w:rFonts w:cs="Times New Roman"/>
          <w:bCs/>
          <w:iCs/>
          <w:sz w:val="22"/>
          <w:vertAlign w:val="subscript"/>
        </w:rPr>
        <w:t xml:space="preserve">LKS-92TM </w:t>
      </w:r>
      <w:r w:rsidR="00712456" w:rsidRPr="00215665">
        <w:rPr>
          <w:rFonts w:cs="Times New Roman"/>
          <w:bCs/>
          <w:iCs/>
          <w:sz w:val="22"/>
        </w:rPr>
        <w:t>=685558; Y</w:t>
      </w:r>
      <w:r w:rsidR="00712456" w:rsidRPr="00215665">
        <w:rPr>
          <w:rFonts w:cs="Times New Roman"/>
          <w:bCs/>
          <w:iCs/>
          <w:sz w:val="22"/>
          <w:vertAlign w:val="subscript"/>
        </w:rPr>
        <w:t xml:space="preserve">LKS-92TM </w:t>
      </w:r>
      <w:r w:rsidR="00712456" w:rsidRPr="00215665">
        <w:rPr>
          <w:rFonts w:cs="Times New Roman"/>
          <w:bCs/>
          <w:iCs/>
          <w:sz w:val="22"/>
        </w:rPr>
        <w:t>=226636)</w:t>
      </w:r>
      <w:r w:rsidR="0033243D" w:rsidRPr="00215665">
        <w:rPr>
          <w:rFonts w:cs="Times New Roman"/>
          <w:bCs/>
          <w:iCs/>
          <w:sz w:val="22"/>
        </w:rPr>
        <w:t xml:space="preserve">. </w:t>
      </w:r>
      <w:r w:rsidR="00712456" w:rsidRPr="00215665">
        <w:rPr>
          <w:rFonts w:cs="Times New Roman"/>
          <w:bCs/>
          <w:iCs/>
          <w:sz w:val="22"/>
        </w:rPr>
        <w:t xml:space="preserve">Foto: D. </w:t>
      </w:r>
      <w:proofErr w:type="spellStart"/>
      <w:r w:rsidR="00712456" w:rsidRPr="00215665">
        <w:rPr>
          <w:rFonts w:cs="Times New Roman"/>
          <w:bCs/>
          <w:iCs/>
          <w:sz w:val="22"/>
        </w:rPr>
        <w:t>Krasnopoļska</w:t>
      </w:r>
      <w:proofErr w:type="spellEnd"/>
      <w:r w:rsidR="0033243D" w:rsidRPr="00215665">
        <w:rPr>
          <w:rFonts w:cs="Times New Roman"/>
          <w:bCs/>
          <w:iCs/>
          <w:sz w:val="22"/>
        </w:rPr>
        <w:t>.</w:t>
      </w:r>
    </w:p>
    <w:p w14:paraId="4EA9B9D8" w14:textId="77777777" w:rsidR="00712456" w:rsidRPr="00215665" w:rsidRDefault="00712456" w:rsidP="00F57753">
      <w:pPr>
        <w:pStyle w:val="Bezatstarpm"/>
        <w:jc w:val="center"/>
        <w:rPr>
          <w:bCs/>
          <w:iCs/>
          <w:noProof/>
        </w:rPr>
      </w:pPr>
    </w:p>
    <w:p w14:paraId="604B8402" w14:textId="5FA2C467" w:rsidR="00712456" w:rsidRPr="00215665" w:rsidRDefault="00712456" w:rsidP="00F57753">
      <w:pPr>
        <w:pStyle w:val="Bezatstarpm"/>
        <w:jc w:val="center"/>
        <w:rPr>
          <w:bCs/>
          <w:iCs/>
        </w:rPr>
      </w:pPr>
      <w:r w:rsidRPr="00215665">
        <w:rPr>
          <w:bCs/>
          <w:iCs/>
          <w:noProof/>
        </w:rPr>
        <w:lastRenderedPageBreak/>
        <w:drawing>
          <wp:inline distT="0" distB="0" distL="0" distR="0" wp14:anchorId="22B83F96" wp14:editId="12DCBABF">
            <wp:extent cx="5676900" cy="4257675"/>
            <wp:effectExtent l="0" t="0" r="0" b="9525"/>
            <wp:docPr id="1058026070" name="Attēls 41" descr="Attēls, kurā ir ārpus telpām, ūdens, atteka, piekrastes mež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026070" name="Attēls 41" descr="Attēls, kurā ir ārpus telpām, ūdens, atteka, piekrastes mežs&#10;&#10;Apraksts ģenerēts automātiski"/>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5680307" cy="4260230"/>
                    </a:xfrm>
                    <a:prstGeom prst="rect">
                      <a:avLst/>
                    </a:prstGeom>
                    <a:noFill/>
                    <a:ln>
                      <a:noFill/>
                    </a:ln>
                  </pic:spPr>
                </pic:pic>
              </a:graphicData>
            </a:graphic>
          </wp:inline>
        </w:drawing>
      </w:r>
    </w:p>
    <w:p w14:paraId="4C143A2F" w14:textId="31CEF75F" w:rsidR="00712456" w:rsidRPr="00215665" w:rsidRDefault="0014720E" w:rsidP="00B022E1">
      <w:pPr>
        <w:spacing w:before="120" w:line="240" w:lineRule="auto"/>
        <w:ind w:firstLine="0"/>
        <w:jc w:val="center"/>
        <w:textAlignment w:val="baseline"/>
        <w:rPr>
          <w:rFonts w:cs="Times New Roman"/>
          <w:bCs/>
          <w:iCs/>
          <w:sz w:val="22"/>
        </w:rPr>
      </w:pPr>
      <w:r w:rsidRPr="00215665">
        <w:rPr>
          <w:rFonts w:cs="Times New Roman"/>
          <w:bCs/>
          <w:iCs/>
          <w:sz w:val="22"/>
        </w:rPr>
        <w:t>4.3.1.</w:t>
      </w:r>
      <w:r w:rsidR="00F57753" w:rsidRPr="00215665">
        <w:rPr>
          <w:rFonts w:cs="Times New Roman"/>
          <w:bCs/>
          <w:iCs/>
          <w:sz w:val="22"/>
        </w:rPr>
        <w:t>5</w:t>
      </w:r>
      <w:r w:rsidR="00712456" w:rsidRPr="00215665">
        <w:rPr>
          <w:rFonts w:cs="Times New Roman"/>
          <w:bCs/>
          <w:iCs/>
          <w:sz w:val="22"/>
        </w:rPr>
        <w:t>. attēls. Biotops 3260 Upju straujteces un dabiski upju posmi  DP ”Cirīša ezers” (X</w:t>
      </w:r>
      <w:r w:rsidR="00712456" w:rsidRPr="00215665">
        <w:rPr>
          <w:rFonts w:cs="Times New Roman"/>
          <w:bCs/>
          <w:iCs/>
          <w:sz w:val="22"/>
          <w:vertAlign w:val="subscript"/>
        </w:rPr>
        <w:t xml:space="preserve">LKS-92TM </w:t>
      </w:r>
      <w:r w:rsidR="00712456" w:rsidRPr="00215665">
        <w:rPr>
          <w:rFonts w:cs="Times New Roman"/>
          <w:bCs/>
          <w:iCs/>
          <w:sz w:val="22"/>
        </w:rPr>
        <w:t>=684931; Y</w:t>
      </w:r>
      <w:r w:rsidR="00712456" w:rsidRPr="00215665">
        <w:rPr>
          <w:rFonts w:cs="Times New Roman"/>
          <w:bCs/>
          <w:iCs/>
          <w:sz w:val="22"/>
          <w:vertAlign w:val="subscript"/>
        </w:rPr>
        <w:t xml:space="preserve">LKS-92TM </w:t>
      </w:r>
      <w:r w:rsidR="00712456" w:rsidRPr="00215665">
        <w:rPr>
          <w:rFonts w:cs="Times New Roman"/>
          <w:bCs/>
          <w:iCs/>
          <w:sz w:val="22"/>
        </w:rPr>
        <w:t>=223246)</w:t>
      </w:r>
      <w:r w:rsidR="00F57753" w:rsidRPr="00215665">
        <w:rPr>
          <w:rFonts w:cs="Times New Roman"/>
          <w:bCs/>
          <w:iCs/>
          <w:sz w:val="22"/>
        </w:rPr>
        <w:t xml:space="preserve">. </w:t>
      </w:r>
      <w:r w:rsidR="00712456" w:rsidRPr="00215665">
        <w:rPr>
          <w:rFonts w:cs="Times New Roman"/>
          <w:bCs/>
          <w:iCs/>
          <w:sz w:val="22"/>
        </w:rPr>
        <w:t xml:space="preserve">Foto: D. </w:t>
      </w:r>
      <w:proofErr w:type="spellStart"/>
      <w:r w:rsidR="00712456" w:rsidRPr="00215665">
        <w:rPr>
          <w:rFonts w:cs="Times New Roman"/>
          <w:bCs/>
          <w:iCs/>
          <w:sz w:val="22"/>
        </w:rPr>
        <w:t>Krasnopoļska</w:t>
      </w:r>
      <w:proofErr w:type="spellEnd"/>
      <w:r w:rsidR="00F57753" w:rsidRPr="00215665">
        <w:rPr>
          <w:rFonts w:cs="Times New Roman"/>
          <w:bCs/>
          <w:iCs/>
          <w:sz w:val="22"/>
        </w:rPr>
        <w:t>.</w:t>
      </w:r>
    </w:p>
    <w:p w14:paraId="30BE3501" w14:textId="77777777" w:rsidR="004E0773" w:rsidRDefault="004E0773" w:rsidP="00953613"/>
    <w:p w14:paraId="477BD944" w14:textId="77D490A6" w:rsidR="00953613" w:rsidRPr="00215665" w:rsidRDefault="00953613" w:rsidP="00953613">
      <w:r w:rsidRPr="00215665">
        <w:t xml:space="preserve">DP Z daļā ietilpstošā upes posma garums ir tikai aptuveni 50 m. Viss upes posms no </w:t>
      </w:r>
      <w:r w:rsidRPr="00215665">
        <w:rPr>
          <w:noProof/>
        </w:rPr>
        <w:t>Skudriņka ezera līdz Cirīša ezeram ir labas kvalitātes, krasti ir dabiski, krastos ir mežs vai krūmāji, kā arī zālāji. Upes vidējais dziļums ļoti atšķirīgs no 0,3</w:t>
      </w:r>
      <w:r w:rsidRPr="00215665">
        <w:t xml:space="preserve"> līdz </w:t>
      </w:r>
      <w:r w:rsidRPr="00215665">
        <w:rPr>
          <w:noProof/>
        </w:rPr>
        <w:t xml:space="preserve">1,5 m, </w:t>
      </w:r>
      <w:r w:rsidRPr="00215665">
        <w:t>vidējais upes platums 10–15 m.</w:t>
      </w:r>
      <w:r w:rsidRPr="00215665">
        <w:rPr>
          <w:noProof/>
        </w:rPr>
        <w:t xml:space="preserve"> Atsevišķos posmos ūdens ātrums ir lielāks par 0,2 m/s. Gultni veido smilts, grants, oļi, nedaudz sastopami arī laukakmeņi. Noēnojums ir optimāls. Upes krastu mežainajā daļā daudz sagāzto koku, nelielā daudzumā novēroti arī sadzīves atkritumi. Aizaugums ar makrofītiem ir neliels. </w:t>
      </w:r>
      <w:r w:rsidRPr="00215665">
        <w:t xml:space="preserve">Konstatēta īpaši aizsargājamā suga biezā </w:t>
      </w:r>
      <w:proofErr w:type="spellStart"/>
      <w:r w:rsidRPr="00215665">
        <w:t>perlamutrene</w:t>
      </w:r>
      <w:proofErr w:type="spellEnd"/>
      <w:r w:rsidRPr="00215665">
        <w:t xml:space="preserve"> </w:t>
      </w:r>
      <w:proofErr w:type="spellStart"/>
      <w:r w:rsidRPr="00215665">
        <w:rPr>
          <w:i/>
        </w:rPr>
        <w:t>Unio</w:t>
      </w:r>
      <w:proofErr w:type="spellEnd"/>
      <w:r w:rsidRPr="00215665">
        <w:rPr>
          <w:i/>
        </w:rPr>
        <w:t xml:space="preserve"> </w:t>
      </w:r>
      <w:proofErr w:type="spellStart"/>
      <w:r w:rsidRPr="00215665">
        <w:rPr>
          <w:i/>
        </w:rPr>
        <w:t>crassus</w:t>
      </w:r>
      <w:proofErr w:type="spellEnd"/>
      <w:r w:rsidRPr="00215665">
        <w:t xml:space="preserve">, ļoti daudz vāku, dzīvo indivīdu maz. </w:t>
      </w:r>
    </w:p>
    <w:p w14:paraId="754AE59C" w14:textId="77777777" w:rsidR="00953613" w:rsidRDefault="00953613" w:rsidP="00953613">
      <w:r w:rsidRPr="00215665">
        <w:t xml:space="preserve">Tartaka upes posms DP D daļā ir aptuveni </w:t>
      </w:r>
      <w:r w:rsidRPr="00215665">
        <w:rPr>
          <w:noProof/>
        </w:rPr>
        <w:t>420 m garš. Ūdens gandrīz stāvošs, biotopa kvalitāte laba. Upes abi krasti ir dabiski, krasti nav apdzīvoti, to tuvumā neatrodas lauksaimniecībā izmantojamas zemes, abos krastos ir mežs. Vidējais platums šajā upes posmā 10</w:t>
      </w:r>
      <w:r w:rsidRPr="00215665">
        <w:t>–</w:t>
      </w:r>
      <w:r w:rsidRPr="00215665">
        <w:rPr>
          <w:noProof/>
        </w:rPr>
        <w:t xml:space="preserve">15 m, dziļums ir lielāks par 1,5 m. Noēnojums optimāls. </w:t>
      </w:r>
      <w:r w:rsidRPr="00215665">
        <w:t xml:space="preserve">Konstatēts neliels koku sagāzums. Straume nav kavēta. Gultni galvenokārt veido smiltis, kas ir klātas ar dūņām. Konstatēta bebru darbība – atsevišķi grauzti koki un alas. Kopējais </w:t>
      </w:r>
      <w:proofErr w:type="spellStart"/>
      <w:r w:rsidRPr="00215665">
        <w:t>aizaugums</w:t>
      </w:r>
      <w:proofErr w:type="spellEnd"/>
      <w:r w:rsidRPr="00215665">
        <w:t xml:space="preserve"> ar </w:t>
      </w:r>
      <w:proofErr w:type="spellStart"/>
      <w:r w:rsidRPr="00215665">
        <w:t>makrofītiem</w:t>
      </w:r>
      <w:proofErr w:type="spellEnd"/>
      <w:r w:rsidRPr="00215665">
        <w:t xml:space="preserve"> ir 15–20 %. Augāju galvenokārt veido dzeltenā lēpe </w:t>
      </w:r>
      <w:proofErr w:type="spellStart"/>
      <w:r w:rsidRPr="00215665">
        <w:rPr>
          <w:i/>
        </w:rPr>
        <w:t>Nuphar</w:t>
      </w:r>
      <w:proofErr w:type="spellEnd"/>
      <w:r w:rsidRPr="00215665">
        <w:rPr>
          <w:i/>
        </w:rPr>
        <w:t xml:space="preserve"> </w:t>
      </w:r>
      <w:proofErr w:type="spellStart"/>
      <w:r w:rsidRPr="00215665">
        <w:rPr>
          <w:i/>
        </w:rPr>
        <w:t>lutea</w:t>
      </w:r>
      <w:proofErr w:type="spellEnd"/>
      <w:r w:rsidRPr="00215665">
        <w:t xml:space="preserve">, parastā niedre </w:t>
      </w:r>
      <w:proofErr w:type="spellStart"/>
      <w:r w:rsidRPr="00215665">
        <w:rPr>
          <w:i/>
        </w:rPr>
        <w:t>Phragmites</w:t>
      </w:r>
      <w:proofErr w:type="spellEnd"/>
      <w:r w:rsidRPr="00215665">
        <w:rPr>
          <w:i/>
        </w:rPr>
        <w:t xml:space="preserve"> </w:t>
      </w:r>
      <w:proofErr w:type="spellStart"/>
      <w:r w:rsidRPr="00215665">
        <w:rPr>
          <w:i/>
        </w:rPr>
        <w:t>australis</w:t>
      </w:r>
      <w:proofErr w:type="spellEnd"/>
      <w:r w:rsidRPr="00215665">
        <w:t xml:space="preserve">, ezera meldrs </w:t>
      </w:r>
      <w:proofErr w:type="spellStart"/>
      <w:r w:rsidRPr="00215665">
        <w:rPr>
          <w:i/>
        </w:rPr>
        <w:t>Scirpus</w:t>
      </w:r>
      <w:proofErr w:type="spellEnd"/>
      <w:r w:rsidRPr="00215665">
        <w:rPr>
          <w:i/>
        </w:rPr>
        <w:t xml:space="preserve"> </w:t>
      </w:r>
      <w:proofErr w:type="spellStart"/>
      <w:r w:rsidRPr="00215665">
        <w:rPr>
          <w:i/>
        </w:rPr>
        <w:t>lacustris</w:t>
      </w:r>
      <w:proofErr w:type="spellEnd"/>
      <w:r w:rsidRPr="00215665">
        <w:t xml:space="preserve">, grīšļi </w:t>
      </w:r>
      <w:proofErr w:type="spellStart"/>
      <w:r w:rsidRPr="00215665">
        <w:rPr>
          <w:i/>
        </w:rPr>
        <w:t>Carex</w:t>
      </w:r>
      <w:proofErr w:type="spellEnd"/>
      <w:r w:rsidRPr="00215665">
        <w:rPr>
          <w:i/>
        </w:rPr>
        <w:t xml:space="preserve"> </w:t>
      </w:r>
      <w:proofErr w:type="spellStart"/>
      <w:r w:rsidRPr="00215665">
        <w:rPr>
          <w:i/>
        </w:rPr>
        <w:t>sp</w:t>
      </w:r>
      <w:proofErr w:type="spellEnd"/>
      <w:r w:rsidRPr="00215665">
        <w:t>.</w:t>
      </w:r>
    </w:p>
    <w:p w14:paraId="1E4A3D70" w14:textId="77777777" w:rsidR="00953613" w:rsidRPr="00215665" w:rsidRDefault="00953613" w:rsidP="00953613"/>
    <w:p w14:paraId="187A4E42" w14:textId="77777777" w:rsidR="004E0773" w:rsidRDefault="004E0773">
      <w:pPr>
        <w:spacing w:after="160" w:line="259" w:lineRule="auto"/>
        <w:ind w:firstLine="0"/>
        <w:jc w:val="left"/>
        <w:rPr>
          <w:rFonts w:cs="Times New Roman"/>
          <w:b/>
          <w:iCs/>
          <w:szCs w:val="24"/>
        </w:rPr>
      </w:pPr>
      <w:r>
        <w:rPr>
          <w:rFonts w:cs="Times New Roman"/>
          <w:b/>
          <w:iCs/>
          <w:szCs w:val="24"/>
        </w:rPr>
        <w:br w:type="page"/>
      </w:r>
    </w:p>
    <w:p w14:paraId="3F0907C6" w14:textId="0C043538" w:rsidR="00712456" w:rsidRPr="00215665" w:rsidRDefault="00712456" w:rsidP="00ED56E8">
      <w:pPr>
        <w:spacing w:after="240" w:line="240" w:lineRule="auto"/>
        <w:ind w:firstLine="0"/>
        <w:rPr>
          <w:rFonts w:cs="Times New Roman"/>
          <w:b/>
          <w:iCs/>
          <w:szCs w:val="24"/>
        </w:rPr>
      </w:pPr>
      <w:r w:rsidRPr="00215665">
        <w:rPr>
          <w:rFonts w:cs="Times New Roman"/>
          <w:b/>
          <w:iCs/>
          <w:szCs w:val="24"/>
        </w:rPr>
        <w:lastRenderedPageBreak/>
        <w:t>Saldūde</w:t>
      </w:r>
      <w:r w:rsidR="004F4847">
        <w:rPr>
          <w:rFonts w:cs="Times New Roman"/>
          <w:b/>
          <w:iCs/>
          <w:szCs w:val="24"/>
        </w:rPr>
        <w:t>ns</w:t>
      </w:r>
      <w:r w:rsidRPr="00215665">
        <w:rPr>
          <w:rFonts w:cs="Times New Roman"/>
          <w:b/>
          <w:iCs/>
          <w:szCs w:val="24"/>
        </w:rPr>
        <w:t xml:space="preserve"> biotopu sociālekonomiskā vērtība</w:t>
      </w:r>
    </w:p>
    <w:p w14:paraId="104ED435" w14:textId="77777777" w:rsidR="009F1528" w:rsidRDefault="007B5F8A" w:rsidP="007B5F8A">
      <w:pPr>
        <w:rPr>
          <w:rFonts w:cs="Times New Roman"/>
          <w:szCs w:val="24"/>
        </w:rPr>
      </w:pPr>
      <w:r w:rsidRPr="00215665">
        <w:rPr>
          <w:rFonts w:cs="Times New Roman"/>
          <w:szCs w:val="24"/>
        </w:rPr>
        <w:t xml:space="preserve">Teritorijā sastopamajiem ūdeņu biotopiem – Ciriša ezeram, </w:t>
      </w:r>
      <w:r w:rsidR="009917A3" w:rsidRPr="00215665">
        <w:rPr>
          <w:rFonts w:cs="Times New Roman"/>
          <w:szCs w:val="24"/>
        </w:rPr>
        <w:t xml:space="preserve">Tartaka upei, </w:t>
      </w:r>
      <w:r w:rsidRPr="00215665">
        <w:rPr>
          <w:rFonts w:cs="Times New Roman"/>
          <w:szCs w:val="24"/>
        </w:rPr>
        <w:t xml:space="preserve">mazākā mērā arī Ruskuļu ezeram,  ir būtiska sociālekonomiskā vērtība. Ezeri tiek aktīvi izmantoti rekreācijas un atpūtas funkciju nodrošināšanai – Ciriša krastos atrodas vairākas viesu mājas, pludmales, atpūtas vietas, kā arī caur Ciriša ezeru iet </w:t>
      </w:r>
      <w:r w:rsidR="006E3D16" w:rsidRPr="00215665">
        <w:rPr>
          <w:rFonts w:cs="Times New Roman"/>
          <w:szCs w:val="24"/>
        </w:rPr>
        <w:t>Tartaka</w:t>
      </w:r>
      <w:r w:rsidRPr="00215665">
        <w:rPr>
          <w:rFonts w:cs="Times New Roman"/>
          <w:szCs w:val="24"/>
        </w:rPr>
        <w:t xml:space="preserve"> upes laivošanas maršruts. </w:t>
      </w:r>
      <w:r w:rsidR="00E87553" w:rsidRPr="00215665">
        <w:rPr>
          <w:rFonts w:cs="Times New Roman"/>
          <w:szCs w:val="24"/>
        </w:rPr>
        <w:t>Ciriša ezera salas ir populārs tūri</w:t>
      </w:r>
      <w:r w:rsidR="006F74B3" w:rsidRPr="00215665">
        <w:rPr>
          <w:rFonts w:cs="Times New Roman"/>
          <w:szCs w:val="24"/>
        </w:rPr>
        <w:t xml:space="preserve">stu, atpūtnieku un makšķernieku galamērķis, </w:t>
      </w:r>
      <w:proofErr w:type="spellStart"/>
      <w:r w:rsidR="006F74B3" w:rsidRPr="00215665">
        <w:rPr>
          <w:rFonts w:cs="Times New Roman"/>
          <w:szCs w:val="24"/>
        </w:rPr>
        <w:t>Upursalā</w:t>
      </w:r>
      <w:proofErr w:type="spellEnd"/>
      <w:r w:rsidR="006F74B3" w:rsidRPr="00215665">
        <w:rPr>
          <w:rFonts w:cs="Times New Roman"/>
          <w:szCs w:val="24"/>
        </w:rPr>
        <w:t xml:space="preserve"> izveidota dabas taka</w:t>
      </w:r>
      <w:r w:rsidR="00E2387A" w:rsidRPr="00215665">
        <w:rPr>
          <w:rFonts w:cs="Times New Roman"/>
          <w:szCs w:val="24"/>
        </w:rPr>
        <w:t>,</w:t>
      </w:r>
      <w:r w:rsidR="006F74B3" w:rsidRPr="00215665">
        <w:rPr>
          <w:rFonts w:cs="Times New Roman"/>
          <w:szCs w:val="24"/>
        </w:rPr>
        <w:t xml:space="preserve"> </w:t>
      </w:r>
      <w:r w:rsidR="00510776" w:rsidRPr="00215665">
        <w:rPr>
          <w:rFonts w:cs="Times New Roman"/>
          <w:szCs w:val="24"/>
        </w:rPr>
        <w:t>labiekārtota</w:t>
      </w:r>
      <w:r w:rsidR="00E2387A" w:rsidRPr="00215665">
        <w:rPr>
          <w:rFonts w:cs="Times New Roman"/>
          <w:szCs w:val="24"/>
        </w:rPr>
        <w:t xml:space="preserve"> piestātne un </w:t>
      </w:r>
      <w:r w:rsidR="006F74B3" w:rsidRPr="00215665">
        <w:rPr>
          <w:rFonts w:cs="Times New Roman"/>
          <w:szCs w:val="24"/>
        </w:rPr>
        <w:t xml:space="preserve">atpūtas vietas, </w:t>
      </w:r>
      <w:r w:rsidR="00E2387A" w:rsidRPr="00215665">
        <w:rPr>
          <w:rFonts w:cs="Times New Roman"/>
          <w:szCs w:val="24"/>
        </w:rPr>
        <w:t>bet stihiskas atpūtas vietas un makš</w:t>
      </w:r>
      <w:r w:rsidR="00412407" w:rsidRPr="00215665">
        <w:rPr>
          <w:rFonts w:cs="Times New Roman"/>
          <w:szCs w:val="24"/>
        </w:rPr>
        <w:t>ķ</w:t>
      </w:r>
      <w:r w:rsidR="00E2387A" w:rsidRPr="00215665">
        <w:rPr>
          <w:rFonts w:cs="Times New Roman"/>
          <w:szCs w:val="24"/>
        </w:rPr>
        <w:t>ernieku apmetnes izvietotas arī citviet salās un ezera krastos</w:t>
      </w:r>
      <w:r w:rsidR="006F74B3" w:rsidRPr="00215665">
        <w:rPr>
          <w:rFonts w:cs="Times New Roman"/>
          <w:szCs w:val="24"/>
        </w:rPr>
        <w:t xml:space="preserve">. </w:t>
      </w:r>
    </w:p>
    <w:p w14:paraId="7F5F7D6B" w14:textId="6F601CFC" w:rsidR="007B5F8A" w:rsidRPr="00215665" w:rsidRDefault="007B5F8A" w:rsidP="00674D3F">
      <w:pPr>
        <w:rPr>
          <w:rFonts w:cs="Times New Roman"/>
          <w:szCs w:val="24"/>
        </w:rPr>
      </w:pPr>
      <w:r w:rsidRPr="00215665">
        <w:rPr>
          <w:rFonts w:cs="Times New Roman"/>
          <w:szCs w:val="24"/>
        </w:rPr>
        <w:t>Ezeriem raksturīga liela zivju resursu daudzveidība</w:t>
      </w:r>
      <w:r w:rsidR="007D2D86" w:rsidRPr="00215665">
        <w:rPr>
          <w:rFonts w:cs="Times New Roman"/>
          <w:szCs w:val="24"/>
        </w:rPr>
        <w:t>,</w:t>
      </w:r>
      <w:r w:rsidRPr="00215665">
        <w:rPr>
          <w:rFonts w:cs="Times New Roman"/>
          <w:szCs w:val="24"/>
        </w:rPr>
        <w:t xml:space="preserve"> un Ciriša ezer</w:t>
      </w:r>
      <w:r w:rsidR="007D2D86" w:rsidRPr="00215665">
        <w:rPr>
          <w:rFonts w:cs="Times New Roman"/>
          <w:szCs w:val="24"/>
        </w:rPr>
        <w:t>s tiek</w:t>
      </w:r>
      <w:r w:rsidRPr="00215665">
        <w:rPr>
          <w:rFonts w:cs="Times New Roman"/>
          <w:szCs w:val="24"/>
        </w:rPr>
        <w:t xml:space="preserve"> aktīvi izmanto</w:t>
      </w:r>
      <w:r w:rsidR="007D2D86" w:rsidRPr="00215665">
        <w:rPr>
          <w:rFonts w:cs="Times New Roman"/>
          <w:szCs w:val="24"/>
        </w:rPr>
        <w:t>ts</w:t>
      </w:r>
      <w:r w:rsidRPr="00215665">
        <w:rPr>
          <w:rFonts w:cs="Times New Roman"/>
          <w:szCs w:val="24"/>
        </w:rPr>
        <w:t xml:space="preserve"> makšķer</w:t>
      </w:r>
      <w:r w:rsidR="007D2D86" w:rsidRPr="00215665">
        <w:rPr>
          <w:rFonts w:cs="Times New Roman"/>
          <w:szCs w:val="24"/>
        </w:rPr>
        <w:t>ēšanai</w:t>
      </w:r>
      <w:r w:rsidR="009F1528">
        <w:rPr>
          <w:rFonts w:cs="Times New Roman"/>
          <w:szCs w:val="24"/>
        </w:rPr>
        <w:t xml:space="preserve">. </w:t>
      </w:r>
      <w:proofErr w:type="spellStart"/>
      <w:r w:rsidR="001C36DA">
        <w:rPr>
          <w:rFonts w:cs="Times New Roman"/>
          <w:szCs w:val="24"/>
        </w:rPr>
        <w:t>Cirišs</w:t>
      </w:r>
      <w:proofErr w:type="spellEnd"/>
      <w:r w:rsidR="001C36DA">
        <w:rPr>
          <w:rFonts w:cs="Times New Roman"/>
          <w:szCs w:val="24"/>
        </w:rPr>
        <w:t xml:space="preserve"> pieder pie ezeriem, kuros saskaņā ar Preiļu novada </w:t>
      </w:r>
      <w:r w:rsidR="006661EC">
        <w:rPr>
          <w:rFonts w:cs="Times New Roman"/>
          <w:szCs w:val="24"/>
        </w:rPr>
        <w:t xml:space="preserve">2023. gada 30. marta </w:t>
      </w:r>
      <w:r w:rsidR="001C36DA">
        <w:rPr>
          <w:rFonts w:cs="Times New Roman"/>
          <w:szCs w:val="24"/>
        </w:rPr>
        <w:t>saistošajiem noteikumiem</w:t>
      </w:r>
      <w:r w:rsidR="009F1528">
        <w:rPr>
          <w:rFonts w:cs="Times New Roman"/>
          <w:szCs w:val="24"/>
        </w:rPr>
        <w:t xml:space="preserve"> </w:t>
      </w:r>
      <w:r w:rsidR="006661EC">
        <w:rPr>
          <w:rFonts w:cs="Times New Roman"/>
          <w:szCs w:val="24"/>
        </w:rPr>
        <w:t xml:space="preserve">Nr. 2023/6 </w:t>
      </w:r>
      <w:r w:rsidR="00674D3F" w:rsidRPr="00674D3F">
        <w:rPr>
          <w:rFonts w:cs="Times New Roman"/>
          <w:szCs w:val="24"/>
        </w:rPr>
        <w:t xml:space="preserve">“Par licencēto makšķerēšanu </w:t>
      </w:r>
      <w:proofErr w:type="spellStart"/>
      <w:r w:rsidR="00674D3F" w:rsidRPr="00674D3F">
        <w:rPr>
          <w:rFonts w:cs="Times New Roman"/>
          <w:szCs w:val="24"/>
        </w:rPr>
        <w:t>Bicānu</w:t>
      </w:r>
      <w:proofErr w:type="spellEnd"/>
      <w:r w:rsidR="00674D3F" w:rsidRPr="00674D3F">
        <w:rPr>
          <w:rFonts w:cs="Times New Roman"/>
          <w:szCs w:val="24"/>
        </w:rPr>
        <w:t xml:space="preserve"> ezerā, </w:t>
      </w:r>
      <w:proofErr w:type="spellStart"/>
      <w:r w:rsidR="00674D3F" w:rsidRPr="00674D3F">
        <w:rPr>
          <w:rFonts w:cs="Times New Roman"/>
          <w:szCs w:val="24"/>
        </w:rPr>
        <w:t>Bieržgaļa</w:t>
      </w:r>
      <w:proofErr w:type="spellEnd"/>
      <w:r w:rsidR="00674D3F" w:rsidRPr="00674D3F">
        <w:rPr>
          <w:rFonts w:cs="Times New Roman"/>
          <w:szCs w:val="24"/>
        </w:rPr>
        <w:t xml:space="preserve"> ezerā, </w:t>
      </w:r>
      <w:proofErr w:type="spellStart"/>
      <w:r w:rsidR="00674D3F" w:rsidRPr="00674D3F">
        <w:rPr>
          <w:rFonts w:cs="Times New Roman"/>
          <w:szCs w:val="24"/>
        </w:rPr>
        <w:t>Biešonā</w:t>
      </w:r>
      <w:proofErr w:type="spellEnd"/>
      <w:r w:rsidR="00674D3F" w:rsidRPr="00674D3F">
        <w:rPr>
          <w:rFonts w:cs="Times New Roman"/>
          <w:szCs w:val="24"/>
        </w:rPr>
        <w:t xml:space="preserve">, </w:t>
      </w:r>
      <w:proofErr w:type="spellStart"/>
      <w:r w:rsidR="00674D3F" w:rsidRPr="00674D3F">
        <w:rPr>
          <w:rFonts w:cs="Times New Roman"/>
          <w:szCs w:val="24"/>
        </w:rPr>
        <w:t>Cirišā</w:t>
      </w:r>
      <w:proofErr w:type="spellEnd"/>
      <w:r w:rsidR="00674D3F" w:rsidRPr="00674D3F">
        <w:rPr>
          <w:rFonts w:cs="Times New Roman"/>
          <w:szCs w:val="24"/>
        </w:rPr>
        <w:t xml:space="preserve">, Eikša ezerā, </w:t>
      </w:r>
      <w:proofErr w:type="spellStart"/>
      <w:r w:rsidR="00674D3F" w:rsidRPr="00674D3F">
        <w:rPr>
          <w:rFonts w:cs="Times New Roman"/>
          <w:szCs w:val="24"/>
        </w:rPr>
        <w:t>Jašazarā</w:t>
      </w:r>
      <w:proofErr w:type="spellEnd"/>
      <w:r w:rsidR="00674D3F" w:rsidRPr="00674D3F">
        <w:rPr>
          <w:rFonts w:cs="Times New Roman"/>
          <w:szCs w:val="24"/>
        </w:rPr>
        <w:t xml:space="preserve">, Kategrades ezerā, Lielajā </w:t>
      </w:r>
      <w:proofErr w:type="spellStart"/>
      <w:r w:rsidR="00674D3F" w:rsidRPr="00674D3F">
        <w:rPr>
          <w:rFonts w:cs="Times New Roman"/>
          <w:szCs w:val="24"/>
        </w:rPr>
        <w:t>Kolupa</w:t>
      </w:r>
      <w:proofErr w:type="spellEnd"/>
      <w:r w:rsidR="00674D3F" w:rsidRPr="00674D3F">
        <w:rPr>
          <w:rFonts w:cs="Times New Roman"/>
          <w:szCs w:val="24"/>
        </w:rPr>
        <w:t xml:space="preserve"> ezerā, Pakalnī, Pelēča ezerā, Rušonā un </w:t>
      </w:r>
      <w:proofErr w:type="spellStart"/>
      <w:r w:rsidR="00674D3F" w:rsidRPr="00674D3F">
        <w:rPr>
          <w:rFonts w:cs="Times New Roman"/>
          <w:szCs w:val="24"/>
        </w:rPr>
        <w:t>Zolvas</w:t>
      </w:r>
      <w:proofErr w:type="spellEnd"/>
      <w:r w:rsidR="00674D3F" w:rsidRPr="00674D3F">
        <w:rPr>
          <w:rFonts w:cs="Times New Roman"/>
          <w:szCs w:val="24"/>
        </w:rPr>
        <w:t xml:space="preserve"> ezerā Preiļu novada pašvaldības administratīvajā teritorijā no 2023.</w:t>
      </w:r>
      <w:r w:rsidR="00674D3F">
        <w:rPr>
          <w:rFonts w:cs="Times New Roman"/>
          <w:szCs w:val="24"/>
        </w:rPr>
        <w:t> </w:t>
      </w:r>
      <w:r w:rsidR="00674D3F" w:rsidRPr="00674D3F">
        <w:rPr>
          <w:rFonts w:cs="Times New Roman"/>
          <w:szCs w:val="24"/>
        </w:rPr>
        <w:t>gada līdz 2030.</w:t>
      </w:r>
      <w:r w:rsidR="00674D3F">
        <w:rPr>
          <w:rFonts w:cs="Times New Roman"/>
          <w:szCs w:val="24"/>
        </w:rPr>
        <w:t> </w:t>
      </w:r>
      <w:r w:rsidR="00674D3F" w:rsidRPr="00674D3F">
        <w:rPr>
          <w:rFonts w:cs="Times New Roman"/>
          <w:szCs w:val="24"/>
        </w:rPr>
        <w:t>gadam”</w:t>
      </w:r>
      <w:r w:rsidR="00674D3F">
        <w:rPr>
          <w:rFonts w:cs="Times New Roman"/>
          <w:szCs w:val="24"/>
        </w:rPr>
        <w:t xml:space="preserve"> </w:t>
      </w:r>
      <w:r w:rsidR="009F1528">
        <w:rPr>
          <w:rFonts w:cs="Times New Roman"/>
          <w:szCs w:val="24"/>
        </w:rPr>
        <w:t>notiek licencētā makšķerēšana</w:t>
      </w:r>
      <w:r w:rsidRPr="00215665">
        <w:rPr>
          <w:rFonts w:cs="Times New Roman"/>
          <w:szCs w:val="24"/>
        </w:rPr>
        <w:t>.</w:t>
      </w:r>
      <w:r w:rsidR="009F1528">
        <w:rPr>
          <w:rStyle w:val="Vresatsauce"/>
          <w:rFonts w:cs="Times New Roman"/>
          <w:szCs w:val="24"/>
        </w:rPr>
        <w:footnoteReference w:id="105"/>
      </w:r>
    </w:p>
    <w:p w14:paraId="3D14A19B" w14:textId="34D4EFEA" w:rsidR="00AB77EE" w:rsidRPr="00215665" w:rsidRDefault="00AB77EE" w:rsidP="00AB77EE">
      <w:pPr>
        <w:rPr>
          <w:rFonts w:cs="Times New Roman"/>
          <w:szCs w:val="24"/>
        </w:rPr>
      </w:pPr>
      <w:r w:rsidRPr="00215665">
        <w:rPr>
          <w:rFonts w:cs="Times New Roman"/>
          <w:szCs w:val="24"/>
        </w:rPr>
        <w:t xml:space="preserve">Upēm ir liela loma regulēšanas un uzturēšanas pakalpojumu nodrošināšanā, īpaši klimata un ūdens aprites regulēšanā. Dabiskiem un nepārveidotiem upes posmiem ir liela loma plūdu risku mazināšanā, virszemes ūdeņu attīrīšanā, kā arī gruntsūdeņu resursu papildināšanā. </w:t>
      </w:r>
    </w:p>
    <w:p w14:paraId="587C0395" w14:textId="5CB0F1FE" w:rsidR="00712456" w:rsidRPr="00215665" w:rsidRDefault="00712456" w:rsidP="00712456">
      <w:pPr>
        <w:spacing w:line="240" w:lineRule="auto"/>
        <w:textAlignment w:val="baseline"/>
        <w:rPr>
          <w:rFonts w:cs="Times New Roman"/>
          <w:szCs w:val="24"/>
        </w:rPr>
      </w:pPr>
    </w:p>
    <w:p w14:paraId="28A23E00" w14:textId="1089C422" w:rsidR="00712456" w:rsidRPr="00215665" w:rsidRDefault="00712456" w:rsidP="00ED56E8">
      <w:pPr>
        <w:spacing w:after="240" w:line="240" w:lineRule="auto"/>
        <w:ind w:firstLine="0"/>
        <w:rPr>
          <w:rFonts w:cs="Times New Roman"/>
          <w:b/>
          <w:szCs w:val="24"/>
        </w:rPr>
      </w:pPr>
      <w:r w:rsidRPr="00215665">
        <w:rPr>
          <w:rFonts w:cs="Times New Roman"/>
          <w:b/>
          <w:szCs w:val="24"/>
        </w:rPr>
        <w:t>Saldūde</w:t>
      </w:r>
      <w:r w:rsidR="004F4847">
        <w:rPr>
          <w:rFonts w:cs="Times New Roman"/>
          <w:b/>
          <w:szCs w:val="24"/>
        </w:rPr>
        <w:t>ns</w:t>
      </w:r>
      <w:r w:rsidRPr="00215665">
        <w:rPr>
          <w:rFonts w:cs="Times New Roman"/>
          <w:b/>
          <w:szCs w:val="24"/>
        </w:rPr>
        <w:t xml:space="preserve"> biotopu ietekmējošie faktori un nepieciešamie apsaimniekošanas pasākumi</w:t>
      </w:r>
    </w:p>
    <w:p w14:paraId="327AADC2" w14:textId="43828C06" w:rsidR="007B5F8A" w:rsidRPr="00215665" w:rsidRDefault="007B5F8A" w:rsidP="00AB77EE">
      <w:r w:rsidRPr="00215665">
        <w:t>DL teritorijā esošos ezeros novērojama aizaugšana, kas varētu liecināt par pastiprinātu organisko vielu uzkrāšanos. Sevišķi tas sakāms par Ruskuļu ezeru, kurš, salīdzinot ar pētījumiem iepriekšējā DA plāna izstrādes vajadzībām (Urtāne 2002), turpina strauji aizaugt. Ciriša ezeram to veicina Tartaka upe, kas augštecē, iztekot no Rušona ezera pie Jaunaglonas, plūst caur samērā blīvi apdzīvotām vietām un intensīvi izmantojamām lauksaimniecības zemēm, un ar lietus ūdeņiem savāc arī apkārtējo piesārņojumu, lauksaimniecībā izmantojamo mēslojumu u.c.</w:t>
      </w:r>
    </w:p>
    <w:p w14:paraId="2768CBD6" w14:textId="77777777" w:rsidR="007B5F8A" w:rsidRPr="00215665" w:rsidRDefault="007B5F8A" w:rsidP="00AB77EE">
      <w:r w:rsidRPr="00215665">
        <w:t>Arī DP piegulošā transporta infrastruktūra potenciāli negatīvā veidā ietekmē ūdens kvalitāti DP ezeros. DP ietilpstošo ezeru kvalitāti netiešā veidā var negatīvi ietekmēt arī rūpniecības zonas attīstība un Aglonas sadzīves atkritumi un notekūdeņi Ciriša ezera krastos.</w:t>
      </w:r>
    </w:p>
    <w:p w14:paraId="60E010CE" w14:textId="77777777" w:rsidR="008E4756" w:rsidRPr="00215665" w:rsidRDefault="008E4756" w:rsidP="00AB77EE">
      <w:r w:rsidRPr="00215665">
        <w:t xml:space="preserve">Apzinātas vai saimnieciskas darbības izraisītas ūdens līmeņa svārstības ezeros izraisa barības vielu aprites izmaiņas. Būtiska ūdens līmeņa paaugstināšanās ūdenstilpēs izraisa barības vielu ieskalošanos, savukārt ūdens līmeņa pazemināšana samazina ūdens tilpumu ūdenstilpēs, rada krasta līnijas atkāpšanos un veicina blīva augāja veidošanos seklākajās vietās. Šī iemesla dēļ ir svarīgi saglabāt optimālu ūdenstilpes ūdens līmeni un novērst ezera ūdens līmeņa pazemināšanos vai paaugstināšanos (Urtāns 2017). </w:t>
      </w:r>
    </w:p>
    <w:p w14:paraId="0EF19438" w14:textId="6857B9BA" w:rsidR="008E4756" w:rsidRPr="00215665" w:rsidRDefault="008E4756" w:rsidP="00AB77EE">
      <w:r w:rsidRPr="00215665">
        <w:t xml:space="preserve">Vairākās vietās gar krasta līniju pie atpūtas kompleksiem un viesu mājām tiek pļautas niedres un uzturēta no apauguma brīva krasta josla. No ezera funkcionēšanas viedokļa ekstensīva rekreācija, veidojot vai uzturot šādas nelielas ap 50 m platas atklātas pludmales, ir </w:t>
      </w:r>
      <w:r w:rsidRPr="00215665">
        <w:lastRenderedPageBreak/>
        <w:t xml:space="preserve">biotopam labvēlīga darbība, kas kopumā pozitīvi ietekmē kopējo saldūdeņu biotopa stāvokli. Ūdensaugu </w:t>
      </w:r>
      <w:proofErr w:type="spellStart"/>
      <w:r w:rsidRPr="00215665">
        <w:t>aizauguma</w:t>
      </w:r>
      <w:proofErr w:type="spellEnd"/>
      <w:r w:rsidRPr="00215665">
        <w:t xml:space="preserve"> samazināšana uztur vairākas svarīgas ezeru funkcijas un procesus – novērš niedru atlieku uzkrāšanos, veicina atklātu piekrastes daļu saglabāšanos, veido fragmentāru ūdensaugu un krasta apauguma zonu, veido izgaismotus laukumus, kas ir piemēroti dažādu nelielu iegrimušo ūdensaugu, tai skaitā retu sugu (</w:t>
      </w:r>
      <w:proofErr w:type="spellStart"/>
      <w:r w:rsidRPr="00215665">
        <w:rPr>
          <w:i/>
        </w:rPr>
        <w:t>Najas</w:t>
      </w:r>
      <w:proofErr w:type="spellEnd"/>
      <w:r w:rsidRPr="00215665">
        <w:t xml:space="preserve">, </w:t>
      </w:r>
      <w:proofErr w:type="spellStart"/>
      <w:r w:rsidRPr="00215665">
        <w:rPr>
          <w:i/>
        </w:rPr>
        <w:t>Elatine</w:t>
      </w:r>
      <w:proofErr w:type="spellEnd"/>
      <w:r w:rsidRPr="00215665">
        <w:t>,</w:t>
      </w:r>
      <w:r w:rsidRPr="00215665">
        <w:rPr>
          <w:i/>
        </w:rPr>
        <w:t xml:space="preserve"> </w:t>
      </w:r>
      <w:proofErr w:type="spellStart"/>
      <w:r w:rsidRPr="00215665">
        <w:rPr>
          <w:i/>
        </w:rPr>
        <w:t>Callitriche</w:t>
      </w:r>
      <w:proofErr w:type="spellEnd"/>
      <w:r w:rsidRPr="00215665">
        <w:rPr>
          <w:i/>
        </w:rPr>
        <w:t xml:space="preserve"> </w:t>
      </w:r>
      <w:r w:rsidRPr="00215665">
        <w:t>utt</w:t>
      </w:r>
      <w:r w:rsidR="007F3B4C" w:rsidRPr="00215665">
        <w:t>.</w:t>
      </w:r>
      <w:r w:rsidRPr="00215665">
        <w:t>) attīstībai, zivju nārstam u. </w:t>
      </w:r>
      <w:r w:rsidR="0025255C" w:rsidRPr="00215665">
        <w:t>c.</w:t>
      </w:r>
    </w:p>
    <w:p w14:paraId="73315BCA" w14:textId="36D2B8D7" w:rsidR="00712456" w:rsidRPr="00215665" w:rsidRDefault="00C70FD2" w:rsidP="00AB77EE">
      <w:pPr>
        <w:rPr>
          <w:iCs/>
        </w:rPr>
      </w:pPr>
      <w:r w:rsidRPr="00215665">
        <w:rPr>
          <w:iCs/>
        </w:rPr>
        <w:t>Upes biotopos š</w:t>
      </w:r>
      <w:r w:rsidR="00712456" w:rsidRPr="00215665">
        <w:rPr>
          <w:iCs/>
        </w:rPr>
        <w:t>obrīd apsaimniekošanas pasākumi biotopa kvalitātes uzlabošanai nav nepieciešami. Teritorijas D daļā upes piekrastē novērota bebru darbība – atsevišķi grauzti koki un alas</w:t>
      </w:r>
      <w:r w:rsidRPr="00215665">
        <w:rPr>
          <w:iCs/>
        </w:rPr>
        <w:t>, bet</w:t>
      </w:r>
      <w:r w:rsidR="00712456" w:rsidRPr="00215665">
        <w:rPr>
          <w:iCs/>
        </w:rPr>
        <w:t xml:space="preserve"> </w:t>
      </w:r>
      <w:r w:rsidRPr="00215665">
        <w:rPr>
          <w:iCs/>
        </w:rPr>
        <w:t>DP</w:t>
      </w:r>
      <w:r w:rsidR="00712456" w:rsidRPr="00215665">
        <w:rPr>
          <w:iCs/>
        </w:rPr>
        <w:t xml:space="preserve"> teritorijā šobrīd bebru darbība nav uzskatāma par būtisku problēmu. </w:t>
      </w:r>
    </w:p>
    <w:p w14:paraId="13C5CB2B" w14:textId="77777777" w:rsidR="00AB77EE" w:rsidRPr="00215665" w:rsidRDefault="00AB77EE" w:rsidP="00712456">
      <w:pPr>
        <w:spacing w:after="240" w:line="240" w:lineRule="auto"/>
        <w:rPr>
          <w:rFonts w:cs="Times New Roman"/>
          <w:iCs/>
          <w:szCs w:val="24"/>
        </w:rPr>
      </w:pPr>
    </w:p>
    <w:p w14:paraId="3D1E5BFE" w14:textId="526BF280" w:rsidR="00993F42" w:rsidRPr="00215665" w:rsidRDefault="00993F42" w:rsidP="000A2FEE">
      <w:pPr>
        <w:pStyle w:val="Virsraksts3"/>
        <w:spacing w:after="160"/>
      </w:pPr>
      <w:bookmarkStart w:id="29" w:name="_Toc204168769"/>
      <w:r w:rsidRPr="00215665">
        <w:t>4.3.</w:t>
      </w:r>
      <w:r w:rsidR="001379BB" w:rsidRPr="00215665">
        <w:t>2. </w:t>
      </w:r>
      <w:r w:rsidR="001072C5" w:rsidRPr="00215665">
        <w:t>Zālāju</w:t>
      </w:r>
      <w:r w:rsidRPr="00215665">
        <w:t xml:space="preserve"> biotopi</w:t>
      </w:r>
      <w:bookmarkEnd w:id="29"/>
    </w:p>
    <w:p w14:paraId="5AB9A292" w14:textId="5F6751A2" w:rsidR="00107721" w:rsidRPr="00215665" w:rsidRDefault="00F84031" w:rsidP="00776F95">
      <w:r w:rsidRPr="00215665">
        <w:t>DP</w:t>
      </w:r>
      <w:r w:rsidR="00107721" w:rsidRPr="00215665">
        <w:t xml:space="preserve"> </w:t>
      </w:r>
      <w:r w:rsidRPr="00215665">
        <w:t xml:space="preserve">“Cirīša ezers” </w:t>
      </w:r>
      <w:r w:rsidR="00107721" w:rsidRPr="00215665">
        <w:t>teritorijā aizsargājamo zālāju biotopi kopumā aizņem 20,39 ha lielu platību jeb 1,60 % no visas DP teritorija</w:t>
      </w:r>
      <w:r w:rsidR="00BA348E">
        <w:t>s</w:t>
      </w:r>
      <w:r w:rsidRPr="00215665">
        <w:t>,</w:t>
      </w:r>
      <w:r w:rsidR="00107721" w:rsidRPr="00215665">
        <w:t xml:space="preserve"> konstatēti divi ES nozīmes zālāju biotopi: 6210 </w:t>
      </w:r>
      <w:r w:rsidR="00107721" w:rsidRPr="00215665">
        <w:rPr>
          <w:i/>
        </w:rPr>
        <w:t xml:space="preserve">Sausi zālāji kaļķainās augsnēs </w:t>
      </w:r>
      <w:r w:rsidR="00107721" w:rsidRPr="00215665">
        <w:t xml:space="preserve">un 6270* </w:t>
      </w:r>
      <w:r w:rsidR="00107721" w:rsidRPr="00215665">
        <w:rPr>
          <w:i/>
        </w:rPr>
        <w:t>Sugām bagātas ganības un ganītas pļavas</w:t>
      </w:r>
      <w:r w:rsidR="00107721" w:rsidRPr="00215665">
        <w:t xml:space="preserve">. Zālāju biotopi teritorijā konstatēti fragmentāri, nelielos poligonos visā teritorijā. </w:t>
      </w:r>
    </w:p>
    <w:p w14:paraId="1E9E92DB" w14:textId="26096890" w:rsidR="00107721" w:rsidRPr="00215665" w:rsidRDefault="00107721" w:rsidP="004F4847">
      <w:pPr>
        <w:spacing w:after="240"/>
        <w:rPr>
          <w:color w:val="000000" w:themeColor="text1"/>
        </w:rPr>
      </w:pPr>
      <w:r w:rsidRPr="00215665">
        <w:t xml:space="preserve">Biotops </w:t>
      </w:r>
      <w:r w:rsidRPr="00215665">
        <w:rPr>
          <w:b/>
        </w:rPr>
        <w:t xml:space="preserve">6210 </w:t>
      </w:r>
      <w:r w:rsidRPr="00215665">
        <w:rPr>
          <w:b/>
          <w:i/>
        </w:rPr>
        <w:t>Sausi zālāji kaļķainās augsnēs</w:t>
      </w:r>
      <w:r w:rsidRPr="00215665">
        <w:rPr>
          <w:i/>
        </w:rPr>
        <w:t xml:space="preserve"> </w:t>
      </w:r>
      <w:r w:rsidRPr="00215665">
        <w:rPr>
          <w:color w:val="000000" w:themeColor="text1"/>
        </w:rPr>
        <w:t xml:space="preserve">konstatēts </w:t>
      </w:r>
      <w:r w:rsidRPr="00215665">
        <w:t xml:space="preserve">četrpadsmit </w:t>
      </w:r>
      <w:r w:rsidRPr="00215665">
        <w:rPr>
          <w:color w:val="000000" w:themeColor="text1"/>
        </w:rPr>
        <w:t xml:space="preserve">poligonos ar kopējo platību 9,58 ha jeb 0,75 % no DP teritorijas. Visi biotopa poligoni atbilst 2. variantam – austrumu, zālāji sausās </w:t>
      </w:r>
      <w:r w:rsidR="00C43173" w:rsidRPr="00215665">
        <w:rPr>
          <w:color w:val="000000" w:themeColor="text1"/>
        </w:rPr>
        <w:t>grantaini</w:t>
      </w:r>
      <w:r w:rsidRPr="00215665">
        <w:rPr>
          <w:color w:val="000000" w:themeColor="text1"/>
        </w:rPr>
        <w:t xml:space="preserve"> mālainu pauguru nogāzēs (</w:t>
      </w:r>
      <w:r w:rsidR="00835F19" w:rsidRPr="00215665">
        <w:rPr>
          <w:noProof/>
        </w:rPr>
        <w:t xml:space="preserve">skat. </w:t>
      </w:r>
      <w:r w:rsidR="00C027FF" w:rsidRPr="00215665">
        <w:rPr>
          <w:color w:val="000000" w:themeColor="text1"/>
        </w:rPr>
        <w:t>4.3.2</w:t>
      </w:r>
      <w:r w:rsidR="00835F19" w:rsidRPr="00215665">
        <w:rPr>
          <w:color w:val="000000" w:themeColor="text1"/>
        </w:rPr>
        <w:t>.1</w:t>
      </w:r>
      <w:r w:rsidRPr="00215665">
        <w:t>. attēl</w:t>
      </w:r>
      <w:r w:rsidR="00835F19" w:rsidRPr="00215665">
        <w:t>u</w:t>
      </w:r>
      <w:r w:rsidRPr="00215665">
        <w:t xml:space="preserve">) </w:t>
      </w:r>
      <w:r w:rsidRPr="00215665">
        <w:rPr>
          <w:color w:val="000000" w:themeColor="text1"/>
        </w:rPr>
        <w:t xml:space="preserve">un koncentrējas galvenokārt teritorijas Z daļā. </w:t>
      </w:r>
    </w:p>
    <w:p w14:paraId="4474B0E7" w14:textId="6DF0342C" w:rsidR="00107721" w:rsidRPr="00215665" w:rsidRDefault="00107721" w:rsidP="00A92269">
      <w:pPr>
        <w:pStyle w:val="Bezatstarpm"/>
        <w:jc w:val="center"/>
        <w:rPr>
          <w:bCs/>
          <w:iCs/>
        </w:rPr>
      </w:pPr>
      <w:r w:rsidRPr="00215665">
        <w:rPr>
          <w:bCs/>
          <w:iCs/>
          <w:noProof/>
        </w:rPr>
        <w:drawing>
          <wp:inline distT="0" distB="0" distL="0" distR="0" wp14:anchorId="1AFF02FB" wp14:editId="49851E00">
            <wp:extent cx="4552950" cy="3409950"/>
            <wp:effectExtent l="0" t="0" r="0" b="0"/>
            <wp:docPr id="2089917585" name="Attēls 44" descr="Attēls, kurā ir ārpus telpām, mākonis, debesis, lauk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917585" name="Attēls 44" descr="Attēls, kurā ir ārpus telpām, mākonis, debesis, lauks&#10;&#10;Apraksts ģenerēts automātiski"/>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4556308" cy="3412465"/>
                    </a:xfrm>
                    <a:prstGeom prst="rect">
                      <a:avLst/>
                    </a:prstGeom>
                    <a:noFill/>
                    <a:ln>
                      <a:noFill/>
                    </a:ln>
                  </pic:spPr>
                </pic:pic>
              </a:graphicData>
            </a:graphic>
          </wp:inline>
        </w:drawing>
      </w:r>
    </w:p>
    <w:p w14:paraId="4BB3637C" w14:textId="46F0E840" w:rsidR="00107721" w:rsidRDefault="00835F19" w:rsidP="00D4040F">
      <w:pPr>
        <w:spacing w:before="120" w:after="240" w:line="240" w:lineRule="auto"/>
        <w:ind w:firstLine="0"/>
        <w:jc w:val="center"/>
        <w:rPr>
          <w:rFonts w:cs="Times New Roman"/>
          <w:bCs/>
          <w:iCs/>
          <w:sz w:val="22"/>
        </w:rPr>
      </w:pPr>
      <w:r w:rsidRPr="00215665">
        <w:rPr>
          <w:rFonts w:cs="Times New Roman"/>
          <w:bCs/>
          <w:iCs/>
          <w:sz w:val="22"/>
        </w:rPr>
        <w:t>4.3.2.1</w:t>
      </w:r>
      <w:r w:rsidR="00107721" w:rsidRPr="00215665">
        <w:rPr>
          <w:rFonts w:cs="Times New Roman"/>
          <w:bCs/>
          <w:iCs/>
          <w:sz w:val="22"/>
        </w:rPr>
        <w:t>. attēls. Biotops 6210 Sausi zālāji kaļķainās augsnēs DP ”Cirīša ezers” (X</w:t>
      </w:r>
      <w:r w:rsidR="00107721" w:rsidRPr="00215665">
        <w:rPr>
          <w:rFonts w:cs="Times New Roman"/>
          <w:bCs/>
          <w:iCs/>
          <w:sz w:val="22"/>
          <w:vertAlign w:val="subscript"/>
        </w:rPr>
        <w:t xml:space="preserve">LKS-92TM </w:t>
      </w:r>
      <w:r w:rsidR="00107721" w:rsidRPr="00215665">
        <w:rPr>
          <w:rFonts w:cs="Times New Roman"/>
          <w:bCs/>
          <w:iCs/>
          <w:sz w:val="22"/>
        </w:rPr>
        <w:t>=683992; Y</w:t>
      </w:r>
      <w:r w:rsidR="00107721" w:rsidRPr="00215665">
        <w:rPr>
          <w:rFonts w:cs="Times New Roman"/>
          <w:bCs/>
          <w:iCs/>
          <w:sz w:val="22"/>
          <w:vertAlign w:val="subscript"/>
        </w:rPr>
        <w:t xml:space="preserve">LKS-92TM </w:t>
      </w:r>
      <w:r w:rsidR="00107721" w:rsidRPr="00215665">
        <w:rPr>
          <w:rFonts w:cs="Times New Roman"/>
          <w:bCs/>
          <w:iCs/>
          <w:sz w:val="22"/>
        </w:rPr>
        <w:t>=226364)</w:t>
      </w:r>
      <w:r w:rsidR="00A92269" w:rsidRPr="00215665">
        <w:rPr>
          <w:rFonts w:cs="Times New Roman"/>
          <w:bCs/>
          <w:iCs/>
          <w:sz w:val="22"/>
        </w:rPr>
        <w:t xml:space="preserve">. </w:t>
      </w:r>
      <w:r w:rsidR="00107721" w:rsidRPr="00215665">
        <w:rPr>
          <w:rFonts w:cs="Times New Roman"/>
          <w:bCs/>
          <w:iCs/>
          <w:sz w:val="22"/>
        </w:rPr>
        <w:t xml:space="preserve">Foto: D. </w:t>
      </w:r>
      <w:proofErr w:type="spellStart"/>
      <w:r w:rsidR="00107721" w:rsidRPr="00215665">
        <w:rPr>
          <w:rFonts w:cs="Times New Roman"/>
          <w:bCs/>
          <w:iCs/>
          <w:sz w:val="22"/>
        </w:rPr>
        <w:t>Krasnopoļska</w:t>
      </w:r>
      <w:proofErr w:type="spellEnd"/>
      <w:r w:rsidR="00A92269" w:rsidRPr="00215665">
        <w:rPr>
          <w:rFonts w:cs="Times New Roman"/>
          <w:bCs/>
          <w:iCs/>
          <w:sz w:val="22"/>
        </w:rPr>
        <w:t>.</w:t>
      </w:r>
    </w:p>
    <w:p w14:paraId="399E0A30" w14:textId="77777777" w:rsidR="00C43173" w:rsidRPr="00215665" w:rsidRDefault="00C43173" w:rsidP="00C43173">
      <w:pPr>
        <w:spacing w:after="240"/>
        <w:rPr>
          <w:color w:val="000000" w:themeColor="text1"/>
        </w:rPr>
      </w:pPr>
      <w:r w:rsidRPr="00215665">
        <w:rPr>
          <w:color w:val="000000" w:themeColor="text1"/>
        </w:rPr>
        <w:t>Lielākā daļa poligonu tiek apsaimniekota – pļauta un/vai ganīta, pieci biotopa poligoni netiek apsaimniekoti.</w:t>
      </w:r>
      <w:r w:rsidRPr="00215665">
        <w:t xml:space="preserve"> Kaut arī šajos poligonos apsaimniekošana pārtraukta jau vairākus gadus, tiem arvien saglabājusies liela sugu daudzveidība, liels </w:t>
      </w:r>
      <w:proofErr w:type="spellStart"/>
      <w:r w:rsidRPr="00215665">
        <w:t>indikatorsugu</w:t>
      </w:r>
      <w:proofErr w:type="spellEnd"/>
      <w:r w:rsidRPr="00215665">
        <w:t xml:space="preserve"> īpatsvars (40</w:t>
      </w:r>
      <w:r w:rsidRPr="00215665">
        <w:rPr>
          <w:color w:val="000000" w:themeColor="text1"/>
        </w:rPr>
        <w:t>–</w:t>
      </w:r>
      <w:r w:rsidRPr="00215665">
        <w:t xml:space="preserve">70 %) un </w:t>
      </w:r>
      <w:r w:rsidRPr="00215665">
        <w:lastRenderedPageBreak/>
        <w:t>salīdzinoši neliels ekspansīvo sugu īpatsvars (20</w:t>
      </w:r>
      <w:r w:rsidRPr="00215665">
        <w:rPr>
          <w:color w:val="000000" w:themeColor="text1"/>
        </w:rPr>
        <w:t>–</w:t>
      </w:r>
      <w:r w:rsidRPr="00215665">
        <w:t xml:space="preserve">35 %). Biotopa izcelsme DP teritorijā bieži ir neskaidra, bet veģetācija liecina, ka </w:t>
      </w:r>
      <w:r w:rsidRPr="00215665">
        <w:rPr>
          <w:color w:val="000000" w:themeColor="text1"/>
        </w:rPr>
        <w:t xml:space="preserve">zālāji lielākoties ir izveidojušies </w:t>
      </w:r>
      <w:r w:rsidRPr="00215665">
        <w:t xml:space="preserve">vecu atmatu vai kultivēto zālāju vietās, ganot vai pļaujot, vietām saglabājušies senie zālāji. Apsaimniekoto zālāju kvalitāte ir laba, uz ko norāda liels </w:t>
      </w:r>
      <w:proofErr w:type="spellStart"/>
      <w:r w:rsidRPr="00215665">
        <w:t>indikatorsugu</w:t>
      </w:r>
      <w:proofErr w:type="spellEnd"/>
      <w:r w:rsidRPr="00215665">
        <w:t xml:space="preserve"> īpatsvars: pārsvarā 60</w:t>
      </w:r>
      <w:r w:rsidRPr="00215665">
        <w:rPr>
          <w:color w:val="000000" w:themeColor="text1"/>
        </w:rPr>
        <w:t>–</w:t>
      </w:r>
      <w:r w:rsidRPr="00215665">
        <w:t xml:space="preserve">70 %, tikai vienā poligonā, kura kvalitāte ir vidēja, </w:t>
      </w:r>
      <w:proofErr w:type="spellStart"/>
      <w:r w:rsidRPr="00215665">
        <w:t>indikatorsugu</w:t>
      </w:r>
      <w:proofErr w:type="spellEnd"/>
      <w:r w:rsidRPr="00215665">
        <w:t xml:space="preserve"> īpatsvars ir 40 %. </w:t>
      </w:r>
      <w:proofErr w:type="spellStart"/>
      <w:r w:rsidRPr="00215665">
        <w:t>Indikatorsugu</w:t>
      </w:r>
      <w:proofErr w:type="spellEnd"/>
      <w:r w:rsidRPr="00215665">
        <w:t xml:space="preserve"> daudzveidība zālāju poligonos nav liela, vidēji 6–7 sugas, atsevišķos poligonos – 9. Maksimālais </w:t>
      </w:r>
      <w:proofErr w:type="spellStart"/>
      <w:r w:rsidRPr="00215665">
        <w:t>indikatorsugu</w:t>
      </w:r>
      <w:proofErr w:type="spellEnd"/>
      <w:r w:rsidRPr="00215665">
        <w:t xml:space="preserve"> daudzums ir 12 sugas. Biežāk konstatētas sekojošas dabisko zālāju </w:t>
      </w:r>
      <w:proofErr w:type="spellStart"/>
      <w:r w:rsidRPr="00215665">
        <w:t>indikatorsugas</w:t>
      </w:r>
      <w:proofErr w:type="spellEnd"/>
      <w:r w:rsidRPr="00215665">
        <w:t xml:space="preserve">: parastais vizulis </w:t>
      </w:r>
      <w:proofErr w:type="spellStart"/>
      <w:r w:rsidRPr="00215665">
        <w:rPr>
          <w:i/>
        </w:rPr>
        <w:t>Briza</w:t>
      </w:r>
      <w:proofErr w:type="spellEnd"/>
      <w:r w:rsidRPr="00215665">
        <w:rPr>
          <w:i/>
        </w:rPr>
        <w:t xml:space="preserve"> </w:t>
      </w:r>
      <w:proofErr w:type="spellStart"/>
      <w:r w:rsidRPr="00215665">
        <w:rPr>
          <w:i/>
        </w:rPr>
        <w:t>media</w:t>
      </w:r>
      <w:proofErr w:type="spellEnd"/>
      <w:r w:rsidRPr="00215665">
        <w:t xml:space="preserve">, matainā </w:t>
      </w:r>
      <w:proofErr w:type="spellStart"/>
      <w:r w:rsidRPr="00215665">
        <w:t>vēlpiene</w:t>
      </w:r>
      <w:proofErr w:type="spellEnd"/>
      <w:r w:rsidRPr="00215665">
        <w:t xml:space="preserve"> </w:t>
      </w:r>
      <w:proofErr w:type="spellStart"/>
      <w:r w:rsidRPr="00215665">
        <w:rPr>
          <w:i/>
        </w:rPr>
        <w:t>Leontodon</w:t>
      </w:r>
      <w:proofErr w:type="spellEnd"/>
      <w:r w:rsidRPr="00215665">
        <w:rPr>
          <w:i/>
        </w:rPr>
        <w:t xml:space="preserve"> </w:t>
      </w:r>
      <w:proofErr w:type="spellStart"/>
      <w:r w:rsidRPr="00215665">
        <w:rPr>
          <w:i/>
        </w:rPr>
        <w:t>hispidus</w:t>
      </w:r>
      <w:proofErr w:type="spellEnd"/>
      <w:r w:rsidRPr="00215665">
        <w:t xml:space="preserve">, spradzene </w:t>
      </w:r>
      <w:proofErr w:type="spellStart"/>
      <w:r w:rsidRPr="00215665">
        <w:rPr>
          <w:i/>
        </w:rPr>
        <w:t>Fragaria</w:t>
      </w:r>
      <w:proofErr w:type="spellEnd"/>
      <w:r w:rsidRPr="00215665">
        <w:rPr>
          <w:i/>
        </w:rPr>
        <w:t xml:space="preserve"> </w:t>
      </w:r>
      <w:proofErr w:type="spellStart"/>
      <w:r w:rsidRPr="00215665">
        <w:rPr>
          <w:i/>
        </w:rPr>
        <w:t>viridis</w:t>
      </w:r>
      <w:proofErr w:type="spellEnd"/>
      <w:r w:rsidRPr="00215665">
        <w:t xml:space="preserve"> u. c.</w:t>
      </w:r>
    </w:p>
    <w:p w14:paraId="3BFC7685" w14:textId="4521CC74" w:rsidR="00107721" w:rsidRPr="00215665" w:rsidRDefault="00107721" w:rsidP="00776F95">
      <w:r w:rsidRPr="00215665">
        <w:t xml:space="preserve">Biotops </w:t>
      </w:r>
      <w:r w:rsidRPr="00215665">
        <w:rPr>
          <w:b/>
        </w:rPr>
        <w:t xml:space="preserve">6270* </w:t>
      </w:r>
      <w:r w:rsidRPr="00215665">
        <w:rPr>
          <w:b/>
          <w:i/>
        </w:rPr>
        <w:t>Sugām bagātas ganības un ganītas pļavas</w:t>
      </w:r>
      <w:r w:rsidRPr="00215665">
        <w:t xml:space="preserve"> konstatēts astoņos poligonos ar kopējo platību 10,81 ha jeb 0,85 % no DP teritorijas. Septiņi biotopa poligoni atbilst 1. variantam – tipiskais variants – mēreni mitras ganības un ganītas pļavas neitrālās līdz vāji skābās augsnēs (</w:t>
      </w:r>
      <w:r w:rsidR="00835F19" w:rsidRPr="00215665">
        <w:rPr>
          <w:noProof/>
        </w:rPr>
        <w:t xml:space="preserve">skat. </w:t>
      </w:r>
      <w:r w:rsidR="00055F68" w:rsidRPr="00215665">
        <w:rPr>
          <w:noProof/>
        </w:rPr>
        <w:t>4.3.2.2</w:t>
      </w:r>
      <w:r w:rsidRPr="00215665">
        <w:t>. attēl</w:t>
      </w:r>
      <w:r w:rsidR="00055F68" w:rsidRPr="00215665">
        <w:t>u</w:t>
      </w:r>
      <w:r w:rsidRPr="00215665">
        <w:t xml:space="preserve">), viens biotopa poligons atbilst biotopa 3. variantam – mitrais variants – pastāvīgi mitras ganības un ganītas pļavas. Visos DP teritorijā reģistrētajos biotopa poligonos notiek apsaimniekošana – pļaušana un/vai ganīšana. Šis biotopa tips teritorijā galvenokārt ir izveidojies vecu atmatu vai kultivēto zālāju vietās, ganot un/vai pļaujot. Senie zālāji saglabājušies tikai teritorijas DR daļā. Biotopa poligonu kvalitāte ir no vidējas līdz labai, atkarībā no </w:t>
      </w:r>
      <w:proofErr w:type="spellStart"/>
      <w:r w:rsidRPr="00215665">
        <w:t>indikatorsugu</w:t>
      </w:r>
      <w:proofErr w:type="spellEnd"/>
      <w:r w:rsidRPr="00215665">
        <w:t xml:space="preserve"> un ekspansīvo sugu īpatsvara zālāju poligonos. </w:t>
      </w:r>
      <w:proofErr w:type="spellStart"/>
      <w:r w:rsidRPr="00215665">
        <w:t>Indikatorsugu</w:t>
      </w:r>
      <w:proofErr w:type="spellEnd"/>
      <w:r w:rsidRPr="00215665">
        <w:t xml:space="preserve"> daudzveidība ir samērā liela – 7 līdz 11 </w:t>
      </w:r>
      <w:proofErr w:type="spellStart"/>
      <w:r w:rsidRPr="00215665">
        <w:t>indikatorsugas</w:t>
      </w:r>
      <w:proofErr w:type="spellEnd"/>
      <w:r w:rsidRPr="00215665">
        <w:t xml:space="preserve">. Tikai biotopa 3. variantam novērots neliels </w:t>
      </w:r>
      <w:proofErr w:type="spellStart"/>
      <w:r w:rsidRPr="00215665">
        <w:t>indikatorsugu</w:t>
      </w:r>
      <w:proofErr w:type="spellEnd"/>
      <w:r w:rsidRPr="00215665">
        <w:t xml:space="preserve"> daudzums – 4. Biežāk sastopamās </w:t>
      </w:r>
      <w:proofErr w:type="spellStart"/>
      <w:r w:rsidRPr="00215665">
        <w:t>indikatorsugas</w:t>
      </w:r>
      <w:proofErr w:type="spellEnd"/>
      <w:r w:rsidRPr="00215665">
        <w:t xml:space="preserve">: parastais vizulis </w:t>
      </w:r>
      <w:proofErr w:type="spellStart"/>
      <w:r w:rsidRPr="00215665">
        <w:rPr>
          <w:i/>
        </w:rPr>
        <w:t>Briza</w:t>
      </w:r>
      <w:proofErr w:type="spellEnd"/>
      <w:r w:rsidRPr="00215665">
        <w:rPr>
          <w:i/>
        </w:rPr>
        <w:t xml:space="preserve"> </w:t>
      </w:r>
      <w:proofErr w:type="spellStart"/>
      <w:r w:rsidRPr="00215665">
        <w:rPr>
          <w:i/>
        </w:rPr>
        <w:t>media</w:t>
      </w:r>
      <w:proofErr w:type="spellEnd"/>
      <w:r w:rsidRPr="00215665">
        <w:t xml:space="preserve">, klinšu </w:t>
      </w:r>
      <w:proofErr w:type="spellStart"/>
      <w:r w:rsidRPr="00215665">
        <w:t>noraga</w:t>
      </w:r>
      <w:proofErr w:type="spellEnd"/>
      <w:r w:rsidRPr="00215665">
        <w:t xml:space="preserve"> </w:t>
      </w:r>
      <w:proofErr w:type="spellStart"/>
      <w:r w:rsidRPr="00215665">
        <w:rPr>
          <w:i/>
        </w:rPr>
        <w:t>Pimpinella</w:t>
      </w:r>
      <w:proofErr w:type="spellEnd"/>
      <w:r w:rsidRPr="00215665">
        <w:rPr>
          <w:i/>
        </w:rPr>
        <w:t xml:space="preserve"> </w:t>
      </w:r>
      <w:proofErr w:type="spellStart"/>
      <w:r w:rsidRPr="00215665">
        <w:rPr>
          <w:i/>
        </w:rPr>
        <w:t>saxifraga</w:t>
      </w:r>
      <w:proofErr w:type="spellEnd"/>
      <w:r w:rsidRPr="00215665">
        <w:t xml:space="preserve">, spradzene </w:t>
      </w:r>
      <w:proofErr w:type="spellStart"/>
      <w:r w:rsidRPr="00215665">
        <w:rPr>
          <w:i/>
        </w:rPr>
        <w:t>Fragaria</w:t>
      </w:r>
      <w:proofErr w:type="spellEnd"/>
      <w:r w:rsidRPr="00215665">
        <w:rPr>
          <w:i/>
        </w:rPr>
        <w:t xml:space="preserve"> </w:t>
      </w:r>
      <w:proofErr w:type="spellStart"/>
      <w:r w:rsidRPr="00215665">
        <w:rPr>
          <w:i/>
        </w:rPr>
        <w:t>viridis</w:t>
      </w:r>
      <w:proofErr w:type="spellEnd"/>
      <w:r w:rsidRPr="00215665">
        <w:t xml:space="preserve"> u. c. Biotopos samērā bieži sastopamas ekspansīvas sugas, kas samazina to kvalitāti – parastā kamolzāle </w:t>
      </w:r>
      <w:proofErr w:type="spellStart"/>
      <w:r w:rsidRPr="00215665">
        <w:rPr>
          <w:i/>
        </w:rPr>
        <w:t>Dactylis</w:t>
      </w:r>
      <w:proofErr w:type="spellEnd"/>
      <w:r w:rsidRPr="00215665">
        <w:rPr>
          <w:i/>
        </w:rPr>
        <w:t xml:space="preserve"> </w:t>
      </w:r>
      <w:proofErr w:type="spellStart"/>
      <w:r w:rsidRPr="00215665">
        <w:rPr>
          <w:i/>
        </w:rPr>
        <w:t>glomerata</w:t>
      </w:r>
      <w:proofErr w:type="spellEnd"/>
      <w:r w:rsidRPr="00215665">
        <w:t xml:space="preserve">, ārstniecības pienene </w:t>
      </w:r>
      <w:proofErr w:type="spellStart"/>
      <w:r w:rsidRPr="00215665">
        <w:rPr>
          <w:i/>
        </w:rPr>
        <w:t>Taraxacum</w:t>
      </w:r>
      <w:proofErr w:type="spellEnd"/>
      <w:r w:rsidRPr="00215665">
        <w:rPr>
          <w:i/>
        </w:rPr>
        <w:t xml:space="preserve"> </w:t>
      </w:r>
      <w:proofErr w:type="spellStart"/>
      <w:r w:rsidRPr="00215665">
        <w:rPr>
          <w:i/>
        </w:rPr>
        <w:t>officinale</w:t>
      </w:r>
      <w:proofErr w:type="spellEnd"/>
      <w:r w:rsidRPr="00215665">
        <w:t xml:space="preserve">, pļavas timotiņš </w:t>
      </w:r>
      <w:proofErr w:type="spellStart"/>
      <w:r w:rsidRPr="00215665">
        <w:rPr>
          <w:i/>
        </w:rPr>
        <w:t>Phleum</w:t>
      </w:r>
      <w:proofErr w:type="spellEnd"/>
      <w:r w:rsidRPr="00215665">
        <w:rPr>
          <w:i/>
        </w:rPr>
        <w:t xml:space="preserve"> </w:t>
      </w:r>
      <w:proofErr w:type="spellStart"/>
      <w:r w:rsidRPr="00215665">
        <w:rPr>
          <w:i/>
        </w:rPr>
        <w:t>pratense</w:t>
      </w:r>
      <w:proofErr w:type="spellEnd"/>
      <w:r w:rsidRPr="00215665">
        <w:rPr>
          <w:i/>
        </w:rPr>
        <w:t xml:space="preserve"> </w:t>
      </w:r>
      <w:r w:rsidRPr="00215665">
        <w:t>u. c.</w:t>
      </w:r>
    </w:p>
    <w:p w14:paraId="5F5BAA6D" w14:textId="60DB96F6" w:rsidR="00107721" w:rsidRPr="00215665" w:rsidRDefault="00107721" w:rsidP="00A92269">
      <w:pPr>
        <w:spacing w:after="0" w:line="240" w:lineRule="auto"/>
        <w:ind w:firstLine="0"/>
        <w:jc w:val="center"/>
        <w:rPr>
          <w:rFonts w:cs="Times New Roman"/>
          <w:iCs/>
          <w:sz w:val="22"/>
        </w:rPr>
      </w:pPr>
      <w:r w:rsidRPr="00215665">
        <w:rPr>
          <w:rFonts w:cs="Times New Roman"/>
          <w:iCs/>
          <w:noProof/>
          <w:sz w:val="22"/>
        </w:rPr>
        <w:drawing>
          <wp:inline distT="0" distB="0" distL="0" distR="0" wp14:anchorId="44221440" wp14:editId="7D874593">
            <wp:extent cx="4397829" cy="3305258"/>
            <wp:effectExtent l="0" t="0" r="3175" b="0"/>
            <wp:docPr id="654658518" name="Attēls 43" descr="Attēls, kurā ir ārpus telpām, lauks, augs, pļav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658518" name="Attēls 43" descr="Attēls, kurā ir ārpus telpām, lauks, augs, pļava&#10;&#10;Apraksts ģenerēts automātiski"/>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4402805" cy="3308997"/>
                    </a:xfrm>
                    <a:prstGeom prst="rect">
                      <a:avLst/>
                    </a:prstGeom>
                    <a:noFill/>
                    <a:ln>
                      <a:noFill/>
                    </a:ln>
                  </pic:spPr>
                </pic:pic>
              </a:graphicData>
            </a:graphic>
          </wp:inline>
        </w:drawing>
      </w:r>
    </w:p>
    <w:p w14:paraId="5AA5F6D5" w14:textId="6CCE1932" w:rsidR="00107721" w:rsidRPr="00215665" w:rsidRDefault="00835F19" w:rsidP="00C72495">
      <w:pPr>
        <w:spacing w:before="120" w:line="240" w:lineRule="auto"/>
        <w:ind w:firstLine="0"/>
        <w:jc w:val="center"/>
        <w:rPr>
          <w:rFonts w:cs="Times New Roman"/>
          <w:bCs/>
          <w:iCs/>
          <w:color w:val="000000" w:themeColor="text1"/>
          <w:sz w:val="22"/>
        </w:rPr>
      </w:pPr>
      <w:r w:rsidRPr="26C09A7F">
        <w:rPr>
          <w:rFonts w:cs="Times New Roman"/>
          <w:sz w:val="22"/>
        </w:rPr>
        <w:t>4.3.2.2</w:t>
      </w:r>
      <w:r w:rsidR="00107721" w:rsidRPr="26C09A7F">
        <w:rPr>
          <w:rFonts w:cs="Times New Roman"/>
          <w:sz w:val="22"/>
        </w:rPr>
        <w:t xml:space="preserve">. attēls. Biotops </w:t>
      </w:r>
      <w:r w:rsidR="00107721" w:rsidRPr="26C09A7F">
        <w:rPr>
          <w:rFonts w:cs="Times New Roman"/>
          <w:color w:val="000000" w:themeColor="text1"/>
          <w:sz w:val="22"/>
        </w:rPr>
        <w:t>6270* Sugām bagātas ganības un ganītas pļavas</w:t>
      </w:r>
      <w:r w:rsidR="00107721" w:rsidRPr="26C09A7F">
        <w:rPr>
          <w:rFonts w:cs="Times New Roman"/>
          <w:sz w:val="22"/>
        </w:rPr>
        <w:t xml:space="preserve"> DP ”Cirīša ezers” (X</w:t>
      </w:r>
      <w:r w:rsidR="00107721" w:rsidRPr="26C09A7F">
        <w:rPr>
          <w:rFonts w:cs="Times New Roman"/>
          <w:sz w:val="22"/>
          <w:vertAlign w:val="subscript"/>
        </w:rPr>
        <w:t xml:space="preserve">LKS-92TM </w:t>
      </w:r>
      <w:r w:rsidR="00107721" w:rsidRPr="26C09A7F">
        <w:rPr>
          <w:rFonts w:cs="Times New Roman"/>
          <w:sz w:val="22"/>
        </w:rPr>
        <w:t>=684507; Y</w:t>
      </w:r>
      <w:r w:rsidR="00107721" w:rsidRPr="26C09A7F">
        <w:rPr>
          <w:rFonts w:cs="Times New Roman"/>
          <w:sz w:val="22"/>
          <w:vertAlign w:val="subscript"/>
        </w:rPr>
        <w:t xml:space="preserve">LKS-92TM </w:t>
      </w:r>
      <w:r w:rsidR="00107721" w:rsidRPr="26C09A7F">
        <w:rPr>
          <w:rFonts w:cs="Times New Roman"/>
          <w:sz w:val="22"/>
        </w:rPr>
        <w:t>=226288)</w:t>
      </w:r>
      <w:r w:rsidR="00C72495" w:rsidRPr="26C09A7F">
        <w:rPr>
          <w:rFonts w:cs="Times New Roman"/>
          <w:sz w:val="22"/>
        </w:rPr>
        <w:t xml:space="preserve">. </w:t>
      </w:r>
      <w:r w:rsidR="00107721" w:rsidRPr="26C09A7F">
        <w:rPr>
          <w:rFonts w:cs="Times New Roman"/>
          <w:sz w:val="22"/>
        </w:rPr>
        <w:t xml:space="preserve">Foto: D. </w:t>
      </w:r>
      <w:proofErr w:type="spellStart"/>
      <w:r w:rsidR="00107721" w:rsidRPr="26C09A7F">
        <w:rPr>
          <w:rFonts w:cs="Times New Roman"/>
          <w:sz w:val="22"/>
        </w:rPr>
        <w:t>Krasnopoļska</w:t>
      </w:r>
      <w:proofErr w:type="spellEnd"/>
      <w:r w:rsidR="00C72495" w:rsidRPr="26C09A7F">
        <w:rPr>
          <w:rFonts w:cs="Times New Roman"/>
          <w:sz w:val="22"/>
        </w:rPr>
        <w:t>.</w:t>
      </w:r>
    </w:p>
    <w:p w14:paraId="3B620E6C" w14:textId="702663EF" w:rsidR="26C09A7F" w:rsidRDefault="26C09A7F" w:rsidP="26C09A7F">
      <w:pPr>
        <w:spacing w:after="240" w:line="240" w:lineRule="auto"/>
        <w:rPr>
          <w:rFonts w:cs="Times New Roman"/>
          <w:b/>
          <w:bCs/>
        </w:rPr>
      </w:pPr>
    </w:p>
    <w:p w14:paraId="2BFB1E0D" w14:textId="1C19CC7B" w:rsidR="00107721" w:rsidRPr="00215665" w:rsidRDefault="00107721" w:rsidP="00107721">
      <w:pPr>
        <w:spacing w:after="240" w:line="240" w:lineRule="auto"/>
        <w:rPr>
          <w:rFonts w:cs="Times New Roman"/>
          <w:b/>
          <w:iCs/>
          <w:szCs w:val="24"/>
        </w:rPr>
      </w:pPr>
      <w:r w:rsidRPr="00215665">
        <w:rPr>
          <w:rFonts w:cs="Times New Roman"/>
          <w:b/>
          <w:iCs/>
          <w:szCs w:val="24"/>
        </w:rPr>
        <w:lastRenderedPageBreak/>
        <w:t>Zālāju biotopu sociālekonomiskā vērtība</w:t>
      </w:r>
    </w:p>
    <w:p w14:paraId="5BBC95F0" w14:textId="7FE2879A" w:rsidR="00107721" w:rsidRPr="00215665" w:rsidRDefault="00107721" w:rsidP="00776F95">
      <w:pPr>
        <w:rPr>
          <w:color w:val="000000" w:themeColor="text1"/>
        </w:rPr>
      </w:pPr>
      <w:r w:rsidRPr="00215665">
        <w:t xml:space="preserve">Dabiskajiem zālājiem ir augsta vērtība kā tradicionālās Latvijas lauku ainavas elementam. Zālāji nodrošina kultūras, estētiskās un pētnieciskās izziņas vērtības. Dabiskie zālāji sniedz daudzveidīgu ekosistēmu pakalpojumu iespējas. Tāpat zālāji ir nozīmīgs apgādes un nodrošinājumu pakalpojumu resurss. Neskatoties uz sadrumstalotību, zālājiem ir augsta ainaviskā vērtība. Zālāju biotopi </w:t>
      </w:r>
      <w:r w:rsidR="00F84031" w:rsidRPr="00215665">
        <w:t>DP</w:t>
      </w:r>
      <w:r w:rsidRPr="00215665">
        <w:t xml:space="preserve"> teritorijā galvenokārt izmantojami pļaušanai, retāk ganīšanai. </w:t>
      </w:r>
    </w:p>
    <w:p w14:paraId="6CD10162" w14:textId="77777777" w:rsidR="00107721" w:rsidRPr="00215665" w:rsidRDefault="00107721" w:rsidP="00776F95">
      <w:r w:rsidRPr="00215665">
        <w:t>Daudzu vaskulāro augu un kukaiņu sugu dzīvotnes ir saistītas ar zālāju biotopiem. Zālāju biotopu apsaimniekošana un uzturēšana nodrošinās sugām piemērotas dzīvotnes.</w:t>
      </w:r>
    </w:p>
    <w:p w14:paraId="292F0DB4" w14:textId="77777777" w:rsidR="00107721" w:rsidRPr="00215665" w:rsidRDefault="00107721" w:rsidP="00776F95">
      <w:r w:rsidRPr="00215665">
        <w:t>Ekonomiskie ieguvumi no zālāju biotopu apsaimniekošanas izpaužas kā paaugstināti un diferencēti platību maksājumi, ja tiek ievērota pareiza zālāju apsaimniekošana, sienu pļaujot un savācot, vai noganot zālāju ar atbilstošu zālēdāju blīvumu. Atbalsta maksājuma apjoms atšķiras atkarībā no biotopa, tā apsaimniekošanas grūtības pakāpes un ražīguma.</w:t>
      </w:r>
    </w:p>
    <w:p w14:paraId="5C286321" w14:textId="77777777" w:rsidR="004F4847" w:rsidRDefault="004F4847" w:rsidP="00107721">
      <w:pPr>
        <w:spacing w:after="240" w:line="240" w:lineRule="auto"/>
        <w:rPr>
          <w:rFonts w:cs="Times New Roman"/>
          <w:b/>
          <w:szCs w:val="24"/>
        </w:rPr>
      </w:pPr>
    </w:p>
    <w:p w14:paraId="0D2D8B09" w14:textId="15398ECF" w:rsidR="00107721" w:rsidRPr="00215665" w:rsidRDefault="00107721" w:rsidP="00107721">
      <w:pPr>
        <w:spacing w:after="240" w:line="240" w:lineRule="auto"/>
        <w:rPr>
          <w:rFonts w:cs="Times New Roman"/>
          <w:b/>
          <w:szCs w:val="24"/>
        </w:rPr>
      </w:pPr>
      <w:r w:rsidRPr="00215665">
        <w:rPr>
          <w:rFonts w:cs="Times New Roman"/>
          <w:b/>
          <w:szCs w:val="24"/>
        </w:rPr>
        <w:t>Zālāju biotopus ietekmējošie faktori un nepieciešamie apsaimniekošanas pasākumi</w:t>
      </w:r>
    </w:p>
    <w:p w14:paraId="273B872D" w14:textId="4821B001" w:rsidR="00107721" w:rsidRPr="00215665" w:rsidRDefault="00F84031" w:rsidP="00776F95">
      <w:r w:rsidRPr="00215665">
        <w:t>DP</w:t>
      </w:r>
      <w:r w:rsidR="00107721" w:rsidRPr="00215665">
        <w:t xml:space="preserve"> būtiskākais dabiskos zālājus ietekmējošais faktors ir apsaimniekošanas pārtraukšana. Zālāju biotopi ir viena no retajām biotopu grupām, kuru aizsardzības nodrošināšana nozīmē regulāru, ilgstošu, ekstensīvu un pareizu biotopu apsaimniekošanu (Rūsiņa, 2017). Nereti šo nosacījumu izpilde zālāja īpašniekiem ir sarežģīta vai arī ekonomiski neizdevīga, īpaši, ja netiek piekopts tradicionālais dzīvesveids ar lopu turēšanu, kas nozīmē gan zālāju ganīšanu, gan pļaušanu sienam. Šobrīd DP teritorijā 5 no 22 zālāju poligoniem netiek atbilstoši apsaimniekoti. Pēc zālāju apsaimniekošanas pārtraukšanas ik gadu uzkrājas kūlas slānis, notiek veģetācijas izmaiņas un samazinās bioloģiskā daudzveidība. </w:t>
      </w:r>
      <w:r w:rsidR="00107721" w:rsidRPr="00215665">
        <w:rPr>
          <w:color w:val="000000" w:themeColor="text1"/>
        </w:rPr>
        <w:t xml:space="preserve">Zālāju aizaugšanas ātrums ir atkarīgs no vairākiem faktoriem – mitruma režīma, sugu sastāva, zālāja stāvokļa pirms apsaimniekošanas pārtraukšanas u. c. faktoriem, kā rezultātā atsevišķi zālāji var saglabāties labā stāvoklī gadiem ilgi. Pārtraucot zālāju apsaimniekošanu, tie dabiskās </w:t>
      </w:r>
      <w:proofErr w:type="spellStart"/>
      <w:r w:rsidR="00107721" w:rsidRPr="00215665">
        <w:rPr>
          <w:color w:val="000000" w:themeColor="text1"/>
        </w:rPr>
        <w:t>sukcesijas</w:t>
      </w:r>
      <w:proofErr w:type="spellEnd"/>
      <w:r w:rsidR="00107721" w:rsidRPr="00215665">
        <w:rPr>
          <w:color w:val="000000" w:themeColor="text1"/>
        </w:rPr>
        <w:t xml:space="preserve"> rezultātā aizaug. </w:t>
      </w:r>
      <w:r w:rsidR="00107721" w:rsidRPr="00215665">
        <w:t xml:space="preserve">Neapsaimniekotos zālājos pieaug ekspansīvo lakstaugu sugu īpatsvars, kā arī koku un krūmu </w:t>
      </w:r>
      <w:proofErr w:type="spellStart"/>
      <w:r w:rsidR="00107721" w:rsidRPr="00215665">
        <w:t>pioniersugas</w:t>
      </w:r>
      <w:proofErr w:type="spellEnd"/>
      <w:r w:rsidR="00107721" w:rsidRPr="00215665">
        <w:t>, kas ievērojami samazina to kvalitāti un apgrūtina apsaimniekošanu. Šos zālāju biotopus ir iespējams atjaunot, uzsākot nepieciešamus apsaimniekošanas pasākumus. Šādās teritorijās nepieciešamie apsaimniekošanas pasākumi ietver krūmu un koku ciršanu, to sakņu un celmu frēzēšanu, atjaunojošu pļaušanu un/vai ganīšanu.</w:t>
      </w:r>
    </w:p>
    <w:p w14:paraId="31BD97F3" w14:textId="77777777" w:rsidR="00107721" w:rsidRPr="00215665" w:rsidRDefault="00107721" w:rsidP="00776F95">
      <w:r w:rsidRPr="00215665">
        <w:t xml:space="preserve">Vairākos zālāju poligonos novērota vēla pļaušana, kas tiek veikta, sākot ar jūlija otro pusi. Kā apsaimniekošanas metode tā ieviesta dabas aizsardzībā, galvenokārt, lai saudzētu zālāju putnus, taču optimālas apsaimniekošanas mērķis ir nodrošināt un uzlabot zālāja kopējo daudzveidību. Attiecībā uz augu daudzveidību vēla pļaušana ir nelabvēlīga, tā samazina augu sugu daudzveidību. Augu kontekstā vēlā pļaušana ir ar negatīvu ietekmi – mazinās sugu daudzveidība, zālājos sāk dominēt graudzāles. </w:t>
      </w:r>
    </w:p>
    <w:p w14:paraId="517B0D82" w14:textId="6011EFC6" w:rsidR="00107721" w:rsidRPr="00215665" w:rsidRDefault="00107721" w:rsidP="00776F95">
      <w:r w:rsidRPr="00215665">
        <w:t xml:space="preserve">Invazīvās augu sugas ātri aizņem brīvās vietas zālājos. Tās nereti ir augstas, ar lielām lapām, vai veido blīvas audzes. Ieviešoties </w:t>
      </w:r>
      <w:proofErr w:type="spellStart"/>
      <w:r w:rsidRPr="00215665">
        <w:t>invazīvajām</w:t>
      </w:r>
      <w:proofErr w:type="spellEnd"/>
      <w:r w:rsidRPr="00215665">
        <w:t xml:space="preserve"> sugām zālājā, tās noēno biotopu un izkonkurē vietējās lakstaugu sugas. To likvidēšana vai vismaz ierobežošana zālājos ir ļoti </w:t>
      </w:r>
      <w:r w:rsidRPr="00215665">
        <w:lastRenderedPageBreak/>
        <w:t xml:space="preserve">atšķirīga – atkarībā no sugas, kas konstatēta. DP esošajos zālājos konstatētas divas zālāju biotopus apdraudošas </w:t>
      </w:r>
      <w:proofErr w:type="spellStart"/>
      <w:r w:rsidRPr="00215665">
        <w:t>invazīvās</w:t>
      </w:r>
      <w:proofErr w:type="spellEnd"/>
      <w:r w:rsidRPr="00215665">
        <w:t xml:space="preserve"> sugas – Sosnovska </w:t>
      </w:r>
      <w:proofErr w:type="spellStart"/>
      <w:r w:rsidRPr="00215665">
        <w:t>latvānis</w:t>
      </w:r>
      <w:proofErr w:type="spellEnd"/>
      <w:r w:rsidRPr="00215665">
        <w:t xml:space="preserve"> </w:t>
      </w:r>
      <w:proofErr w:type="spellStart"/>
      <w:r w:rsidRPr="00215665">
        <w:rPr>
          <w:i/>
        </w:rPr>
        <w:t>Heracleum</w:t>
      </w:r>
      <w:proofErr w:type="spellEnd"/>
      <w:r w:rsidRPr="00215665">
        <w:rPr>
          <w:i/>
        </w:rPr>
        <w:t xml:space="preserve"> </w:t>
      </w:r>
      <w:proofErr w:type="spellStart"/>
      <w:r w:rsidRPr="00215665">
        <w:rPr>
          <w:i/>
        </w:rPr>
        <w:t>sosnowskii</w:t>
      </w:r>
      <w:proofErr w:type="spellEnd"/>
      <w:r w:rsidRPr="00215665">
        <w:t xml:space="preserve"> un </w:t>
      </w:r>
      <w:proofErr w:type="spellStart"/>
      <w:r w:rsidRPr="00215665">
        <w:t>vārpainā</w:t>
      </w:r>
      <w:proofErr w:type="spellEnd"/>
      <w:r w:rsidRPr="00215665">
        <w:t xml:space="preserve"> korinte </w:t>
      </w:r>
      <w:proofErr w:type="spellStart"/>
      <w:r w:rsidRPr="00215665">
        <w:rPr>
          <w:i/>
        </w:rPr>
        <w:t>Amelanchier</w:t>
      </w:r>
      <w:proofErr w:type="spellEnd"/>
      <w:r w:rsidRPr="00215665">
        <w:rPr>
          <w:i/>
        </w:rPr>
        <w:t xml:space="preserve"> </w:t>
      </w:r>
      <w:proofErr w:type="spellStart"/>
      <w:r w:rsidRPr="00215665">
        <w:rPr>
          <w:i/>
        </w:rPr>
        <w:t>spicata</w:t>
      </w:r>
      <w:proofErr w:type="spellEnd"/>
      <w:r w:rsidRPr="00215665">
        <w:t xml:space="preserve">. Sosnovska </w:t>
      </w:r>
      <w:proofErr w:type="spellStart"/>
      <w:r w:rsidRPr="00215665">
        <w:t>latvānis</w:t>
      </w:r>
      <w:proofErr w:type="spellEnd"/>
      <w:r w:rsidRPr="00215665">
        <w:t xml:space="preserve"> konstatēts teritorijas DR daļā biotopa poligona 24DK96_273 perifērijā, šaurā joslā gar krūmu malu. Sosnovska latvāņa izplatības ierobežošanas kārtība noteikta MK 2008. gada 14. jūlija noteikumos Nr. 559 “Invazīvās augu sugas – Sosnovska latvāņa – izplatības ierobežošanas noteikumi”. Minētajos noteikumos ietverti ierobežošanas pasākumi, informācijas saturs un tās sniegšanas kārtība par latvāņa izplatību, ierobežošanas plānošana, organizēšana un koordinēšana, kā arī informēšana par pasākumu veikšanu. Noteikumos norādītas arī metodes un kārtība, kādā veicama latvāņa iznīcināšana un darba aizsardzības prasības. Biotopa poligona 19AB134_131 Z daļā konstatēta </w:t>
      </w:r>
      <w:proofErr w:type="spellStart"/>
      <w:r w:rsidRPr="00215665">
        <w:t>vārpainā</w:t>
      </w:r>
      <w:proofErr w:type="spellEnd"/>
      <w:r w:rsidRPr="00215665">
        <w:t xml:space="preserve"> korinte 3 m</w:t>
      </w:r>
      <w:r w:rsidRPr="00215665">
        <w:rPr>
          <w:vertAlign w:val="superscript"/>
        </w:rPr>
        <w:t xml:space="preserve">2 </w:t>
      </w:r>
      <w:r w:rsidRPr="00215665">
        <w:t>platībā (</w:t>
      </w:r>
      <w:r w:rsidR="00055F68" w:rsidRPr="00215665">
        <w:rPr>
          <w:noProof/>
        </w:rPr>
        <w:t xml:space="preserve">skat. </w:t>
      </w:r>
      <w:r w:rsidR="00055F68" w:rsidRPr="00215665">
        <w:t>4.3.2.3</w:t>
      </w:r>
      <w:r w:rsidRPr="00215665">
        <w:t>. attēl</w:t>
      </w:r>
      <w:r w:rsidR="00055F68" w:rsidRPr="00215665">
        <w:t>u</w:t>
      </w:r>
      <w:r w:rsidRPr="00215665">
        <w:t xml:space="preserve">). Krūmu izciršana nav efektīvs veids kā cīnīties ar šo sugu, jo pēc izciršanas krūmi ļoti ātri ataug un izdzen daudz sakņu dzinumu. Lai apturētu sugas invāziju konkrētajā vietā, ir ieteicama sugas lokāla iznīcināšana – izrakšana. </w:t>
      </w:r>
    </w:p>
    <w:p w14:paraId="78C211F5" w14:textId="6443A98F" w:rsidR="00107721" w:rsidRPr="00215665" w:rsidRDefault="00107721" w:rsidP="001D21BD">
      <w:pPr>
        <w:spacing w:after="0"/>
        <w:ind w:firstLine="0"/>
        <w:jc w:val="center"/>
        <w:rPr>
          <w:rFonts w:cs="Times New Roman"/>
          <w:sz w:val="22"/>
        </w:rPr>
      </w:pPr>
      <w:r w:rsidRPr="00215665">
        <w:rPr>
          <w:rFonts w:cs="Times New Roman"/>
          <w:noProof/>
          <w:sz w:val="22"/>
        </w:rPr>
        <w:drawing>
          <wp:inline distT="0" distB="0" distL="0" distR="0" wp14:anchorId="6A6FB683" wp14:editId="7C9BBBF9">
            <wp:extent cx="5095875" cy="3810000"/>
            <wp:effectExtent l="0" t="0" r="9525" b="0"/>
            <wp:docPr id="2088063868" name="Attēls 42" descr="Attēls, kurā ir ārpus telpām, zāle, debesis, aug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63868" name="Attēls 42" descr="Attēls, kurā ir ārpus telpām, zāle, debesis, augs&#10;&#10;Apraksts ģenerēts automātiski"/>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5095875" cy="3810000"/>
                    </a:xfrm>
                    <a:prstGeom prst="rect">
                      <a:avLst/>
                    </a:prstGeom>
                    <a:noFill/>
                    <a:ln>
                      <a:noFill/>
                    </a:ln>
                  </pic:spPr>
                </pic:pic>
              </a:graphicData>
            </a:graphic>
          </wp:inline>
        </w:drawing>
      </w:r>
    </w:p>
    <w:p w14:paraId="4837ED1F" w14:textId="5F3626E4" w:rsidR="00107721" w:rsidRDefault="00055F68" w:rsidP="00C72495">
      <w:pPr>
        <w:spacing w:before="120"/>
        <w:ind w:firstLine="0"/>
        <w:jc w:val="center"/>
        <w:rPr>
          <w:rFonts w:cs="Times New Roman"/>
          <w:sz w:val="22"/>
        </w:rPr>
      </w:pPr>
      <w:r w:rsidRPr="00215665">
        <w:rPr>
          <w:rFonts w:cs="Times New Roman"/>
          <w:sz w:val="22"/>
        </w:rPr>
        <w:t>4.3.2.3</w:t>
      </w:r>
      <w:r w:rsidR="00107721" w:rsidRPr="00215665">
        <w:rPr>
          <w:rFonts w:cs="Times New Roman"/>
          <w:sz w:val="22"/>
        </w:rPr>
        <w:t xml:space="preserve">. attēls. </w:t>
      </w:r>
      <w:proofErr w:type="spellStart"/>
      <w:r w:rsidR="00107721" w:rsidRPr="00215665">
        <w:rPr>
          <w:rFonts w:cs="Times New Roman"/>
          <w:sz w:val="22"/>
        </w:rPr>
        <w:t>Vārpainā</w:t>
      </w:r>
      <w:proofErr w:type="spellEnd"/>
      <w:r w:rsidR="00107721" w:rsidRPr="00215665">
        <w:rPr>
          <w:rFonts w:cs="Times New Roman"/>
          <w:sz w:val="22"/>
        </w:rPr>
        <w:t xml:space="preserve"> korinte </w:t>
      </w:r>
      <w:proofErr w:type="spellStart"/>
      <w:r w:rsidR="00107721" w:rsidRPr="00215665">
        <w:rPr>
          <w:rFonts w:cs="Times New Roman"/>
          <w:i/>
          <w:iCs/>
          <w:sz w:val="22"/>
        </w:rPr>
        <w:t>Amelanchier</w:t>
      </w:r>
      <w:proofErr w:type="spellEnd"/>
      <w:r w:rsidR="00107721" w:rsidRPr="00215665">
        <w:rPr>
          <w:rFonts w:cs="Times New Roman"/>
          <w:i/>
          <w:iCs/>
          <w:sz w:val="22"/>
        </w:rPr>
        <w:t xml:space="preserve"> </w:t>
      </w:r>
      <w:proofErr w:type="spellStart"/>
      <w:r w:rsidR="00107721" w:rsidRPr="00215665">
        <w:rPr>
          <w:rFonts w:cs="Times New Roman"/>
          <w:i/>
          <w:iCs/>
          <w:sz w:val="22"/>
        </w:rPr>
        <w:t>spicata</w:t>
      </w:r>
      <w:proofErr w:type="spellEnd"/>
      <w:r w:rsidR="00107721" w:rsidRPr="00215665">
        <w:rPr>
          <w:rFonts w:cs="Times New Roman"/>
          <w:sz w:val="22"/>
        </w:rPr>
        <w:t xml:space="preserve"> ES nozīmes biotopā 6210 </w:t>
      </w:r>
      <w:r w:rsidR="00107721" w:rsidRPr="00215665">
        <w:rPr>
          <w:rFonts w:cs="Times New Roman"/>
          <w:i/>
          <w:iCs/>
          <w:sz w:val="22"/>
        </w:rPr>
        <w:t>Sausi zālāji kaļķainās augsnēs</w:t>
      </w:r>
      <w:r w:rsidR="00107721" w:rsidRPr="00215665">
        <w:rPr>
          <w:rFonts w:cs="Times New Roman"/>
          <w:sz w:val="22"/>
        </w:rPr>
        <w:t xml:space="preserve"> DP “</w:t>
      </w:r>
      <w:proofErr w:type="spellStart"/>
      <w:r w:rsidR="00107721" w:rsidRPr="00215665">
        <w:rPr>
          <w:rFonts w:cs="Times New Roman"/>
          <w:sz w:val="22"/>
        </w:rPr>
        <w:t>Cīriša</w:t>
      </w:r>
      <w:proofErr w:type="spellEnd"/>
      <w:r w:rsidR="00107721" w:rsidRPr="00215665">
        <w:rPr>
          <w:rFonts w:cs="Times New Roman"/>
          <w:sz w:val="22"/>
        </w:rPr>
        <w:t xml:space="preserve"> ezers” (X</w:t>
      </w:r>
      <w:r w:rsidR="00107721" w:rsidRPr="00215665">
        <w:rPr>
          <w:rFonts w:cs="Times New Roman"/>
          <w:sz w:val="22"/>
          <w:vertAlign w:val="subscript"/>
        </w:rPr>
        <w:t xml:space="preserve">LKS-92TM </w:t>
      </w:r>
      <w:r w:rsidR="00107721" w:rsidRPr="00215665">
        <w:rPr>
          <w:rFonts w:cs="Times New Roman"/>
          <w:sz w:val="22"/>
        </w:rPr>
        <w:t>=683991; Y</w:t>
      </w:r>
      <w:r w:rsidR="00107721" w:rsidRPr="00215665">
        <w:rPr>
          <w:rFonts w:cs="Times New Roman"/>
          <w:sz w:val="22"/>
          <w:vertAlign w:val="subscript"/>
        </w:rPr>
        <w:t xml:space="preserve">LKS-92TM </w:t>
      </w:r>
      <w:r w:rsidR="00107721" w:rsidRPr="00215665">
        <w:rPr>
          <w:rFonts w:cs="Times New Roman"/>
          <w:sz w:val="22"/>
        </w:rPr>
        <w:t>=226368)</w:t>
      </w:r>
      <w:r w:rsidR="002D0C43" w:rsidRPr="00215665">
        <w:rPr>
          <w:rFonts w:cs="Times New Roman"/>
          <w:sz w:val="22"/>
        </w:rPr>
        <w:t>.</w:t>
      </w:r>
      <w:r w:rsidR="00107721" w:rsidRPr="00215665">
        <w:rPr>
          <w:rFonts w:cs="Times New Roman"/>
          <w:sz w:val="22"/>
        </w:rPr>
        <w:t xml:space="preserve"> Foto: D. </w:t>
      </w:r>
      <w:proofErr w:type="spellStart"/>
      <w:r w:rsidR="00107721" w:rsidRPr="00215665">
        <w:rPr>
          <w:rFonts w:cs="Times New Roman"/>
          <w:sz w:val="22"/>
        </w:rPr>
        <w:t>Krasnopoļska</w:t>
      </w:r>
      <w:proofErr w:type="spellEnd"/>
      <w:r w:rsidR="002D0C43" w:rsidRPr="00215665">
        <w:rPr>
          <w:rFonts w:cs="Times New Roman"/>
          <w:sz w:val="22"/>
        </w:rPr>
        <w:t>.</w:t>
      </w:r>
    </w:p>
    <w:p w14:paraId="20B9F7DC" w14:textId="77777777" w:rsidR="004F4847" w:rsidRPr="004F4847" w:rsidRDefault="004F4847" w:rsidP="00C72495">
      <w:pPr>
        <w:spacing w:before="120"/>
        <w:ind w:firstLine="0"/>
        <w:jc w:val="center"/>
        <w:rPr>
          <w:rFonts w:cs="Times New Roman"/>
          <w:sz w:val="16"/>
          <w:szCs w:val="16"/>
        </w:rPr>
      </w:pPr>
    </w:p>
    <w:p w14:paraId="2490A7B0" w14:textId="644815ED" w:rsidR="00107721" w:rsidRPr="00F71A46" w:rsidRDefault="00107721" w:rsidP="00776F95">
      <w:pPr>
        <w:rPr>
          <w:szCs w:val="24"/>
        </w:rPr>
      </w:pPr>
      <w:r w:rsidRPr="00F71A46">
        <w:rPr>
          <w:szCs w:val="24"/>
        </w:rPr>
        <w:t xml:space="preserve">Katram no ES nozīmes zālāju biotopam nepieciešama atšķirīga apsaimniekošana, lai tiktu nodrošināts labvēlīgs to aizsardzības stāvoklis. DP teritorijā sastopamo ES nozīmes zālāju biotopu apsaimniekošanai DA plānā paredzēts </w:t>
      </w:r>
      <w:r w:rsidR="001723BE" w:rsidRPr="00F71A46">
        <w:rPr>
          <w:szCs w:val="24"/>
        </w:rPr>
        <w:t>2.2. </w:t>
      </w:r>
      <w:r w:rsidRPr="00F71A46">
        <w:rPr>
          <w:szCs w:val="24"/>
        </w:rPr>
        <w:t>apsaimniekošanas pasākums “</w:t>
      </w:r>
      <w:r w:rsidR="001723BE" w:rsidRPr="00F71A46">
        <w:rPr>
          <w:szCs w:val="24"/>
        </w:rPr>
        <w:t>ES nozīmes zālāju biotopu apsaimniekošana</w:t>
      </w:r>
      <w:r w:rsidR="006B3DDE" w:rsidRPr="00F71A46">
        <w:rPr>
          <w:szCs w:val="24"/>
        </w:rPr>
        <w:t xml:space="preserve">” (skat. </w:t>
      </w:r>
      <w:r w:rsidR="00C35E2B" w:rsidRPr="00F71A46">
        <w:rPr>
          <w:szCs w:val="24"/>
        </w:rPr>
        <w:t>aprakstu 5.3. nodaļā)</w:t>
      </w:r>
      <w:r w:rsidRPr="00F71A46">
        <w:rPr>
          <w:szCs w:val="24"/>
        </w:rPr>
        <w:t>, kurā ietvertas apsaimniekošanas rekomendācijas katram no DP teritorijā sastopamajiem ES nozīmes zālāju biotopu poligoniem.</w:t>
      </w:r>
    </w:p>
    <w:p w14:paraId="2A0CC910" w14:textId="77777777" w:rsidR="00194E6D" w:rsidRPr="00215665" w:rsidRDefault="00194E6D" w:rsidP="00B86EBD"/>
    <w:p w14:paraId="7DA34D42" w14:textId="77777777" w:rsidR="000746A1" w:rsidRPr="00215665" w:rsidRDefault="000746A1" w:rsidP="00B86EBD"/>
    <w:p w14:paraId="282C14CA" w14:textId="7D53CF03" w:rsidR="000746A1" w:rsidRPr="00215665" w:rsidRDefault="000746A1" w:rsidP="000746A1">
      <w:pPr>
        <w:pStyle w:val="Virsraksts3"/>
      </w:pPr>
      <w:bookmarkStart w:id="30" w:name="_Toc204168770"/>
      <w:r w:rsidRPr="00215665">
        <w:lastRenderedPageBreak/>
        <w:t>4.</w:t>
      </w:r>
      <w:r w:rsidR="007B1538" w:rsidRPr="00215665">
        <w:t>3.3</w:t>
      </w:r>
      <w:r w:rsidRPr="00215665">
        <w:t>. Purvu biotopi</w:t>
      </w:r>
      <w:bookmarkEnd w:id="30"/>
    </w:p>
    <w:p w14:paraId="3E264F11" w14:textId="4D2295C5" w:rsidR="000746A1" w:rsidRPr="00215665" w:rsidRDefault="000746A1" w:rsidP="00776F95">
      <w:r w:rsidRPr="00215665">
        <w:t xml:space="preserve">DP teritorijā aizsargājamo purvu biotopu platības kopumā aizņem 16,90 ha lielu platību jeb 1,32 % no visas DP teritorijas. Konstatēts viens ES </w:t>
      </w:r>
      <w:r w:rsidRPr="00215665">
        <w:rPr>
          <w:color w:val="000000" w:themeColor="text1"/>
        </w:rPr>
        <w:t>nozīmes purvu biotops</w:t>
      </w:r>
      <w:r w:rsidRPr="00215665">
        <w:t xml:space="preserve"> 7140</w:t>
      </w:r>
      <w:r w:rsidR="007B1538" w:rsidRPr="00215665">
        <w:t> </w:t>
      </w:r>
      <w:r w:rsidRPr="00215665">
        <w:rPr>
          <w:i/>
        </w:rPr>
        <w:t>Pārejas purvi un slīkšņas</w:t>
      </w:r>
      <w:r w:rsidRPr="00215665">
        <w:t>.</w:t>
      </w:r>
    </w:p>
    <w:p w14:paraId="1A6654C5" w14:textId="77777777" w:rsidR="00351938" w:rsidRDefault="00351938" w:rsidP="000746A1">
      <w:pPr>
        <w:spacing w:line="240" w:lineRule="auto"/>
        <w:rPr>
          <w:rFonts w:cs="Times New Roman"/>
          <w:b/>
          <w:szCs w:val="24"/>
        </w:rPr>
      </w:pPr>
    </w:p>
    <w:p w14:paraId="5EB4162A" w14:textId="11984A48" w:rsidR="000746A1" w:rsidRDefault="000746A1" w:rsidP="000746A1">
      <w:pPr>
        <w:spacing w:line="240" w:lineRule="auto"/>
        <w:rPr>
          <w:rFonts w:cs="Times New Roman"/>
          <w:b/>
          <w:szCs w:val="24"/>
        </w:rPr>
      </w:pPr>
      <w:r w:rsidRPr="00215665">
        <w:rPr>
          <w:rFonts w:cs="Times New Roman"/>
          <w:b/>
          <w:szCs w:val="24"/>
        </w:rPr>
        <w:t>Purvu biotopu dabas aizsardzības vērtība un aizsardzības mērķi</w:t>
      </w:r>
    </w:p>
    <w:p w14:paraId="3DC3450A" w14:textId="7D934013" w:rsidR="000746A1" w:rsidRPr="00215665" w:rsidRDefault="000746A1" w:rsidP="00776F95">
      <w:r w:rsidRPr="00215665">
        <w:t xml:space="preserve">Biotops </w:t>
      </w:r>
      <w:r w:rsidRPr="00215665">
        <w:rPr>
          <w:b/>
          <w:bCs/>
        </w:rPr>
        <w:t xml:space="preserve">7140 </w:t>
      </w:r>
      <w:r w:rsidRPr="00215665">
        <w:rPr>
          <w:b/>
          <w:bCs/>
          <w:i/>
        </w:rPr>
        <w:t>Pārejas purvi un slīkšņas</w:t>
      </w:r>
      <w:r w:rsidRPr="00215665">
        <w:t xml:space="preserve"> sastopams trīs poligonos teritorijas D un DR daļā, divi biotopa poligoni daļēji ietilpst teritorijā. Pārejas purviem un slīkšņām raksturīgas dažādas kūdru veidojošas augu sabiedrības, ar kurām aizaug un pāraug barības vielām nabadzīgi līdz vidēji bagāti ezeri un kurās dominē zemi vai vidēji augsti grīšļi, </w:t>
      </w:r>
      <w:proofErr w:type="spellStart"/>
      <w:r w:rsidRPr="00215665">
        <w:t>zaļsūnas</w:t>
      </w:r>
      <w:proofErr w:type="spellEnd"/>
      <w:r w:rsidRPr="00215665">
        <w:t xml:space="preserve"> un sfagni. Divi biotopa poligoni atbilst 2. variantam – </w:t>
      </w:r>
      <w:proofErr w:type="spellStart"/>
      <w:r w:rsidRPr="00215665">
        <w:t>limnogēnie</w:t>
      </w:r>
      <w:proofErr w:type="spellEnd"/>
      <w:r w:rsidRPr="00215665">
        <w:t xml:space="preserve"> purvi, tostarp slīkšņas – tos veido gan zemo purvu, gan pārejas purvu veģetācija, kas izveidojusies, aizaugot un pāraugot ezeriem. Viens biotopa poligons atbilst 1. variantam – pārejas purvi augsto purvu malās, pie purvu </w:t>
      </w:r>
      <w:proofErr w:type="spellStart"/>
      <w:r w:rsidRPr="00215665">
        <w:t>minerālaugsnes</w:t>
      </w:r>
      <w:proofErr w:type="spellEnd"/>
      <w:r w:rsidRPr="00215665">
        <w:t xml:space="preserve"> salām vai reljefa pazeminājumos – sugām nabadzīgi, līdz vidēji bagāti pārejas purvi ar izteiktu sūnu stāvu, kurā dominē sfagni. </w:t>
      </w:r>
    </w:p>
    <w:p w14:paraId="073C6D2C" w14:textId="04664010" w:rsidR="000746A1" w:rsidRPr="00215665" w:rsidRDefault="000746A1" w:rsidP="001D21BD">
      <w:pPr>
        <w:spacing w:after="0" w:line="240" w:lineRule="auto"/>
        <w:ind w:firstLine="0"/>
        <w:jc w:val="center"/>
        <w:rPr>
          <w:rFonts w:cs="Times New Roman"/>
          <w:iCs/>
          <w:sz w:val="22"/>
        </w:rPr>
      </w:pPr>
      <w:r w:rsidRPr="00215665">
        <w:rPr>
          <w:rFonts w:cs="Times New Roman"/>
          <w:iCs/>
          <w:noProof/>
          <w:sz w:val="22"/>
        </w:rPr>
        <w:drawing>
          <wp:inline distT="0" distB="0" distL="0" distR="0" wp14:anchorId="14E2FF8D" wp14:editId="238691FF">
            <wp:extent cx="4739984" cy="3562350"/>
            <wp:effectExtent l="0" t="0" r="3810" b="0"/>
            <wp:docPr id="1454890213" name="Attēls 52" descr="Attēls, kurā ir ārpus telpām, zāle, augs, debes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890213" name="Attēls 52" descr="Attēls, kurā ir ārpus telpām, zāle, augs, debesis&#10;&#10;Apraksts ģenerēts automātiski"/>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4746761" cy="3567444"/>
                    </a:xfrm>
                    <a:prstGeom prst="rect">
                      <a:avLst/>
                    </a:prstGeom>
                    <a:noFill/>
                    <a:ln>
                      <a:noFill/>
                    </a:ln>
                  </pic:spPr>
                </pic:pic>
              </a:graphicData>
            </a:graphic>
          </wp:inline>
        </w:drawing>
      </w:r>
    </w:p>
    <w:p w14:paraId="3434F0F9" w14:textId="7AD8B48B" w:rsidR="000746A1" w:rsidRDefault="007B1538" w:rsidP="00692D9B">
      <w:pPr>
        <w:spacing w:before="120" w:after="240" w:line="240" w:lineRule="auto"/>
        <w:ind w:firstLine="0"/>
        <w:jc w:val="center"/>
        <w:rPr>
          <w:rFonts w:cs="Times New Roman"/>
          <w:iCs/>
          <w:sz w:val="22"/>
        </w:rPr>
      </w:pPr>
      <w:r w:rsidRPr="00215665">
        <w:rPr>
          <w:rFonts w:cs="Times New Roman"/>
          <w:iCs/>
          <w:sz w:val="22"/>
        </w:rPr>
        <w:t>4.3.</w:t>
      </w:r>
      <w:r w:rsidR="00546276" w:rsidRPr="00215665">
        <w:rPr>
          <w:rFonts w:cs="Times New Roman"/>
          <w:iCs/>
          <w:sz w:val="22"/>
        </w:rPr>
        <w:t>3.1</w:t>
      </w:r>
      <w:r w:rsidR="000746A1" w:rsidRPr="00215665">
        <w:rPr>
          <w:rFonts w:cs="Times New Roman"/>
          <w:iCs/>
          <w:sz w:val="22"/>
        </w:rPr>
        <w:t>. attēls. Biotops 7140 Pārejas purvi un slīkšņas DP ”Cirīša ezers” (X</w:t>
      </w:r>
      <w:r w:rsidR="000746A1" w:rsidRPr="00215665">
        <w:rPr>
          <w:rFonts w:cs="Times New Roman"/>
          <w:iCs/>
          <w:sz w:val="22"/>
          <w:vertAlign w:val="subscript"/>
        </w:rPr>
        <w:t xml:space="preserve">LKS-92TM </w:t>
      </w:r>
      <w:r w:rsidR="000746A1" w:rsidRPr="00215665">
        <w:rPr>
          <w:rFonts w:cs="Times New Roman"/>
          <w:iCs/>
          <w:sz w:val="22"/>
        </w:rPr>
        <w:t>=683474; Y</w:t>
      </w:r>
      <w:r w:rsidR="000746A1" w:rsidRPr="00215665">
        <w:rPr>
          <w:rFonts w:cs="Times New Roman"/>
          <w:iCs/>
          <w:sz w:val="22"/>
          <w:vertAlign w:val="subscript"/>
        </w:rPr>
        <w:t xml:space="preserve">LKS-92TM </w:t>
      </w:r>
      <w:r w:rsidR="000746A1" w:rsidRPr="00215665">
        <w:rPr>
          <w:rFonts w:cs="Times New Roman"/>
          <w:iCs/>
          <w:sz w:val="22"/>
        </w:rPr>
        <w:t>=223954)</w:t>
      </w:r>
      <w:r w:rsidR="001D21BD" w:rsidRPr="00215665">
        <w:rPr>
          <w:rFonts w:cs="Times New Roman"/>
          <w:iCs/>
          <w:sz w:val="22"/>
        </w:rPr>
        <w:t xml:space="preserve">. </w:t>
      </w:r>
      <w:r w:rsidR="000746A1" w:rsidRPr="00215665">
        <w:rPr>
          <w:rFonts w:cs="Times New Roman"/>
          <w:iCs/>
          <w:sz w:val="22"/>
        </w:rPr>
        <w:t xml:space="preserve">Foto: D. </w:t>
      </w:r>
      <w:proofErr w:type="spellStart"/>
      <w:r w:rsidR="000746A1" w:rsidRPr="00215665">
        <w:rPr>
          <w:rFonts w:cs="Times New Roman"/>
          <w:iCs/>
          <w:sz w:val="22"/>
        </w:rPr>
        <w:t>Krasnopoļska</w:t>
      </w:r>
      <w:proofErr w:type="spellEnd"/>
      <w:r w:rsidR="001D21BD" w:rsidRPr="00215665">
        <w:rPr>
          <w:rFonts w:cs="Times New Roman"/>
          <w:iCs/>
          <w:sz w:val="22"/>
        </w:rPr>
        <w:t>.</w:t>
      </w:r>
    </w:p>
    <w:p w14:paraId="544C9C41" w14:textId="77777777" w:rsidR="002F1659" w:rsidRDefault="002F1659" w:rsidP="00D53429">
      <w:r w:rsidRPr="00215665">
        <w:t xml:space="preserve">Pārejas purvu un slīkšņu biotopi DP teritorijā ir ar lielu floristisko daudzveidību, tajos dominē ļoti daudzveidīgas augu sugas – </w:t>
      </w:r>
      <w:proofErr w:type="spellStart"/>
      <w:r w:rsidRPr="00215665">
        <w:t>pūkaugļu</w:t>
      </w:r>
      <w:proofErr w:type="spellEnd"/>
      <w:r w:rsidRPr="00215665">
        <w:t xml:space="preserve"> grīslis </w:t>
      </w:r>
      <w:proofErr w:type="spellStart"/>
      <w:r w:rsidRPr="00215665">
        <w:rPr>
          <w:i/>
        </w:rPr>
        <w:t>Carex</w:t>
      </w:r>
      <w:proofErr w:type="spellEnd"/>
      <w:r w:rsidRPr="00215665">
        <w:rPr>
          <w:i/>
        </w:rPr>
        <w:t xml:space="preserve"> </w:t>
      </w:r>
      <w:proofErr w:type="spellStart"/>
      <w:r w:rsidRPr="00215665">
        <w:rPr>
          <w:i/>
        </w:rPr>
        <w:t>lasiocarpa</w:t>
      </w:r>
      <w:proofErr w:type="spellEnd"/>
      <w:r w:rsidRPr="00215665">
        <w:t xml:space="preserve">, uzpūstais grīslis </w:t>
      </w:r>
      <w:proofErr w:type="spellStart"/>
      <w:r w:rsidRPr="00215665">
        <w:rPr>
          <w:i/>
        </w:rPr>
        <w:t>Carex</w:t>
      </w:r>
      <w:proofErr w:type="spellEnd"/>
      <w:r w:rsidRPr="00215665">
        <w:rPr>
          <w:i/>
        </w:rPr>
        <w:t xml:space="preserve"> </w:t>
      </w:r>
      <w:proofErr w:type="spellStart"/>
      <w:r w:rsidRPr="00215665">
        <w:rPr>
          <w:i/>
        </w:rPr>
        <w:t>rostrata</w:t>
      </w:r>
      <w:proofErr w:type="spellEnd"/>
      <w:r w:rsidRPr="00215665">
        <w:t xml:space="preserve">, </w:t>
      </w:r>
      <w:proofErr w:type="spellStart"/>
      <w:r w:rsidRPr="00215665">
        <w:t>trejlapu</w:t>
      </w:r>
      <w:proofErr w:type="spellEnd"/>
      <w:r w:rsidRPr="00215665">
        <w:t xml:space="preserve"> puplaksis </w:t>
      </w:r>
      <w:proofErr w:type="spellStart"/>
      <w:r w:rsidRPr="00215665">
        <w:rPr>
          <w:i/>
        </w:rPr>
        <w:t>Menyanthes</w:t>
      </w:r>
      <w:proofErr w:type="spellEnd"/>
      <w:r w:rsidRPr="00215665">
        <w:rPr>
          <w:i/>
        </w:rPr>
        <w:t xml:space="preserve"> </w:t>
      </w:r>
      <w:proofErr w:type="spellStart"/>
      <w:r w:rsidRPr="00215665">
        <w:rPr>
          <w:i/>
        </w:rPr>
        <w:t>trifoliata</w:t>
      </w:r>
      <w:proofErr w:type="spellEnd"/>
      <w:r w:rsidRPr="00215665">
        <w:t xml:space="preserve">, parastā </w:t>
      </w:r>
      <w:proofErr w:type="spellStart"/>
      <w:r w:rsidRPr="00215665">
        <w:t>purvpaparde</w:t>
      </w:r>
      <w:proofErr w:type="spellEnd"/>
      <w:r w:rsidRPr="00215665">
        <w:t xml:space="preserve"> </w:t>
      </w:r>
      <w:proofErr w:type="spellStart"/>
      <w:r w:rsidRPr="00215665">
        <w:rPr>
          <w:i/>
        </w:rPr>
        <w:t>Thelypteris</w:t>
      </w:r>
      <w:proofErr w:type="spellEnd"/>
      <w:r w:rsidRPr="00215665">
        <w:rPr>
          <w:i/>
        </w:rPr>
        <w:t xml:space="preserve"> </w:t>
      </w:r>
      <w:proofErr w:type="spellStart"/>
      <w:r w:rsidRPr="00215665">
        <w:rPr>
          <w:i/>
        </w:rPr>
        <w:t>palustris</w:t>
      </w:r>
      <w:proofErr w:type="spellEnd"/>
      <w:r w:rsidRPr="00215665">
        <w:t xml:space="preserve"> u. c. vaskulāro augu sugas. Šis biotops ir arī dzīvotne aizsargājamām vaskulāro augu sugām – </w:t>
      </w:r>
      <w:proofErr w:type="spellStart"/>
      <w:r w:rsidRPr="00215665">
        <w:t>stāvlapu</w:t>
      </w:r>
      <w:proofErr w:type="spellEnd"/>
      <w:r w:rsidRPr="00215665">
        <w:t xml:space="preserve"> </w:t>
      </w:r>
      <w:proofErr w:type="spellStart"/>
      <w:r w:rsidRPr="00215665">
        <w:t>dzegužpirkstītei</w:t>
      </w:r>
      <w:proofErr w:type="spellEnd"/>
      <w:r w:rsidRPr="00215665">
        <w:t xml:space="preserve"> </w:t>
      </w:r>
      <w:proofErr w:type="spellStart"/>
      <w:r w:rsidRPr="00215665">
        <w:rPr>
          <w:i/>
        </w:rPr>
        <w:t>Dactylorhiza</w:t>
      </w:r>
      <w:proofErr w:type="spellEnd"/>
      <w:r w:rsidRPr="00215665">
        <w:rPr>
          <w:i/>
        </w:rPr>
        <w:t xml:space="preserve"> </w:t>
      </w:r>
      <w:proofErr w:type="spellStart"/>
      <w:r w:rsidRPr="00215665">
        <w:rPr>
          <w:i/>
        </w:rPr>
        <w:t>incarnata</w:t>
      </w:r>
      <w:proofErr w:type="spellEnd"/>
      <w:r w:rsidRPr="00215665">
        <w:t xml:space="preserve"> un </w:t>
      </w:r>
      <w:proofErr w:type="spellStart"/>
      <w:r w:rsidRPr="00215665">
        <w:t>Lēzela</w:t>
      </w:r>
      <w:proofErr w:type="spellEnd"/>
      <w:r w:rsidRPr="00215665">
        <w:t xml:space="preserve"> </w:t>
      </w:r>
      <w:proofErr w:type="spellStart"/>
      <w:r w:rsidRPr="00215665">
        <w:t>liparei</w:t>
      </w:r>
      <w:proofErr w:type="spellEnd"/>
      <w:r w:rsidRPr="00215665">
        <w:t xml:space="preserve"> </w:t>
      </w:r>
      <w:proofErr w:type="spellStart"/>
      <w:r w:rsidRPr="00215665">
        <w:rPr>
          <w:i/>
        </w:rPr>
        <w:t>Liparis</w:t>
      </w:r>
      <w:proofErr w:type="spellEnd"/>
      <w:r w:rsidRPr="00215665">
        <w:rPr>
          <w:i/>
        </w:rPr>
        <w:t xml:space="preserve"> </w:t>
      </w:r>
      <w:proofErr w:type="spellStart"/>
      <w:r w:rsidRPr="00215665">
        <w:rPr>
          <w:i/>
        </w:rPr>
        <w:t>loeselii</w:t>
      </w:r>
      <w:proofErr w:type="spellEnd"/>
      <w:r w:rsidRPr="00215665">
        <w:t xml:space="preserve">. Biotopa poligona 19PE38_58 ap Ruskuļu ezeru divas trešdaļas ir aizaugušas ar blīvām niedru audzēm, zem kurām nelielā daudzumā vēl ir sastopama pārejas purviem un slīkšņām raksturīga veģetācija, vietām purva veģetācija ir izzudusi. Grāvji atrodas purvā un tā perifērijā DR un A </w:t>
      </w:r>
      <w:r w:rsidRPr="00215665">
        <w:lastRenderedPageBreak/>
        <w:t>daļā, hidroloģiskais režīms ir maz ietekmēts. Purva DA un R daļa atbilst labai kvalitātei (</w:t>
      </w:r>
      <w:r w:rsidRPr="00215665">
        <w:rPr>
          <w:noProof/>
        </w:rPr>
        <w:t xml:space="preserve">skat. </w:t>
      </w:r>
      <w:r w:rsidRPr="00215665">
        <w:t>4.3.3.1</w:t>
      </w:r>
      <w:r w:rsidRPr="00215665">
        <w:rPr>
          <w:color w:val="FF0000"/>
        </w:rPr>
        <w:t xml:space="preserve">. </w:t>
      </w:r>
      <w:r w:rsidRPr="00215665">
        <w:t xml:space="preserve">attēlu), pārējā purva daļā kvalitāte vērtējama kā vidēja vai pat zema. </w:t>
      </w:r>
    </w:p>
    <w:p w14:paraId="313C4D73" w14:textId="37E48199" w:rsidR="00D53429" w:rsidRPr="00215665" w:rsidRDefault="00D53429" w:rsidP="00D53429">
      <w:r w:rsidRPr="00215665">
        <w:t xml:space="preserve">Biotopa poligons 19PE38_63 ap </w:t>
      </w:r>
      <w:proofErr w:type="spellStart"/>
      <w:r w:rsidRPr="00215665">
        <w:t>Kazimirovkas</w:t>
      </w:r>
      <w:proofErr w:type="spellEnd"/>
      <w:r w:rsidRPr="00215665">
        <w:t xml:space="preserve"> ezeru tikai ZA daļā ietilpst DP teritorijā. Teritorijā ietilpstošā purva daļa ir aizaugusi ar niedrēm. Purva daļā ārpus DP teritorijas, līdzīgi kā Ruskuļa ezera perifērijā, divas trešdaļas ir aizaugušas ar niedrēm, labas kvalitātes purva fragmenti atrodas poligona DA un R daļā. Biotopa poligonu 19PE38_64 tā vidusdaļā šķērso grāvis, kas savieno purvu ar </w:t>
      </w:r>
      <w:proofErr w:type="spellStart"/>
      <w:r w:rsidRPr="00215665">
        <w:t>Kazimirovkas</w:t>
      </w:r>
      <w:proofErr w:type="spellEnd"/>
      <w:r w:rsidRPr="00215665">
        <w:t xml:space="preserve"> ezeru. Purvs ir samērā klajš (</w:t>
      </w:r>
      <w:r w:rsidRPr="00215665">
        <w:rPr>
          <w:noProof/>
        </w:rPr>
        <w:t xml:space="preserve">skat. </w:t>
      </w:r>
      <w:r w:rsidRPr="00215665">
        <w:t xml:space="preserve">4.3.3.2. attēlu), biezāks </w:t>
      </w:r>
      <w:proofErr w:type="spellStart"/>
      <w:r w:rsidRPr="00215665">
        <w:t>aizaugums</w:t>
      </w:r>
      <w:proofErr w:type="spellEnd"/>
      <w:r w:rsidRPr="00215665">
        <w:t xml:space="preserve"> ar kokiem un krūmiem veidojas poligona R daļā un grāvja tuvumā. Biotopa kvalitāte ir vidēja.</w:t>
      </w:r>
    </w:p>
    <w:p w14:paraId="6E0D5EF0" w14:textId="695CE661" w:rsidR="000746A1" w:rsidRPr="00215665" w:rsidRDefault="000746A1" w:rsidP="001D21BD">
      <w:pPr>
        <w:spacing w:after="0" w:line="240" w:lineRule="auto"/>
        <w:ind w:firstLine="0"/>
        <w:jc w:val="center"/>
        <w:rPr>
          <w:rFonts w:cs="Times New Roman"/>
          <w:iCs/>
          <w:sz w:val="22"/>
        </w:rPr>
      </w:pPr>
      <w:r w:rsidRPr="00215665">
        <w:rPr>
          <w:rFonts w:cs="Times New Roman"/>
          <w:iCs/>
          <w:noProof/>
          <w:sz w:val="22"/>
        </w:rPr>
        <w:drawing>
          <wp:inline distT="0" distB="0" distL="0" distR="0" wp14:anchorId="63728303" wp14:editId="76E0A77E">
            <wp:extent cx="4572000" cy="3429000"/>
            <wp:effectExtent l="0" t="0" r="0" b="0"/>
            <wp:docPr id="609558195" name="Attēls 51" descr="Attēls, kurā ir ārpus telpām, mākonis, debesis, lauk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58195" name="Attēls 51" descr="Attēls, kurā ir ārpus telpām, mākonis, debesis, lauks&#10;&#10;Apraksts ģenerēts automātiski"/>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4572000" cy="3429000"/>
                    </a:xfrm>
                    <a:prstGeom prst="rect">
                      <a:avLst/>
                    </a:prstGeom>
                    <a:noFill/>
                    <a:ln>
                      <a:noFill/>
                    </a:ln>
                  </pic:spPr>
                </pic:pic>
              </a:graphicData>
            </a:graphic>
          </wp:inline>
        </w:drawing>
      </w:r>
    </w:p>
    <w:p w14:paraId="12001F44" w14:textId="5895876A" w:rsidR="000746A1" w:rsidRPr="00215665" w:rsidRDefault="00055F68" w:rsidP="00692D9B">
      <w:pPr>
        <w:spacing w:before="120" w:after="240" w:line="240" w:lineRule="auto"/>
        <w:ind w:firstLine="0"/>
        <w:jc w:val="center"/>
        <w:rPr>
          <w:rFonts w:cs="Times New Roman"/>
          <w:iCs/>
          <w:sz w:val="22"/>
        </w:rPr>
      </w:pPr>
      <w:r w:rsidRPr="26C09A7F">
        <w:rPr>
          <w:rFonts w:cs="Times New Roman"/>
          <w:sz w:val="22"/>
        </w:rPr>
        <w:t>4.3.3.2</w:t>
      </w:r>
      <w:r w:rsidR="000746A1" w:rsidRPr="26C09A7F">
        <w:rPr>
          <w:rFonts w:cs="Times New Roman"/>
          <w:sz w:val="22"/>
        </w:rPr>
        <w:t xml:space="preserve">. attēls. Biotops 7140 Pārejas purvi un slīkšņas </w:t>
      </w:r>
      <w:r w:rsidR="00F84031" w:rsidRPr="26C09A7F">
        <w:rPr>
          <w:rFonts w:cs="Times New Roman"/>
          <w:sz w:val="22"/>
        </w:rPr>
        <w:t>DP</w:t>
      </w:r>
      <w:r w:rsidR="000746A1" w:rsidRPr="26C09A7F">
        <w:rPr>
          <w:rFonts w:cs="Times New Roman"/>
          <w:sz w:val="22"/>
        </w:rPr>
        <w:t xml:space="preserve"> ”Cirīša ezers” (X</w:t>
      </w:r>
      <w:r w:rsidR="000746A1" w:rsidRPr="26C09A7F">
        <w:rPr>
          <w:rFonts w:cs="Times New Roman"/>
          <w:sz w:val="22"/>
          <w:vertAlign w:val="subscript"/>
        </w:rPr>
        <w:t xml:space="preserve">LKS-92TM </w:t>
      </w:r>
      <w:r w:rsidR="000746A1" w:rsidRPr="26C09A7F">
        <w:rPr>
          <w:rFonts w:cs="Times New Roman"/>
          <w:sz w:val="22"/>
        </w:rPr>
        <w:t>=; Y</w:t>
      </w:r>
      <w:r w:rsidR="000746A1" w:rsidRPr="26C09A7F">
        <w:rPr>
          <w:rFonts w:cs="Times New Roman"/>
          <w:sz w:val="22"/>
          <w:vertAlign w:val="subscript"/>
        </w:rPr>
        <w:t xml:space="preserve">LKS-92TM </w:t>
      </w:r>
      <w:r w:rsidR="000746A1" w:rsidRPr="26C09A7F">
        <w:rPr>
          <w:rFonts w:cs="Times New Roman"/>
          <w:sz w:val="22"/>
        </w:rPr>
        <w:t>=</w:t>
      </w:r>
      <w:r w:rsidR="00AC1ECF" w:rsidRPr="26C09A7F">
        <w:rPr>
          <w:rFonts w:cs="Times New Roman"/>
          <w:sz w:val="22"/>
        </w:rPr>
        <w:t xml:space="preserve">). </w:t>
      </w:r>
      <w:r w:rsidR="000746A1" w:rsidRPr="26C09A7F">
        <w:rPr>
          <w:rFonts w:cs="Times New Roman"/>
          <w:sz w:val="22"/>
        </w:rPr>
        <w:t xml:space="preserve">Foto: D. </w:t>
      </w:r>
      <w:proofErr w:type="spellStart"/>
      <w:r w:rsidR="000746A1" w:rsidRPr="26C09A7F">
        <w:rPr>
          <w:rFonts w:cs="Times New Roman"/>
          <w:sz w:val="22"/>
        </w:rPr>
        <w:t>Krasnopoļska</w:t>
      </w:r>
      <w:proofErr w:type="spellEnd"/>
      <w:r w:rsidR="001D21BD" w:rsidRPr="26C09A7F">
        <w:rPr>
          <w:rFonts w:cs="Times New Roman"/>
          <w:sz w:val="22"/>
        </w:rPr>
        <w:t>.</w:t>
      </w:r>
    </w:p>
    <w:p w14:paraId="29BC33C5" w14:textId="61303C5D" w:rsidR="000746A1" w:rsidRPr="00215665" w:rsidRDefault="000746A1" w:rsidP="00DC1151">
      <w:pPr>
        <w:spacing w:after="240" w:line="240" w:lineRule="auto"/>
        <w:ind w:firstLine="0"/>
        <w:rPr>
          <w:rFonts w:cs="Times New Roman"/>
          <w:b/>
          <w:iCs/>
          <w:szCs w:val="24"/>
        </w:rPr>
      </w:pPr>
      <w:r w:rsidRPr="00215665">
        <w:rPr>
          <w:rFonts w:cs="Times New Roman"/>
          <w:b/>
          <w:iCs/>
          <w:szCs w:val="24"/>
        </w:rPr>
        <w:t>Purvu biotopu sociālekonomiskā vērtība</w:t>
      </w:r>
    </w:p>
    <w:p w14:paraId="341ACBA8" w14:textId="77777777" w:rsidR="000746A1" w:rsidRPr="00215665" w:rsidRDefault="000746A1" w:rsidP="00776F95">
      <w:r w:rsidRPr="26C09A7F">
        <w:rPr>
          <w:color w:val="000000" w:themeColor="text1"/>
        </w:rPr>
        <w:t xml:space="preserve">Purviem ir būtiska loma ekosistēmas uzturēšanā un regulācijā. </w:t>
      </w:r>
      <w:r>
        <w:t xml:space="preserve">Kā nozīmīga mitrāju sastāvdaļa, purvi piedalās saldūdens aprites ciklos, atmosfēras sastāva un klimata regulēšanā. DP teritorijā purvi nodrošina bioloģisko daudzveidību, nelielā apmērā nodrošina arī apgādes pakalpojumus. </w:t>
      </w:r>
    </w:p>
    <w:p w14:paraId="0303C3A0" w14:textId="1C8D908D" w:rsidR="000746A1" w:rsidRPr="00215665" w:rsidRDefault="000746A1" w:rsidP="00DC1151">
      <w:pPr>
        <w:spacing w:after="240" w:line="240" w:lineRule="auto"/>
        <w:ind w:firstLine="0"/>
        <w:rPr>
          <w:rFonts w:cs="Times New Roman"/>
          <w:b/>
          <w:szCs w:val="24"/>
        </w:rPr>
      </w:pPr>
      <w:r w:rsidRPr="00215665">
        <w:rPr>
          <w:rFonts w:cs="Times New Roman"/>
          <w:b/>
          <w:szCs w:val="24"/>
        </w:rPr>
        <w:t>Purvu biotopus ietekmējošie faktori un nepieciešamie apsaimniekošanas pasākumi</w:t>
      </w:r>
    </w:p>
    <w:p w14:paraId="42749190" w14:textId="77777777" w:rsidR="000746A1" w:rsidRPr="00215665" w:rsidRDefault="000746A1" w:rsidP="00776F95">
      <w:r w:rsidRPr="00215665">
        <w:t xml:space="preserve">Nosusināšana ir galvenais purvus ietekmējošais faktors, meliorācijas grāvju izveides rezultātā tiek negatīvi ietekmēts purva hidroloģiskais režīms. Pārejas purvus un slīkšņas ezeru krastos meliorācija ietekmē mazāk. Biotopa poligonam 19PE38_64 pa vidu iet grāvis, kas savieno purvu ar </w:t>
      </w:r>
      <w:proofErr w:type="spellStart"/>
      <w:r w:rsidRPr="00215665">
        <w:t>Kazimirovkas</w:t>
      </w:r>
      <w:proofErr w:type="spellEnd"/>
      <w:r w:rsidRPr="00215665">
        <w:t xml:space="preserve"> ezeru, grāvis tālāk nav savienots ar grāvju sistēmu un beidzas līdz ar purva malu. Purva hidroloģiskais režīms ir atkarīgs no ūdens līmeņa </w:t>
      </w:r>
      <w:proofErr w:type="spellStart"/>
      <w:r w:rsidRPr="00215665">
        <w:t>Kazimirovkas</w:t>
      </w:r>
      <w:proofErr w:type="spellEnd"/>
      <w:r w:rsidRPr="00215665">
        <w:t xml:space="preserve"> ezerā. Pazeminoties ūdens līmenim, veidojas sausāki augšanas apstākļi un purvā pieaug kokaugu īpatsvars.</w:t>
      </w:r>
    </w:p>
    <w:p w14:paraId="0D012340" w14:textId="652F6377" w:rsidR="000746A1" w:rsidRPr="00215665" w:rsidRDefault="000746A1" w:rsidP="00776F95">
      <w:r w:rsidRPr="00215665">
        <w:lastRenderedPageBreak/>
        <w:t xml:space="preserve">Ruskuļu ezera krastos lielās platībās dominē blīvas niedru audzes. Niedru audzes parasti sastopamas </w:t>
      </w:r>
      <w:r w:rsidR="00794E18" w:rsidRPr="00215665">
        <w:t>gruntsūdens</w:t>
      </w:r>
      <w:r w:rsidRPr="00215665">
        <w:t xml:space="preserve"> atslodzes vietās vai izplatās purva nosusināšanās dēļ. Speciāli apsaimniekošanas pasākumi niedru ierobežošanai nav nepieciešami, līdz nav veikti padziļināti pētījumi hidroloģijā. Pirms</w:t>
      </w:r>
      <w:r w:rsidR="008A1833" w:rsidRPr="00215665">
        <w:t xml:space="preserve"> </w:t>
      </w:r>
      <w:r w:rsidRPr="00215665">
        <w:t xml:space="preserve">apsaimniekošanas pasākuma plānošanas jāizvērtē tā nepieciešamība. </w:t>
      </w:r>
    </w:p>
    <w:p w14:paraId="7FB201DF" w14:textId="6BB3408A" w:rsidR="000746A1" w:rsidRDefault="000746A1" w:rsidP="00776F95">
      <w:r w:rsidRPr="26C09A7F">
        <w:rPr>
          <w:i/>
          <w:iCs/>
        </w:rPr>
        <w:t>Dabas skaitīšanas</w:t>
      </w:r>
      <w:r>
        <w:t xml:space="preserve"> ietvaros </w:t>
      </w:r>
      <w:r w:rsidR="00075AFE">
        <w:t>DP</w:t>
      </w:r>
      <w:r>
        <w:t xml:space="preserve"> </w:t>
      </w:r>
      <w:r w:rsidR="00172490">
        <w:t xml:space="preserve">“Cirīša ezers” </w:t>
      </w:r>
      <w:r w:rsidR="00075AFE">
        <w:t xml:space="preserve">DR daļā </w:t>
      </w:r>
      <w:r>
        <w:t>pieguļošajās platībās tika konstatēti vairāki ES nozīmes purva biotopa 7140</w:t>
      </w:r>
      <w:r w:rsidRPr="26C09A7F">
        <w:rPr>
          <w:i/>
          <w:iCs/>
        </w:rPr>
        <w:t xml:space="preserve"> Pārejas purvi un slīkšņas</w:t>
      </w:r>
      <w:r>
        <w:t xml:space="preserve"> biotopa poligoni (kopumā </w:t>
      </w:r>
      <w:r w:rsidR="00D35804">
        <w:t>7,47 </w:t>
      </w:r>
      <w:r>
        <w:t>ha platībā), kuri atrodas ekoloģiski vienotā sistēmā ar teritorijā ietilpstošajiem purviem un mežiem un kurus vēlams pievienot pašreizējai DP teritorijai, lai nodrošinātu tajos sastopamo dabas vērtību aizsardzību (</w:t>
      </w:r>
      <w:r w:rsidR="00504802">
        <w:t>skat. 1.8. pielikumu</w:t>
      </w:r>
      <w:r>
        <w:t xml:space="preserve">). </w:t>
      </w:r>
    </w:p>
    <w:p w14:paraId="2DC84A6F" w14:textId="77777777" w:rsidR="00351938" w:rsidRPr="00215665" w:rsidRDefault="00351938" w:rsidP="00776F95"/>
    <w:p w14:paraId="3F15775E" w14:textId="2B35BDD4" w:rsidR="00DC1151" w:rsidRPr="00215665" w:rsidRDefault="00DC1151" w:rsidP="00DC1151">
      <w:pPr>
        <w:pStyle w:val="Virsraksts3"/>
      </w:pPr>
      <w:bookmarkStart w:id="31" w:name="_Toc204168771"/>
      <w:r w:rsidRPr="00215665">
        <w:t>4.</w:t>
      </w:r>
      <w:r w:rsidR="003F7E74" w:rsidRPr="00215665">
        <w:t>3.4</w:t>
      </w:r>
      <w:r w:rsidRPr="00215665">
        <w:t>. Meža biotopi</w:t>
      </w:r>
      <w:bookmarkEnd w:id="31"/>
    </w:p>
    <w:p w14:paraId="7A5E8E55" w14:textId="4DBB4799" w:rsidR="00AD6B93" w:rsidRPr="00215665" w:rsidRDefault="00300527" w:rsidP="007755A6">
      <w:pPr>
        <w:rPr>
          <w:color w:val="000000" w:themeColor="text1"/>
        </w:rPr>
      </w:pPr>
      <w:r w:rsidRPr="00215665">
        <w:t xml:space="preserve">DP “Cirīša ezers” teritorijas mežos dominē </w:t>
      </w:r>
      <w:proofErr w:type="spellStart"/>
      <w:r w:rsidRPr="00215665">
        <w:t>pioniersugas</w:t>
      </w:r>
      <w:proofErr w:type="spellEnd"/>
      <w:r w:rsidRPr="00215665">
        <w:t>, kas liecina par teritorijas intensīvu izmantošanu pagātnē. Izplatītākā koku suga, kas veido vairāk kā pusi no mežaudzes, ir bērzs.</w:t>
      </w:r>
      <w:r w:rsidR="006C33AC" w:rsidRPr="00215665">
        <w:t xml:space="preserve"> Teritorijā dominē </w:t>
      </w:r>
      <w:proofErr w:type="spellStart"/>
      <w:r w:rsidR="006C33AC" w:rsidRPr="00215665">
        <w:t>sausieņu</w:t>
      </w:r>
      <w:proofErr w:type="spellEnd"/>
      <w:r w:rsidR="006C33AC" w:rsidRPr="00215665">
        <w:t xml:space="preserve"> mežu rindas mežu augšanas apstākļu tipi, bet sastopami arī </w:t>
      </w:r>
      <w:proofErr w:type="spellStart"/>
      <w:r w:rsidR="006C33AC" w:rsidRPr="00215665">
        <w:t>slapjaiņu</w:t>
      </w:r>
      <w:proofErr w:type="spellEnd"/>
      <w:r w:rsidR="00647721" w:rsidRPr="00215665">
        <w:t xml:space="preserve">, </w:t>
      </w:r>
      <w:proofErr w:type="spellStart"/>
      <w:r w:rsidR="00647721" w:rsidRPr="00215665">
        <w:t>purvaiņu</w:t>
      </w:r>
      <w:proofErr w:type="spellEnd"/>
      <w:r w:rsidR="00647721" w:rsidRPr="00215665">
        <w:t xml:space="preserve"> un susinātie meži. </w:t>
      </w:r>
      <w:r w:rsidR="006C33AC" w:rsidRPr="00215665">
        <w:rPr>
          <w:color w:val="000000" w:themeColor="text1"/>
        </w:rPr>
        <w:t xml:space="preserve"> </w:t>
      </w:r>
      <w:r w:rsidR="00AA5301" w:rsidRPr="00215665">
        <w:t>Dominējošais meža tips DP “Cirīša ezers” teritorijā ir vēris</w:t>
      </w:r>
      <w:r w:rsidR="00AA5301" w:rsidRPr="00215665">
        <w:rPr>
          <w:color w:val="000000" w:themeColor="text1"/>
        </w:rPr>
        <w:t>. Dominē pieaugušas audzes</w:t>
      </w:r>
      <w:r w:rsidR="007755A6" w:rsidRPr="00215665">
        <w:rPr>
          <w:color w:val="000000" w:themeColor="text1"/>
        </w:rPr>
        <w:t>, gandrīz visu mežaudžu izcelsme ir dabiska. Detalizēts m</w:t>
      </w:r>
      <w:r w:rsidR="00AC57FF" w:rsidRPr="00215665">
        <w:rPr>
          <w:color w:val="000000" w:themeColor="text1"/>
        </w:rPr>
        <w:t xml:space="preserve">ežaudžu raksturojums </w:t>
      </w:r>
      <w:r w:rsidR="003F5F9B" w:rsidRPr="00215665">
        <w:rPr>
          <w:color w:val="000000" w:themeColor="text1"/>
        </w:rPr>
        <w:t xml:space="preserve">pēc Meža valsts reģistra datiem </w:t>
      </w:r>
      <w:r w:rsidR="00AC57FF" w:rsidRPr="00215665">
        <w:rPr>
          <w:color w:val="000000" w:themeColor="text1"/>
        </w:rPr>
        <w:t>sniegts</w:t>
      </w:r>
      <w:r w:rsidR="003F5F9B" w:rsidRPr="00215665">
        <w:rPr>
          <w:color w:val="000000" w:themeColor="text1"/>
        </w:rPr>
        <w:t xml:space="preserve"> 1.1.1. nodaļā.</w:t>
      </w:r>
    </w:p>
    <w:p w14:paraId="2B79B8DD" w14:textId="6629C36E" w:rsidR="000746A1" w:rsidRPr="00215665" w:rsidRDefault="000746A1" w:rsidP="007755A6">
      <w:pPr>
        <w:rPr>
          <w:color w:val="000000" w:themeColor="text1"/>
        </w:rPr>
      </w:pPr>
      <w:r w:rsidRPr="00215665">
        <w:rPr>
          <w:color w:val="000000" w:themeColor="text1"/>
        </w:rPr>
        <w:t xml:space="preserve">DP teritorijā konstatēti pieci ES nozīmes meža biotopi: 9010* </w:t>
      </w:r>
      <w:r w:rsidRPr="00215665">
        <w:rPr>
          <w:i/>
          <w:color w:val="000000" w:themeColor="text1"/>
        </w:rPr>
        <w:t>Veci vai dabiski boreāli meži</w:t>
      </w:r>
      <w:r w:rsidRPr="00215665">
        <w:rPr>
          <w:color w:val="000000" w:themeColor="text1"/>
        </w:rPr>
        <w:t xml:space="preserve">, 9020* </w:t>
      </w:r>
      <w:r w:rsidRPr="00215665">
        <w:rPr>
          <w:i/>
          <w:color w:val="000000" w:themeColor="text1"/>
        </w:rPr>
        <w:t>Veci jaukti platlapju meži</w:t>
      </w:r>
      <w:r w:rsidRPr="00215665">
        <w:rPr>
          <w:color w:val="000000" w:themeColor="text1"/>
        </w:rPr>
        <w:t xml:space="preserve">, 9080* </w:t>
      </w:r>
      <w:r w:rsidRPr="00215665">
        <w:rPr>
          <w:i/>
          <w:iCs/>
          <w:color w:val="000000" w:themeColor="text1"/>
        </w:rPr>
        <w:t>Staignāju meži</w:t>
      </w:r>
      <w:r w:rsidRPr="00215665">
        <w:rPr>
          <w:i/>
          <w:color w:val="000000" w:themeColor="text1"/>
        </w:rPr>
        <w:t>,</w:t>
      </w:r>
      <w:r w:rsidRPr="00215665">
        <w:rPr>
          <w:color w:val="000000" w:themeColor="text1"/>
        </w:rPr>
        <w:t xml:space="preserve"> 91E0* </w:t>
      </w:r>
      <w:r w:rsidRPr="00215665">
        <w:rPr>
          <w:i/>
          <w:iCs/>
          <w:color w:val="000000" w:themeColor="text1"/>
        </w:rPr>
        <w:t>Aluviāli meži (aluviāli krastmalu un palieņu meži)</w:t>
      </w:r>
      <w:r w:rsidRPr="00215665">
        <w:rPr>
          <w:iCs/>
          <w:color w:val="000000" w:themeColor="text1"/>
        </w:rPr>
        <w:t xml:space="preserve">, </w:t>
      </w:r>
      <w:r w:rsidRPr="00215665">
        <w:t xml:space="preserve">9160 </w:t>
      </w:r>
      <w:r w:rsidRPr="00215665">
        <w:rPr>
          <w:i/>
        </w:rPr>
        <w:t>Ozolu meži (ozolu, liepu un skābaržu meži</w:t>
      </w:r>
      <w:r w:rsidR="001672D1" w:rsidRPr="00215665">
        <w:rPr>
          <w:i/>
        </w:rPr>
        <w:t>)</w:t>
      </w:r>
      <w:r w:rsidRPr="00215665">
        <w:rPr>
          <w:i/>
          <w:iCs/>
          <w:color w:val="000000" w:themeColor="text1"/>
        </w:rPr>
        <w:t>.</w:t>
      </w:r>
      <w:r w:rsidRPr="00215665">
        <w:rPr>
          <w:color w:val="000000" w:themeColor="text1"/>
        </w:rPr>
        <w:t xml:space="preserve"> Aizsargājamie meža biotopi DP teritorijā </w:t>
      </w:r>
      <w:r w:rsidRPr="00215665">
        <w:t xml:space="preserve">aizņem 33,77 ha </w:t>
      </w:r>
      <w:r w:rsidRPr="00215665">
        <w:rPr>
          <w:color w:val="000000" w:themeColor="text1"/>
        </w:rPr>
        <w:t xml:space="preserve">jeb 2,65 % no kopējās DP teritorijas. Vērtīgākie ES nozīmes biotopu poligoni koncentrējas uz ezera salām, pārējā teritorijā sastopami izklaidus </w:t>
      </w:r>
      <w:r w:rsidR="005436F9" w:rsidRPr="00215665">
        <w:rPr>
          <w:color w:val="000000" w:themeColor="text1"/>
        </w:rPr>
        <w:t>DP “Cirīša ezers”</w:t>
      </w:r>
      <w:r w:rsidRPr="00215665">
        <w:rPr>
          <w:color w:val="000000" w:themeColor="text1"/>
        </w:rPr>
        <w:t xml:space="preserve"> ZR un D daļā. </w:t>
      </w:r>
    </w:p>
    <w:p w14:paraId="5322C51F" w14:textId="77777777" w:rsidR="00351938" w:rsidRDefault="00351938" w:rsidP="002129F0">
      <w:pPr>
        <w:spacing w:before="160" w:after="160" w:line="240" w:lineRule="auto"/>
        <w:ind w:firstLine="0"/>
        <w:rPr>
          <w:rFonts w:cs="Times New Roman"/>
          <w:b/>
          <w:szCs w:val="24"/>
        </w:rPr>
      </w:pPr>
    </w:p>
    <w:p w14:paraId="77B5C64E" w14:textId="3DFDF813" w:rsidR="000746A1" w:rsidRPr="00215665" w:rsidRDefault="000746A1" w:rsidP="002129F0">
      <w:pPr>
        <w:spacing w:before="160" w:after="160" w:line="240" w:lineRule="auto"/>
        <w:ind w:firstLine="0"/>
        <w:rPr>
          <w:rFonts w:cs="Times New Roman"/>
          <w:b/>
          <w:szCs w:val="24"/>
        </w:rPr>
      </w:pPr>
      <w:r w:rsidRPr="00215665">
        <w:rPr>
          <w:rFonts w:cs="Times New Roman"/>
          <w:b/>
          <w:szCs w:val="24"/>
        </w:rPr>
        <w:t>Mež</w:t>
      </w:r>
      <w:r w:rsidR="00F54A00" w:rsidRPr="00215665">
        <w:rPr>
          <w:rFonts w:cs="Times New Roman"/>
          <w:b/>
          <w:szCs w:val="24"/>
        </w:rPr>
        <w:t>a</w:t>
      </w:r>
      <w:r w:rsidRPr="00215665">
        <w:rPr>
          <w:rFonts w:cs="Times New Roman"/>
          <w:b/>
          <w:szCs w:val="24"/>
        </w:rPr>
        <w:t xml:space="preserve"> biotopu dabas aizsardzības vērtība un aizsardzības mērķi</w:t>
      </w:r>
    </w:p>
    <w:p w14:paraId="13859E3E" w14:textId="175FA63B" w:rsidR="000746A1" w:rsidRPr="00215665" w:rsidRDefault="000746A1" w:rsidP="008E04DB">
      <w:r w:rsidRPr="00215665">
        <w:t xml:space="preserve">DP “Cirīša ezers” teritorijā </w:t>
      </w:r>
      <w:r w:rsidR="007335EB" w:rsidRPr="00215665">
        <w:t xml:space="preserve">ES nozīmes prioritārais </w:t>
      </w:r>
      <w:r w:rsidRPr="00215665">
        <w:t xml:space="preserve">biotops </w:t>
      </w:r>
      <w:r w:rsidRPr="00215665">
        <w:rPr>
          <w:b/>
          <w:bCs/>
        </w:rPr>
        <w:t xml:space="preserve">9010* </w:t>
      </w:r>
      <w:r w:rsidRPr="00215665">
        <w:rPr>
          <w:b/>
          <w:bCs/>
          <w:i/>
        </w:rPr>
        <w:t>Veci vai dabiski boreāli meži</w:t>
      </w:r>
      <w:r w:rsidRPr="00215665">
        <w:rPr>
          <w:i/>
        </w:rPr>
        <w:t xml:space="preserve"> </w:t>
      </w:r>
      <w:r w:rsidRPr="00215665">
        <w:t>konstatēts 5</w:t>
      </w:r>
      <w:r w:rsidR="007335EB" w:rsidRPr="00215665">
        <w:t>,</w:t>
      </w:r>
      <w:r w:rsidRPr="00215665">
        <w:t>10 ha platībā jeb 0</w:t>
      </w:r>
      <w:r w:rsidR="007335EB" w:rsidRPr="00215665">
        <w:t>,</w:t>
      </w:r>
      <w:r w:rsidRPr="00215665">
        <w:t xml:space="preserve">40 % no </w:t>
      </w:r>
      <w:r w:rsidR="007335EB" w:rsidRPr="00215665">
        <w:t>DP</w:t>
      </w:r>
      <w:r w:rsidRPr="00215665">
        <w:t xml:space="preserve"> teritorijas. </w:t>
      </w:r>
      <w:r w:rsidRPr="00215665">
        <w:rPr>
          <w:color w:val="000000" w:themeColor="text1"/>
        </w:rPr>
        <w:t xml:space="preserve">Biotops konstatēts vienā poligonā </w:t>
      </w:r>
      <w:proofErr w:type="spellStart"/>
      <w:r w:rsidRPr="00215665">
        <w:rPr>
          <w:color w:val="000000" w:themeColor="text1"/>
        </w:rPr>
        <w:t>Upursalas</w:t>
      </w:r>
      <w:proofErr w:type="spellEnd"/>
      <w:r w:rsidRPr="00215665">
        <w:rPr>
          <w:color w:val="000000" w:themeColor="text1"/>
        </w:rPr>
        <w:t xml:space="preserve"> D daļā, sastopams biotopa 2. variants – biotops ar daļēji atbilstošu veģetāciju, kurā koku stāvā ir platlapju </w:t>
      </w:r>
      <w:proofErr w:type="spellStart"/>
      <w:r w:rsidRPr="00215665">
        <w:rPr>
          <w:color w:val="000000" w:themeColor="text1"/>
        </w:rPr>
        <w:t>piemistrojums</w:t>
      </w:r>
      <w:proofErr w:type="spellEnd"/>
      <w:r w:rsidRPr="00215665">
        <w:rPr>
          <w:color w:val="000000" w:themeColor="text1"/>
        </w:rPr>
        <w:t xml:space="preserve">, bet zemsedzē </w:t>
      </w:r>
      <w:proofErr w:type="spellStart"/>
      <w:r w:rsidRPr="00215665">
        <w:rPr>
          <w:color w:val="000000" w:themeColor="text1"/>
        </w:rPr>
        <w:t>boreālo</w:t>
      </w:r>
      <w:proofErr w:type="spellEnd"/>
      <w:r w:rsidRPr="00215665">
        <w:rPr>
          <w:color w:val="000000" w:themeColor="text1"/>
        </w:rPr>
        <w:t xml:space="preserve"> sugu sajaukums ar nemorālo mežu sugām</w:t>
      </w:r>
      <w:r w:rsidRPr="00215665">
        <w:t xml:space="preserve">. </w:t>
      </w:r>
      <w:proofErr w:type="spellStart"/>
      <w:r w:rsidRPr="00215665">
        <w:t>K</w:t>
      </w:r>
      <w:r w:rsidRPr="00215665">
        <w:rPr>
          <w:color w:val="000000" w:themeColor="text1"/>
        </w:rPr>
        <w:t>okaudzē</w:t>
      </w:r>
      <w:proofErr w:type="spellEnd"/>
      <w:r w:rsidRPr="00215665">
        <w:rPr>
          <w:color w:val="000000" w:themeColor="text1"/>
        </w:rPr>
        <w:t xml:space="preserve"> dominē parastā priede </w:t>
      </w:r>
      <w:proofErr w:type="spellStart"/>
      <w:r w:rsidRPr="00215665">
        <w:rPr>
          <w:i/>
          <w:color w:val="000000" w:themeColor="text1"/>
        </w:rPr>
        <w:t>Pinus</w:t>
      </w:r>
      <w:proofErr w:type="spellEnd"/>
      <w:r w:rsidRPr="00215665">
        <w:rPr>
          <w:i/>
          <w:color w:val="000000" w:themeColor="text1"/>
        </w:rPr>
        <w:t xml:space="preserve"> </w:t>
      </w:r>
      <w:proofErr w:type="spellStart"/>
      <w:r w:rsidRPr="00215665">
        <w:rPr>
          <w:i/>
          <w:color w:val="000000" w:themeColor="text1"/>
        </w:rPr>
        <w:t>sylvestris</w:t>
      </w:r>
      <w:proofErr w:type="spellEnd"/>
      <w:r w:rsidRPr="00215665">
        <w:rPr>
          <w:i/>
          <w:color w:val="000000" w:themeColor="text1"/>
        </w:rPr>
        <w:t xml:space="preserve"> </w:t>
      </w:r>
      <w:r w:rsidRPr="00215665">
        <w:rPr>
          <w:color w:val="000000" w:themeColor="text1"/>
        </w:rPr>
        <w:t xml:space="preserve"> un parastā apse </w:t>
      </w:r>
      <w:proofErr w:type="spellStart"/>
      <w:r w:rsidRPr="00215665">
        <w:rPr>
          <w:i/>
          <w:color w:val="000000" w:themeColor="text1"/>
        </w:rPr>
        <w:t>Populus</w:t>
      </w:r>
      <w:proofErr w:type="spellEnd"/>
      <w:r w:rsidRPr="00215665">
        <w:rPr>
          <w:i/>
          <w:color w:val="000000" w:themeColor="text1"/>
        </w:rPr>
        <w:t xml:space="preserve"> </w:t>
      </w:r>
      <w:proofErr w:type="spellStart"/>
      <w:r w:rsidRPr="00215665">
        <w:rPr>
          <w:i/>
          <w:color w:val="000000" w:themeColor="text1"/>
        </w:rPr>
        <w:t>tremula</w:t>
      </w:r>
      <w:proofErr w:type="spellEnd"/>
      <w:r w:rsidRPr="00215665">
        <w:rPr>
          <w:i/>
          <w:color w:val="000000" w:themeColor="text1"/>
        </w:rPr>
        <w:t xml:space="preserve">, </w:t>
      </w:r>
      <w:proofErr w:type="spellStart"/>
      <w:r w:rsidRPr="00215665">
        <w:rPr>
          <w:color w:val="000000" w:themeColor="text1"/>
        </w:rPr>
        <w:t>piemistrojumā</w:t>
      </w:r>
      <w:proofErr w:type="spellEnd"/>
      <w:r w:rsidRPr="00215665">
        <w:rPr>
          <w:color w:val="000000" w:themeColor="text1"/>
        </w:rPr>
        <w:t xml:space="preserve"> āra bērzs </w:t>
      </w:r>
      <w:proofErr w:type="spellStart"/>
      <w:r w:rsidRPr="00215665">
        <w:rPr>
          <w:i/>
          <w:color w:val="000000" w:themeColor="text1"/>
        </w:rPr>
        <w:t>Betula</w:t>
      </w:r>
      <w:proofErr w:type="spellEnd"/>
      <w:r w:rsidRPr="00215665">
        <w:rPr>
          <w:i/>
          <w:color w:val="000000" w:themeColor="text1"/>
        </w:rPr>
        <w:t xml:space="preserve"> </w:t>
      </w:r>
      <w:proofErr w:type="spellStart"/>
      <w:r w:rsidRPr="00215665">
        <w:rPr>
          <w:i/>
          <w:color w:val="000000" w:themeColor="text1"/>
        </w:rPr>
        <w:t>pendula</w:t>
      </w:r>
      <w:proofErr w:type="spellEnd"/>
      <w:r w:rsidRPr="00215665">
        <w:rPr>
          <w:color w:val="000000" w:themeColor="text1"/>
        </w:rPr>
        <w:t>,</w:t>
      </w:r>
      <w:r w:rsidRPr="00215665">
        <w:rPr>
          <w:i/>
          <w:color w:val="000000" w:themeColor="text1"/>
        </w:rPr>
        <w:t xml:space="preserve"> </w:t>
      </w:r>
      <w:r w:rsidRPr="00215665">
        <w:rPr>
          <w:color w:val="000000" w:themeColor="text1"/>
        </w:rPr>
        <w:t xml:space="preserve">nelielā daudzumā arī parastā liepa </w:t>
      </w:r>
      <w:r w:rsidRPr="00215665">
        <w:rPr>
          <w:i/>
          <w:color w:val="000000" w:themeColor="text1"/>
        </w:rPr>
        <w:t xml:space="preserve">Tilia </w:t>
      </w:r>
      <w:proofErr w:type="spellStart"/>
      <w:r w:rsidRPr="00215665">
        <w:rPr>
          <w:i/>
          <w:color w:val="000000" w:themeColor="text1"/>
        </w:rPr>
        <w:t>cordata</w:t>
      </w:r>
      <w:proofErr w:type="spellEnd"/>
      <w:r w:rsidRPr="00215665">
        <w:rPr>
          <w:color w:val="000000" w:themeColor="text1"/>
        </w:rPr>
        <w:t xml:space="preserve"> un parastais ozols </w:t>
      </w:r>
      <w:proofErr w:type="spellStart"/>
      <w:r w:rsidRPr="00215665">
        <w:rPr>
          <w:i/>
          <w:color w:val="000000" w:themeColor="text1"/>
        </w:rPr>
        <w:t>Quercus</w:t>
      </w:r>
      <w:proofErr w:type="spellEnd"/>
      <w:r w:rsidRPr="00215665">
        <w:rPr>
          <w:i/>
          <w:color w:val="000000" w:themeColor="text1"/>
        </w:rPr>
        <w:t xml:space="preserve"> </w:t>
      </w:r>
      <w:proofErr w:type="spellStart"/>
      <w:r w:rsidRPr="00215665">
        <w:rPr>
          <w:i/>
          <w:color w:val="000000" w:themeColor="text1"/>
        </w:rPr>
        <w:t>robur</w:t>
      </w:r>
      <w:proofErr w:type="spellEnd"/>
      <w:r w:rsidRPr="00215665">
        <w:rPr>
          <w:iCs/>
          <w:color w:val="000000" w:themeColor="text1"/>
        </w:rPr>
        <w:t xml:space="preserve">. Krūmu stāvs biezs, dominē parastā lazda </w:t>
      </w:r>
      <w:proofErr w:type="spellStart"/>
      <w:r w:rsidRPr="00215665">
        <w:rPr>
          <w:i/>
          <w:iCs/>
          <w:color w:val="000000" w:themeColor="text1"/>
        </w:rPr>
        <w:t>Corylus</w:t>
      </w:r>
      <w:proofErr w:type="spellEnd"/>
      <w:r w:rsidRPr="00215665">
        <w:rPr>
          <w:i/>
          <w:iCs/>
          <w:color w:val="000000" w:themeColor="text1"/>
        </w:rPr>
        <w:t xml:space="preserve"> </w:t>
      </w:r>
      <w:proofErr w:type="spellStart"/>
      <w:r w:rsidRPr="00215665">
        <w:rPr>
          <w:i/>
          <w:iCs/>
          <w:color w:val="000000" w:themeColor="text1"/>
        </w:rPr>
        <w:t>avellana</w:t>
      </w:r>
      <w:proofErr w:type="spellEnd"/>
      <w:r w:rsidRPr="00215665">
        <w:rPr>
          <w:iCs/>
          <w:color w:val="000000" w:themeColor="text1"/>
        </w:rPr>
        <w:t xml:space="preserve">. Biotopa poligons atbilst labas kvalitātes DMB. </w:t>
      </w:r>
    </w:p>
    <w:p w14:paraId="08146667" w14:textId="616B4394" w:rsidR="000746A1" w:rsidRPr="00215665" w:rsidRDefault="000746A1" w:rsidP="000746A1">
      <w:pPr>
        <w:spacing w:after="0" w:line="240" w:lineRule="auto"/>
        <w:jc w:val="center"/>
        <w:rPr>
          <w:rFonts w:cs="Times New Roman"/>
          <w:b/>
        </w:rPr>
      </w:pPr>
      <w:r w:rsidRPr="00215665">
        <w:rPr>
          <w:rFonts w:cs="Times New Roman"/>
          <w:b/>
          <w:noProof/>
        </w:rPr>
        <w:lastRenderedPageBreak/>
        <w:drawing>
          <wp:inline distT="0" distB="0" distL="0" distR="0" wp14:anchorId="3B19032D" wp14:editId="1FBB7E15">
            <wp:extent cx="4543425" cy="3409950"/>
            <wp:effectExtent l="0" t="0" r="9525" b="0"/>
            <wp:docPr id="1426382019" name="Attēls 50" descr="Attēls, kurā ir ārpus telpām, zāle, debesis, aug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382019" name="Attēls 50" descr="Attēls, kurā ir ārpus telpām, zāle, debesis, augs&#10;&#10;Apraksts ģenerēts automātiski"/>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4543425" cy="3409950"/>
                    </a:xfrm>
                    <a:prstGeom prst="rect">
                      <a:avLst/>
                    </a:prstGeom>
                    <a:noFill/>
                    <a:ln>
                      <a:noFill/>
                    </a:ln>
                  </pic:spPr>
                </pic:pic>
              </a:graphicData>
            </a:graphic>
          </wp:inline>
        </w:drawing>
      </w:r>
    </w:p>
    <w:p w14:paraId="11A92189" w14:textId="1D91FC43" w:rsidR="000746A1" w:rsidRPr="00215665" w:rsidRDefault="008E04DB" w:rsidP="00692D9B">
      <w:pPr>
        <w:spacing w:before="120" w:after="240" w:line="240" w:lineRule="auto"/>
        <w:jc w:val="center"/>
        <w:rPr>
          <w:rFonts w:cs="Times New Roman"/>
          <w:bCs/>
          <w:iCs/>
          <w:sz w:val="22"/>
        </w:rPr>
      </w:pPr>
      <w:r w:rsidRPr="00215665">
        <w:rPr>
          <w:rFonts w:cs="Times New Roman"/>
          <w:bCs/>
          <w:iCs/>
          <w:sz w:val="22"/>
        </w:rPr>
        <w:t>4.</w:t>
      </w:r>
      <w:r w:rsidR="003F7E74" w:rsidRPr="00215665">
        <w:rPr>
          <w:rFonts w:cs="Times New Roman"/>
          <w:bCs/>
          <w:iCs/>
          <w:sz w:val="22"/>
        </w:rPr>
        <w:t>3.4.</w:t>
      </w:r>
      <w:r w:rsidR="00F54A00" w:rsidRPr="00215665">
        <w:rPr>
          <w:rFonts w:cs="Times New Roman"/>
          <w:bCs/>
          <w:iCs/>
          <w:sz w:val="22"/>
        </w:rPr>
        <w:t>1</w:t>
      </w:r>
      <w:r w:rsidR="000746A1" w:rsidRPr="00215665">
        <w:rPr>
          <w:rFonts w:cs="Times New Roman"/>
          <w:bCs/>
          <w:iCs/>
          <w:sz w:val="22"/>
        </w:rPr>
        <w:t>. attēls. Biotops 9010* Veci vai dabiski boreāli meži DP ”Cirīša ezers” (X</w:t>
      </w:r>
      <w:r w:rsidR="000746A1" w:rsidRPr="00215665">
        <w:rPr>
          <w:rFonts w:cs="Times New Roman"/>
          <w:bCs/>
          <w:iCs/>
          <w:sz w:val="22"/>
          <w:vertAlign w:val="subscript"/>
        </w:rPr>
        <w:t xml:space="preserve">LKS-92TM </w:t>
      </w:r>
      <w:r w:rsidR="000746A1" w:rsidRPr="00215665">
        <w:rPr>
          <w:rFonts w:cs="Times New Roman"/>
          <w:bCs/>
          <w:iCs/>
          <w:sz w:val="22"/>
        </w:rPr>
        <w:t>=685751; Y</w:t>
      </w:r>
      <w:r w:rsidR="000746A1" w:rsidRPr="00215665">
        <w:rPr>
          <w:rFonts w:cs="Times New Roman"/>
          <w:bCs/>
          <w:iCs/>
          <w:sz w:val="22"/>
          <w:vertAlign w:val="subscript"/>
        </w:rPr>
        <w:t xml:space="preserve">LKS-92TM </w:t>
      </w:r>
      <w:r w:rsidR="000746A1" w:rsidRPr="00215665">
        <w:rPr>
          <w:rFonts w:cs="Times New Roman"/>
          <w:bCs/>
          <w:iCs/>
          <w:sz w:val="22"/>
        </w:rPr>
        <w:t>=224699)</w:t>
      </w:r>
      <w:r w:rsidR="00D75020" w:rsidRPr="00215665">
        <w:rPr>
          <w:rFonts w:cs="Times New Roman"/>
          <w:bCs/>
          <w:iCs/>
          <w:sz w:val="22"/>
        </w:rPr>
        <w:t>.</w:t>
      </w:r>
      <w:r w:rsidR="000746A1" w:rsidRPr="00215665">
        <w:rPr>
          <w:rFonts w:cs="Times New Roman"/>
          <w:bCs/>
          <w:iCs/>
          <w:sz w:val="22"/>
        </w:rPr>
        <w:t xml:space="preserve"> Foto: D. </w:t>
      </w:r>
      <w:proofErr w:type="spellStart"/>
      <w:r w:rsidR="000746A1" w:rsidRPr="00215665">
        <w:rPr>
          <w:rFonts w:cs="Times New Roman"/>
          <w:bCs/>
          <w:iCs/>
          <w:sz w:val="22"/>
        </w:rPr>
        <w:t>Krasnopoļska</w:t>
      </w:r>
      <w:proofErr w:type="spellEnd"/>
      <w:r w:rsidR="005462B9" w:rsidRPr="00215665">
        <w:rPr>
          <w:rFonts w:cs="Times New Roman"/>
          <w:bCs/>
          <w:iCs/>
          <w:sz w:val="22"/>
        </w:rPr>
        <w:t>.</w:t>
      </w:r>
    </w:p>
    <w:p w14:paraId="20784D61" w14:textId="5F3DBB19" w:rsidR="000746A1" w:rsidRPr="00215665" w:rsidRDefault="000746A1" w:rsidP="000746A1">
      <w:pPr>
        <w:spacing w:after="0" w:line="240" w:lineRule="auto"/>
        <w:jc w:val="center"/>
        <w:rPr>
          <w:rFonts w:cs="Times New Roman"/>
          <w:b/>
        </w:rPr>
      </w:pPr>
      <w:r w:rsidRPr="00215665">
        <w:rPr>
          <w:rFonts w:cs="Times New Roman"/>
          <w:b/>
          <w:noProof/>
        </w:rPr>
        <w:drawing>
          <wp:inline distT="0" distB="0" distL="0" distR="0" wp14:anchorId="499B9D34" wp14:editId="3ABDD5AF">
            <wp:extent cx="4562475" cy="3419475"/>
            <wp:effectExtent l="0" t="0" r="9525" b="9525"/>
            <wp:docPr id="2016177736" name="Attēls 49" descr="Attēls, kurā ir ārpus telpām, debesis, koks, aug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177736" name="Attēls 49" descr="Attēls, kurā ir ārpus telpām, debesis, koks, augs&#10;&#10;Apraksts ģenerēts automātiski"/>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4562475" cy="3419475"/>
                    </a:xfrm>
                    <a:prstGeom prst="rect">
                      <a:avLst/>
                    </a:prstGeom>
                    <a:noFill/>
                    <a:ln>
                      <a:noFill/>
                    </a:ln>
                  </pic:spPr>
                </pic:pic>
              </a:graphicData>
            </a:graphic>
          </wp:inline>
        </w:drawing>
      </w:r>
    </w:p>
    <w:p w14:paraId="423D3617" w14:textId="589FE0A2" w:rsidR="000746A1" w:rsidRPr="00215665" w:rsidRDefault="005462B9" w:rsidP="00692D9B">
      <w:pPr>
        <w:spacing w:before="120" w:after="240" w:line="240" w:lineRule="auto"/>
        <w:jc w:val="center"/>
        <w:rPr>
          <w:rFonts w:cs="Times New Roman"/>
          <w:bCs/>
          <w:iCs/>
          <w:sz w:val="22"/>
        </w:rPr>
      </w:pPr>
      <w:r w:rsidRPr="00215665">
        <w:rPr>
          <w:rFonts w:cs="Times New Roman"/>
          <w:bCs/>
          <w:iCs/>
          <w:sz w:val="22"/>
        </w:rPr>
        <w:t>4.</w:t>
      </w:r>
      <w:r w:rsidR="003F7E74" w:rsidRPr="00215665">
        <w:rPr>
          <w:rFonts w:cs="Times New Roman"/>
          <w:bCs/>
          <w:iCs/>
          <w:sz w:val="22"/>
        </w:rPr>
        <w:t>3.4.</w:t>
      </w:r>
      <w:r w:rsidR="00F54A00" w:rsidRPr="00215665">
        <w:rPr>
          <w:rFonts w:cs="Times New Roman"/>
          <w:bCs/>
          <w:iCs/>
          <w:sz w:val="22"/>
        </w:rPr>
        <w:t>2</w:t>
      </w:r>
      <w:r w:rsidR="000746A1" w:rsidRPr="00215665">
        <w:rPr>
          <w:rFonts w:cs="Times New Roman"/>
          <w:bCs/>
          <w:iCs/>
          <w:sz w:val="22"/>
        </w:rPr>
        <w:t>. attēls. Biotops 9010* Veci vai dabiski boreāli meži DP ”Cirīša ezers” (X</w:t>
      </w:r>
      <w:r w:rsidR="000746A1" w:rsidRPr="00215665">
        <w:rPr>
          <w:rFonts w:cs="Times New Roman"/>
          <w:bCs/>
          <w:iCs/>
          <w:sz w:val="22"/>
          <w:vertAlign w:val="subscript"/>
        </w:rPr>
        <w:t xml:space="preserve">LKS-92TM </w:t>
      </w:r>
      <w:r w:rsidR="000746A1" w:rsidRPr="00215665">
        <w:rPr>
          <w:rFonts w:cs="Times New Roman"/>
          <w:bCs/>
          <w:iCs/>
          <w:sz w:val="22"/>
        </w:rPr>
        <w:t>=685805; Y</w:t>
      </w:r>
      <w:r w:rsidR="000746A1" w:rsidRPr="00215665">
        <w:rPr>
          <w:rFonts w:cs="Times New Roman"/>
          <w:bCs/>
          <w:iCs/>
          <w:sz w:val="22"/>
          <w:vertAlign w:val="subscript"/>
        </w:rPr>
        <w:t xml:space="preserve">LKS-92TM </w:t>
      </w:r>
      <w:r w:rsidR="000746A1" w:rsidRPr="00215665">
        <w:rPr>
          <w:rFonts w:cs="Times New Roman"/>
          <w:bCs/>
          <w:iCs/>
          <w:sz w:val="22"/>
        </w:rPr>
        <w:t>=224743)</w:t>
      </w:r>
      <w:r w:rsidR="002D0C43" w:rsidRPr="00215665">
        <w:rPr>
          <w:rFonts w:cs="Times New Roman"/>
          <w:bCs/>
          <w:iCs/>
          <w:sz w:val="22"/>
        </w:rPr>
        <w:t>.</w:t>
      </w:r>
      <w:r w:rsidR="000746A1" w:rsidRPr="00215665">
        <w:rPr>
          <w:rFonts w:cs="Times New Roman"/>
          <w:bCs/>
          <w:iCs/>
          <w:sz w:val="22"/>
        </w:rPr>
        <w:t xml:space="preserve"> Foto: D. </w:t>
      </w:r>
      <w:proofErr w:type="spellStart"/>
      <w:r w:rsidR="000746A1" w:rsidRPr="00215665">
        <w:rPr>
          <w:rFonts w:cs="Times New Roman"/>
          <w:bCs/>
          <w:iCs/>
          <w:sz w:val="22"/>
        </w:rPr>
        <w:t>Krasnopoļska</w:t>
      </w:r>
      <w:proofErr w:type="spellEnd"/>
      <w:r w:rsidRPr="00215665">
        <w:rPr>
          <w:rFonts w:cs="Times New Roman"/>
          <w:bCs/>
          <w:iCs/>
          <w:sz w:val="22"/>
        </w:rPr>
        <w:t>.</w:t>
      </w:r>
    </w:p>
    <w:p w14:paraId="4B78D217" w14:textId="77777777" w:rsidR="00DC5824" w:rsidRPr="00215665" w:rsidRDefault="00DC5824" w:rsidP="00DC5824">
      <w:r w:rsidRPr="00215665">
        <w:t xml:space="preserve">Raksturīga </w:t>
      </w:r>
      <w:proofErr w:type="spellStart"/>
      <w:r w:rsidRPr="00215665">
        <w:t>dažādvecuma</w:t>
      </w:r>
      <w:proofErr w:type="spellEnd"/>
      <w:r w:rsidRPr="00215665">
        <w:t xml:space="preserve"> </w:t>
      </w:r>
      <w:proofErr w:type="spellStart"/>
      <w:r w:rsidRPr="00215665">
        <w:t>kokaudzes</w:t>
      </w:r>
      <w:proofErr w:type="spellEnd"/>
      <w:r w:rsidRPr="00215665">
        <w:t xml:space="preserve"> struktūra, bioloģiski veci koki, liels daudzums lielu dimensiju mirušās koksnes, vecu lazdu puduri, stāvoši koki ar piepēm. No dabisko mežu </w:t>
      </w:r>
      <w:proofErr w:type="spellStart"/>
      <w:r w:rsidRPr="00215665">
        <w:t>indikatorsugām</w:t>
      </w:r>
      <w:proofErr w:type="spellEnd"/>
      <w:r w:rsidRPr="00215665">
        <w:t xml:space="preserve"> sastopams rakstu ķērpis </w:t>
      </w:r>
      <w:proofErr w:type="spellStart"/>
      <w:r w:rsidRPr="00215665">
        <w:rPr>
          <w:i/>
        </w:rPr>
        <w:t>Graphis</w:t>
      </w:r>
      <w:proofErr w:type="spellEnd"/>
      <w:r w:rsidRPr="00215665">
        <w:rPr>
          <w:i/>
        </w:rPr>
        <w:t xml:space="preserve"> </w:t>
      </w:r>
      <w:proofErr w:type="spellStart"/>
      <w:r w:rsidRPr="00215665">
        <w:rPr>
          <w:i/>
        </w:rPr>
        <w:t>scripta</w:t>
      </w:r>
      <w:proofErr w:type="spellEnd"/>
      <w:r w:rsidRPr="00215665">
        <w:rPr>
          <w:i/>
        </w:rPr>
        <w:t xml:space="preserve"> </w:t>
      </w:r>
      <w:r w:rsidRPr="00215665">
        <w:t xml:space="preserve">un tievā </w:t>
      </w:r>
      <w:proofErr w:type="spellStart"/>
      <w:r w:rsidRPr="00215665">
        <w:t>gludlape</w:t>
      </w:r>
      <w:proofErr w:type="spellEnd"/>
      <w:r w:rsidRPr="00215665">
        <w:t xml:space="preserve"> </w:t>
      </w:r>
      <w:proofErr w:type="spellStart"/>
      <w:r w:rsidRPr="00215665">
        <w:rPr>
          <w:i/>
        </w:rPr>
        <w:t>Homalia</w:t>
      </w:r>
      <w:proofErr w:type="spellEnd"/>
      <w:r w:rsidRPr="00215665">
        <w:rPr>
          <w:i/>
        </w:rPr>
        <w:t xml:space="preserve"> </w:t>
      </w:r>
      <w:proofErr w:type="spellStart"/>
      <w:r w:rsidRPr="00215665">
        <w:rPr>
          <w:i/>
        </w:rPr>
        <w:t>trichomanoides</w:t>
      </w:r>
      <w:proofErr w:type="spellEnd"/>
      <w:r w:rsidRPr="00215665">
        <w:t xml:space="preserve">. Šis biotops ir dzīvotne īpaši aizsargājamai </w:t>
      </w:r>
      <w:proofErr w:type="spellStart"/>
      <w:r w:rsidRPr="00215665">
        <w:t>vaskulāro</w:t>
      </w:r>
      <w:proofErr w:type="spellEnd"/>
      <w:r w:rsidRPr="00215665">
        <w:t xml:space="preserve"> augu sugai </w:t>
      </w:r>
      <w:proofErr w:type="spellStart"/>
      <w:r w:rsidRPr="00215665">
        <w:t>šaurlapu</w:t>
      </w:r>
      <w:proofErr w:type="spellEnd"/>
      <w:r w:rsidRPr="00215665">
        <w:t xml:space="preserve"> lakacim </w:t>
      </w:r>
      <w:proofErr w:type="spellStart"/>
      <w:r w:rsidRPr="00215665">
        <w:rPr>
          <w:i/>
        </w:rPr>
        <w:t>Pulmonaria</w:t>
      </w:r>
      <w:proofErr w:type="spellEnd"/>
      <w:r w:rsidRPr="00215665">
        <w:rPr>
          <w:i/>
        </w:rPr>
        <w:t xml:space="preserve"> </w:t>
      </w:r>
      <w:proofErr w:type="spellStart"/>
      <w:r w:rsidRPr="00215665">
        <w:rPr>
          <w:i/>
        </w:rPr>
        <w:t>angustifolia</w:t>
      </w:r>
      <w:proofErr w:type="spellEnd"/>
      <w:r w:rsidRPr="00215665">
        <w:t xml:space="preserve">. </w:t>
      </w:r>
      <w:r w:rsidRPr="00215665">
        <w:rPr>
          <w:iCs/>
          <w:color w:val="000000" w:themeColor="text1"/>
        </w:rPr>
        <w:t>Ezera krastā</w:t>
      </w:r>
      <w:r w:rsidRPr="00215665">
        <w:t xml:space="preserve"> konstatētas nesankcionēti ierīkotas ugunskura </w:t>
      </w:r>
      <w:r w:rsidRPr="00215665">
        <w:lastRenderedPageBreak/>
        <w:t xml:space="preserve">vietas, kuru kurināšanai tikusi izmantota atmirusī koksne no apkārt esošajiem biotopiem. Atsevišķās vietās uz takas, kas iet cauri biotopam, novēroti nocirsti koki, kā arī veci celmi (skat. 4.3.4.1. attēlu). Biotopa poligona A daļa 2023. gada vējgāzes rezultātā tika ietekmēta (skat. 4.3.4.2. attēlu), daļa </w:t>
      </w:r>
      <w:proofErr w:type="spellStart"/>
      <w:r w:rsidRPr="00215665">
        <w:t>kokaudzes</w:t>
      </w:r>
      <w:proofErr w:type="spellEnd"/>
      <w:r w:rsidRPr="00215665">
        <w:t xml:space="preserve"> tika izgāzta. Dabiskais traucējums palielināja mirušās koksnes daudzumu, kas nākotnē kalpos kā dzīvotne retām un aizsargājamām sugām.</w:t>
      </w:r>
    </w:p>
    <w:p w14:paraId="14F4ECF6" w14:textId="77777777" w:rsidR="00351938" w:rsidRDefault="00351938" w:rsidP="00AC1ECF"/>
    <w:p w14:paraId="19EBD4B8" w14:textId="2F7E2241" w:rsidR="00E00F97" w:rsidRPr="00215665" w:rsidRDefault="00794E18" w:rsidP="00AC1ECF">
      <w:r w:rsidRPr="00215665">
        <w:t>DP</w:t>
      </w:r>
      <w:r w:rsidR="000746A1" w:rsidRPr="00215665">
        <w:t xml:space="preserve"> teritorijā </w:t>
      </w:r>
      <w:r w:rsidR="005462B9" w:rsidRPr="00215665">
        <w:t xml:space="preserve">ES nozīmes prioritārais </w:t>
      </w:r>
      <w:r w:rsidR="000746A1" w:rsidRPr="00215665">
        <w:t xml:space="preserve">biotops </w:t>
      </w:r>
      <w:r w:rsidR="000746A1" w:rsidRPr="00215665">
        <w:rPr>
          <w:b/>
        </w:rPr>
        <w:t xml:space="preserve">9020* </w:t>
      </w:r>
      <w:r w:rsidR="000746A1" w:rsidRPr="00215665">
        <w:rPr>
          <w:b/>
          <w:i/>
        </w:rPr>
        <w:t>Veci jaukti platlapju meži</w:t>
      </w:r>
      <w:r w:rsidR="000746A1" w:rsidRPr="00215665">
        <w:rPr>
          <w:b/>
        </w:rPr>
        <w:t xml:space="preserve"> </w:t>
      </w:r>
      <w:r w:rsidR="000746A1" w:rsidRPr="00215665">
        <w:t>konstatēts četros</w:t>
      </w:r>
      <w:r w:rsidR="000746A1" w:rsidRPr="00215665">
        <w:rPr>
          <w:b/>
        </w:rPr>
        <w:t xml:space="preserve"> </w:t>
      </w:r>
      <w:r w:rsidR="000746A1" w:rsidRPr="00215665">
        <w:t>poligonos 24</w:t>
      </w:r>
      <w:r w:rsidR="00F54A00" w:rsidRPr="00215665">
        <w:t>,</w:t>
      </w:r>
      <w:r w:rsidR="000746A1" w:rsidRPr="00215665">
        <w:t>30 ha jeb 1</w:t>
      </w:r>
      <w:r w:rsidR="00F54A00" w:rsidRPr="00215665">
        <w:t>,</w:t>
      </w:r>
      <w:r w:rsidR="000746A1" w:rsidRPr="00215665">
        <w:t xml:space="preserve">90 % no </w:t>
      </w:r>
      <w:r w:rsidR="00F54A00" w:rsidRPr="00215665">
        <w:t>DP</w:t>
      </w:r>
      <w:r w:rsidR="000746A1" w:rsidRPr="00215665">
        <w:t xml:space="preserve"> teritorijas, visi biotopa poligoni atrodas </w:t>
      </w:r>
      <w:proofErr w:type="spellStart"/>
      <w:r w:rsidR="000746A1" w:rsidRPr="00215665">
        <w:t>Upursalā</w:t>
      </w:r>
      <w:proofErr w:type="spellEnd"/>
      <w:r w:rsidR="000746A1" w:rsidRPr="00215665">
        <w:t xml:space="preserve"> un </w:t>
      </w:r>
      <w:proofErr w:type="spellStart"/>
      <w:r w:rsidR="000746A1" w:rsidRPr="00215665">
        <w:t>Jokstu</w:t>
      </w:r>
      <w:proofErr w:type="spellEnd"/>
      <w:r w:rsidR="000746A1" w:rsidRPr="00215665">
        <w:t xml:space="preserve"> salā. Sastopams gan biotopa 1. variants – tipiskais – mistroti platlapju meži uz sausām </w:t>
      </w:r>
      <w:proofErr w:type="spellStart"/>
      <w:r w:rsidR="000746A1" w:rsidRPr="00215665">
        <w:t>minerālaugsnēm</w:t>
      </w:r>
      <w:proofErr w:type="spellEnd"/>
      <w:r w:rsidR="000746A1" w:rsidRPr="00215665">
        <w:t xml:space="preserve">, gan arī 2. variants – </w:t>
      </w:r>
      <w:proofErr w:type="spellStart"/>
      <w:r w:rsidR="000746A1" w:rsidRPr="00215665">
        <w:t>kokaudzē</w:t>
      </w:r>
      <w:proofErr w:type="spellEnd"/>
      <w:r w:rsidR="000746A1" w:rsidRPr="00215665">
        <w:t xml:space="preserve"> dominē pieaugušas apses ar citu koku sugu </w:t>
      </w:r>
      <w:proofErr w:type="spellStart"/>
      <w:r w:rsidR="000746A1" w:rsidRPr="00215665">
        <w:t>piemistrojumu</w:t>
      </w:r>
      <w:proofErr w:type="spellEnd"/>
      <w:r w:rsidR="000746A1" w:rsidRPr="00215665">
        <w:t xml:space="preserve">, taču ļoti raksturīga ir platlapju paauga. Pirmais biotopa variants konstatēts vienā poligonā </w:t>
      </w:r>
      <w:proofErr w:type="spellStart"/>
      <w:r w:rsidR="000746A1" w:rsidRPr="00215665">
        <w:t>Upursalas</w:t>
      </w:r>
      <w:proofErr w:type="spellEnd"/>
      <w:r w:rsidR="000746A1" w:rsidRPr="00215665">
        <w:t xml:space="preserve"> Z daļā. </w:t>
      </w:r>
      <w:proofErr w:type="spellStart"/>
      <w:r w:rsidR="000746A1" w:rsidRPr="00215665">
        <w:t>Kokaudzi</w:t>
      </w:r>
      <w:proofErr w:type="spellEnd"/>
      <w:r w:rsidR="000746A1" w:rsidRPr="00215665">
        <w:t xml:space="preserve"> veido parastā apse </w:t>
      </w:r>
      <w:proofErr w:type="spellStart"/>
      <w:r w:rsidR="000746A1" w:rsidRPr="00215665">
        <w:rPr>
          <w:i/>
        </w:rPr>
        <w:t>Populus</w:t>
      </w:r>
      <w:proofErr w:type="spellEnd"/>
      <w:r w:rsidR="000746A1" w:rsidRPr="00215665">
        <w:rPr>
          <w:i/>
        </w:rPr>
        <w:t xml:space="preserve"> </w:t>
      </w:r>
      <w:proofErr w:type="spellStart"/>
      <w:r w:rsidR="000746A1" w:rsidRPr="00215665">
        <w:rPr>
          <w:i/>
        </w:rPr>
        <w:t>tremula</w:t>
      </w:r>
      <w:proofErr w:type="spellEnd"/>
      <w:r w:rsidR="000746A1" w:rsidRPr="00215665">
        <w:rPr>
          <w:i/>
        </w:rPr>
        <w:t xml:space="preserve">, </w:t>
      </w:r>
      <w:r w:rsidR="000746A1" w:rsidRPr="00215665">
        <w:t xml:space="preserve">parastais ozols </w:t>
      </w:r>
      <w:proofErr w:type="spellStart"/>
      <w:r w:rsidR="000746A1" w:rsidRPr="00215665">
        <w:rPr>
          <w:i/>
        </w:rPr>
        <w:t>Quercus</w:t>
      </w:r>
      <w:proofErr w:type="spellEnd"/>
      <w:r w:rsidR="000746A1" w:rsidRPr="00215665">
        <w:rPr>
          <w:i/>
        </w:rPr>
        <w:t xml:space="preserve"> </w:t>
      </w:r>
      <w:proofErr w:type="spellStart"/>
      <w:r w:rsidR="000746A1" w:rsidRPr="00215665">
        <w:rPr>
          <w:i/>
        </w:rPr>
        <w:t>robur</w:t>
      </w:r>
      <w:proofErr w:type="spellEnd"/>
      <w:r w:rsidR="000746A1" w:rsidRPr="00215665">
        <w:rPr>
          <w:iCs/>
          <w:color w:val="000000" w:themeColor="text1"/>
        </w:rPr>
        <w:t xml:space="preserve">, </w:t>
      </w:r>
      <w:r w:rsidR="000746A1" w:rsidRPr="00215665">
        <w:rPr>
          <w:color w:val="000000" w:themeColor="text1"/>
        </w:rPr>
        <w:t xml:space="preserve">parastā liepa </w:t>
      </w:r>
      <w:r w:rsidR="000746A1" w:rsidRPr="00215665">
        <w:rPr>
          <w:i/>
          <w:color w:val="000000" w:themeColor="text1"/>
        </w:rPr>
        <w:t xml:space="preserve">Tilia </w:t>
      </w:r>
      <w:proofErr w:type="spellStart"/>
      <w:r w:rsidR="000746A1" w:rsidRPr="00215665">
        <w:rPr>
          <w:i/>
          <w:color w:val="000000" w:themeColor="text1"/>
        </w:rPr>
        <w:t>cordata</w:t>
      </w:r>
      <w:proofErr w:type="spellEnd"/>
      <w:r w:rsidR="000746A1" w:rsidRPr="00215665">
        <w:rPr>
          <w:color w:val="000000" w:themeColor="text1"/>
        </w:rPr>
        <w:t xml:space="preserve">, āra bērzs </w:t>
      </w:r>
      <w:proofErr w:type="spellStart"/>
      <w:r w:rsidR="000746A1" w:rsidRPr="00215665">
        <w:rPr>
          <w:i/>
          <w:color w:val="000000" w:themeColor="text1"/>
        </w:rPr>
        <w:t>Betula</w:t>
      </w:r>
      <w:proofErr w:type="spellEnd"/>
      <w:r w:rsidR="000746A1" w:rsidRPr="00215665">
        <w:rPr>
          <w:i/>
          <w:color w:val="000000" w:themeColor="text1"/>
        </w:rPr>
        <w:t xml:space="preserve"> </w:t>
      </w:r>
      <w:proofErr w:type="spellStart"/>
      <w:r w:rsidR="000746A1" w:rsidRPr="00215665">
        <w:rPr>
          <w:i/>
          <w:color w:val="000000" w:themeColor="text1"/>
        </w:rPr>
        <w:t>pendula</w:t>
      </w:r>
      <w:proofErr w:type="spellEnd"/>
      <w:r w:rsidR="000746A1" w:rsidRPr="00215665">
        <w:rPr>
          <w:color w:val="000000" w:themeColor="text1"/>
        </w:rPr>
        <w:t xml:space="preserve">, </w:t>
      </w:r>
      <w:proofErr w:type="spellStart"/>
      <w:r w:rsidR="000746A1" w:rsidRPr="00215665">
        <w:rPr>
          <w:color w:val="000000" w:themeColor="text1"/>
        </w:rPr>
        <w:t>piemistrojumā</w:t>
      </w:r>
      <w:proofErr w:type="spellEnd"/>
      <w:r w:rsidR="000746A1" w:rsidRPr="00215665">
        <w:rPr>
          <w:color w:val="000000" w:themeColor="text1"/>
        </w:rPr>
        <w:t xml:space="preserve"> parastais osis </w:t>
      </w:r>
      <w:proofErr w:type="spellStart"/>
      <w:r w:rsidR="000746A1" w:rsidRPr="00215665">
        <w:rPr>
          <w:i/>
          <w:color w:val="000000" w:themeColor="text1"/>
        </w:rPr>
        <w:t>Fraxinus</w:t>
      </w:r>
      <w:proofErr w:type="spellEnd"/>
      <w:r w:rsidR="000746A1" w:rsidRPr="00215665">
        <w:rPr>
          <w:i/>
          <w:color w:val="000000" w:themeColor="text1"/>
        </w:rPr>
        <w:t xml:space="preserve"> </w:t>
      </w:r>
      <w:proofErr w:type="spellStart"/>
      <w:r w:rsidR="000746A1" w:rsidRPr="00215665">
        <w:rPr>
          <w:i/>
          <w:color w:val="000000" w:themeColor="text1"/>
        </w:rPr>
        <w:t>excelsior</w:t>
      </w:r>
      <w:proofErr w:type="spellEnd"/>
      <w:r w:rsidR="000746A1" w:rsidRPr="00215665">
        <w:rPr>
          <w:i/>
          <w:color w:val="000000" w:themeColor="text1"/>
        </w:rPr>
        <w:t xml:space="preserve">, </w:t>
      </w:r>
      <w:r w:rsidR="000746A1" w:rsidRPr="00215665">
        <w:rPr>
          <w:color w:val="000000" w:themeColor="text1"/>
        </w:rPr>
        <w:t xml:space="preserve">parastā vīksna </w:t>
      </w:r>
      <w:proofErr w:type="spellStart"/>
      <w:r w:rsidR="000746A1" w:rsidRPr="00215665">
        <w:rPr>
          <w:color w:val="000000" w:themeColor="text1"/>
        </w:rPr>
        <w:t>Ulmus</w:t>
      </w:r>
      <w:proofErr w:type="spellEnd"/>
      <w:r w:rsidR="000746A1" w:rsidRPr="00215665">
        <w:rPr>
          <w:color w:val="000000" w:themeColor="text1"/>
        </w:rPr>
        <w:t xml:space="preserve"> </w:t>
      </w:r>
      <w:proofErr w:type="spellStart"/>
      <w:r w:rsidR="000746A1" w:rsidRPr="00215665">
        <w:rPr>
          <w:color w:val="000000" w:themeColor="text1"/>
        </w:rPr>
        <w:t>laevis</w:t>
      </w:r>
      <w:proofErr w:type="spellEnd"/>
      <w:r w:rsidR="000746A1" w:rsidRPr="00215665">
        <w:rPr>
          <w:color w:val="000000" w:themeColor="text1"/>
        </w:rPr>
        <w:t xml:space="preserve">, nelielā daudzumā arī parastā priede </w:t>
      </w:r>
      <w:proofErr w:type="spellStart"/>
      <w:r w:rsidR="000746A1" w:rsidRPr="00215665">
        <w:rPr>
          <w:i/>
          <w:color w:val="000000" w:themeColor="text1"/>
        </w:rPr>
        <w:t>Pinus</w:t>
      </w:r>
      <w:proofErr w:type="spellEnd"/>
      <w:r w:rsidR="000746A1" w:rsidRPr="00215665">
        <w:rPr>
          <w:i/>
          <w:color w:val="000000" w:themeColor="text1"/>
        </w:rPr>
        <w:t xml:space="preserve"> </w:t>
      </w:r>
      <w:proofErr w:type="spellStart"/>
      <w:r w:rsidR="000746A1" w:rsidRPr="00215665">
        <w:rPr>
          <w:i/>
          <w:color w:val="000000" w:themeColor="text1"/>
        </w:rPr>
        <w:t>sylvestris</w:t>
      </w:r>
      <w:proofErr w:type="spellEnd"/>
      <w:r w:rsidR="000746A1" w:rsidRPr="00215665">
        <w:rPr>
          <w:color w:val="000000" w:themeColor="text1"/>
        </w:rPr>
        <w:t xml:space="preserve">, </w:t>
      </w:r>
      <w:r w:rsidR="000746A1" w:rsidRPr="00215665">
        <w:t xml:space="preserve">krūmu stāvs biezs, to veido parastā liepa, parastā lazda </w:t>
      </w:r>
      <w:proofErr w:type="spellStart"/>
      <w:r w:rsidR="000746A1" w:rsidRPr="00215665">
        <w:rPr>
          <w:i/>
        </w:rPr>
        <w:t>Corylus</w:t>
      </w:r>
      <w:proofErr w:type="spellEnd"/>
      <w:r w:rsidR="000746A1" w:rsidRPr="00215665">
        <w:rPr>
          <w:i/>
        </w:rPr>
        <w:t xml:space="preserve"> </w:t>
      </w:r>
      <w:proofErr w:type="spellStart"/>
      <w:r w:rsidR="000746A1" w:rsidRPr="00215665">
        <w:rPr>
          <w:i/>
        </w:rPr>
        <w:t>avellana</w:t>
      </w:r>
      <w:proofErr w:type="spellEnd"/>
      <w:r w:rsidR="000746A1" w:rsidRPr="00215665">
        <w:rPr>
          <w:i/>
        </w:rPr>
        <w:t xml:space="preserve">, </w:t>
      </w:r>
      <w:r w:rsidR="000746A1" w:rsidRPr="00215665">
        <w:t xml:space="preserve">parastais sausserdis </w:t>
      </w:r>
      <w:proofErr w:type="spellStart"/>
      <w:r w:rsidR="000746A1" w:rsidRPr="00215665">
        <w:rPr>
          <w:i/>
        </w:rPr>
        <w:t>Lonicera</w:t>
      </w:r>
      <w:proofErr w:type="spellEnd"/>
      <w:r w:rsidR="000746A1" w:rsidRPr="00215665">
        <w:rPr>
          <w:i/>
        </w:rPr>
        <w:t xml:space="preserve"> </w:t>
      </w:r>
      <w:proofErr w:type="spellStart"/>
      <w:r w:rsidR="000746A1" w:rsidRPr="00215665">
        <w:rPr>
          <w:i/>
        </w:rPr>
        <w:t>xylosteum</w:t>
      </w:r>
      <w:proofErr w:type="spellEnd"/>
      <w:r w:rsidR="000746A1" w:rsidRPr="00215665">
        <w:t xml:space="preserve"> u.c., zemsedzē dominē nemorālas sugas. </w:t>
      </w:r>
      <w:r w:rsidR="000746A1" w:rsidRPr="00215665">
        <w:rPr>
          <w:iCs/>
          <w:color w:val="000000" w:themeColor="text1"/>
        </w:rPr>
        <w:t>Biotopa poligons atbilst izcilas kvalitātes DMB, r</w:t>
      </w:r>
      <w:r w:rsidR="000746A1" w:rsidRPr="00215665">
        <w:t xml:space="preserve">aksturīga </w:t>
      </w:r>
      <w:proofErr w:type="spellStart"/>
      <w:r w:rsidR="000746A1" w:rsidRPr="00215665">
        <w:t>dažādvecuma</w:t>
      </w:r>
      <w:proofErr w:type="spellEnd"/>
      <w:r w:rsidR="000746A1" w:rsidRPr="00215665">
        <w:t xml:space="preserve"> </w:t>
      </w:r>
      <w:proofErr w:type="spellStart"/>
      <w:r w:rsidR="000746A1" w:rsidRPr="00215665">
        <w:t>kokaudzes</w:t>
      </w:r>
      <w:proofErr w:type="spellEnd"/>
      <w:r w:rsidR="000746A1" w:rsidRPr="00215665">
        <w:t xml:space="preserve"> struktūra, bioloģiski veci koki, liels daudzums lielu dimensiju mirušās koksnes, vecu lazdu puduri, stāvoši koki ar piepēm, </w:t>
      </w:r>
      <w:proofErr w:type="spellStart"/>
      <w:r w:rsidR="000746A1" w:rsidRPr="00215665">
        <w:t>dzeņveidīgo</w:t>
      </w:r>
      <w:proofErr w:type="spellEnd"/>
      <w:r w:rsidR="000746A1" w:rsidRPr="00215665">
        <w:t xml:space="preserve"> sakalti un dobumaini koki. </w:t>
      </w:r>
    </w:p>
    <w:p w14:paraId="5674E602" w14:textId="733213A0" w:rsidR="000746A1" w:rsidRPr="00215665" w:rsidRDefault="000746A1" w:rsidP="00A80968">
      <w:pPr>
        <w:spacing w:after="0" w:line="240" w:lineRule="auto"/>
        <w:ind w:firstLine="0"/>
        <w:jc w:val="center"/>
        <w:rPr>
          <w:rFonts w:cs="Times New Roman"/>
          <w:b/>
        </w:rPr>
      </w:pPr>
      <w:r w:rsidRPr="00215665">
        <w:rPr>
          <w:rFonts w:cs="Times New Roman"/>
          <w:b/>
          <w:noProof/>
        </w:rPr>
        <w:drawing>
          <wp:inline distT="0" distB="0" distL="0" distR="0" wp14:anchorId="71EAB525" wp14:editId="2FA07BE5">
            <wp:extent cx="4400550" cy="3300413"/>
            <wp:effectExtent l="0" t="0" r="0" b="0"/>
            <wp:docPr id="787185805" name="Attēls 48" descr="Attēls, kurā ir ārpus telpām, debesis, augs, kok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185805" name="Attēls 48" descr="Attēls, kurā ir ārpus telpām, debesis, augs, koks&#10;&#10;Apraksts ģenerēts automātiski"/>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4402868" cy="3302151"/>
                    </a:xfrm>
                    <a:prstGeom prst="rect">
                      <a:avLst/>
                    </a:prstGeom>
                    <a:noFill/>
                    <a:ln>
                      <a:noFill/>
                    </a:ln>
                  </pic:spPr>
                </pic:pic>
              </a:graphicData>
            </a:graphic>
          </wp:inline>
        </w:drawing>
      </w:r>
    </w:p>
    <w:p w14:paraId="5DA8D130" w14:textId="09FACBDE" w:rsidR="000746A1" w:rsidRPr="00215665" w:rsidRDefault="00EF5C28" w:rsidP="00A80968">
      <w:pPr>
        <w:spacing w:before="120" w:after="240" w:line="240" w:lineRule="auto"/>
        <w:ind w:firstLine="0"/>
        <w:jc w:val="center"/>
        <w:rPr>
          <w:rFonts w:cs="Times New Roman"/>
          <w:bCs/>
          <w:iCs/>
          <w:sz w:val="22"/>
        </w:rPr>
      </w:pPr>
      <w:r w:rsidRPr="00215665">
        <w:rPr>
          <w:rFonts w:cs="Times New Roman"/>
          <w:bCs/>
          <w:iCs/>
          <w:sz w:val="22"/>
        </w:rPr>
        <w:t>4.</w:t>
      </w:r>
      <w:r w:rsidR="003F7E74" w:rsidRPr="00215665">
        <w:rPr>
          <w:rFonts w:cs="Times New Roman"/>
          <w:bCs/>
          <w:iCs/>
          <w:sz w:val="22"/>
        </w:rPr>
        <w:t>3.4.</w:t>
      </w:r>
      <w:r w:rsidR="00636422" w:rsidRPr="00215665">
        <w:rPr>
          <w:rFonts w:cs="Times New Roman"/>
          <w:bCs/>
          <w:iCs/>
          <w:sz w:val="22"/>
        </w:rPr>
        <w:t>3</w:t>
      </w:r>
      <w:r w:rsidR="000746A1" w:rsidRPr="00215665">
        <w:rPr>
          <w:rFonts w:cs="Times New Roman"/>
          <w:bCs/>
          <w:iCs/>
          <w:sz w:val="22"/>
        </w:rPr>
        <w:t>. attēls. Biotops 9020* Veci jaukti platlapju meži DP ”Cirīša ezers” (X</w:t>
      </w:r>
      <w:r w:rsidR="000746A1" w:rsidRPr="00215665">
        <w:rPr>
          <w:rFonts w:cs="Times New Roman"/>
          <w:bCs/>
          <w:iCs/>
          <w:sz w:val="22"/>
          <w:vertAlign w:val="subscript"/>
        </w:rPr>
        <w:t xml:space="preserve">LKS-92TM </w:t>
      </w:r>
      <w:r w:rsidR="000746A1" w:rsidRPr="00215665">
        <w:rPr>
          <w:rFonts w:cs="Times New Roman"/>
          <w:bCs/>
          <w:iCs/>
          <w:sz w:val="22"/>
        </w:rPr>
        <w:t>=685836; Y</w:t>
      </w:r>
      <w:r w:rsidR="000746A1" w:rsidRPr="00215665">
        <w:rPr>
          <w:rFonts w:cs="Times New Roman"/>
          <w:bCs/>
          <w:iCs/>
          <w:sz w:val="22"/>
          <w:vertAlign w:val="subscript"/>
        </w:rPr>
        <w:t xml:space="preserve">LKS-92TM </w:t>
      </w:r>
      <w:r w:rsidR="000746A1" w:rsidRPr="00215665">
        <w:rPr>
          <w:rFonts w:cs="Times New Roman"/>
          <w:bCs/>
          <w:iCs/>
          <w:sz w:val="22"/>
        </w:rPr>
        <w:t>=224822)</w:t>
      </w:r>
      <w:r w:rsidR="00D75020" w:rsidRPr="00215665">
        <w:rPr>
          <w:rFonts w:cs="Times New Roman"/>
          <w:bCs/>
          <w:iCs/>
          <w:sz w:val="22"/>
        </w:rPr>
        <w:t xml:space="preserve">. </w:t>
      </w:r>
      <w:r w:rsidR="000746A1" w:rsidRPr="00215665">
        <w:rPr>
          <w:rFonts w:cs="Times New Roman"/>
          <w:bCs/>
          <w:iCs/>
          <w:sz w:val="22"/>
        </w:rPr>
        <w:t xml:space="preserve">Foto: D. </w:t>
      </w:r>
      <w:proofErr w:type="spellStart"/>
      <w:r w:rsidR="000746A1" w:rsidRPr="00215665">
        <w:rPr>
          <w:rFonts w:cs="Times New Roman"/>
          <w:bCs/>
          <w:iCs/>
          <w:sz w:val="22"/>
        </w:rPr>
        <w:t>Krasnopoļska</w:t>
      </w:r>
      <w:proofErr w:type="spellEnd"/>
      <w:r w:rsidR="00D75020" w:rsidRPr="00215665">
        <w:rPr>
          <w:rFonts w:cs="Times New Roman"/>
          <w:bCs/>
          <w:iCs/>
          <w:sz w:val="22"/>
        </w:rPr>
        <w:t>.</w:t>
      </w:r>
    </w:p>
    <w:p w14:paraId="306DFEF2" w14:textId="3443467F" w:rsidR="000746A1" w:rsidRPr="00215665" w:rsidRDefault="000746A1" w:rsidP="000746A1">
      <w:pPr>
        <w:spacing w:after="0" w:line="240" w:lineRule="auto"/>
        <w:jc w:val="center"/>
        <w:rPr>
          <w:rFonts w:cs="Times New Roman"/>
          <w:b/>
        </w:rPr>
      </w:pPr>
      <w:r w:rsidRPr="00215665">
        <w:rPr>
          <w:rFonts w:cs="Times New Roman"/>
          <w:b/>
          <w:noProof/>
        </w:rPr>
        <w:lastRenderedPageBreak/>
        <w:drawing>
          <wp:inline distT="0" distB="0" distL="0" distR="0" wp14:anchorId="543443CD" wp14:editId="7AAF3C12">
            <wp:extent cx="4438650" cy="3317404"/>
            <wp:effectExtent l="0" t="0" r="0" b="0"/>
            <wp:docPr id="34603004" name="Attēls 47" descr="Attēls, kurā ir ārpus telpām, debesis, augs, kok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03004" name="Attēls 47" descr="Attēls, kurā ir ārpus telpām, debesis, augs, koks&#10;&#10;Apraksts ģenerēts automātiski"/>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4440982" cy="3319147"/>
                    </a:xfrm>
                    <a:prstGeom prst="rect">
                      <a:avLst/>
                    </a:prstGeom>
                    <a:noFill/>
                    <a:ln>
                      <a:noFill/>
                    </a:ln>
                  </pic:spPr>
                </pic:pic>
              </a:graphicData>
            </a:graphic>
          </wp:inline>
        </w:drawing>
      </w:r>
    </w:p>
    <w:p w14:paraId="06DA61F5" w14:textId="413A6E57" w:rsidR="000746A1" w:rsidRPr="00215665" w:rsidRDefault="0073526F" w:rsidP="00692D9B">
      <w:pPr>
        <w:spacing w:before="120" w:after="240" w:line="240" w:lineRule="auto"/>
        <w:jc w:val="center"/>
        <w:rPr>
          <w:rFonts w:cs="Times New Roman"/>
          <w:bCs/>
          <w:iCs/>
          <w:sz w:val="22"/>
        </w:rPr>
      </w:pPr>
      <w:r w:rsidRPr="00215665">
        <w:rPr>
          <w:rFonts w:cs="Times New Roman"/>
          <w:bCs/>
          <w:iCs/>
          <w:sz w:val="22"/>
        </w:rPr>
        <w:t>4.</w:t>
      </w:r>
      <w:r w:rsidR="003F7E74" w:rsidRPr="00215665">
        <w:rPr>
          <w:rFonts w:cs="Times New Roman"/>
          <w:bCs/>
          <w:iCs/>
          <w:sz w:val="22"/>
        </w:rPr>
        <w:t>3.4.</w:t>
      </w:r>
      <w:r w:rsidR="00636422" w:rsidRPr="00215665">
        <w:rPr>
          <w:rFonts w:cs="Times New Roman"/>
          <w:bCs/>
          <w:iCs/>
          <w:sz w:val="22"/>
        </w:rPr>
        <w:t>4</w:t>
      </w:r>
      <w:r w:rsidR="000746A1" w:rsidRPr="00215665">
        <w:rPr>
          <w:rFonts w:cs="Times New Roman"/>
          <w:bCs/>
          <w:iCs/>
          <w:sz w:val="22"/>
        </w:rPr>
        <w:t>. attēls. Biotops 9020* Veci jaukti platlapju meži DP ”Cirīša ezers” (X</w:t>
      </w:r>
      <w:r w:rsidR="000746A1" w:rsidRPr="00215665">
        <w:rPr>
          <w:rFonts w:cs="Times New Roman"/>
          <w:bCs/>
          <w:iCs/>
          <w:sz w:val="22"/>
          <w:vertAlign w:val="subscript"/>
        </w:rPr>
        <w:t xml:space="preserve">LKS-92TM </w:t>
      </w:r>
      <w:r w:rsidR="000746A1" w:rsidRPr="00215665">
        <w:rPr>
          <w:rFonts w:cs="Times New Roman"/>
          <w:bCs/>
          <w:iCs/>
          <w:sz w:val="22"/>
        </w:rPr>
        <w:t>=685443; Y</w:t>
      </w:r>
      <w:r w:rsidR="000746A1" w:rsidRPr="00215665">
        <w:rPr>
          <w:rFonts w:cs="Times New Roman"/>
          <w:bCs/>
          <w:iCs/>
          <w:sz w:val="22"/>
          <w:vertAlign w:val="subscript"/>
        </w:rPr>
        <w:t xml:space="preserve">LKS-92TM </w:t>
      </w:r>
      <w:r w:rsidR="000746A1" w:rsidRPr="00215665">
        <w:rPr>
          <w:rFonts w:cs="Times New Roman"/>
          <w:bCs/>
          <w:iCs/>
          <w:sz w:val="22"/>
        </w:rPr>
        <w:t>=224151)</w:t>
      </w:r>
      <w:r w:rsidR="00D75020" w:rsidRPr="00215665">
        <w:rPr>
          <w:rFonts w:cs="Times New Roman"/>
          <w:bCs/>
          <w:iCs/>
          <w:sz w:val="22"/>
        </w:rPr>
        <w:t xml:space="preserve">. </w:t>
      </w:r>
      <w:r w:rsidR="000746A1" w:rsidRPr="00215665">
        <w:rPr>
          <w:rFonts w:cs="Times New Roman"/>
          <w:bCs/>
          <w:iCs/>
          <w:sz w:val="22"/>
        </w:rPr>
        <w:t xml:space="preserve">Foto: D. </w:t>
      </w:r>
      <w:proofErr w:type="spellStart"/>
      <w:r w:rsidR="000746A1" w:rsidRPr="00215665">
        <w:rPr>
          <w:rFonts w:cs="Times New Roman"/>
          <w:bCs/>
          <w:iCs/>
          <w:sz w:val="22"/>
        </w:rPr>
        <w:t>Krasnopoļska</w:t>
      </w:r>
      <w:proofErr w:type="spellEnd"/>
      <w:r w:rsidR="00D75020" w:rsidRPr="00215665">
        <w:rPr>
          <w:rFonts w:cs="Times New Roman"/>
          <w:bCs/>
          <w:iCs/>
          <w:sz w:val="22"/>
        </w:rPr>
        <w:t>.</w:t>
      </w:r>
    </w:p>
    <w:p w14:paraId="416618C3" w14:textId="77777777" w:rsidR="009476D6" w:rsidRPr="00215665" w:rsidRDefault="009476D6" w:rsidP="009476D6">
      <w:pPr>
        <w:rPr>
          <w:iCs/>
          <w:color w:val="000000" w:themeColor="text1"/>
        </w:rPr>
      </w:pPr>
      <w:r>
        <w:t xml:space="preserve">Trīs biotopa poligoni atbilst 2. variantam. Divi no šiem poligoniem vējgāzes rezultātā tika ietekmēti. Biotopa poligonā 19PE38_72 lielākā daļa audzes ir gājusi bojā, izveidojās liels daudzums mirušās koksnes, daļa koku tika nolauzta veidojot dažāda augstuma stumbeņus. Koku stāvā saglabājušies atsevišķi koki (skat. 4.3.4.3. attēlu). Kā rezultātā poligonā ir mainījušies gaismas apstākļi, mežaudze šajā poligonā ar laiku pilnīgi atjaunosies. Tā kā lielākā daļa koku ir gājusi bojā, pēc laika var trūkt koksnes dažādās sadalīšanās stadijās. Pēc vējgāzes poligonā </w:t>
      </w:r>
      <w:r w:rsidRPr="26C09A7F">
        <w:rPr>
          <w:color w:val="000000" w:themeColor="text1"/>
        </w:rPr>
        <w:t xml:space="preserve">novērota mežsaimnieciskā darbība – koku zāģēšana, kā arī struktūru izvākšana. Otrs biotopa poligons 19PE38_69, kas tika ietekmēts </w:t>
      </w:r>
      <w:proofErr w:type="spellStart"/>
      <w:r w:rsidRPr="26C09A7F">
        <w:rPr>
          <w:color w:val="000000" w:themeColor="text1"/>
        </w:rPr>
        <w:t>vējgāzes</w:t>
      </w:r>
      <w:proofErr w:type="spellEnd"/>
      <w:r w:rsidRPr="26C09A7F">
        <w:rPr>
          <w:color w:val="000000" w:themeColor="text1"/>
        </w:rPr>
        <w:t xml:space="preserve"> rezultātā, atrodas </w:t>
      </w:r>
      <w:proofErr w:type="spellStart"/>
      <w:r w:rsidRPr="26C09A7F">
        <w:rPr>
          <w:color w:val="000000" w:themeColor="text1"/>
        </w:rPr>
        <w:t>Jokstu</w:t>
      </w:r>
      <w:proofErr w:type="spellEnd"/>
      <w:r w:rsidRPr="26C09A7F">
        <w:rPr>
          <w:color w:val="000000" w:themeColor="text1"/>
        </w:rPr>
        <w:t xml:space="preserve"> salā un aizņem tā lielāko daļu. Vējgāzes rezultātā tika ietekmēta neliela daļa no biotopa poligona. Vējgāzes skartajā daļā daļēji saglabājusies mežaudze (skat. 4.3.4.4</w:t>
      </w:r>
      <w:r>
        <w:t>. attēlu</w:t>
      </w:r>
      <w:r w:rsidRPr="26C09A7F">
        <w:rPr>
          <w:color w:val="000000" w:themeColor="text1"/>
        </w:rPr>
        <w:t xml:space="preserve">), pieaudzis mirušās koksnes daudzums. Biotopa poligons ir dzīvotne īpaši aizsargājamai sūnu sugai zaļai </w:t>
      </w:r>
      <w:proofErr w:type="spellStart"/>
      <w:r w:rsidRPr="26C09A7F">
        <w:rPr>
          <w:color w:val="000000" w:themeColor="text1"/>
        </w:rPr>
        <w:t>divzobei</w:t>
      </w:r>
      <w:proofErr w:type="spellEnd"/>
      <w:r w:rsidRPr="26C09A7F">
        <w:rPr>
          <w:color w:val="000000" w:themeColor="text1"/>
        </w:rPr>
        <w:t xml:space="preserve"> </w:t>
      </w:r>
      <w:proofErr w:type="spellStart"/>
      <w:r w:rsidRPr="26C09A7F">
        <w:rPr>
          <w:i/>
          <w:iCs/>
          <w:color w:val="000000" w:themeColor="text1"/>
        </w:rPr>
        <w:t>Dicranum</w:t>
      </w:r>
      <w:proofErr w:type="spellEnd"/>
      <w:r w:rsidRPr="26C09A7F">
        <w:rPr>
          <w:i/>
          <w:iCs/>
          <w:color w:val="000000" w:themeColor="text1"/>
        </w:rPr>
        <w:t xml:space="preserve"> </w:t>
      </w:r>
      <w:proofErr w:type="spellStart"/>
      <w:r w:rsidRPr="26C09A7F">
        <w:rPr>
          <w:i/>
          <w:iCs/>
          <w:color w:val="000000" w:themeColor="text1"/>
        </w:rPr>
        <w:t>viride</w:t>
      </w:r>
      <w:proofErr w:type="spellEnd"/>
      <w:r w:rsidRPr="26C09A7F">
        <w:rPr>
          <w:i/>
          <w:iCs/>
          <w:color w:val="000000" w:themeColor="text1"/>
        </w:rPr>
        <w:t xml:space="preserve">. </w:t>
      </w:r>
      <w:r w:rsidRPr="26C09A7F">
        <w:rPr>
          <w:color w:val="000000" w:themeColor="text1"/>
        </w:rPr>
        <w:t xml:space="preserve">Trešais biotopa poligons 19PE38_71 </w:t>
      </w:r>
      <w:proofErr w:type="spellStart"/>
      <w:r w:rsidRPr="26C09A7F">
        <w:rPr>
          <w:color w:val="000000" w:themeColor="text1"/>
        </w:rPr>
        <w:t>vējgāzē</w:t>
      </w:r>
      <w:proofErr w:type="spellEnd"/>
      <w:r w:rsidRPr="26C09A7F">
        <w:rPr>
          <w:color w:val="000000" w:themeColor="text1"/>
        </w:rPr>
        <w:t xml:space="preserve"> netika ietekmēts. </w:t>
      </w:r>
      <w:proofErr w:type="spellStart"/>
      <w:r w:rsidRPr="26C09A7F">
        <w:rPr>
          <w:color w:val="000000" w:themeColor="text1"/>
        </w:rPr>
        <w:t>Kokaudzē</w:t>
      </w:r>
      <w:proofErr w:type="spellEnd"/>
      <w:r w:rsidRPr="26C09A7F">
        <w:rPr>
          <w:color w:val="000000" w:themeColor="text1"/>
        </w:rPr>
        <w:t xml:space="preserve"> dominē </w:t>
      </w:r>
      <w:r>
        <w:t xml:space="preserve">parastā apse un āra bērzs, </w:t>
      </w:r>
      <w:proofErr w:type="spellStart"/>
      <w:r>
        <w:t>piemistrojumā</w:t>
      </w:r>
      <w:proofErr w:type="spellEnd"/>
      <w:r>
        <w:t xml:space="preserve"> parastā priede, parastā liepa, nelielā daudzumā arī parastais ozols. Krūmu stāvs biezs, dominē parastā lazda, parastā liepa u.c. Zemsedzē dominē nemorālas sugas, </w:t>
      </w:r>
      <w:proofErr w:type="spellStart"/>
      <w:r>
        <w:t>piemistrojumā</w:t>
      </w:r>
      <w:proofErr w:type="spellEnd"/>
      <w:r>
        <w:t xml:space="preserve"> </w:t>
      </w:r>
      <w:proofErr w:type="spellStart"/>
      <w:r>
        <w:t>boreālas</w:t>
      </w:r>
      <w:proofErr w:type="spellEnd"/>
      <w:r>
        <w:t xml:space="preserve"> sugas. </w:t>
      </w:r>
      <w:r w:rsidRPr="26C09A7F">
        <w:rPr>
          <w:color w:val="000000" w:themeColor="text1"/>
        </w:rPr>
        <w:t>Biotopa poligons atbilst izcilas kvalitātes DMB, r</w:t>
      </w:r>
      <w:r>
        <w:t xml:space="preserve">aksturīga </w:t>
      </w:r>
      <w:proofErr w:type="spellStart"/>
      <w:r>
        <w:t>dažādvecuma</w:t>
      </w:r>
      <w:proofErr w:type="spellEnd"/>
      <w:r>
        <w:t xml:space="preserve"> </w:t>
      </w:r>
      <w:proofErr w:type="spellStart"/>
      <w:r>
        <w:t>kokaudzes</w:t>
      </w:r>
      <w:proofErr w:type="spellEnd"/>
      <w:r>
        <w:t xml:space="preserve"> struktūra, bioloģiski veci koki, liels daudzums lielu dimensiju mirušās koksnes, vecu lazdu puduri, stāvoši koki ar piepēm, </w:t>
      </w:r>
      <w:proofErr w:type="spellStart"/>
      <w:r>
        <w:t>dzeņveidīgo</w:t>
      </w:r>
      <w:proofErr w:type="spellEnd"/>
      <w:r>
        <w:t xml:space="preserve"> sakalti un dobumaini koki. No dabisko mežu </w:t>
      </w:r>
      <w:proofErr w:type="spellStart"/>
      <w:r>
        <w:t>indikatorsugām</w:t>
      </w:r>
      <w:proofErr w:type="spellEnd"/>
      <w:r>
        <w:t xml:space="preserve"> sastopams rakstu ķērpis </w:t>
      </w:r>
      <w:proofErr w:type="spellStart"/>
      <w:r w:rsidRPr="26C09A7F">
        <w:rPr>
          <w:i/>
          <w:iCs/>
        </w:rPr>
        <w:t>Graphis</w:t>
      </w:r>
      <w:proofErr w:type="spellEnd"/>
      <w:r w:rsidRPr="26C09A7F">
        <w:rPr>
          <w:i/>
          <w:iCs/>
        </w:rPr>
        <w:t xml:space="preserve"> </w:t>
      </w:r>
      <w:proofErr w:type="spellStart"/>
      <w:r w:rsidRPr="26C09A7F">
        <w:rPr>
          <w:i/>
          <w:iCs/>
        </w:rPr>
        <w:t>scripta</w:t>
      </w:r>
      <w:proofErr w:type="spellEnd"/>
      <w:r>
        <w:t xml:space="preserve">, </w:t>
      </w:r>
      <w:proofErr w:type="spellStart"/>
      <w:r>
        <w:t>līklapu</w:t>
      </w:r>
      <w:proofErr w:type="spellEnd"/>
      <w:r>
        <w:t xml:space="preserve"> </w:t>
      </w:r>
      <w:proofErr w:type="spellStart"/>
      <w:r>
        <w:t>novellija</w:t>
      </w:r>
      <w:proofErr w:type="spellEnd"/>
      <w:r>
        <w:t xml:space="preserve"> </w:t>
      </w:r>
      <w:proofErr w:type="spellStart"/>
      <w:r w:rsidRPr="26C09A7F">
        <w:rPr>
          <w:i/>
          <w:iCs/>
        </w:rPr>
        <w:t>Nowellia</w:t>
      </w:r>
      <w:proofErr w:type="spellEnd"/>
      <w:r w:rsidRPr="26C09A7F">
        <w:rPr>
          <w:i/>
          <w:iCs/>
        </w:rPr>
        <w:t xml:space="preserve"> </w:t>
      </w:r>
      <w:proofErr w:type="spellStart"/>
      <w:r w:rsidRPr="26C09A7F">
        <w:rPr>
          <w:i/>
          <w:iCs/>
        </w:rPr>
        <w:t>curvifolia</w:t>
      </w:r>
      <w:proofErr w:type="spellEnd"/>
      <w:r w:rsidRPr="26C09A7F">
        <w:rPr>
          <w:i/>
          <w:iCs/>
        </w:rPr>
        <w:t xml:space="preserve"> </w:t>
      </w:r>
      <w:r>
        <w:t xml:space="preserve">un tievā </w:t>
      </w:r>
      <w:proofErr w:type="spellStart"/>
      <w:r>
        <w:t>gludlape</w:t>
      </w:r>
      <w:proofErr w:type="spellEnd"/>
      <w:r>
        <w:t xml:space="preserve"> </w:t>
      </w:r>
      <w:proofErr w:type="spellStart"/>
      <w:r w:rsidRPr="26C09A7F">
        <w:rPr>
          <w:i/>
          <w:iCs/>
        </w:rPr>
        <w:t>Homalia</w:t>
      </w:r>
      <w:proofErr w:type="spellEnd"/>
      <w:r w:rsidRPr="26C09A7F">
        <w:rPr>
          <w:i/>
          <w:iCs/>
        </w:rPr>
        <w:t xml:space="preserve"> </w:t>
      </w:r>
      <w:proofErr w:type="spellStart"/>
      <w:r w:rsidRPr="26C09A7F">
        <w:rPr>
          <w:i/>
          <w:iCs/>
        </w:rPr>
        <w:t>trichomanoides</w:t>
      </w:r>
      <w:proofErr w:type="spellEnd"/>
      <w:r>
        <w:t>. Atsevišķās vietās uz takas, kas iet cauri biotopam, novēroti nocirsti koki un veci celmi.</w:t>
      </w:r>
    </w:p>
    <w:p w14:paraId="3DA88113" w14:textId="190DEEC7" w:rsidR="009476D6" w:rsidRDefault="009476D6" w:rsidP="009476D6">
      <w:pPr>
        <w:rPr>
          <w:color w:val="000000" w:themeColor="text1"/>
        </w:rPr>
      </w:pPr>
      <w:r w:rsidRPr="00215665">
        <w:t xml:space="preserve">ES nozīmes biotops </w:t>
      </w:r>
      <w:r w:rsidRPr="00215665">
        <w:rPr>
          <w:b/>
        </w:rPr>
        <w:t xml:space="preserve">9080* </w:t>
      </w:r>
      <w:r w:rsidRPr="00215665">
        <w:rPr>
          <w:b/>
          <w:i/>
        </w:rPr>
        <w:t>Staignāju meži</w:t>
      </w:r>
      <w:r w:rsidRPr="00215665">
        <w:t xml:space="preserve"> </w:t>
      </w:r>
      <w:r w:rsidRPr="00215665">
        <w:rPr>
          <w:color w:val="000000" w:themeColor="text1"/>
        </w:rPr>
        <w:t xml:space="preserve">konstatēts vienā poligonā teritorijas D daļā 1,28 ha platībā jeb 0,10 % no </w:t>
      </w:r>
      <w:r w:rsidR="005436F9" w:rsidRPr="00215665">
        <w:rPr>
          <w:color w:val="000000" w:themeColor="text1"/>
        </w:rPr>
        <w:t>DP</w:t>
      </w:r>
      <w:r w:rsidRPr="00215665">
        <w:rPr>
          <w:color w:val="000000" w:themeColor="text1"/>
        </w:rPr>
        <w:t xml:space="preserve"> teritorijas. Sastopams </w:t>
      </w:r>
      <w:r w:rsidRPr="00215665">
        <w:t xml:space="preserve">biotopa 2. variants – biotopa veidošanās fāze – jaunas mežaudzes staignāju mežiem tipiskos augsnes un ūdens režīma apstākļos, kas bieži veidojas, aizaugot pārmitrām pļavām un ezeru krastiem. </w:t>
      </w:r>
      <w:proofErr w:type="spellStart"/>
      <w:r w:rsidRPr="00215665">
        <w:t>Kokaudzē</w:t>
      </w:r>
      <w:proofErr w:type="spellEnd"/>
      <w:r w:rsidRPr="00215665">
        <w:t xml:space="preserve"> dominē melnalksnis </w:t>
      </w:r>
      <w:proofErr w:type="spellStart"/>
      <w:r w:rsidRPr="00215665">
        <w:rPr>
          <w:i/>
        </w:rPr>
        <w:lastRenderedPageBreak/>
        <w:t>Alnus</w:t>
      </w:r>
      <w:proofErr w:type="spellEnd"/>
      <w:r w:rsidRPr="00215665">
        <w:rPr>
          <w:i/>
        </w:rPr>
        <w:t xml:space="preserve"> </w:t>
      </w:r>
      <w:proofErr w:type="spellStart"/>
      <w:r w:rsidRPr="00215665">
        <w:rPr>
          <w:i/>
        </w:rPr>
        <w:t>glutinosa</w:t>
      </w:r>
      <w:proofErr w:type="spellEnd"/>
      <w:r w:rsidRPr="00215665">
        <w:t xml:space="preserve"> un purva bērzs </w:t>
      </w:r>
      <w:proofErr w:type="spellStart"/>
      <w:r w:rsidRPr="00215665">
        <w:rPr>
          <w:i/>
        </w:rPr>
        <w:t>Betula</w:t>
      </w:r>
      <w:proofErr w:type="spellEnd"/>
      <w:r w:rsidRPr="00215665">
        <w:rPr>
          <w:i/>
        </w:rPr>
        <w:t xml:space="preserve"> </w:t>
      </w:r>
      <w:proofErr w:type="spellStart"/>
      <w:r w:rsidRPr="00215665">
        <w:rPr>
          <w:i/>
        </w:rPr>
        <w:t>pubescens</w:t>
      </w:r>
      <w:proofErr w:type="spellEnd"/>
      <w:r w:rsidRPr="00215665">
        <w:t xml:space="preserve">, zemsedzē raksturīga mozaīkveida veģetācijas struktūra. </w:t>
      </w:r>
      <w:proofErr w:type="spellStart"/>
      <w:r w:rsidRPr="00215665">
        <w:t>Mikroreljefu</w:t>
      </w:r>
      <w:proofErr w:type="spellEnd"/>
      <w:r w:rsidRPr="00215665">
        <w:t xml:space="preserve"> veido ciņi un pārplūstoši laukumi. Zemsedzē dominē grīšļi </w:t>
      </w:r>
      <w:proofErr w:type="spellStart"/>
      <w:r w:rsidRPr="00215665">
        <w:rPr>
          <w:i/>
        </w:rPr>
        <w:t>Carex</w:t>
      </w:r>
      <w:proofErr w:type="spellEnd"/>
      <w:r w:rsidRPr="00215665">
        <w:rPr>
          <w:i/>
        </w:rPr>
        <w:t xml:space="preserve"> </w:t>
      </w:r>
      <w:proofErr w:type="spellStart"/>
      <w:r w:rsidRPr="00215665">
        <w:rPr>
          <w:i/>
        </w:rPr>
        <w:t>spp</w:t>
      </w:r>
      <w:proofErr w:type="spellEnd"/>
      <w:r w:rsidRPr="00215665">
        <w:t>. (</w:t>
      </w:r>
      <w:r w:rsidRPr="00215665">
        <w:rPr>
          <w:iCs/>
        </w:rPr>
        <w:t>skat. 4.3.4.5. attēlu</w:t>
      </w:r>
      <w:r w:rsidRPr="00215665">
        <w:t xml:space="preserve">), </w:t>
      </w:r>
      <w:proofErr w:type="spellStart"/>
      <w:r w:rsidRPr="00215665">
        <w:t>piemistrojumā</w:t>
      </w:r>
      <w:proofErr w:type="spellEnd"/>
      <w:r w:rsidRPr="00215665">
        <w:t xml:space="preserve"> parastā vīgrieze </w:t>
      </w:r>
      <w:proofErr w:type="spellStart"/>
      <w:r w:rsidRPr="00215665">
        <w:rPr>
          <w:i/>
        </w:rPr>
        <w:t>Filipendula</w:t>
      </w:r>
      <w:proofErr w:type="spellEnd"/>
      <w:r w:rsidRPr="00215665">
        <w:rPr>
          <w:i/>
        </w:rPr>
        <w:t xml:space="preserve"> </w:t>
      </w:r>
      <w:proofErr w:type="spellStart"/>
      <w:r w:rsidRPr="00215665">
        <w:rPr>
          <w:i/>
        </w:rPr>
        <w:t>ulmaria</w:t>
      </w:r>
      <w:proofErr w:type="spellEnd"/>
      <w:r w:rsidRPr="00215665">
        <w:t xml:space="preserve">, parastā </w:t>
      </w:r>
      <w:proofErr w:type="spellStart"/>
      <w:r w:rsidRPr="00215665">
        <w:t>purvpaparde</w:t>
      </w:r>
      <w:proofErr w:type="spellEnd"/>
      <w:r w:rsidRPr="00215665">
        <w:t xml:space="preserve"> </w:t>
      </w:r>
      <w:proofErr w:type="spellStart"/>
      <w:r w:rsidRPr="00215665">
        <w:rPr>
          <w:i/>
        </w:rPr>
        <w:t>Thelypteris</w:t>
      </w:r>
      <w:proofErr w:type="spellEnd"/>
      <w:r w:rsidRPr="00215665">
        <w:rPr>
          <w:i/>
        </w:rPr>
        <w:t xml:space="preserve"> </w:t>
      </w:r>
      <w:proofErr w:type="spellStart"/>
      <w:r w:rsidRPr="00215665">
        <w:rPr>
          <w:i/>
        </w:rPr>
        <w:t>palustris</w:t>
      </w:r>
      <w:proofErr w:type="spellEnd"/>
      <w:r w:rsidRPr="00215665">
        <w:t xml:space="preserve">, purva skalbe </w:t>
      </w:r>
      <w:r w:rsidRPr="00215665">
        <w:rPr>
          <w:i/>
        </w:rPr>
        <w:t xml:space="preserve">Iris </w:t>
      </w:r>
      <w:proofErr w:type="spellStart"/>
      <w:r w:rsidRPr="00215665">
        <w:rPr>
          <w:i/>
        </w:rPr>
        <w:t>pseudocorus</w:t>
      </w:r>
      <w:proofErr w:type="spellEnd"/>
      <w:r w:rsidRPr="00215665">
        <w:t xml:space="preserve">, bebrukārkliņš </w:t>
      </w:r>
      <w:proofErr w:type="spellStart"/>
      <w:r w:rsidRPr="00215665">
        <w:rPr>
          <w:i/>
        </w:rPr>
        <w:t>Solanum</w:t>
      </w:r>
      <w:proofErr w:type="spellEnd"/>
      <w:r w:rsidRPr="00215665">
        <w:rPr>
          <w:i/>
        </w:rPr>
        <w:t xml:space="preserve"> </w:t>
      </w:r>
      <w:proofErr w:type="spellStart"/>
      <w:r w:rsidRPr="00215665">
        <w:rPr>
          <w:i/>
        </w:rPr>
        <w:t>dulcamara</w:t>
      </w:r>
      <w:proofErr w:type="spellEnd"/>
      <w:r w:rsidRPr="00215665">
        <w:t xml:space="preserve"> u.c.</w:t>
      </w:r>
      <w:r w:rsidRPr="00215665">
        <w:rPr>
          <w:color w:val="000000" w:themeColor="text1"/>
        </w:rPr>
        <w:t xml:space="preserve"> Krūmu stāvs skrajš, vietām pabiezs sastopams </w:t>
      </w:r>
      <w:r w:rsidRPr="00215665">
        <w:t xml:space="preserve">parastais krūklis </w:t>
      </w:r>
      <w:proofErr w:type="spellStart"/>
      <w:r w:rsidRPr="00215665">
        <w:rPr>
          <w:i/>
        </w:rPr>
        <w:t>Frangula</w:t>
      </w:r>
      <w:proofErr w:type="spellEnd"/>
      <w:r w:rsidRPr="00215665">
        <w:rPr>
          <w:i/>
        </w:rPr>
        <w:t xml:space="preserve"> </w:t>
      </w:r>
      <w:proofErr w:type="spellStart"/>
      <w:r w:rsidRPr="00215665">
        <w:rPr>
          <w:i/>
        </w:rPr>
        <w:t>alnus</w:t>
      </w:r>
      <w:proofErr w:type="spellEnd"/>
      <w:r w:rsidRPr="00215665">
        <w:t xml:space="preserve">, melnalksnis </w:t>
      </w:r>
      <w:proofErr w:type="spellStart"/>
      <w:r w:rsidRPr="00215665">
        <w:rPr>
          <w:i/>
        </w:rPr>
        <w:t>Alnus</w:t>
      </w:r>
      <w:proofErr w:type="spellEnd"/>
      <w:r w:rsidRPr="00215665">
        <w:rPr>
          <w:i/>
        </w:rPr>
        <w:t xml:space="preserve"> </w:t>
      </w:r>
      <w:proofErr w:type="spellStart"/>
      <w:r w:rsidRPr="00215665">
        <w:rPr>
          <w:i/>
        </w:rPr>
        <w:t>glutinosa</w:t>
      </w:r>
      <w:proofErr w:type="spellEnd"/>
      <w:r w:rsidRPr="00215665">
        <w:t xml:space="preserve">, purva bērzs </w:t>
      </w:r>
      <w:proofErr w:type="spellStart"/>
      <w:r w:rsidRPr="00215665">
        <w:rPr>
          <w:i/>
        </w:rPr>
        <w:t>Betula</w:t>
      </w:r>
      <w:proofErr w:type="spellEnd"/>
      <w:r w:rsidRPr="00215665">
        <w:rPr>
          <w:i/>
        </w:rPr>
        <w:t xml:space="preserve"> </w:t>
      </w:r>
      <w:proofErr w:type="spellStart"/>
      <w:r w:rsidRPr="00215665">
        <w:rPr>
          <w:i/>
        </w:rPr>
        <w:t>pubescens</w:t>
      </w:r>
      <w:proofErr w:type="spellEnd"/>
      <w:r w:rsidRPr="00215665">
        <w:rPr>
          <w:i/>
        </w:rPr>
        <w:t xml:space="preserve"> </w:t>
      </w:r>
      <w:r w:rsidRPr="00215665">
        <w:t xml:space="preserve">u.c. </w:t>
      </w:r>
      <w:r w:rsidRPr="00215665">
        <w:rPr>
          <w:color w:val="000000" w:themeColor="text1"/>
        </w:rPr>
        <w:t xml:space="preserve">Biotopa kvalitāte vidēja, galvenā vērība ir liela izmēra stumbeņi un </w:t>
      </w:r>
      <w:proofErr w:type="spellStart"/>
      <w:r w:rsidRPr="00215665">
        <w:rPr>
          <w:color w:val="000000" w:themeColor="text1"/>
        </w:rPr>
        <w:t>sausokņi</w:t>
      </w:r>
      <w:proofErr w:type="spellEnd"/>
      <w:r w:rsidRPr="00215665">
        <w:rPr>
          <w:color w:val="000000" w:themeColor="text1"/>
        </w:rPr>
        <w:t xml:space="preserve"> un </w:t>
      </w:r>
      <w:proofErr w:type="spellStart"/>
      <w:r w:rsidRPr="00215665">
        <w:rPr>
          <w:color w:val="000000" w:themeColor="text1"/>
        </w:rPr>
        <w:t>dzeņveidīgo</w:t>
      </w:r>
      <w:proofErr w:type="spellEnd"/>
      <w:r w:rsidRPr="00215665">
        <w:rPr>
          <w:color w:val="000000" w:themeColor="text1"/>
        </w:rPr>
        <w:t xml:space="preserve"> sakalti un dobumaini koki. Šobrīd poligons neatbilst ne DMB, ne PDMB struktūru trūkuma dēļ. Biotops atbilst minimālajiem kritērijiem, šī biotopa kvalitātei nākotnē būs tendence uzlaboties, galvenokārt, sadaloties esošajai atmirušajai koksnei un veidojoties jaunai.</w:t>
      </w:r>
    </w:p>
    <w:p w14:paraId="3C700615" w14:textId="77777777" w:rsidR="00351938" w:rsidRPr="00215665" w:rsidRDefault="00351938" w:rsidP="00351938">
      <w:pPr>
        <w:spacing w:after="0" w:line="240" w:lineRule="auto"/>
        <w:jc w:val="center"/>
        <w:rPr>
          <w:rFonts w:cs="Times New Roman"/>
          <w:b/>
          <w:szCs w:val="24"/>
        </w:rPr>
      </w:pPr>
      <w:r w:rsidRPr="00215665">
        <w:rPr>
          <w:rFonts w:cs="Times New Roman"/>
          <w:b/>
          <w:noProof/>
          <w:szCs w:val="24"/>
        </w:rPr>
        <w:drawing>
          <wp:inline distT="0" distB="0" distL="0" distR="0" wp14:anchorId="6F79454D" wp14:editId="4093A1B4">
            <wp:extent cx="4581525" cy="3448050"/>
            <wp:effectExtent l="0" t="0" r="9525" b="0"/>
            <wp:docPr id="1405971218" name="Attēls 46" descr="Attēls, kurā ir ārpus telpām, augs, zāle, kok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971218" name="Attēls 46" descr="Attēls, kurā ir ārpus telpām, augs, zāle, koks&#10;&#10;Apraksts ģenerēts automātiski"/>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581525" cy="3448050"/>
                    </a:xfrm>
                    <a:prstGeom prst="rect">
                      <a:avLst/>
                    </a:prstGeom>
                    <a:noFill/>
                    <a:ln>
                      <a:noFill/>
                    </a:ln>
                  </pic:spPr>
                </pic:pic>
              </a:graphicData>
            </a:graphic>
          </wp:inline>
        </w:drawing>
      </w:r>
    </w:p>
    <w:p w14:paraId="30A61B7D" w14:textId="77777777" w:rsidR="00351938" w:rsidRPr="00215665" w:rsidRDefault="00351938" w:rsidP="00351938">
      <w:pPr>
        <w:spacing w:before="120" w:line="240" w:lineRule="auto"/>
        <w:jc w:val="center"/>
        <w:textAlignment w:val="baseline"/>
        <w:rPr>
          <w:rFonts w:cs="Times New Roman"/>
          <w:bCs/>
          <w:iCs/>
          <w:sz w:val="22"/>
        </w:rPr>
      </w:pPr>
      <w:r w:rsidRPr="00215665">
        <w:rPr>
          <w:rFonts w:cs="Times New Roman"/>
          <w:bCs/>
          <w:iCs/>
          <w:sz w:val="22"/>
        </w:rPr>
        <w:t>4.3.4.5. attēls. Biotops 9080* Staignāju meži DP ”Cirīša ezers” (X</w:t>
      </w:r>
      <w:r w:rsidRPr="00215665">
        <w:rPr>
          <w:rFonts w:cs="Times New Roman"/>
          <w:bCs/>
          <w:iCs/>
          <w:sz w:val="22"/>
          <w:vertAlign w:val="subscript"/>
        </w:rPr>
        <w:t xml:space="preserve">LKS-92TM </w:t>
      </w:r>
      <w:r w:rsidRPr="00215665">
        <w:rPr>
          <w:rFonts w:cs="Times New Roman"/>
          <w:bCs/>
          <w:iCs/>
          <w:sz w:val="22"/>
        </w:rPr>
        <w:t>=684729; Y</w:t>
      </w:r>
      <w:r w:rsidRPr="00215665">
        <w:rPr>
          <w:rFonts w:cs="Times New Roman"/>
          <w:bCs/>
          <w:iCs/>
          <w:sz w:val="22"/>
          <w:vertAlign w:val="subscript"/>
        </w:rPr>
        <w:t xml:space="preserve">LKS-92TM </w:t>
      </w:r>
      <w:r w:rsidRPr="00215665">
        <w:rPr>
          <w:rFonts w:cs="Times New Roman"/>
          <w:bCs/>
          <w:iCs/>
          <w:sz w:val="22"/>
        </w:rPr>
        <w:t xml:space="preserve">=223606). Foto: D. </w:t>
      </w:r>
      <w:proofErr w:type="spellStart"/>
      <w:r w:rsidRPr="00215665">
        <w:rPr>
          <w:rFonts w:cs="Times New Roman"/>
          <w:bCs/>
          <w:iCs/>
          <w:sz w:val="22"/>
        </w:rPr>
        <w:t>Krasnopoļska</w:t>
      </w:r>
      <w:proofErr w:type="spellEnd"/>
      <w:r w:rsidRPr="00215665">
        <w:rPr>
          <w:rFonts w:cs="Times New Roman"/>
          <w:bCs/>
          <w:iCs/>
          <w:sz w:val="22"/>
        </w:rPr>
        <w:t>.</w:t>
      </w:r>
    </w:p>
    <w:p w14:paraId="3539F510" w14:textId="77777777" w:rsidR="00AB1D59" w:rsidRPr="00215665" w:rsidRDefault="00AB1D59" w:rsidP="00E9117D">
      <w:pPr>
        <w:spacing w:line="240" w:lineRule="auto"/>
        <w:ind w:firstLine="0"/>
        <w:jc w:val="center"/>
        <w:textAlignment w:val="baseline"/>
        <w:rPr>
          <w:rFonts w:cs="Times New Roman"/>
          <w:bCs/>
          <w:iCs/>
          <w:sz w:val="22"/>
        </w:rPr>
      </w:pPr>
    </w:p>
    <w:p w14:paraId="721D0824" w14:textId="3325C1A2" w:rsidR="00C744C7" w:rsidRPr="00351938" w:rsidRDefault="00C744C7" w:rsidP="00C744C7">
      <w:r w:rsidRPr="00215665">
        <w:t xml:space="preserve">ES nozīmes biotops </w:t>
      </w:r>
      <w:r w:rsidRPr="00215665">
        <w:rPr>
          <w:b/>
          <w:i/>
        </w:rPr>
        <w:t xml:space="preserve">91E0* Aluviāli </w:t>
      </w:r>
      <w:proofErr w:type="spellStart"/>
      <w:r w:rsidRPr="00215665">
        <w:rPr>
          <w:b/>
          <w:i/>
        </w:rPr>
        <w:t>meži</w:t>
      </w:r>
      <w:proofErr w:type="spellEnd"/>
      <w:r w:rsidRPr="00215665">
        <w:rPr>
          <w:b/>
          <w:i/>
        </w:rPr>
        <w:t xml:space="preserve"> (aluviāli krastmalu un palieņu </w:t>
      </w:r>
      <w:proofErr w:type="spellStart"/>
      <w:r w:rsidRPr="00215665">
        <w:rPr>
          <w:b/>
          <w:i/>
        </w:rPr>
        <w:t>meži</w:t>
      </w:r>
      <w:proofErr w:type="spellEnd"/>
      <w:r w:rsidRPr="00215665">
        <w:rPr>
          <w:b/>
          <w:i/>
        </w:rPr>
        <w:t>)</w:t>
      </w:r>
      <w:r w:rsidRPr="00215665">
        <w:t xml:space="preserve"> ir pārmitrie platlapju meži, kur dominē melnalksnis un osis. Ir pazīmes no ES nozīmes biotopa 9080* </w:t>
      </w:r>
      <w:r w:rsidRPr="00215665">
        <w:rPr>
          <w:i/>
        </w:rPr>
        <w:t>Staignāju meži</w:t>
      </w:r>
      <w:r w:rsidRPr="00215665">
        <w:t>. DP teritorijā biotops</w:t>
      </w:r>
      <w:r w:rsidRPr="00215665">
        <w:rPr>
          <w:iCs/>
        </w:rPr>
        <w:t xml:space="preserve"> </w:t>
      </w:r>
      <w:r w:rsidRPr="00215665">
        <w:rPr>
          <w:color w:val="000000" w:themeColor="text1"/>
        </w:rPr>
        <w:t xml:space="preserve">konstatēts vienā poligonā teritorijas ZR daļā 1,74 ha platībā jeb 0,14 % no </w:t>
      </w:r>
      <w:r w:rsidR="005436F9" w:rsidRPr="00215665">
        <w:rPr>
          <w:color w:val="000000" w:themeColor="text1"/>
        </w:rPr>
        <w:t>DP</w:t>
      </w:r>
      <w:r w:rsidRPr="00215665">
        <w:rPr>
          <w:color w:val="000000" w:themeColor="text1"/>
        </w:rPr>
        <w:t xml:space="preserve"> teritorijas. </w:t>
      </w:r>
      <w:r w:rsidRPr="00215665">
        <w:t>Sastopams biotopa 1. variants – pārmitri platlapju meži kur dominē parastie oši un melnalkšņi (</w:t>
      </w:r>
      <w:r w:rsidRPr="00215665">
        <w:rPr>
          <w:iCs/>
        </w:rPr>
        <w:t>skat. 4.3.4.6. attēlu</w:t>
      </w:r>
      <w:r w:rsidRPr="00215665">
        <w:t xml:space="preserve">). </w:t>
      </w:r>
      <w:proofErr w:type="spellStart"/>
      <w:r w:rsidRPr="00215665">
        <w:t>Kokaudzē</w:t>
      </w:r>
      <w:proofErr w:type="spellEnd"/>
      <w:r w:rsidRPr="00215665">
        <w:t xml:space="preserve"> dominē melnalksnis </w:t>
      </w:r>
      <w:proofErr w:type="spellStart"/>
      <w:r w:rsidRPr="00215665">
        <w:rPr>
          <w:i/>
        </w:rPr>
        <w:t>Alnus</w:t>
      </w:r>
      <w:proofErr w:type="spellEnd"/>
      <w:r w:rsidRPr="00215665">
        <w:rPr>
          <w:i/>
        </w:rPr>
        <w:t xml:space="preserve"> </w:t>
      </w:r>
      <w:proofErr w:type="spellStart"/>
      <w:r w:rsidRPr="00215665">
        <w:rPr>
          <w:i/>
        </w:rPr>
        <w:t>glutinosa</w:t>
      </w:r>
      <w:proofErr w:type="spellEnd"/>
      <w:r w:rsidRPr="00215665">
        <w:t xml:space="preserve"> krūmu stāvs nav izteikts, nelielā daudzuma sastopama parastā egle </w:t>
      </w:r>
      <w:r w:rsidRPr="00215665">
        <w:rPr>
          <w:i/>
        </w:rPr>
        <w:t xml:space="preserve">Picea abies </w:t>
      </w:r>
      <w:r w:rsidRPr="00215665">
        <w:t xml:space="preserve">un parastais krūklis </w:t>
      </w:r>
      <w:proofErr w:type="spellStart"/>
      <w:r w:rsidRPr="00215665">
        <w:rPr>
          <w:i/>
        </w:rPr>
        <w:t>Frangula</w:t>
      </w:r>
      <w:proofErr w:type="spellEnd"/>
      <w:r w:rsidRPr="00215665">
        <w:rPr>
          <w:i/>
        </w:rPr>
        <w:t xml:space="preserve"> </w:t>
      </w:r>
      <w:proofErr w:type="spellStart"/>
      <w:r w:rsidRPr="00215665">
        <w:rPr>
          <w:i/>
        </w:rPr>
        <w:t>alnus</w:t>
      </w:r>
      <w:proofErr w:type="spellEnd"/>
      <w:r w:rsidRPr="00215665">
        <w:t xml:space="preserve">. Zemsedzes veģetāciju ietekmē sezonāla vai biežāka applūšana, tāpēc liela loma ir augiem, kas ir pielāgojušies dzīvei strauji mainīgos mitruma apstākļos. Zemsedzē dominē parastā vīgrieze </w:t>
      </w:r>
      <w:proofErr w:type="spellStart"/>
      <w:r w:rsidRPr="00215665">
        <w:rPr>
          <w:i/>
        </w:rPr>
        <w:t>Filipendula</w:t>
      </w:r>
      <w:proofErr w:type="spellEnd"/>
      <w:r w:rsidRPr="00215665">
        <w:rPr>
          <w:i/>
        </w:rPr>
        <w:t xml:space="preserve"> </w:t>
      </w:r>
      <w:proofErr w:type="spellStart"/>
      <w:r w:rsidRPr="00215665">
        <w:rPr>
          <w:i/>
        </w:rPr>
        <w:t>ulmaria</w:t>
      </w:r>
      <w:proofErr w:type="spellEnd"/>
      <w:r w:rsidRPr="00215665">
        <w:t xml:space="preserve">, parastā bitene </w:t>
      </w:r>
      <w:proofErr w:type="spellStart"/>
      <w:r w:rsidRPr="00215665">
        <w:rPr>
          <w:i/>
        </w:rPr>
        <w:t>Geum</w:t>
      </w:r>
      <w:proofErr w:type="spellEnd"/>
      <w:r w:rsidRPr="00215665">
        <w:rPr>
          <w:i/>
        </w:rPr>
        <w:t xml:space="preserve"> </w:t>
      </w:r>
      <w:proofErr w:type="spellStart"/>
      <w:r w:rsidRPr="00215665">
        <w:rPr>
          <w:i/>
        </w:rPr>
        <w:t>rivale</w:t>
      </w:r>
      <w:proofErr w:type="spellEnd"/>
      <w:r w:rsidRPr="00215665">
        <w:t xml:space="preserve">, </w:t>
      </w:r>
      <w:proofErr w:type="spellStart"/>
      <w:r w:rsidRPr="00215665">
        <w:t>lēdzerkste</w:t>
      </w:r>
      <w:proofErr w:type="spellEnd"/>
      <w:r w:rsidRPr="00215665">
        <w:t xml:space="preserve"> </w:t>
      </w:r>
      <w:proofErr w:type="spellStart"/>
      <w:r w:rsidRPr="00215665">
        <w:rPr>
          <w:i/>
        </w:rPr>
        <w:t>Cirsium</w:t>
      </w:r>
      <w:proofErr w:type="spellEnd"/>
      <w:r w:rsidRPr="00215665">
        <w:rPr>
          <w:i/>
        </w:rPr>
        <w:t xml:space="preserve"> </w:t>
      </w:r>
      <w:proofErr w:type="spellStart"/>
      <w:r w:rsidRPr="00215665">
        <w:rPr>
          <w:i/>
        </w:rPr>
        <w:t>oleraceum</w:t>
      </w:r>
      <w:proofErr w:type="spellEnd"/>
      <w:r w:rsidRPr="00215665">
        <w:t xml:space="preserve">, parastā </w:t>
      </w:r>
      <w:proofErr w:type="spellStart"/>
      <w:r w:rsidRPr="00215665">
        <w:t>sievpaparde</w:t>
      </w:r>
      <w:proofErr w:type="spellEnd"/>
      <w:r w:rsidRPr="00215665">
        <w:t xml:space="preserve"> </w:t>
      </w:r>
      <w:proofErr w:type="spellStart"/>
      <w:r w:rsidRPr="00215665">
        <w:rPr>
          <w:i/>
        </w:rPr>
        <w:t>Athyrium</w:t>
      </w:r>
      <w:proofErr w:type="spellEnd"/>
      <w:r w:rsidRPr="00215665">
        <w:rPr>
          <w:i/>
        </w:rPr>
        <w:t xml:space="preserve"> </w:t>
      </w:r>
      <w:proofErr w:type="spellStart"/>
      <w:r w:rsidRPr="00215665">
        <w:rPr>
          <w:i/>
        </w:rPr>
        <w:t>filix-femina</w:t>
      </w:r>
      <w:proofErr w:type="spellEnd"/>
      <w:r w:rsidRPr="00215665">
        <w:t xml:space="preserve">, </w:t>
      </w:r>
      <w:proofErr w:type="spellStart"/>
      <w:r w:rsidRPr="00215665">
        <w:t>piemistrojumā</w:t>
      </w:r>
      <w:proofErr w:type="spellEnd"/>
      <w:r w:rsidRPr="00215665">
        <w:t xml:space="preserve"> </w:t>
      </w:r>
      <w:proofErr w:type="spellStart"/>
      <w:r w:rsidRPr="00215665">
        <w:t>pamīšlapu</w:t>
      </w:r>
      <w:proofErr w:type="spellEnd"/>
      <w:r w:rsidRPr="00215665">
        <w:t xml:space="preserve"> </w:t>
      </w:r>
      <w:proofErr w:type="spellStart"/>
      <w:r w:rsidRPr="00215665">
        <w:t>pakrēslīte</w:t>
      </w:r>
      <w:proofErr w:type="spellEnd"/>
      <w:r w:rsidRPr="00215665">
        <w:t xml:space="preserve"> </w:t>
      </w:r>
      <w:proofErr w:type="spellStart"/>
      <w:r w:rsidRPr="00215665">
        <w:rPr>
          <w:i/>
        </w:rPr>
        <w:t>Chrysosplenium</w:t>
      </w:r>
      <w:proofErr w:type="spellEnd"/>
      <w:r w:rsidRPr="00215665">
        <w:rPr>
          <w:i/>
        </w:rPr>
        <w:t xml:space="preserve"> </w:t>
      </w:r>
      <w:proofErr w:type="spellStart"/>
      <w:r w:rsidRPr="00215665">
        <w:rPr>
          <w:i/>
        </w:rPr>
        <w:t>alternifolium</w:t>
      </w:r>
      <w:proofErr w:type="spellEnd"/>
      <w:r w:rsidRPr="00215665">
        <w:t xml:space="preserve">, purva cietpiene </w:t>
      </w:r>
      <w:proofErr w:type="spellStart"/>
      <w:r w:rsidRPr="00215665">
        <w:rPr>
          <w:i/>
        </w:rPr>
        <w:t>Crepis</w:t>
      </w:r>
      <w:proofErr w:type="spellEnd"/>
      <w:r w:rsidRPr="00215665">
        <w:rPr>
          <w:i/>
        </w:rPr>
        <w:t xml:space="preserve"> </w:t>
      </w:r>
      <w:proofErr w:type="spellStart"/>
      <w:r w:rsidRPr="00215665">
        <w:rPr>
          <w:i/>
        </w:rPr>
        <w:t>paludosa</w:t>
      </w:r>
      <w:proofErr w:type="spellEnd"/>
      <w:r w:rsidRPr="00215665">
        <w:t xml:space="preserve"> u.c.</w:t>
      </w:r>
      <w:r w:rsidRPr="00215665">
        <w:rPr>
          <w:color w:val="000000" w:themeColor="text1"/>
        </w:rPr>
        <w:t xml:space="preserve"> Biotopa kvalitāte laba, galvenā vērība ir bioloģiski veci melnalkšņi, šobrīd poligons neatbilst ne DMB, ne PDMB struktūru trūkuma dēļ. Biotops atbilst minimālajiem kritērijiem, šī biotopa </w:t>
      </w:r>
      <w:r w:rsidRPr="00215665">
        <w:rPr>
          <w:color w:val="000000" w:themeColor="text1"/>
        </w:rPr>
        <w:lastRenderedPageBreak/>
        <w:t>kvalitātei nākotnē būs tendence uzlaboties, galvenokārt, sadaloties esošajai atmirušajai koksnei un veidojoties jaunai.</w:t>
      </w:r>
    </w:p>
    <w:p w14:paraId="2A33256D" w14:textId="77777777" w:rsidR="00351938" w:rsidRPr="00215665" w:rsidRDefault="00351938" w:rsidP="00351938">
      <w:pPr>
        <w:spacing w:after="0" w:line="240" w:lineRule="auto"/>
        <w:ind w:firstLine="0"/>
        <w:jc w:val="center"/>
        <w:rPr>
          <w:rFonts w:cs="Times New Roman"/>
          <w:b/>
        </w:rPr>
      </w:pPr>
      <w:r w:rsidRPr="00215665">
        <w:rPr>
          <w:rFonts w:cs="Times New Roman"/>
          <w:b/>
          <w:noProof/>
        </w:rPr>
        <w:drawing>
          <wp:inline distT="0" distB="0" distL="0" distR="0" wp14:anchorId="45288887" wp14:editId="1A8D7A25">
            <wp:extent cx="4600575" cy="3438525"/>
            <wp:effectExtent l="0" t="0" r="9525" b="9525"/>
            <wp:docPr id="1236368055" name="Attēls 45" descr="Attēls, kurā ir ārpus telpām, augs, koks, mež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68055" name="Attēls 45" descr="Attēls, kurā ir ārpus telpām, augs, koks, mežains&#10;&#10;Apraksts ģenerēts automātiski"/>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4600575" cy="3438525"/>
                    </a:xfrm>
                    <a:prstGeom prst="rect">
                      <a:avLst/>
                    </a:prstGeom>
                    <a:noFill/>
                    <a:ln>
                      <a:noFill/>
                    </a:ln>
                  </pic:spPr>
                </pic:pic>
              </a:graphicData>
            </a:graphic>
          </wp:inline>
        </w:drawing>
      </w:r>
    </w:p>
    <w:p w14:paraId="072F85B1" w14:textId="77777777" w:rsidR="00351938" w:rsidRPr="00215665" w:rsidRDefault="00351938" w:rsidP="00351938">
      <w:pPr>
        <w:spacing w:before="120" w:line="240" w:lineRule="auto"/>
        <w:ind w:firstLine="0"/>
        <w:jc w:val="center"/>
        <w:textAlignment w:val="baseline"/>
        <w:rPr>
          <w:rFonts w:cs="Times New Roman"/>
          <w:bCs/>
          <w:iCs/>
          <w:sz w:val="22"/>
        </w:rPr>
      </w:pPr>
      <w:r w:rsidRPr="00215665">
        <w:rPr>
          <w:rFonts w:cs="Times New Roman"/>
          <w:bCs/>
          <w:iCs/>
          <w:sz w:val="22"/>
        </w:rPr>
        <w:t>4.3.4.6. attēls. Biotops 91E0* Aluviāli meži (aluviāli krastmalu un palieņu meži) DP ”Cirīša ezers” (X</w:t>
      </w:r>
      <w:r w:rsidRPr="00215665">
        <w:rPr>
          <w:rFonts w:cs="Times New Roman"/>
          <w:bCs/>
          <w:iCs/>
          <w:sz w:val="22"/>
          <w:vertAlign w:val="subscript"/>
        </w:rPr>
        <w:t xml:space="preserve">LKS-92TM </w:t>
      </w:r>
      <w:r w:rsidRPr="00215665">
        <w:rPr>
          <w:rFonts w:cs="Times New Roman"/>
          <w:bCs/>
          <w:iCs/>
          <w:sz w:val="22"/>
        </w:rPr>
        <w:t>=682493; Y</w:t>
      </w:r>
      <w:r w:rsidRPr="00215665">
        <w:rPr>
          <w:rFonts w:cs="Times New Roman"/>
          <w:bCs/>
          <w:iCs/>
          <w:sz w:val="22"/>
          <w:vertAlign w:val="subscript"/>
        </w:rPr>
        <w:t xml:space="preserve">LKS-92TM </w:t>
      </w:r>
      <w:r w:rsidRPr="00215665">
        <w:rPr>
          <w:rFonts w:cs="Times New Roman"/>
          <w:bCs/>
          <w:iCs/>
          <w:sz w:val="22"/>
        </w:rPr>
        <w:t xml:space="preserve">=226749). Foto: D. </w:t>
      </w:r>
      <w:proofErr w:type="spellStart"/>
      <w:r w:rsidRPr="00215665">
        <w:rPr>
          <w:rFonts w:cs="Times New Roman"/>
          <w:bCs/>
          <w:iCs/>
          <w:sz w:val="22"/>
        </w:rPr>
        <w:t>Krasnopoļska</w:t>
      </w:r>
      <w:proofErr w:type="spellEnd"/>
      <w:r w:rsidRPr="00215665">
        <w:rPr>
          <w:rFonts w:cs="Times New Roman"/>
          <w:bCs/>
          <w:iCs/>
          <w:sz w:val="22"/>
        </w:rPr>
        <w:t>.</w:t>
      </w:r>
    </w:p>
    <w:p w14:paraId="585C515E" w14:textId="77777777" w:rsidR="00C744C7" w:rsidRPr="00215665" w:rsidRDefault="00C744C7" w:rsidP="00D75020"/>
    <w:p w14:paraId="032EE356" w14:textId="6C23332F" w:rsidR="000746A1" w:rsidRPr="00215665" w:rsidRDefault="00AB1D59" w:rsidP="00D75020">
      <w:pPr>
        <w:rPr>
          <w:iCs/>
          <w:color w:val="000000" w:themeColor="text1"/>
        </w:rPr>
      </w:pPr>
      <w:r>
        <w:t>ES nozīmes b</w:t>
      </w:r>
      <w:r w:rsidR="000746A1">
        <w:t xml:space="preserve">iotops </w:t>
      </w:r>
      <w:r w:rsidR="000746A1" w:rsidRPr="26C09A7F">
        <w:rPr>
          <w:b/>
          <w:bCs/>
        </w:rPr>
        <w:t xml:space="preserve">9160 </w:t>
      </w:r>
      <w:r w:rsidR="000746A1" w:rsidRPr="26C09A7F">
        <w:rPr>
          <w:b/>
          <w:bCs/>
          <w:i/>
          <w:iCs/>
        </w:rPr>
        <w:t>Ozolu meži (ozolu, liepu un skābaržu meži)</w:t>
      </w:r>
      <w:r w:rsidR="000746A1" w:rsidRPr="26C09A7F">
        <w:rPr>
          <w:i/>
          <w:iCs/>
        </w:rPr>
        <w:t xml:space="preserve"> </w:t>
      </w:r>
      <w:r w:rsidR="000746A1">
        <w:t>konstatēts 1</w:t>
      </w:r>
      <w:r w:rsidR="00636422">
        <w:t>,</w:t>
      </w:r>
      <w:r w:rsidR="000746A1">
        <w:t>36 ha platībā jeb 0</w:t>
      </w:r>
      <w:r w:rsidR="00636422">
        <w:t>,</w:t>
      </w:r>
      <w:r w:rsidR="000746A1">
        <w:t xml:space="preserve">11 % no </w:t>
      </w:r>
      <w:r w:rsidR="005436F9">
        <w:t>DP</w:t>
      </w:r>
      <w:r w:rsidR="000746A1">
        <w:t xml:space="preserve"> teritorijas. Biotops konstatēts vienā poligonā </w:t>
      </w:r>
      <w:proofErr w:type="spellStart"/>
      <w:r w:rsidR="000746A1">
        <w:t>Jokstu</w:t>
      </w:r>
      <w:proofErr w:type="spellEnd"/>
      <w:r w:rsidR="000746A1">
        <w:t xml:space="preserve"> salas D daļā, sastopams biotopa 2. variants – dažādi pārejas un jauktie varianti, kuros </w:t>
      </w:r>
      <w:proofErr w:type="spellStart"/>
      <w:r w:rsidR="000746A1" w:rsidRPr="26C09A7F">
        <w:rPr>
          <w:color w:val="000000" w:themeColor="text1"/>
        </w:rPr>
        <w:t>kokaudzē</w:t>
      </w:r>
      <w:proofErr w:type="spellEnd"/>
      <w:r w:rsidR="000746A1" w:rsidRPr="26C09A7F">
        <w:rPr>
          <w:color w:val="000000" w:themeColor="text1"/>
        </w:rPr>
        <w:t xml:space="preserve"> dominē ozols vai liepa vai arī šo sugu kombinācija. </w:t>
      </w:r>
      <w:proofErr w:type="spellStart"/>
      <w:r w:rsidR="000746A1">
        <w:t>K</w:t>
      </w:r>
      <w:r w:rsidR="000746A1" w:rsidRPr="26C09A7F">
        <w:rPr>
          <w:color w:val="000000" w:themeColor="text1"/>
        </w:rPr>
        <w:t>okaudzē</w:t>
      </w:r>
      <w:proofErr w:type="spellEnd"/>
      <w:r w:rsidR="000746A1" w:rsidRPr="26C09A7F">
        <w:rPr>
          <w:color w:val="000000" w:themeColor="text1"/>
        </w:rPr>
        <w:t xml:space="preserve"> dominē parastā apse </w:t>
      </w:r>
      <w:proofErr w:type="spellStart"/>
      <w:r w:rsidR="000746A1" w:rsidRPr="26C09A7F">
        <w:rPr>
          <w:i/>
          <w:iCs/>
          <w:color w:val="000000" w:themeColor="text1"/>
        </w:rPr>
        <w:t>Populus</w:t>
      </w:r>
      <w:proofErr w:type="spellEnd"/>
      <w:r w:rsidR="000746A1" w:rsidRPr="26C09A7F">
        <w:rPr>
          <w:i/>
          <w:iCs/>
          <w:color w:val="000000" w:themeColor="text1"/>
        </w:rPr>
        <w:t xml:space="preserve"> </w:t>
      </w:r>
      <w:proofErr w:type="spellStart"/>
      <w:r w:rsidR="000746A1" w:rsidRPr="26C09A7F">
        <w:rPr>
          <w:i/>
          <w:iCs/>
          <w:color w:val="000000" w:themeColor="text1"/>
        </w:rPr>
        <w:t>tremula</w:t>
      </w:r>
      <w:proofErr w:type="spellEnd"/>
      <w:r w:rsidR="000746A1" w:rsidRPr="26C09A7F">
        <w:rPr>
          <w:i/>
          <w:iCs/>
          <w:color w:val="000000" w:themeColor="text1"/>
        </w:rPr>
        <w:t xml:space="preserve"> </w:t>
      </w:r>
      <w:r w:rsidR="000746A1" w:rsidRPr="26C09A7F">
        <w:rPr>
          <w:color w:val="000000" w:themeColor="text1"/>
        </w:rPr>
        <w:t xml:space="preserve">un āra bērzs </w:t>
      </w:r>
      <w:proofErr w:type="spellStart"/>
      <w:r w:rsidR="000746A1" w:rsidRPr="26C09A7F">
        <w:rPr>
          <w:i/>
          <w:iCs/>
          <w:color w:val="000000" w:themeColor="text1"/>
        </w:rPr>
        <w:t>Betula</w:t>
      </w:r>
      <w:proofErr w:type="spellEnd"/>
      <w:r w:rsidR="000746A1" w:rsidRPr="26C09A7F">
        <w:rPr>
          <w:i/>
          <w:iCs/>
          <w:color w:val="000000" w:themeColor="text1"/>
        </w:rPr>
        <w:t xml:space="preserve"> </w:t>
      </w:r>
      <w:proofErr w:type="spellStart"/>
      <w:r w:rsidR="000746A1" w:rsidRPr="26C09A7F">
        <w:rPr>
          <w:i/>
          <w:iCs/>
          <w:color w:val="000000" w:themeColor="text1"/>
        </w:rPr>
        <w:t>pendula</w:t>
      </w:r>
      <w:proofErr w:type="spellEnd"/>
      <w:r w:rsidR="000746A1" w:rsidRPr="26C09A7F">
        <w:rPr>
          <w:i/>
          <w:iCs/>
          <w:color w:val="000000" w:themeColor="text1"/>
        </w:rPr>
        <w:t xml:space="preserve">, </w:t>
      </w:r>
      <w:proofErr w:type="spellStart"/>
      <w:r w:rsidR="000746A1" w:rsidRPr="26C09A7F">
        <w:rPr>
          <w:color w:val="000000" w:themeColor="text1"/>
        </w:rPr>
        <w:t>piemistrojumā</w:t>
      </w:r>
      <w:proofErr w:type="spellEnd"/>
      <w:r w:rsidR="000746A1" w:rsidRPr="26C09A7F">
        <w:rPr>
          <w:color w:val="000000" w:themeColor="text1"/>
        </w:rPr>
        <w:t xml:space="preserve"> parastā liepa </w:t>
      </w:r>
      <w:r w:rsidR="000746A1" w:rsidRPr="26C09A7F">
        <w:rPr>
          <w:i/>
          <w:iCs/>
          <w:color w:val="000000" w:themeColor="text1"/>
        </w:rPr>
        <w:t xml:space="preserve">Tilia </w:t>
      </w:r>
      <w:proofErr w:type="spellStart"/>
      <w:r w:rsidR="000746A1" w:rsidRPr="26C09A7F">
        <w:rPr>
          <w:i/>
          <w:iCs/>
          <w:color w:val="000000" w:themeColor="text1"/>
        </w:rPr>
        <w:t>cordata</w:t>
      </w:r>
      <w:proofErr w:type="spellEnd"/>
      <w:r w:rsidR="000746A1" w:rsidRPr="26C09A7F">
        <w:rPr>
          <w:color w:val="000000" w:themeColor="text1"/>
        </w:rPr>
        <w:t xml:space="preserve"> un parastais ozols </w:t>
      </w:r>
      <w:proofErr w:type="spellStart"/>
      <w:r w:rsidR="000746A1" w:rsidRPr="26C09A7F">
        <w:rPr>
          <w:i/>
          <w:iCs/>
          <w:color w:val="000000" w:themeColor="text1"/>
        </w:rPr>
        <w:t>Quercus</w:t>
      </w:r>
      <w:proofErr w:type="spellEnd"/>
      <w:r w:rsidR="000746A1" w:rsidRPr="26C09A7F">
        <w:rPr>
          <w:i/>
          <w:iCs/>
          <w:color w:val="000000" w:themeColor="text1"/>
        </w:rPr>
        <w:t xml:space="preserve"> </w:t>
      </w:r>
      <w:proofErr w:type="spellStart"/>
      <w:r w:rsidR="000746A1" w:rsidRPr="26C09A7F">
        <w:rPr>
          <w:i/>
          <w:iCs/>
          <w:color w:val="000000" w:themeColor="text1"/>
        </w:rPr>
        <w:t>robur</w:t>
      </w:r>
      <w:proofErr w:type="spellEnd"/>
      <w:r w:rsidR="000746A1" w:rsidRPr="26C09A7F">
        <w:rPr>
          <w:color w:val="000000" w:themeColor="text1"/>
        </w:rPr>
        <w:t xml:space="preserve">, nelielā daudzumā sastopama parastā egle </w:t>
      </w:r>
      <w:r w:rsidR="000746A1" w:rsidRPr="26C09A7F">
        <w:rPr>
          <w:i/>
          <w:iCs/>
          <w:color w:val="000000" w:themeColor="text1"/>
        </w:rPr>
        <w:t xml:space="preserve">Picea </w:t>
      </w:r>
      <w:proofErr w:type="spellStart"/>
      <w:r w:rsidR="000746A1" w:rsidRPr="26C09A7F">
        <w:rPr>
          <w:i/>
          <w:iCs/>
          <w:color w:val="000000" w:themeColor="text1"/>
        </w:rPr>
        <w:t>abies</w:t>
      </w:r>
      <w:proofErr w:type="spellEnd"/>
      <w:r w:rsidR="000746A1" w:rsidRPr="26C09A7F">
        <w:rPr>
          <w:i/>
          <w:iCs/>
          <w:color w:val="000000" w:themeColor="text1"/>
        </w:rPr>
        <w:t xml:space="preserve"> </w:t>
      </w:r>
      <w:r w:rsidR="000746A1" w:rsidRPr="26C09A7F">
        <w:rPr>
          <w:color w:val="000000" w:themeColor="text1"/>
        </w:rPr>
        <w:t xml:space="preserve">un melnalksnis </w:t>
      </w:r>
      <w:proofErr w:type="spellStart"/>
      <w:r w:rsidR="000746A1" w:rsidRPr="26C09A7F">
        <w:rPr>
          <w:i/>
          <w:iCs/>
          <w:color w:val="000000" w:themeColor="text1"/>
        </w:rPr>
        <w:t>Alnus</w:t>
      </w:r>
      <w:proofErr w:type="spellEnd"/>
      <w:r w:rsidR="000746A1" w:rsidRPr="26C09A7F">
        <w:rPr>
          <w:i/>
          <w:iCs/>
          <w:color w:val="000000" w:themeColor="text1"/>
        </w:rPr>
        <w:t xml:space="preserve"> </w:t>
      </w:r>
      <w:proofErr w:type="spellStart"/>
      <w:r w:rsidR="000746A1" w:rsidRPr="26C09A7F">
        <w:rPr>
          <w:i/>
          <w:iCs/>
          <w:color w:val="000000" w:themeColor="text1"/>
        </w:rPr>
        <w:t>glutinosa</w:t>
      </w:r>
      <w:proofErr w:type="spellEnd"/>
      <w:r w:rsidR="000746A1" w:rsidRPr="26C09A7F">
        <w:rPr>
          <w:color w:val="000000" w:themeColor="text1"/>
        </w:rPr>
        <w:t xml:space="preserve">. Krūmu stāvs biezs, dominē parastā lazda </w:t>
      </w:r>
      <w:proofErr w:type="spellStart"/>
      <w:r w:rsidR="000746A1" w:rsidRPr="26C09A7F">
        <w:rPr>
          <w:i/>
          <w:iCs/>
          <w:color w:val="000000" w:themeColor="text1"/>
        </w:rPr>
        <w:t>Corylus</w:t>
      </w:r>
      <w:proofErr w:type="spellEnd"/>
      <w:r w:rsidR="000746A1" w:rsidRPr="26C09A7F">
        <w:rPr>
          <w:i/>
          <w:iCs/>
          <w:color w:val="000000" w:themeColor="text1"/>
        </w:rPr>
        <w:t xml:space="preserve"> </w:t>
      </w:r>
      <w:proofErr w:type="spellStart"/>
      <w:r w:rsidR="000746A1" w:rsidRPr="26C09A7F">
        <w:rPr>
          <w:i/>
          <w:iCs/>
          <w:color w:val="000000" w:themeColor="text1"/>
        </w:rPr>
        <w:t>avellana</w:t>
      </w:r>
      <w:proofErr w:type="spellEnd"/>
      <w:r w:rsidR="000746A1" w:rsidRPr="26C09A7F">
        <w:rPr>
          <w:color w:val="000000" w:themeColor="text1"/>
        </w:rPr>
        <w:t xml:space="preserve">. </w:t>
      </w:r>
      <w:r w:rsidR="000746A1">
        <w:t xml:space="preserve">Sugām bagātajā zemsedzē dominē nemorālas vaskulāro augu sugas. </w:t>
      </w:r>
      <w:r w:rsidR="000746A1" w:rsidRPr="26C09A7F">
        <w:rPr>
          <w:color w:val="000000" w:themeColor="text1"/>
        </w:rPr>
        <w:t>Biotopa poligons atbilst labas kvalitātes DMB.</w:t>
      </w:r>
      <w:r w:rsidR="000746A1">
        <w:t xml:space="preserve"> Raksturīga </w:t>
      </w:r>
      <w:proofErr w:type="spellStart"/>
      <w:r w:rsidR="000746A1">
        <w:t>dažādvecuma</w:t>
      </w:r>
      <w:proofErr w:type="spellEnd"/>
      <w:r w:rsidR="000746A1">
        <w:t xml:space="preserve"> </w:t>
      </w:r>
      <w:proofErr w:type="spellStart"/>
      <w:r w:rsidR="000746A1">
        <w:t>kokaudzes</w:t>
      </w:r>
      <w:proofErr w:type="spellEnd"/>
      <w:r w:rsidR="000746A1">
        <w:t xml:space="preserve"> struktūra, bioloģiski veci koki, liels daudzums lielu dimensiju mirušās koksnes, vecu lazdu puduri, stāvoši koki ar piepēm. No dabisko mežu </w:t>
      </w:r>
      <w:proofErr w:type="spellStart"/>
      <w:r w:rsidR="000746A1">
        <w:t>indikatorsugām</w:t>
      </w:r>
      <w:proofErr w:type="spellEnd"/>
      <w:r w:rsidR="000746A1">
        <w:t xml:space="preserve"> sastopams rakstu ķērpis </w:t>
      </w:r>
      <w:proofErr w:type="spellStart"/>
      <w:r w:rsidR="000746A1" w:rsidRPr="26C09A7F">
        <w:rPr>
          <w:i/>
          <w:iCs/>
        </w:rPr>
        <w:t>Graphis</w:t>
      </w:r>
      <w:proofErr w:type="spellEnd"/>
      <w:r w:rsidR="000746A1" w:rsidRPr="26C09A7F">
        <w:rPr>
          <w:i/>
          <w:iCs/>
        </w:rPr>
        <w:t xml:space="preserve"> </w:t>
      </w:r>
      <w:proofErr w:type="spellStart"/>
      <w:r w:rsidR="000746A1" w:rsidRPr="26C09A7F">
        <w:rPr>
          <w:i/>
          <w:iCs/>
        </w:rPr>
        <w:t>scripta</w:t>
      </w:r>
      <w:proofErr w:type="spellEnd"/>
      <w:r w:rsidR="000746A1">
        <w:t xml:space="preserve">. </w:t>
      </w:r>
      <w:r w:rsidR="000746A1" w:rsidRPr="26C09A7F">
        <w:rPr>
          <w:color w:val="000000" w:themeColor="text1"/>
        </w:rPr>
        <w:t xml:space="preserve">Nelielā daudzumā ir sastopama </w:t>
      </w:r>
      <w:proofErr w:type="spellStart"/>
      <w:r w:rsidR="000746A1" w:rsidRPr="26C09A7F">
        <w:rPr>
          <w:color w:val="000000" w:themeColor="text1"/>
        </w:rPr>
        <w:t>invazīvā</w:t>
      </w:r>
      <w:proofErr w:type="spellEnd"/>
      <w:r w:rsidR="000746A1" w:rsidRPr="26C09A7F">
        <w:rPr>
          <w:color w:val="000000" w:themeColor="text1"/>
        </w:rPr>
        <w:t xml:space="preserve"> suga – </w:t>
      </w:r>
      <w:proofErr w:type="spellStart"/>
      <w:r w:rsidR="000746A1" w:rsidRPr="26C09A7F">
        <w:rPr>
          <w:color w:val="000000" w:themeColor="text1"/>
        </w:rPr>
        <w:t>vārpainā</w:t>
      </w:r>
      <w:proofErr w:type="spellEnd"/>
      <w:r w:rsidR="000746A1" w:rsidRPr="26C09A7F">
        <w:rPr>
          <w:color w:val="000000" w:themeColor="text1"/>
        </w:rPr>
        <w:t xml:space="preserve"> korinte </w:t>
      </w:r>
      <w:proofErr w:type="spellStart"/>
      <w:r w:rsidR="000746A1" w:rsidRPr="26C09A7F">
        <w:rPr>
          <w:i/>
          <w:iCs/>
          <w:color w:val="000000" w:themeColor="text1"/>
        </w:rPr>
        <w:t>Amelanchier</w:t>
      </w:r>
      <w:proofErr w:type="spellEnd"/>
      <w:r w:rsidR="000746A1" w:rsidRPr="26C09A7F">
        <w:rPr>
          <w:i/>
          <w:iCs/>
          <w:color w:val="000000" w:themeColor="text1"/>
        </w:rPr>
        <w:t xml:space="preserve"> </w:t>
      </w:r>
      <w:proofErr w:type="spellStart"/>
      <w:r w:rsidR="000746A1" w:rsidRPr="26C09A7F">
        <w:rPr>
          <w:i/>
          <w:iCs/>
          <w:color w:val="000000" w:themeColor="text1"/>
        </w:rPr>
        <w:t>spicata</w:t>
      </w:r>
      <w:proofErr w:type="spellEnd"/>
      <w:r w:rsidR="000746A1" w:rsidRPr="26C09A7F">
        <w:rPr>
          <w:color w:val="000000" w:themeColor="text1"/>
        </w:rPr>
        <w:t>. Poligonā antropogēni ietekmēta zemsedze un novērota mežsaimnieciskā darbība – koku zāģēšana, kā arī struktūru (</w:t>
      </w:r>
      <w:proofErr w:type="spellStart"/>
      <w:r w:rsidR="000746A1" w:rsidRPr="26C09A7F">
        <w:rPr>
          <w:color w:val="000000" w:themeColor="text1"/>
        </w:rPr>
        <w:t>sausokņu</w:t>
      </w:r>
      <w:proofErr w:type="spellEnd"/>
      <w:r w:rsidR="000746A1" w:rsidRPr="26C09A7F">
        <w:rPr>
          <w:color w:val="000000" w:themeColor="text1"/>
        </w:rPr>
        <w:t xml:space="preserve"> un kritalu) izvākšana. Šobrīd antropogēnā slodze uz biotopu ir neliela. Galvenie apmeklētāji ir makšķernieki, kuri dažkārt ierīko nekontrolētas atpūtas vietas, izvāc struktūras un atstāj atkritumus.</w:t>
      </w:r>
    </w:p>
    <w:p w14:paraId="38D413F0" w14:textId="1E7EC10C" w:rsidR="000746A1" w:rsidRPr="00215665" w:rsidRDefault="000746A1" w:rsidP="002129F0">
      <w:pPr>
        <w:spacing w:before="160" w:after="160" w:line="240" w:lineRule="auto"/>
        <w:ind w:firstLine="0"/>
        <w:rPr>
          <w:rFonts w:cs="Times New Roman"/>
          <w:b/>
          <w:iCs/>
          <w:szCs w:val="24"/>
        </w:rPr>
      </w:pPr>
      <w:r w:rsidRPr="00215665">
        <w:rPr>
          <w:rFonts w:cs="Times New Roman"/>
          <w:b/>
          <w:iCs/>
          <w:szCs w:val="24"/>
        </w:rPr>
        <w:t>Mež</w:t>
      </w:r>
      <w:r w:rsidR="00FA7564" w:rsidRPr="00215665">
        <w:rPr>
          <w:rFonts w:cs="Times New Roman"/>
          <w:b/>
          <w:iCs/>
          <w:szCs w:val="24"/>
        </w:rPr>
        <w:t>a</w:t>
      </w:r>
      <w:r w:rsidRPr="00215665">
        <w:rPr>
          <w:rFonts w:cs="Times New Roman"/>
          <w:b/>
          <w:iCs/>
          <w:szCs w:val="24"/>
        </w:rPr>
        <w:t xml:space="preserve"> biotopu sociālekonomiskā vērtība</w:t>
      </w:r>
    </w:p>
    <w:p w14:paraId="3B0DB2C9" w14:textId="6BE5EC40" w:rsidR="000746A1" w:rsidRPr="00215665" w:rsidRDefault="005436F9" w:rsidP="002129F0">
      <w:r w:rsidRPr="00215665">
        <w:t>DP</w:t>
      </w:r>
      <w:r w:rsidR="000746A1" w:rsidRPr="00215665">
        <w:t xml:space="preserve"> sociālekonomiskā pamatvērtība ir apgādes un regulējošie ekosistēmu pakalpojumi. No apgādes pakalpojumiem potenciāli nozīmīgākā ir koksnes ieguve, taču tā ir pretrunā ar labvēlīga aizsardzības statusa saglabāšanu mežu biotopos. </w:t>
      </w:r>
      <w:r w:rsidRPr="00215665">
        <w:t>DP</w:t>
      </w:r>
      <w:r w:rsidR="000746A1" w:rsidRPr="00215665">
        <w:t xml:space="preserve"> apgādes pakalpojumus nelielā daudzumā sniedz savvaļas ogu, sēņu un ārstniecības augu resursus. Meži kalpo kā dzīvotne retām un aizsargājamām sugām, kā arī tas ir vērtīgs zinātniskās pētniecības objekts.</w:t>
      </w:r>
    </w:p>
    <w:p w14:paraId="2C5B49A8" w14:textId="77777777" w:rsidR="00351938" w:rsidRDefault="00351938" w:rsidP="002129F0">
      <w:pPr>
        <w:spacing w:before="160" w:after="160" w:line="240" w:lineRule="auto"/>
        <w:ind w:firstLine="0"/>
        <w:rPr>
          <w:rFonts w:cs="Times New Roman"/>
          <w:b/>
          <w:szCs w:val="24"/>
        </w:rPr>
      </w:pPr>
    </w:p>
    <w:p w14:paraId="17909646" w14:textId="1EEE05A5" w:rsidR="000746A1" w:rsidRPr="00215665" w:rsidRDefault="000746A1" w:rsidP="002129F0">
      <w:pPr>
        <w:spacing w:before="160" w:after="160" w:line="240" w:lineRule="auto"/>
        <w:ind w:firstLine="0"/>
        <w:rPr>
          <w:rFonts w:cs="Times New Roman"/>
          <w:b/>
          <w:szCs w:val="24"/>
        </w:rPr>
      </w:pPr>
      <w:r w:rsidRPr="00215665">
        <w:rPr>
          <w:rFonts w:cs="Times New Roman"/>
          <w:b/>
          <w:szCs w:val="24"/>
        </w:rPr>
        <w:t>Mež</w:t>
      </w:r>
      <w:r w:rsidR="00FA7564" w:rsidRPr="00215665">
        <w:rPr>
          <w:rFonts w:cs="Times New Roman"/>
          <w:b/>
          <w:szCs w:val="24"/>
        </w:rPr>
        <w:t>a</w:t>
      </w:r>
      <w:r w:rsidRPr="00215665">
        <w:rPr>
          <w:rFonts w:cs="Times New Roman"/>
          <w:b/>
          <w:szCs w:val="24"/>
        </w:rPr>
        <w:t xml:space="preserve"> biotopus ietekmējošie faktori un nepieciešamie apsaimniekošanas pasākumi</w:t>
      </w:r>
    </w:p>
    <w:p w14:paraId="20E1B953" w14:textId="48FFCB3F" w:rsidR="000746A1" w:rsidRPr="00215665" w:rsidRDefault="000746A1" w:rsidP="002129F0">
      <w:r w:rsidRPr="00215665">
        <w:t xml:space="preserve">Meža biotopus </w:t>
      </w:r>
      <w:r w:rsidR="00561E25" w:rsidRPr="00215665">
        <w:t>DP</w:t>
      </w:r>
      <w:r w:rsidRPr="00215665">
        <w:t xml:space="preserve"> teritorijā ietekmē vairāki faktori. Galvenais dabisku mežu pastāvēšanu apdraudošais faktors ir intensīva mežsaimnieciskā darbība, kuras rezultātā pilnībā vai daļēji tiek iznīcināta </w:t>
      </w:r>
      <w:proofErr w:type="spellStart"/>
      <w:r w:rsidRPr="00215665">
        <w:t>kokaudze</w:t>
      </w:r>
      <w:proofErr w:type="spellEnd"/>
      <w:r w:rsidRPr="00215665">
        <w:t>, samazinās biotopiem un ar tiem saistītajām sugām nozīmīgo struktūru apjoms un daudzveidība. Mežsaimnieciskā darbība ne tikai pilnībā iznīcina aizsargājamus biotopus, bet arī rada fragmentāciju mežu masīvos.</w:t>
      </w:r>
    </w:p>
    <w:p w14:paraId="0E8F59FB" w14:textId="20138B2C" w:rsidR="000746A1" w:rsidRPr="00215665" w:rsidRDefault="000746A1" w:rsidP="002129F0">
      <w:pPr>
        <w:rPr>
          <w:iCs/>
          <w:color w:val="000000" w:themeColor="text1"/>
        </w:rPr>
      </w:pPr>
      <w:r w:rsidRPr="00215665">
        <w:rPr>
          <w:iCs/>
        </w:rPr>
        <w:t xml:space="preserve">Vairākos biotopu poligonos novērota bebru darbība. Bebru darbība dabiskajos mežu biotopos nav viennozīmīgi vērtējama – tai var būt gan pozitīva, gan negatīva ietekme. </w:t>
      </w:r>
      <w:r w:rsidRPr="00215665">
        <w:t xml:space="preserve">Bebri barošanās nolūkā grauž koku mizu un stumbrus, kā rezultātā koki nokalst vai nogāžas. Šajos gadījumos tas uzskatāms par dabisku traucējumu, līdzīgi kā </w:t>
      </w:r>
      <w:proofErr w:type="spellStart"/>
      <w:r w:rsidRPr="00215665">
        <w:t>vējgāze</w:t>
      </w:r>
      <w:proofErr w:type="spellEnd"/>
      <w:r w:rsidRPr="00215665">
        <w:t xml:space="preserve">. </w:t>
      </w:r>
      <w:r w:rsidR="00561E25" w:rsidRPr="00215665">
        <w:t>DP</w:t>
      </w:r>
      <w:r w:rsidRPr="00215665">
        <w:t xml:space="preserve"> teritorijā bebru darbība vērtējama kā pozitīva, bebru darbības rezultātā atsevišķos nogabalos ir palielinājies dabisko struktūru īpatsvars. </w:t>
      </w:r>
      <w:r w:rsidRPr="00215665">
        <w:rPr>
          <w:iCs/>
          <w:color w:val="FF0000"/>
        </w:rPr>
        <w:t xml:space="preserve"> </w:t>
      </w:r>
    </w:p>
    <w:p w14:paraId="2C7BA7D5" w14:textId="7CB0EDB9" w:rsidR="000746A1" w:rsidRPr="00215665" w:rsidRDefault="000746A1" w:rsidP="002129F0">
      <w:r w:rsidRPr="00215665">
        <w:rPr>
          <w:iCs/>
        </w:rPr>
        <w:t xml:space="preserve">Biotopus negatīvi ietekmē antropogēna slodze un rekreācija. Uz </w:t>
      </w:r>
      <w:proofErr w:type="spellStart"/>
      <w:r w:rsidRPr="00215665">
        <w:rPr>
          <w:iCs/>
        </w:rPr>
        <w:t>Upursalas</w:t>
      </w:r>
      <w:proofErr w:type="spellEnd"/>
      <w:r w:rsidRPr="00215665">
        <w:rPr>
          <w:iCs/>
        </w:rPr>
        <w:t xml:space="preserve"> un </w:t>
      </w:r>
      <w:proofErr w:type="spellStart"/>
      <w:r w:rsidRPr="00215665">
        <w:rPr>
          <w:iCs/>
        </w:rPr>
        <w:t>Jokstu</w:t>
      </w:r>
      <w:proofErr w:type="spellEnd"/>
      <w:r w:rsidRPr="00215665">
        <w:rPr>
          <w:iCs/>
        </w:rPr>
        <w:t xml:space="preserve"> salas ir atrodamas makšķernieku un ūdens tūristu atpūtas vietas, nekontrolētas ugunskuru vietas, bojāti vai nocirsti koki, sadzīves atkritumu piesārņojums. Cirīša </w:t>
      </w:r>
      <w:proofErr w:type="spellStart"/>
      <w:r w:rsidRPr="00215665">
        <w:rPr>
          <w:iCs/>
        </w:rPr>
        <w:t>Upursalas</w:t>
      </w:r>
      <w:proofErr w:type="spellEnd"/>
      <w:r w:rsidRPr="00215665">
        <w:rPr>
          <w:iCs/>
        </w:rPr>
        <w:t xml:space="preserve"> dabas taka </w:t>
      </w:r>
      <w:r w:rsidRPr="00215665">
        <w:t xml:space="preserve">iecienīts apmeklētāju objekts </w:t>
      </w:r>
      <w:r w:rsidR="004E11E4" w:rsidRPr="00215665">
        <w:t>DP</w:t>
      </w:r>
      <w:r w:rsidRPr="00215665">
        <w:t xml:space="preserve"> teritorijā, kur bija izveidota atbilstoša infrastruktūra ar pastaigu takām un informatīviem stendiem. 2024. gada vasarā vējgāzes rezultātā daļa no infrastruktūras tika iznīcināta. Veicot infrastruktūras atjaunošanas darbus, jāsaglabā mežā esošā atmirusī koksne. Gadījumā, ja atmirusī koksne traucē darbiem, tā jāpārvieto tālāk no tūrisma infrastruktūras un jāatstāj mežaudzē.</w:t>
      </w:r>
    </w:p>
    <w:p w14:paraId="1EE27251" w14:textId="40E29865" w:rsidR="000746A1" w:rsidRPr="00215665" w:rsidRDefault="000746A1" w:rsidP="002129F0">
      <w:pPr>
        <w:rPr>
          <w:iCs/>
        </w:rPr>
      </w:pPr>
      <w:r w:rsidRPr="00215665">
        <w:rPr>
          <w:iCs/>
        </w:rPr>
        <w:t>Meža biotopus ietekmē ne tikai antropogēnie, gan arī dabiskie faktori. 202</w:t>
      </w:r>
      <w:r w:rsidR="005E6264" w:rsidRPr="00215665">
        <w:rPr>
          <w:iCs/>
        </w:rPr>
        <w:t>3</w:t>
      </w:r>
      <w:r w:rsidRPr="00215665">
        <w:rPr>
          <w:iCs/>
        </w:rPr>
        <w:t>. gad</w:t>
      </w:r>
      <w:r w:rsidR="005E6264" w:rsidRPr="00215665">
        <w:rPr>
          <w:iCs/>
        </w:rPr>
        <w:t>a</w:t>
      </w:r>
      <w:r w:rsidRPr="00215665">
        <w:rPr>
          <w:iCs/>
        </w:rPr>
        <w:t xml:space="preserve"> vasarā vairāki ES nozīmes biotopu poligoni tika ietekmēti vējgāzes rezultātā. Izgāžoties pieaugušajiem kokiem, uzkrājas daudz mirušās koksnes, bet mežaudze kļūst ļoti skraja, </w:t>
      </w:r>
      <w:r w:rsidR="005E6264" w:rsidRPr="00215665">
        <w:rPr>
          <w:iCs/>
        </w:rPr>
        <w:t>tā</w:t>
      </w:r>
      <w:r w:rsidRPr="00215665">
        <w:rPr>
          <w:iCs/>
        </w:rPr>
        <w:t xml:space="preserve">dēļ var izveidoties biezs lazdu pamežs. Lazdu pamežs var saglabāties ilgstoši, tomēr mežaudzes </w:t>
      </w:r>
      <w:proofErr w:type="spellStart"/>
      <w:r w:rsidRPr="00215665">
        <w:rPr>
          <w:iCs/>
        </w:rPr>
        <w:t>sukcesijā</w:t>
      </w:r>
      <w:proofErr w:type="spellEnd"/>
      <w:r w:rsidRPr="00215665">
        <w:rPr>
          <w:iCs/>
        </w:rPr>
        <w:t xml:space="preserve"> tas ir pārejošs posms. Šajos gadījumos, lai </w:t>
      </w:r>
      <w:proofErr w:type="spellStart"/>
      <w:r w:rsidRPr="00215665">
        <w:rPr>
          <w:iCs/>
        </w:rPr>
        <w:t>gan</w:t>
      </w:r>
      <w:r w:rsidR="005E6264" w:rsidRPr="00215665">
        <w:rPr>
          <w:iCs/>
        </w:rPr>
        <w:t>atlikušais</w:t>
      </w:r>
      <w:proofErr w:type="spellEnd"/>
      <w:r w:rsidRPr="00215665">
        <w:rPr>
          <w:iCs/>
        </w:rPr>
        <w:t xml:space="preserve"> </w:t>
      </w:r>
      <w:proofErr w:type="spellStart"/>
      <w:r w:rsidRPr="00215665">
        <w:rPr>
          <w:iCs/>
        </w:rPr>
        <w:t>kokaudzes</w:t>
      </w:r>
      <w:proofErr w:type="spellEnd"/>
      <w:r w:rsidRPr="00215665">
        <w:rPr>
          <w:iCs/>
        </w:rPr>
        <w:t xml:space="preserve"> stāvs </w:t>
      </w:r>
      <w:r w:rsidR="005E6264" w:rsidRPr="00215665">
        <w:rPr>
          <w:iCs/>
        </w:rPr>
        <w:t>ir</w:t>
      </w:r>
      <w:r w:rsidRPr="00215665">
        <w:rPr>
          <w:iCs/>
        </w:rPr>
        <w:t xml:space="preserve"> samērā skrajš, saglabājas biotopam raksturīgā veģetācijas struktūra, kā arī dabiskā traucējuma process un tam sekojošā dabiskā </w:t>
      </w:r>
      <w:proofErr w:type="spellStart"/>
      <w:r w:rsidRPr="00215665">
        <w:rPr>
          <w:iCs/>
        </w:rPr>
        <w:t>sukcesija</w:t>
      </w:r>
      <w:proofErr w:type="spellEnd"/>
      <w:r w:rsidRPr="00215665">
        <w:rPr>
          <w:iCs/>
        </w:rPr>
        <w:t xml:space="preserve">. Ar mirušo koksni saistītās bioloģiskās vērtības ir ļoti būtiskas, tāpēc teritorija joprojām pieskaitāma pie ES nozīmes biotopa (Ikauniece, 2017). </w:t>
      </w:r>
    </w:p>
    <w:p w14:paraId="70486264" w14:textId="32BD17F2" w:rsidR="000746A1" w:rsidRPr="00215665" w:rsidRDefault="00FB458D" w:rsidP="002129F0">
      <w:r w:rsidRPr="00215665">
        <w:t>DP</w:t>
      </w:r>
      <w:r w:rsidR="000746A1" w:rsidRPr="00215665">
        <w:t xml:space="preserve"> teritorijas mežos līdz šim konstatēta viena </w:t>
      </w:r>
      <w:proofErr w:type="spellStart"/>
      <w:r w:rsidR="000746A1" w:rsidRPr="00215665">
        <w:rPr>
          <w:color w:val="000000"/>
        </w:rPr>
        <w:t>invazīvā</w:t>
      </w:r>
      <w:proofErr w:type="spellEnd"/>
      <w:r w:rsidR="000746A1" w:rsidRPr="00215665">
        <w:rPr>
          <w:color w:val="000000"/>
        </w:rPr>
        <w:t xml:space="preserve"> suga – </w:t>
      </w:r>
      <w:proofErr w:type="spellStart"/>
      <w:r w:rsidR="000746A1" w:rsidRPr="00215665">
        <w:rPr>
          <w:color w:val="000000"/>
        </w:rPr>
        <w:t>vārpainā</w:t>
      </w:r>
      <w:proofErr w:type="spellEnd"/>
      <w:r w:rsidR="000746A1" w:rsidRPr="00215665">
        <w:rPr>
          <w:color w:val="000000"/>
        </w:rPr>
        <w:t xml:space="preserve"> korinte </w:t>
      </w:r>
      <w:proofErr w:type="spellStart"/>
      <w:r w:rsidR="000746A1" w:rsidRPr="00215665">
        <w:rPr>
          <w:i/>
          <w:color w:val="000000"/>
        </w:rPr>
        <w:t>Amelanchier</w:t>
      </w:r>
      <w:proofErr w:type="spellEnd"/>
      <w:r w:rsidR="000746A1" w:rsidRPr="00215665">
        <w:rPr>
          <w:i/>
          <w:color w:val="000000"/>
        </w:rPr>
        <w:t xml:space="preserve"> </w:t>
      </w:r>
      <w:proofErr w:type="spellStart"/>
      <w:r w:rsidR="000746A1" w:rsidRPr="00215665">
        <w:rPr>
          <w:i/>
          <w:color w:val="000000"/>
        </w:rPr>
        <w:t>spicata</w:t>
      </w:r>
      <w:proofErr w:type="spellEnd"/>
      <w:r w:rsidR="000746A1" w:rsidRPr="00215665">
        <w:rPr>
          <w:color w:val="000000"/>
        </w:rPr>
        <w:t>.</w:t>
      </w:r>
      <w:r w:rsidR="000746A1" w:rsidRPr="00215665">
        <w:t xml:space="preserve"> </w:t>
      </w:r>
      <w:r w:rsidRPr="00215665">
        <w:t>Krūmu izciršana nav</w:t>
      </w:r>
      <w:r w:rsidR="000746A1" w:rsidRPr="00215665">
        <w:t xml:space="preserve"> efektīvs veids</w:t>
      </w:r>
      <w:r w:rsidRPr="00215665">
        <w:t>,</w:t>
      </w:r>
      <w:r w:rsidR="000746A1" w:rsidRPr="00215665">
        <w:t xml:space="preserve"> kā cīnīties ar šo sugu</w:t>
      </w:r>
      <w:r w:rsidRPr="00215665">
        <w:t>,</w:t>
      </w:r>
      <w:r w:rsidR="000746A1" w:rsidRPr="00215665">
        <w:t xml:space="preserve"> </w:t>
      </w:r>
      <w:r w:rsidRPr="00215665">
        <w:t>jo</w:t>
      </w:r>
      <w:r w:rsidR="000746A1" w:rsidRPr="00215665">
        <w:t xml:space="preserve"> tie ļoti ātri ataug un izdzen daudz sakņu dzinumu. </w:t>
      </w:r>
    </w:p>
    <w:p w14:paraId="23F395C8" w14:textId="469607B9" w:rsidR="000746A1" w:rsidRPr="00215665" w:rsidRDefault="004E11E4" w:rsidP="002129F0">
      <w:r w:rsidRPr="00215665">
        <w:t>DP</w:t>
      </w:r>
      <w:r w:rsidR="000746A1" w:rsidRPr="00215665">
        <w:t xml:space="preserve"> esošajos mežu biotopos atjaunošanas pasākumi šā brīža izpratnē nav nepieciešami. </w:t>
      </w:r>
      <w:r w:rsidRPr="00215665">
        <w:t>ES nozīmes</w:t>
      </w:r>
      <w:r w:rsidR="000746A1" w:rsidRPr="00215665">
        <w:t xml:space="preserve"> meža biotopu kvalitātes uzlabošanos veicinās </w:t>
      </w:r>
      <w:r w:rsidR="000746A1" w:rsidRPr="00215665">
        <w:rPr>
          <w:iCs/>
          <w:color w:val="000000" w:themeColor="text1"/>
        </w:rPr>
        <w:t>neiejaukšanās dabiskajos procesos.</w:t>
      </w:r>
    </w:p>
    <w:p w14:paraId="022D09F0" w14:textId="77777777" w:rsidR="000746A1" w:rsidRPr="00215665" w:rsidRDefault="000746A1" w:rsidP="002129F0"/>
    <w:p w14:paraId="1D05BD06" w14:textId="77777777" w:rsidR="00194E6D" w:rsidRPr="00215665" w:rsidRDefault="00194E6D" w:rsidP="00B86EBD">
      <w:pPr>
        <w:rPr>
          <w:rFonts w:eastAsiaTheme="majorEastAsia" w:cs="Times New Roman"/>
          <w:b/>
          <w:iCs/>
          <w:color w:val="000000" w:themeColor="text1"/>
          <w:szCs w:val="24"/>
          <w:lang w:eastAsia="ja-JP"/>
        </w:rPr>
      </w:pPr>
    </w:p>
    <w:p w14:paraId="50372479" w14:textId="333E6B1A" w:rsidR="003E02A0" w:rsidRPr="00215665" w:rsidRDefault="003E02A0" w:rsidP="008D088D">
      <w:pPr>
        <w:pStyle w:val="UzrakstsDAP2"/>
        <w:numPr>
          <w:ilvl w:val="0"/>
          <w:numId w:val="0"/>
        </w:numPr>
      </w:pPr>
      <w:bookmarkStart w:id="32" w:name="_Toc204168772"/>
      <w:r w:rsidRPr="00215665">
        <w:t>4.</w:t>
      </w:r>
      <w:r w:rsidR="003F7E74" w:rsidRPr="00215665">
        <w:t>4</w:t>
      </w:r>
      <w:r w:rsidR="001379BB" w:rsidRPr="00215665">
        <w:t>. </w:t>
      </w:r>
      <w:r w:rsidRPr="00215665">
        <w:t>Vaskulāro augu</w:t>
      </w:r>
      <w:r w:rsidR="00F90D79" w:rsidRPr="00215665">
        <w:t xml:space="preserve"> </w:t>
      </w:r>
      <w:r w:rsidRPr="00215665">
        <w:t>sugas</w:t>
      </w:r>
      <w:bookmarkEnd w:id="32"/>
    </w:p>
    <w:p w14:paraId="022BB7FF" w14:textId="23B128FF" w:rsidR="00C27821" w:rsidRPr="00215665" w:rsidRDefault="00C27821" w:rsidP="00A10166">
      <w:pPr>
        <w:spacing w:line="360" w:lineRule="auto"/>
        <w:ind w:firstLine="0"/>
        <w:rPr>
          <w:rFonts w:cs="Times New Roman"/>
          <w:b/>
          <w:bCs/>
          <w:szCs w:val="24"/>
        </w:rPr>
      </w:pPr>
      <w:r w:rsidRPr="00215665">
        <w:rPr>
          <w:rFonts w:cs="Times New Roman"/>
          <w:b/>
          <w:bCs/>
          <w:szCs w:val="24"/>
        </w:rPr>
        <w:t>Floras izpētes vēsture</w:t>
      </w:r>
    </w:p>
    <w:p w14:paraId="623E67CF" w14:textId="771E14E6" w:rsidR="00C27821" w:rsidRPr="00215665" w:rsidRDefault="00C27821" w:rsidP="0081398B">
      <w:r w:rsidRPr="00215665">
        <w:lastRenderedPageBreak/>
        <w:t xml:space="preserve">Pirmie </w:t>
      </w:r>
      <w:proofErr w:type="spellStart"/>
      <w:r w:rsidRPr="00215665">
        <w:t>floristiskie</w:t>
      </w:r>
      <w:proofErr w:type="spellEnd"/>
      <w:r w:rsidRPr="00215665">
        <w:t xml:space="preserve"> pētījumi, pēc kuriem var spriest par Dienvidlatgales floru kopumā, ir veikti jau no 19</w:t>
      </w:r>
      <w:r w:rsidR="00C972E1" w:rsidRPr="00215665">
        <w:t>. </w:t>
      </w:r>
      <w:r w:rsidRPr="00215665">
        <w:t xml:space="preserve">gs. vidus un otrās puses (E. </w:t>
      </w:r>
      <w:proofErr w:type="spellStart"/>
      <w:r w:rsidRPr="00215665">
        <w:t>Lēmanis</w:t>
      </w:r>
      <w:proofErr w:type="spellEnd"/>
      <w:r w:rsidRPr="00215665">
        <w:t xml:space="preserve">, K. </w:t>
      </w:r>
      <w:proofErr w:type="spellStart"/>
      <w:r w:rsidRPr="00215665">
        <w:t>Kupfers</w:t>
      </w:r>
      <w:proofErr w:type="spellEnd"/>
      <w:r w:rsidRPr="00215665">
        <w:t>), bet apkopoti un publicēti apjomīgajā E.</w:t>
      </w:r>
      <w:r w:rsidR="00C972E1" w:rsidRPr="00215665">
        <w:t> </w:t>
      </w:r>
      <w:proofErr w:type="spellStart"/>
      <w:r w:rsidRPr="00215665">
        <w:t>Lēmaņa</w:t>
      </w:r>
      <w:proofErr w:type="spellEnd"/>
      <w:r w:rsidRPr="00215665">
        <w:t xml:space="preserve"> darbā </w:t>
      </w:r>
      <w:r w:rsidR="00C972E1" w:rsidRPr="00215665">
        <w:t>“</w:t>
      </w:r>
      <w:r w:rsidRPr="00215665">
        <w:t xml:space="preserve">Latgales un </w:t>
      </w:r>
      <w:proofErr w:type="spellStart"/>
      <w:r w:rsidRPr="00215665">
        <w:t>kaimiņapgabalu</w:t>
      </w:r>
      <w:proofErr w:type="spellEnd"/>
      <w:r w:rsidRPr="00215665">
        <w:t xml:space="preserve"> flora” – „</w:t>
      </w:r>
      <w:r w:rsidRPr="00215665">
        <w:rPr>
          <w:i/>
        </w:rPr>
        <w:t xml:space="preserve">Flora von </w:t>
      </w:r>
      <w:proofErr w:type="spellStart"/>
      <w:r w:rsidRPr="00215665">
        <w:rPr>
          <w:i/>
        </w:rPr>
        <w:t>Polnisch-Livland</w:t>
      </w:r>
      <w:proofErr w:type="spellEnd"/>
      <w:r w:rsidRPr="00215665">
        <w:rPr>
          <w:i/>
        </w:rPr>
        <w:t xml:space="preserve"> </w:t>
      </w:r>
      <w:proofErr w:type="spellStart"/>
      <w:r w:rsidRPr="00215665">
        <w:rPr>
          <w:i/>
        </w:rPr>
        <w:t>mit</w:t>
      </w:r>
      <w:proofErr w:type="spellEnd"/>
      <w:r w:rsidRPr="00215665">
        <w:rPr>
          <w:i/>
        </w:rPr>
        <w:t xml:space="preserve"> </w:t>
      </w:r>
      <w:proofErr w:type="spellStart"/>
      <w:r w:rsidRPr="00215665">
        <w:rPr>
          <w:i/>
        </w:rPr>
        <w:t>besonderer</w:t>
      </w:r>
      <w:proofErr w:type="spellEnd"/>
      <w:r w:rsidRPr="00215665">
        <w:rPr>
          <w:i/>
        </w:rPr>
        <w:t xml:space="preserve"> </w:t>
      </w:r>
      <w:proofErr w:type="spellStart"/>
      <w:r w:rsidRPr="00215665">
        <w:rPr>
          <w:i/>
        </w:rPr>
        <w:t>Berücksichtigung</w:t>
      </w:r>
      <w:proofErr w:type="spellEnd"/>
      <w:r w:rsidRPr="00215665">
        <w:rPr>
          <w:i/>
        </w:rPr>
        <w:t xml:space="preserve"> der </w:t>
      </w:r>
      <w:proofErr w:type="spellStart"/>
      <w:r w:rsidRPr="00215665">
        <w:rPr>
          <w:i/>
        </w:rPr>
        <w:t>Florengebiete</w:t>
      </w:r>
      <w:proofErr w:type="spellEnd"/>
      <w:r w:rsidRPr="00215665">
        <w:rPr>
          <w:i/>
        </w:rPr>
        <w:t xml:space="preserve"> </w:t>
      </w:r>
      <w:proofErr w:type="spellStart"/>
      <w:r w:rsidRPr="00215665">
        <w:rPr>
          <w:i/>
        </w:rPr>
        <w:t>NordwestRusslands</w:t>
      </w:r>
      <w:proofErr w:type="spellEnd"/>
      <w:r w:rsidRPr="00215665">
        <w:rPr>
          <w:i/>
        </w:rPr>
        <w:t xml:space="preserve">, </w:t>
      </w:r>
      <w:proofErr w:type="spellStart"/>
      <w:r w:rsidRPr="00215665">
        <w:rPr>
          <w:i/>
        </w:rPr>
        <w:t>des</w:t>
      </w:r>
      <w:proofErr w:type="spellEnd"/>
      <w:r w:rsidRPr="00215665">
        <w:rPr>
          <w:i/>
        </w:rPr>
        <w:t xml:space="preserve"> </w:t>
      </w:r>
      <w:proofErr w:type="spellStart"/>
      <w:r w:rsidRPr="00215665">
        <w:rPr>
          <w:i/>
        </w:rPr>
        <w:t>Ostbalticums</w:t>
      </w:r>
      <w:proofErr w:type="spellEnd"/>
      <w:r w:rsidRPr="00215665">
        <w:rPr>
          <w:i/>
        </w:rPr>
        <w:t xml:space="preserve">, der </w:t>
      </w:r>
      <w:proofErr w:type="spellStart"/>
      <w:r w:rsidRPr="00215665">
        <w:rPr>
          <w:i/>
        </w:rPr>
        <w:t>Gouvernements</w:t>
      </w:r>
      <w:proofErr w:type="spellEnd"/>
      <w:r w:rsidRPr="00215665">
        <w:rPr>
          <w:i/>
        </w:rPr>
        <w:t xml:space="preserve"> </w:t>
      </w:r>
      <w:proofErr w:type="spellStart"/>
      <w:r w:rsidRPr="00215665">
        <w:rPr>
          <w:i/>
        </w:rPr>
        <w:t>Pskow</w:t>
      </w:r>
      <w:proofErr w:type="spellEnd"/>
      <w:r w:rsidRPr="00215665">
        <w:rPr>
          <w:i/>
        </w:rPr>
        <w:t xml:space="preserve"> </w:t>
      </w:r>
      <w:proofErr w:type="spellStart"/>
      <w:r w:rsidRPr="00215665">
        <w:rPr>
          <w:i/>
        </w:rPr>
        <w:t>und</w:t>
      </w:r>
      <w:proofErr w:type="spellEnd"/>
      <w:r w:rsidRPr="00215665">
        <w:rPr>
          <w:i/>
        </w:rPr>
        <w:t xml:space="preserve"> St. </w:t>
      </w:r>
      <w:proofErr w:type="spellStart"/>
      <w:r w:rsidRPr="00215665">
        <w:rPr>
          <w:i/>
        </w:rPr>
        <w:t>Petersburg</w:t>
      </w:r>
      <w:proofErr w:type="spellEnd"/>
      <w:r w:rsidRPr="00215665">
        <w:rPr>
          <w:i/>
        </w:rPr>
        <w:t xml:space="preserve"> </w:t>
      </w:r>
      <w:proofErr w:type="spellStart"/>
      <w:r w:rsidRPr="00215665">
        <w:rPr>
          <w:i/>
        </w:rPr>
        <w:t>sowie</w:t>
      </w:r>
      <w:proofErr w:type="spellEnd"/>
      <w:r w:rsidRPr="00215665">
        <w:rPr>
          <w:i/>
        </w:rPr>
        <w:t xml:space="preserve"> der </w:t>
      </w:r>
      <w:proofErr w:type="spellStart"/>
      <w:r w:rsidRPr="00215665">
        <w:rPr>
          <w:i/>
        </w:rPr>
        <w:t>Verbreitung</w:t>
      </w:r>
      <w:proofErr w:type="spellEnd"/>
      <w:r w:rsidRPr="00215665">
        <w:rPr>
          <w:i/>
        </w:rPr>
        <w:t xml:space="preserve"> der </w:t>
      </w:r>
      <w:proofErr w:type="spellStart"/>
      <w:r w:rsidRPr="00215665">
        <w:rPr>
          <w:i/>
        </w:rPr>
        <w:t>Pflanzen</w:t>
      </w:r>
      <w:proofErr w:type="spellEnd"/>
      <w:r w:rsidRPr="00215665">
        <w:rPr>
          <w:i/>
        </w:rPr>
        <w:t xml:space="preserve"> </w:t>
      </w:r>
      <w:proofErr w:type="spellStart"/>
      <w:r w:rsidRPr="00215665">
        <w:rPr>
          <w:i/>
        </w:rPr>
        <w:t>durch</w:t>
      </w:r>
      <w:proofErr w:type="spellEnd"/>
      <w:r w:rsidRPr="00215665">
        <w:rPr>
          <w:i/>
        </w:rPr>
        <w:t xml:space="preserve"> </w:t>
      </w:r>
      <w:proofErr w:type="spellStart"/>
      <w:r w:rsidRPr="00215665">
        <w:rPr>
          <w:i/>
        </w:rPr>
        <w:t>Eisenbahnen</w:t>
      </w:r>
      <w:proofErr w:type="spellEnd"/>
      <w:r w:rsidRPr="00215665">
        <w:t>” (</w:t>
      </w:r>
      <w:proofErr w:type="spellStart"/>
      <w:r w:rsidRPr="00215665">
        <w:t>Lehmann</w:t>
      </w:r>
      <w:proofErr w:type="spellEnd"/>
      <w:r w:rsidRPr="00215665">
        <w:t xml:space="preserve">, 1895). Aplūkojot Latgali kopā ar tās </w:t>
      </w:r>
      <w:proofErr w:type="spellStart"/>
      <w:r w:rsidRPr="00215665">
        <w:t>kaimiņapgabaliem</w:t>
      </w:r>
      <w:proofErr w:type="spellEnd"/>
      <w:r w:rsidRPr="00215665">
        <w:t xml:space="preserve">, E. </w:t>
      </w:r>
      <w:proofErr w:type="spellStart"/>
      <w:r w:rsidRPr="00215665">
        <w:t>Lēmaņa</w:t>
      </w:r>
      <w:proofErr w:type="spellEnd"/>
      <w:r w:rsidRPr="00215665">
        <w:t xml:space="preserve"> florā minētas 1338 augu sugas, un vēl gandrīz 1000 </w:t>
      </w:r>
      <w:proofErr w:type="spellStart"/>
      <w:r w:rsidRPr="00215665">
        <w:t>iekšsugas</w:t>
      </w:r>
      <w:proofErr w:type="spellEnd"/>
      <w:r w:rsidRPr="00215665">
        <w:t xml:space="preserve"> </w:t>
      </w:r>
      <w:proofErr w:type="spellStart"/>
      <w:r w:rsidRPr="00215665">
        <w:t>takson</w:t>
      </w:r>
      <w:r w:rsidR="00FA66C4" w:rsidRPr="00215665">
        <w:t>i</w:t>
      </w:r>
      <w:proofErr w:type="spellEnd"/>
      <w:r w:rsidRPr="00215665">
        <w:t xml:space="preserve"> – varietā</w:t>
      </w:r>
      <w:r w:rsidR="00FA66C4" w:rsidRPr="00215665">
        <w:t>tes</w:t>
      </w:r>
      <w:r w:rsidRPr="00215665">
        <w:t xml:space="preserve"> un form</w:t>
      </w:r>
      <w:r w:rsidR="00FA66C4" w:rsidRPr="00215665">
        <w:t>as</w:t>
      </w:r>
      <w:r w:rsidRPr="00215665">
        <w:t xml:space="preserve">. Īpaša uzmanība Aglonas apkārtnes </w:t>
      </w:r>
      <w:proofErr w:type="spellStart"/>
      <w:r w:rsidRPr="00215665">
        <w:t>floristiskajiem</w:t>
      </w:r>
      <w:proofErr w:type="spellEnd"/>
      <w:r w:rsidRPr="00215665">
        <w:t xml:space="preserve"> pētījumiem, tai skaitā teritorijai, ko mūsdienās ietver DP </w:t>
      </w:r>
      <w:r w:rsidR="00FA66C4" w:rsidRPr="00215665">
        <w:t>“</w:t>
      </w:r>
      <w:r w:rsidRPr="00215665">
        <w:t>Cir</w:t>
      </w:r>
      <w:r w:rsidR="00FA66C4" w:rsidRPr="00215665">
        <w:t>ī</w:t>
      </w:r>
      <w:r w:rsidRPr="00215665">
        <w:t>ša ezers”</w:t>
      </w:r>
      <w:r w:rsidR="00FA66C4" w:rsidRPr="00215665">
        <w:t>,</w:t>
      </w:r>
      <w:r w:rsidRPr="00215665">
        <w:t xml:space="preserve"> piegriezta vēlāk, kad 1936. gadā tiek sarīkota Latgales floras pētījumu ekspedīcija, ko vada LU profesors N. Malta kopā ar saviem studentiem A. </w:t>
      </w:r>
      <w:proofErr w:type="spellStart"/>
      <w:r w:rsidRPr="00215665">
        <w:t>Villertu</w:t>
      </w:r>
      <w:proofErr w:type="spellEnd"/>
      <w:r w:rsidRPr="00215665">
        <w:t xml:space="preserve">, V. </w:t>
      </w:r>
      <w:proofErr w:type="spellStart"/>
      <w:r w:rsidRPr="00215665">
        <w:t>Terenkeviču</w:t>
      </w:r>
      <w:proofErr w:type="spellEnd"/>
      <w:r w:rsidRPr="00215665">
        <w:t xml:space="preserve"> un </w:t>
      </w:r>
      <w:proofErr w:type="spellStart"/>
      <w:r w:rsidRPr="00215665">
        <w:t>Cukermani</w:t>
      </w:r>
      <w:proofErr w:type="spellEnd"/>
      <w:r w:rsidRPr="00215665">
        <w:t xml:space="preserve">. Tā </w:t>
      </w:r>
      <w:r w:rsidR="00FA66C4" w:rsidRPr="00215665">
        <w:t xml:space="preserve">kā </w:t>
      </w:r>
      <w:r w:rsidRPr="00215665">
        <w:t xml:space="preserve">par vairāku botānisko ekspedīciju sākumpunktu tiek Izvēlēta Aglona, likumsakarīgi, ka pētījumos tiek samērā detāli analizēta arī Aglonas apkārtnes </w:t>
      </w:r>
      <w:proofErr w:type="spellStart"/>
      <w:r w:rsidRPr="00215665">
        <w:t>floristiskie</w:t>
      </w:r>
      <w:proofErr w:type="spellEnd"/>
      <w:r w:rsidRPr="00215665">
        <w:t xml:space="preserve"> retumi. Ciriša ezera </w:t>
      </w:r>
      <w:proofErr w:type="spellStart"/>
      <w:r w:rsidRPr="00215665">
        <w:t>Upursalā</w:t>
      </w:r>
      <w:proofErr w:type="spellEnd"/>
      <w:r w:rsidRPr="00215665">
        <w:t xml:space="preserve"> tiek konstatētas divas retas vaskulāro augu sugas – Daugavas vizbulis </w:t>
      </w:r>
      <w:r w:rsidRPr="00215665">
        <w:rPr>
          <w:i/>
        </w:rPr>
        <w:t xml:space="preserve">Anemone </w:t>
      </w:r>
      <w:proofErr w:type="spellStart"/>
      <w:r w:rsidRPr="00215665">
        <w:rPr>
          <w:i/>
        </w:rPr>
        <w:t>sylvestris</w:t>
      </w:r>
      <w:proofErr w:type="spellEnd"/>
      <w:r w:rsidRPr="00215665">
        <w:t xml:space="preserve"> un </w:t>
      </w:r>
      <w:proofErr w:type="spellStart"/>
      <w:r w:rsidRPr="00215665">
        <w:t>smalklapu</w:t>
      </w:r>
      <w:proofErr w:type="spellEnd"/>
      <w:r w:rsidRPr="00215665">
        <w:t xml:space="preserve"> vīķis </w:t>
      </w:r>
      <w:proofErr w:type="spellStart"/>
      <w:r w:rsidRPr="00215665">
        <w:rPr>
          <w:i/>
        </w:rPr>
        <w:t>Vicia</w:t>
      </w:r>
      <w:proofErr w:type="spellEnd"/>
      <w:r w:rsidRPr="00215665">
        <w:rPr>
          <w:i/>
        </w:rPr>
        <w:t xml:space="preserve"> </w:t>
      </w:r>
      <w:proofErr w:type="spellStart"/>
      <w:r w:rsidRPr="00215665">
        <w:rPr>
          <w:i/>
        </w:rPr>
        <w:t>tenuifolia</w:t>
      </w:r>
      <w:proofErr w:type="spellEnd"/>
      <w:r w:rsidRPr="00215665">
        <w:t xml:space="preserve">, savukārt Ošu salā – Dienvidlatgales reģionam kopumā retā zilā </w:t>
      </w:r>
      <w:proofErr w:type="spellStart"/>
      <w:r w:rsidRPr="00215665">
        <w:t>kāpnīte</w:t>
      </w:r>
      <w:proofErr w:type="spellEnd"/>
      <w:r w:rsidRPr="00215665">
        <w:t xml:space="preserve"> </w:t>
      </w:r>
      <w:proofErr w:type="spellStart"/>
      <w:r w:rsidRPr="00215665">
        <w:rPr>
          <w:i/>
        </w:rPr>
        <w:t>Polemonium</w:t>
      </w:r>
      <w:proofErr w:type="spellEnd"/>
      <w:r w:rsidRPr="00215665">
        <w:rPr>
          <w:i/>
        </w:rPr>
        <w:t xml:space="preserve"> </w:t>
      </w:r>
      <w:proofErr w:type="spellStart"/>
      <w:r w:rsidRPr="00215665">
        <w:rPr>
          <w:i/>
        </w:rPr>
        <w:t>caeruleum</w:t>
      </w:r>
      <w:proofErr w:type="spellEnd"/>
      <w:r w:rsidRPr="00215665">
        <w:rPr>
          <w:i/>
        </w:rPr>
        <w:t>.</w:t>
      </w:r>
      <w:r w:rsidRPr="00215665">
        <w:t xml:space="preserve"> Aglonas klostera pļavās uz Z no Aglonas ezera un ārpus </w:t>
      </w:r>
      <w:r w:rsidR="00FA66C4" w:rsidRPr="00215665">
        <w:t>DP “Cirīša ezers”</w:t>
      </w:r>
      <w:r w:rsidR="00084F64" w:rsidRPr="00215665">
        <w:t xml:space="preserve"> </w:t>
      </w:r>
      <w:r w:rsidRPr="00215665">
        <w:t xml:space="preserve"> teritorijas lielā skaitā tiek konstatēta aizsargājamā un uz šo brīdi Latvijā strauji izmirstošā orhideju suga zaļā </w:t>
      </w:r>
      <w:proofErr w:type="spellStart"/>
      <w:r w:rsidRPr="00215665">
        <w:t>dobziede</w:t>
      </w:r>
      <w:proofErr w:type="spellEnd"/>
      <w:r w:rsidRPr="00215665">
        <w:t xml:space="preserve"> </w:t>
      </w:r>
      <w:proofErr w:type="spellStart"/>
      <w:r w:rsidRPr="00215665">
        <w:rPr>
          <w:i/>
        </w:rPr>
        <w:t>Coeloglossum</w:t>
      </w:r>
      <w:proofErr w:type="spellEnd"/>
      <w:r w:rsidRPr="00215665">
        <w:rPr>
          <w:i/>
        </w:rPr>
        <w:t xml:space="preserve"> </w:t>
      </w:r>
      <w:proofErr w:type="spellStart"/>
      <w:r w:rsidRPr="00215665">
        <w:rPr>
          <w:i/>
        </w:rPr>
        <w:t>viride</w:t>
      </w:r>
      <w:proofErr w:type="spellEnd"/>
      <w:r w:rsidRPr="00215665">
        <w:t>.</w:t>
      </w:r>
    </w:p>
    <w:p w14:paraId="2CDD0900" w14:textId="4FA2EC21" w:rsidR="00C57DE7" w:rsidRPr="00215665" w:rsidRDefault="00C27821" w:rsidP="0081398B">
      <w:r w:rsidRPr="00215665">
        <w:t>20.</w:t>
      </w:r>
      <w:r w:rsidR="00084F64" w:rsidRPr="00215665">
        <w:t> </w:t>
      </w:r>
      <w:r w:rsidRPr="00215665">
        <w:t xml:space="preserve">gs. </w:t>
      </w:r>
      <w:proofErr w:type="spellStart"/>
      <w:r w:rsidRPr="00215665">
        <w:t>astoņdesmito</w:t>
      </w:r>
      <w:proofErr w:type="spellEnd"/>
      <w:r w:rsidRPr="00215665">
        <w:t xml:space="preserve"> gadu sākumā ZA Bioloģijas institūta </w:t>
      </w:r>
      <w:r w:rsidR="00084F64" w:rsidRPr="00215665">
        <w:t xml:space="preserve">Salaspils </w:t>
      </w:r>
      <w:r w:rsidRPr="00215665">
        <w:t xml:space="preserve">botānikas laboratorijas darbinieki L. Tabakas vadībā detāli pētījuši </w:t>
      </w:r>
      <w:proofErr w:type="spellStart"/>
      <w:r w:rsidRPr="00215665">
        <w:t>Austrumlatvijas</w:t>
      </w:r>
      <w:proofErr w:type="spellEnd"/>
      <w:r w:rsidRPr="00215665">
        <w:t xml:space="preserve"> floru. Darba rezultāti apkopoti grāmatā par </w:t>
      </w:r>
      <w:r w:rsidR="00084F64" w:rsidRPr="00215665">
        <w:t>DA</w:t>
      </w:r>
      <w:r w:rsidRPr="00215665">
        <w:t xml:space="preserve"> ģeobotāniskā rajona floru (Tabaka u.c. 1982). Ģeobotāniskajā rajonā konstatētas 983 vaskulāro augu sugas, īpaši uzsverot </w:t>
      </w:r>
      <w:proofErr w:type="spellStart"/>
      <w:r w:rsidRPr="00215665">
        <w:t>floristiskos</w:t>
      </w:r>
      <w:proofErr w:type="spellEnd"/>
      <w:r w:rsidRPr="00215665">
        <w:t xml:space="preserve"> retumus, tajā skaitā arī Aglonas </w:t>
      </w:r>
      <w:r w:rsidR="0058534E" w:rsidRPr="00215665">
        <w:t>apkārtnē</w:t>
      </w:r>
      <w:r w:rsidRPr="00215665">
        <w:t xml:space="preserve">. Detāli Ciriša ezera, tā salu un apkārtējās teritorijas kompleksā dabas lieguma flora tika pētīta 1978.–1982. gadā, kad botānikas laboratorijas darbinieki veica </w:t>
      </w:r>
      <w:r w:rsidR="0058534E" w:rsidRPr="00215665">
        <w:t>sistemātiskus</w:t>
      </w:r>
      <w:r w:rsidRPr="00215665">
        <w:t xml:space="preserve"> floras </w:t>
      </w:r>
      <w:r w:rsidR="0058534E" w:rsidRPr="00215665">
        <w:t>pētījumus</w:t>
      </w:r>
      <w:r w:rsidRPr="00215665">
        <w:t xml:space="preserve"> un floras kartēšanu, izmantojot 250 x 250 m kvadrātu tīklu (Gavrilova 1984)</w:t>
      </w:r>
      <w:r w:rsidR="0058534E" w:rsidRPr="00215665">
        <w:t>.</w:t>
      </w:r>
      <w:r w:rsidRPr="00215665">
        <w:t xml:space="preserve"> </w:t>
      </w:r>
      <w:r w:rsidR="0058534E" w:rsidRPr="00215665">
        <w:t>T</w:t>
      </w:r>
      <w:r w:rsidRPr="00215665">
        <w:t xml:space="preserve">as uzskatāms par pirmo detālo </w:t>
      </w:r>
      <w:r w:rsidR="00C57DE7" w:rsidRPr="00215665">
        <w:t>Ciriša</w:t>
      </w:r>
      <w:r w:rsidRPr="00215665">
        <w:t xml:space="preserve"> ezera salu biotopu un floras, tajā skaitā arī aizsargājamo augu sugu pētījumu. Pētījumu rezultātā teritorijā konstatētas 617 vaskulāro augu sugas, kā arī ievākts apjomīgs herbārijs – 530 herbārija lapas, kas glabājas LU Bioloģijas institūta herbārijā </w:t>
      </w:r>
      <w:r w:rsidR="001B2818" w:rsidRPr="00215665">
        <w:t>(</w:t>
      </w:r>
      <w:r w:rsidRPr="00215665">
        <w:t>LATV</w:t>
      </w:r>
      <w:r w:rsidR="001B2818" w:rsidRPr="00215665">
        <w:t>)</w:t>
      </w:r>
      <w:r w:rsidRPr="00215665">
        <w:t xml:space="preserve">. </w:t>
      </w:r>
    </w:p>
    <w:p w14:paraId="0F21568F" w14:textId="4EF84E0B" w:rsidR="00C27821" w:rsidRPr="00215665" w:rsidRDefault="00C27821" w:rsidP="0081398B">
      <w:r w:rsidRPr="00215665">
        <w:t xml:space="preserve">DP </w:t>
      </w:r>
      <w:r w:rsidR="00C57DE7" w:rsidRPr="00215665">
        <w:t>“</w:t>
      </w:r>
      <w:r w:rsidRPr="00215665">
        <w:t>Cir</w:t>
      </w:r>
      <w:r w:rsidR="00C57DE7" w:rsidRPr="00215665">
        <w:t>ī</w:t>
      </w:r>
      <w:r w:rsidRPr="00215665">
        <w:t>ša ezers</w:t>
      </w:r>
      <w:r w:rsidR="00C57DE7" w:rsidRPr="00215665">
        <w:t>”</w:t>
      </w:r>
      <w:r w:rsidRPr="00215665">
        <w:t xml:space="preserve">  atrodas </w:t>
      </w:r>
      <w:proofErr w:type="spellStart"/>
      <w:r w:rsidRPr="00215665">
        <w:t>Dienvidustrumu</w:t>
      </w:r>
      <w:proofErr w:type="spellEnd"/>
      <w:r w:rsidRPr="00215665">
        <w:t xml:space="preserve"> ģeobotāniskā rajonā, Latgales augstienes D daļā </w:t>
      </w:r>
      <w:r w:rsidR="00C57DE7" w:rsidRPr="00215665">
        <w:t>–</w:t>
      </w:r>
      <w:r w:rsidRPr="00215665">
        <w:t xml:space="preserve"> ezeriem bagātā teritorijā, kurā atrodas arī citi lielie ezeri, piem</w:t>
      </w:r>
      <w:r w:rsidR="00C57DE7" w:rsidRPr="00215665">
        <w:t>ēram</w:t>
      </w:r>
      <w:r w:rsidRPr="00215665">
        <w:t xml:space="preserve">, Rāzna, Rušons u.c. Šajā darbā atrodama arī ezeru ūdensaugu floras analīze vairākos ezeros, tajā skaitā arī Ciriša ezera detālā izpēte Šeit minētas tādas retas ūdensaugu sugas kā mieturu </w:t>
      </w:r>
      <w:proofErr w:type="spellStart"/>
      <w:r w:rsidRPr="00215665">
        <w:t>hidrilla</w:t>
      </w:r>
      <w:proofErr w:type="spellEnd"/>
      <w:r w:rsidRPr="00215665">
        <w:t xml:space="preserve"> </w:t>
      </w:r>
      <w:proofErr w:type="spellStart"/>
      <w:r w:rsidRPr="00215665">
        <w:rPr>
          <w:i/>
        </w:rPr>
        <w:t>Hydrilla</w:t>
      </w:r>
      <w:proofErr w:type="spellEnd"/>
      <w:r w:rsidRPr="00215665">
        <w:rPr>
          <w:i/>
        </w:rPr>
        <w:t xml:space="preserve"> </w:t>
      </w:r>
      <w:proofErr w:type="spellStart"/>
      <w:r w:rsidRPr="00215665">
        <w:rPr>
          <w:i/>
        </w:rPr>
        <w:t>verticillata</w:t>
      </w:r>
      <w:proofErr w:type="spellEnd"/>
      <w:r w:rsidR="001B2818" w:rsidRPr="00215665">
        <w:t>,</w:t>
      </w:r>
      <w:r w:rsidRPr="00215665">
        <w:t xml:space="preserve"> mazā lēpe </w:t>
      </w:r>
      <w:proofErr w:type="spellStart"/>
      <w:r w:rsidRPr="00215665">
        <w:rPr>
          <w:i/>
        </w:rPr>
        <w:t>Nuphar</w:t>
      </w:r>
      <w:proofErr w:type="spellEnd"/>
      <w:r w:rsidRPr="00215665">
        <w:rPr>
          <w:i/>
        </w:rPr>
        <w:t xml:space="preserve"> </w:t>
      </w:r>
      <w:proofErr w:type="spellStart"/>
      <w:r w:rsidRPr="00215665">
        <w:rPr>
          <w:i/>
        </w:rPr>
        <w:t>pumila</w:t>
      </w:r>
      <w:proofErr w:type="spellEnd"/>
      <w:r w:rsidRPr="00215665">
        <w:rPr>
          <w:i/>
        </w:rPr>
        <w:t xml:space="preserve"> </w:t>
      </w:r>
      <w:r w:rsidRPr="00215665">
        <w:t>un</w:t>
      </w:r>
      <w:r w:rsidRPr="00215665">
        <w:rPr>
          <w:i/>
        </w:rPr>
        <w:t xml:space="preserve"> </w:t>
      </w:r>
      <w:r w:rsidRPr="00215665">
        <w:t xml:space="preserve">ūdeņu </w:t>
      </w:r>
      <w:proofErr w:type="spellStart"/>
      <w:r w:rsidRPr="00215665">
        <w:t>ērkšķuzāle</w:t>
      </w:r>
      <w:proofErr w:type="spellEnd"/>
      <w:r w:rsidRPr="00215665">
        <w:t xml:space="preserve"> </w:t>
      </w:r>
      <w:proofErr w:type="spellStart"/>
      <w:r w:rsidRPr="00215665">
        <w:rPr>
          <w:i/>
        </w:rPr>
        <w:t>Scolochloa</w:t>
      </w:r>
      <w:proofErr w:type="spellEnd"/>
      <w:r w:rsidRPr="00215665">
        <w:rPr>
          <w:i/>
        </w:rPr>
        <w:t xml:space="preserve"> </w:t>
      </w:r>
      <w:proofErr w:type="spellStart"/>
      <w:r w:rsidRPr="00215665">
        <w:rPr>
          <w:i/>
        </w:rPr>
        <w:t>festucaea</w:t>
      </w:r>
      <w:proofErr w:type="spellEnd"/>
      <w:r w:rsidRPr="00215665">
        <w:rPr>
          <w:i/>
        </w:rPr>
        <w:t>.</w:t>
      </w:r>
      <w:r w:rsidRPr="00215665">
        <w:t xml:space="preserve">  Dati par ezer</w:t>
      </w:r>
      <w:r w:rsidR="001B2818" w:rsidRPr="00215665">
        <w:t>a</w:t>
      </w:r>
      <w:r w:rsidRPr="00215665">
        <w:t xml:space="preserve"> salu </w:t>
      </w:r>
      <w:r w:rsidR="001B2818" w:rsidRPr="00215665">
        <w:t xml:space="preserve">aizsargājamo </w:t>
      </w:r>
      <w:r w:rsidRPr="00215665">
        <w:t xml:space="preserve">floru atrodami arī M. Laiviņa un S. Laiviņas rakstā (Laiviņš, Laiviņa 1986), šeit atrodama arī Ciriša ezera salu floras analīze (skat. </w:t>
      </w:r>
      <w:r w:rsidR="005D14FB" w:rsidRPr="00215665">
        <w:t>4.</w:t>
      </w:r>
      <w:r w:rsidR="003F7E74" w:rsidRPr="00215665">
        <w:t>4.</w:t>
      </w:r>
      <w:r w:rsidR="005D14FB" w:rsidRPr="00215665">
        <w:t>1</w:t>
      </w:r>
      <w:r w:rsidRPr="00215665">
        <w:t>. tabulu).</w:t>
      </w:r>
    </w:p>
    <w:p w14:paraId="0D0254B7" w14:textId="44E90CBD" w:rsidR="00C27821" w:rsidRPr="00215665" w:rsidRDefault="00C27821" w:rsidP="0081398B">
      <w:r w:rsidRPr="00215665">
        <w:t>EMERALD</w:t>
      </w:r>
      <w:r w:rsidR="005D14FB" w:rsidRPr="00215665">
        <w:t xml:space="preserve"> </w:t>
      </w:r>
      <w:r w:rsidRPr="00215665">
        <w:t>projekta ietvaros 2002.</w:t>
      </w:r>
      <w:r w:rsidR="005D14FB" w:rsidRPr="00215665">
        <w:t> </w:t>
      </w:r>
      <w:r w:rsidRPr="00215665">
        <w:t>gadā šo teritoriju apsekojusi B.</w:t>
      </w:r>
      <w:r w:rsidR="00C40C9D" w:rsidRPr="00215665">
        <w:t> </w:t>
      </w:r>
      <w:proofErr w:type="spellStart"/>
      <w:r w:rsidRPr="00215665">
        <w:t>Bambe</w:t>
      </w:r>
      <w:proofErr w:type="spellEnd"/>
      <w:r w:rsidRPr="00215665">
        <w:t xml:space="preserve"> un G.</w:t>
      </w:r>
      <w:r w:rsidR="00C40C9D" w:rsidRPr="00215665">
        <w:t> </w:t>
      </w:r>
      <w:r w:rsidRPr="00215665">
        <w:t>Jurāne, kas teritorijā konstatē</w:t>
      </w:r>
      <w:r w:rsidR="00C40C9D" w:rsidRPr="00215665">
        <w:t>ja</w:t>
      </w:r>
      <w:r w:rsidRPr="00215665">
        <w:t xml:space="preserve"> vairākas aizsargājamās vaskulāro augu un sūnu sugas - </w:t>
      </w:r>
      <w:proofErr w:type="spellStart"/>
      <w:r w:rsidRPr="00215665">
        <w:t>Lēze</w:t>
      </w:r>
      <w:r w:rsidR="00C40C9D" w:rsidRPr="00215665">
        <w:t>l</w:t>
      </w:r>
      <w:r w:rsidRPr="00215665">
        <w:t>a</w:t>
      </w:r>
      <w:proofErr w:type="spellEnd"/>
      <w:r w:rsidRPr="00215665">
        <w:t xml:space="preserve"> </w:t>
      </w:r>
      <w:proofErr w:type="spellStart"/>
      <w:r w:rsidRPr="00215665">
        <w:t>lipar</w:t>
      </w:r>
      <w:r w:rsidR="00C40C9D" w:rsidRPr="00215665">
        <w:t>i</w:t>
      </w:r>
      <w:proofErr w:type="spellEnd"/>
      <w:r w:rsidRPr="00215665">
        <w:t xml:space="preserve"> </w:t>
      </w:r>
      <w:proofErr w:type="spellStart"/>
      <w:r w:rsidRPr="00215665">
        <w:rPr>
          <w:i/>
        </w:rPr>
        <w:t>Liparis</w:t>
      </w:r>
      <w:proofErr w:type="spellEnd"/>
      <w:r w:rsidRPr="00215665">
        <w:rPr>
          <w:i/>
        </w:rPr>
        <w:t xml:space="preserve"> </w:t>
      </w:r>
      <w:proofErr w:type="spellStart"/>
      <w:r w:rsidRPr="00215665">
        <w:rPr>
          <w:i/>
        </w:rPr>
        <w:t>loeselii</w:t>
      </w:r>
      <w:proofErr w:type="spellEnd"/>
      <w:r w:rsidRPr="00215665">
        <w:t xml:space="preserve"> (L.) </w:t>
      </w:r>
      <w:proofErr w:type="spellStart"/>
      <w:r w:rsidRPr="00215665">
        <w:t>Rich</w:t>
      </w:r>
      <w:proofErr w:type="spellEnd"/>
      <w:r w:rsidRPr="00215665">
        <w:t xml:space="preserve">., purva </w:t>
      </w:r>
      <w:proofErr w:type="spellStart"/>
      <w:r w:rsidRPr="00215665">
        <w:t>sūnen</w:t>
      </w:r>
      <w:r w:rsidR="00C40C9D" w:rsidRPr="00215665">
        <w:t>i</w:t>
      </w:r>
      <w:proofErr w:type="spellEnd"/>
      <w:r w:rsidRPr="00215665">
        <w:t xml:space="preserve"> </w:t>
      </w:r>
      <w:proofErr w:type="spellStart"/>
      <w:r w:rsidRPr="00215665">
        <w:rPr>
          <w:i/>
        </w:rPr>
        <w:t>Hammarbya</w:t>
      </w:r>
      <w:proofErr w:type="spellEnd"/>
      <w:r w:rsidRPr="00215665">
        <w:rPr>
          <w:i/>
        </w:rPr>
        <w:t xml:space="preserve"> </w:t>
      </w:r>
      <w:proofErr w:type="spellStart"/>
      <w:r w:rsidRPr="00215665">
        <w:rPr>
          <w:i/>
        </w:rPr>
        <w:t>paludosa</w:t>
      </w:r>
      <w:proofErr w:type="spellEnd"/>
      <w:r w:rsidRPr="00215665">
        <w:t xml:space="preserve"> (L.) </w:t>
      </w:r>
      <w:proofErr w:type="spellStart"/>
      <w:r w:rsidRPr="00215665">
        <w:t>Kuntze</w:t>
      </w:r>
      <w:proofErr w:type="spellEnd"/>
      <w:r w:rsidRPr="00215665">
        <w:t xml:space="preserve">, atvašu saulrieteni </w:t>
      </w:r>
      <w:proofErr w:type="spellStart"/>
      <w:r w:rsidRPr="00215665">
        <w:rPr>
          <w:i/>
        </w:rPr>
        <w:t>Jovibarba</w:t>
      </w:r>
      <w:proofErr w:type="spellEnd"/>
      <w:r w:rsidRPr="00215665">
        <w:rPr>
          <w:i/>
        </w:rPr>
        <w:t xml:space="preserve"> </w:t>
      </w:r>
      <w:proofErr w:type="spellStart"/>
      <w:r w:rsidRPr="00215665">
        <w:rPr>
          <w:i/>
        </w:rPr>
        <w:t>globifera</w:t>
      </w:r>
      <w:proofErr w:type="spellEnd"/>
      <w:r w:rsidRPr="00215665">
        <w:t xml:space="preserve"> (L.) </w:t>
      </w:r>
      <w:proofErr w:type="spellStart"/>
      <w:r w:rsidRPr="00215665">
        <w:t>J.Parn</w:t>
      </w:r>
      <w:proofErr w:type="spellEnd"/>
      <w:r w:rsidRPr="00215665">
        <w:t>., spilvain</w:t>
      </w:r>
      <w:r w:rsidR="00C40C9D" w:rsidRPr="00215665">
        <w:t>o</w:t>
      </w:r>
      <w:r w:rsidRPr="00215665">
        <w:t xml:space="preserve"> </w:t>
      </w:r>
      <w:proofErr w:type="spellStart"/>
      <w:r w:rsidRPr="00215665">
        <w:t>ancīti</w:t>
      </w:r>
      <w:proofErr w:type="spellEnd"/>
      <w:r w:rsidRPr="00215665">
        <w:t xml:space="preserve"> </w:t>
      </w:r>
      <w:proofErr w:type="spellStart"/>
      <w:r w:rsidRPr="00215665">
        <w:rPr>
          <w:i/>
        </w:rPr>
        <w:t>Agrimonia</w:t>
      </w:r>
      <w:proofErr w:type="spellEnd"/>
      <w:r w:rsidRPr="00215665">
        <w:rPr>
          <w:i/>
        </w:rPr>
        <w:t xml:space="preserve"> </w:t>
      </w:r>
      <w:proofErr w:type="spellStart"/>
      <w:r w:rsidRPr="00215665">
        <w:rPr>
          <w:i/>
        </w:rPr>
        <w:t>pilosa</w:t>
      </w:r>
      <w:proofErr w:type="spellEnd"/>
      <w:r w:rsidRPr="00215665">
        <w:t xml:space="preserve"> </w:t>
      </w:r>
      <w:proofErr w:type="spellStart"/>
      <w:r w:rsidRPr="00215665">
        <w:t>Ledeb</w:t>
      </w:r>
      <w:proofErr w:type="spellEnd"/>
      <w:r w:rsidRPr="00215665">
        <w:t>. u.c., kā arī zaļ</w:t>
      </w:r>
      <w:r w:rsidR="00C40C9D" w:rsidRPr="00215665">
        <w:t>o</w:t>
      </w:r>
      <w:r w:rsidRPr="00215665">
        <w:t xml:space="preserve"> </w:t>
      </w:r>
      <w:proofErr w:type="spellStart"/>
      <w:r w:rsidRPr="00215665">
        <w:t>divzob</w:t>
      </w:r>
      <w:r w:rsidR="00C40C9D" w:rsidRPr="00215665">
        <w:t>i</w:t>
      </w:r>
      <w:proofErr w:type="spellEnd"/>
      <w:r w:rsidRPr="00215665">
        <w:t xml:space="preserve"> </w:t>
      </w:r>
      <w:proofErr w:type="spellStart"/>
      <w:r w:rsidRPr="00215665">
        <w:rPr>
          <w:i/>
        </w:rPr>
        <w:t>Dicranum</w:t>
      </w:r>
      <w:proofErr w:type="spellEnd"/>
      <w:r w:rsidRPr="00215665">
        <w:rPr>
          <w:i/>
        </w:rPr>
        <w:t xml:space="preserve"> </w:t>
      </w:r>
      <w:proofErr w:type="spellStart"/>
      <w:r w:rsidRPr="00215665">
        <w:rPr>
          <w:i/>
        </w:rPr>
        <w:t>viride</w:t>
      </w:r>
      <w:proofErr w:type="spellEnd"/>
      <w:r w:rsidRPr="00215665">
        <w:t xml:space="preserve"> Ošu (</w:t>
      </w:r>
      <w:proofErr w:type="spellStart"/>
      <w:r w:rsidRPr="00215665">
        <w:t>Jokstu</w:t>
      </w:r>
      <w:proofErr w:type="spellEnd"/>
      <w:r w:rsidRPr="00215665">
        <w:t>) salā</w:t>
      </w:r>
      <w:r w:rsidR="00C40C9D" w:rsidRPr="00215665">
        <w:t>.</w:t>
      </w:r>
      <w:r w:rsidRPr="00215665">
        <w:t xml:space="preserve"> </w:t>
      </w:r>
    </w:p>
    <w:p w14:paraId="2D789CC4" w14:textId="092E417D" w:rsidR="00C27821" w:rsidRPr="00215665" w:rsidRDefault="00C27821" w:rsidP="0081398B">
      <w:r w:rsidRPr="00215665">
        <w:t xml:space="preserve">Informācija par Ciriša ezera floru ir apkopota iepriekš izstrādātajā </w:t>
      </w:r>
      <w:r w:rsidR="008051CD" w:rsidRPr="00215665">
        <w:t>DA</w:t>
      </w:r>
      <w:r w:rsidRPr="00215665">
        <w:t xml:space="preserve"> plānā (Urtāne 2002). </w:t>
      </w:r>
      <w:r w:rsidR="008051CD" w:rsidRPr="00215665">
        <w:t>DA</w:t>
      </w:r>
      <w:r w:rsidRPr="00215665">
        <w:t xml:space="preserve"> plāna izstrādes gaitā 2002. gadā, apkopojot datus par reto un aizsargājamo sugu </w:t>
      </w:r>
      <w:r w:rsidRPr="00215665">
        <w:lastRenderedPageBreak/>
        <w:t>atradn</w:t>
      </w:r>
      <w:r w:rsidR="008051CD" w:rsidRPr="00215665">
        <w:t>ēm</w:t>
      </w:r>
      <w:r w:rsidRPr="00215665">
        <w:t xml:space="preserve">, DP teritorijā atzīmētas 16 reto un aizsargājamo ziedaugu un paparžaugu sugas. Jāpiezīmē, ka </w:t>
      </w:r>
      <w:proofErr w:type="spellStart"/>
      <w:r w:rsidRPr="00215665">
        <w:t>floristiskie</w:t>
      </w:r>
      <w:proofErr w:type="spellEnd"/>
      <w:r w:rsidRPr="00215665">
        <w:t xml:space="preserve"> dati šajā </w:t>
      </w:r>
      <w:r w:rsidR="008051CD" w:rsidRPr="00215665">
        <w:t>DA</w:t>
      </w:r>
      <w:r w:rsidRPr="00215665">
        <w:t xml:space="preserve"> plānā ir lielā mērā balstīti uz G. Gavrilovas 1984. gada darbu, kopējais minētais vaskulāro augu sugu skats teritorijā ir identisks – 617, tomēr šajā darbā minētas divas sugas, kas ne agrākajos darbos, ne arī vēlāk nav konstatētas un šai teritorija kopumā ir mazticamas – </w:t>
      </w:r>
      <w:proofErr w:type="spellStart"/>
      <w:r w:rsidRPr="00215665">
        <w:t>pēdveida</w:t>
      </w:r>
      <w:proofErr w:type="spellEnd"/>
      <w:r w:rsidRPr="00215665">
        <w:t xml:space="preserve"> grīslis </w:t>
      </w:r>
      <w:proofErr w:type="spellStart"/>
      <w:r w:rsidRPr="00215665">
        <w:rPr>
          <w:i/>
        </w:rPr>
        <w:t>Carex</w:t>
      </w:r>
      <w:proofErr w:type="spellEnd"/>
      <w:r w:rsidRPr="00215665">
        <w:rPr>
          <w:i/>
        </w:rPr>
        <w:t xml:space="preserve"> </w:t>
      </w:r>
      <w:proofErr w:type="spellStart"/>
      <w:r w:rsidRPr="00215665">
        <w:rPr>
          <w:i/>
        </w:rPr>
        <w:t>ornithopoda</w:t>
      </w:r>
      <w:proofErr w:type="spellEnd"/>
      <w:r w:rsidRPr="00215665">
        <w:t xml:space="preserve"> </w:t>
      </w:r>
      <w:proofErr w:type="spellStart"/>
      <w:r w:rsidRPr="00215665">
        <w:t>Blytt</w:t>
      </w:r>
      <w:proofErr w:type="spellEnd"/>
      <w:r w:rsidRPr="00215665">
        <w:t xml:space="preserve"> </w:t>
      </w:r>
      <w:proofErr w:type="spellStart"/>
      <w:r w:rsidRPr="00215665">
        <w:t>ex</w:t>
      </w:r>
      <w:proofErr w:type="spellEnd"/>
      <w:r w:rsidRPr="00215665">
        <w:t xml:space="preserve"> </w:t>
      </w:r>
      <w:proofErr w:type="spellStart"/>
      <w:r w:rsidRPr="00215665">
        <w:t>Lindblom</w:t>
      </w:r>
      <w:proofErr w:type="spellEnd"/>
      <w:r w:rsidRPr="00215665">
        <w:t xml:space="preserve"> un maurloks </w:t>
      </w:r>
      <w:proofErr w:type="spellStart"/>
      <w:r w:rsidRPr="00215665">
        <w:rPr>
          <w:i/>
        </w:rPr>
        <w:t>Allium</w:t>
      </w:r>
      <w:proofErr w:type="spellEnd"/>
      <w:r w:rsidRPr="00215665">
        <w:rPr>
          <w:i/>
        </w:rPr>
        <w:t xml:space="preserve"> </w:t>
      </w:r>
      <w:proofErr w:type="spellStart"/>
      <w:r w:rsidRPr="00215665">
        <w:rPr>
          <w:i/>
        </w:rPr>
        <w:t>schoenoprasum</w:t>
      </w:r>
      <w:proofErr w:type="spellEnd"/>
      <w:r w:rsidRPr="00215665">
        <w:t xml:space="preserve"> L.</w:t>
      </w:r>
    </w:p>
    <w:p w14:paraId="0722CC18" w14:textId="3D6AD818" w:rsidR="00C27821" w:rsidRPr="00215665" w:rsidRDefault="00C27821" w:rsidP="0081398B">
      <w:r w:rsidRPr="00215665">
        <w:t xml:space="preserve">Dati par vaskulāro sugu </w:t>
      </w:r>
      <w:r w:rsidR="00E533BC" w:rsidRPr="00215665">
        <w:t>atradnēm</w:t>
      </w:r>
      <w:r w:rsidRPr="00215665">
        <w:t xml:space="preserve"> iegūti arī no:</w:t>
      </w:r>
    </w:p>
    <w:p w14:paraId="5CFC73BB" w14:textId="286E3FA2" w:rsidR="00C27821" w:rsidRPr="00215665" w:rsidRDefault="00C27821" w:rsidP="00845B85">
      <w:pPr>
        <w:pStyle w:val="Sarakstarindkopa"/>
        <w:numPr>
          <w:ilvl w:val="1"/>
          <w:numId w:val="10"/>
        </w:numPr>
      </w:pPr>
      <w:r w:rsidRPr="00215665">
        <w:t>Ozol</w:t>
      </w:r>
      <w:r w:rsidR="00F85DFC" w:rsidRPr="00215665">
        <w:t>a</w:t>
      </w:r>
      <w:r w:rsidRPr="00215665">
        <w:t>;</w:t>
      </w:r>
    </w:p>
    <w:p w14:paraId="5BF0C3EB" w14:textId="2305B8CC" w:rsidR="00C27821" w:rsidRPr="00215665" w:rsidRDefault="00C27821" w:rsidP="00845B85">
      <w:pPr>
        <w:pStyle w:val="Sarakstarindkopa"/>
        <w:numPr>
          <w:ilvl w:val="1"/>
          <w:numId w:val="10"/>
        </w:numPr>
      </w:pPr>
      <w:r w:rsidRPr="00215665">
        <w:t>Natura 2000 datubāze</w:t>
      </w:r>
      <w:r w:rsidR="00E533BC" w:rsidRPr="00215665">
        <w:t>s</w:t>
      </w:r>
      <w:r w:rsidRPr="00215665">
        <w:t xml:space="preserve"> (http://natura2000.eea.europa.eu);</w:t>
      </w:r>
    </w:p>
    <w:p w14:paraId="3E98F94B" w14:textId="642373B8" w:rsidR="00C27821" w:rsidRPr="00215665" w:rsidRDefault="00E533BC" w:rsidP="00845B85">
      <w:pPr>
        <w:pStyle w:val="Sarakstarindkopa"/>
        <w:numPr>
          <w:ilvl w:val="1"/>
          <w:numId w:val="10"/>
        </w:numPr>
      </w:pPr>
      <w:r w:rsidRPr="00215665">
        <w:t>p</w:t>
      </w:r>
      <w:r w:rsidR="00C27821" w:rsidRPr="00215665">
        <w:t>rojekta “Dabas skaitīšana” dati</w:t>
      </w:r>
      <w:r w:rsidR="00FC4C19" w:rsidRPr="00215665">
        <w:t>em –</w:t>
      </w:r>
      <w:r w:rsidR="00C27821" w:rsidRPr="00215665">
        <w:t xml:space="preserve"> 2020.</w:t>
      </w:r>
      <w:r w:rsidR="00FC4C19" w:rsidRPr="00215665">
        <w:t> </w:t>
      </w:r>
      <w:r w:rsidR="00C27821" w:rsidRPr="00215665">
        <w:t xml:space="preserve">gadā </w:t>
      </w:r>
      <w:r w:rsidR="00FC4C19" w:rsidRPr="00215665">
        <w:t>DP</w:t>
      </w:r>
      <w:r w:rsidR="00C27821" w:rsidRPr="00215665">
        <w:t xml:space="preserve"> teritoriju apseko</w:t>
      </w:r>
      <w:r w:rsidR="005B50EC" w:rsidRPr="00215665">
        <w:t>ja</w:t>
      </w:r>
      <w:r w:rsidR="00C27821" w:rsidRPr="00215665">
        <w:t xml:space="preserve"> eksperti P. </w:t>
      </w:r>
      <w:proofErr w:type="spellStart"/>
      <w:r w:rsidR="00C27821" w:rsidRPr="00215665">
        <w:t>Evarts-Bunders</w:t>
      </w:r>
      <w:proofErr w:type="spellEnd"/>
      <w:r w:rsidR="00C27821" w:rsidRPr="00215665">
        <w:t xml:space="preserve"> un A. Bojāre. </w:t>
      </w:r>
    </w:p>
    <w:p w14:paraId="0DA093CE" w14:textId="4BD2F523" w:rsidR="00C27821" w:rsidRPr="00215665" w:rsidRDefault="00FC4C19" w:rsidP="0081398B">
      <w:r w:rsidRPr="00215665">
        <w:t>DA</w:t>
      </w:r>
      <w:r w:rsidR="00C27821" w:rsidRPr="00215665">
        <w:t xml:space="preserve"> plāna izstrādes gaitā 2024. gada lauka pētījumu sezonā teritoriju vairākkārt dažādu floras aspektu ziedēšanas laikā (26.</w:t>
      </w:r>
      <w:r w:rsidR="00F9699C" w:rsidRPr="00215665">
        <w:t> </w:t>
      </w:r>
      <w:r w:rsidR="00C27821" w:rsidRPr="00215665">
        <w:t xml:space="preserve">aprīlī, kā arī vairākkārt jūlijā un augustā) apsekoja vaskulāro augu eksperts Pēteris </w:t>
      </w:r>
      <w:proofErr w:type="spellStart"/>
      <w:r w:rsidR="00C27821" w:rsidRPr="00215665">
        <w:t>Evart</w:t>
      </w:r>
      <w:r w:rsidR="00284936">
        <w:t>s</w:t>
      </w:r>
      <w:r w:rsidR="00C27821" w:rsidRPr="00215665">
        <w:t>-Bunders</w:t>
      </w:r>
      <w:proofErr w:type="spellEnd"/>
      <w:r w:rsidR="00C27821" w:rsidRPr="00215665">
        <w:t xml:space="preserve">, atsevišķu augu atradnes 2024. gada veģetācijas sezonā apsekoja arī Gunta </w:t>
      </w:r>
      <w:proofErr w:type="spellStart"/>
      <w:r w:rsidR="00C27821" w:rsidRPr="00215665">
        <w:t>Evarte-Bundere</w:t>
      </w:r>
      <w:proofErr w:type="spellEnd"/>
      <w:r w:rsidR="00C27821" w:rsidRPr="00215665">
        <w:t xml:space="preserve"> un Dana </w:t>
      </w:r>
      <w:proofErr w:type="spellStart"/>
      <w:r w:rsidR="00C27821" w:rsidRPr="00215665">
        <w:t>Krasnopoļska</w:t>
      </w:r>
      <w:proofErr w:type="spellEnd"/>
      <w:r w:rsidR="00C27821" w:rsidRPr="00215665">
        <w:t xml:space="preserve">.  </w:t>
      </w:r>
    </w:p>
    <w:p w14:paraId="64530C57" w14:textId="77777777" w:rsidR="00C27821" w:rsidRPr="00215665" w:rsidRDefault="00C27821" w:rsidP="0081398B">
      <w:r w:rsidRPr="00215665">
        <w:t>Pētījumu ietvaros ievākts arī herbārijs (45 herbārija lapas), kas glabājas Daugavpils Universitātes herbārijā (DAU).</w:t>
      </w:r>
    </w:p>
    <w:p w14:paraId="610D62E2" w14:textId="77777777" w:rsidR="00C27821" w:rsidRPr="00215665" w:rsidRDefault="00C27821" w:rsidP="00C27821">
      <w:pPr>
        <w:rPr>
          <w:rFonts w:cs="Times New Roman"/>
          <w:szCs w:val="24"/>
        </w:rPr>
      </w:pPr>
    </w:p>
    <w:p w14:paraId="525208DF" w14:textId="77777777" w:rsidR="00127E53" w:rsidRPr="00215665" w:rsidRDefault="00127E53">
      <w:pPr>
        <w:spacing w:after="160" w:line="259" w:lineRule="auto"/>
        <w:ind w:firstLine="0"/>
        <w:jc w:val="left"/>
        <w:rPr>
          <w:rFonts w:cs="Times New Roman"/>
          <w:b/>
          <w:bCs/>
          <w:szCs w:val="24"/>
        </w:rPr>
      </w:pPr>
      <w:r w:rsidRPr="00215665">
        <w:rPr>
          <w:rFonts w:cs="Times New Roman"/>
          <w:b/>
          <w:bCs/>
          <w:szCs w:val="24"/>
        </w:rPr>
        <w:br w:type="page"/>
      </w:r>
    </w:p>
    <w:p w14:paraId="17B7CBF8" w14:textId="78DD0692" w:rsidR="00E70DED" w:rsidRPr="00215665" w:rsidRDefault="00E70DED" w:rsidP="00E70DED">
      <w:pPr>
        <w:ind w:firstLine="0"/>
        <w:jc w:val="center"/>
        <w:rPr>
          <w:rFonts w:cs="Times New Roman"/>
          <w:b/>
          <w:bCs/>
          <w:szCs w:val="24"/>
        </w:rPr>
      </w:pPr>
      <w:r w:rsidRPr="00215665">
        <w:rPr>
          <w:rFonts w:cs="Times New Roman"/>
          <w:b/>
          <w:bCs/>
          <w:szCs w:val="24"/>
        </w:rPr>
        <w:lastRenderedPageBreak/>
        <w:t>4.</w:t>
      </w:r>
      <w:r w:rsidR="003F7E74" w:rsidRPr="00215665">
        <w:rPr>
          <w:rFonts w:cs="Times New Roman"/>
          <w:b/>
          <w:bCs/>
          <w:szCs w:val="24"/>
        </w:rPr>
        <w:t>4.</w:t>
      </w:r>
      <w:r w:rsidRPr="00215665">
        <w:rPr>
          <w:rFonts w:cs="Times New Roman"/>
          <w:b/>
          <w:bCs/>
          <w:szCs w:val="24"/>
        </w:rPr>
        <w:t>1. tabula. DP “Cirīša ezers” konstatēto reto un aizsargājamo vaskulāro augu sugu pētījumu vēsture</w:t>
      </w:r>
    </w:p>
    <w:tbl>
      <w:tblPr>
        <w:tblStyle w:val="Vidjsreis3izclums6"/>
        <w:tblW w:w="0" w:type="auto"/>
        <w:tblInd w:w="108" w:type="dxa"/>
        <w:tblLayout w:type="fixed"/>
        <w:tblLook w:val="04A0" w:firstRow="1" w:lastRow="0" w:firstColumn="1" w:lastColumn="0" w:noHBand="0" w:noVBand="1"/>
      </w:tblPr>
      <w:tblGrid>
        <w:gridCol w:w="2150"/>
        <w:gridCol w:w="1276"/>
        <w:gridCol w:w="1276"/>
        <w:gridCol w:w="1559"/>
        <w:gridCol w:w="1276"/>
        <w:gridCol w:w="1361"/>
      </w:tblGrid>
      <w:tr w:rsidR="00C27821" w:rsidRPr="00215665" w14:paraId="76FBA395" w14:textId="77777777" w:rsidTr="0010334A">
        <w:trPr>
          <w:cnfStyle w:val="100000000000" w:firstRow="1" w:lastRow="0" w:firstColumn="0" w:lastColumn="0" w:oddVBand="0" w:evenVBand="0" w:oddHBand="0"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150" w:type="dxa"/>
            <w:tcBorders>
              <w:bottom w:val="single" w:sz="4" w:space="0" w:color="auto"/>
              <w:tl2br w:val="single" w:sz="4" w:space="0" w:color="auto"/>
            </w:tcBorders>
          </w:tcPr>
          <w:p w14:paraId="213A2DAB" w14:textId="3870A126" w:rsidR="00C27821" w:rsidRPr="00215665" w:rsidRDefault="00C27821" w:rsidP="00E70DED">
            <w:pPr>
              <w:widowControl w:val="0"/>
              <w:spacing w:after="0"/>
              <w:ind w:firstLine="0"/>
              <w:rPr>
                <w:rFonts w:cs="Times New Roman"/>
                <w:color w:val="auto"/>
              </w:rPr>
            </w:pPr>
            <w:r w:rsidRPr="00215665">
              <w:rPr>
                <w:rFonts w:cs="Times New Roman"/>
                <w:color w:val="auto"/>
              </w:rPr>
              <w:t xml:space="preserve">      </w:t>
            </w:r>
            <w:r w:rsidR="00EA0E28" w:rsidRPr="00215665">
              <w:rPr>
                <w:rFonts w:cs="Times New Roman"/>
                <w:color w:val="auto"/>
              </w:rPr>
              <w:t xml:space="preserve">   </w:t>
            </w:r>
            <w:r w:rsidRPr="00215665">
              <w:rPr>
                <w:rFonts w:cs="Times New Roman"/>
                <w:color w:val="auto"/>
              </w:rPr>
              <w:t xml:space="preserve"> Apsekošana</w:t>
            </w:r>
          </w:p>
          <w:p w14:paraId="4FF6B8BC" w14:textId="77777777" w:rsidR="00C27821" w:rsidRPr="00215665" w:rsidRDefault="00C27821" w:rsidP="00E70DED">
            <w:pPr>
              <w:widowControl w:val="0"/>
              <w:spacing w:after="0"/>
              <w:ind w:firstLine="0"/>
              <w:rPr>
                <w:rFonts w:cs="Times New Roman"/>
                <w:color w:val="auto"/>
              </w:rPr>
            </w:pPr>
          </w:p>
          <w:p w14:paraId="4719E64E" w14:textId="77777777" w:rsidR="00C27821" w:rsidRPr="00215665" w:rsidRDefault="00C27821" w:rsidP="00E70DED">
            <w:pPr>
              <w:widowControl w:val="0"/>
              <w:spacing w:after="0"/>
              <w:ind w:firstLine="0"/>
              <w:rPr>
                <w:rFonts w:cs="Times New Roman"/>
                <w:color w:val="auto"/>
              </w:rPr>
            </w:pPr>
            <w:r w:rsidRPr="00215665">
              <w:rPr>
                <w:rFonts w:cs="Times New Roman"/>
                <w:color w:val="auto"/>
              </w:rPr>
              <w:t>Suga</w:t>
            </w:r>
          </w:p>
        </w:tc>
        <w:tc>
          <w:tcPr>
            <w:tcW w:w="1276" w:type="dxa"/>
          </w:tcPr>
          <w:p w14:paraId="213BE370" w14:textId="79071784" w:rsidR="00C27821" w:rsidRPr="00215665" w:rsidRDefault="00C27821" w:rsidP="00E70DED">
            <w:pPr>
              <w:widowControl w:val="0"/>
              <w:spacing w:after="0"/>
              <w:ind w:firstLine="0"/>
              <w:cnfStyle w:val="100000000000" w:firstRow="1" w:lastRow="0" w:firstColumn="0" w:lastColumn="0" w:oddVBand="0" w:evenVBand="0" w:oddHBand="0" w:evenHBand="0" w:firstRowFirstColumn="0" w:firstRowLastColumn="0" w:lastRowFirstColumn="0" w:lastRowLastColumn="0"/>
              <w:rPr>
                <w:rFonts w:cs="Times New Roman"/>
                <w:color w:val="auto"/>
                <w:szCs w:val="24"/>
              </w:rPr>
            </w:pPr>
            <w:r w:rsidRPr="00215665">
              <w:rPr>
                <w:rFonts w:cs="Times New Roman"/>
                <w:color w:val="auto"/>
                <w:szCs w:val="24"/>
              </w:rPr>
              <w:t>N.</w:t>
            </w:r>
            <w:r w:rsidR="00FC5B9F" w:rsidRPr="00215665">
              <w:rPr>
                <w:rFonts w:cs="Times New Roman"/>
                <w:color w:val="auto"/>
                <w:szCs w:val="24"/>
              </w:rPr>
              <w:t> </w:t>
            </w:r>
            <w:r w:rsidRPr="00215665">
              <w:rPr>
                <w:rFonts w:cs="Times New Roman"/>
                <w:color w:val="auto"/>
                <w:szCs w:val="24"/>
              </w:rPr>
              <w:t>Maltas pētījumi</w:t>
            </w:r>
            <w:r w:rsidR="00EA0E28" w:rsidRPr="00215665">
              <w:rPr>
                <w:rFonts w:cs="Times New Roman"/>
                <w:color w:val="auto"/>
                <w:szCs w:val="24"/>
              </w:rPr>
              <w:t xml:space="preserve"> 1936</w:t>
            </w:r>
          </w:p>
        </w:tc>
        <w:tc>
          <w:tcPr>
            <w:tcW w:w="1276" w:type="dxa"/>
          </w:tcPr>
          <w:p w14:paraId="11911063" w14:textId="77777777" w:rsidR="00C27821" w:rsidRPr="00215665" w:rsidRDefault="00C27821" w:rsidP="00E70DED">
            <w:pPr>
              <w:widowControl w:val="0"/>
              <w:spacing w:after="0"/>
              <w:ind w:firstLine="0"/>
              <w:cnfStyle w:val="100000000000" w:firstRow="1" w:lastRow="0" w:firstColumn="0" w:lastColumn="0" w:oddVBand="0" w:evenVBand="0" w:oddHBand="0" w:evenHBand="0" w:firstRowFirstColumn="0" w:firstRowLastColumn="0" w:lastRowFirstColumn="0" w:lastRowLastColumn="0"/>
              <w:rPr>
                <w:rFonts w:cs="Times New Roman"/>
                <w:color w:val="auto"/>
                <w:szCs w:val="24"/>
              </w:rPr>
            </w:pPr>
            <w:r w:rsidRPr="00215665">
              <w:rPr>
                <w:rFonts w:cs="Times New Roman"/>
                <w:color w:val="auto"/>
                <w:szCs w:val="24"/>
              </w:rPr>
              <w:t>Gavrilova</w:t>
            </w:r>
          </w:p>
          <w:p w14:paraId="052E717F" w14:textId="77777777" w:rsidR="00C27821" w:rsidRPr="00215665" w:rsidRDefault="00C27821" w:rsidP="00E70DED">
            <w:pPr>
              <w:widowControl w:val="0"/>
              <w:spacing w:after="0"/>
              <w:ind w:firstLine="0"/>
              <w:cnfStyle w:val="100000000000" w:firstRow="1" w:lastRow="0" w:firstColumn="0" w:lastColumn="0" w:oddVBand="0" w:evenVBand="0" w:oddHBand="0" w:evenHBand="0" w:firstRowFirstColumn="0" w:firstRowLastColumn="0" w:lastRowFirstColumn="0" w:lastRowLastColumn="0"/>
              <w:rPr>
                <w:rFonts w:cs="Times New Roman"/>
                <w:color w:val="auto"/>
                <w:szCs w:val="24"/>
              </w:rPr>
            </w:pPr>
            <w:r w:rsidRPr="00215665">
              <w:rPr>
                <w:rFonts w:cs="Times New Roman"/>
                <w:color w:val="auto"/>
                <w:szCs w:val="24"/>
              </w:rPr>
              <w:t>1984</w:t>
            </w:r>
          </w:p>
        </w:tc>
        <w:tc>
          <w:tcPr>
            <w:tcW w:w="1559" w:type="dxa"/>
          </w:tcPr>
          <w:p w14:paraId="61C4CC35" w14:textId="77777777" w:rsidR="00C27821" w:rsidRPr="00215665" w:rsidRDefault="00C27821" w:rsidP="00E70DED">
            <w:pPr>
              <w:widowControl w:val="0"/>
              <w:spacing w:after="0"/>
              <w:ind w:firstLine="0"/>
              <w:cnfStyle w:val="100000000000" w:firstRow="1" w:lastRow="0" w:firstColumn="0" w:lastColumn="0" w:oddVBand="0" w:evenVBand="0" w:oddHBand="0" w:evenHBand="0" w:firstRowFirstColumn="0" w:firstRowLastColumn="0" w:lastRowFirstColumn="0" w:lastRowLastColumn="0"/>
              <w:rPr>
                <w:rFonts w:cs="Times New Roman"/>
                <w:color w:val="auto"/>
                <w:szCs w:val="24"/>
              </w:rPr>
            </w:pPr>
            <w:r w:rsidRPr="00215665">
              <w:rPr>
                <w:rFonts w:cs="Times New Roman"/>
                <w:color w:val="auto"/>
                <w:szCs w:val="24"/>
              </w:rPr>
              <w:t>EMERALD/</w:t>
            </w:r>
          </w:p>
          <w:p w14:paraId="55DAFA80" w14:textId="77777777" w:rsidR="00C27821" w:rsidRPr="00215665" w:rsidRDefault="00C27821" w:rsidP="00E70DED">
            <w:pPr>
              <w:widowControl w:val="0"/>
              <w:spacing w:after="0"/>
              <w:ind w:firstLine="0"/>
              <w:cnfStyle w:val="100000000000" w:firstRow="1" w:lastRow="0" w:firstColumn="0" w:lastColumn="0" w:oddVBand="0" w:evenVBand="0" w:oddHBand="0" w:evenHBand="0" w:firstRowFirstColumn="0" w:firstRowLastColumn="0" w:lastRowFirstColumn="0" w:lastRowLastColumn="0"/>
              <w:rPr>
                <w:rFonts w:cs="Times New Roman"/>
                <w:color w:val="auto"/>
                <w:szCs w:val="24"/>
              </w:rPr>
            </w:pPr>
            <w:r w:rsidRPr="00215665">
              <w:rPr>
                <w:rFonts w:cs="Times New Roman"/>
                <w:color w:val="auto"/>
                <w:szCs w:val="24"/>
              </w:rPr>
              <w:t>NATURA 2002</w:t>
            </w:r>
          </w:p>
        </w:tc>
        <w:tc>
          <w:tcPr>
            <w:tcW w:w="1276" w:type="dxa"/>
          </w:tcPr>
          <w:p w14:paraId="4CC8D3E5" w14:textId="5A1B07BD" w:rsidR="00C27821" w:rsidRPr="00215665" w:rsidRDefault="00C27821" w:rsidP="00E70DED">
            <w:pPr>
              <w:widowControl w:val="0"/>
              <w:spacing w:after="0"/>
              <w:ind w:firstLine="0"/>
              <w:jc w:val="center"/>
              <w:cnfStyle w:val="100000000000" w:firstRow="1" w:lastRow="0" w:firstColumn="0" w:lastColumn="0" w:oddVBand="0" w:evenVBand="0" w:oddHBand="0" w:evenHBand="0" w:firstRowFirstColumn="0" w:firstRowLastColumn="0" w:lastRowFirstColumn="0" w:lastRowLastColumn="0"/>
              <w:rPr>
                <w:rFonts w:cs="Times New Roman"/>
                <w:color w:val="auto"/>
                <w:szCs w:val="24"/>
              </w:rPr>
            </w:pPr>
            <w:r w:rsidRPr="00215665">
              <w:rPr>
                <w:rFonts w:cs="Times New Roman"/>
                <w:color w:val="auto"/>
                <w:szCs w:val="24"/>
              </w:rPr>
              <w:t xml:space="preserve">Dabas </w:t>
            </w:r>
            <w:proofErr w:type="spellStart"/>
            <w:r w:rsidRPr="00215665">
              <w:rPr>
                <w:rFonts w:cs="Times New Roman"/>
                <w:color w:val="auto"/>
                <w:szCs w:val="24"/>
              </w:rPr>
              <w:t>aizsar</w:t>
            </w:r>
            <w:r w:rsidR="00FC5B9F" w:rsidRPr="00215665">
              <w:rPr>
                <w:rFonts w:cs="Times New Roman"/>
                <w:color w:val="auto"/>
                <w:szCs w:val="24"/>
              </w:rPr>
              <w:t>-</w:t>
            </w:r>
            <w:r w:rsidRPr="00215665">
              <w:rPr>
                <w:rFonts w:cs="Times New Roman"/>
                <w:color w:val="auto"/>
                <w:szCs w:val="24"/>
              </w:rPr>
              <w:t>dzības</w:t>
            </w:r>
            <w:proofErr w:type="spellEnd"/>
            <w:r w:rsidRPr="00215665">
              <w:rPr>
                <w:rFonts w:cs="Times New Roman"/>
                <w:color w:val="auto"/>
                <w:szCs w:val="24"/>
              </w:rPr>
              <w:t xml:space="preserve"> plāns 2002</w:t>
            </w:r>
          </w:p>
        </w:tc>
        <w:tc>
          <w:tcPr>
            <w:tcW w:w="1361" w:type="dxa"/>
          </w:tcPr>
          <w:p w14:paraId="4F75D866" w14:textId="77777777" w:rsidR="00C27821" w:rsidRPr="00215665" w:rsidRDefault="00C27821" w:rsidP="00E70DED">
            <w:pPr>
              <w:widowControl w:val="0"/>
              <w:spacing w:after="0"/>
              <w:ind w:firstLine="0"/>
              <w:jc w:val="center"/>
              <w:cnfStyle w:val="100000000000" w:firstRow="1" w:lastRow="0" w:firstColumn="0" w:lastColumn="0" w:oddVBand="0" w:evenVBand="0" w:oddHBand="0" w:evenHBand="0" w:firstRowFirstColumn="0" w:firstRowLastColumn="0" w:lastRowFirstColumn="0" w:lastRowLastColumn="0"/>
              <w:rPr>
                <w:rFonts w:cs="Times New Roman"/>
                <w:color w:val="auto"/>
                <w:szCs w:val="24"/>
              </w:rPr>
            </w:pPr>
            <w:r w:rsidRPr="00215665">
              <w:rPr>
                <w:rFonts w:cs="Times New Roman"/>
                <w:color w:val="auto"/>
                <w:szCs w:val="24"/>
              </w:rPr>
              <w:t>2024. gada pētījumi</w:t>
            </w:r>
          </w:p>
        </w:tc>
      </w:tr>
      <w:tr w:rsidR="00C27821" w:rsidRPr="00215665" w14:paraId="21D70774" w14:textId="77777777" w:rsidTr="001033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0" w:type="dxa"/>
            <w:tcBorders>
              <w:top w:val="single" w:sz="4" w:space="0" w:color="auto"/>
              <w:left w:val="single" w:sz="4" w:space="0" w:color="auto"/>
              <w:bottom w:val="single" w:sz="4" w:space="0" w:color="auto"/>
              <w:right w:val="single" w:sz="4" w:space="0" w:color="auto"/>
            </w:tcBorders>
          </w:tcPr>
          <w:p w14:paraId="2EBF85DD" w14:textId="77777777" w:rsidR="00C27821" w:rsidRPr="00215665" w:rsidRDefault="00C27821" w:rsidP="00E70DED">
            <w:pPr>
              <w:widowControl w:val="0"/>
              <w:spacing w:after="0"/>
              <w:ind w:firstLine="0"/>
              <w:rPr>
                <w:rFonts w:cs="Times New Roman"/>
                <w:i/>
                <w:color w:val="auto"/>
                <w:sz w:val="20"/>
                <w:szCs w:val="20"/>
              </w:rPr>
            </w:pPr>
            <w:proofErr w:type="spellStart"/>
            <w:r w:rsidRPr="00215665">
              <w:rPr>
                <w:rFonts w:cs="Times New Roman"/>
                <w:i/>
                <w:color w:val="auto"/>
                <w:sz w:val="20"/>
                <w:szCs w:val="20"/>
              </w:rPr>
              <w:t>Agrimonia</w:t>
            </w:r>
            <w:proofErr w:type="spellEnd"/>
            <w:r w:rsidRPr="00215665">
              <w:rPr>
                <w:rFonts w:cs="Times New Roman"/>
                <w:i/>
                <w:color w:val="auto"/>
                <w:sz w:val="20"/>
                <w:szCs w:val="20"/>
              </w:rPr>
              <w:t xml:space="preserve"> </w:t>
            </w:r>
            <w:proofErr w:type="spellStart"/>
            <w:r w:rsidRPr="00215665">
              <w:rPr>
                <w:rFonts w:cs="Times New Roman"/>
                <w:i/>
                <w:color w:val="auto"/>
                <w:sz w:val="20"/>
                <w:szCs w:val="20"/>
              </w:rPr>
              <w:t>pilosa</w:t>
            </w:r>
            <w:proofErr w:type="spellEnd"/>
            <w:r w:rsidRPr="00215665">
              <w:rPr>
                <w:rFonts w:cs="Times New Roman"/>
                <w:i/>
                <w:color w:val="auto"/>
                <w:sz w:val="20"/>
                <w:szCs w:val="20"/>
              </w:rPr>
              <w:t xml:space="preserve"> </w:t>
            </w:r>
            <w:proofErr w:type="spellStart"/>
            <w:r w:rsidRPr="00215665">
              <w:rPr>
                <w:rFonts w:cs="Times New Roman"/>
                <w:color w:val="auto"/>
                <w:sz w:val="20"/>
                <w:szCs w:val="20"/>
              </w:rPr>
              <w:t>Ledeb</w:t>
            </w:r>
            <w:proofErr w:type="spellEnd"/>
            <w:r w:rsidRPr="00215665">
              <w:rPr>
                <w:rFonts w:cs="Times New Roman"/>
                <w:color w:val="auto"/>
                <w:sz w:val="20"/>
                <w:szCs w:val="20"/>
              </w:rPr>
              <w:t>.</w:t>
            </w:r>
          </w:p>
          <w:p w14:paraId="047F3725" w14:textId="77777777" w:rsidR="00C27821" w:rsidRPr="00215665" w:rsidRDefault="00C27821" w:rsidP="00E70DED">
            <w:pPr>
              <w:widowControl w:val="0"/>
              <w:spacing w:after="0"/>
              <w:ind w:firstLine="0"/>
              <w:rPr>
                <w:rFonts w:cs="Times New Roman"/>
                <w:color w:val="auto"/>
                <w:sz w:val="20"/>
                <w:szCs w:val="20"/>
              </w:rPr>
            </w:pPr>
            <w:r w:rsidRPr="00215665">
              <w:rPr>
                <w:rFonts w:cs="Times New Roman"/>
                <w:color w:val="auto"/>
                <w:sz w:val="20"/>
                <w:szCs w:val="20"/>
              </w:rPr>
              <w:t xml:space="preserve">Spilvainais </w:t>
            </w:r>
            <w:proofErr w:type="spellStart"/>
            <w:r w:rsidRPr="00215665">
              <w:rPr>
                <w:rFonts w:cs="Times New Roman"/>
                <w:color w:val="auto"/>
                <w:sz w:val="20"/>
                <w:szCs w:val="20"/>
              </w:rPr>
              <w:t>ancītis</w:t>
            </w:r>
            <w:proofErr w:type="spellEnd"/>
          </w:p>
        </w:tc>
        <w:tc>
          <w:tcPr>
            <w:tcW w:w="1276" w:type="dxa"/>
            <w:tcBorders>
              <w:left w:val="single" w:sz="4" w:space="0" w:color="auto"/>
            </w:tcBorders>
          </w:tcPr>
          <w:p w14:paraId="1F734156"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276" w:type="dxa"/>
          </w:tcPr>
          <w:p w14:paraId="239E513E"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c>
          <w:tcPr>
            <w:tcW w:w="1559" w:type="dxa"/>
          </w:tcPr>
          <w:p w14:paraId="0B9F7891"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c>
          <w:tcPr>
            <w:tcW w:w="1276" w:type="dxa"/>
          </w:tcPr>
          <w:p w14:paraId="7FE0F943"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361" w:type="dxa"/>
          </w:tcPr>
          <w:p w14:paraId="74C76E15"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r>
      <w:tr w:rsidR="00C27821" w:rsidRPr="00215665" w14:paraId="1CD858AB" w14:textId="77777777" w:rsidTr="0010334A">
        <w:tc>
          <w:tcPr>
            <w:cnfStyle w:val="001000000000" w:firstRow="0" w:lastRow="0" w:firstColumn="1" w:lastColumn="0" w:oddVBand="0" w:evenVBand="0" w:oddHBand="0" w:evenHBand="0" w:firstRowFirstColumn="0" w:firstRowLastColumn="0" w:lastRowFirstColumn="0" w:lastRowLastColumn="0"/>
            <w:tcW w:w="2150" w:type="dxa"/>
            <w:tcBorders>
              <w:top w:val="single" w:sz="4" w:space="0" w:color="auto"/>
              <w:left w:val="single" w:sz="4" w:space="0" w:color="auto"/>
              <w:bottom w:val="single" w:sz="4" w:space="0" w:color="auto"/>
              <w:right w:val="single" w:sz="4" w:space="0" w:color="auto"/>
            </w:tcBorders>
          </w:tcPr>
          <w:p w14:paraId="5145AF4D" w14:textId="77777777" w:rsidR="00C27821" w:rsidRPr="00215665" w:rsidRDefault="00C27821" w:rsidP="00E70DED">
            <w:pPr>
              <w:widowControl w:val="0"/>
              <w:spacing w:after="0"/>
              <w:ind w:firstLine="0"/>
              <w:rPr>
                <w:rFonts w:cs="Times New Roman"/>
                <w:color w:val="auto"/>
                <w:sz w:val="20"/>
                <w:szCs w:val="20"/>
              </w:rPr>
            </w:pPr>
            <w:proofErr w:type="spellStart"/>
            <w:r w:rsidRPr="00215665">
              <w:rPr>
                <w:rFonts w:cs="Times New Roman"/>
                <w:i/>
                <w:color w:val="auto"/>
                <w:sz w:val="20"/>
                <w:szCs w:val="20"/>
              </w:rPr>
              <w:t>Allium</w:t>
            </w:r>
            <w:proofErr w:type="spellEnd"/>
            <w:r w:rsidRPr="00215665">
              <w:rPr>
                <w:rFonts w:cs="Times New Roman"/>
                <w:i/>
                <w:color w:val="auto"/>
                <w:sz w:val="20"/>
                <w:szCs w:val="20"/>
              </w:rPr>
              <w:t xml:space="preserve"> </w:t>
            </w:r>
            <w:proofErr w:type="spellStart"/>
            <w:r w:rsidRPr="00215665">
              <w:rPr>
                <w:rFonts w:cs="Times New Roman"/>
                <w:i/>
                <w:color w:val="auto"/>
                <w:sz w:val="20"/>
                <w:szCs w:val="20"/>
              </w:rPr>
              <w:t>schoenoprasum</w:t>
            </w:r>
            <w:proofErr w:type="spellEnd"/>
            <w:r w:rsidRPr="00215665">
              <w:rPr>
                <w:rFonts w:cs="Times New Roman"/>
                <w:i/>
                <w:color w:val="auto"/>
                <w:sz w:val="20"/>
                <w:szCs w:val="20"/>
              </w:rPr>
              <w:t xml:space="preserve"> </w:t>
            </w:r>
            <w:r w:rsidRPr="00215665">
              <w:rPr>
                <w:rFonts w:cs="Times New Roman"/>
                <w:color w:val="auto"/>
                <w:sz w:val="20"/>
                <w:szCs w:val="20"/>
              </w:rPr>
              <w:t>L.</w:t>
            </w:r>
          </w:p>
          <w:p w14:paraId="796305B8" w14:textId="77777777" w:rsidR="00C27821" w:rsidRPr="00215665" w:rsidRDefault="00C27821" w:rsidP="00E70DED">
            <w:pPr>
              <w:widowControl w:val="0"/>
              <w:spacing w:after="0"/>
              <w:ind w:firstLine="0"/>
              <w:rPr>
                <w:rFonts w:cs="Times New Roman"/>
                <w:sz w:val="20"/>
                <w:szCs w:val="20"/>
              </w:rPr>
            </w:pPr>
            <w:r w:rsidRPr="00215665">
              <w:rPr>
                <w:rFonts w:cs="Times New Roman"/>
                <w:color w:val="auto"/>
                <w:sz w:val="20"/>
                <w:szCs w:val="20"/>
              </w:rPr>
              <w:t>Maurloks</w:t>
            </w:r>
          </w:p>
        </w:tc>
        <w:tc>
          <w:tcPr>
            <w:tcW w:w="1276" w:type="dxa"/>
            <w:tcBorders>
              <w:left w:val="single" w:sz="4" w:space="0" w:color="auto"/>
            </w:tcBorders>
          </w:tcPr>
          <w:p w14:paraId="66DF617F"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276" w:type="dxa"/>
          </w:tcPr>
          <w:p w14:paraId="22AC3681"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559" w:type="dxa"/>
          </w:tcPr>
          <w:p w14:paraId="43B3C5E2"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276" w:type="dxa"/>
          </w:tcPr>
          <w:p w14:paraId="62BB52D4"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r w:rsidRPr="00215665">
              <w:rPr>
                <w:rFonts w:cs="Times New Roman"/>
              </w:rPr>
              <w:t>X</w:t>
            </w:r>
          </w:p>
        </w:tc>
        <w:tc>
          <w:tcPr>
            <w:tcW w:w="1361" w:type="dxa"/>
          </w:tcPr>
          <w:p w14:paraId="47658627"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r>
      <w:tr w:rsidR="00C27821" w:rsidRPr="00215665" w14:paraId="6E42DD7E" w14:textId="77777777" w:rsidTr="0010334A">
        <w:trPr>
          <w:cnfStyle w:val="000000100000" w:firstRow="0" w:lastRow="0" w:firstColumn="0" w:lastColumn="0" w:oddVBand="0" w:evenVBand="0" w:oddHBand="1"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2150" w:type="dxa"/>
            <w:tcBorders>
              <w:top w:val="single" w:sz="4" w:space="0" w:color="auto"/>
              <w:left w:val="single" w:sz="4" w:space="0" w:color="auto"/>
              <w:bottom w:val="single" w:sz="4" w:space="0" w:color="auto"/>
              <w:right w:val="single" w:sz="4" w:space="0" w:color="auto"/>
            </w:tcBorders>
          </w:tcPr>
          <w:p w14:paraId="32CE4B13" w14:textId="77777777" w:rsidR="00C27821" w:rsidRPr="00215665" w:rsidRDefault="00C27821" w:rsidP="00E70DED">
            <w:pPr>
              <w:widowControl w:val="0"/>
              <w:spacing w:after="0"/>
              <w:ind w:firstLine="0"/>
              <w:rPr>
                <w:rFonts w:cs="Times New Roman"/>
                <w:color w:val="auto"/>
                <w:sz w:val="20"/>
                <w:szCs w:val="20"/>
              </w:rPr>
            </w:pPr>
            <w:r w:rsidRPr="00215665">
              <w:rPr>
                <w:rFonts w:cs="Times New Roman"/>
                <w:i/>
                <w:color w:val="auto"/>
                <w:sz w:val="20"/>
                <w:szCs w:val="20"/>
              </w:rPr>
              <w:t xml:space="preserve">Anemone </w:t>
            </w:r>
            <w:proofErr w:type="spellStart"/>
            <w:r w:rsidRPr="00215665">
              <w:rPr>
                <w:rFonts w:cs="Times New Roman"/>
                <w:i/>
                <w:color w:val="auto"/>
                <w:sz w:val="20"/>
                <w:szCs w:val="20"/>
              </w:rPr>
              <w:t>sylvestris</w:t>
            </w:r>
            <w:proofErr w:type="spellEnd"/>
            <w:r w:rsidRPr="00215665">
              <w:rPr>
                <w:rFonts w:cs="Times New Roman"/>
                <w:i/>
                <w:color w:val="auto"/>
                <w:sz w:val="20"/>
                <w:szCs w:val="20"/>
              </w:rPr>
              <w:t xml:space="preserve"> </w:t>
            </w:r>
            <w:r w:rsidRPr="00215665">
              <w:rPr>
                <w:rFonts w:cs="Times New Roman"/>
                <w:color w:val="auto"/>
                <w:sz w:val="20"/>
                <w:szCs w:val="20"/>
              </w:rPr>
              <w:t>L.</w:t>
            </w:r>
          </w:p>
          <w:p w14:paraId="2F22DF29" w14:textId="77777777" w:rsidR="00C27821" w:rsidRPr="00215665" w:rsidRDefault="00C27821" w:rsidP="00E70DED">
            <w:pPr>
              <w:widowControl w:val="0"/>
              <w:spacing w:after="0"/>
              <w:ind w:firstLine="0"/>
              <w:rPr>
                <w:rFonts w:cs="Times New Roman"/>
                <w:color w:val="auto"/>
                <w:sz w:val="20"/>
                <w:szCs w:val="20"/>
              </w:rPr>
            </w:pPr>
            <w:r w:rsidRPr="00215665">
              <w:rPr>
                <w:rFonts w:cs="Times New Roman"/>
                <w:color w:val="auto"/>
                <w:sz w:val="20"/>
                <w:szCs w:val="20"/>
              </w:rPr>
              <w:t>Daugavas vizbulis</w:t>
            </w:r>
          </w:p>
        </w:tc>
        <w:tc>
          <w:tcPr>
            <w:tcW w:w="1276" w:type="dxa"/>
            <w:tcBorders>
              <w:left w:val="single" w:sz="4" w:space="0" w:color="auto"/>
            </w:tcBorders>
          </w:tcPr>
          <w:p w14:paraId="67D7F7C4"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c>
          <w:tcPr>
            <w:tcW w:w="1276" w:type="dxa"/>
          </w:tcPr>
          <w:p w14:paraId="63490C2B"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c>
          <w:tcPr>
            <w:tcW w:w="1559" w:type="dxa"/>
          </w:tcPr>
          <w:p w14:paraId="0464B207"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 xml:space="preserve"> </w:t>
            </w:r>
          </w:p>
        </w:tc>
        <w:tc>
          <w:tcPr>
            <w:tcW w:w="1276" w:type="dxa"/>
          </w:tcPr>
          <w:p w14:paraId="260E794E"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 xml:space="preserve">X </w:t>
            </w:r>
          </w:p>
        </w:tc>
        <w:tc>
          <w:tcPr>
            <w:tcW w:w="1361" w:type="dxa"/>
          </w:tcPr>
          <w:p w14:paraId="1450791C"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r>
      <w:tr w:rsidR="00C27821" w:rsidRPr="00215665" w14:paraId="5E96A177" w14:textId="77777777" w:rsidTr="0010334A">
        <w:tc>
          <w:tcPr>
            <w:cnfStyle w:val="001000000000" w:firstRow="0" w:lastRow="0" w:firstColumn="1" w:lastColumn="0" w:oddVBand="0" w:evenVBand="0" w:oddHBand="0" w:evenHBand="0" w:firstRowFirstColumn="0" w:firstRowLastColumn="0" w:lastRowFirstColumn="0" w:lastRowLastColumn="0"/>
            <w:tcW w:w="2150" w:type="dxa"/>
            <w:tcBorders>
              <w:top w:val="single" w:sz="4" w:space="0" w:color="auto"/>
              <w:left w:val="single" w:sz="4" w:space="0" w:color="auto"/>
              <w:bottom w:val="single" w:sz="4" w:space="0" w:color="auto"/>
              <w:right w:val="single" w:sz="4" w:space="0" w:color="auto"/>
            </w:tcBorders>
          </w:tcPr>
          <w:p w14:paraId="16381F11" w14:textId="77777777" w:rsidR="00C27821" w:rsidRPr="00215665" w:rsidRDefault="00C27821" w:rsidP="00E70DED">
            <w:pPr>
              <w:widowControl w:val="0"/>
              <w:spacing w:after="0"/>
              <w:ind w:firstLine="0"/>
              <w:rPr>
                <w:rFonts w:cs="Times New Roman"/>
                <w:bCs w:val="0"/>
                <w:color w:val="auto"/>
                <w:sz w:val="20"/>
                <w:szCs w:val="20"/>
              </w:rPr>
            </w:pPr>
            <w:proofErr w:type="spellStart"/>
            <w:r w:rsidRPr="00215665">
              <w:rPr>
                <w:rFonts w:cs="Times New Roman"/>
                <w:bCs w:val="0"/>
                <w:i/>
                <w:color w:val="auto"/>
                <w:sz w:val="20"/>
                <w:szCs w:val="20"/>
              </w:rPr>
              <w:t>Carex</w:t>
            </w:r>
            <w:proofErr w:type="spellEnd"/>
            <w:r w:rsidRPr="00215665">
              <w:rPr>
                <w:rFonts w:cs="Times New Roman"/>
                <w:bCs w:val="0"/>
                <w:i/>
                <w:color w:val="auto"/>
                <w:sz w:val="20"/>
                <w:szCs w:val="20"/>
              </w:rPr>
              <w:t xml:space="preserve"> </w:t>
            </w:r>
            <w:proofErr w:type="spellStart"/>
            <w:r w:rsidRPr="00215665">
              <w:rPr>
                <w:rFonts w:cs="Times New Roman"/>
                <w:bCs w:val="0"/>
                <w:i/>
                <w:color w:val="auto"/>
                <w:sz w:val="20"/>
                <w:szCs w:val="20"/>
              </w:rPr>
              <w:t>rhizina</w:t>
            </w:r>
            <w:proofErr w:type="spellEnd"/>
            <w:r w:rsidRPr="00215665">
              <w:rPr>
                <w:rFonts w:cs="Times New Roman"/>
                <w:bCs w:val="0"/>
                <w:i/>
                <w:color w:val="auto"/>
                <w:sz w:val="20"/>
                <w:szCs w:val="20"/>
              </w:rPr>
              <w:t xml:space="preserve"> </w:t>
            </w:r>
            <w:proofErr w:type="spellStart"/>
            <w:r w:rsidRPr="00215665">
              <w:rPr>
                <w:rFonts w:cs="Times New Roman"/>
                <w:bCs w:val="0"/>
                <w:color w:val="auto"/>
                <w:sz w:val="20"/>
                <w:szCs w:val="20"/>
              </w:rPr>
              <w:t>Blytt</w:t>
            </w:r>
            <w:proofErr w:type="spellEnd"/>
            <w:r w:rsidRPr="00215665">
              <w:rPr>
                <w:rFonts w:cs="Times New Roman"/>
                <w:bCs w:val="0"/>
                <w:color w:val="auto"/>
                <w:sz w:val="20"/>
                <w:szCs w:val="20"/>
              </w:rPr>
              <w:t xml:space="preserve"> </w:t>
            </w:r>
            <w:proofErr w:type="spellStart"/>
            <w:r w:rsidRPr="00215665">
              <w:rPr>
                <w:rFonts w:cs="Times New Roman"/>
                <w:bCs w:val="0"/>
                <w:color w:val="auto"/>
                <w:sz w:val="20"/>
                <w:szCs w:val="20"/>
              </w:rPr>
              <w:t>ex</w:t>
            </w:r>
            <w:proofErr w:type="spellEnd"/>
            <w:r w:rsidRPr="00215665">
              <w:rPr>
                <w:rFonts w:cs="Times New Roman"/>
                <w:bCs w:val="0"/>
                <w:color w:val="auto"/>
                <w:sz w:val="20"/>
                <w:szCs w:val="20"/>
              </w:rPr>
              <w:t xml:space="preserve"> </w:t>
            </w:r>
            <w:proofErr w:type="spellStart"/>
            <w:r w:rsidRPr="00215665">
              <w:rPr>
                <w:rFonts w:cs="Times New Roman"/>
                <w:bCs w:val="0"/>
                <w:color w:val="auto"/>
                <w:sz w:val="20"/>
                <w:szCs w:val="20"/>
              </w:rPr>
              <w:t>Lindblom</w:t>
            </w:r>
            <w:proofErr w:type="spellEnd"/>
          </w:p>
          <w:p w14:paraId="020C7F0F" w14:textId="77777777" w:rsidR="00C27821" w:rsidRPr="00215665" w:rsidRDefault="00C27821" w:rsidP="00E70DED">
            <w:pPr>
              <w:widowControl w:val="0"/>
              <w:spacing w:after="0"/>
              <w:ind w:firstLine="0"/>
              <w:rPr>
                <w:rFonts w:cs="Times New Roman"/>
                <w:bCs w:val="0"/>
                <w:sz w:val="20"/>
                <w:szCs w:val="20"/>
              </w:rPr>
            </w:pPr>
            <w:proofErr w:type="spellStart"/>
            <w:r w:rsidRPr="00215665">
              <w:rPr>
                <w:rFonts w:cs="Times New Roman"/>
                <w:bCs w:val="0"/>
                <w:color w:val="auto"/>
                <w:sz w:val="20"/>
                <w:szCs w:val="20"/>
              </w:rPr>
              <w:t>Pēdveida</w:t>
            </w:r>
            <w:proofErr w:type="spellEnd"/>
            <w:r w:rsidRPr="00215665">
              <w:rPr>
                <w:rFonts w:cs="Times New Roman"/>
                <w:bCs w:val="0"/>
                <w:color w:val="auto"/>
                <w:sz w:val="20"/>
                <w:szCs w:val="20"/>
              </w:rPr>
              <w:t xml:space="preserve"> grīslis</w:t>
            </w:r>
          </w:p>
        </w:tc>
        <w:tc>
          <w:tcPr>
            <w:tcW w:w="1276" w:type="dxa"/>
            <w:tcBorders>
              <w:left w:val="single" w:sz="4" w:space="0" w:color="auto"/>
            </w:tcBorders>
          </w:tcPr>
          <w:p w14:paraId="3473188C"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276" w:type="dxa"/>
          </w:tcPr>
          <w:p w14:paraId="3E81923F"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559" w:type="dxa"/>
          </w:tcPr>
          <w:p w14:paraId="0BD44E23"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276" w:type="dxa"/>
          </w:tcPr>
          <w:p w14:paraId="6AC6409F"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r w:rsidRPr="00215665">
              <w:rPr>
                <w:rFonts w:cs="Times New Roman"/>
              </w:rPr>
              <w:t>X</w:t>
            </w:r>
          </w:p>
        </w:tc>
        <w:tc>
          <w:tcPr>
            <w:tcW w:w="1361" w:type="dxa"/>
          </w:tcPr>
          <w:p w14:paraId="52A9FE89"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r>
      <w:tr w:rsidR="00C27821" w:rsidRPr="00215665" w14:paraId="63B0321C" w14:textId="77777777" w:rsidTr="001033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0" w:type="dxa"/>
            <w:tcBorders>
              <w:top w:val="single" w:sz="4" w:space="0" w:color="auto"/>
              <w:left w:val="single" w:sz="4" w:space="0" w:color="auto"/>
              <w:bottom w:val="single" w:sz="4" w:space="0" w:color="auto"/>
              <w:right w:val="single" w:sz="4" w:space="0" w:color="auto"/>
            </w:tcBorders>
          </w:tcPr>
          <w:p w14:paraId="53BD27F3" w14:textId="77777777" w:rsidR="00C27821" w:rsidRPr="00215665" w:rsidRDefault="00C27821" w:rsidP="00E70DED">
            <w:pPr>
              <w:widowControl w:val="0"/>
              <w:spacing w:after="0"/>
              <w:ind w:firstLine="0"/>
              <w:rPr>
                <w:rFonts w:cs="Times New Roman"/>
                <w:color w:val="auto"/>
                <w:sz w:val="20"/>
                <w:szCs w:val="20"/>
              </w:rPr>
            </w:pPr>
            <w:proofErr w:type="spellStart"/>
            <w:r w:rsidRPr="00215665">
              <w:rPr>
                <w:rFonts w:cs="Times New Roman"/>
                <w:i/>
                <w:color w:val="auto"/>
                <w:sz w:val="20"/>
                <w:szCs w:val="20"/>
              </w:rPr>
              <w:t>Dactylorhiza</w:t>
            </w:r>
            <w:proofErr w:type="spellEnd"/>
            <w:r w:rsidRPr="00215665">
              <w:rPr>
                <w:rFonts w:cs="Times New Roman"/>
                <w:i/>
                <w:color w:val="auto"/>
                <w:sz w:val="20"/>
                <w:szCs w:val="20"/>
              </w:rPr>
              <w:t xml:space="preserve"> </w:t>
            </w:r>
            <w:proofErr w:type="spellStart"/>
            <w:r w:rsidRPr="00215665">
              <w:rPr>
                <w:rFonts w:cs="Times New Roman"/>
                <w:i/>
                <w:color w:val="auto"/>
                <w:sz w:val="20"/>
                <w:szCs w:val="20"/>
              </w:rPr>
              <w:t>incarnata</w:t>
            </w:r>
            <w:proofErr w:type="spellEnd"/>
            <w:r w:rsidRPr="00215665">
              <w:rPr>
                <w:rFonts w:cs="Times New Roman"/>
                <w:i/>
                <w:color w:val="auto"/>
                <w:sz w:val="20"/>
                <w:szCs w:val="20"/>
              </w:rPr>
              <w:t xml:space="preserve"> </w:t>
            </w:r>
            <w:r w:rsidRPr="00215665">
              <w:rPr>
                <w:rFonts w:cs="Times New Roman"/>
                <w:color w:val="auto"/>
                <w:sz w:val="20"/>
                <w:szCs w:val="20"/>
              </w:rPr>
              <w:t xml:space="preserve">(L.) </w:t>
            </w:r>
            <w:proofErr w:type="spellStart"/>
            <w:r w:rsidRPr="00215665">
              <w:rPr>
                <w:rFonts w:cs="Times New Roman"/>
                <w:color w:val="auto"/>
                <w:sz w:val="20"/>
                <w:szCs w:val="20"/>
              </w:rPr>
              <w:t>Soó</w:t>
            </w:r>
            <w:proofErr w:type="spellEnd"/>
          </w:p>
          <w:p w14:paraId="1AB26754" w14:textId="77777777" w:rsidR="00C27821" w:rsidRPr="00215665" w:rsidRDefault="00C27821" w:rsidP="00E70DED">
            <w:pPr>
              <w:widowControl w:val="0"/>
              <w:spacing w:after="0"/>
              <w:ind w:firstLine="0"/>
              <w:rPr>
                <w:rFonts w:cs="Times New Roman"/>
                <w:i/>
                <w:color w:val="auto"/>
                <w:sz w:val="20"/>
                <w:szCs w:val="20"/>
              </w:rPr>
            </w:pPr>
            <w:proofErr w:type="spellStart"/>
            <w:r w:rsidRPr="00215665">
              <w:rPr>
                <w:rFonts w:cs="Times New Roman"/>
                <w:color w:val="auto"/>
                <w:sz w:val="20"/>
                <w:szCs w:val="20"/>
              </w:rPr>
              <w:t>Stāvlapu</w:t>
            </w:r>
            <w:proofErr w:type="spellEnd"/>
            <w:r w:rsidRPr="00215665">
              <w:rPr>
                <w:rFonts w:cs="Times New Roman"/>
                <w:color w:val="auto"/>
                <w:sz w:val="20"/>
                <w:szCs w:val="20"/>
              </w:rPr>
              <w:t xml:space="preserve"> </w:t>
            </w:r>
            <w:proofErr w:type="spellStart"/>
            <w:r w:rsidRPr="00215665">
              <w:rPr>
                <w:rFonts w:cs="Times New Roman"/>
                <w:color w:val="auto"/>
                <w:sz w:val="20"/>
                <w:szCs w:val="20"/>
              </w:rPr>
              <w:t>dzegužpirkstīte</w:t>
            </w:r>
            <w:proofErr w:type="spellEnd"/>
          </w:p>
        </w:tc>
        <w:tc>
          <w:tcPr>
            <w:tcW w:w="1276" w:type="dxa"/>
            <w:tcBorders>
              <w:left w:val="single" w:sz="4" w:space="0" w:color="auto"/>
            </w:tcBorders>
          </w:tcPr>
          <w:p w14:paraId="4932B105"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276" w:type="dxa"/>
          </w:tcPr>
          <w:p w14:paraId="38BDECCD"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c>
          <w:tcPr>
            <w:tcW w:w="1559" w:type="dxa"/>
          </w:tcPr>
          <w:p w14:paraId="69324219"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276" w:type="dxa"/>
          </w:tcPr>
          <w:p w14:paraId="481E99D0"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c>
          <w:tcPr>
            <w:tcW w:w="1361" w:type="dxa"/>
          </w:tcPr>
          <w:p w14:paraId="58FFAD82"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r>
      <w:tr w:rsidR="00C27821" w:rsidRPr="00215665" w14:paraId="459DD11B" w14:textId="77777777" w:rsidTr="0010334A">
        <w:tc>
          <w:tcPr>
            <w:cnfStyle w:val="001000000000" w:firstRow="0" w:lastRow="0" w:firstColumn="1" w:lastColumn="0" w:oddVBand="0" w:evenVBand="0" w:oddHBand="0" w:evenHBand="0" w:firstRowFirstColumn="0" w:firstRowLastColumn="0" w:lastRowFirstColumn="0" w:lastRowLastColumn="0"/>
            <w:tcW w:w="2150" w:type="dxa"/>
            <w:tcBorders>
              <w:top w:val="single" w:sz="4" w:space="0" w:color="auto"/>
              <w:left w:val="single" w:sz="4" w:space="0" w:color="auto"/>
              <w:bottom w:val="single" w:sz="4" w:space="0" w:color="auto"/>
              <w:right w:val="single" w:sz="4" w:space="0" w:color="auto"/>
            </w:tcBorders>
          </w:tcPr>
          <w:p w14:paraId="797F4CDC" w14:textId="77777777" w:rsidR="00C27821" w:rsidRPr="00215665" w:rsidRDefault="00C27821" w:rsidP="00E70DED">
            <w:pPr>
              <w:widowControl w:val="0"/>
              <w:spacing w:after="0"/>
              <w:ind w:firstLine="0"/>
              <w:rPr>
                <w:rFonts w:cs="Times New Roman"/>
                <w:bCs w:val="0"/>
                <w:i/>
                <w:color w:val="auto"/>
                <w:sz w:val="20"/>
                <w:szCs w:val="20"/>
              </w:rPr>
            </w:pPr>
            <w:proofErr w:type="spellStart"/>
            <w:r w:rsidRPr="00215665">
              <w:rPr>
                <w:rFonts w:cs="Times New Roman"/>
                <w:bCs w:val="0"/>
                <w:i/>
                <w:color w:val="auto"/>
                <w:sz w:val="20"/>
                <w:szCs w:val="20"/>
              </w:rPr>
              <w:t>Dactylorhiza</w:t>
            </w:r>
            <w:proofErr w:type="spellEnd"/>
            <w:r w:rsidRPr="00215665">
              <w:rPr>
                <w:rFonts w:cs="Times New Roman"/>
                <w:bCs w:val="0"/>
                <w:i/>
                <w:color w:val="auto"/>
                <w:sz w:val="20"/>
                <w:szCs w:val="20"/>
              </w:rPr>
              <w:t xml:space="preserve"> </w:t>
            </w:r>
            <w:proofErr w:type="spellStart"/>
            <w:r w:rsidRPr="00215665">
              <w:rPr>
                <w:rFonts w:cs="Times New Roman"/>
                <w:bCs w:val="0"/>
                <w:i/>
                <w:color w:val="auto"/>
                <w:sz w:val="20"/>
                <w:szCs w:val="20"/>
              </w:rPr>
              <w:t>maculata</w:t>
            </w:r>
            <w:proofErr w:type="spellEnd"/>
            <w:r w:rsidRPr="00215665">
              <w:rPr>
                <w:rFonts w:cs="Times New Roman"/>
                <w:bCs w:val="0"/>
                <w:i/>
                <w:color w:val="auto"/>
                <w:sz w:val="20"/>
                <w:szCs w:val="20"/>
              </w:rPr>
              <w:t xml:space="preserve"> </w:t>
            </w:r>
            <w:r w:rsidRPr="00215665">
              <w:rPr>
                <w:rFonts w:cs="Times New Roman"/>
                <w:bCs w:val="0"/>
                <w:color w:val="auto"/>
                <w:sz w:val="20"/>
                <w:szCs w:val="20"/>
              </w:rPr>
              <w:t xml:space="preserve">(L.) </w:t>
            </w:r>
            <w:proofErr w:type="spellStart"/>
            <w:r w:rsidRPr="00215665">
              <w:rPr>
                <w:rFonts w:cs="Times New Roman"/>
                <w:bCs w:val="0"/>
                <w:color w:val="auto"/>
                <w:sz w:val="20"/>
                <w:szCs w:val="20"/>
              </w:rPr>
              <w:t>Soó</w:t>
            </w:r>
            <w:proofErr w:type="spellEnd"/>
          </w:p>
          <w:p w14:paraId="23B49B52" w14:textId="77777777" w:rsidR="00C27821" w:rsidRPr="00215665" w:rsidRDefault="00C27821" w:rsidP="00E70DED">
            <w:pPr>
              <w:widowControl w:val="0"/>
              <w:spacing w:after="0"/>
              <w:ind w:firstLine="0"/>
              <w:rPr>
                <w:rFonts w:cs="Times New Roman"/>
                <w:bCs w:val="0"/>
                <w:sz w:val="20"/>
                <w:szCs w:val="20"/>
              </w:rPr>
            </w:pPr>
            <w:r w:rsidRPr="00215665">
              <w:rPr>
                <w:rFonts w:cs="Times New Roman"/>
                <w:bCs w:val="0"/>
                <w:color w:val="auto"/>
                <w:sz w:val="20"/>
                <w:szCs w:val="20"/>
              </w:rPr>
              <w:t xml:space="preserve">Plankumainā </w:t>
            </w:r>
            <w:proofErr w:type="spellStart"/>
            <w:r w:rsidRPr="00215665">
              <w:rPr>
                <w:rFonts w:cs="Times New Roman"/>
                <w:bCs w:val="0"/>
                <w:color w:val="auto"/>
                <w:sz w:val="20"/>
                <w:szCs w:val="20"/>
              </w:rPr>
              <w:t>dzegužpirkstīte</w:t>
            </w:r>
            <w:proofErr w:type="spellEnd"/>
          </w:p>
        </w:tc>
        <w:tc>
          <w:tcPr>
            <w:tcW w:w="1276" w:type="dxa"/>
            <w:tcBorders>
              <w:left w:val="single" w:sz="4" w:space="0" w:color="auto"/>
            </w:tcBorders>
          </w:tcPr>
          <w:p w14:paraId="62B754F4"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276" w:type="dxa"/>
          </w:tcPr>
          <w:p w14:paraId="2E430F60"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559" w:type="dxa"/>
          </w:tcPr>
          <w:p w14:paraId="5DB19D94"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276" w:type="dxa"/>
          </w:tcPr>
          <w:p w14:paraId="01F73074"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361" w:type="dxa"/>
          </w:tcPr>
          <w:p w14:paraId="030A8505"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r w:rsidRPr="00215665">
              <w:rPr>
                <w:rFonts w:cs="Times New Roman"/>
              </w:rPr>
              <w:t>X</w:t>
            </w:r>
          </w:p>
        </w:tc>
      </w:tr>
      <w:tr w:rsidR="00C27821" w:rsidRPr="00215665" w14:paraId="3D0A7F94" w14:textId="77777777" w:rsidTr="001033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0" w:type="dxa"/>
            <w:tcBorders>
              <w:top w:val="single" w:sz="4" w:space="0" w:color="auto"/>
              <w:left w:val="single" w:sz="4" w:space="0" w:color="auto"/>
              <w:bottom w:val="single" w:sz="4" w:space="0" w:color="auto"/>
              <w:right w:val="single" w:sz="4" w:space="0" w:color="auto"/>
            </w:tcBorders>
          </w:tcPr>
          <w:p w14:paraId="526BE3CD" w14:textId="77777777" w:rsidR="00C27821" w:rsidRPr="00215665" w:rsidRDefault="00C27821" w:rsidP="00E70DED">
            <w:pPr>
              <w:widowControl w:val="0"/>
              <w:spacing w:after="0"/>
              <w:ind w:firstLine="0"/>
              <w:rPr>
                <w:rFonts w:cs="Times New Roman"/>
                <w:color w:val="auto"/>
                <w:sz w:val="20"/>
                <w:szCs w:val="20"/>
              </w:rPr>
            </w:pPr>
            <w:proofErr w:type="spellStart"/>
            <w:r w:rsidRPr="00215665">
              <w:rPr>
                <w:rFonts w:cs="Times New Roman"/>
                <w:i/>
                <w:color w:val="auto"/>
                <w:sz w:val="20"/>
                <w:szCs w:val="20"/>
              </w:rPr>
              <w:t>Euonymus</w:t>
            </w:r>
            <w:proofErr w:type="spellEnd"/>
            <w:r w:rsidRPr="00215665">
              <w:rPr>
                <w:rFonts w:cs="Times New Roman"/>
                <w:i/>
                <w:color w:val="auto"/>
                <w:sz w:val="20"/>
                <w:szCs w:val="20"/>
              </w:rPr>
              <w:t xml:space="preserve"> </w:t>
            </w:r>
            <w:proofErr w:type="spellStart"/>
            <w:r w:rsidRPr="00215665">
              <w:rPr>
                <w:rFonts w:cs="Times New Roman"/>
                <w:i/>
                <w:color w:val="auto"/>
                <w:sz w:val="20"/>
                <w:szCs w:val="20"/>
              </w:rPr>
              <w:t>verrucosa</w:t>
            </w:r>
            <w:proofErr w:type="spellEnd"/>
            <w:r w:rsidRPr="00215665">
              <w:rPr>
                <w:rFonts w:cs="Times New Roman"/>
                <w:i/>
                <w:color w:val="auto"/>
                <w:sz w:val="20"/>
                <w:szCs w:val="20"/>
              </w:rPr>
              <w:t xml:space="preserve"> </w:t>
            </w:r>
            <w:proofErr w:type="spellStart"/>
            <w:r w:rsidRPr="00215665">
              <w:rPr>
                <w:rFonts w:cs="Times New Roman"/>
                <w:color w:val="auto"/>
                <w:sz w:val="20"/>
                <w:szCs w:val="20"/>
              </w:rPr>
              <w:t>Scop</w:t>
            </w:r>
            <w:proofErr w:type="spellEnd"/>
            <w:r w:rsidRPr="00215665">
              <w:rPr>
                <w:rFonts w:cs="Times New Roman"/>
                <w:color w:val="auto"/>
                <w:sz w:val="20"/>
                <w:szCs w:val="20"/>
              </w:rPr>
              <w:t>.</w:t>
            </w:r>
          </w:p>
          <w:p w14:paraId="100F105C" w14:textId="77777777" w:rsidR="00C27821" w:rsidRPr="00215665" w:rsidRDefault="00C27821" w:rsidP="00E70DED">
            <w:pPr>
              <w:widowControl w:val="0"/>
              <w:spacing w:after="0"/>
              <w:ind w:firstLine="0"/>
              <w:rPr>
                <w:rFonts w:cs="Times New Roman"/>
                <w:color w:val="auto"/>
                <w:sz w:val="20"/>
                <w:szCs w:val="20"/>
              </w:rPr>
            </w:pPr>
            <w:r w:rsidRPr="00215665">
              <w:rPr>
                <w:rFonts w:cs="Times New Roman"/>
                <w:color w:val="auto"/>
                <w:sz w:val="20"/>
                <w:szCs w:val="20"/>
              </w:rPr>
              <w:t>Kārpainais segliņš</w:t>
            </w:r>
          </w:p>
        </w:tc>
        <w:tc>
          <w:tcPr>
            <w:tcW w:w="1276" w:type="dxa"/>
            <w:tcBorders>
              <w:left w:val="single" w:sz="4" w:space="0" w:color="auto"/>
            </w:tcBorders>
          </w:tcPr>
          <w:p w14:paraId="2CF34794"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276" w:type="dxa"/>
          </w:tcPr>
          <w:p w14:paraId="0C0DCE6A"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c>
          <w:tcPr>
            <w:tcW w:w="1559" w:type="dxa"/>
          </w:tcPr>
          <w:p w14:paraId="08B45D3A"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276" w:type="dxa"/>
          </w:tcPr>
          <w:p w14:paraId="0A692DB3"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361" w:type="dxa"/>
          </w:tcPr>
          <w:p w14:paraId="000AE547"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r>
      <w:tr w:rsidR="00C27821" w:rsidRPr="00215665" w14:paraId="664A2B61" w14:textId="77777777" w:rsidTr="0010334A">
        <w:tc>
          <w:tcPr>
            <w:cnfStyle w:val="001000000000" w:firstRow="0" w:lastRow="0" w:firstColumn="1" w:lastColumn="0" w:oddVBand="0" w:evenVBand="0" w:oddHBand="0" w:evenHBand="0" w:firstRowFirstColumn="0" w:firstRowLastColumn="0" w:lastRowFirstColumn="0" w:lastRowLastColumn="0"/>
            <w:tcW w:w="2150" w:type="dxa"/>
            <w:tcBorders>
              <w:top w:val="single" w:sz="4" w:space="0" w:color="auto"/>
              <w:left w:val="single" w:sz="4" w:space="0" w:color="auto"/>
              <w:bottom w:val="single" w:sz="4" w:space="0" w:color="auto"/>
              <w:right w:val="single" w:sz="4" w:space="0" w:color="auto"/>
            </w:tcBorders>
          </w:tcPr>
          <w:p w14:paraId="56CD1FBE" w14:textId="77777777" w:rsidR="00C27821" w:rsidRPr="00215665" w:rsidRDefault="00C27821" w:rsidP="00E70DED">
            <w:pPr>
              <w:widowControl w:val="0"/>
              <w:spacing w:after="0"/>
              <w:ind w:firstLine="0"/>
              <w:rPr>
                <w:rFonts w:cs="Times New Roman"/>
                <w:color w:val="auto"/>
                <w:sz w:val="20"/>
                <w:szCs w:val="20"/>
              </w:rPr>
            </w:pPr>
            <w:proofErr w:type="spellStart"/>
            <w:r w:rsidRPr="00215665">
              <w:rPr>
                <w:rFonts w:cs="Times New Roman"/>
                <w:i/>
                <w:color w:val="auto"/>
                <w:sz w:val="20"/>
                <w:szCs w:val="20"/>
              </w:rPr>
              <w:t>Helianthemum</w:t>
            </w:r>
            <w:proofErr w:type="spellEnd"/>
            <w:r w:rsidRPr="00215665">
              <w:rPr>
                <w:rFonts w:cs="Times New Roman"/>
                <w:i/>
                <w:color w:val="auto"/>
                <w:sz w:val="20"/>
                <w:szCs w:val="20"/>
              </w:rPr>
              <w:t xml:space="preserve"> </w:t>
            </w:r>
            <w:proofErr w:type="spellStart"/>
            <w:r w:rsidRPr="00215665">
              <w:rPr>
                <w:rFonts w:cs="Times New Roman"/>
                <w:i/>
                <w:color w:val="auto"/>
                <w:sz w:val="20"/>
                <w:szCs w:val="20"/>
              </w:rPr>
              <w:t>nummularium</w:t>
            </w:r>
            <w:proofErr w:type="spellEnd"/>
            <w:r w:rsidRPr="00215665">
              <w:rPr>
                <w:rFonts w:cs="Times New Roman"/>
                <w:i/>
                <w:color w:val="auto"/>
                <w:sz w:val="20"/>
                <w:szCs w:val="20"/>
              </w:rPr>
              <w:t xml:space="preserve"> </w:t>
            </w:r>
            <w:r w:rsidRPr="00215665">
              <w:rPr>
                <w:rFonts w:cs="Times New Roman"/>
                <w:color w:val="auto"/>
                <w:sz w:val="20"/>
                <w:szCs w:val="20"/>
              </w:rPr>
              <w:t xml:space="preserve">(L.) </w:t>
            </w:r>
            <w:proofErr w:type="spellStart"/>
            <w:r w:rsidRPr="00215665">
              <w:rPr>
                <w:rFonts w:cs="Times New Roman"/>
                <w:color w:val="auto"/>
                <w:sz w:val="20"/>
                <w:szCs w:val="20"/>
              </w:rPr>
              <w:t>Mill</w:t>
            </w:r>
            <w:proofErr w:type="spellEnd"/>
            <w:r w:rsidRPr="00215665">
              <w:rPr>
                <w:rFonts w:cs="Times New Roman"/>
                <w:color w:val="auto"/>
                <w:sz w:val="20"/>
                <w:szCs w:val="20"/>
              </w:rPr>
              <w:t>.</w:t>
            </w:r>
          </w:p>
          <w:p w14:paraId="16478E5F" w14:textId="77777777" w:rsidR="00C27821" w:rsidRPr="00215665" w:rsidRDefault="00C27821" w:rsidP="00E70DED">
            <w:pPr>
              <w:widowControl w:val="0"/>
              <w:spacing w:after="0"/>
              <w:ind w:firstLine="0"/>
              <w:rPr>
                <w:rFonts w:cs="Times New Roman"/>
                <w:i/>
                <w:color w:val="auto"/>
                <w:sz w:val="20"/>
                <w:szCs w:val="20"/>
              </w:rPr>
            </w:pPr>
            <w:r w:rsidRPr="00215665">
              <w:rPr>
                <w:rFonts w:cs="Times New Roman"/>
                <w:i/>
                <w:color w:val="auto"/>
                <w:sz w:val="20"/>
                <w:szCs w:val="20"/>
              </w:rPr>
              <w:t xml:space="preserve">Naudiņu </w:t>
            </w:r>
            <w:proofErr w:type="spellStart"/>
            <w:r w:rsidRPr="00215665">
              <w:rPr>
                <w:rFonts w:cs="Times New Roman"/>
                <w:i/>
                <w:color w:val="auto"/>
                <w:sz w:val="20"/>
                <w:szCs w:val="20"/>
              </w:rPr>
              <w:t>saulrozīte</w:t>
            </w:r>
            <w:proofErr w:type="spellEnd"/>
          </w:p>
        </w:tc>
        <w:tc>
          <w:tcPr>
            <w:tcW w:w="1276" w:type="dxa"/>
            <w:tcBorders>
              <w:left w:val="single" w:sz="4" w:space="0" w:color="auto"/>
            </w:tcBorders>
          </w:tcPr>
          <w:p w14:paraId="522D9DE4"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276" w:type="dxa"/>
          </w:tcPr>
          <w:p w14:paraId="3B0F0354"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r w:rsidRPr="00215665">
              <w:rPr>
                <w:rFonts w:cs="Times New Roman"/>
              </w:rPr>
              <w:t>X</w:t>
            </w:r>
          </w:p>
        </w:tc>
        <w:tc>
          <w:tcPr>
            <w:tcW w:w="1559" w:type="dxa"/>
          </w:tcPr>
          <w:p w14:paraId="49FF7CA4"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276" w:type="dxa"/>
          </w:tcPr>
          <w:p w14:paraId="695D7239"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r w:rsidRPr="00215665">
              <w:rPr>
                <w:rFonts w:cs="Times New Roman"/>
              </w:rPr>
              <w:t>X</w:t>
            </w:r>
          </w:p>
        </w:tc>
        <w:tc>
          <w:tcPr>
            <w:tcW w:w="1361" w:type="dxa"/>
          </w:tcPr>
          <w:p w14:paraId="40F3DBF5"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r>
      <w:tr w:rsidR="00C27821" w:rsidRPr="00215665" w14:paraId="2F814823" w14:textId="77777777" w:rsidTr="001033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0" w:type="dxa"/>
            <w:tcBorders>
              <w:top w:val="single" w:sz="4" w:space="0" w:color="auto"/>
              <w:left w:val="single" w:sz="4" w:space="0" w:color="auto"/>
              <w:bottom w:val="single" w:sz="4" w:space="0" w:color="auto"/>
              <w:right w:val="single" w:sz="4" w:space="0" w:color="auto"/>
            </w:tcBorders>
          </w:tcPr>
          <w:p w14:paraId="466F1F39" w14:textId="77777777" w:rsidR="00C27821" w:rsidRPr="00215665" w:rsidRDefault="00C27821" w:rsidP="00E70DED">
            <w:pPr>
              <w:widowControl w:val="0"/>
              <w:spacing w:after="0"/>
              <w:ind w:firstLine="0"/>
              <w:rPr>
                <w:rFonts w:cs="Times New Roman"/>
                <w:bCs w:val="0"/>
                <w:color w:val="auto"/>
                <w:sz w:val="20"/>
                <w:szCs w:val="20"/>
              </w:rPr>
            </w:pPr>
            <w:proofErr w:type="spellStart"/>
            <w:r w:rsidRPr="00215665">
              <w:rPr>
                <w:rFonts w:cs="Times New Roman"/>
                <w:bCs w:val="0"/>
                <w:i/>
                <w:color w:val="auto"/>
                <w:sz w:val="20"/>
                <w:szCs w:val="20"/>
              </w:rPr>
              <w:t>Hammarbya</w:t>
            </w:r>
            <w:proofErr w:type="spellEnd"/>
            <w:r w:rsidRPr="00215665">
              <w:rPr>
                <w:rFonts w:cs="Times New Roman"/>
                <w:bCs w:val="0"/>
                <w:i/>
                <w:color w:val="auto"/>
                <w:sz w:val="20"/>
                <w:szCs w:val="20"/>
              </w:rPr>
              <w:t xml:space="preserve"> </w:t>
            </w:r>
            <w:proofErr w:type="spellStart"/>
            <w:r w:rsidRPr="00215665">
              <w:rPr>
                <w:rFonts w:cs="Times New Roman"/>
                <w:bCs w:val="0"/>
                <w:i/>
                <w:color w:val="auto"/>
                <w:sz w:val="20"/>
                <w:szCs w:val="20"/>
              </w:rPr>
              <w:t>paludosa</w:t>
            </w:r>
            <w:proofErr w:type="spellEnd"/>
            <w:r w:rsidRPr="00215665">
              <w:rPr>
                <w:rFonts w:cs="Times New Roman"/>
                <w:bCs w:val="0"/>
                <w:i/>
                <w:color w:val="auto"/>
                <w:sz w:val="20"/>
                <w:szCs w:val="20"/>
              </w:rPr>
              <w:t xml:space="preserve"> </w:t>
            </w:r>
            <w:r w:rsidRPr="00215665">
              <w:rPr>
                <w:rFonts w:cs="Times New Roman"/>
                <w:bCs w:val="0"/>
                <w:color w:val="auto"/>
                <w:sz w:val="20"/>
                <w:szCs w:val="20"/>
              </w:rPr>
              <w:t xml:space="preserve">(L.) </w:t>
            </w:r>
            <w:proofErr w:type="spellStart"/>
            <w:r w:rsidRPr="00215665">
              <w:rPr>
                <w:rFonts w:cs="Times New Roman"/>
                <w:bCs w:val="0"/>
                <w:color w:val="auto"/>
                <w:sz w:val="20"/>
                <w:szCs w:val="20"/>
              </w:rPr>
              <w:t>Kuntze</w:t>
            </w:r>
            <w:proofErr w:type="spellEnd"/>
          </w:p>
          <w:p w14:paraId="300DB8A2" w14:textId="77777777" w:rsidR="00C27821" w:rsidRPr="00215665" w:rsidRDefault="00C27821" w:rsidP="00E70DED">
            <w:pPr>
              <w:widowControl w:val="0"/>
              <w:spacing w:after="0"/>
              <w:ind w:firstLine="0"/>
              <w:rPr>
                <w:rFonts w:cs="Times New Roman"/>
                <w:bCs w:val="0"/>
                <w:sz w:val="20"/>
                <w:szCs w:val="20"/>
              </w:rPr>
            </w:pPr>
            <w:r w:rsidRPr="00215665">
              <w:rPr>
                <w:rFonts w:cs="Times New Roman"/>
                <w:bCs w:val="0"/>
                <w:color w:val="auto"/>
                <w:sz w:val="20"/>
                <w:szCs w:val="20"/>
              </w:rPr>
              <w:t xml:space="preserve">Purva </w:t>
            </w:r>
            <w:proofErr w:type="spellStart"/>
            <w:r w:rsidRPr="00215665">
              <w:rPr>
                <w:rFonts w:cs="Times New Roman"/>
                <w:bCs w:val="0"/>
                <w:color w:val="auto"/>
                <w:sz w:val="20"/>
                <w:szCs w:val="20"/>
              </w:rPr>
              <w:t>sūnene</w:t>
            </w:r>
            <w:proofErr w:type="spellEnd"/>
          </w:p>
        </w:tc>
        <w:tc>
          <w:tcPr>
            <w:tcW w:w="1276" w:type="dxa"/>
            <w:tcBorders>
              <w:left w:val="single" w:sz="4" w:space="0" w:color="auto"/>
            </w:tcBorders>
          </w:tcPr>
          <w:p w14:paraId="1970DA0C"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276" w:type="dxa"/>
          </w:tcPr>
          <w:p w14:paraId="1969C4DF"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559" w:type="dxa"/>
          </w:tcPr>
          <w:p w14:paraId="09B24F92"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c>
          <w:tcPr>
            <w:tcW w:w="1276" w:type="dxa"/>
          </w:tcPr>
          <w:p w14:paraId="18A33C21"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361" w:type="dxa"/>
          </w:tcPr>
          <w:p w14:paraId="49467848"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r>
      <w:tr w:rsidR="00C27821" w:rsidRPr="00215665" w14:paraId="021A4F32" w14:textId="77777777" w:rsidTr="0010334A">
        <w:tc>
          <w:tcPr>
            <w:cnfStyle w:val="001000000000" w:firstRow="0" w:lastRow="0" w:firstColumn="1" w:lastColumn="0" w:oddVBand="0" w:evenVBand="0" w:oddHBand="0" w:evenHBand="0" w:firstRowFirstColumn="0" w:firstRowLastColumn="0" w:lastRowFirstColumn="0" w:lastRowLastColumn="0"/>
            <w:tcW w:w="2150" w:type="dxa"/>
            <w:tcBorders>
              <w:top w:val="single" w:sz="4" w:space="0" w:color="auto"/>
              <w:left w:val="single" w:sz="4" w:space="0" w:color="auto"/>
              <w:bottom w:val="single" w:sz="4" w:space="0" w:color="auto"/>
              <w:right w:val="single" w:sz="4" w:space="0" w:color="auto"/>
            </w:tcBorders>
          </w:tcPr>
          <w:p w14:paraId="0DB9225C" w14:textId="77777777" w:rsidR="00C27821" w:rsidRPr="00215665" w:rsidRDefault="00C27821" w:rsidP="00E70DED">
            <w:pPr>
              <w:widowControl w:val="0"/>
              <w:spacing w:after="0"/>
              <w:ind w:firstLine="0"/>
              <w:rPr>
                <w:rFonts w:cs="Times New Roman"/>
                <w:color w:val="auto"/>
                <w:sz w:val="20"/>
                <w:szCs w:val="20"/>
              </w:rPr>
            </w:pPr>
            <w:proofErr w:type="spellStart"/>
            <w:r w:rsidRPr="00215665">
              <w:rPr>
                <w:rFonts w:cs="Times New Roman"/>
                <w:i/>
                <w:color w:val="auto"/>
                <w:sz w:val="20"/>
                <w:szCs w:val="20"/>
              </w:rPr>
              <w:t>Hydrilla</w:t>
            </w:r>
            <w:proofErr w:type="spellEnd"/>
            <w:r w:rsidRPr="00215665">
              <w:rPr>
                <w:rFonts w:cs="Times New Roman"/>
                <w:i/>
                <w:color w:val="auto"/>
                <w:sz w:val="20"/>
                <w:szCs w:val="20"/>
              </w:rPr>
              <w:t xml:space="preserve"> </w:t>
            </w:r>
            <w:proofErr w:type="spellStart"/>
            <w:r w:rsidRPr="00215665">
              <w:rPr>
                <w:rFonts w:cs="Times New Roman"/>
                <w:i/>
                <w:color w:val="auto"/>
                <w:sz w:val="20"/>
                <w:szCs w:val="20"/>
              </w:rPr>
              <w:t>verticillata</w:t>
            </w:r>
            <w:proofErr w:type="spellEnd"/>
            <w:r w:rsidRPr="00215665">
              <w:rPr>
                <w:rFonts w:cs="Times New Roman"/>
                <w:color w:val="auto"/>
                <w:sz w:val="20"/>
                <w:szCs w:val="20"/>
              </w:rPr>
              <w:t xml:space="preserve">(L. f.) </w:t>
            </w:r>
            <w:proofErr w:type="spellStart"/>
            <w:r w:rsidRPr="00215665">
              <w:rPr>
                <w:rFonts w:cs="Times New Roman"/>
                <w:color w:val="auto"/>
                <w:sz w:val="20"/>
                <w:szCs w:val="20"/>
              </w:rPr>
              <w:t>Royle</w:t>
            </w:r>
            <w:proofErr w:type="spellEnd"/>
          </w:p>
          <w:p w14:paraId="1267ED61" w14:textId="77777777" w:rsidR="00C27821" w:rsidRPr="00215665" w:rsidRDefault="00C27821" w:rsidP="00E70DED">
            <w:pPr>
              <w:widowControl w:val="0"/>
              <w:spacing w:after="0"/>
              <w:ind w:firstLine="0"/>
              <w:rPr>
                <w:rFonts w:cs="Times New Roman"/>
                <w:color w:val="auto"/>
                <w:sz w:val="20"/>
                <w:szCs w:val="20"/>
              </w:rPr>
            </w:pPr>
            <w:r w:rsidRPr="00215665">
              <w:rPr>
                <w:rFonts w:cs="Times New Roman"/>
                <w:color w:val="auto"/>
                <w:sz w:val="20"/>
                <w:szCs w:val="20"/>
              </w:rPr>
              <w:t xml:space="preserve">Mieturu </w:t>
            </w:r>
            <w:proofErr w:type="spellStart"/>
            <w:r w:rsidRPr="00215665">
              <w:rPr>
                <w:rFonts w:cs="Times New Roman"/>
                <w:color w:val="auto"/>
                <w:sz w:val="20"/>
                <w:szCs w:val="20"/>
              </w:rPr>
              <w:t>hidrilla</w:t>
            </w:r>
            <w:proofErr w:type="spellEnd"/>
          </w:p>
        </w:tc>
        <w:tc>
          <w:tcPr>
            <w:tcW w:w="1276" w:type="dxa"/>
            <w:tcBorders>
              <w:left w:val="single" w:sz="4" w:space="0" w:color="auto"/>
            </w:tcBorders>
          </w:tcPr>
          <w:p w14:paraId="380A606E"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276" w:type="dxa"/>
          </w:tcPr>
          <w:p w14:paraId="01222CAA"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r w:rsidRPr="00215665">
              <w:rPr>
                <w:rFonts w:cs="Times New Roman"/>
              </w:rPr>
              <w:t>X</w:t>
            </w:r>
          </w:p>
        </w:tc>
        <w:tc>
          <w:tcPr>
            <w:tcW w:w="1559" w:type="dxa"/>
          </w:tcPr>
          <w:p w14:paraId="17181AED"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276" w:type="dxa"/>
          </w:tcPr>
          <w:p w14:paraId="12CDAD2D"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r w:rsidRPr="00215665">
              <w:rPr>
                <w:rFonts w:cs="Times New Roman"/>
              </w:rPr>
              <w:t>X</w:t>
            </w:r>
          </w:p>
        </w:tc>
        <w:tc>
          <w:tcPr>
            <w:tcW w:w="1361" w:type="dxa"/>
          </w:tcPr>
          <w:p w14:paraId="7779435D"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r w:rsidRPr="00215665">
              <w:rPr>
                <w:rFonts w:cs="Times New Roman"/>
              </w:rPr>
              <w:t>X</w:t>
            </w:r>
          </w:p>
        </w:tc>
      </w:tr>
      <w:tr w:rsidR="00C27821" w:rsidRPr="00215665" w14:paraId="2C61EC10" w14:textId="77777777" w:rsidTr="001033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0" w:type="dxa"/>
            <w:tcBorders>
              <w:top w:val="single" w:sz="4" w:space="0" w:color="auto"/>
              <w:left w:val="single" w:sz="4" w:space="0" w:color="auto"/>
              <w:bottom w:val="single" w:sz="4" w:space="0" w:color="auto"/>
              <w:right w:val="single" w:sz="4" w:space="0" w:color="auto"/>
            </w:tcBorders>
          </w:tcPr>
          <w:p w14:paraId="465CEB88" w14:textId="77777777" w:rsidR="00C27821" w:rsidRPr="00215665" w:rsidRDefault="00C27821" w:rsidP="00E70DED">
            <w:pPr>
              <w:widowControl w:val="0"/>
              <w:spacing w:after="0"/>
              <w:ind w:firstLine="0"/>
              <w:rPr>
                <w:rFonts w:cs="Times New Roman"/>
                <w:bCs w:val="0"/>
                <w:i/>
                <w:color w:val="auto"/>
                <w:sz w:val="20"/>
                <w:szCs w:val="20"/>
              </w:rPr>
            </w:pPr>
            <w:proofErr w:type="spellStart"/>
            <w:r w:rsidRPr="00215665">
              <w:rPr>
                <w:rFonts w:cs="Times New Roman"/>
                <w:bCs w:val="0"/>
                <w:i/>
                <w:color w:val="auto"/>
                <w:sz w:val="20"/>
                <w:szCs w:val="20"/>
              </w:rPr>
              <w:t>Hypericum</w:t>
            </w:r>
            <w:proofErr w:type="spellEnd"/>
            <w:r w:rsidRPr="00215665">
              <w:rPr>
                <w:rFonts w:cs="Times New Roman"/>
                <w:bCs w:val="0"/>
                <w:i/>
                <w:color w:val="auto"/>
                <w:sz w:val="20"/>
                <w:szCs w:val="20"/>
              </w:rPr>
              <w:t xml:space="preserve"> </w:t>
            </w:r>
            <w:proofErr w:type="spellStart"/>
            <w:r w:rsidRPr="00215665">
              <w:rPr>
                <w:rFonts w:cs="Times New Roman"/>
                <w:bCs w:val="0"/>
                <w:i/>
                <w:color w:val="auto"/>
                <w:sz w:val="20"/>
                <w:szCs w:val="20"/>
              </w:rPr>
              <w:t>hirsutum</w:t>
            </w:r>
            <w:proofErr w:type="spellEnd"/>
            <w:r w:rsidRPr="00215665">
              <w:rPr>
                <w:rFonts w:cs="Times New Roman"/>
                <w:bCs w:val="0"/>
                <w:i/>
                <w:color w:val="auto"/>
                <w:sz w:val="20"/>
                <w:szCs w:val="20"/>
              </w:rPr>
              <w:t xml:space="preserve"> </w:t>
            </w:r>
            <w:r w:rsidRPr="00215665">
              <w:rPr>
                <w:rFonts w:cs="Times New Roman"/>
                <w:bCs w:val="0"/>
                <w:color w:val="auto"/>
                <w:sz w:val="20"/>
                <w:szCs w:val="20"/>
              </w:rPr>
              <w:t>L.</w:t>
            </w:r>
          </w:p>
          <w:p w14:paraId="75C4AD5A" w14:textId="77777777" w:rsidR="00C27821" w:rsidRPr="00215665" w:rsidRDefault="00C27821" w:rsidP="00E70DED">
            <w:pPr>
              <w:widowControl w:val="0"/>
              <w:spacing w:after="0"/>
              <w:ind w:firstLine="0"/>
              <w:rPr>
                <w:rFonts w:cs="Times New Roman"/>
                <w:bCs w:val="0"/>
                <w:sz w:val="20"/>
                <w:szCs w:val="20"/>
              </w:rPr>
            </w:pPr>
            <w:proofErr w:type="spellStart"/>
            <w:r w:rsidRPr="00215665">
              <w:rPr>
                <w:rFonts w:cs="Times New Roman"/>
                <w:bCs w:val="0"/>
                <w:color w:val="auto"/>
                <w:sz w:val="20"/>
                <w:szCs w:val="20"/>
              </w:rPr>
              <w:t>Skarbmatainā</w:t>
            </w:r>
            <w:proofErr w:type="spellEnd"/>
            <w:r w:rsidRPr="00215665">
              <w:rPr>
                <w:rFonts w:cs="Times New Roman"/>
                <w:bCs w:val="0"/>
                <w:color w:val="auto"/>
                <w:sz w:val="20"/>
                <w:szCs w:val="20"/>
              </w:rPr>
              <w:t xml:space="preserve"> asinszāle</w:t>
            </w:r>
          </w:p>
        </w:tc>
        <w:tc>
          <w:tcPr>
            <w:tcW w:w="1276" w:type="dxa"/>
            <w:tcBorders>
              <w:left w:val="single" w:sz="4" w:space="0" w:color="auto"/>
            </w:tcBorders>
          </w:tcPr>
          <w:p w14:paraId="153B4A96"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276" w:type="dxa"/>
          </w:tcPr>
          <w:p w14:paraId="1EA91DC2"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559" w:type="dxa"/>
          </w:tcPr>
          <w:p w14:paraId="58E756F8"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c>
          <w:tcPr>
            <w:tcW w:w="1276" w:type="dxa"/>
          </w:tcPr>
          <w:p w14:paraId="3E004A7A"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361" w:type="dxa"/>
          </w:tcPr>
          <w:p w14:paraId="2C35F0C1"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r>
      <w:tr w:rsidR="00C27821" w:rsidRPr="00215665" w14:paraId="59A6A958" w14:textId="77777777" w:rsidTr="0010334A">
        <w:tc>
          <w:tcPr>
            <w:cnfStyle w:val="001000000000" w:firstRow="0" w:lastRow="0" w:firstColumn="1" w:lastColumn="0" w:oddVBand="0" w:evenVBand="0" w:oddHBand="0" w:evenHBand="0" w:firstRowFirstColumn="0" w:firstRowLastColumn="0" w:lastRowFirstColumn="0" w:lastRowLastColumn="0"/>
            <w:tcW w:w="2150" w:type="dxa"/>
            <w:tcBorders>
              <w:top w:val="single" w:sz="4" w:space="0" w:color="auto"/>
              <w:left w:val="single" w:sz="4" w:space="0" w:color="auto"/>
              <w:bottom w:val="single" w:sz="4" w:space="0" w:color="auto"/>
              <w:right w:val="single" w:sz="4" w:space="0" w:color="auto"/>
            </w:tcBorders>
          </w:tcPr>
          <w:p w14:paraId="43A9F462" w14:textId="77777777" w:rsidR="00C27821" w:rsidRPr="00215665" w:rsidRDefault="00C27821" w:rsidP="00E70DED">
            <w:pPr>
              <w:widowControl w:val="0"/>
              <w:spacing w:after="0"/>
              <w:ind w:firstLine="0"/>
              <w:rPr>
                <w:rFonts w:cs="Times New Roman"/>
                <w:bCs w:val="0"/>
                <w:color w:val="auto"/>
                <w:sz w:val="20"/>
                <w:szCs w:val="20"/>
              </w:rPr>
            </w:pPr>
            <w:proofErr w:type="spellStart"/>
            <w:r w:rsidRPr="00215665">
              <w:rPr>
                <w:rFonts w:cs="Times New Roman"/>
                <w:bCs w:val="0"/>
                <w:i/>
                <w:color w:val="auto"/>
                <w:sz w:val="20"/>
                <w:szCs w:val="20"/>
              </w:rPr>
              <w:t>Jovibarba</w:t>
            </w:r>
            <w:proofErr w:type="spellEnd"/>
            <w:r w:rsidRPr="00215665">
              <w:rPr>
                <w:rFonts w:cs="Times New Roman"/>
                <w:bCs w:val="0"/>
                <w:i/>
                <w:color w:val="auto"/>
                <w:sz w:val="20"/>
                <w:szCs w:val="20"/>
              </w:rPr>
              <w:t xml:space="preserve"> </w:t>
            </w:r>
            <w:proofErr w:type="spellStart"/>
            <w:r w:rsidRPr="00215665">
              <w:rPr>
                <w:rFonts w:cs="Times New Roman"/>
                <w:bCs w:val="0"/>
                <w:i/>
                <w:color w:val="auto"/>
                <w:sz w:val="20"/>
                <w:szCs w:val="20"/>
              </w:rPr>
              <w:t>globifera</w:t>
            </w:r>
            <w:proofErr w:type="spellEnd"/>
            <w:r w:rsidRPr="00215665">
              <w:rPr>
                <w:rFonts w:cs="Times New Roman"/>
                <w:bCs w:val="0"/>
                <w:i/>
                <w:color w:val="auto"/>
                <w:sz w:val="20"/>
                <w:szCs w:val="20"/>
              </w:rPr>
              <w:t xml:space="preserve"> </w:t>
            </w:r>
            <w:r w:rsidRPr="00215665">
              <w:rPr>
                <w:rFonts w:cs="Times New Roman"/>
                <w:bCs w:val="0"/>
                <w:color w:val="auto"/>
                <w:sz w:val="20"/>
                <w:szCs w:val="20"/>
              </w:rPr>
              <w:t xml:space="preserve">(L.) </w:t>
            </w:r>
            <w:proofErr w:type="spellStart"/>
            <w:r w:rsidRPr="00215665">
              <w:rPr>
                <w:rFonts w:cs="Times New Roman"/>
                <w:bCs w:val="0"/>
                <w:color w:val="auto"/>
                <w:sz w:val="20"/>
                <w:szCs w:val="20"/>
              </w:rPr>
              <w:t>J.Parn</w:t>
            </w:r>
            <w:proofErr w:type="spellEnd"/>
            <w:r w:rsidRPr="00215665">
              <w:rPr>
                <w:rFonts w:cs="Times New Roman"/>
                <w:bCs w:val="0"/>
                <w:color w:val="auto"/>
                <w:sz w:val="20"/>
                <w:szCs w:val="20"/>
              </w:rPr>
              <w:t>.</w:t>
            </w:r>
          </w:p>
          <w:p w14:paraId="6A1133E2" w14:textId="77777777" w:rsidR="00C27821" w:rsidRPr="00215665" w:rsidRDefault="00C27821" w:rsidP="00E70DED">
            <w:pPr>
              <w:widowControl w:val="0"/>
              <w:spacing w:after="0"/>
              <w:ind w:firstLine="0"/>
              <w:rPr>
                <w:rFonts w:cs="Times New Roman"/>
                <w:bCs w:val="0"/>
                <w:sz w:val="20"/>
                <w:szCs w:val="20"/>
              </w:rPr>
            </w:pPr>
            <w:r w:rsidRPr="00215665">
              <w:rPr>
                <w:rFonts w:cs="Times New Roman"/>
                <w:bCs w:val="0"/>
                <w:color w:val="auto"/>
                <w:sz w:val="20"/>
                <w:szCs w:val="20"/>
              </w:rPr>
              <w:t>Atvašu saulrietenis</w:t>
            </w:r>
          </w:p>
        </w:tc>
        <w:tc>
          <w:tcPr>
            <w:tcW w:w="1276" w:type="dxa"/>
            <w:tcBorders>
              <w:left w:val="single" w:sz="4" w:space="0" w:color="auto"/>
            </w:tcBorders>
          </w:tcPr>
          <w:p w14:paraId="31004E9A"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276" w:type="dxa"/>
          </w:tcPr>
          <w:p w14:paraId="73D43A31"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r w:rsidRPr="00215665">
              <w:rPr>
                <w:rFonts w:cs="Times New Roman"/>
              </w:rPr>
              <w:t>X</w:t>
            </w:r>
          </w:p>
        </w:tc>
        <w:tc>
          <w:tcPr>
            <w:tcW w:w="1559" w:type="dxa"/>
          </w:tcPr>
          <w:p w14:paraId="2FC9583F"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r w:rsidRPr="00215665">
              <w:rPr>
                <w:rFonts w:cs="Times New Roman"/>
              </w:rPr>
              <w:t>X</w:t>
            </w:r>
          </w:p>
        </w:tc>
        <w:tc>
          <w:tcPr>
            <w:tcW w:w="1276" w:type="dxa"/>
          </w:tcPr>
          <w:p w14:paraId="5A4B38D5"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r w:rsidRPr="00215665">
              <w:rPr>
                <w:rFonts w:cs="Times New Roman"/>
              </w:rPr>
              <w:t>X</w:t>
            </w:r>
          </w:p>
        </w:tc>
        <w:tc>
          <w:tcPr>
            <w:tcW w:w="1361" w:type="dxa"/>
          </w:tcPr>
          <w:p w14:paraId="12D03C51"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r>
      <w:tr w:rsidR="00C27821" w:rsidRPr="00215665" w14:paraId="371AA285" w14:textId="77777777" w:rsidTr="001033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0" w:type="dxa"/>
            <w:tcBorders>
              <w:top w:val="single" w:sz="4" w:space="0" w:color="auto"/>
              <w:left w:val="single" w:sz="4" w:space="0" w:color="auto"/>
              <w:bottom w:val="single" w:sz="4" w:space="0" w:color="auto"/>
              <w:right w:val="single" w:sz="4" w:space="0" w:color="auto"/>
            </w:tcBorders>
          </w:tcPr>
          <w:p w14:paraId="69BB7E77" w14:textId="77777777" w:rsidR="00C27821" w:rsidRPr="00215665" w:rsidRDefault="00C27821" w:rsidP="00E70DED">
            <w:pPr>
              <w:widowControl w:val="0"/>
              <w:spacing w:after="0"/>
              <w:ind w:firstLine="0"/>
              <w:rPr>
                <w:rFonts w:cs="Times New Roman"/>
                <w:color w:val="auto"/>
                <w:sz w:val="20"/>
                <w:szCs w:val="20"/>
              </w:rPr>
            </w:pPr>
            <w:proofErr w:type="spellStart"/>
            <w:r w:rsidRPr="00215665">
              <w:rPr>
                <w:rFonts w:cs="Times New Roman"/>
                <w:i/>
                <w:color w:val="auto"/>
                <w:sz w:val="20"/>
                <w:szCs w:val="20"/>
              </w:rPr>
              <w:t>Liparis</w:t>
            </w:r>
            <w:proofErr w:type="spellEnd"/>
            <w:r w:rsidRPr="00215665">
              <w:rPr>
                <w:rFonts w:cs="Times New Roman"/>
                <w:i/>
                <w:color w:val="auto"/>
                <w:sz w:val="20"/>
                <w:szCs w:val="20"/>
              </w:rPr>
              <w:t xml:space="preserve"> </w:t>
            </w:r>
            <w:proofErr w:type="spellStart"/>
            <w:r w:rsidRPr="00215665">
              <w:rPr>
                <w:rFonts w:cs="Times New Roman"/>
                <w:i/>
                <w:color w:val="auto"/>
                <w:sz w:val="20"/>
                <w:szCs w:val="20"/>
              </w:rPr>
              <w:t>loeselii</w:t>
            </w:r>
            <w:proofErr w:type="spellEnd"/>
            <w:r w:rsidRPr="00215665">
              <w:rPr>
                <w:rFonts w:cs="Times New Roman"/>
                <w:i/>
                <w:color w:val="auto"/>
                <w:sz w:val="20"/>
                <w:szCs w:val="20"/>
              </w:rPr>
              <w:t xml:space="preserve"> </w:t>
            </w:r>
            <w:r w:rsidRPr="00215665">
              <w:rPr>
                <w:rFonts w:cs="Times New Roman"/>
                <w:color w:val="auto"/>
                <w:sz w:val="20"/>
                <w:szCs w:val="20"/>
              </w:rPr>
              <w:t xml:space="preserve">(L.) </w:t>
            </w:r>
            <w:proofErr w:type="spellStart"/>
            <w:r w:rsidRPr="00215665">
              <w:rPr>
                <w:rFonts w:cs="Times New Roman"/>
                <w:color w:val="auto"/>
                <w:sz w:val="20"/>
                <w:szCs w:val="20"/>
              </w:rPr>
              <w:t>Rich</w:t>
            </w:r>
            <w:proofErr w:type="spellEnd"/>
            <w:r w:rsidRPr="00215665">
              <w:rPr>
                <w:rFonts w:cs="Times New Roman"/>
                <w:color w:val="auto"/>
                <w:sz w:val="20"/>
                <w:szCs w:val="20"/>
              </w:rPr>
              <w:t>.</w:t>
            </w:r>
          </w:p>
          <w:p w14:paraId="58EF91D7" w14:textId="77777777" w:rsidR="00C27821" w:rsidRPr="00215665" w:rsidRDefault="00C27821" w:rsidP="00E70DED">
            <w:pPr>
              <w:widowControl w:val="0"/>
              <w:spacing w:after="0"/>
              <w:ind w:firstLine="0"/>
              <w:rPr>
                <w:rFonts w:cs="Times New Roman"/>
                <w:color w:val="auto"/>
                <w:sz w:val="20"/>
                <w:szCs w:val="20"/>
              </w:rPr>
            </w:pPr>
            <w:proofErr w:type="spellStart"/>
            <w:r w:rsidRPr="00215665">
              <w:rPr>
                <w:rFonts w:cs="Times New Roman"/>
                <w:color w:val="auto"/>
                <w:sz w:val="20"/>
                <w:szCs w:val="20"/>
              </w:rPr>
              <w:t>Lēzeļa</w:t>
            </w:r>
            <w:proofErr w:type="spellEnd"/>
            <w:r w:rsidRPr="00215665">
              <w:rPr>
                <w:rFonts w:cs="Times New Roman"/>
                <w:color w:val="auto"/>
                <w:sz w:val="20"/>
                <w:szCs w:val="20"/>
              </w:rPr>
              <w:t xml:space="preserve"> </w:t>
            </w:r>
            <w:proofErr w:type="spellStart"/>
            <w:r w:rsidRPr="00215665">
              <w:rPr>
                <w:rFonts w:cs="Times New Roman"/>
                <w:color w:val="auto"/>
                <w:sz w:val="20"/>
                <w:szCs w:val="20"/>
              </w:rPr>
              <w:t>lipare</w:t>
            </w:r>
            <w:proofErr w:type="spellEnd"/>
          </w:p>
        </w:tc>
        <w:tc>
          <w:tcPr>
            <w:tcW w:w="1276" w:type="dxa"/>
            <w:tcBorders>
              <w:left w:val="single" w:sz="4" w:space="0" w:color="auto"/>
            </w:tcBorders>
          </w:tcPr>
          <w:p w14:paraId="79BAD38C"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276" w:type="dxa"/>
          </w:tcPr>
          <w:p w14:paraId="0F529806"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c>
          <w:tcPr>
            <w:tcW w:w="1559" w:type="dxa"/>
          </w:tcPr>
          <w:p w14:paraId="6E9EE2E3"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c>
          <w:tcPr>
            <w:tcW w:w="1276" w:type="dxa"/>
          </w:tcPr>
          <w:p w14:paraId="60730DF5"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 xml:space="preserve">X </w:t>
            </w:r>
          </w:p>
        </w:tc>
        <w:tc>
          <w:tcPr>
            <w:tcW w:w="1361" w:type="dxa"/>
          </w:tcPr>
          <w:p w14:paraId="38EB54A2"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r>
      <w:tr w:rsidR="00C27821" w:rsidRPr="00215665" w14:paraId="7EC4A79A" w14:textId="77777777" w:rsidTr="0010334A">
        <w:tc>
          <w:tcPr>
            <w:cnfStyle w:val="001000000000" w:firstRow="0" w:lastRow="0" w:firstColumn="1" w:lastColumn="0" w:oddVBand="0" w:evenVBand="0" w:oddHBand="0" w:evenHBand="0" w:firstRowFirstColumn="0" w:firstRowLastColumn="0" w:lastRowFirstColumn="0" w:lastRowLastColumn="0"/>
            <w:tcW w:w="2150" w:type="dxa"/>
            <w:tcBorders>
              <w:top w:val="single" w:sz="4" w:space="0" w:color="auto"/>
              <w:left w:val="single" w:sz="4" w:space="0" w:color="auto"/>
              <w:bottom w:val="single" w:sz="4" w:space="0" w:color="auto"/>
              <w:right w:val="single" w:sz="4" w:space="0" w:color="auto"/>
            </w:tcBorders>
          </w:tcPr>
          <w:p w14:paraId="13D98FBA" w14:textId="77777777" w:rsidR="00C27821" w:rsidRPr="00215665" w:rsidRDefault="00C27821" w:rsidP="00E70DED">
            <w:pPr>
              <w:widowControl w:val="0"/>
              <w:spacing w:after="0"/>
              <w:ind w:firstLine="0"/>
              <w:rPr>
                <w:rFonts w:cs="Times New Roman"/>
                <w:bCs w:val="0"/>
                <w:color w:val="auto"/>
                <w:sz w:val="20"/>
                <w:szCs w:val="20"/>
              </w:rPr>
            </w:pPr>
            <w:proofErr w:type="spellStart"/>
            <w:r w:rsidRPr="00215665">
              <w:rPr>
                <w:rFonts w:cs="Times New Roman"/>
                <w:bCs w:val="0"/>
                <w:i/>
                <w:color w:val="auto"/>
                <w:sz w:val="20"/>
                <w:szCs w:val="20"/>
              </w:rPr>
              <w:t>Lycopodium</w:t>
            </w:r>
            <w:proofErr w:type="spellEnd"/>
            <w:r w:rsidRPr="00215665">
              <w:rPr>
                <w:rFonts w:cs="Times New Roman"/>
                <w:bCs w:val="0"/>
                <w:i/>
                <w:color w:val="auto"/>
                <w:sz w:val="20"/>
                <w:szCs w:val="20"/>
              </w:rPr>
              <w:t xml:space="preserve"> </w:t>
            </w:r>
            <w:proofErr w:type="spellStart"/>
            <w:r w:rsidRPr="00215665">
              <w:rPr>
                <w:rFonts w:cs="Times New Roman"/>
                <w:bCs w:val="0"/>
                <w:i/>
                <w:color w:val="auto"/>
                <w:sz w:val="20"/>
                <w:szCs w:val="20"/>
              </w:rPr>
              <w:lastRenderedPageBreak/>
              <w:t>annotinum</w:t>
            </w:r>
            <w:proofErr w:type="spellEnd"/>
            <w:r w:rsidRPr="00215665">
              <w:rPr>
                <w:rFonts w:cs="Times New Roman"/>
                <w:bCs w:val="0"/>
                <w:i/>
                <w:color w:val="auto"/>
                <w:sz w:val="20"/>
                <w:szCs w:val="20"/>
              </w:rPr>
              <w:t xml:space="preserve"> </w:t>
            </w:r>
            <w:r w:rsidRPr="00215665">
              <w:rPr>
                <w:rFonts w:cs="Times New Roman"/>
                <w:bCs w:val="0"/>
                <w:color w:val="auto"/>
                <w:sz w:val="20"/>
                <w:szCs w:val="20"/>
              </w:rPr>
              <w:t>L.</w:t>
            </w:r>
          </w:p>
          <w:p w14:paraId="1C6B8A05" w14:textId="77777777" w:rsidR="00C27821" w:rsidRPr="00215665" w:rsidRDefault="00C27821" w:rsidP="00E70DED">
            <w:pPr>
              <w:widowControl w:val="0"/>
              <w:spacing w:after="0"/>
              <w:ind w:firstLine="0"/>
              <w:rPr>
                <w:rFonts w:cs="Times New Roman"/>
                <w:bCs w:val="0"/>
                <w:color w:val="auto"/>
                <w:sz w:val="20"/>
                <w:szCs w:val="20"/>
              </w:rPr>
            </w:pPr>
            <w:r w:rsidRPr="00215665">
              <w:rPr>
                <w:rFonts w:cs="Times New Roman"/>
                <w:bCs w:val="0"/>
                <w:color w:val="auto"/>
                <w:sz w:val="20"/>
                <w:szCs w:val="20"/>
              </w:rPr>
              <w:t>Gada staipeknis</w:t>
            </w:r>
          </w:p>
        </w:tc>
        <w:tc>
          <w:tcPr>
            <w:tcW w:w="1276" w:type="dxa"/>
            <w:tcBorders>
              <w:left w:val="single" w:sz="4" w:space="0" w:color="auto"/>
            </w:tcBorders>
          </w:tcPr>
          <w:p w14:paraId="649AA52D"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276" w:type="dxa"/>
          </w:tcPr>
          <w:p w14:paraId="1BBF9481"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r w:rsidRPr="00215665">
              <w:rPr>
                <w:rFonts w:cs="Times New Roman"/>
              </w:rPr>
              <w:t>X</w:t>
            </w:r>
          </w:p>
        </w:tc>
        <w:tc>
          <w:tcPr>
            <w:tcW w:w="1559" w:type="dxa"/>
          </w:tcPr>
          <w:p w14:paraId="1FB0D495"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276" w:type="dxa"/>
          </w:tcPr>
          <w:p w14:paraId="5DD8290D"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r w:rsidRPr="00215665">
              <w:rPr>
                <w:rFonts w:cs="Times New Roman"/>
              </w:rPr>
              <w:t>X</w:t>
            </w:r>
          </w:p>
        </w:tc>
        <w:tc>
          <w:tcPr>
            <w:tcW w:w="1361" w:type="dxa"/>
          </w:tcPr>
          <w:p w14:paraId="48ABB828"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r w:rsidRPr="00215665">
              <w:rPr>
                <w:rFonts w:cs="Times New Roman"/>
              </w:rPr>
              <w:t>X</w:t>
            </w:r>
          </w:p>
        </w:tc>
      </w:tr>
      <w:tr w:rsidR="00C27821" w:rsidRPr="00215665" w14:paraId="473491FB" w14:textId="77777777" w:rsidTr="001033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0" w:type="dxa"/>
            <w:tcBorders>
              <w:top w:val="single" w:sz="4" w:space="0" w:color="auto"/>
              <w:left w:val="single" w:sz="4" w:space="0" w:color="auto"/>
              <w:bottom w:val="single" w:sz="4" w:space="0" w:color="auto"/>
              <w:right w:val="single" w:sz="4" w:space="0" w:color="auto"/>
            </w:tcBorders>
          </w:tcPr>
          <w:p w14:paraId="595EAD50" w14:textId="77777777" w:rsidR="00C27821" w:rsidRPr="00215665" w:rsidRDefault="00C27821" w:rsidP="00E70DED">
            <w:pPr>
              <w:widowControl w:val="0"/>
              <w:spacing w:after="0"/>
              <w:ind w:firstLine="0"/>
              <w:rPr>
                <w:rFonts w:cs="Times New Roman"/>
                <w:bCs w:val="0"/>
                <w:color w:val="auto"/>
                <w:sz w:val="20"/>
                <w:szCs w:val="20"/>
              </w:rPr>
            </w:pPr>
            <w:proofErr w:type="spellStart"/>
            <w:r w:rsidRPr="00215665">
              <w:rPr>
                <w:rFonts w:cs="Times New Roman"/>
                <w:bCs w:val="0"/>
                <w:i/>
                <w:color w:val="auto"/>
                <w:sz w:val="20"/>
                <w:szCs w:val="20"/>
              </w:rPr>
              <w:t>Lycopodium</w:t>
            </w:r>
            <w:proofErr w:type="spellEnd"/>
            <w:r w:rsidRPr="00215665">
              <w:rPr>
                <w:rFonts w:cs="Times New Roman"/>
                <w:bCs w:val="0"/>
                <w:i/>
                <w:color w:val="auto"/>
                <w:sz w:val="20"/>
                <w:szCs w:val="20"/>
              </w:rPr>
              <w:t xml:space="preserve"> </w:t>
            </w:r>
            <w:proofErr w:type="spellStart"/>
            <w:r w:rsidRPr="00215665">
              <w:rPr>
                <w:rFonts w:cs="Times New Roman"/>
                <w:bCs w:val="0"/>
                <w:i/>
                <w:color w:val="auto"/>
                <w:sz w:val="20"/>
                <w:szCs w:val="20"/>
              </w:rPr>
              <w:t>clavatum</w:t>
            </w:r>
            <w:proofErr w:type="spellEnd"/>
            <w:r w:rsidRPr="00215665">
              <w:rPr>
                <w:rFonts w:cs="Times New Roman"/>
                <w:bCs w:val="0"/>
                <w:i/>
                <w:color w:val="auto"/>
                <w:sz w:val="20"/>
                <w:szCs w:val="20"/>
              </w:rPr>
              <w:t xml:space="preserve"> </w:t>
            </w:r>
            <w:r w:rsidRPr="00215665">
              <w:rPr>
                <w:rFonts w:cs="Times New Roman"/>
                <w:bCs w:val="0"/>
                <w:color w:val="auto"/>
                <w:sz w:val="20"/>
                <w:szCs w:val="20"/>
              </w:rPr>
              <w:t>L.</w:t>
            </w:r>
          </w:p>
          <w:p w14:paraId="202BC555" w14:textId="77777777" w:rsidR="00C27821" w:rsidRPr="00215665" w:rsidRDefault="00C27821" w:rsidP="00E70DED">
            <w:pPr>
              <w:widowControl w:val="0"/>
              <w:spacing w:after="0"/>
              <w:ind w:firstLine="0"/>
              <w:rPr>
                <w:rFonts w:cs="Times New Roman"/>
                <w:bCs w:val="0"/>
                <w:color w:val="auto"/>
                <w:sz w:val="20"/>
                <w:szCs w:val="20"/>
              </w:rPr>
            </w:pPr>
            <w:r w:rsidRPr="00215665">
              <w:rPr>
                <w:rFonts w:cs="Times New Roman"/>
                <w:bCs w:val="0"/>
                <w:color w:val="auto"/>
                <w:sz w:val="20"/>
                <w:szCs w:val="20"/>
              </w:rPr>
              <w:t>Vālīšu staipeknis</w:t>
            </w:r>
          </w:p>
        </w:tc>
        <w:tc>
          <w:tcPr>
            <w:tcW w:w="1276" w:type="dxa"/>
            <w:tcBorders>
              <w:left w:val="single" w:sz="4" w:space="0" w:color="auto"/>
            </w:tcBorders>
          </w:tcPr>
          <w:p w14:paraId="4A3E1D9A"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276" w:type="dxa"/>
          </w:tcPr>
          <w:p w14:paraId="4C0280F9"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c>
          <w:tcPr>
            <w:tcW w:w="1559" w:type="dxa"/>
          </w:tcPr>
          <w:p w14:paraId="171ABD1B"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276" w:type="dxa"/>
          </w:tcPr>
          <w:p w14:paraId="77D576D1"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c>
          <w:tcPr>
            <w:tcW w:w="1361" w:type="dxa"/>
          </w:tcPr>
          <w:p w14:paraId="533C311A"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r>
      <w:tr w:rsidR="00C27821" w:rsidRPr="00215665" w14:paraId="6469CEF8" w14:textId="77777777" w:rsidTr="0010334A">
        <w:tc>
          <w:tcPr>
            <w:cnfStyle w:val="001000000000" w:firstRow="0" w:lastRow="0" w:firstColumn="1" w:lastColumn="0" w:oddVBand="0" w:evenVBand="0" w:oddHBand="0" w:evenHBand="0" w:firstRowFirstColumn="0" w:firstRowLastColumn="0" w:lastRowFirstColumn="0" w:lastRowLastColumn="0"/>
            <w:tcW w:w="2150" w:type="dxa"/>
            <w:tcBorders>
              <w:top w:val="single" w:sz="4" w:space="0" w:color="auto"/>
              <w:left w:val="single" w:sz="4" w:space="0" w:color="auto"/>
              <w:bottom w:val="single" w:sz="4" w:space="0" w:color="auto"/>
              <w:right w:val="single" w:sz="4" w:space="0" w:color="auto"/>
            </w:tcBorders>
          </w:tcPr>
          <w:p w14:paraId="46D1145D" w14:textId="77777777" w:rsidR="00C27821" w:rsidRPr="00215665" w:rsidRDefault="00C27821" w:rsidP="00E70DED">
            <w:pPr>
              <w:widowControl w:val="0"/>
              <w:spacing w:after="0"/>
              <w:ind w:firstLine="0"/>
              <w:rPr>
                <w:rFonts w:cs="Times New Roman"/>
                <w:color w:val="auto"/>
                <w:sz w:val="20"/>
                <w:szCs w:val="20"/>
              </w:rPr>
            </w:pPr>
            <w:proofErr w:type="spellStart"/>
            <w:r w:rsidRPr="00215665">
              <w:rPr>
                <w:rFonts w:cs="Times New Roman"/>
                <w:i/>
                <w:color w:val="auto"/>
                <w:sz w:val="20"/>
                <w:szCs w:val="20"/>
              </w:rPr>
              <w:t>Malaxis</w:t>
            </w:r>
            <w:proofErr w:type="spellEnd"/>
            <w:r w:rsidRPr="00215665">
              <w:rPr>
                <w:rFonts w:cs="Times New Roman"/>
                <w:i/>
                <w:color w:val="auto"/>
                <w:sz w:val="20"/>
                <w:szCs w:val="20"/>
              </w:rPr>
              <w:t xml:space="preserve"> </w:t>
            </w:r>
            <w:proofErr w:type="spellStart"/>
            <w:r w:rsidRPr="00215665">
              <w:rPr>
                <w:rFonts w:cs="Times New Roman"/>
                <w:i/>
                <w:color w:val="auto"/>
                <w:sz w:val="20"/>
                <w:szCs w:val="20"/>
              </w:rPr>
              <w:t>monophyllos</w:t>
            </w:r>
            <w:proofErr w:type="spellEnd"/>
            <w:r w:rsidRPr="00215665">
              <w:rPr>
                <w:rFonts w:cs="Times New Roman"/>
                <w:i/>
                <w:color w:val="auto"/>
                <w:sz w:val="20"/>
                <w:szCs w:val="20"/>
              </w:rPr>
              <w:t xml:space="preserve"> </w:t>
            </w:r>
            <w:r w:rsidRPr="00215665">
              <w:rPr>
                <w:rFonts w:cs="Times New Roman"/>
                <w:color w:val="auto"/>
                <w:sz w:val="20"/>
                <w:szCs w:val="20"/>
              </w:rPr>
              <w:t xml:space="preserve">(L.) </w:t>
            </w:r>
            <w:proofErr w:type="spellStart"/>
            <w:r w:rsidRPr="00215665">
              <w:rPr>
                <w:rFonts w:cs="Times New Roman"/>
                <w:color w:val="auto"/>
                <w:sz w:val="20"/>
                <w:szCs w:val="20"/>
              </w:rPr>
              <w:t>Sw</w:t>
            </w:r>
            <w:proofErr w:type="spellEnd"/>
            <w:r w:rsidRPr="00215665">
              <w:rPr>
                <w:rFonts w:cs="Times New Roman"/>
                <w:color w:val="auto"/>
                <w:sz w:val="20"/>
                <w:szCs w:val="20"/>
              </w:rPr>
              <w:t>.</w:t>
            </w:r>
          </w:p>
          <w:p w14:paraId="5E0706E1" w14:textId="77777777" w:rsidR="00C27821" w:rsidRPr="00215665" w:rsidRDefault="00C27821" w:rsidP="00E70DED">
            <w:pPr>
              <w:widowControl w:val="0"/>
              <w:spacing w:after="0"/>
              <w:ind w:firstLine="0"/>
              <w:rPr>
                <w:rFonts w:cs="Times New Roman"/>
                <w:color w:val="auto"/>
                <w:sz w:val="20"/>
                <w:szCs w:val="20"/>
              </w:rPr>
            </w:pPr>
            <w:r w:rsidRPr="00215665">
              <w:rPr>
                <w:rFonts w:cs="Times New Roman"/>
                <w:color w:val="auto"/>
                <w:sz w:val="20"/>
                <w:szCs w:val="20"/>
              </w:rPr>
              <w:t xml:space="preserve">Purvāju </w:t>
            </w:r>
            <w:proofErr w:type="spellStart"/>
            <w:r w:rsidRPr="00215665">
              <w:rPr>
                <w:rFonts w:cs="Times New Roman"/>
                <w:color w:val="auto"/>
                <w:sz w:val="20"/>
                <w:szCs w:val="20"/>
              </w:rPr>
              <w:t>vienlape</w:t>
            </w:r>
            <w:proofErr w:type="spellEnd"/>
          </w:p>
        </w:tc>
        <w:tc>
          <w:tcPr>
            <w:tcW w:w="1276" w:type="dxa"/>
            <w:tcBorders>
              <w:left w:val="single" w:sz="4" w:space="0" w:color="auto"/>
            </w:tcBorders>
          </w:tcPr>
          <w:p w14:paraId="4E9FD070"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276" w:type="dxa"/>
          </w:tcPr>
          <w:p w14:paraId="640C2556"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r w:rsidRPr="00215665">
              <w:rPr>
                <w:rFonts w:cs="Times New Roman"/>
              </w:rPr>
              <w:t>X</w:t>
            </w:r>
          </w:p>
        </w:tc>
        <w:tc>
          <w:tcPr>
            <w:tcW w:w="1559" w:type="dxa"/>
          </w:tcPr>
          <w:p w14:paraId="41014D7A"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r w:rsidRPr="00215665">
              <w:rPr>
                <w:rFonts w:cs="Times New Roman"/>
              </w:rPr>
              <w:t xml:space="preserve">X </w:t>
            </w:r>
          </w:p>
        </w:tc>
        <w:tc>
          <w:tcPr>
            <w:tcW w:w="1276" w:type="dxa"/>
          </w:tcPr>
          <w:p w14:paraId="6A06171C"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r w:rsidRPr="00215665">
              <w:rPr>
                <w:rFonts w:cs="Times New Roman"/>
              </w:rPr>
              <w:t>X</w:t>
            </w:r>
          </w:p>
        </w:tc>
        <w:tc>
          <w:tcPr>
            <w:tcW w:w="1361" w:type="dxa"/>
          </w:tcPr>
          <w:p w14:paraId="06B18C8E"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r>
      <w:tr w:rsidR="00C27821" w:rsidRPr="00215665" w14:paraId="4F6F9352" w14:textId="77777777" w:rsidTr="001033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0" w:type="dxa"/>
            <w:tcBorders>
              <w:top w:val="single" w:sz="4" w:space="0" w:color="auto"/>
              <w:left w:val="single" w:sz="4" w:space="0" w:color="auto"/>
              <w:bottom w:val="single" w:sz="4" w:space="0" w:color="auto"/>
              <w:right w:val="single" w:sz="4" w:space="0" w:color="auto"/>
            </w:tcBorders>
          </w:tcPr>
          <w:p w14:paraId="4A35E074" w14:textId="77777777" w:rsidR="00C27821" w:rsidRPr="00215665" w:rsidRDefault="00C27821" w:rsidP="00E70DED">
            <w:pPr>
              <w:widowControl w:val="0"/>
              <w:spacing w:after="0"/>
              <w:ind w:firstLine="0"/>
              <w:rPr>
                <w:rFonts w:cs="Times New Roman"/>
                <w:i/>
                <w:color w:val="auto"/>
                <w:sz w:val="20"/>
                <w:szCs w:val="20"/>
              </w:rPr>
            </w:pPr>
            <w:proofErr w:type="spellStart"/>
            <w:r w:rsidRPr="00215665">
              <w:rPr>
                <w:rFonts w:cs="Times New Roman"/>
                <w:i/>
                <w:color w:val="auto"/>
                <w:sz w:val="20"/>
                <w:szCs w:val="20"/>
              </w:rPr>
              <w:t>Nuphar</w:t>
            </w:r>
            <w:proofErr w:type="spellEnd"/>
            <w:r w:rsidRPr="00215665">
              <w:rPr>
                <w:rFonts w:cs="Times New Roman"/>
                <w:i/>
                <w:color w:val="auto"/>
                <w:sz w:val="20"/>
                <w:szCs w:val="20"/>
              </w:rPr>
              <w:t xml:space="preserve"> </w:t>
            </w:r>
            <w:proofErr w:type="spellStart"/>
            <w:r w:rsidRPr="00215665">
              <w:rPr>
                <w:rFonts w:cs="Times New Roman"/>
                <w:i/>
                <w:color w:val="auto"/>
                <w:sz w:val="20"/>
                <w:szCs w:val="20"/>
              </w:rPr>
              <w:t>pumila</w:t>
            </w:r>
            <w:proofErr w:type="spellEnd"/>
            <w:r w:rsidRPr="00215665">
              <w:t xml:space="preserve"> </w:t>
            </w:r>
            <w:r w:rsidRPr="00215665">
              <w:rPr>
                <w:rFonts w:cs="Times New Roman"/>
                <w:color w:val="auto"/>
                <w:sz w:val="20"/>
                <w:szCs w:val="20"/>
              </w:rPr>
              <w:t>(</w:t>
            </w:r>
            <w:proofErr w:type="spellStart"/>
            <w:r w:rsidRPr="00215665">
              <w:rPr>
                <w:rFonts w:cs="Times New Roman"/>
                <w:color w:val="auto"/>
                <w:sz w:val="20"/>
                <w:szCs w:val="20"/>
              </w:rPr>
              <w:t>Timm</w:t>
            </w:r>
            <w:proofErr w:type="spellEnd"/>
            <w:r w:rsidRPr="00215665">
              <w:rPr>
                <w:rFonts w:cs="Times New Roman"/>
                <w:color w:val="auto"/>
                <w:sz w:val="20"/>
                <w:szCs w:val="20"/>
              </w:rPr>
              <w:t>) DC.</w:t>
            </w:r>
          </w:p>
          <w:p w14:paraId="0FF08C3F" w14:textId="77777777" w:rsidR="00C27821" w:rsidRPr="00215665" w:rsidRDefault="00C27821" w:rsidP="00E70DED">
            <w:pPr>
              <w:widowControl w:val="0"/>
              <w:spacing w:after="0"/>
              <w:ind w:firstLine="0"/>
              <w:rPr>
                <w:rFonts w:cs="Times New Roman"/>
                <w:color w:val="auto"/>
                <w:sz w:val="20"/>
                <w:szCs w:val="20"/>
              </w:rPr>
            </w:pPr>
            <w:r w:rsidRPr="00215665">
              <w:rPr>
                <w:rFonts w:cs="Times New Roman"/>
                <w:color w:val="auto"/>
                <w:sz w:val="20"/>
                <w:szCs w:val="20"/>
              </w:rPr>
              <w:t>Sīkā lēpe</w:t>
            </w:r>
          </w:p>
        </w:tc>
        <w:tc>
          <w:tcPr>
            <w:tcW w:w="1276" w:type="dxa"/>
            <w:tcBorders>
              <w:left w:val="single" w:sz="4" w:space="0" w:color="auto"/>
            </w:tcBorders>
          </w:tcPr>
          <w:p w14:paraId="1A411904"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276" w:type="dxa"/>
          </w:tcPr>
          <w:p w14:paraId="4E6976E9"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c>
          <w:tcPr>
            <w:tcW w:w="1559" w:type="dxa"/>
          </w:tcPr>
          <w:p w14:paraId="3F0394EC"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276" w:type="dxa"/>
          </w:tcPr>
          <w:p w14:paraId="0774F821"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c>
          <w:tcPr>
            <w:tcW w:w="1361" w:type="dxa"/>
          </w:tcPr>
          <w:p w14:paraId="2D5FCE06"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r>
      <w:tr w:rsidR="00C27821" w:rsidRPr="00215665" w14:paraId="62C5550C" w14:textId="77777777" w:rsidTr="0010334A">
        <w:tc>
          <w:tcPr>
            <w:cnfStyle w:val="001000000000" w:firstRow="0" w:lastRow="0" w:firstColumn="1" w:lastColumn="0" w:oddVBand="0" w:evenVBand="0" w:oddHBand="0" w:evenHBand="0" w:firstRowFirstColumn="0" w:firstRowLastColumn="0" w:lastRowFirstColumn="0" w:lastRowLastColumn="0"/>
            <w:tcW w:w="2150" w:type="dxa"/>
            <w:tcBorders>
              <w:top w:val="single" w:sz="4" w:space="0" w:color="auto"/>
              <w:left w:val="single" w:sz="4" w:space="0" w:color="auto"/>
              <w:bottom w:val="single" w:sz="4" w:space="0" w:color="auto"/>
              <w:right w:val="single" w:sz="4" w:space="0" w:color="auto"/>
            </w:tcBorders>
          </w:tcPr>
          <w:p w14:paraId="06739426" w14:textId="77777777" w:rsidR="00C27821" w:rsidRPr="00215665" w:rsidRDefault="00C27821" w:rsidP="00E70DED">
            <w:pPr>
              <w:widowControl w:val="0"/>
              <w:spacing w:after="0"/>
              <w:ind w:firstLine="0"/>
              <w:rPr>
                <w:rFonts w:cs="Times New Roman"/>
                <w:color w:val="auto"/>
                <w:sz w:val="20"/>
                <w:szCs w:val="20"/>
              </w:rPr>
            </w:pPr>
            <w:proofErr w:type="spellStart"/>
            <w:r w:rsidRPr="00215665">
              <w:rPr>
                <w:rFonts w:cs="Times New Roman"/>
                <w:i/>
                <w:color w:val="auto"/>
                <w:sz w:val="20"/>
                <w:szCs w:val="20"/>
              </w:rPr>
              <w:t>Platanthera</w:t>
            </w:r>
            <w:proofErr w:type="spellEnd"/>
            <w:r w:rsidRPr="00215665">
              <w:rPr>
                <w:rFonts w:cs="Times New Roman"/>
                <w:i/>
                <w:color w:val="auto"/>
                <w:sz w:val="20"/>
                <w:szCs w:val="20"/>
              </w:rPr>
              <w:t xml:space="preserve"> </w:t>
            </w:r>
            <w:proofErr w:type="spellStart"/>
            <w:r w:rsidRPr="00215665">
              <w:rPr>
                <w:rFonts w:cs="Times New Roman"/>
                <w:i/>
                <w:color w:val="auto"/>
                <w:sz w:val="20"/>
                <w:szCs w:val="20"/>
              </w:rPr>
              <w:t>bifolia</w:t>
            </w:r>
            <w:proofErr w:type="spellEnd"/>
            <w:r w:rsidRPr="00215665">
              <w:rPr>
                <w:rFonts w:cs="Times New Roman"/>
                <w:i/>
                <w:color w:val="auto"/>
                <w:sz w:val="20"/>
                <w:szCs w:val="20"/>
              </w:rPr>
              <w:t xml:space="preserve"> </w:t>
            </w:r>
            <w:r w:rsidRPr="00215665">
              <w:rPr>
                <w:rFonts w:cs="Times New Roman"/>
                <w:color w:val="auto"/>
                <w:sz w:val="20"/>
                <w:szCs w:val="20"/>
              </w:rPr>
              <w:t xml:space="preserve">(L.) </w:t>
            </w:r>
            <w:proofErr w:type="spellStart"/>
            <w:r w:rsidRPr="00215665">
              <w:rPr>
                <w:rFonts w:cs="Times New Roman"/>
                <w:color w:val="auto"/>
                <w:sz w:val="20"/>
                <w:szCs w:val="20"/>
              </w:rPr>
              <w:t>Rich</w:t>
            </w:r>
            <w:proofErr w:type="spellEnd"/>
            <w:r w:rsidRPr="00215665">
              <w:rPr>
                <w:rFonts w:cs="Times New Roman"/>
                <w:color w:val="auto"/>
                <w:sz w:val="20"/>
                <w:szCs w:val="20"/>
              </w:rPr>
              <w:t>.</w:t>
            </w:r>
          </w:p>
          <w:p w14:paraId="1B0723BD" w14:textId="77777777" w:rsidR="00C27821" w:rsidRPr="00215665" w:rsidRDefault="00C27821" w:rsidP="00E70DED">
            <w:pPr>
              <w:widowControl w:val="0"/>
              <w:spacing w:after="0"/>
              <w:ind w:firstLine="0"/>
              <w:rPr>
                <w:rFonts w:cs="Times New Roman"/>
                <w:color w:val="auto"/>
                <w:sz w:val="20"/>
                <w:szCs w:val="20"/>
              </w:rPr>
            </w:pPr>
            <w:r w:rsidRPr="00215665">
              <w:rPr>
                <w:rFonts w:cs="Times New Roman"/>
                <w:color w:val="auto"/>
                <w:sz w:val="20"/>
                <w:szCs w:val="20"/>
              </w:rPr>
              <w:t>Smaržīgā naktsvijole</w:t>
            </w:r>
          </w:p>
        </w:tc>
        <w:tc>
          <w:tcPr>
            <w:tcW w:w="1276" w:type="dxa"/>
            <w:tcBorders>
              <w:left w:val="single" w:sz="4" w:space="0" w:color="auto"/>
            </w:tcBorders>
          </w:tcPr>
          <w:p w14:paraId="7BF2CA65"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276" w:type="dxa"/>
          </w:tcPr>
          <w:p w14:paraId="2C4B827F"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r w:rsidRPr="00215665">
              <w:rPr>
                <w:rFonts w:cs="Times New Roman"/>
              </w:rPr>
              <w:t>X</w:t>
            </w:r>
          </w:p>
        </w:tc>
        <w:tc>
          <w:tcPr>
            <w:tcW w:w="1559" w:type="dxa"/>
          </w:tcPr>
          <w:p w14:paraId="67DA1B13"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276" w:type="dxa"/>
          </w:tcPr>
          <w:p w14:paraId="354D990C"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r w:rsidRPr="00215665">
              <w:rPr>
                <w:rFonts w:cs="Times New Roman"/>
              </w:rPr>
              <w:t>X</w:t>
            </w:r>
          </w:p>
        </w:tc>
        <w:tc>
          <w:tcPr>
            <w:tcW w:w="1361" w:type="dxa"/>
          </w:tcPr>
          <w:p w14:paraId="7CF51F79"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r w:rsidRPr="00215665">
              <w:rPr>
                <w:rFonts w:cs="Times New Roman"/>
              </w:rPr>
              <w:t>X</w:t>
            </w:r>
          </w:p>
        </w:tc>
      </w:tr>
      <w:tr w:rsidR="00C27821" w:rsidRPr="00215665" w14:paraId="0436F91D" w14:textId="77777777" w:rsidTr="001033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0" w:type="dxa"/>
            <w:tcBorders>
              <w:top w:val="single" w:sz="4" w:space="0" w:color="auto"/>
              <w:left w:val="single" w:sz="4" w:space="0" w:color="auto"/>
              <w:bottom w:val="single" w:sz="4" w:space="0" w:color="auto"/>
              <w:right w:val="single" w:sz="4" w:space="0" w:color="auto"/>
            </w:tcBorders>
          </w:tcPr>
          <w:p w14:paraId="475CA35F" w14:textId="77777777" w:rsidR="00C27821" w:rsidRPr="00215665" w:rsidRDefault="00C27821" w:rsidP="00E70DED">
            <w:pPr>
              <w:widowControl w:val="0"/>
              <w:spacing w:after="0"/>
              <w:ind w:firstLine="0"/>
              <w:rPr>
                <w:rFonts w:cs="Times New Roman"/>
                <w:color w:val="auto"/>
                <w:sz w:val="20"/>
                <w:szCs w:val="20"/>
              </w:rPr>
            </w:pPr>
            <w:proofErr w:type="spellStart"/>
            <w:r w:rsidRPr="00215665">
              <w:rPr>
                <w:rFonts w:cs="Times New Roman"/>
                <w:i/>
                <w:color w:val="auto"/>
                <w:sz w:val="20"/>
                <w:szCs w:val="20"/>
              </w:rPr>
              <w:t>Pulmonaria</w:t>
            </w:r>
            <w:proofErr w:type="spellEnd"/>
            <w:r w:rsidRPr="00215665">
              <w:rPr>
                <w:rFonts w:cs="Times New Roman"/>
                <w:i/>
                <w:color w:val="auto"/>
                <w:sz w:val="20"/>
                <w:szCs w:val="20"/>
              </w:rPr>
              <w:t xml:space="preserve"> </w:t>
            </w:r>
            <w:proofErr w:type="spellStart"/>
            <w:r w:rsidRPr="00215665">
              <w:rPr>
                <w:rFonts w:cs="Times New Roman"/>
                <w:i/>
                <w:color w:val="auto"/>
                <w:sz w:val="20"/>
                <w:szCs w:val="20"/>
              </w:rPr>
              <w:t>angustifolia</w:t>
            </w:r>
            <w:proofErr w:type="spellEnd"/>
            <w:r w:rsidRPr="00215665">
              <w:rPr>
                <w:rFonts w:cs="Times New Roman"/>
                <w:i/>
                <w:color w:val="auto"/>
                <w:sz w:val="20"/>
                <w:szCs w:val="20"/>
              </w:rPr>
              <w:t xml:space="preserve"> </w:t>
            </w:r>
            <w:r w:rsidRPr="00215665">
              <w:rPr>
                <w:rFonts w:cs="Times New Roman"/>
                <w:color w:val="auto"/>
                <w:sz w:val="20"/>
                <w:szCs w:val="20"/>
              </w:rPr>
              <w:t>L.</w:t>
            </w:r>
          </w:p>
          <w:p w14:paraId="47F45093" w14:textId="77777777" w:rsidR="00C27821" w:rsidRPr="00215665" w:rsidRDefault="00C27821" w:rsidP="00E70DED">
            <w:pPr>
              <w:widowControl w:val="0"/>
              <w:spacing w:after="0"/>
              <w:ind w:firstLine="0"/>
              <w:rPr>
                <w:rFonts w:cs="Times New Roman"/>
                <w:color w:val="auto"/>
                <w:sz w:val="20"/>
                <w:szCs w:val="20"/>
              </w:rPr>
            </w:pPr>
            <w:proofErr w:type="spellStart"/>
            <w:r w:rsidRPr="00215665">
              <w:rPr>
                <w:rFonts w:cs="Times New Roman"/>
                <w:color w:val="auto"/>
                <w:sz w:val="20"/>
                <w:szCs w:val="20"/>
              </w:rPr>
              <w:t>Šaurlapu</w:t>
            </w:r>
            <w:proofErr w:type="spellEnd"/>
            <w:r w:rsidRPr="00215665">
              <w:rPr>
                <w:rFonts w:cs="Times New Roman"/>
                <w:color w:val="auto"/>
                <w:sz w:val="20"/>
                <w:szCs w:val="20"/>
              </w:rPr>
              <w:t xml:space="preserve"> lakacis</w:t>
            </w:r>
          </w:p>
        </w:tc>
        <w:tc>
          <w:tcPr>
            <w:tcW w:w="1276" w:type="dxa"/>
            <w:tcBorders>
              <w:left w:val="single" w:sz="4" w:space="0" w:color="auto"/>
            </w:tcBorders>
          </w:tcPr>
          <w:p w14:paraId="02C3E1CF"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276" w:type="dxa"/>
          </w:tcPr>
          <w:p w14:paraId="2FBA83D6"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c>
          <w:tcPr>
            <w:tcW w:w="1559" w:type="dxa"/>
          </w:tcPr>
          <w:p w14:paraId="21608715"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276" w:type="dxa"/>
          </w:tcPr>
          <w:p w14:paraId="0F2AEF0C"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c>
          <w:tcPr>
            <w:tcW w:w="1361" w:type="dxa"/>
          </w:tcPr>
          <w:p w14:paraId="7D215E98"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r>
      <w:tr w:rsidR="00C27821" w:rsidRPr="00215665" w14:paraId="2F20EABB" w14:textId="77777777" w:rsidTr="0010334A">
        <w:tc>
          <w:tcPr>
            <w:cnfStyle w:val="001000000000" w:firstRow="0" w:lastRow="0" w:firstColumn="1" w:lastColumn="0" w:oddVBand="0" w:evenVBand="0" w:oddHBand="0" w:evenHBand="0" w:firstRowFirstColumn="0" w:firstRowLastColumn="0" w:lastRowFirstColumn="0" w:lastRowLastColumn="0"/>
            <w:tcW w:w="2150" w:type="dxa"/>
            <w:tcBorders>
              <w:top w:val="single" w:sz="4" w:space="0" w:color="auto"/>
              <w:left w:val="single" w:sz="4" w:space="0" w:color="auto"/>
              <w:bottom w:val="single" w:sz="4" w:space="0" w:color="auto"/>
              <w:right w:val="single" w:sz="4" w:space="0" w:color="auto"/>
            </w:tcBorders>
          </w:tcPr>
          <w:p w14:paraId="4BFF85CE" w14:textId="77777777" w:rsidR="00C27821" w:rsidRPr="00215665" w:rsidRDefault="00C27821" w:rsidP="00E70DED">
            <w:pPr>
              <w:widowControl w:val="0"/>
              <w:spacing w:after="0"/>
              <w:ind w:firstLine="0"/>
              <w:rPr>
                <w:rFonts w:cs="Times New Roman"/>
                <w:color w:val="auto"/>
                <w:sz w:val="20"/>
                <w:szCs w:val="20"/>
              </w:rPr>
            </w:pPr>
            <w:proofErr w:type="spellStart"/>
            <w:r w:rsidRPr="00215665">
              <w:rPr>
                <w:rFonts w:cs="Times New Roman"/>
                <w:i/>
                <w:color w:val="auto"/>
                <w:sz w:val="20"/>
                <w:szCs w:val="20"/>
              </w:rPr>
              <w:t>Scolochloa</w:t>
            </w:r>
            <w:proofErr w:type="spellEnd"/>
            <w:r w:rsidRPr="00215665">
              <w:rPr>
                <w:rFonts w:cs="Times New Roman"/>
                <w:i/>
                <w:color w:val="auto"/>
                <w:sz w:val="20"/>
                <w:szCs w:val="20"/>
              </w:rPr>
              <w:t xml:space="preserve"> </w:t>
            </w:r>
            <w:proofErr w:type="spellStart"/>
            <w:r w:rsidRPr="00215665">
              <w:rPr>
                <w:rFonts w:cs="Times New Roman"/>
                <w:i/>
                <w:color w:val="auto"/>
                <w:sz w:val="20"/>
                <w:szCs w:val="20"/>
              </w:rPr>
              <w:t>festucacea</w:t>
            </w:r>
            <w:proofErr w:type="spellEnd"/>
            <w:r w:rsidRPr="00215665">
              <w:rPr>
                <w:rFonts w:cs="Times New Roman"/>
                <w:i/>
                <w:color w:val="auto"/>
                <w:sz w:val="20"/>
                <w:szCs w:val="20"/>
              </w:rPr>
              <w:t xml:space="preserve"> </w:t>
            </w:r>
            <w:r w:rsidRPr="00215665">
              <w:rPr>
                <w:rFonts w:cs="Times New Roman"/>
                <w:color w:val="auto"/>
                <w:sz w:val="20"/>
                <w:szCs w:val="20"/>
              </w:rPr>
              <w:t>(</w:t>
            </w:r>
            <w:proofErr w:type="spellStart"/>
            <w:r w:rsidRPr="00215665">
              <w:rPr>
                <w:rFonts w:cs="Times New Roman"/>
                <w:color w:val="auto"/>
                <w:sz w:val="20"/>
                <w:szCs w:val="20"/>
              </w:rPr>
              <w:t>Willd</w:t>
            </w:r>
            <w:proofErr w:type="spellEnd"/>
            <w:r w:rsidRPr="00215665">
              <w:rPr>
                <w:rFonts w:cs="Times New Roman"/>
                <w:color w:val="auto"/>
                <w:sz w:val="20"/>
                <w:szCs w:val="20"/>
              </w:rPr>
              <w:t xml:space="preserve">.) </w:t>
            </w:r>
            <w:proofErr w:type="spellStart"/>
            <w:r w:rsidRPr="00215665">
              <w:rPr>
                <w:rFonts w:cs="Times New Roman"/>
                <w:color w:val="auto"/>
                <w:sz w:val="20"/>
                <w:szCs w:val="20"/>
              </w:rPr>
              <w:t>Link</w:t>
            </w:r>
            <w:proofErr w:type="spellEnd"/>
            <w:r w:rsidRPr="00215665">
              <w:rPr>
                <w:rFonts w:cs="Times New Roman"/>
                <w:color w:val="auto"/>
                <w:sz w:val="20"/>
                <w:szCs w:val="20"/>
              </w:rPr>
              <w:t>.</w:t>
            </w:r>
          </w:p>
          <w:p w14:paraId="24BD197D" w14:textId="77777777" w:rsidR="00C27821" w:rsidRPr="00215665" w:rsidRDefault="00C27821" w:rsidP="00E70DED">
            <w:pPr>
              <w:widowControl w:val="0"/>
              <w:spacing w:after="0"/>
              <w:ind w:firstLine="0"/>
              <w:rPr>
                <w:rFonts w:cs="Times New Roman"/>
                <w:color w:val="auto"/>
                <w:sz w:val="20"/>
                <w:szCs w:val="20"/>
              </w:rPr>
            </w:pPr>
            <w:r w:rsidRPr="00215665">
              <w:rPr>
                <w:rFonts w:cs="Times New Roman"/>
                <w:color w:val="auto"/>
                <w:sz w:val="20"/>
                <w:szCs w:val="20"/>
              </w:rPr>
              <w:t xml:space="preserve">Ūdeņu </w:t>
            </w:r>
            <w:proofErr w:type="spellStart"/>
            <w:r w:rsidRPr="00215665">
              <w:rPr>
                <w:rFonts w:cs="Times New Roman"/>
                <w:color w:val="auto"/>
                <w:sz w:val="20"/>
                <w:szCs w:val="20"/>
              </w:rPr>
              <w:t>ērkšķuzāle</w:t>
            </w:r>
            <w:proofErr w:type="spellEnd"/>
          </w:p>
        </w:tc>
        <w:tc>
          <w:tcPr>
            <w:tcW w:w="1276" w:type="dxa"/>
            <w:tcBorders>
              <w:left w:val="single" w:sz="4" w:space="0" w:color="auto"/>
            </w:tcBorders>
          </w:tcPr>
          <w:p w14:paraId="0587883C"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276" w:type="dxa"/>
          </w:tcPr>
          <w:p w14:paraId="3B8225A3"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r w:rsidRPr="00215665">
              <w:rPr>
                <w:rFonts w:cs="Times New Roman"/>
              </w:rPr>
              <w:t>X</w:t>
            </w:r>
          </w:p>
        </w:tc>
        <w:tc>
          <w:tcPr>
            <w:tcW w:w="1559" w:type="dxa"/>
          </w:tcPr>
          <w:p w14:paraId="0AEAAEC4"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276" w:type="dxa"/>
          </w:tcPr>
          <w:p w14:paraId="683F52CB"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c>
          <w:tcPr>
            <w:tcW w:w="1361" w:type="dxa"/>
          </w:tcPr>
          <w:p w14:paraId="60581B6C" w14:textId="77777777" w:rsidR="00C27821" w:rsidRPr="00215665" w:rsidRDefault="00C27821" w:rsidP="00E70DED">
            <w:pPr>
              <w:widowControl w:val="0"/>
              <w:spacing w:after="0"/>
              <w:ind w:firstLine="0"/>
              <w:jc w:val="center"/>
              <w:cnfStyle w:val="000000000000" w:firstRow="0" w:lastRow="0" w:firstColumn="0" w:lastColumn="0" w:oddVBand="0" w:evenVBand="0" w:oddHBand="0" w:evenHBand="0" w:firstRowFirstColumn="0" w:firstRowLastColumn="0" w:lastRowFirstColumn="0" w:lastRowLastColumn="0"/>
              <w:rPr>
                <w:rFonts w:cs="Times New Roman"/>
              </w:rPr>
            </w:pPr>
          </w:p>
        </w:tc>
      </w:tr>
      <w:tr w:rsidR="00C27821" w:rsidRPr="00215665" w14:paraId="6C9A0B67" w14:textId="77777777" w:rsidTr="001033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0" w:type="dxa"/>
            <w:tcBorders>
              <w:top w:val="single" w:sz="4" w:space="0" w:color="auto"/>
              <w:left w:val="single" w:sz="4" w:space="0" w:color="auto"/>
              <w:bottom w:val="single" w:sz="4" w:space="0" w:color="auto"/>
              <w:right w:val="single" w:sz="4" w:space="0" w:color="auto"/>
            </w:tcBorders>
          </w:tcPr>
          <w:p w14:paraId="1CD9E260" w14:textId="77777777" w:rsidR="00C27821" w:rsidRPr="00215665" w:rsidRDefault="00C27821" w:rsidP="00E70DED">
            <w:pPr>
              <w:widowControl w:val="0"/>
              <w:spacing w:after="0"/>
              <w:ind w:firstLine="0"/>
              <w:rPr>
                <w:rFonts w:cs="Times New Roman"/>
                <w:color w:val="auto"/>
                <w:sz w:val="20"/>
                <w:szCs w:val="20"/>
              </w:rPr>
            </w:pPr>
            <w:proofErr w:type="spellStart"/>
            <w:r w:rsidRPr="00215665">
              <w:rPr>
                <w:rFonts w:cs="Times New Roman"/>
                <w:i/>
                <w:color w:val="auto"/>
                <w:sz w:val="20"/>
                <w:szCs w:val="20"/>
              </w:rPr>
              <w:t>Vicia</w:t>
            </w:r>
            <w:proofErr w:type="spellEnd"/>
            <w:r w:rsidRPr="00215665">
              <w:rPr>
                <w:rFonts w:cs="Times New Roman"/>
                <w:i/>
                <w:color w:val="auto"/>
                <w:sz w:val="20"/>
                <w:szCs w:val="20"/>
              </w:rPr>
              <w:t xml:space="preserve"> </w:t>
            </w:r>
            <w:proofErr w:type="spellStart"/>
            <w:r w:rsidRPr="00215665">
              <w:rPr>
                <w:rFonts w:cs="Times New Roman"/>
                <w:i/>
                <w:color w:val="auto"/>
                <w:sz w:val="20"/>
                <w:szCs w:val="20"/>
              </w:rPr>
              <w:t>tenuifolia</w:t>
            </w:r>
            <w:proofErr w:type="spellEnd"/>
            <w:r w:rsidRPr="00215665">
              <w:rPr>
                <w:rFonts w:cs="Times New Roman"/>
                <w:i/>
                <w:color w:val="auto"/>
                <w:sz w:val="20"/>
                <w:szCs w:val="20"/>
              </w:rPr>
              <w:t xml:space="preserve"> </w:t>
            </w:r>
            <w:proofErr w:type="spellStart"/>
            <w:r w:rsidRPr="00215665">
              <w:rPr>
                <w:rFonts w:cs="Times New Roman"/>
                <w:color w:val="auto"/>
                <w:sz w:val="20"/>
                <w:szCs w:val="20"/>
              </w:rPr>
              <w:t>Roth</w:t>
            </w:r>
            <w:proofErr w:type="spellEnd"/>
          </w:p>
          <w:p w14:paraId="6DCE3990" w14:textId="77777777" w:rsidR="00C27821" w:rsidRPr="00215665" w:rsidRDefault="00C27821" w:rsidP="00E70DED">
            <w:pPr>
              <w:widowControl w:val="0"/>
              <w:spacing w:after="0"/>
              <w:ind w:firstLine="0"/>
              <w:rPr>
                <w:rFonts w:cs="Times New Roman"/>
                <w:color w:val="auto"/>
                <w:sz w:val="20"/>
                <w:szCs w:val="20"/>
              </w:rPr>
            </w:pPr>
            <w:proofErr w:type="spellStart"/>
            <w:r w:rsidRPr="00215665">
              <w:rPr>
                <w:rFonts w:cs="Times New Roman"/>
                <w:color w:val="auto"/>
                <w:sz w:val="20"/>
                <w:szCs w:val="20"/>
              </w:rPr>
              <w:t>Smalklapu</w:t>
            </w:r>
            <w:proofErr w:type="spellEnd"/>
            <w:r w:rsidRPr="00215665">
              <w:rPr>
                <w:rFonts w:cs="Times New Roman"/>
                <w:color w:val="auto"/>
                <w:sz w:val="20"/>
                <w:szCs w:val="20"/>
              </w:rPr>
              <w:t xml:space="preserve"> vīķis</w:t>
            </w:r>
          </w:p>
        </w:tc>
        <w:tc>
          <w:tcPr>
            <w:tcW w:w="1276" w:type="dxa"/>
            <w:tcBorders>
              <w:left w:val="single" w:sz="4" w:space="0" w:color="auto"/>
            </w:tcBorders>
          </w:tcPr>
          <w:p w14:paraId="1B834E76"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r w:rsidRPr="00215665">
              <w:rPr>
                <w:rFonts w:cs="Times New Roman"/>
              </w:rPr>
              <w:t>X</w:t>
            </w:r>
          </w:p>
        </w:tc>
        <w:tc>
          <w:tcPr>
            <w:tcW w:w="1276" w:type="dxa"/>
          </w:tcPr>
          <w:p w14:paraId="1765D62B"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559" w:type="dxa"/>
          </w:tcPr>
          <w:p w14:paraId="38D5E62B"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276" w:type="dxa"/>
          </w:tcPr>
          <w:p w14:paraId="00EBE275"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361" w:type="dxa"/>
          </w:tcPr>
          <w:p w14:paraId="745B4604" w14:textId="77777777" w:rsidR="00C27821" w:rsidRPr="00215665" w:rsidRDefault="00C27821" w:rsidP="00E70DED">
            <w:pPr>
              <w:widowControl w:val="0"/>
              <w:spacing w:after="0"/>
              <w:ind w:firstLine="0"/>
              <w:jc w:val="center"/>
              <w:cnfStyle w:val="000000100000" w:firstRow="0" w:lastRow="0" w:firstColumn="0" w:lastColumn="0" w:oddVBand="0" w:evenVBand="0" w:oddHBand="1" w:evenHBand="0" w:firstRowFirstColumn="0" w:firstRowLastColumn="0" w:lastRowFirstColumn="0" w:lastRowLastColumn="0"/>
              <w:rPr>
                <w:rFonts w:cs="Times New Roman"/>
              </w:rPr>
            </w:pPr>
          </w:p>
        </w:tc>
      </w:tr>
    </w:tbl>
    <w:p w14:paraId="6CB44ED9" w14:textId="77777777" w:rsidR="00C27821" w:rsidRPr="00215665" w:rsidRDefault="00C27821" w:rsidP="00C27821">
      <w:pPr>
        <w:spacing w:line="360" w:lineRule="auto"/>
        <w:rPr>
          <w:rFonts w:cs="Times New Roman"/>
          <w:szCs w:val="24"/>
          <w:highlight w:val="yellow"/>
        </w:rPr>
      </w:pPr>
    </w:p>
    <w:p w14:paraId="642F4904" w14:textId="03A0292E" w:rsidR="00C27821" w:rsidRPr="00215665" w:rsidRDefault="00C27821" w:rsidP="00A10166">
      <w:pPr>
        <w:spacing w:line="240" w:lineRule="auto"/>
        <w:ind w:firstLine="0"/>
        <w:rPr>
          <w:rFonts w:cs="Times New Roman"/>
          <w:b/>
          <w:bCs/>
          <w:szCs w:val="24"/>
        </w:rPr>
      </w:pPr>
      <w:r w:rsidRPr="00215665">
        <w:rPr>
          <w:rFonts w:cs="Times New Roman"/>
          <w:b/>
          <w:bCs/>
          <w:szCs w:val="24"/>
        </w:rPr>
        <w:t>DP</w:t>
      </w:r>
      <w:r w:rsidR="00A10166" w:rsidRPr="00215665">
        <w:rPr>
          <w:rFonts w:cs="Times New Roman"/>
          <w:b/>
          <w:bCs/>
          <w:szCs w:val="24"/>
        </w:rPr>
        <w:t xml:space="preserve"> “C</w:t>
      </w:r>
      <w:r w:rsidR="002A1C6A" w:rsidRPr="00215665">
        <w:rPr>
          <w:rFonts w:cs="Times New Roman"/>
          <w:b/>
          <w:bCs/>
          <w:szCs w:val="24"/>
        </w:rPr>
        <w:t>irīša ezera”</w:t>
      </w:r>
      <w:r w:rsidRPr="00215665">
        <w:rPr>
          <w:rFonts w:cs="Times New Roman"/>
          <w:b/>
          <w:bCs/>
          <w:szCs w:val="24"/>
        </w:rPr>
        <w:t xml:space="preserve"> teritorijas floras raksturojums</w:t>
      </w:r>
    </w:p>
    <w:p w14:paraId="0511107F" w14:textId="608BAA02" w:rsidR="00C27821" w:rsidRPr="00215665" w:rsidRDefault="00C27821" w:rsidP="00E533BC">
      <w:r w:rsidRPr="00215665">
        <w:t xml:space="preserve">Dienvidaustrumu ģeobotāniskā rajona Latgales augstienes </w:t>
      </w:r>
      <w:proofErr w:type="spellStart"/>
      <w:r w:rsidRPr="00215665">
        <w:t>apakšrajona</w:t>
      </w:r>
      <w:proofErr w:type="spellEnd"/>
      <w:r w:rsidRPr="00215665">
        <w:t xml:space="preserve"> 5.</w:t>
      </w:r>
      <w:r w:rsidR="002A1C6A" w:rsidRPr="00215665">
        <w:t> </w:t>
      </w:r>
      <w:r w:rsidRPr="00215665">
        <w:t>mikrorajonam, kurā ietilpst D</w:t>
      </w:r>
      <w:r w:rsidR="005B50EC" w:rsidRPr="00215665">
        <w:t>P</w:t>
      </w:r>
      <w:r w:rsidRPr="00215665">
        <w:t xml:space="preserve"> </w:t>
      </w:r>
      <w:r w:rsidR="005B50EC" w:rsidRPr="00215665">
        <w:t>“Cirīša ezers</w:t>
      </w:r>
      <w:r w:rsidRPr="00215665">
        <w:t>”, kopumā raksturīgs paugurains reljefs ar daudziem ezeriem. Mikrorajona teritorijā dominē senas lauksaimniecības zemes. Mežu un dabisko zālāju teritorijas šeit saglabājušās samērā maz – atsevišķi maz pārveidoti mežu masīvi, kurus veido galvenokārt mēreni mitri priežu un platlapju-egļu meži. Mikrorajona teritorijā izveidoti vairāki</w:t>
      </w:r>
      <w:r w:rsidR="00541718" w:rsidRPr="00215665">
        <w:t xml:space="preserve"> DL</w:t>
      </w:r>
      <w:r w:rsidRPr="00215665">
        <w:t xml:space="preserve"> (Zvirgzdenes, Jašas un </w:t>
      </w:r>
      <w:proofErr w:type="spellStart"/>
      <w:r w:rsidRPr="00215665">
        <w:t>Bicānu</w:t>
      </w:r>
      <w:proofErr w:type="spellEnd"/>
      <w:r w:rsidRPr="00215665">
        <w:t xml:space="preserve"> ezeri, Rušona ezera salas u.c.), kuros raksturīgas nemorālas platlapju-egļu un jauktas priežu mežaudzes uz ezeru salām un pussalām. Līdzīga mežaudze dominē arī  DP “Ciriša ezers” teritorijā. </w:t>
      </w:r>
    </w:p>
    <w:p w14:paraId="7AB29D24" w14:textId="1639A021" w:rsidR="00C27821" w:rsidRPr="00215665" w:rsidRDefault="00C27821" w:rsidP="00E533BC">
      <w:r w:rsidRPr="00215665">
        <w:t xml:space="preserve">Par vienu no </w:t>
      </w:r>
      <w:proofErr w:type="spellStart"/>
      <w:r w:rsidRPr="00215665">
        <w:t>floristiski</w:t>
      </w:r>
      <w:proofErr w:type="spellEnd"/>
      <w:r w:rsidRPr="00215665">
        <w:t xml:space="preserve"> vērtīgākajiem biotopiem DP teritorijā uzskatāmas mežainās ezera salas. Šeit dominē </w:t>
      </w:r>
      <w:proofErr w:type="spellStart"/>
      <w:r w:rsidRPr="00215665">
        <w:t>sausieņu</w:t>
      </w:r>
      <w:proofErr w:type="spellEnd"/>
      <w:r w:rsidRPr="00215665">
        <w:t xml:space="preserve"> augšanas apstākļu tipa meži – priežu damakšņa un egļu vēra meža nogabali ar </w:t>
      </w:r>
      <w:proofErr w:type="spellStart"/>
      <w:r w:rsidRPr="00215665">
        <w:t>šaurlapju</w:t>
      </w:r>
      <w:proofErr w:type="spellEnd"/>
      <w:r w:rsidRPr="00215665">
        <w:t xml:space="preserve"> un vietām arī platlapju </w:t>
      </w:r>
      <w:proofErr w:type="spellStart"/>
      <w:r w:rsidRPr="00215665">
        <w:t>piemistrojumu</w:t>
      </w:r>
      <w:proofErr w:type="spellEnd"/>
      <w:r w:rsidRPr="00215665">
        <w:t>, kur zemsedzē konstatēta lielākā vaskulāro augu sugu daudzveidība. Šeit raksturīg</w:t>
      </w:r>
      <w:r w:rsidR="0062125D" w:rsidRPr="00215665">
        <w:t>s</w:t>
      </w:r>
      <w:r w:rsidRPr="00215665">
        <w:t xml:space="preserve"> pavasara floras aspekts - nemorālo augu flora, zemsedzē dominē baltais vizbulis </w:t>
      </w:r>
      <w:r w:rsidRPr="00215665">
        <w:rPr>
          <w:i/>
        </w:rPr>
        <w:t xml:space="preserve">Anemone </w:t>
      </w:r>
      <w:proofErr w:type="spellStart"/>
      <w:r w:rsidRPr="00215665">
        <w:rPr>
          <w:i/>
        </w:rPr>
        <w:t>nemorosa</w:t>
      </w:r>
      <w:proofErr w:type="spellEnd"/>
      <w:r w:rsidRPr="00215665">
        <w:t xml:space="preserve">, dzeltenais vizbulis </w:t>
      </w:r>
      <w:r w:rsidRPr="00215665">
        <w:rPr>
          <w:i/>
        </w:rPr>
        <w:t xml:space="preserve">Anemone </w:t>
      </w:r>
      <w:proofErr w:type="spellStart"/>
      <w:r w:rsidRPr="00215665">
        <w:rPr>
          <w:i/>
        </w:rPr>
        <w:t>ranunculoides</w:t>
      </w:r>
      <w:proofErr w:type="spellEnd"/>
      <w:r w:rsidRPr="00215665">
        <w:t xml:space="preserve">, </w:t>
      </w:r>
      <w:proofErr w:type="spellStart"/>
      <w:r w:rsidRPr="00215665">
        <w:t>spuļģītis</w:t>
      </w:r>
      <w:proofErr w:type="spellEnd"/>
      <w:r w:rsidRPr="00215665">
        <w:t xml:space="preserve"> </w:t>
      </w:r>
      <w:proofErr w:type="spellStart"/>
      <w:r w:rsidRPr="00215665">
        <w:rPr>
          <w:i/>
        </w:rPr>
        <w:t>Stellaria</w:t>
      </w:r>
      <w:proofErr w:type="spellEnd"/>
      <w:r w:rsidRPr="00215665">
        <w:rPr>
          <w:i/>
        </w:rPr>
        <w:t xml:space="preserve"> </w:t>
      </w:r>
      <w:proofErr w:type="spellStart"/>
      <w:r w:rsidRPr="00215665">
        <w:rPr>
          <w:i/>
        </w:rPr>
        <w:t>holostea</w:t>
      </w:r>
      <w:proofErr w:type="spellEnd"/>
      <w:r w:rsidRPr="00215665">
        <w:t xml:space="preserve">, daudzgadīgā kaņepene </w:t>
      </w:r>
      <w:proofErr w:type="spellStart"/>
      <w:r w:rsidRPr="00215665">
        <w:rPr>
          <w:i/>
        </w:rPr>
        <w:t>Mercurialis</w:t>
      </w:r>
      <w:proofErr w:type="spellEnd"/>
      <w:r w:rsidRPr="00215665">
        <w:rPr>
          <w:i/>
        </w:rPr>
        <w:t xml:space="preserve"> </w:t>
      </w:r>
      <w:proofErr w:type="spellStart"/>
      <w:r w:rsidRPr="00215665">
        <w:rPr>
          <w:i/>
        </w:rPr>
        <w:t>perennis</w:t>
      </w:r>
      <w:proofErr w:type="spellEnd"/>
      <w:r w:rsidRPr="00215665">
        <w:t xml:space="preserve"> u.c. Vietām sastopami arī </w:t>
      </w:r>
      <w:proofErr w:type="spellStart"/>
      <w:r w:rsidRPr="00215665">
        <w:t>blīvguma</w:t>
      </w:r>
      <w:proofErr w:type="spellEnd"/>
      <w:r w:rsidRPr="00215665">
        <w:t xml:space="preserve"> cīrulītis </w:t>
      </w:r>
      <w:proofErr w:type="spellStart"/>
      <w:r w:rsidRPr="00215665">
        <w:rPr>
          <w:i/>
        </w:rPr>
        <w:t>Corydalis</w:t>
      </w:r>
      <w:proofErr w:type="spellEnd"/>
      <w:r w:rsidRPr="00215665">
        <w:rPr>
          <w:i/>
        </w:rPr>
        <w:t xml:space="preserve"> </w:t>
      </w:r>
      <w:proofErr w:type="spellStart"/>
      <w:r w:rsidRPr="00215665">
        <w:rPr>
          <w:i/>
        </w:rPr>
        <w:t>solida</w:t>
      </w:r>
      <w:proofErr w:type="spellEnd"/>
      <w:r w:rsidRPr="00215665">
        <w:t xml:space="preserve">, zeltstarīte </w:t>
      </w:r>
      <w:proofErr w:type="spellStart"/>
      <w:r w:rsidRPr="00215665">
        <w:rPr>
          <w:i/>
        </w:rPr>
        <w:t>Gagea</w:t>
      </w:r>
      <w:proofErr w:type="spellEnd"/>
      <w:r w:rsidRPr="00215665">
        <w:rPr>
          <w:i/>
        </w:rPr>
        <w:t xml:space="preserve"> </w:t>
      </w:r>
      <w:proofErr w:type="spellStart"/>
      <w:r w:rsidRPr="00215665">
        <w:rPr>
          <w:i/>
        </w:rPr>
        <w:t>lutea</w:t>
      </w:r>
      <w:proofErr w:type="spellEnd"/>
      <w:r w:rsidRPr="00215665">
        <w:t xml:space="preserve"> u.c. Kā īpaši vērtīgi jāatzīmē ozolu mežu un parka fragmenti Ciriša ezera pussalā, kur atrodami lielu izmēru ozoli un liepas, kas sasnieguši valst</w:t>
      </w:r>
      <w:r w:rsidR="00933EFC" w:rsidRPr="00215665">
        <w:t>s nozīmes</w:t>
      </w:r>
      <w:r w:rsidRPr="00215665">
        <w:t xml:space="preserve"> dižkoku izmēru.  </w:t>
      </w:r>
    </w:p>
    <w:p w14:paraId="31437972" w14:textId="28BE80BA" w:rsidR="00C27821" w:rsidRPr="00215665" w:rsidRDefault="00C27821" w:rsidP="00E533BC">
      <w:r w:rsidRPr="00215665">
        <w:t xml:space="preserve">Ciriša ezerā kopā ir astoņas salas. Apsekojot ezeru pavasarī, augsta ūdens līmeņa periodā, var konstatēt, ka virs ūdens līmeņa ir tikai trīs – </w:t>
      </w:r>
      <w:proofErr w:type="spellStart"/>
      <w:r w:rsidRPr="00215665">
        <w:t>Upursala</w:t>
      </w:r>
      <w:proofErr w:type="spellEnd"/>
      <w:r w:rsidRPr="00215665">
        <w:t>, Ošu (</w:t>
      </w:r>
      <w:proofErr w:type="spellStart"/>
      <w:r w:rsidRPr="00215665">
        <w:t>Jokstu</w:t>
      </w:r>
      <w:proofErr w:type="spellEnd"/>
      <w:r w:rsidRPr="00215665">
        <w:t>)</w:t>
      </w:r>
      <w:r w:rsidR="00597577" w:rsidRPr="00215665">
        <w:t xml:space="preserve"> </w:t>
      </w:r>
      <w:r w:rsidRPr="00215665">
        <w:t xml:space="preserve">sala un Liepu sala. Pārējās – Alkšņu sala, Mazā Alkšņu sala, Akmeņu sala, Laiviņu sala un Jaunā sala ir redzamas kā nelielas koku un krūmu grupas ūdenī, un pavasara floras aspekts šeit nav konstatējams. Tikai vasaras sākumā, ūdens līmenim krītoties, uz šīm salām veidojas </w:t>
      </w:r>
      <w:r w:rsidRPr="00215665">
        <w:lastRenderedPageBreak/>
        <w:t xml:space="preserve">vienveidīga slapju </w:t>
      </w:r>
      <w:proofErr w:type="spellStart"/>
      <w:r w:rsidRPr="00215665">
        <w:t>augteņu</w:t>
      </w:r>
      <w:proofErr w:type="spellEnd"/>
      <w:r w:rsidRPr="00215665">
        <w:t xml:space="preserve"> daudzgadīgu </w:t>
      </w:r>
      <w:proofErr w:type="spellStart"/>
      <w:r w:rsidRPr="00215665">
        <w:t>makrofītu</w:t>
      </w:r>
      <w:proofErr w:type="spellEnd"/>
      <w:r w:rsidRPr="00215665">
        <w:t xml:space="preserve"> veģetācija ar grīšļu, </w:t>
      </w:r>
      <w:proofErr w:type="spellStart"/>
      <w:r w:rsidRPr="00215665">
        <w:t>doņu</w:t>
      </w:r>
      <w:proofErr w:type="spellEnd"/>
      <w:r w:rsidRPr="00215665">
        <w:t xml:space="preserve"> un niedru dominanti, bet bez </w:t>
      </w:r>
      <w:proofErr w:type="spellStart"/>
      <w:r w:rsidRPr="00215665">
        <w:t>floristiskiem</w:t>
      </w:r>
      <w:proofErr w:type="spellEnd"/>
      <w:r w:rsidRPr="00215665">
        <w:t xml:space="preserve"> retumiem, retām un aizsargājamām augu sugām. </w:t>
      </w:r>
    </w:p>
    <w:p w14:paraId="0496DE90" w14:textId="4F84391A" w:rsidR="00C27821" w:rsidRPr="00215665" w:rsidRDefault="00C27821" w:rsidP="00E533BC">
      <w:r w:rsidRPr="00215665">
        <w:t xml:space="preserve">Lielākā ezera sala </w:t>
      </w:r>
      <w:r w:rsidR="004D0B77" w:rsidRPr="00215665">
        <w:t>–</w:t>
      </w:r>
      <w:r w:rsidRPr="00215665">
        <w:t xml:space="preserve"> </w:t>
      </w:r>
      <w:proofErr w:type="spellStart"/>
      <w:r w:rsidRPr="00215665">
        <w:rPr>
          <w:b/>
          <w:bCs/>
        </w:rPr>
        <w:t>Upursala</w:t>
      </w:r>
      <w:proofErr w:type="spellEnd"/>
      <w:r w:rsidRPr="00215665">
        <w:rPr>
          <w:b/>
          <w:bCs/>
        </w:rPr>
        <w:t xml:space="preserve"> jeb Kalnu sala</w:t>
      </w:r>
      <w:r w:rsidRPr="00215665">
        <w:t xml:space="preserve"> ir 16 ha liela un </w:t>
      </w:r>
      <w:proofErr w:type="spellStart"/>
      <w:r w:rsidRPr="00215665">
        <w:t>floristiski</w:t>
      </w:r>
      <w:proofErr w:type="spellEnd"/>
      <w:r w:rsidRPr="00215665">
        <w:t xml:space="preserve"> visbagātākā. Salas floras daudzveidību nosaka tās daudzveidīgais </w:t>
      </w:r>
      <w:proofErr w:type="spellStart"/>
      <w:r w:rsidRPr="00215665">
        <w:t>mikroreljefs</w:t>
      </w:r>
      <w:proofErr w:type="spellEnd"/>
      <w:r w:rsidRPr="00215665">
        <w:t xml:space="preserve"> un līdz ar to arī dažādie meža tipi – ap 100 gadu vecas auglīgas damakšņa un vēra meža tipa mežaudzes. Šeit konstatētas divas aizsargājamas vaskulāro augu sugas (MK </w:t>
      </w:r>
      <w:r w:rsidR="004D0B77" w:rsidRPr="00215665">
        <w:t>n</w:t>
      </w:r>
      <w:r w:rsidRPr="00215665">
        <w:t>oteikumi Nr. 396 “Par īpaši aizsargājamo sugu un ierobežoti izmantojamo īpaši aizsargājamo sugu sarakstu</w:t>
      </w:r>
      <w:r w:rsidR="004D0B77" w:rsidRPr="00215665">
        <w:t>”</w:t>
      </w:r>
      <w:r w:rsidRPr="00215665">
        <w:t xml:space="preserve">) – kārpainais segliņš </w:t>
      </w:r>
      <w:proofErr w:type="spellStart"/>
      <w:r w:rsidRPr="00215665">
        <w:rPr>
          <w:i/>
        </w:rPr>
        <w:t>Euonymus</w:t>
      </w:r>
      <w:proofErr w:type="spellEnd"/>
      <w:r w:rsidRPr="00215665">
        <w:rPr>
          <w:i/>
        </w:rPr>
        <w:t xml:space="preserve"> </w:t>
      </w:r>
      <w:proofErr w:type="spellStart"/>
      <w:r w:rsidRPr="00215665">
        <w:rPr>
          <w:i/>
        </w:rPr>
        <w:t>verrucosa</w:t>
      </w:r>
      <w:proofErr w:type="spellEnd"/>
      <w:r w:rsidRPr="00215665">
        <w:rPr>
          <w:i/>
        </w:rPr>
        <w:t xml:space="preserve"> </w:t>
      </w:r>
      <w:proofErr w:type="spellStart"/>
      <w:r w:rsidRPr="00215665">
        <w:t>Scop</w:t>
      </w:r>
      <w:proofErr w:type="spellEnd"/>
      <w:r w:rsidR="003B33D4" w:rsidRPr="00215665">
        <w:t>,</w:t>
      </w:r>
      <w:r w:rsidRPr="00215665">
        <w:t xml:space="preserve"> </w:t>
      </w:r>
      <w:proofErr w:type="spellStart"/>
      <w:r w:rsidRPr="00215665">
        <w:t>šaurlapu</w:t>
      </w:r>
      <w:proofErr w:type="spellEnd"/>
      <w:r w:rsidRPr="00215665">
        <w:t xml:space="preserve"> lakacis </w:t>
      </w:r>
      <w:proofErr w:type="spellStart"/>
      <w:r w:rsidRPr="00215665">
        <w:rPr>
          <w:i/>
        </w:rPr>
        <w:t>Pulmonaria</w:t>
      </w:r>
      <w:proofErr w:type="spellEnd"/>
      <w:r w:rsidRPr="00215665">
        <w:rPr>
          <w:i/>
        </w:rPr>
        <w:t xml:space="preserve"> </w:t>
      </w:r>
      <w:proofErr w:type="spellStart"/>
      <w:r w:rsidRPr="00215665">
        <w:rPr>
          <w:i/>
        </w:rPr>
        <w:t>angustifolia</w:t>
      </w:r>
      <w:proofErr w:type="spellEnd"/>
      <w:r w:rsidRPr="00215665">
        <w:t xml:space="preserve"> L. </w:t>
      </w:r>
      <w:proofErr w:type="spellStart"/>
      <w:r w:rsidRPr="00215665">
        <w:t>Šaurlapu</w:t>
      </w:r>
      <w:proofErr w:type="spellEnd"/>
      <w:r w:rsidRPr="00215665">
        <w:t xml:space="preserve"> lakacim šeit ir viena no lielākajām populācijām valstī – 2024. gada pavasarī šeit uzskaitīti vismaz 250 bagātīgi ziedoši ceri. Vēl divas aizsargājamu augu sugu –  gada staipekņa </w:t>
      </w:r>
      <w:proofErr w:type="spellStart"/>
      <w:r w:rsidRPr="00215665">
        <w:t>Lycopodium</w:t>
      </w:r>
      <w:proofErr w:type="spellEnd"/>
      <w:r w:rsidRPr="00215665">
        <w:t xml:space="preserve"> </w:t>
      </w:r>
      <w:proofErr w:type="spellStart"/>
      <w:r w:rsidRPr="00215665">
        <w:t>annotinum</w:t>
      </w:r>
      <w:proofErr w:type="spellEnd"/>
      <w:r w:rsidRPr="00215665">
        <w:t xml:space="preserve"> L. un vālīšu staipekņa </w:t>
      </w:r>
      <w:proofErr w:type="spellStart"/>
      <w:r w:rsidRPr="00215665">
        <w:rPr>
          <w:i/>
        </w:rPr>
        <w:t>Lycopodium</w:t>
      </w:r>
      <w:proofErr w:type="spellEnd"/>
      <w:r w:rsidRPr="00215665">
        <w:rPr>
          <w:i/>
        </w:rPr>
        <w:t xml:space="preserve"> </w:t>
      </w:r>
      <w:proofErr w:type="spellStart"/>
      <w:r w:rsidRPr="00215665">
        <w:rPr>
          <w:i/>
        </w:rPr>
        <w:t>clavatum</w:t>
      </w:r>
      <w:proofErr w:type="spellEnd"/>
      <w:r w:rsidRPr="00215665">
        <w:t xml:space="preserve"> L. atradnes šeit ir zināmas no agrākiem pētījumiem, un arī pašlaik ir ļoti ticamas, bet nav konstatētas plašo vēja postījumu dēļ – liel</w:t>
      </w:r>
      <w:r w:rsidR="00FA130B" w:rsidRPr="00215665">
        <w:t>ā</w:t>
      </w:r>
      <w:r w:rsidRPr="00215665">
        <w:t xml:space="preserve"> daļ</w:t>
      </w:r>
      <w:r w:rsidR="00FA130B" w:rsidRPr="00215665">
        <w:t>ā</w:t>
      </w:r>
      <w:r w:rsidRPr="00215665">
        <w:t xml:space="preserve"> no salas </w:t>
      </w:r>
      <w:r w:rsidR="00A90A74" w:rsidRPr="00215665">
        <w:t xml:space="preserve">2023. gada vētras rezultātā </w:t>
      </w:r>
      <w:r w:rsidRPr="00215665">
        <w:t xml:space="preserve">ir izveidojusies vienlaidus </w:t>
      </w:r>
      <w:proofErr w:type="spellStart"/>
      <w:r w:rsidRPr="00215665">
        <w:t>vējlauze</w:t>
      </w:r>
      <w:proofErr w:type="spellEnd"/>
      <w:r w:rsidRPr="00215665">
        <w:t xml:space="preserve"> un </w:t>
      </w:r>
      <w:r w:rsidR="00A90A74" w:rsidRPr="00215665">
        <w:t>DA</w:t>
      </w:r>
      <w:r w:rsidRPr="00215665">
        <w:t xml:space="preserve"> plāna izstrādes laikā nav pilnvērtīgi apsekojama.</w:t>
      </w:r>
    </w:p>
    <w:p w14:paraId="2AE4ED1E" w14:textId="260083DD" w:rsidR="00C27821" w:rsidRPr="00215665" w:rsidRDefault="00C27821" w:rsidP="00E533BC">
      <w:r w:rsidRPr="00215665">
        <w:rPr>
          <w:b/>
        </w:rPr>
        <w:t>Ošu (</w:t>
      </w:r>
      <w:proofErr w:type="spellStart"/>
      <w:r w:rsidRPr="00215665">
        <w:rPr>
          <w:b/>
        </w:rPr>
        <w:t>Jokstu</w:t>
      </w:r>
      <w:proofErr w:type="spellEnd"/>
      <w:r w:rsidRPr="00215665">
        <w:rPr>
          <w:b/>
        </w:rPr>
        <w:t>) sala</w:t>
      </w:r>
      <w:r w:rsidRPr="00215665">
        <w:t xml:space="preserve"> ir 15 ha liela. Atšķirībā no </w:t>
      </w:r>
      <w:proofErr w:type="spellStart"/>
      <w:r w:rsidRPr="00215665">
        <w:t>Upursalas</w:t>
      </w:r>
      <w:proofErr w:type="spellEnd"/>
      <w:r w:rsidRPr="00215665">
        <w:t xml:space="preserve"> šīs salas reljefs ir pārsvarā lēzens. Salas lielāko daļu aizņem jaunāki priežu – </w:t>
      </w:r>
      <w:proofErr w:type="spellStart"/>
      <w:r w:rsidRPr="00215665">
        <w:t>šaurlapju</w:t>
      </w:r>
      <w:proofErr w:type="spellEnd"/>
      <w:r w:rsidRPr="00215665">
        <w:t xml:space="preserve"> jauktie meži</w:t>
      </w:r>
      <w:r w:rsidR="00C91B61" w:rsidRPr="00215665">
        <w:t>:</w:t>
      </w:r>
      <w:r w:rsidRPr="00215665">
        <w:t xml:space="preserve"> damaksnis, slapjais damaksnis, niedrājs un purvājs, arī vecas cirsmas. Salas D daļa agrāk izmatota ganīšanai, bet tagad te izveidojies sekundārs </w:t>
      </w:r>
      <w:proofErr w:type="spellStart"/>
      <w:r w:rsidRPr="00215665">
        <w:t>šaurlapju</w:t>
      </w:r>
      <w:proofErr w:type="spellEnd"/>
      <w:r w:rsidRPr="00215665">
        <w:t xml:space="preserve"> mežs. Salas centrālajā un R daļā pēc 2023. gada vētras izveidojušās plašas, neapsekojamas vējlauzes. </w:t>
      </w:r>
      <w:proofErr w:type="spellStart"/>
      <w:r w:rsidRPr="00215665">
        <w:t>Floristiski</w:t>
      </w:r>
      <w:proofErr w:type="spellEnd"/>
      <w:r w:rsidRPr="00215665">
        <w:t xml:space="preserve"> sala ir mazāk bagāta, te konstatēta tikai viena aizsargājama vaskulāro augu suga – gada staipeknis. </w:t>
      </w:r>
    </w:p>
    <w:p w14:paraId="2B695138" w14:textId="275E1800" w:rsidR="00C27821" w:rsidRPr="00215665" w:rsidRDefault="00C27821" w:rsidP="00E533BC">
      <w:r w:rsidRPr="00215665">
        <w:rPr>
          <w:b/>
        </w:rPr>
        <w:t>Liepu sala</w:t>
      </w:r>
      <w:r w:rsidRPr="00215665">
        <w:t xml:space="preserve"> ir neliela</w:t>
      </w:r>
      <w:r w:rsidR="00C42DCA" w:rsidRPr="00215665">
        <w:t>, tās</w:t>
      </w:r>
      <w:r w:rsidRPr="00215665">
        <w:t xml:space="preserve"> platība</w:t>
      </w:r>
      <w:r w:rsidR="00C42DCA" w:rsidRPr="00215665">
        <w:t xml:space="preserve"> ir</w:t>
      </w:r>
      <w:r w:rsidRPr="00215665">
        <w:t xml:space="preserve"> 1,3 ha. Salā izveidojies skrajš, ļoti </w:t>
      </w:r>
      <w:proofErr w:type="spellStart"/>
      <w:r w:rsidRPr="00215665">
        <w:t>antropogenizēts</w:t>
      </w:r>
      <w:proofErr w:type="spellEnd"/>
      <w:r w:rsidRPr="00215665">
        <w:t xml:space="preserve"> alkšņu – liepu mežs ar applūstošiem piekrastes krūmājiem (skat. </w:t>
      </w:r>
      <w:r w:rsidR="00F9699C" w:rsidRPr="00215665">
        <w:t>4.</w:t>
      </w:r>
      <w:r w:rsidR="003F7E74" w:rsidRPr="00215665">
        <w:t>4.</w:t>
      </w:r>
      <w:r w:rsidR="00F9699C" w:rsidRPr="00215665">
        <w:t>1. </w:t>
      </w:r>
      <w:r w:rsidRPr="00215665">
        <w:t>att</w:t>
      </w:r>
      <w:r w:rsidR="00F9699C" w:rsidRPr="00215665">
        <w:t>ēlu</w:t>
      </w:r>
      <w:r w:rsidRPr="00215665">
        <w:t xml:space="preserve">). Negatīvo ietekmi šeit rada rekreācija – ir daudz sadzīves atkritumu, izcirsts pamežs, daudz nelegālo ugunskuru vietu u.c.  </w:t>
      </w:r>
      <w:proofErr w:type="spellStart"/>
      <w:r w:rsidRPr="00215665">
        <w:t>Floristiski</w:t>
      </w:r>
      <w:proofErr w:type="spellEnd"/>
      <w:r w:rsidRPr="00215665">
        <w:t xml:space="preserve"> retumi šeit nav konstatēti.</w:t>
      </w:r>
    </w:p>
    <w:p w14:paraId="025DA977" w14:textId="77777777" w:rsidR="00C27821" w:rsidRPr="00215665" w:rsidRDefault="00C27821" w:rsidP="00FC5B9F">
      <w:pPr>
        <w:spacing w:line="240" w:lineRule="auto"/>
        <w:ind w:firstLine="0"/>
        <w:jc w:val="center"/>
        <w:rPr>
          <w:rFonts w:cs="Times New Roman"/>
          <w:szCs w:val="24"/>
        </w:rPr>
      </w:pPr>
      <w:r w:rsidRPr="00215665">
        <w:rPr>
          <w:rFonts w:cs="Times New Roman"/>
          <w:noProof/>
          <w:szCs w:val="24"/>
        </w:rPr>
        <w:drawing>
          <wp:inline distT="0" distB="0" distL="0" distR="0" wp14:anchorId="2DA18D66" wp14:editId="28B7498D">
            <wp:extent cx="5546321" cy="3657600"/>
            <wp:effectExtent l="0" t="0" r="0" b="0"/>
            <wp:docPr id="5" name="Picture 5" descr="Attēls, kurā ir ārpus telpām, debesis, ūdens, atspulg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ttēls, kurā ir ārpus telpām, debesis, ūdens, atspulgs&#10;&#10;Apraksts ģenerēts automātiski"/>
                    <pic:cNvPicPr>
                      <a:picLocks noChangeAspect="1" noChangeArrowheads="1"/>
                    </pic:cNvPicPr>
                  </pic:nvPicPr>
                  <pic:blipFill rotWithShape="1">
                    <a:blip r:embed="rId135" cstate="screen">
                      <a:extLst>
                        <a:ext uri="{28A0092B-C50C-407E-A947-70E740481C1C}">
                          <a14:useLocalDpi xmlns:a14="http://schemas.microsoft.com/office/drawing/2010/main"/>
                        </a:ext>
                      </a:extLst>
                    </a:blip>
                    <a:srcRect/>
                    <a:stretch/>
                  </pic:blipFill>
                  <pic:spPr bwMode="auto">
                    <a:xfrm>
                      <a:off x="0" y="0"/>
                      <a:ext cx="5585001" cy="3683108"/>
                    </a:xfrm>
                    <a:prstGeom prst="rect">
                      <a:avLst/>
                    </a:prstGeom>
                    <a:noFill/>
                    <a:ln>
                      <a:noFill/>
                    </a:ln>
                    <a:extLst>
                      <a:ext uri="{53640926-AAD7-44D8-BBD7-CCE9431645EC}">
                        <a14:shadowObscured xmlns:a14="http://schemas.microsoft.com/office/drawing/2010/main"/>
                      </a:ext>
                    </a:extLst>
                  </pic:spPr>
                </pic:pic>
              </a:graphicData>
            </a:graphic>
          </wp:inline>
        </w:drawing>
      </w:r>
    </w:p>
    <w:p w14:paraId="5E3ADEB8" w14:textId="1D22D3C0" w:rsidR="00C27821" w:rsidRPr="00215665" w:rsidRDefault="003313DC" w:rsidP="00FC5B9F">
      <w:pPr>
        <w:spacing w:line="240" w:lineRule="auto"/>
        <w:ind w:firstLine="0"/>
        <w:jc w:val="center"/>
        <w:rPr>
          <w:rFonts w:cs="Times New Roman"/>
          <w:sz w:val="22"/>
        </w:rPr>
      </w:pPr>
      <w:r w:rsidRPr="00215665">
        <w:rPr>
          <w:rFonts w:cs="Times New Roman"/>
          <w:sz w:val="22"/>
        </w:rPr>
        <w:t>4.</w:t>
      </w:r>
      <w:r w:rsidR="003F7E74" w:rsidRPr="00215665">
        <w:rPr>
          <w:rFonts w:cs="Times New Roman"/>
          <w:sz w:val="22"/>
        </w:rPr>
        <w:t>4.</w:t>
      </w:r>
      <w:r w:rsidRPr="00215665">
        <w:rPr>
          <w:rFonts w:cs="Times New Roman"/>
          <w:sz w:val="22"/>
        </w:rPr>
        <w:t>1</w:t>
      </w:r>
      <w:r w:rsidR="00C27821" w:rsidRPr="00215665">
        <w:rPr>
          <w:rFonts w:cs="Times New Roman"/>
          <w:sz w:val="22"/>
        </w:rPr>
        <w:t>. att</w:t>
      </w:r>
      <w:r w:rsidRPr="00215665">
        <w:rPr>
          <w:rFonts w:cs="Times New Roman"/>
          <w:sz w:val="22"/>
        </w:rPr>
        <w:t>ēls</w:t>
      </w:r>
      <w:r w:rsidR="00C27821" w:rsidRPr="00215665">
        <w:rPr>
          <w:rFonts w:cs="Times New Roman"/>
          <w:sz w:val="22"/>
        </w:rPr>
        <w:t>. Liepu sala Ciriša ezerā</w:t>
      </w:r>
      <w:r w:rsidRPr="00215665">
        <w:rPr>
          <w:rFonts w:cs="Times New Roman"/>
          <w:sz w:val="22"/>
        </w:rPr>
        <w:t>.</w:t>
      </w:r>
      <w:r w:rsidR="00C27821" w:rsidRPr="00215665">
        <w:rPr>
          <w:rFonts w:cs="Times New Roman"/>
          <w:sz w:val="22"/>
        </w:rPr>
        <w:t xml:space="preserve"> Foto G. </w:t>
      </w:r>
      <w:proofErr w:type="spellStart"/>
      <w:r w:rsidR="00C27821" w:rsidRPr="00215665">
        <w:rPr>
          <w:rFonts w:cs="Times New Roman"/>
          <w:sz w:val="22"/>
        </w:rPr>
        <w:t>Evarte-Bundere</w:t>
      </w:r>
      <w:proofErr w:type="spellEnd"/>
      <w:r w:rsidRPr="00215665">
        <w:rPr>
          <w:rFonts w:cs="Times New Roman"/>
          <w:sz w:val="22"/>
        </w:rPr>
        <w:t>.</w:t>
      </w:r>
    </w:p>
    <w:p w14:paraId="137F244C" w14:textId="77777777" w:rsidR="00C27821" w:rsidRPr="00215665" w:rsidRDefault="00C27821" w:rsidP="00FC5B9F">
      <w:pPr>
        <w:spacing w:line="240" w:lineRule="auto"/>
        <w:ind w:firstLine="0"/>
        <w:jc w:val="center"/>
        <w:rPr>
          <w:rFonts w:cs="Times New Roman"/>
          <w:szCs w:val="24"/>
        </w:rPr>
      </w:pPr>
    </w:p>
    <w:p w14:paraId="0FA02DDC" w14:textId="77777777" w:rsidR="00C27821" w:rsidRPr="00215665" w:rsidRDefault="00C27821" w:rsidP="00FC5B9F">
      <w:pPr>
        <w:spacing w:line="240" w:lineRule="auto"/>
        <w:ind w:firstLine="0"/>
        <w:jc w:val="center"/>
        <w:rPr>
          <w:rFonts w:cs="Times New Roman"/>
          <w:szCs w:val="24"/>
        </w:rPr>
      </w:pPr>
      <w:r w:rsidRPr="00215665">
        <w:rPr>
          <w:rFonts w:cs="Times New Roman"/>
          <w:noProof/>
          <w:szCs w:val="24"/>
        </w:rPr>
        <w:drawing>
          <wp:inline distT="0" distB="0" distL="0" distR="0" wp14:anchorId="6AA6D16B" wp14:editId="066D4330">
            <wp:extent cx="5503900" cy="4128613"/>
            <wp:effectExtent l="0" t="0" r="1905" b="5715"/>
            <wp:docPr id="1813510622" name="Picture 1" descr="C:\Users\12380795\Desktop\IMG-20240426-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80795\Desktop\IMG-20240426-WA0011.jpg"/>
                    <pic:cNvPicPr>
                      <a:picLocks noChangeAspect="1" noChangeArrowheads="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0" y="0"/>
                      <a:ext cx="5520315" cy="4140926"/>
                    </a:xfrm>
                    <a:prstGeom prst="rect">
                      <a:avLst/>
                    </a:prstGeom>
                    <a:noFill/>
                    <a:ln>
                      <a:noFill/>
                    </a:ln>
                  </pic:spPr>
                </pic:pic>
              </a:graphicData>
            </a:graphic>
          </wp:inline>
        </w:drawing>
      </w:r>
    </w:p>
    <w:p w14:paraId="0F0C17E2" w14:textId="600B1E35" w:rsidR="00C27821" w:rsidRPr="00215665" w:rsidRDefault="003313DC" w:rsidP="00FC5B9F">
      <w:pPr>
        <w:spacing w:line="240" w:lineRule="auto"/>
        <w:ind w:firstLine="0"/>
        <w:jc w:val="center"/>
        <w:rPr>
          <w:rFonts w:cs="Times New Roman"/>
          <w:sz w:val="22"/>
        </w:rPr>
      </w:pPr>
      <w:r w:rsidRPr="00215665">
        <w:rPr>
          <w:rFonts w:cs="Times New Roman"/>
          <w:sz w:val="22"/>
        </w:rPr>
        <w:t>4.</w:t>
      </w:r>
      <w:r w:rsidR="003F7E74" w:rsidRPr="00215665">
        <w:rPr>
          <w:rFonts w:cs="Times New Roman"/>
          <w:sz w:val="22"/>
        </w:rPr>
        <w:t>4.</w:t>
      </w:r>
      <w:r w:rsidRPr="00215665">
        <w:rPr>
          <w:rFonts w:cs="Times New Roman"/>
          <w:sz w:val="22"/>
        </w:rPr>
        <w:t>2. attēls</w:t>
      </w:r>
      <w:r w:rsidR="00C27821" w:rsidRPr="00215665">
        <w:rPr>
          <w:rFonts w:cs="Times New Roman"/>
          <w:sz w:val="22"/>
        </w:rPr>
        <w:t xml:space="preserve">. </w:t>
      </w:r>
      <w:proofErr w:type="spellStart"/>
      <w:r w:rsidR="00C27821" w:rsidRPr="00215665">
        <w:rPr>
          <w:rFonts w:cs="Times New Roman"/>
          <w:sz w:val="22"/>
        </w:rPr>
        <w:t>Šaurlapu</w:t>
      </w:r>
      <w:proofErr w:type="spellEnd"/>
      <w:r w:rsidR="00C27821" w:rsidRPr="00215665">
        <w:rPr>
          <w:rFonts w:cs="Times New Roman"/>
          <w:sz w:val="22"/>
        </w:rPr>
        <w:t xml:space="preserve"> lakača </w:t>
      </w:r>
      <w:proofErr w:type="spellStart"/>
      <w:r w:rsidR="00C27821" w:rsidRPr="00215665">
        <w:rPr>
          <w:rFonts w:cs="Times New Roman"/>
          <w:i/>
          <w:sz w:val="22"/>
        </w:rPr>
        <w:t>Pulmonaria</w:t>
      </w:r>
      <w:proofErr w:type="spellEnd"/>
      <w:r w:rsidR="00C27821" w:rsidRPr="00215665">
        <w:rPr>
          <w:rFonts w:cs="Times New Roman"/>
          <w:i/>
          <w:sz w:val="22"/>
        </w:rPr>
        <w:t xml:space="preserve"> </w:t>
      </w:r>
      <w:proofErr w:type="spellStart"/>
      <w:r w:rsidR="00C27821" w:rsidRPr="00215665">
        <w:rPr>
          <w:rFonts w:cs="Times New Roman"/>
          <w:i/>
          <w:sz w:val="22"/>
        </w:rPr>
        <w:t>angustifolia</w:t>
      </w:r>
      <w:proofErr w:type="spellEnd"/>
      <w:r w:rsidR="00C27821" w:rsidRPr="00215665">
        <w:rPr>
          <w:rFonts w:cs="Times New Roman"/>
          <w:sz w:val="22"/>
        </w:rPr>
        <w:t xml:space="preserve"> audzes Ciriša </w:t>
      </w:r>
      <w:proofErr w:type="spellStart"/>
      <w:r w:rsidR="00C27821" w:rsidRPr="00215665">
        <w:rPr>
          <w:rFonts w:cs="Times New Roman"/>
          <w:sz w:val="22"/>
        </w:rPr>
        <w:t>Upursalā</w:t>
      </w:r>
      <w:proofErr w:type="spellEnd"/>
      <w:r w:rsidR="00FC5B9F" w:rsidRPr="00215665">
        <w:rPr>
          <w:rFonts w:cs="Times New Roman"/>
          <w:sz w:val="22"/>
        </w:rPr>
        <w:t>.</w:t>
      </w:r>
      <w:r w:rsidR="00C27821" w:rsidRPr="00215665">
        <w:rPr>
          <w:rFonts w:cs="Times New Roman"/>
          <w:sz w:val="22"/>
        </w:rPr>
        <w:t xml:space="preserve"> Foto P. </w:t>
      </w:r>
      <w:proofErr w:type="spellStart"/>
      <w:r w:rsidR="00C27821" w:rsidRPr="00215665">
        <w:rPr>
          <w:rFonts w:cs="Times New Roman"/>
          <w:sz w:val="22"/>
        </w:rPr>
        <w:t>Evarts-Bunders</w:t>
      </w:r>
      <w:proofErr w:type="spellEnd"/>
      <w:r w:rsidRPr="00215665">
        <w:rPr>
          <w:rFonts w:cs="Times New Roman"/>
          <w:sz w:val="22"/>
        </w:rPr>
        <w:t>.</w:t>
      </w:r>
    </w:p>
    <w:p w14:paraId="09E1EEBA" w14:textId="77777777" w:rsidR="002504C7" w:rsidRPr="00215665" w:rsidRDefault="002504C7" w:rsidP="0035723C">
      <w:pPr>
        <w:spacing w:line="240" w:lineRule="auto"/>
        <w:ind w:firstLine="0"/>
        <w:rPr>
          <w:rFonts w:cs="Times New Roman"/>
          <w:b/>
          <w:bCs/>
          <w:szCs w:val="24"/>
        </w:rPr>
      </w:pPr>
    </w:p>
    <w:p w14:paraId="5DFCED1A" w14:textId="716D51A4" w:rsidR="00C27821" w:rsidRPr="00215665" w:rsidRDefault="00C27821" w:rsidP="0035723C">
      <w:pPr>
        <w:spacing w:line="240" w:lineRule="auto"/>
        <w:ind w:firstLine="0"/>
        <w:rPr>
          <w:rFonts w:cs="Times New Roman"/>
          <w:b/>
          <w:bCs/>
          <w:szCs w:val="24"/>
        </w:rPr>
      </w:pPr>
      <w:r w:rsidRPr="00215665">
        <w:rPr>
          <w:rFonts w:cs="Times New Roman"/>
          <w:b/>
          <w:bCs/>
          <w:szCs w:val="24"/>
        </w:rPr>
        <w:t xml:space="preserve">Dabas aizsardzības vērtība </w:t>
      </w:r>
    </w:p>
    <w:p w14:paraId="4B20DA88" w14:textId="69935201" w:rsidR="00C27821" w:rsidRPr="00215665" w:rsidRDefault="00C27821" w:rsidP="00F9699C">
      <w:r w:rsidRPr="00215665">
        <w:t>DP teritorijā pētījumu laikā kopumā konstatētas desmit aizsargājam</w:t>
      </w:r>
      <w:r w:rsidR="003B269A" w:rsidRPr="00215665">
        <w:t>a</w:t>
      </w:r>
      <w:r w:rsidRPr="00215665">
        <w:t xml:space="preserve">s vai retas vaskulāro augu sugas (skat. </w:t>
      </w:r>
      <w:r w:rsidR="00664209" w:rsidRPr="00215665">
        <w:t>4.</w:t>
      </w:r>
      <w:r w:rsidR="003F7E74" w:rsidRPr="00215665">
        <w:t>4.</w:t>
      </w:r>
      <w:r w:rsidR="00664209" w:rsidRPr="00215665">
        <w:t>2. </w:t>
      </w:r>
      <w:r w:rsidRPr="00215665">
        <w:t xml:space="preserve">tabulu). Par </w:t>
      </w:r>
      <w:proofErr w:type="spellStart"/>
      <w:r w:rsidRPr="00215665">
        <w:t>floristiski</w:t>
      </w:r>
      <w:proofErr w:type="spellEnd"/>
      <w:r w:rsidRPr="00215665">
        <w:t xml:space="preserve"> nozīmīgākajām uzskatāma </w:t>
      </w:r>
      <w:proofErr w:type="spellStart"/>
      <w:r w:rsidRPr="00215665">
        <w:t>šaurlapu</w:t>
      </w:r>
      <w:proofErr w:type="spellEnd"/>
      <w:r w:rsidRPr="00215665">
        <w:t xml:space="preserve"> lakača </w:t>
      </w:r>
      <w:proofErr w:type="spellStart"/>
      <w:r w:rsidRPr="00215665">
        <w:rPr>
          <w:i/>
        </w:rPr>
        <w:t>Pulmonaria</w:t>
      </w:r>
      <w:proofErr w:type="spellEnd"/>
      <w:r w:rsidRPr="00215665">
        <w:rPr>
          <w:i/>
        </w:rPr>
        <w:t xml:space="preserve"> </w:t>
      </w:r>
      <w:proofErr w:type="spellStart"/>
      <w:r w:rsidRPr="00215665">
        <w:rPr>
          <w:i/>
        </w:rPr>
        <w:t>angustifolia</w:t>
      </w:r>
      <w:proofErr w:type="spellEnd"/>
      <w:r w:rsidRPr="00215665">
        <w:rPr>
          <w:i/>
        </w:rPr>
        <w:t xml:space="preserve"> </w:t>
      </w:r>
      <w:r w:rsidRPr="00215665">
        <w:t xml:space="preserve">populācija </w:t>
      </w:r>
      <w:proofErr w:type="spellStart"/>
      <w:r w:rsidRPr="00215665">
        <w:t>Upursalā</w:t>
      </w:r>
      <w:proofErr w:type="spellEnd"/>
      <w:r w:rsidRPr="00215665">
        <w:t xml:space="preserve">, mieturu </w:t>
      </w:r>
      <w:proofErr w:type="spellStart"/>
      <w:r w:rsidRPr="00215665">
        <w:t>hidrillas</w:t>
      </w:r>
      <w:proofErr w:type="spellEnd"/>
      <w:r w:rsidRPr="00215665">
        <w:t xml:space="preserve"> </w:t>
      </w:r>
      <w:proofErr w:type="spellStart"/>
      <w:r w:rsidRPr="00215665">
        <w:rPr>
          <w:i/>
        </w:rPr>
        <w:t>Hydrilla</w:t>
      </w:r>
      <w:proofErr w:type="spellEnd"/>
      <w:r w:rsidRPr="00215665">
        <w:rPr>
          <w:i/>
        </w:rPr>
        <w:t xml:space="preserve"> </w:t>
      </w:r>
      <w:proofErr w:type="spellStart"/>
      <w:r w:rsidRPr="00215665">
        <w:rPr>
          <w:i/>
        </w:rPr>
        <w:t>verticillata</w:t>
      </w:r>
      <w:proofErr w:type="spellEnd"/>
      <w:r w:rsidRPr="00215665">
        <w:rPr>
          <w:i/>
        </w:rPr>
        <w:t xml:space="preserve"> </w:t>
      </w:r>
      <w:r w:rsidRPr="00215665">
        <w:t xml:space="preserve">populācija Ciriša ezerā, kā arī </w:t>
      </w:r>
      <w:proofErr w:type="spellStart"/>
      <w:r w:rsidRPr="00215665">
        <w:t>Lēzeļa</w:t>
      </w:r>
      <w:proofErr w:type="spellEnd"/>
      <w:r w:rsidRPr="00215665">
        <w:t xml:space="preserve"> </w:t>
      </w:r>
      <w:proofErr w:type="spellStart"/>
      <w:r w:rsidRPr="00215665">
        <w:t>lipares</w:t>
      </w:r>
      <w:proofErr w:type="spellEnd"/>
      <w:r w:rsidRPr="00215665">
        <w:t xml:space="preserve"> </w:t>
      </w:r>
      <w:proofErr w:type="spellStart"/>
      <w:r w:rsidRPr="00215665">
        <w:rPr>
          <w:i/>
        </w:rPr>
        <w:t>Liparis</w:t>
      </w:r>
      <w:proofErr w:type="spellEnd"/>
      <w:r w:rsidRPr="00215665">
        <w:rPr>
          <w:i/>
        </w:rPr>
        <w:t xml:space="preserve"> </w:t>
      </w:r>
      <w:proofErr w:type="spellStart"/>
      <w:r w:rsidRPr="00215665">
        <w:rPr>
          <w:i/>
        </w:rPr>
        <w:t>loeselii</w:t>
      </w:r>
      <w:proofErr w:type="spellEnd"/>
      <w:r w:rsidRPr="00215665">
        <w:t xml:space="preserve"> populācija pārejas purvā pie Ruskuļu ezera.</w:t>
      </w:r>
    </w:p>
    <w:p w14:paraId="466C7650" w14:textId="346D2E45" w:rsidR="00C27821" w:rsidRPr="00215665" w:rsidRDefault="00C27821" w:rsidP="00F9699C">
      <w:proofErr w:type="spellStart"/>
      <w:r w:rsidRPr="00215665">
        <w:rPr>
          <w:b/>
        </w:rPr>
        <w:t>Šaurlapu</w:t>
      </w:r>
      <w:proofErr w:type="spellEnd"/>
      <w:r w:rsidRPr="00215665">
        <w:rPr>
          <w:b/>
        </w:rPr>
        <w:t xml:space="preserve"> lakacis </w:t>
      </w:r>
      <w:proofErr w:type="spellStart"/>
      <w:r w:rsidRPr="00215665">
        <w:rPr>
          <w:b/>
          <w:i/>
        </w:rPr>
        <w:t>Pulmonaria</w:t>
      </w:r>
      <w:proofErr w:type="spellEnd"/>
      <w:r w:rsidRPr="00215665">
        <w:rPr>
          <w:b/>
          <w:i/>
        </w:rPr>
        <w:t xml:space="preserve"> </w:t>
      </w:r>
      <w:proofErr w:type="spellStart"/>
      <w:r w:rsidRPr="00215665">
        <w:rPr>
          <w:b/>
          <w:i/>
        </w:rPr>
        <w:t>angustifolia</w:t>
      </w:r>
      <w:proofErr w:type="spellEnd"/>
      <w:r w:rsidRPr="00215665">
        <w:rPr>
          <w:i/>
        </w:rPr>
        <w:t xml:space="preserve"> </w:t>
      </w:r>
      <w:r w:rsidRPr="00215665">
        <w:t xml:space="preserve">L. </w:t>
      </w:r>
      <w:r w:rsidR="005415FA" w:rsidRPr="00215665">
        <w:t>ir d</w:t>
      </w:r>
      <w:r w:rsidRPr="00215665">
        <w:t xml:space="preserve">audzgadīgs, 15–30 cm augsts, </w:t>
      </w:r>
      <w:proofErr w:type="spellStart"/>
      <w:r w:rsidRPr="00215665">
        <w:t>skarbmatains</w:t>
      </w:r>
      <w:proofErr w:type="spellEnd"/>
      <w:r w:rsidRPr="00215665">
        <w:t xml:space="preserve"> lakstaugs ar stāvu vai </w:t>
      </w:r>
      <w:proofErr w:type="spellStart"/>
      <w:r w:rsidRPr="00215665">
        <w:t>pacilu</w:t>
      </w:r>
      <w:proofErr w:type="spellEnd"/>
      <w:r w:rsidRPr="00215665">
        <w:t xml:space="preserve"> stublāju un veselām, lancetiskām vai lineāri-lancetiskām lapām. Ziedi sārti līdz sārti violeti, zied aprīļa beigās un maija sākum</w:t>
      </w:r>
      <w:r w:rsidR="005415FA" w:rsidRPr="00215665">
        <w:t>ā</w:t>
      </w:r>
      <w:r w:rsidRPr="00215665">
        <w:t xml:space="preserve">. Suga aug sausos priežu mežos uz </w:t>
      </w:r>
      <w:proofErr w:type="spellStart"/>
      <w:r w:rsidRPr="00215665">
        <w:t>karbonātiskām</w:t>
      </w:r>
      <w:proofErr w:type="spellEnd"/>
      <w:r w:rsidRPr="00215665">
        <w:t xml:space="preserve"> </w:t>
      </w:r>
      <w:proofErr w:type="spellStart"/>
      <w:r w:rsidRPr="00215665">
        <w:t>granšainām</w:t>
      </w:r>
      <w:proofErr w:type="spellEnd"/>
      <w:r w:rsidRPr="00215665">
        <w:t xml:space="preserve"> augsnēm, raksturīga arī sausiem mežiem uz </w:t>
      </w:r>
      <w:proofErr w:type="spellStart"/>
      <w:r w:rsidRPr="00215665">
        <w:t>osveida</w:t>
      </w:r>
      <w:proofErr w:type="spellEnd"/>
      <w:r w:rsidRPr="00215665">
        <w:t xml:space="preserve"> reljefa formām un ezera salām. Latvijā suga neveido lielas populācijas</w:t>
      </w:r>
      <w:r w:rsidR="00B42C7D" w:rsidRPr="00215665">
        <w:t xml:space="preserve">, ĪADT zināmās atradnes </w:t>
      </w:r>
      <w:r w:rsidR="009816BA" w:rsidRPr="00215665">
        <w:t xml:space="preserve">parasti </w:t>
      </w:r>
      <w:r w:rsidR="00B42C7D" w:rsidRPr="00215665">
        <w:t>veido</w:t>
      </w:r>
      <w:r w:rsidRPr="00215665">
        <w:t xml:space="preserve"> ap 100–150</w:t>
      </w:r>
      <w:r w:rsidR="00664209" w:rsidRPr="00215665">
        <w:t> </w:t>
      </w:r>
      <w:r w:rsidRPr="00215665">
        <w:t>indivīd</w:t>
      </w:r>
      <w:r w:rsidR="00B42C7D" w:rsidRPr="00215665">
        <w:t>i</w:t>
      </w:r>
      <w:r w:rsidRPr="00215665">
        <w:t xml:space="preserve">, </w:t>
      </w:r>
      <w:r w:rsidR="009816BA" w:rsidRPr="00215665">
        <w:t xml:space="preserve">kopumā, </w:t>
      </w:r>
      <w:r w:rsidRPr="00215665">
        <w:t xml:space="preserve">aptuveni vērtējot, </w:t>
      </w:r>
      <w:r w:rsidR="009816BA" w:rsidRPr="00215665">
        <w:t xml:space="preserve">Latvijas populācija </w:t>
      </w:r>
      <w:r w:rsidRPr="00215665">
        <w:t>nepārsniedz 2000 indivīdus</w:t>
      </w:r>
      <w:r w:rsidR="009816BA" w:rsidRPr="00215665">
        <w:t>.</w:t>
      </w:r>
      <w:r w:rsidRPr="00215665">
        <w:t xml:space="preserve"> Ciriša ezera </w:t>
      </w:r>
      <w:proofErr w:type="spellStart"/>
      <w:r w:rsidRPr="00215665">
        <w:t>Upursalas</w:t>
      </w:r>
      <w:proofErr w:type="spellEnd"/>
      <w:r w:rsidRPr="00215665">
        <w:t xml:space="preserve"> populāciju (aptuveni 350</w:t>
      </w:r>
      <w:r w:rsidR="004B02B7" w:rsidRPr="00215665">
        <w:t> </w:t>
      </w:r>
      <w:r w:rsidRPr="00215665">
        <w:t xml:space="preserve">ziedošu ceru, skat. </w:t>
      </w:r>
      <w:r w:rsidR="00664209" w:rsidRPr="00215665">
        <w:t>4.</w:t>
      </w:r>
      <w:r w:rsidR="003F7E74" w:rsidRPr="00215665">
        <w:t>4.</w:t>
      </w:r>
      <w:r w:rsidR="00664209" w:rsidRPr="00215665">
        <w:t>2</w:t>
      </w:r>
      <w:r w:rsidR="00B42C7D" w:rsidRPr="00215665">
        <w:t>. </w:t>
      </w:r>
      <w:r w:rsidRPr="00215665">
        <w:t>att</w:t>
      </w:r>
      <w:r w:rsidR="00B42C7D" w:rsidRPr="00215665">
        <w:t>ēlu</w:t>
      </w:r>
      <w:r w:rsidRPr="00215665">
        <w:t xml:space="preserve">) ar augstu ticamību var uzskatīt par lielāko valstī. </w:t>
      </w:r>
    </w:p>
    <w:p w14:paraId="4A03ABE9" w14:textId="77464829" w:rsidR="00C27821" w:rsidRPr="00215665" w:rsidRDefault="00C27821" w:rsidP="00F9699C">
      <w:r w:rsidRPr="00215665">
        <w:rPr>
          <w:b/>
        </w:rPr>
        <w:t xml:space="preserve">Mieturu </w:t>
      </w:r>
      <w:proofErr w:type="spellStart"/>
      <w:r w:rsidRPr="00215665">
        <w:rPr>
          <w:b/>
        </w:rPr>
        <w:t>hidrilla</w:t>
      </w:r>
      <w:proofErr w:type="spellEnd"/>
      <w:r w:rsidRPr="00215665">
        <w:rPr>
          <w:b/>
        </w:rPr>
        <w:t xml:space="preserve"> </w:t>
      </w:r>
      <w:proofErr w:type="spellStart"/>
      <w:r w:rsidRPr="00215665">
        <w:rPr>
          <w:b/>
          <w:i/>
        </w:rPr>
        <w:t>Hydrilla</w:t>
      </w:r>
      <w:proofErr w:type="spellEnd"/>
      <w:r w:rsidRPr="00215665">
        <w:rPr>
          <w:b/>
          <w:i/>
        </w:rPr>
        <w:t xml:space="preserve"> </w:t>
      </w:r>
      <w:proofErr w:type="spellStart"/>
      <w:r w:rsidRPr="00215665">
        <w:rPr>
          <w:b/>
          <w:i/>
        </w:rPr>
        <w:t>verticillata</w:t>
      </w:r>
      <w:proofErr w:type="spellEnd"/>
      <w:r w:rsidRPr="00215665">
        <w:t xml:space="preserve"> </w:t>
      </w:r>
      <w:r w:rsidRPr="00215665">
        <w:rPr>
          <w:bCs/>
        </w:rPr>
        <w:t xml:space="preserve">(L. f.) </w:t>
      </w:r>
      <w:proofErr w:type="spellStart"/>
      <w:r w:rsidRPr="00215665">
        <w:rPr>
          <w:bCs/>
        </w:rPr>
        <w:t>Royle</w:t>
      </w:r>
      <w:proofErr w:type="spellEnd"/>
      <w:r w:rsidR="009F6413" w:rsidRPr="00215665">
        <w:rPr>
          <w:b/>
        </w:rPr>
        <w:t xml:space="preserve"> </w:t>
      </w:r>
      <w:r w:rsidR="009F6413" w:rsidRPr="00215665">
        <w:t>ir da</w:t>
      </w:r>
      <w:r w:rsidRPr="00215665">
        <w:t>udzgadīgs, 30</w:t>
      </w:r>
      <w:r w:rsidR="00E8675E" w:rsidRPr="00215665">
        <w:t>–</w:t>
      </w:r>
      <w:r w:rsidRPr="00215665">
        <w:t xml:space="preserve">150 cm augsts divmāju ūdensaugs. Suga sastopama dabiskos </w:t>
      </w:r>
      <w:proofErr w:type="spellStart"/>
      <w:r w:rsidRPr="00215665">
        <w:t>eitrofos</w:t>
      </w:r>
      <w:proofErr w:type="spellEnd"/>
      <w:r w:rsidRPr="00215665">
        <w:t xml:space="preserve"> ezeros, kur veido dažāda lieluma audzes uz smilšaina vai smilšaini-dūņaina </w:t>
      </w:r>
      <w:proofErr w:type="spellStart"/>
      <w:r w:rsidRPr="00215665">
        <w:t>ezerdobes</w:t>
      </w:r>
      <w:proofErr w:type="spellEnd"/>
      <w:r w:rsidRPr="00215665">
        <w:t xml:space="preserve"> pamata. Latvijā tiek uzskatīta par retu sugu, kas sastopama galvenokārt Latvijas DA daļā. Lai arī pirmoreiz Latvijā atklāta samērā nesen – tikai 1960. gadā Daugavpils </w:t>
      </w:r>
      <w:r w:rsidR="00897C13" w:rsidRPr="00215665">
        <w:t>L</w:t>
      </w:r>
      <w:r w:rsidRPr="00215665">
        <w:t>ielajā Stropu ezerā, uz šo brīdi zināma jau vairāk kā 50 ezer</w:t>
      </w:r>
      <w:r w:rsidR="002E12AE" w:rsidRPr="00215665">
        <w:t>os</w:t>
      </w:r>
      <w:r w:rsidRPr="00215665">
        <w:t xml:space="preserve">, un </w:t>
      </w:r>
      <w:r w:rsidRPr="00215665">
        <w:lastRenderedPageBreak/>
        <w:t xml:space="preserve">kopējais izplatības areāls turpina paplašināties. Ciriša ezerā konstatēta vismaz 15 vietās, kur katrā veido blīvas audzes vairāku desmitu kvadrātmetru platībā (skat. </w:t>
      </w:r>
      <w:r w:rsidR="009816BA" w:rsidRPr="00215665">
        <w:t>4.</w:t>
      </w:r>
      <w:r w:rsidR="003F7E74" w:rsidRPr="00215665">
        <w:t>4.</w:t>
      </w:r>
      <w:r w:rsidR="009816BA" w:rsidRPr="00215665">
        <w:t>3. </w:t>
      </w:r>
      <w:r w:rsidRPr="00215665">
        <w:t>att</w:t>
      </w:r>
      <w:r w:rsidR="009816BA" w:rsidRPr="00215665">
        <w:t>ēlu</w:t>
      </w:r>
      <w:r w:rsidRPr="00215665">
        <w:t>).</w:t>
      </w:r>
    </w:p>
    <w:p w14:paraId="09E6E31D" w14:textId="1212BEA7" w:rsidR="00C27821" w:rsidRPr="00215665" w:rsidRDefault="00C27821" w:rsidP="00F9699C">
      <w:proofErr w:type="spellStart"/>
      <w:r w:rsidRPr="00215665">
        <w:rPr>
          <w:b/>
        </w:rPr>
        <w:t>Lēze</w:t>
      </w:r>
      <w:r w:rsidR="002E12AE" w:rsidRPr="00215665">
        <w:rPr>
          <w:b/>
        </w:rPr>
        <w:t>l</w:t>
      </w:r>
      <w:r w:rsidRPr="00215665">
        <w:rPr>
          <w:b/>
        </w:rPr>
        <w:t>a</w:t>
      </w:r>
      <w:proofErr w:type="spellEnd"/>
      <w:r w:rsidRPr="00215665">
        <w:rPr>
          <w:b/>
        </w:rPr>
        <w:t xml:space="preserve"> </w:t>
      </w:r>
      <w:proofErr w:type="spellStart"/>
      <w:r w:rsidRPr="00215665">
        <w:rPr>
          <w:b/>
        </w:rPr>
        <w:t>lipare</w:t>
      </w:r>
      <w:proofErr w:type="spellEnd"/>
      <w:r w:rsidRPr="00215665">
        <w:rPr>
          <w:b/>
        </w:rPr>
        <w:t xml:space="preserve"> </w:t>
      </w:r>
      <w:proofErr w:type="spellStart"/>
      <w:r w:rsidRPr="00215665">
        <w:rPr>
          <w:b/>
          <w:i/>
        </w:rPr>
        <w:t>Liparis</w:t>
      </w:r>
      <w:proofErr w:type="spellEnd"/>
      <w:r w:rsidRPr="00215665">
        <w:rPr>
          <w:b/>
          <w:i/>
        </w:rPr>
        <w:t xml:space="preserve"> </w:t>
      </w:r>
      <w:proofErr w:type="spellStart"/>
      <w:r w:rsidRPr="00215665">
        <w:rPr>
          <w:b/>
          <w:i/>
        </w:rPr>
        <w:t>loeselii</w:t>
      </w:r>
      <w:proofErr w:type="spellEnd"/>
      <w:r w:rsidRPr="00215665">
        <w:rPr>
          <w:b/>
          <w:i/>
        </w:rPr>
        <w:t xml:space="preserve"> </w:t>
      </w:r>
      <w:r w:rsidRPr="00215665">
        <w:rPr>
          <w:bCs/>
        </w:rPr>
        <w:t xml:space="preserve">(L.) </w:t>
      </w:r>
      <w:proofErr w:type="spellStart"/>
      <w:r w:rsidRPr="00215665">
        <w:rPr>
          <w:bCs/>
        </w:rPr>
        <w:t>Rich</w:t>
      </w:r>
      <w:proofErr w:type="spellEnd"/>
      <w:r w:rsidRPr="00215665">
        <w:rPr>
          <w:bCs/>
        </w:rPr>
        <w:t xml:space="preserve">. </w:t>
      </w:r>
      <w:r w:rsidR="00E8675E" w:rsidRPr="00215665">
        <w:rPr>
          <w:bCs/>
        </w:rPr>
        <w:t>ir d</w:t>
      </w:r>
      <w:r w:rsidRPr="00215665">
        <w:rPr>
          <w:bCs/>
        </w:rPr>
        <w:t>audzgadīga</w:t>
      </w:r>
      <w:r w:rsidRPr="00215665">
        <w:t xml:space="preserve">, neliela 5–20 cm augsta orhideja ar raksturīgu bumbuļveida neīsto sīpolu 1-2 cm diametrā, kas atrodas tuvu augsnes virskārtai vai pat daļēji virs tās, divām iegarenām lapām un skraju </w:t>
      </w:r>
      <w:proofErr w:type="spellStart"/>
      <w:r w:rsidRPr="00215665">
        <w:t>ķekarveida</w:t>
      </w:r>
      <w:proofErr w:type="spellEnd"/>
      <w:r w:rsidRPr="00215665">
        <w:t xml:space="preserve"> ziedkopu, kurā parasti </w:t>
      </w:r>
      <w:r w:rsidR="00E533BC" w:rsidRPr="00215665">
        <w:t>attīstās</w:t>
      </w:r>
      <w:r w:rsidRPr="00215665">
        <w:t xml:space="preserve"> 4</w:t>
      </w:r>
      <w:r w:rsidR="00E533BC" w:rsidRPr="00215665">
        <w:t>–</w:t>
      </w:r>
      <w:r w:rsidRPr="00215665">
        <w:t>7 n</w:t>
      </w:r>
      <w:r w:rsidR="00E533BC" w:rsidRPr="00215665">
        <w:t>e</w:t>
      </w:r>
      <w:r w:rsidRPr="00215665">
        <w:t>cili, zaļgandzelten</w:t>
      </w:r>
      <w:r w:rsidR="00B51113" w:rsidRPr="00215665">
        <w:t>i</w:t>
      </w:r>
      <w:r w:rsidRPr="00215665">
        <w:t xml:space="preserve"> ziedi. Suga parasti sastopama zāļu purvos, mitrās pļavās, parasti ar kaļķainu substrātu. </w:t>
      </w:r>
      <w:r w:rsidR="00B51113" w:rsidRPr="00215665">
        <w:t>DP “</w:t>
      </w:r>
      <w:r w:rsidRPr="00215665">
        <w:t>Cir</w:t>
      </w:r>
      <w:r w:rsidR="00B51113" w:rsidRPr="00215665">
        <w:t>ī</w:t>
      </w:r>
      <w:r w:rsidRPr="00215665">
        <w:t>ša ezer</w:t>
      </w:r>
      <w:r w:rsidR="00B51113" w:rsidRPr="00215665">
        <w:t>s”</w:t>
      </w:r>
      <w:r w:rsidRPr="00215665">
        <w:t xml:space="preserve"> </w:t>
      </w:r>
      <w:proofErr w:type="spellStart"/>
      <w:r w:rsidR="00BB08AA" w:rsidRPr="00215665">
        <w:t>Lēzela</w:t>
      </w:r>
      <w:proofErr w:type="spellEnd"/>
      <w:r w:rsidR="00BB08AA" w:rsidRPr="00215665">
        <w:t xml:space="preserve"> </w:t>
      </w:r>
      <w:proofErr w:type="spellStart"/>
      <w:r w:rsidRPr="00215665">
        <w:t>lipares</w:t>
      </w:r>
      <w:proofErr w:type="spellEnd"/>
      <w:r w:rsidRPr="00215665">
        <w:t xml:space="preserve"> atradnes eksemplāru skait</w:t>
      </w:r>
      <w:r w:rsidR="006E5D75" w:rsidRPr="00215665">
        <w:t>s</w:t>
      </w:r>
      <w:r w:rsidRPr="00215665">
        <w:t xml:space="preserve"> un sugas indivīdu skaita dinamik</w:t>
      </w:r>
      <w:r w:rsidR="006E5D75" w:rsidRPr="00215665">
        <w:t>a</w:t>
      </w:r>
      <w:r w:rsidRPr="00215665">
        <w:t xml:space="preserve"> pa gadiem</w:t>
      </w:r>
      <w:r w:rsidR="006E5D75" w:rsidRPr="00215665">
        <w:t xml:space="preserve"> nav pieejama</w:t>
      </w:r>
      <w:r w:rsidRPr="00215665">
        <w:t xml:space="preserve">, jo iepriekšējos pētījumos populācija nav kvantitatīvi </w:t>
      </w:r>
      <w:r w:rsidR="006E5D75" w:rsidRPr="00215665">
        <w:t>vērtēta</w:t>
      </w:r>
      <w:r w:rsidRPr="00215665">
        <w:t xml:space="preserve"> (Gavrilova 1984;  Urtāne 2002)</w:t>
      </w:r>
      <w:r w:rsidR="00075250" w:rsidRPr="00215665">
        <w:t>. T</w:t>
      </w:r>
      <w:r w:rsidRPr="00215665">
        <w:t xml:space="preserve">ikai V. </w:t>
      </w:r>
      <w:proofErr w:type="spellStart"/>
      <w:r w:rsidRPr="00215665">
        <w:t>Baroniņas</w:t>
      </w:r>
      <w:proofErr w:type="spellEnd"/>
      <w:r w:rsidRPr="00215665">
        <w:t xml:space="preserve"> 2021.</w:t>
      </w:r>
      <w:r w:rsidR="008909A7" w:rsidRPr="00215665">
        <w:t> </w:t>
      </w:r>
      <w:r w:rsidRPr="00215665">
        <w:t>gada Natura 2000 teritoriju monitoringa anketā atrodams aptuvenais populācijas lielums – 3 līdz 10</w:t>
      </w:r>
      <w:r w:rsidR="008909A7" w:rsidRPr="00215665">
        <w:t xml:space="preserve"> indivīdi</w:t>
      </w:r>
      <w:r w:rsidRPr="00215665">
        <w:t>, kas saglabājuš</w:t>
      </w:r>
      <w:r w:rsidR="00DA76FD" w:rsidRPr="00215665">
        <w:t>ie</w:t>
      </w:r>
      <w:r w:rsidRPr="00215665">
        <w:t>s nelielā vēl neaizauguša pārejas purva fragmentā Ruskuļu ezera DR daļā. 2024 gada pētījumos konstatēts līdzīgs eksemplāru skaits – 5 līdz 10</w:t>
      </w:r>
      <w:r w:rsidR="00DA76FD" w:rsidRPr="00215665">
        <w:t>. Līdz ar to</w:t>
      </w:r>
      <w:r w:rsidR="00D76BE0" w:rsidRPr="00215665">
        <w:t xml:space="preserve"> šī ir</w:t>
      </w:r>
      <w:r w:rsidRPr="00215665">
        <w:t xml:space="preserve"> viena no nelielākajām atradnēm valstī. </w:t>
      </w:r>
    </w:p>
    <w:p w14:paraId="79A37E5D" w14:textId="5B7562B7" w:rsidR="00C27821" w:rsidRPr="00215665" w:rsidRDefault="00C27821" w:rsidP="00F9699C">
      <w:r w:rsidRPr="00215665">
        <w:t xml:space="preserve">Vēl vienai biotopu direktīvas sugai – </w:t>
      </w:r>
      <w:r w:rsidRPr="00215665">
        <w:rPr>
          <w:b/>
        </w:rPr>
        <w:t xml:space="preserve">spilvainajam </w:t>
      </w:r>
      <w:proofErr w:type="spellStart"/>
      <w:r w:rsidRPr="00215665">
        <w:rPr>
          <w:b/>
        </w:rPr>
        <w:t>ancītim</w:t>
      </w:r>
      <w:proofErr w:type="spellEnd"/>
      <w:r w:rsidRPr="00215665">
        <w:rPr>
          <w:b/>
        </w:rPr>
        <w:t xml:space="preserve"> </w:t>
      </w:r>
      <w:proofErr w:type="spellStart"/>
      <w:r w:rsidRPr="00215665">
        <w:rPr>
          <w:b/>
          <w:i/>
        </w:rPr>
        <w:t>Agrimonia</w:t>
      </w:r>
      <w:proofErr w:type="spellEnd"/>
      <w:r w:rsidRPr="00215665">
        <w:rPr>
          <w:b/>
          <w:i/>
        </w:rPr>
        <w:t xml:space="preserve"> </w:t>
      </w:r>
      <w:proofErr w:type="spellStart"/>
      <w:r w:rsidRPr="00215665">
        <w:rPr>
          <w:b/>
          <w:i/>
        </w:rPr>
        <w:t>pilosa</w:t>
      </w:r>
      <w:proofErr w:type="spellEnd"/>
      <w:r w:rsidRPr="00215665">
        <w:t xml:space="preserve"> </w:t>
      </w:r>
      <w:r w:rsidR="00D76BE0" w:rsidRPr="00215665">
        <w:t>DP</w:t>
      </w:r>
      <w:r w:rsidRPr="00215665">
        <w:t xml:space="preserve"> teritorijā konstatēta neliela atradne ar pieciem ziedošiem ceriem, bez tam DP teritorijā ir ļoti daudz sugai piemērotu dzīvotņu, tādēļ paredzams, ka šīs sugas populācija nākotnē palielināsies un tiks atrastas jaunas atradnes. Citas 2024. gada pētījumos konstatētās reto un aizsargājamo vaskulāro augu sugas apkopotas </w:t>
      </w:r>
      <w:r w:rsidR="000369AC" w:rsidRPr="00215665">
        <w:t>4.</w:t>
      </w:r>
      <w:r w:rsidR="003F7E74" w:rsidRPr="00215665">
        <w:t>4.</w:t>
      </w:r>
      <w:r w:rsidR="000369AC" w:rsidRPr="00215665">
        <w:t>2</w:t>
      </w:r>
      <w:r w:rsidRPr="00215665">
        <w:t>. tabulā. Sugu izplatība D</w:t>
      </w:r>
      <w:r w:rsidR="000369AC" w:rsidRPr="00215665">
        <w:t>P</w:t>
      </w:r>
      <w:r w:rsidRPr="00215665">
        <w:t xml:space="preserve"> teritorijā attēlota </w:t>
      </w:r>
      <w:r w:rsidR="00C82370" w:rsidRPr="00215665">
        <w:t>1.2</w:t>
      </w:r>
      <w:r w:rsidRPr="00215665">
        <w:t>.</w:t>
      </w:r>
      <w:r w:rsidR="00D23C0A" w:rsidRPr="00215665">
        <w:t> </w:t>
      </w:r>
      <w:r w:rsidRPr="00215665">
        <w:t>pielikumā.</w:t>
      </w:r>
    </w:p>
    <w:p w14:paraId="1033A3C8" w14:textId="77777777" w:rsidR="00C27821" w:rsidRPr="00215665" w:rsidRDefault="00C27821" w:rsidP="00C27821">
      <w:pPr>
        <w:spacing w:line="240" w:lineRule="auto"/>
        <w:rPr>
          <w:rFonts w:cs="Times New Roman"/>
          <w:szCs w:val="24"/>
        </w:rPr>
      </w:pPr>
      <w:r w:rsidRPr="00215665">
        <w:rPr>
          <w:rFonts w:cs="Times New Roman"/>
          <w:noProof/>
          <w:szCs w:val="24"/>
        </w:rPr>
        <w:drawing>
          <wp:inline distT="0" distB="0" distL="0" distR="0" wp14:anchorId="139E7D9A" wp14:editId="153AA8E0">
            <wp:extent cx="5442649" cy="3538269"/>
            <wp:effectExtent l="0" t="0" r="5715" b="5080"/>
            <wp:docPr id="2057994284" name="Picture 2" descr="C:\Users\12380795\Desktop\IMG-20240806-WA0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2380795\Desktop\IMG-20240806-WA0002.jpeg"/>
                    <pic:cNvPicPr>
                      <a:picLocks noChangeAspect="1" noChangeArrowheads="1"/>
                    </pic:cNvPicPr>
                  </pic:nvPicPr>
                  <pic:blipFill rotWithShape="1">
                    <a:blip r:embed="rId137" cstate="screen">
                      <a:extLst>
                        <a:ext uri="{28A0092B-C50C-407E-A947-70E740481C1C}">
                          <a14:useLocalDpi xmlns:a14="http://schemas.microsoft.com/office/drawing/2010/main"/>
                        </a:ext>
                      </a:extLst>
                    </a:blip>
                    <a:srcRect/>
                    <a:stretch/>
                  </pic:blipFill>
                  <pic:spPr bwMode="auto">
                    <a:xfrm>
                      <a:off x="0" y="0"/>
                      <a:ext cx="5487572" cy="3567473"/>
                    </a:xfrm>
                    <a:prstGeom prst="rect">
                      <a:avLst/>
                    </a:prstGeom>
                    <a:noFill/>
                    <a:ln>
                      <a:noFill/>
                    </a:ln>
                    <a:extLst>
                      <a:ext uri="{53640926-AAD7-44D8-BBD7-CCE9431645EC}">
                        <a14:shadowObscured xmlns:a14="http://schemas.microsoft.com/office/drawing/2010/main"/>
                      </a:ext>
                    </a:extLst>
                  </pic:spPr>
                </pic:pic>
              </a:graphicData>
            </a:graphic>
          </wp:inline>
        </w:drawing>
      </w:r>
    </w:p>
    <w:p w14:paraId="281EFC03" w14:textId="17E555E0" w:rsidR="00C27821" w:rsidRPr="00215665" w:rsidRDefault="00E533BC" w:rsidP="00E533BC">
      <w:pPr>
        <w:spacing w:line="240" w:lineRule="auto"/>
        <w:jc w:val="center"/>
        <w:rPr>
          <w:rFonts w:cs="Times New Roman"/>
          <w:sz w:val="22"/>
        </w:rPr>
      </w:pPr>
      <w:r w:rsidRPr="26C09A7F">
        <w:rPr>
          <w:rFonts w:cs="Times New Roman"/>
          <w:sz w:val="22"/>
        </w:rPr>
        <w:t>4.</w:t>
      </w:r>
      <w:r w:rsidR="003F7E74" w:rsidRPr="26C09A7F">
        <w:rPr>
          <w:rFonts w:cs="Times New Roman"/>
          <w:sz w:val="22"/>
        </w:rPr>
        <w:t>4.</w:t>
      </w:r>
      <w:r w:rsidRPr="26C09A7F">
        <w:rPr>
          <w:rFonts w:cs="Times New Roman"/>
          <w:sz w:val="22"/>
        </w:rPr>
        <w:t>3. </w:t>
      </w:r>
      <w:r w:rsidR="00C27821" w:rsidRPr="26C09A7F">
        <w:rPr>
          <w:rFonts w:cs="Times New Roman"/>
          <w:sz w:val="22"/>
        </w:rPr>
        <w:t>att</w:t>
      </w:r>
      <w:r w:rsidRPr="26C09A7F">
        <w:rPr>
          <w:rFonts w:cs="Times New Roman"/>
          <w:sz w:val="22"/>
        </w:rPr>
        <w:t>ēls</w:t>
      </w:r>
      <w:r w:rsidR="00C27821" w:rsidRPr="26C09A7F">
        <w:rPr>
          <w:rFonts w:cs="Times New Roman"/>
          <w:sz w:val="22"/>
        </w:rPr>
        <w:t xml:space="preserve">. Mieturu </w:t>
      </w:r>
      <w:proofErr w:type="spellStart"/>
      <w:r w:rsidR="00C27821" w:rsidRPr="26C09A7F">
        <w:rPr>
          <w:rFonts w:cs="Times New Roman"/>
          <w:sz w:val="22"/>
        </w:rPr>
        <w:t>hidrlillas</w:t>
      </w:r>
      <w:proofErr w:type="spellEnd"/>
      <w:r w:rsidR="00C27821" w:rsidRPr="26C09A7F">
        <w:rPr>
          <w:rFonts w:cs="Times New Roman"/>
          <w:sz w:val="22"/>
        </w:rPr>
        <w:t xml:space="preserve"> </w:t>
      </w:r>
      <w:proofErr w:type="spellStart"/>
      <w:r w:rsidR="00C27821" w:rsidRPr="26C09A7F">
        <w:rPr>
          <w:rFonts w:cs="Times New Roman"/>
          <w:i/>
          <w:iCs/>
          <w:sz w:val="22"/>
        </w:rPr>
        <w:t>Hydrilla</w:t>
      </w:r>
      <w:proofErr w:type="spellEnd"/>
      <w:r w:rsidR="00C27821" w:rsidRPr="26C09A7F">
        <w:rPr>
          <w:rFonts w:cs="Times New Roman"/>
          <w:i/>
          <w:iCs/>
          <w:sz w:val="22"/>
        </w:rPr>
        <w:t xml:space="preserve"> </w:t>
      </w:r>
      <w:proofErr w:type="spellStart"/>
      <w:r w:rsidR="00C27821" w:rsidRPr="26C09A7F">
        <w:rPr>
          <w:rFonts w:cs="Times New Roman"/>
          <w:i/>
          <w:iCs/>
          <w:sz w:val="22"/>
        </w:rPr>
        <w:t>verticillata</w:t>
      </w:r>
      <w:proofErr w:type="spellEnd"/>
      <w:r w:rsidR="00C27821" w:rsidRPr="26C09A7F">
        <w:rPr>
          <w:rFonts w:cs="Times New Roman"/>
          <w:sz w:val="22"/>
        </w:rPr>
        <w:t xml:space="preserve"> dzinuma augšējā daļa. Ciriša ezera atradne. Foto P. </w:t>
      </w:r>
      <w:proofErr w:type="spellStart"/>
      <w:r w:rsidR="00C27821" w:rsidRPr="26C09A7F">
        <w:rPr>
          <w:rFonts w:cs="Times New Roman"/>
          <w:sz w:val="22"/>
        </w:rPr>
        <w:t>Evarts-Bunders</w:t>
      </w:r>
      <w:proofErr w:type="spellEnd"/>
      <w:r w:rsidRPr="26C09A7F">
        <w:rPr>
          <w:rFonts w:cs="Times New Roman"/>
          <w:sz w:val="22"/>
        </w:rPr>
        <w:t>.</w:t>
      </w:r>
    </w:p>
    <w:p w14:paraId="47745045" w14:textId="77777777" w:rsidR="00C27821" w:rsidRPr="00215665" w:rsidRDefault="00C27821" w:rsidP="002A1C6A">
      <w:pPr>
        <w:ind w:firstLine="0"/>
        <w:rPr>
          <w:rFonts w:cs="Times New Roman"/>
          <w:b/>
          <w:bCs/>
          <w:szCs w:val="24"/>
        </w:rPr>
      </w:pPr>
      <w:r w:rsidRPr="00215665">
        <w:rPr>
          <w:rFonts w:cs="Times New Roman"/>
          <w:b/>
          <w:bCs/>
          <w:szCs w:val="24"/>
        </w:rPr>
        <w:t>Sociālekonomiskā vērtība</w:t>
      </w:r>
    </w:p>
    <w:p w14:paraId="54383E95" w14:textId="20942915" w:rsidR="00C27821" w:rsidRPr="00215665" w:rsidRDefault="00C27821" w:rsidP="00C27821">
      <w:pPr>
        <w:rPr>
          <w:rFonts w:cs="Times New Roman"/>
          <w:szCs w:val="24"/>
        </w:rPr>
      </w:pPr>
      <w:r w:rsidRPr="00215665">
        <w:rPr>
          <w:rFonts w:cs="Times New Roman"/>
          <w:szCs w:val="24"/>
        </w:rPr>
        <w:t>Vaskulāro augu sugām nav tiešas sociālekonomiskās vērtības, taču tām ir liela nozīme ekosistēmas labvēlīga stāvokļa un līdz ar to ekosistēmu pakalpojumu nodrošināšan</w:t>
      </w:r>
      <w:r w:rsidR="005F1AE3" w:rsidRPr="00215665">
        <w:rPr>
          <w:rFonts w:cs="Times New Roman"/>
          <w:szCs w:val="24"/>
        </w:rPr>
        <w:t>ā</w:t>
      </w:r>
      <w:r w:rsidRPr="00215665">
        <w:rPr>
          <w:rFonts w:cs="Times New Roman"/>
          <w:szCs w:val="24"/>
        </w:rPr>
        <w:t xml:space="preserve">. DP teritorijā sastopamajām īpaši aizsargājamām sugām ir potenciāla vides izzināšanas un izglītības </w:t>
      </w:r>
      <w:r w:rsidRPr="00215665">
        <w:rPr>
          <w:rFonts w:cs="Times New Roman"/>
          <w:szCs w:val="24"/>
        </w:rPr>
        <w:lastRenderedPageBreak/>
        <w:t>vērtība, tomēr nav vēlams uz salām esošo īpaši aizsargājamo sugu atradņu regulārs apmeklējums izzināšanas un izglītības nolūkos, ņemot vērā uz salām esošo ekosistēmu trauslumu.</w:t>
      </w:r>
    </w:p>
    <w:p w14:paraId="4CA4997C" w14:textId="77777777" w:rsidR="00351938" w:rsidRDefault="00351938" w:rsidP="002A1C6A">
      <w:pPr>
        <w:ind w:firstLine="0"/>
        <w:rPr>
          <w:rFonts w:cs="Times New Roman"/>
          <w:b/>
          <w:bCs/>
          <w:szCs w:val="24"/>
        </w:rPr>
      </w:pPr>
    </w:p>
    <w:p w14:paraId="0CC5B9F7" w14:textId="45258D25" w:rsidR="00C27821" w:rsidRPr="00215665" w:rsidRDefault="00C27821" w:rsidP="002A1C6A">
      <w:pPr>
        <w:ind w:firstLine="0"/>
        <w:rPr>
          <w:rFonts w:cs="Times New Roman"/>
          <w:b/>
          <w:bCs/>
          <w:szCs w:val="24"/>
        </w:rPr>
      </w:pPr>
      <w:r w:rsidRPr="00215665">
        <w:rPr>
          <w:rFonts w:cs="Times New Roman"/>
          <w:b/>
          <w:bCs/>
          <w:szCs w:val="24"/>
        </w:rPr>
        <w:t>Ietekmējošie faktori</w:t>
      </w:r>
    </w:p>
    <w:p w14:paraId="187BF86C" w14:textId="3016CF8D" w:rsidR="00C27821" w:rsidRPr="00215665" w:rsidRDefault="00C27821" w:rsidP="00C27821">
      <w:pPr>
        <w:spacing w:before="240"/>
        <w:rPr>
          <w:rFonts w:cs="Times New Roman"/>
          <w:szCs w:val="24"/>
        </w:rPr>
      </w:pPr>
      <w:r w:rsidRPr="00215665">
        <w:rPr>
          <w:rFonts w:cs="Times New Roman"/>
          <w:szCs w:val="24"/>
        </w:rPr>
        <w:t xml:space="preserve">Aizsargājamo vaskulāro augu sugu izplatība </w:t>
      </w:r>
      <w:r w:rsidR="000369AC" w:rsidRPr="00215665">
        <w:rPr>
          <w:rFonts w:cs="Times New Roman"/>
          <w:szCs w:val="24"/>
        </w:rPr>
        <w:t>DP</w:t>
      </w:r>
      <w:r w:rsidRPr="00215665">
        <w:rPr>
          <w:rFonts w:cs="Times New Roman"/>
          <w:szCs w:val="24"/>
        </w:rPr>
        <w:t xml:space="preserve"> teritorijā ir saistīta galvenokārt ar meža un ūdens biotopiem. Zālāju biotopi ir daudz lielākā mērā </w:t>
      </w:r>
      <w:proofErr w:type="spellStart"/>
      <w:r w:rsidRPr="00215665">
        <w:rPr>
          <w:rFonts w:cs="Times New Roman"/>
          <w:szCs w:val="24"/>
        </w:rPr>
        <w:t>antropogenizēti</w:t>
      </w:r>
      <w:proofErr w:type="spellEnd"/>
      <w:r w:rsidRPr="00215665">
        <w:rPr>
          <w:rFonts w:cs="Times New Roman"/>
          <w:szCs w:val="24"/>
        </w:rPr>
        <w:t>, tajos agrāk zināmās aizsargājamo sugu atradnes vairs nav konstatējamas. Tas sakāms par sugām, kas 2024.</w:t>
      </w:r>
      <w:r w:rsidR="00D22319" w:rsidRPr="00215665">
        <w:rPr>
          <w:rFonts w:cs="Times New Roman"/>
          <w:szCs w:val="24"/>
        </w:rPr>
        <w:t> </w:t>
      </w:r>
      <w:r w:rsidRPr="00215665">
        <w:rPr>
          <w:rFonts w:cs="Times New Roman"/>
          <w:szCs w:val="24"/>
        </w:rPr>
        <w:t>gada pētījumos nav konstatētas: atvašu saulrieteni</w:t>
      </w:r>
      <w:r w:rsidR="00D74AD9" w:rsidRPr="00215665">
        <w:rPr>
          <w:rFonts w:cs="Times New Roman"/>
          <w:szCs w:val="24"/>
        </w:rPr>
        <w:t>s</w:t>
      </w:r>
      <w:r w:rsidRPr="00215665">
        <w:rPr>
          <w:rFonts w:cs="Times New Roman"/>
          <w:szCs w:val="24"/>
        </w:rPr>
        <w:t xml:space="preserve">, naudiņu </w:t>
      </w:r>
      <w:proofErr w:type="spellStart"/>
      <w:r w:rsidRPr="00215665">
        <w:rPr>
          <w:rFonts w:cs="Times New Roman"/>
          <w:szCs w:val="24"/>
        </w:rPr>
        <w:t>saulrozīt</w:t>
      </w:r>
      <w:r w:rsidR="00D74AD9" w:rsidRPr="00215665">
        <w:rPr>
          <w:rFonts w:cs="Times New Roman"/>
          <w:szCs w:val="24"/>
        </w:rPr>
        <w:t>e</w:t>
      </w:r>
      <w:proofErr w:type="spellEnd"/>
      <w:r w:rsidRPr="00215665">
        <w:rPr>
          <w:rFonts w:cs="Times New Roman"/>
          <w:szCs w:val="24"/>
        </w:rPr>
        <w:t>, maurlok</w:t>
      </w:r>
      <w:r w:rsidR="00D74AD9" w:rsidRPr="00215665">
        <w:rPr>
          <w:rFonts w:cs="Times New Roman"/>
          <w:szCs w:val="24"/>
        </w:rPr>
        <w:t>s</w:t>
      </w:r>
      <w:r w:rsidRPr="00215665">
        <w:rPr>
          <w:rFonts w:cs="Times New Roman"/>
          <w:szCs w:val="24"/>
        </w:rPr>
        <w:t xml:space="preserve">,  </w:t>
      </w:r>
      <w:proofErr w:type="spellStart"/>
      <w:r w:rsidRPr="00215665">
        <w:rPr>
          <w:rFonts w:cs="Times New Roman"/>
          <w:szCs w:val="24"/>
        </w:rPr>
        <w:t>smalklapu</w:t>
      </w:r>
      <w:proofErr w:type="spellEnd"/>
      <w:r w:rsidRPr="00215665">
        <w:rPr>
          <w:rFonts w:cs="Times New Roman"/>
          <w:szCs w:val="24"/>
        </w:rPr>
        <w:t xml:space="preserve"> vīķ</w:t>
      </w:r>
      <w:r w:rsidR="00D74AD9" w:rsidRPr="00215665">
        <w:rPr>
          <w:rFonts w:cs="Times New Roman"/>
          <w:szCs w:val="24"/>
        </w:rPr>
        <w:t>e</w:t>
      </w:r>
      <w:r w:rsidRPr="00215665">
        <w:rPr>
          <w:rFonts w:cs="Times New Roman"/>
          <w:szCs w:val="24"/>
        </w:rPr>
        <w:t xml:space="preserve"> un Daugavas vizbuli</w:t>
      </w:r>
      <w:r w:rsidR="00D74AD9" w:rsidRPr="00215665">
        <w:rPr>
          <w:rFonts w:cs="Times New Roman"/>
          <w:szCs w:val="24"/>
        </w:rPr>
        <w:t>s</w:t>
      </w:r>
      <w:r w:rsidRPr="00215665">
        <w:rPr>
          <w:rFonts w:cs="Times New Roman"/>
          <w:szCs w:val="24"/>
        </w:rPr>
        <w:t xml:space="preserve"> – šīm sugām nepieciešamās atklāt</w:t>
      </w:r>
      <w:r w:rsidR="00D74AD9" w:rsidRPr="00215665">
        <w:rPr>
          <w:rFonts w:cs="Times New Roman"/>
          <w:szCs w:val="24"/>
        </w:rPr>
        <w:t>ā</w:t>
      </w:r>
      <w:r w:rsidRPr="00215665">
        <w:rPr>
          <w:rFonts w:cs="Times New Roman"/>
          <w:szCs w:val="24"/>
        </w:rPr>
        <w:t>s, saulain</w:t>
      </w:r>
      <w:r w:rsidR="00D74AD9" w:rsidRPr="00215665">
        <w:rPr>
          <w:rFonts w:cs="Times New Roman"/>
          <w:szCs w:val="24"/>
        </w:rPr>
        <w:t>ā</w:t>
      </w:r>
      <w:r w:rsidRPr="00215665">
        <w:rPr>
          <w:rFonts w:cs="Times New Roman"/>
          <w:szCs w:val="24"/>
        </w:rPr>
        <w:t xml:space="preserve">s zālāju teritorijas šobrīd lielā mērā ir transformētas par aramzemi, atpūtas kompleksu mauriņiem utt. – šeit negatīvi izpaužas blīvā Aglonas apkārtnes apdzīvotība, ezers un tā apkārtne kā populārs tūrisma galamērķis utt. Apsekojot salas, nav konstatēta tieša negatīvā ietekme uz aizsargājamo sugu atradnēm – vienīgos potenciālos draudus rada nesankcionētā atpūtas vietu ierīkošana uz </w:t>
      </w:r>
      <w:r w:rsidR="00074A92" w:rsidRPr="00215665">
        <w:rPr>
          <w:rFonts w:cs="Times New Roman"/>
          <w:szCs w:val="24"/>
        </w:rPr>
        <w:t>DP</w:t>
      </w:r>
      <w:r w:rsidRPr="00215665">
        <w:rPr>
          <w:rFonts w:cs="Times New Roman"/>
          <w:szCs w:val="24"/>
        </w:rPr>
        <w:t xml:space="preserve"> salām.</w:t>
      </w:r>
    </w:p>
    <w:p w14:paraId="66F609D8" w14:textId="77777777" w:rsidR="00C27821" w:rsidRPr="00215665" w:rsidRDefault="00C27821" w:rsidP="00C27821">
      <w:pPr>
        <w:rPr>
          <w:rFonts w:cs="Times New Roman"/>
          <w:szCs w:val="24"/>
        </w:rPr>
      </w:pPr>
      <w:r w:rsidRPr="00215665">
        <w:rPr>
          <w:rFonts w:cs="Times New Roman"/>
          <w:szCs w:val="24"/>
        </w:rPr>
        <w:t xml:space="preserve">Aizsargājamos ezera </w:t>
      </w:r>
      <w:proofErr w:type="spellStart"/>
      <w:r w:rsidRPr="00215665">
        <w:rPr>
          <w:rFonts w:cs="Times New Roman"/>
          <w:szCs w:val="24"/>
        </w:rPr>
        <w:t>makrofītus</w:t>
      </w:r>
      <w:proofErr w:type="spellEnd"/>
      <w:r w:rsidRPr="00215665">
        <w:rPr>
          <w:rFonts w:cs="Times New Roman"/>
          <w:szCs w:val="24"/>
        </w:rPr>
        <w:t xml:space="preserve"> ietekmē samērā intensīvā rekreācija, tai skaitā makšķerēšana un ezera Z daļā novērotā tīklu izmatošana, šādā veidā mehāniski izplēšot iegrimušos ūdensaugus. Pie viesu namiem un atpūtas kompleksiem ir izveidotas un tiek uzturētas nelielas ap 50 m platas atklātas pludmales, kas šajā gadījumā ir reto </w:t>
      </w:r>
      <w:proofErr w:type="spellStart"/>
      <w:r w:rsidRPr="00215665">
        <w:rPr>
          <w:rFonts w:cs="Times New Roman"/>
          <w:szCs w:val="24"/>
        </w:rPr>
        <w:t>makrofītu</w:t>
      </w:r>
      <w:proofErr w:type="spellEnd"/>
      <w:r w:rsidRPr="00215665">
        <w:rPr>
          <w:rFonts w:cs="Times New Roman"/>
          <w:szCs w:val="24"/>
        </w:rPr>
        <w:t xml:space="preserve"> sugām labvēlīga darbība. </w:t>
      </w:r>
    </w:p>
    <w:p w14:paraId="07E48FAB" w14:textId="77777777" w:rsidR="00C27821" w:rsidRPr="00215665" w:rsidRDefault="00C27821" w:rsidP="00C27821">
      <w:pPr>
        <w:rPr>
          <w:rFonts w:cs="Times New Roman"/>
          <w:szCs w:val="24"/>
        </w:rPr>
      </w:pPr>
      <w:r w:rsidRPr="00215665">
        <w:rPr>
          <w:rFonts w:cs="Times New Roman"/>
          <w:szCs w:val="24"/>
        </w:rPr>
        <w:t xml:space="preserve"> </w:t>
      </w:r>
    </w:p>
    <w:p w14:paraId="538483E3" w14:textId="59E46B56" w:rsidR="0035723C" w:rsidRPr="00215665" w:rsidRDefault="0035723C" w:rsidP="0035723C">
      <w:pPr>
        <w:ind w:firstLine="0"/>
        <w:jc w:val="center"/>
        <w:rPr>
          <w:rFonts w:cs="Times New Roman"/>
          <w:b/>
          <w:bCs/>
          <w:szCs w:val="24"/>
        </w:rPr>
      </w:pPr>
      <w:r w:rsidRPr="00215665">
        <w:rPr>
          <w:rFonts w:cs="Times New Roman"/>
          <w:b/>
          <w:bCs/>
          <w:szCs w:val="24"/>
        </w:rPr>
        <w:t>4.</w:t>
      </w:r>
      <w:r w:rsidR="003F7E74" w:rsidRPr="00215665">
        <w:rPr>
          <w:rFonts w:cs="Times New Roman"/>
          <w:b/>
          <w:bCs/>
          <w:szCs w:val="24"/>
        </w:rPr>
        <w:t>4.</w:t>
      </w:r>
      <w:r w:rsidR="00E70DED" w:rsidRPr="00215665">
        <w:rPr>
          <w:rFonts w:cs="Times New Roman"/>
          <w:b/>
          <w:bCs/>
          <w:szCs w:val="24"/>
        </w:rPr>
        <w:t>2</w:t>
      </w:r>
      <w:r w:rsidRPr="00215665">
        <w:rPr>
          <w:rFonts w:cs="Times New Roman"/>
          <w:b/>
          <w:bCs/>
          <w:szCs w:val="24"/>
        </w:rPr>
        <w:t>. tabula. DP “Cirīša ezers” konstatētās īpaši aizsargājamās un retās vaskulāro augu sugas un to aizsardzības statuss</w:t>
      </w:r>
    </w:p>
    <w:tbl>
      <w:tblPr>
        <w:tblW w:w="1014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2126"/>
        <w:gridCol w:w="1701"/>
        <w:gridCol w:w="1560"/>
        <w:gridCol w:w="1275"/>
        <w:gridCol w:w="1476"/>
        <w:gridCol w:w="1440"/>
      </w:tblGrid>
      <w:tr w:rsidR="00C27821" w:rsidRPr="00215665" w14:paraId="55A5D060" w14:textId="77777777" w:rsidTr="00FA2676">
        <w:tc>
          <w:tcPr>
            <w:tcW w:w="568" w:type="dxa"/>
            <w:vMerge w:val="restart"/>
            <w:shd w:val="clear" w:color="auto" w:fill="E2EFD9"/>
            <w:vAlign w:val="center"/>
          </w:tcPr>
          <w:p w14:paraId="23AF27D3" w14:textId="77777777" w:rsidR="00C27821" w:rsidRPr="00215665" w:rsidRDefault="00C27821" w:rsidP="004B02B7">
            <w:pPr>
              <w:suppressAutoHyphens/>
              <w:spacing w:after="0" w:line="240" w:lineRule="auto"/>
              <w:ind w:firstLine="0"/>
              <w:jc w:val="center"/>
              <w:rPr>
                <w:rFonts w:cs="Times New Roman"/>
                <w:sz w:val="22"/>
                <w:lang w:eastAsia="ar-SA"/>
              </w:rPr>
            </w:pPr>
            <w:proofErr w:type="spellStart"/>
            <w:r w:rsidRPr="00215665">
              <w:rPr>
                <w:rFonts w:cs="Times New Roman"/>
                <w:sz w:val="22"/>
                <w:lang w:eastAsia="ar-SA"/>
              </w:rPr>
              <w:t>Nr.p.k</w:t>
            </w:r>
            <w:proofErr w:type="spellEnd"/>
            <w:r w:rsidRPr="00215665">
              <w:rPr>
                <w:rFonts w:cs="Times New Roman"/>
                <w:sz w:val="22"/>
                <w:lang w:eastAsia="ar-SA"/>
              </w:rPr>
              <w:t>.</w:t>
            </w:r>
          </w:p>
        </w:tc>
        <w:tc>
          <w:tcPr>
            <w:tcW w:w="2126" w:type="dxa"/>
            <w:vMerge w:val="restart"/>
            <w:shd w:val="clear" w:color="auto" w:fill="E2EFD9"/>
            <w:vAlign w:val="center"/>
          </w:tcPr>
          <w:p w14:paraId="1197829A" w14:textId="77777777" w:rsidR="00C27821" w:rsidRPr="00215665" w:rsidRDefault="00C27821" w:rsidP="004B02B7">
            <w:pPr>
              <w:suppressAutoHyphens/>
              <w:spacing w:after="0" w:line="240" w:lineRule="auto"/>
              <w:ind w:firstLine="0"/>
              <w:jc w:val="center"/>
              <w:rPr>
                <w:rFonts w:cs="Times New Roman"/>
                <w:sz w:val="22"/>
                <w:lang w:eastAsia="ar-SA"/>
              </w:rPr>
            </w:pPr>
            <w:r w:rsidRPr="00215665">
              <w:rPr>
                <w:rFonts w:cs="Times New Roman"/>
                <w:sz w:val="22"/>
                <w:lang w:eastAsia="ar-SA"/>
              </w:rPr>
              <w:t>Sugas nosaukums latviski</w:t>
            </w:r>
          </w:p>
        </w:tc>
        <w:tc>
          <w:tcPr>
            <w:tcW w:w="1701" w:type="dxa"/>
            <w:vMerge w:val="restart"/>
            <w:shd w:val="clear" w:color="auto" w:fill="E2EFD9"/>
            <w:vAlign w:val="center"/>
          </w:tcPr>
          <w:p w14:paraId="7C7A0337" w14:textId="77777777" w:rsidR="00C27821" w:rsidRPr="00215665" w:rsidRDefault="00C27821" w:rsidP="004B02B7">
            <w:pPr>
              <w:suppressAutoHyphens/>
              <w:spacing w:after="0" w:line="240" w:lineRule="auto"/>
              <w:ind w:firstLine="0"/>
              <w:jc w:val="center"/>
              <w:rPr>
                <w:rFonts w:cs="Times New Roman"/>
                <w:sz w:val="22"/>
                <w:lang w:eastAsia="ar-SA"/>
              </w:rPr>
            </w:pPr>
            <w:r w:rsidRPr="00215665">
              <w:rPr>
                <w:rFonts w:cs="Times New Roman"/>
                <w:sz w:val="22"/>
                <w:lang w:eastAsia="ar-SA"/>
              </w:rPr>
              <w:t>Sugas nosaukums latīniski</w:t>
            </w:r>
          </w:p>
        </w:tc>
        <w:tc>
          <w:tcPr>
            <w:tcW w:w="2835" w:type="dxa"/>
            <w:gridSpan w:val="2"/>
            <w:shd w:val="clear" w:color="auto" w:fill="E2EFD9"/>
            <w:vAlign w:val="center"/>
          </w:tcPr>
          <w:p w14:paraId="6FDA5ACD" w14:textId="77777777" w:rsidR="00C27821" w:rsidRPr="00215665" w:rsidRDefault="00C27821" w:rsidP="004B02B7">
            <w:pPr>
              <w:suppressAutoHyphens/>
              <w:spacing w:after="0" w:line="240" w:lineRule="auto"/>
              <w:ind w:firstLine="0"/>
              <w:jc w:val="center"/>
              <w:rPr>
                <w:rFonts w:cs="Times New Roman"/>
                <w:sz w:val="22"/>
                <w:lang w:eastAsia="ar-SA"/>
              </w:rPr>
            </w:pPr>
            <w:r w:rsidRPr="00215665">
              <w:rPr>
                <w:rFonts w:cs="Times New Roman"/>
                <w:sz w:val="22"/>
                <w:lang w:eastAsia="ar-SA"/>
              </w:rPr>
              <w:t>Sugas aizsardzības statuss valstī</w:t>
            </w:r>
          </w:p>
        </w:tc>
        <w:tc>
          <w:tcPr>
            <w:tcW w:w="1476" w:type="dxa"/>
            <w:vMerge w:val="restart"/>
            <w:shd w:val="clear" w:color="auto" w:fill="E2EFD9"/>
            <w:vAlign w:val="center"/>
          </w:tcPr>
          <w:p w14:paraId="26DA5433" w14:textId="5CF7E7C0" w:rsidR="00C27821" w:rsidRPr="00215665" w:rsidRDefault="00C27821" w:rsidP="004B02B7">
            <w:pPr>
              <w:suppressAutoHyphens/>
              <w:spacing w:after="0" w:line="240" w:lineRule="auto"/>
              <w:ind w:firstLine="0"/>
              <w:jc w:val="center"/>
              <w:rPr>
                <w:rFonts w:cs="Times New Roman"/>
                <w:sz w:val="22"/>
                <w:lang w:eastAsia="ar-SA"/>
              </w:rPr>
            </w:pPr>
            <w:r w:rsidRPr="00215665">
              <w:rPr>
                <w:rFonts w:cs="Times New Roman"/>
                <w:sz w:val="22"/>
                <w:lang w:eastAsia="ar-SA"/>
              </w:rPr>
              <w:t xml:space="preserve">Sugas labvēlīga aizsardzības stāvokļa novērtējums valstī kopumā </w:t>
            </w:r>
            <w:r w:rsidRPr="00215665">
              <w:rPr>
                <w:rFonts w:cs="Times New Roman"/>
                <w:sz w:val="20"/>
                <w:szCs w:val="20"/>
                <w:lang w:eastAsia="ar-SA"/>
              </w:rPr>
              <w:t>(</w:t>
            </w:r>
            <w:r w:rsidR="007B6AAB" w:rsidRPr="00215665">
              <w:rPr>
                <w:rFonts w:cs="Times New Roman"/>
                <w:sz w:val="20"/>
                <w:szCs w:val="20"/>
                <w:lang w:eastAsia="ar-SA"/>
              </w:rPr>
              <w:t>BD</w:t>
            </w:r>
            <w:r w:rsidRPr="00215665">
              <w:rPr>
                <w:rFonts w:cs="Times New Roman"/>
                <w:sz w:val="20"/>
                <w:szCs w:val="20"/>
                <w:lang w:eastAsia="ar-SA"/>
              </w:rPr>
              <w:t xml:space="preserve"> pielikumos iekļautajām sugām </w:t>
            </w:r>
            <w:r w:rsidR="00E168A0" w:rsidRPr="00215665">
              <w:rPr>
                <w:rFonts w:cs="Times New Roman"/>
                <w:sz w:val="20"/>
                <w:szCs w:val="20"/>
                <w:lang w:eastAsia="ar-SA"/>
              </w:rPr>
              <w:t>informāciju</w:t>
            </w:r>
            <w:r w:rsidRPr="00215665">
              <w:rPr>
                <w:rFonts w:cs="Times New Roman"/>
                <w:sz w:val="20"/>
                <w:szCs w:val="20"/>
                <w:lang w:eastAsia="ar-SA"/>
              </w:rPr>
              <w:t xml:space="preserve"> norāda atbilstoši ETC datiem)</w:t>
            </w:r>
          </w:p>
        </w:tc>
        <w:tc>
          <w:tcPr>
            <w:tcW w:w="1440" w:type="dxa"/>
            <w:vMerge w:val="restart"/>
            <w:shd w:val="clear" w:color="auto" w:fill="E2EFD9"/>
            <w:vAlign w:val="center"/>
          </w:tcPr>
          <w:p w14:paraId="20DCE765" w14:textId="7F649C49" w:rsidR="00C27821" w:rsidRPr="00215665" w:rsidRDefault="00C27821" w:rsidP="004B02B7">
            <w:pPr>
              <w:suppressAutoHyphens/>
              <w:spacing w:after="0" w:line="240" w:lineRule="auto"/>
              <w:ind w:firstLine="0"/>
              <w:jc w:val="center"/>
              <w:rPr>
                <w:rFonts w:cs="Times New Roman"/>
                <w:sz w:val="22"/>
                <w:lang w:eastAsia="ar-SA"/>
              </w:rPr>
            </w:pPr>
            <w:r w:rsidRPr="00215665">
              <w:rPr>
                <w:rFonts w:cs="Times New Roman"/>
                <w:sz w:val="22"/>
                <w:lang w:eastAsia="ar-SA"/>
              </w:rPr>
              <w:t xml:space="preserve">Sugas labvēlīga aizsardzības stāvokļa novērtējums konkrētajā ĪADT </w:t>
            </w:r>
            <w:r w:rsidRPr="00215665">
              <w:rPr>
                <w:rFonts w:cs="Times New Roman"/>
                <w:sz w:val="20"/>
                <w:szCs w:val="20"/>
                <w:lang w:eastAsia="ar-SA"/>
              </w:rPr>
              <w:t>(</w:t>
            </w:r>
            <w:r w:rsidR="00FA2676" w:rsidRPr="00215665">
              <w:rPr>
                <w:rFonts w:cs="Times New Roman"/>
                <w:sz w:val="20"/>
                <w:szCs w:val="20"/>
                <w:lang w:eastAsia="ar-SA"/>
              </w:rPr>
              <w:t>BD</w:t>
            </w:r>
            <w:r w:rsidRPr="00215665">
              <w:rPr>
                <w:rFonts w:cs="Times New Roman"/>
                <w:sz w:val="20"/>
                <w:szCs w:val="20"/>
                <w:lang w:eastAsia="ar-SA"/>
              </w:rPr>
              <w:t xml:space="preserve"> pielikumos iekļautajām sugām </w:t>
            </w:r>
            <w:r w:rsidR="00E168A0" w:rsidRPr="00215665">
              <w:rPr>
                <w:rFonts w:cs="Times New Roman"/>
                <w:sz w:val="20"/>
                <w:szCs w:val="20"/>
                <w:lang w:eastAsia="ar-SA"/>
              </w:rPr>
              <w:t>informāciju</w:t>
            </w:r>
            <w:r w:rsidRPr="00215665">
              <w:rPr>
                <w:rFonts w:cs="Times New Roman"/>
                <w:sz w:val="20"/>
                <w:szCs w:val="20"/>
                <w:lang w:eastAsia="ar-SA"/>
              </w:rPr>
              <w:t xml:space="preserve"> norāda atbilstoši ETC kategorijām)</w:t>
            </w:r>
          </w:p>
        </w:tc>
      </w:tr>
      <w:tr w:rsidR="00C27821" w:rsidRPr="00215665" w14:paraId="1BE0DF23" w14:textId="77777777" w:rsidTr="00263BAD">
        <w:trPr>
          <w:trHeight w:val="2929"/>
        </w:trPr>
        <w:tc>
          <w:tcPr>
            <w:tcW w:w="568" w:type="dxa"/>
            <w:vMerge/>
            <w:shd w:val="clear" w:color="auto" w:fill="DBDBDB"/>
            <w:vAlign w:val="center"/>
          </w:tcPr>
          <w:p w14:paraId="5537E60A" w14:textId="77777777" w:rsidR="00C27821" w:rsidRPr="00215665" w:rsidRDefault="00C27821" w:rsidP="004B02B7">
            <w:pPr>
              <w:suppressAutoHyphens/>
              <w:spacing w:after="0" w:line="240" w:lineRule="auto"/>
              <w:ind w:firstLine="0"/>
              <w:jc w:val="center"/>
              <w:rPr>
                <w:rFonts w:cs="Times New Roman"/>
                <w:szCs w:val="24"/>
                <w:lang w:eastAsia="ar-SA"/>
              </w:rPr>
            </w:pPr>
          </w:p>
        </w:tc>
        <w:tc>
          <w:tcPr>
            <w:tcW w:w="2126" w:type="dxa"/>
            <w:vMerge/>
            <w:shd w:val="clear" w:color="auto" w:fill="DBDBDB"/>
            <w:vAlign w:val="center"/>
          </w:tcPr>
          <w:p w14:paraId="5C80EE70" w14:textId="77777777" w:rsidR="00C27821" w:rsidRPr="00215665" w:rsidRDefault="00C27821" w:rsidP="004B02B7">
            <w:pPr>
              <w:suppressAutoHyphens/>
              <w:spacing w:after="0" w:line="240" w:lineRule="auto"/>
              <w:ind w:firstLine="0"/>
              <w:jc w:val="center"/>
              <w:rPr>
                <w:rFonts w:cs="Times New Roman"/>
                <w:szCs w:val="24"/>
                <w:lang w:eastAsia="ar-SA"/>
              </w:rPr>
            </w:pPr>
          </w:p>
        </w:tc>
        <w:tc>
          <w:tcPr>
            <w:tcW w:w="1701" w:type="dxa"/>
            <w:vMerge/>
            <w:shd w:val="clear" w:color="auto" w:fill="DBDBDB"/>
            <w:vAlign w:val="center"/>
          </w:tcPr>
          <w:p w14:paraId="5948329A" w14:textId="77777777" w:rsidR="00C27821" w:rsidRPr="00215665" w:rsidRDefault="00C27821" w:rsidP="004B02B7">
            <w:pPr>
              <w:suppressAutoHyphens/>
              <w:spacing w:after="0" w:line="240" w:lineRule="auto"/>
              <w:ind w:firstLine="0"/>
              <w:jc w:val="center"/>
              <w:rPr>
                <w:rFonts w:cs="Times New Roman"/>
                <w:szCs w:val="24"/>
                <w:lang w:eastAsia="ar-SA"/>
              </w:rPr>
            </w:pPr>
          </w:p>
        </w:tc>
        <w:tc>
          <w:tcPr>
            <w:tcW w:w="1560" w:type="dxa"/>
            <w:shd w:val="clear" w:color="auto" w:fill="E2EFD9"/>
            <w:vAlign w:val="center"/>
          </w:tcPr>
          <w:p w14:paraId="41CA17B6" w14:textId="77777777" w:rsidR="00C27821" w:rsidRPr="00215665" w:rsidRDefault="00C27821" w:rsidP="004B02B7">
            <w:pPr>
              <w:suppressAutoHyphens/>
              <w:spacing w:after="0" w:line="240" w:lineRule="auto"/>
              <w:ind w:firstLine="0"/>
              <w:jc w:val="center"/>
              <w:rPr>
                <w:rFonts w:cs="Times New Roman"/>
                <w:sz w:val="20"/>
                <w:szCs w:val="20"/>
                <w:lang w:eastAsia="ar-SA"/>
              </w:rPr>
            </w:pPr>
            <w:r w:rsidRPr="00215665">
              <w:rPr>
                <w:rFonts w:cs="Times New Roman"/>
                <w:sz w:val="22"/>
                <w:lang w:eastAsia="ar-SA"/>
              </w:rPr>
              <w:t xml:space="preserve">Īpaši aizsargājama suga atbilstoši </w:t>
            </w:r>
            <w:r w:rsidRPr="00215665">
              <w:rPr>
                <w:rFonts w:cs="Times New Roman"/>
                <w:sz w:val="20"/>
                <w:szCs w:val="20"/>
                <w:lang w:eastAsia="ar-SA"/>
              </w:rPr>
              <w:t>14.11.2000. MK noteikumiem Nr.396</w:t>
            </w:r>
          </w:p>
          <w:p w14:paraId="00FC6BD3" w14:textId="77777777" w:rsidR="00C27821" w:rsidRPr="00215665" w:rsidRDefault="00C27821" w:rsidP="004B02B7">
            <w:pPr>
              <w:suppressAutoHyphens/>
              <w:spacing w:after="0" w:line="240" w:lineRule="auto"/>
              <w:ind w:firstLine="0"/>
              <w:jc w:val="center"/>
              <w:rPr>
                <w:rFonts w:cs="Times New Roman"/>
                <w:sz w:val="22"/>
                <w:lang w:eastAsia="ar-SA"/>
              </w:rPr>
            </w:pPr>
            <w:r w:rsidRPr="00215665">
              <w:rPr>
                <w:rFonts w:cs="Times New Roman"/>
                <w:sz w:val="20"/>
                <w:szCs w:val="20"/>
                <w:lang w:eastAsia="ar-SA"/>
              </w:rPr>
              <w:t xml:space="preserve">(ar </w:t>
            </w:r>
            <w:r w:rsidRPr="00215665">
              <w:rPr>
                <w:rFonts w:cs="Times New Roman"/>
                <w:sz w:val="20"/>
                <w:szCs w:val="20"/>
                <w:vertAlign w:val="superscript"/>
                <w:lang w:eastAsia="ar-SA"/>
              </w:rPr>
              <w:t>1</w:t>
            </w:r>
            <w:r w:rsidRPr="00215665">
              <w:rPr>
                <w:rFonts w:cs="Times New Roman"/>
                <w:sz w:val="20"/>
                <w:szCs w:val="20"/>
                <w:lang w:eastAsia="ar-SA"/>
              </w:rPr>
              <w:t xml:space="preserve"> atzīmētas   mikroliegumu sugas (12.2012. MK noteikumiem Nr.940)</w:t>
            </w:r>
          </w:p>
        </w:tc>
        <w:tc>
          <w:tcPr>
            <w:tcW w:w="1275" w:type="dxa"/>
            <w:shd w:val="clear" w:color="auto" w:fill="E2EFD9"/>
            <w:vAlign w:val="center"/>
          </w:tcPr>
          <w:p w14:paraId="6EC134CC" w14:textId="49636F5A" w:rsidR="00C27821" w:rsidRPr="00215665" w:rsidRDefault="00C27821" w:rsidP="004B02B7">
            <w:pPr>
              <w:suppressAutoHyphens/>
              <w:spacing w:after="0" w:line="240" w:lineRule="auto"/>
              <w:ind w:firstLine="0"/>
              <w:jc w:val="center"/>
              <w:rPr>
                <w:rFonts w:cs="Times New Roman"/>
                <w:sz w:val="22"/>
                <w:lang w:eastAsia="ar-SA"/>
              </w:rPr>
            </w:pPr>
            <w:r w:rsidRPr="00215665">
              <w:rPr>
                <w:rFonts w:cs="Times New Roman"/>
                <w:sz w:val="22"/>
                <w:lang w:eastAsia="ar-SA"/>
              </w:rPr>
              <w:t>Biotopu direktīv</w:t>
            </w:r>
            <w:r w:rsidR="00C972E1" w:rsidRPr="00215665">
              <w:rPr>
                <w:rFonts w:cs="Times New Roman"/>
                <w:sz w:val="22"/>
                <w:lang w:eastAsia="ar-SA"/>
              </w:rPr>
              <w:t>as</w:t>
            </w:r>
            <w:r w:rsidR="000C18A5" w:rsidRPr="00215665">
              <w:rPr>
                <w:rFonts w:cs="Times New Roman"/>
                <w:sz w:val="22"/>
                <w:lang w:eastAsia="ar-SA"/>
              </w:rPr>
              <w:t xml:space="preserve"> (BD)</w:t>
            </w:r>
            <w:r w:rsidRPr="00215665">
              <w:rPr>
                <w:rFonts w:cs="Times New Roman"/>
                <w:sz w:val="22"/>
                <w:lang w:eastAsia="ar-SA"/>
              </w:rPr>
              <w:t xml:space="preserve"> pielikumos iekļauta suga</w:t>
            </w:r>
          </w:p>
        </w:tc>
        <w:tc>
          <w:tcPr>
            <w:tcW w:w="1476" w:type="dxa"/>
            <w:vMerge/>
            <w:shd w:val="clear" w:color="auto" w:fill="DBDBDB"/>
            <w:vAlign w:val="center"/>
          </w:tcPr>
          <w:p w14:paraId="05136A54" w14:textId="77777777" w:rsidR="00C27821" w:rsidRPr="00215665" w:rsidRDefault="00C27821" w:rsidP="004B02B7">
            <w:pPr>
              <w:suppressAutoHyphens/>
              <w:spacing w:after="0" w:line="240" w:lineRule="auto"/>
              <w:ind w:firstLine="0"/>
              <w:jc w:val="center"/>
              <w:rPr>
                <w:rFonts w:cs="Times New Roman"/>
                <w:szCs w:val="24"/>
                <w:lang w:eastAsia="ar-SA"/>
              </w:rPr>
            </w:pPr>
          </w:p>
        </w:tc>
        <w:tc>
          <w:tcPr>
            <w:tcW w:w="1440" w:type="dxa"/>
            <w:vMerge/>
            <w:shd w:val="clear" w:color="auto" w:fill="DBDBDB"/>
          </w:tcPr>
          <w:p w14:paraId="54E2CD0A" w14:textId="77777777" w:rsidR="00C27821" w:rsidRPr="00215665" w:rsidRDefault="00C27821" w:rsidP="004B02B7">
            <w:pPr>
              <w:suppressAutoHyphens/>
              <w:spacing w:after="0" w:line="240" w:lineRule="auto"/>
              <w:ind w:firstLine="0"/>
              <w:jc w:val="center"/>
              <w:rPr>
                <w:rFonts w:cs="Times New Roman"/>
                <w:szCs w:val="24"/>
                <w:lang w:eastAsia="ar-SA"/>
              </w:rPr>
            </w:pPr>
          </w:p>
        </w:tc>
      </w:tr>
      <w:tr w:rsidR="00C27821" w:rsidRPr="00215665" w14:paraId="0B603B82" w14:textId="77777777" w:rsidTr="00FA2676">
        <w:tc>
          <w:tcPr>
            <w:tcW w:w="568" w:type="dxa"/>
          </w:tcPr>
          <w:p w14:paraId="1CDD07C6" w14:textId="77777777" w:rsidR="00C27821" w:rsidRPr="00215665" w:rsidRDefault="00C27821" w:rsidP="00845B85">
            <w:pPr>
              <w:numPr>
                <w:ilvl w:val="0"/>
                <w:numId w:val="16"/>
              </w:numPr>
              <w:suppressAutoHyphens/>
              <w:spacing w:after="0" w:line="240" w:lineRule="auto"/>
              <w:ind w:left="0" w:firstLine="0"/>
              <w:jc w:val="center"/>
              <w:rPr>
                <w:rFonts w:cs="Times New Roman"/>
                <w:szCs w:val="24"/>
                <w:lang w:eastAsia="ar-SA"/>
              </w:rPr>
            </w:pPr>
          </w:p>
        </w:tc>
        <w:tc>
          <w:tcPr>
            <w:tcW w:w="2126" w:type="dxa"/>
          </w:tcPr>
          <w:p w14:paraId="66800A66" w14:textId="77777777" w:rsidR="00C27821" w:rsidRPr="00215665" w:rsidRDefault="00C27821" w:rsidP="004B02B7">
            <w:pPr>
              <w:suppressAutoHyphens/>
              <w:spacing w:after="0" w:line="240" w:lineRule="auto"/>
              <w:ind w:firstLine="0"/>
              <w:jc w:val="center"/>
              <w:rPr>
                <w:rFonts w:cs="Times New Roman"/>
                <w:sz w:val="22"/>
                <w:lang w:eastAsia="ar-SA"/>
              </w:rPr>
            </w:pPr>
            <w:r w:rsidRPr="00215665">
              <w:rPr>
                <w:rFonts w:cs="Times New Roman"/>
                <w:sz w:val="22"/>
                <w:lang w:eastAsia="ar-SA"/>
              </w:rPr>
              <w:t xml:space="preserve">Spilvainais </w:t>
            </w:r>
            <w:proofErr w:type="spellStart"/>
            <w:r w:rsidRPr="00215665">
              <w:rPr>
                <w:rFonts w:cs="Times New Roman"/>
                <w:sz w:val="22"/>
                <w:lang w:eastAsia="ar-SA"/>
              </w:rPr>
              <w:t>ancītis</w:t>
            </w:r>
            <w:proofErr w:type="spellEnd"/>
          </w:p>
        </w:tc>
        <w:tc>
          <w:tcPr>
            <w:tcW w:w="1701" w:type="dxa"/>
          </w:tcPr>
          <w:p w14:paraId="591BD23B" w14:textId="77777777" w:rsidR="00C27821" w:rsidRPr="00215665" w:rsidRDefault="00C27821" w:rsidP="004B02B7">
            <w:pPr>
              <w:suppressAutoHyphens/>
              <w:spacing w:after="0" w:line="240" w:lineRule="auto"/>
              <w:ind w:firstLine="0"/>
              <w:jc w:val="center"/>
              <w:rPr>
                <w:rFonts w:cs="Times New Roman"/>
                <w:i/>
                <w:sz w:val="22"/>
                <w:lang w:eastAsia="ar-SA"/>
              </w:rPr>
            </w:pPr>
            <w:proofErr w:type="spellStart"/>
            <w:r w:rsidRPr="00215665">
              <w:rPr>
                <w:rFonts w:cs="Times New Roman"/>
                <w:i/>
                <w:sz w:val="22"/>
                <w:lang w:eastAsia="ar-SA"/>
              </w:rPr>
              <w:t>Agrimonia</w:t>
            </w:r>
            <w:proofErr w:type="spellEnd"/>
            <w:r w:rsidRPr="00215665">
              <w:rPr>
                <w:rFonts w:cs="Times New Roman"/>
                <w:i/>
                <w:sz w:val="22"/>
                <w:lang w:eastAsia="ar-SA"/>
              </w:rPr>
              <w:t xml:space="preserve"> </w:t>
            </w:r>
            <w:proofErr w:type="spellStart"/>
            <w:r w:rsidRPr="00215665">
              <w:rPr>
                <w:rFonts w:cs="Times New Roman"/>
                <w:i/>
                <w:sz w:val="22"/>
                <w:lang w:eastAsia="ar-SA"/>
              </w:rPr>
              <w:t>pilosa</w:t>
            </w:r>
            <w:proofErr w:type="spellEnd"/>
          </w:p>
        </w:tc>
        <w:tc>
          <w:tcPr>
            <w:tcW w:w="1560" w:type="dxa"/>
            <w:vAlign w:val="center"/>
          </w:tcPr>
          <w:p w14:paraId="1B5CFFD9" w14:textId="6F508377" w:rsidR="00C27821" w:rsidRPr="00215665" w:rsidRDefault="00C27821" w:rsidP="004B02B7">
            <w:pPr>
              <w:suppressAutoHyphens/>
              <w:spacing w:after="0" w:line="240" w:lineRule="auto"/>
              <w:ind w:firstLine="0"/>
              <w:jc w:val="center"/>
              <w:rPr>
                <w:rFonts w:cs="Times New Roman"/>
                <w:szCs w:val="24"/>
                <w:vertAlign w:val="superscript"/>
                <w:lang w:eastAsia="ar-SA"/>
              </w:rPr>
            </w:pPr>
          </w:p>
        </w:tc>
        <w:tc>
          <w:tcPr>
            <w:tcW w:w="1275" w:type="dxa"/>
            <w:vAlign w:val="center"/>
          </w:tcPr>
          <w:p w14:paraId="59CFD636" w14:textId="77777777" w:rsidR="00C27821" w:rsidRPr="00215665" w:rsidRDefault="00C27821" w:rsidP="004B02B7">
            <w:pPr>
              <w:suppressAutoHyphens/>
              <w:spacing w:after="0" w:line="240" w:lineRule="auto"/>
              <w:ind w:firstLine="0"/>
              <w:jc w:val="center"/>
              <w:rPr>
                <w:rFonts w:cs="Times New Roman"/>
                <w:szCs w:val="24"/>
                <w:lang w:eastAsia="ar-SA"/>
              </w:rPr>
            </w:pPr>
            <w:r w:rsidRPr="00215665">
              <w:rPr>
                <w:rFonts w:cs="Times New Roman"/>
                <w:szCs w:val="24"/>
                <w:lang w:eastAsia="ar-SA"/>
              </w:rPr>
              <w:t>BD II; IV</w:t>
            </w:r>
          </w:p>
        </w:tc>
        <w:tc>
          <w:tcPr>
            <w:tcW w:w="1476" w:type="dxa"/>
            <w:shd w:val="clear" w:color="auto" w:fill="FFFF00"/>
            <w:vAlign w:val="center"/>
          </w:tcPr>
          <w:p w14:paraId="1559C02B" w14:textId="77777777" w:rsidR="00C27821" w:rsidRPr="00215665" w:rsidRDefault="00C27821" w:rsidP="004B02B7">
            <w:pPr>
              <w:suppressAutoHyphens/>
              <w:spacing w:after="0" w:line="240" w:lineRule="auto"/>
              <w:ind w:firstLine="0"/>
              <w:jc w:val="center"/>
              <w:rPr>
                <w:rFonts w:cs="Times New Roman"/>
                <w:b/>
                <w:szCs w:val="24"/>
                <w:lang w:eastAsia="ar-SA"/>
              </w:rPr>
            </w:pPr>
            <w:r w:rsidRPr="00215665">
              <w:rPr>
                <w:rFonts w:cs="Times New Roman"/>
                <w:b/>
                <w:szCs w:val="24"/>
                <w:lang w:eastAsia="ar-SA"/>
              </w:rPr>
              <w:t>U1x</w:t>
            </w:r>
          </w:p>
          <w:p w14:paraId="2F2DF056" w14:textId="77777777" w:rsidR="00C27821" w:rsidRPr="00215665" w:rsidRDefault="00C27821" w:rsidP="004B02B7">
            <w:pPr>
              <w:suppressAutoHyphens/>
              <w:spacing w:after="0" w:line="240" w:lineRule="auto"/>
              <w:ind w:firstLine="0"/>
              <w:jc w:val="center"/>
              <w:rPr>
                <w:rFonts w:cs="Times New Roman"/>
                <w:szCs w:val="24"/>
                <w:lang w:eastAsia="ar-SA"/>
              </w:rPr>
            </w:pPr>
          </w:p>
        </w:tc>
        <w:tc>
          <w:tcPr>
            <w:tcW w:w="1440" w:type="dxa"/>
            <w:shd w:val="clear" w:color="auto" w:fill="92D050"/>
            <w:vAlign w:val="center"/>
          </w:tcPr>
          <w:p w14:paraId="1069EE5C" w14:textId="77777777" w:rsidR="00C27821" w:rsidRPr="00215665" w:rsidRDefault="00C27821" w:rsidP="004B02B7">
            <w:pPr>
              <w:suppressAutoHyphens/>
              <w:spacing w:after="0" w:line="240" w:lineRule="auto"/>
              <w:ind w:firstLine="0"/>
              <w:jc w:val="center"/>
              <w:rPr>
                <w:rFonts w:cs="Times New Roman"/>
                <w:b/>
                <w:szCs w:val="24"/>
                <w:lang w:eastAsia="ar-SA"/>
              </w:rPr>
            </w:pPr>
            <w:r w:rsidRPr="00215665">
              <w:rPr>
                <w:rFonts w:cs="Times New Roman"/>
                <w:b/>
                <w:szCs w:val="24"/>
                <w:lang w:eastAsia="ar-SA"/>
              </w:rPr>
              <w:t>FV=</w:t>
            </w:r>
          </w:p>
          <w:p w14:paraId="4AE9EE1A" w14:textId="7ED07130" w:rsidR="00C27821" w:rsidRPr="00215665" w:rsidRDefault="00C27821" w:rsidP="004B02B7">
            <w:pPr>
              <w:suppressAutoHyphens/>
              <w:spacing w:after="0" w:line="240" w:lineRule="auto"/>
              <w:ind w:firstLine="0"/>
              <w:jc w:val="center"/>
              <w:rPr>
                <w:rFonts w:cs="Times New Roman"/>
                <w:szCs w:val="24"/>
                <w:lang w:eastAsia="ar-SA"/>
              </w:rPr>
            </w:pPr>
          </w:p>
        </w:tc>
      </w:tr>
      <w:tr w:rsidR="00C27821" w:rsidRPr="00215665" w14:paraId="7447CA71" w14:textId="77777777" w:rsidTr="00FA2676">
        <w:tc>
          <w:tcPr>
            <w:tcW w:w="568" w:type="dxa"/>
          </w:tcPr>
          <w:p w14:paraId="05D79876" w14:textId="77777777" w:rsidR="00C27821" w:rsidRPr="00215665" w:rsidRDefault="00C27821" w:rsidP="00845B85">
            <w:pPr>
              <w:numPr>
                <w:ilvl w:val="0"/>
                <w:numId w:val="16"/>
              </w:numPr>
              <w:suppressAutoHyphens/>
              <w:spacing w:after="0" w:line="240" w:lineRule="auto"/>
              <w:ind w:left="0" w:firstLine="0"/>
              <w:jc w:val="center"/>
              <w:rPr>
                <w:rFonts w:cs="Times New Roman"/>
                <w:szCs w:val="24"/>
                <w:lang w:eastAsia="ar-SA"/>
              </w:rPr>
            </w:pPr>
          </w:p>
        </w:tc>
        <w:tc>
          <w:tcPr>
            <w:tcW w:w="2126" w:type="dxa"/>
          </w:tcPr>
          <w:p w14:paraId="3B009D1E" w14:textId="77777777" w:rsidR="00C27821" w:rsidRPr="00215665" w:rsidRDefault="00C27821" w:rsidP="004B02B7">
            <w:pPr>
              <w:suppressAutoHyphens/>
              <w:spacing w:after="0" w:line="240" w:lineRule="auto"/>
              <w:ind w:firstLine="0"/>
              <w:jc w:val="center"/>
              <w:rPr>
                <w:rFonts w:cs="Times New Roman"/>
                <w:sz w:val="22"/>
                <w:lang w:eastAsia="ar-SA"/>
              </w:rPr>
            </w:pPr>
            <w:proofErr w:type="spellStart"/>
            <w:r w:rsidRPr="00215665">
              <w:rPr>
                <w:rFonts w:cs="Times New Roman"/>
                <w:sz w:val="22"/>
                <w:lang w:eastAsia="ar-SA"/>
              </w:rPr>
              <w:t>Stāvlapu</w:t>
            </w:r>
            <w:proofErr w:type="spellEnd"/>
            <w:r w:rsidRPr="00215665">
              <w:rPr>
                <w:rFonts w:cs="Times New Roman"/>
                <w:sz w:val="22"/>
                <w:lang w:eastAsia="ar-SA"/>
              </w:rPr>
              <w:t xml:space="preserve"> </w:t>
            </w:r>
            <w:proofErr w:type="spellStart"/>
            <w:r w:rsidRPr="00215665">
              <w:rPr>
                <w:rFonts w:cs="Times New Roman"/>
                <w:sz w:val="22"/>
                <w:lang w:eastAsia="ar-SA"/>
              </w:rPr>
              <w:t>dzegužpirkstīte</w:t>
            </w:r>
            <w:proofErr w:type="spellEnd"/>
          </w:p>
        </w:tc>
        <w:tc>
          <w:tcPr>
            <w:tcW w:w="1701" w:type="dxa"/>
          </w:tcPr>
          <w:p w14:paraId="21984EDC" w14:textId="77777777" w:rsidR="00C27821" w:rsidRPr="00215665" w:rsidRDefault="00C27821" w:rsidP="004B02B7">
            <w:pPr>
              <w:suppressAutoHyphens/>
              <w:spacing w:after="0" w:line="240" w:lineRule="auto"/>
              <w:ind w:firstLine="0"/>
              <w:jc w:val="center"/>
              <w:rPr>
                <w:rFonts w:cs="Times New Roman"/>
                <w:i/>
                <w:sz w:val="22"/>
                <w:lang w:eastAsia="ar-SA"/>
              </w:rPr>
            </w:pPr>
            <w:proofErr w:type="spellStart"/>
            <w:r w:rsidRPr="00215665">
              <w:rPr>
                <w:rFonts w:cs="Times New Roman"/>
                <w:i/>
                <w:sz w:val="22"/>
                <w:lang w:eastAsia="ar-SA"/>
              </w:rPr>
              <w:t>Dactylorhiza</w:t>
            </w:r>
            <w:proofErr w:type="spellEnd"/>
            <w:r w:rsidRPr="00215665">
              <w:rPr>
                <w:rFonts w:cs="Times New Roman"/>
                <w:i/>
                <w:sz w:val="22"/>
                <w:lang w:eastAsia="ar-SA"/>
              </w:rPr>
              <w:t xml:space="preserve"> </w:t>
            </w:r>
            <w:proofErr w:type="spellStart"/>
            <w:r w:rsidRPr="00215665">
              <w:rPr>
                <w:rFonts w:cs="Times New Roman"/>
                <w:i/>
                <w:sz w:val="22"/>
                <w:lang w:eastAsia="ar-SA"/>
              </w:rPr>
              <w:t>incarnata</w:t>
            </w:r>
            <w:proofErr w:type="spellEnd"/>
          </w:p>
        </w:tc>
        <w:tc>
          <w:tcPr>
            <w:tcW w:w="1560" w:type="dxa"/>
          </w:tcPr>
          <w:p w14:paraId="6B1601EB" w14:textId="77777777" w:rsidR="00C27821" w:rsidRPr="00215665" w:rsidRDefault="00C27821" w:rsidP="004B02B7">
            <w:pPr>
              <w:suppressAutoHyphens/>
              <w:spacing w:after="0" w:line="240" w:lineRule="auto"/>
              <w:ind w:firstLine="0"/>
              <w:jc w:val="center"/>
              <w:rPr>
                <w:rFonts w:cs="Times New Roman"/>
                <w:szCs w:val="24"/>
                <w:lang w:eastAsia="ar-SA"/>
              </w:rPr>
            </w:pPr>
            <w:r w:rsidRPr="00215665">
              <w:rPr>
                <w:rFonts w:cs="Times New Roman"/>
                <w:szCs w:val="24"/>
                <w:lang w:eastAsia="ar-SA"/>
              </w:rPr>
              <w:t>ĪAS</w:t>
            </w:r>
          </w:p>
        </w:tc>
        <w:tc>
          <w:tcPr>
            <w:tcW w:w="1275" w:type="dxa"/>
          </w:tcPr>
          <w:p w14:paraId="465496D2" w14:textId="77777777" w:rsidR="00C27821" w:rsidRPr="00215665" w:rsidRDefault="00C27821" w:rsidP="004B02B7">
            <w:pPr>
              <w:suppressAutoHyphens/>
              <w:spacing w:after="0" w:line="240" w:lineRule="auto"/>
              <w:ind w:firstLine="0"/>
              <w:jc w:val="center"/>
              <w:rPr>
                <w:rFonts w:cs="Times New Roman"/>
                <w:szCs w:val="24"/>
                <w:lang w:eastAsia="ar-SA"/>
              </w:rPr>
            </w:pPr>
          </w:p>
        </w:tc>
        <w:tc>
          <w:tcPr>
            <w:tcW w:w="1476" w:type="dxa"/>
          </w:tcPr>
          <w:p w14:paraId="362AD945" w14:textId="77777777" w:rsidR="00C27821" w:rsidRPr="00215665" w:rsidRDefault="00C27821" w:rsidP="004B02B7">
            <w:pPr>
              <w:suppressAutoHyphens/>
              <w:spacing w:after="0" w:line="240" w:lineRule="auto"/>
              <w:ind w:firstLine="0"/>
              <w:jc w:val="center"/>
              <w:rPr>
                <w:rFonts w:cs="Times New Roman"/>
                <w:szCs w:val="24"/>
                <w:lang w:eastAsia="ar-SA"/>
              </w:rPr>
            </w:pPr>
          </w:p>
        </w:tc>
        <w:tc>
          <w:tcPr>
            <w:tcW w:w="1440" w:type="dxa"/>
            <w:vAlign w:val="center"/>
          </w:tcPr>
          <w:p w14:paraId="24DE03E2" w14:textId="77777777" w:rsidR="00C27821" w:rsidRPr="00215665" w:rsidRDefault="00C27821" w:rsidP="004B02B7">
            <w:pPr>
              <w:suppressAutoHyphens/>
              <w:spacing w:after="0" w:line="240" w:lineRule="auto"/>
              <w:ind w:firstLine="0"/>
              <w:jc w:val="center"/>
              <w:rPr>
                <w:rFonts w:cs="Times New Roman"/>
                <w:szCs w:val="24"/>
                <w:lang w:eastAsia="ar-SA"/>
              </w:rPr>
            </w:pPr>
          </w:p>
        </w:tc>
      </w:tr>
      <w:tr w:rsidR="00C27821" w:rsidRPr="00215665" w14:paraId="7D1C9DE2" w14:textId="77777777" w:rsidTr="00FA2676">
        <w:tc>
          <w:tcPr>
            <w:tcW w:w="568" w:type="dxa"/>
          </w:tcPr>
          <w:p w14:paraId="012E4CFD" w14:textId="77777777" w:rsidR="00C27821" w:rsidRPr="00215665" w:rsidRDefault="00C27821" w:rsidP="00845B85">
            <w:pPr>
              <w:numPr>
                <w:ilvl w:val="0"/>
                <w:numId w:val="16"/>
              </w:numPr>
              <w:suppressAutoHyphens/>
              <w:spacing w:after="0" w:line="240" w:lineRule="auto"/>
              <w:ind w:left="0" w:firstLine="0"/>
              <w:jc w:val="center"/>
              <w:rPr>
                <w:rFonts w:cs="Times New Roman"/>
                <w:szCs w:val="24"/>
                <w:lang w:eastAsia="ar-SA"/>
              </w:rPr>
            </w:pPr>
          </w:p>
        </w:tc>
        <w:tc>
          <w:tcPr>
            <w:tcW w:w="2126" w:type="dxa"/>
          </w:tcPr>
          <w:p w14:paraId="684C23CE" w14:textId="77777777" w:rsidR="00C27821" w:rsidRPr="00215665" w:rsidRDefault="00C27821" w:rsidP="004B02B7">
            <w:pPr>
              <w:suppressAutoHyphens/>
              <w:spacing w:after="0" w:line="240" w:lineRule="auto"/>
              <w:ind w:firstLine="0"/>
              <w:jc w:val="center"/>
              <w:rPr>
                <w:rFonts w:cs="Times New Roman"/>
                <w:sz w:val="22"/>
                <w:lang w:eastAsia="ar-SA"/>
              </w:rPr>
            </w:pPr>
            <w:r w:rsidRPr="00215665">
              <w:rPr>
                <w:rFonts w:cs="Times New Roman"/>
                <w:sz w:val="22"/>
                <w:lang w:eastAsia="ar-SA"/>
              </w:rPr>
              <w:t xml:space="preserve">Plankumainā </w:t>
            </w:r>
            <w:proofErr w:type="spellStart"/>
            <w:r w:rsidRPr="00215665">
              <w:rPr>
                <w:rFonts w:cs="Times New Roman"/>
                <w:sz w:val="22"/>
                <w:lang w:eastAsia="ar-SA"/>
              </w:rPr>
              <w:t>dzegužpirkstīte</w:t>
            </w:r>
            <w:proofErr w:type="spellEnd"/>
          </w:p>
        </w:tc>
        <w:tc>
          <w:tcPr>
            <w:tcW w:w="1701" w:type="dxa"/>
          </w:tcPr>
          <w:p w14:paraId="4C0681E2" w14:textId="77777777" w:rsidR="00C27821" w:rsidRPr="00215665" w:rsidRDefault="00C27821" w:rsidP="004B02B7">
            <w:pPr>
              <w:suppressAutoHyphens/>
              <w:spacing w:after="0" w:line="240" w:lineRule="auto"/>
              <w:ind w:firstLine="0"/>
              <w:jc w:val="center"/>
              <w:rPr>
                <w:rFonts w:cs="Times New Roman"/>
                <w:i/>
                <w:sz w:val="22"/>
                <w:lang w:eastAsia="ar-SA"/>
              </w:rPr>
            </w:pPr>
            <w:proofErr w:type="spellStart"/>
            <w:r w:rsidRPr="00215665">
              <w:rPr>
                <w:rFonts w:cs="Times New Roman"/>
                <w:i/>
                <w:sz w:val="22"/>
                <w:lang w:eastAsia="ar-SA"/>
              </w:rPr>
              <w:t>Dactylorhiza</w:t>
            </w:r>
            <w:proofErr w:type="spellEnd"/>
            <w:r w:rsidRPr="00215665">
              <w:rPr>
                <w:rFonts w:cs="Times New Roman"/>
                <w:i/>
                <w:sz w:val="22"/>
                <w:lang w:eastAsia="ar-SA"/>
              </w:rPr>
              <w:t xml:space="preserve"> </w:t>
            </w:r>
            <w:proofErr w:type="spellStart"/>
            <w:r w:rsidRPr="00215665">
              <w:rPr>
                <w:rFonts w:cs="Times New Roman"/>
                <w:i/>
                <w:sz w:val="22"/>
                <w:lang w:eastAsia="ar-SA"/>
              </w:rPr>
              <w:t>maculata</w:t>
            </w:r>
            <w:proofErr w:type="spellEnd"/>
          </w:p>
        </w:tc>
        <w:tc>
          <w:tcPr>
            <w:tcW w:w="1560" w:type="dxa"/>
          </w:tcPr>
          <w:p w14:paraId="30B19D8F" w14:textId="77777777" w:rsidR="00C27821" w:rsidRPr="00215665" w:rsidRDefault="00C27821" w:rsidP="004B02B7">
            <w:pPr>
              <w:suppressAutoHyphens/>
              <w:spacing w:after="0" w:line="240" w:lineRule="auto"/>
              <w:ind w:firstLine="0"/>
              <w:jc w:val="center"/>
              <w:rPr>
                <w:rFonts w:cs="Times New Roman"/>
                <w:szCs w:val="24"/>
                <w:lang w:eastAsia="ar-SA"/>
              </w:rPr>
            </w:pPr>
            <w:r w:rsidRPr="00215665">
              <w:rPr>
                <w:rFonts w:cs="Times New Roman"/>
                <w:szCs w:val="24"/>
                <w:lang w:eastAsia="ar-SA"/>
              </w:rPr>
              <w:t>ĪAS</w:t>
            </w:r>
          </w:p>
        </w:tc>
        <w:tc>
          <w:tcPr>
            <w:tcW w:w="1275" w:type="dxa"/>
          </w:tcPr>
          <w:p w14:paraId="28F6445A" w14:textId="77777777" w:rsidR="00C27821" w:rsidRPr="00215665" w:rsidRDefault="00C27821" w:rsidP="004B02B7">
            <w:pPr>
              <w:suppressAutoHyphens/>
              <w:spacing w:after="0" w:line="240" w:lineRule="auto"/>
              <w:ind w:firstLine="0"/>
              <w:jc w:val="center"/>
              <w:rPr>
                <w:rFonts w:cs="Times New Roman"/>
                <w:szCs w:val="24"/>
                <w:lang w:eastAsia="ar-SA"/>
              </w:rPr>
            </w:pPr>
          </w:p>
        </w:tc>
        <w:tc>
          <w:tcPr>
            <w:tcW w:w="1476" w:type="dxa"/>
          </w:tcPr>
          <w:p w14:paraId="0AA8FC87" w14:textId="77777777" w:rsidR="00C27821" w:rsidRPr="00215665" w:rsidRDefault="00C27821" w:rsidP="004B02B7">
            <w:pPr>
              <w:suppressAutoHyphens/>
              <w:spacing w:after="0" w:line="240" w:lineRule="auto"/>
              <w:ind w:firstLine="0"/>
              <w:jc w:val="center"/>
              <w:rPr>
                <w:rFonts w:cs="Times New Roman"/>
                <w:szCs w:val="24"/>
                <w:lang w:eastAsia="ar-SA"/>
              </w:rPr>
            </w:pPr>
          </w:p>
        </w:tc>
        <w:tc>
          <w:tcPr>
            <w:tcW w:w="1440" w:type="dxa"/>
            <w:vAlign w:val="center"/>
          </w:tcPr>
          <w:p w14:paraId="0FEC73A1" w14:textId="77777777" w:rsidR="00C27821" w:rsidRPr="00215665" w:rsidRDefault="00C27821" w:rsidP="004B02B7">
            <w:pPr>
              <w:suppressAutoHyphens/>
              <w:spacing w:after="0" w:line="240" w:lineRule="auto"/>
              <w:ind w:firstLine="0"/>
              <w:jc w:val="center"/>
              <w:rPr>
                <w:rFonts w:cs="Times New Roman"/>
                <w:szCs w:val="24"/>
                <w:lang w:eastAsia="ar-SA"/>
              </w:rPr>
            </w:pPr>
          </w:p>
        </w:tc>
      </w:tr>
      <w:tr w:rsidR="00C27821" w:rsidRPr="00215665" w14:paraId="3D2FB43D" w14:textId="77777777" w:rsidTr="00FA2676">
        <w:tc>
          <w:tcPr>
            <w:tcW w:w="568" w:type="dxa"/>
          </w:tcPr>
          <w:p w14:paraId="4DE1E25C" w14:textId="77777777" w:rsidR="00C27821" w:rsidRPr="00215665" w:rsidRDefault="00C27821" w:rsidP="00845B85">
            <w:pPr>
              <w:numPr>
                <w:ilvl w:val="0"/>
                <w:numId w:val="16"/>
              </w:numPr>
              <w:suppressAutoHyphens/>
              <w:spacing w:after="0" w:line="240" w:lineRule="auto"/>
              <w:ind w:left="0" w:firstLine="0"/>
              <w:jc w:val="center"/>
              <w:rPr>
                <w:rFonts w:cs="Times New Roman"/>
                <w:szCs w:val="24"/>
                <w:lang w:eastAsia="ar-SA"/>
              </w:rPr>
            </w:pPr>
          </w:p>
        </w:tc>
        <w:tc>
          <w:tcPr>
            <w:tcW w:w="2126" w:type="dxa"/>
          </w:tcPr>
          <w:p w14:paraId="6DB5B59E" w14:textId="77777777" w:rsidR="00C27821" w:rsidRPr="00215665" w:rsidRDefault="00C27821" w:rsidP="004B02B7">
            <w:pPr>
              <w:suppressAutoHyphens/>
              <w:spacing w:after="0" w:line="240" w:lineRule="auto"/>
              <w:ind w:firstLine="0"/>
              <w:jc w:val="center"/>
              <w:rPr>
                <w:rFonts w:cs="Times New Roman"/>
                <w:sz w:val="22"/>
                <w:lang w:eastAsia="ar-SA"/>
              </w:rPr>
            </w:pPr>
            <w:r w:rsidRPr="00215665">
              <w:rPr>
                <w:rFonts w:cs="Times New Roman"/>
                <w:sz w:val="22"/>
                <w:lang w:eastAsia="ar-SA"/>
              </w:rPr>
              <w:t>Kārpainais segliņš</w:t>
            </w:r>
          </w:p>
        </w:tc>
        <w:tc>
          <w:tcPr>
            <w:tcW w:w="1701" w:type="dxa"/>
          </w:tcPr>
          <w:p w14:paraId="6F055233" w14:textId="77777777" w:rsidR="00C27821" w:rsidRPr="00215665" w:rsidRDefault="00C27821" w:rsidP="004B02B7">
            <w:pPr>
              <w:suppressAutoHyphens/>
              <w:spacing w:after="0" w:line="240" w:lineRule="auto"/>
              <w:ind w:firstLine="0"/>
              <w:jc w:val="center"/>
              <w:rPr>
                <w:rFonts w:cs="Times New Roman"/>
                <w:i/>
                <w:sz w:val="22"/>
                <w:lang w:eastAsia="ar-SA"/>
              </w:rPr>
            </w:pPr>
            <w:proofErr w:type="spellStart"/>
            <w:r w:rsidRPr="00215665">
              <w:rPr>
                <w:rFonts w:cs="Times New Roman"/>
                <w:i/>
                <w:sz w:val="22"/>
                <w:lang w:eastAsia="ar-SA"/>
              </w:rPr>
              <w:t>Euonymus</w:t>
            </w:r>
            <w:proofErr w:type="spellEnd"/>
            <w:r w:rsidRPr="00215665">
              <w:rPr>
                <w:rFonts w:cs="Times New Roman"/>
                <w:i/>
                <w:sz w:val="22"/>
                <w:lang w:eastAsia="ar-SA"/>
              </w:rPr>
              <w:t xml:space="preserve"> </w:t>
            </w:r>
            <w:proofErr w:type="spellStart"/>
            <w:r w:rsidRPr="00215665">
              <w:rPr>
                <w:rFonts w:cs="Times New Roman"/>
                <w:i/>
                <w:sz w:val="22"/>
                <w:lang w:eastAsia="ar-SA"/>
              </w:rPr>
              <w:t>verrucosa</w:t>
            </w:r>
            <w:proofErr w:type="spellEnd"/>
          </w:p>
        </w:tc>
        <w:tc>
          <w:tcPr>
            <w:tcW w:w="1560" w:type="dxa"/>
          </w:tcPr>
          <w:p w14:paraId="3A2F6CA2" w14:textId="77777777" w:rsidR="00C27821" w:rsidRPr="00215665" w:rsidRDefault="00C27821" w:rsidP="004B02B7">
            <w:pPr>
              <w:suppressAutoHyphens/>
              <w:spacing w:after="0" w:line="240" w:lineRule="auto"/>
              <w:ind w:firstLine="0"/>
              <w:jc w:val="center"/>
              <w:rPr>
                <w:rFonts w:cs="Times New Roman"/>
                <w:szCs w:val="24"/>
                <w:lang w:eastAsia="ar-SA"/>
              </w:rPr>
            </w:pPr>
            <w:r w:rsidRPr="00215665">
              <w:rPr>
                <w:rFonts w:cs="Times New Roman"/>
                <w:szCs w:val="24"/>
                <w:lang w:eastAsia="ar-SA"/>
              </w:rPr>
              <w:t>ĪAS</w:t>
            </w:r>
          </w:p>
        </w:tc>
        <w:tc>
          <w:tcPr>
            <w:tcW w:w="1275" w:type="dxa"/>
          </w:tcPr>
          <w:p w14:paraId="4867514D" w14:textId="77777777" w:rsidR="00C27821" w:rsidRPr="00215665" w:rsidRDefault="00C27821" w:rsidP="004B02B7">
            <w:pPr>
              <w:suppressAutoHyphens/>
              <w:spacing w:after="0" w:line="240" w:lineRule="auto"/>
              <w:ind w:firstLine="0"/>
              <w:jc w:val="center"/>
              <w:rPr>
                <w:rFonts w:cs="Times New Roman"/>
                <w:szCs w:val="24"/>
                <w:lang w:eastAsia="ar-SA"/>
              </w:rPr>
            </w:pPr>
          </w:p>
        </w:tc>
        <w:tc>
          <w:tcPr>
            <w:tcW w:w="1476" w:type="dxa"/>
          </w:tcPr>
          <w:p w14:paraId="3EA6D7A1" w14:textId="77777777" w:rsidR="00C27821" w:rsidRPr="00215665" w:rsidRDefault="00C27821" w:rsidP="004B02B7">
            <w:pPr>
              <w:suppressAutoHyphens/>
              <w:spacing w:after="0" w:line="240" w:lineRule="auto"/>
              <w:ind w:firstLine="0"/>
              <w:jc w:val="center"/>
              <w:rPr>
                <w:rFonts w:cs="Times New Roman"/>
                <w:szCs w:val="24"/>
                <w:lang w:eastAsia="ar-SA"/>
              </w:rPr>
            </w:pPr>
          </w:p>
        </w:tc>
        <w:tc>
          <w:tcPr>
            <w:tcW w:w="1440" w:type="dxa"/>
            <w:vAlign w:val="center"/>
          </w:tcPr>
          <w:p w14:paraId="21AB2178" w14:textId="77777777" w:rsidR="00C27821" w:rsidRPr="00215665" w:rsidRDefault="00C27821" w:rsidP="004B02B7">
            <w:pPr>
              <w:suppressAutoHyphens/>
              <w:spacing w:after="0" w:line="240" w:lineRule="auto"/>
              <w:ind w:firstLine="0"/>
              <w:jc w:val="center"/>
              <w:rPr>
                <w:rFonts w:cs="Times New Roman"/>
                <w:szCs w:val="24"/>
                <w:lang w:eastAsia="ar-SA"/>
              </w:rPr>
            </w:pPr>
          </w:p>
        </w:tc>
      </w:tr>
      <w:tr w:rsidR="00C27821" w:rsidRPr="00215665" w14:paraId="156C194A" w14:textId="77777777" w:rsidTr="00FA2676">
        <w:tc>
          <w:tcPr>
            <w:tcW w:w="568" w:type="dxa"/>
          </w:tcPr>
          <w:p w14:paraId="6A22521D" w14:textId="77777777" w:rsidR="00C27821" w:rsidRPr="00215665" w:rsidRDefault="00C27821" w:rsidP="00845B85">
            <w:pPr>
              <w:numPr>
                <w:ilvl w:val="0"/>
                <w:numId w:val="16"/>
              </w:numPr>
              <w:suppressAutoHyphens/>
              <w:spacing w:after="0" w:line="240" w:lineRule="auto"/>
              <w:ind w:left="0" w:firstLine="0"/>
              <w:jc w:val="center"/>
              <w:rPr>
                <w:rFonts w:cs="Times New Roman"/>
                <w:szCs w:val="24"/>
                <w:lang w:eastAsia="ar-SA"/>
              </w:rPr>
            </w:pPr>
          </w:p>
        </w:tc>
        <w:tc>
          <w:tcPr>
            <w:tcW w:w="2126" w:type="dxa"/>
          </w:tcPr>
          <w:p w14:paraId="41B50717" w14:textId="74434085" w:rsidR="00C27821" w:rsidRPr="00215665" w:rsidRDefault="00C27821" w:rsidP="004B02B7">
            <w:pPr>
              <w:suppressAutoHyphens/>
              <w:spacing w:after="0" w:line="240" w:lineRule="auto"/>
              <w:ind w:firstLine="0"/>
              <w:jc w:val="center"/>
              <w:rPr>
                <w:rFonts w:cs="Times New Roman"/>
                <w:b/>
                <w:bCs/>
                <w:sz w:val="22"/>
                <w:vertAlign w:val="superscript"/>
                <w:lang w:eastAsia="ar-SA"/>
              </w:rPr>
            </w:pPr>
            <w:r w:rsidRPr="00215665">
              <w:rPr>
                <w:rFonts w:cs="Times New Roman"/>
                <w:sz w:val="22"/>
                <w:lang w:eastAsia="ar-SA"/>
              </w:rPr>
              <w:t xml:space="preserve">Vālīšu </w:t>
            </w:r>
            <w:r w:rsidR="00476FF5" w:rsidRPr="00215665">
              <w:rPr>
                <w:rFonts w:cs="Times New Roman"/>
                <w:sz w:val="22"/>
                <w:lang w:eastAsia="ar-SA"/>
              </w:rPr>
              <w:t>staipeknis</w:t>
            </w:r>
          </w:p>
          <w:p w14:paraId="58DDCE0D" w14:textId="77777777" w:rsidR="00C27821" w:rsidRPr="00215665" w:rsidRDefault="00C27821" w:rsidP="004B02B7">
            <w:pPr>
              <w:suppressAutoHyphens/>
              <w:spacing w:after="0" w:line="240" w:lineRule="auto"/>
              <w:ind w:firstLine="0"/>
              <w:jc w:val="center"/>
              <w:rPr>
                <w:rFonts w:cs="Times New Roman"/>
                <w:sz w:val="22"/>
                <w:lang w:eastAsia="ar-SA"/>
              </w:rPr>
            </w:pPr>
          </w:p>
        </w:tc>
        <w:tc>
          <w:tcPr>
            <w:tcW w:w="1701" w:type="dxa"/>
          </w:tcPr>
          <w:p w14:paraId="5036BA9D" w14:textId="77777777" w:rsidR="00C27821" w:rsidRPr="00215665" w:rsidRDefault="00C27821" w:rsidP="004B02B7">
            <w:pPr>
              <w:suppressAutoHyphens/>
              <w:spacing w:after="0" w:line="240" w:lineRule="auto"/>
              <w:ind w:firstLine="0"/>
              <w:jc w:val="center"/>
              <w:rPr>
                <w:rFonts w:cs="Times New Roman"/>
                <w:i/>
                <w:sz w:val="22"/>
                <w:lang w:eastAsia="ar-SA"/>
              </w:rPr>
            </w:pPr>
            <w:proofErr w:type="spellStart"/>
            <w:r w:rsidRPr="00215665">
              <w:rPr>
                <w:rFonts w:cs="Times New Roman"/>
                <w:i/>
                <w:sz w:val="22"/>
                <w:lang w:eastAsia="ar-SA"/>
              </w:rPr>
              <w:lastRenderedPageBreak/>
              <w:t>Huperzia</w:t>
            </w:r>
            <w:proofErr w:type="spellEnd"/>
            <w:r w:rsidRPr="00215665">
              <w:rPr>
                <w:rFonts w:cs="Times New Roman"/>
                <w:i/>
                <w:sz w:val="22"/>
                <w:lang w:eastAsia="ar-SA"/>
              </w:rPr>
              <w:t xml:space="preserve"> </w:t>
            </w:r>
            <w:proofErr w:type="spellStart"/>
            <w:r w:rsidRPr="00215665">
              <w:rPr>
                <w:rFonts w:cs="Times New Roman"/>
                <w:i/>
                <w:sz w:val="22"/>
                <w:lang w:eastAsia="ar-SA"/>
              </w:rPr>
              <w:t>selago</w:t>
            </w:r>
            <w:proofErr w:type="spellEnd"/>
          </w:p>
        </w:tc>
        <w:tc>
          <w:tcPr>
            <w:tcW w:w="1560" w:type="dxa"/>
          </w:tcPr>
          <w:p w14:paraId="5EA1F678" w14:textId="77777777" w:rsidR="00C27821" w:rsidRPr="00215665" w:rsidRDefault="00C27821" w:rsidP="004B02B7">
            <w:pPr>
              <w:suppressAutoHyphens/>
              <w:spacing w:after="0" w:line="240" w:lineRule="auto"/>
              <w:ind w:firstLine="0"/>
              <w:jc w:val="center"/>
              <w:rPr>
                <w:rFonts w:cs="Times New Roman"/>
                <w:szCs w:val="24"/>
                <w:lang w:eastAsia="ar-SA"/>
              </w:rPr>
            </w:pPr>
            <w:r w:rsidRPr="00215665">
              <w:rPr>
                <w:rFonts w:cs="Times New Roman"/>
                <w:szCs w:val="24"/>
                <w:lang w:eastAsia="ar-SA"/>
              </w:rPr>
              <w:t>ĪAS</w:t>
            </w:r>
          </w:p>
        </w:tc>
        <w:tc>
          <w:tcPr>
            <w:tcW w:w="1275" w:type="dxa"/>
          </w:tcPr>
          <w:p w14:paraId="067946D8" w14:textId="77777777" w:rsidR="00C27821" w:rsidRPr="00215665" w:rsidRDefault="00C27821" w:rsidP="004B02B7">
            <w:pPr>
              <w:suppressAutoHyphens/>
              <w:spacing w:after="0" w:line="240" w:lineRule="auto"/>
              <w:ind w:firstLine="0"/>
              <w:jc w:val="center"/>
              <w:rPr>
                <w:rFonts w:cs="Times New Roman"/>
                <w:szCs w:val="24"/>
                <w:lang w:eastAsia="ar-SA"/>
              </w:rPr>
            </w:pPr>
            <w:r w:rsidRPr="00215665">
              <w:rPr>
                <w:rFonts w:cs="Times New Roman"/>
                <w:szCs w:val="24"/>
                <w:lang w:eastAsia="ar-SA"/>
              </w:rPr>
              <w:t>BD V</w:t>
            </w:r>
          </w:p>
        </w:tc>
        <w:tc>
          <w:tcPr>
            <w:tcW w:w="1476" w:type="dxa"/>
          </w:tcPr>
          <w:p w14:paraId="759F797F" w14:textId="77777777" w:rsidR="00C27821" w:rsidRPr="00215665" w:rsidRDefault="00C27821" w:rsidP="004B02B7">
            <w:pPr>
              <w:suppressAutoHyphens/>
              <w:spacing w:after="0" w:line="240" w:lineRule="auto"/>
              <w:ind w:firstLine="0"/>
              <w:jc w:val="center"/>
              <w:rPr>
                <w:rFonts w:cs="Times New Roman"/>
                <w:szCs w:val="24"/>
                <w:lang w:eastAsia="ar-SA"/>
              </w:rPr>
            </w:pPr>
          </w:p>
        </w:tc>
        <w:tc>
          <w:tcPr>
            <w:tcW w:w="1440" w:type="dxa"/>
            <w:vAlign w:val="center"/>
          </w:tcPr>
          <w:p w14:paraId="020503B6" w14:textId="77777777" w:rsidR="00C27821" w:rsidRPr="00215665" w:rsidRDefault="00C27821" w:rsidP="004B02B7">
            <w:pPr>
              <w:suppressAutoHyphens/>
              <w:spacing w:after="0" w:line="240" w:lineRule="auto"/>
              <w:ind w:firstLine="0"/>
              <w:jc w:val="center"/>
              <w:rPr>
                <w:rFonts w:cs="Times New Roman"/>
                <w:szCs w:val="24"/>
                <w:lang w:eastAsia="ar-SA"/>
              </w:rPr>
            </w:pPr>
          </w:p>
        </w:tc>
      </w:tr>
      <w:tr w:rsidR="00C27821" w:rsidRPr="00215665" w14:paraId="5AB30E48" w14:textId="77777777" w:rsidTr="00FA2676">
        <w:tc>
          <w:tcPr>
            <w:tcW w:w="568" w:type="dxa"/>
          </w:tcPr>
          <w:p w14:paraId="6F12D9E3" w14:textId="77777777" w:rsidR="00C27821" w:rsidRPr="00215665" w:rsidRDefault="00C27821" w:rsidP="00845B85">
            <w:pPr>
              <w:numPr>
                <w:ilvl w:val="0"/>
                <w:numId w:val="16"/>
              </w:numPr>
              <w:suppressAutoHyphens/>
              <w:spacing w:after="0" w:line="240" w:lineRule="auto"/>
              <w:ind w:left="0" w:firstLine="0"/>
              <w:jc w:val="center"/>
              <w:rPr>
                <w:rFonts w:cs="Times New Roman"/>
                <w:szCs w:val="24"/>
                <w:lang w:eastAsia="ar-SA"/>
              </w:rPr>
            </w:pPr>
          </w:p>
        </w:tc>
        <w:tc>
          <w:tcPr>
            <w:tcW w:w="2126" w:type="dxa"/>
          </w:tcPr>
          <w:p w14:paraId="413DDE8A" w14:textId="77777777" w:rsidR="00C27821" w:rsidRPr="00215665" w:rsidRDefault="00C27821" w:rsidP="004B02B7">
            <w:pPr>
              <w:suppressAutoHyphens/>
              <w:spacing w:after="0" w:line="240" w:lineRule="auto"/>
              <w:ind w:firstLine="0"/>
              <w:jc w:val="center"/>
              <w:rPr>
                <w:rFonts w:cs="Times New Roman"/>
                <w:sz w:val="22"/>
                <w:lang w:eastAsia="ar-SA"/>
              </w:rPr>
            </w:pPr>
            <w:r w:rsidRPr="00215665">
              <w:rPr>
                <w:rFonts w:cs="Times New Roman"/>
                <w:sz w:val="22"/>
                <w:lang w:eastAsia="ar-SA"/>
              </w:rPr>
              <w:t xml:space="preserve">Mieturu </w:t>
            </w:r>
            <w:proofErr w:type="spellStart"/>
            <w:r w:rsidRPr="00215665">
              <w:rPr>
                <w:rFonts w:cs="Times New Roman"/>
                <w:sz w:val="22"/>
                <w:lang w:eastAsia="ar-SA"/>
              </w:rPr>
              <w:t>hidrilla</w:t>
            </w:r>
            <w:proofErr w:type="spellEnd"/>
          </w:p>
        </w:tc>
        <w:tc>
          <w:tcPr>
            <w:tcW w:w="1701" w:type="dxa"/>
          </w:tcPr>
          <w:p w14:paraId="7D8F1E62" w14:textId="77777777" w:rsidR="00C27821" w:rsidRPr="00215665" w:rsidRDefault="00C27821" w:rsidP="004B02B7">
            <w:pPr>
              <w:suppressAutoHyphens/>
              <w:spacing w:after="0" w:line="240" w:lineRule="auto"/>
              <w:ind w:firstLine="0"/>
              <w:jc w:val="center"/>
              <w:rPr>
                <w:rFonts w:cs="Times New Roman"/>
                <w:i/>
                <w:sz w:val="22"/>
                <w:lang w:eastAsia="ar-SA"/>
              </w:rPr>
            </w:pPr>
            <w:proofErr w:type="spellStart"/>
            <w:r w:rsidRPr="00215665">
              <w:rPr>
                <w:rFonts w:cs="Times New Roman"/>
                <w:i/>
                <w:sz w:val="22"/>
                <w:lang w:eastAsia="ar-SA"/>
              </w:rPr>
              <w:t>Hydrilla</w:t>
            </w:r>
            <w:proofErr w:type="spellEnd"/>
            <w:r w:rsidRPr="00215665">
              <w:rPr>
                <w:rFonts w:cs="Times New Roman"/>
                <w:i/>
                <w:sz w:val="22"/>
                <w:lang w:eastAsia="ar-SA"/>
              </w:rPr>
              <w:t xml:space="preserve"> </w:t>
            </w:r>
            <w:proofErr w:type="spellStart"/>
            <w:r w:rsidRPr="00215665">
              <w:rPr>
                <w:rFonts w:cs="Times New Roman"/>
                <w:i/>
                <w:sz w:val="22"/>
                <w:lang w:eastAsia="ar-SA"/>
              </w:rPr>
              <w:t>verticillata</w:t>
            </w:r>
            <w:proofErr w:type="spellEnd"/>
          </w:p>
        </w:tc>
        <w:tc>
          <w:tcPr>
            <w:tcW w:w="1560" w:type="dxa"/>
          </w:tcPr>
          <w:p w14:paraId="768D9607" w14:textId="77777777" w:rsidR="00C27821" w:rsidRPr="00215665" w:rsidRDefault="00C27821" w:rsidP="004B02B7">
            <w:pPr>
              <w:suppressAutoHyphens/>
              <w:spacing w:after="0" w:line="240" w:lineRule="auto"/>
              <w:ind w:firstLine="0"/>
              <w:jc w:val="center"/>
              <w:rPr>
                <w:rFonts w:cs="Times New Roman"/>
                <w:szCs w:val="24"/>
                <w:lang w:eastAsia="ar-SA"/>
              </w:rPr>
            </w:pPr>
            <w:r w:rsidRPr="00215665">
              <w:rPr>
                <w:rFonts w:cs="Times New Roman"/>
                <w:szCs w:val="24"/>
                <w:lang w:eastAsia="ar-SA"/>
              </w:rPr>
              <w:t>ĪAS</w:t>
            </w:r>
          </w:p>
        </w:tc>
        <w:tc>
          <w:tcPr>
            <w:tcW w:w="1275" w:type="dxa"/>
          </w:tcPr>
          <w:p w14:paraId="30C17145" w14:textId="77777777" w:rsidR="00C27821" w:rsidRPr="00215665" w:rsidRDefault="00C27821" w:rsidP="004B02B7">
            <w:pPr>
              <w:suppressAutoHyphens/>
              <w:spacing w:after="0" w:line="240" w:lineRule="auto"/>
              <w:ind w:firstLine="0"/>
              <w:jc w:val="center"/>
              <w:rPr>
                <w:rFonts w:cs="Times New Roman"/>
                <w:szCs w:val="24"/>
                <w:lang w:eastAsia="ar-SA"/>
              </w:rPr>
            </w:pPr>
          </w:p>
        </w:tc>
        <w:tc>
          <w:tcPr>
            <w:tcW w:w="1476" w:type="dxa"/>
          </w:tcPr>
          <w:p w14:paraId="08233F1C" w14:textId="77777777" w:rsidR="00C27821" w:rsidRPr="00215665" w:rsidRDefault="00C27821" w:rsidP="004B02B7">
            <w:pPr>
              <w:suppressAutoHyphens/>
              <w:spacing w:after="0" w:line="240" w:lineRule="auto"/>
              <w:ind w:firstLine="0"/>
              <w:jc w:val="center"/>
              <w:rPr>
                <w:rFonts w:cs="Times New Roman"/>
                <w:szCs w:val="24"/>
                <w:lang w:eastAsia="ar-SA"/>
              </w:rPr>
            </w:pPr>
          </w:p>
        </w:tc>
        <w:tc>
          <w:tcPr>
            <w:tcW w:w="1440" w:type="dxa"/>
            <w:vAlign w:val="center"/>
          </w:tcPr>
          <w:p w14:paraId="4B38BCE2" w14:textId="77777777" w:rsidR="00C27821" w:rsidRPr="00215665" w:rsidRDefault="00C27821" w:rsidP="004B02B7">
            <w:pPr>
              <w:suppressAutoHyphens/>
              <w:spacing w:after="0" w:line="240" w:lineRule="auto"/>
              <w:ind w:firstLine="0"/>
              <w:jc w:val="center"/>
              <w:rPr>
                <w:rFonts w:cs="Times New Roman"/>
                <w:szCs w:val="24"/>
                <w:lang w:eastAsia="ar-SA"/>
              </w:rPr>
            </w:pPr>
          </w:p>
        </w:tc>
      </w:tr>
      <w:tr w:rsidR="00C27821" w:rsidRPr="00215665" w14:paraId="19207A51" w14:textId="77777777" w:rsidTr="00FA2676">
        <w:tc>
          <w:tcPr>
            <w:tcW w:w="568" w:type="dxa"/>
          </w:tcPr>
          <w:p w14:paraId="2237B461" w14:textId="77777777" w:rsidR="00C27821" w:rsidRPr="00215665" w:rsidRDefault="00C27821" w:rsidP="00845B85">
            <w:pPr>
              <w:numPr>
                <w:ilvl w:val="0"/>
                <w:numId w:val="16"/>
              </w:numPr>
              <w:suppressAutoHyphens/>
              <w:spacing w:after="0" w:line="240" w:lineRule="auto"/>
              <w:ind w:left="0" w:firstLine="0"/>
              <w:jc w:val="center"/>
              <w:rPr>
                <w:rFonts w:cs="Times New Roman"/>
                <w:szCs w:val="24"/>
                <w:lang w:eastAsia="ar-SA"/>
              </w:rPr>
            </w:pPr>
          </w:p>
        </w:tc>
        <w:tc>
          <w:tcPr>
            <w:tcW w:w="2126" w:type="dxa"/>
          </w:tcPr>
          <w:p w14:paraId="4E0FA702" w14:textId="055C39F7" w:rsidR="00C27821" w:rsidRPr="00215665" w:rsidRDefault="00C27821" w:rsidP="004B02B7">
            <w:pPr>
              <w:suppressAutoHyphens/>
              <w:spacing w:after="0" w:line="240" w:lineRule="auto"/>
              <w:ind w:firstLine="0"/>
              <w:jc w:val="center"/>
              <w:rPr>
                <w:rFonts w:cs="Times New Roman"/>
                <w:sz w:val="22"/>
                <w:lang w:eastAsia="ar-SA"/>
              </w:rPr>
            </w:pPr>
            <w:proofErr w:type="spellStart"/>
            <w:r w:rsidRPr="00215665">
              <w:rPr>
                <w:rFonts w:cs="Times New Roman"/>
                <w:sz w:val="22"/>
                <w:lang w:eastAsia="ar-SA"/>
              </w:rPr>
              <w:t>Lēze</w:t>
            </w:r>
            <w:r w:rsidR="00476FF5" w:rsidRPr="00215665">
              <w:rPr>
                <w:rFonts w:cs="Times New Roman"/>
                <w:sz w:val="22"/>
                <w:lang w:eastAsia="ar-SA"/>
              </w:rPr>
              <w:t>l</w:t>
            </w:r>
            <w:r w:rsidRPr="00215665">
              <w:rPr>
                <w:rFonts w:cs="Times New Roman"/>
                <w:sz w:val="22"/>
                <w:lang w:eastAsia="ar-SA"/>
              </w:rPr>
              <w:t>a</w:t>
            </w:r>
            <w:proofErr w:type="spellEnd"/>
            <w:r w:rsidRPr="00215665">
              <w:rPr>
                <w:rFonts w:cs="Times New Roman"/>
                <w:sz w:val="22"/>
                <w:lang w:eastAsia="ar-SA"/>
              </w:rPr>
              <w:t xml:space="preserve"> </w:t>
            </w:r>
            <w:proofErr w:type="spellStart"/>
            <w:r w:rsidRPr="00215665">
              <w:rPr>
                <w:rFonts w:cs="Times New Roman"/>
                <w:sz w:val="22"/>
                <w:lang w:eastAsia="ar-SA"/>
              </w:rPr>
              <w:t>lipare</w:t>
            </w:r>
            <w:proofErr w:type="spellEnd"/>
          </w:p>
        </w:tc>
        <w:tc>
          <w:tcPr>
            <w:tcW w:w="1701" w:type="dxa"/>
          </w:tcPr>
          <w:p w14:paraId="4986D34A" w14:textId="77777777" w:rsidR="00C27821" w:rsidRPr="00215665" w:rsidRDefault="00C27821" w:rsidP="004B02B7">
            <w:pPr>
              <w:suppressAutoHyphens/>
              <w:spacing w:after="0" w:line="240" w:lineRule="auto"/>
              <w:ind w:firstLine="0"/>
              <w:jc w:val="center"/>
              <w:rPr>
                <w:rFonts w:cs="Times New Roman"/>
                <w:i/>
                <w:sz w:val="22"/>
                <w:lang w:eastAsia="ar-SA"/>
              </w:rPr>
            </w:pPr>
            <w:proofErr w:type="spellStart"/>
            <w:r w:rsidRPr="00215665">
              <w:rPr>
                <w:rFonts w:cs="Times New Roman"/>
                <w:i/>
                <w:sz w:val="22"/>
                <w:lang w:eastAsia="ar-SA"/>
              </w:rPr>
              <w:t>Liparis</w:t>
            </w:r>
            <w:proofErr w:type="spellEnd"/>
            <w:r w:rsidRPr="00215665">
              <w:rPr>
                <w:rFonts w:cs="Times New Roman"/>
                <w:i/>
                <w:sz w:val="22"/>
                <w:lang w:eastAsia="ar-SA"/>
              </w:rPr>
              <w:t xml:space="preserve"> </w:t>
            </w:r>
            <w:proofErr w:type="spellStart"/>
            <w:r w:rsidRPr="00215665">
              <w:rPr>
                <w:rFonts w:cs="Times New Roman"/>
                <w:i/>
                <w:sz w:val="22"/>
                <w:lang w:eastAsia="ar-SA"/>
              </w:rPr>
              <w:t>loeselii</w:t>
            </w:r>
            <w:proofErr w:type="spellEnd"/>
          </w:p>
        </w:tc>
        <w:tc>
          <w:tcPr>
            <w:tcW w:w="1560" w:type="dxa"/>
          </w:tcPr>
          <w:p w14:paraId="5464965F" w14:textId="77777777" w:rsidR="00C27821" w:rsidRPr="00215665" w:rsidRDefault="00C27821" w:rsidP="004B02B7">
            <w:pPr>
              <w:suppressAutoHyphens/>
              <w:spacing w:after="0" w:line="240" w:lineRule="auto"/>
              <w:ind w:firstLine="0"/>
              <w:jc w:val="center"/>
              <w:rPr>
                <w:rFonts w:cs="Times New Roman"/>
                <w:szCs w:val="24"/>
                <w:lang w:eastAsia="ar-SA"/>
              </w:rPr>
            </w:pPr>
            <w:r w:rsidRPr="00215665">
              <w:rPr>
                <w:rFonts w:cs="Times New Roman"/>
                <w:szCs w:val="24"/>
                <w:lang w:eastAsia="ar-SA"/>
              </w:rPr>
              <w:t>ĪAS</w:t>
            </w:r>
          </w:p>
        </w:tc>
        <w:tc>
          <w:tcPr>
            <w:tcW w:w="1275" w:type="dxa"/>
          </w:tcPr>
          <w:p w14:paraId="31E9A835" w14:textId="77777777" w:rsidR="00C27821" w:rsidRPr="00215665" w:rsidRDefault="00C27821" w:rsidP="004B02B7">
            <w:pPr>
              <w:suppressAutoHyphens/>
              <w:spacing w:after="0" w:line="240" w:lineRule="auto"/>
              <w:ind w:firstLine="0"/>
              <w:jc w:val="center"/>
              <w:rPr>
                <w:rFonts w:cs="Times New Roman"/>
                <w:szCs w:val="24"/>
                <w:lang w:eastAsia="ar-SA"/>
              </w:rPr>
            </w:pPr>
            <w:r w:rsidRPr="00215665">
              <w:rPr>
                <w:rFonts w:cs="Times New Roman"/>
                <w:szCs w:val="24"/>
                <w:lang w:eastAsia="ar-SA"/>
              </w:rPr>
              <w:t>BD II</w:t>
            </w:r>
          </w:p>
        </w:tc>
        <w:tc>
          <w:tcPr>
            <w:tcW w:w="1476" w:type="dxa"/>
            <w:shd w:val="clear" w:color="auto" w:fill="FFFF00"/>
            <w:vAlign w:val="center"/>
          </w:tcPr>
          <w:p w14:paraId="6BE6D018" w14:textId="77777777" w:rsidR="00C27821" w:rsidRPr="00215665" w:rsidRDefault="00C27821" w:rsidP="004B02B7">
            <w:pPr>
              <w:suppressAutoHyphens/>
              <w:spacing w:after="0" w:line="240" w:lineRule="auto"/>
              <w:ind w:firstLine="0"/>
              <w:jc w:val="center"/>
              <w:rPr>
                <w:rFonts w:cs="Times New Roman"/>
                <w:b/>
                <w:szCs w:val="24"/>
                <w:lang w:eastAsia="ar-SA"/>
              </w:rPr>
            </w:pPr>
            <w:r w:rsidRPr="00215665">
              <w:rPr>
                <w:rFonts w:cs="Times New Roman"/>
                <w:b/>
                <w:szCs w:val="24"/>
                <w:lang w:eastAsia="ar-SA"/>
              </w:rPr>
              <w:t>U1</w:t>
            </w:r>
          </w:p>
          <w:p w14:paraId="10CA1691" w14:textId="77777777" w:rsidR="00C27821" w:rsidRPr="00215665" w:rsidRDefault="00C27821" w:rsidP="004B02B7">
            <w:pPr>
              <w:suppressAutoHyphens/>
              <w:spacing w:after="0" w:line="240" w:lineRule="auto"/>
              <w:ind w:firstLine="0"/>
              <w:jc w:val="center"/>
              <w:rPr>
                <w:rFonts w:cs="Times New Roman"/>
                <w:szCs w:val="24"/>
                <w:lang w:eastAsia="ar-SA"/>
              </w:rPr>
            </w:pPr>
          </w:p>
        </w:tc>
        <w:tc>
          <w:tcPr>
            <w:tcW w:w="1440" w:type="dxa"/>
            <w:shd w:val="clear" w:color="auto" w:fill="FF0000"/>
            <w:vAlign w:val="center"/>
          </w:tcPr>
          <w:p w14:paraId="33D0773E" w14:textId="77777777" w:rsidR="00C27821" w:rsidRPr="00215665" w:rsidRDefault="00C27821" w:rsidP="004B02B7">
            <w:pPr>
              <w:suppressAutoHyphens/>
              <w:spacing w:after="0" w:line="240" w:lineRule="auto"/>
              <w:ind w:firstLine="0"/>
              <w:jc w:val="center"/>
              <w:rPr>
                <w:rFonts w:cs="Times New Roman"/>
                <w:b/>
                <w:szCs w:val="24"/>
                <w:lang w:eastAsia="ar-SA"/>
              </w:rPr>
            </w:pPr>
            <w:r w:rsidRPr="00215665">
              <w:rPr>
                <w:rFonts w:cs="Times New Roman"/>
                <w:b/>
                <w:szCs w:val="24"/>
                <w:lang w:eastAsia="ar-SA"/>
              </w:rPr>
              <w:t>U2</w:t>
            </w:r>
          </w:p>
          <w:p w14:paraId="5F7B52B3" w14:textId="77777777" w:rsidR="00C27821" w:rsidRPr="00215665" w:rsidRDefault="00C27821" w:rsidP="004B02B7">
            <w:pPr>
              <w:suppressAutoHyphens/>
              <w:spacing w:after="0" w:line="240" w:lineRule="auto"/>
              <w:ind w:firstLine="0"/>
              <w:jc w:val="center"/>
              <w:rPr>
                <w:rFonts w:cs="Times New Roman"/>
                <w:szCs w:val="24"/>
                <w:lang w:eastAsia="ar-SA"/>
              </w:rPr>
            </w:pPr>
          </w:p>
        </w:tc>
      </w:tr>
      <w:tr w:rsidR="00C27821" w:rsidRPr="00215665" w14:paraId="35A020BE" w14:textId="77777777" w:rsidTr="00FA2676">
        <w:tc>
          <w:tcPr>
            <w:tcW w:w="568" w:type="dxa"/>
          </w:tcPr>
          <w:p w14:paraId="0E012E60" w14:textId="77777777" w:rsidR="00C27821" w:rsidRPr="00215665" w:rsidRDefault="00C27821" w:rsidP="00845B85">
            <w:pPr>
              <w:numPr>
                <w:ilvl w:val="0"/>
                <w:numId w:val="16"/>
              </w:numPr>
              <w:suppressAutoHyphens/>
              <w:spacing w:after="0" w:line="240" w:lineRule="auto"/>
              <w:ind w:left="0" w:firstLine="0"/>
              <w:jc w:val="center"/>
              <w:rPr>
                <w:rFonts w:cs="Times New Roman"/>
                <w:szCs w:val="24"/>
                <w:lang w:eastAsia="ar-SA"/>
              </w:rPr>
            </w:pPr>
          </w:p>
        </w:tc>
        <w:tc>
          <w:tcPr>
            <w:tcW w:w="2126" w:type="dxa"/>
          </w:tcPr>
          <w:p w14:paraId="5E5CCE26" w14:textId="77777777" w:rsidR="00C27821" w:rsidRPr="00215665" w:rsidRDefault="00C27821" w:rsidP="004B02B7">
            <w:pPr>
              <w:suppressAutoHyphens/>
              <w:spacing w:after="0" w:line="240" w:lineRule="auto"/>
              <w:ind w:firstLine="0"/>
              <w:jc w:val="center"/>
              <w:rPr>
                <w:rFonts w:cs="Times New Roman"/>
                <w:sz w:val="22"/>
                <w:lang w:eastAsia="ar-SA"/>
              </w:rPr>
            </w:pPr>
            <w:r w:rsidRPr="00215665">
              <w:rPr>
                <w:rFonts w:cs="Times New Roman"/>
                <w:sz w:val="22"/>
                <w:lang w:eastAsia="ar-SA"/>
              </w:rPr>
              <w:t>Gada staipeknis</w:t>
            </w:r>
          </w:p>
        </w:tc>
        <w:tc>
          <w:tcPr>
            <w:tcW w:w="1701" w:type="dxa"/>
          </w:tcPr>
          <w:p w14:paraId="295D6744" w14:textId="1D9337E6" w:rsidR="00C27821" w:rsidRPr="00215665" w:rsidRDefault="00C27821" w:rsidP="004B02B7">
            <w:pPr>
              <w:suppressAutoHyphens/>
              <w:spacing w:after="0" w:line="240" w:lineRule="auto"/>
              <w:ind w:firstLine="0"/>
              <w:jc w:val="center"/>
              <w:rPr>
                <w:rFonts w:cs="Times New Roman"/>
                <w:i/>
                <w:sz w:val="22"/>
                <w:lang w:eastAsia="ar-SA"/>
              </w:rPr>
            </w:pPr>
            <w:proofErr w:type="spellStart"/>
            <w:r w:rsidRPr="00215665">
              <w:rPr>
                <w:rFonts w:cs="Times New Roman"/>
                <w:i/>
                <w:sz w:val="22"/>
                <w:lang w:eastAsia="ar-SA"/>
              </w:rPr>
              <w:t>Lycopodium</w:t>
            </w:r>
            <w:proofErr w:type="spellEnd"/>
            <w:r w:rsidRPr="00215665">
              <w:rPr>
                <w:rFonts w:cs="Times New Roman"/>
                <w:i/>
                <w:sz w:val="22"/>
                <w:lang w:eastAsia="ar-SA"/>
              </w:rPr>
              <w:t xml:space="preserve"> </w:t>
            </w:r>
            <w:proofErr w:type="spellStart"/>
            <w:r w:rsidRPr="00215665">
              <w:rPr>
                <w:rFonts w:cs="Times New Roman"/>
                <w:i/>
                <w:sz w:val="22"/>
                <w:lang w:eastAsia="ar-SA"/>
              </w:rPr>
              <w:t>annotinum</w:t>
            </w:r>
            <w:proofErr w:type="spellEnd"/>
          </w:p>
        </w:tc>
        <w:tc>
          <w:tcPr>
            <w:tcW w:w="1560" w:type="dxa"/>
          </w:tcPr>
          <w:p w14:paraId="7F4F5EE9" w14:textId="77777777" w:rsidR="00C27821" w:rsidRPr="00215665" w:rsidRDefault="00C27821" w:rsidP="004B02B7">
            <w:pPr>
              <w:suppressAutoHyphens/>
              <w:spacing w:after="0" w:line="240" w:lineRule="auto"/>
              <w:ind w:firstLine="0"/>
              <w:jc w:val="center"/>
              <w:rPr>
                <w:rFonts w:cs="Times New Roman"/>
                <w:szCs w:val="24"/>
                <w:lang w:eastAsia="ar-SA"/>
              </w:rPr>
            </w:pPr>
            <w:r w:rsidRPr="00215665">
              <w:rPr>
                <w:rFonts w:cs="Times New Roman"/>
                <w:szCs w:val="24"/>
                <w:lang w:eastAsia="ar-SA"/>
              </w:rPr>
              <w:t>ĪAS</w:t>
            </w:r>
          </w:p>
        </w:tc>
        <w:tc>
          <w:tcPr>
            <w:tcW w:w="1275" w:type="dxa"/>
          </w:tcPr>
          <w:p w14:paraId="22F90E3A" w14:textId="77777777" w:rsidR="00C27821" w:rsidRPr="00215665" w:rsidRDefault="00C27821" w:rsidP="004B02B7">
            <w:pPr>
              <w:suppressAutoHyphens/>
              <w:spacing w:after="0" w:line="240" w:lineRule="auto"/>
              <w:ind w:firstLine="0"/>
              <w:jc w:val="center"/>
              <w:rPr>
                <w:rFonts w:cs="Times New Roman"/>
                <w:szCs w:val="24"/>
                <w:lang w:eastAsia="ar-SA"/>
              </w:rPr>
            </w:pPr>
            <w:r w:rsidRPr="00215665">
              <w:rPr>
                <w:rFonts w:cs="Times New Roman"/>
                <w:szCs w:val="24"/>
                <w:lang w:eastAsia="ar-SA"/>
              </w:rPr>
              <w:t>BD V</w:t>
            </w:r>
          </w:p>
        </w:tc>
        <w:tc>
          <w:tcPr>
            <w:tcW w:w="1476" w:type="dxa"/>
          </w:tcPr>
          <w:p w14:paraId="47A38B08" w14:textId="77777777" w:rsidR="00C27821" w:rsidRPr="00215665" w:rsidRDefault="00C27821" w:rsidP="004B02B7">
            <w:pPr>
              <w:suppressAutoHyphens/>
              <w:spacing w:after="0" w:line="240" w:lineRule="auto"/>
              <w:ind w:firstLine="0"/>
              <w:jc w:val="center"/>
              <w:rPr>
                <w:rFonts w:cs="Times New Roman"/>
                <w:szCs w:val="24"/>
                <w:lang w:eastAsia="ar-SA"/>
              </w:rPr>
            </w:pPr>
          </w:p>
        </w:tc>
        <w:tc>
          <w:tcPr>
            <w:tcW w:w="1440" w:type="dxa"/>
            <w:vAlign w:val="center"/>
          </w:tcPr>
          <w:p w14:paraId="68198214" w14:textId="77777777" w:rsidR="00C27821" w:rsidRPr="00215665" w:rsidRDefault="00C27821" w:rsidP="004B02B7">
            <w:pPr>
              <w:suppressAutoHyphens/>
              <w:spacing w:after="0" w:line="240" w:lineRule="auto"/>
              <w:ind w:firstLine="0"/>
              <w:jc w:val="center"/>
              <w:rPr>
                <w:rFonts w:cs="Times New Roman"/>
                <w:szCs w:val="24"/>
                <w:lang w:eastAsia="ar-SA"/>
              </w:rPr>
            </w:pPr>
          </w:p>
        </w:tc>
      </w:tr>
      <w:tr w:rsidR="00C27821" w:rsidRPr="00215665" w14:paraId="7343EF9B" w14:textId="77777777" w:rsidTr="00FA2676">
        <w:tc>
          <w:tcPr>
            <w:tcW w:w="568" w:type="dxa"/>
          </w:tcPr>
          <w:p w14:paraId="5B14ECF1" w14:textId="77777777" w:rsidR="00C27821" w:rsidRPr="00215665" w:rsidRDefault="00C27821" w:rsidP="00845B85">
            <w:pPr>
              <w:numPr>
                <w:ilvl w:val="0"/>
                <w:numId w:val="16"/>
              </w:numPr>
              <w:suppressAutoHyphens/>
              <w:spacing w:after="0" w:line="240" w:lineRule="auto"/>
              <w:ind w:left="0" w:firstLine="0"/>
              <w:jc w:val="center"/>
              <w:rPr>
                <w:rFonts w:cs="Times New Roman"/>
                <w:szCs w:val="24"/>
                <w:lang w:eastAsia="ar-SA"/>
              </w:rPr>
            </w:pPr>
          </w:p>
        </w:tc>
        <w:tc>
          <w:tcPr>
            <w:tcW w:w="2126" w:type="dxa"/>
          </w:tcPr>
          <w:p w14:paraId="4CD2C42C" w14:textId="77777777" w:rsidR="00C27821" w:rsidRPr="00215665" w:rsidRDefault="00C27821" w:rsidP="004B02B7">
            <w:pPr>
              <w:suppressAutoHyphens/>
              <w:spacing w:after="0" w:line="240" w:lineRule="auto"/>
              <w:ind w:firstLine="0"/>
              <w:jc w:val="center"/>
              <w:rPr>
                <w:rFonts w:cs="Times New Roman"/>
                <w:sz w:val="22"/>
                <w:lang w:eastAsia="ar-SA"/>
              </w:rPr>
            </w:pPr>
            <w:r w:rsidRPr="00215665">
              <w:rPr>
                <w:rFonts w:cs="Times New Roman"/>
                <w:sz w:val="22"/>
                <w:lang w:eastAsia="ar-SA"/>
              </w:rPr>
              <w:t>Smaržīgā naktsvijole</w:t>
            </w:r>
          </w:p>
        </w:tc>
        <w:tc>
          <w:tcPr>
            <w:tcW w:w="1701" w:type="dxa"/>
          </w:tcPr>
          <w:p w14:paraId="4CBCB808" w14:textId="77777777" w:rsidR="00C27821" w:rsidRPr="00215665" w:rsidRDefault="00C27821" w:rsidP="004B02B7">
            <w:pPr>
              <w:suppressAutoHyphens/>
              <w:spacing w:after="0" w:line="240" w:lineRule="auto"/>
              <w:ind w:firstLine="0"/>
              <w:jc w:val="center"/>
              <w:rPr>
                <w:rFonts w:cs="Times New Roman"/>
                <w:i/>
                <w:sz w:val="22"/>
                <w:lang w:eastAsia="ar-SA"/>
              </w:rPr>
            </w:pPr>
            <w:proofErr w:type="spellStart"/>
            <w:r w:rsidRPr="00215665">
              <w:rPr>
                <w:rFonts w:cs="Times New Roman"/>
                <w:i/>
                <w:sz w:val="22"/>
                <w:lang w:eastAsia="ar-SA"/>
              </w:rPr>
              <w:t>Platanthera</w:t>
            </w:r>
            <w:proofErr w:type="spellEnd"/>
            <w:r w:rsidRPr="00215665">
              <w:rPr>
                <w:rFonts w:cs="Times New Roman"/>
                <w:i/>
                <w:sz w:val="22"/>
                <w:lang w:eastAsia="ar-SA"/>
              </w:rPr>
              <w:t xml:space="preserve"> </w:t>
            </w:r>
            <w:proofErr w:type="spellStart"/>
            <w:r w:rsidRPr="00215665">
              <w:rPr>
                <w:rFonts w:cs="Times New Roman"/>
                <w:i/>
                <w:sz w:val="22"/>
                <w:lang w:eastAsia="ar-SA"/>
              </w:rPr>
              <w:t>bifolia</w:t>
            </w:r>
            <w:proofErr w:type="spellEnd"/>
          </w:p>
        </w:tc>
        <w:tc>
          <w:tcPr>
            <w:tcW w:w="1560" w:type="dxa"/>
          </w:tcPr>
          <w:p w14:paraId="7EECE1E5" w14:textId="77777777" w:rsidR="00C27821" w:rsidRPr="00215665" w:rsidRDefault="00C27821" w:rsidP="004B02B7">
            <w:pPr>
              <w:suppressAutoHyphens/>
              <w:spacing w:after="0" w:line="240" w:lineRule="auto"/>
              <w:ind w:firstLine="0"/>
              <w:jc w:val="center"/>
              <w:rPr>
                <w:rFonts w:cs="Times New Roman"/>
                <w:szCs w:val="24"/>
                <w:lang w:eastAsia="ar-SA"/>
              </w:rPr>
            </w:pPr>
            <w:r w:rsidRPr="00215665">
              <w:rPr>
                <w:rFonts w:cs="Times New Roman"/>
                <w:szCs w:val="24"/>
                <w:lang w:eastAsia="ar-SA"/>
              </w:rPr>
              <w:t>ĪAS</w:t>
            </w:r>
          </w:p>
        </w:tc>
        <w:tc>
          <w:tcPr>
            <w:tcW w:w="1275" w:type="dxa"/>
          </w:tcPr>
          <w:p w14:paraId="60A309F9" w14:textId="77777777" w:rsidR="00C27821" w:rsidRPr="00215665" w:rsidRDefault="00C27821" w:rsidP="004B02B7">
            <w:pPr>
              <w:suppressAutoHyphens/>
              <w:spacing w:after="0" w:line="240" w:lineRule="auto"/>
              <w:ind w:firstLine="0"/>
              <w:jc w:val="center"/>
              <w:rPr>
                <w:rFonts w:cs="Times New Roman"/>
                <w:szCs w:val="24"/>
                <w:lang w:eastAsia="ar-SA"/>
              </w:rPr>
            </w:pPr>
          </w:p>
        </w:tc>
        <w:tc>
          <w:tcPr>
            <w:tcW w:w="1476" w:type="dxa"/>
          </w:tcPr>
          <w:p w14:paraId="69C271FE" w14:textId="77777777" w:rsidR="00C27821" w:rsidRPr="00215665" w:rsidRDefault="00C27821" w:rsidP="004B02B7">
            <w:pPr>
              <w:suppressAutoHyphens/>
              <w:spacing w:after="0" w:line="240" w:lineRule="auto"/>
              <w:ind w:firstLine="0"/>
              <w:jc w:val="center"/>
              <w:rPr>
                <w:rFonts w:cs="Times New Roman"/>
                <w:szCs w:val="24"/>
                <w:lang w:eastAsia="ar-SA"/>
              </w:rPr>
            </w:pPr>
          </w:p>
        </w:tc>
        <w:tc>
          <w:tcPr>
            <w:tcW w:w="1440" w:type="dxa"/>
            <w:vAlign w:val="center"/>
          </w:tcPr>
          <w:p w14:paraId="639C03A0" w14:textId="77777777" w:rsidR="00C27821" w:rsidRPr="00215665" w:rsidRDefault="00C27821" w:rsidP="004B02B7">
            <w:pPr>
              <w:suppressAutoHyphens/>
              <w:spacing w:after="0" w:line="240" w:lineRule="auto"/>
              <w:ind w:firstLine="0"/>
              <w:jc w:val="center"/>
              <w:rPr>
                <w:rFonts w:cs="Times New Roman"/>
                <w:szCs w:val="24"/>
                <w:lang w:eastAsia="ar-SA"/>
              </w:rPr>
            </w:pPr>
          </w:p>
        </w:tc>
      </w:tr>
      <w:tr w:rsidR="00C27821" w:rsidRPr="00215665" w14:paraId="3960993B" w14:textId="77777777" w:rsidTr="00FA2676">
        <w:tc>
          <w:tcPr>
            <w:tcW w:w="568" w:type="dxa"/>
          </w:tcPr>
          <w:p w14:paraId="104C0F63" w14:textId="77777777" w:rsidR="00C27821" w:rsidRPr="00215665" w:rsidRDefault="00C27821" w:rsidP="00845B85">
            <w:pPr>
              <w:numPr>
                <w:ilvl w:val="0"/>
                <w:numId w:val="16"/>
              </w:numPr>
              <w:suppressAutoHyphens/>
              <w:spacing w:after="0" w:line="240" w:lineRule="auto"/>
              <w:ind w:left="0" w:firstLine="0"/>
              <w:jc w:val="center"/>
              <w:rPr>
                <w:rFonts w:cs="Times New Roman"/>
                <w:szCs w:val="24"/>
                <w:lang w:eastAsia="ar-SA"/>
              </w:rPr>
            </w:pPr>
          </w:p>
        </w:tc>
        <w:tc>
          <w:tcPr>
            <w:tcW w:w="2126" w:type="dxa"/>
          </w:tcPr>
          <w:p w14:paraId="50F70907" w14:textId="77777777" w:rsidR="00C27821" w:rsidRPr="00215665" w:rsidRDefault="00C27821" w:rsidP="004B02B7">
            <w:pPr>
              <w:suppressAutoHyphens/>
              <w:spacing w:after="0" w:line="240" w:lineRule="auto"/>
              <w:ind w:firstLine="0"/>
              <w:jc w:val="center"/>
              <w:rPr>
                <w:rFonts w:cs="Times New Roman"/>
                <w:sz w:val="22"/>
                <w:lang w:eastAsia="ar-SA"/>
              </w:rPr>
            </w:pPr>
            <w:proofErr w:type="spellStart"/>
            <w:r w:rsidRPr="00215665">
              <w:rPr>
                <w:rFonts w:cs="Times New Roman"/>
                <w:sz w:val="22"/>
                <w:lang w:eastAsia="ar-SA"/>
              </w:rPr>
              <w:t>Šaurlapu</w:t>
            </w:r>
            <w:proofErr w:type="spellEnd"/>
            <w:r w:rsidRPr="00215665">
              <w:rPr>
                <w:rFonts w:cs="Times New Roman"/>
                <w:sz w:val="22"/>
                <w:lang w:eastAsia="ar-SA"/>
              </w:rPr>
              <w:t xml:space="preserve"> lakacis</w:t>
            </w:r>
          </w:p>
        </w:tc>
        <w:tc>
          <w:tcPr>
            <w:tcW w:w="1701" w:type="dxa"/>
          </w:tcPr>
          <w:p w14:paraId="302236FF" w14:textId="77777777" w:rsidR="00C27821" w:rsidRPr="00215665" w:rsidRDefault="00C27821" w:rsidP="004B02B7">
            <w:pPr>
              <w:suppressAutoHyphens/>
              <w:spacing w:after="0" w:line="240" w:lineRule="auto"/>
              <w:ind w:firstLine="0"/>
              <w:jc w:val="center"/>
              <w:rPr>
                <w:rFonts w:cs="Times New Roman"/>
                <w:i/>
                <w:sz w:val="22"/>
                <w:lang w:eastAsia="ar-SA"/>
              </w:rPr>
            </w:pPr>
            <w:proofErr w:type="spellStart"/>
            <w:r w:rsidRPr="00215665">
              <w:rPr>
                <w:rFonts w:cs="Times New Roman"/>
                <w:i/>
                <w:sz w:val="22"/>
                <w:lang w:eastAsia="ar-SA"/>
              </w:rPr>
              <w:t>Pulmonaria</w:t>
            </w:r>
            <w:proofErr w:type="spellEnd"/>
            <w:r w:rsidRPr="00215665">
              <w:rPr>
                <w:rFonts w:cs="Times New Roman"/>
                <w:i/>
                <w:sz w:val="22"/>
                <w:lang w:eastAsia="ar-SA"/>
              </w:rPr>
              <w:t xml:space="preserve"> </w:t>
            </w:r>
            <w:proofErr w:type="spellStart"/>
            <w:r w:rsidRPr="00215665">
              <w:rPr>
                <w:rFonts w:cs="Times New Roman"/>
                <w:i/>
                <w:sz w:val="22"/>
                <w:lang w:eastAsia="ar-SA"/>
              </w:rPr>
              <w:t>angultifolia</w:t>
            </w:r>
            <w:proofErr w:type="spellEnd"/>
          </w:p>
        </w:tc>
        <w:tc>
          <w:tcPr>
            <w:tcW w:w="1560" w:type="dxa"/>
          </w:tcPr>
          <w:p w14:paraId="2BA4AC3B" w14:textId="77777777" w:rsidR="00C27821" w:rsidRPr="00215665" w:rsidRDefault="00C27821" w:rsidP="004B02B7">
            <w:pPr>
              <w:suppressAutoHyphens/>
              <w:spacing w:after="0" w:line="240" w:lineRule="auto"/>
              <w:ind w:firstLine="0"/>
              <w:jc w:val="center"/>
              <w:rPr>
                <w:rFonts w:cs="Times New Roman"/>
                <w:szCs w:val="24"/>
                <w:lang w:eastAsia="ar-SA"/>
              </w:rPr>
            </w:pPr>
            <w:r w:rsidRPr="00215665">
              <w:rPr>
                <w:rFonts w:cs="Times New Roman"/>
                <w:szCs w:val="24"/>
                <w:lang w:eastAsia="ar-SA"/>
              </w:rPr>
              <w:t>ĪAS</w:t>
            </w:r>
          </w:p>
        </w:tc>
        <w:tc>
          <w:tcPr>
            <w:tcW w:w="1275" w:type="dxa"/>
          </w:tcPr>
          <w:p w14:paraId="677013DF" w14:textId="77777777" w:rsidR="00C27821" w:rsidRPr="00215665" w:rsidRDefault="00C27821" w:rsidP="004B02B7">
            <w:pPr>
              <w:suppressAutoHyphens/>
              <w:spacing w:after="0" w:line="240" w:lineRule="auto"/>
              <w:ind w:firstLine="0"/>
              <w:jc w:val="center"/>
              <w:rPr>
                <w:rFonts w:cs="Times New Roman"/>
                <w:szCs w:val="24"/>
                <w:lang w:eastAsia="ar-SA"/>
              </w:rPr>
            </w:pPr>
          </w:p>
        </w:tc>
        <w:tc>
          <w:tcPr>
            <w:tcW w:w="1476" w:type="dxa"/>
          </w:tcPr>
          <w:p w14:paraId="51B733F1" w14:textId="77777777" w:rsidR="00C27821" w:rsidRPr="00215665" w:rsidRDefault="00C27821" w:rsidP="004B02B7">
            <w:pPr>
              <w:suppressAutoHyphens/>
              <w:spacing w:after="0" w:line="240" w:lineRule="auto"/>
              <w:ind w:firstLine="0"/>
              <w:jc w:val="center"/>
              <w:rPr>
                <w:rFonts w:cs="Times New Roman"/>
                <w:szCs w:val="24"/>
                <w:lang w:eastAsia="ar-SA"/>
              </w:rPr>
            </w:pPr>
          </w:p>
        </w:tc>
        <w:tc>
          <w:tcPr>
            <w:tcW w:w="1440" w:type="dxa"/>
            <w:vAlign w:val="center"/>
          </w:tcPr>
          <w:p w14:paraId="7C508DE6" w14:textId="77777777" w:rsidR="00C27821" w:rsidRPr="00215665" w:rsidRDefault="00C27821" w:rsidP="004B02B7">
            <w:pPr>
              <w:suppressAutoHyphens/>
              <w:spacing w:after="0" w:line="240" w:lineRule="auto"/>
              <w:ind w:firstLine="0"/>
              <w:jc w:val="center"/>
              <w:rPr>
                <w:rFonts w:cs="Times New Roman"/>
                <w:szCs w:val="24"/>
                <w:lang w:eastAsia="ar-SA"/>
              </w:rPr>
            </w:pPr>
          </w:p>
        </w:tc>
      </w:tr>
    </w:tbl>
    <w:p w14:paraId="42427D4E" w14:textId="77777777" w:rsidR="007410BE" w:rsidRPr="00215665" w:rsidRDefault="007410BE" w:rsidP="007410BE">
      <w:pPr>
        <w:spacing w:after="0" w:line="240" w:lineRule="auto"/>
        <w:ind w:firstLine="0"/>
        <w:rPr>
          <w:rFonts w:cs="Times New Roman"/>
          <w:sz w:val="18"/>
          <w:szCs w:val="18"/>
        </w:rPr>
      </w:pPr>
    </w:p>
    <w:p w14:paraId="64A04EDD" w14:textId="7D15A406" w:rsidR="00440BE7" w:rsidRPr="00215665" w:rsidRDefault="00440BE7" w:rsidP="007410BE">
      <w:pPr>
        <w:spacing w:after="0" w:line="240" w:lineRule="auto"/>
        <w:ind w:firstLine="0"/>
        <w:rPr>
          <w:rFonts w:cs="Times New Roman"/>
          <w:b/>
          <w:bCs/>
          <w:sz w:val="18"/>
          <w:szCs w:val="18"/>
        </w:rPr>
      </w:pPr>
      <w:r w:rsidRPr="00215665">
        <w:rPr>
          <w:rFonts w:cs="Times New Roman"/>
          <w:b/>
          <w:bCs/>
          <w:sz w:val="18"/>
          <w:szCs w:val="18"/>
        </w:rPr>
        <w:t xml:space="preserve">Saīsinājumi: </w:t>
      </w:r>
    </w:p>
    <w:p w14:paraId="74FE4E32" w14:textId="3F7FDF42" w:rsidR="00440BE7" w:rsidRPr="00215665" w:rsidRDefault="00440BE7" w:rsidP="007410BE">
      <w:pPr>
        <w:spacing w:after="0" w:line="240" w:lineRule="auto"/>
        <w:ind w:firstLine="0"/>
        <w:rPr>
          <w:rFonts w:eastAsia="Times New Roman" w:cs="Times New Roman"/>
          <w:sz w:val="18"/>
          <w:szCs w:val="18"/>
        </w:rPr>
      </w:pPr>
      <w:r w:rsidRPr="00215665">
        <w:rPr>
          <w:rFonts w:eastAsia="Times New Roman" w:cs="Times New Roman"/>
          <w:sz w:val="18"/>
          <w:szCs w:val="18"/>
        </w:rPr>
        <w:t>ĪAS – MK 2000.</w:t>
      </w:r>
      <w:r w:rsidR="00AF3F66" w:rsidRPr="00215665">
        <w:rPr>
          <w:rFonts w:eastAsia="Times New Roman" w:cs="Times New Roman"/>
          <w:sz w:val="18"/>
          <w:szCs w:val="18"/>
        </w:rPr>
        <w:t> gad</w:t>
      </w:r>
      <w:r w:rsidRPr="00215665">
        <w:rPr>
          <w:rFonts w:eastAsia="Times New Roman" w:cs="Times New Roman"/>
          <w:sz w:val="18"/>
          <w:szCs w:val="18"/>
        </w:rPr>
        <w:t>a 1</w:t>
      </w:r>
      <w:r w:rsidR="001379BB" w:rsidRPr="00215665">
        <w:rPr>
          <w:rFonts w:eastAsia="Times New Roman" w:cs="Times New Roman"/>
          <w:sz w:val="18"/>
          <w:szCs w:val="18"/>
        </w:rPr>
        <w:t>4. </w:t>
      </w:r>
      <w:r w:rsidRPr="00215665">
        <w:rPr>
          <w:rFonts w:eastAsia="Times New Roman" w:cs="Times New Roman"/>
          <w:sz w:val="18"/>
          <w:szCs w:val="18"/>
        </w:rPr>
        <w:t xml:space="preserve">novembra noteikumu Nr. 396 </w:t>
      </w:r>
      <w:r w:rsidR="00026020" w:rsidRPr="00215665">
        <w:rPr>
          <w:rFonts w:eastAsia="Times New Roman" w:cs="Times New Roman"/>
          <w:sz w:val="18"/>
          <w:szCs w:val="18"/>
        </w:rPr>
        <w:t>“</w:t>
      </w:r>
      <w:r w:rsidRPr="00215665">
        <w:rPr>
          <w:rFonts w:eastAsia="Times New Roman" w:cs="Times New Roman"/>
          <w:sz w:val="18"/>
          <w:szCs w:val="18"/>
        </w:rPr>
        <w:t xml:space="preserve">Noteikumi par īpaši aizsargājamo sugu un ierobežoti izmantojamo īpaši aizsargājamo sugu sarakstu” </w:t>
      </w:r>
      <w:r w:rsidR="001379BB" w:rsidRPr="00215665">
        <w:rPr>
          <w:rFonts w:eastAsia="Times New Roman" w:cs="Times New Roman"/>
          <w:sz w:val="18"/>
          <w:szCs w:val="18"/>
        </w:rPr>
        <w:t>1. </w:t>
      </w:r>
      <w:r w:rsidRPr="00215665">
        <w:rPr>
          <w:rFonts w:eastAsia="Times New Roman" w:cs="Times New Roman"/>
          <w:sz w:val="18"/>
          <w:szCs w:val="18"/>
        </w:rPr>
        <w:t>pielikumā iekļautās sugas,</w:t>
      </w:r>
    </w:p>
    <w:p w14:paraId="5B0AD32B" w14:textId="01DFFD4D" w:rsidR="00440BE7" w:rsidRPr="00215665" w:rsidRDefault="000C18A5" w:rsidP="007410BE">
      <w:pPr>
        <w:spacing w:after="0" w:line="240" w:lineRule="auto"/>
        <w:ind w:firstLine="0"/>
        <w:rPr>
          <w:rFonts w:eastAsia="Times New Roman" w:cs="Times New Roman"/>
          <w:sz w:val="18"/>
          <w:szCs w:val="18"/>
        </w:rPr>
      </w:pPr>
      <w:r w:rsidRPr="00215665">
        <w:rPr>
          <w:rFonts w:eastAsia="Times New Roman" w:cs="Times New Roman"/>
          <w:sz w:val="18"/>
          <w:szCs w:val="18"/>
        </w:rPr>
        <w:t>ĪAS</w:t>
      </w:r>
      <w:r w:rsidRPr="00215665">
        <w:rPr>
          <w:rFonts w:eastAsia="Times New Roman" w:cs="Times New Roman"/>
          <w:sz w:val="18"/>
          <w:szCs w:val="18"/>
          <w:vertAlign w:val="superscript"/>
        </w:rPr>
        <w:t>1</w:t>
      </w:r>
      <w:r w:rsidR="00440BE7" w:rsidRPr="00215665">
        <w:rPr>
          <w:rFonts w:eastAsia="Times New Roman" w:cs="Times New Roman"/>
          <w:sz w:val="18"/>
          <w:szCs w:val="18"/>
        </w:rPr>
        <w:t xml:space="preserve"> - MK 201</w:t>
      </w:r>
      <w:r w:rsidR="001379BB" w:rsidRPr="00215665">
        <w:rPr>
          <w:rFonts w:eastAsia="Times New Roman" w:cs="Times New Roman"/>
          <w:sz w:val="18"/>
          <w:szCs w:val="18"/>
        </w:rPr>
        <w:t>2. </w:t>
      </w:r>
      <w:r w:rsidR="00AF3F66" w:rsidRPr="00215665">
        <w:rPr>
          <w:rFonts w:eastAsia="Times New Roman" w:cs="Times New Roman"/>
          <w:sz w:val="18"/>
          <w:szCs w:val="18"/>
        </w:rPr>
        <w:t>gad</w:t>
      </w:r>
      <w:r w:rsidR="00440BE7" w:rsidRPr="00215665">
        <w:rPr>
          <w:rFonts w:eastAsia="Times New Roman" w:cs="Times New Roman"/>
          <w:sz w:val="18"/>
          <w:szCs w:val="18"/>
        </w:rPr>
        <w:t>a 1</w:t>
      </w:r>
      <w:r w:rsidR="001379BB" w:rsidRPr="00215665">
        <w:rPr>
          <w:rFonts w:eastAsia="Times New Roman" w:cs="Times New Roman"/>
          <w:sz w:val="18"/>
          <w:szCs w:val="18"/>
        </w:rPr>
        <w:t>8. </w:t>
      </w:r>
      <w:r w:rsidR="00440BE7" w:rsidRPr="00215665">
        <w:rPr>
          <w:rFonts w:eastAsia="Times New Roman" w:cs="Times New Roman"/>
          <w:sz w:val="18"/>
          <w:szCs w:val="18"/>
        </w:rPr>
        <w:t xml:space="preserve">decembra noteikumu Nr. 940 </w:t>
      </w:r>
      <w:r w:rsidR="00026020" w:rsidRPr="00215665">
        <w:rPr>
          <w:rFonts w:eastAsia="Times New Roman" w:cs="Times New Roman"/>
          <w:sz w:val="18"/>
          <w:szCs w:val="18"/>
        </w:rPr>
        <w:t>“</w:t>
      </w:r>
      <w:r w:rsidR="00440BE7" w:rsidRPr="00215665">
        <w:rPr>
          <w:rFonts w:eastAsia="Times New Roman" w:cs="Times New Roman"/>
          <w:sz w:val="18"/>
          <w:szCs w:val="18"/>
        </w:rPr>
        <w:t xml:space="preserve">Noteikumi par mikroliegumu izveidošanas un apsaimniekošanas kārtību, to aizsardzību, kā arī mikroliegumu un to buferzonu noteikšanu” </w:t>
      </w:r>
      <w:r w:rsidR="001379BB" w:rsidRPr="00215665">
        <w:rPr>
          <w:rFonts w:eastAsia="Times New Roman" w:cs="Times New Roman"/>
          <w:sz w:val="18"/>
          <w:szCs w:val="18"/>
        </w:rPr>
        <w:t>1. </w:t>
      </w:r>
      <w:r w:rsidR="00440BE7" w:rsidRPr="00215665">
        <w:rPr>
          <w:rFonts w:eastAsia="Times New Roman" w:cs="Times New Roman"/>
          <w:sz w:val="18"/>
          <w:szCs w:val="18"/>
        </w:rPr>
        <w:t>pielikumā iekļautās sugas,</w:t>
      </w:r>
    </w:p>
    <w:p w14:paraId="68766887" w14:textId="09D8A0EB" w:rsidR="003D4EB2" w:rsidRPr="00215665" w:rsidRDefault="003D4EB2" w:rsidP="007410BE">
      <w:pPr>
        <w:spacing w:after="0" w:line="240" w:lineRule="auto"/>
        <w:ind w:firstLine="0"/>
        <w:rPr>
          <w:rFonts w:cs="Times New Roman"/>
          <w:sz w:val="18"/>
          <w:szCs w:val="18"/>
        </w:rPr>
      </w:pPr>
      <w:r w:rsidRPr="00215665">
        <w:rPr>
          <w:rFonts w:cs="Times New Roman"/>
          <w:b/>
          <w:bCs/>
          <w:sz w:val="18"/>
          <w:szCs w:val="18"/>
        </w:rPr>
        <w:t>Sugas labvēlīga aizsardzības stāvokļa novērtējums valstī kopumā</w:t>
      </w:r>
      <w:r w:rsidRPr="00215665">
        <w:rPr>
          <w:rFonts w:cs="Times New Roman"/>
          <w:sz w:val="18"/>
          <w:szCs w:val="18"/>
        </w:rPr>
        <w:t xml:space="preserve"> (atbilstoši </w:t>
      </w:r>
      <w:r w:rsidR="003F4B6D" w:rsidRPr="00215665">
        <w:rPr>
          <w:rFonts w:cs="Times New Roman"/>
          <w:sz w:val="18"/>
          <w:szCs w:val="18"/>
        </w:rPr>
        <w:t>EVA</w:t>
      </w:r>
      <w:r w:rsidRPr="00215665">
        <w:rPr>
          <w:rFonts w:cs="Times New Roman"/>
          <w:sz w:val="18"/>
          <w:szCs w:val="18"/>
        </w:rPr>
        <w:t xml:space="preserve"> datiem, tikai direktīvu pielikumos iekļautajām sugām) pēc Ziņojums Eiropas Komisijai par ES nozīmes biotopu (dzīvotņu) un sugu aizsardzības stāvokli Latvijā. Novērtējums par 2013.</w:t>
      </w:r>
      <w:r w:rsidR="00EF0290" w:rsidRPr="00215665">
        <w:rPr>
          <w:rFonts w:cs="Times New Roman"/>
          <w:sz w:val="18"/>
          <w:szCs w:val="18"/>
        </w:rPr>
        <w:t>–</w:t>
      </w:r>
      <w:r w:rsidRPr="00215665">
        <w:rPr>
          <w:rFonts w:cs="Times New Roman"/>
          <w:sz w:val="18"/>
          <w:szCs w:val="18"/>
        </w:rPr>
        <w:t>201</w:t>
      </w:r>
      <w:r w:rsidR="001379BB" w:rsidRPr="00215665">
        <w:rPr>
          <w:rFonts w:cs="Times New Roman"/>
          <w:sz w:val="18"/>
          <w:szCs w:val="18"/>
        </w:rPr>
        <w:t>8. </w:t>
      </w:r>
      <w:r w:rsidR="00AF3F66" w:rsidRPr="00215665">
        <w:rPr>
          <w:rFonts w:cs="Times New Roman"/>
          <w:sz w:val="18"/>
          <w:szCs w:val="18"/>
        </w:rPr>
        <w:t>gad</w:t>
      </w:r>
      <w:r w:rsidRPr="00215665">
        <w:rPr>
          <w:rFonts w:cs="Times New Roman"/>
          <w:sz w:val="18"/>
          <w:szCs w:val="18"/>
        </w:rPr>
        <w:t xml:space="preserve">a periodu. Ziņojuma kopsavilkums par sugu aizsardzības stāvokli (sugas sakārtotas alfabēta secībā pēc zinātniskā nosaukuma) </w:t>
      </w:r>
      <w:r w:rsidR="00ED1C40" w:rsidRPr="00215665">
        <w:rPr>
          <w:rFonts w:cs="Times New Roman"/>
          <w:sz w:val="18"/>
          <w:szCs w:val="18"/>
        </w:rPr>
        <w:t>(https://www.daba.gov.lv/upload/File/Publikacijas/REP_EK_2019_1_ES_sugu_stavoklis_LV.pdf)</w:t>
      </w:r>
    </w:p>
    <w:p w14:paraId="2194F396" w14:textId="77777777" w:rsidR="003D4EB2" w:rsidRPr="00215665" w:rsidRDefault="003D4EB2" w:rsidP="007410BE">
      <w:pPr>
        <w:spacing w:after="0" w:line="240" w:lineRule="auto"/>
        <w:ind w:firstLine="0"/>
        <w:rPr>
          <w:rFonts w:cs="Times New Roman"/>
          <w:sz w:val="18"/>
          <w:szCs w:val="18"/>
        </w:rPr>
      </w:pPr>
      <w:r w:rsidRPr="00215665">
        <w:rPr>
          <w:rFonts w:cs="Times New Roman"/>
          <w:sz w:val="18"/>
          <w:szCs w:val="18"/>
        </w:rPr>
        <w:t>Apzīmējumi:</w:t>
      </w:r>
    </w:p>
    <w:p w14:paraId="32FD7042" w14:textId="77777777" w:rsidR="00820945" w:rsidRPr="00215665" w:rsidRDefault="005A502B" w:rsidP="00D7522D">
      <w:pPr>
        <w:spacing w:after="0" w:line="240" w:lineRule="auto"/>
        <w:ind w:firstLine="0"/>
        <w:rPr>
          <w:rFonts w:cs="Times New Roman"/>
          <w:sz w:val="18"/>
          <w:szCs w:val="18"/>
        </w:rPr>
      </w:pPr>
      <w:r w:rsidRPr="00215665">
        <w:rPr>
          <w:rFonts w:cs="Times New Roman"/>
          <w:sz w:val="18"/>
          <w:szCs w:val="18"/>
          <w:shd w:val="clear" w:color="auto" w:fill="92D050"/>
        </w:rPr>
        <w:t>FV</w:t>
      </w:r>
      <w:r w:rsidR="003D4EB2" w:rsidRPr="00215665">
        <w:rPr>
          <w:rFonts w:cs="Times New Roman"/>
          <w:sz w:val="18"/>
          <w:szCs w:val="18"/>
        </w:rPr>
        <w:t xml:space="preserve"> </w:t>
      </w:r>
      <w:r w:rsidR="00A105E3" w:rsidRPr="00215665">
        <w:rPr>
          <w:rFonts w:cs="Times New Roman"/>
          <w:sz w:val="18"/>
          <w:szCs w:val="18"/>
        </w:rPr>
        <w:t>Aizsardzības stāvoklis labvēlīgs (</w:t>
      </w:r>
      <w:proofErr w:type="spellStart"/>
      <w:r w:rsidR="00A105E3" w:rsidRPr="00215665">
        <w:rPr>
          <w:rFonts w:cs="Times New Roman"/>
          <w:sz w:val="18"/>
          <w:szCs w:val="18"/>
        </w:rPr>
        <w:t>Favourable</w:t>
      </w:r>
      <w:proofErr w:type="spellEnd"/>
      <w:r w:rsidR="00A105E3" w:rsidRPr="00215665">
        <w:rPr>
          <w:rFonts w:cs="Times New Roman"/>
          <w:sz w:val="18"/>
          <w:szCs w:val="18"/>
        </w:rPr>
        <w:t>)</w:t>
      </w:r>
      <w:r w:rsidR="00820945" w:rsidRPr="00215665">
        <w:rPr>
          <w:rFonts w:cs="Times New Roman"/>
          <w:sz w:val="18"/>
          <w:szCs w:val="18"/>
        </w:rPr>
        <w:t>,</w:t>
      </w:r>
    </w:p>
    <w:p w14:paraId="338829C0" w14:textId="169BA5AD" w:rsidR="00CA4CAC" w:rsidRPr="00215665" w:rsidRDefault="00820945" w:rsidP="008362D1">
      <w:pPr>
        <w:spacing w:after="0" w:line="240" w:lineRule="auto"/>
        <w:ind w:firstLine="0"/>
        <w:rPr>
          <w:rFonts w:cs="Times New Roman"/>
          <w:sz w:val="18"/>
          <w:szCs w:val="18"/>
        </w:rPr>
      </w:pPr>
      <w:r w:rsidRPr="00215665">
        <w:rPr>
          <w:rFonts w:cs="Times New Roman"/>
          <w:sz w:val="18"/>
          <w:szCs w:val="18"/>
          <w:highlight w:val="yellow"/>
        </w:rPr>
        <w:t>U1</w:t>
      </w:r>
      <w:r w:rsidRPr="00215665">
        <w:rPr>
          <w:rFonts w:cs="Times New Roman"/>
          <w:sz w:val="18"/>
          <w:szCs w:val="18"/>
        </w:rPr>
        <w:t xml:space="preserve"> </w:t>
      </w:r>
      <w:r w:rsidR="008E4888" w:rsidRPr="00215665">
        <w:rPr>
          <w:rFonts w:cs="Times New Roman"/>
          <w:sz w:val="18"/>
          <w:szCs w:val="18"/>
        </w:rPr>
        <w:t>Aizsardzības stāvoklis</w:t>
      </w:r>
      <w:r w:rsidR="00CA4CAC" w:rsidRPr="00215665">
        <w:rPr>
          <w:rFonts w:cs="Times New Roman"/>
          <w:sz w:val="18"/>
          <w:szCs w:val="18"/>
        </w:rPr>
        <w:t xml:space="preserve"> nelabvēlīgs-nepietiekams</w:t>
      </w:r>
      <w:r w:rsidR="008362D1" w:rsidRPr="00215665">
        <w:rPr>
          <w:rFonts w:cs="Times New Roman"/>
          <w:sz w:val="18"/>
          <w:szCs w:val="18"/>
        </w:rPr>
        <w:t xml:space="preserve"> (</w:t>
      </w:r>
      <w:proofErr w:type="spellStart"/>
      <w:r w:rsidR="008362D1" w:rsidRPr="00215665">
        <w:rPr>
          <w:rFonts w:cs="Times New Roman"/>
          <w:sz w:val="18"/>
          <w:szCs w:val="18"/>
        </w:rPr>
        <w:t>Unfavourable-Inadequate</w:t>
      </w:r>
      <w:proofErr w:type="spellEnd"/>
      <w:r w:rsidR="008362D1" w:rsidRPr="00215665">
        <w:rPr>
          <w:rFonts w:cs="Times New Roman"/>
          <w:sz w:val="18"/>
          <w:szCs w:val="18"/>
        </w:rPr>
        <w:t>)</w:t>
      </w:r>
      <w:r w:rsidR="00CA4CAC" w:rsidRPr="00215665">
        <w:rPr>
          <w:rFonts w:cs="Times New Roman"/>
          <w:sz w:val="18"/>
          <w:szCs w:val="18"/>
        </w:rPr>
        <w:t>,</w:t>
      </w:r>
    </w:p>
    <w:p w14:paraId="50816FCE" w14:textId="1DE166AA" w:rsidR="00A82FD4" w:rsidRPr="00215665" w:rsidRDefault="00CA4CAC" w:rsidP="008362D1">
      <w:pPr>
        <w:spacing w:after="0" w:line="240" w:lineRule="auto"/>
        <w:ind w:firstLine="0"/>
        <w:rPr>
          <w:rFonts w:cs="Times New Roman"/>
          <w:sz w:val="18"/>
          <w:szCs w:val="18"/>
        </w:rPr>
      </w:pPr>
      <w:r w:rsidRPr="00215665">
        <w:rPr>
          <w:rFonts w:cs="Times New Roman"/>
          <w:sz w:val="18"/>
          <w:szCs w:val="18"/>
          <w:highlight w:val="red"/>
        </w:rPr>
        <w:t>U</w:t>
      </w:r>
      <w:r w:rsidR="008362D1" w:rsidRPr="00215665">
        <w:rPr>
          <w:rFonts w:cs="Times New Roman"/>
          <w:sz w:val="18"/>
          <w:szCs w:val="18"/>
          <w:highlight w:val="red"/>
        </w:rPr>
        <w:t>2</w:t>
      </w:r>
      <w:r w:rsidRPr="00215665">
        <w:rPr>
          <w:rFonts w:cs="Times New Roman"/>
          <w:sz w:val="18"/>
          <w:szCs w:val="18"/>
        </w:rPr>
        <w:t xml:space="preserve"> Aizsardzības stāvoklis nelabvēlīgs-</w:t>
      </w:r>
      <w:r w:rsidR="008362D1" w:rsidRPr="00215665">
        <w:rPr>
          <w:rFonts w:cs="Times New Roman"/>
          <w:sz w:val="18"/>
          <w:szCs w:val="18"/>
        </w:rPr>
        <w:t>slikts (</w:t>
      </w:r>
      <w:proofErr w:type="spellStart"/>
      <w:r w:rsidR="008362D1" w:rsidRPr="00215665">
        <w:rPr>
          <w:rFonts w:cs="Times New Roman"/>
          <w:sz w:val="18"/>
          <w:szCs w:val="18"/>
        </w:rPr>
        <w:t>Unfavourable</w:t>
      </w:r>
      <w:proofErr w:type="spellEnd"/>
      <w:r w:rsidR="008362D1" w:rsidRPr="00215665">
        <w:rPr>
          <w:rFonts w:cs="Times New Roman"/>
          <w:sz w:val="18"/>
          <w:szCs w:val="18"/>
        </w:rPr>
        <w:t>-Bad)</w:t>
      </w:r>
      <w:r w:rsidR="00A105E3" w:rsidRPr="00215665">
        <w:rPr>
          <w:rFonts w:cs="Times New Roman"/>
          <w:sz w:val="18"/>
          <w:szCs w:val="18"/>
        </w:rPr>
        <w:t>.</w:t>
      </w:r>
    </w:p>
    <w:p w14:paraId="5650A6F0" w14:textId="77777777" w:rsidR="00D7522D" w:rsidRPr="00215665" w:rsidRDefault="00D7522D" w:rsidP="00D7522D">
      <w:pPr>
        <w:spacing w:after="0" w:line="240" w:lineRule="auto"/>
        <w:ind w:firstLine="0"/>
        <w:rPr>
          <w:b/>
          <w:bCs/>
        </w:rPr>
      </w:pPr>
    </w:p>
    <w:p w14:paraId="48406B68" w14:textId="5391EEFF" w:rsidR="008B7A69" w:rsidRPr="00215665" w:rsidRDefault="008B7A69" w:rsidP="008B7A69">
      <w:pPr>
        <w:jc w:val="center"/>
        <w:rPr>
          <w:b/>
          <w:bCs/>
        </w:rPr>
      </w:pPr>
      <w:r w:rsidRPr="00215665">
        <w:rPr>
          <w:b/>
          <w:bCs/>
        </w:rPr>
        <w:t>4.</w:t>
      </w:r>
      <w:r w:rsidR="003F7E74" w:rsidRPr="00215665">
        <w:rPr>
          <w:b/>
          <w:bCs/>
        </w:rPr>
        <w:t>4.</w:t>
      </w:r>
      <w:r w:rsidR="00E70DED" w:rsidRPr="00215665">
        <w:rPr>
          <w:b/>
          <w:bCs/>
        </w:rPr>
        <w:t>3</w:t>
      </w:r>
      <w:r w:rsidR="001379BB" w:rsidRPr="00215665">
        <w:rPr>
          <w:b/>
          <w:bCs/>
        </w:rPr>
        <w:t>. </w:t>
      </w:r>
      <w:r w:rsidRPr="00215665">
        <w:rPr>
          <w:b/>
          <w:bCs/>
        </w:rPr>
        <w:t>tabula. Direktīvu pielikumos iekļauto sugu populācijas lielums un sugu dzīvotņu platība</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275"/>
        <w:gridCol w:w="1276"/>
        <w:gridCol w:w="709"/>
        <w:gridCol w:w="850"/>
        <w:gridCol w:w="1276"/>
        <w:gridCol w:w="1134"/>
        <w:gridCol w:w="851"/>
        <w:gridCol w:w="1559"/>
      </w:tblGrid>
      <w:tr w:rsidR="00B4191A" w:rsidRPr="00215665" w14:paraId="0A7800F6" w14:textId="77777777" w:rsidTr="00F839AF">
        <w:tc>
          <w:tcPr>
            <w:tcW w:w="534" w:type="dxa"/>
            <w:vMerge w:val="restart"/>
            <w:shd w:val="clear" w:color="auto" w:fill="E2EFD9" w:themeFill="accent6" w:themeFillTint="33"/>
          </w:tcPr>
          <w:p w14:paraId="6A655BCE" w14:textId="77777777" w:rsidR="00B4191A" w:rsidRPr="00215665" w:rsidRDefault="00B4191A" w:rsidP="008B7A69">
            <w:pPr>
              <w:ind w:firstLine="0"/>
              <w:rPr>
                <w:sz w:val="20"/>
                <w:szCs w:val="20"/>
              </w:rPr>
            </w:pPr>
            <w:bookmarkStart w:id="33" w:name="_Hlk13578377"/>
            <w:proofErr w:type="spellStart"/>
            <w:r w:rsidRPr="00215665">
              <w:rPr>
                <w:sz w:val="20"/>
                <w:szCs w:val="20"/>
              </w:rPr>
              <w:t>Nr.p.k</w:t>
            </w:r>
            <w:proofErr w:type="spellEnd"/>
            <w:r w:rsidRPr="00215665">
              <w:rPr>
                <w:sz w:val="20"/>
                <w:szCs w:val="20"/>
              </w:rPr>
              <w:t>.</w:t>
            </w:r>
          </w:p>
        </w:tc>
        <w:tc>
          <w:tcPr>
            <w:tcW w:w="2551" w:type="dxa"/>
            <w:gridSpan w:val="2"/>
            <w:shd w:val="clear" w:color="auto" w:fill="E2EFD9" w:themeFill="accent6" w:themeFillTint="33"/>
          </w:tcPr>
          <w:p w14:paraId="4D7FE4AC" w14:textId="77777777" w:rsidR="00B4191A" w:rsidRPr="00215665" w:rsidRDefault="00B4191A" w:rsidP="008B7A69">
            <w:pPr>
              <w:ind w:firstLine="0"/>
              <w:rPr>
                <w:sz w:val="20"/>
                <w:szCs w:val="20"/>
              </w:rPr>
            </w:pPr>
            <w:r w:rsidRPr="00215665">
              <w:rPr>
                <w:sz w:val="20"/>
                <w:szCs w:val="20"/>
              </w:rPr>
              <w:t xml:space="preserve">Sugas nosaukums </w:t>
            </w:r>
          </w:p>
        </w:tc>
        <w:tc>
          <w:tcPr>
            <w:tcW w:w="1559" w:type="dxa"/>
            <w:gridSpan w:val="2"/>
            <w:shd w:val="clear" w:color="auto" w:fill="E2EFD9" w:themeFill="accent6" w:themeFillTint="33"/>
          </w:tcPr>
          <w:p w14:paraId="3E747779" w14:textId="77777777" w:rsidR="00B4191A" w:rsidRPr="00215665" w:rsidRDefault="00B4191A" w:rsidP="008B7A69">
            <w:pPr>
              <w:ind w:firstLine="0"/>
              <w:rPr>
                <w:sz w:val="20"/>
                <w:szCs w:val="20"/>
              </w:rPr>
            </w:pPr>
            <w:r w:rsidRPr="00215665">
              <w:rPr>
                <w:sz w:val="20"/>
                <w:szCs w:val="20"/>
              </w:rPr>
              <w:t>Sugas populācijas lielums teritorijā</w:t>
            </w:r>
          </w:p>
        </w:tc>
        <w:tc>
          <w:tcPr>
            <w:tcW w:w="1276" w:type="dxa"/>
            <w:vMerge w:val="restart"/>
            <w:shd w:val="clear" w:color="auto" w:fill="E2EFD9" w:themeFill="accent6" w:themeFillTint="33"/>
          </w:tcPr>
          <w:p w14:paraId="15182065" w14:textId="14017E50" w:rsidR="00B4191A" w:rsidRPr="00215665" w:rsidRDefault="00B4191A" w:rsidP="008B7A69">
            <w:pPr>
              <w:ind w:firstLine="0"/>
              <w:rPr>
                <w:sz w:val="20"/>
                <w:szCs w:val="20"/>
              </w:rPr>
            </w:pPr>
            <w:r w:rsidRPr="00215665">
              <w:rPr>
                <w:rFonts w:eastAsia="Times New Roman" w:cs="Times New Roman"/>
                <w:sz w:val="20"/>
                <w:szCs w:val="20"/>
              </w:rPr>
              <w:t xml:space="preserve">Teritorijā esošās sugas populācijas attiecība (%) pret sugas populāciju </w:t>
            </w:r>
            <w:r w:rsidRPr="00215665">
              <w:rPr>
                <w:rFonts w:eastAsia="Times New Roman" w:cs="Times New Roman"/>
                <w:i/>
                <w:sz w:val="20"/>
                <w:szCs w:val="20"/>
              </w:rPr>
              <w:t>NATURA 2000</w:t>
            </w:r>
            <w:r w:rsidRPr="00215665">
              <w:rPr>
                <w:rFonts w:eastAsia="Times New Roman" w:cs="Times New Roman"/>
                <w:sz w:val="20"/>
                <w:szCs w:val="20"/>
              </w:rPr>
              <w:t xml:space="preserve"> teritorijās Latvijā</w:t>
            </w:r>
          </w:p>
        </w:tc>
        <w:tc>
          <w:tcPr>
            <w:tcW w:w="1134" w:type="dxa"/>
            <w:vMerge w:val="restart"/>
            <w:shd w:val="clear" w:color="auto" w:fill="E2EFD9" w:themeFill="accent6" w:themeFillTint="33"/>
          </w:tcPr>
          <w:p w14:paraId="198DBFFA" w14:textId="185784A1" w:rsidR="00B4191A" w:rsidRPr="00215665" w:rsidRDefault="00B4191A" w:rsidP="008B7A69">
            <w:pPr>
              <w:ind w:firstLine="0"/>
              <w:rPr>
                <w:sz w:val="20"/>
                <w:szCs w:val="20"/>
              </w:rPr>
            </w:pPr>
            <w:r w:rsidRPr="00215665">
              <w:rPr>
                <w:rFonts w:eastAsia="Times New Roman" w:cs="Times New Roman"/>
                <w:sz w:val="20"/>
                <w:szCs w:val="20"/>
              </w:rPr>
              <w:t>Teritorijā esošās sugas populācijas attiecība (%) pret sugas populāciju valstī</w:t>
            </w:r>
          </w:p>
        </w:tc>
        <w:tc>
          <w:tcPr>
            <w:tcW w:w="851" w:type="dxa"/>
            <w:vMerge w:val="restart"/>
            <w:shd w:val="clear" w:color="auto" w:fill="E2EFD9" w:themeFill="accent6" w:themeFillTint="33"/>
          </w:tcPr>
          <w:p w14:paraId="599F8873" w14:textId="41A47DF8" w:rsidR="00B4191A" w:rsidRPr="00215665" w:rsidRDefault="00B4191A" w:rsidP="008B7A69">
            <w:pPr>
              <w:ind w:firstLine="0"/>
              <w:rPr>
                <w:sz w:val="20"/>
                <w:szCs w:val="20"/>
              </w:rPr>
            </w:pPr>
            <w:r w:rsidRPr="00215665">
              <w:rPr>
                <w:rFonts w:eastAsia="Times New Roman" w:cs="Times New Roman"/>
                <w:sz w:val="20"/>
                <w:szCs w:val="20"/>
              </w:rPr>
              <w:t>Sugas dzīvot</w:t>
            </w:r>
            <w:r w:rsidR="00CD3C15" w:rsidRPr="00215665">
              <w:rPr>
                <w:rFonts w:eastAsia="Times New Roman" w:cs="Times New Roman"/>
                <w:sz w:val="20"/>
                <w:szCs w:val="20"/>
              </w:rPr>
              <w:t>-</w:t>
            </w:r>
            <w:r w:rsidRPr="00215665">
              <w:rPr>
                <w:rFonts w:eastAsia="Times New Roman" w:cs="Times New Roman"/>
                <w:sz w:val="20"/>
                <w:szCs w:val="20"/>
              </w:rPr>
              <w:t>nes platība, ha</w:t>
            </w:r>
          </w:p>
        </w:tc>
        <w:tc>
          <w:tcPr>
            <w:tcW w:w="1559" w:type="dxa"/>
            <w:vMerge w:val="restart"/>
            <w:shd w:val="clear" w:color="auto" w:fill="E2EFD9" w:themeFill="accent6" w:themeFillTint="33"/>
          </w:tcPr>
          <w:p w14:paraId="584281BC" w14:textId="14CEA49B" w:rsidR="00B4191A" w:rsidRPr="00215665" w:rsidRDefault="00B4191A" w:rsidP="008B7A69">
            <w:pPr>
              <w:ind w:firstLine="0"/>
              <w:rPr>
                <w:sz w:val="20"/>
                <w:szCs w:val="20"/>
              </w:rPr>
            </w:pPr>
            <w:r w:rsidRPr="00215665">
              <w:rPr>
                <w:rFonts w:eastAsia="Times New Roman" w:cs="Times New Roman"/>
                <w:sz w:val="20"/>
                <w:szCs w:val="20"/>
              </w:rPr>
              <w:t xml:space="preserve">Sugas dzīvotnes platības attiecība (%) pret sugas dzīvotnes platību </w:t>
            </w:r>
            <w:r w:rsidRPr="00215665">
              <w:rPr>
                <w:rFonts w:eastAsia="Times New Roman" w:cs="Times New Roman"/>
                <w:i/>
                <w:sz w:val="20"/>
                <w:szCs w:val="20"/>
              </w:rPr>
              <w:t>NATURA 2000</w:t>
            </w:r>
            <w:r w:rsidRPr="00215665">
              <w:rPr>
                <w:rFonts w:eastAsia="Times New Roman" w:cs="Times New Roman"/>
                <w:sz w:val="20"/>
                <w:szCs w:val="20"/>
              </w:rPr>
              <w:t xml:space="preserve"> teritorijās Latvijā kopumā</w:t>
            </w:r>
          </w:p>
        </w:tc>
      </w:tr>
      <w:tr w:rsidR="00B4191A" w:rsidRPr="00215665" w14:paraId="0F4453DF" w14:textId="77777777" w:rsidTr="00F839AF">
        <w:trPr>
          <w:trHeight w:val="1330"/>
        </w:trPr>
        <w:tc>
          <w:tcPr>
            <w:tcW w:w="534" w:type="dxa"/>
            <w:vMerge/>
            <w:shd w:val="clear" w:color="auto" w:fill="E2EFD9" w:themeFill="accent6" w:themeFillTint="33"/>
          </w:tcPr>
          <w:p w14:paraId="38C993EA" w14:textId="77777777" w:rsidR="006424DD" w:rsidRPr="00215665" w:rsidRDefault="006424DD" w:rsidP="008B7A69">
            <w:pPr>
              <w:ind w:firstLine="0"/>
              <w:rPr>
                <w:sz w:val="20"/>
                <w:szCs w:val="20"/>
              </w:rPr>
            </w:pPr>
          </w:p>
        </w:tc>
        <w:tc>
          <w:tcPr>
            <w:tcW w:w="1275" w:type="dxa"/>
            <w:shd w:val="clear" w:color="auto" w:fill="E2EFD9" w:themeFill="accent6" w:themeFillTint="33"/>
          </w:tcPr>
          <w:p w14:paraId="283C5AD7" w14:textId="5521030F" w:rsidR="006424DD" w:rsidRPr="00215665" w:rsidRDefault="006424DD" w:rsidP="00B4191A">
            <w:pPr>
              <w:ind w:firstLine="0"/>
              <w:rPr>
                <w:sz w:val="20"/>
                <w:szCs w:val="20"/>
              </w:rPr>
            </w:pPr>
            <w:r w:rsidRPr="00215665">
              <w:rPr>
                <w:sz w:val="20"/>
                <w:szCs w:val="20"/>
              </w:rPr>
              <w:t>lat</w:t>
            </w:r>
            <w:r w:rsidR="00B4191A" w:rsidRPr="00215665">
              <w:rPr>
                <w:sz w:val="20"/>
                <w:szCs w:val="20"/>
              </w:rPr>
              <w:t>vi</w:t>
            </w:r>
            <w:r w:rsidRPr="00215665">
              <w:rPr>
                <w:sz w:val="20"/>
                <w:szCs w:val="20"/>
              </w:rPr>
              <w:t>ski</w:t>
            </w:r>
          </w:p>
        </w:tc>
        <w:tc>
          <w:tcPr>
            <w:tcW w:w="1276" w:type="dxa"/>
            <w:shd w:val="clear" w:color="auto" w:fill="E2EFD9" w:themeFill="accent6" w:themeFillTint="33"/>
          </w:tcPr>
          <w:p w14:paraId="2E75B3FC" w14:textId="36FAC4F1" w:rsidR="006424DD" w:rsidRPr="00215665" w:rsidRDefault="00B4191A" w:rsidP="008B7A69">
            <w:pPr>
              <w:ind w:firstLine="0"/>
              <w:rPr>
                <w:sz w:val="20"/>
                <w:szCs w:val="20"/>
              </w:rPr>
            </w:pPr>
            <w:r w:rsidRPr="00215665">
              <w:rPr>
                <w:sz w:val="20"/>
                <w:szCs w:val="20"/>
              </w:rPr>
              <w:t>latīniski</w:t>
            </w:r>
          </w:p>
        </w:tc>
        <w:tc>
          <w:tcPr>
            <w:tcW w:w="709" w:type="dxa"/>
            <w:shd w:val="clear" w:color="auto" w:fill="E2EFD9" w:themeFill="accent6" w:themeFillTint="33"/>
          </w:tcPr>
          <w:p w14:paraId="7486A821" w14:textId="0992FCB4" w:rsidR="006424DD" w:rsidRPr="00215665" w:rsidRDefault="006424DD" w:rsidP="008B7A69">
            <w:pPr>
              <w:ind w:firstLine="0"/>
              <w:rPr>
                <w:sz w:val="20"/>
                <w:szCs w:val="20"/>
              </w:rPr>
            </w:pPr>
            <w:r w:rsidRPr="00215665">
              <w:rPr>
                <w:sz w:val="20"/>
                <w:szCs w:val="20"/>
              </w:rPr>
              <w:t>Min.</w:t>
            </w:r>
            <w:r w:rsidR="00D12485" w:rsidRPr="00215665">
              <w:rPr>
                <w:sz w:val="20"/>
                <w:szCs w:val="20"/>
              </w:rPr>
              <w:t xml:space="preserve"> (indi-vīdi)</w:t>
            </w:r>
          </w:p>
        </w:tc>
        <w:tc>
          <w:tcPr>
            <w:tcW w:w="850" w:type="dxa"/>
            <w:shd w:val="clear" w:color="auto" w:fill="E2EFD9" w:themeFill="accent6" w:themeFillTint="33"/>
          </w:tcPr>
          <w:p w14:paraId="6CECF52B" w14:textId="367506B4" w:rsidR="00D12485" w:rsidRPr="00215665" w:rsidRDefault="006424DD" w:rsidP="00D12485">
            <w:pPr>
              <w:ind w:firstLine="0"/>
              <w:rPr>
                <w:sz w:val="20"/>
                <w:szCs w:val="20"/>
              </w:rPr>
            </w:pPr>
            <w:r w:rsidRPr="00215665">
              <w:rPr>
                <w:sz w:val="20"/>
                <w:szCs w:val="20"/>
              </w:rPr>
              <w:t>Maks.</w:t>
            </w:r>
            <w:r w:rsidR="00D12485" w:rsidRPr="00215665">
              <w:rPr>
                <w:sz w:val="20"/>
                <w:szCs w:val="20"/>
              </w:rPr>
              <w:t>(indi-vīdi)</w:t>
            </w:r>
          </w:p>
        </w:tc>
        <w:tc>
          <w:tcPr>
            <w:tcW w:w="1276" w:type="dxa"/>
            <w:vMerge/>
            <w:shd w:val="clear" w:color="auto" w:fill="E2EFD9" w:themeFill="accent6" w:themeFillTint="33"/>
          </w:tcPr>
          <w:p w14:paraId="59866423" w14:textId="77777777" w:rsidR="006424DD" w:rsidRPr="00215665" w:rsidRDefault="006424DD" w:rsidP="008B7A69">
            <w:pPr>
              <w:ind w:firstLine="0"/>
              <w:rPr>
                <w:sz w:val="20"/>
                <w:szCs w:val="20"/>
              </w:rPr>
            </w:pPr>
          </w:p>
        </w:tc>
        <w:tc>
          <w:tcPr>
            <w:tcW w:w="1134" w:type="dxa"/>
            <w:vMerge/>
            <w:shd w:val="clear" w:color="auto" w:fill="E2EFD9" w:themeFill="accent6" w:themeFillTint="33"/>
          </w:tcPr>
          <w:p w14:paraId="265428DA" w14:textId="77777777" w:rsidR="006424DD" w:rsidRPr="00215665" w:rsidRDefault="006424DD" w:rsidP="008B7A69">
            <w:pPr>
              <w:ind w:firstLine="0"/>
              <w:rPr>
                <w:sz w:val="20"/>
                <w:szCs w:val="20"/>
              </w:rPr>
            </w:pPr>
          </w:p>
        </w:tc>
        <w:tc>
          <w:tcPr>
            <w:tcW w:w="851" w:type="dxa"/>
            <w:vMerge/>
            <w:shd w:val="clear" w:color="auto" w:fill="E2EFD9" w:themeFill="accent6" w:themeFillTint="33"/>
          </w:tcPr>
          <w:p w14:paraId="13BC73C0" w14:textId="6E0A9071" w:rsidR="006424DD" w:rsidRPr="00215665" w:rsidRDefault="006424DD" w:rsidP="008B7A69">
            <w:pPr>
              <w:ind w:firstLine="0"/>
              <w:rPr>
                <w:sz w:val="20"/>
                <w:szCs w:val="20"/>
              </w:rPr>
            </w:pPr>
          </w:p>
        </w:tc>
        <w:tc>
          <w:tcPr>
            <w:tcW w:w="1559" w:type="dxa"/>
            <w:vMerge/>
            <w:shd w:val="clear" w:color="auto" w:fill="E2EFD9" w:themeFill="accent6" w:themeFillTint="33"/>
          </w:tcPr>
          <w:p w14:paraId="3FB148D8" w14:textId="77777777" w:rsidR="006424DD" w:rsidRPr="00215665" w:rsidRDefault="006424DD" w:rsidP="008B7A69">
            <w:pPr>
              <w:ind w:firstLine="0"/>
              <w:rPr>
                <w:sz w:val="20"/>
                <w:szCs w:val="20"/>
              </w:rPr>
            </w:pPr>
          </w:p>
        </w:tc>
      </w:tr>
      <w:tr w:rsidR="00B4191A" w:rsidRPr="00215665" w14:paraId="776F83B3" w14:textId="77777777" w:rsidTr="00F839AF">
        <w:tc>
          <w:tcPr>
            <w:tcW w:w="534" w:type="dxa"/>
            <w:vAlign w:val="center"/>
          </w:tcPr>
          <w:p w14:paraId="4B525DD7" w14:textId="77777777" w:rsidR="00B4191A" w:rsidRPr="00215665" w:rsidRDefault="00B4191A" w:rsidP="000358E7">
            <w:pPr>
              <w:spacing w:after="0" w:line="240" w:lineRule="auto"/>
              <w:ind w:firstLine="0"/>
              <w:jc w:val="center"/>
              <w:rPr>
                <w:sz w:val="22"/>
              </w:rPr>
            </w:pPr>
            <w:r w:rsidRPr="00215665">
              <w:rPr>
                <w:sz w:val="22"/>
              </w:rPr>
              <w:t>1.</w:t>
            </w:r>
          </w:p>
        </w:tc>
        <w:tc>
          <w:tcPr>
            <w:tcW w:w="1275" w:type="dxa"/>
          </w:tcPr>
          <w:p w14:paraId="31E6D40D" w14:textId="3641CFF9" w:rsidR="00B4191A" w:rsidRPr="00215665" w:rsidRDefault="00BA6DDE" w:rsidP="000358E7">
            <w:pPr>
              <w:spacing w:after="0" w:line="240" w:lineRule="auto"/>
              <w:ind w:firstLine="0"/>
              <w:jc w:val="center"/>
              <w:rPr>
                <w:i/>
                <w:iCs/>
                <w:sz w:val="22"/>
              </w:rPr>
            </w:pPr>
            <w:r w:rsidRPr="00215665">
              <w:rPr>
                <w:rFonts w:cs="Times New Roman"/>
                <w:sz w:val="22"/>
              </w:rPr>
              <w:t xml:space="preserve">Spilvainais </w:t>
            </w:r>
            <w:proofErr w:type="spellStart"/>
            <w:r w:rsidRPr="00215665">
              <w:rPr>
                <w:rFonts w:cs="Times New Roman"/>
                <w:sz w:val="22"/>
              </w:rPr>
              <w:t>ancītis</w:t>
            </w:r>
            <w:proofErr w:type="spellEnd"/>
          </w:p>
        </w:tc>
        <w:tc>
          <w:tcPr>
            <w:tcW w:w="1276" w:type="dxa"/>
          </w:tcPr>
          <w:p w14:paraId="7F61D37B" w14:textId="2F566749" w:rsidR="00B4191A" w:rsidRPr="00215665" w:rsidRDefault="00BA6DDE" w:rsidP="000358E7">
            <w:pPr>
              <w:spacing w:after="0" w:line="240" w:lineRule="auto"/>
              <w:ind w:firstLine="0"/>
              <w:jc w:val="center"/>
              <w:rPr>
                <w:sz w:val="22"/>
              </w:rPr>
            </w:pPr>
            <w:proofErr w:type="spellStart"/>
            <w:r w:rsidRPr="00215665">
              <w:rPr>
                <w:rFonts w:cs="Times New Roman"/>
                <w:i/>
                <w:sz w:val="22"/>
              </w:rPr>
              <w:t>Agrimonia</w:t>
            </w:r>
            <w:proofErr w:type="spellEnd"/>
            <w:r w:rsidRPr="00215665">
              <w:rPr>
                <w:rFonts w:cs="Times New Roman"/>
                <w:i/>
                <w:sz w:val="22"/>
              </w:rPr>
              <w:t xml:space="preserve"> </w:t>
            </w:r>
            <w:proofErr w:type="spellStart"/>
            <w:r w:rsidRPr="00215665">
              <w:rPr>
                <w:rFonts w:cs="Times New Roman"/>
                <w:i/>
                <w:sz w:val="22"/>
              </w:rPr>
              <w:t>pilosa</w:t>
            </w:r>
            <w:proofErr w:type="spellEnd"/>
          </w:p>
        </w:tc>
        <w:tc>
          <w:tcPr>
            <w:tcW w:w="709" w:type="dxa"/>
          </w:tcPr>
          <w:p w14:paraId="66FB10F0" w14:textId="4639C3ED" w:rsidR="00B4191A" w:rsidRPr="00215665" w:rsidRDefault="006D65D6" w:rsidP="000358E7">
            <w:pPr>
              <w:spacing w:after="0" w:line="240" w:lineRule="auto"/>
              <w:ind w:firstLine="0"/>
              <w:jc w:val="center"/>
              <w:rPr>
                <w:sz w:val="22"/>
              </w:rPr>
            </w:pPr>
            <w:r w:rsidRPr="00215665">
              <w:rPr>
                <w:sz w:val="22"/>
              </w:rPr>
              <w:t>5</w:t>
            </w:r>
          </w:p>
        </w:tc>
        <w:tc>
          <w:tcPr>
            <w:tcW w:w="850" w:type="dxa"/>
          </w:tcPr>
          <w:p w14:paraId="48C5BFBF" w14:textId="311E3FBA" w:rsidR="00B4191A" w:rsidRPr="00215665" w:rsidRDefault="006D65D6" w:rsidP="000358E7">
            <w:pPr>
              <w:spacing w:after="0" w:line="240" w:lineRule="auto"/>
              <w:ind w:firstLine="0"/>
              <w:jc w:val="center"/>
              <w:rPr>
                <w:sz w:val="22"/>
              </w:rPr>
            </w:pPr>
            <w:r w:rsidRPr="00215665">
              <w:rPr>
                <w:sz w:val="22"/>
              </w:rPr>
              <w:t>5</w:t>
            </w:r>
          </w:p>
        </w:tc>
        <w:tc>
          <w:tcPr>
            <w:tcW w:w="1276" w:type="dxa"/>
          </w:tcPr>
          <w:p w14:paraId="6559E630" w14:textId="1EC1FDE1" w:rsidR="00B4191A" w:rsidRPr="00215665" w:rsidRDefault="00B4191A" w:rsidP="000358E7">
            <w:pPr>
              <w:spacing w:after="0" w:line="240" w:lineRule="auto"/>
              <w:ind w:firstLine="0"/>
              <w:jc w:val="center"/>
              <w:rPr>
                <w:sz w:val="22"/>
              </w:rPr>
            </w:pPr>
          </w:p>
        </w:tc>
        <w:tc>
          <w:tcPr>
            <w:tcW w:w="1134" w:type="dxa"/>
          </w:tcPr>
          <w:p w14:paraId="4AEE869A" w14:textId="3B82AA09" w:rsidR="00B4191A" w:rsidRPr="00215665" w:rsidRDefault="00B4191A" w:rsidP="000358E7">
            <w:pPr>
              <w:spacing w:after="0" w:line="240" w:lineRule="auto"/>
              <w:ind w:firstLine="0"/>
              <w:jc w:val="center"/>
              <w:rPr>
                <w:sz w:val="22"/>
              </w:rPr>
            </w:pPr>
          </w:p>
        </w:tc>
        <w:tc>
          <w:tcPr>
            <w:tcW w:w="851" w:type="dxa"/>
          </w:tcPr>
          <w:p w14:paraId="44E0BD8B" w14:textId="02741CD4" w:rsidR="00B4191A" w:rsidRPr="00215665" w:rsidRDefault="00B4191A" w:rsidP="000358E7">
            <w:pPr>
              <w:spacing w:after="0" w:line="240" w:lineRule="auto"/>
              <w:ind w:firstLine="0"/>
              <w:jc w:val="center"/>
              <w:rPr>
                <w:sz w:val="22"/>
              </w:rPr>
            </w:pPr>
          </w:p>
        </w:tc>
        <w:tc>
          <w:tcPr>
            <w:tcW w:w="1559" w:type="dxa"/>
          </w:tcPr>
          <w:p w14:paraId="7CD44BDE" w14:textId="511DE201" w:rsidR="00B4191A" w:rsidRPr="00215665" w:rsidRDefault="00B4191A" w:rsidP="000358E7">
            <w:pPr>
              <w:spacing w:after="0" w:line="240" w:lineRule="auto"/>
              <w:ind w:firstLine="0"/>
              <w:jc w:val="center"/>
              <w:rPr>
                <w:sz w:val="22"/>
              </w:rPr>
            </w:pPr>
          </w:p>
        </w:tc>
      </w:tr>
      <w:tr w:rsidR="008B6969" w:rsidRPr="00215665" w14:paraId="6E8752E7" w14:textId="77777777" w:rsidTr="00F839AF">
        <w:tc>
          <w:tcPr>
            <w:tcW w:w="534" w:type="dxa"/>
            <w:vAlign w:val="center"/>
          </w:tcPr>
          <w:p w14:paraId="2A138AAE" w14:textId="04DA98A0" w:rsidR="008B6969" w:rsidRPr="00215665" w:rsidRDefault="008B6969" w:rsidP="008B6969">
            <w:pPr>
              <w:spacing w:after="0" w:line="240" w:lineRule="auto"/>
              <w:ind w:firstLine="0"/>
              <w:jc w:val="center"/>
              <w:rPr>
                <w:sz w:val="22"/>
              </w:rPr>
            </w:pPr>
            <w:r w:rsidRPr="00215665">
              <w:rPr>
                <w:sz w:val="22"/>
              </w:rPr>
              <w:t>2.</w:t>
            </w:r>
          </w:p>
        </w:tc>
        <w:tc>
          <w:tcPr>
            <w:tcW w:w="1275" w:type="dxa"/>
          </w:tcPr>
          <w:p w14:paraId="4ABBFC8B" w14:textId="4A7C4716" w:rsidR="008B6969" w:rsidRPr="00215665" w:rsidRDefault="008B6969" w:rsidP="008B6969">
            <w:pPr>
              <w:spacing w:after="0" w:line="240" w:lineRule="auto"/>
              <w:ind w:firstLine="0"/>
              <w:jc w:val="center"/>
              <w:rPr>
                <w:rFonts w:cs="Times New Roman"/>
                <w:sz w:val="22"/>
              </w:rPr>
            </w:pPr>
            <w:proofErr w:type="spellStart"/>
            <w:r w:rsidRPr="00215665">
              <w:rPr>
                <w:rFonts w:cs="Times New Roman"/>
                <w:sz w:val="22"/>
                <w:lang w:eastAsia="ar-SA"/>
              </w:rPr>
              <w:t>Lēze</w:t>
            </w:r>
            <w:r w:rsidR="00011155" w:rsidRPr="00215665">
              <w:rPr>
                <w:rFonts w:cs="Times New Roman"/>
                <w:sz w:val="22"/>
                <w:lang w:eastAsia="ar-SA"/>
              </w:rPr>
              <w:t>l</w:t>
            </w:r>
            <w:r w:rsidRPr="00215665">
              <w:rPr>
                <w:rFonts w:cs="Times New Roman"/>
                <w:sz w:val="22"/>
                <w:lang w:eastAsia="ar-SA"/>
              </w:rPr>
              <w:t>a</w:t>
            </w:r>
            <w:proofErr w:type="spellEnd"/>
            <w:r w:rsidRPr="00215665">
              <w:rPr>
                <w:rFonts w:cs="Times New Roman"/>
                <w:sz w:val="22"/>
                <w:lang w:eastAsia="ar-SA"/>
              </w:rPr>
              <w:t xml:space="preserve"> </w:t>
            </w:r>
            <w:proofErr w:type="spellStart"/>
            <w:r w:rsidRPr="00215665">
              <w:rPr>
                <w:rFonts w:cs="Times New Roman"/>
                <w:sz w:val="22"/>
                <w:lang w:eastAsia="ar-SA"/>
              </w:rPr>
              <w:t>lipare</w:t>
            </w:r>
            <w:proofErr w:type="spellEnd"/>
          </w:p>
        </w:tc>
        <w:tc>
          <w:tcPr>
            <w:tcW w:w="1276" w:type="dxa"/>
          </w:tcPr>
          <w:p w14:paraId="28D43757" w14:textId="5FDBF558" w:rsidR="008B6969" w:rsidRPr="00215665" w:rsidRDefault="008B6969" w:rsidP="008B6969">
            <w:pPr>
              <w:spacing w:after="0" w:line="240" w:lineRule="auto"/>
              <w:ind w:firstLine="0"/>
              <w:jc w:val="center"/>
              <w:rPr>
                <w:rFonts w:cs="Times New Roman"/>
                <w:i/>
                <w:sz w:val="22"/>
              </w:rPr>
            </w:pPr>
            <w:proofErr w:type="spellStart"/>
            <w:r w:rsidRPr="00215665">
              <w:rPr>
                <w:rFonts w:cs="Times New Roman"/>
                <w:i/>
                <w:sz w:val="22"/>
                <w:lang w:eastAsia="ar-SA"/>
              </w:rPr>
              <w:t>Liparis</w:t>
            </w:r>
            <w:proofErr w:type="spellEnd"/>
            <w:r w:rsidRPr="00215665">
              <w:rPr>
                <w:rFonts w:cs="Times New Roman"/>
                <w:i/>
                <w:sz w:val="22"/>
                <w:lang w:eastAsia="ar-SA"/>
              </w:rPr>
              <w:t xml:space="preserve"> </w:t>
            </w:r>
            <w:proofErr w:type="spellStart"/>
            <w:r w:rsidRPr="00215665">
              <w:rPr>
                <w:rFonts w:cs="Times New Roman"/>
                <w:i/>
                <w:sz w:val="22"/>
                <w:lang w:eastAsia="ar-SA"/>
              </w:rPr>
              <w:t>loeselii</w:t>
            </w:r>
            <w:proofErr w:type="spellEnd"/>
          </w:p>
        </w:tc>
        <w:tc>
          <w:tcPr>
            <w:tcW w:w="709" w:type="dxa"/>
          </w:tcPr>
          <w:p w14:paraId="705BCC16" w14:textId="144E5C14" w:rsidR="008B6969" w:rsidRPr="00215665" w:rsidRDefault="006D65D6" w:rsidP="008B6969">
            <w:pPr>
              <w:spacing w:after="0" w:line="240" w:lineRule="auto"/>
              <w:ind w:firstLine="0"/>
              <w:jc w:val="center"/>
              <w:rPr>
                <w:sz w:val="22"/>
              </w:rPr>
            </w:pPr>
            <w:r w:rsidRPr="00215665">
              <w:rPr>
                <w:sz w:val="22"/>
              </w:rPr>
              <w:t>5</w:t>
            </w:r>
          </w:p>
        </w:tc>
        <w:tc>
          <w:tcPr>
            <w:tcW w:w="850" w:type="dxa"/>
          </w:tcPr>
          <w:p w14:paraId="0CB14CC6" w14:textId="37DA213C" w:rsidR="008B6969" w:rsidRPr="00215665" w:rsidRDefault="006D65D6" w:rsidP="008B6969">
            <w:pPr>
              <w:spacing w:after="0" w:line="240" w:lineRule="auto"/>
              <w:ind w:firstLine="0"/>
              <w:jc w:val="center"/>
              <w:rPr>
                <w:sz w:val="22"/>
              </w:rPr>
            </w:pPr>
            <w:r w:rsidRPr="00215665">
              <w:rPr>
                <w:sz w:val="22"/>
              </w:rPr>
              <w:t>10</w:t>
            </w:r>
          </w:p>
        </w:tc>
        <w:tc>
          <w:tcPr>
            <w:tcW w:w="1276" w:type="dxa"/>
          </w:tcPr>
          <w:p w14:paraId="08DB073F" w14:textId="77777777" w:rsidR="008B6969" w:rsidRPr="00215665" w:rsidRDefault="008B6969" w:rsidP="008B6969">
            <w:pPr>
              <w:spacing w:after="0" w:line="240" w:lineRule="auto"/>
              <w:ind w:firstLine="0"/>
              <w:jc w:val="center"/>
              <w:rPr>
                <w:sz w:val="22"/>
              </w:rPr>
            </w:pPr>
          </w:p>
        </w:tc>
        <w:tc>
          <w:tcPr>
            <w:tcW w:w="1134" w:type="dxa"/>
          </w:tcPr>
          <w:p w14:paraId="55B1C205" w14:textId="77777777" w:rsidR="008B6969" w:rsidRPr="00215665" w:rsidRDefault="008B6969" w:rsidP="008B6969">
            <w:pPr>
              <w:spacing w:after="0" w:line="240" w:lineRule="auto"/>
              <w:ind w:firstLine="0"/>
              <w:jc w:val="center"/>
              <w:rPr>
                <w:sz w:val="22"/>
              </w:rPr>
            </w:pPr>
          </w:p>
        </w:tc>
        <w:tc>
          <w:tcPr>
            <w:tcW w:w="851" w:type="dxa"/>
          </w:tcPr>
          <w:p w14:paraId="1F6D1442" w14:textId="77777777" w:rsidR="008B6969" w:rsidRPr="00215665" w:rsidRDefault="008B6969" w:rsidP="008B6969">
            <w:pPr>
              <w:spacing w:after="0" w:line="240" w:lineRule="auto"/>
              <w:ind w:firstLine="0"/>
              <w:jc w:val="center"/>
              <w:rPr>
                <w:sz w:val="22"/>
              </w:rPr>
            </w:pPr>
          </w:p>
        </w:tc>
        <w:tc>
          <w:tcPr>
            <w:tcW w:w="1559" w:type="dxa"/>
          </w:tcPr>
          <w:p w14:paraId="36AEE4AB" w14:textId="77777777" w:rsidR="008B6969" w:rsidRPr="00215665" w:rsidRDefault="008B6969" w:rsidP="008B6969">
            <w:pPr>
              <w:spacing w:after="0" w:line="240" w:lineRule="auto"/>
              <w:ind w:firstLine="0"/>
              <w:jc w:val="center"/>
              <w:rPr>
                <w:sz w:val="22"/>
              </w:rPr>
            </w:pPr>
          </w:p>
        </w:tc>
      </w:tr>
      <w:bookmarkEnd w:id="33"/>
    </w:tbl>
    <w:p w14:paraId="248426CB" w14:textId="6A30A77E" w:rsidR="00C70D04" w:rsidRPr="00215665" w:rsidRDefault="00C70D04" w:rsidP="003300C7">
      <w:pPr>
        <w:ind w:firstLine="0"/>
        <w:rPr>
          <w:rFonts w:cs="Times New Roman"/>
          <w:sz w:val="18"/>
          <w:szCs w:val="18"/>
        </w:rPr>
      </w:pPr>
    </w:p>
    <w:p w14:paraId="7A0D8266" w14:textId="77777777" w:rsidR="00351938" w:rsidRDefault="00351938" w:rsidP="004D27F5">
      <w:pPr>
        <w:ind w:firstLine="0"/>
        <w:rPr>
          <w:b/>
          <w:bCs/>
        </w:rPr>
      </w:pPr>
    </w:p>
    <w:p w14:paraId="717ACFBA" w14:textId="61A10A1A" w:rsidR="004D27F5" w:rsidRPr="00215665" w:rsidRDefault="004D27F5" w:rsidP="004D27F5">
      <w:pPr>
        <w:ind w:firstLine="0"/>
        <w:rPr>
          <w:b/>
          <w:bCs/>
        </w:rPr>
      </w:pPr>
      <w:r w:rsidRPr="00215665">
        <w:rPr>
          <w:b/>
          <w:bCs/>
        </w:rPr>
        <w:t>Invazīvās sugas</w:t>
      </w:r>
    </w:p>
    <w:p w14:paraId="2ADCFC3A" w14:textId="7807421F" w:rsidR="008A3A14" w:rsidRPr="00215665" w:rsidRDefault="005436F9" w:rsidP="008A3A14">
      <w:pPr>
        <w:rPr>
          <w:sz w:val="20"/>
          <w:szCs w:val="20"/>
        </w:rPr>
      </w:pPr>
      <w:r w:rsidRPr="00215665">
        <w:rPr>
          <w:color w:val="000000" w:themeColor="text1"/>
        </w:rPr>
        <w:t>DP “Cirīša ezers”</w:t>
      </w:r>
      <w:r w:rsidR="008A3A14" w:rsidRPr="00215665">
        <w:rPr>
          <w:color w:val="000000" w:themeColor="text1"/>
        </w:rPr>
        <w:t xml:space="preserve"> teritorijā konstatētas 8 </w:t>
      </w:r>
      <w:proofErr w:type="spellStart"/>
      <w:r w:rsidR="008A3A14" w:rsidRPr="00215665">
        <w:rPr>
          <w:color w:val="000000" w:themeColor="text1"/>
        </w:rPr>
        <w:t>invazīvās</w:t>
      </w:r>
      <w:proofErr w:type="spellEnd"/>
      <w:r w:rsidR="008A3A14" w:rsidRPr="00215665">
        <w:rPr>
          <w:color w:val="000000" w:themeColor="text1"/>
        </w:rPr>
        <w:t xml:space="preserve"> sugas (</w:t>
      </w:r>
      <w:r w:rsidR="00985081" w:rsidRPr="00215665">
        <w:rPr>
          <w:color w:val="000000" w:themeColor="text1"/>
        </w:rPr>
        <w:t>skat. 4.4.4</w:t>
      </w:r>
      <w:r w:rsidR="008A3A14" w:rsidRPr="00215665">
        <w:rPr>
          <w:color w:val="000000" w:themeColor="text1"/>
        </w:rPr>
        <w:t>. tabul</w:t>
      </w:r>
      <w:r w:rsidR="00985081" w:rsidRPr="00215665">
        <w:rPr>
          <w:color w:val="000000" w:themeColor="text1"/>
        </w:rPr>
        <w:t>u</w:t>
      </w:r>
      <w:r w:rsidR="008A3A14" w:rsidRPr="00215665">
        <w:rPr>
          <w:color w:val="000000" w:themeColor="text1"/>
        </w:rPr>
        <w:t>) (</w:t>
      </w:r>
      <w:proofErr w:type="spellStart"/>
      <w:r w:rsidR="008A3A14" w:rsidRPr="00215665">
        <w:rPr>
          <w:color w:val="000000" w:themeColor="text1"/>
        </w:rPr>
        <w:t>ošlapu</w:t>
      </w:r>
      <w:proofErr w:type="spellEnd"/>
      <w:r w:rsidR="008A3A14" w:rsidRPr="00215665">
        <w:rPr>
          <w:color w:val="000000" w:themeColor="text1"/>
        </w:rPr>
        <w:t xml:space="preserve"> kļava </w:t>
      </w:r>
      <w:r w:rsidR="008A3A14" w:rsidRPr="00215665">
        <w:rPr>
          <w:i/>
          <w:color w:val="000000" w:themeColor="text1"/>
        </w:rPr>
        <w:t xml:space="preserve">Acer </w:t>
      </w:r>
      <w:proofErr w:type="spellStart"/>
      <w:r w:rsidR="008A3A14" w:rsidRPr="00215665">
        <w:rPr>
          <w:i/>
        </w:rPr>
        <w:t>negundo</w:t>
      </w:r>
      <w:proofErr w:type="spellEnd"/>
      <w:r w:rsidR="008A3A14" w:rsidRPr="00215665">
        <w:t xml:space="preserve">, </w:t>
      </w:r>
      <w:proofErr w:type="spellStart"/>
      <w:r w:rsidR="008A3A14" w:rsidRPr="00215665">
        <w:t>vārpainā</w:t>
      </w:r>
      <w:proofErr w:type="spellEnd"/>
      <w:r w:rsidR="008A3A14" w:rsidRPr="00215665">
        <w:t xml:space="preserve"> korinte </w:t>
      </w:r>
      <w:proofErr w:type="spellStart"/>
      <w:r w:rsidR="008A3A14" w:rsidRPr="00215665">
        <w:rPr>
          <w:i/>
        </w:rPr>
        <w:t>Amelanchier</w:t>
      </w:r>
      <w:proofErr w:type="spellEnd"/>
      <w:r w:rsidR="008A3A14" w:rsidRPr="00215665">
        <w:rPr>
          <w:i/>
        </w:rPr>
        <w:t xml:space="preserve"> </w:t>
      </w:r>
      <w:proofErr w:type="spellStart"/>
      <w:r w:rsidR="008A3A14" w:rsidRPr="00215665">
        <w:rPr>
          <w:i/>
        </w:rPr>
        <w:t>spicata</w:t>
      </w:r>
      <w:proofErr w:type="spellEnd"/>
      <w:r w:rsidR="008A3A14" w:rsidRPr="00215665">
        <w:rPr>
          <w:i/>
        </w:rPr>
        <w:t xml:space="preserve">, </w:t>
      </w:r>
      <w:r w:rsidR="008A3A14" w:rsidRPr="00215665">
        <w:t xml:space="preserve">Sosnovska </w:t>
      </w:r>
      <w:proofErr w:type="spellStart"/>
      <w:r w:rsidR="008A3A14" w:rsidRPr="00215665">
        <w:t>latvānis</w:t>
      </w:r>
      <w:proofErr w:type="spellEnd"/>
      <w:r w:rsidR="008A3A14" w:rsidRPr="00215665">
        <w:t xml:space="preserve"> </w:t>
      </w:r>
      <w:proofErr w:type="spellStart"/>
      <w:r w:rsidR="008A3A14" w:rsidRPr="00215665">
        <w:rPr>
          <w:i/>
        </w:rPr>
        <w:t>Heracleum</w:t>
      </w:r>
      <w:proofErr w:type="spellEnd"/>
      <w:r w:rsidR="008A3A14" w:rsidRPr="00215665">
        <w:rPr>
          <w:i/>
        </w:rPr>
        <w:t xml:space="preserve"> </w:t>
      </w:r>
      <w:proofErr w:type="spellStart"/>
      <w:r w:rsidR="008A3A14" w:rsidRPr="00215665">
        <w:rPr>
          <w:i/>
        </w:rPr>
        <w:t>sosnowskyi</w:t>
      </w:r>
      <w:proofErr w:type="spellEnd"/>
      <w:r w:rsidR="008A3A14" w:rsidRPr="00215665">
        <w:rPr>
          <w:lang w:eastAsia="lv-LV"/>
        </w:rPr>
        <w:t>,</w:t>
      </w:r>
      <w:r w:rsidR="008A3A14" w:rsidRPr="00215665">
        <w:rPr>
          <w:i/>
        </w:rPr>
        <w:t xml:space="preserve"> </w:t>
      </w:r>
      <w:proofErr w:type="spellStart"/>
      <w:r w:rsidR="008A3A14" w:rsidRPr="00215665">
        <w:t>sīkziedu</w:t>
      </w:r>
      <w:proofErr w:type="spellEnd"/>
      <w:r w:rsidR="008A3A14" w:rsidRPr="00215665">
        <w:t xml:space="preserve"> sprigane </w:t>
      </w:r>
      <w:proofErr w:type="spellStart"/>
      <w:r w:rsidR="008A3A14" w:rsidRPr="00215665">
        <w:rPr>
          <w:i/>
        </w:rPr>
        <w:t>Impatiens</w:t>
      </w:r>
      <w:proofErr w:type="spellEnd"/>
      <w:r w:rsidR="008A3A14" w:rsidRPr="00215665">
        <w:rPr>
          <w:i/>
        </w:rPr>
        <w:t xml:space="preserve"> </w:t>
      </w:r>
      <w:proofErr w:type="spellStart"/>
      <w:r w:rsidR="008A3A14" w:rsidRPr="00215665">
        <w:rPr>
          <w:i/>
        </w:rPr>
        <w:t>parviflora</w:t>
      </w:r>
      <w:proofErr w:type="spellEnd"/>
      <w:r w:rsidR="008A3A14" w:rsidRPr="00215665">
        <w:rPr>
          <w:i/>
        </w:rPr>
        <w:t>,</w:t>
      </w:r>
      <w:r w:rsidR="008A3A14" w:rsidRPr="00215665">
        <w:t xml:space="preserve"> </w:t>
      </w:r>
      <w:proofErr w:type="spellStart"/>
      <w:r w:rsidR="008A3A14" w:rsidRPr="00215665">
        <w:t>daudzlapu</w:t>
      </w:r>
      <w:proofErr w:type="spellEnd"/>
      <w:r w:rsidR="008A3A14" w:rsidRPr="00215665">
        <w:t xml:space="preserve"> lupīna </w:t>
      </w:r>
      <w:proofErr w:type="spellStart"/>
      <w:r w:rsidR="008A3A14" w:rsidRPr="00215665">
        <w:rPr>
          <w:i/>
        </w:rPr>
        <w:t>Lupinus</w:t>
      </w:r>
      <w:proofErr w:type="spellEnd"/>
      <w:r w:rsidR="008A3A14" w:rsidRPr="00215665">
        <w:rPr>
          <w:i/>
        </w:rPr>
        <w:t xml:space="preserve"> </w:t>
      </w:r>
      <w:proofErr w:type="spellStart"/>
      <w:r w:rsidR="008A3A14" w:rsidRPr="00215665">
        <w:rPr>
          <w:i/>
        </w:rPr>
        <w:t>polyphyllus</w:t>
      </w:r>
      <w:proofErr w:type="spellEnd"/>
      <w:r w:rsidR="008A3A14" w:rsidRPr="00215665">
        <w:rPr>
          <w:i/>
        </w:rPr>
        <w:t xml:space="preserve">, </w:t>
      </w:r>
      <w:proofErr w:type="spellStart"/>
      <w:r w:rsidR="008A3A14" w:rsidRPr="00215665">
        <w:t>garlapu</w:t>
      </w:r>
      <w:proofErr w:type="spellEnd"/>
      <w:r w:rsidR="008A3A14" w:rsidRPr="00215665">
        <w:t xml:space="preserve"> papele </w:t>
      </w:r>
      <w:proofErr w:type="spellStart"/>
      <w:r w:rsidR="008A3A14" w:rsidRPr="00215665">
        <w:rPr>
          <w:i/>
        </w:rPr>
        <w:t>Populus</w:t>
      </w:r>
      <w:proofErr w:type="spellEnd"/>
      <w:r w:rsidR="008A3A14" w:rsidRPr="00215665">
        <w:rPr>
          <w:i/>
        </w:rPr>
        <w:t xml:space="preserve"> </w:t>
      </w:r>
      <w:proofErr w:type="spellStart"/>
      <w:r w:rsidR="008A3A14" w:rsidRPr="00215665">
        <w:rPr>
          <w:i/>
        </w:rPr>
        <w:t>longifolia</w:t>
      </w:r>
      <w:proofErr w:type="spellEnd"/>
      <w:r w:rsidR="008A3A14" w:rsidRPr="00215665">
        <w:rPr>
          <w:i/>
        </w:rPr>
        <w:t>,</w:t>
      </w:r>
      <w:r w:rsidR="008A3A14" w:rsidRPr="00215665">
        <w:t xml:space="preserve"> maijrozīte </w:t>
      </w:r>
      <w:r w:rsidR="008A3A14" w:rsidRPr="00215665">
        <w:rPr>
          <w:i/>
        </w:rPr>
        <w:t xml:space="preserve">Rosa </w:t>
      </w:r>
      <w:proofErr w:type="spellStart"/>
      <w:r w:rsidR="008A3A14" w:rsidRPr="00215665">
        <w:rPr>
          <w:i/>
        </w:rPr>
        <w:t>pimpinelifolia</w:t>
      </w:r>
      <w:proofErr w:type="spellEnd"/>
      <w:r w:rsidR="008A3A14" w:rsidRPr="00215665">
        <w:rPr>
          <w:i/>
        </w:rPr>
        <w:t xml:space="preserve">, </w:t>
      </w:r>
      <w:r w:rsidR="008A3A14" w:rsidRPr="00215665">
        <w:t xml:space="preserve">Kanādas zeltgalvīte </w:t>
      </w:r>
      <w:proofErr w:type="spellStart"/>
      <w:r w:rsidR="008A3A14" w:rsidRPr="00215665">
        <w:rPr>
          <w:i/>
        </w:rPr>
        <w:t>Solidago</w:t>
      </w:r>
      <w:proofErr w:type="spellEnd"/>
      <w:r w:rsidR="008A3A14" w:rsidRPr="00215665">
        <w:rPr>
          <w:i/>
        </w:rPr>
        <w:t xml:space="preserve"> </w:t>
      </w:r>
      <w:proofErr w:type="spellStart"/>
      <w:r w:rsidR="008A3A14" w:rsidRPr="00215665">
        <w:rPr>
          <w:i/>
        </w:rPr>
        <w:t>canadensis</w:t>
      </w:r>
      <w:proofErr w:type="spellEnd"/>
      <w:r w:rsidR="008A3A14" w:rsidRPr="00215665">
        <w:t>),</w:t>
      </w:r>
      <w:r w:rsidR="008A3A14" w:rsidRPr="00215665">
        <w:rPr>
          <w:i/>
        </w:rPr>
        <w:t xml:space="preserve"> </w:t>
      </w:r>
      <w:r w:rsidR="008A3A14" w:rsidRPr="00215665">
        <w:t xml:space="preserve">kas iekļautas ES LIFE Programmas projekta “Natura 2000 aizsargājamo teritoriju pārvaldības un apsaimniekošanas optimizācija” (LIFE19 IPE/LV/000010 LIFE-IP LatViaNature) ietvaros izveidotajā invazīvo sugu melnajā vai pelēkajā sugu sarakstā un </w:t>
      </w:r>
      <w:r w:rsidR="008A3A14" w:rsidRPr="00215665">
        <w:lastRenderedPageBreak/>
        <w:t xml:space="preserve">konstatēta nepieciešamība nodrošināt šo sugu monitoringu. Melnajā sarakstā tiek iekļautas prioritāri </w:t>
      </w:r>
      <w:proofErr w:type="spellStart"/>
      <w:r w:rsidR="008A3A14" w:rsidRPr="00215665">
        <w:t>monitorējamās</w:t>
      </w:r>
      <w:proofErr w:type="spellEnd"/>
      <w:r w:rsidR="008A3A14" w:rsidRPr="00215665">
        <w:t xml:space="preserve"> </w:t>
      </w:r>
      <w:proofErr w:type="spellStart"/>
      <w:r w:rsidR="008A3A14" w:rsidRPr="00215665">
        <w:t>vaskulāro</w:t>
      </w:r>
      <w:proofErr w:type="spellEnd"/>
      <w:r w:rsidR="008A3A14" w:rsidRPr="00215665">
        <w:t xml:space="preserve"> augu, sūnu un dzīvnieku sugas, kas konstatētas Latvijā, atzītas par invazīvām kaimiņvalstīs, rada draudus dabiskiem un daļēji dabiskiem biotopiem un vietējām sugām. Pelēkajā sarakstā tiek iekļautas sugas, kurām Latvijā ir piemēroti klimatiskie apstākļi, atzītas par invazīvām kaimiņvalstīs, kā arī tās rada vai var radīt draudus dabiskiem un daļēji dabiskiem biotopiem vai vietējām sugām. </w:t>
      </w:r>
    </w:p>
    <w:p w14:paraId="7AC4FAA8" w14:textId="6FB95BF1" w:rsidR="008A3A14" w:rsidRPr="00215665" w:rsidRDefault="008A3A14" w:rsidP="008A3A14">
      <w:pPr>
        <w:jc w:val="center"/>
        <w:rPr>
          <w:b/>
          <w:bCs/>
          <w:szCs w:val="24"/>
        </w:rPr>
      </w:pPr>
      <w:r w:rsidRPr="00215665">
        <w:rPr>
          <w:b/>
          <w:bCs/>
          <w:szCs w:val="24"/>
        </w:rPr>
        <w:t xml:space="preserve">4.4.4. tabula. DP “Cirīša ezers” teritorijā konstatētās </w:t>
      </w:r>
      <w:proofErr w:type="spellStart"/>
      <w:r w:rsidRPr="00215665">
        <w:rPr>
          <w:b/>
          <w:bCs/>
          <w:szCs w:val="24"/>
        </w:rPr>
        <w:t>invazīvās</w:t>
      </w:r>
      <w:proofErr w:type="spellEnd"/>
      <w:r w:rsidRPr="00215665">
        <w:rPr>
          <w:b/>
          <w:bCs/>
          <w:szCs w:val="24"/>
        </w:rPr>
        <w:t xml:space="preserve"> sugas, kas iekļautas melnajā vai pelēkajā sarakstā</w:t>
      </w:r>
    </w:p>
    <w:tbl>
      <w:tblPr>
        <w:tblStyle w:val="Reatabula"/>
        <w:tblW w:w="9214" w:type="dxa"/>
        <w:tblInd w:w="-5" w:type="dxa"/>
        <w:tblLook w:val="04A0" w:firstRow="1" w:lastRow="0" w:firstColumn="1" w:lastColumn="0" w:noHBand="0" w:noVBand="1"/>
      </w:tblPr>
      <w:tblGrid>
        <w:gridCol w:w="500"/>
        <w:gridCol w:w="2635"/>
        <w:gridCol w:w="1275"/>
        <w:gridCol w:w="4804"/>
      </w:tblGrid>
      <w:tr w:rsidR="008A3A14" w:rsidRPr="00215665" w14:paraId="510058F2" w14:textId="77777777" w:rsidTr="00011155">
        <w:trPr>
          <w:trHeight w:val="332"/>
        </w:trPr>
        <w:tc>
          <w:tcPr>
            <w:tcW w:w="478" w:type="dxa"/>
          </w:tcPr>
          <w:p w14:paraId="71D10B12" w14:textId="77777777" w:rsidR="008A3A14" w:rsidRPr="00215665" w:rsidRDefault="008A3A14" w:rsidP="007B0A49">
            <w:pPr>
              <w:pStyle w:val="Default"/>
              <w:rPr>
                <w:b/>
                <w:bCs/>
                <w:sz w:val="20"/>
                <w:szCs w:val="20"/>
                <w:lang w:val="lv-LV" w:eastAsia="lv-LV"/>
              </w:rPr>
            </w:pPr>
            <w:r w:rsidRPr="00215665">
              <w:rPr>
                <w:b/>
                <w:bCs/>
                <w:sz w:val="20"/>
                <w:szCs w:val="20"/>
                <w:lang w:val="lv-LV" w:eastAsia="lv-LV"/>
              </w:rPr>
              <w:t>Nr.</w:t>
            </w:r>
          </w:p>
        </w:tc>
        <w:tc>
          <w:tcPr>
            <w:tcW w:w="2641" w:type="dxa"/>
            <w:vAlign w:val="center"/>
          </w:tcPr>
          <w:p w14:paraId="7BA29E1B" w14:textId="77777777" w:rsidR="008A3A14" w:rsidRPr="00215665" w:rsidRDefault="008A3A14" w:rsidP="007B0A49">
            <w:pPr>
              <w:pStyle w:val="Default"/>
              <w:jc w:val="center"/>
              <w:rPr>
                <w:b/>
                <w:bCs/>
                <w:sz w:val="20"/>
                <w:szCs w:val="20"/>
                <w:lang w:val="lv-LV" w:eastAsia="lv-LV"/>
              </w:rPr>
            </w:pPr>
            <w:proofErr w:type="spellStart"/>
            <w:r w:rsidRPr="00215665">
              <w:rPr>
                <w:b/>
                <w:bCs/>
                <w:sz w:val="20"/>
                <w:szCs w:val="20"/>
                <w:lang w:val="lv-LV" w:eastAsia="lv-LV"/>
              </w:rPr>
              <w:t>Invazīvā</w:t>
            </w:r>
            <w:proofErr w:type="spellEnd"/>
            <w:r w:rsidRPr="00215665">
              <w:rPr>
                <w:b/>
                <w:bCs/>
                <w:sz w:val="20"/>
                <w:szCs w:val="20"/>
                <w:lang w:val="lv-LV" w:eastAsia="lv-LV"/>
              </w:rPr>
              <w:t xml:space="preserve"> suga</w:t>
            </w:r>
          </w:p>
        </w:tc>
        <w:tc>
          <w:tcPr>
            <w:tcW w:w="1276" w:type="dxa"/>
            <w:vAlign w:val="center"/>
          </w:tcPr>
          <w:p w14:paraId="289879A8" w14:textId="77777777" w:rsidR="008A3A14" w:rsidRPr="00215665" w:rsidRDefault="008A3A14" w:rsidP="007B0A49">
            <w:pPr>
              <w:pStyle w:val="Default"/>
              <w:jc w:val="center"/>
              <w:rPr>
                <w:b/>
                <w:bCs/>
                <w:sz w:val="20"/>
                <w:szCs w:val="20"/>
                <w:lang w:val="lv-LV" w:eastAsia="lv-LV"/>
              </w:rPr>
            </w:pPr>
            <w:r w:rsidRPr="00215665">
              <w:rPr>
                <w:b/>
                <w:bCs/>
                <w:sz w:val="20"/>
                <w:szCs w:val="20"/>
                <w:lang w:val="lv-LV" w:eastAsia="lv-LV"/>
              </w:rPr>
              <w:t>Kategorija</w:t>
            </w:r>
          </w:p>
        </w:tc>
        <w:tc>
          <w:tcPr>
            <w:tcW w:w="4819" w:type="dxa"/>
            <w:shd w:val="clear" w:color="auto" w:fill="FFFFFF" w:themeFill="background1"/>
            <w:vAlign w:val="center"/>
          </w:tcPr>
          <w:p w14:paraId="7C7FE1A4" w14:textId="77777777" w:rsidR="008A3A14" w:rsidRPr="00215665" w:rsidRDefault="008A3A14" w:rsidP="007B0A49">
            <w:pPr>
              <w:pStyle w:val="Default"/>
              <w:jc w:val="center"/>
              <w:rPr>
                <w:b/>
                <w:bCs/>
                <w:sz w:val="20"/>
                <w:szCs w:val="20"/>
                <w:lang w:val="lv-LV" w:eastAsia="lv-LV"/>
              </w:rPr>
            </w:pPr>
            <w:r w:rsidRPr="00215665">
              <w:rPr>
                <w:b/>
                <w:bCs/>
                <w:sz w:val="20"/>
                <w:szCs w:val="20"/>
                <w:lang w:val="lv-LV"/>
              </w:rPr>
              <w:t>Sugas sastopamība DP</w:t>
            </w:r>
          </w:p>
        </w:tc>
      </w:tr>
      <w:tr w:rsidR="008A3A14" w:rsidRPr="00215665" w14:paraId="19741AF7" w14:textId="77777777" w:rsidTr="00011155">
        <w:tc>
          <w:tcPr>
            <w:tcW w:w="478" w:type="dxa"/>
          </w:tcPr>
          <w:p w14:paraId="15612C3C" w14:textId="77777777" w:rsidR="008A3A14" w:rsidRPr="00215665" w:rsidRDefault="008A3A14" w:rsidP="00845B85">
            <w:pPr>
              <w:pStyle w:val="Default"/>
              <w:numPr>
                <w:ilvl w:val="0"/>
                <w:numId w:val="24"/>
              </w:numPr>
              <w:rPr>
                <w:sz w:val="20"/>
                <w:szCs w:val="20"/>
                <w:lang w:val="lv-LV"/>
              </w:rPr>
            </w:pPr>
          </w:p>
        </w:tc>
        <w:tc>
          <w:tcPr>
            <w:tcW w:w="2641" w:type="dxa"/>
          </w:tcPr>
          <w:p w14:paraId="4BEAB7FD" w14:textId="77777777" w:rsidR="008A3A14" w:rsidRPr="00215665" w:rsidRDefault="008A3A14" w:rsidP="007B0A49">
            <w:pPr>
              <w:pStyle w:val="Default"/>
              <w:rPr>
                <w:sz w:val="20"/>
                <w:szCs w:val="20"/>
                <w:lang w:val="lv-LV"/>
              </w:rPr>
            </w:pPr>
            <w:proofErr w:type="spellStart"/>
            <w:r w:rsidRPr="00215665">
              <w:rPr>
                <w:sz w:val="20"/>
                <w:szCs w:val="20"/>
                <w:lang w:val="lv-LV"/>
              </w:rPr>
              <w:t>Ošlapu</w:t>
            </w:r>
            <w:proofErr w:type="spellEnd"/>
            <w:r w:rsidRPr="00215665">
              <w:rPr>
                <w:sz w:val="20"/>
                <w:szCs w:val="20"/>
                <w:lang w:val="lv-LV"/>
              </w:rPr>
              <w:t xml:space="preserve"> kļava </w:t>
            </w:r>
            <w:r w:rsidRPr="00215665">
              <w:rPr>
                <w:i/>
                <w:sz w:val="20"/>
                <w:szCs w:val="20"/>
                <w:lang w:val="lv-LV"/>
              </w:rPr>
              <w:t xml:space="preserve">Acer </w:t>
            </w:r>
            <w:proofErr w:type="spellStart"/>
            <w:r w:rsidRPr="00215665">
              <w:rPr>
                <w:i/>
                <w:sz w:val="20"/>
                <w:szCs w:val="20"/>
                <w:lang w:val="lv-LV"/>
              </w:rPr>
              <w:t>negundo</w:t>
            </w:r>
            <w:proofErr w:type="spellEnd"/>
          </w:p>
        </w:tc>
        <w:tc>
          <w:tcPr>
            <w:tcW w:w="1276" w:type="dxa"/>
            <w:shd w:val="clear" w:color="auto" w:fill="FFFFFF" w:themeFill="background1"/>
          </w:tcPr>
          <w:p w14:paraId="06A1359D" w14:textId="77777777" w:rsidR="008A3A14" w:rsidRPr="00215665" w:rsidRDefault="008A3A14" w:rsidP="007B0A49">
            <w:pPr>
              <w:pStyle w:val="Default"/>
              <w:jc w:val="both"/>
              <w:rPr>
                <w:sz w:val="20"/>
                <w:szCs w:val="20"/>
                <w:lang w:val="lv-LV" w:eastAsia="lv-LV"/>
              </w:rPr>
            </w:pPr>
            <w:r w:rsidRPr="00215665">
              <w:rPr>
                <w:sz w:val="20"/>
                <w:szCs w:val="20"/>
                <w:lang w:val="lv-LV" w:eastAsia="lv-LV"/>
              </w:rPr>
              <w:t>Melnais saraksts</w:t>
            </w:r>
          </w:p>
        </w:tc>
        <w:tc>
          <w:tcPr>
            <w:tcW w:w="4819" w:type="dxa"/>
            <w:shd w:val="clear" w:color="auto" w:fill="FFFFFF" w:themeFill="background1"/>
          </w:tcPr>
          <w:p w14:paraId="71926D32" w14:textId="06C508BB" w:rsidR="008A3A14" w:rsidRPr="00215665" w:rsidRDefault="008A3A14" w:rsidP="007B0A49">
            <w:pPr>
              <w:pStyle w:val="Default"/>
              <w:jc w:val="both"/>
              <w:rPr>
                <w:sz w:val="20"/>
                <w:szCs w:val="20"/>
                <w:lang w:val="lv-LV"/>
              </w:rPr>
            </w:pPr>
            <w:r w:rsidRPr="00215665">
              <w:rPr>
                <w:sz w:val="20"/>
                <w:szCs w:val="20"/>
                <w:lang w:val="lv-LV"/>
              </w:rPr>
              <w:t>Suga sastopama atsevišķu eksemplāru veidā Aglonas centra apstādījumos un Cir</w:t>
            </w:r>
            <w:r w:rsidR="00F36B72" w:rsidRPr="00215665">
              <w:rPr>
                <w:sz w:val="20"/>
                <w:szCs w:val="20"/>
                <w:lang w:val="lv-LV"/>
              </w:rPr>
              <w:t>i</w:t>
            </w:r>
            <w:r w:rsidRPr="00215665">
              <w:rPr>
                <w:sz w:val="20"/>
                <w:szCs w:val="20"/>
                <w:lang w:val="lv-LV"/>
              </w:rPr>
              <w:t>ša ezera krastā, pagaidām lielas audzes neveido, tādēļ sevišķi piemērota preventīviem pasākumiem – koku un krūmu izciršanai, īpaši koncentrējoties uz sievišķo augu iznīcināšanu, lai izvairītos no plašākām sugas invāzijām nākotnē</w:t>
            </w:r>
            <w:r w:rsidR="00A450EB" w:rsidRPr="00215665">
              <w:rPr>
                <w:sz w:val="20"/>
                <w:szCs w:val="20"/>
                <w:lang w:val="lv-LV"/>
              </w:rPr>
              <w:t>.</w:t>
            </w:r>
          </w:p>
        </w:tc>
      </w:tr>
      <w:tr w:rsidR="008A3A14" w:rsidRPr="00215665" w14:paraId="08B2E1C8" w14:textId="77777777" w:rsidTr="00011155">
        <w:tc>
          <w:tcPr>
            <w:tcW w:w="478" w:type="dxa"/>
          </w:tcPr>
          <w:p w14:paraId="163B3CB1" w14:textId="77777777" w:rsidR="008A3A14" w:rsidRPr="00215665" w:rsidRDefault="008A3A14" w:rsidP="00845B85">
            <w:pPr>
              <w:pStyle w:val="Default"/>
              <w:numPr>
                <w:ilvl w:val="0"/>
                <w:numId w:val="24"/>
              </w:numPr>
              <w:rPr>
                <w:sz w:val="20"/>
                <w:szCs w:val="20"/>
                <w:lang w:val="lv-LV"/>
              </w:rPr>
            </w:pPr>
          </w:p>
        </w:tc>
        <w:tc>
          <w:tcPr>
            <w:tcW w:w="2641" w:type="dxa"/>
          </w:tcPr>
          <w:p w14:paraId="7994064C" w14:textId="77777777" w:rsidR="008A3A14" w:rsidRPr="00215665" w:rsidRDefault="008A3A14" w:rsidP="007B0A49">
            <w:pPr>
              <w:pStyle w:val="Default"/>
              <w:rPr>
                <w:sz w:val="20"/>
                <w:szCs w:val="20"/>
                <w:lang w:val="lv-LV" w:eastAsia="lv-LV"/>
              </w:rPr>
            </w:pPr>
            <w:proofErr w:type="spellStart"/>
            <w:r w:rsidRPr="00215665">
              <w:rPr>
                <w:sz w:val="20"/>
                <w:szCs w:val="20"/>
                <w:lang w:val="lv-LV"/>
              </w:rPr>
              <w:t>Vārpainā</w:t>
            </w:r>
            <w:proofErr w:type="spellEnd"/>
            <w:r w:rsidRPr="00215665">
              <w:rPr>
                <w:sz w:val="20"/>
                <w:szCs w:val="20"/>
                <w:lang w:val="lv-LV"/>
              </w:rPr>
              <w:t xml:space="preserve"> korinte </w:t>
            </w:r>
            <w:proofErr w:type="spellStart"/>
            <w:r w:rsidRPr="00215665">
              <w:rPr>
                <w:i/>
                <w:sz w:val="20"/>
                <w:szCs w:val="20"/>
                <w:lang w:val="lv-LV"/>
              </w:rPr>
              <w:t>Amelanchier</w:t>
            </w:r>
            <w:proofErr w:type="spellEnd"/>
            <w:r w:rsidRPr="00215665">
              <w:rPr>
                <w:i/>
                <w:sz w:val="20"/>
                <w:szCs w:val="20"/>
                <w:lang w:val="lv-LV"/>
              </w:rPr>
              <w:t xml:space="preserve"> </w:t>
            </w:r>
            <w:proofErr w:type="spellStart"/>
            <w:r w:rsidRPr="00215665">
              <w:rPr>
                <w:i/>
                <w:sz w:val="20"/>
                <w:szCs w:val="20"/>
                <w:lang w:val="lv-LV"/>
              </w:rPr>
              <w:t>spicata</w:t>
            </w:r>
            <w:proofErr w:type="spellEnd"/>
          </w:p>
        </w:tc>
        <w:tc>
          <w:tcPr>
            <w:tcW w:w="1276" w:type="dxa"/>
            <w:shd w:val="clear" w:color="auto" w:fill="FFFFFF" w:themeFill="background1"/>
          </w:tcPr>
          <w:p w14:paraId="3EC2940F" w14:textId="77777777" w:rsidR="008A3A14" w:rsidRPr="00215665" w:rsidRDefault="008A3A14" w:rsidP="007B0A49">
            <w:pPr>
              <w:pStyle w:val="Default"/>
              <w:jc w:val="both"/>
              <w:rPr>
                <w:sz w:val="20"/>
                <w:szCs w:val="20"/>
                <w:lang w:val="lv-LV" w:eastAsia="lv-LV"/>
              </w:rPr>
            </w:pPr>
            <w:r w:rsidRPr="00215665">
              <w:rPr>
                <w:sz w:val="20"/>
                <w:szCs w:val="20"/>
                <w:lang w:val="lv-LV" w:eastAsia="lv-LV"/>
              </w:rPr>
              <w:t>Melnais saraksts</w:t>
            </w:r>
          </w:p>
        </w:tc>
        <w:tc>
          <w:tcPr>
            <w:tcW w:w="4819" w:type="dxa"/>
            <w:shd w:val="clear" w:color="auto" w:fill="FFFFFF" w:themeFill="background1"/>
          </w:tcPr>
          <w:p w14:paraId="49B6E66E" w14:textId="2B36BFE2" w:rsidR="008A3A14" w:rsidRPr="00215665" w:rsidRDefault="008A3A14" w:rsidP="007B0A49">
            <w:pPr>
              <w:pStyle w:val="Default"/>
              <w:jc w:val="both"/>
              <w:rPr>
                <w:sz w:val="20"/>
                <w:szCs w:val="20"/>
                <w:lang w:val="lv-LV" w:eastAsia="lv-LV"/>
              </w:rPr>
            </w:pPr>
            <w:r w:rsidRPr="00215665">
              <w:rPr>
                <w:sz w:val="20"/>
                <w:szCs w:val="20"/>
                <w:lang w:val="lv-LV"/>
              </w:rPr>
              <w:t xml:space="preserve">Suga sastopama bieži visā </w:t>
            </w:r>
            <w:r w:rsidR="00F36B72" w:rsidRPr="00215665">
              <w:rPr>
                <w:sz w:val="20"/>
                <w:szCs w:val="20"/>
                <w:lang w:val="lv-LV"/>
              </w:rPr>
              <w:t>DP</w:t>
            </w:r>
            <w:r w:rsidRPr="00215665">
              <w:rPr>
                <w:sz w:val="20"/>
                <w:szCs w:val="20"/>
                <w:lang w:val="lv-LV"/>
              </w:rPr>
              <w:t xml:space="preserve"> teritorijā, gan izklaidus, gan arī veidojot lielas audzes, sevišķi – dažādu </w:t>
            </w:r>
            <w:proofErr w:type="spellStart"/>
            <w:r w:rsidRPr="00215665">
              <w:rPr>
                <w:sz w:val="20"/>
                <w:szCs w:val="20"/>
                <w:lang w:val="lv-LV"/>
              </w:rPr>
              <w:t>sausieņu</w:t>
            </w:r>
            <w:proofErr w:type="spellEnd"/>
            <w:r w:rsidRPr="00215665">
              <w:rPr>
                <w:sz w:val="20"/>
                <w:szCs w:val="20"/>
                <w:lang w:val="lv-LV"/>
              </w:rPr>
              <w:t xml:space="preserve"> un susināto mežu pamežā</w:t>
            </w:r>
            <w:r w:rsidR="00F36B72" w:rsidRPr="00215665">
              <w:rPr>
                <w:sz w:val="20"/>
                <w:szCs w:val="20"/>
                <w:lang w:val="lv-LV"/>
              </w:rPr>
              <w:t>.</w:t>
            </w:r>
          </w:p>
        </w:tc>
      </w:tr>
      <w:tr w:rsidR="008A3A14" w:rsidRPr="00215665" w14:paraId="09D05752" w14:textId="77777777" w:rsidTr="00011155">
        <w:tc>
          <w:tcPr>
            <w:tcW w:w="478" w:type="dxa"/>
          </w:tcPr>
          <w:p w14:paraId="518C64A3" w14:textId="77777777" w:rsidR="008A3A14" w:rsidRPr="00215665" w:rsidRDefault="008A3A14" w:rsidP="00845B85">
            <w:pPr>
              <w:pStyle w:val="Default"/>
              <w:numPr>
                <w:ilvl w:val="0"/>
                <w:numId w:val="24"/>
              </w:numPr>
              <w:rPr>
                <w:sz w:val="20"/>
                <w:szCs w:val="20"/>
                <w:lang w:val="lv-LV"/>
              </w:rPr>
            </w:pPr>
          </w:p>
        </w:tc>
        <w:tc>
          <w:tcPr>
            <w:tcW w:w="2641" w:type="dxa"/>
          </w:tcPr>
          <w:p w14:paraId="11FD96C9" w14:textId="77777777" w:rsidR="008A3A14" w:rsidRPr="00215665" w:rsidRDefault="008A3A14" w:rsidP="007B0A49">
            <w:pPr>
              <w:pStyle w:val="Default"/>
              <w:rPr>
                <w:sz w:val="20"/>
                <w:szCs w:val="20"/>
                <w:lang w:val="lv-LV"/>
              </w:rPr>
            </w:pPr>
            <w:proofErr w:type="spellStart"/>
            <w:r w:rsidRPr="00215665">
              <w:rPr>
                <w:sz w:val="20"/>
                <w:szCs w:val="20"/>
                <w:lang w:val="lv-LV"/>
              </w:rPr>
              <w:t>Sīkziedu</w:t>
            </w:r>
            <w:proofErr w:type="spellEnd"/>
            <w:r w:rsidRPr="00215665">
              <w:rPr>
                <w:sz w:val="20"/>
                <w:szCs w:val="20"/>
                <w:lang w:val="lv-LV"/>
              </w:rPr>
              <w:t xml:space="preserve"> sprigane </w:t>
            </w:r>
            <w:proofErr w:type="spellStart"/>
            <w:r w:rsidRPr="00215665">
              <w:rPr>
                <w:i/>
                <w:sz w:val="20"/>
                <w:szCs w:val="20"/>
                <w:lang w:val="lv-LV"/>
              </w:rPr>
              <w:t>Impatiens</w:t>
            </w:r>
            <w:proofErr w:type="spellEnd"/>
            <w:r w:rsidRPr="00215665">
              <w:rPr>
                <w:i/>
                <w:sz w:val="20"/>
                <w:szCs w:val="20"/>
                <w:lang w:val="lv-LV"/>
              </w:rPr>
              <w:t xml:space="preserve"> </w:t>
            </w:r>
            <w:proofErr w:type="spellStart"/>
            <w:r w:rsidRPr="00215665">
              <w:rPr>
                <w:i/>
                <w:sz w:val="20"/>
                <w:szCs w:val="20"/>
                <w:lang w:val="lv-LV"/>
              </w:rPr>
              <w:t>parviflora</w:t>
            </w:r>
            <w:proofErr w:type="spellEnd"/>
          </w:p>
        </w:tc>
        <w:tc>
          <w:tcPr>
            <w:tcW w:w="1276" w:type="dxa"/>
            <w:shd w:val="clear" w:color="auto" w:fill="FFFFFF" w:themeFill="background1"/>
          </w:tcPr>
          <w:p w14:paraId="488E6121" w14:textId="77777777" w:rsidR="008A3A14" w:rsidRPr="00215665" w:rsidRDefault="008A3A14" w:rsidP="007B0A49">
            <w:pPr>
              <w:pStyle w:val="Default"/>
              <w:jc w:val="both"/>
              <w:rPr>
                <w:sz w:val="20"/>
                <w:szCs w:val="20"/>
                <w:lang w:val="lv-LV" w:eastAsia="lv-LV"/>
              </w:rPr>
            </w:pPr>
            <w:r w:rsidRPr="00215665">
              <w:rPr>
                <w:sz w:val="20"/>
                <w:szCs w:val="20"/>
                <w:lang w:val="lv-LV" w:eastAsia="lv-LV"/>
              </w:rPr>
              <w:t>Melnais saraksts</w:t>
            </w:r>
          </w:p>
        </w:tc>
        <w:tc>
          <w:tcPr>
            <w:tcW w:w="4819" w:type="dxa"/>
            <w:shd w:val="clear" w:color="auto" w:fill="FFFFFF" w:themeFill="background1"/>
          </w:tcPr>
          <w:p w14:paraId="19310D1A" w14:textId="77777777" w:rsidR="008A3A14" w:rsidRPr="00215665" w:rsidRDefault="008A3A14" w:rsidP="007B0A49">
            <w:pPr>
              <w:pStyle w:val="Default"/>
              <w:jc w:val="both"/>
              <w:rPr>
                <w:sz w:val="20"/>
                <w:szCs w:val="20"/>
                <w:lang w:val="lv-LV" w:eastAsia="lv-LV"/>
              </w:rPr>
            </w:pPr>
            <w:r w:rsidRPr="00215665">
              <w:rPr>
                <w:sz w:val="20"/>
                <w:szCs w:val="20"/>
                <w:lang w:val="lv-LV" w:eastAsia="lv-LV"/>
              </w:rPr>
              <w:t>Suga veido dažāda lieluma audzes teritorijas D daļā.</w:t>
            </w:r>
          </w:p>
        </w:tc>
      </w:tr>
      <w:tr w:rsidR="008A3A14" w:rsidRPr="00215665" w14:paraId="668BEDC0" w14:textId="77777777" w:rsidTr="00011155">
        <w:trPr>
          <w:trHeight w:val="125"/>
        </w:trPr>
        <w:tc>
          <w:tcPr>
            <w:tcW w:w="478" w:type="dxa"/>
          </w:tcPr>
          <w:p w14:paraId="18B29319" w14:textId="77777777" w:rsidR="008A3A14" w:rsidRPr="00215665" w:rsidRDefault="008A3A14" w:rsidP="00845B85">
            <w:pPr>
              <w:pStyle w:val="Default"/>
              <w:numPr>
                <w:ilvl w:val="0"/>
                <w:numId w:val="24"/>
              </w:numPr>
              <w:rPr>
                <w:sz w:val="20"/>
                <w:szCs w:val="20"/>
                <w:lang w:val="lv-LV"/>
              </w:rPr>
            </w:pPr>
          </w:p>
        </w:tc>
        <w:tc>
          <w:tcPr>
            <w:tcW w:w="2641" w:type="dxa"/>
          </w:tcPr>
          <w:p w14:paraId="15C1E34D" w14:textId="77777777" w:rsidR="008A3A14" w:rsidRPr="00215665" w:rsidRDefault="008A3A14" w:rsidP="007B0A49">
            <w:pPr>
              <w:pStyle w:val="Default"/>
              <w:rPr>
                <w:sz w:val="20"/>
                <w:szCs w:val="20"/>
                <w:lang w:val="lv-LV" w:eastAsia="lv-LV"/>
              </w:rPr>
            </w:pPr>
            <w:r w:rsidRPr="00215665">
              <w:rPr>
                <w:sz w:val="20"/>
                <w:szCs w:val="20"/>
                <w:lang w:val="lv-LV"/>
              </w:rPr>
              <w:t xml:space="preserve">Sosnovska </w:t>
            </w:r>
            <w:proofErr w:type="spellStart"/>
            <w:r w:rsidRPr="00215665">
              <w:rPr>
                <w:sz w:val="20"/>
                <w:szCs w:val="20"/>
                <w:lang w:val="lv-LV"/>
              </w:rPr>
              <w:t>latvānis</w:t>
            </w:r>
            <w:proofErr w:type="spellEnd"/>
            <w:r w:rsidRPr="00215665">
              <w:rPr>
                <w:sz w:val="20"/>
                <w:szCs w:val="20"/>
                <w:lang w:val="lv-LV"/>
              </w:rPr>
              <w:t xml:space="preserve"> </w:t>
            </w:r>
            <w:proofErr w:type="spellStart"/>
            <w:r w:rsidRPr="00215665">
              <w:rPr>
                <w:i/>
                <w:sz w:val="20"/>
                <w:szCs w:val="20"/>
                <w:lang w:val="lv-LV"/>
              </w:rPr>
              <w:t>Heracleum</w:t>
            </w:r>
            <w:proofErr w:type="spellEnd"/>
            <w:r w:rsidRPr="00215665">
              <w:rPr>
                <w:i/>
                <w:sz w:val="20"/>
                <w:szCs w:val="20"/>
                <w:lang w:val="lv-LV"/>
              </w:rPr>
              <w:t xml:space="preserve"> </w:t>
            </w:r>
            <w:proofErr w:type="spellStart"/>
            <w:r w:rsidRPr="00215665">
              <w:rPr>
                <w:i/>
                <w:sz w:val="20"/>
                <w:szCs w:val="20"/>
                <w:lang w:val="lv-LV"/>
              </w:rPr>
              <w:t>sosnowskyi</w:t>
            </w:r>
            <w:proofErr w:type="spellEnd"/>
          </w:p>
        </w:tc>
        <w:tc>
          <w:tcPr>
            <w:tcW w:w="1276" w:type="dxa"/>
            <w:shd w:val="clear" w:color="auto" w:fill="FFFFFF" w:themeFill="background1"/>
          </w:tcPr>
          <w:p w14:paraId="4A39C3CF" w14:textId="77777777" w:rsidR="008A3A14" w:rsidRPr="00215665" w:rsidRDefault="008A3A14" w:rsidP="007B0A49">
            <w:pPr>
              <w:pStyle w:val="Default"/>
              <w:jc w:val="both"/>
              <w:rPr>
                <w:sz w:val="20"/>
                <w:szCs w:val="20"/>
                <w:lang w:val="lv-LV" w:eastAsia="lv-LV"/>
              </w:rPr>
            </w:pPr>
            <w:r w:rsidRPr="00215665">
              <w:rPr>
                <w:sz w:val="20"/>
                <w:szCs w:val="20"/>
                <w:lang w:val="lv-LV" w:eastAsia="lv-LV"/>
              </w:rPr>
              <w:t>Melnais saraksts</w:t>
            </w:r>
          </w:p>
        </w:tc>
        <w:tc>
          <w:tcPr>
            <w:tcW w:w="4819" w:type="dxa"/>
            <w:shd w:val="clear" w:color="auto" w:fill="FFFFFF" w:themeFill="background1"/>
          </w:tcPr>
          <w:p w14:paraId="2519B6F0" w14:textId="77777777" w:rsidR="008A3A14" w:rsidRPr="00215665" w:rsidRDefault="008A3A14" w:rsidP="007B0A49">
            <w:pPr>
              <w:pStyle w:val="Default"/>
              <w:jc w:val="both"/>
              <w:rPr>
                <w:sz w:val="20"/>
                <w:szCs w:val="20"/>
                <w:lang w:val="lv-LV" w:eastAsia="lv-LV"/>
              </w:rPr>
            </w:pPr>
            <w:r w:rsidRPr="00215665">
              <w:rPr>
                <w:sz w:val="20"/>
                <w:szCs w:val="20"/>
                <w:lang w:val="lv-LV" w:eastAsia="lv-LV"/>
              </w:rPr>
              <w:t>Suga veido dažāda lieluma audzes teritorijas ZR daļā.</w:t>
            </w:r>
          </w:p>
        </w:tc>
      </w:tr>
      <w:tr w:rsidR="008A3A14" w:rsidRPr="00215665" w14:paraId="7F68F112" w14:textId="77777777" w:rsidTr="00011155">
        <w:tc>
          <w:tcPr>
            <w:tcW w:w="478" w:type="dxa"/>
          </w:tcPr>
          <w:p w14:paraId="212CD36A" w14:textId="77777777" w:rsidR="008A3A14" w:rsidRPr="00215665" w:rsidRDefault="008A3A14" w:rsidP="00845B85">
            <w:pPr>
              <w:pStyle w:val="Default"/>
              <w:numPr>
                <w:ilvl w:val="0"/>
                <w:numId w:val="24"/>
              </w:numPr>
              <w:rPr>
                <w:sz w:val="20"/>
                <w:szCs w:val="20"/>
                <w:lang w:val="lv-LV"/>
              </w:rPr>
            </w:pPr>
          </w:p>
        </w:tc>
        <w:tc>
          <w:tcPr>
            <w:tcW w:w="2641" w:type="dxa"/>
          </w:tcPr>
          <w:p w14:paraId="4FB75C3A" w14:textId="77777777" w:rsidR="008A3A14" w:rsidRPr="00215665" w:rsidRDefault="008A3A14" w:rsidP="007B0A49">
            <w:pPr>
              <w:pStyle w:val="Default"/>
              <w:rPr>
                <w:sz w:val="20"/>
                <w:szCs w:val="20"/>
                <w:lang w:val="lv-LV" w:eastAsia="lv-LV"/>
              </w:rPr>
            </w:pPr>
            <w:proofErr w:type="spellStart"/>
            <w:r w:rsidRPr="00215665">
              <w:rPr>
                <w:sz w:val="20"/>
                <w:szCs w:val="20"/>
                <w:lang w:val="lv-LV"/>
              </w:rPr>
              <w:t>Daudzlapu</w:t>
            </w:r>
            <w:proofErr w:type="spellEnd"/>
            <w:r w:rsidRPr="00215665">
              <w:rPr>
                <w:sz w:val="20"/>
                <w:szCs w:val="20"/>
                <w:lang w:val="lv-LV"/>
              </w:rPr>
              <w:t xml:space="preserve"> lupīna </w:t>
            </w:r>
            <w:proofErr w:type="spellStart"/>
            <w:r w:rsidRPr="00215665">
              <w:rPr>
                <w:i/>
                <w:sz w:val="20"/>
                <w:szCs w:val="20"/>
                <w:lang w:val="lv-LV"/>
              </w:rPr>
              <w:t>Lupinus</w:t>
            </w:r>
            <w:proofErr w:type="spellEnd"/>
            <w:r w:rsidRPr="00215665">
              <w:rPr>
                <w:i/>
                <w:sz w:val="20"/>
                <w:szCs w:val="20"/>
                <w:lang w:val="lv-LV"/>
              </w:rPr>
              <w:t xml:space="preserve"> </w:t>
            </w:r>
            <w:proofErr w:type="spellStart"/>
            <w:r w:rsidRPr="00215665">
              <w:rPr>
                <w:i/>
                <w:sz w:val="20"/>
                <w:szCs w:val="20"/>
                <w:lang w:val="lv-LV"/>
              </w:rPr>
              <w:t>polyphyllus</w:t>
            </w:r>
            <w:proofErr w:type="spellEnd"/>
          </w:p>
        </w:tc>
        <w:tc>
          <w:tcPr>
            <w:tcW w:w="1276" w:type="dxa"/>
            <w:shd w:val="clear" w:color="auto" w:fill="FFFFFF" w:themeFill="background1"/>
          </w:tcPr>
          <w:p w14:paraId="485A0B4A" w14:textId="77777777" w:rsidR="008A3A14" w:rsidRPr="00215665" w:rsidRDefault="008A3A14" w:rsidP="007B0A49">
            <w:pPr>
              <w:pStyle w:val="Default"/>
              <w:jc w:val="both"/>
              <w:rPr>
                <w:sz w:val="20"/>
                <w:szCs w:val="20"/>
                <w:lang w:val="lv-LV" w:eastAsia="lv-LV"/>
              </w:rPr>
            </w:pPr>
            <w:r w:rsidRPr="00215665">
              <w:rPr>
                <w:sz w:val="20"/>
                <w:szCs w:val="20"/>
                <w:lang w:val="lv-LV" w:eastAsia="lv-LV"/>
              </w:rPr>
              <w:t>Melnais saraksts</w:t>
            </w:r>
          </w:p>
        </w:tc>
        <w:tc>
          <w:tcPr>
            <w:tcW w:w="4819" w:type="dxa"/>
            <w:shd w:val="clear" w:color="auto" w:fill="FFFFFF" w:themeFill="background1"/>
          </w:tcPr>
          <w:p w14:paraId="416FF724" w14:textId="77777777" w:rsidR="008A3A14" w:rsidRPr="00215665" w:rsidRDefault="008A3A14" w:rsidP="007B0A49">
            <w:pPr>
              <w:pStyle w:val="Default"/>
              <w:jc w:val="both"/>
              <w:rPr>
                <w:sz w:val="20"/>
                <w:szCs w:val="20"/>
                <w:lang w:val="lv-LV" w:eastAsia="lv-LV"/>
              </w:rPr>
            </w:pPr>
            <w:r w:rsidRPr="00215665">
              <w:rPr>
                <w:sz w:val="20"/>
                <w:szCs w:val="20"/>
                <w:lang w:val="lv-LV" w:eastAsia="lv-LV"/>
              </w:rPr>
              <w:t>Suga veido dažāda lieluma audzes teritorijas Z un D daļā.</w:t>
            </w:r>
          </w:p>
        </w:tc>
      </w:tr>
      <w:tr w:rsidR="008A3A14" w:rsidRPr="00215665" w14:paraId="00F17A80" w14:textId="77777777" w:rsidTr="00011155">
        <w:tc>
          <w:tcPr>
            <w:tcW w:w="478" w:type="dxa"/>
          </w:tcPr>
          <w:p w14:paraId="77F54D4D" w14:textId="77777777" w:rsidR="008A3A14" w:rsidRPr="00215665" w:rsidRDefault="008A3A14" w:rsidP="00845B85">
            <w:pPr>
              <w:pStyle w:val="Default"/>
              <w:numPr>
                <w:ilvl w:val="0"/>
                <w:numId w:val="24"/>
              </w:numPr>
              <w:rPr>
                <w:sz w:val="20"/>
                <w:szCs w:val="20"/>
                <w:lang w:val="lv-LV"/>
              </w:rPr>
            </w:pPr>
          </w:p>
        </w:tc>
        <w:tc>
          <w:tcPr>
            <w:tcW w:w="2641" w:type="dxa"/>
          </w:tcPr>
          <w:p w14:paraId="18A3764A" w14:textId="77777777" w:rsidR="008A3A14" w:rsidRPr="00215665" w:rsidRDefault="008A3A14" w:rsidP="007B0A49">
            <w:pPr>
              <w:pStyle w:val="Default"/>
              <w:rPr>
                <w:i/>
                <w:sz w:val="20"/>
                <w:szCs w:val="20"/>
                <w:lang w:val="lv-LV"/>
              </w:rPr>
            </w:pPr>
            <w:proofErr w:type="spellStart"/>
            <w:r w:rsidRPr="00215665">
              <w:rPr>
                <w:sz w:val="20"/>
                <w:szCs w:val="20"/>
                <w:lang w:val="lv-LV"/>
              </w:rPr>
              <w:t>Garlapu</w:t>
            </w:r>
            <w:proofErr w:type="spellEnd"/>
            <w:r w:rsidRPr="00215665">
              <w:rPr>
                <w:sz w:val="20"/>
                <w:szCs w:val="20"/>
                <w:lang w:val="lv-LV"/>
              </w:rPr>
              <w:t xml:space="preserve"> papele </w:t>
            </w:r>
            <w:proofErr w:type="spellStart"/>
            <w:r w:rsidRPr="00215665">
              <w:rPr>
                <w:i/>
                <w:sz w:val="20"/>
                <w:szCs w:val="20"/>
                <w:lang w:val="lv-LV"/>
              </w:rPr>
              <w:t>Populus</w:t>
            </w:r>
            <w:proofErr w:type="spellEnd"/>
            <w:r w:rsidRPr="00215665">
              <w:rPr>
                <w:i/>
                <w:sz w:val="20"/>
                <w:szCs w:val="20"/>
                <w:lang w:val="lv-LV"/>
              </w:rPr>
              <w:t xml:space="preserve"> </w:t>
            </w:r>
            <w:proofErr w:type="spellStart"/>
            <w:r w:rsidRPr="00215665">
              <w:rPr>
                <w:i/>
                <w:sz w:val="20"/>
                <w:szCs w:val="20"/>
                <w:lang w:val="lv-LV"/>
              </w:rPr>
              <w:t>longifolia</w:t>
            </w:r>
            <w:proofErr w:type="spellEnd"/>
          </w:p>
        </w:tc>
        <w:tc>
          <w:tcPr>
            <w:tcW w:w="1276" w:type="dxa"/>
            <w:shd w:val="clear" w:color="auto" w:fill="FFFFFF" w:themeFill="background1"/>
          </w:tcPr>
          <w:p w14:paraId="51FDBD56" w14:textId="77777777" w:rsidR="008A3A14" w:rsidRPr="00215665" w:rsidRDefault="008A3A14" w:rsidP="007B0A49">
            <w:pPr>
              <w:pStyle w:val="Default"/>
              <w:jc w:val="both"/>
              <w:rPr>
                <w:sz w:val="20"/>
                <w:szCs w:val="20"/>
                <w:lang w:val="lv-LV" w:eastAsia="lv-LV"/>
              </w:rPr>
            </w:pPr>
            <w:r w:rsidRPr="00215665">
              <w:rPr>
                <w:sz w:val="20"/>
                <w:szCs w:val="20"/>
                <w:lang w:val="lv-LV" w:eastAsia="lv-LV"/>
              </w:rPr>
              <w:t>Pelēkais saraksts</w:t>
            </w:r>
          </w:p>
        </w:tc>
        <w:tc>
          <w:tcPr>
            <w:tcW w:w="4819" w:type="dxa"/>
            <w:shd w:val="clear" w:color="auto" w:fill="FFFFFF" w:themeFill="background1"/>
          </w:tcPr>
          <w:p w14:paraId="0E557EE3" w14:textId="77777777" w:rsidR="008A3A14" w:rsidRPr="00215665" w:rsidRDefault="008A3A14" w:rsidP="007B0A49">
            <w:pPr>
              <w:pStyle w:val="Default"/>
              <w:jc w:val="both"/>
              <w:rPr>
                <w:sz w:val="20"/>
                <w:szCs w:val="20"/>
                <w:lang w:val="lv-LV" w:eastAsia="lv-LV"/>
              </w:rPr>
            </w:pPr>
            <w:r w:rsidRPr="00215665">
              <w:rPr>
                <w:sz w:val="20"/>
                <w:szCs w:val="20"/>
                <w:lang w:val="lv-LV" w:eastAsia="lv-LV"/>
              </w:rPr>
              <w:t>Šobrīd zināma viena neliela  sugas atradne teritorijas DR daļā.</w:t>
            </w:r>
          </w:p>
        </w:tc>
      </w:tr>
      <w:tr w:rsidR="008A3A14" w:rsidRPr="00215665" w14:paraId="45EDCCB1" w14:textId="77777777" w:rsidTr="00011155">
        <w:tc>
          <w:tcPr>
            <w:tcW w:w="478" w:type="dxa"/>
          </w:tcPr>
          <w:p w14:paraId="4AF51E2C" w14:textId="77777777" w:rsidR="008A3A14" w:rsidRPr="00215665" w:rsidRDefault="008A3A14" w:rsidP="00845B85">
            <w:pPr>
              <w:pStyle w:val="Default"/>
              <w:numPr>
                <w:ilvl w:val="0"/>
                <w:numId w:val="24"/>
              </w:numPr>
              <w:rPr>
                <w:sz w:val="20"/>
                <w:szCs w:val="20"/>
                <w:lang w:val="lv-LV"/>
              </w:rPr>
            </w:pPr>
          </w:p>
        </w:tc>
        <w:tc>
          <w:tcPr>
            <w:tcW w:w="2641" w:type="dxa"/>
          </w:tcPr>
          <w:p w14:paraId="38935521" w14:textId="77777777" w:rsidR="008A3A14" w:rsidRPr="00215665" w:rsidRDefault="008A3A14" w:rsidP="007B0A49">
            <w:pPr>
              <w:pStyle w:val="Default"/>
              <w:rPr>
                <w:sz w:val="20"/>
                <w:szCs w:val="20"/>
                <w:lang w:val="lv-LV" w:eastAsia="lv-LV"/>
              </w:rPr>
            </w:pPr>
            <w:r w:rsidRPr="00215665">
              <w:rPr>
                <w:sz w:val="20"/>
                <w:szCs w:val="20"/>
                <w:lang w:val="lv-LV"/>
              </w:rPr>
              <w:t xml:space="preserve">Maijrozīte </w:t>
            </w:r>
            <w:r w:rsidRPr="00215665">
              <w:rPr>
                <w:i/>
                <w:sz w:val="20"/>
                <w:szCs w:val="20"/>
                <w:lang w:val="lv-LV"/>
              </w:rPr>
              <w:t xml:space="preserve">Rosa  </w:t>
            </w:r>
            <w:proofErr w:type="spellStart"/>
            <w:r w:rsidRPr="00215665">
              <w:rPr>
                <w:i/>
                <w:sz w:val="20"/>
                <w:szCs w:val="20"/>
                <w:lang w:val="lv-LV"/>
              </w:rPr>
              <w:t>pimpinellifolia</w:t>
            </w:r>
            <w:proofErr w:type="spellEnd"/>
          </w:p>
        </w:tc>
        <w:tc>
          <w:tcPr>
            <w:tcW w:w="1276" w:type="dxa"/>
            <w:shd w:val="clear" w:color="auto" w:fill="FFFFFF" w:themeFill="background1"/>
          </w:tcPr>
          <w:p w14:paraId="07359B73" w14:textId="77777777" w:rsidR="008A3A14" w:rsidRPr="00215665" w:rsidRDefault="008A3A14" w:rsidP="007B0A49">
            <w:pPr>
              <w:pStyle w:val="Default"/>
              <w:jc w:val="both"/>
              <w:rPr>
                <w:sz w:val="20"/>
                <w:szCs w:val="20"/>
                <w:lang w:val="lv-LV" w:eastAsia="lv-LV"/>
              </w:rPr>
            </w:pPr>
            <w:r w:rsidRPr="00215665">
              <w:rPr>
                <w:sz w:val="20"/>
                <w:szCs w:val="20"/>
                <w:lang w:val="lv-LV" w:eastAsia="lv-LV"/>
              </w:rPr>
              <w:t>Pelēkais saraksts</w:t>
            </w:r>
          </w:p>
        </w:tc>
        <w:tc>
          <w:tcPr>
            <w:tcW w:w="4819" w:type="dxa"/>
            <w:shd w:val="clear" w:color="auto" w:fill="FFFFFF" w:themeFill="background1"/>
          </w:tcPr>
          <w:p w14:paraId="2E9930B1" w14:textId="77777777" w:rsidR="008A3A14" w:rsidRPr="00215665" w:rsidRDefault="008A3A14" w:rsidP="007B0A49">
            <w:pPr>
              <w:pStyle w:val="Default"/>
              <w:jc w:val="both"/>
              <w:rPr>
                <w:color w:val="auto"/>
                <w:sz w:val="20"/>
                <w:szCs w:val="20"/>
                <w:lang w:val="lv-LV" w:eastAsia="lv-LV"/>
              </w:rPr>
            </w:pPr>
            <w:r w:rsidRPr="00215665">
              <w:rPr>
                <w:color w:val="auto"/>
                <w:sz w:val="20"/>
                <w:szCs w:val="20"/>
                <w:lang w:val="lv-LV" w:eastAsia="lv-LV"/>
              </w:rPr>
              <w:t>Suga konstatēta vienā atradnē teritorijas R daļā.</w:t>
            </w:r>
          </w:p>
        </w:tc>
      </w:tr>
      <w:tr w:rsidR="008A3A14" w:rsidRPr="00215665" w14:paraId="597DD060" w14:textId="77777777" w:rsidTr="00011155">
        <w:tc>
          <w:tcPr>
            <w:tcW w:w="478" w:type="dxa"/>
          </w:tcPr>
          <w:p w14:paraId="4ED28CB3" w14:textId="77777777" w:rsidR="008A3A14" w:rsidRPr="00215665" w:rsidRDefault="008A3A14" w:rsidP="00845B85">
            <w:pPr>
              <w:pStyle w:val="Default"/>
              <w:numPr>
                <w:ilvl w:val="0"/>
                <w:numId w:val="24"/>
              </w:numPr>
              <w:rPr>
                <w:sz w:val="20"/>
                <w:szCs w:val="20"/>
                <w:lang w:val="lv-LV"/>
              </w:rPr>
            </w:pPr>
          </w:p>
        </w:tc>
        <w:tc>
          <w:tcPr>
            <w:tcW w:w="2641" w:type="dxa"/>
          </w:tcPr>
          <w:p w14:paraId="7E6C862A" w14:textId="77777777" w:rsidR="008A3A14" w:rsidRPr="00215665" w:rsidRDefault="008A3A14" w:rsidP="007B0A49">
            <w:pPr>
              <w:pStyle w:val="Default"/>
              <w:rPr>
                <w:sz w:val="20"/>
                <w:szCs w:val="20"/>
                <w:lang w:val="lv-LV"/>
              </w:rPr>
            </w:pPr>
            <w:r w:rsidRPr="00215665">
              <w:rPr>
                <w:sz w:val="20"/>
                <w:szCs w:val="20"/>
                <w:lang w:val="lv-LV"/>
              </w:rPr>
              <w:t xml:space="preserve">Kanādas zeltgalvīte </w:t>
            </w:r>
            <w:proofErr w:type="spellStart"/>
            <w:r w:rsidRPr="00215665">
              <w:rPr>
                <w:i/>
                <w:sz w:val="20"/>
                <w:szCs w:val="20"/>
                <w:lang w:val="lv-LV"/>
              </w:rPr>
              <w:t>Solidago</w:t>
            </w:r>
            <w:proofErr w:type="spellEnd"/>
            <w:r w:rsidRPr="00215665">
              <w:rPr>
                <w:i/>
                <w:sz w:val="20"/>
                <w:szCs w:val="20"/>
                <w:lang w:val="lv-LV"/>
              </w:rPr>
              <w:t xml:space="preserve"> </w:t>
            </w:r>
            <w:proofErr w:type="spellStart"/>
            <w:r w:rsidRPr="00215665">
              <w:rPr>
                <w:i/>
                <w:sz w:val="20"/>
                <w:szCs w:val="20"/>
                <w:lang w:val="lv-LV"/>
              </w:rPr>
              <w:t>canadensis</w:t>
            </w:r>
            <w:proofErr w:type="spellEnd"/>
          </w:p>
        </w:tc>
        <w:tc>
          <w:tcPr>
            <w:tcW w:w="1276" w:type="dxa"/>
            <w:shd w:val="clear" w:color="auto" w:fill="FFFFFF" w:themeFill="background1"/>
          </w:tcPr>
          <w:p w14:paraId="246402FA" w14:textId="77777777" w:rsidR="008A3A14" w:rsidRPr="00215665" w:rsidRDefault="008A3A14" w:rsidP="007B0A49">
            <w:pPr>
              <w:pStyle w:val="Default"/>
              <w:jc w:val="both"/>
              <w:rPr>
                <w:sz w:val="20"/>
                <w:szCs w:val="20"/>
                <w:lang w:val="lv-LV" w:eastAsia="lv-LV"/>
              </w:rPr>
            </w:pPr>
            <w:r w:rsidRPr="00215665">
              <w:rPr>
                <w:sz w:val="20"/>
                <w:szCs w:val="20"/>
                <w:lang w:val="lv-LV" w:eastAsia="lv-LV"/>
              </w:rPr>
              <w:t>Melnais saraksts</w:t>
            </w:r>
          </w:p>
        </w:tc>
        <w:tc>
          <w:tcPr>
            <w:tcW w:w="4819" w:type="dxa"/>
            <w:shd w:val="clear" w:color="auto" w:fill="FFFFFF" w:themeFill="background1"/>
          </w:tcPr>
          <w:p w14:paraId="2BD30544" w14:textId="45661A64" w:rsidR="008A3A14" w:rsidRPr="00215665" w:rsidRDefault="008A3A14" w:rsidP="007B0A49">
            <w:pPr>
              <w:pStyle w:val="Default"/>
              <w:jc w:val="both"/>
              <w:rPr>
                <w:sz w:val="20"/>
                <w:szCs w:val="20"/>
                <w:lang w:val="lv-LV" w:eastAsia="lv-LV"/>
              </w:rPr>
            </w:pPr>
            <w:r w:rsidRPr="00215665">
              <w:rPr>
                <w:sz w:val="20"/>
                <w:szCs w:val="20"/>
                <w:lang w:val="lv-LV" w:eastAsia="lv-LV"/>
              </w:rPr>
              <w:t>Nelielā daudzumā suga sastopama neapsaimniekotajos zālājos teritorijas D da</w:t>
            </w:r>
            <w:r w:rsidR="00A450EB" w:rsidRPr="00215665">
              <w:rPr>
                <w:sz w:val="20"/>
                <w:szCs w:val="20"/>
                <w:lang w:val="lv-LV" w:eastAsia="lv-LV"/>
              </w:rPr>
              <w:t>ļ</w:t>
            </w:r>
            <w:r w:rsidRPr="00215665">
              <w:rPr>
                <w:sz w:val="20"/>
                <w:szCs w:val="20"/>
                <w:lang w:val="lv-LV" w:eastAsia="lv-LV"/>
              </w:rPr>
              <w:t>ā.</w:t>
            </w:r>
          </w:p>
        </w:tc>
      </w:tr>
    </w:tbl>
    <w:p w14:paraId="08215390" w14:textId="77777777" w:rsidR="008A3A14" w:rsidRPr="00215665" w:rsidRDefault="008A3A14" w:rsidP="008A3A14"/>
    <w:p w14:paraId="4AAFE870" w14:textId="456328CE" w:rsidR="008A3A14" w:rsidRPr="00215665" w:rsidRDefault="008A3A14" w:rsidP="008A3A14">
      <w:r w:rsidRPr="00215665">
        <w:t xml:space="preserve">Invazīvo augu sugu ierobežošana ir ilglaicīgs pasākums, kas ietver īpašu apsaimniekošanu daudzu gadu periodā. Pasākuma mērķis ir ierobežot invazīvo augu sugu izplatīšanos un samazināt to aizņemto platību. </w:t>
      </w:r>
    </w:p>
    <w:p w14:paraId="7FCD8B4B" w14:textId="77777777" w:rsidR="004D27F5" w:rsidRPr="00215665" w:rsidRDefault="004D27F5" w:rsidP="002335FD"/>
    <w:p w14:paraId="3EBBD356" w14:textId="77777777" w:rsidR="00351938" w:rsidRDefault="00351938" w:rsidP="002335FD"/>
    <w:p w14:paraId="11E3897F" w14:textId="795EA3B8" w:rsidR="00AE384E" w:rsidRPr="00215665" w:rsidRDefault="00AE384E" w:rsidP="00AE384E">
      <w:pPr>
        <w:pStyle w:val="UzrakstsDAP2"/>
        <w:numPr>
          <w:ilvl w:val="0"/>
          <w:numId w:val="0"/>
        </w:numPr>
      </w:pPr>
      <w:bookmarkStart w:id="34" w:name="_Toc204168773"/>
      <w:r w:rsidRPr="00215665">
        <w:t>4.5. Sūnu sugas</w:t>
      </w:r>
      <w:bookmarkEnd w:id="34"/>
    </w:p>
    <w:p w14:paraId="188D4C87" w14:textId="1B2A4441" w:rsidR="00F70BAA" w:rsidRPr="00215665" w:rsidRDefault="00F70BAA" w:rsidP="00F70BAA">
      <w:pPr>
        <w:spacing w:line="240" w:lineRule="auto"/>
        <w:ind w:firstLine="0"/>
        <w:rPr>
          <w:rFonts w:cs="Times New Roman"/>
          <w:b/>
          <w:bCs/>
          <w:szCs w:val="24"/>
        </w:rPr>
      </w:pPr>
      <w:r w:rsidRPr="00215665">
        <w:rPr>
          <w:rFonts w:cs="Times New Roman"/>
          <w:b/>
          <w:bCs/>
          <w:szCs w:val="24"/>
        </w:rPr>
        <w:t>Pēdējo 15 gadu laikā veiktie sūnu sugu pētījumi DP “Cirīša ezers”</w:t>
      </w:r>
    </w:p>
    <w:p w14:paraId="4A854905" w14:textId="372748A9" w:rsidR="004D13FE" w:rsidRPr="00215665" w:rsidRDefault="004D13FE" w:rsidP="00FA5773">
      <w:r w:rsidRPr="00215665">
        <w:t>Iepriekšējais DA plāns DP “Cirīša ezer</w:t>
      </w:r>
      <w:r w:rsidR="00C2785F" w:rsidRPr="00215665">
        <w:t>s”</w:t>
      </w:r>
      <w:r w:rsidRPr="00215665">
        <w:t xml:space="preserve"> izstrādāts laika posmam no 2003. līdz 2008.</w:t>
      </w:r>
      <w:r w:rsidR="00C2785F" w:rsidRPr="00215665">
        <w:t> </w:t>
      </w:r>
      <w:r w:rsidRPr="00215665">
        <w:t xml:space="preserve">gadam (Urtāne, Celmiņa 2002), bet tajā nav informācijas par sūnu sugām. Pēc tam ir veikti vairāki inventarizācijas un monitoringa darbi, kuru ietvaros regulāri tiek novērtēta sūnas zaļās </w:t>
      </w:r>
      <w:proofErr w:type="spellStart"/>
      <w:r w:rsidRPr="00215665">
        <w:t>divzobes</w:t>
      </w:r>
      <w:proofErr w:type="spellEnd"/>
      <w:r w:rsidRPr="00215665">
        <w:t xml:space="preserve"> </w:t>
      </w:r>
      <w:proofErr w:type="spellStart"/>
      <w:r w:rsidRPr="00215665">
        <w:rPr>
          <w:i/>
        </w:rPr>
        <w:t>Dicranum</w:t>
      </w:r>
      <w:proofErr w:type="spellEnd"/>
      <w:r w:rsidRPr="00215665">
        <w:rPr>
          <w:i/>
        </w:rPr>
        <w:t xml:space="preserve"> </w:t>
      </w:r>
      <w:proofErr w:type="spellStart"/>
      <w:r w:rsidRPr="00215665">
        <w:rPr>
          <w:i/>
        </w:rPr>
        <w:t>viride</w:t>
      </w:r>
      <w:proofErr w:type="spellEnd"/>
      <w:r w:rsidRPr="00215665">
        <w:t xml:space="preserve"> populācijas lielums un vitalitāte </w:t>
      </w:r>
      <w:proofErr w:type="spellStart"/>
      <w:r w:rsidRPr="00215665">
        <w:t>Jokstu</w:t>
      </w:r>
      <w:proofErr w:type="spellEnd"/>
      <w:r w:rsidRPr="00215665">
        <w:t xml:space="preserve"> salā (Latvijas botāniķu biedrība 2015, Latvijas dabas fonds 2021).  Zaļā </w:t>
      </w:r>
      <w:proofErr w:type="spellStart"/>
      <w:r w:rsidRPr="00215665">
        <w:t>divzobe</w:t>
      </w:r>
      <w:proofErr w:type="spellEnd"/>
      <w:r w:rsidRPr="00215665">
        <w:t xml:space="preserve"> ir </w:t>
      </w:r>
      <w:r w:rsidR="00C2785F" w:rsidRPr="00215665">
        <w:t xml:space="preserve">Latvijā </w:t>
      </w:r>
      <w:r w:rsidRPr="00215665">
        <w:t xml:space="preserve">īpaši aizsargājama </w:t>
      </w:r>
      <w:r w:rsidR="00C2785F" w:rsidRPr="00215665">
        <w:t xml:space="preserve">un </w:t>
      </w:r>
      <w:r w:rsidRPr="00215665">
        <w:t>Biotopu direktīvas 2. pielikuma suga (</w:t>
      </w:r>
      <w:proofErr w:type="spellStart"/>
      <w:r w:rsidRPr="00215665">
        <w:t>Council</w:t>
      </w:r>
      <w:proofErr w:type="spellEnd"/>
      <w:r w:rsidRPr="00215665">
        <w:t xml:space="preserve"> </w:t>
      </w:r>
      <w:proofErr w:type="spellStart"/>
      <w:r w:rsidRPr="00215665">
        <w:t>Directive</w:t>
      </w:r>
      <w:proofErr w:type="spellEnd"/>
      <w:r w:rsidRPr="00215665">
        <w:t xml:space="preserve"> 92/43/EEK 1992). </w:t>
      </w:r>
    </w:p>
    <w:p w14:paraId="1FB69EEE" w14:textId="7BCAE5AF" w:rsidR="00EB47CE" w:rsidRPr="00215665" w:rsidRDefault="00EB47CE" w:rsidP="00FA5773">
      <w:r w:rsidRPr="00215665">
        <w:lastRenderedPageBreak/>
        <w:t>Topošā DA plāna ietvaros organizēta vairāku dienu ekspedīcija uz DP “Cirīša ezers”, kuras laikā pēc maršruta metodes ievākti dati par aizsargājamo sūnu sastopamību pētītajās vietās. Papildus izmantoti dati no Ozol</w:t>
      </w:r>
      <w:r w:rsidR="00F85DFC" w:rsidRPr="00215665">
        <w:t>a</w:t>
      </w:r>
      <w:r w:rsidRPr="00215665">
        <w:t xml:space="preserve"> datubāzes. </w:t>
      </w:r>
    </w:p>
    <w:p w14:paraId="77B96DCF" w14:textId="77777777" w:rsidR="00EB47CE" w:rsidRPr="00215665" w:rsidRDefault="00EB47CE" w:rsidP="00FA5773"/>
    <w:p w14:paraId="6E72F09A" w14:textId="69C83C90" w:rsidR="004D13FE" w:rsidRPr="00215665" w:rsidRDefault="00C2785F" w:rsidP="00462ED0">
      <w:pPr>
        <w:ind w:firstLine="0"/>
        <w:rPr>
          <w:b/>
          <w:bCs/>
        </w:rPr>
      </w:pPr>
      <w:r w:rsidRPr="00215665">
        <w:rPr>
          <w:b/>
          <w:bCs/>
        </w:rPr>
        <w:t>Sūnu sugu dabas aizsardzības vērtība</w:t>
      </w:r>
      <w:r w:rsidR="00462ED0" w:rsidRPr="00215665">
        <w:rPr>
          <w:b/>
          <w:bCs/>
        </w:rPr>
        <w:t xml:space="preserve"> un aizsardzības mērķi</w:t>
      </w:r>
    </w:p>
    <w:p w14:paraId="00EE594D" w14:textId="60B8F5E5" w:rsidR="00494CC7" w:rsidRPr="00215665" w:rsidRDefault="00FA5773" w:rsidP="00FA5773">
      <w:r w:rsidRPr="00215665">
        <w:t>DP</w:t>
      </w:r>
      <w:r w:rsidR="00494CC7" w:rsidRPr="00215665">
        <w:t xml:space="preserve"> </w:t>
      </w:r>
      <w:proofErr w:type="spellStart"/>
      <w:r w:rsidR="00494CC7" w:rsidRPr="00215665">
        <w:t>brioloģiski</w:t>
      </w:r>
      <w:proofErr w:type="spellEnd"/>
      <w:r w:rsidR="00494CC7" w:rsidRPr="00215665">
        <w:t xml:space="preserve"> daudzveidīgāka sūnu flora vērojama </w:t>
      </w:r>
      <w:proofErr w:type="spellStart"/>
      <w:r w:rsidR="00494CC7" w:rsidRPr="00215665">
        <w:t>Jokstu</w:t>
      </w:r>
      <w:proofErr w:type="spellEnd"/>
      <w:r w:rsidR="00494CC7" w:rsidRPr="00215665">
        <w:t xml:space="preserve"> salā un </w:t>
      </w:r>
      <w:r w:rsidR="003F456A" w:rsidRPr="00215665">
        <w:t>DP D</w:t>
      </w:r>
      <w:r w:rsidR="00494CC7" w:rsidRPr="00215665">
        <w:t xml:space="preserve"> daļā, kur </w:t>
      </w:r>
      <w:proofErr w:type="spellStart"/>
      <w:r w:rsidR="00494CC7" w:rsidRPr="00215665">
        <w:t>agroainavu</w:t>
      </w:r>
      <w:proofErr w:type="spellEnd"/>
      <w:r w:rsidR="00494CC7" w:rsidRPr="00215665">
        <w:t xml:space="preserve"> robežo zāļu purvi un meži. </w:t>
      </w:r>
      <w:proofErr w:type="spellStart"/>
      <w:r w:rsidR="00494CC7" w:rsidRPr="00215665">
        <w:t>Jokstu</w:t>
      </w:r>
      <w:proofErr w:type="spellEnd"/>
      <w:r w:rsidR="00494CC7" w:rsidRPr="00215665">
        <w:t xml:space="preserve"> salā sastopama</w:t>
      </w:r>
      <w:r w:rsidR="003F456A" w:rsidRPr="00215665">
        <w:t>s</w:t>
      </w:r>
      <w:r w:rsidR="00494CC7" w:rsidRPr="00215665">
        <w:t xml:space="preserve"> arī </w:t>
      </w:r>
      <w:r w:rsidR="003F456A" w:rsidRPr="00215665">
        <w:t>DMB</w:t>
      </w:r>
      <w:r w:rsidR="00494CC7" w:rsidRPr="00215665">
        <w:t xml:space="preserve"> </w:t>
      </w:r>
      <w:proofErr w:type="spellStart"/>
      <w:r w:rsidR="00494CC7" w:rsidRPr="00215665">
        <w:t>indikatorsugas</w:t>
      </w:r>
      <w:proofErr w:type="spellEnd"/>
      <w:r w:rsidR="00494CC7" w:rsidRPr="00215665">
        <w:t xml:space="preserve">: tievā </w:t>
      </w:r>
      <w:proofErr w:type="spellStart"/>
      <w:r w:rsidR="00494CC7" w:rsidRPr="00215665">
        <w:t>gludlape</w:t>
      </w:r>
      <w:proofErr w:type="spellEnd"/>
      <w:r w:rsidR="00494CC7" w:rsidRPr="00215665">
        <w:t xml:space="preserve"> </w:t>
      </w:r>
      <w:proofErr w:type="spellStart"/>
      <w:r w:rsidR="00494CC7" w:rsidRPr="00215665">
        <w:rPr>
          <w:i/>
        </w:rPr>
        <w:t>Homalia</w:t>
      </w:r>
      <w:proofErr w:type="spellEnd"/>
      <w:r w:rsidR="00494CC7" w:rsidRPr="00215665">
        <w:rPr>
          <w:i/>
        </w:rPr>
        <w:t xml:space="preserve"> </w:t>
      </w:r>
      <w:proofErr w:type="spellStart"/>
      <w:r w:rsidR="00494CC7" w:rsidRPr="00215665">
        <w:rPr>
          <w:i/>
        </w:rPr>
        <w:t>trichomanoides</w:t>
      </w:r>
      <w:proofErr w:type="spellEnd"/>
      <w:r w:rsidR="00494CC7" w:rsidRPr="00215665">
        <w:t xml:space="preserve"> uz apšu pamatnēm un </w:t>
      </w:r>
      <w:proofErr w:type="spellStart"/>
      <w:r w:rsidR="00494CC7" w:rsidRPr="00215665">
        <w:t>garlapu</w:t>
      </w:r>
      <w:proofErr w:type="spellEnd"/>
      <w:r w:rsidR="00494CC7" w:rsidRPr="00215665">
        <w:t xml:space="preserve"> </w:t>
      </w:r>
      <w:proofErr w:type="spellStart"/>
      <w:r w:rsidR="00494CC7" w:rsidRPr="00215665">
        <w:t>kažocene</w:t>
      </w:r>
      <w:proofErr w:type="spellEnd"/>
      <w:r w:rsidR="00494CC7" w:rsidRPr="00215665">
        <w:t xml:space="preserve"> </w:t>
      </w:r>
      <w:proofErr w:type="spellStart"/>
      <w:r w:rsidR="00494CC7" w:rsidRPr="00215665">
        <w:rPr>
          <w:i/>
        </w:rPr>
        <w:t>Anomodon</w:t>
      </w:r>
      <w:proofErr w:type="spellEnd"/>
      <w:r w:rsidR="00494CC7" w:rsidRPr="00215665">
        <w:rPr>
          <w:i/>
        </w:rPr>
        <w:t xml:space="preserve"> </w:t>
      </w:r>
      <w:proofErr w:type="spellStart"/>
      <w:r w:rsidR="00494CC7" w:rsidRPr="00215665">
        <w:rPr>
          <w:i/>
        </w:rPr>
        <w:t>longifolius</w:t>
      </w:r>
      <w:proofErr w:type="spellEnd"/>
      <w:r w:rsidR="00494CC7" w:rsidRPr="00215665">
        <w:rPr>
          <w:i/>
        </w:rPr>
        <w:t xml:space="preserve"> </w:t>
      </w:r>
      <w:r w:rsidR="00494CC7" w:rsidRPr="00215665">
        <w:t>(</w:t>
      </w:r>
      <w:proofErr w:type="spellStart"/>
      <w:r w:rsidR="00494CC7" w:rsidRPr="00215665">
        <w:t>Ek</w:t>
      </w:r>
      <w:proofErr w:type="spellEnd"/>
      <w:r w:rsidR="00494CC7" w:rsidRPr="00215665">
        <w:t xml:space="preserve"> </w:t>
      </w:r>
      <w:proofErr w:type="spellStart"/>
      <w:r w:rsidR="00494CC7" w:rsidRPr="00215665">
        <w:t>et</w:t>
      </w:r>
      <w:proofErr w:type="spellEnd"/>
      <w:r w:rsidR="00494CC7" w:rsidRPr="00215665">
        <w:t xml:space="preserve"> </w:t>
      </w:r>
      <w:proofErr w:type="spellStart"/>
      <w:r w:rsidR="00494CC7" w:rsidRPr="00215665">
        <w:t>al</w:t>
      </w:r>
      <w:proofErr w:type="spellEnd"/>
      <w:r w:rsidR="00494CC7" w:rsidRPr="00215665">
        <w:t xml:space="preserve">. 2002). </w:t>
      </w:r>
      <w:r w:rsidR="003F456A" w:rsidRPr="00215665">
        <w:t xml:space="preserve">DA </w:t>
      </w:r>
      <w:r w:rsidR="00494CC7" w:rsidRPr="00215665">
        <w:t xml:space="preserve">plāna izstrādes laikā atrasta arī smaržīgās </w:t>
      </w:r>
      <w:proofErr w:type="spellStart"/>
      <w:r w:rsidR="00494CC7" w:rsidRPr="00215665">
        <w:t>zemessomenītes</w:t>
      </w:r>
      <w:proofErr w:type="spellEnd"/>
      <w:r w:rsidR="00494CC7" w:rsidRPr="00215665">
        <w:t xml:space="preserve"> </w:t>
      </w:r>
      <w:proofErr w:type="spellStart"/>
      <w:r w:rsidR="00494CC7" w:rsidRPr="00215665">
        <w:rPr>
          <w:i/>
        </w:rPr>
        <w:t>Geocalyx</w:t>
      </w:r>
      <w:proofErr w:type="spellEnd"/>
      <w:r w:rsidR="00494CC7" w:rsidRPr="00215665">
        <w:rPr>
          <w:i/>
        </w:rPr>
        <w:t xml:space="preserve"> </w:t>
      </w:r>
      <w:proofErr w:type="spellStart"/>
      <w:r w:rsidR="00494CC7" w:rsidRPr="00215665">
        <w:rPr>
          <w:i/>
        </w:rPr>
        <w:t>graveolens</w:t>
      </w:r>
      <w:proofErr w:type="spellEnd"/>
      <w:r w:rsidR="00494CC7" w:rsidRPr="00215665">
        <w:t xml:space="preserve"> atradne </w:t>
      </w:r>
      <w:r w:rsidR="00E6219F" w:rsidRPr="00215665">
        <w:t>DP D</w:t>
      </w:r>
      <w:r w:rsidR="00494CC7" w:rsidRPr="00215665">
        <w:t xml:space="preserve"> daļā vidēja vecuma dumbrājā.</w:t>
      </w:r>
      <w:r w:rsidR="00E6219F" w:rsidRPr="00215665">
        <w:t xml:space="preserve"> U</w:t>
      </w:r>
      <w:r w:rsidR="00494CC7" w:rsidRPr="00215665">
        <w:t xml:space="preserve">z kritalas kopā ar smaržīgo </w:t>
      </w:r>
      <w:proofErr w:type="spellStart"/>
      <w:r w:rsidR="00494CC7" w:rsidRPr="00215665">
        <w:t>zemessomenīti</w:t>
      </w:r>
      <w:proofErr w:type="spellEnd"/>
      <w:r w:rsidR="00494CC7" w:rsidRPr="00215665">
        <w:t xml:space="preserve"> atrasta arī </w:t>
      </w:r>
      <w:proofErr w:type="spellStart"/>
      <w:r w:rsidR="00494CC7" w:rsidRPr="00215665">
        <w:t>līklapu</w:t>
      </w:r>
      <w:proofErr w:type="spellEnd"/>
      <w:r w:rsidR="00494CC7" w:rsidRPr="00215665">
        <w:t xml:space="preserve"> </w:t>
      </w:r>
      <w:proofErr w:type="spellStart"/>
      <w:r w:rsidR="00494CC7" w:rsidRPr="00215665">
        <w:t>novellija</w:t>
      </w:r>
      <w:proofErr w:type="spellEnd"/>
      <w:r w:rsidR="00494CC7" w:rsidRPr="00215665">
        <w:t xml:space="preserve"> </w:t>
      </w:r>
      <w:proofErr w:type="spellStart"/>
      <w:r w:rsidR="00494CC7" w:rsidRPr="00215665">
        <w:rPr>
          <w:i/>
        </w:rPr>
        <w:t>Nowellia</w:t>
      </w:r>
      <w:proofErr w:type="spellEnd"/>
      <w:r w:rsidR="00494CC7" w:rsidRPr="00215665">
        <w:rPr>
          <w:i/>
        </w:rPr>
        <w:t xml:space="preserve"> </w:t>
      </w:r>
      <w:proofErr w:type="spellStart"/>
      <w:r w:rsidR="00494CC7" w:rsidRPr="00215665">
        <w:rPr>
          <w:i/>
        </w:rPr>
        <w:t>curvifolia</w:t>
      </w:r>
      <w:proofErr w:type="spellEnd"/>
      <w:r w:rsidR="00494CC7" w:rsidRPr="00215665">
        <w:t xml:space="preserve">. </w:t>
      </w:r>
    </w:p>
    <w:p w14:paraId="55CD9EA6" w14:textId="77777777" w:rsidR="00FA5773" w:rsidRPr="00215665" w:rsidRDefault="00FA5773" w:rsidP="00FA5773">
      <w:r w:rsidRPr="00215665">
        <w:t xml:space="preserve">Pārejas purvos izplatītas sūnu sugas: </w:t>
      </w:r>
      <w:proofErr w:type="spellStart"/>
      <w:r w:rsidRPr="00215665">
        <w:t>Blandova</w:t>
      </w:r>
      <w:proofErr w:type="spellEnd"/>
      <w:r w:rsidRPr="00215665">
        <w:t xml:space="preserve"> </w:t>
      </w:r>
      <w:proofErr w:type="spellStart"/>
      <w:r w:rsidRPr="00215665">
        <w:t>purvspalve</w:t>
      </w:r>
      <w:proofErr w:type="spellEnd"/>
      <w:r w:rsidRPr="00215665">
        <w:t xml:space="preserve"> </w:t>
      </w:r>
      <w:proofErr w:type="spellStart"/>
      <w:r w:rsidRPr="00215665">
        <w:rPr>
          <w:i/>
        </w:rPr>
        <w:t>Helodium</w:t>
      </w:r>
      <w:proofErr w:type="spellEnd"/>
      <w:r w:rsidRPr="00215665">
        <w:rPr>
          <w:i/>
        </w:rPr>
        <w:t xml:space="preserve"> </w:t>
      </w:r>
      <w:proofErr w:type="spellStart"/>
      <w:r w:rsidRPr="00215665">
        <w:rPr>
          <w:i/>
        </w:rPr>
        <w:t>blandowii</w:t>
      </w:r>
      <w:proofErr w:type="spellEnd"/>
      <w:r w:rsidRPr="00215665">
        <w:t xml:space="preserve">, taukā </w:t>
      </w:r>
      <w:proofErr w:type="spellStart"/>
      <w:r w:rsidRPr="00215665">
        <w:t>bezdzīslene</w:t>
      </w:r>
      <w:proofErr w:type="spellEnd"/>
      <w:r w:rsidRPr="00215665">
        <w:t xml:space="preserve"> </w:t>
      </w:r>
      <w:proofErr w:type="spellStart"/>
      <w:r w:rsidRPr="00215665">
        <w:rPr>
          <w:i/>
        </w:rPr>
        <w:t>Aneura</w:t>
      </w:r>
      <w:proofErr w:type="spellEnd"/>
      <w:r w:rsidRPr="00215665">
        <w:rPr>
          <w:i/>
        </w:rPr>
        <w:t xml:space="preserve"> </w:t>
      </w:r>
      <w:proofErr w:type="spellStart"/>
      <w:r w:rsidRPr="00215665">
        <w:rPr>
          <w:i/>
        </w:rPr>
        <w:t>pinguis</w:t>
      </w:r>
      <w:proofErr w:type="spellEnd"/>
      <w:r w:rsidRPr="00215665">
        <w:t xml:space="preserve">, tumšā pinkaine </w:t>
      </w:r>
      <w:proofErr w:type="spellStart"/>
      <w:r w:rsidRPr="00215665">
        <w:rPr>
          <w:i/>
        </w:rPr>
        <w:t>Cinclidium</w:t>
      </w:r>
      <w:proofErr w:type="spellEnd"/>
      <w:r w:rsidRPr="00215665">
        <w:rPr>
          <w:i/>
        </w:rPr>
        <w:t xml:space="preserve"> </w:t>
      </w:r>
      <w:proofErr w:type="spellStart"/>
      <w:r w:rsidRPr="00215665">
        <w:rPr>
          <w:i/>
        </w:rPr>
        <w:t>stygium</w:t>
      </w:r>
      <w:proofErr w:type="spellEnd"/>
      <w:r w:rsidRPr="00215665">
        <w:t xml:space="preserve">, </w:t>
      </w:r>
      <w:proofErr w:type="spellStart"/>
      <w:r w:rsidRPr="00215665">
        <w:t>Kosona</w:t>
      </w:r>
      <w:proofErr w:type="spellEnd"/>
      <w:r w:rsidRPr="00215665">
        <w:t xml:space="preserve"> </w:t>
      </w:r>
      <w:proofErr w:type="spellStart"/>
      <w:r w:rsidRPr="00215665">
        <w:t>dižsirpe</w:t>
      </w:r>
      <w:proofErr w:type="spellEnd"/>
      <w:r w:rsidRPr="00215665">
        <w:t xml:space="preserve"> </w:t>
      </w:r>
      <w:proofErr w:type="spellStart"/>
      <w:r w:rsidRPr="00215665">
        <w:rPr>
          <w:i/>
        </w:rPr>
        <w:t>Scorpidium</w:t>
      </w:r>
      <w:proofErr w:type="spellEnd"/>
      <w:r w:rsidRPr="00215665">
        <w:rPr>
          <w:i/>
        </w:rPr>
        <w:t xml:space="preserve"> </w:t>
      </w:r>
      <w:proofErr w:type="spellStart"/>
      <w:r w:rsidRPr="00215665">
        <w:rPr>
          <w:i/>
        </w:rPr>
        <w:t>cossonii</w:t>
      </w:r>
      <w:proofErr w:type="spellEnd"/>
      <w:r w:rsidRPr="00215665">
        <w:t xml:space="preserve">, lielā </w:t>
      </w:r>
      <w:proofErr w:type="spellStart"/>
      <w:r w:rsidRPr="00215665">
        <w:t>dumbrene</w:t>
      </w:r>
      <w:proofErr w:type="spellEnd"/>
      <w:r w:rsidRPr="00215665">
        <w:t xml:space="preserve"> </w:t>
      </w:r>
      <w:proofErr w:type="spellStart"/>
      <w:r w:rsidRPr="00215665">
        <w:rPr>
          <w:i/>
        </w:rPr>
        <w:t>Calliergon</w:t>
      </w:r>
      <w:proofErr w:type="spellEnd"/>
      <w:r w:rsidRPr="00215665">
        <w:rPr>
          <w:i/>
        </w:rPr>
        <w:t xml:space="preserve"> </w:t>
      </w:r>
      <w:proofErr w:type="spellStart"/>
      <w:r w:rsidRPr="00215665">
        <w:rPr>
          <w:i/>
        </w:rPr>
        <w:t>giganteum</w:t>
      </w:r>
      <w:proofErr w:type="spellEnd"/>
      <w:r w:rsidRPr="00215665">
        <w:t xml:space="preserve">. </w:t>
      </w:r>
    </w:p>
    <w:p w14:paraId="5BC4A4A6" w14:textId="7BB16FAB" w:rsidR="00EB47CE" w:rsidRPr="00215665" w:rsidRDefault="00EB47CE" w:rsidP="00FA5773">
      <w:r w:rsidRPr="00215665">
        <w:t xml:space="preserve">Informācija par aizsargājamo sūnu sugām sniegta </w:t>
      </w:r>
      <w:r w:rsidR="00D4044E" w:rsidRPr="00215665">
        <w:t>4.5.</w:t>
      </w:r>
      <w:r w:rsidRPr="00215665">
        <w:t xml:space="preserve">1. tabulā. Sūnu nosaukumi pēc </w:t>
      </w:r>
      <w:proofErr w:type="spellStart"/>
      <w:r w:rsidRPr="00215665">
        <w:t>Bambe</w:t>
      </w:r>
      <w:proofErr w:type="spellEnd"/>
      <w:r w:rsidRPr="00215665">
        <w:t xml:space="preserve"> u.c. (2023). </w:t>
      </w:r>
    </w:p>
    <w:p w14:paraId="68F1FB4C" w14:textId="6928F873" w:rsidR="0005362F" w:rsidRPr="00215665" w:rsidRDefault="0005362F" w:rsidP="0005362F">
      <w:pPr>
        <w:tabs>
          <w:tab w:val="left" w:pos="1134"/>
        </w:tabs>
        <w:suppressAutoHyphens/>
        <w:spacing w:after="160" w:line="240" w:lineRule="auto"/>
        <w:ind w:left="576" w:firstLine="0"/>
        <w:jc w:val="center"/>
        <w:rPr>
          <w:b/>
          <w:bCs/>
          <w:color w:val="000000" w:themeColor="text1"/>
          <w:szCs w:val="24"/>
        </w:rPr>
      </w:pPr>
      <w:r w:rsidRPr="00215665">
        <w:rPr>
          <w:b/>
          <w:bCs/>
          <w:color w:val="000000" w:themeColor="text1"/>
          <w:szCs w:val="24"/>
        </w:rPr>
        <w:t xml:space="preserve">4.5.1. tabula. </w:t>
      </w:r>
      <w:r w:rsidR="00C10E51" w:rsidRPr="00215665">
        <w:rPr>
          <w:b/>
          <w:bCs/>
          <w:color w:val="000000" w:themeColor="text1"/>
          <w:szCs w:val="24"/>
        </w:rPr>
        <w:t>Īpaši a</w:t>
      </w:r>
      <w:r w:rsidRPr="00215665">
        <w:rPr>
          <w:b/>
          <w:bCs/>
          <w:color w:val="000000" w:themeColor="text1"/>
          <w:szCs w:val="24"/>
        </w:rPr>
        <w:t>izsargājamās sūnu sugas DP “Cirīša ezers”.</w:t>
      </w:r>
    </w:p>
    <w:tbl>
      <w:tblPr>
        <w:tblW w:w="8737" w:type="dxa"/>
        <w:tblLayout w:type="fixed"/>
        <w:tblLook w:val="04A0" w:firstRow="1" w:lastRow="0" w:firstColumn="1" w:lastColumn="0" w:noHBand="0" w:noVBand="1"/>
      </w:tblPr>
      <w:tblGrid>
        <w:gridCol w:w="625"/>
        <w:gridCol w:w="1403"/>
        <w:gridCol w:w="1377"/>
        <w:gridCol w:w="963"/>
        <w:gridCol w:w="1249"/>
        <w:gridCol w:w="1466"/>
        <w:gridCol w:w="1654"/>
      </w:tblGrid>
      <w:tr w:rsidR="0005362F" w:rsidRPr="00215665" w14:paraId="206AD428" w14:textId="77777777" w:rsidTr="00F81DC0">
        <w:trPr>
          <w:trHeight w:val="1248"/>
        </w:trPr>
        <w:tc>
          <w:tcPr>
            <w:tcW w:w="625" w:type="dxa"/>
            <w:tcBorders>
              <w:top w:val="single" w:sz="4" w:space="0" w:color="auto"/>
              <w:left w:val="single" w:sz="4" w:space="0" w:color="auto"/>
              <w:bottom w:val="single" w:sz="4" w:space="0" w:color="auto"/>
              <w:right w:val="single" w:sz="4" w:space="0" w:color="auto"/>
            </w:tcBorders>
            <w:hideMark/>
          </w:tcPr>
          <w:p w14:paraId="2642828E" w14:textId="77777777" w:rsidR="0005362F" w:rsidRPr="00215665" w:rsidRDefault="0005362F" w:rsidP="0005362F">
            <w:pPr>
              <w:spacing w:after="0" w:line="240" w:lineRule="auto"/>
              <w:ind w:firstLine="0"/>
              <w:jc w:val="center"/>
              <w:rPr>
                <w:rFonts w:eastAsia="Times New Roman" w:cs="Times New Roman"/>
                <w:b/>
                <w:bCs/>
                <w:color w:val="000000"/>
                <w:sz w:val="22"/>
              </w:rPr>
            </w:pPr>
            <w:proofErr w:type="spellStart"/>
            <w:r w:rsidRPr="00215665">
              <w:rPr>
                <w:rFonts w:eastAsia="Times New Roman" w:cs="Times New Roman"/>
                <w:b/>
                <w:bCs/>
                <w:color w:val="000000"/>
                <w:sz w:val="22"/>
              </w:rPr>
              <w:t>Nr.p.k</w:t>
            </w:r>
            <w:proofErr w:type="spellEnd"/>
            <w:r w:rsidRPr="00215665">
              <w:rPr>
                <w:rFonts w:eastAsia="Times New Roman" w:cs="Times New Roman"/>
                <w:b/>
                <w:bCs/>
                <w:color w:val="000000"/>
                <w:sz w:val="22"/>
              </w:rPr>
              <w:t>.</w:t>
            </w:r>
          </w:p>
        </w:tc>
        <w:tc>
          <w:tcPr>
            <w:tcW w:w="1403" w:type="dxa"/>
            <w:tcBorders>
              <w:top w:val="single" w:sz="4" w:space="0" w:color="auto"/>
              <w:left w:val="nil"/>
              <w:bottom w:val="single" w:sz="4" w:space="0" w:color="auto"/>
              <w:right w:val="single" w:sz="4" w:space="0" w:color="auto"/>
            </w:tcBorders>
            <w:hideMark/>
          </w:tcPr>
          <w:p w14:paraId="6097434C" w14:textId="77777777" w:rsidR="0005362F" w:rsidRPr="00215665" w:rsidRDefault="0005362F" w:rsidP="0005362F">
            <w:pPr>
              <w:spacing w:after="0" w:line="240" w:lineRule="auto"/>
              <w:ind w:firstLine="0"/>
              <w:jc w:val="center"/>
              <w:rPr>
                <w:rFonts w:eastAsia="Times New Roman" w:cs="Times New Roman"/>
                <w:b/>
                <w:bCs/>
                <w:color w:val="000000"/>
                <w:sz w:val="22"/>
              </w:rPr>
            </w:pPr>
            <w:r w:rsidRPr="00215665">
              <w:rPr>
                <w:rFonts w:eastAsia="Times New Roman" w:cs="Times New Roman"/>
                <w:b/>
                <w:bCs/>
                <w:color w:val="000000"/>
                <w:sz w:val="22"/>
              </w:rPr>
              <w:t>Sugas nosaukums latviski</w:t>
            </w:r>
          </w:p>
        </w:tc>
        <w:tc>
          <w:tcPr>
            <w:tcW w:w="1377" w:type="dxa"/>
            <w:tcBorders>
              <w:top w:val="single" w:sz="4" w:space="0" w:color="auto"/>
              <w:left w:val="nil"/>
              <w:bottom w:val="single" w:sz="4" w:space="0" w:color="auto"/>
              <w:right w:val="single" w:sz="4" w:space="0" w:color="auto"/>
            </w:tcBorders>
            <w:hideMark/>
          </w:tcPr>
          <w:p w14:paraId="25FD9FEA" w14:textId="77777777" w:rsidR="0005362F" w:rsidRPr="00215665" w:rsidRDefault="0005362F" w:rsidP="0005362F">
            <w:pPr>
              <w:spacing w:after="0" w:line="240" w:lineRule="auto"/>
              <w:ind w:firstLine="0"/>
              <w:jc w:val="center"/>
              <w:rPr>
                <w:rFonts w:eastAsia="Times New Roman" w:cs="Times New Roman"/>
                <w:b/>
                <w:bCs/>
                <w:color w:val="000000"/>
                <w:sz w:val="22"/>
              </w:rPr>
            </w:pPr>
            <w:r w:rsidRPr="00215665">
              <w:rPr>
                <w:rFonts w:eastAsia="Times New Roman" w:cs="Times New Roman"/>
                <w:b/>
                <w:bCs/>
                <w:color w:val="000000"/>
                <w:sz w:val="22"/>
              </w:rPr>
              <w:t>Sugas nosaukums latīniski</w:t>
            </w:r>
          </w:p>
        </w:tc>
        <w:tc>
          <w:tcPr>
            <w:tcW w:w="963" w:type="dxa"/>
            <w:tcBorders>
              <w:top w:val="single" w:sz="4" w:space="0" w:color="auto"/>
              <w:left w:val="nil"/>
              <w:bottom w:val="single" w:sz="4" w:space="0" w:color="auto"/>
              <w:right w:val="single" w:sz="4" w:space="0" w:color="auto"/>
            </w:tcBorders>
            <w:hideMark/>
          </w:tcPr>
          <w:p w14:paraId="0DEC9DAA" w14:textId="77777777" w:rsidR="0005362F" w:rsidRPr="00215665" w:rsidRDefault="0005362F" w:rsidP="0005362F">
            <w:pPr>
              <w:spacing w:after="0" w:line="240" w:lineRule="auto"/>
              <w:ind w:firstLine="0"/>
              <w:jc w:val="center"/>
              <w:rPr>
                <w:rFonts w:eastAsia="Times New Roman" w:cs="Times New Roman"/>
                <w:b/>
                <w:bCs/>
                <w:color w:val="000000"/>
                <w:sz w:val="22"/>
              </w:rPr>
            </w:pPr>
            <w:proofErr w:type="spellStart"/>
            <w:r w:rsidRPr="00215665">
              <w:rPr>
                <w:rFonts w:eastAsia="Times New Roman" w:cs="Times New Roman"/>
                <w:b/>
                <w:bCs/>
                <w:color w:val="000000"/>
                <w:sz w:val="22"/>
              </w:rPr>
              <w:t>Aizsar-dzības</w:t>
            </w:r>
            <w:proofErr w:type="spellEnd"/>
            <w:r w:rsidRPr="00215665">
              <w:rPr>
                <w:rFonts w:eastAsia="Times New Roman" w:cs="Times New Roman"/>
                <w:b/>
                <w:bCs/>
                <w:color w:val="000000"/>
                <w:sz w:val="22"/>
              </w:rPr>
              <w:t xml:space="preserve"> statuss</w:t>
            </w:r>
          </w:p>
        </w:tc>
        <w:tc>
          <w:tcPr>
            <w:tcW w:w="1249" w:type="dxa"/>
            <w:tcBorders>
              <w:top w:val="single" w:sz="4" w:space="0" w:color="auto"/>
              <w:left w:val="nil"/>
              <w:bottom w:val="single" w:sz="4" w:space="0" w:color="auto"/>
              <w:right w:val="single" w:sz="4" w:space="0" w:color="auto"/>
            </w:tcBorders>
            <w:hideMark/>
          </w:tcPr>
          <w:p w14:paraId="49694B70" w14:textId="77777777" w:rsidR="0005362F" w:rsidRPr="00215665" w:rsidRDefault="0005362F" w:rsidP="0005362F">
            <w:pPr>
              <w:spacing w:after="0" w:line="240" w:lineRule="auto"/>
              <w:ind w:firstLine="0"/>
              <w:jc w:val="center"/>
              <w:rPr>
                <w:rFonts w:eastAsia="Times New Roman" w:cs="Times New Roman"/>
                <w:b/>
                <w:bCs/>
                <w:color w:val="000000"/>
                <w:sz w:val="22"/>
              </w:rPr>
            </w:pPr>
            <w:r w:rsidRPr="00215665">
              <w:rPr>
                <w:rFonts w:eastAsia="Times New Roman" w:cs="Times New Roman"/>
                <w:b/>
                <w:bCs/>
                <w:color w:val="000000"/>
                <w:sz w:val="22"/>
              </w:rPr>
              <w:t>Cits statuss</w:t>
            </w:r>
          </w:p>
        </w:tc>
        <w:tc>
          <w:tcPr>
            <w:tcW w:w="1466" w:type="dxa"/>
            <w:tcBorders>
              <w:top w:val="single" w:sz="4" w:space="0" w:color="auto"/>
              <w:left w:val="nil"/>
              <w:bottom w:val="single" w:sz="4" w:space="0" w:color="auto"/>
              <w:right w:val="single" w:sz="4" w:space="0" w:color="auto"/>
            </w:tcBorders>
            <w:hideMark/>
          </w:tcPr>
          <w:p w14:paraId="677FE8DE" w14:textId="04C6D07A" w:rsidR="0005362F" w:rsidRPr="00215665" w:rsidRDefault="0005362F" w:rsidP="0005362F">
            <w:pPr>
              <w:spacing w:after="0" w:line="240" w:lineRule="auto"/>
              <w:ind w:firstLine="0"/>
              <w:jc w:val="center"/>
              <w:rPr>
                <w:rFonts w:eastAsia="Times New Roman" w:cs="Times New Roman"/>
                <w:b/>
                <w:bCs/>
                <w:color w:val="000000"/>
                <w:sz w:val="22"/>
              </w:rPr>
            </w:pPr>
            <w:r w:rsidRPr="00215665">
              <w:rPr>
                <w:rFonts w:eastAsia="Times New Roman" w:cs="Times New Roman"/>
                <w:b/>
                <w:bCs/>
                <w:color w:val="000000"/>
                <w:sz w:val="22"/>
              </w:rPr>
              <w:t>Sugas sastopamība DP</w:t>
            </w:r>
          </w:p>
        </w:tc>
        <w:tc>
          <w:tcPr>
            <w:tcW w:w="1654" w:type="dxa"/>
            <w:tcBorders>
              <w:top w:val="single" w:sz="4" w:space="0" w:color="auto"/>
              <w:left w:val="nil"/>
              <w:bottom w:val="single" w:sz="4" w:space="0" w:color="auto"/>
              <w:right w:val="single" w:sz="4" w:space="0" w:color="auto"/>
            </w:tcBorders>
            <w:hideMark/>
          </w:tcPr>
          <w:p w14:paraId="31157D0B" w14:textId="58A9610C" w:rsidR="0005362F" w:rsidRPr="00215665" w:rsidRDefault="0005362F" w:rsidP="0005362F">
            <w:pPr>
              <w:spacing w:after="0" w:line="240" w:lineRule="auto"/>
              <w:ind w:firstLine="0"/>
              <w:jc w:val="center"/>
              <w:rPr>
                <w:rFonts w:eastAsia="Times New Roman" w:cs="Times New Roman"/>
                <w:b/>
                <w:bCs/>
                <w:color w:val="000000"/>
                <w:sz w:val="22"/>
              </w:rPr>
            </w:pPr>
            <w:r w:rsidRPr="00215665">
              <w:rPr>
                <w:rFonts w:eastAsia="Times New Roman" w:cs="Times New Roman"/>
                <w:b/>
                <w:bCs/>
                <w:color w:val="000000"/>
                <w:sz w:val="22"/>
              </w:rPr>
              <w:t>Apdraudējums DP</w:t>
            </w:r>
          </w:p>
        </w:tc>
      </w:tr>
      <w:tr w:rsidR="0005362F" w:rsidRPr="00215665" w14:paraId="1DFCE2AF" w14:textId="77777777" w:rsidTr="00F81DC0">
        <w:trPr>
          <w:trHeight w:val="1152"/>
        </w:trPr>
        <w:tc>
          <w:tcPr>
            <w:tcW w:w="625" w:type="dxa"/>
            <w:tcBorders>
              <w:top w:val="nil"/>
              <w:left w:val="single" w:sz="4" w:space="0" w:color="auto"/>
              <w:bottom w:val="single" w:sz="4" w:space="0" w:color="auto"/>
              <w:right w:val="single" w:sz="4" w:space="0" w:color="auto"/>
            </w:tcBorders>
            <w:hideMark/>
          </w:tcPr>
          <w:p w14:paraId="3D59CF1C" w14:textId="77777777" w:rsidR="0005362F" w:rsidRPr="00215665" w:rsidRDefault="0005362F" w:rsidP="0005362F">
            <w:pPr>
              <w:spacing w:after="0" w:line="240" w:lineRule="auto"/>
              <w:ind w:firstLine="0"/>
              <w:jc w:val="left"/>
              <w:rPr>
                <w:rFonts w:eastAsia="Times New Roman" w:cs="Times New Roman"/>
                <w:color w:val="000000"/>
                <w:sz w:val="22"/>
              </w:rPr>
            </w:pPr>
            <w:r w:rsidRPr="00215665">
              <w:rPr>
                <w:rFonts w:eastAsia="Times New Roman" w:cs="Times New Roman"/>
                <w:color w:val="000000"/>
                <w:sz w:val="22"/>
              </w:rPr>
              <w:t>1</w:t>
            </w:r>
          </w:p>
        </w:tc>
        <w:tc>
          <w:tcPr>
            <w:tcW w:w="1403" w:type="dxa"/>
            <w:tcBorders>
              <w:top w:val="nil"/>
              <w:left w:val="nil"/>
              <w:bottom w:val="single" w:sz="4" w:space="0" w:color="auto"/>
              <w:right w:val="single" w:sz="4" w:space="0" w:color="auto"/>
            </w:tcBorders>
            <w:hideMark/>
          </w:tcPr>
          <w:p w14:paraId="396B3113" w14:textId="77777777" w:rsidR="0005362F" w:rsidRPr="00215665" w:rsidRDefault="0005362F" w:rsidP="0005362F">
            <w:pPr>
              <w:spacing w:after="0" w:line="240" w:lineRule="auto"/>
              <w:ind w:firstLine="0"/>
              <w:jc w:val="left"/>
              <w:rPr>
                <w:rFonts w:eastAsia="Times New Roman" w:cs="Times New Roman"/>
                <w:color w:val="000000"/>
                <w:sz w:val="22"/>
              </w:rPr>
            </w:pPr>
            <w:r w:rsidRPr="00215665">
              <w:rPr>
                <w:rFonts w:eastAsia="Times New Roman" w:cs="Times New Roman"/>
                <w:color w:val="000000"/>
                <w:sz w:val="22"/>
              </w:rPr>
              <w:t xml:space="preserve">Zaļā </w:t>
            </w:r>
            <w:proofErr w:type="spellStart"/>
            <w:r w:rsidRPr="00215665">
              <w:rPr>
                <w:rFonts w:eastAsia="Times New Roman" w:cs="Times New Roman"/>
                <w:color w:val="000000"/>
                <w:sz w:val="22"/>
              </w:rPr>
              <w:t>divzobe</w:t>
            </w:r>
            <w:proofErr w:type="spellEnd"/>
          </w:p>
        </w:tc>
        <w:tc>
          <w:tcPr>
            <w:tcW w:w="1377" w:type="dxa"/>
            <w:tcBorders>
              <w:top w:val="nil"/>
              <w:left w:val="nil"/>
              <w:bottom w:val="single" w:sz="4" w:space="0" w:color="auto"/>
              <w:right w:val="single" w:sz="4" w:space="0" w:color="auto"/>
            </w:tcBorders>
            <w:hideMark/>
          </w:tcPr>
          <w:p w14:paraId="60467FD1" w14:textId="77777777" w:rsidR="0005362F" w:rsidRPr="00215665" w:rsidRDefault="0005362F" w:rsidP="0005362F">
            <w:pPr>
              <w:spacing w:after="0" w:line="240" w:lineRule="auto"/>
              <w:ind w:firstLine="0"/>
              <w:jc w:val="left"/>
              <w:rPr>
                <w:rFonts w:eastAsia="Times New Roman" w:cs="Times New Roman"/>
                <w:i/>
                <w:iCs/>
                <w:color w:val="000000"/>
                <w:sz w:val="22"/>
              </w:rPr>
            </w:pPr>
            <w:proofErr w:type="spellStart"/>
            <w:r w:rsidRPr="00215665">
              <w:rPr>
                <w:rFonts w:eastAsia="Times New Roman" w:cs="Times New Roman"/>
                <w:i/>
                <w:iCs/>
                <w:color w:val="000000"/>
                <w:sz w:val="22"/>
              </w:rPr>
              <w:t>Dicranum</w:t>
            </w:r>
            <w:proofErr w:type="spellEnd"/>
            <w:r w:rsidRPr="00215665">
              <w:rPr>
                <w:rFonts w:eastAsia="Times New Roman" w:cs="Times New Roman"/>
                <w:i/>
                <w:iCs/>
                <w:color w:val="000000"/>
                <w:sz w:val="22"/>
              </w:rPr>
              <w:t xml:space="preserve"> </w:t>
            </w:r>
            <w:proofErr w:type="spellStart"/>
            <w:r w:rsidRPr="00215665">
              <w:rPr>
                <w:rFonts w:eastAsia="Times New Roman" w:cs="Times New Roman"/>
                <w:i/>
                <w:iCs/>
                <w:color w:val="000000"/>
                <w:sz w:val="22"/>
              </w:rPr>
              <w:t>viride</w:t>
            </w:r>
            <w:proofErr w:type="spellEnd"/>
          </w:p>
        </w:tc>
        <w:tc>
          <w:tcPr>
            <w:tcW w:w="963" w:type="dxa"/>
            <w:tcBorders>
              <w:top w:val="nil"/>
              <w:left w:val="nil"/>
              <w:bottom w:val="single" w:sz="4" w:space="0" w:color="auto"/>
              <w:right w:val="single" w:sz="4" w:space="0" w:color="auto"/>
            </w:tcBorders>
            <w:hideMark/>
          </w:tcPr>
          <w:p w14:paraId="0BA24D92" w14:textId="06916671" w:rsidR="0005362F" w:rsidRPr="00215665" w:rsidRDefault="0005362F" w:rsidP="0005362F">
            <w:pPr>
              <w:spacing w:after="0" w:line="240" w:lineRule="auto"/>
              <w:ind w:firstLine="0"/>
              <w:jc w:val="left"/>
              <w:rPr>
                <w:rFonts w:eastAsia="Times New Roman" w:cs="Times New Roman"/>
                <w:color w:val="000000"/>
                <w:sz w:val="22"/>
              </w:rPr>
            </w:pPr>
            <w:r w:rsidRPr="00215665">
              <w:rPr>
                <w:rFonts w:eastAsia="Times New Roman" w:cs="Times New Roman"/>
                <w:color w:val="000000"/>
                <w:sz w:val="22"/>
              </w:rPr>
              <w:t>ĪA</w:t>
            </w:r>
            <w:r w:rsidR="003D08B9" w:rsidRPr="00215665">
              <w:rPr>
                <w:rFonts w:eastAsia="Times New Roman" w:cs="Times New Roman"/>
                <w:color w:val="000000"/>
                <w:sz w:val="22"/>
              </w:rPr>
              <w:t>S</w:t>
            </w:r>
          </w:p>
        </w:tc>
        <w:tc>
          <w:tcPr>
            <w:tcW w:w="1249" w:type="dxa"/>
            <w:tcBorders>
              <w:top w:val="nil"/>
              <w:left w:val="nil"/>
              <w:bottom w:val="single" w:sz="4" w:space="0" w:color="auto"/>
              <w:right w:val="single" w:sz="4" w:space="0" w:color="auto"/>
            </w:tcBorders>
            <w:hideMark/>
          </w:tcPr>
          <w:p w14:paraId="6C8688F1" w14:textId="652F2C3E" w:rsidR="0005362F" w:rsidRPr="00215665" w:rsidRDefault="0005362F" w:rsidP="0005362F">
            <w:pPr>
              <w:spacing w:after="0" w:line="240" w:lineRule="auto"/>
              <w:ind w:firstLine="0"/>
              <w:jc w:val="left"/>
              <w:rPr>
                <w:rFonts w:eastAsia="Times New Roman" w:cs="Times New Roman"/>
                <w:color w:val="000000"/>
                <w:sz w:val="22"/>
              </w:rPr>
            </w:pPr>
            <w:r w:rsidRPr="00215665">
              <w:rPr>
                <w:rFonts w:eastAsia="Times New Roman" w:cs="Times New Roman"/>
                <w:color w:val="000000"/>
                <w:sz w:val="22"/>
              </w:rPr>
              <w:t>Biotopu direktīva</w:t>
            </w:r>
            <w:r w:rsidR="00A43B48" w:rsidRPr="00215665">
              <w:rPr>
                <w:rFonts w:eastAsia="Times New Roman" w:cs="Times New Roman"/>
                <w:color w:val="000000"/>
                <w:sz w:val="22"/>
              </w:rPr>
              <w:t>s</w:t>
            </w:r>
            <w:r w:rsidRPr="00215665">
              <w:rPr>
                <w:rFonts w:eastAsia="Times New Roman" w:cs="Times New Roman"/>
                <w:color w:val="000000"/>
                <w:sz w:val="22"/>
              </w:rPr>
              <w:t xml:space="preserve"> 2. pielikums</w:t>
            </w:r>
          </w:p>
        </w:tc>
        <w:tc>
          <w:tcPr>
            <w:tcW w:w="1466" w:type="dxa"/>
            <w:tcBorders>
              <w:top w:val="nil"/>
              <w:left w:val="nil"/>
              <w:bottom w:val="single" w:sz="4" w:space="0" w:color="auto"/>
              <w:right w:val="single" w:sz="4" w:space="0" w:color="auto"/>
            </w:tcBorders>
            <w:hideMark/>
          </w:tcPr>
          <w:p w14:paraId="00407A85" w14:textId="222B9F55" w:rsidR="0005362F" w:rsidRPr="00215665" w:rsidRDefault="00523462" w:rsidP="0005362F">
            <w:pPr>
              <w:spacing w:after="0" w:line="240" w:lineRule="auto"/>
              <w:ind w:firstLine="0"/>
              <w:jc w:val="left"/>
              <w:rPr>
                <w:rFonts w:eastAsia="Times New Roman" w:cs="Times New Roman"/>
                <w:color w:val="000000"/>
                <w:sz w:val="22"/>
              </w:rPr>
            </w:pPr>
            <w:r w:rsidRPr="00215665">
              <w:rPr>
                <w:rFonts w:eastAsia="Times New Roman" w:cs="Times New Roman"/>
                <w:color w:val="000000"/>
                <w:sz w:val="22"/>
              </w:rPr>
              <w:t>R</w:t>
            </w:r>
            <w:r w:rsidR="0005362F" w:rsidRPr="00215665">
              <w:rPr>
                <w:rFonts w:eastAsia="Times New Roman" w:cs="Times New Roman"/>
                <w:color w:val="000000"/>
                <w:sz w:val="22"/>
              </w:rPr>
              <w:t xml:space="preserve">eti tikai </w:t>
            </w:r>
            <w:proofErr w:type="spellStart"/>
            <w:r w:rsidR="0005362F" w:rsidRPr="00215665">
              <w:rPr>
                <w:rFonts w:eastAsia="Times New Roman" w:cs="Times New Roman"/>
                <w:color w:val="000000"/>
                <w:sz w:val="22"/>
              </w:rPr>
              <w:t>Jokstu</w:t>
            </w:r>
            <w:proofErr w:type="spellEnd"/>
            <w:r w:rsidR="0005362F" w:rsidRPr="00215665">
              <w:rPr>
                <w:rFonts w:eastAsia="Times New Roman" w:cs="Times New Roman"/>
                <w:color w:val="000000"/>
                <w:sz w:val="22"/>
              </w:rPr>
              <w:t xml:space="preserve"> salā uz atsevišķiem kokiem</w:t>
            </w:r>
            <w:r w:rsidRPr="00215665">
              <w:rPr>
                <w:rFonts w:eastAsia="Times New Roman" w:cs="Times New Roman"/>
                <w:color w:val="000000"/>
                <w:sz w:val="22"/>
              </w:rPr>
              <w:t>.</w:t>
            </w:r>
          </w:p>
        </w:tc>
        <w:tc>
          <w:tcPr>
            <w:tcW w:w="1654" w:type="dxa"/>
            <w:tcBorders>
              <w:top w:val="nil"/>
              <w:left w:val="nil"/>
              <w:bottom w:val="single" w:sz="4" w:space="0" w:color="auto"/>
              <w:right w:val="single" w:sz="4" w:space="0" w:color="auto"/>
            </w:tcBorders>
            <w:hideMark/>
          </w:tcPr>
          <w:p w14:paraId="44A8E242" w14:textId="77777777" w:rsidR="0005362F" w:rsidRPr="00215665" w:rsidRDefault="0005362F" w:rsidP="0005362F">
            <w:pPr>
              <w:spacing w:after="0" w:line="240" w:lineRule="auto"/>
              <w:ind w:firstLine="0"/>
              <w:jc w:val="left"/>
              <w:rPr>
                <w:rFonts w:eastAsia="Times New Roman" w:cs="Times New Roman"/>
                <w:color w:val="000000"/>
                <w:sz w:val="22"/>
              </w:rPr>
            </w:pPr>
            <w:r w:rsidRPr="00215665">
              <w:rPr>
                <w:rFonts w:eastAsia="Times New Roman" w:cs="Times New Roman"/>
                <w:color w:val="000000"/>
                <w:sz w:val="22"/>
              </w:rPr>
              <w:t xml:space="preserve"> -</w:t>
            </w:r>
          </w:p>
        </w:tc>
      </w:tr>
      <w:tr w:rsidR="0005362F" w:rsidRPr="00215665" w14:paraId="0F2FB0CA" w14:textId="77777777" w:rsidTr="00F81DC0">
        <w:trPr>
          <w:trHeight w:val="1728"/>
        </w:trPr>
        <w:tc>
          <w:tcPr>
            <w:tcW w:w="625" w:type="dxa"/>
            <w:tcBorders>
              <w:top w:val="nil"/>
              <w:left w:val="single" w:sz="4" w:space="0" w:color="auto"/>
              <w:bottom w:val="single" w:sz="4" w:space="0" w:color="auto"/>
              <w:right w:val="single" w:sz="4" w:space="0" w:color="auto"/>
            </w:tcBorders>
            <w:hideMark/>
          </w:tcPr>
          <w:p w14:paraId="09911A3C" w14:textId="77777777" w:rsidR="0005362F" w:rsidRPr="00215665" w:rsidRDefault="0005362F" w:rsidP="0005362F">
            <w:pPr>
              <w:spacing w:after="0" w:line="240" w:lineRule="auto"/>
              <w:ind w:firstLine="0"/>
              <w:jc w:val="left"/>
              <w:rPr>
                <w:rFonts w:eastAsia="Times New Roman" w:cs="Times New Roman"/>
                <w:color w:val="000000"/>
                <w:sz w:val="22"/>
              </w:rPr>
            </w:pPr>
            <w:r w:rsidRPr="00215665">
              <w:rPr>
                <w:rFonts w:eastAsia="Times New Roman" w:cs="Times New Roman"/>
                <w:color w:val="000000"/>
                <w:sz w:val="22"/>
              </w:rPr>
              <w:t>2</w:t>
            </w:r>
          </w:p>
        </w:tc>
        <w:tc>
          <w:tcPr>
            <w:tcW w:w="1403" w:type="dxa"/>
            <w:tcBorders>
              <w:top w:val="nil"/>
              <w:left w:val="nil"/>
              <w:bottom w:val="single" w:sz="4" w:space="0" w:color="auto"/>
              <w:right w:val="single" w:sz="4" w:space="0" w:color="auto"/>
            </w:tcBorders>
            <w:hideMark/>
          </w:tcPr>
          <w:p w14:paraId="1EA82E4A" w14:textId="77777777" w:rsidR="0005362F" w:rsidRPr="00215665" w:rsidRDefault="0005362F" w:rsidP="0005362F">
            <w:pPr>
              <w:spacing w:after="0" w:line="240" w:lineRule="auto"/>
              <w:ind w:firstLine="0"/>
              <w:jc w:val="left"/>
              <w:rPr>
                <w:rFonts w:eastAsia="Times New Roman" w:cs="Times New Roman"/>
                <w:color w:val="000000"/>
                <w:sz w:val="22"/>
              </w:rPr>
            </w:pPr>
            <w:r w:rsidRPr="00215665">
              <w:rPr>
                <w:rFonts w:eastAsia="Times New Roman" w:cs="Times New Roman"/>
                <w:color w:val="000000"/>
                <w:sz w:val="22"/>
              </w:rPr>
              <w:t xml:space="preserve">Smaržīgā </w:t>
            </w:r>
            <w:proofErr w:type="spellStart"/>
            <w:r w:rsidRPr="00215665">
              <w:rPr>
                <w:rFonts w:eastAsia="Times New Roman" w:cs="Times New Roman"/>
                <w:color w:val="000000"/>
                <w:sz w:val="22"/>
              </w:rPr>
              <w:t>zemessome-nīte</w:t>
            </w:r>
            <w:proofErr w:type="spellEnd"/>
          </w:p>
        </w:tc>
        <w:tc>
          <w:tcPr>
            <w:tcW w:w="1377" w:type="dxa"/>
            <w:tcBorders>
              <w:top w:val="nil"/>
              <w:left w:val="nil"/>
              <w:bottom w:val="single" w:sz="4" w:space="0" w:color="auto"/>
              <w:right w:val="single" w:sz="4" w:space="0" w:color="auto"/>
            </w:tcBorders>
            <w:hideMark/>
          </w:tcPr>
          <w:p w14:paraId="35049317" w14:textId="77777777" w:rsidR="0005362F" w:rsidRPr="00215665" w:rsidRDefault="0005362F" w:rsidP="0005362F">
            <w:pPr>
              <w:spacing w:after="0" w:line="240" w:lineRule="auto"/>
              <w:ind w:firstLine="0"/>
              <w:jc w:val="left"/>
              <w:rPr>
                <w:rFonts w:eastAsia="Times New Roman" w:cs="Times New Roman"/>
                <w:i/>
                <w:iCs/>
                <w:color w:val="000000"/>
                <w:sz w:val="22"/>
              </w:rPr>
            </w:pPr>
            <w:proofErr w:type="spellStart"/>
            <w:r w:rsidRPr="00215665">
              <w:rPr>
                <w:rFonts w:eastAsia="Times New Roman" w:cs="Times New Roman"/>
                <w:i/>
                <w:iCs/>
                <w:color w:val="000000"/>
                <w:sz w:val="22"/>
              </w:rPr>
              <w:t>Geocalyx</w:t>
            </w:r>
            <w:proofErr w:type="spellEnd"/>
            <w:r w:rsidRPr="00215665">
              <w:rPr>
                <w:rFonts w:eastAsia="Times New Roman" w:cs="Times New Roman"/>
                <w:i/>
                <w:iCs/>
                <w:color w:val="000000"/>
                <w:sz w:val="22"/>
              </w:rPr>
              <w:t xml:space="preserve"> </w:t>
            </w:r>
            <w:proofErr w:type="spellStart"/>
            <w:r w:rsidRPr="00215665">
              <w:rPr>
                <w:rFonts w:eastAsia="Times New Roman" w:cs="Times New Roman"/>
                <w:i/>
                <w:iCs/>
                <w:color w:val="000000"/>
                <w:sz w:val="22"/>
              </w:rPr>
              <w:t>graveolens</w:t>
            </w:r>
            <w:proofErr w:type="spellEnd"/>
          </w:p>
        </w:tc>
        <w:tc>
          <w:tcPr>
            <w:tcW w:w="963" w:type="dxa"/>
            <w:tcBorders>
              <w:top w:val="nil"/>
              <w:left w:val="nil"/>
              <w:bottom w:val="single" w:sz="4" w:space="0" w:color="auto"/>
              <w:right w:val="single" w:sz="4" w:space="0" w:color="auto"/>
            </w:tcBorders>
            <w:hideMark/>
          </w:tcPr>
          <w:p w14:paraId="0B8BBAC4" w14:textId="77EA8E22" w:rsidR="0005362F" w:rsidRPr="00215665" w:rsidRDefault="0005362F" w:rsidP="0005362F">
            <w:pPr>
              <w:spacing w:after="0" w:line="240" w:lineRule="auto"/>
              <w:ind w:firstLine="0"/>
              <w:jc w:val="left"/>
              <w:rPr>
                <w:rFonts w:eastAsia="Times New Roman" w:cs="Times New Roman"/>
                <w:color w:val="000000"/>
                <w:sz w:val="22"/>
              </w:rPr>
            </w:pPr>
            <w:r w:rsidRPr="00215665">
              <w:rPr>
                <w:rFonts w:eastAsia="Times New Roman" w:cs="Times New Roman"/>
                <w:color w:val="000000"/>
                <w:sz w:val="22"/>
              </w:rPr>
              <w:t>ĪA</w:t>
            </w:r>
            <w:r w:rsidR="003D08B9" w:rsidRPr="00215665">
              <w:rPr>
                <w:rFonts w:eastAsia="Times New Roman" w:cs="Times New Roman"/>
                <w:color w:val="000000"/>
                <w:sz w:val="22"/>
              </w:rPr>
              <w:t>S</w:t>
            </w:r>
            <w:r w:rsidRPr="00215665">
              <w:rPr>
                <w:rFonts w:eastAsia="Times New Roman" w:cs="Times New Roman"/>
                <w:color w:val="000000"/>
                <w:sz w:val="22"/>
              </w:rPr>
              <w:t>, ML</w:t>
            </w:r>
          </w:p>
        </w:tc>
        <w:tc>
          <w:tcPr>
            <w:tcW w:w="1249" w:type="dxa"/>
            <w:tcBorders>
              <w:top w:val="nil"/>
              <w:left w:val="nil"/>
              <w:bottom w:val="single" w:sz="4" w:space="0" w:color="auto"/>
              <w:right w:val="single" w:sz="4" w:space="0" w:color="auto"/>
            </w:tcBorders>
            <w:hideMark/>
          </w:tcPr>
          <w:p w14:paraId="0A88A9C7" w14:textId="72DE1AE3" w:rsidR="0005362F" w:rsidRPr="00215665" w:rsidRDefault="0005362F" w:rsidP="0005362F">
            <w:pPr>
              <w:spacing w:after="0" w:line="240" w:lineRule="auto"/>
              <w:ind w:firstLine="0"/>
              <w:jc w:val="left"/>
              <w:rPr>
                <w:rFonts w:eastAsia="Times New Roman" w:cs="Times New Roman"/>
                <w:color w:val="000000"/>
                <w:sz w:val="22"/>
              </w:rPr>
            </w:pPr>
            <w:r w:rsidRPr="00215665">
              <w:rPr>
                <w:rFonts w:eastAsia="Times New Roman" w:cs="Times New Roman"/>
                <w:color w:val="000000"/>
                <w:sz w:val="22"/>
              </w:rPr>
              <w:t xml:space="preserve">DMB </w:t>
            </w:r>
            <w:r w:rsidR="00A43B48" w:rsidRPr="00215665">
              <w:rPr>
                <w:rFonts w:eastAsia="Times New Roman" w:cs="Times New Roman"/>
                <w:color w:val="000000"/>
                <w:sz w:val="22"/>
              </w:rPr>
              <w:t>suga</w:t>
            </w:r>
          </w:p>
        </w:tc>
        <w:tc>
          <w:tcPr>
            <w:tcW w:w="1466" w:type="dxa"/>
            <w:tcBorders>
              <w:top w:val="nil"/>
              <w:left w:val="nil"/>
              <w:bottom w:val="single" w:sz="4" w:space="0" w:color="auto"/>
              <w:right w:val="single" w:sz="4" w:space="0" w:color="auto"/>
            </w:tcBorders>
            <w:hideMark/>
          </w:tcPr>
          <w:p w14:paraId="37E5F017" w14:textId="790F556D" w:rsidR="0005362F" w:rsidRPr="00215665" w:rsidRDefault="00523462" w:rsidP="0005362F">
            <w:pPr>
              <w:spacing w:after="0" w:line="240" w:lineRule="auto"/>
              <w:ind w:firstLine="0"/>
              <w:jc w:val="left"/>
              <w:rPr>
                <w:rFonts w:eastAsia="Times New Roman" w:cs="Times New Roman"/>
                <w:color w:val="000000"/>
                <w:sz w:val="22"/>
              </w:rPr>
            </w:pPr>
            <w:r w:rsidRPr="00215665">
              <w:rPr>
                <w:rFonts w:eastAsia="Times New Roman" w:cs="Times New Roman"/>
                <w:color w:val="000000"/>
                <w:sz w:val="22"/>
              </w:rPr>
              <w:t>A</w:t>
            </w:r>
            <w:r w:rsidR="0005362F" w:rsidRPr="00215665">
              <w:rPr>
                <w:rFonts w:eastAsia="Times New Roman" w:cs="Times New Roman"/>
                <w:color w:val="000000"/>
                <w:sz w:val="22"/>
              </w:rPr>
              <w:t>trasta tikai vienā nogabalā vidēja vecuma dumbrājā uz kritalas</w:t>
            </w:r>
            <w:r w:rsidR="00A450EB" w:rsidRPr="00215665">
              <w:rPr>
                <w:rFonts w:eastAsia="Times New Roman" w:cs="Times New Roman"/>
                <w:color w:val="000000"/>
                <w:sz w:val="22"/>
              </w:rPr>
              <w:t>.</w:t>
            </w:r>
          </w:p>
        </w:tc>
        <w:tc>
          <w:tcPr>
            <w:tcW w:w="1654" w:type="dxa"/>
            <w:tcBorders>
              <w:top w:val="nil"/>
              <w:left w:val="nil"/>
              <w:bottom w:val="single" w:sz="4" w:space="0" w:color="auto"/>
              <w:right w:val="single" w:sz="4" w:space="0" w:color="auto"/>
            </w:tcBorders>
            <w:hideMark/>
          </w:tcPr>
          <w:p w14:paraId="0B38700F" w14:textId="12431E5F" w:rsidR="0005362F" w:rsidRPr="00215665" w:rsidRDefault="00523462" w:rsidP="0005362F">
            <w:pPr>
              <w:spacing w:after="0" w:line="240" w:lineRule="auto"/>
              <w:ind w:firstLine="0"/>
              <w:jc w:val="left"/>
              <w:rPr>
                <w:rFonts w:eastAsia="Times New Roman" w:cs="Times New Roman"/>
                <w:color w:val="000000"/>
                <w:sz w:val="22"/>
              </w:rPr>
            </w:pPr>
            <w:r w:rsidRPr="00215665">
              <w:rPr>
                <w:rFonts w:eastAsia="Times New Roman" w:cs="Times New Roman"/>
                <w:color w:val="000000"/>
                <w:sz w:val="22"/>
              </w:rPr>
              <w:t>B</w:t>
            </w:r>
            <w:r w:rsidR="0005362F" w:rsidRPr="00215665">
              <w:rPr>
                <w:rFonts w:eastAsia="Times New Roman" w:cs="Times New Roman"/>
                <w:color w:val="000000"/>
                <w:sz w:val="22"/>
              </w:rPr>
              <w:t>iotopu fragmentācija</w:t>
            </w:r>
            <w:r w:rsidRPr="00215665">
              <w:rPr>
                <w:rFonts w:eastAsia="Times New Roman" w:cs="Times New Roman"/>
                <w:color w:val="000000"/>
                <w:sz w:val="22"/>
              </w:rPr>
              <w:t>,</w:t>
            </w:r>
            <w:r w:rsidR="0005362F" w:rsidRPr="00215665">
              <w:rPr>
                <w:rFonts w:eastAsia="Times New Roman" w:cs="Times New Roman"/>
                <w:color w:val="000000"/>
                <w:sz w:val="22"/>
              </w:rPr>
              <w:t xml:space="preserve"> kas maina mikroklimatu (mitrumu, apgaismojumu).</w:t>
            </w:r>
          </w:p>
        </w:tc>
      </w:tr>
    </w:tbl>
    <w:p w14:paraId="339DF7D8" w14:textId="27656543" w:rsidR="0005362F" w:rsidRPr="00215665" w:rsidRDefault="003D08B9" w:rsidP="003D08B9">
      <w:pPr>
        <w:ind w:firstLine="0"/>
      </w:pPr>
      <w:r w:rsidRPr="00215665">
        <w:t>Saīsināju</w:t>
      </w:r>
      <w:r w:rsidR="003F5AFE" w:rsidRPr="00215665">
        <w:t>mi:</w:t>
      </w:r>
    </w:p>
    <w:p w14:paraId="395E1299" w14:textId="77777777" w:rsidR="003D08B9" w:rsidRPr="00215665" w:rsidRDefault="003D08B9" w:rsidP="003D08B9">
      <w:pPr>
        <w:spacing w:after="0" w:line="240" w:lineRule="auto"/>
        <w:ind w:firstLine="0"/>
        <w:rPr>
          <w:rFonts w:eastAsia="Times New Roman" w:cs="Times New Roman"/>
          <w:sz w:val="18"/>
          <w:szCs w:val="18"/>
        </w:rPr>
      </w:pPr>
      <w:r w:rsidRPr="00215665">
        <w:rPr>
          <w:rFonts w:eastAsia="Times New Roman" w:cs="Times New Roman"/>
          <w:sz w:val="18"/>
          <w:szCs w:val="18"/>
        </w:rPr>
        <w:t>ĪAS – MK 2000. gada 14. novembra noteikumu Nr. 396 “Noteikumi par īpaši aizsargājamo sugu un ierobežoti izmantojamo īpaši aizsargājamo sugu sarakstu” 1. pielikumā iekļautās sugas,</w:t>
      </w:r>
    </w:p>
    <w:p w14:paraId="68FC4CDA" w14:textId="374E8908" w:rsidR="003D08B9" w:rsidRPr="00215665" w:rsidRDefault="003D08B9" w:rsidP="003D08B9">
      <w:pPr>
        <w:spacing w:after="0" w:line="240" w:lineRule="auto"/>
        <w:ind w:firstLine="0"/>
        <w:rPr>
          <w:rFonts w:eastAsia="Times New Roman" w:cs="Times New Roman"/>
          <w:sz w:val="18"/>
          <w:szCs w:val="18"/>
        </w:rPr>
      </w:pPr>
      <w:r w:rsidRPr="00215665">
        <w:rPr>
          <w:rFonts w:eastAsia="Times New Roman" w:cs="Times New Roman"/>
          <w:sz w:val="18"/>
          <w:szCs w:val="18"/>
        </w:rPr>
        <w:t>ML - MK 2012. gada 18. decembra noteikumu Nr. 940 “Noteikumi par mikroliegumu izveidošanas un apsaimniekošanas kārtību, to aizsardzību, kā arī mikroliegumu un to buferzonu noteikšanu” 1. pielikumā iekļautās sugas.</w:t>
      </w:r>
    </w:p>
    <w:p w14:paraId="779BD115" w14:textId="77777777" w:rsidR="00170A54" w:rsidRPr="00215665" w:rsidRDefault="00170A54" w:rsidP="003F5AFE">
      <w:pPr>
        <w:rPr>
          <w:lang w:eastAsia="ar-SA"/>
        </w:rPr>
      </w:pPr>
    </w:p>
    <w:p w14:paraId="06532124" w14:textId="7ACC7A3B" w:rsidR="00A43B48" w:rsidRPr="00215665" w:rsidRDefault="00A43B48" w:rsidP="000822BE">
      <w:r w:rsidRPr="00215665">
        <w:rPr>
          <w:lang w:eastAsia="ar-SA"/>
        </w:rPr>
        <w:t>Kopumā, apkopojot datus par pētāmo teritoriju, konstatētas divas īpaši aizsargājamas sūnu sugas,</w:t>
      </w:r>
      <w:r w:rsidR="00170A54" w:rsidRPr="00215665">
        <w:rPr>
          <w:lang w:eastAsia="ar-SA"/>
        </w:rPr>
        <w:t xml:space="preserve"> kas iekļautas</w:t>
      </w:r>
      <w:r w:rsidRPr="00215665">
        <w:rPr>
          <w:lang w:eastAsia="ar-SA"/>
        </w:rPr>
        <w:t xml:space="preserve"> </w:t>
      </w:r>
      <w:r w:rsidR="00B842A6" w:rsidRPr="00215665">
        <w:t>MK 2000. gada 14. novembra noteikumu Nr. 396 “Noteikumi par īpaši aizsargājamo sugu un ierobežoti izmantojamo īpaši aizsargājamo sugu sarakstu”</w:t>
      </w:r>
      <w:r w:rsidR="005C45A6" w:rsidRPr="00215665">
        <w:t xml:space="preserve"> </w:t>
      </w:r>
      <w:r w:rsidR="000822BE" w:rsidRPr="00215665">
        <w:t xml:space="preserve">1. pielikumā, </w:t>
      </w:r>
      <w:r w:rsidRPr="00215665">
        <w:rPr>
          <w:lang w:eastAsia="ar-SA"/>
        </w:rPr>
        <w:t>no kurām viena ir mikroliegumu suga</w:t>
      </w:r>
      <w:r w:rsidR="00170A54" w:rsidRPr="00215665">
        <w:rPr>
          <w:lang w:eastAsia="ar-SA"/>
        </w:rPr>
        <w:t xml:space="preserve">, kas iekļauta </w:t>
      </w:r>
      <w:r w:rsidRPr="00215665">
        <w:rPr>
          <w:lang w:eastAsia="ar-SA"/>
        </w:rPr>
        <w:t xml:space="preserve"> </w:t>
      </w:r>
      <w:r w:rsidR="000822BE" w:rsidRPr="00215665">
        <w:t>MK 2012. gada 18. decembra noteikumos Nr. 940 “Noteikumi par mikroliegumu izveidošanas un apsaimniekošanas kārtību, to aizsardzību, kā arī mikroliegumu un to buferzonu noteikšanu”</w:t>
      </w:r>
      <w:r w:rsidRPr="00215665">
        <w:rPr>
          <w:lang w:eastAsia="ar-SA"/>
        </w:rPr>
        <w:t xml:space="preserve">. </w:t>
      </w:r>
    </w:p>
    <w:p w14:paraId="45A38A5D" w14:textId="77777777" w:rsidR="00C10E51" w:rsidRPr="00215665" w:rsidRDefault="00C10E51" w:rsidP="00A20DD1">
      <w:pPr>
        <w:ind w:firstLine="0"/>
        <w:rPr>
          <w:b/>
        </w:rPr>
      </w:pPr>
    </w:p>
    <w:p w14:paraId="763ABE4D" w14:textId="63D0358F" w:rsidR="00DB66F9" w:rsidRPr="00215665" w:rsidRDefault="00DB66F9" w:rsidP="00A20DD1">
      <w:pPr>
        <w:ind w:firstLine="0"/>
        <w:rPr>
          <w:b/>
        </w:rPr>
      </w:pPr>
      <w:r w:rsidRPr="00215665">
        <w:rPr>
          <w:b/>
        </w:rPr>
        <w:t xml:space="preserve">Sociālekonomiskā </w:t>
      </w:r>
      <w:r w:rsidR="00A20DD1" w:rsidRPr="00215665">
        <w:rPr>
          <w:b/>
        </w:rPr>
        <w:t>vērtība</w:t>
      </w:r>
    </w:p>
    <w:p w14:paraId="46A382D6" w14:textId="202F3187" w:rsidR="00DB66F9" w:rsidRPr="00215665" w:rsidRDefault="00DB66F9" w:rsidP="00DB66F9">
      <w:r w:rsidRPr="00215665">
        <w:t xml:space="preserve">Sūnu sugām, kuras sastopamas </w:t>
      </w:r>
      <w:r w:rsidR="00A20DD1" w:rsidRPr="00215665">
        <w:t>DP “Cirīša ezers”,</w:t>
      </w:r>
      <w:r w:rsidRPr="00215665">
        <w:t xml:space="preserve"> nav specifiska</w:t>
      </w:r>
      <w:r w:rsidR="00A20DD1" w:rsidRPr="00215665">
        <w:t>s</w:t>
      </w:r>
      <w:r w:rsidRPr="00215665">
        <w:t xml:space="preserve"> sociālekonomiska</w:t>
      </w:r>
      <w:r w:rsidR="00A20DD1" w:rsidRPr="00215665">
        <w:t>s</w:t>
      </w:r>
      <w:r w:rsidRPr="00215665">
        <w:t xml:space="preserve"> vērtība</w:t>
      </w:r>
      <w:r w:rsidR="00A20DD1" w:rsidRPr="00215665">
        <w:t>s</w:t>
      </w:r>
      <w:r w:rsidRPr="00215665">
        <w:t xml:space="preserve">. </w:t>
      </w:r>
    </w:p>
    <w:p w14:paraId="09DF371E" w14:textId="77777777" w:rsidR="00DB66F9" w:rsidRPr="00351938" w:rsidRDefault="00DB66F9" w:rsidP="00DB66F9">
      <w:pPr>
        <w:rPr>
          <w:b/>
        </w:rPr>
      </w:pPr>
    </w:p>
    <w:p w14:paraId="7B61A9A3" w14:textId="6403E1EE" w:rsidR="00DB66F9" w:rsidRPr="00215665" w:rsidRDefault="00DB66F9" w:rsidP="00DB66F9">
      <w:pPr>
        <w:ind w:firstLine="0"/>
        <w:rPr>
          <w:b/>
        </w:rPr>
      </w:pPr>
      <w:r w:rsidRPr="00215665">
        <w:rPr>
          <w:b/>
        </w:rPr>
        <w:t>Ietekmējošie faktori un nepieciešamie apsaimniekošanas pasākumi</w:t>
      </w:r>
    </w:p>
    <w:p w14:paraId="144FDA48" w14:textId="7FC4E3B3" w:rsidR="00DB66F9" w:rsidRPr="00215665" w:rsidRDefault="00DB66F9" w:rsidP="00DB66F9">
      <w:r w:rsidRPr="00215665">
        <w:t xml:space="preserve">Aizsargājamo sūnu sugu </w:t>
      </w:r>
      <w:r w:rsidR="00E747FB" w:rsidRPr="00215665">
        <w:t>labvēlīga aizsardzības stāvokļa nodrošināšanā</w:t>
      </w:r>
      <w:r w:rsidRPr="00215665">
        <w:t xml:space="preserve"> liela loma ir biotopu fragmentācij</w:t>
      </w:r>
      <w:r w:rsidR="00E747FB" w:rsidRPr="00215665">
        <w:t>as samazināšanai</w:t>
      </w:r>
      <w:r w:rsidRPr="00215665">
        <w:t>, neveido</w:t>
      </w:r>
      <w:r w:rsidR="001512C1" w:rsidRPr="00215665">
        <w:t>jot</w:t>
      </w:r>
      <w:r w:rsidRPr="00215665">
        <w:t xml:space="preserve"> kailcirtes tuvāk par 100 m no nogabaliem, kur</w:t>
      </w:r>
      <w:r w:rsidR="001512C1" w:rsidRPr="00215665">
        <w:t>os</w:t>
      </w:r>
      <w:r w:rsidRPr="00215665">
        <w:t xml:space="preserve"> sastopamas īpaši aizsargājamas </w:t>
      </w:r>
      <w:r w:rsidR="001512C1" w:rsidRPr="00215665">
        <w:t xml:space="preserve">sūnu </w:t>
      </w:r>
      <w:r w:rsidRPr="00215665">
        <w:t xml:space="preserve">sugas. Pārejas purvu veģetāciju lielā mērā ir ietekmējusi bebru darbība. </w:t>
      </w:r>
    </w:p>
    <w:p w14:paraId="7BC5CCAF" w14:textId="4EE2D4EF" w:rsidR="00DB66F9" w:rsidRPr="00215665" w:rsidRDefault="00714118" w:rsidP="00DB66F9">
      <w:r>
        <w:t>L</w:t>
      </w:r>
      <w:r w:rsidR="00DB66F9">
        <w:t xml:space="preserve">ai nodrošinātu aizsargājamo sūnu sugu sastopamību </w:t>
      </w:r>
      <w:r>
        <w:t>ilgtermiņā, īpaši apsaimniekošanas pasākumi nav nepieciešami</w:t>
      </w:r>
      <w:r w:rsidR="00DB66F9">
        <w:t xml:space="preserve">. Nepieciešams nodrošināt biotopu nepārtrauktību un neiejaukšanos biotopos, kur sastopamas aizsargājamās sūnu sugas. </w:t>
      </w:r>
    </w:p>
    <w:p w14:paraId="2AED5C27" w14:textId="77777777" w:rsidR="00351938" w:rsidRDefault="00351938" w:rsidP="002335FD"/>
    <w:p w14:paraId="7C5223F6" w14:textId="2ADAE76F" w:rsidR="003E02A0" w:rsidRPr="00215665" w:rsidRDefault="0075790D" w:rsidP="008D088D">
      <w:pPr>
        <w:pStyle w:val="UzrakstsDAP2"/>
        <w:numPr>
          <w:ilvl w:val="0"/>
          <w:numId w:val="0"/>
        </w:numPr>
      </w:pPr>
      <w:bookmarkStart w:id="35" w:name="_Toc204168774"/>
      <w:r w:rsidRPr="00215665">
        <w:t>4.</w:t>
      </w:r>
      <w:r w:rsidR="00F70BAA" w:rsidRPr="00215665">
        <w:t>6</w:t>
      </w:r>
      <w:r w:rsidR="001379BB" w:rsidRPr="00215665">
        <w:t>. </w:t>
      </w:r>
      <w:r w:rsidR="003E02A0" w:rsidRPr="00215665">
        <w:t>Bezmugurkaulniek</w:t>
      </w:r>
      <w:r w:rsidR="006B0643" w:rsidRPr="00215665">
        <w:t>u sugas</w:t>
      </w:r>
      <w:bookmarkEnd w:id="35"/>
    </w:p>
    <w:p w14:paraId="54BC90CE" w14:textId="095EC26E" w:rsidR="00C05BC6" w:rsidRPr="00215665" w:rsidRDefault="00C05BC6" w:rsidP="00DE626B">
      <w:pPr>
        <w:spacing w:before="240" w:after="240"/>
        <w:ind w:firstLine="0"/>
        <w:rPr>
          <w:b/>
        </w:rPr>
      </w:pPr>
      <w:r w:rsidRPr="00215665">
        <w:rPr>
          <w:b/>
        </w:rPr>
        <w:t xml:space="preserve">Pēdējo 15 gadu laikā veiktie bezmugurkaulnieku sugu pētījumi </w:t>
      </w:r>
      <w:r w:rsidR="005D11C4" w:rsidRPr="00215665">
        <w:rPr>
          <w:b/>
        </w:rPr>
        <w:t>DP “Cirīša ezers”</w:t>
      </w:r>
    </w:p>
    <w:p w14:paraId="0BBB25FA" w14:textId="190BB3FE" w:rsidR="00254F46" w:rsidRPr="00215665" w:rsidRDefault="00391057" w:rsidP="00391057">
      <w:pPr>
        <w:rPr>
          <w:rStyle w:val="Hipersaite"/>
          <w:noProof/>
          <w:color w:val="000000" w:themeColor="text1"/>
          <w:u w:val="none"/>
        </w:rPr>
      </w:pPr>
      <w:r w:rsidRPr="00215665">
        <w:rPr>
          <w:bCs/>
          <w:noProof/>
        </w:rPr>
        <w:t>Datu ievākšanai par DP “Cirīša ezers” teritorijā sastopamajām reto un aizsargājamo bezmugurkaulnieku sugām tika pārbaudītas sekojošas datubāzes: Ozols, Natura 2000 datubāz</w:t>
      </w:r>
      <w:r w:rsidR="006127F7" w:rsidRPr="00215665">
        <w:rPr>
          <w:bCs/>
          <w:noProof/>
        </w:rPr>
        <w:t>e</w:t>
      </w:r>
      <w:r w:rsidRPr="00215665">
        <w:rPr>
          <w:bCs/>
          <w:noProof/>
        </w:rPr>
        <w:t xml:space="preserve"> (</w:t>
      </w:r>
      <w:hyperlink r:id="rId138" w:history="1">
        <w:r w:rsidRPr="00215665">
          <w:rPr>
            <w:rStyle w:val="Hipersaite"/>
            <w:bCs/>
            <w:noProof/>
          </w:rPr>
          <w:t>http://natura2000.eea.europa.eu</w:t>
        </w:r>
      </w:hyperlink>
      <w:r w:rsidRPr="00215665">
        <w:rPr>
          <w:bCs/>
          <w:noProof/>
        </w:rPr>
        <w:t xml:space="preserve">), </w:t>
      </w:r>
      <w:r w:rsidRPr="00215665">
        <w:rPr>
          <w:noProof/>
        </w:rPr>
        <w:t>Mārtiņa</w:t>
      </w:r>
      <w:r w:rsidR="00F4362D" w:rsidRPr="00215665">
        <w:rPr>
          <w:noProof/>
        </w:rPr>
        <w:t xml:space="preserve"> </w:t>
      </w:r>
      <w:r w:rsidRPr="00215665">
        <w:rPr>
          <w:noProof/>
        </w:rPr>
        <w:t>Kalniņa</w:t>
      </w:r>
      <w:r w:rsidR="00F4362D" w:rsidRPr="00215665">
        <w:rPr>
          <w:noProof/>
        </w:rPr>
        <w:t xml:space="preserve"> </w:t>
      </w:r>
      <w:r w:rsidRPr="00215665">
        <w:rPr>
          <w:noProof/>
        </w:rPr>
        <w:t>veidotā privātā Latvijas bezmugurkaulnieku izplatības datu bāz</w:t>
      </w:r>
      <w:r w:rsidR="006127F7" w:rsidRPr="00215665">
        <w:rPr>
          <w:noProof/>
        </w:rPr>
        <w:t>e</w:t>
      </w:r>
      <w:r w:rsidRPr="00215665">
        <w:rPr>
          <w:noProof/>
        </w:rPr>
        <w:t> (LINDA)</w:t>
      </w:r>
      <w:r w:rsidR="00F4362D" w:rsidRPr="00215665">
        <w:rPr>
          <w:noProof/>
        </w:rPr>
        <w:t xml:space="preserve"> un </w:t>
      </w:r>
      <w:r w:rsidRPr="00215665">
        <w:rPr>
          <w:noProof/>
        </w:rPr>
        <w:t xml:space="preserve">portālā </w:t>
      </w:r>
      <w:r w:rsidRPr="00215665">
        <w:rPr>
          <w:i/>
          <w:noProof/>
        </w:rPr>
        <w:t>dabasdati.lv</w:t>
      </w:r>
      <w:r w:rsidRPr="00215665">
        <w:rPr>
          <w:rStyle w:val="Hipersaite"/>
          <w:noProof/>
          <w:color w:val="000000" w:themeColor="text1"/>
          <w:u w:val="none"/>
        </w:rPr>
        <w:t xml:space="preserve"> reģistrēto ierakstu datubāze</w:t>
      </w:r>
      <w:r w:rsidRPr="00215665">
        <w:rPr>
          <w:noProof/>
        </w:rPr>
        <w:t>.</w:t>
      </w:r>
      <w:r w:rsidRPr="00215665">
        <w:rPr>
          <w:rStyle w:val="Hipersaite"/>
          <w:noProof/>
          <w:color w:val="000000" w:themeColor="text1"/>
          <w:u w:val="none"/>
        </w:rPr>
        <w:t xml:space="preserve"> </w:t>
      </w:r>
    </w:p>
    <w:p w14:paraId="7DE8F976" w14:textId="77777777" w:rsidR="00254F46" w:rsidRPr="00215665" w:rsidRDefault="00254F46" w:rsidP="00254F46">
      <w:pPr>
        <w:shd w:val="clear" w:color="auto" w:fill="FFFFFF" w:themeFill="background1"/>
        <w:rPr>
          <w:noProof/>
        </w:rPr>
      </w:pPr>
      <w:r w:rsidRPr="00215665">
        <w:rPr>
          <w:noProof/>
        </w:rPr>
        <w:t>DP “</w:t>
      </w:r>
      <w:r w:rsidRPr="00215665">
        <w:rPr>
          <w:noProof/>
          <w:color w:val="000000"/>
        </w:rPr>
        <w:t>Cirīša ezers”</w:t>
      </w:r>
      <w:r w:rsidRPr="00215665">
        <w:rPr>
          <w:noProof/>
          <w:color w:val="000000" w:themeColor="text1"/>
        </w:rPr>
        <w:t xml:space="preserve"> bezmugurkaulnieku faunas </w:t>
      </w:r>
      <w:r w:rsidRPr="00215665">
        <w:rPr>
          <w:noProof/>
        </w:rPr>
        <w:t xml:space="preserve">apsekojumi tika veikti EMERALD projekta ietvaros, kad teritoriju 2002. gadā apsekoja eksperte Ineta Salmane, un 2003. gadā – eksperts Raimonds Cibuļskis. Rezultātā teritorijā tika konstatēta spilgtās purvuspāres sastopamība </w:t>
      </w:r>
      <w:r w:rsidRPr="00215665">
        <w:rPr>
          <w:noProof/>
          <w:color w:val="000000" w:themeColor="text1"/>
        </w:rPr>
        <w:t>vismaz divas atradnēs. Savukārt 2017. gadā teritorijā tika veikts sugas monitorings, kura ietvaros suga netika konstatēta.</w:t>
      </w:r>
      <w:r w:rsidRPr="00215665">
        <w:rPr>
          <w:rFonts w:cstheme="minorHAnsi"/>
          <w:noProof/>
          <w:color w:val="000000" w:themeColor="text1"/>
        </w:rPr>
        <w:t xml:space="preserve"> EMERALD projekta laikā konstatētas</w:t>
      </w:r>
      <w:r w:rsidRPr="00215665">
        <w:rPr>
          <w:noProof/>
        </w:rPr>
        <w:t xml:space="preserve"> arī vairākas LSG iekļautās sugas un viena DMB speciālistu suga. Apsekošanas mērķis bija arī platās airvaboles </w:t>
      </w:r>
      <w:r w:rsidRPr="00215665">
        <w:rPr>
          <w:i/>
          <w:noProof/>
        </w:rPr>
        <w:t>Dytiscus latissimus</w:t>
      </w:r>
      <w:r w:rsidRPr="00215665">
        <w:rPr>
          <w:noProof/>
        </w:rPr>
        <w:t xml:space="preserve"> konstatēšana teritorijā. Sugai piemēroti biotopi teritorijā tika konstatēti, bet sugas sastopamība netika pierādīta.</w:t>
      </w:r>
      <w:r w:rsidRPr="00215665">
        <w:rPr>
          <w:rFonts w:cstheme="minorHAnsi"/>
          <w:noProof/>
          <w:color w:val="000000" w:themeColor="text1"/>
        </w:rPr>
        <w:t xml:space="preserve"> </w:t>
      </w:r>
    </w:p>
    <w:p w14:paraId="1C4C34C2" w14:textId="02927296" w:rsidR="00391057" w:rsidRPr="00215665" w:rsidRDefault="00391057" w:rsidP="00391057">
      <w:pPr>
        <w:rPr>
          <w:noProof/>
        </w:rPr>
      </w:pPr>
      <w:r w:rsidRPr="00215665">
        <w:rPr>
          <w:bCs/>
          <w:noProof/>
        </w:rPr>
        <w:t>Aktuālākie dati</w:t>
      </w:r>
      <w:r w:rsidR="00F154BE" w:rsidRPr="00215665">
        <w:rPr>
          <w:bCs/>
          <w:noProof/>
        </w:rPr>
        <w:t xml:space="preserve"> par bezmugurkaulnieku sugām</w:t>
      </w:r>
      <w:r w:rsidRPr="00215665">
        <w:rPr>
          <w:bCs/>
          <w:noProof/>
        </w:rPr>
        <w:t xml:space="preserve"> tika ievākti DA plāna izstrādes ietvaros, veicot teritorijas apsekojumus 2024. gada lauka pētījumu sezonā. Teritoriju apsekoja DAP sertificēts bezmugurkaulnieku </w:t>
      </w:r>
      <w:r w:rsidR="006127F7" w:rsidRPr="00215665">
        <w:rPr>
          <w:bCs/>
          <w:noProof/>
        </w:rPr>
        <w:t xml:space="preserve">sugu </w:t>
      </w:r>
      <w:r w:rsidRPr="00215665">
        <w:rPr>
          <w:bCs/>
          <w:noProof/>
        </w:rPr>
        <w:t xml:space="preserve">eksperts Maksims Balalaikins. </w:t>
      </w:r>
      <w:r w:rsidRPr="00215665">
        <w:rPr>
          <w:noProof/>
        </w:rPr>
        <w:t xml:space="preserve">Veicot teritorijas apsekošanu, galvenā uzmanība tika pievērsta </w:t>
      </w:r>
      <w:r w:rsidR="00737AAB" w:rsidRPr="00215665">
        <w:rPr>
          <w:bCs/>
          <w:noProof/>
        </w:rPr>
        <w:t>BD</w:t>
      </w:r>
      <w:r w:rsidRPr="00215665">
        <w:rPr>
          <w:bCs/>
          <w:noProof/>
          <w:spacing w:val="-6"/>
        </w:rPr>
        <w:t xml:space="preserve"> </w:t>
      </w:r>
      <w:r w:rsidRPr="00215665">
        <w:rPr>
          <w:noProof/>
        </w:rPr>
        <w:t xml:space="preserve">II pielikumā iekļauto sugu sastopamībai un to populāciju lieluma novērtējumam. </w:t>
      </w:r>
      <w:r w:rsidR="00737AAB" w:rsidRPr="00215665">
        <w:rPr>
          <w:noProof/>
        </w:rPr>
        <w:t>BD</w:t>
      </w:r>
      <w:r w:rsidRPr="00215665">
        <w:rPr>
          <w:noProof/>
        </w:rPr>
        <w:t xml:space="preserve"> iekļauto sugu uzskaite veikta saskaņā ar Bezmugurkaulnieku monitoringa metodiku Natura 2000 teritorijās (Balalaikins red. 2020)</w:t>
      </w:r>
      <w:r w:rsidR="006D2437" w:rsidRPr="00215665">
        <w:rPr>
          <w:noProof/>
        </w:rPr>
        <w:t xml:space="preserve"> </w:t>
      </w:r>
      <w:r w:rsidR="006D2437" w:rsidRPr="00215665">
        <w:rPr>
          <w:rFonts w:cs="Times New Roman"/>
          <w:szCs w:val="24"/>
        </w:rPr>
        <w:t>un bezmugurkaulnieku fona monitoringa metodiku (Valainis u.c. 2009), atsevišķos gadījumos tika pielietotas citas standartizētās bezmugurkaulnieku ievākšanas metodikas.</w:t>
      </w:r>
      <w:r w:rsidRPr="00215665">
        <w:rPr>
          <w:noProof/>
        </w:rPr>
        <w:t xml:space="preserve"> </w:t>
      </w:r>
      <w:r w:rsidR="00FF1812" w:rsidRPr="00215665">
        <w:rPr>
          <w:noProof/>
        </w:rPr>
        <w:t xml:space="preserve">DA plāna izstrādes gaitā veikta īpaši aizsargājamo un reto bezmugurkaulnieku sugu zināmo atradņu apsekošana, lai novērtētu dzīvotņu stāvokli. Tāpat, ņemot vērā DP teritorijā reģistrēto biotopu īpatnības, kā </w:t>
      </w:r>
      <w:r w:rsidR="00FF1812" w:rsidRPr="00215665">
        <w:rPr>
          <w:noProof/>
        </w:rPr>
        <w:lastRenderedPageBreak/>
        <w:t xml:space="preserve">arī konkrētu bezmugurkaulnieku sugu ekoloģiskās prasības, atlasītas teritorijas, kurās konkrētu īpaši aizsargājamo vai reto bezmugurkaulnieku sugu sastopamība ir iespējama. </w:t>
      </w:r>
      <w:r w:rsidR="00534095" w:rsidRPr="00215665">
        <w:rPr>
          <w:noProof/>
        </w:rPr>
        <w:t>DA</w:t>
      </w:r>
      <w:r w:rsidR="00FF1812" w:rsidRPr="00215665">
        <w:rPr>
          <w:noProof/>
        </w:rPr>
        <w:t xml:space="preserve"> plāna izstrādes laikā veikta šo teritoriju apsekošana ar kājām un izmantojot laivu. Biotopu poligonu un sugu atradņu atrašanās vietas fiksēšanai izmantota GPS navigācijas iekārta </w:t>
      </w:r>
      <w:r w:rsidR="00FF1812" w:rsidRPr="00215665">
        <w:rPr>
          <w:i/>
          <w:iCs/>
          <w:noProof/>
        </w:rPr>
        <w:t>Trimble TDC100</w:t>
      </w:r>
      <w:r w:rsidR="00FF1812" w:rsidRPr="00215665">
        <w:rPr>
          <w:noProof/>
        </w:rPr>
        <w:t>. Bezmugurkaulnieku sugu noteikšanā tika izmantoti noteicēji (Dijkstra, 2010; Haahtela u.c., 2011; Kalniņš, 2017 u.c.), kas tika izvēlēti atbilstoši reģionālajām bezmugurkaulnieku faunas īpatnībām.</w:t>
      </w:r>
    </w:p>
    <w:p w14:paraId="46249F15" w14:textId="4742A0BC" w:rsidR="00391057" w:rsidRPr="00215665" w:rsidRDefault="00391057" w:rsidP="00391057">
      <w:pPr>
        <w:shd w:val="clear" w:color="auto" w:fill="FFFFFF" w:themeFill="background1"/>
        <w:rPr>
          <w:rFonts w:cstheme="minorHAnsi"/>
          <w:noProof/>
          <w:color w:val="000000" w:themeColor="text1"/>
        </w:rPr>
      </w:pPr>
      <w:r w:rsidRPr="00215665">
        <w:rPr>
          <w:noProof/>
        </w:rPr>
        <w:t xml:space="preserve">Informācija par </w:t>
      </w:r>
      <w:r w:rsidR="00976D85" w:rsidRPr="00215665">
        <w:rPr>
          <w:noProof/>
        </w:rPr>
        <w:t>DP</w:t>
      </w:r>
      <w:r w:rsidRPr="00215665">
        <w:rPr>
          <w:noProof/>
        </w:rPr>
        <w:t xml:space="preserve"> teritorijā konstatētajām bezmugurkaulnieku sugām ar dabas aizsardzības nozīmi apkopota </w:t>
      </w:r>
      <w:r w:rsidR="00C10E51" w:rsidRPr="00215665">
        <w:rPr>
          <w:noProof/>
        </w:rPr>
        <w:t>4.6.</w:t>
      </w:r>
      <w:r w:rsidR="00F02924" w:rsidRPr="00215665">
        <w:rPr>
          <w:noProof/>
        </w:rPr>
        <w:t>1</w:t>
      </w:r>
      <w:r w:rsidRPr="00215665">
        <w:rPr>
          <w:noProof/>
        </w:rPr>
        <w:t xml:space="preserve">. un </w:t>
      </w:r>
      <w:r w:rsidR="00C10E51" w:rsidRPr="00215665">
        <w:rPr>
          <w:noProof/>
        </w:rPr>
        <w:t>4.6.</w:t>
      </w:r>
      <w:r w:rsidR="00F02924" w:rsidRPr="00215665">
        <w:rPr>
          <w:noProof/>
        </w:rPr>
        <w:t>2</w:t>
      </w:r>
      <w:r w:rsidRPr="00215665">
        <w:rPr>
          <w:noProof/>
        </w:rPr>
        <w:t xml:space="preserve">. tabulās, savukārt to atradņu izvietojums </w:t>
      </w:r>
      <w:r w:rsidR="00985081" w:rsidRPr="00215665">
        <w:rPr>
          <w:noProof/>
        </w:rPr>
        <w:t>DP</w:t>
      </w:r>
      <w:r w:rsidRPr="00215665">
        <w:rPr>
          <w:noProof/>
        </w:rPr>
        <w:t xml:space="preserve"> teritorijā attēlots DA plāna </w:t>
      </w:r>
      <w:r w:rsidR="00985081" w:rsidRPr="00215665">
        <w:rPr>
          <w:noProof/>
        </w:rPr>
        <w:t>1.4</w:t>
      </w:r>
      <w:r w:rsidRPr="00215665">
        <w:rPr>
          <w:noProof/>
        </w:rPr>
        <w:t>.</w:t>
      </w:r>
      <w:r w:rsidR="00985081" w:rsidRPr="00215665">
        <w:rPr>
          <w:noProof/>
        </w:rPr>
        <w:t> </w:t>
      </w:r>
      <w:r w:rsidRPr="00215665">
        <w:rPr>
          <w:noProof/>
        </w:rPr>
        <w:t>pielikumā.</w:t>
      </w:r>
    </w:p>
    <w:p w14:paraId="1AC461A5" w14:textId="77777777" w:rsidR="00857760" w:rsidRPr="00215665" w:rsidRDefault="00857760" w:rsidP="00DE626B">
      <w:pPr>
        <w:ind w:firstLine="0"/>
        <w:rPr>
          <w:b/>
          <w:noProof/>
        </w:rPr>
      </w:pPr>
    </w:p>
    <w:p w14:paraId="0EE070C4" w14:textId="7419BF14" w:rsidR="00391057" w:rsidRPr="00215665" w:rsidRDefault="00391057" w:rsidP="00DE626B">
      <w:pPr>
        <w:ind w:firstLine="0"/>
        <w:rPr>
          <w:b/>
          <w:noProof/>
        </w:rPr>
      </w:pPr>
      <w:r w:rsidRPr="00215665">
        <w:rPr>
          <w:b/>
          <w:noProof/>
        </w:rPr>
        <w:t xml:space="preserve">Dabas aizsardzības vērtība un aizsardzības mērķi </w:t>
      </w:r>
    </w:p>
    <w:p w14:paraId="2AB84B3A" w14:textId="260122FD" w:rsidR="00391057" w:rsidRPr="00215665" w:rsidRDefault="00391057" w:rsidP="00391057">
      <w:pPr>
        <w:rPr>
          <w:noProof/>
          <w:color w:val="000000" w:themeColor="text1"/>
        </w:rPr>
      </w:pPr>
      <w:r w:rsidRPr="00215665">
        <w:rPr>
          <w:noProof/>
        </w:rPr>
        <w:t xml:space="preserve">Kopumā DP “Ciriša ezers” teritorijā konstatētas 15 retas un aizsargājamas bezmugurkaulnieku sugas. </w:t>
      </w:r>
      <w:r w:rsidRPr="00215665">
        <w:rPr>
          <w:noProof/>
          <w:color w:val="000000" w:themeColor="text1"/>
        </w:rPr>
        <w:t xml:space="preserve">Trīs no konstatētajām sugām – </w:t>
      </w:r>
      <w:r w:rsidRPr="00215665">
        <w:rPr>
          <w:noProof/>
        </w:rPr>
        <w:t xml:space="preserve">spilgtā purvuspāre </w:t>
      </w:r>
      <w:r w:rsidRPr="00215665">
        <w:rPr>
          <w:i/>
          <w:noProof/>
        </w:rPr>
        <w:t>Leucorrhinia pectoralis</w:t>
      </w:r>
      <w:r w:rsidRPr="00215665">
        <w:rPr>
          <w:noProof/>
          <w:sz w:val="20"/>
        </w:rPr>
        <w:t>,</w:t>
      </w:r>
      <w:r w:rsidRPr="00215665">
        <w:rPr>
          <w:noProof/>
        </w:rPr>
        <w:t xml:space="preserve"> </w:t>
      </w:r>
      <w:r w:rsidRPr="00215665">
        <w:rPr>
          <w:noProof/>
          <w:szCs w:val="20"/>
        </w:rPr>
        <w:t xml:space="preserve">platā airvabole </w:t>
      </w:r>
      <w:r w:rsidRPr="00215665">
        <w:rPr>
          <w:i/>
          <w:noProof/>
          <w:szCs w:val="20"/>
        </w:rPr>
        <w:t xml:space="preserve">Dytiscus latissimus </w:t>
      </w:r>
      <w:r w:rsidRPr="00215665">
        <w:rPr>
          <w:noProof/>
          <w:szCs w:val="20"/>
        </w:rPr>
        <w:t xml:space="preserve">un zirgskābeņu zilenītis </w:t>
      </w:r>
      <w:r w:rsidRPr="00215665">
        <w:rPr>
          <w:i/>
          <w:noProof/>
          <w:szCs w:val="20"/>
        </w:rPr>
        <w:t>Lycaena dispar</w:t>
      </w:r>
      <w:r w:rsidR="00531F47" w:rsidRPr="00215665">
        <w:rPr>
          <w:i/>
          <w:noProof/>
          <w:szCs w:val="20"/>
        </w:rPr>
        <w:t xml:space="preserve"> </w:t>
      </w:r>
      <w:r w:rsidR="00C42518" w:rsidRPr="00215665">
        <w:rPr>
          <w:i/>
          <w:noProof/>
          <w:szCs w:val="20"/>
        </w:rPr>
        <w:t xml:space="preserve">– </w:t>
      </w:r>
      <w:r w:rsidRPr="00215665">
        <w:rPr>
          <w:noProof/>
        </w:rPr>
        <w:t xml:space="preserve">ir </w:t>
      </w:r>
      <w:r w:rsidRPr="00215665">
        <w:rPr>
          <w:noProof/>
          <w:color w:val="000000" w:themeColor="text1"/>
        </w:rPr>
        <w:t xml:space="preserve">iekļautas </w:t>
      </w:r>
      <w:r w:rsidRPr="00215665">
        <w:rPr>
          <w:bCs/>
          <w:noProof/>
        </w:rPr>
        <w:t>Eiropas</w:t>
      </w:r>
      <w:r w:rsidRPr="00215665">
        <w:rPr>
          <w:bCs/>
          <w:noProof/>
          <w:spacing w:val="-7"/>
        </w:rPr>
        <w:t xml:space="preserve"> </w:t>
      </w:r>
      <w:r w:rsidRPr="00215665">
        <w:rPr>
          <w:bCs/>
          <w:noProof/>
        </w:rPr>
        <w:t>Padomes</w:t>
      </w:r>
      <w:r w:rsidRPr="00215665">
        <w:rPr>
          <w:bCs/>
          <w:noProof/>
          <w:spacing w:val="-6"/>
        </w:rPr>
        <w:t xml:space="preserve"> 1992. gada 21. maija </w:t>
      </w:r>
      <w:r w:rsidRPr="00215665">
        <w:rPr>
          <w:bCs/>
          <w:noProof/>
          <w:spacing w:val="-1"/>
        </w:rPr>
        <w:t>Direktīvas</w:t>
      </w:r>
      <w:r w:rsidRPr="00215665">
        <w:rPr>
          <w:bCs/>
          <w:noProof/>
          <w:spacing w:val="-6"/>
        </w:rPr>
        <w:t xml:space="preserve"> </w:t>
      </w:r>
      <w:r w:rsidRPr="00215665">
        <w:rPr>
          <w:noProof/>
          <w:spacing w:val="-1"/>
        </w:rPr>
        <w:t>92/43/EEK</w:t>
      </w:r>
      <w:r w:rsidRPr="00215665">
        <w:rPr>
          <w:noProof/>
        </w:rPr>
        <w:t xml:space="preserve"> </w:t>
      </w:r>
      <w:r w:rsidRPr="00215665">
        <w:rPr>
          <w:bCs/>
          <w:noProof/>
        </w:rPr>
        <w:t>par</w:t>
      </w:r>
      <w:r w:rsidRPr="00215665">
        <w:rPr>
          <w:bCs/>
          <w:noProof/>
          <w:spacing w:val="-7"/>
        </w:rPr>
        <w:t xml:space="preserve"> </w:t>
      </w:r>
      <w:r w:rsidRPr="00215665">
        <w:rPr>
          <w:bCs/>
          <w:noProof/>
        </w:rPr>
        <w:t>dabisko</w:t>
      </w:r>
      <w:r w:rsidRPr="00215665">
        <w:rPr>
          <w:bCs/>
          <w:noProof/>
          <w:spacing w:val="-7"/>
        </w:rPr>
        <w:t xml:space="preserve"> </w:t>
      </w:r>
      <w:r w:rsidRPr="00215665">
        <w:rPr>
          <w:bCs/>
          <w:noProof/>
          <w:spacing w:val="-1"/>
        </w:rPr>
        <w:t>dzīvotņu,</w:t>
      </w:r>
      <w:r w:rsidRPr="00215665">
        <w:rPr>
          <w:bCs/>
          <w:noProof/>
          <w:spacing w:val="-6"/>
        </w:rPr>
        <w:t xml:space="preserve"> </w:t>
      </w:r>
      <w:r w:rsidRPr="00215665">
        <w:rPr>
          <w:bCs/>
          <w:noProof/>
          <w:spacing w:val="-1"/>
        </w:rPr>
        <w:t>savvaļas</w:t>
      </w:r>
      <w:r w:rsidRPr="00215665">
        <w:rPr>
          <w:bCs/>
          <w:noProof/>
          <w:spacing w:val="-7"/>
        </w:rPr>
        <w:t xml:space="preserve"> </w:t>
      </w:r>
      <w:r w:rsidRPr="00215665">
        <w:rPr>
          <w:bCs/>
          <w:noProof/>
          <w:spacing w:val="-1"/>
        </w:rPr>
        <w:t>faunas</w:t>
      </w:r>
      <w:r w:rsidRPr="00215665">
        <w:rPr>
          <w:bCs/>
          <w:noProof/>
          <w:spacing w:val="-6"/>
        </w:rPr>
        <w:t xml:space="preserve"> </w:t>
      </w:r>
      <w:r w:rsidRPr="00215665">
        <w:rPr>
          <w:bCs/>
          <w:noProof/>
          <w:spacing w:val="-1"/>
        </w:rPr>
        <w:t>un</w:t>
      </w:r>
      <w:r w:rsidRPr="00215665">
        <w:rPr>
          <w:bCs/>
          <w:noProof/>
          <w:spacing w:val="-7"/>
        </w:rPr>
        <w:t xml:space="preserve"> </w:t>
      </w:r>
      <w:r w:rsidRPr="00215665">
        <w:rPr>
          <w:bCs/>
          <w:noProof/>
          <w:spacing w:val="-1"/>
        </w:rPr>
        <w:t>floras</w:t>
      </w:r>
      <w:r w:rsidRPr="00215665">
        <w:rPr>
          <w:bCs/>
          <w:noProof/>
          <w:spacing w:val="35"/>
          <w:w w:val="99"/>
        </w:rPr>
        <w:t xml:space="preserve"> </w:t>
      </w:r>
      <w:r w:rsidRPr="00215665">
        <w:rPr>
          <w:bCs/>
          <w:noProof/>
          <w:spacing w:val="-1"/>
        </w:rPr>
        <w:t>aizsardzību</w:t>
      </w:r>
      <w:r w:rsidRPr="00215665" w:rsidDel="00B915D9">
        <w:rPr>
          <w:noProof/>
          <w:color w:val="000000" w:themeColor="text1"/>
        </w:rPr>
        <w:t xml:space="preserve"> </w:t>
      </w:r>
      <w:r w:rsidRPr="00215665">
        <w:rPr>
          <w:noProof/>
          <w:color w:val="000000" w:themeColor="text1"/>
        </w:rPr>
        <w:t>II pielikumā,</w:t>
      </w:r>
      <w:r w:rsidRPr="00215665">
        <w:rPr>
          <w:noProof/>
        </w:rPr>
        <w:t xml:space="preserve"> divas sugas resnvēdera purvuspāre </w:t>
      </w:r>
      <w:r w:rsidRPr="00215665">
        <w:rPr>
          <w:i/>
          <w:noProof/>
        </w:rPr>
        <w:t>Leucorrhinia caudalis</w:t>
      </w:r>
      <w:r w:rsidRPr="00215665">
        <w:rPr>
          <w:iCs/>
          <w:noProof/>
        </w:rPr>
        <w:t xml:space="preserve"> un medicīnas dēle </w:t>
      </w:r>
      <w:r w:rsidRPr="00215665">
        <w:rPr>
          <w:i/>
          <w:iCs/>
          <w:noProof/>
        </w:rPr>
        <w:t>Hirudo medicinalis</w:t>
      </w:r>
      <w:r w:rsidRPr="00215665">
        <w:rPr>
          <w:i/>
          <w:noProof/>
        </w:rPr>
        <w:t xml:space="preserve"> </w:t>
      </w:r>
      <w:r w:rsidRPr="00215665">
        <w:rPr>
          <w:noProof/>
        </w:rPr>
        <w:t xml:space="preserve">iekļautas direktīvas IV pielikumā. </w:t>
      </w:r>
      <w:r w:rsidRPr="00215665">
        <w:rPr>
          <w:noProof/>
          <w:color w:val="000000" w:themeColor="text1"/>
        </w:rPr>
        <w:t>Desmit no DL teritorijā konstatētajām sugām iekļautas Latvijā īpaši aizsargājamo sugu sarakstā, savukārt divu sugu (</w:t>
      </w:r>
      <w:r w:rsidRPr="00215665">
        <w:rPr>
          <w:noProof/>
        </w:rPr>
        <w:t xml:space="preserve">garlūpas racējlapsene </w:t>
      </w:r>
      <w:r w:rsidRPr="00215665">
        <w:rPr>
          <w:i/>
          <w:noProof/>
        </w:rPr>
        <w:t>Bembix rostrata</w:t>
      </w:r>
      <w:r w:rsidRPr="00215665">
        <w:rPr>
          <w:iCs/>
          <w:noProof/>
        </w:rPr>
        <w:t xml:space="preserve"> un </w:t>
      </w:r>
      <w:r w:rsidRPr="00215665">
        <w:rPr>
          <w:noProof/>
          <w:szCs w:val="20"/>
        </w:rPr>
        <w:t xml:space="preserve">platā airvabole </w:t>
      </w:r>
      <w:r w:rsidRPr="00215665">
        <w:rPr>
          <w:i/>
          <w:noProof/>
          <w:szCs w:val="20"/>
        </w:rPr>
        <w:t>Dytiscus latissimus</w:t>
      </w:r>
      <w:r w:rsidRPr="00215665">
        <w:rPr>
          <w:noProof/>
          <w:szCs w:val="20"/>
        </w:rPr>
        <w:t>)</w:t>
      </w:r>
      <w:r w:rsidRPr="00215665">
        <w:rPr>
          <w:iCs/>
          <w:noProof/>
          <w:color w:val="000000" w:themeColor="text1"/>
        </w:rPr>
        <w:t xml:space="preserve"> aizsardzības</w:t>
      </w:r>
      <w:r w:rsidRPr="00215665">
        <w:rPr>
          <w:noProof/>
          <w:color w:val="000000" w:themeColor="text1"/>
        </w:rPr>
        <w:t xml:space="preserve"> nodrošināšanai var tikt veidoti mikroliegumi. Sešas sugas iekļautas LSG un viena suga krokainais vārpstiņgliemezis ir dabisko meža biotopu indikatorsuga.</w:t>
      </w:r>
    </w:p>
    <w:p w14:paraId="319C97D2" w14:textId="0D24E409" w:rsidR="00391057" w:rsidRPr="00215665" w:rsidRDefault="00391057" w:rsidP="00391057">
      <w:pPr>
        <w:tabs>
          <w:tab w:val="left" w:pos="5400"/>
        </w:tabs>
        <w:rPr>
          <w:noProof/>
        </w:rPr>
      </w:pPr>
    </w:p>
    <w:tbl>
      <w:tblPr>
        <w:tblStyle w:val="Reatabula"/>
        <w:tblW w:w="0" w:type="auto"/>
        <w:tblLook w:val="04A0" w:firstRow="1" w:lastRow="0" w:firstColumn="1" w:lastColumn="0" w:noHBand="0" w:noVBand="1"/>
      </w:tblPr>
      <w:tblGrid>
        <w:gridCol w:w="4508"/>
        <w:gridCol w:w="4508"/>
      </w:tblGrid>
      <w:tr w:rsidR="00391057" w:rsidRPr="00215665" w14:paraId="6DCD82B6" w14:textId="77777777" w:rsidTr="002E7700">
        <w:tc>
          <w:tcPr>
            <w:tcW w:w="4508" w:type="dxa"/>
            <w:tcBorders>
              <w:top w:val="nil"/>
              <w:left w:val="nil"/>
              <w:bottom w:val="nil"/>
              <w:right w:val="nil"/>
            </w:tcBorders>
          </w:tcPr>
          <w:p w14:paraId="5F7920D7" w14:textId="77777777" w:rsidR="00391057" w:rsidRPr="00215665" w:rsidRDefault="00391057" w:rsidP="00F43B68">
            <w:pPr>
              <w:tabs>
                <w:tab w:val="left" w:pos="5400"/>
              </w:tabs>
              <w:ind w:firstLine="0"/>
              <w:rPr>
                <w:noProof/>
                <w:lang w:val="lv-LV"/>
              </w:rPr>
            </w:pPr>
            <w:r w:rsidRPr="00215665">
              <w:rPr>
                <w:noProof/>
              </w:rPr>
              <w:drawing>
                <wp:inline distT="0" distB="0" distL="0" distR="0" wp14:anchorId="4B840407" wp14:editId="485237FC">
                  <wp:extent cx="2691395" cy="2019079"/>
                  <wp:effectExtent l="0" t="0" r="0" b="635"/>
                  <wp:docPr id="308678181" name="Picture 2" descr="Attēls, kurā ir ārpus telpām, mākonis, debesis, kok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78181" name="Picture 2" descr="Attēls, kurā ir ārpus telpām, mākonis, debesis, koks&#10;&#10;Apraksts ģenerēts automātiski"/>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0" y="0"/>
                            <a:ext cx="2700164" cy="2025657"/>
                          </a:xfrm>
                          <a:prstGeom prst="rect">
                            <a:avLst/>
                          </a:prstGeom>
                          <a:noFill/>
                          <a:ln>
                            <a:noFill/>
                          </a:ln>
                        </pic:spPr>
                      </pic:pic>
                    </a:graphicData>
                  </a:graphic>
                </wp:inline>
              </w:drawing>
            </w:r>
          </w:p>
        </w:tc>
        <w:tc>
          <w:tcPr>
            <w:tcW w:w="4508" w:type="dxa"/>
            <w:tcBorders>
              <w:top w:val="nil"/>
              <w:left w:val="nil"/>
              <w:bottom w:val="nil"/>
              <w:right w:val="nil"/>
            </w:tcBorders>
          </w:tcPr>
          <w:p w14:paraId="44EDB1DF" w14:textId="77777777" w:rsidR="00391057" w:rsidRPr="00215665" w:rsidRDefault="00391057" w:rsidP="00F43B68">
            <w:pPr>
              <w:tabs>
                <w:tab w:val="right" w:pos="4292"/>
              </w:tabs>
              <w:ind w:firstLine="0"/>
              <w:rPr>
                <w:noProof/>
                <w:lang w:val="lv-LV"/>
              </w:rPr>
            </w:pPr>
            <w:r w:rsidRPr="00215665">
              <w:rPr>
                <w:noProof/>
              </w:rPr>
              <w:drawing>
                <wp:inline distT="0" distB="0" distL="0" distR="0" wp14:anchorId="3DD2E8AB" wp14:editId="2414AD89">
                  <wp:extent cx="2420844" cy="2012900"/>
                  <wp:effectExtent l="0" t="0" r="0" b="6985"/>
                  <wp:docPr id="932635725" name="Picture 7" descr="Attēls, kurā ir insekts, bezmugurkaulnieks, kaitēklis, posmkājis&#10;&#10;Apraksts ģenerēts automātiski">
                    <a:extLst xmlns:a="http://schemas.openxmlformats.org/drawingml/2006/main">
                      <a:ext uri="{FF2B5EF4-FFF2-40B4-BE49-F238E27FC236}">
                        <a16:creationId xmlns:a16="http://schemas.microsoft.com/office/drawing/2014/main" id="{C2B45EB2-97CD-42C0-B190-EC30D0023D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635725" name="Picture 7" descr="Attēls, kurā ir insekts, bezmugurkaulnieks, kaitēklis, posmkājis&#10;&#10;Apraksts ģenerēts automātiski">
                            <a:extLst>
                              <a:ext uri="{FF2B5EF4-FFF2-40B4-BE49-F238E27FC236}">
                                <a16:creationId xmlns:a16="http://schemas.microsoft.com/office/drawing/2014/main" id="{C2B45EB2-97CD-42C0-B190-EC30D0023D4E}"/>
                              </a:ext>
                            </a:extLst>
                          </pic:cNvPr>
                          <pic:cNvPicPr>
                            <a:picLocks noChangeAspect="1"/>
                          </pic:cNvPicPr>
                        </pic:nvPicPr>
                        <pic:blipFill>
                          <a:blip r:embed="rId140" cstate="screen">
                            <a:extLst>
                              <a:ext uri="{28A0092B-C50C-407E-A947-70E740481C1C}">
                                <a14:useLocalDpi xmlns:a14="http://schemas.microsoft.com/office/drawing/2010/main"/>
                              </a:ext>
                            </a:extLst>
                          </a:blip>
                          <a:stretch>
                            <a:fillRect/>
                          </a:stretch>
                        </pic:blipFill>
                        <pic:spPr>
                          <a:xfrm>
                            <a:off x="0" y="0"/>
                            <a:ext cx="2484175" cy="2065559"/>
                          </a:xfrm>
                          <a:prstGeom prst="rect">
                            <a:avLst/>
                          </a:prstGeom>
                        </pic:spPr>
                      </pic:pic>
                    </a:graphicData>
                  </a:graphic>
                </wp:inline>
              </w:drawing>
            </w:r>
            <w:r w:rsidRPr="00215665">
              <w:rPr>
                <w:noProof/>
                <w:lang w:val="lv-LV"/>
              </w:rPr>
              <w:tab/>
            </w:r>
          </w:p>
        </w:tc>
      </w:tr>
    </w:tbl>
    <w:p w14:paraId="001C83FF" w14:textId="29DDC1C6" w:rsidR="00391057" w:rsidRPr="00215665" w:rsidRDefault="00C10E51" w:rsidP="005F42B8">
      <w:pPr>
        <w:ind w:firstLine="0"/>
        <w:jc w:val="center"/>
        <w:rPr>
          <w:bCs/>
          <w:iCs/>
          <w:noProof/>
          <w:color w:val="000000" w:themeColor="text1"/>
          <w:sz w:val="22"/>
        </w:rPr>
      </w:pPr>
      <w:r w:rsidRPr="00215665">
        <w:rPr>
          <w:bCs/>
          <w:iCs/>
          <w:noProof/>
          <w:color w:val="000000" w:themeColor="text1"/>
          <w:sz w:val="22"/>
        </w:rPr>
        <w:t>4.6.</w:t>
      </w:r>
      <w:r w:rsidR="00E347C3" w:rsidRPr="00215665">
        <w:rPr>
          <w:bCs/>
          <w:iCs/>
          <w:noProof/>
          <w:color w:val="000000" w:themeColor="text1"/>
          <w:sz w:val="22"/>
        </w:rPr>
        <w:t>1. </w:t>
      </w:r>
      <w:r w:rsidR="00391057" w:rsidRPr="00215665">
        <w:rPr>
          <w:bCs/>
          <w:iCs/>
          <w:noProof/>
          <w:color w:val="000000" w:themeColor="text1"/>
          <w:sz w:val="22"/>
        </w:rPr>
        <w:t>att</w:t>
      </w:r>
      <w:r w:rsidR="00E347C3" w:rsidRPr="00215665">
        <w:rPr>
          <w:bCs/>
          <w:iCs/>
          <w:noProof/>
          <w:color w:val="000000" w:themeColor="text1"/>
          <w:sz w:val="22"/>
        </w:rPr>
        <w:t>ēls</w:t>
      </w:r>
      <w:r w:rsidR="00391057" w:rsidRPr="00215665">
        <w:rPr>
          <w:bCs/>
          <w:iCs/>
          <w:noProof/>
          <w:color w:val="000000" w:themeColor="text1"/>
          <w:sz w:val="22"/>
        </w:rPr>
        <w:t xml:space="preserve">. </w:t>
      </w:r>
      <w:r w:rsidR="000421D1" w:rsidRPr="00215665">
        <w:rPr>
          <w:bCs/>
          <w:iCs/>
          <w:noProof/>
          <w:color w:val="000000" w:themeColor="text1"/>
          <w:sz w:val="22"/>
        </w:rPr>
        <w:t xml:space="preserve">Pa </w:t>
      </w:r>
      <w:r w:rsidR="00391057" w:rsidRPr="00215665">
        <w:rPr>
          <w:bCs/>
          <w:iCs/>
          <w:noProof/>
          <w:color w:val="000000" w:themeColor="text1"/>
          <w:sz w:val="22"/>
        </w:rPr>
        <w:t>kreis</w:t>
      </w:r>
      <w:r w:rsidR="000421D1" w:rsidRPr="00215665">
        <w:rPr>
          <w:bCs/>
          <w:iCs/>
          <w:noProof/>
          <w:color w:val="000000" w:themeColor="text1"/>
          <w:sz w:val="22"/>
        </w:rPr>
        <w:t>i –</w:t>
      </w:r>
      <w:r w:rsidR="00391057" w:rsidRPr="00215665">
        <w:rPr>
          <w:bCs/>
          <w:iCs/>
          <w:noProof/>
          <w:color w:val="000000" w:themeColor="text1"/>
          <w:sz w:val="22"/>
        </w:rPr>
        <w:t xml:space="preserve"> spilgtās purvuspāres un platās airvaboles dzīvotne Ciriša ezerā (XLKS-92TM = </w:t>
      </w:r>
      <w:r w:rsidR="00391057" w:rsidRPr="00215665">
        <w:rPr>
          <w:bCs/>
          <w:iCs/>
          <w:noProof/>
          <w:color w:val="000000" w:themeColor="text1"/>
          <w:sz w:val="22"/>
          <w:shd w:val="clear" w:color="auto" w:fill="FFFFFF"/>
        </w:rPr>
        <w:t>682597</w:t>
      </w:r>
      <w:r w:rsidR="00391057" w:rsidRPr="00215665">
        <w:rPr>
          <w:bCs/>
          <w:iCs/>
          <w:noProof/>
          <w:color w:val="000000" w:themeColor="text1"/>
          <w:sz w:val="22"/>
        </w:rPr>
        <w:t xml:space="preserve">; YLKS-92TM = </w:t>
      </w:r>
      <w:r w:rsidR="00391057" w:rsidRPr="00215665">
        <w:rPr>
          <w:bCs/>
          <w:iCs/>
          <w:noProof/>
          <w:color w:val="000000" w:themeColor="text1"/>
          <w:sz w:val="22"/>
          <w:shd w:val="clear" w:color="auto" w:fill="FFFFFF"/>
        </w:rPr>
        <w:t xml:space="preserve">226204 </w:t>
      </w:r>
      <w:r w:rsidR="00391057" w:rsidRPr="00215665">
        <w:rPr>
          <w:bCs/>
          <w:iCs/>
          <w:noProof/>
          <w:color w:val="000000" w:themeColor="text1"/>
          <w:sz w:val="22"/>
        </w:rPr>
        <w:t>azimuts 312°</w:t>
      </w:r>
      <w:r w:rsidR="000421D1" w:rsidRPr="00215665">
        <w:rPr>
          <w:bCs/>
          <w:iCs/>
          <w:noProof/>
          <w:color w:val="000000" w:themeColor="text1"/>
          <w:sz w:val="22"/>
        </w:rPr>
        <w:t>). Foto: M. Balalaikins</w:t>
      </w:r>
      <w:r w:rsidR="00AB5253" w:rsidRPr="00215665">
        <w:rPr>
          <w:bCs/>
          <w:iCs/>
          <w:noProof/>
          <w:color w:val="000000" w:themeColor="text1"/>
          <w:sz w:val="22"/>
        </w:rPr>
        <w:t xml:space="preserve">. </w:t>
      </w:r>
      <w:r w:rsidR="000421D1" w:rsidRPr="00215665">
        <w:rPr>
          <w:bCs/>
          <w:iCs/>
          <w:noProof/>
          <w:color w:val="000000" w:themeColor="text1"/>
          <w:sz w:val="22"/>
        </w:rPr>
        <w:t xml:space="preserve">Pa </w:t>
      </w:r>
      <w:r w:rsidR="00391057" w:rsidRPr="00215665">
        <w:rPr>
          <w:bCs/>
          <w:iCs/>
          <w:noProof/>
          <w:color w:val="000000" w:themeColor="text1"/>
          <w:sz w:val="22"/>
        </w:rPr>
        <w:t>lab</w:t>
      </w:r>
      <w:r w:rsidR="000421D1" w:rsidRPr="00215665">
        <w:rPr>
          <w:bCs/>
          <w:iCs/>
          <w:noProof/>
          <w:color w:val="000000" w:themeColor="text1"/>
          <w:sz w:val="22"/>
        </w:rPr>
        <w:t>i –</w:t>
      </w:r>
      <w:r w:rsidR="00C074D4" w:rsidRPr="00215665">
        <w:rPr>
          <w:bCs/>
          <w:iCs/>
          <w:noProof/>
          <w:color w:val="000000" w:themeColor="text1"/>
          <w:sz w:val="22"/>
        </w:rPr>
        <w:t xml:space="preserve"> platās airvaboles imago fotogrāfija.</w:t>
      </w:r>
      <w:r w:rsidR="00391057" w:rsidRPr="00215665">
        <w:rPr>
          <w:bCs/>
          <w:iCs/>
          <w:noProof/>
          <w:color w:val="000000" w:themeColor="text1"/>
          <w:sz w:val="22"/>
        </w:rPr>
        <w:t xml:space="preserve"> Foto</w:t>
      </w:r>
      <w:r w:rsidR="000421D1" w:rsidRPr="00215665">
        <w:rPr>
          <w:bCs/>
          <w:iCs/>
          <w:noProof/>
          <w:color w:val="000000" w:themeColor="text1"/>
          <w:sz w:val="22"/>
        </w:rPr>
        <w:t>: V. Vahruševs</w:t>
      </w:r>
      <w:r w:rsidR="00391057" w:rsidRPr="00215665">
        <w:rPr>
          <w:bCs/>
          <w:iCs/>
          <w:noProof/>
          <w:color w:val="000000" w:themeColor="text1"/>
          <w:sz w:val="22"/>
        </w:rPr>
        <w:t>.</w:t>
      </w:r>
    </w:p>
    <w:p w14:paraId="66CA25D1" w14:textId="77777777" w:rsidR="00857760" w:rsidRPr="00215665" w:rsidRDefault="00857760" w:rsidP="00391057">
      <w:pPr>
        <w:rPr>
          <w:noProof/>
        </w:rPr>
      </w:pPr>
    </w:p>
    <w:p w14:paraId="6100751F" w14:textId="7A35389F" w:rsidR="00391057" w:rsidRPr="00215665" w:rsidRDefault="00B1247D" w:rsidP="00391057">
      <w:pPr>
        <w:rPr>
          <w:noProof/>
          <w:color w:val="FF0000"/>
          <w:sz w:val="20"/>
          <w:szCs w:val="20"/>
        </w:rPr>
      </w:pPr>
      <w:r w:rsidRPr="00215665">
        <w:rPr>
          <w:noProof/>
        </w:rPr>
        <w:t>Aizsargājamo bezmugurkaulnieku sugu sastopamībai nozīmīgākās dzīvotnes DP “Ciriša ezers” teritorijā, ir sekojošie Biotopu direktīvas I pielikumā iekļautie biotopi:</w:t>
      </w:r>
      <w:r w:rsidRPr="00215665">
        <w:rPr>
          <w:i/>
          <w:noProof/>
        </w:rPr>
        <w:t xml:space="preserve"> 3150 Eitrofi ezeri ar iegrimušo ūdensaugu un peldaugu augāju. </w:t>
      </w:r>
      <w:r w:rsidRPr="00215665">
        <w:rPr>
          <w:noProof/>
        </w:rPr>
        <w:t xml:space="preserve">Teritorijā ir divi ezeri Ciriša un Ruskuļu ezers, kas aizņem gandrīz pusi no DP teritorijas. Būtiskāko ar ūdeņiem klāto DP parka </w:t>
      </w:r>
      <w:r w:rsidRPr="00215665">
        <w:rPr>
          <w:noProof/>
        </w:rPr>
        <w:lastRenderedPageBreak/>
        <w:t xml:space="preserve">teritorijas daļu aizņem Ciriša ezers, kurā lielākās platības ir atklātie ūdeņi, savukārt bezmugurkaulniekiem nozīmīgākās ezera daļas ir nelielie ezera līči ar nozīmīgu veģetācijas īpatsvaru un ezera litorālā zona. Ruskuļu ezers ir neliels ezers, ar nozīmīgu veģetācijas īpatrsvaru un tas visā platībā piemērots aizsargājamo bezmugurkaulnieku sastopamībai.  </w:t>
      </w:r>
    </w:p>
    <w:p w14:paraId="582D3586" w14:textId="43A7B8E5" w:rsidR="00391057" w:rsidRPr="00215665" w:rsidRDefault="00391057" w:rsidP="00391057">
      <w:pPr>
        <w:tabs>
          <w:tab w:val="left" w:pos="5400"/>
        </w:tabs>
        <w:rPr>
          <w:noProof/>
        </w:rPr>
      </w:pPr>
      <w:r w:rsidRPr="00215665">
        <w:rPr>
          <w:noProof/>
        </w:rPr>
        <w:t xml:space="preserve">Teritorijā ir pārstāvēti arī purvu, zālāju un meža biotopi, bet to īpatsvars ir neliels. Bezmugurkaulnieku sastopamībai nozīmīgie meža biotopi </w:t>
      </w:r>
      <w:r w:rsidRPr="00215665">
        <w:rPr>
          <w:i/>
          <w:noProof/>
        </w:rPr>
        <w:t>9010* Veci vai dabiski boreāli meži</w:t>
      </w:r>
      <w:r w:rsidRPr="00215665">
        <w:rPr>
          <w:noProof/>
        </w:rPr>
        <w:t xml:space="preserve"> un </w:t>
      </w:r>
      <w:r w:rsidRPr="00215665">
        <w:rPr>
          <w:i/>
          <w:noProof/>
        </w:rPr>
        <w:t>9020*</w:t>
      </w:r>
      <w:r w:rsidRPr="00215665">
        <w:rPr>
          <w:noProof/>
        </w:rPr>
        <w:t xml:space="preserve"> </w:t>
      </w:r>
      <w:r w:rsidRPr="00215665">
        <w:rPr>
          <w:i/>
          <w:noProof/>
        </w:rPr>
        <w:t>Veci jaukti platlapju meži</w:t>
      </w:r>
      <w:r w:rsidRPr="00215665">
        <w:rPr>
          <w:noProof/>
        </w:rPr>
        <w:t xml:space="preserve"> ir lokalizēti uz Ciriša ezera salām</w:t>
      </w:r>
      <w:r w:rsidR="007A0DC3" w:rsidRPr="00215665">
        <w:rPr>
          <w:noProof/>
        </w:rPr>
        <w:t>, savukārt</w:t>
      </w:r>
      <w:r w:rsidRPr="00215665">
        <w:rPr>
          <w:noProof/>
        </w:rPr>
        <w:t xml:space="preserve"> ezera tiešā tuvumā nav meža masīvu ar nozīmīgu šo biotopu īpatsvaru, līdz ar to uz salām esošās bezmugurkaulnieku dzīvotnes ir nelielas un izolētas, kas neveicina nozīmīgu meža dzīvotnēm raksturīgu bezmugurkaulnieku populāciju pastāvēšanu. Biotops 7140</w:t>
      </w:r>
      <w:r w:rsidRPr="00215665">
        <w:rPr>
          <w:i/>
          <w:noProof/>
        </w:rPr>
        <w:t>*</w:t>
      </w:r>
      <w:r w:rsidRPr="00215665">
        <w:rPr>
          <w:noProof/>
        </w:rPr>
        <w:t xml:space="preserve"> </w:t>
      </w:r>
      <w:r w:rsidRPr="00215665">
        <w:rPr>
          <w:i/>
          <w:iCs/>
          <w:noProof/>
        </w:rPr>
        <w:t>Pārejas purvi un slīkšņas</w:t>
      </w:r>
      <w:r w:rsidRPr="00215665">
        <w:rPr>
          <w:noProof/>
        </w:rPr>
        <w:t xml:space="preserve"> ir lokalizēts galvenokārt Ruskuļu ezera piekrastes zonā, </w:t>
      </w:r>
    </w:p>
    <w:p w14:paraId="00193259" w14:textId="32D71535" w:rsidR="00391057" w:rsidRPr="00215665" w:rsidRDefault="00391057" w:rsidP="00391057">
      <w:pPr>
        <w:tabs>
          <w:tab w:val="left" w:pos="5400"/>
        </w:tabs>
        <w:rPr>
          <w:noProof/>
        </w:rPr>
      </w:pPr>
      <w:r w:rsidRPr="00215665">
        <w:rPr>
          <w:noProof/>
        </w:rPr>
        <w:t xml:space="preserve">DP pamatā ir lokalizēts Ciriša ezera aizsargjoslā, kurā ir samērā daudz atklāto biotopu, tajā skaitā ES nozīmes zālāju biotopu, turklāt daļai no dzīvotnēm ir raksturīgas sausas, smilšainas vietas, bet daļā mēreni mitri apstākļi, kas veicina bezmugurkaulnieku daudzveidību. DP teritorijā ir arī virkne saproksīlajām sugām ir nozīmīgi gan atsevišķi bioloģiski vērtīgi dobumainie koki, gan to grupas, piemēram koku aleja, kas atrodas Ciriša ezera pussalā. DP pieguļošajā teritorijā atrodas bioloģiski nozīmīgs Kazimirovkas ezers, </w:t>
      </w:r>
      <w:r w:rsidR="00E347C3" w:rsidRPr="00215665">
        <w:rPr>
          <w:noProof/>
        </w:rPr>
        <w:t xml:space="preserve">kas </w:t>
      </w:r>
      <w:r w:rsidRPr="00215665">
        <w:rPr>
          <w:noProof/>
        </w:rPr>
        <w:t>pēc tā struktūras</w:t>
      </w:r>
      <w:r w:rsidR="00E347C3" w:rsidRPr="00215665">
        <w:rPr>
          <w:noProof/>
        </w:rPr>
        <w:t>,</w:t>
      </w:r>
      <w:r w:rsidRPr="00215665">
        <w:rPr>
          <w:noProof/>
        </w:rPr>
        <w:t xml:space="preserve"> bezmugurkaulnieku faunas un ar to saistītām dzīvotnēm ir līdzīgs Ruskuļu ezeram. Ņemot vērā tā bioloģisko vērtību</w:t>
      </w:r>
      <w:r w:rsidR="00E347C3" w:rsidRPr="00215665">
        <w:rPr>
          <w:noProof/>
        </w:rPr>
        <w:t>,</w:t>
      </w:r>
      <w:r w:rsidRPr="00215665">
        <w:rPr>
          <w:noProof/>
        </w:rPr>
        <w:t xml:space="preserve"> ir ieteicama šī ezera un tam pieguļošās teritorijas pievienošana DP teritorijai.</w:t>
      </w:r>
    </w:p>
    <w:p w14:paraId="4981A236" w14:textId="367029B1" w:rsidR="00391057" w:rsidRPr="00215665" w:rsidRDefault="00391057" w:rsidP="00391057">
      <w:pPr>
        <w:tabs>
          <w:tab w:val="left" w:pos="5400"/>
        </w:tabs>
        <w:rPr>
          <w:noProof/>
        </w:rPr>
      </w:pPr>
      <w:r w:rsidRPr="00215665">
        <w:rPr>
          <w:b/>
          <w:bCs/>
          <w:iCs/>
          <w:noProof/>
        </w:rPr>
        <w:t>Cirīšs</w:t>
      </w:r>
      <w:r w:rsidRPr="00215665">
        <w:rPr>
          <w:iCs/>
          <w:noProof/>
        </w:rPr>
        <w:t xml:space="preserve"> ir eitrofs, regulāri ziedošs ezers, ar smilšainu, akmeņainu un oļainu gultni, līči ir dūņaini ar attīstītu peldošo un zemūdens veģetāciju, tajā skaitā elšiem un grīšļiem litorālā zonā. Ezera vidējais dziļums ir 5 metri. Litorālā zonā lielākoties plata niedru josla. Ezera litorālā zona un līči ir nozīmīga reto un aizsargājamo </w:t>
      </w:r>
      <w:r w:rsidRPr="00215665">
        <w:rPr>
          <w:noProof/>
        </w:rPr>
        <w:t xml:space="preserve">bezmugurkaulnieku dzīvotne. Veikto uzskaišu rezultātā ezerā un tam pieguļošajā teritorijā tika apstiprināta spilgtās purvuspāres </w:t>
      </w:r>
      <w:r w:rsidRPr="00215665">
        <w:rPr>
          <w:i/>
          <w:noProof/>
        </w:rPr>
        <w:t xml:space="preserve">Leucorrhinia pectoralis </w:t>
      </w:r>
      <w:r w:rsidRPr="00215665">
        <w:rPr>
          <w:noProof/>
        </w:rPr>
        <w:t xml:space="preserve">satopamība. Tāpat ezerā tika eksponētas ēsmas vaboles ūdensvaoļu konstatēšanai, rezultātā tika apstiprināta platās airvaboles </w:t>
      </w:r>
      <w:r w:rsidRPr="00215665">
        <w:rPr>
          <w:i/>
          <w:noProof/>
        </w:rPr>
        <w:t xml:space="preserve">Dytiscus latissimus </w:t>
      </w:r>
      <w:r w:rsidRPr="00215665">
        <w:rPr>
          <w:noProof/>
        </w:rPr>
        <w:t>sastopamība DP teritorijā.</w:t>
      </w:r>
      <w:r w:rsidRPr="00215665">
        <w:rPr>
          <w:iCs/>
          <w:noProof/>
        </w:rPr>
        <w:t xml:space="preserve"> </w:t>
      </w:r>
      <w:r w:rsidRPr="00215665">
        <w:rPr>
          <w:noProof/>
        </w:rPr>
        <w:t xml:space="preserve">Ezera tuvumā konstatētas vēl vairākas spāru sugas ar dabas aizsardzības nozīmi: mainīgā spāre </w:t>
      </w:r>
      <w:r w:rsidRPr="00215665">
        <w:rPr>
          <w:i/>
          <w:noProof/>
        </w:rPr>
        <w:t>Libellula fulva</w:t>
      </w:r>
      <w:r w:rsidRPr="00215665">
        <w:rPr>
          <w:noProof/>
        </w:rPr>
        <w:t xml:space="preserve">, karaliskā dižspāre </w:t>
      </w:r>
      <w:r w:rsidRPr="00215665">
        <w:rPr>
          <w:i/>
          <w:noProof/>
        </w:rPr>
        <w:t>Anax imperator</w:t>
      </w:r>
      <w:r w:rsidRPr="00215665">
        <w:rPr>
          <w:noProof/>
        </w:rPr>
        <w:t xml:space="preserve"> un rudā dižspāre </w:t>
      </w:r>
      <w:r w:rsidRPr="00215665">
        <w:rPr>
          <w:i/>
          <w:noProof/>
        </w:rPr>
        <w:t>Aeshna isoceles</w:t>
      </w:r>
      <w:r w:rsidRPr="00215665">
        <w:rPr>
          <w:noProof/>
        </w:rPr>
        <w:t xml:space="preserve">. Dūņainu līču piekrastes zona pamatā ir grūti pieejama, šādās vietās pamatā uzturas spilgtās purvuspāres īpatņi. Apsekošanas laikā konstatēts, ka purvuspāres aktīvi lido un sastopamas arī pie nelielām ūdentilpēm, tajā skaitā dīķiem, ezeram pieguļošajā teritorijā. Spilgtās purvuspāres populācijas novērtēšanai Ciriša ezerā tika ierīkoti četri uzskaites poligoni 10 x 10 metri, kuros tika uzskaitīti spilgtās purvuspāres </w:t>
      </w:r>
      <w:r w:rsidRPr="00215665">
        <w:rPr>
          <w:i/>
          <w:noProof/>
        </w:rPr>
        <w:t xml:space="preserve">L. </w:t>
      </w:r>
      <w:r w:rsidR="007A0DC3" w:rsidRPr="00215665">
        <w:rPr>
          <w:i/>
          <w:noProof/>
        </w:rPr>
        <w:t>p</w:t>
      </w:r>
      <w:r w:rsidRPr="00215665">
        <w:rPr>
          <w:i/>
          <w:noProof/>
        </w:rPr>
        <w:t>ectoralis</w:t>
      </w:r>
      <w:r w:rsidRPr="00215665">
        <w:rPr>
          <w:noProof/>
        </w:rPr>
        <w:t xml:space="preserve"> īpatņi</w:t>
      </w:r>
      <w:r w:rsidRPr="00215665">
        <w:rPr>
          <w:i/>
          <w:noProof/>
        </w:rPr>
        <w:t xml:space="preserve"> </w:t>
      </w:r>
      <w:r w:rsidRPr="00215665">
        <w:rPr>
          <w:noProof/>
        </w:rPr>
        <w:t xml:space="preserve">imago stadijā. Parauglaukumi tika ierīkoti ezera piekrastes zonā, kur koncentrējas purvuspāru īpatņi. Četros poligonos kopumā tika reģistrēti pieci </w:t>
      </w:r>
      <w:r w:rsidRPr="00215665">
        <w:rPr>
          <w:i/>
          <w:noProof/>
        </w:rPr>
        <w:t xml:space="preserve">L. </w:t>
      </w:r>
      <w:r w:rsidR="007A0DC3" w:rsidRPr="00215665">
        <w:rPr>
          <w:i/>
          <w:noProof/>
        </w:rPr>
        <w:t>p</w:t>
      </w:r>
      <w:r w:rsidRPr="00215665">
        <w:rPr>
          <w:i/>
          <w:noProof/>
        </w:rPr>
        <w:t xml:space="preserve">ectoralis </w:t>
      </w:r>
      <w:r w:rsidRPr="00215665">
        <w:rPr>
          <w:noProof/>
        </w:rPr>
        <w:t xml:space="preserve">īpatņi. Uzskaites rezultāti tika ekstrapolēti uz visu purvuspāru sastopamībai piemēroto ezera piekrastes līniju 7924  m. Balstoties uz veiktajiem aprēķiniem, ņemot vērā, ka </w:t>
      </w:r>
      <w:r w:rsidRPr="00215665">
        <w:rPr>
          <w:i/>
          <w:noProof/>
        </w:rPr>
        <w:t>L.pectoralis</w:t>
      </w:r>
      <w:r w:rsidRPr="00215665">
        <w:rPr>
          <w:noProof/>
        </w:rPr>
        <w:t xml:space="preserve"> attīstības cikls ilgst divus gadus Ciriša ezera purvuspāru populāciju veido vismaz 1981 </w:t>
      </w:r>
      <w:r w:rsidRPr="00215665">
        <w:rPr>
          <w:i/>
          <w:noProof/>
        </w:rPr>
        <w:t xml:space="preserve">L. </w:t>
      </w:r>
      <w:r w:rsidR="007A0DC3" w:rsidRPr="00215665">
        <w:rPr>
          <w:i/>
          <w:noProof/>
        </w:rPr>
        <w:t>p</w:t>
      </w:r>
      <w:r w:rsidRPr="00215665">
        <w:rPr>
          <w:i/>
          <w:noProof/>
        </w:rPr>
        <w:t xml:space="preserve">ectoralis </w:t>
      </w:r>
      <w:r w:rsidRPr="00215665">
        <w:rPr>
          <w:noProof/>
        </w:rPr>
        <w:t xml:space="preserve">īpatnis. Populācijas novērtējums balstīts uz īpatņiem kas uzturas ezera tuvumā. Nav iespējams prognozēt purvuspāru skaitu, kas uzturas attālināti no ezera. </w:t>
      </w:r>
    </w:p>
    <w:p w14:paraId="0D38DFC4" w14:textId="77777777" w:rsidR="00391057" w:rsidRPr="00215665" w:rsidRDefault="00391057" w:rsidP="00391057">
      <w:pPr>
        <w:tabs>
          <w:tab w:val="left" w:pos="5400"/>
        </w:tabs>
        <w:rPr>
          <w:noProof/>
        </w:rPr>
      </w:pPr>
    </w:p>
    <w:tbl>
      <w:tblPr>
        <w:tblStyle w:val="Reatabula"/>
        <w:tblW w:w="0" w:type="auto"/>
        <w:tblInd w:w="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8"/>
        <w:gridCol w:w="4679"/>
      </w:tblGrid>
      <w:tr w:rsidR="00391057" w:rsidRPr="00215665" w14:paraId="227483D6" w14:textId="77777777" w:rsidTr="002E7700">
        <w:tc>
          <w:tcPr>
            <w:tcW w:w="4306" w:type="dxa"/>
          </w:tcPr>
          <w:p w14:paraId="59ED1621" w14:textId="77777777" w:rsidR="00391057" w:rsidRPr="00215665" w:rsidRDefault="00391057" w:rsidP="00F43B68">
            <w:pPr>
              <w:pStyle w:val="Sarakstarindkopa"/>
              <w:tabs>
                <w:tab w:val="left" w:pos="5400"/>
              </w:tabs>
              <w:ind w:left="0" w:firstLine="0"/>
              <w:rPr>
                <w:noProof/>
                <w:color w:val="000000" w:themeColor="text1"/>
                <w:lang w:val="lv-LV"/>
              </w:rPr>
            </w:pPr>
            <w:r w:rsidRPr="00215665">
              <w:rPr>
                <w:rStyle w:val="BalontekstsRakstz"/>
                <w:bCs/>
                <w:i/>
                <w:iCs/>
                <w:noProof/>
                <w:color w:val="000000" w:themeColor="text1"/>
              </w:rPr>
              <w:lastRenderedPageBreak/>
              <w:drawing>
                <wp:inline distT="0" distB="0" distL="0" distR="0" wp14:anchorId="070A4025" wp14:editId="55CFE86E">
                  <wp:extent cx="2946170" cy="2389189"/>
                  <wp:effectExtent l="0" t="0" r="6985" b="0"/>
                  <wp:docPr id="3" name="Picture 3" descr="Attēls, kurā ir Spāres un vienādspārnu spāres, ārpus telpām, Sarkanspārņi, zāl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ttēls, kurā ir Spāres un vienādspārnu spāres, ārpus telpām, Sarkanspārņi, zāle&#10;&#10;Apraksts ģenerēts automātiski"/>
                          <pic:cNvPicPr/>
                        </pic:nvPicPr>
                        <pic:blipFill rotWithShape="1">
                          <a:blip r:embed="rId141" cstate="screen">
                            <a:extLst>
                              <a:ext uri="{28A0092B-C50C-407E-A947-70E740481C1C}">
                                <a14:useLocalDpi xmlns:a14="http://schemas.microsoft.com/office/drawing/2010/main"/>
                              </a:ext>
                            </a:extLst>
                          </a:blip>
                          <a:srcRect/>
                          <a:stretch/>
                        </pic:blipFill>
                        <pic:spPr bwMode="auto">
                          <a:xfrm>
                            <a:off x="0" y="0"/>
                            <a:ext cx="3017393" cy="2446947"/>
                          </a:xfrm>
                          <a:prstGeom prst="rect">
                            <a:avLst/>
                          </a:prstGeom>
                          <a:ln>
                            <a:noFill/>
                          </a:ln>
                          <a:extLst>
                            <a:ext uri="{53640926-AAD7-44D8-BBD7-CCE9431645EC}">
                              <a14:shadowObscured xmlns:a14="http://schemas.microsoft.com/office/drawing/2010/main"/>
                            </a:ext>
                          </a:extLst>
                        </pic:spPr>
                      </pic:pic>
                    </a:graphicData>
                  </a:graphic>
                </wp:inline>
              </w:drawing>
            </w:r>
          </w:p>
        </w:tc>
        <w:tc>
          <w:tcPr>
            <w:tcW w:w="4656" w:type="dxa"/>
          </w:tcPr>
          <w:p w14:paraId="7776C51B" w14:textId="77777777" w:rsidR="00391057" w:rsidRPr="00215665" w:rsidRDefault="00391057" w:rsidP="00F43B68">
            <w:pPr>
              <w:ind w:firstLine="0"/>
              <w:rPr>
                <w:noProof/>
                <w:lang w:val="lv-LV"/>
              </w:rPr>
            </w:pPr>
            <w:r w:rsidRPr="00215665">
              <w:rPr>
                <w:noProof/>
              </w:rPr>
              <w:drawing>
                <wp:inline distT="0" distB="0" distL="0" distR="0" wp14:anchorId="7EEC080E" wp14:editId="393F8B4D">
                  <wp:extent cx="3205719" cy="2404925"/>
                  <wp:effectExtent l="0" t="0" r="0" b="0"/>
                  <wp:docPr id="509559640" name="Picture 4" descr="Attēls, kurā ir ārpus telpām, ūdens, zāle, dab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559640" name="Picture 4" descr="Attēls, kurā ir ārpus telpām, ūdens, zāle, daba&#10;&#10;Apraksts ģenerēts automātiski"/>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3220933" cy="2416339"/>
                          </a:xfrm>
                          <a:prstGeom prst="rect">
                            <a:avLst/>
                          </a:prstGeom>
                          <a:noFill/>
                          <a:ln>
                            <a:noFill/>
                          </a:ln>
                        </pic:spPr>
                      </pic:pic>
                    </a:graphicData>
                  </a:graphic>
                </wp:inline>
              </w:drawing>
            </w:r>
          </w:p>
        </w:tc>
      </w:tr>
      <w:tr w:rsidR="00391057" w:rsidRPr="00215665" w14:paraId="44B4CA92" w14:textId="77777777" w:rsidTr="002E7700">
        <w:tc>
          <w:tcPr>
            <w:tcW w:w="4306" w:type="dxa"/>
          </w:tcPr>
          <w:p w14:paraId="6AF2794A" w14:textId="69FA7029" w:rsidR="00391057" w:rsidRPr="00215665" w:rsidRDefault="00C10E51" w:rsidP="00985081">
            <w:pPr>
              <w:pStyle w:val="Sarakstarindkopa"/>
              <w:tabs>
                <w:tab w:val="left" w:pos="5400"/>
              </w:tabs>
              <w:ind w:left="0" w:firstLine="0"/>
              <w:jc w:val="center"/>
              <w:rPr>
                <w:iCs/>
                <w:noProof/>
                <w:color w:val="000000" w:themeColor="text1"/>
                <w:sz w:val="22"/>
                <w:lang w:val="lv-LV"/>
              </w:rPr>
            </w:pPr>
            <w:r w:rsidRPr="00215665">
              <w:rPr>
                <w:iCs/>
                <w:noProof/>
                <w:color w:val="000000" w:themeColor="text1"/>
                <w:sz w:val="22"/>
                <w:lang w:val="lv-LV"/>
              </w:rPr>
              <w:t>4.6.</w:t>
            </w:r>
            <w:r w:rsidR="00F43B68" w:rsidRPr="00215665">
              <w:rPr>
                <w:iCs/>
                <w:noProof/>
                <w:color w:val="000000" w:themeColor="text1"/>
                <w:sz w:val="22"/>
                <w:lang w:val="lv-LV"/>
              </w:rPr>
              <w:t>2.</w:t>
            </w:r>
            <w:r w:rsidR="00391057" w:rsidRPr="00215665">
              <w:rPr>
                <w:iCs/>
                <w:noProof/>
                <w:color w:val="000000" w:themeColor="text1"/>
                <w:sz w:val="22"/>
                <w:lang w:val="lv-LV"/>
              </w:rPr>
              <w:t xml:space="preserve"> attēls. Spilgtā purvuspāre  </w:t>
            </w:r>
            <w:r w:rsidR="00391057" w:rsidRPr="00215665">
              <w:rPr>
                <w:i/>
                <w:noProof/>
                <w:color w:val="000000" w:themeColor="text1"/>
                <w:sz w:val="22"/>
                <w:lang w:val="lv-LV"/>
              </w:rPr>
              <w:t>Leucorrhinia pectoralis</w:t>
            </w:r>
            <w:r w:rsidR="00985081" w:rsidRPr="00215665">
              <w:rPr>
                <w:iCs/>
                <w:noProof/>
                <w:color w:val="000000" w:themeColor="text1"/>
                <w:sz w:val="22"/>
                <w:lang w:val="lv-LV"/>
              </w:rPr>
              <w:t xml:space="preserve">. </w:t>
            </w:r>
            <w:r w:rsidR="00391057" w:rsidRPr="00215665">
              <w:rPr>
                <w:iCs/>
                <w:noProof/>
                <w:color w:val="000000" w:themeColor="text1"/>
                <w:sz w:val="22"/>
                <w:lang w:val="lv-LV"/>
              </w:rPr>
              <w:t>Foto: K. Aksjuta</w:t>
            </w:r>
            <w:r w:rsidR="00985081" w:rsidRPr="00215665">
              <w:rPr>
                <w:iCs/>
                <w:noProof/>
                <w:color w:val="000000" w:themeColor="text1"/>
                <w:sz w:val="22"/>
                <w:lang w:val="lv-LV"/>
              </w:rPr>
              <w:t>.</w:t>
            </w:r>
          </w:p>
        </w:tc>
        <w:tc>
          <w:tcPr>
            <w:tcW w:w="4656" w:type="dxa"/>
          </w:tcPr>
          <w:p w14:paraId="64476BC4" w14:textId="77777777" w:rsidR="00A450EB" w:rsidRPr="00215665" w:rsidRDefault="00C10E51" w:rsidP="00A450EB">
            <w:pPr>
              <w:spacing w:after="0"/>
              <w:ind w:firstLine="0"/>
              <w:jc w:val="center"/>
              <w:rPr>
                <w:iCs/>
                <w:noProof/>
                <w:color w:val="000000" w:themeColor="text1"/>
                <w:sz w:val="22"/>
                <w:lang w:val="lv-LV"/>
              </w:rPr>
            </w:pPr>
            <w:r w:rsidRPr="00215665">
              <w:rPr>
                <w:iCs/>
                <w:noProof/>
                <w:color w:val="000000" w:themeColor="text1"/>
                <w:sz w:val="22"/>
                <w:lang w:val="lv-LV"/>
              </w:rPr>
              <w:t>4.6.</w:t>
            </w:r>
            <w:r w:rsidR="00F43B68" w:rsidRPr="00215665">
              <w:rPr>
                <w:iCs/>
                <w:noProof/>
                <w:color w:val="000000" w:themeColor="text1"/>
                <w:sz w:val="22"/>
                <w:lang w:val="lv-LV"/>
              </w:rPr>
              <w:t>3</w:t>
            </w:r>
            <w:r w:rsidR="00391057" w:rsidRPr="00215665">
              <w:rPr>
                <w:iCs/>
                <w:noProof/>
                <w:color w:val="000000" w:themeColor="text1"/>
                <w:sz w:val="22"/>
                <w:lang w:val="lv-LV"/>
              </w:rPr>
              <w:t>.</w:t>
            </w:r>
            <w:r w:rsidR="00F43B68" w:rsidRPr="00215665">
              <w:rPr>
                <w:iCs/>
                <w:noProof/>
                <w:color w:val="000000" w:themeColor="text1"/>
                <w:sz w:val="22"/>
                <w:lang w:val="lv-LV"/>
              </w:rPr>
              <w:t> </w:t>
            </w:r>
            <w:r w:rsidR="00391057" w:rsidRPr="00215665">
              <w:rPr>
                <w:iCs/>
                <w:noProof/>
                <w:color w:val="000000" w:themeColor="text1"/>
                <w:sz w:val="22"/>
                <w:lang w:val="lv-LV"/>
              </w:rPr>
              <w:t>attēls. Aizsargājamo spāru un ūdensvaboļu sugu dzīvotne Ciriša ezerā  (X</w:t>
            </w:r>
            <w:r w:rsidR="00391057" w:rsidRPr="00215665">
              <w:rPr>
                <w:iCs/>
                <w:noProof/>
                <w:color w:val="000000" w:themeColor="text1"/>
                <w:sz w:val="22"/>
                <w:vertAlign w:val="subscript"/>
                <w:lang w:val="lv-LV"/>
              </w:rPr>
              <w:t xml:space="preserve">LKS-92TM </w:t>
            </w:r>
            <w:r w:rsidR="00391057" w:rsidRPr="00215665">
              <w:rPr>
                <w:iCs/>
                <w:noProof/>
                <w:color w:val="000000" w:themeColor="text1"/>
                <w:sz w:val="22"/>
                <w:lang w:val="lv-LV"/>
              </w:rPr>
              <w:t>= 682588; Y</w:t>
            </w:r>
            <w:r w:rsidR="00391057" w:rsidRPr="00215665">
              <w:rPr>
                <w:iCs/>
                <w:noProof/>
                <w:color w:val="000000" w:themeColor="text1"/>
                <w:sz w:val="22"/>
                <w:vertAlign w:val="subscript"/>
                <w:lang w:val="lv-LV"/>
              </w:rPr>
              <w:t xml:space="preserve">LKS-92TM </w:t>
            </w:r>
            <w:r w:rsidR="00391057" w:rsidRPr="00215665">
              <w:rPr>
                <w:iCs/>
                <w:noProof/>
                <w:color w:val="000000" w:themeColor="text1"/>
                <w:sz w:val="22"/>
                <w:lang w:val="lv-LV"/>
              </w:rPr>
              <w:t xml:space="preserve">= 226192, azimuts 283°). </w:t>
            </w:r>
          </w:p>
          <w:p w14:paraId="7323EFD6" w14:textId="400A4009" w:rsidR="00391057" w:rsidRPr="00215665" w:rsidRDefault="00391057" w:rsidP="00985081">
            <w:pPr>
              <w:ind w:firstLine="0"/>
              <w:jc w:val="center"/>
              <w:rPr>
                <w:iCs/>
                <w:noProof/>
                <w:color w:val="000000" w:themeColor="text1"/>
                <w:sz w:val="22"/>
                <w:lang w:val="lv-LV"/>
              </w:rPr>
            </w:pPr>
            <w:r w:rsidRPr="00215665">
              <w:rPr>
                <w:iCs/>
                <w:noProof/>
                <w:color w:val="000000" w:themeColor="text1"/>
                <w:sz w:val="22"/>
                <w:lang w:val="lv-LV"/>
              </w:rPr>
              <w:t>Foto: M.</w:t>
            </w:r>
            <w:r w:rsidR="00985081" w:rsidRPr="00215665">
              <w:rPr>
                <w:iCs/>
                <w:noProof/>
                <w:color w:val="000000" w:themeColor="text1"/>
                <w:sz w:val="22"/>
                <w:lang w:val="lv-LV"/>
              </w:rPr>
              <w:t> </w:t>
            </w:r>
            <w:r w:rsidRPr="00215665">
              <w:rPr>
                <w:iCs/>
                <w:noProof/>
                <w:color w:val="000000" w:themeColor="text1"/>
                <w:sz w:val="22"/>
                <w:lang w:val="lv-LV"/>
              </w:rPr>
              <w:t>Balalaikins</w:t>
            </w:r>
            <w:r w:rsidR="00985081" w:rsidRPr="00215665">
              <w:rPr>
                <w:iCs/>
                <w:noProof/>
                <w:color w:val="000000" w:themeColor="text1"/>
                <w:sz w:val="22"/>
                <w:lang w:val="lv-LV"/>
              </w:rPr>
              <w:t>.</w:t>
            </w:r>
          </w:p>
        </w:tc>
      </w:tr>
    </w:tbl>
    <w:p w14:paraId="5E14446A" w14:textId="77777777" w:rsidR="00857760" w:rsidRPr="00215665" w:rsidRDefault="00857760" w:rsidP="00391057">
      <w:pPr>
        <w:tabs>
          <w:tab w:val="left" w:pos="5400"/>
        </w:tabs>
        <w:rPr>
          <w:noProof/>
        </w:rPr>
      </w:pPr>
    </w:p>
    <w:p w14:paraId="3EA23F3D" w14:textId="03333210" w:rsidR="00391057" w:rsidRPr="00215665" w:rsidRDefault="00391057" w:rsidP="00391057">
      <w:pPr>
        <w:tabs>
          <w:tab w:val="left" w:pos="5400"/>
        </w:tabs>
        <w:rPr>
          <w:noProof/>
        </w:rPr>
      </w:pPr>
      <w:r w:rsidRPr="00215665">
        <w:rPr>
          <w:noProof/>
        </w:rPr>
        <w:t xml:space="preserve">Airvaboļu populācijas novērtēšanai ezerā tika ierīkota viena, 200 metrus gara murdveida lamatu transekta, kopumā 10 lamatas. Lamatās konstatēti divi platās airvaboles </w:t>
      </w:r>
      <w:r w:rsidRPr="00215665">
        <w:rPr>
          <w:i/>
          <w:noProof/>
        </w:rPr>
        <w:t>D.</w:t>
      </w:r>
      <w:r w:rsidR="0067216D" w:rsidRPr="00215665">
        <w:rPr>
          <w:i/>
          <w:noProof/>
        </w:rPr>
        <w:t> </w:t>
      </w:r>
      <w:r w:rsidRPr="00215665">
        <w:rPr>
          <w:i/>
          <w:noProof/>
        </w:rPr>
        <w:t xml:space="preserve">latissimus </w:t>
      </w:r>
      <w:r w:rsidRPr="00215665">
        <w:rPr>
          <w:noProof/>
        </w:rPr>
        <w:t>īpatņi</w:t>
      </w:r>
      <w:r w:rsidRPr="00215665">
        <w:rPr>
          <w:i/>
          <w:noProof/>
        </w:rPr>
        <w:t>.</w:t>
      </w:r>
      <w:r w:rsidRPr="00215665">
        <w:rPr>
          <w:noProof/>
        </w:rPr>
        <w:t>Aprēķiniem tika izmantots krasta līnijas garums, kas tika pielietots purvspāru populācijas novērtēšanai, 7924 metri.</w:t>
      </w:r>
      <w:r w:rsidRPr="00215665">
        <w:rPr>
          <w:i/>
          <w:noProof/>
        </w:rPr>
        <w:t xml:space="preserve"> </w:t>
      </w:r>
      <w:r w:rsidRPr="00215665">
        <w:rPr>
          <w:noProof/>
        </w:rPr>
        <w:t xml:space="preserve">Populācijas aprēķinam, saskaņā ar Bezmugurkaulnieku monitoringa metodiku Natura 2000 teritorijās  tika izmantots speciāli šim nolūkam izstrādāts populācijas izmēra noteikšanas kalkulators (Balalaikins red. 2020, Valainis 2021). Rezultātā </w:t>
      </w:r>
      <w:r w:rsidRPr="00215665">
        <w:rPr>
          <w:i/>
          <w:noProof/>
        </w:rPr>
        <w:t>D. latissimus</w:t>
      </w:r>
      <w:r w:rsidRPr="00215665">
        <w:rPr>
          <w:noProof/>
        </w:rPr>
        <w:t xml:space="preserve"> populācija novērtēta no 1951 līdz 3229 īpatņiem. </w:t>
      </w:r>
    </w:p>
    <w:p w14:paraId="2D84C496" w14:textId="4A6F45FF" w:rsidR="00391057" w:rsidRPr="00215665" w:rsidRDefault="00391057" w:rsidP="00391057">
      <w:pPr>
        <w:tabs>
          <w:tab w:val="left" w:pos="5400"/>
        </w:tabs>
        <w:rPr>
          <w:noProof/>
        </w:rPr>
      </w:pPr>
      <w:r w:rsidRPr="00215665">
        <w:rPr>
          <w:b/>
          <w:bCs/>
          <w:iCs/>
          <w:noProof/>
        </w:rPr>
        <w:t>Ruskuļu ezers</w:t>
      </w:r>
      <w:r w:rsidRPr="00215665">
        <w:rPr>
          <w:iCs/>
          <w:noProof/>
        </w:rPr>
        <w:t xml:space="preserve"> ir sekls ezers ar vidējo dziļumu 0,3 metri, ar </w:t>
      </w:r>
      <w:r w:rsidRPr="00215665">
        <w:rPr>
          <w:noProof/>
        </w:rPr>
        <w:t xml:space="preserve">dūņainu gultni, kā arī spoguļa virsmu ~11,5 ha. Ezers ir stipri aizaudzis, ap ezeru lielākoties izveidojušās platas niedru joslas. Veģetāciju veido arī </w:t>
      </w:r>
      <w:r w:rsidRPr="00215665">
        <w:rPr>
          <w:noProof/>
          <w:color w:val="000000"/>
          <w:shd w:val="clear" w:color="auto" w:fill="FFFFFF"/>
        </w:rPr>
        <w:t xml:space="preserve">meldri, grīšļi, niedres, vilkvālītes, glīvenes, elši un citi makrofīti. Ezerā novērota arī bebru darbība. Ezers ir nozīmīga aizsargājamo bezmugurkaulnieku dzīvotne. Ezerā konstatēta </w:t>
      </w:r>
      <w:r w:rsidRPr="00215665">
        <w:rPr>
          <w:noProof/>
        </w:rPr>
        <w:t xml:space="preserve">spilgtās purvuspāres </w:t>
      </w:r>
      <w:r w:rsidRPr="00215665">
        <w:rPr>
          <w:i/>
          <w:noProof/>
        </w:rPr>
        <w:t xml:space="preserve">Leucorrhinia pectoralis </w:t>
      </w:r>
      <w:r w:rsidRPr="00215665">
        <w:rPr>
          <w:noProof/>
        </w:rPr>
        <w:t xml:space="preserve">satopamība, kā arī resnvēdera purvuspāre </w:t>
      </w:r>
      <w:r w:rsidRPr="00215665">
        <w:rPr>
          <w:i/>
          <w:noProof/>
        </w:rPr>
        <w:t>Leucorrhinia caudalis</w:t>
      </w:r>
      <w:r w:rsidRPr="00215665">
        <w:rPr>
          <w:noProof/>
        </w:rPr>
        <w:t xml:space="preserve">,  mainīgā spāre </w:t>
      </w:r>
      <w:r w:rsidRPr="00215665">
        <w:rPr>
          <w:i/>
          <w:noProof/>
        </w:rPr>
        <w:t>Libellula fulva</w:t>
      </w:r>
      <w:r w:rsidRPr="00215665">
        <w:rPr>
          <w:noProof/>
        </w:rPr>
        <w:t xml:space="preserve"> un rudā dižspāre </w:t>
      </w:r>
      <w:r w:rsidRPr="00215665">
        <w:rPr>
          <w:i/>
          <w:noProof/>
        </w:rPr>
        <w:t>Aeshna isoceles</w:t>
      </w:r>
      <w:r w:rsidRPr="00215665">
        <w:rPr>
          <w:noProof/>
        </w:rPr>
        <w:t xml:space="preserve">.  Tāpat ezerā tika eksponētas ēsmas lamatas ūdensvaoļu konstatēšanai, rezultātā tika apstiprināta platās airvaboles </w:t>
      </w:r>
      <w:r w:rsidRPr="00215665">
        <w:rPr>
          <w:i/>
          <w:noProof/>
        </w:rPr>
        <w:t xml:space="preserve">Dytiscus latissimus </w:t>
      </w:r>
      <w:r w:rsidRPr="00215665">
        <w:rPr>
          <w:noProof/>
        </w:rPr>
        <w:t xml:space="preserve">sastopamība. Ezerā tika konstatēta arī medicīnas dēles </w:t>
      </w:r>
      <w:r w:rsidRPr="00215665">
        <w:rPr>
          <w:i/>
          <w:noProof/>
        </w:rPr>
        <w:t>Hirudo medicinalis</w:t>
      </w:r>
      <w:r w:rsidRPr="00215665">
        <w:rPr>
          <w:noProof/>
        </w:rPr>
        <w:t xml:space="preserve"> sastopamība. Medicīnas dēle apdzīvo saldūdens ūdenstilpes – gan lauksaimniecības vidē, gan daļēji dabiskā, gan dabiskā vidē un dažādās ekosistēmās – mežos, pārplūstošās pļavās, purvos. Medicīnas dēle ir mugurkaulnieku ārējais parazīts. Tās saimniekorganismi ir dažādi abinieki (tritoni, vardes, krupji), zīdītāji (gan mājdzīvnieki, gan savvaļas dzīvnieki) un ūdensputni (pīles, gulbji, potenciāli, arī citi), retāk arī zivis (Greķe et al., 200</w:t>
      </w:r>
      <w:r w:rsidR="00C05657" w:rsidRPr="00215665">
        <w:rPr>
          <w:noProof/>
        </w:rPr>
        <w:t>8</w:t>
      </w:r>
      <w:r w:rsidRPr="00215665">
        <w:rPr>
          <w:noProof/>
        </w:rPr>
        <w:t xml:space="preserve">). Ruskuļu ezerā ir prognozējama arī divjoslu airvaboles sastopamība, jo suga tika konstatēta netālu esošajā Kazimirovkas ezerā, kas ir līdzīgs Ruskuļu ezeram. </w:t>
      </w:r>
    </w:p>
    <w:p w14:paraId="59767958" w14:textId="5AD64CE0" w:rsidR="00391057" w:rsidRPr="00215665" w:rsidRDefault="00391057" w:rsidP="00391057">
      <w:pPr>
        <w:tabs>
          <w:tab w:val="left" w:pos="5400"/>
        </w:tabs>
        <w:rPr>
          <w:noProof/>
        </w:rPr>
      </w:pPr>
      <w:r w:rsidRPr="00215665">
        <w:rPr>
          <w:noProof/>
        </w:rPr>
        <w:t>Ruskuļu ezerā tika ierīkoti divi purvuspāru uzskaites poligoni 10 x 10 metri, kuros tika uzskaitīti purvuspāru īpatņi</w:t>
      </w:r>
      <w:r w:rsidRPr="00215665">
        <w:rPr>
          <w:i/>
          <w:noProof/>
        </w:rPr>
        <w:t xml:space="preserve"> </w:t>
      </w:r>
      <w:r w:rsidRPr="00215665">
        <w:rPr>
          <w:noProof/>
        </w:rPr>
        <w:t xml:space="preserve">imago stadijā. Parauglaukumi tika ierīkoti ezera piekrastes zonā, kur koncentrējas purvuspāru īpatņi. Poligonos kopumā tika reģistrēti trīs </w:t>
      </w:r>
      <w:r w:rsidRPr="00215665">
        <w:rPr>
          <w:i/>
          <w:noProof/>
        </w:rPr>
        <w:t xml:space="preserve">L. pectoralis </w:t>
      </w:r>
      <w:r w:rsidRPr="00215665">
        <w:rPr>
          <w:noProof/>
        </w:rPr>
        <w:t xml:space="preserve">īpatņi, kā arī viens </w:t>
      </w:r>
      <w:r w:rsidRPr="00215665">
        <w:rPr>
          <w:i/>
          <w:noProof/>
        </w:rPr>
        <w:t>L.caudalis</w:t>
      </w:r>
      <w:r w:rsidRPr="00215665">
        <w:rPr>
          <w:noProof/>
        </w:rPr>
        <w:t xml:space="preserve"> īpatnis. Uzskaites rezultāti tika ekstrapolēti uz visu purvuspāru </w:t>
      </w:r>
      <w:r w:rsidRPr="00215665">
        <w:rPr>
          <w:noProof/>
        </w:rPr>
        <w:lastRenderedPageBreak/>
        <w:t xml:space="preserve">sastopamībai piemēroto ezera piekrastes līniju – 2234 m. Balstoties uz veiktajiem aprēķiniem, ņemot vērā, ka </w:t>
      </w:r>
      <w:r w:rsidRPr="00215665">
        <w:rPr>
          <w:i/>
          <w:noProof/>
        </w:rPr>
        <w:t>L.pectoralis</w:t>
      </w:r>
      <w:r w:rsidRPr="00215665">
        <w:rPr>
          <w:noProof/>
        </w:rPr>
        <w:t xml:space="preserve"> attīstības cikls ilgst divus gadus Ruskuļu ezera purvuspāru populāciju veido vismaz </w:t>
      </w:r>
      <w:r w:rsidR="007042A7" w:rsidRPr="00215665">
        <w:rPr>
          <w:noProof/>
        </w:rPr>
        <w:t>670</w:t>
      </w:r>
      <w:r w:rsidRPr="00215665">
        <w:rPr>
          <w:noProof/>
        </w:rPr>
        <w:t xml:space="preserve"> </w:t>
      </w:r>
      <w:r w:rsidRPr="00215665">
        <w:rPr>
          <w:i/>
          <w:noProof/>
        </w:rPr>
        <w:t xml:space="preserve">L. pectoralis </w:t>
      </w:r>
      <w:r w:rsidRPr="00215665">
        <w:rPr>
          <w:noProof/>
        </w:rPr>
        <w:t xml:space="preserve">īpatņi un </w:t>
      </w:r>
      <w:r w:rsidR="007042A7" w:rsidRPr="00215665">
        <w:rPr>
          <w:noProof/>
        </w:rPr>
        <w:t>223</w:t>
      </w:r>
      <w:r w:rsidRPr="00215665">
        <w:rPr>
          <w:noProof/>
        </w:rPr>
        <w:t xml:space="preserve"> </w:t>
      </w:r>
      <w:r w:rsidRPr="00215665">
        <w:rPr>
          <w:i/>
          <w:noProof/>
        </w:rPr>
        <w:t xml:space="preserve">L. caudalis </w:t>
      </w:r>
      <w:r w:rsidRPr="00215665">
        <w:rPr>
          <w:noProof/>
        </w:rPr>
        <w:t>īpatņi</w:t>
      </w:r>
    </w:p>
    <w:p w14:paraId="311A106B" w14:textId="77777777" w:rsidR="00391057" w:rsidRPr="00215665" w:rsidRDefault="00391057" w:rsidP="00391057">
      <w:pPr>
        <w:tabs>
          <w:tab w:val="left" w:pos="5400"/>
        </w:tabs>
        <w:rPr>
          <w:noProof/>
        </w:rPr>
      </w:pPr>
      <w:r w:rsidRPr="00215665">
        <w:rPr>
          <w:noProof/>
        </w:rPr>
        <w:t xml:space="preserve">Airvaboļu populācijas novērtēšanai ezerā tika ierīkota viena, 200 metrus gara murdveida lamatu transekta, kopumā 10 lamatas. Lamatās konstatēti 2 platās airvaboles </w:t>
      </w:r>
      <w:r w:rsidRPr="00215665">
        <w:rPr>
          <w:i/>
          <w:noProof/>
        </w:rPr>
        <w:t xml:space="preserve">D. latissimus </w:t>
      </w:r>
      <w:r w:rsidRPr="00215665">
        <w:rPr>
          <w:noProof/>
        </w:rPr>
        <w:t>īpatņi</w:t>
      </w:r>
      <w:r w:rsidRPr="00215665">
        <w:rPr>
          <w:i/>
          <w:noProof/>
        </w:rPr>
        <w:t>.</w:t>
      </w:r>
      <w:r w:rsidRPr="00215665">
        <w:rPr>
          <w:noProof/>
        </w:rPr>
        <w:t xml:space="preserve"> Populācijas aprēķinam, saskaņā ar Bezmugurkaulnieku monitoringa metodiku Natura 2000 teritorijās  tika izmantots speciāli šim nolūkam izstrādāts populācijas izmēra noteikšanas kalkulators (Balalaikins red. 2020, Valainis 2021). Rezultātā </w:t>
      </w:r>
      <w:r w:rsidRPr="00215665">
        <w:rPr>
          <w:i/>
          <w:noProof/>
        </w:rPr>
        <w:t>D. latissimus</w:t>
      </w:r>
      <w:r w:rsidRPr="00215665">
        <w:rPr>
          <w:noProof/>
        </w:rPr>
        <w:t xml:space="preserve"> populācija novērtēta no 550 līdz 910 īpatņiem. </w:t>
      </w:r>
    </w:p>
    <w:p w14:paraId="74798C93" w14:textId="77777777" w:rsidR="009845B2" w:rsidRDefault="009845B2" w:rsidP="00391057">
      <w:pPr>
        <w:tabs>
          <w:tab w:val="left" w:pos="5400"/>
        </w:tabs>
        <w:rPr>
          <w:noProof/>
          <w:szCs w:val="24"/>
        </w:rPr>
      </w:pPr>
      <w:r w:rsidRPr="00110557">
        <w:rPr>
          <w:b/>
          <w:noProof/>
          <w:szCs w:val="24"/>
        </w:rPr>
        <w:t>Kazimirovkas ezers</w:t>
      </w:r>
      <w:r>
        <w:rPr>
          <w:noProof/>
          <w:szCs w:val="24"/>
        </w:rPr>
        <w:t xml:space="preserve"> ir nozīmīga bezmugurkaulnieku dzīvotne, kas robežojas ar DP “Cirīša ezers”. </w:t>
      </w:r>
      <w:r w:rsidRPr="00110557">
        <w:rPr>
          <w:noProof/>
          <w:szCs w:val="24"/>
        </w:rPr>
        <w:t xml:space="preserve">Ezers ir līdzīgs Ruskuļu ezeram un tā fauna prognozējami ir līdzīga. Ezerā tika eksponēta viena airvaboļu ēsmas lamatu transekta 200 metru garumā, kur konstatēti 2 platās airvaboles </w:t>
      </w:r>
      <w:r w:rsidRPr="00110557">
        <w:rPr>
          <w:i/>
          <w:noProof/>
          <w:szCs w:val="24"/>
        </w:rPr>
        <w:t>Dytiscus latissimus</w:t>
      </w:r>
      <w:r w:rsidRPr="00110557">
        <w:rPr>
          <w:noProof/>
          <w:szCs w:val="24"/>
        </w:rPr>
        <w:t xml:space="preserve"> īpatņi un viens divjoslu airvaboles </w:t>
      </w:r>
      <w:r w:rsidRPr="00110557">
        <w:rPr>
          <w:i/>
          <w:noProof/>
          <w:szCs w:val="24"/>
        </w:rPr>
        <w:t>Graphoderus bilineatus</w:t>
      </w:r>
      <w:r w:rsidRPr="00110557">
        <w:rPr>
          <w:noProof/>
          <w:szCs w:val="24"/>
        </w:rPr>
        <w:t xml:space="preserve"> īpatnis. Ezera piekrastes zona tika izvietoti divi spāru 10 x 10 metr</w:t>
      </w:r>
      <w:r>
        <w:rPr>
          <w:noProof/>
          <w:szCs w:val="24"/>
        </w:rPr>
        <w:t xml:space="preserve">u </w:t>
      </w:r>
      <w:r w:rsidRPr="00110557">
        <w:rPr>
          <w:noProof/>
          <w:szCs w:val="24"/>
        </w:rPr>
        <w:t xml:space="preserve">uzskaites poligoni un konstatēti 2 spilgtās purvuspāres </w:t>
      </w:r>
      <w:r w:rsidRPr="00110557">
        <w:rPr>
          <w:i/>
          <w:noProof/>
          <w:szCs w:val="24"/>
        </w:rPr>
        <w:t>Leucorrhinia pectoralis</w:t>
      </w:r>
      <w:r w:rsidRPr="00110557">
        <w:rPr>
          <w:noProof/>
          <w:szCs w:val="24"/>
        </w:rPr>
        <w:t xml:space="preserve"> īpatņi. Neskatoties uz parastās niedres audzēm, var uzskatīt</w:t>
      </w:r>
      <w:r>
        <w:rPr>
          <w:noProof/>
          <w:szCs w:val="24"/>
        </w:rPr>
        <w:t>,</w:t>
      </w:r>
      <w:r w:rsidRPr="00110557">
        <w:rPr>
          <w:noProof/>
          <w:szCs w:val="24"/>
        </w:rPr>
        <w:t xml:space="preserve"> ka Kazimirovkas ezera krasta līnija ir piemērota purvuspāru un airvaboļu sastopamībai visā tās garumā 600 m, ka arī ezers visā tā </w:t>
      </w:r>
      <w:r>
        <w:rPr>
          <w:noProof/>
          <w:szCs w:val="24"/>
        </w:rPr>
        <w:t xml:space="preserve">aptuveni </w:t>
      </w:r>
      <w:r w:rsidRPr="00110557">
        <w:rPr>
          <w:noProof/>
          <w:szCs w:val="24"/>
        </w:rPr>
        <w:t>2</w:t>
      </w:r>
      <w:r>
        <w:rPr>
          <w:noProof/>
          <w:szCs w:val="24"/>
        </w:rPr>
        <w:t>,</w:t>
      </w:r>
      <w:r w:rsidRPr="00110557">
        <w:rPr>
          <w:noProof/>
          <w:szCs w:val="24"/>
        </w:rPr>
        <w:t xml:space="preserve">3 ha platībā ir iepriekš minēto sugu dzīvotne. Tāpat pastāv liela varbūtība, ka ezerā ir sastopama arī medicīnas dēle un resnvēdera purvuspāre </w:t>
      </w:r>
      <w:r w:rsidRPr="00110557">
        <w:rPr>
          <w:i/>
          <w:noProof/>
          <w:szCs w:val="24"/>
        </w:rPr>
        <w:t xml:space="preserve">Leucorrhinia </w:t>
      </w:r>
      <w:r>
        <w:rPr>
          <w:i/>
          <w:noProof/>
          <w:szCs w:val="24"/>
        </w:rPr>
        <w:t>caudalis</w:t>
      </w:r>
      <w:r w:rsidRPr="00110557">
        <w:rPr>
          <w:noProof/>
          <w:szCs w:val="24"/>
        </w:rPr>
        <w:t xml:space="preserve">, jo ezers pilnībā atbilst </w:t>
      </w:r>
      <w:r>
        <w:rPr>
          <w:noProof/>
          <w:szCs w:val="24"/>
        </w:rPr>
        <w:t xml:space="preserve">šo </w:t>
      </w:r>
      <w:r w:rsidRPr="00110557">
        <w:rPr>
          <w:noProof/>
          <w:szCs w:val="24"/>
        </w:rPr>
        <w:t>sug</w:t>
      </w:r>
      <w:r>
        <w:rPr>
          <w:noProof/>
          <w:szCs w:val="24"/>
        </w:rPr>
        <w:t>u</w:t>
      </w:r>
      <w:r w:rsidRPr="00110557">
        <w:rPr>
          <w:noProof/>
          <w:szCs w:val="24"/>
        </w:rPr>
        <w:t xml:space="preserve"> dzīvotnes raksturojumam. Balstoties uz populāciju aprēķiniem Kazimirovkas ezerā</w:t>
      </w:r>
      <w:r>
        <w:rPr>
          <w:noProof/>
          <w:szCs w:val="24"/>
        </w:rPr>
        <w:t>,</w:t>
      </w:r>
      <w:r w:rsidRPr="00110557">
        <w:rPr>
          <w:noProof/>
          <w:szCs w:val="24"/>
        </w:rPr>
        <w:t xml:space="preserve"> ir prognozējama  vismaz 120 spilgtās purvuspāres īpatņu sastopamība, 148 līdz 244 platās airvaboles un 74 līdz 122 divjoslas airvaboles īpatņu sastopamība. Veiktie aprēķin</w:t>
      </w:r>
      <w:r>
        <w:rPr>
          <w:noProof/>
          <w:szCs w:val="24"/>
        </w:rPr>
        <w:t>i liecina, ka Kazimirovkas ezers ir vairāku Biotopu direktīvas pielikumu sugu dzīvotne un nozīmīgs šo sugu izplatīšanās punkts Ciriša ezera apkārtnē, kas nodrošina gan sugu dispersijas iespējas, gan uzlabo kopējo populāciju ģenētisko daudzveidību, jo ~ 05 – 1 km attālumā no Kazimirovkas ezera atrodas iepriekš minēto sugu dzīvotnes DP “Cirīša ezers” teritorijā.</w:t>
      </w:r>
    </w:p>
    <w:p w14:paraId="6B18527B" w14:textId="246291A1" w:rsidR="00391057" w:rsidRPr="00215665" w:rsidRDefault="00391057" w:rsidP="00391057">
      <w:pPr>
        <w:tabs>
          <w:tab w:val="left" w:pos="5400"/>
        </w:tabs>
        <w:rPr>
          <w:iCs/>
          <w:noProof/>
        </w:rPr>
      </w:pPr>
      <w:r w:rsidRPr="00215665">
        <w:rPr>
          <w:iCs/>
          <w:noProof/>
        </w:rPr>
        <w:t>Balstoties uz LIFE</w:t>
      </w:r>
      <w:r w:rsidR="00D6155B" w:rsidRPr="00215665">
        <w:rPr>
          <w:iCs/>
          <w:noProof/>
        </w:rPr>
        <w:t xml:space="preserve">-IP </w:t>
      </w:r>
      <w:r w:rsidRPr="00215665">
        <w:rPr>
          <w:iCs/>
          <w:noProof/>
        </w:rPr>
        <w:t>Lat</w:t>
      </w:r>
      <w:r w:rsidR="00D6155B" w:rsidRPr="00215665">
        <w:rPr>
          <w:iCs/>
          <w:noProof/>
        </w:rPr>
        <w:t>V</w:t>
      </w:r>
      <w:r w:rsidRPr="00215665">
        <w:rPr>
          <w:iCs/>
          <w:noProof/>
        </w:rPr>
        <w:t>iaNature</w:t>
      </w:r>
      <w:r w:rsidR="00D6155B" w:rsidRPr="00215665">
        <w:rPr>
          <w:iCs/>
          <w:noProof/>
        </w:rPr>
        <w:t xml:space="preserve"> projekta</w:t>
      </w:r>
      <w:r w:rsidRPr="00215665">
        <w:rPr>
          <w:iCs/>
          <w:noProof/>
        </w:rPr>
        <w:t xml:space="preserve"> ietvaros veikto vietas līmeņa aizsardzības mērķa (CO) noteikšanu spilgtajai purvuspārei, sugas populācijas blīvums DP “Cirīša ezers” tika uzskatīts par zemu, bet teritorijas mērķis tika noteikts </w:t>
      </w:r>
      <w:r w:rsidRPr="00215665">
        <w:rPr>
          <w:noProof/>
          <w:color w:val="000000"/>
        </w:rPr>
        <w:t>13800 īpatņu apērā. Ņemot vērā, ka apsekošanas rezultātā spilgtā purvuspāre tika konstatēta, tika pārrēķināta arī tās populācija DP teritorijā. Tika ņemts vērā arī tas, ka iepriekš, aprēķinot mērķi teritorijai, tā netika apsekota, bet DA plāna ietvaros ezera piemērotība tika vērtēta, atrodoties uz vietas DP teritrijā. Rezultātā purvuspārēm piemērotās Ciriša ezera krasta līnijas garums tiek vērtēts 7924 m garumā un Ruskuļu ezera krasta līnija – 2234 m garumā (pilnībā). Kazimirovkas ezers netika iekļauts DP “Cirīša ezers” spilgtās purvuspāres populācijas vērtēšanā. Ņemot vērā, ka DA plāna ietvaros novērtētais spilgtās purvuspāres populācijas lielums un piemērotās dzīvotnes platības ir precizākas par metodēm, kas iepriekš tika izmantotas teritorijas mērķa noteikšanai, aktuālais teritorijas mērķis spilgtajai purvuspārei tiek noteikts 26</w:t>
      </w:r>
      <w:r w:rsidR="00BC60CA" w:rsidRPr="00215665">
        <w:rPr>
          <w:noProof/>
          <w:color w:val="000000"/>
        </w:rPr>
        <w:t>51</w:t>
      </w:r>
      <w:r w:rsidRPr="00215665">
        <w:rPr>
          <w:noProof/>
          <w:color w:val="000000"/>
        </w:rPr>
        <w:t xml:space="preserve"> īpat</w:t>
      </w:r>
      <w:r w:rsidR="00BC60CA" w:rsidRPr="00215665">
        <w:rPr>
          <w:noProof/>
          <w:color w:val="000000"/>
        </w:rPr>
        <w:t>nis</w:t>
      </w:r>
      <w:r w:rsidRPr="00215665">
        <w:rPr>
          <w:noProof/>
          <w:color w:val="000000"/>
        </w:rPr>
        <w:t>, kas atbilst pašreiz noteiktajam sugas populācijas lielumam. Kopējā purvuspāru dzīvotnes platība DP teritorijā ir ~ 10,15 ha, kas rezultējas populācijas blīvumā 228 īp</w:t>
      </w:r>
      <w:r w:rsidR="002609F1">
        <w:rPr>
          <w:noProof/>
          <w:color w:val="000000"/>
        </w:rPr>
        <w:t>atņi</w:t>
      </w:r>
      <w:r w:rsidRPr="00215665">
        <w:rPr>
          <w:noProof/>
          <w:color w:val="000000"/>
        </w:rPr>
        <w:t>/ha, kas b</w:t>
      </w:r>
      <w:r w:rsidRPr="00215665">
        <w:rPr>
          <w:iCs/>
          <w:noProof/>
        </w:rPr>
        <w:t>alstoties uz LIFE</w:t>
      </w:r>
      <w:r w:rsidR="002609F1">
        <w:rPr>
          <w:iCs/>
          <w:noProof/>
        </w:rPr>
        <w:t>-IP</w:t>
      </w:r>
      <w:r w:rsidRPr="00215665">
        <w:rPr>
          <w:iCs/>
          <w:noProof/>
        </w:rPr>
        <w:t xml:space="preserve"> projekta </w:t>
      </w:r>
      <w:r w:rsidRPr="002609F1">
        <w:rPr>
          <w:i/>
          <w:noProof/>
        </w:rPr>
        <w:t>Lat</w:t>
      </w:r>
      <w:r w:rsidR="00802677" w:rsidRPr="002609F1">
        <w:rPr>
          <w:i/>
          <w:noProof/>
        </w:rPr>
        <w:t>V</w:t>
      </w:r>
      <w:r w:rsidRPr="002609F1">
        <w:rPr>
          <w:i/>
          <w:noProof/>
        </w:rPr>
        <w:t>iaNature</w:t>
      </w:r>
      <w:r w:rsidRPr="00215665">
        <w:rPr>
          <w:iCs/>
          <w:noProof/>
        </w:rPr>
        <w:t xml:space="preserve"> ietvaros veikto vietas līmeņa aizsardzības mērķu (CO) salīdzināšanu tiek uzskatīts par zemu.</w:t>
      </w:r>
      <w:r w:rsidR="007301B0" w:rsidRPr="00215665">
        <w:rPr>
          <w:iCs/>
          <w:noProof/>
        </w:rPr>
        <w:t xml:space="preserve"> Populācijas īpatņu blīvums teritorijā var būt saistāms ar Ciriša ezera lielumu un salīdzinoši mazu purvuspārēm optimālu dzīvotņu īpatsvaru, kas potenciāli veicina lielāku </w:t>
      </w:r>
      <w:r w:rsidR="007301B0" w:rsidRPr="00215665">
        <w:rPr>
          <w:iCs/>
          <w:noProof/>
        </w:rPr>
        <w:lastRenderedPageBreak/>
        <w:t>īpatņu dispersiju un mazāku koncentrēšanos optimālajos biotopos. Veicot purvuspāru dzīvotņu izvērtēšanu Ciriša ezerā, tika secināts, ka populācijas blīvuma palielināšanās ir maz ticama, līdz ar to noteiktais teritorijas mērķis atbilst teritorijas specifikai.</w:t>
      </w:r>
    </w:p>
    <w:p w14:paraId="1F212987" w14:textId="6BD28BB9" w:rsidR="00391057" w:rsidRPr="00215665" w:rsidRDefault="00391057" w:rsidP="00391057">
      <w:pPr>
        <w:tabs>
          <w:tab w:val="left" w:pos="5400"/>
        </w:tabs>
        <w:rPr>
          <w:iCs/>
          <w:noProof/>
        </w:rPr>
      </w:pPr>
      <w:r w:rsidRPr="00215665">
        <w:rPr>
          <w:i/>
          <w:iCs/>
          <w:noProof/>
        </w:rPr>
        <w:t>D. latissimus</w:t>
      </w:r>
      <w:r w:rsidRPr="00215665">
        <w:rPr>
          <w:iCs/>
          <w:noProof/>
        </w:rPr>
        <w:t xml:space="preserve"> vidējais populācijas lielums, saskaņā ar populācijas novērtēšanas kalkulatoru ir 3125 īpatņi, kas norādāms kā DP mērķis. Populācijas blīvums teritorijā kopumā ir zems 14,30 īp</w:t>
      </w:r>
      <w:r w:rsidR="007E2CDB" w:rsidRPr="00215665">
        <w:rPr>
          <w:iCs/>
          <w:noProof/>
        </w:rPr>
        <w:t>atņi</w:t>
      </w:r>
      <w:r w:rsidRPr="00215665">
        <w:rPr>
          <w:iCs/>
          <w:noProof/>
        </w:rPr>
        <w:t>/ha. Tomēr atsevišķi Ruskuļu ezerā blīvums ir augsts. Blīvuma aprēķin</w:t>
      </w:r>
      <w:r w:rsidR="00374D22" w:rsidRPr="00215665">
        <w:rPr>
          <w:iCs/>
          <w:noProof/>
        </w:rPr>
        <w:t>ā</w:t>
      </w:r>
      <w:r w:rsidRPr="00215665">
        <w:rPr>
          <w:iCs/>
          <w:noProof/>
        </w:rPr>
        <w:t xml:space="preserve"> tika izmantota visa Ruskuļu ezera ūdens spoguļa platība</w:t>
      </w:r>
      <w:r w:rsidR="00374D22" w:rsidRPr="00215665">
        <w:rPr>
          <w:iCs/>
          <w:noProof/>
        </w:rPr>
        <w:t xml:space="preserve"> –</w:t>
      </w:r>
      <w:r w:rsidRPr="00215665">
        <w:rPr>
          <w:iCs/>
          <w:noProof/>
        </w:rPr>
        <w:t xml:space="preserve"> 11,5 ha</w:t>
      </w:r>
      <w:r w:rsidR="00374D22" w:rsidRPr="00215665">
        <w:rPr>
          <w:iCs/>
          <w:noProof/>
        </w:rPr>
        <w:t>,</w:t>
      </w:r>
      <w:r w:rsidRPr="00215665">
        <w:rPr>
          <w:iCs/>
          <w:noProof/>
        </w:rPr>
        <w:t xml:space="preserve"> un sugai piemērotā Ciriša ezera platība </w:t>
      </w:r>
      <w:r w:rsidR="00374D22" w:rsidRPr="00215665">
        <w:rPr>
          <w:iCs/>
          <w:noProof/>
        </w:rPr>
        <w:t>–</w:t>
      </w:r>
      <w:r w:rsidRPr="00215665">
        <w:rPr>
          <w:iCs/>
          <w:noProof/>
        </w:rPr>
        <w:t xml:space="preserve"> 207 ha. </w:t>
      </w:r>
    </w:p>
    <w:p w14:paraId="5FE9C242" w14:textId="7060164D" w:rsidR="00391057" w:rsidRPr="00215665" w:rsidRDefault="00391057" w:rsidP="00391057">
      <w:pPr>
        <w:tabs>
          <w:tab w:val="left" w:pos="5400"/>
        </w:tabs>
        <w:rPr>
          <w:iCs/>
          <w:noProof/>
        </w:rPr>
      </w:pPr>
      <w:r w:rsidRPr="00215665">
        <w:rPr>
          <w:iCs/>
          <w:noProof/>
        </w:rPr>
        <w:t xml:space="preserve">DP “Cirīša ezers” </w:t>
      </w:r>
      <w:r w:rsidR="00460D51" w:rsidRPr="00215665">
        <w:rPr>
          <w:iCs/>
          <w:noProof/>
        </w:rPr>
        <w:t>SDF</w:t>
      </w:r>
      <w:r w:rsidRPr="00215665">
        <w:rPr>
          <w:iCs/>
          <w:noProof/>
        </w:rPr>
        <w:t xml:space="preserve"> ir atzīmētas divas gliemeņu sugas</w:t>
      </w:r>
      <w:r w:rsidR="00374D22" w:rsidRPr="00215665">
        <w:rPr>
          <w:iCs/>
          <w:noProof/>
        </w:rPr>
        <w:t>:</w:t>
      </w:r>
      <w:r w:rsidRPr="00215665">
        <w:rPr>
          <w:iCs/>
          <w:noProof/>
        </w:rPr>
        <w:t xml:space="preserve"> ezera micīte </w:t>
      </w:r>
      <w:r w:rsidRPr="00215665">
        <w:rPr>
          <w:i/>
          <w:iCs/>
          <w:noProof/>
        </w:rPr>
        <w:t>Acroloxus lacustris</w:t>
      </w:r>
      <w:r w:rsidRPr="00215665">
        <w:rPr>
          <w:iCs/>
          <w:noProof/>
        </w:rPr>
        <w:t xml:space="preserve"> un dižā bezzobe </w:t>
      </w:r>
      <w:r w:rsidRPr="00215665">
        <w:rPr>
          <w:i/>
          <w:noProof/>
        </w:rPr>
        <w:t xml:space="preserve">Anodonta cygnea. </w:t>
      </w:r>
      <w:r w:rsidRPr="00215665">
        <w:rPr>
          <w:noProof/>
        </w:rPr>
        <w:t xml:space="preserve">Šīm sugām nav būtiskas dabas aizsardzības vērtības un tās ir izslēdzamas no Natura 2000 teritorijas SDF formas. SDF formā ir iekļauts arī pūkainais īsspārnis </w:t>
      </w:r>
      <w:r w:rsidRPr="00215665">
        <w:rPr>
          <w:i/>
          <w:noProof/>
        </w:rPr>
        <w:t>Emus hirtus</w:t>
      </w:r>
      <w:r w:rsidRPr="00215665">
        <w:rPr>
          <w:noProof/>
        </w:rPr>
        <w:t xml:space="preserve">, kas ir samērā reta vaboļu suga, iekļauta </w:t>
      </w:r>
      <w:r w:rsidR="003601A9" w:rsidRPr="00215665">
        <w:rPr>
          <w:noProof/>
        </w:rPr>
        <w:t>LSG</w:t>
      </w:r>
      <w:r w:rsidRPr="00215665">
        <w:rPr>
          <w:noProof/>
        </w:rPr>
        <w:t xml:space="preserve"> 3.</w:t>
      </w:r>
      <w:r w:rsidR="003601A9" w:rsidRPr="00215665">
        <w:rPr>
          <w:noProof/>
        </w:rPr>
        <w:t> </w:t>
      </w:r>
      <w:r w:rsidRPr="00215665">
        <w:rPr>
          <w:noProof/>
        </w:rPr>
        <w:t>kategorijā. Tā ir koprofīla suga, kura atklātajās vietās sastopama uz dzīvnieku mēsliem, lielākoties suga novērota tieši uz govju mēsliem ganībās. Ņemot vērā to, ka teritorijā noganīto platību īpatsvars ir ļoti mazs, dati par sugas atradnēm apsekotajā teritorijā nav pieejami.</w:t>
      </w:r>
    </w:p>
    <w:p w14:paraId="76033EC8" w14:textId="1A79E19C" w:rsidR="00391057" w:rsidRPr="00215665" w:rsidRDefault="00391057" w:rsidP="00391057">
      <w:pPr>
        <w:rPr>
          <w:noProof/>
          <w:color w:val="000000"/>
          <w:highlight w:val="yellow"/>
        </w:rPr>
      </w:pPr>
      <w:r w:rsidRPr="00215665">
        <w:rPr>
          <w:iCs/>
          <w:noProof/>
        </w:rPr>
        <w:t xml:space="preserve">DP “Cirīša ezers” teritorijā tika konstatēta viena </w:t>
      </w:r>
      <w:r w:rsidR="00EB4BAA" w:rsidRPr="00215665">
        <w:rPr>
          <w:iCs/>
          <w:noProof/>
        </w:rPr>
        <w:t xml:space="preserve">īpaši </w:t>
      </w:r>
      <w:r w:rsidRPr="00215665">
        <w:rPr>
          <w:iCs/>
          <w:noProof/>
        </w:rPr>
        <w:t xml:space="preserve">aizsargājama tauriņu suga zirgskābeņu zilenītis </w:t>
      </w:r>
      <w:r w:rsidRPr="00215665">
        <w:rPr>
          <w:i/>
          <w:iCs/>
          <w:noProof/>
        </w:rPr>
        <w:t>Lycaena dispar</w:t>
      </w:r>
      <w:r w:rsidRPr="00215665">
        <w:rPr>
          <w:iCs/>
          <w:noProof/>
        </w:rPr>
        <w:t xml:space="preserve">, tāpat teritorijā tika novērots čemurziežu dižtauriņa </w:t>
      </w:r>
      <w:r w:rsidRPr="00215665">
        <w:rPr>
          <w:i/>
          <w:iCs/>
          <w:noProof/>
        </w:rPr>
        <w:t>Papilio machaon</w:t>
      </w:r>
      <w:r w:rsidRPr="00215665">
        <w:rPr>
          <w:iCs/>
          <w:noProof/>
        </w:rPr>
        <w:t xml:space="preserve"> īpatnis, kas ir iekļauts LSG. Teritorijā ir virkne tauriņiem piemērotu dzīvotņu, tajā skaitā ES nozīmes zālāju biotopi. Tauriņiem piemērotie biotopi koncentrēti DP Z un R daļās. Tauriņiem piemērotu biotopu identificēšana tika veikta teritorijas apsekošanas laikā. Rezultātā tika konstatēti zirgskābeņu zilenītim un ošu pļavraibenim piemērotie biotopi. Balstoties uz teritorijas izvērtēšanu, tika ierīkots dienas tauriņu uzskaites maršruts, kurā apsekošanas rezultātā reģistrēts viens zirgskābeņu zilenīša īpatnis. Saskaņā ar metodiku dienas tauriņi tiek uzskaitīti piecu metru platā joslā, līdz ar to 5 m x 2000 m = 10000 m</w:t>
      </w:r>
      <w:r w:rsidRPr="00215665">
        <w:rPr>
          <w:iCs/>
          <w:noProof/>
          <w:vertAlign w:val="superscript"/>
        </w:rPr>
        <w:t xml:space="preserve">2 </w:t>
      </w:r>
      <w:r w:rsidRPr="00215665">
        <w:rPr>
          <w:iCs/>
          <w:noProof/>
        </w:rPr>
        <w:t xml:space="preserve">(1 ha). Balstoties uz šo aprēķinu, prognozējamais sugas blīvums teritorijā ir 1 īpatnis/ha. </w:t>
      </w:r>
      <w:r w:rsidRPr="00215665">
        <w:rPr>
          <w:i/>
          <w:noProof/>
        </w:rPr>
        <w:t>Lycaena dispar</w:t>
      </w:r>
      <w:r w:rsidRPr="00215665">
        <w:rPr>
          <w:noProof/>
        </w:rPr>
        <w:t xml:space="preserve"> ir suga, kurai raksturīgs zems īpatņu blīvums, bet tā ir suga ar augstu īpatņu dispersijas  spēju. Imago var izplatīties tūkstošiem metru (Settele et al. 2000); šajā gadījumā izplatīšanās spējas tiek pieņemtas 3500 m attālumā no kāpuru attīstības biotopa. Ap konstatēto atradni tika izveidots buferis 3500 m, kur  </w:t>
      </w:r>
      <w:r w:rsidRPr="00215665">
        <w:rPr>
          <w:noProof/>
          <w:color w:val="000000"/>
        </w:rPr>
        <w:t xml:space="preserve">tika identificēti </w:t>
      </w:r>
      <w:r w:rsidRPr="00215665">
        <w:rPr>
          <w:i/>
          <w:noProof/>
          <w:color w:val="000000"/>
        </w:rPr>
        <w:t xml:space="preserve">L. dispar </w:t>
      </w:r>
      <w:r w:rsidRPr="00215665">
        <w:rPr>
          <w:noProof/>
          <w:color w:val="000000"/>
        </w:rPr>
        <w:t>kāpuriem piemērotie attīstības biotopi kopumā 22,57</w:t>
      </w:r>
      <w:r w:rsidRPr="00215665">
        <w:rPr>
          <w:noProof/>
          <w:color w:val="000000"/>
          <w:sz w:val="28"/>
        </w:rPr>
        <w:t xml:space="preserve"> </w:t>
      </w:r>
      <w:r w:rsidRPr="00215665">
        <w:rPr>
          <w:noProof/>
          <w:color w:val="000000"/>
        </w:rPr>
        <w:t xml:space="preserve">ha platībā. Balstoties uz šiem aprēķiniem, prognozējami, ka DP teritorijā minimālais imago skaits veģetācijas periodā ir ~23 īpatņi. </w:t>
      </w:r>
      <w:r w:rsidRPr="00215665">
        <w:rPr>
          <w:noProof/>
        </w:rPr>
        <w:t xml:space="preserve">Maksimālais īpatņu skaits tika rēķināts, balstoties uz maksimālo ticamo </w:t>
      </w:r>
      <w:r w:rsidRPr="00215665">
        <w:rPr>
          <w:i/>
          <w:noProof/>
        </w:rPr>
        <w:t xml:space="preserve">L. dyspar </w:t>
      </w:r>
      <w:r w:rsidRPr="00215665">
        <w:rPr>
          <w:noProof/>
        </w:rPr>
        <w:t xml:space="preserve">populācijas blīvumu, kas balstīts uz </w:t>
      </w:r>
      <w:r w:rsidRPr="00215665">
        <w:rPr>
          <w:i/>
          <w:iCs/>
          <w:noProof/>
        </w:rPr>
        <w:t>Natura 2000</w:t>
      </w:r>
      <w:r w:rsidRPr="00215665">
        <w:rPr>
          <w:noProof/>
        </w:rPr>
        <w:t xml:space="preserve"> monitoringa rezultātiem Latvijā - 6 īpatņi/ha, un ir 135 īpatņi. </w:t>
      </w:r>
      <w:r w:rsidRPr="00215665">
        <w:rPr>
          <w:noProof/>
          <w:color w:val="000000"/>
        </w:rPr>
        <w:t>Lai noteiktu teritorijā esošās populācijas prognozējamo lielumu, tika aprēķināts ģeometriskais vidējais starp maksimālo un minimālo prognozējamo populācijas lielumu, kas ir 56. Šāds īpatņu daudzums tiek noteikts kā sugas populācijas lielums DP teritorijā.</w:t>
      </w:r>
    </w:p>
    <w:p w14:paraId="2767ACA4" w14:textId="77777777" w:rsidR="00391057" w:rsidRDefault="00391057" w:rsidP="00391057">
      <w:pPr>
        <w:rPr>
          <w:i/>
          <w:noProof/>
          <w:color w:val="242424"/>
          <w:shd w:val="clear" w:color="auto" w:fill="FFFFFF"/>
        </w:rPr>
      </w:pPr>
      <w:r w:rsidRPr="00215665">
        <w:rPr>
          <w:noProof/>
          <w:color w:val="000000"/>
        </w:rPr>
        <w:t xml:space="preserve">Atklātajos biotopos tika konstatētas vairākas sugas, kuru sastopamība ir saistīta ar sausiem zālājiem ar atklātiem smilšu laukumiem. Tās ir garlūpas racējlapsene </w:t>
      </w:r>
      <w:r w:rsidRPr="00215665">
        <w:rPr>
          <w:i/>
          <w:noProof/>
          <w:color w:val="000000"/>
        </w:rPr>
        <w:t>Bembix rostrata</w:t>
      </w:r>
      <w:r w:rsidRPr="00215665">
        <w:rPr>
          <w:noProof/>
          <w:color w:val="000000"/>
        </w:rPr>
        <w:t xml:space="preserve">, </w:t>
      </w:r>
      <w:r w:rsidRPr="00215665">
        <w:rPr>
          <w:noProof/>
          <w:color w:val="242424"/>
          <w:shd w:val="clear" w:color="auto" w:fill="FFFFFF"/>
        </w:rPr>
        <w:t xml:space="preserve">zilspārnu smiltājsisenis, </w:t>
      </w:r>
      <w:r w:rsidRPr="00215665">
        <w:rPr>
          <w:i/>
          <w:noProof/>
          <w:color w:val="242424"/>
          <w:shd w:val="clear" w:color="auto" w:fill="FFFFFF"/>
        </w:rPr>
        <w:t xml:space="preserve">Sphingonotus caerulans </w:t>
      </w:r>
      <w:r w:rsidRPr="00215665">
        <w:rPr>
          <w:noProof/>
          <w:color w:val="242424"/>
          <w:shd w:val="clear" w:color="auto" w:fill="FFFFFF"/>
        </w:rPr>
        <w:t>un</w:t>
      </w:r>
      <w:r w:rsidRPr="00215665">
        <w:rPr>
          <w:noProof/>
          <w:color w:val="242424"/>
          <w:sz w:val="28"/>
          <w:shd w:val="clear" w:color="auto" w:fill="FFFFFF"/>
        </w:rPr>
        <w:t xml:space="preserve"> </w:t>
      </w:r>
      <w:r w:rsidRPr="00215665">
        <w:rPr>
          <w:noProof/>
          <w:color w:val="242424"/>
          <w:shd w:val="clear" w:color="auto" w:fill="FFFFFF"/>
        </w:rPr>
        <w:t xml:space="preserve">raibspārnu smiltājsisenis, </w:t>
      </w:r>
      <w:r w:rsidRPr="00215665">
        <w:rPr>
          <w:i/>
          <w:noProof/>
          <w:color w:val="242424"/>
          <w:shd w:val="clear" w:color="auto" w:fill="FFFFFF"/>
        </w:rPr>
        <w:t>Oedipoda caerulescens.</w:t>
      </w:r>
    </w:p>
    <w:p w14:paraId="7D8C7497" w14:textId="77777777" w:rsidR="00DC0A43" w:rsidRPr="00215665" w:rsidRDefault="00DC0A43" w:rsidP="00DC0A43">
      <w:pPr>
        <w:rPr>
          <w:noProof/>
        </w:rPr>
      </w:pPr>
      <w:r w:rsidRPr="00215665">
        <w:rPr>
          <w:noProof/>
          <w:color w:val="000000"/>
        </w:rPr>
        <w:t xml:space="preserve">Garlūpas racējlapsene ir </w:t>
      </w:r>
      <w:r w:rsidRPr="00215665">
        <w:rPr>
          <w:noProof/>
        </w:rPr>
        <w:t xml:space="preserve">Latvijā samērā reti sastopama suga. Sugas dzīvotne – sausas pļavas, smiltāji un virsāji ar zemu un retu veģetāciju – izplatīts samērā maz un neregulāri, īpaši lielākās vienlaidus platībās. DP teritorijā konstatēti atsevišķi sugai piemēroti poligoni nelielās </w:t>
      </w:r>
      <w:r w:rsidRPr="00215665">
        <w:rPr>
          <w:noProof/>
        </w:rPr>
        <w:lastRenderedPageBreak/>
        <w:t xml:space="preserve">platībās. Vienā no šādiem poligoniem suga tika konstatēta. Teritorijā esošā populācija vērtējama kā neliela. Sugu būtiski apdraudošie faktori Latvijā un DP teritorijā – atklāto platību (ar zemu un retu veģetāciju) aizaugšana un izzušana. Līdzīgos biotopos sastopamā suga ir raibspārnu smiltājsisenis </w:t>
      </w:r>
      <w:r w:rsidRPr="00215665">
        <w:rPr>
          <w:i/>
          <w:noProof/>
        </w:rPr>
        <w:t>Oedipoda coerulescens</w:t>
      </w:r>
      <w:r w:rsidRPr="00215665">
        <w:rPr>
          <w:noProof/>
        </w:rPr>
        <w:t>. Šī suga arī samērā reti sastopama Latvijā. Teritorijā esošā sugas populācija vērtējama kā neliela.</w:t>
      </w:r>
    </w:p>
    <w:p w14:paraId="3D04D5D7" w14:textId="77777777" w:rsidR="00DC0A43" w:rsidRPr="00215665" w:rsidRDefault="00DC0A43" w:rsidP="00391057">
      <w:pPr>
        <w:rPr>
          <w:i/>
          <w:noProof/>
          <w:color w:val="242424"/>
          <w:shd w:val="clear" w:color="auto" w:fill="FFFFFF"/>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0"/>
        <w:gridCol w:w="4521"/>
      </w:tblGrid>
      <w:tr w:rsidR="00391057" w:rsidRPr="00215665" w14:paraId="23919335" w14:textId="77777777" w:rsidTr="00351938">
        <w:tc>
          <w:tcPr>
            <w:tcW w:w="4550" w:type="dxa"/>
          </w:tcPr>
          <w:p w14:paraId="4FDEB23D" w14:textId="77777777" w:rsidR="00391057" w:rsidRPr="00215665" w:rsidRDefault="00391057" w:rsidP="00B16EA3">
            <w:pPr>
              <w:ind w:firstLine="0"/>
              <w:rPr>
                <w:noProof/>
                <w:color w:val="000000"/>
                <w:sz w:val="28"/>
                <w:lang w:val="lv-LV"/>
              </w:rPr>
            </w:pPr>
            <w:r w:rsidRPr="00215665">
              <w:rPr>
                <w:noProof/>
                <w14:ligatures w14:val="standardContextual"/>
              </w:rPr>
              <w:drawing>
                <wp:inline distT="0" distB="0" distL="0" distR="0" wp14:anchorId="0F983938" wp14:editId="2A91DFB2">
                  <wp:extent cx="2933700" cy="2200438"/>
                  <wp:effectExtent l="0" t="0" r="0" b="9525"/>
                  <wp:docPr id="1732448671" name="Picture 5" descr="Attēls, kurā ir augs, ziedi, ārpus telpām, insek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448671" name="Picture 5" descr="Attēls, kurā ir augs, ziedi, ārpus telpām, insekts&#10;&#10;Apraksts ģenerēts automātiski"/>
                          <pic:cNvPicPr/>
                        </pic:nvPicPr>
                        <pic:blipFill>
                          <a:blip r:embed="rId143" cstate="screen">
                            <a:extLst>
                              <a:ext uri="{28A0092B-C50C-407E-A947-70E740481C1C}">
                                <a14:useLocalDpi xmlns:a14="http://schemas.microsoft.com/office/drawing/2010/main"/>
                              </a:ext>
                            </a:extLst>
                          </a:blip>
                          <a:stretch>
                            <a:fillRect/>
                          </a:stretch>
                        </pic:blipFill>
                        <pic:spPr>
                          <a:xfrm>
                            <a:off x="0" y="0"/>
                            <a:ext cx="2947551" cy="2210827"/>
                          </a:xfrm>
                          <a:prstGeom prst="rect">
                            <a:avLst/>
                          </a:prstGeom>
                        </pic:spPr>
                      </pic:pic>
                    </a:graphicData>
                  </a:graphic>
                </wp:inline>
              </w:drawing>
            </w:r>
          </w:p>
        </w:tc>
        <w:tc>
          <w:tcPr>
            <w:tcW w:w="4521" w:type="dxa"/>
          </w:tcPr>
          <w:p w14:paraId="2D68ABBF" w14:textId="77777777" w:rsidR="00391057" w:rsidRPr="00215665" w:rsidRDefault="00391057" w:rsidP="00B16EA3">
            <w:pPr>
              <w:ind w:firstLine="0"/>
              <w:rPr>
                <w:noProof/>
                <w:color w:val="000000"/>
                <w:sz w:val="28"/>
                <w:lang w:val="lv-LV"/>
              </w:rPr>
            </w:pPr>
            <w:r w:rsidRPr="00215665">
              <w:rPr>
                <w:noProof/>
                <w14:ligatures w14:val="standardContextual"/>
              </w:rPr>
              <w:drawing>
                <wp:inline distT="0" distB="0" distL="0" distR="0" wp14:anchorId="3A078F67" wp14:editId="1BA1D5C0">
                  <wp:extent cx="2908085" cy="2181225"/>
                  <wp:effectExtent l="0" t="0" r="6985" b="0"/>
                  <wp:docPr id="6" name="Picture 6" descr="Attēls, kurā ir ārpus telpām, augs, zāle, kok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ttēls, kurā ir ārpus telpām, augs, zāle, koks&#10;&#10;Apraksts ģenerēts automātiski"/>
                          <pic:cNvPicPr/>
                        </pic:nvPicPr>
                        <pic:blipFill>
                          <a:blip r:embed="rId144" cstate="screen">
                            <a:extLst>
                              <a:ext uri="{28A0092B-C50C-407E-A947-70E740481C1C}">
                                <a14:useLocalDpi xmlns:a14="http://schemas.microsoft.com/office/drawing/2010/main"/>
                              </a:ext>
                            </a:extLst>
                          </a:blip>
                          <a:stretch>
                            <a:fillRect/>
                          </a:stretch>
                        </pic:blipFill>
                        <pic:spPr>
                          <a:xfrm>
                            <a:off x="0" y="0"/>
                            <a:ext cx="2933381" cy="2200198"/>
                          </a:xfrm>
                          <a:prstGeom prst="rect">
                            <a:avLst/>
                          </a:prstGeom>
                        </pic:spPr>
                      </pic:pic>
                    </a:graphicData>
                  </a:graphic>
                </wp:inline>
              </w:drawing>
            </w:r>
          </w:p>
        </w:tc>
      </w:tr>
    </w:tbl>
    <w:p w14:paraId="22C92369" w14:textId="588B04D1" w:rsidR="00391057" w:rsidRPr="00215665" w:rsidRDefault="00C10E51" w:rsidP="00B16EA3">
      <w:pPr>
        <w:ind w:firstLine="0"/>
        <w:jc w:val="center"/>
        <w:rPr>
          <w:bCs/>
          <w:iCs/>
          <w:noProof/>
          <w:color w:val="000000" w:themeColor="text1"/>
          <w:sz w:val="22"/>
        </w:rPr>
      </w:pPr>
      <w:r w:rsidRPr="00215665">
        <w:rPr>
          <w:bCs/>
          <w:iCs/>
          <w:noProof/>
          <w:color w:val="000000" w:themeColor="text1"/>
          <w:sz w:val="22"/>
        </w:rPr>
        <w:t>4.6.</w:t>
      </w:r>
      <w:r w:rsidR="00B16EA3" w:rsidRPr="00215665">
        <w:rPr>
          <w:bCs/>
          <w:iCs/>
          <w:noProof/>
          <w:color w:val="000000" w:themeColor="text1"/>
          <w:sz w:val="22"/>
        </w:rPr>
        <w:t>4. </w:t>
      </w:r>
      <w:r w:rsidR="00391057" w:rsidRPr="00215665">
        <w:rPr>
          <w:bCs/>
          <w:iCs/>
          <w:noProof/>
          <w:color w:val="000000" w:themeColor="text1"/>
          <w:sz w:val="22"/>
        </w:rPr>
        <w:t>att</w:t>
      </w:r>
      <w:r w:rsidR="00B16EA3" w:rsidRPr="00215665">
        <w:rPr>
          <w:bCs/>
          <w:iCs/>
          <w:noProof/>
          <w:color w:val="000000" w:themeColor="text1"/>
          <w:sz w:val="22"/>
        </w:rPr>
        <w:t>ēls</w:t>
      </w:r>
      <w:r w:rsidR="00391057" w:rsidRPr="00215665">
        <w:rPr>
          <w:bCs/>
          <w:iCs/>
          <w:noProof/>
          <w:color w:val="000000" w:themeColor="text1"/>
          <w:sz w:val="22"/>
        </w:rPr>
        <w:t>. Pa kreisi garlūpas racējlapsenes īpatnis, pa labi – garlūpas racējlapsenes dzīvotne DP “Cirīša ezers”  (XLKS-92TM = 685734; YLKS-92TM = 226098 azimuts 317°). Foto: M. Balalaikins.</w:t>
      </w:r>
    </w:p>
    <w:p w14:paraId="17D2E652" w14:textId="77777777" w:rsidR="009E6C5F" w:rsidRPr="00215665" w:rsidRDefault="009E6C5F" w:rsidP="00391057">
      <w:pPr>
        <w:rPr>
          <w:noProof/>
          <w:color w:val="000000"/>
        </w:rPr>
      </w:pPr>
    </w:p>
    <w:p w14:paraId="7598F7F7" w14:textId="77777777" w:rsidR="00391057" w:rsidRPr="00215665" w:rsidRDefault="00391057" w:rsidP="00391057">
      <w:pPr>
        <w:ind w:left="64"/>
        <w:rPr>
          <w:noProof/>
        </w:rPr>
      </w:pPr>
      <w:r w:rsidRPr="00215665">
        <w:rPr>
          <w:noProof/>
        </w:rPr>
        <w:t xml:space="preserve">DP “Cirīša ezers” teritorijā konstatētas četras </w:t>
      </w:r>
      <w:r w:rsidRPr="00215665">
        <w:rPr>
          <w:bCs/>
          <w:noProof/>
        </w:rPr>
        <w:t xml:space="preserve">spožās skudras </w:t>
      </w:r>
      <w:r w:rsidRPr="00215665">
        <w:rPr>
          <w:bCs/>
          <w:i/>
          <w:noProof/>
        </w:rPr>
        <w:t>Lasius fuliginosus</w:t>
      </w:r>
      <w:r w:rsidRPr="00215665">
        <w:rPr>
          <w:i/>
          <w:noProof/>
        </w:rPr>
        <w:t xml:space="preserve"> </w:t>
      </w:r>
      <w:r w:rsidRPr="00215665">
        <w:rPr>
          <w:noProof/>
        </w:rPr>
        <w:t>atradnes. Suga sastopama dažādās DP daļās, konstatēta gan atsevišķi stāvošos kokos, gan koku alejā, gan neapdzīvotas viensētas tuvumā. Sugas sastopamība ir iespējama arī dažādos meža biotopos. Suga saistīta ar veciem, dobumainiem, galvenokārt liela izmēra lapukokiem un pūžņus veido atmirušā koksnē. Suga ir samērā ekoloģiski plastiska, sastopama gan dabiskos biotopos, gan cilvēka veidotos biotopos – parkos, alejās dendroloģiskajos stādījumos u.c., kur liela izmēra kritalu un atmirušas koksnes ir maz. Sugai piemērotie mikrobiotopi ir sastopami visā DP teritorijā.</w:t>
      </w:r>
    </w:p>
    <w:p w14:paraId="086DBB91" w14:textId="2826E0A2" w:rsidR="00391057" w:rsidRPr="00215665" w:rsidRDefault="00391057" w:rsidP="00391057">
      <w:pPr>
        <w:rPr>
          <w:b/>
          <w:iCs/>
          <w:noProof/>
        </w:rPr>
      </w:pPr>
      <w:r w:rsidRPr="00215665">
        <w:rPr>
          <w:iCs/>
          <w:noProof/>
        </w:rPr>
        <w:t>Apsekojot</w:t>
      </w:r>
      <w:r w:rsidRPr="00215665">
        <w:rPr>
          <w:b/>
          <w:iCs/>
          <w:noProof/>
        </w:rPr>
        <w:t xml:space="preserve"> </w:t>
      </w:r>
      <w:r w:rsidRPr="00215665">
        <w:rPr>
          <w:noProof/>
        </w:rPr>
        <w:t xml:space="preserve">bezmugurkaulnieku sastopamībai nozīmīgus meža biotopus </w:t>
      </w:r>
      <w:r w:rsidRPr="00215665">
        <w:rPr>
          <w:i/>
          <w:noProof/>
        </w:rPr>
        <w:t>9010* Veci vai dabiski boreāli meži</w:t>
      </w:r>
      <w:r w:rsidRPr="00215665">
        <w:rPr>
          <w:noProof/>
        </w:rPr>
        <w:t xml:space="preserve"> un </w:t>
      </w:r>
      <w:r w:rsidRPr="00215665">
        <w:rPr>
          <w:i/>
          <w:noProof/>
        </w:rPr>
        <w:t>9020*</w:t>
      </w:r>
      <w:r w:rsidRPr="00215665">
        <w:rPr>
          <w:noProof/>
        </w:rPr>
        <w:t xml:space="preserve"> </w:t>
      </w:r>
      <w:r w:rsidRPr="00215665">
        <w:rPr>
          <w:i/>
          <w:noProof/>
        </w:rPr>
        <w:t>Veci jaukti platlapju meži</w:t>
      </w:r>
      <w:r w:rsidR="00646C51" w:rsidRPr="00215665">
        <w:rPr>
          <w:i/>
          <w:noProof/>
        </w:rPr>
        <w:t xml:space="preserve">, </w:t>
      </w:r>
      <w:r w:rsidR="00646C51" w:rsidRPr="00215665">
        <w:rPr>
          <w:iCs/>
          <w:noProof/>
        </w:rPr>
        <w:t>kas</w:t>
      </w:r>
      <w:r w:rsidRPr="00215665">
        <w:rPr>
          <w:iCs/>
          <w:noProof/>
        </w:rPr>
        <w:t xml:space="preserve"> ir</w:t>
      </w:r>
      <w:r w:rsidRPr="00215665">
        <w:rPr>
          <w:noProof/>
        </w:rPr>
        <w:t xml:space="preserve"> lokalizēti uz Ciriša ezera salām</w:t>
      </w:r>
      <w:r w:rsidR="00646C51" w:rsidRPr="00215665">
        <w:rPr>
          <w:noProof/>
        </w:rPr>
        <w:t>,</w:t>
      </w:r>
      <w:r w:rsidRPr="00215665">
        <w:rPr>
          <w:noProof/>
        </w:rPr>
        <w:t xml:space="preserve"> tika konstatēta </w:t>
      </w:r>
      <w:r w:rsidR="00646C51" w:rsidRPr="00215665">
        <w:rPr>
          <w:noProof/>
        </w:rPr>
        <w:t>k</w:t>
      </w:r>
      <w:r w:rsidRPr="00215665">
        <w:rPr>
          <w:noProof/>
        </w:rPr>
        <w:t xml:space="preserve">rokainā vārpstiņgliemeža </w:t>
      </w:r>
      <w:r w:rsidRPr="00215665">
        <w:rPr>
          <w:i/>
          <w:noProof/>
        </w:rPr>
        <w:t>Macrogastra plicatula</w:t>
      </w:r>
      <w:r w:rsidRPr="00215665">
        <w:rPr>
          <w:noProof/>
        </w:rPr>
        <w:t xml:space="preserve"> sastopamība Upursalā. Šī gliemežu suga ir dabisko meža biotopu indikatorsuga.</w:t>
      </w:r>
    </w:p>
    <w:p w14:paraId="6939E84B" w14:textId="77777777" w:rsidR="00857760" w:rsidRPr="00215665" w:rsidRDefault="00857760" w:rsidP="003601A9">
      <w:pPr>
        <w:ind w:firstLine="0"/>
        <w:rPr>
          <w:b/>
          <w:iCs/>
          <w:noProof/>
        </w:rPr>
      </w:pPr>
    </w:p>
    <w:p w14:paraId="36EC0C30" w14:textId="7AE2C8AF" w:rsidR="00391057" w:rsidRPr="00215665" w:rsidRDefault="00391057" w:rsidP="003601A9">
      <w:pPr>
        <w:ind w:firstLine="0"/>
        <w:rPr>
          <w:b/>
          <w:iCs/>
          <w:noProof/>
        </w:rPr>
      </w:pPr>
      <w:r w:rsidRPr="00215665">
        <w:rPr>
          <w:b/>
          <w:iCs/>
          <w:noProof/>
        </w:rPr>
        <w:t>Sociālekonomiskā vērtība</w:t>
      </w:r>
    </w:p>
    <w:p w14:paraId="4377DD5C" w14:textId="137C70C3" w:rsidR="00391057" w:rsidRPr="00215665" w:rsidRDefault="00391057" w:rsidP="00391057">
      <w:pPr>
        <w:rPr>
          <w:noProof/>
        </w:rPr>
      </w:pPr>
      <w:r w:rsidRPr="26C09A7F">
        <w:rPr>
          <w:noProof/>
        </w:rPr>
        <w:t>DP teritorijā konstatētajām bezmugurkaulnieku sugām nav tiešas sociālekonomiskās vērtības. Aizsargājamiem biotopiem un tajos sastopamajām sugām ir augsta estētiskā un pētnieciskās izziņas vērtība. Daudzām bezmugurkaulnieku sugām ir liela nozīme ekosistēmas labvēlīga stāvokļa nodrošināšanai (piem. augu apputeksnētāji, bezmugurkaulnieki ietilpst daudzu dzīvnieku barošanās ķēdē, piedalās augsnes veidošanas procesos utt.).</w:t>
      </w:r>
    </w:p>
    <w:p w14:paraId="4D5C46EF" w14:textId="77777777" w:rsidR="009845B2" w:rsidRDefault="009845B2" w:rsidP="00DE626B">
      <w:pPr>
        <w:ind w:firstLine="0"/>
        <w:rPr>
          <w:b/>
          <w:iCs/>
          <w:noProof/>
        </w:rPr>
      </w:pPr>
    </w:p>
    <w:p w14:paraId="44973CDA" w14:textId="7612E15B" w:rsidR="00391057" w:rsidRPr="00215665" w:rsidRDefault="00391057" w:rsidP="00DE626B">
      <w:pPr>
        <w:ind w:firstLine="0"/>
        <w:rPr>
          <w:b/>
          <w:iCs/>
          <w:noProof/>
        </w:rPr>
      </w:pPr>
      <w:r w:rsidRPr="00215665">
        <w:rPr>
          <w:b/>
          <w:iCs/>
          <w:noProof/>
        </w:rPr>
        <w:t>Ietekmējošie faktori un nepieciešamie apsaimniekošanas pasākumi</w:t>
      </w:r>
    </w:p>
    <w:p w14:paraId="04D7FB7E" w14:textId="77777777" w:rsidR="00391057" w:rsidRPr="00215665" w:rsidRDefault="00391057" w:rsidP="00DE626B">
      <w:pPr>
        <w:rPr>
          <w:noProof/>
        </w:rPr>
      </w:pPr>
      <w:r w:rsidRPr="00215665">
        <w:rPr>
          <w:noProof/>
        </w:rPr>
        <w:lastRenderedPageBreak/>
        <w:t xml:space="preserve">Par bezmugurkaulniekiem nozīmīgāko teritorijas daļu uzskatāms Ruskuļu ezers un tam pieguļošais pārejas purva poligons. Šis biotopu komplekss ir uzskatāms par optimālu aizsargājamo ūdensvaboļu platās airvaboles </w:t>
      </w:r>
      <w:r w:rsidRPr="00215665">
        <w:rPr>
          <w:i/>
          <w:noProof/>
        </w:rPr>
        <w:t>Dytiscus latissimus</w:t>
      </w:r>
      <w:r w:rsidRPr="00215665">
        <w:rPr>
          <w:noProof/>
        </w:rPr>
        <w:t xml:space="preserve"> un potenciālu divjoslu airvaboles </w:t>
      </w:r>
      <w:r w:rsidRPr="00215665">
        <w:rPr>
          <w:i/>
          <w:noProof/>
        </w:rPr>
        <w:t>Graphoderus bilineatus</w:t>
      </w:r>
      <w:r w:rsidRPr="00215665">
        <w:rPr>
          <w:noProof/>
        </w:rPr>
        <w:t xml:space="preserve"> dzīvotni. Ruskuļu ezers un tā piekrastes zona uzskatāmi arī par nozīmīgu purvuspāru </w:t>
      </w:r>
      <w:r w:rsidRPr="00215665">
        <w:rPr>
          <w:i/>
          <w:noProof/>
        </w:rPr>
        <w:t>Leucorrhinia albifrons</w:t>
      </w:r>
      <w:r w:rsidRPr="00215665">
        <w:rPr>
          <w:noProof/>
        </w:rPr>
        <w:t xml:space="preserve"> un </w:t>
      </w:r>
      <w:r w:rsidRPr="00215665">
        <w:rPr>
          <w:i/>
          <w:noProof/>
        </w:rPr>
        <w:t>L.pectoralis</w:t>
      </w:r>
      <w:r w:rsidRPr="00215665">
        <w:rPr>
          <w:noProof/>
        </w:rPr>
        <w:t xml:space="preserve"> dzīvotni. Ruskuļu ezera piekrastes zona ir samērā blīvi aizaugusi ar parasto niedri, rezultātā samazinoties purvuspāru barošanās biotopam. Šim sugām piemēroto dzīvotņu platību palielināšanai DP teritorijai ir pievienojams Kazimirovkas ezera dzīvotņu komplekss, kura labvēlīgs aizsardzības statuss pozitīvi ietekmēs visu teritorijā sastopamo Biotopu direktīvas sugu populācijas.</w:t>
      </w:r>
    </w:p>
    <w:p w14:paraId="2EA18521" w14:textId="25D5FBEB" w:rsidR="00391057" w:rsidRPr="00215665" w:rsidRDefault="00391057" w:rsidP="00DE626B">
      <w:pPr>
        <w:rPr>
          <w:iCs/>
          <w:noProof/>
          <w:szCs w:val="20"/>
        </w:rPr>
      </w:pPr>
      <w:r w:rsidRPr="00215665">
        <w:rPr>
          <w:iCs/>
          <w:noProof/>
          <w:szCs w:val="20"/>
        </w:rPr>
        <w:t xml:space="preserve">Bezmugurkaulnieku sastopamībai nozīmīgi arī atklātie biotopi, tajā skaitā ES nozīmes zālāju biotopi, kur vērojama nozīmīga dienas tauriņu daudzveidība, kā arī </w:t>
      </w:r>
      <w:r w:rsidR="004039A4" w:rsidRPr="00215665">
        <w:rPr>
          <w:iCs/>
          <w:noProof/>
          <w:szCs w:val="20"/>
        </w:rPr>
        <w:t>dzīvotnes ar atklātiem smilts/grants laukumiem</w:t>
      </w:r>
      <w:r w:rsidRPr="00215665">
        <w:rPr>
          <w:iCs/>
          <w:noProof/>
          <w:szCs w:val="20"/>
        </w:rPr>
        <w:t xml:space="preserve">, kur konstatēta gan garlūpas racējlapsene, gan retas un aizsargājamas siseņu sugas. Atklāto biotopu sugas ir atkarīgas no zālāju saglabāšanas un to atbilstošas apsaimniekošanas </w:t>
      </w:r>
      <w:r w:rsidR="00CB0114" w:rsidRPr="00215665">
        <w:rPr>
          <w:iCs/>
          <w:noProof/>
          <w:szCs w:val="20"/>
        </w:rPr>
        <w:t>–</w:t>
      </w:r>
      <w:r w:rsidRPr="00215665">
        <w:rPr>
          <w:iCs/>
          <w:noProof/>
          <w:szCs w:val="20"/>
        </w:rPr>
        <w:t xml:space="preserve"> pļaušanas vai neintensīvās noganīšanas. Daļa no zālāju poligoniem DP teritorijā netiek apsaimniekoti, kam nākotnē var būt negatīvas sekas, samazinoties atklātus biotopus apdzīvojošo sugu populācijām.</w:t>
      </w:r>
    </w:p>
    <w:p w14:paraId="057CFF29" w14:textId="77777777" w:rsidR="00391057" w:rsidRPr="00215665" w:rsidRDefault="00391057" w:rsidP="00391057">
      <w:pPr>
        <w:rPr>
          <w:iCs/>
          <w:noProof/>
          <w:szCs w:val="20"/>
        </w:rPr>
      </w:pPr>
    </w:p>
    <w:p w14:paraId="275575E7" w14:textId="77777777" w:rsidR="00391057" w:rsidRPr="00215665" w:rsidRDefault="00391057" w:rsidP="00CC7005">
      <w:pPr>
        <w:ind w:firstLine="0"/>
        <w:jc w:val="center"/>
        <w:rPr>
          <w:iCs/>
          <w:noProof/>
          <w:szCs w:val="20"/>
        </w:rPr>
      </w:pPr>
      <w:r w:rsidRPr="00215665">
        <w:rPr>
          <w:iCs/>
          <w:noProof/>
          <w:szCs w:val="20"/>
        </w:rPr>
        <w:drawing>
          <wp:inline distT="0" distB="0" distL="0" distR="0" wp14:anchorId="7BBB6CE5" wp14:editId="4AC5A6EE">
            <wp:extent cx="5591175" cy="3392170"/>
            <wp:effectExtent l="0" t="0" r="9525" b="0"/>
            <wp:docPr id="7" name="Picture 7" descr="Attēls, kurā ir ārpus telpām, augs, zāle, veģetācij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ttēls, kurā ir ārpus telpām, augs, zāle, veģetācija&#10;&#10;Apraksts ģenerēts automātiski"/>
                    <pic:cNvPicPr/>
                  </pic:nvPicPr>
                  <pic:blipFill rotWithShape="1">
                    <a:blip r:embed="rId145" cstate="screen">
                      <a:extLst>
                        <a:ext uri="{28A0092B-C50C-407E-A947-70E740481C1C}">
                          <a14:useLocalDpi xmlns:a14="http://schemas.microsoft.com/office/drawing/2010/main"/>
                        </a:ext>
                      </a:extLst>
                    </a:blip>
                    <a:srcRect/>
                    <a:stretch/>
                  </pic:blipFill>
                  <pic:spPr bwMode="auto">
                    <a:xfrm>
                      <a:off x="0" y="0"/>
                      <a:ext cx="5591175" cy="3392170"/>
                    </a:xfrm>
                    <a:prstGeom prst="rect">
                      <a:avLst/>
                    </a:prstGeom>
                    <a:ln>
                      <a:noFill/>
                    </a:ln>
                    <a:extLst>
                      <a:ext uri="{53640926-AAD7-44D8-BBD7-CCE9431645EC}">
                        <a14:shadowObscured xmlns:a14="http://schemas.microsoft.com/office/drawing/2010/main"/>
                      </a:ext>
                    </a:extLst>
                  </pic:spPr>
                </pic:pic>
              </a:graphicData>
            </a:graphic>
          </wp:inline>
        </w:drawing>
      </w:r>
    </w:p>
    <w:p w14:paraId="1498E6A1" w14:textId="2DA33D81" w:rsidR="00391057" w:rsidRPr="00215665" w:rsidRDefault="00C10E51" w:rsidP="00CC7005">
      <w:pPr>
        <w:ind w:firstLine="0"/>
        <w:jc w:val="center"/>
        <w:rPr>
          <w:bCs/>
          <w:iCs/>
          <w:noProof/>
          <w:color w:val="000000" w:themeColor="text1"/>
          <w:sz w:val="22"/>
        </w:rPr>
      </w:pPr>
      <w:r w:rsidRPr="00215665">
        <w:rPr>
          <w:bCs/>
          <w:iCs/>
          <w:noProof/>
          <w:color w:val="000000" w:themeColor="text1"/>
          <w:sz w:val="22"/>
        </w:rPr>
        <w:t>4.6.</w:t>
      </w:r>
      <w:r w:rsidR="00CC7005" w:rsidRPr="00215665">
        <w:rPr>
          <w:bCs/>
          <w:iCs/>
          <w:noProof/>
          <w:color w:val="000000" w:themeColor="text1"/>
          <w:sz w:val="22"/>
        </w:rPr>
        <w:t>5. a</w:t>
      </w:r>
      <w:r w:rsidR="00391057" w:rsidRPr="00215665">
        <w:rPr>
          <w:bCs/>
          <w:iCs/>
          <w:noProof/>
          <w:color w:val="000000" w:themeColor="text1"/>
          <w:sz w:val="22"/>
        </w:rPr>
        <w:t>tt</w:t>
      </w:r>
      <w:r w:rsidR="00CC7005" w:rsidRPr="00215665">
        <w:rPr>
          <w:bCs/>
          <w:iCs/>
          <w:noProof/>
          <w:color w:val="000000" w:themeColor="text1"/>
          <w:sz w:val="22"/>
        </w:rPr>
        <w:t>ēls</w:t>
      </w:r>
      <w:r w:rsidR="00391057" w:rsidRPr="00215665">
        <w:rPr>
          <w:bCs/>
          <w:iCs/>
          <w:noProof/>
          <w:color w:val="000000" w:themeColor="text1"/>
          <w:sz w:val="22"/>
        </w:rPr>
        <w:t xml:space="preserve">. Aizaugošs ezers un potenciāla ošu pļavraibeņa dzīvotne DP “Cirīša ezers”  (XLKS-92TM = </w:t>
      </w:r>
      <w:r w:rsidR="00391057" w:rsidRPr="00215665">
        <w:rPr>
          <w:bCs/>
          <w:iCs/>
          <w:noProof/>
          <w:color w:val="222222"/>
          <w:sz w:val="22"/>
        </w:rPr>
        <w:t>683657</w:t>
      </w:r>
      <w:r w:rsidR="00391057" w:rsidRPr="00215665">
        <w:rPr>
          <w:bCs/>
          <w:iCs/>
          <w:noProof/>
          <w:color w:val="000000" w:themeColor="text1"/>
          <w:sz w:val="22"/>
        </w:rPr>
        <w:t xml:space="preserve">; YLKS-92TM = </w:t>
      </w:r>
      <w:r w:rsidR="00391057" w:rsidRPr="00215665">
        <w:rPr>
          <w:bCs/>
          <w:iCs/>
          <w:noProof/>
          <w:color w:val="222222"/>
          <w:sz w:val="22"/>
        </w:rPr>
        <w:t xml:space="preserve">224000 </w:t>
      </w:r>
      <w:r w:rsidR="00391057" w:rsidRPr="00215665">
        <w:rPr>
          <w:bCs/>
          <w:iCs/>
          <w:noProof/>
          <w:color w:val="000000" w:themeColor="text1"/>
          <w:sz w:val="22"/>
        </w:rPr>
        <w:t>azimuts 153°). Foto: M. Balalaikins.</w:t>
      </w:r>
    </w:p>
    <w:p w14:paraId="48D45B72" w14:textId="77777777" w:rsidR="00391057" w:rsidRPr="00215665" w:rsidRDefault="00391057" w:rsidP="008C46DA">
      <w:pPr>
        <w:ind w:firstLine="0"/>
        <w:jc w:val="center"/>
        <w:rPr>
          <w:iCs/>
          <w:noProof/>
          <w:sz w:val="20"/>
          <w:szCs w:val="20"/>
        </w:rPr>
      </w:pPr>
    </w:p>
    <w:p w14:paraId="2B780CC1" w14:textId="77777777" w:rsidR="006167BC" w:rsidRPr="00215665" w:rsidRDefault="006167BC">
      <w:pPr>
        <w:spacing w:after="160" w:line="259" w:lineRule="auto"/>
        <w:ind w:firstLine="0"/>
        <w:jc w:val="left"/>
        <w:rPr>
          <w:b/>
          <w:bCs/>
          <w:iCs/>
          <w:noProof/>
          <w:szCs w:val="24"/>
        </w:rPr>
      </w:pPr>
      <w:r w:rsidRPr="00215665">
        <w:rPr>
          <w:b/>
          <w:bCs/>
          <w:iCs/>
          <w:noProof/>
          <w:szCs w:val="24"/>
        </w:rPr>
        <w:br w:type="page"/>
      </w:r>
    </w:p>
    <w:p w14:paraId="15C4FDA8" w14:textId="6EAAD9F2" w:rsidR="00391057" w:rsidRPr="00215665" w:rsidRDefault="00C10E51" w:rsidP="008C46DA">
      <w:pPr>
        <w:ind w:firstLine="0"/>
        <w:jc w:val="center"/>
        <w:rPr>
          <w:b/>
          <w:bCs/>
          <w:iCs/>
          <w:noProof/>
          <w:szCs w:val="24"/>
        </w:rPr>
      </w:pPr>
      <w:r w:rsidRPr="00215665">
        <w:rPr>
          <w:b/>
          <w:bCs/>
          <w:iCs/>
          <w:noProof/>
          <w:szCs w:val="24"/>
        </w:rPr>
        <w:lastRenderedPageBreak/>
        <w:t>4.6.</w:t>
      </w:r>
      <w:r w:rsidR="00E87012" w:rsidRPr="00215665">
        <w:rPr>
          <w:b/>
          <w:bCs/>
          <w:iCs/>
          <w:noProof/>
          <w:szCs w:val="24"/>
        </w:rPr>
        <w:t>1. </w:t>
      </w:r>
      <w:r w:rsidR="00391057" w:rsidRPr="00215665">
        <w:rPr>
          <w:b/>
          <w:bCs/>
          <w:iCs/>
          <w:noProof/>
          <w:szCs w:val="24"/>
        </w:rPr>
        <w:t>tabula. Īpaši aizsargājamās bezmugurkaulnieku sugas teritorijā un to aizsardzības statuss</w:t>
      </w:r>
    </w:p>
    <w:tbl>
      <w:tblPr>
        <w:tblW w:w="935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1276"/>
        <w:gridCol w:w="1276"/>
        <w:gridCol w:w="1417"/>
        <w:gridCol w:w="992"/>
        <w:gridCol w:w="1843"/>
        <w:gridCol w:w="1985"/>
      </w:tblGrid>
      <w:tr w:rsidR="00E6491D" w:rsidRPr="00215665" w14:paraId="1E977019" w14:textId="77777777" w:rsidTr="00DE626B">
        <w:tc>
          <w:tcPr>
            <w:tcW w:w="568" w:type="dxa"/>
            <w:vMerge w:val="restart"/>
            <w:shd w:val="clear" w:color="auto" w:fill="E2EFD9" w:themeFill="accent6" w:themeFillTint="33"/>
            <w:vAlign w:val="center"/>
          </w:tcPr>
          <w:p w14:paraId="4143D652" w14:textId="77777777" w:rsidR="00391057" w:rsidRPr="00215665" w:rsidRDefault="00391057" w:rsidP="00E6491D">
            <w:pPr>
              <w:spacing w:after="0"/>
              <w:ind w:firstLine="0"/>
              <w:jc w:val="center"/>
              <w:rPr>
                <w:noProof/>
                <w:sz w:val="20"/>
                <w:szCs w:val="20"/>
              </w:rPr>
            </w:pPr>
            <w:r w:rsidRPr="00215665">
              <w:rPr>
                <w:noProof/>
                <w:sz w:val="20"/>
                <w:szCs w:val="20"/>
              </w:rPr>
              <w:t>Nr. p.k.</w:t>
            </w:r>
          </w:p>
        </w:tc>
        <w:tc>
          <w:tcPr>
            <w:tcW w:w="1276" w:type="dxa"/>
            <w:vMerge w:val="restart"/>
            <w:shd w:val="clear" w:color="auto" w:fill="E2EFD9" w:themeFill="accent6" w:themeFillTint="33"/>
            <w:vAlign w:val="center"/>
          </w:tcPr>
          <w:p w14:paraId="6281DBC8" w14:textId="77777777" w:rsidR="00391057" w:rsidRPr="00215665" w:rsidRDefault="00391057" w:rsidP="00E6491D">
            <w:pPr>
              <w:spacing w:after="0"/>
              <w:ind w:firstLine="0"/>
              <w:jc w:val="center"/>
              <w:rPr>
                <w:noProof/>
                <w:sz w:val="20"/>
                <w:szCs w:val="20"/>
              </w:rPr>
            </w:pPr>
            <w:r w:rsidRPr="00215665">
              <w:rPr>
                <w:noProof/>
                <w:sz w:val="20"/>
                <w:szCs w:val="20"/>
              </w:rPr>
              <w:t>Sugas nosaukums latviski</w:t>
            </w:r>
          </w:p>
        </w:tc>
        <w:tc>
          <w:tcPr>
            <w:tcW w:w="1276" w:type="dxa"/>
            <w:vMerge w:val="restart"/>
            <w:shd w:val="clear" w:color="auto" w:fill="E2EFD9" w:themeFill="accent6" w:themeFillTint="33"/>
            <w:vAlign w:val="center"/>
          </w:tcPr>
          <w:p w14:paraId="2AD97940" w14:textId="77777777" w:rsidR="00391057" w:rsidRPr="00215665" w:rsidRDefault="00391057" w:rsidP="00E6491D">
            <w:pPr>
              <w:spacing w:after="0"/>
              <w:ind w:firstLine="0"/>
              <w:jc w:val="center"/>
              <w:rPr>
                <w:noProof/>
                <w:sz w:val="20"/>
                <w:szCs w:val="20"/>
              </w:rPr>
            </w:pPr>
            <w:r w:rsidRPr="00215665">
              <w:rPr>
                <w:noProof/>
                <w:sz w:val="20"/>
                <w:szCs w:val="20"/>
              </w:rPr>
              <w:t>Sugas nosaukums latīniski</w:t>
            </w:r>
          </w:p>
        </w:tc>
        <w:tc>
          <w:tcPr>
            <w:tcW w:w="2409" w:type="dxa"/>
            <w:gridSpan w:val="2"/>
            <w:shd w:val="clear" w:color="auto" w:fill="E2EFD9" w:themeFill="accent6" w:themeFillTint="33"/>
            <w:vAlign w:val="center"/>
          </w:tcPr>
          <w:p w14:paraId="740D4DCF" w14:textId="77777777" w:rsidR="00391057" w:rsidRPr="00215665" w:rsidRDefault="00391057" w:rsidP="00E6491D">
            <w:pPr>
              <w:spacing w:after="0"/>
              <w:ind w:firstLine="0"/>
              <w:jc w:val="center"/>
              <w:rPr>
                <w:noProof/>
                <w:sz w:val="20"/>
                <w:szCs w:val="20"/>
              </w:rPr>
            </w:pPr>
            <w:r w:rsidRPr="00215665">
              <w:rPr>
                <w:noProof/>
                <w:sz w:val="20"/>
                <w:szCs w:val="20"/>
              </w:rPr>
              <w:t>Sugas aizsardzības statuss valstī</w:t>
            </w:r>
          </w:p>
        </w:tc>
        <w:tc>
          <w:tcPr>
            <w:tcW w:w="1843" w:type="dxa"/>
            <w:vMerge w:val="restart"/>
            <w:shd w:val="clear" w:color="auto" w:fill="E2EFD9" w:themeFill="accent6" w:themeFillTint="33"/>
            <w:vAlign w:val="center"/>
          </w:tcPr>
          <w:p w14:paraId="3D6EFBEE" w14:textId="77777777" w:rsidR="00391057" w:rsidRPr="00215665" w:rsidRDefault="00391057" w:rsidP="00E6491D">
            <w:pPr>
              <w:spacing w:after="0"/>
              <w:ind w:firstLine="0"/>
              <w:jc w:val="center"/>
              <w:rPr>
                <w:noProof/>
                <w:sz w:val="20"/>
                <w:szCs w:val="20"/>
              </w:rPr>
            </w:pPr>
            <w:r w:rsidRPr="00215665">
              <w:rPr>
                <w:noProof/>
                <w:sz w:val="20"/>
                <w:szCs w:val="20"/>
              </w:rPr>
              <w:t>Sugas labvēlīga aizsardzības stāvokļa novērtējums valstī kopumā (direktīvas pielikumos iekļautajām sugām infomāciju norāda atbilstoši ETC datiem)</w:t>
            </w:r>
          </w:p>
        </w:tc>
        <w:tc>
          <w:tcPr>
            <w:tcW w:w="1985" w:type="dxa"/>
            <w:vMerge w:val="restart"/>
            <w:shd w:val="clear" w:color="auto" w:fill="E2EFD9" w:themeFill="accent6" w:themeFillTint="33"/>
            <w:vAlign w:val="center"/>
          </w:tcPr>
          <w:p w14:paraId="65C3AB81" w14:textId="63B1F0BB" w:rsidR="00391057" w:rsidRPr="00215665" w:rsidRDefault="00391057" w:rsidP="00E6491D">
            <w:pPr>
              <w:spacing w:after="0"/>
              <w:ind w:firstLine="0"/>
              <w:jc w:val="center"/>
              <w:rPr>
                <w:noProof/>
                <w:sz w:val="20"/>
                <w:szCs w:val="20"/>
              </w:rPr>
            </w:pPr>
            <w:r w:rsidRPr="00215665">
              <w:rPr>
                <w:noProof/>
                <w:sz w:val="20"/>
                <w:szCs w:val="20"/>
              </w:rPr>
              <w:t>Sugas labvēlīga aizsarndzības stāvokļa novērtējums DP “Cir</w:t>
            </w:r>
            <w:r w:rsidR="00CB0114" w:rsidRPr="00215665">
              <w:rPr>
                <w:noProof/>
                <w:sz w:val="20"/>
                <w:szCs w:val="20"/>
              </w:rPr>
              <w:t>ī</w:t>
            </w:r>
            <w:r w:rsidRPr="00215665">
              <w:rPr>
                <w:noProof/>
                <w:sz w:val="20"/>
                <w:szCs w:val="20"/>
              </w:rPr>
              <w:t>ša ezers” (direktīvas pielikumos iekļautajām sugām infomāciju norāda atbilstoši ETC kategorijām)</w:t>
            </w:r>
          </w:p>
        </w:tc>
      </w:tr>
      <w:tr w:rsidR="00E6491D" w:rsidRPr="00215665" w14:paraId="70F5C3C7" w14:textId="77777777" w:rsidTr="00DE626B">
        <w:tc>
          <w:tcPr>
            <w:tcW w:w="568" w:type="dxa"/>
            <w:vMerge/>
            <w:shd w:val="clear" w:color="auto" w:fill="DBDBDB" w:themeFill="accent3" w:themeFillTint="66"/>
            <w:vAlign w:val="center"/>
          </w:tcPr>
          <w:p w14:paraId="32B428B4" w14:textId="77777777" w:rsidR="00391057" w:rsidRPr="00215665" w:rsidRDefault="00391057" w:rsidP="00E6491D">
            <w:pPr>
              <w:spacing w:after="0"/>
              <w:ind w:firstLine="0"/>
              <w:rPr>
                <w:noProof/>
                <w:sz w:val="20"/>
                <w:szCs w:val="20"/>
              </w:rPr>
            </w:pPr>
          </w:p>
        </w:tc>
        <w:tc>
          <w:tcPr>
            <w:tcW w:w="1276" w:type="dxa"/>
            <w:vMerge/>
            <w:shd w:val="clear" w:color="auto" w:fill="DBDBDB" w:themeFill="accent3" w:themeFillTint="66"/>
            <w:vAlign w:val="center"/>
          </w:tcPr>
          <w:p w14:paraId="448A4F04" w14:textId="77777777" w:rsidR="00391057" w:rsidRPr="00215665" w:rsidRDefault="00391057" w:rsidP="00E6491D">
            <w:pPr>
              <w:spacing w:after="0"/>
              <w:ind w:firstLine="0"/>
              <w:rPr>
                <w:noProof/>
                <w:sz w:val="20"/>
                <w:szCs w:val="20"/>
              </w:rPr>
            </w:pPr>
          </w:p>
        </w:tc>
        <w:tc>
          <w:tcPr>
            <w:tcW w:w="1276" w:type="dxa"/>
            <w:vMerge/>
            <w:shd w:val="clear" w:color="auto" w:fill="DBDBDB" w:themeFill="accent3" w:themeFillTint="66"/>
            <w:vAlign w:val="center"/>
          </w:tcPr>
          <w:p w14:paraId="09062D30" w14:textId="77777777" w:rsidR="00391057" w:rsidRPr="00215665" w:rsidRDefault="00391057" w:rsidP="00E6491D">
            <w:pPr>
              <w:spacing w:after="0"/>
              <w:ind w:firstLine="0"/>
              <w:rPr>
                <w:noProof/>
                <w:sz w:val="20"/>
                <w:szCs w:val="20"/>
              </w:rPr>
            </w:pPr>
          </w:p>
        </w:tc>
        <w:tc>
          <w:tcPr>
            <w:tcW w:w="1417" w:type="dxa"/>
            <w:shd w:val="clear" w:color="auto" w:fill="E2EFD9" w:themeFill="accent6" w:themeFillTint="33"/>
            <w:vAlign w:val="center"/>
          </w:tcPr>
          <w:p w14:paraId="4D005105" w14:textId="77777777" w:rsidR="00391057" w:rsidRPr="00215665" w:rsidRDefault="00391057" w:rsidP="00E6491D">
            <w:pPr>
              <w:spacing w:after="0"/>
              <w:ind w:firstLine="0"/>
              <w:jc w:val="center"/>
              <w:rPr>
                <w:noProof/>
                <w:sz w:val="18"/>
                <w:szCs w:val="18"/>
              </w:rPr>
            </w:pPr>
            <w:r w:rsidRPr="00215665">
              <w:rPr>
                <w:noProof/>
                <w:sz w:val="20"/>
                <w:szCs w:val="20"/>
              </w:rPr>
              <w:t xml:space="preserve">Īpaši aizsargājama suga </w:t>
            </w:r>
            <w:r w:rsidRPr="00215665">
              <w:rPr>
                <w:noProof/>
                <w:sz w:val="18"/>
                <w:szCs w:val="18"/>
              </w:rPr>
              <w:t>atbilstoši 14.11.2000. MK noteikumiem Nr. 396</w:t>
            </w:r>
          </w:p>
          <w:p w14:paraId="20310AB4" w14:textId="77777777" w:rsidR="00391057" w:rsidRPr="00215665" w:rsidRDefault="00391057" w:rsidP="00E6491D">
            <w:pPr>
              <w:spacing w:after="0"/>
              <w:ind w:firstLine="0"/>
              <w:jc w:val="center"/>
              <w:rPr>
                <w:noProof/>
                <w:sz w:val="20"/>
                <w:szCs w:val="20"/>
              </w:rPr>
            </w:pPr>
            <w:r w:rsidRPr="00215665">
              <w:rPr>
                <w:noProof/>
                <w:sz w:val="18"/>
                <w:szCs w:val="18"/>
              </w:rPr>
              <w:t xml:space="preserve">(ar </w:t>
            </w:r>
            <w:r w:rsidRPr="00215665">
              <w:rPr>
                <w:noProof/>
                <w:sz w:val="18"/>
                <w:szCs w:val="18"/>
                <w:vertAlign w:val="superscript"/>
              </w:rPr>
              <w:t>1</w:t>
            </w:r>
            <w:r w:rsidRPr="00215665">
              <w:rPr>
                <w:noProof/>
                <w:sz w:val="18"/>
                <w:szCs w:val="18"/>
              </w:rPr>
              <w:t xml:space="preserve"> atzīmētas   mikroliegumu sugas (12.2012. MK noteikumi Nr. 940))</w:t>
            </w:r>
          </w:p>
        </w:tc>
        <w:tc>
          <w:tcPr>
            <w:tcW w:w="992" w:type="dxa"/>
            <w:shd w:val="clear" w:color="auto" w:fill="E2EFD9" w:themeFill="accent6" w:themeFillTint="33"/>
            <w:vAlign w:val="center"/>
          </w:tcPr>
          <w:p w14:paraId="147465B9" w14:textId="63BDCCBC" w:rsidR="00391057" w:rsidRPr="00215665" w:rsidRDefault="00391057" w:rsidP="00E6491D">
            <w:pPr>
              <w:spacing w:after="0"/>
              <w:ind w:firstLine="0"/>
              <w:jc w:val="center"/>
              <w:rPr>
                <w:noProof/>
                <w:sz w:val="20"/>
                <w:szCs w:val="20"/>
              </w:rPr>
            </w:pPr>
            <w:r w:rsidRPr="00215665">
              <w:rPr>
                <w:noProof/>
                <w:sz w:val="20"/>
                <w:szCs w:val="20"/>
              </w:rPr>
              <w:t>Biotopu direktīvu pieliku</w:t>
            </w:r>
            <w:r w:rsidR="00DE626B" w:rsidRPr="00215665">
              <w:rPr>
                <w:noProof/>
                <w:sz w:val="20"/>
                <w:szCs w:val="20"/>
              </w:rPr>
              <w:t>-</w:t>
            </w:r>
            <w:r w:rsidRPr="00215665">
              <w:rPr>
                <w:noProof/>
                <w:sz w:val="20"/>
                <w:szCs w:val="20"/>
              </w:rPr>
              <w:t xml:space="preserve">mos iekļauta suga  </w:t>
            </w:r>
          </w:p>
        </w:tc>
        <w:tc>
          <w:tcPr>
            <w:tcW w:w="1843" w:type="dxa"/>
            <w:vMerge/>
            <w:shd w:val="clear" w:color="auto" w:fill="DBDBDB" w:themeFill="accent3" w:themeFillTint="66"/>
            <w:vAlign w:val="center"/>
          </w:tcPr>
          <w:p w14:paraId="506F24E0" w14:textId="77777777" w:rsidR="00391057" w:rsidRPr="00215665" w:rsidRDefault="00391057" w:rsidP="00E6491D">
            <w:pPr>
              <w:spacing w:after="0"/>
              <w:ind w:firstLine="0"/>
              <w:rPr>
                <w:noProof/>
                <w:sz w:val="20"/>
                <w:szCs w:val="20"/>
              </w:rPr>
            </w:pPr>
          </w:p>
        </w:tc>
        <w:tc>
          <w:tcPr>
            <w:tcW w:w="1985" w:type="dxa"/>
            <w:vMerge/>
            <w:shd w:val="clear" w:color="auto" w:fill="DBDBDB" w:themeFill="accent3" w:themeFillTint="66"/>
          </w:tcPr>
          <w:p w14:paraId="52E687D4" w14:textId="77777777" w:rsidR="00391057" w:rsidRPr="00215665" w:rsidRDefault="00391057" w:rsidP="00E6491D">
            <w:pPr>
              <w:spacing w:after="0"/>
              <w:ind w:firstLine="0"/>
              <w:rPr>
                <w:noProof/>
                <w:sz w:val="20"/>
                <w:szCs w:val="20"/>
              </w:rPr>
            </w:pPr>
          </w:p>
        </w:tc>
      </w:tr>
      <w:tr w:rsidR="00E6491D" w:rsidRPr="00215665" w14:paraId="3A38A318" w14:textId="77777777" w:rsidTr="00DE626B">
        <w:tc>
          <w:tcPr>
            <w:tcW w:w="568" w:type="dxa"/>
          </w:tcPr>
          <w:p w14:paraId="1F649B7C" w14:textId="77777777" w:rsidR="00391057" w:rsidRPr="00215665" w:rsidRDefault="00391057" w:rsidP="00E6491D">
            <w:pPr>
              <w:spacing w:after="0"/>
              <w:ind w:firstLine="0"/>
              <w:rPr>
                <w:noProof/>
                <w:sz w:val="20"/>
                <w:szCs w:val="20"/>
              </w:rPr>
            </w:pPr>
            <w:r w:rsidRPr="00215665">
              <w:rPr>
                <w:noProof/>
                <w:sz w:val="20"/>
                <w:szCs w:val="20"/>
              </w:rPr>
              <w:t>1.</w:t>
            </w:r>
          </w:p>
        </w:tc>
        <w:tc>
          <w:tcPr>
            <w:tcW w:w="1276" w:type="dxa"/>
          </w:tcPr>
          <w:p w14:paraId="71ADB6FD" w14:textId="77777777" w:rsidR="00391057" w:rsidRPr="00215665" w:rsidRDefault="00391057" w:rsidP="00E6491D">
            <w:pPr>
              <w:spacing w:after="0"/>
              <w:ind w:firstLine="0"/>
              <w:rPr>
                <w:noProof/>
                <w:sz w:val="20"/>
              </w:rPr>
            </w:pPr>
            <w:r w:rsidRPr="00215665">
              <w:rPr>
                <w:noProof/>
                <w:sz w:val="20"/>
                <w:szCs w:val="20"/>
              </w:rPr>
              <w:t xml:space="preserve">platā airvabole </w:t>
            </w:r>
          </w:p>
        </w:tc>
        <w:tc>
          <w:tcPr>
            <w:tcW w:w="1276" w:type="dxa"/>
          </w:tcPr>
          <w:p w14:paraId="30520B09" w14:textId="77777777" w:rsidR="00391057" w:rsidRPr="00215665" w:rsidRDefault="00391057" w:rsidP="00E6491D">
            <w:pPr>
              <w:spacing w:after="0"/>
              <w:ind w:firstLine="0"/>
              <w:rPr>
                <w:i/>
                <w:noProof/>
                <w:sz w:val="20"/>
              </w:rPr>
            </w:pPr>
            <w:r w:rsidRPr="00215665">
              <w:rPr>
                <w:i/>
                <w:noProof/>
                <w:sz w:val="20"/>
                <w:szCs w:val="20"/>
              </w:rPr>
              <w:t xml:space="preserve">Dytiscus latissimus </w:t>
            </w:r>
          </w:p>
        </w:tc>
        <w:tc>
          <w:tcPr>
            <w:tcW w:w="1417" w:type="dxa"/>
          </w:tcPr>
          <w:p w14:paraId="567E2D50" w14:textId="77777777" w:rsidR="00391057" w:rsidRPr="00215665" w:rsidRDefault="00391057" w:rsidP="00E6491D">
            <w:pPr>
              <w:spacing w:after="0"/>
              <w:ind w:firstLine="0"/>
              <w:jc w:val="center"/>
              <w:rPr>
                <w:noProof/>
                <w:sz w:val="20"/>
                <w:szCs w:val="20"/>
              </w:rPr>
            </w:pPr>
            <w:r w:rsidRPr="00215665">
              <w:rPr>
                <w:noProof/>
                <w:sz w:val="20"/>
                <w:szCs w:val="20"/>
              </w:rPr>
              <w:t>ĪAS</w:t>
            </w:r>
            <w:r w:rsidRPr="00215665">
              <w:rPr>
                <w:noProof/>
                <w:sz w:val="20"/>
                <w:szCs w:val="20"/>
                <w:vertAlign w:val="superscript"/>
              </w:rPr>
              <w:t>1</w:t>
            </w:r>
          </w:p>
        </w:tc>
        <w:tc>
          <w:tcPr>
            <w:tcW w:w="992" w:type="dxa"/>
          </w:tcPr>
          <w:p w14:paraId="419D361F" w14:textId="77777777" w:rsidR="00391057" w:rsidRPr="00215665" w:rsidRDefault="00391057" w:rsidP="00E6491D">
            <w:pPr>
              <w:spacing w:after="0"/>
              <w:ind w:firstLine="0"/>
              <w:jc w:val="center"/>
              <w:rPr>
                <w:noProof/>
                <w:sz w:val="20"/>
                <w:szCs w:val="20"/>
              </w:rPr>
            </w:pPr>
            <w:r w:rsidRPr="00215665">
              <w:rPr>
                <w:noProof/>
                <w:sz w:val="20"/>
                <w:szCs w:val="20"/>
              </w:rPr>
              <w:t>BD II</w:t>
            </w:r>
          </w:p>
        </w:tc>
        <w:tc>
          <w:tcPr>
            <w:tcW w:w="1843" w:type="dxa"/>
            <w:shd w:val="clear" w:color="auto" w:fill="FFC000"/>
          </w:tcPr>
          <w:p w14:paraId="473217DB" w14:textId="77777777" w:rsidR="00391057" w:rsidRPr="00215665" w:rsidRDefault="00391057" w:rsidP="00E6491D">
            <w:pPr>
              <w:spacing w:after="0"/>
              <w:ind w:firstLine="0"/>
              <w:jc w:val="center"/>
              <w:rPr>
                <w:b/>
                <w:noProof/>
                <w:sz w:val="20"/>
              </w:rPr>
            </w:pPr>
            <w:r w:rsidRPr="00215665">
              <w:rPr>
                <w:b/>
                <w:noProof/>
                <w:sz w:val="20"/>
              </w:rPr>
              <w:t>U1</w:t>
            </w:r>
          </w:p>
          <w:p w14:paraId="67CA092B" w14:textId="77777777" w:rsidR="00391057" w:rsidRPr="00215665" w:rsidRDefault="00391057" w:rsidP="00E6491D">
            <w:pPr>
              <w:spacing w:after="0"/>
              <w:ind w:firstLine="0"/>
              <w:jc w:val="center"/>
              <w:rPr>
                <w:b/>
                <w:noProof/>
                <w:sz w:val="20"/>
                <w:szCs w:val="20"/>
              </w:rPr>
            </w:pPr>
            <w:r w:rsidRPr="00215665">
              <w:rPr>
                <w:noProof/>
                <w:sz w:val="20"/>
              </w:rPr>
              <w:t>Suga sastopama visa valsts teritorijā. Samērā bieži.</w:t>
            </w:r>
          </w:p>
        </w:tc>
        <w:tc>
          <w:tcPr>
            <w:tcW w:w="1985" w:type="dxa"/>
            <w:shd w:val="clear" w:color="auto" w:fill="92D050"/>
          </w:tcPr>
          <w:p w14:paraId="4CCEA3F1" w14:textId="77777777" w:rsidR="00391057" w:rsidRPr="00215665" w:rsidRDefault="00391057" w:rsidP="00E6491D">
            <w:pPr>
              <w:spacing w:after="0"/>
              <w:ind w:firstLine="0"/>
              <w:jc w:val="center"/>
              <w:rPr>
                <w:b/>
                <w:noProof/>
                <w:sz w:val="20"/>
                <w:szCs w:val="20"/>
              </w:rPr>
            </w:pPr>
            <w:r w:rsidRPr="00215665">
              <w:rPr>
                <w:b/>
                <w:noProof/>
                <w:sz w:val="20"/>
                <w:szCs w:val="20"/>
              </w:rPr>
              <w:t>FV</w:t>
            </w:r>
          </w:p>
          <w:p w14:paraId="2E742EEA" w14:textId="3C6D17CA" w:rsidR="00391057" w:rsidRPr="00215665" w:rsidRDefault="00391057" w:rsidP="00E6491D">
            <w:pPr>
              <w:shd w:val="clear" w:color="auto" w:fill="92D050"/>
              <w:spacing w:after="0"/>
              <w:ind w:firstLine="0"/>
              <w:jc w:val="center"/>
              <w:rPr>
                <w:b/>
                <w:noProof/>
                <w:sz w:val="20"/>
              </w:rPr>
            </w:pPr>
            <w:r w:rsidRPr="00215665">
              <w:rPr>
                <w:noProof/>
                <w:sz w:val="20"/>
                <w:szCs w:val="20"/>
              </w:rPr>
              <w:t>Teritorijā ir stabila populācija, suga tika konstatēta Baltiņu un Ildzenieku ezerā. ĪADT teritorijā</w:t>
            </w:r>
            <w:r w:rsidR="00CB0114" w:rsidRPr="00215665">
              <w:rPr>
                <w:noProof/>
                <w:sz w:val="20"/>
                <w:szCs w:val="20"/>
              </w:rPr>
              <w:t>.</w:t>
            </w:r>
          </w:p>
        </w:tc>
      </w:tr>
      <w:tr w:rsidR="00E6491D" w:rsidRPr="00215665" w14:paraId="4C1AACE5" w14:textId="77777777" w:rsidTr="00DE626B">
        <w:tc>
          <w:tcPr>
            <w:tcW w:w="568" w:type="dxa"/>
          </w:tcPr>
          <w:p w14:paraId="29D5B2A0" w14:textId="77777777" w:rsidR="00391057" w:rsidRPr="00215665" w:rsidRDefault="00391057" w:rsidP="00E6491D">
            <w:pPr>
              <w:spacing w:after="0"/>
              <w:ind w:firstLine="0"/>
              <w:rPr>
                <w:noProof/>
                <w:sz w:val="20"/>
                <w:szCs w:val="20"/>
              </w:rPr>
            </w:pPr>
            <w:r w:rsidRPr="00215665">
              <w:rPr>
                <w:noProof/>
                <w:sz w:val="20"/>
                <w:szCs w:val="20"/>
              </w:rPr>
              <w:t>2.</w:t>
            </w:r>
          </w:p>
        </w:tc>
        <w:tc>
          <w:tcPr>
            <w:tcW w:w="1276" w:type="dxa"/>
          </w:tcPr>
          <w:p w14:paraId="063274FA" w14:textId="77777777" w:rsidR="00391057" w:rsidRPr="00215665" w:rsidRDefault="00391057" w:rsidP="00E6491D">
            <w:pPr>
              <w:spacing w:after="0"/>
              <w:ind w:firstLine="0"/>
              <w:rPr>
                <w:noProof/>
                <w:sz w:val="20"/>
                <w:szCs w:val="20"/>
              </w:rPr>
            </w:pPr>
            <w:r w:rsidRPr="00215665">
              <w:rPr>
                <w:noProof/>
                <w:sz w:val="20"/>
              </w:rPr>
              <w:t xml:space="preserve">resnvēdrera purvuspāre </w:t>
            </w:r>
          </w:p>
        </w:tc>
        <w:tc>
          <w:tcPr>
            <w:tcW w:w="1276" w:type="dxa"/>
          </w:tcPr>
          <w:p w14:paraId="58BE4DEC" w14:textId="77777777" w:rsidR="00391057" w:rsidRPr="00215665" w:rsidRDefault="00391057" w:rsidP="00E6491D">
            <w:pPr>
              <w:spacing w:after="0"/>
              <w:ind w:firstLine="0"/>
              <w:rPr>
                <w:i/>
                <w:noProof/>
                <w:sz w:val="20"/>
                <w:szCs w:val="20"/>
              </w:rPr>
            </w:pPr>
            <w:r w:rsidRPr="00215665">
              <w:rPr>
                <w:i/>
                <w:noProof/>
                <w:sz w:val="20"/>
              </w:rPr>
              <w:t>Leucorrhinia caudalis</w:t>
            </w:r>
          </w:p>
        </w:tc>
        <w:tc>
          <w:tcPr>
            <w:tcW w:w="1417" w:type="dxa"/>
          </w:tcPr>
          <w:p w14:paraId="17C02BEE" w14:textId="77777777" w:rsidR="00391057" w:rsidRPr="00215665" w:rsidRDefault="00391057" w:rsidP="00E6491D">
            <w:pPr>
              <w:spacing w:after="0"/>
              <w:ind w:firstLine="0"/>
              <w:jc w:val="center"/>
              <w:rPr>
                <w:noProof/>
                <w:sz w:val="20"/>
                <w:szCs w:val="20"/>
              </w:rPr>
            </w:pPr>
            <w:r w:rsidRPr="00215665">
              <w:rPr>
                <w:noProof/>
                <w:sz w:val="20"/>
                <w:szCs w:val="20"/>
              </w:rPr>
              <w:t>ĪAS</w:t>
            </w:r>
          </w:p>
        </w:tc>
        <w:tc>
          <w:tcPr>
            <w:tcW w:w="992" w:type="dxa"/>
          </w:tcPr>
          <w:p w14:paraId="42621118" w14:textId="77777777" w:rsidR="00391057" w:rsidRPr="00215665" w:rsidRDefault="00391057" w:rsidP="00E6491D">
            <w:pPr>
              <w:spacing w:after="0"/>
              <w:ind w:firstLine="0"/>
              <w:jc w:val="center"/>
              <w:rPr>
                <w:noProof/>
                <w:sz w:val="20"/>
                <w:szCs w:val="20"/>
              </w:rPr>
            </w:pPr>
            <w:r w:rsidRPr="00215665">
              <w:rPr>
                <w:noProof/>
                <w:sz w:val="20"/>
                <w:szCs w:val="20"/>
              </w:rPr>
              <w:t>BD IV</w:t>
            </w:r>
          </w:p>
        </w:tc>
        <w:tc>
          <w:tcPr>
            <w:tcW w:w="1843" w:type="dxa"/>
            <w:shd w:val="clear" w:color="auto" w:fill="FFC000"/>
          </w:tcPr>
          <w:p w14:paraId="47369212" w14:textId="77777777" w:rsidR="00391057" w:rsidRPr="00215665" w:rsidRDefault="00391057" w:rsidP="00E6491D">
            <w:pPr>
              <w:spacing w:after="0"/>
              <w:ind w:firstLine="0"/>
              <w:jc w:val="center"/>
              <w:rPr>
                <w:b/>
                <w:noProof/>
                <w:sz w:val="20"/>
                <w:szCs w:val="20"/>
              </w:rPr>
            </w:pPr>
            <w:r w:rsidRPr="00215665">
              <w:rPr>
                <w:noProof/>
                <w:sz w:val="20"/>
              </w:rPr>
              <w:t>(Kalniņš, 2017).</w:t>
            </w:r>
          </w:p>
        </w:tc>
        <w:tc>
          <w:tcPr>
            <w:tcW w:w="1985" w:type="dxa"/>
            <w:shd w:val="clear" w:color="auto" w:fill="92D050"/>
          </w:tcPr>
          <w:p w14:paraId="138E99E7" w14:textId="77777777" w:rsidR="00391057" w:rsidRPr="00215665" w:rsidRDefault="00391057" w:rsidP="00E6491D">
            <w:pPr>
              <w:shd w:val="clear" w:color="auto" w:fill="92D050"/>
              <w:spacing w:after="0"/>
              <w:ind w:firstLine="0"/>
              <w:jc w:val="center"/>
              <w:rPr>
                <w:b/>
                <w:noProof/>
                <w:color w:val="000000" w:themeColor="text1"/>
                <w:sz w:val="20"/>
              </w:rPr>
            </w:pPr>
            <w:r w:rsidRPr="00215665">
              <w:rPr>
                <w:b/>
                <w:noProof/>
                <w:color w:val="000000" w:themeColor="text1"/>
                <w:sz w:val="20"/>
              </w:rPr>
              <w:t>FV</w:t>
            </w:r>
          </w:p>
          <w:p w14:paraId="60B2F2D5" w14:textId="77777777" w:rsidR="00391057" w:rsidRPr="00215665" w:rsidRDefault="00391057" w:rsidP="00E6491D">
            <w:pPr>
              <w:spacing w:after="0"/>
              <w:ind w:firstLine="0"/>
              <w:jc w:val="center"/>
              <w:rPr>
                <w:b/>
                <w:noProof/>
                <w:sz w:val="20"/>
                <w:szCs w:val="20"/>
              </w:rPr>
            </w:pPr>
          </w:p>
        </w:tc>
      </w:tr>
      <w:tr w:rsidR="00E6491D" w:rsidRPr="00215665" w14:paraId="04892FC2" w14:textId="77777777" w:rsidTr="00DE626B">
        <w:tc>
          <w:tcPr>
            <w:tcW w:w="568" w:type="dxa"/>
          </w:tcPr>
          <w:p w14:paraId="3667AD07" w14:textId="77777777" w:rsidR="00391057" w:rsidRPr="00215665" w:rsidRDefault="00391057" w:rsidP="00E6491D">
            <w:pPr>
              <w:spacing w:after="0"/>
              <w:ind w:firstLine="0"/>
              <w:rPr>
                <w:noProof/>
                <w:sz w:val="20"/>
                <w:szCs w:val="20"/>
              </w:rPr>
            </w:pPr>
            <w:r w:rsidRPr="00215665">
              <w:rPr>
                <w:noProof/>
                <w:sz w:val="20"/>
                <w:szCs w:val="20"/>
              </w:rPr>
              <w:t>3.</w:t>
            </w:r>
          </w:p>
        </w:tc>
        <w:tc>
          <w:tcPr>
            <w:tcW w:w="1276" w:type="dxa"/>
          </w:tcPr>
          <w:p w14:paraId="4265A53B" w14:textId="77777777" w:rsidR="00391057" w:rsidRPr="00215665" w:rsidRDefault="00391057" w:rsidP="00E6491D">
            <w:pPr>
              <w:spacing w:after="0"/>
              <w:ind w:firstLine="0"/>
              <w:rPr>
                <w:noProof/>
                <w:sz w:val="20"/>
              </w:rPr>
            </w:pPr>
            <w:r w:rsidRPr="00215665">
              <w:rPr>
                <w:noProof/>
                <w:sz w:val="20"/>
              </w:rPr>
              <w:t>spilgtā purvuspāre</w:t>
            </w:r>
          </w:p>
        </w:tc>
        <w:tc>
          <w:tcPr>
            <w:tcW w:w="1276" w:type="dxa"/>
          </w:tcPr>
          <w:p w14:paraId="5080B168" w14:textId="77777777" w:rsidR="00391057" w:rsidRPr="00215665" w:rsidRDefault="00391057" w:rsidP="00E6491D">
            <w:pPr>
              <w:spacing w:after="0"/>
              <w:ind w:firstLine="0"/>
              <w:rPr>
                <w:i/>
                <w:noProof/>
                <w:sz w:val="20"/>
              </w:rPr>
            </w:pPr>
            <w:r w:rsidRPr="00215665">
              <w:rPr>
                <w:i/>
                <w:noProof/>
                <w:sz w:val="20"/>
              </w:rPr>
              <w:t>Leucorrhinia pectoralis</w:t>
            </w:r>
          </w:p>
        </w:tc>
        <w:tc>
          <w:tcPr>
            <w:tcW w:w="1417" w:type="dxa"/>
          </w:tcPr>
          <w:p w14:paraId="7422CEFA" w14:textId="77777777" w:rsidR="00391057" w:rsidRPr="00215665" w:rsidRDefault="00391057" w:rsidP="00E6491D">
            <w:pPr>
              <w:spacing w:after="0"/>
              <w:ind w:firstLine="0"/>
              <w:jc w:val="center"/>
              <w:rPr>
                <w:noProof/>
                <w:sz w:val="20"/>
                <w:szCs w:val="20"/>
              </w:rPr>
            </w:pPr>
            <w:r w:rsidRPr="00215665">
              <w:rPr>
                <w:noProof/>
                <w:sz w:val="20"/>
                <w:szCs w:val="20"/>
              </w:rPr>
              <w:t>ĪAS</w:t>
            </w:r>
          </w:p>
        </w:tc>
        <w:tc>
          <w:tcPr>
            <w:tcW w:w="992" w:type="dxa"/>
          </w:tcPr>
          <w:p w14:paraId="766B31BF" w14:textId="77777777" w:rsidR="00391057" w:rsidRPr="00215665" w:rsidRDefault="00391057" w:rsidP="00E6491D">
            <w:pPr>
              <w:spacing w:after="0"/>
              <w:ind w:firstLine="0"/>
              <w:jc w:val="center"/>
              <w:rPr>
                <w:noProof/>
                <w:sz w:val="20"/>
                <w:szCs w:val="20"/>
              </w:rPr>
            </w:pPr>
            <w:r w:rsidRPr="00215665">
              <w:rPr>
                <w:noProof/>
                <w:sz w:val="20"/>
                <w:szCs w:val="20"/>
              </w:rPr>
              <w:t>BD II</w:t>
            </w:r>
          </w:p>
        </w:tc>
        <w:tc>
          <w:tcPr>
            <w:tcW w:w="1843" w:type="dxa"/>
            <w:shd w:val="clear" w:color="auto" w:fill="92D050"/>
          </w:tcPr>
          <w:p w14:paraId="09606001" w14:textId="77777777" w:rsidR="00391057" w:rsidRPr="00215665" w:rsidRDefault="00391057" w:rsidP="00E6491D">
            <w:pPr>
              <w:spacing w:after="0"/>
              <w:ind w:firstLine="0"/>
              <w:jc w:val="center"/>
              <w:rPr>
                <w:b/>
                <w:noProof/>
                <w:sz w:val="20"/>
              </w:rPr>
            </w:pPr>
            <w:r w:rsidRPr="00215665">
              <w:rPr>
                <w:b/>
                <w:noProof/>
                <w:sz w:val="20"/>
              </w:rPr>
              <w:t>FV</w:t>
            </w:r>
          </w:p>
          <w:p w14:paraId="514FC454" w14:textId="77777777" w:rsidR="00391057" w:rsidRPr="00215665" w:rsidRDefault="00391057" w:rsidP="00E6491D">
            <w:pPr>
              <w:spacing w:after="0"/>
              <w:ind w:firstLine="0"/>
              <w:jc w:val="center"/>
              <w:rPr>
                <w:b/>
                <w:noProof/>
                <w:sz w:val="20"/>
              </w:rPr>
            </w:pPr>
            <w:r w:rsidRPr="00215665">
              <w:rPr>
                <w:noProof/>
                <w:sz w:val="20"/>
              </w:rPr>
              <w:t>Latvijā plaši izplatīta suga (Kalniņš 2017).</w:t>
            </w:r>
          </w:p>
        </w:tc>
        <w:tc>
          <w:tcPr>
            <w:tcW w:w="1985" w:type="dxa"/>
            <w:tcBorders>
              <w:top w:val="nil"/>
            </w:tcBorders>
            <w:shd w:val="clear" w:color="auto" w:fill="92D050"/>
          </w:tcPr>
          <w:p w14:paraId="7C2BACAB" w14:textId="77777777" w:rsidR="00391057" w:rsidRPr="00215665" w:rsidRDefault="00391057" w:rsidP="00E6491D">
            <w:pPr>
              <w:shd w:val="clear" w:color="auto" w:fill="92D050"/>
              <w:spacing w:after="0"/>
              <w:ind w:firstLine="0"/>
              <w:jc w:val="center"/>
              <w:rPr>
                <w:b/>
                <w:noProof/>
                <w:sz w:val="20"/>
              </w:rPr>
            </w:pPr>
            <w:r w:rsidRPr="00215665">
              <w:rPr>
                <w:b/>
                <w:noProof/>
                <w:sz w:val="20"/>
              </w:rPr>
              <w:t>FV</w:t>
            </w:r>
          </w:p>
          <w:p w14:paraId="328C1A60" w14:textId="77777777" w:rsidR="00391057" w:rsidRPr="00215665" w:rsidRDefault="00391057" w:rsidP="00E6491D">
            <w:pPr>
              <w:spacing w:after="0"/>
              <w:ind w:firstLine="0"/>
              <w:jc w:val="center"/>
              <w:rPr>
                <w:noProof/>
                <w:color w:val="000000" w:themeColor="text1"/>
                <w:sz w:val="20"/>
              </w:rPr>
            </w:pPr>
            <w:r w:rsidRPr="00215665">
              <w:rPr>
                <w:noProof/>
                <w:color w:val="000000" w:themeColor="text1"/>
                <w:sz w:val="20"/>
              </w:rPr>
              <w:t>Teritorijā konstatēta stabila populācija, Baltiņu ezerā.</w:t>
            </w:r>
          </w:p>
          <w:p w14:paraId="43DCB143" w14:textId="77777777" w:rsidR="00391057" w:rsidRPr="00215665" w:rsidRDefault="00391057" w:rsidP="00E6491D">
            <w:pPr>
              <w:shd w:val="clear" w:color="auto" w:fill="92D050"/>
              <w:spacing w:after="0"/>
              <w:ind w:firstLine="0"/>
              <w:jc w:val="center"/>
              <w:rPr>
                <w:b/>
                <w:noProof/>
                <w:sz w:val="20"/>
              </w:rPr>
            </w:pPr>
            <w:r w:rsidRPr="00215665">
              <w:rPr>
                <w:noProof/>
                <w:color w:val="000000" w:themeColor="text1"/>
                <w:sz w:val="20"/>
              </w:rPr>
              <w:t>Sugas sastopamību teritorijā var ietekmēt piemēroto biotopu aizaugšanas procesi, vai ūdens līmeņa pazemināšanās.</w:t>
            </w:r>
          </w:p>
        </w:tc>
      </w:tr>
      <w:tr w:rsidR="00E6491D" w:rsidRPr="00215665" w14:paraId="65EA7431" w14:textId="77777777" w:rsidTr="00DE626B">
        <w:tc>
          <w:tcPr>
            <w:tcW w:w="568" w:type="dxa"/>
          </w:tcPr>
          <w:p w14:paraId="1DF9E5D8" w14:textId="77777777" w:rsidR="00391057" w:rsidRPr="00215665" w:rsidRDefault="00391057" w:rsidP="00E6491D">
            <w:pPr>
              <w:spacing w:after="0"/>
              <w:ind w:firstLine="0"/>
              <w:rPr>
                <w:noProof/>
                <w:sz w:val="20"/>
                <w:szCs w:val="20"/>
              </w:rPr>
            </w:pPr>
            <w:r w:rsidRPr="00215665">
              <w:rPr>
                <w:noProof/>
                <w:sz w:val="20"/>
                <w:szCs w:val="20"/>
              </w:rPr>
              <w:t>4.</w:t>
            </w:r>
          </w:p>
        </w:tc>
        <w:tc>
          <w:tcPr>
            <w:tcW w:w="1276" w:type="dxa"/>
          </w:tcPr>
          <w:p w14:paraId="16F34412" w14:textId="77777777" w:rsidR="00391057" w:rsidRPr="00215665" w:rsidRDefault="00391057" w:rsidP="00E6491D">
            <w:pPr>
              <w:spacing w:after="0"/>
              <w:ind w:firstLine="0"/>
              <w:rPr>
                <w:noProof/>
                <w:sz w:val="20"/>
                <w:szCs w:val="20"/>
              </w:rPr>
            </w:pPr>
            <w:r w:rsidRPr="00215665">
              <w:rPr>
                <w:noProof/>
                <w:sz w:val="20"/>
                <w:shd w:val="clear" w:color="auto" w:fill="FFFFFF"/>
              </w:rPr>
              <w:t>mainīgā spāre</w:t>
            </w:r>
            <w:r w:rsidRPr="00215665">
              <w:rPr>
                <w:i/>
                <w:iCs/>
                <w:noProof/>
                <w:sz w:val="20"/>
                <w:shd w:val="clear" w:color="auto" w:fill="FFFFFF"/>
              </w:rPr>
              <w:t xml:space="preserve"> </w:t>
            </w:r>
          </w:p>
        </w:tc>
        <w:tc>
          <w:tcPr>
            <w:tcW w:w="1276" w:type="dxa"/>
          </w:tcPr>
          <w:p w14:paraId="0D872DA6" w14:textId="77777777" w:rsidR="00391057" w:rsidRPr="00215665" w:rsidRDefault="00391057" w:rsidP="00E6491D">
            <w:pPr>
              <w:spacing w:after="0"/>
              <w:ind w:firstLine="0"/>
              <w:rPr>
                <w:bCs/>
                <w:i/>
                <w:noProof/>
                <w:sz w:val="20"/>
                <w:szCs w:val="20"/>
                <w:shd w:val="clear" w:color="auto" w:fill="FFFFFF"/>
              </w:rPr>
            </w:pPr>
            <w:r w:rsidRPr="00215665">
              <w:rPr>
                <w:i/>
                <w:iCs/>
                <w:noProof/>
                <w:sz w:val="20"/>
                <w:shd w:val="clear" w:color="auto" w:fill="FFFFFF"/>
              </w:rPr>
              <w:t>Libellula fulva</w:t>
            </w:r>
          </w:p>
        </w:tc>
        <w:tc>
          <w:tcPr>
            <w:tcW w:w="1417" w:type="dxa"/>
          </w:tcPr>
          <w:p w14:paraId="15EEFB3F" w14:textId="77777777" w:rsidR="00391057" w:rsidRPr="00215665" w:rsidRDefault="00391057" w:rsidP="00E6491D">
            <w:pPr>
              <w:spacing w:after="0"/>
              <w:ind w:firstLine="0"/>
              <w:jc w:val="center"/>
              <w:rPr>
                <w:noProof/>
                <w:sz w:val="20"/>
                <w:szCs w:val="20"/>
              </w:rPr>
            </w:pPr>
            <w:r w:rsidRPr="00215665">
              <w:rPr>
                <w:noProof/>
                <w:sz w:val="20"/>
              </w:rPr>
              <w:t>ĪAS</w:t>
            </w:r>
          </w:p>
        </w:tc>
        <w:tc>
          <w:tcPr>
            <w:tcW w:w="992" w:type="dxa"/>
          </w:tcPr>
          <w:p w14:paraId="0C294D5F" w14:textId="77777777" w:rsidR="00391057" w:rsidRPr="00215665" w:rsidRDefault="00391057" w:rsidP="00E6491D">
            <w:pPr>
              <w:spacing w:after="0"/>
              <w:ind w:firstLine="0"/>
              <w:jc w:val="center"/>
              <w:rPr>
                <w:noProof/>
                <w:sz w:val="20"/>
                <w:szCs w:val="20"/>
              </w:rPr>
            </w:pPr>
          </w:p>
        </w:tc>
        <w:tc>
          <w:tcPr>
            <w:tcW w:w="1843" w:type="dxa"/>
          </w:tcPr>
          <w:p w14:paraId="2789F2CE" w14:textId="77777777" w:rsidR="00391057" w:rsidRPr="00215665" w:rsidRDefault="00391057" w:rsidP="00E6491D">
            <w:pPr>
              <w:spacing w:after="0"/>
              <w:ind w:firstLine="0"/>
              <w:jc w:val="center"/>
              <w:rPr>
                <w:b/>
                <w:noProof/>
                <w:sz w:val="20"/>
                <w:szCs w:val="20"/>
              </w:rPr>
            </w:pPr>
            <w:r w:rsidRPr="00215665">
              <w:rPr>
                <w:noProof/>
                <w:color w:val="000000" w:themeColor="text1"/>
                <w:sz w:val="20"/>
                <w:szCs w:val="20"/>
              </w:rPr>
              <w:t xml:space="preserve">Latvijā mēreni izplatīta suga. Nav konstatēti būtiski negatīvi faktori, kas var ietekmēt populāciju </w:t>
            </w:r>
            <w:r w:rsidRPr="00215665">
              <w:rPr>
                <w:noProof/>
                <w:sz w:val="20"/>
              </w:rPr>
              <w:t>(Kalniņš, 2017).</w:t>
            </w:r>
          </w:p>
        </w:tc>
        <w:tc>
          <w:tcPr>
            <w:tcW w:w="1985" w:type="dxa"/>
          </w:tcPr>
          <w:p w14:paraId="723492A3" w14:textId="77777777" w:rsidR="00391057" w:rsidRPr="00215665" w:rsidRDefault="00391057" w:rsidP="00E6491D">
            <w:pPr>
              <w:spacing w:after="0"/>
              <w:ind w:firstLine="0"/>
              <w:jc w:val="center"/>
              <w:rPr>
                <w:b/>
                <w:noProof/>
                <w:sz w:val="20"/>
                <w:szCs w:val="20"/>
              </w:rPr>
            </w:pPr>
            <w:r w:rsidRPr="00215665">
              <w:rPr>
                <w:noProof/>
                <w:color w:val="000000" w:themeColor="text1"/>
                <w:sz w:val="20"/>
                <w:szCs w:val="20"/>
              </w:rPr>
              <w:t>Teritorijā reģistrēts viens novērojums, prognozējama sugas sastopamība pie visām teritorijā esošam ūdenstilpēm.</w:t>
            </w:r>
          </w:p>
        </w:tc>
      </w:tr>
      <w:tr w:rsidR="00E6491D" w:rsidRPr="00215665" w14:paraId="4DA71339" w14:textId="77777777" w:rsidTr="00DE626B">
        <w:tc>
          <w:tcPr>
            <w:tcW w:w="568" w:type="dxa"/>
          </w:tcPr>
          <w:p w14:paraId="6E787B1A" w14:textId="77777777" w:rsidR="00391057" w:rsidRPr="00215665" w:rsidRDefault="00391057" w:rsidP="00E6491D">
            <w:pPr>
              <w:spacing w:after="0"/>
              <w:ind w:firstLine="0"/>
              <w:rPr>
                <w:noProof/>
                <w:sz w:val="20"/>
                <w:szCs w:val="20"/>
              </w:rPr>
            </w:pPr>
            <w:r w:rsidRPr="00215665">
              <w:rPr>
                <w:noProof/>
                <w:sz w:val="20"/>
                <w:szCs w:val="20"/>
              </w:rPr>
              <w:t>5.</w:t>
            </w:r>
          </w:p>
        </w:tc>
        <w:tc>
          <w:tcPr>
            <w:tcW w:w="1276" w:type="dxa"/>
          </w:tcPr>
          <w:p w14:paraId="1F178597" w14:textId="77777777" w:rsidR="00391057" w:rsidRPr="00215665" w:rsidRDefault="00391057" w:rsidP="00E6491D">
            <w:pPr>
              <w:spacing w:after="0"/>
              <w:ind w:firstLine="0"/>
              <w:rPr>
                <w:noProof/>
                <w:sz w:val="20"/>
                <w:shd w:val="clear" w:color="auto" w:fill="FFFFFF"/>
              </w:rPr>
            </w:pPr>
            <w:r w:rsidRPr="00215665">
              <w:rPr>
                <w:noProof/>
                <w:sz w:val="20"/>
              </w:rPr>
              <w:t xml:space="preserve">karaliskā dižspāre </w:t>
            </w:r>
          </w:p>
        </w:tc>
        <w:tc>
          <w:tcPr>
            <w:tcW w:w="1276" w:type="dxa"/>
          </w:tcPr>
          <w:p w14:paraId="646CB01E" w14:textId="77777777" w:rsidR="00391057" w:rsidRPr="00215665" w:rsidRDefault="00391057" w:rsidP="00E6491D">
            <w:pPr>
              <w:spacing w:after="0"/>
              <w:ind w:firstLine="0"/>
              <w:rPr>
                <w:i/>
                <w:iCs/>
                <w:noProof/>
                <w:sz w:val="20"/>
                <w:shd w:val="clear" w:color="auto" w:fill="FFFFFF"/>
              </w:rPr>
            </w:pPr>
            <w:r w:rsidRPr="00215665">
              <w:rPr>
                <w:i/>
                <w:noProof/>
                <w:sz w:val="20"/>
              </w:rPr>
              <w:t xml:space="preserve">Anax imperator </w:t>
            </w:r>
          </w:p>
        </w:tc>
        <w:tc>
          <w:tcPr>
            <w:tcW w:w="1417" w:type="dxa"/>
          </w:tcPr>
          <w:p w14:paraId="38AD6CEE" w14:textId="77777777" w:rsidR="00391057" w:rsidRPr="00215665" w:rsidRDefault="00391057" w:rsidP="00E6491D">
            <w:pPr>
              <w:spacing w:after="0"/>
              <w:ind w:firstLine="0"/>
              <w:jc w:val="center"/>
              <w:rPr>
                <w:noProof/>
                <w:sz w:val="20"/>
              </w:rPr>
            </w:pPr>
            <w:r w:rsidRPr="00215665">
              <w:rPr>
                <w:noProof/>
                <w:sz w:val="20"/>
              </w:rPr>
              <w:t xml:space="preserve">IĀS </w:t>
            </w:r>
          </w:p>
        </w:tc>
        <w:tc>
          <w:tcPr>
            <w:tcW w:w="992" w:type="dxa"/>
          </w:tcPr>
          <w:p w14:paraId="7038ADDD" w14:textId="77777777" w:rsidR="00391057" w:rsidRPr="00215665" w:rsidRDefault="00391057" w:rsidP="00E6491D">
            <w:pPr>
              <w:spacing w:after="0"/>
              <w:ind w:firstLine="0"/>
              <w:jc w:val="center"/>
              <w:rPr>
                <w:noProof/>
                <w:sz w:val="20"/>
              </w:rPr>
            </w:pPr>
          </w:p>
        </w:tc>
        <w:tc>
          <w:tcPr>
            <w:tcW w:w="1843" w:type="dxa"/>
          </w:tcPr>
          <w:p w14:paraId="4972FB75" w14:textId="77777777" w:rsidR="00391057" w:rsidRPr="00215665" w:rsidRDefault="00391057" w:rsidP="00E6491D">
            <w:pPr>
              <w:spacing w:after="0"/>
              <w:ind w:firstLine="0"/>
              <w:jc w:val="center"/>
              <w:rPr>
                <w:noProof/>
                <w:color w:val="000000" w:themeColor="text1"/>
                <w:sz w:val="20"/>
                <w:szCs w:val="20"/>
              </w:rPr>
            </w:pPr>
          </w:p>
        </w:tc>
        <w:tc>
          <w:tcPr>
            <w:tcW w:w="1985" w:type="dxa"/>
          </w:tcPr>
          <w:p w14:paraId="5B25A13A" w14:textId="77777777" w:rsidR="00391057" w:rsidRPr="00215665" w:rsidRDefault="00391057" w:rsidP="00E6491D">
            <w:pPr>
              <w:spacing w:after="0"/>
              <w:ind w:firstLine="0"/>
              <w:jc w:val="center"/>
              <w:rPr>
                <w:noProof/>
                <w:color w:val="000000" w:themeColor="text1"/>
                <w:sz w:val="20"/>
                <w:szCs w:val="20"/>
              </w:rPr>
            </w:pPr>
          </w:p>
        </w:tc>
      </w:tr>
      <w:tr w:rsidR="00E6491D" w:rsidRPr="00215665" w14:paraId="76D64B52" w14:textId="77777777" w:rsidTr="00C220AD">
        <w:tc>
          <w:tcPr>
            <w:tcW w:w="568" w:type="dxa"/>
          </w:tcPr>
          <w:p w14:paraId="1D9953CA" w14:textId="77777777" w:rsidR="00391057" w:rsidRPr="00215665" w:rsidRDefault="00391057" w:rsidP="00E6491D">
            <w:pPr>
              <w:spacing w:after="0"/>
              <w:ind w:firstLine="0"/>
              <w:rPr>
                <w:noProof/>
                <w:sz w:val="20"/>
                <w:szCs w:val="20"/>
              </w:rPr>
            </w:pPr>
            <w:r w:rsidRPr="00215665">
              <w:rPr>
                <w:noProof/>
                <w:sz w:val="20"/>
                <w:szCs w:val="20"/>
              </w:rPr>
              <w:t>6.</w:t>
            </w:r>
          </w:p>
        </w:tc>
        <w:tc>
          <w:tcPr>
            <w:tcW w:w="1276" w:type="dxa"/>
          </w:tcPr>
          <w:p w14:paraId="1E303D4F" w14:textId="77777777" w:rsidR="00391057" w:rsidRPr="00215665" w:rsidRDefault="00391057" w:rsidP="00E6491D">
            <w:pPr>
              <w:spacing w:after="0"/>
              <w:ind w:firstLine="0"/>
              <w:rPr>
                <w:noProof/>
                <w:sz w:val="20"/>
                <w:shd w:val="clear" w:color="auto" w:fill="FFFFFF"/>
              </w:rPr>
            </w:pPr>
            <w:r w:rsidRPr="00215665">
              <w:rPr>
                <w:noProof/>
                <w:sz w:val="20"/>
              </w:rPr>
              <w:t>garlūpas racējlapsene</w:t>
            </w:r>
          </w:p>
        </w:tc>
        <w:tc>
          <w:tcPr>
            <w:tcW w:w="1276" w:type="dxa"/>
          </w:tcPr>
          <w:p w14:paraId="3BACB9C5" w14:textId="77777777" w:rsidR="00391057" w:rsidRPr="00215665" w:rsidRDefault="00391057" w:rsidP="00E6491D">
            <w:pPr>
              <w:spacing w:after="0"/>
              <w:ind w:firstLine="0"/>
              <w:rPr>
                <w:i/>
                <w:iCs/>
                <w:noProof/>
                <w:sz w:val="20"/>
                <w:shd w:val="clear" w:color="auto" w:fill="FFFFFF"/>
              </w:rPr>
            </w:pPr>
            <w:r w:rsidRPr="00215665">
              <w:rPr>
                <w:i/>
                <w:noProof/>
                <w:sz w:val="20"/>
              </w:rPr>
              <w:t>Bembix rostrata</w:t>
            </w:r>
          </w:p>
        </w:tc>
        <w:tc>
          <w:tcPr>
            <w:tcW w:w="1417" w:type="dxa"/>
          </w:tcPr>
          <w:p w14:paraId="6C5F8BA3" w14:textId="77777777" w:rsidR="00391057" w:rsidRPr="00215665" w:rsidRDefault="00391057" w:rsidP="00E6491D">
            <w:pPr>
              <w:spacing w:after="0"/>
              <w:ind w:firstLine="0"/>
              <w:jc w:val="center"/>
              <w:rPr>
                <w:noProof/>
                <w:sz w:val="20"/>
              </w:rPr>
            </w:pPr>
            <w:r w:rsidRPr="00215665">
              <w:rPr>
                <w:noProof/>
                <w:sz w:val="20"/>
                <w:szCs w:val="20"/>
              </w:rPr>
              <w:t>ĪAS</w:t>
            </w:r>
            <w:r w:rsidRPr="00215665">
              <w:rPr>
                <w:noProof/>
                <w:sz w:val="20"/>
                <w:vertAlign w:val="superscript"/>
              </w:rPr>
              <w:t>1</w:t>
            </w:r>
          </w:p>
        </w:tc>
        <w:tc>
          <w:tcPr>
            <w:tcW w:w="992" w:type="dxa"/>
          </w:tcPr>
          <w:p w14:paraId="287CDA96" w14:textId="77777777" w:rsidR="00391057" w:rsidRPr="00215665" w:rsidRDefault="00391057" w:rsidP="00E6491D">
            <w:pPr>
              <w:spacing w:after="0"/>
              <w:ind w:firstLine="0"/>
              <w:jc w:val="center"/>
              <w:rPr>
                <w:noProof/>
                <w:sz w:val="20"/>
              </w:rPr>
            </w:pPr>
          </w:p>
        </w:tc>
        <w:tc>
          <w:tcPr>
            <w:tcW w:w="1843" w:type="dxa"/>
          </w:tcPr>
          <w:p w14:paraId="58DA7565" w14:textId="77777777" w:rsidR="00391057" w:rsidRPr="00215665" w:rsidRDefault="00391057" w:rsidP="00E6491D">
            <w:pPr>
              <w:spacing w:after="0"/>
              <w:ind w:firstLine="0"/>
              <w:jc w:val="center"/>
              <w:rPr>
                <w:noProof/>
                <w:color w:val="000000" w:themeColor="text1"/>
                <w:sz w:val="20"/>
                <w:szCs w:val="20"/>
              </w:rPr>
            </w:pPr>
            <w:r w:rsidRPr="00215665">
              <w:rPr>
                <w:noProof/>
                <w:sz w:val="20"/>
              </w:rPr>
              <w:t>Samērā reti sastopama suga, galvenokārt izplatīta piejūras zemienē (Spuris, 1998).</w:t>
            </w:r>
          </w:p>
        </w:tc>
        <w:tc>
          <w:tcPr>
            <w:tcW w:w="1985" w:type="dxa"/>
          </w:tcPr>
          <w:p w14:paraId="4FD699C7" w14:textId="603943C1" w:rsidR="00623F03" w:rsidRPr="00215665" w:rsidRDefault="00623F03" w:rsidP="00623F03">
            <w:pPr>
              <w:spacing w:after="0"/>
              <w:ind w:firstLine="0"/>
              <w:jc w:val="center"/>
              <w:rPr>
                <w:rFonts w:cs="Times New Roman"/>
                <w:color w:val="282828"/>
                <w:sz w:val="20"/>
                <w:szCs w:val="21"/>
                <w:shd w:val="clear" w:color="auto" w:fill="FFFFFF"/>
              </w:rPr>
            </w:pPr>
          </w:p>
        </w:tc>
      </w:tr>
      <w:tr w:rsidR="00E6491D" w:rsidRPr="00215665" w14:paraId="1C13FFA0" w14:textId="77777777" w:rsidTr="00C220AD">
        <w:tc>
          <w:tcPr>
            <w:tcW w:w="568" w:type="dxa"/>
          </w:tcPr>
          <w:p w14:paraId="16147570" w14:textId="77777777" w:rsidR="00391057" w:rsidRPr="00215665" w:rsidRDefault="00391057" w:rsidP="00E6491D">
            <w:pPr>
              <w:spacing w:after="0"/>
              <w:ind w:firstLine="0"/>
              <w:rPr>
                <w:noProof/>
                <w:sz w:val="20"/>
                <w:szCs w:val="20"/>
              </w:rPr>
            </w:pPr>
            <w:r w:rsidRPr="00215665">
              <w:rPr>
                <w:noProof/>
                <w:sz w:val="20"/>
                <w:szCs w:val="20"/>
              </w:rPr>
              <w:t>7.</w:t>
            </w:r>
          </w:p>
        </w:tc>
        <w:tc>
          <w:tcPr>
            <w:tcW w:w="1276" w:type="dxa"/>
          </w:tcPr>
          <w:p w14:paraId="29EA0BDA" w14:textId="77777777" w:rsidR="00391057" w:rsidRPr="00215665" w:rsidRDefault="00391057" w:rsidP="00E6491D">
            <w:pPr>
              <w:spacing w:after="0"/>
              <w:ind w:firstLine="0"/>
              <w:rPr>
                <w:noProof/>
                <w:sz w:val="20"/>
              </w:rPr>
            </w:pPr>
            <w:r w:rsidRPr="00215665">
              <w:rPr>
                <w:noProof/>
                <w:sz w:val="20"/>
                <w:shd w:val="clear" w:color="auto" w:fill="FFFFFF"/>
              </w:rPr>
              <w:t>spožā skudra</w:t>
            </w:r>
          </w:p>
        </w:tc>
        <w:tc>
          <w:tcPr>
            <w:tcW w:w="1276" w:type="dxa"/>
          </w:tcPr>
          <w:p w14:paraId="12D56C96" w14:textId="77777777" w:rsidR="00391057" w:rsidRPr="00215665" w:rsidRDefault="00391057" w:rsidP="00E6491D">
            <w:pPr>
              <w:spacing w:after="0"/>
              <w:ind w:firstLine="0"/>
              <w:rPr>
                <w:i/>
                <w:noProof/>
                <w:sz w:val="20"/>
              </w:rPr>
            </w:pPr>
            <w:r w:rsidRPr="00215665">
              <w:rPr>
                <w:i/>
                <w:iCs/>
                <w:noProof/>
                <w:sz w:val="20"/>
                <w:shd w:val="clear" w:color="auto" w:fill="FFFFFF"/>
              </w:rPr>
              <w:t xml:space="preserve">Lasius fuliginosus </w:t>
            </w:r>
          </w:p>
        </w:tc>
        <w:tc>
          <w:tcPr>
            <w:tcW w:w="1417" w:type="dxa"/>
          </w:tcPr>
          <w:p w14:paraId="20B3676C" w14:textId="77777777" w:rsidR="00391057" w:rsidRPr="00215665" w:rsidRDefault="00391057" w:rsidP="00E6491D">
            <w:pPr>
              <w:spacing w:after="0"/>
              <w:ind w:firstLine="0"/>
              <w:jc w:val="center"/>
              <w:rPr>
                <w:noProof/>
                <w:sz w:val="20"/>
                <w:szCs w:val="20"/>
              </w:rPr>
            </w:pPr>
            <w:r w:rsidRPr="00215665">
              <w:rPr>
                <w:noProof/>
                <w:sz w:val="20"/>
              </w:rPr>
              <w:t>ĪAS</w:t>
            </w:r>
          </w:p>
        </w:tc>
        <w:tc>
          <w:tcPr>
            <w:tcW w:w="992" w:type="dxa"/>
          </w:tcPr>
          <w:p w14:paraId="1D93652A" w14:textId="77777777" w:rsidR="00391057" w:rsidRPr="00215665" w:rsidRDefault="00391057" w:rsidP="00E6491D">
            <w:pPr>
              <w:spacing w:after="0"/>
              <w:ind w:firstLine="0"/>
              <w:jc w:val="center"/>
              <w:rPr>
                <w:noProof/>
                <w:sz w:val="20"/>
              </w:rPr>
            </w:pPr>
          </w:p>
        </w:tc>
        <w:tc>
          <w:tcPr>
            <w:tcW w:w="1843" w:type="dxa"/>
          </w:tcPr>
          <w:p w14:paraId="3A9CC850" w14:textId="77777777" w:rsidR="00391057" w:rsidRPr="00215665" w:rsidRDefault="00391057" w:rsidP="00E6491D">
            <w:pPr>
              <w:spacing w:after="0"/>
              <w:ind w:firstLine="0"/>
              <w:jc w:val="center"/>
              <w:rPr>
                <w:noProof/>
                <w:sz w:val="20"/>
              </w:rPr>
            </w:pPr>
            <w:r w:rsidRPr="00215665">
              <w:rPr>
                <w:noProof/>
                <w:sz w:val="20"/>
              </w:rPr>
              <w:t>Samērā parasta suga. Izklaidus sastopama visā Latvijas teritorijā.</w:t>
            </w:r>
          </w:p>
        </w:tc>
        <w:tc>
          <w:tcPr>
            <w:tcW w:w="1985" w:type="dxa"/>
          </w:tcPr>
          <w:p w14:paraId="2BBD668D" w14:textId="4694EB20" w:rsidR="00391057" w:rsidRPr="00215665" w:rsidRDefault="00391057" w:rsidP="00623F03">
            <w:pPr>
              <w:spacing w:after="0"/>
              <w:ind w:firstLine="0"/>
              <w:jc w:val="center"/>
              <w:rPr>
                <w:noProof/>
                <w:color w:val="000000" w:themeColor="text1"/>
                <w:sz w:val="20"/>
                <w:szCs w:val="20"/>
              </w:rPr>
            </w:pPr>
          </w:p>
        </w:tc>
      </w:tr>
      <w:tr w:rsidR="00F7183F" w:rsidRPr="00215665" w14:paraId="27D50412" w14:textId="77777777" w:rsidTr="00310C56">
        <w:tc>
          <w:tcPr>
            <w:tcW w:w="568" w:type="dxa"/>
          </w:tcPr>
          <w:p w14:paraId="46424CC8" w14:textId="77777777" w:rsidR="00F7183F" w:rsidRPr="00215665" w:rsidRDefault="00F7183F" w:rsidP="00F7183F">
            <w:pPr>
              <w:spacing w:after="0"/>
              <w:ind w:firstLine="0"/>
              <w:rPr>
                <w:noProof/>
                <w:sz w:val="20"/>
                <w:szCs w:val="20"/>
              </w:rPr>
            </w:pPr>
            <w:r w:rsidRPr="00215665">
              <w:rPr>
                <w:noProof/>
                <w:sz w:val="20"/>
                <w:szCs w:val="20"/>
              </w:rPr>
              <w:lastRenderedPageBreak/>
              <w:t>8.</w:t>
            </w:r>
          </w:p>
        </w:tc>
        <w:tc>
          <w:tcPr>
            <w:tcW w:w="1276" w:type="dxa"/>
          </w:tcPr>
          <w:p w14:paraId="78885C36" w14:textId="77777777" w:rsidR="00F7183F" w:rsidRPr="00215665" w:rsidRDefault="00F7183F" w:rsidP="00F7183F">
            <w:pPr>
              <w:spacing w:after="0"/>
              <w:ind w:firstLine="0"/>
              <w:rPr>
                <w:noProof/>
                <w:sz w:val="20"/>
                <w:shd w:val="clear" w:color="auto" w:fill="FFFFFF"/>
              </w:rPr>
            </w:pPr>
            <w:r w:rsidRPr="00215665">
              <w:rPr>
                <w:noProof/>
                <w:sz w:val="20"/>
              </w:rPr>
              <w:t xml:space="preserve">zirgskābeņu zilenītis </w:t>
            </w:r>
          </w:p>
        </w:tc>
        <w:tc>
          <w:tcPr>
            <w:tcW w:w="1276" w:type="dxa"/>
          </w:tcPr>
          <w:p w14:paraId="22466F5E" w14:textId="77777777" w:rsidR="00F7183F" w:rsidRPr="00215665" w:rsidRDefault="00F7183F" w:rsidP="00F7183F">
            <w:pPr>
              <w:spacing w:after="0"/>
              <w:ind w:firstLine="0"/>
              <w:rPr>
                <w:i/>
                <w:iCs/>
                <w:noProof/>
                <w:sz w:val="20"/>
                <w:shd w:val="clear" w:color="auto" w:fill="FFFFFF"/>
              </w:rPr>
            </w:pPr>
            <w:r w:rsidRPr="00215665">
              <w:rPr>
                <w:i/>
                <w:noProof/>
                <w:sz w:val="20"/>
              </w:rPr>
              <w:t xml:space="preserve">Lycaena dispar </w:t>
            </w:r>
          </w:p>
        </w:tc>
        <w:tc>
          <w:tcPr>
            <w:tcW w:w="1417" w:type="dxa"/>
          </w:tcPr>
          <w:p w14:paraId="032B246C" w14:textId="77777777" w:rsidR="00F7183F" w:rsidRPr="00215665" w:rsidRDefault="00F7183F" w:rsidP="00F7183F">
            <w:pPr>
              <w:spacing w:after="0"/>
              <w:ind w:firstLine="0"/>
              <w:jc w:val="center"/>
              <w:rPr>
                <w:noProof/>
                <w:sz w:val="20"/>
              </w:rPr>
            </w:pPr>
            <w:r w:rsidRPr="00215665">
              <w:rPr>
                <w:noProof/>
                <w:sz w:val="20"/>
              </w:rPr>
              <w:t xml:space="preserve">ĪAS </w:t>
            </w:r>
          </w:p>
        </w:tc>
        <w:tc>
          <w:tcPr>
            <w:tcW w:w="992" w:type="dxa"/>
          </w:tcPr>
          <w:p w14:paraId="2920EA59" w14:textId="77777777" w:rsidR="00F7183F" w:rsidRPr="00215665" w:rsidRDefault="00F7183F" w:rsidP="00F7183F">
            <w:pPr>
              <w:spacing w:after="0"/>
              <w:ind w:firstLine="0"/>
              <w:jc w:val="center"/>
              <w:rPr>
                <w:noProof/>
                <w:sz w:val="20"/>
              </w:rPr>
            </w:pPr>
            <w:r w:rsidRPr="00215665">
              <w:rPr>
                <w:noProof/>
                <w:sz w:val="20"/>
              </w:rPr>
              <w:t>BD II</w:t>
            </w:r>
          </w:p>
        </w:tc>
        <w:tc>
          <w:tcPr>
            <w:tcW w:w="1843" w:type="dxa"/>
            <w:shd w:val="clear" w:color="auto" w:fill="92D050"/>
          </w:tcPr>
          <w:p w14:paraId="0A24AC92" w14:textId="77777777" w:rsidR="00F7183F" w:rsidRPr="00215665" w:rsidRDefault="00F7183F" w:rsidP="00F7183F">
            <w:pPr>
              <w:spacing w:after="0"/>
              <w:ind w:firstLine="0"/>
              <w:jc w:val="center"/>
              <w:rPr>
                <w:b/>
                <w:bCs/>
                <w:noProof/>
                <w:sz w:val="20"/>
              </w:rPr>
            </w:pPr>
            <w:r w:rsidRPr="00215665">
              <w:rPr>
                <w:b/>
                <w:bCs/>
                <w:noProof/>
                <w:sz w:val="20"/>
              </w:rPr>
              <w:t>FV</w:t>
            </w:r>
          </w:p>
          <w:p w14:paraId="6ECB2B21" w14:textId="12EF8742" w:rsidR="00F7183F" w:rsidRPr="00215665" w:rsidRDefault="00F7183F" w:rsidP="00F7183F">
            <w:pPr>
              <w:spacing w:after="0"/>
              <w:ind w:firstLine="0"/>
              <w:jc w:val="center"/>
              <w:rPr>
                <w:noProof/>
                <w:sz w:val="20"/>
              </w:rPr>
            </w:pPr>
            <w:r w:rsidRPr="00215665">
              <w:rPr>
                <w:noProof/>
                <w:sz w:val="20"/>
              </w:rPr>
              <w:t>Izplatīta lokāli visā Latvijas teritorijā, parasti novēro atsevišķus īpatņus (Savenkovs, 2018).</w:t>
            </w:r>
          </w:p>
        </w:tc>
        <w:tc>
          <w:tcPr>
            <w:tcW w:w="1985" w:type="dxa"/>
            <w:shd w:val="clear" w:color="auto" w:fill="92D050"/>
          </w:tcPr>
          <w:p w14:paraId="1BFD88F9" w14:textId="77777777" w:rsidR="00F7183F" w:rsidRPr="00215665" w:rsidRDefault="00F7183F" w:rsidP="00F7183F">
            <w:pPr>
              <w:spacing w:after="0"/>
              <w:ind w:firstLine="0"/>
              <w:jc w:val="center"/>
              <w:rPr>
                <w:b/>
                <w:bCs/>
                <w:noProof/>
                <w:sz w:val="20"/>
              </w:rPr>
            </w:pPr>
            <w:r w:rsidRPr="00215665">
              <w:rPr>
                <w:b/>
                <w:bCs/>
                <w:noProof/>
                <w:sz w:val="20"/>
              </w:rPr>
              <w:t>FV</w:t>
            </w:r>
          </w:p>
          <w:p w14:paraId="034276D2" w14:textId="358991D8" w:rsidR="00F7183F" w:rsidRPr="00215665" w:rsidRDefault="00400074" w:rsidP="00F7183F">
            <w:pPr>
              <w:spacing w:after="0"/>
              <w:ind w:firstLine="0"/>
              <w:jc w:val="center"/>
              <w:rPr>
                <w:noProof/>
                <w:sz w:val="20"/>
                <w:shd w:val="clear" w:color="auto" w:fill="FFFFFF"/>
              </w:rPr>
            </w:pPr>
            <w:r w:rsidRPr="00215665">
              <w:rPr>
                <w:noProof/>
                <w:sz w:val="20"/>
              </w:rPr>
              <w:t>Teritorija sugai piemērota, pašreiz tika konstatēta vienā atradnē, paredzama plašāka sastopamība.</w:t>
            </w:r>
          </w:p>
        </w:tc>
      </w:tr>
      <w:tr w:rsidR="00F7183F" w:rsidRPr="00215665" w14:paraId="3AB57F79" w14:textId="77777777" w:rsidTr="00C220AD">
        <w:tc>
          <w:tcPr>
            <w:tcW w:w="568" w:type="dxa"/>
          </w:tcPr>
          <w:p w14:paraId="3209FFB5" w14:textId="77777777" w:rsidR="00F7183F" w:rsidRPr="00215665" w:rsidRDefault="00F7183F" w:rsidP="00F7183F">
            <w:pPr>
              <w:spacing w:after="0"/>
              <w:ind w:firstLine="0"/>
              <w:rPr>
                <w:noProof/>
                <w:sz w:val="20"/>
                <w:szCs w:val="20"/>
              </w:rPr>
            </w:pPr>
            <w:r w:rsidRPr="00215665">
              <w:rPr>
                <w:noProof/>
                <w:sz w:val="20"/>
                <w:szCs w:val="20"/>
              </w:rPr>
              <w:t>9.</w:t>
            </w:r>
          </w:p>
        </w:tc>
        <w:tc>
          <w:tcPr>
            <w:tcW w:w="1276" w:type="dxa"/>
          </w:tcPr>
          <w:p w14:paraId="44A39314" w14:textId="77777777" w:rsidR="00F7183F" w:rsidRPr="00215665" w:rsidRDefault="00F7183F" w:rsidP="00F7183F">
            <w:pPr>
              <w:spacing w:after="0"/>
              <w:ind w:firstLine="0"/>
              <w:rPr>
                <w:noProof/>
                <w:sz w:val="20"/>
              </w:rPr>
            </w:pPr>
            <w:r w:rsidRPr="00215665">
              <w:rPr>
                <w:noProof/>
                <w:sz w:val="20"/>
              </w:rPr>
              <w:t xml:space="preserve">medicīnas dēle </w:t>
            </w:r>
          </w:p>
        </w:tc>
        <w:tc>
          <w:tcPr>
            <w:tcW w:w="1276" w:type="dxa"/>
          </w:tcPr>
          <w:p w14:paraId="524E3550" w14:textId="77777777" w:rsidR="00F7183F" w:rsidRPr="00215665" w:rsidRDefault="00F7183F" w:rsidP="00F7183F">
            <w:pPr>
              <w:spacing w:after="0"/>
              <w:ind w:firstLine="0"/>
              <w:rPr>
                <w:i/>
                <w:noProof/>
                <w:sz w:val="20"/>
              </w:rPr>
            </w:pPr>
            <w:r w:rsidRPr="00215665">
              <w:rPr>
                <w:i/>
                <w:noProof/>
                <w:sz w:val="20"/>
              </w:rPr>
              <w:t xml:space="preserve">Hirudo medicinalis </w:t>
            </w:r>
          </w:p>
        </w:tc>
        <w:tc>
          <w:tcPr>
            <w:tcW w:w="1417" w:type="dxa"/>
          </w:tcPr>
          <w:p w14:paraId="1D60301B" w14:textId="77777777" w:rsidR="00F7183F" w:rsidRPr="00215665" w:rsidRDefault="00F7183F" w:rsidP="00F7183F">
            <w:pPr>
              <w:spacing w:after="0"/>
              <w:ind w:firstLine="0"/>
              <w:jc w:val="center"/>
              <w:rPr>
                <w:noProof/>
                <w:sz w:val="20"/>
              </w:rPr>
            </w:pPr>
            <w:r w:rsidRPr="00215665">
              <w:rPr>
                <w:noProof/>
                <w:sz w:val="20"/>
              </w:rPr>
              <w:t xml:space="preserve">ĪAS </w:t>
            </w:r>
          </w:p>
        </w:tc>
        <w:tc>
          <w:tcPr>
            <w:tcW w:w="992" w:type="dxa"/>
          </w:tcPr>
          <w:p w14:paraId="0E2240D2" w14:textId="77777777" w:rsidR="00F7183F" w:rsidRPr="00215665" w:rsidRDefault="00F7183F" w:rsidP="00F7183F">
            <w:pPr>
              <w:spacing w:after="0"/>
              <w:ind w:firstLine="0"/>
              <w:jc w:val="center"/>
              <w:rPr>
                <w:noProof/>
                <w:sz w:val="20"/>
              </w:rPr>
            </w:pPr>
            <w:r w:rsidRPr="00215665">
              <w:rPr>
                <w:noProof/>
                <w:sz w:val="20"/>
              </w:rPr>
              <w:t>BD IV</w:t>
            </w:r>
          </w:p>
        </w:tc>
        <w:tc>
          <w:tcPr>
            <w:tcW w:w="1843" w:type="dxa"/>
            <w:shd w:val="clear" w:color="auto" w:fill="D9D9D9" w:themeFill="background1" w:themeFillShade="D9"/>
          </w:tcPr>
          <w:p w14:paraId="0CEB2E4B" w14:textId="77777777" w:rsidR="00F7183F" w:rsidRPr="00215665" w:rsidRDefault="00F7183F" w:rsidP="00F7183F">
            <w:pPr>
              <w:spacing w:after="0"/>
              <w:ind w:firstLine="0"/>
              <w:jc w:val="center"/>
              <w:rPr>
                <w:b/>
                <w:bCs/>
                <w:noProof/>
                <w:sz w:val="20"/>
              </w:rPr>
            </w:pPr>
            <w:r w:rsidRPr="00215665">
              <w:rPr>
                <w:b/>
                <w:bCs/>
                <w:noProof/>
                <w:sz w:val="20"/>
              </w:rPr>
              <w:t>XX</w:t>
            </w:r>
          </w:p>
          <w:p w14:paraId="531D76EE" w14:textId="3AA9533D" w:rsidR="00F7183F" w:rsidRPr="00215665" w:rsidRDefault="00F7183F" w:rsidP="00F7183F">
            <w:pPr>
              <w:spacing w:after="0"/>
              <w:ind w:firstLine="0"/>
              <w:jc w:val="center"/>
              <w:rPr>
                <w:noProof/>
                <w:sz w:val="20"/>
              </w:rPr>
            </w:pPr>
            <w:r w:rsidRPr="00215665">
              <w:rPr>
                <w:noProof/>
                <w:sz w:val="20"/>
              </w:rPr>
              <w:t>Samērā reti sastopama visā Latvijas teritorijā.</w:t>
            </w:r>
          </w:p>
        </w:tc>
        <w:tc>
          <w:tcPr>
            <w:tcW w:w="1985" w:type="dxa"/>
            <w:shd w:val="clear" w:color="auto" w:fill="92D050"/>
          </w:tcPr>
          <w:p w14:paraId="5A47A45F" w14:textId="77777777" w:rsidR="00F7183F" w:rsidRPr="00215665" w:rsidRDefault="00F7183F" w:rsidP="00F7183F">
            <w:pPr>
              <w:spacing w:after="0"/>
              <w:ind w:firstLine="0"/>
              <w:jc w:val="center"/>
              <w:rPr>
                <w:b/>
                <w:bCs/>
                <w:noProof/>
                <w:sz w:val="20"/>
              </w:rPr>
            </w:pPr>
            <w:r w:rsidRPr="00215665">
              <w:rPr>
                <w:b/>
                <w:bCs/>
                <w:noProof/>
                <w:sz w:val="20"/>
              </w:rPr>
              <w:t>FV</w:t>
            </w:r>
          </w:p>
          <w:p w14:paraId="2C685C9B" w14:textId="4B273650" w:rsidR="00F7183F" w:rsidRPr="00215665" w:rsidRDefault="00C220AD" w:rsidP="00F7183F">
            <w:pPr>
              <w:spacing w:after="0"/>
              <w:ind w:firstLine="0"/>
              <w:jc w:val="center"/>
              <w:rPr>
                <w:bCs/>
                <w:noProof/>
                <w:sz w:val="20"/>
                <w:shd w:val="clear" w:color="auto" w:fill="FFFFFF"/>
              </w:rPr>
            </w:pPr>
            <w:r w:rsidRPr="00215665">
              <w:rPr>
                <w:noProof/>
                <w:sz w:val="20"/>
              </w:rPr>
              <w:t>Medicīnas dēles atradne ir sugai piemērota un dzīvotne labas kvalitātes.</w:t>
            </w:r>
          </w:p>
        </w:tc>
      </w:tr>
      <w:tr w:rsidR="00E6491D" w:rsidRPr="00215665" w14:paraId="4BFA245B" w14:textId="77777777" w:rsidTr="00DE626B">
        <w:tc>
          <w:tcPr>
            <w:tcW w:w="568" w:type="dxa"/>
          </w:tcPr>
          <w:p w14:paraId="5FE824A4" w14:textId="77777777" w:rsidR="00391057" w:rsidRPr="00215665" w:rsidRDefault="00391057" w:rsidP="00E6491D">
            <w:pPr>
              <w:spacing w:after="0"/>
              <w:ind w:firstLine="0"/>
              <w:rPr>
                <w:noProof/>
                <w:sz w:val="20"/>
                <w:szCs w:val="20"/>
              </w:rPr>
            </w:pPr>
            <w:r w:rsidRPr="00215665">
              <w:rPr>
                <w:noProof/>
                <w:sz w:val="20"/>
                <w:szCs w:val="20"/>
              </w:rPr>
              <w:t>10.</w:t>
            </w:r>
          </w:p>
        </w:tc>
        <w:tc>
          <w:tcPr>
            <w:tcW w:w="1276" w:type="dxa"/>
          </w:tcPr>
          <w:p w14:paraId="67D27FB1" w14:textId="1D03DEA7" w:rsidR="00391057" w:rsidRPr="00215665" w:rsidRDefault="00391057" w:rsidP="00E6491D">
            <w:pPr>
              <w:spacing w:after="0"/>
              <w:ind w:firstLine="0"/>
              <w:rPr>
                <w:noProof/>
                <w:sz w:val="20"/>
              </w:rPr>
            </w:pPr>
            <w:r w:rsidRPr="00215665">
              <w:rPr>
                <w:noProof/>
                <w:sz w:val="20"/>
              </w:rPr>
              <w:t>raibspārnu smiltāj</w:t>
            </w:r>
            <w:r w:rsidR="00591CFF" w:rsidRPr="00215665">
              <w:rPr>
                <w:noProof/>
                <w:sz w:val="20"/>
              </w:rPr>
              <w:t>-</w:t>
            </w:r>
            <w:r w:rsidRPr="00215665">
              <w:rPr>
                <w:noProof/>
                <w:sz w:val="20"/>
              </w:rPr>
              <w:t xml:space="preserve">sisenis </w:t>
            </w:r>
          </w:p>
        </w:tc>
        <w:tc>
          <w:tcPr>
            <w:tcW w:w="1276" w:type="dxa"/>
          </w:tcPr>
          <w:p w14:paraId="11799A85" w14:textId="10E7A0D3" w:rsidR="00391057" w:rsidRPr="00215665" w:rsidRDefault="00391057" w:rsidP="00E6491D">
            <w:pPr>
              <w:spacing w:after="0"/>
              <w:ind w:firstLine="0"/>
              <w:rPr>
                <w:i/>
                <w:noProof/>
                <w:sz w:val="20"/>
              </w:rPr>
            </w:pPr>
            <w:r w:rsidRPr="00215665">
              <w:rPr>
                <w:i/>
                <w:noProof/>
                <w:sz w:val="20"/>
              </w:rPr>
              <w:t xml:space="preserve">Oedipoda coerulescens </w:t>
            </w:r>
          </w:p>
        </w:tc>
        <w:tc>
          <w:tcPr>
            <w:tcW w:w="1417" w:type="dxa"/>
          </w:tcPr>
          <w:p w14:paraId="0129A568" w14:textId="77777777" w:rsidR="00391057" w:rsidRPr="00215665" w:rsidRDefault="00391057" w:rsidP="00E6491D">
            <w:pPr>
              <w:spacing w:after="0"/>
              <w:ind w:firstLine="0"/>
              <w:jc w:val="center"/>
              <w:rPr>
                <w:noProof/>
                <w:sz w:val="20"/>
              </w:rPr>
            </w:pPr>
            <w:r w:rsidRPr="00215665">
              <w:rPr>
                <w:noProof/>
                <w:sz w:val="20"/>
              </w:rPr>
              <w:t>ĪAS</w:t>
            </w:r>
          </w:p>
        </w:tc>
        <w:tc>
          <w:tcPr>
            <w:tcW w:w="992" w:type="dxa"/>
          </w:tcPr>
          <w:p w14:paraId="35BB2607" w14:textId="77777777" w:rsidR="00391057" w:rsidRPr="00215665" w:rsidRDefault="00391057" w:rsidP="00E6491D">
            <w:pPr>
              <w:spacing w:after="0"/>
              <w:ind w:firstLine="0"/>
              <w:jc w:val="center"/>
              <w:rPr>
                <w:noProof/>
                <w:sz w:val="20"/>
              </w:rPr>
            </w:pPr>
          </w:p>
        </w:tc>
        <w:tc>
          <w:tcPr>
            <w:tcW w:w="1843" w:type="dxa"/>
          </w:tcPr>
          <w:p w14:paraId="67AEAA91" w14:textId="77777777" w:rsidR="00391057" w:rsidRPr="00215665" w:rsidRDefault="00391057" w:rsidP="00E6491D">
            <w:pPr>
              <w:spacing w:after="0"/>
              <w:ind w:firstLine="0"/>
              <w:jc w:val="center"/>
              <w:rPr>
                <w:noProof/>
                <w:sz w:val="20"/>
              </w:rPr>
            </w:pPr>
          </w:p>
        </w:tc>
        <w:tc>
          <w:tcPr>
            <w:tcW w:w="1985" w:type="dxa"/>
          </w:tcPr>
          <w:p w14:paraId="32D261AE" w14:textId="77777777" w:rsidR="00391057" w:rsidRPr="00215665" w:rsidRDefault="00391057" w:rsidP="00E6491D">
            <w:pPr>
              <w:spacing w:after="0"/>
              <w:ind w:firstLine="0"/>
              <w:jc w:val="center"/>
              <w:rPr>
                <w:noProof/>
                <w:sz w:val="20"/>
                <w:shd w:val="clear" w:color="auto" w:fill="FFFFFF"/>
              </w:rPr>
            </w:pPr>
          </w:p>
        </w:tc>
      </w:tr>
    </w:tbl>
    <w:p w14:paraId="40475D53" w14:textId="77777777" w:rsidR="008C46DA" w:rsidRPr="00215665" w:rsidRDefault="008C46DA" w:rsidP="00E168A0">
      <w:pPr>
        <w:spacing w:after="0" w:line="240" w:lineRule="auto"/>
        <w:ind w:firstLine="0"/>
        <w:rPr>
          <w:rFonts w:cs="Times New Roman"/>
          <w:b/>
          <w:bCs/>
          <w:sz w:val="18"/>
          <w:szCs w:val="18"/>
        </w:rPr>
      </w:pPr>
    </w:p>
    <w:p w14:paraId="49F0B168" w14:textId="2F0079A4" w:rsidR="00E168A0" w:rsidRPr="00215665" w:rsidRDefault="00E168A0" w:rsidP="00E168A0">
      <w:pPr>
        <w:spacing w:after="0" w:line="240" w:lineRule="auto"/>
        <w:ind w:firstLine="0"/>
        <w:rPr>
          <w:rFonts w:cs="Times New Roman"/>
          <w:b/>
          <w:bCs/>
          <w:sz w:val="18"/>
          <w:szCs w:val="18"/>
        </w:rPr>
      </w:pPr>
      <w:r w:rsidRPr="00215665">
        <w:rPr>
          <w:rFonts w:cs="Times New Roman"/>
          <w:b/>
          <w:bCs/>
          <w:sz w:val="18"/>
          <w:szCs w:val="18"/>
        </w:rPr>
        <w:t xml:space="preserve">Saīsinājumi: </w:t>
      </w:r>
    </w:p>
    <w:p w14:paraId="31D2B4E7" w14:textId="77777777" w:rsidR="00E168A0" w:rsidRPr="00215665" w:rsidRDefault="00E168A0" w:rsidP="00E168A0">
      <w:pPr>
        <w:spacing w:after="0" w:line="240" w:lineRule="auto"/>
        <w:ind w:firstLine="0"/>
        <w:rPr>
          <w:rFonts w:eastAsia="Times New Roman" w:cs="Times New Roman"/>
          <w:sz w:val="18"/>
          <w:szCs w:val="18"/>
        </w:rPr>
      </w:pPr>
      <w:r w:rsidRPr="00215665">
        <w:rPr>
          <w:rFonts w:eastAsia="Times New Roman" w:cs="Times New Roman"/>
          <w:sz w:val="18"/>
          <w:szCs w:val="18"/>
        </w:rPr>
        <w:t>ĪAS – MK 2000. gada 14. novembra noteikumu Nr. 396 “Noteikumi par īpaši aizsargājamo sugu un ierobežoti izmantojamo īpaši aizsargājamo sugu sarakstu” 1. pielikumā iekļautās sugas,</w:t>
      </w:r>
    </w:p>
    <w:p w14:paraId="7B72DEC0" w14:textId="77777777" w:rsidR="00E168A0" w:rsidRPr="00215665" w:rsidRDefault="00E168A0" w:rsidP="00E168A0">
      <w:pPr>
        <w:spacing w:after="0" w:line="240" w:lineRule="auto"/>
        <w:ind w:firstLine="0"/>
        <w:rPr>
          <w:rFonts w:eastAsia="Times New Roman" w:cs="Times New Roman"/>
          <w:sz w:val="18"/>
          <w:szCs w:val="18"/>
        </w:rPr>
      </w:pPr>
      <w:r w:rsidRPr="00215665">
        <w:rPr>
          <w:rFonts w:eastAsia="Times New Roman" w:cs="Times New Roman"/>
          <w:sz w:val="18"/>
          <w:szCs w:val="18"/>
        </w:rPr>
        <w:t>ĪAS</w:t>
      </w:r>
      <w:r w:rsidRPr="00215665">
        <w:rPr>
          <w:rFonts w:eastAsia="Times New Roman" w:cs="Times New Roman"/>
          <w:sz w:val="18"/>
          <w:szCs w:val="18"/>
          <w:vertAlign w:val="superscript"/>
        </w:rPr>
        <w:t>1</w:t>
      </w:r>
      <w:r w:rsidRPr="00215665">
        <w:rPr>
          <w:rFonts w:eastAsia="Times New Roman" w:cs="Times New Roman"/>
          <w:sz w:val="18"/>
          <w:szCs w:val="18"/>
        </w:rPr>
        <w:t xml:space="preserve"> - MK 2012. gada 18. decembra noteikumu Nr. 940 “Noteikumi par mikroliegumu izveidošanas un apsaimniekošanas kārtību, to aizsardzību, kā arī mikroliegumu un to buferzonu noteikšanu” 1. pielikumā iekļautās sugas,</w:t>
      </w:r>
    </w:p>
    <w:p w14:paraId="00D86DFB" w14:textId="77777777" w:rsidR="00E168A0" w:rsidRPr="00215665" w:rsidRDefault="00E168A0" w:rsidP="00E168A0">
      <w:pPr>
        <w:spacing w:after="0" w:line="240" w:lineRule="auto"/>
        <w:ind w:firstLine="0"/>
        <w:rPr>
          <w:rFonts w:cs="Times New Roman"/>
          <w:sz w:val="18"/>
          <w:szCs w:val="18"/>
        </w:rPr>
      </w:pPr>
      <w:r w:rsidRPr="00215665">
        <w:rPr>
          <w:rFonts w:cs="Times New Roman"/>
          <w:b/>
          <w:bCs/>
          <w:sz w:val="18"/>
          <w:szCs w:val="18"/>
        </w:rPr>
        <w:t>Sugas labvēlīga aizsardzības stāvokļa novērtējums valstī kopumā</w:t>
      </w:r>
      <w:r w:rsidRPr="00215665">
        <w:rPr>
          <w:rFonts w:cs="Times New Roman"/>
          <w:sz w:val="18"/>
          <w:szCs w:val="18"/>
        </w:rPr>
        <w:t xml:space="preserve"> (atbilstoši EVA datiem, tikai direktīvu pielikumos iekļautajām sugām) pēc Ziņojums Eiropas Komisijai par ES nozīmes biotopu (dzīvotņu) un sugu aizsardzības stāvokli Latvijā. Novērtējums par 2013.–2018. gada periodu. Ziņojuma kopsavilkums par sugu aizsardzības stāvokli (sugas sakārtotas alfabēta secībā pēc zinātniskā nosaukuma) (https://www.daba.gov.lv/upload/File/Publikacijas/REP_EK_2019_1_ES_sugu_stavoklis_LV.pdf)</w:t>
      </w:r>
    </w:p>
    <w:p w14:paraId="09FFDDF9" w14:textId="77777777" w:rsidR="00E168A0" w:rsidRPr="00215665" w:rsidRDefault="00E168A0" w:rsidP="00E168A0">
      <w:pPr>
        <w:spacing w:after="0" w:line="240" w:lineRule="auto"/>
        <w:ind w:firstLine="0"/>
        <w:rPr>
          <w:rFonts w:cs="Times New Roman"/>
          <w:sz w:val="18"/>
          <w:szCs w:val="18"/>
        </w:rPr>
      </w:pPr>
      <w:r w:rsidRPr="00215665">
        <w:rPr>
          <w:rFonts w:cs="Times New Roman"/>
          <w:sz w:val="18"/>
          <w:szCs w:val="18"/>
        </w:rPr>
        <w:t>Apzīmējumi:</w:t>
      </w:r>
    </w:p>
    <w:p w14:paraId="37F35E3E" w14:textId="77777777" w:rsidR="00E168A0" w:rsidRPr="00215665" w:rsidRDefault="00E168A0" w:rsidP="00E168A0">
      <w:pPr>
        <w:spacing w:after="0" w:line="240" w:lineRule="auto"/>
        <w:ind w:firstLine="0"/>
        <w:rPr>
          <w:rFonts w:cs="Times New Roman"/>
          <w:sz w:val="18"/>
          <w:szCs w:val="18"/>
        </w:rPr>
      </w:pPr>
      <w:r w:rsidRPr="00215665">
        <w:rPr>
          <w:rFonts w:cs="Times New Roman"/>
          <w:sz w:val="18"/>
          <w:szCs w:val="18"/>
          <w:shd w:val="clear" w:color="auto" w:fill="92D050"/>
        </w:rPr>
        <w:t>FV</w:t>
      </w:r>
      <w:r w:rsidRPr="00215665">
        <w:rPr>
          <w:rFonts w:cs="Times New Roman"/>
          <w:sz w:val="18"/>
          <w:szCs w:val="18"/>
        </w:rPr>
        <w:t xml:space="preserve"> Aizsardzības stāvoklis labvēlīgs (</w:t>
      </w:r>
      <w:proofErr w:type="spellStart"/>
      <w:r w:rsidRPr="00215665">
        <w:rPr>
          <w:rFonts w:cs="Times New Roman"/>
          <w:sz w:val="18"/>
          <w:szCs w:val="18"/>
        </w:rPr>
        <w:t>Favourable</w:t>
      </w:r>
      <w:proofErr w:type="spellEnd"/>
      <w:r w:rsidRPr="00215665">
        <w:rPr>
          <w:rFonts w:cs="Times New Roman"/>
          <w:sz w:val="18"/>
          <w:szCs w:val="18"/>
        </w:rPr>
        <w:t>),</w:t>
      </w:r>
    </w:p>
    <w:p w14:paraId="0E734C20" w14:textId="77777777" w:rsidR="00E168A0" w:rsidRPr="00215665" w:rsidRDefault="00E168A0" w:rsidP="00E168A0">
      <w:pPr>
        <w:spacing w:after="0" w:line="240" w:lineRule="auto"/>
        <w:ind w:firstLine="0"/>
        <w:rPr>
          <w:rFonts w:cs="Times New Roman"/>
          <w:sz w:val="18"/>
          <w:szCs w:val="18"/>
        </w:rPr>
      </w:pPr>
      <w:r w:rsidRPr="00215665">
        <w:rPr>
          <w:rFonts w:cs="Times New Roman"/>
          <w:sz w:val="18"/>
          <w:szCs w:val="18"/>
          <w:highlight w:val="yellow"/>
        </w:rPr>
        <w:t>U1</w:t>
      </w:r>
      <w:r w:rsidRPr="00215665">
        <w:rPr>
          <w:rFonts w:cs="Times New Roman"/>
          <w:sz w:val="18"/>
          <w:szCs w:val="18"/>
        </w:rPr>
        <w:t xml:space="preserve"> Aizsardzības stāvoklis nelabvēlīgs-nepietiekams (</w:t>
      </w:r>
      <w:proofErr w:type="spellStart"/>
      <w:r w:rsidRPr="00215665">
        <w:rPr>
          <w:rFonts w:cs="Times New Roman"/>
          <w:sz w:val="18"/>
          <w:szCs w:val="18"/>
        </w:rPr>
        <w:t>Unfavourable-Inadequate</w:t>
      </w:r>
      <w:proofErr w:type="spellEnd"/>
      <w:r w:rsidRPr="00215665">
        <w:rPr>
          <w:rFonts w:cs="Times New Roman"/>
          <w:sz w:val="18"/>
          <w:szCs w:val="18"/>
        </w:rPr>
        <w:t>),</w:t>
      </w:r>
    </w:p>
    <w:p w14:paraId="783C3074" w14:textId="77777777" w:rsidR="00E168A0" w:rsidRPr="00215665" w:rsidRDefault="00E168A0" w:rsidP="00E168A0">
      <w:pPr>
        <w:spacing w:after="0" w:line="240" w:lineRule="auto"/>
        <w:ind w:firstLine="0"/>
        <w:rPr>
          <w:rFonts w:cs="Times New Roman"/>
          <w:sz w:val="18"/>
          <w:szCs w:val="18"/>
        </w:rPr>
      </w:pPr>
      <w:r w:rsidRPr="00215665">
        <w:rPr>
          <w:rFonts w:cs="Times New Roman"/>
          <w:sz w:val="18"/>
          <w:szCs w:val="18"/>
          <w:highlight w:val="red"/>
        </w:rPr>
        <w:t>U2</w:t>
      </w:r>
      <w:r w:rsidRPr="00215665">
        <w:rPr>
          <w:rFonts w:cs="Times New Roman"/>
          <w:sz w:val="18"/>
          <w:szCs w:val="18"/>
        </w:rPr>
        <w:t xml:space="preserve"> Aizsardzības stāvoklis nelabvēlīgs-slikts (</w:t>
      </w:r>
      <w:proofErr w:type="spellStart"/>
      <w:r w:rsidRPr="00215665">
        <w:rPr>
          <w:rFonts w:cs="Times New Roman"/>
          <w:sz w:val="18"/>
          <w:szCs w:val="18"/>
        </w:rPr>
        <w:t>Unfavourable</w:t>
      </w:r>
      <w:proofErr w:type="spellEnd"/>
      <w:r w:rsidRPr="00215665">
        <w:rPr>
          <w:rFonts w:cs="Times New Roman"/>
          <w:sz w:val="18"/>
          <w:szCs w:val="18"/>
        </w:rPr>
        <w:t>-Bad).</w:t>
      </w:r>
    </w:p>
    <w:p w14:paraId="381BC143" w14:textId="77777777" w:rsidR="00E168A0" w:rsidRPr="00215665" w:rsidRDefault="00E168A0" w:rsidP="00E168A0">
      <w:pPr>
        <w:spacing w:after="0" w:line="240" w:lineRule="auto"/>
        <w:ind w:firstLine="0"/>
        <w:rPr>
          <w:b/>
          <w:bCs/>
        </w:rPr>
      </w:pPr>
    </w:p>
    <w:p w14:paraId="75007E76" w14:textId="77777777" w:rsidR="008C46DA" w:rsidRPr="00215665" w:rsidRDefault="008C46DA" w:rsidP="004F7FE3">
      <w:pPr>
        <w:jc w:val="center"/>
        <w:rPr>
          <w:b/>
          <w:bCs/>
          <w:iCs/>
          <w:noProof/>
          <w:szCs w:val="24"/>
        </w:rPr>
      </w:pPr>
    </w:p>
    <w:p w14:paraId="21342BDF" w14:textId="55C4ABD2" w:rsidR="00391057" w:rsidRPr="00215665" w:rsidRDefault="00C10E51" w:rsidP="008C46DA">
      <w:pPr>
        <w:ind w:firstLine="0"/>
        <w:jc w:val="center"/>
        <w:rPr>
          <w:b/>
          <w:bCs/>
          <w:iCs/>
          <w:noProof/>
          <w:szCs w:val="24"/>
        </w:rPr>
      </w:pPr>
      <w:r w:rsidRPr="00215665">
        <w:rPr>
          <w:b/>
          <w:bCs/>
          <w:iCs/>
          <w:noProof/>
          <w:szCs w:val="24"/>
        </w:rPr>
        <w:t>4.6.</w:t>
      </w:r>
      <w:r w:rsidR="00E87012" w:rsidRPr="00215665">
        <w:rPr>
          <w:b/>
          <w:bCs/>
          <w:iCs/>
          <w:noProof/>
          <w:szCs w:val="24"/>
        </w:rPr>
        <w:t>2</w:t>
      </w:r>
      <w:r w:rsidR="00391057" w:rsidRPr="00215665">
        <w:rPr>
          <w:b/>
          <w:bCs/>
          <w:iCs/>
          <w:noProof/>
          <w:szCs w:val="24"/>
        </w:rPr>
        <w:t>. tabula.  Biotopu direktīvas pielikumos iekļauto bezmugurkaulnieku sugu populāciju lielums un sugu dzīvotņu platība</w:t>
      </w:r>
    </w:p>
    <w:tbl>
      <w:tblPr>
        <w:tblW w:w="964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2126"/>
        <w:gridCol w:w="709"/>
        <w:gridCol w:w="855"/>
        <w:gridCol w:w="1559"/>
        <w:gridCol w:w="1418"/>
        <w:gridCol w:w="1129"/>
        <w:gridCol w:w="1276"/>
      </w:tblGrid>
      <w:tr w:rsidR="00391057" w:rsidRPr="00215665" w14:paraId="73CB0AEA" w14:textId="77777777" w:rsidTr="26C09A7F">
        <w:tc>
          <w:tcPr>
            <w:tcW w:w="568" w:type="dxa"/>
            <w:vMerge w:val="restart"/>
            <w:shd w:val="clear" w:color="auto" w:fill="E2EFD9" w:themeFill="accent6" w:themeFillTint="33"/>
            <w:vAlign w:val="center"/>
          </w:tcPr>
          <w:p w14:paraId="6983C4E7" w14:textId="77777777" w:rsidR="00391057" w:rsidRPr="00215665" w:rsidRDefault="00391057" w:rsidP="00E6491D">
            <w:pPr>
              <w:spacing w:after="0" w:line="240" w:lineRule="auto"/>
              <w:ind w:firstLine="0"/>
              <w:jc w:val="center"/>
              <w:rPr>
                <w:b/>
                <w:bCs/>
                <w:noProof/>
                <w:sz w:val="20"/>
                <w:szCs w:val="20"/>
              </w:rPr>
            </w:pPr>
            <w:r w:rsidRPr="00215665">
              <w:rPr>
                <w:b/>
                <w:bCs/>
                <w:noProof/>
                <w:sz w:val="20"/>
                <w:szCs w:val="20"/>
              </w:rPr>
              <w:t>Nr. p.k.</w:t>
            </w:r>
          </w:p>
        </w:tc>
        <w:tc>
          <w:tcPr>
            <w:tcW w:w="2126" w:type="dxa"/>
            <w:vMerge w:val="restart"/>
            <w:shd w:val="clear" w:color="auto" w:fill="E2EFD9" w:themeFill="accent6" w:themeFillTint="33"/>
            <w:vAlign w:val="center"/>
          </w:tcPr>
          <w:p w14:paraId="7F25C946" w14:textId="77777777" w:rsidR="00391057" w:rsidRPr="00215665" w:rsidRDefault="00391057" w:rsidP="00E6491D">
            <w:pPr>
              <w:spacing w:after="0" w:line="240" w:lineRule="auto"/>
              <w:ind w:firstLine="0"/>
              <w:jc w:val="center"/>
              <w:rPr>
                <w:b/>
                <w:bCs/>
                <w:noProof/>
                <w:sz w:val="20"/>
                <w:szCs w:val="20"/>
              </w:rPr>
            </w:pPr>
            <w:r w:rsidRPr="00215665">
              <w:rPr>
                <w:b/>
                <w:bCs/>
                <w:noProof/>
                <w:sz w:val="20"/>
                <w:szCs w:val="20"/>
              </w:rPr>
              <w:t>Sugas nosaukums (latviski un latīniski)</w:t>
            </w:r>
          </w:p>
        </w:tc>
        <w:tc>
          <w:tcPr>
            <w:tcW w:w="1564" w:type="dxa"/>
            <w:gridSpan w:val="2"/>
            <w:shd w:val="clear" w:color="auto" w:fill="E2EFD9" w:themeFill="accent6" w:themeFillTint="33"/>
            <w:vAlign w:val="center"/>
          </w:tcPr>
          <w:p w14:paraId="67A79031" w14:textId="19CEBD22" w:rsidR="00391057" w:rsidRPr="00215665" w:rsidRDefault="00391057" w:rsidP="00E6491D">
            <w:pPr>
              <w:spacing w:after="0" w:line="240" w:lineRule="auto"/>
              <w:ind w:firstLine="0"/>
              <w:jc w:val="center"/>
              <w:rPr>
                <w:b/>
                <w:bCs/>
                <w:noProof/>
                <w:sz w:val="20"/>
                <w:szCs w:val="20"/>
              </w:rPr>
            </w:pPr>
            <w:r w:rsidRPr="00215665">
              <w:rPr>
                <w:b/>
                <w:bCs/>
                <w:noProof/>
                <w:sz w:val="20"/>
                <w:szCs w:val="20"/>
              </w:rPr>
              <w:t>Sugas populācijas lielums teritorijā</w:t>
            </w:r>
            <w:r w:rsidR="001A134C">
              <w:rPr>
                <w:b/>
                <w:bCs/>
                <w:noProof/>
                <w:sz w:val="20"/>
                <w:szCs w:val="20"/>
              </w:rPr>
              <w:t xml:space="preserve"> (indivīdi)</w:t>
            </w:r>
          </w:p>
        </w:tc>
        <w:tc>
          <w:tcPr>
            <w:tcW w:w="1559" w:type="dxa"/>
            <w:vMerge w:val="restart"/>
            <w:shd w:val="clear" w:color="auto" w:fill="E2EFD9" w:themeFill="accent6" w:themeFillTint="33"/>
            <w:vAlign w:val="center"/>
          </w:tcPr>
          <w:p w14:paraId="22539B1E" w14:textId="77777777" w:rsidR="00391057" w:rsidRPr="00215665" w:rsidRDefault="00391057" w:rsidP="00E6491D">
            <w:pPr>
              <w:spacing w:after="0" w:line="240" w:lineRule="auto"/>
              <w:ind w:firstLine="0"/>
              <w:jc w:val="center"/>
              <w:rPr>
                <w:b/>
                <w:bCs/>
                <w:noProof/>
                <w:sz w:val="20"/>
                <w:szCs w:val="20"/>
              </w:rPr>
            </w:pPr>
            <w:r w:rsidRPr="00215665">
              <w:rPr>
                <w:b/>
                <w:bCs/>
                <w:noProof/>
                <w:sz w:val="20"/>
                <w:szCs w:val="20"/>
              </w:rPr>
              <w:t>Teritorijā esošās sugas populācijas attiecība (%) pret sugas populāciju Natura 2000 teritorijās Latvijā kopumā</w:t>
            </w:r>
          </w:p>
        </w:tc>
        <w:tc>
          <w:tcPr>
            <w:tcW w:w="1418" w:type="dxa"/>
            <w:vMerge w:val="restart"/>
            <w:shd w:val="clear" w:color="auto" w:fill="E2EFD9" w:themeFill="accent6" w:themeFillTint="33"/>
            <w:vAlign w:val="center"/>
          </w:tcPr>
          <w:p w14:paraId="7C729647" w14:textId="77777777" w:rsidR="00391057" w:rsidRPr="00215665" w:rsidRDefault="00391057" w:rsidP="00E6491D">
            <w:pPr>
              <w:spacing w:after="0" w:line="240" w:lineRule="auto"/>
              <w:ind w:firstLine="0"/>
              <w:jc w:val="center"/>
              <w:rPr>
                <w:b/>
                <w:bCs/>
                <w:noProof/>
                <w:sz w:val="20"/>
                <w:szCs w:val="20"/>
              </w:rPr>
            </w:pPr>
            <w:r w:rsidRPr="00215665">
              <w:rPr>
                <w:b/>
                <w:bCs/>
                <w:noProof/>
                <w:sz w:val="20"/>
                <w:szCs w:val="20"/>
              </w:rPr>
              <w:t>Teritorijā esošās sugas populācijas attiecība (%) pret sugas populāciju valstī</w:t>
            </w:r>
          </w:p>
        </w:tc>
        <w:tc>
          <w:tcPr>
            <w:tcW w:w="1129" w:type="dxa"/>
            <w:vMerge w:val="restart"/>
            <w:shd w:val="clear" w:color="auto" w:fill="E2EFD9" w:themeFill="accent6" w:themeFillTint="33"/>
            <w:vAlign w:val="center"/>
          </w:tcPr>
          <w:p w14:paraId="52FC0D77" w14:textId="77777777" w:rsidR="00391057" w:rsidRPr="00215665" w:rsidRDefault="00391057" w:rsidP="00E6491D">
            <w:pPr>
              <w:spacing w:after="0" w:line="240" w:lineRule="auto"/>
              <w:ind w:firstLine="0"/>
              <w:jc w:val="center"/>
              <w:rPr>
                <w:b/>
                <w:bCs/>
                <w:noProof/>
                <w:sz w:val="20"/>
                <w:szCs w:val="20"/>
              </w:rPr>
            </w:pPr>
            <w:r w:rsidRPr="00215665">
              <w:rPr>
                <w:b/>
                <w:bCs/>
                <w:noProof/>
                <w:sz w:val="20"/>
                <w:szCs w:val="20"/>
              </w:rPr>
              <w:t>Sugas dzīvotnes platība (ha)</w:t>
            </w:r>
          </w:p>
        </w:tc>
        <w:tc>
          <w:tcPr>
            <w:tcW w:w="1276" w:type="dxa"/>
            <w:vMerge w:val="restart"/>
            <w:shd w:val="clear" w:color="auto" w:fill="E2EFD9" w:themeFill="accent6" w:themeFillTint="33"/>
            <w:vAlign w:val="center"/>
          </w:tcPr>
          <w:p w14:paraId="2A9D68D2" w14:textId="77777777" w:rsidR="00391057" w:rsidRPr="00215665" w:rsidRDefault="00391057" w:rsidP="00E6491D">
            <w:pPr>
              <w:spacing w:after="0" w:line="240" w:lineRule="auto"/>
              <w:ind w:firstLine="0"/>
              <w:jc w:val="center"/>
              <w:rPr>
                <w:b/>
                <w:bCs/>
                <w:noProof/>
                <w:sz w:val="20"/>
                <w:szCs w:val="20"/>
              </w:rPr>
            </w:pPr>
            <w:r w:rsidRPr="00215665">
              <w:rPr>
                <w:b/>
                <w:bCs/>
                <w:noProof/>
                <w:sz w:val="20"/>
                <w:szCs w:val="20"/>
              </w:rPr>
              <w:t>Sugas dzīvotnes platības attiecība (%) pret sugas dzīvotnes platību Natura 2000 teritorijās Latvijā kopumā</w:t>
            </w:r>
          </w:p>
        </w:tc>
      </w:tr>
      <w:tr w:rsidR="00391057" w:rsidRPr="00215665" w14:paraId="2B03A119" w14:textId="77777777" w:rsidTr="26C09A7F">
        <w:trPr>
          <w:trHeight w:val="1386"/>
        </w:trPr>
        <w:tc>
          <w:tcPr>
            <w:tcW w:w="568" w:type="dxa"/>
            <w:vMerge/>
          </w:tcPr>
          <w:p w14:paraId="4F6EAFEA" w14:textId="77777777" w:rsidR="00391057" w:rsidRPr="00215665" w:rsidRDefault="00391057" w:rsidP="00E6491D">
            <w:pPr>
              <w:spacing w:after="0" w:line="240" w:lineRule="auto"/>
              <w:ind w:firstLine="0"/>
              <w:jc w:val="center"/>
              <w:rPr>
                <w:noProof/>
                <w:sz w:val="20"/>
                <w:szCs w:val="20"/>
              </w:rPr>
            </w:pPr>
          </w:p>
        </w:tc>
        <w:tc>
          <w:tcPr>
            <w:tcW w:w="2126" w:type="dxa"/>
            <w:vMerge/>
          </w:tcPr>
          <w:p w14:paraId="645F760D" w14:textId="77777777" w:rsidR="00391057" w:rsidRPr="00215665" w:rsidRDefault="00391057" w:rsidP="00E6491D">
            <w:pPr>
              <w:spacing w:after="0" w:line="240" w:lineRule="auto"/>
              <w:ind w:firstLine="0"/>
              <w:jc w:val="center"/>
              <w:rPr>
                <w:noProof/>
                <w:sz w:val="20"/>
                <w:szCs w:val="20"/>
              </w:rPr>
            </w:pPr>
          </w:p>
        </w:tc>
        <w:tc>
          <w:tcPr>
            <w:tcW w:w="709" w:type="dxa"/>
            <w:shd w:val="clear" w:color="auto" w:fill="E2EFD9" w:themeFill="accent6" w:themeFillTint="33"/>
            <w:vAlign w:val="center"/>
          </w:tcPr>
          <w:p w14:paraId="3D40CCF4" w14:textId="77777777" w:rsidR="00391057" w:rsidRPr="00215665" w:rsidRDefault="00391057" w:rsidP="00E6491D">
            <w:pPr>
              <w:spacing w:after="0" w:line="240" w:lineRule="auto"/>
              <w:ind w:firstLine="0"/>
              <w:jc w:val="center"/>
              <w:rPr>
                <w:b/>
                <w:bCs/>
                <w:noProof/>
                <w:sz w:val="20"/>
                <w:szCs w:val="20"/>
              </w:rPr>
            </w:pPr>
            <w:r w:rsidRPr="00215665">
              <w:rPr>
                <w:b/>
                <w:bCs/>
                <w:noProof/>
                <w:sz w:val="20"/>
                <w:szCs w:val="20"/>
              </w:rPr>
              <w:t>Min.</w:t>
            </w:r>
          </w:p>
        </w:tc>
        <w:tc>
          <w:tcPr>
            <w:tcW w:w="855" w:type="dxa"/>
            <w:shd w:val="clear" w:color="auto" w:fill="E2EFD9" w:themeFill="accent6" w:themeFillTint="33"/>
            <w:vAlign w:val="center"/>
          </w:tcPr>
          <w:p w14:paraId="7A038C9F" w14:textId="77777777" w:rsidR="00391057" w:rsidRPr="00215665" w:rsidRDefault="00391057" w:rsidP="00E6491D">
            <w:pPr>
              <w:spacing w:after="0" w:line="240" w:lineRule="auto"/>
              <w:ind w:firstLine="0"/>
              <w:jc w:val="center"/>
              <w:rPr>
                <w:b/>
                <w:bCs/>
                <w:noProof/>
                <w:sz w:val="20"/>
                <w:szCs w:val="20"/>
              </w:rPr>
            </w:pPr>
            <w:r w:rsidRPr="00215665">
              <w:rPr>
                <w:b/>
                <w:bCs/>
                <w:noProof/>
                <w:sz w:val="20"/>
                <w:szCs w:val="20"/>
              </w:rPr>
              <w:t>Maks.</w:t>
            </w:r>
          </w:p>
        </w:tc>
        <w:tc>
          <w:tcPr>
            <w:tcW w:w="1559" w:type="dxa"/>
            <w:vMerge/>
          </w:tcPr>
          <w:p w14:paraId="7536A3BF" w14:textId="77777777" w:rsidR="00391057" w:rsidRPr="00215665" w:rsidRDefault="00391057" w:rsidP="00E6491D">
            <w:pPr>
              <w:spacing w:after="0" w:line="240" w:lineRule="auto"/>
              <w:ind w:firstLine="0"/>
              <w:jc w:val="center"/>
              <w:rPr>
                <w:noProof/>
                <w:sz w:val="20"/>
                <w:szCs w:val="20"/>
              </w:rPr>
            </w:pPr>
          </w:p>
        </w:tc>
        <w:tc>
          <w:tcPr>
            <w:tcW w:w="1418" w:type="dxa"/>
            <w:vMerge/>
          </w:tcPr>
          <w:p w14:paraId="4C34DD7B" w14:textId="77777777" w:rsidR="00391057" w:rsidRPr="00215665" w:rsidRDefault="00391057" w:rsidP="00E6491D">
            <w:pPr>
              <w:spacing w:after="0" w:line="240" w:lineRule="auto"/>
              <w:ind w:firstLine="0"/>
              <w:jc w:val="center"/>
              <w:rPr>
                <w:noProof/>
                <w:sz w:val="20"/>
                <w:szCs w:val="20"/>
              </w:rPr>
            </w:pPr>
          </w:p>
        </w:tc>
        <w:tc>
          <w:tcPr>
            <w:tcW w:w="1129" w:type="dxa"/>
            <w:vMerge/>
          </w:tcPr>
          <w:p w14:paraId="2321A4B5" w14:textId="77777777" w:rsidR="00391057" w:rsidRPr="00215665" w:rsidRDefault="00391057" w:rsidP="00E6491D">
            <w:pPr>
              <w:spacing w:after="0" w:line="240" w:lineRule="auto"/>
              <w:ind w:firstLine="0"/>
              <w:jc w:val="center"/>
              <w:rPr>
                <w:noProof/>
                <w:sz w:val="20"/>
                <w:szCs w:val="20"/>
              </w:rPr>
            </w:pPr>
          </w:p>
        </w:tc>
        <w:tc>
          <w:tcPr>
            <w:tcW w:w="1276" w:type="dxa"/>
            <w:vMerge/>
          </w:tcPr>
          <w:p w14:paraId="5CB8723E" w14:textId="77777777" w:rsidR="00391057" w:rsidRPr="00215665" w:rsidRDefault="00391057" w:rsidP="00E6491D">
            <w:pPr>
              <w:spacing w:after="0" w:line="240" w:lineRule="auto"/>
              <w:ind w:firstLine="0"/>
              <w:jc w:val="center"/>
              <w:rPr>
                <w:noProof/>
                <w:sz w:val="20"/>
                <w:szCs w:val="20"/>
              </w:rPr>
            </w:pPr>
          </w:p>
        </w:tc>
      </w:tr>
      <w:tr w:rsidR="00391057" w:rsidRPr="00215665" w14:paraId="799344C0" w14:textId="77777777" w:rsidTr="26C09A7F">
        <w:tc>
          <w:tcPr>
            <w:tcW w:w="568" w:type="dxa"/>
          </w:tcPr>
          <w:p w14:paraId="4547F720" w14:textId="77777777" w:rsidR="00391057" w:rsidRPr="00215665" w:rsidRDefault="00391057" w:rsidP="00B95619">
            <w:pPr>
              <w:pStyle w:val="Sarakstarindkopa"/>
              <w:numPr>
                <w:ilvl w:val="0"/>
                <w:numId w:val="17"/>
              </w:numPr>
              <w:spacing w:after="0" w:line="240" w:lineRule="auto"/>
              <w:ind w:left="0" w:firstLine="0"/>
              <w:rPr>
                <w:noProof/>
                <w:sz w:val="20"/>
                <w:szCs w:val="20"/>
              </w:rPr>
            </w:pPr>
          </w:p>
        </w:tc>
        <w:tc>
          <w:tcPr>
            <w:tcW w:w="2126" w:type="dxa"/>
          </w:tcPr>
          <w:p w14:paraId="74E0658E" w14:textId="2E2B88C2" w:rsidR="00391057" w:rsidRPr="00215665" w:rsidRDefault="00E6491D" w:rsidP="00E6491D">
            <w:pPr>
              <w:spacing w:after="0" w:line="240" w:lineRule="auto"/>
              <w:ind w:firstLine="0"/>
              <w:rPr>
                <w:noProof/>
                <w:sz w:val="20"/>
                <w:szCs w:val="20"/>
              </w:rPr>
            </w:pPr>
            <w:r w:rsidRPr="00215665">
              <w:rPr>
                <w:noProof/>
                <w:sz w:val="20"/>
                <w:szCs w:val="20"/>
              </w:rPr>
              <w:t>Z</w:t>
            </w:r>
            <w:r w:rsidR="00391057" w:rsidRPr="00215665">
              <w:rPr>
                <w:noProof/>
                <w:sz w:val="20"/>
                <w:szCs w:val="20"/>
              </w:rPr>
              <w:t xml:space="preserve">irgskābeņu zilenītis </w:t>
            </w:r>
            <w:r w:rsidR="00391057" w:rsidRPr="00215665">
              <w:rPr>
                <w:i/>
                <w:noProof/>
                <w:sz w:val="20"/>
                <w:szCs w:val="20"/>
              </w:rPr>
              <w:t>Lycaena dispar</w:t>
            </w:r>
          </w:p>
        </w:tc>
        <w:tc>
          <w:tcPr>
            <w:tcW w:w="709" w:type="dxa"/>
            <w:vAlign w:val="center"/>
          </w:tcPr>
          <w:p w14:paraId="5FA4FE1B" w14:textId="77777777" w:rsidR="00391057" w:rsidRPr="00215665" w:rsidRDefault="00391057" w:rsidP="00E6491D">
            <w:pPr>
              <w:spacing w:after="0" w:line="240" w:lineRule="auto"/>
              <w:ind w:firstLine="0"/>
              <w:jc w:val="center"/>
              <w:rPr>
                <w:noProof/>
                <w:sz w:val="20"/>
                <w:szCs w:val="20"/>
              </w:rPr>
            </w:pPr>
            <w:r w:rsidRPr="00215665">
              <w:rPr>
                <w:noProof/>
                <w:sz w:val="20"/>
                <w:szCs w:val="20"/>
              </w:rPr>
              <w:t>23</w:t>
            </w:r>
          </w:p>
        </w:tc>
        <w:tc>
          <w:tcPr>
            <w:tcW w:w="855" w:type="dxa"/>
            <w:vAlign w:val="center"/>
          </w:tcPr>
          <w:p w14:paraId="57B54605" w14:textId="77777777" w:rsidR="00391057" w:rsidRPr="00215665" w:rsidRDefault="00391057" w:rsidP="00E6491D">
            <w:pPr>
              <w:spacing w:after="0" w:line="240" w:lineRule="auto"/>
              <w:ind w:firstLine="0"/>
              <w:jc w:val="center"/>
              <w:rPr>
                <w:noProof/>
                <w:sz w:val="20"/>
                <w:szCs w:val="20"/>
              </w:rPr>
            </w:pPr>
            <w:r w:rsidRPr="00215665">
              <w:rPr>
                <w:noProof/>
                <w:sz w:val="20"/>
                <w:szCs w:val="20"/>
              </w:rPr>
              <w:t>135</w:t>
            </w:r>
          </w:p>
        </w:tc>
        <w:tc>
          <w:tcPr>
            <w:tcW w:w="1559" w:type="dxa"/>
            <w:vAlign w:val="center"/>
          </w:tcPr>
          <w:p w14:paraId="604C2374" w14:textId="77777777" w:rsidR="00391057" w:rsidRPr="00215665" w:rsidRDefault="00391057" w:rsidP="00E6491D">
            <w:pPr>
              <w:spacing w:after="0" w:line="240" w:lineRule="auto"/>
              <w:ind w:firstLine="0"/>
              <w:jc w:val="center"/>
              <w:rPr>
                <w:noProof/>
                <w:sz w:val="20"/>
                <w:szCs w:val="20"/>
              </w:rPr>
            </w:pPr>
            <w:r w:rsidRPr="00215665">
              <w:rPr>
                <w:noProof/>
                <w:sz w:val="20"/>
                <w:szCs w:val="20"/>
              </w:rPr>
              <w:t>1 % ≥ p &gt; 0 %</w:t>
            </w:r>
          </w:p>
        </w:tc>
        <w:tc>
          <w:tcPr>
            <w:tcW w:w="1418" w:type="dxa"/>
            <w:vAlign w:val="center"/>
          </w:tcPr>
          <w:p w14:paraId="63F8F9B9" w14:textId="77777777" w:rsidR="00391057" w:rsidRPr="00215665" w:rsidRDefault="00391057" w:rsidP="00E6491D">
            <w:pPr>
              <w:spacing w:after="0" w:line="240" w:lineRule="auto"/>
              <w:ind w:firstLine="0"/>
              <w:jc w:val="center"/>
              <w:rPr>
                <w:noProof/>
                <w:sz w:val="20"/>
                <w:szCs w:val="20"/>
              </w:rPr>
            </w:pPr>
            <w:r w:rsidRPr="00215665">
              <w:rPr>
                <w:noProof/>
                <w:sz w:val="20"/>
                <w:szCs w:val="20"/>
              </w:rPr>
              <w:t>1 % ≥ p &gt; 0 %</w:t>
            </w:r>
          </w:p>
        </w:tc>
        <w:tc>
          <w:tcPr>
            <w:tcW w:w="1129" w:type="dxa"/>
            <w:vAlign w:val="center"/>
          </w:tcPr>
          <w:p w14:paraId="61910D37" w14:textId="317CB584" w:rsidR="00391057" w:rsidRPr="00215665" w:rsidRDefault="00391057" w:rsidP="00E6491D">
            <w:pPr>
              <w:spacing w:after="0" w:line="240" w:lineRule="auto"/>
              <w:ind w:firstLine="0"/>
              <w:jc w:val="center"/>
              <w:rPr>
                <w:noProof/>
                <w:sz w:val="20"/>
                <w:szCs w:val="20"/>
              </w:rPr>
            </w:pPr>
            <w:r w:rsidRPr="00215665">
              <w:rPr>
                <w:noProof/>
                <w:sz w:val="20"/>
                <w:szCs w:val="20"/>
              </w:rPr>
              <w:t>22</w:t>
            </w:r>
            <w:r w:rsidR="007322C2">
              <w:rPr>
                <w:noProof/>
                <w:sz w:val="20"/>
                <w:szCs w:val="20"/>
              </w:rPr>
              <w:t>,</w:t>
            </w:r>
            <w:r w:rsidRPr="00215665">
              <w:rPr>
                <w:noProof/>
                <w:sz w:val="20"/>
                <w:szCs w:val="20"/>
              </w:rPr>
              <w:t>57</w:t>
            </w:r>
          </w:p>
        </w:tc>
        <w:tc>
          <w:tcPr>
            <w:tcW w:w="1276" w:type="dxa"/>
            <w:vAlign w:val="center"/>
          </w:tcPr>
          <w:p w14:paraId="14B4DD1C" w14:textId="77777777" w:rsidR="00391057" w:rsidRPr="00215665" w:rsidRDefault="00391057" w:rsidP="00E6491D">
            <w:pPr>
              <w:spacing w:after="0" w:line="240" w:lineRule="auto"/>
              <w:ind w:firstLine="0"/>
              <w:jc w:val="center"/>
              <w:rPr>
                <w:noProof/>
                <w:sz w:val="20"/>
                <w:szCs w:val="20"/>
              </w:rPr>
            </w:pPr>
            <w:r w:rsidRPr="00215665">
              <w:rPr>
                <w:noProof/>
                <w:sz w:val="20"/>
                <w:szCs w:val="20"/>
              </w:rPr>
              <w:t>&lt;1%</w:t>
            </w:r>
          </w:p>
        </w:tc>
      </w:tr>
      <w:tr w:rsidR="00391057" w:rsidRPr="00215665" w14:paraId="7FA90483" w14:textId="77777777" w:rsidTr="26C09A7F">
        <w:tc>
          <w:tcPr>
            <w:tcW w:w="568" w:type="dxa"/>
          </w:tcPr>
          <w:p w14:paraId="21C161D4" w14:textId="77777777" w:rsidR="00391057" w:rsidRPr="00215665" w:rsidRDefault="00391057" w:rsidP="00B95619">
            <w:pPr>
              <w:spacing w:after="0" w:line="240" w:lineRule="auto"/>
              <w:ind w:firstLine="0"/>
              <w:rPr>
                <w:noProof/>
                <w:sz w:val="20"/>
                <w:szCs w:val="20"/>
              </w:rPr>
            </w:pPr>
            <w:r w:rsidRPr="00215665">
              <w:rPr>
                <w:noProof/>
                <w:sz w:val="20"/>
                <w:szCs w:val="20"/>
              </w:rPr>
              <w:t>2.</w:t>
            </w:r>
          </w:p>
        </w:tc>
        <w:tc>
          <w:tcPr>
            <w:tcW w:w="2126" w:type="dxa"/>
          </w:tcPr>
          <w:p w14:paraId="12D2C109" w14:textId="1B6FB979" w:rsidR="00391057" w:rsidRPr="00215665" w:rsidRDefault="00E6491D" w:rsidP="00E6491D">
            <w:pPr>
              <w:spacing w:after="0" w:line="240" w:lineRule="auto"/>
              <w:ind w:firstLine="0"/>
              <w:rPr>
                <w:noProof/>
                <w:sz w:val="20"/>
                <w:szCs w:val="20"/>
              </w:rPr>
            </w:pPr>
            <w:r w:rsidRPr="00215665">
              <w:rPr>
                <w:noProof/>
                <w:sz w:val="20"/>
                <w:szCs w:val="20"/>
              </w:rPr>
              <w:t>P</w:t>
            </w:r>
            <w:r w:rsidR="00391057" w:rsidRPr="00215665">
              <w:rPr>
                <w:noProof/>
                <w:sz w:val="20"/>
                <w:szCs w:val="20"/>
              </w:rPr>
              <w:t xml:space="preserve">latā airvabole </w:t>
            </w:r>
            <w:r w:rsidRPr="00215665">
              <w:rPr>
                <w:noProof/>
                <w:sz w:val="20"/>
                <w:szCs w:val="20"/>
              </w:rPr>
              <w:t xml:space="preserve"> </w:t>
            </w:r>
            <w:r w:rsidR="00391057" w:rsidRPr="00215665">
              <w:rPr>
                <w:i/>
                <w:noProof/>
                <w:sz w:val="20"/>
                <w:szCs w:val="20"/>
              </w:rPr>
              <w:t>Dytiscus latissimus</w:t>
            </w:r>
          </w:p>
        </w:tc>
        <w:tc>
          <w:tcPr>
            <w:tcW w:w="709" w:type="dxa"/>
            <w:vAlign w:val="center"/>
          </w:tcPr>
          <w:p w14:paraId="3A442088" w14:textId="77777777" w:rsidR="00391057" w:rsidRPr="00215665" w:rsidRDefault="00391057" w:rsidP="00E6491D">
            <w:pPr>
              <w:spacing w:after="0" w:line="240" w:lineRule="auto"/>
              <w:ind w:firstLine="0"/>
              <w:jc w:val="center"/>
              <w:rPr>
                <w:rStyle w:val="A4"/>
                <w:noProof/>
                <w:sz w:val="20"/>
                <w:szCs w:val="20"/>
              </w:rPr>
            </w:pPr>
            <w:r w:rsidRPr="00215665">
              <w:rPr>
                <w:noProof/>
                <w:sz w:val="20"/>
              </w:rPr>
              <w:t>2501</w:t>
            </w:r>
          </w:p>
        </w:tc>
        <w:tc>
          <w:tcPr>
            <w:tcW w:w="855" w:type="dxa"/>
            <w:vAlign w:val="center"/>
          </w:tcPr>
          <w:p w14:paraId="62A0C5F7" w14:textId="77777777" w:rsidR="00391057" w:rsidRPr="00215665" w:rsidRDefault="00391057" w:rsidP="00E6491D">
            <w:pPr>
              <w:spacing w:after="0" w:line="240" w:lineRule="auto"/>
              <w:ind w:firstLine="0"/>
              <w:jc w:val="center"/>
              <w:rPr>
                <w:rStyle w:val="A4"/>
                <w:noProof/>
                <w:sz w:val="20"/>
                <w:szCs w:val="20"/>
              </w:rPr>
            </w:pPr>
            <w:r w:rsidRPr="00215665">
              <w:rPr>
                <w:noProof/>
                <w:sz w:val="20"/>
              </w:rPr>
              <w:t>4139</w:t>
            </w:r>
          </w:p>
        </w:tc>
        <w:tc>
          <w:tcPr>
            <w:tcW w:w="1559" w:type="dxa"/>
            <w:vAlign w:val="center"/>
          </w:tcPr>
          <w:p w14:paraId="4CD77649" w14:textId="77777777" w:rsidR="00391057" w:rsidRPr="00215665" w:rsidRDefault="00391057" w:rsidP="00E6491D">
            <w:pPr>
              <w:spacing w:after="0" w:line="240" w:lineRule="auto"/>
              <w:ind w:firstLine="0"/>
              <w:jc w:val="center"/>
              <w:rPr>
                <w:noProof/>
                <w:sz w:val="20"/>
                <w:szCs w:val="20"/>
              </w:rPr>
            </w:pPr>
            <w:r w:rsidRPr="00215665">
              <w:rPr>
                <w:noProof/>
                <w:sz w:val="20"/>
                <w:szCs w:val="20"/>
              </w:rPr>
              <w:t>2 % ≥ p &gt; 0 %</w:t>
            </w:r>
          </w:p>
        </w:tc>
        <w:tc>
          <w:tcPr>
            <w:tcW w:w="1418" w:type="dxa"/>
            <w:vAlign w:val="center"/>
          </w:tcPr>
          <w:p w14:paraId="00E1BB65" w14:textId="77777777" w:rsidR="00391057" w:rsidRPr="00215665" w:rsidRDefault="00391057" w:rsidP="00E6491D">
            <w:pPr>
              <w:spacing w:after="0" w:line="240" w:lineRule="auto"/>
              <w:ind w:firstLine="0"/>
              <w:jc w:val="center"/>
              <w:rPr>
                <w:noProof/>
                <w:sz w:val="20"/>
                <w:szCs w:val="20"/>
              </w:rPr>
            </w:pPr>
            <w:r w:rsidRPr="00215665">
              <w:rPr>
                <w:noProof/>
                <w:sz w:val="20"/>
                <w:szCs w:val="20"/>
              </w:rPr>
              <w:t>1 % ≥ p &gt; 0 %</w:t>
            </w:r>
          </w:p>
        </w:tc>
        <w:tc>
          <w:tcPr>
            <w:tcW w:w="1129" w:type="dxa"/>
            <w:vAlign w:val="center"/>
          </w:tcPr>
          <w:p w14:paraId="6EDEC23E" w14:textId="44320608" w:rsidR="00391057" w:rsidRPr="00215665" w:rsidRDefault="00391057" w:rsidP="00E6491D">
            <w:pPr>
              <w:spacing w:after="0" w:line="240" w:lineRule="auto"/>
              <w:ind w:firstLine="0"/>
              <w:jc w:val="center"/>
              <w:rPr>
                <w:noProof/>
                <w:sz w:val="20"/>
                <w:szCs w:val="20"/>
              </w:rPr>
            </w:pPr>
            <w:r w:rsidRPr="00215665">
              <w:rPr>
                <w:noProof/>
                <w:sz w:val="20"/>
                <w:szCs w:val="20"/>
              </w:rPr>
              <w:t>218</w:t>
            </w:r>
            <w:r w:rsidR="007322C2">
              <w:rPr>
                <w:noProof/>
                <w:sz w:val="20"/>
                <w:szCs w:val="20"/>
              </w:rPr>
              <w:t>,</w:t>
            </w:r>
            <w:r w:rsidRPr="00215665">
              <w:rPr>
                <w:noProof/>
                <w:sz w:val="20"/>
                <w:szCs w:val="20"/>
              </w:rPr>
              <w:t>5</w:t>
            </w:r>
          </w:p>
        </w:tc>
        <w:tc>
          <w:tcPr>
            <w:tcW w:w="1276" w:type="dxa"/>
            <w:vAlign w:val="center"/>
          </w:tcPr>
          <w:p w14:paraId="72CEB956" w14:textId="77777777" w:rsidR="00391057" w:rsidRPr="00215665" w:rsidRDefault="00391057" w:rsidP="00E6491D">
            <w:pPr>
              <w:spacing w:after="0" w:line="240" w:lineRule="auto"/>
              <w:ind w:firstLine="0"/>
              <w:jc w:val="center"/>
              <w:rPr>
                <w:noProof/>
                <w:sz w:val="20"/>
                <w:szCs w:val="20"/>
              </w:rPr>
            </w:pPr>
            <w:r w:rsidRPr="00215665">
              <w:rPr>
                <w:noProof/>
                <w:sz w:val="20"/>
                <w:szCs w:val="20"/>
              </w:rPr>
              <w:t>&lt;1%</w:t>
            </w:r>
          </w:p>
        </w:tc>
      </w:tr>
      <w:tr w:rsidR="00391057" w:rsidRPr="00215665" w14:paraId="5646C7D7" w14:textId="77777777" w:rsidTr="26C09A7F">
        <w:tc>
          <w:tcPr>
            <w:tcW w:w="568" w:type="dxa"/>
          </w:tcPr>
          <w:p w14:paraId="121F0191" w14:textId="77777777" w:rsidR="00391057" w:rsidRPr="00215665" w:rsidRDefault="00391057" w:rsidP="00B95619">
            <w:pPr>
              <w:spacing w:after="0" w:line="240" w:lineRule="auto"/>
              <w:ind w:firstLine="0"/>
              <w:rPr>
                <w:noProof/>
                <w:sz w:val="20"/>
                <w:szCs w:val="20"/>
              </w:rPr>
            </w:pPr>
            <w:r w:rsidRPr="00215665">
              <w:rPr>
                <w:noProof/>
                <w:sz w:val="20"/>
                <w:szCs w:val="20"/>
              </w:rPr>
              <w:t>3.</w:t>
            </w:r>
          </w:p>
        </w:tc>
        <w:tc>
          <w:tcPr>
            <w:tcW w:w="2126" w:type="dxa"/>
          </w:tcPr>
          <w:p w14:paraId="4A8BC169" w14:textId="778DF151" w:rsidR="00391057" w:rsidRPr="00215665" w:rsidRDefault="00E6491D" w:rsidP="00E6491D">
            <w:pPr>
              <w:spacing w:after="0" w:line="240" w:lineRule="auto"/>
              <w:ind w:firstLine="0"/>
              <w:rPr>
                <w:noProof/>
                <w:sz w:val="20"/>
                <w:szCs w:val="20"/>
              </w:rPr>
            </w:pPr>
            <w:r w:rsidRPr="00215665">
              <w:rPr>
                <w:noProof/>
                <w:sz w:val="20"/>
                <w:szCs w:val="20"/>
              </w:rPr>
              <w:t>R</w:t>
            </w:r>
            <w:r w:rsidR="00391057" w:rsidRPr="00215665">
              <w:rPr>
                <w:noProof/>
                <w:sz w:val="20"/>
                <w:szCs w:val="20"/>
              </w:rPr>
              <w:t xml:space="preserve">esnvēdera purvuspāre </w:t>
            </w:r>
            <w:r w:rsidR="00391057" w:rsidRPr="00215665">
              <w:rPr>
                <w:i/>
                <w:noProof/>
                <w:sz w:val="20"/>
                <w:szCs w:val="20"/>
              </w:rPr>
              <w:t>Leucorrhinia caudalis</w:t>
            </w:r>
          </w:p>
        </w:tc>
        <w:tc>
          <w:tcPr>
            <w:tcW w:w="709" w:type="dxa"/>
            <w:vAlign w:val="center"/>
          </w:tcPr>
          <w:p w14:paraId="6E87B9A6" w14:textId="77777777" w:rsidR="00391057" w:rsidRPr="00215665" w:rsidRDefault="00391057" w:rsidP="00E6491D">
            <w:pPr>
              <w:spacing w:after="0" w:line="240" w:lineRule="auto"/>
              <w:ind w:firstLine="0"/>
              <w:jc w:val="center"/>
              <w:rPr>
                <w:rStyle w:val="A4"/>
                <w:noProof/>
                <w:sz w:val="20"/>
                <w:szCs w:val="20"/>
              </w:rPr>
            </w:pPr>
            <w:r w:rsidRPr="00215665">
              <w:rPr>
                <w:noProof/>
                <w:sz w:val="20"/>
              </w:rPr>
              <w:t>112</w:t>
            </w:r>
          </w:p>
        </w:tc>
        <w:tc>
          <w:tcPr>
            <w:tcW w:w="855" w:type="dxa"/>
            <w:vAlign w:val="center"/>
          </w:tcPr>
          <w:p w14:paraId="67EA13B5" w14:textId="784A4C29" w:rsidR="00391057" w:rsidRPr="00215665" w:rsidRDefault="007322C2" w:rsidP="00E6491D">
            <w:pPr>
              <w:spacing w:after="0" w:line="240" w:lineRule="auto"/>
              <w:ind w:firstLine="0"/>
              <w:jc w:val="center"/>
              <w:rPr>
                <w:rStyle w:val="A4"/>
                <w:noProof/>
                <w:sz w:val="20"/>
                <w:szCs w:val="20"/>
              </w:rPr>
            </w:pPr>
            <w:r>
              <w:rPr>
                <w:noProof/>
                <w:sz w:val="20"/>
                <w:szCs w:val="20"/>
              </w:rPr>
              <w:t>112</w:t>
            </w:r>
          </w:p>
        </w:tc>
        <w:tc>
          <w:tcPr>
            <w:tcW w:w="1559" w:type="dxa"/>
            <w:vAlign w:val="center"/>
          </w:tcPr>
          <w:p w14:paraId="1A02F114" w14:textId="77777777" w:rsidR="00391057" w:rsidRPr="00215665" w:rsidRDefault="00391057" w:rsidP="00E6491D">
            <w:pPr>
              <w:spacing w:after="0" w:line="240" w:lineRule="auto"/>
              <w:ind w:firstLine="0"/>
              <w:jc w:val="center"/>
              <w:rPr>
                <w:noProof/>
                <w:sz w:val="20"/>
                <w:szCs w:val="20"/>
              </w:rPr>
            </w:pPr>
            <w:r w:rsidRPr="00215665">
              <w:rPr>
                <w:noProof/>
                <w:sz w:val="20"/>
                <w:szCs w:val="20"/>
              </w:rPr>
              <w:t>1 % ≥ p &gt; 0 %</w:t>
            </w:r>
          </w:p>
        </w:tc>
        <w:tc>
          <w:tcPr>
            <w:tcW w:w="1418" w:type="dxa"/>
            <w:vAlign w:val="center"/>
          </w:tcPr>
          <w:p w14:paraId="7DE75C6F" w14:textId="77777777" w:rsidR="00391057" w:rsidRPr="00215665" w:rsidRDefault="00391057" w:rsidP="00E6491D">
            <w:pPr>
              <w:spacing w:after="0" w:line="240" w:lineRule="auto"/>
              <w:ind w:firstLine="0"/>
              <w:jc w:val="center"/>
              <w:rPr>
                <w:noProof/>
                <w:sz w:val="20"/>
                <w:szCs w:val="20"/>
              </w:rPr>
            </w:pPr>
            <w:r w:rsidRPr="00215665">
              <w:rPr>
                <w:noProof/>
                <w:sz w:val="20"/>
                <w:szCs w:val="20"/>
              </w:rPr>
              <w:t>1 % ≥ p &gt; 0 %</w:t>
            </w:r>
          </w:p>
        </w:tc>
        <w:tc>
          <w:tcPr>
            <w:tcW w:w="1129" w:type="dxa"/>
            <w:vAlign w:val="center"/>
          </w:tcPr>
          <w:p w14:paraId="2FD21C2A" w14:textId="797B5AA6" w:rsidR="00391057" w:rsidRPr="00215665" w:rsidRDefault="00391057" w:rsidP="00E6491D">
            <w:pPr>
              <w:spacing w:after="0" w:line="240" w:lineRule="auto"/>
              <w:ind w:firstLine="0"/>
              <w:jc w:val="center"/>
              <w:rPr>
                <w:noProof/>
                <w:sz w:val="20"/>
                <w:szCs w:val="20"/>
              </w:rPr>
            </w:pPr>
            <w:r w:rsidRPr="00215665">
              <w:rPr>
                <w:noProof/>
                <w:sz w:val="20"/>
                <w:szCs w:val="20"/>
              </w:rPr>
              <w:t>2</w:t>
            </w:r>
            <w:r w:rsidR="007322C2">
              <w:rPr>
                <w:noProof/>
                <w:sz w:val="20"/>
                <w:szCs w:val="20"/>
              </w:rPr>
              <w:t>,</w:t>
            </w:r>
            <w:r w:rsidRPr="00215665">
              <w:rPr>
                <w:noProof/>
                <w:sz w:val="20"/>
                <w:szCs w:val="20"/>
              </w:rPr>
              <w:t>23</w:t>
            </w:r>
          </w:p>
        </w:tc>
        <w:tc>
          <w:tcPr>
            <w:tcW w:w="1276" w:type="dxa"/>
            <w:vAlign w:val="center"/>
          </w:tcPr>
          <w:p w14:paraId="2A8F4B41" w14:textId="77777777" w:rsidR="00391057" w:rsidRPr="00215665" w:rsidRDefault="00391057" w:rsidP="00E6491D">
            <w:pPr>
              <w:spacing w:after="0" w:line="240" w:lineRule="auto"/>
              <w:ind w:firstLine="0"/>
              <w:jc w:val="center"/>
              <w:rPr>
                <w:noProof/>
                <w:sz w:val="20"/>
                <w:szCs w:val="20"/>
              </w:rPr>
            </w:pPr>
            <w:r w:rsidRPr="00215665">
              <w:rPr>
                <w:noProof/>
                <w:sz w:val="20"/>
                <w:szCs w:val="20"/>
              </w:rPr>
              <w:t>&lt;1%</w:t>
            </w:r>
          </w:p>
        </w:tc>
      </w:tr>
      <w:tr w:rsidR="00391057" w:rsidRPr="00215665" w14:paraId="690EFB32" w14:textId="77777777" w:rsidTr="26C09A7F">
        <w:tc>
          <w:tcPr>
            <w:tcW w:w="568" w:type="dxa"/>
          </w:tcPr>
          <w:p w14:paraId="746D6B07" w14:textId="77777777" w:rsidR="00391057" w:rsidRPr="00215665" w:rsidRDefault="00391057" w:rsidP="00B95619">
            <w:pPr>
              <w:spacing w:after="0" w:line="240" w:lineRule="auto"/>
              <w:ind w:firstLine="0"/>
              <w:rPr>
                <w:noProof/>
                <w:sz w:val="20"/>
                <w:szCs w:val="20"/>
              </w:rPr>
            </w:pPr>
            <w:r w:rsidRPr="00215665">
              <w:rPr>
                <w:noProof/>
                <w:sz w:val="20"/>
                <w:szCs w:val="20"/>
              </w:rPr>
              <w:t>4.</w:t>
            </w:r>
          </w:p>
        </w:tc>
        <w:tc>
          <w:tcPr>
            <w:tcW w:w="2126" w:type="dxa"/>
          </w:tcPr>
          <w:p w14:paraId="24AFE946" w14:textId="77777777" w:rsidR="00391057" w:rsidRPr="00215665" w:rsidRDefault="00391057" w:rsidP="00E6491D">
            <w:pPr>
              <w:spacing w:after="0" w:line="240" w:lineRule="auto"/>
              <w:ind w:firstLine="0"/>
              <w:rPr>
                <w:noProof/>
                <w:sz w:val="20"/>
                <w:szCs w:val="20"/>
              </w:rPr>
            </w:pPr>
            <w:r w:rsidRPr="00215665">
              <w:rPr>
                <w:noProof/>
                <w:sz w:val="20"/>
                <w:szCs w:val="20"/>
              </w:rPr>
              <w:t>Spilgtā purvuspāre</w:t>
            </w:r>
            <w:r w:rsidRPr="00215665">
              <w:rPr>
                <w:i/>
                <w:noProof/>
                <w:sz w:val="20"/>
                <w:szCs w:val="20"/>
              </w:rPr>
              <w:t xml:space="preserve"> Leucorrhinia pectoralis</w:t>
            </w:r>
          </w:p>
        </w:tc>
        <w:tc>
          <w:tcPr>
            <w:tcW w:w="709" w:type="dxa"/>
            <w:vAlign w:val="center"/>
          </w:tcPr>
          <w:p w14:paraId="0B94F47B" w14:textId="5ECBCB2B" w:rsidR="00391057" w:rsidRPr="00215665" w:rsidRDefault="00953FCD" w:rsidP="00E6491D">
            <w:pPr>
              <w:spacing w:after="0" w:line="240" w:lineRule="auto"/>
              <w:ind w:firstLine="0"/>
              <w:jc w:val="center"/>
              <w:rPr>
                <w:noProof/>
                <w:sz w:val="20"/>
                <w:szCs w:val="20"/>
              </w:rPr>
            </w:pPr>
            <w:r>
              <w:rPr>
                <w:noProof/>
                <w:sz w:val="20"/>
                <w:szCs w:val="20"/>
              </w:rPr>
              <w:t>2651</w:t>
            </w:r>
          </w:p>
        </w:tc>
        <w:tc>
          <w:tcPr>
            <w:tcW w:w="855" w:type="dxa"/>
            <w:vAlign w:val="center"/>
          </w:tcPr>
          <w:p w14:paraId="6C73C230" w14:textId="6783DDE6" w:rsidR="00391057" w:rsidRPr="00215665" w:rsidRDefault="007322C2" w:rsidP="00E6491D">
            <w:pPr>
              <w:spacing w:after="0" w:line="240" w:lineRule="auto"/>
              <w:ind w:firstLine="0"/>
              <w:jc w:val="center"/>
              <w:rPr>
                <w:noProof/>
                <w:sz w:val="20"/>
                <w:szCs w:val="20"/>
              </w:rPr>
            </w:pPr>
            <w:r>
              <w:rPr>
                <w:noProof/>
                <w:sz w:val="20"/>
                <w:szCs w:val="20"/>
              </w:rPr>
              <w:t>2651</w:t>
            </w:r>
          </w:p>
        </w:tc>
        <w:tc>
          <w:tcPr>
            <w:tcW w:w="1559" w:type="dxa"/>
            <w:vAlign w:val="center"/>
          </w:tcPr>
          <w:p w14:paraId="2FED8B6C" w14:textId="77777777" w:rsidR="00391057" w:rsidRPr="00215665" w:rsidRDefault="00391057" w:rsidP="00E6491D">
            <w:pPr>
              <w:spacing w:after="0" w:line="240" w:lineRule="auto"/>
              <w:ind w:firstLine="0"/>
              <w:jc w:val="center"/>
              <w:rPr>
                <w:noProof/>
                <w:sz w:val="20"/>
                <w:szCs w:val="20"/>
              </w:rPr>
            </w:pPr>
            <w:r w:rsidRPr="00215665">
              <w:rPr>
                <w:noProof/>
                <w:sz w:val="20"/>
                <w:szCs w:val="20"/>
              </w:rPr>
              <w:t>1 % ≥ p &gt; 0 %</w:t>
            </w:r>
          </w:p>
        </w:tc>
        <w:tc>
          <w:tcPr>
            <w:tcW w:w="1418" w:type="dxa"/>
            <w:vAlign w:val="center"/>
          </w:tcPr>
          <w:p w14:paraId="470A7BEF" w14:textId="77777777" w:rsidR="00391057" w:rsidRPr="00215665" w:rsidRDefault="00391057" w:rsidP="00E6491D">
            <w:pPr>
              <w:spacing w:after="0" w:line="240" w:lineRule="auto"/>
              <w:ind w:firstLine="0"/>
              <w:jc w:val="center"/>
              <w:rPr>
                <w:noProof/>
                <w:sz w:val="20"/>
                <w:szCs w:val="20"/>
              </w:rPr>
            </w:pPr>
            <w:r w:rsidRPr="00215665">
              <w:rPr>
                <w:noProof/>
                <w:sz w:val="20"/>
                <w:szCs w:val="20"/>
              </w:rPr>
              <w:t>1 % ≥ p &gt; 0 %</w:t>
            </w:r>
          </w:p>
        </w:tc>
        <w:tc>
          <w:tcPr>
            <w:tcW w:w="1129" w:type="dxa"/>
            <w:vAlign w:val="center"/>
          </w:tcPr>
          <w:p w14:paraId="78416786" w14:textId="3076F6A9" w:rsidR="00391057" w:rsidRPr="00215665" w:rsidRDefault="00391057" w:rsidP="00E6491D">
            <w:pPr>
              <w:spacing w:after="0" w:line="240" w:lineRule="auto"/>
              <w:ind w:firstLine="0"/>
              <w:jc w:val="center"/>
              <w:rPr>
                <w:noProof/>
                <w:sz w:val="20"/>
                <w:szCs w:val="20"/>
              </w:rPr>
            </w:pPr>
            <w:r w:rsidRPr="00215665">
              <w:rPr>
                <w:noProof/>
                <w:sz w:val="20"/>
                <w:szCs w:val="20"/>
              </w:rPr>
              <w:t>10</w:t>
            </w:r>
            <w:r w:rsidR="007322C2">
              <w:rPr>
                <w:noProof/>
                <w:sz w:val="20"/>
                <w:szCs w:val="20"/>
              </w:rPr>
              <w:t>,</w:t>
            </w:r>
            <w:r w:rsidRPr="00215665">
              <w:rPr>
                <w:noProof/>
                <w:sz w:val="20"/>
                <w:szCs w:val="20"/>
              </w:rPr>
              <w:t>15</w:t>
            </w:r>
          </w:p>
        </w:tc>
        <w:tc>
          <w:tcPr>
            <w:tcW w:w="1276" w:type="dxa"/>
            <w:vAlign w:val="center"/>
          </w:tcPr>
          <w:p w14:paraId="002D6882" w14:textId="77777777" w:rsidR="00391057" w:rsidRPr="00215665" w:rsidRDefault="00391057" w:rsidP="00E6491D">
            <w:pPr>
              <w:spacing w:after="0" w:line="240" w:lineRule="auto"/>
              <w:ind w:firstLine="0"/>
              <w:jc w:val="center"/>
              <w:rPr>
                <w:noProof/>
                <w:sz w:val="20"/>
                <w:szCs w:val="20"/>
              </w:rPr>
            </w:pPr>
            <w:r w:rsidRPr="00215665">
              <w:rPr>
                <w:noProof/>
                <w:sz w:val="20"/>
                <w:szCs w:val="20"/>
              </w:rPr>
              <w:t>&lt;1%</w:t>
            </w:r>
          </w:p>
        </w:tc>
      </w:tr>
      <w:tr w:rsidR="007322C2" w:rsidRPr="00215665" w14:paraId="2B4FCBC3" w14:textId="77777777" w:rsidTr="26C09A7F">
        <w:tc>
          <w:tcPr>
            <w:tcW w:w="568" w:type="dxa"/>
          </w:tcPr>
          <w:p w14:paraId="3E722608" w14:textId="129BEBB2" w:rsidR="007322C2" w:rsidRPr="00215665" w:rsidRDefault="007322C2" w:rsidP="007322C2">
            <w:pPr>
              <w:spacing w:after="0" w:line="240" w:lineRule="auto"/>
              <w:ind w:firstLine="0"/>
              <w:rPr>
                <w:noProof/>
                <w:sz w:val="20"/>
                <w:szCs w:val="20"/>
              </w:rPr>
            </w:pPr>
            <w:r>
              <w:rPr>
                <w:noProof/>
                <w:sz w:val="20"/>
                <w:szCs w:val="20"/>
              </w:rPr>
              <w:t>5.</w:t>
            </w:r>
          </w:p>
        </w:tc>
        <w:tc>
          <w:tcPr>
            <w:tcW w:w="2126" w:type="dxa"/>
          </w:tcPr>
          <w:p w14:paraId="3C29C4A4" w14:textId="7D8E6178" w:rsidR="007322C2" w:rsidRPr="00215665" w:rsidRDefault="007322C2" w:rsidP="007322C2">
            <w:pPr>
              <w:spacing w:after="0" w:line="240" w:lineRule="auto"/>
              <w:ind w:firstLine="0"/>
              <w:rPr>
                <w:noProof/>
                <w:sz w:val="20"/>
                <w:szCs w:val="20"/>
              </w:rPr>
            </w:pPr>
            <w:r>
              <w:rPr>
                <w:noProof/>
                <w:sz w:val="20"/>
              </w:rPr>
              <w:t>M</w:t>
            </w:r>
            <w:r w:rsidRPr="00215665">
              <w:rPr>
                <w:noProof/>
                <w:sz w:val="20"/>
              </w:rPr>
              <w:t xml:space="preserve">edicīnas dēle </w:t>
            </w:r>
            <w:r w:rsidRPr="00215665">
              <w:rPr>
                <w:i/>
                <w:noProof/>
                <w:sz w:val="20"/>
              </w:rPr>
              <w:t>Hirudo medicinalis</w:t>
            </w:r>
          </w:p>
        </w:tc>
        <w:tc>
          <w:tcPr>
            <w:tcW w:w="709" w:type="dxa"/>
            <w:vAlign w:val="center"/>
          </w:tcPr>
          <w:p w14:paraId="2969A936" w14:textId="538C10DC" w:rsidR="007322C2" w:rsidRDefault="007322C2" w:rsidP="007322C2">
            <w:pPr>
              <w:spacing w:after="0" w:line="240" w:lineRule="auto"/>
              <w:ind w:firstLine="0"/>
              <w:jc w:val="center"/>
              <w:rPr>
                <w:noProof/>
                <w:sz w:val="20"/>
                <w:szCs w:val="20"/>
              </w:rPr>
            </w:pPr>
            <w:r>
              <w:rPr>
                <w:noProof/>
                <w:sz w:val="20"/>
                <w:szCs w:val="20"/>
              </w:rPr>
              <w:t>50</w:t>
            </w:r>
          </w:p>
        </w:tc>
        <w:tc>
          <w:tcPr>
            <w:tcW w:w="855" w:type="dxa"/>
            <w:vAlign w:val="center"/>
          </w:tcPr>
          <w:p w14:paraId="558D4A18" w14:textId="12324E1C" w:rsidR="007322C2" w:rsidRPr="00215665" w:rsidRDefault="007322C2" w:rsidP="007322C2">
            <w:pPr>
              <w:spacing w:after="0" w:line="240" w:lineRule="auto"/>
              <w:ind w:firstLine="0"/>
              <w:jc w:val="center"/>
              <w:rPr>
                <w:noProof/>
                <w:sz w:val="20"/>
                <w:szCs w:val="20"/>
              </w:rPr>
            </w:pPr>
            <w:r>
              <w:rPr>
                <w:noProof/>
                <w:sz w:val="20"/>
                <w:szCs w:val="20"/>
              </w:rPr>
              <w:t>500</w:t>
            </w:r>
          </w:p>
        </w:tc>
        <w:tc>
          <w:tcPr>
            <w:tcW w:w="1559" w:type="dxa"/>
            <w:vAlign w:val="center"/>
          </w:tcPr>
          <w:p w14:paraId="28604D84" w14:textId="13CCA9E3" w:rsidR="007322C2" w:rsidRPr="00215665" w:rsidRDefault="007322C2" w:rsidP="007322C2">
            <w:pPr>
              <w:spacing w:after="0" w:line="240" w:lineRule="auto"/>
              <w:ind w:firstLine="0"/>
              <w:jc w:val="center"/>
              <w:rPr>
                <w:noProof/>
                <w:sz w:val="20"/>
                <w:szCs w:val="20"/>
              </w:rPr>
            </w:pPr>
            <w:r w:rsidRPr="00215665">
              <w:rPr>
                <w:noProof/>
                <w:sz w:val="20"/>
                <w:szCs w:val="20"/>
              </w:rPr>
              <w:t>1 % ≥ p &gt; 0 %</w:t>
            </w:r>
          </w:p>
        </w:tc>
        <w:tc>
          <w:tcPr>
            <w:tcW w:w="1418" w:type="dxa"/>
            <w:vAlign w:val="center"/>
          </w:tcPr>
          <w:p w14:paraId="118A8FC8" w14:textId="2D9E13BA" w:rsidR="007322C2" w:rsidRPr="00215665" w:rsidRDefault="007322C2" w:rsidP="007322C2">
            <w:pPr>
              <w:spacing w:after="0" w:line="240" w:lineRule="auto"/>
              <w:ind w:firstLine="0"/>
              <w:jc w:val="center"/>
              <w:rPr>
                <w:noProof/>
                <w:sz w:val="20"/>
                <w:szCs w:val="20"/>
              </w:rPr>
            </w:pPr>
            <w:r w:rsidRPr="00215665">
              <w:rPr>
                <w:noProof/>
                <w:sz w:val="20"/>
                <w:szCs w:val="20"/>
              </w:rPr>
              <w:t>1 % ≥ p &gt; 0 %</w:t>
            </w:r>
          </w:p>
        </w:tc>
        <w:tc>
          <w:tcPr>
            <w:tcW w:w="1129" w:type="dxa"/>
            <w:vAlign w:val="center"/>
          </w:tcPr>
          <w:p w14:paraId="0BBAA26F" w14:textId="77777777" w:rsidR="007322C2" w:rsidRPr="00215665" w:rsidRDefault="007322C2" w:rsidP="007322C2">
            <w:pPr>
              <w:spacing w:after="0" w:line="240" w:lineRule="auto"/>
              <w:ind w:firstLine="0"/>
              <w:jc w:val="center"/>
              <w:rPr>
                <w:noProof/>
                <w:sz w:val="20"/>
                <w:szCs w:val="20"/>
              </w:rPr>
            </w:pPr>
          </w:p>
        </w:tc>
        <w:tc>
          <w:tcPr>
            <w:tcW w:w="1276" w:type="dxa"/>
            <w:vAlign w:val="center"/>
          </w:tcPr>
          <w:p w14:paraId="11F62756" w14:textId="5ABFEC33" w:rsidR="007322C2" w:rsidRPr="00215665" w:rsidRDefault="007322C2" w:rsidP="007322C2">
            <w:pPr>
              <w:spacing w:after="0" w:line="240" w:lineRule="auto"/>
              <w:ind w:firstLine="0"/>
              <w:jc w:val="center"/>
              <w:rPr>
                <w:noProof/>
                <w:sz w:val="20"/>
                <w:szCs w:val="20"/>
              </w:rPr>
            </w:pPr>
            <w:r w:rsidRPr="00215665">
              <w:rPr>
                <w:noProof/>
                <w:sz w:val="20"/>
                <w:szCs w:val="20"/>
              </w:rPr>
              <w:t>&lt;1%</w:t>
            </w:r>
          </w:p>
        </w:tc>
      </w:tr>
    </w:tbl>
    <w:p w14:paraId="542F7BBA" w14:textId="4A5DFCD7" w:rsidR="00825198" w:rsidRPr="00215665" w:rsidRDefault="00A716DF" w:rsidP="00FE00BD">
      <w:pPr>
        <w:pStyle w:val="UzrakstsDAP2"/>
        <w:numPr>
          <w:ilvl w:val="0"/>
          <w:numId w:val="0"/>
        </w:numPr>
        <w:spacing w:before="0"/>
      </w:pPr>
      <w:bookmarkStart w:id="36" w:name="_Toc204168775"/>
      <w:r w:rsidRPr="00215665">
        <w:lastRenderedPageBreak/>
        <w:t>4.7.</w:t>
      </w:r>
      <w:r w:rsidR="001379BB" w:rsidRPr="00215665">
        <w:t> </w:t>
      </w:r>
      <w:r w:rsidR="00825198" w:rsidRPr="00215665">
        <w:t>Zivju, abinieku un rāpuļu sugas</w:t>
      </w:r>
      <w:bookmarkEnd w:id="36"/>
    </w:p>
    <w:p w14:paraId="667C24BC" w14:textId="1A4F7106" w:rsidR="00873FF4" w:rsidRPr="00215665" w:rsidRDefault="00873FF4" w:rsidP="00873FF4">
      <w:pPr>
        <w:ind w:firstLine="0"/>
      </w:pPr>
      <w:r w:rsidRPr="00215665">
        <w:rPr>
          <w:b/>
          <w:bCs/>
        </w:rPr>
        <w:t xml:space="preserve">DP teritorijā veiktie zivju sugu pētījumi (pēdējo 15 gadu laikā) </w:t>
      </w:r>
    </w:p>
    <w:p w14:paraId="439A2D18" w14:textId="0BFB90E5" w:rsidR="00873FF4" w:rsidRPr="00215665" w:rsidRDefault="00873FF4" w:rsidP="00873FF4">
      <w:r w:rsidRPr="00215665">
        <w:t xml:space="preserve">Spriežot pēc informācijas iepriekšējā </w:t>
      </w:r>
      <w:r w:rsidR="00EF1733" w:rsidRPr="00215665">
        <w:t>DA</w:t>
      </w:r>
      <w:r w:rsidRPr="00215665">
        <w:t xml:space="preserve"> plānā, kurš izstrādāts laika periodam no 2003. gada līdz 2008.gadam, teritorijas apsekošana ar mērķi raksturot aizsargājamo zivju sugu populācijas nav tikusi veikta. </w:t>
      </w:r>
    </w:p>
    <w:p w14:paraId="0CC0C1AC" w14:textId="299BBACA" w:rsidR="00873FF4" w:rsidRPr="00215665" w:rsidRDefault="00873FF4" w:rsidP="00873FF4">
      <w:r w:rsidRPr="00215665">
        <w:t>Laika periodā no 2018.-2020. gadam DP ietilpstošajās ūdenstilpēs veikts zivju, nēģu un vēžu monitorings Natura 2000 teritoriju monitoringa ietvaros. Atskaitē minēts, ka 2020.</w:t>
      </w:r>
      <w:r w:rsidR="00FE00BD" w:rsidRPr="00215665">
        <w:t> </w:t>
      </w:r>
      <w:r w:rsidRPr="00215665">
        <w:t xml:space="preserve">gadā Ciriša ezerā konstatēta viena Biotopu direktīvā iekļautā zivju suga – akmeņgrauzis. Invazīvās zivju un vēžu sugas uzskaitē netika konstatētas. Akmeņgrauzis Ciriša ezerā ir konstatēts arī 1995. un 2011. gadā veiktajās zivju uzskaitēs. </w:t>
      </w:r>
    </w:p>
    <w:p w14:paraId="104895C1" w14:textId="524B9CC6" w:rsidR="003700D2" w:rsidRPr="00215665" w:rsidRDefault="00873FF4" w:rsidP="00873FF4">
      <w:r w:rsidRPr="00215665">
        <w:t>Akmeņgrauža konstatēšana gan 2020. gadā, gan agrākajos gados liecina, ka tā populācija šajā ĪADT ir stabila. Ņemot vērā salīdzinoši lielo ezera platību (830 ha) un to, ka izmantotā uzskaites metode ir maz piemērota akmeņgraužu īpatņu blīvuma novērtēšanai, ticama šo sugu populāciju lieluma noteikšana ezerā nav iespējama. Ciriša ezera ūdens virsmas platība ir 0,9</w:t>
      </w:r>
      <w:r w:rsidR="006F15D9" w:rsidRPr="00215665">
        <w:t> </w:t>
      </w:r>
      <w:r w:rsidRPr="00215665">
        <w:t>% no to Latvijas ezeru kopējās platības, kuros ir konstatēts akmeņgrauzis un 2,1</w:t>
      </w:r>
      <w:r w:rsidR="006F15D9" w:rsidRPr="00215665">
        <w:t> </w:t>
      </w:r>
      <w:r w:rsidRPr="00215665">
        <w:t xml:space="preserve">% no tās Natura 2000 teritorijās. </w:t>
      </w:r>
      <w:r w:rsidR="005436F9" w:rsidRPr="00215665">
        <w:t>DP “</w:t>
      </w:r>
      <w:r w:rsidRPr="00215665">
        <w:t>Ciriša ezers” nav būtiskas nozīmes Biotopu direktīvas sugu aizsardzībā visas Latvijas vai Latvijas Natura 2000 teritorijā ietilpstošajos ūdeņos. Tomēr ezera salīdzinoši lielās platības dēļ DP “Cirīša ezers” ir lokālā mērogā nozīmīga šo sugu atradne.</w:t>
      </w:r>
    </w:p>
    <w:p w14:paraId="25167C82" w14:textId="77777777" w:rsidR="00DB781F" w:rsidRPr="00215665" w:rsidRDefault="00DB781F" w:rsidP="00FE00BD">
      <w:pPr>
        <w:ind w:firstLine="0"/>
        <w:rPr>
          <w:b/>
          <w:bCs/>
        </w:rPr>
      </w:pPr>
    </w:p>
    <w:p w14:paraId="4BA5BA38" w14:textId="3324C7EC" w:rsidR="003700D2" w:rsidRPr="00215665" w:rsidRDefault="003700D2" w:rsidP="00FE00BD">
      <w:pPr>
        <w:ind w:firstLine="0"/>
        <w:rPr>
          <w:b/>
          <w:bCs/>
        </w:rPr>
      </w:pPr>
      <w:r w:rsidRPr="00215665">
        <w:rPr>
          <w:b/>
          <w:bCs/>
        </w:rPr>
        <w:t>Dabas aizsardzības vērtība</w:t>
      </w:r>
    </w:p>
    <w:p w14:paraId="2FE5DD85" w14:textId="195B9704" w:rsidR="003700D2" w:rsidRPr="00215665" w:rsidRDefault="003700D2" w:rsidP="003700D2">
      <w:r w:rsidRPr="00215665">
        <w:t>DA plāna izstrādei nepieciešamie dati iegūti gan izvērtējot datubāzēs un publicētajos literatūras avotos pieejamo informāciju par Ciriša un Ruskuļu ezeru zivju faunu, gan 2024. gada lauku pētījumu sezonā</w:t>
      </w:r>
      <w:r w:rsidR="0071477C" w:rsidRPr="00215665">
        <w:t>,</w:t>
      </w:r>
      <w:r w:rsidRPr="00215665">
        <w:t xml:space="preserve"> veicot zivju uzskaiti.</w:t>
      </w:r>
    </w:p>
    <w:p w14:paraId="207015BA" w14:textId="3C438ECC" w:rsidR="003700D2" w:rsidRPr="00215665" w:rsidRDefault="003700D2" w:rsidP="003700D2">
      <w:r w:rsidRPr="00215665">
        <w:t xml:space="preserve">Ciriša ezerā tika izvēlētas 8 paraugu ievākšanas stacijas un uzskaite tika veikta, atbilstoši standarta “LVS EN 14011:2003 Ūdens kvalitāte – Zivju paraugu ievākšana, lietojot elektrozveju” prasībām. Pētījuma laikā vasaras sezonā tika noķertas šādu sugu zivis: rauda </w:t>
      </w:r>
      <w:proofErr w:type="spellStart"/>
      <w:r w:rsidRPr="00215665">
        <w:rPr>
          <w:i/>
          <w:iCs/>
        </w:rPr>
        <w:t>Rutilus</w:t>
      </w:r>
      <w:proofErr w:type="spellEnd"/>
      <w:r w:rsidRPr="00215665">
        <w:rPr>
          <w:i/>
          <w:iCs/>
        </w:rPr>
        <w:t xml:space="preserve"> </w:t>
      </w:r>
      <w:proofErr w:type="spellStart"/>
      <w:r w:rsidRPr="00215665">
        <w:rPr>
          <w:i/>
          <w:iCs/>
        </w:rPr>
        <w:t>rutilus</w:t>
      </w:r>
      <w:proofErr w:type="spellEnd"/>
      <w:r w:rsidRPr="00215665">
        <w:t xml:space="preserve">, asaris </w:t>
      </w:r>
      <w:proofErr w:type="spellStart"/>
      <w:r w:rsidRPr="00215665">
        <w:rPr>
          <w:i/>
          <w:iCs/>
        </w:rPr>
        <w:t>Perca</w:t>
      </w:r>
      <w:proofErr w:type="spellEnd"/>
      <w:r w:rsidRPr="00215665">
        <w:rPr>
          <w:i/>
          <w:iCs/>
        </w:rPr>
        <w:t xml:space="preserve"> </w:t>
      </w:r>
      <w:proofErr w:type="spellStart"/>
      <w:r w:rsidRPr="00215665">
        <w:rPr>
          <w:i/>
          <w:iCs/>
        </w:rPr>
        <w:t>fluviatilis</w:t>
      </w:r>
      <w:proofErr w:type="spellEnd"/>
      <w:r w:rsidRPr="00215665">
        <w:t xml:space="preserve">, plaudis </w:t>
      </w:r>
      <w:proofErr w:type="spellStart"/>
      <w:r w:rsidRPr="00215665">
        <w:rPr>
          <w:i/>
          <w:iCs/>
        </w:rPr>
        <w:t>Abramis</w:t>
      </w:r>
      <w:proofErr w:type="spellEnd"/>
      <w:r w:rsidRPr="00215665">
        <w:rPr>
          <w:i/>
          <w:iCs/>
        </w:rPr>
        <w:t xml:space="preserve"> </w:t>
      </w:r>
      <w:proofErr w:type="spellStart"/>
      <w:r w:rsidRPr="00215665">
        <w:rPr>
          <w:i/>
          <w:iCs/>
        </w:rPr>
        <w:t>brama</w:t>
      </w:r>
      <w:proofErr w:type="spellEnd"/>
      <w:r w:rsidRPr="00215665">
        <w:t xml:space="preserve">, līnis </w:t>
      </w:r>
      <w:proofErr w:type="spellStart"/>
      <w:r w:rsidRPr="00215665">
        <w:rPr>
          <w:i/>
          <w:iCs/>
        </w:rPr>
        <w:t>Tinca</w:t>
      </w:r>
      <w:proofErr w:type="spellEnd"/>
      <w:r w:rsidRPr="00215665">
        <w:rPr>
          <w:i/>
          <w:iCs/>
        </w:rPr>
        <w:t xml:space="preserve"> </w:t>
      </w:r>
      <w:proofErr w:type="spellStart"/>
      <w:r w:rsidRPr="00215665">
        <w:rPr>
          <w:i/>
          <w:iCs/>
        </w:rPr>
        <w:t>tinca</w:t>
      </w:r>
      <w:proofErr w:type="spellEnd"/>
      <w:r w:rsidRPr="00215665">
        <w:t xml:space="preserve">, rudulis </w:t>
      </w:r>
      <w:proofErr w:type="spellStart"/>
      <w:r w:rsidRPr="00215665">
        <w:rPr>
          <w:i/>
          <w:iCs/>
        </w:rPr>
        <w:t>Scardinius</w:t>
      </w:r>
      <w:proofErr w:type="spellEnd"/>
      <w:r w:rsidRPr="00215665">
        <w:rPr>
          <w:i/>
          <w:iCs/>
        </w:rPr>
        <w:t xml:space="preserve"> </w:t>
      </w:r>
      <w:proofErr w:type="spellStart"/>
      <w:r w:rsidRPr="00215665">
        <w:rPr>
          <w:i/>
          <w:iCs/>
        </w:rPr>
        <w:t>erythrophthalmus</w:t>
      </w:r>
      <w:proofErr w:type="spellEnd"/>
      <w:r w:rsidRPr="00215665">
        <w:t xml:space="preserve">, vīķe </w:t>
      </w:r>
      <w:proofErr w:type="spellStart"/>
      <w:r w:rsidRPr="00215665">
        <w:rPr>
          <w:i/>
          <w:iCs/>
        </w:rPr>
        <w:t>Alburnus</w:t>
      </w:r>
      <w:proofErr w:type="spellEnd"/>
      <w:r w:rsidRPr="00215665">
        <w:rPr>
          <w:i/>
          <w:iCs/>
        </w:rPr>
        <w:t xml:space="preserve"> </w:t>
      </w:r>
      <w:proofErr w:type="spellStart"/>
      <w:r w:rsidRPr="00215665">
        <w:rPr>
          <w:i/>
          <w:iCs/>
        </w:rPr>
        <w:t>alburnus</w:t>
      </w:r>
      <w:proofErr w:type="spellEnd"/>
      <w:r w:rsidRPr="00215665">
        <w:t xml:space="preserve">, akmeņgrauzis </w:t>
      </w:r>
      <w:proofErr w:type="spellStart"/>
      <w:r w:rsidRPr="00215665">
        <w:rPr>
          <w:i/>
          <w:iCs/>
        </w:rPr>
        <w:t>Cobitis</w:t>
      </w:r>
      <w:proofErr w:type="spellEnd"/>
      <w:r w:rsidRPr="00215665">
        <w:rPr>
          <w:i/>
          <w:iCs/>
        </w:rPr>
        <w:t xml:space="preserve"> </w:t>
      </w:r>
      <w:proofErr w:type="spellStart"/>
      <w:r w:rsidRPr="00215665">
        <w:rPr>
          <w:i/>
          <w:iCs/>
        </w:rPr>
        <w:t>taenia</w:t>
      </w:r>
      <w:proofErr w:type="spellEnd"/>
      <w:r w:rsidRPr="00215665">
        <w:t xml:space="preserve">, grundulis </w:t>
      </w:r>
      <w:proofErr w:type="spellStart"/>
      <w:r w:rsidRPr="00215665">
        <w:rPr>
          <w:i/>
          <w:iCs/>
        </w:rPr>
        <w:t>Gobio</w:t>
      </w:r>
      <w:proofErr w:type="spellEnd"/>
      <w:r w:rsidRPr="00215665">
        <w:rPr>
          <w:i/>
          <w:iCs/>
        </w:rPr>
        <w:t xml:space="preserve"> </w:t>
      </w:r>
      <w:proofErr w:type="spellStart"/>
      <w:r w:rsidRPr="00215665">
        <w:rPr>
          <w:i/>
          <w:iCs/>
        </w:rPr>
        <w:t>gobio</w:t>
      </w:r>
      <w:proofErr w:type="spellEnd"/>
      <w:r w:rsidRPr="00215665">
        <w:t xml:space="preserve">, līdaka </w:t>
      </w:r>
      <w:proofErr w:type="spellStart"/>
      <w:r w:rsidRPr="00215665">
        <w:rPr>
          <w:i/>
          <w:iCs/>
        </w:rPr>
        <w:t>Esox</w:t>
      </w:r>
      <w:proofErr w:type="spellEnd"/>
      <w:r w:rsidRPr="00215665">
        <w:rPr>
          <w:i/>
          <w:iCs/>
        </w:rPr>
        <w:t xml:space="preserve"> </w:t>
      </w:r>
      <w:proofErr w:type="spellStart"/>
      <w:r w:rsidRPr="00215665">
        <w:rPr>
          <w:i/>
          <w:iCs/>
        </w:rPr>
        <w:t>lucius</w:t>
      </w:r>
      <w:proofErr w:type="spellEnd"/>
      <w:r w:rsidRPr="00215665">
        <w:t xml:space="preserve">, </w:t>
      </w:r>
      <w:proofErr w:type="spellStart"/>
      <w:r w:rsidRPr="00215665">
        <w:t>ausleja</w:t>
      </w:r>
      <w:proofErr w:type="spellEnd"/>
      <w:r w:rsidRPr="00215665">
        <w:t xml:space="preserve"> </w:t>
      </w:r>
      <w:proofErr w:type="spellStart"/>
      <w:r w:rsidRPr="00215665">
        <w:rPr>
          <w:i/>
          <w:iCs/>
        </w:rPr>
        <w:t>Leucaspius</w:t>
      </w:r>
      <w:proofErr w:type="spellEnd"/>
      <w:r w:rsidRPr="00215665">
        <w:rPr>
          <w:i/>
          <w:iCs/>
        </w:rPr>
        <w:t xml:space="preserve"> </w:t>
      </w:r>
      <w:proofErr w:type="spellStart"/>
      <w:r w:rsidRPr="00215665">
        <w:rPr>
          <w:i/>
          <w:iCs/>
        </w:rPr>
        <w:t>delineates</w:t>
      </w:r>
      <w:proofErr w:type="spellEnd"/>
      <w:r w:rsidRPr="00215665">
        <w:t xml:space="preserve">. </w:t>
      </w:r>
    </w:p>
    <w:p w14:paraId="06FE5551" w14:textId="048C08A8" w:rsidR="003700D2" w:rsidRPr="00215665" w:rsidRDefault="003700D2" w:rsidP="003700D2">
      <w:r w:rsidRPr="00215665">
        <w:t xml:space="preserve">Zinātniskā institūta BIOR un citu institūciju veiktajos pētījumos, papildus pētījuma laikā fiksētajām, noķertas arī: karūsa </w:t>
      </w:r>
      <w:proofErr w:type="spellStart"/>
      <w:r w:rsidRPr="00215665">
        <w:rPr>
          <w:i/>
          <w:iCs/>
        </w:rPr>
        <w:t>Carassius</w:t>
      </w:r>
      <w:proofErr w:type="spellEnd"/>
      <w:r w:rsidRPr="00215665">
        <w:rPr>
          <w:i/>
          <w:iCs/>
        </w:rPr>
        <w:t xml:space="preserve"> </w:t>
      </w:r>
      <w:proofErr w:type="spellStart"/>
      <w:r w:rsidRPr="00215665">
        <w:rPr>
          <w:i/>
          <w:iCs/>
        </w:rPr>
        <w:t>carassius</w:t>
      </w:r>
      <w:proofErr w:type="spellEnd"/>
      <w:r w:rsidRPr="00215665">
        <w:t xml:space="preserve">, sudrabkarūsa </w:t>
      </w:r>
      <w:proofErr w:type="spellStart"/>
      <w:r w:rsidRPr="00215665">
        <w:rPr>
          <w:i/>
          <w:iCs/>
        </w:rPr>
        <w:t>Carassius</w:t>
      </w:r>
      <w:proofErr w:type="spellEnd"/>
      <w:r w:rsidRPr="00215665">
        <w:rPr>
          <w:i/>
          <w:iCs/>
        </w:rPr>
        <w:t xml:space="preserve"> </w:t>
      </w:r>
      <w:proofErr w:type="spellStart"/>
      <w:r w:rsidRPr="00215665">
        <w:rPr>
          <w:i/>
          <w:iCs/>
        </w:rPr>
        <w:t>gibelio</w:t>
      </w:r>
      <w:proofErr w:type="spellEnd"/>
      <w:r w:rsidRPr="00215665">
        <w:t xml:space="preserve">, plicis </w:t>
      </w:r>
      <w:proofErr w:type="spellStart"/>
      <w:r w:rsidRPr="00215665">
        <w:rPr>
          <w:i/>
          <w:iCs/>
        </w:rPr>
        <w:t>Blicca</w:t>
      </w:r>
      <w:proofErr w:type="spellEnd"/>
      <w:r w:rsidRPr="00215665">
        <w:rPr>
          <w:i/>
          <w:iCs/>
        </w:rPr>
        <w:t xml:space="preserve"> </w:t>
      </w:r>
      <w:proofErr w:type="spellStart"/>
      <w:r w:rsidRPr="00215665">
        <w:rPr>
          <w:i/>
          <w:iCs/>
        </w:rPr>
        <w:t>bjoerkna</w:t>
      </w:r>
      <w:proofErr w:type="spellEnd"/>
      <w:r w:rsidRPr="00215665">
        <w:t xml:space="preserve">, ķīsis </w:t>
      </w:r>
      <w:proofErr w:type="spellStart"/>
      <w:r w:rsidRPr="00215665">
        <w:rPr>
          <w:i/>
          <w:iCs/>
        </w:rPr>
        <w:t>Gymnocephalus</w:t>
      </w:r>
      <w:proofErr w:type="spellEnd"/>
      <w:r w:rsidRPr="00215665">
        <w:rPr>
          <w:i/>
          <w:iCs/>
        </w:rPr>
        <w:t xml:space="preserve"> </w:t>
      </w:r>
      <w:proofErr w:type="spellStart"/>
      <w:r w:rsidRPr="00215665">
        <w:rPr>
          <w:i/>
          <w:iCs/>
        </w:rPr>
        <w:t>cernua</w:t>
      </w:r>
      <w:proofErr w:type="spellEnd"/>
      <w:r w:rsidRPr="00215665">
        <w:t xml:space="preserve">, zandarts </w:t>
      </w:r>
      <w:proofErr w:type="spellStart"/>
      <w:r w:rsidRPr="00215665">
        <w:rPr>
          <w:i/>
          <w:iCs/>
        </w:rPr>
        <w:t>Stizostedion</w:t>
      </w:r>
      <w:proofErr w:type="spellEnd"/>
      <w:r w:rsidRPr="00215665">
        <w:rPr>
          <w:i/>
          <w:iCs/>
        </w:rPr>
        <w:t xml:space="preserve"> </w:t>
      </w:r>
      <w:proofErr w:type="spellStart"/>
      <w:r w:rsidRPr="00215665">
        <w:rPr>
          <w:i/>
          <w:iCs/>
        </w:rPr>
        <w:t>lucioperca</w:t>
      </w:r>
      <w:proofErr w:type="spellEnd"/>
      <w:r w:rsidRPr="00215665">
        <w:t xml:space="preserve">. </w:t>
      </w:r>
    </w:p>
    <w:p w14:paraId="661BC89C" w14:textId="77777777" w:rsidR="003700D2" w:rsidRPr="00215665" w:rsidRDefault="003700D2" w:rsidP="003700D2">
      <w:pPr>
        <w:rPr>
          <w:bCs/>
        </w:rPr>
      </w:pPr>
      <w:r w:rsidRPr="00215665">
        <w:t xml:space="preserve">Gan pieejamie dati, gan literatūras analīze ļauj secināt ka ezera zivju sabiedrības sugu sastāvs vērtējams kā tipisks </w:t>
      </w:r>
      <w:proofErr w:type="spellStart"/>
      <w:r w:rsidRPr="00215665">
        <w:t>eitrofiem</w:t>
      </w:r>
      <w:proofErr w:type="spellEnd"/>
      <w:r w:rsidRPr="00215665">
        <w:t>/</w:t>
      </w:r>
      <w:proofErr w:type="spellStart"/>
      <w:r w:rsidRPr="00215665">
        <w:t>mezotrofiem</w:t>
      </w:r>
      <w:proofErr w:type="spellEnd"/>
      <w:r w:rsidRPr="00215665">
        <w:t xml:space="preserve"> mēreno platuma grādu ezeriem. </w:t>
      </w:r>
    </w:p>
    <w:p w14:paraId="52EBEDC0" w14:textId="19EF4986" w:rsidR="003700D2" w:rsidRPr="00215665" w:rsidRDefault="003700D2" w:rsidP="003700D2">
      <w:r w:rsidRPr="00215665">
        <w:t xml:space="preserve">Ruskuļu ezerā tika izvēlētas 5 paraugu ievākšanas stacijas un uzskaite tika veikta, atbilstoši standarta “LVS EN 14011:2003 Ūdens kvalitāte – Zivju paraugu ievākšana, lietojot elektrozveju” prasībām. Pētījuma laikā vasaras sezonā tika noķertas šādu sugu zivis: rauda </w:t>
      </w:r>
      <w:proofErr w:type="spellStart"/>
      <w:r w:rsidRPr="00215665">
        <w:rPr>
          <w:i/>
          <w:iCs/>
        </w:rPr>
        <w:t>Rutilus</w:t>
      </w:r>
      <w:proofErr w:type="spellEnd"/>
      <w:r w:rsidRPr="00215665">
        <w:rPr>
          <w:i/>
          <w:iCs/>
        </w:rPr>
        <w:t xml:space="preserve"> </w:t>
      </w:r>
      <w:proofErr w:type="spellStart"/>
      <w:r w:rsidRPr="00215665">
        <w:rPr>
          <w:i/>
          <w:iCs/>
        </w:rPr>
        <w:t>rutilus</w:t>
      </w:r>
      <w:proofErr w:type="spellEnd"/>
      <w:r w:rsidRPr="00215665">
        <w:t xml:space="preserve">, asaris </w:t>
      </w:r>
      <w:proofErr w:type="spellStart"/>
      <w:r w:rsidRPr="00215665">
        <w:rPr>
          <w:i/>
          <w:iCs/>
        </w:rPr>
        <w:t>Perca</w:t>
      </w:r>
      <w:proofErr w:type="spellEnd"/>
      <w:r w:rsidRPr="00215665">
        <w:rPr>
          <w:i/>
          <w:iCs/>
        </w:rPr>
        <w:t xml:space="preserve"> </w:t>
      </w:r>
      <w:proofErr w:type="spellStart"/>
      <w:r w:rsidRPr="00215665">
        <w:rPr>
          <w:i/>
          <w:iCs/>
        </w:rPr>
        <w:t>fluviatilis</w:t>
      </w:r>
      <w:proofErr w:type="spellEnd"/>
      <w:r w:rsidRPr="00215665">
        <w:t xml:space="preserve">, akmeņgrauzis </w:t>
      </w:r>
      <w:proofErr w:type="spellStart"/>
      <w:r w:rsidRPr="00215665">
        <w:rPr>
          <w:i/>
          <w:iCs/>
        </w:rPr>
        <w:t>Cobitis</w:t>
      </w:r>
      <w:proofErr w:type="spellEnd"/>
      <w:r w:rsidRPr="00215665">
        <w:rPr>
          <w:i/>
          <w:iCs/>
        </w:rPr>
        <w:t xml:space="preserve"> </w:t>
      </w:r>
      <w:proofErr w:type="spellStart"/>
      <w:r w:rsidRPr="00215665">
        <w:rPr>
          <w:i/>
          <w:iCs/>
        </w:rPr>
        <w:t>taenia</w:t>
      </w:r>
      <w:proofErr w:type="spellEnd"/>
      <w:r w:rsidRPr="00215665">
        <w:t xml:space="preserve">. Netika identificēts neviens cits pētījums, kur tikusi apsekota Ruskuļu ezera </w:t>
      </w:r>
      <w:proofErr w:type="spellStart"/>
      <w:r w:rsidRPr="00215665">
        <w:t>ihtiofauna</w:t>
      </w:r>
      <w:proofErr w:type="spellEnd"/>
      <w:r w:rsidRPr="00215665">
        <w:t xml:space="preserve">. </w:t>
      </w:r>
    </w:p>
    <w:p w14:paraId="400CB9DD" w14:textId="77777777" w:rsidR="003700D2" w:rsidRPr="00215665" w:rsidRDefault="003700D2" w:rsidP="003700D2">
      <w:pPr>
        <w:rPr>
          <w:bCs/>
        </w:rPr>
      </w:pPr>
      <w:r w:rsidRPr="00215665">
        <w:lastRenderedPageBreak/>
        <w:t xml:space="preserve">Gan pieejamie dati, gan literatūras analīze ļauj secināt ka ezera zivju sabiedrības sugu sastāvs vērtējams kā tipisks nelieliem, </w:t>
      </w:r>
      <w:proofErr w:type="spellStart"/>
      <w:r w:rsidRPr="00215665">
        <w:t>eitrofiem</w:t>
      </w:r>
      <w:proofErr w:type="spellEnd"/>
      <w:r w:rsidRPr="00215665">
        <w:t xml:space="preserve"> un ļoti sekliem mēreno platuma grādu ezeriem. </w:t>
      </w:r>
    </w:p>
    <w:p w14:paraId="026EFE94" w14:textId="77777777" w:rsidR="003700D2" w:rsidRPr="00215665" w:rsidRDefault="003700D2" w:rsidP="003700D2">
      <w:r w:rsidRPr="00215665">
        <w:t>Zivju sugu aizsardzības statusu Latvijas teritorijā nosaka vairāki starptautiskie, kā arī nacionālie normatīvie dokumenti. Nozīmīgākie no tiem ir 1979. gada Bernes konvencija par Eiropas dzīvās dabas un dabisko dzīvotņu aizsardzību, Eiropas Padomes 1992. gada 21. maija Direktīva 92/43/EEK par dabisko biotopu, savvaļas faunas un floras aizsardzību un MK 2000. gada 14. novembra noteikumi Nr. 396 ‘’Noteikumi par īpaši aizsargājamo sugu un ierobežoti izmantojamo īpaši aizsargājamo sugu sarakstu”.</w:t>
      </w:r>
    </w:p>
    <w:p w14:paraId="000A1041" w14:textId="77777777" w:rsidR="003700D2" w:rsidRPr="00215665" w:rsidRDefault="003700D2" w:rsidP="003700D2">
      <w:r w:rsidRPr="00215665">
        <w:t xml:space="preserve">Pētījuma laikā un vēsturiski abu ezeru teritorijā konstatēts akmeņgrauzis, kas iekļauts 92/43/EEK Direktīvā; Ciriša ezerā konstatēta arī </w:t>
      </w:r>
      <w:proofErr w:type="spellStart"/>
      <w:r w:rsidRPr="00215665">
        <w:t>ausleja</w:t>
      </w:r>
      <w:proofErr w:type="spellEnd"/>
      <w:r w:rsidRPr="00215665">
        <w:t xml:space="preserve">, kas iekļauta Bernes konvencijā. </w:t>
      </w:r>
    </w:p>
    <w:p w14:paraId="2D54D9CA" w14:textId="77777777" w:rsidR="003700D2" w:rsidRPr="00215665" w:rsidRDefault="003700D2" w:rsidP="003700D2">
      <w:pPr>
        <w:rPr>
          <w:strike/>
        </w:rPr>
      </w:pPr>
      <w:r w:rsidRPr="00215665">
        <w:rPr>
          <w:bCs/>
        </w:rPr>
        <w:t>Akmeņgrauzis</w:t>
      </w:r>
      <w:r w:rsidRPr="00215665">
        <w:t xml:space="preserve"> ir </w:t>
      </w:r>
      <w:proofErr w:type="spellStart"/>
      <w:r w:rsidRPr="00215665">
        <w:t>bentiska</w:t>
      </w:r>
      <w:proofErr w:type="spellEnd"/>
      <w:r w:rsidRPr="00215665">
        <w:t xml:space="preserve"> zivju suga, kas apdzīvo piekrastes zonu lēni tekošos un stāvošos ūdens objektos. Diennakts gaišajā laikā ierokas gruntī, dodot priekšroku dzīvotnēm ar smalku substrātu (</w:t>
      </w:r>
      <w:proofErr w:type="spellStart"/>
      <w:r w:rsidRPr="00215665">
        <w:t>Marconato</w:t>
      </w:r>
      <w:proofErr w:type="spellEnd"/>
      <w:r w:rsidRPr="00215665">
        <w:t xml:space="preserve">, </w:t>
      </w:r>
      <w:proofErr w:type="spellStart"/>
      <w:r w:rsidRPr="00215665">
        <w:t>Rasotto</w:t>
      </w:r>
      <w:proofErr w:type="spellEnd"/>
      <w:r w:rsidRPr="00215665">
        <w:t>, 1989). Tā populācijas negatīvi ietekmē apdzīvoto ūdenstilpņu plaša degradācija – krasta līnijas degradācija, krasa ūdenslīmeņa pazemināšana, substrāta izņemšana, u.c. (</w:t>
      </w:r>
      <w:proofErr w:type="spellStart"/>
      <w:r w:rsidRPr="00215665">
        <w:t>Kottelat</w:t>
      </w:r>
      <w:proofErr w:type="spellEnd"/>
      <w:r w:rsidRPr="00215665">
        <w:t xml:space="preserve">, </w:t>
      </w:r>
      <w:proofErr w:type="spellStart"/>
      <w:r w:rsidRPr="00215665">
        <w:t>Freyhof</w:t>
      </w:r>
      <w:proofErr w:type="spellEnd"/>
      <w:r w:rsidRPr="00215665">
        <w:t xml:space="preserve"> 2007, </w:t>
      </w:r>
      <w:proofErr w:type="spellStart"/>
      <w:r w:rsidRPr="00215665">
        <w:t>Bohlen</w:t>
      </w:r>
      <w:proofErr w:type="spellEnd"/>
      <w:r w:rsidRPr="00215665">
        <w:t xml:space="preserve"> 2003). Šobrīd akmeņgrauzis visā Latvijas teritorijā ir plaši izplatīta un maz apdraudēta suga. Abos pētītajos ezeros tā konstatēta viscaur piekrastes joslai un sugas populācijas lielumu un izplatību limitē tikai tādi dabiski faktori kā pieejamo dzīvotņu platība, plēsonība un piemērotu barības objektu sastopamība. Tādējādi par akmeņgrauža sugas aizsardzības mērķi būtu pieņemams pašreizējā tās populācijas lieluma saglabāšana. </w:t>
      </w:r>
    </w:p>
    <w:p w14:paraId="2B33DA73" w14:textId="77777777" w:rsidR="003700D2" w:rsidRPr="00215665" w:rsidRDefault="003700D2" w:rsidP="003700D2">
      <w:pPr>
        <w:rPr>
          <w:strike/>
        </w:rPr>
      </w:pPr>
      <w:proofErr w:type="spellStart"/>
      <w:r w:rsidRPr="00215665">
        <w:rPr>
          <w:bCs/>
        </w:rPr>
        <w:t>Ausleja</w:t>
      </w:r>
      <w:proofErr w:type="spellEnd"/>
      <w:r w:rsidRPr="00215665">
        <w:t xml:space="preserve"> ir suga, kas ir ekoloģiski plastiska un Latvijas teritorijā sastopama vairumā upēs un ezeros (</w:t>
      </w:r>
      <w:proofErr w:type="spellStart"/>
      <w:r w:rsidRPr="00215665">
        <w:t>Kottelat</w:t>
      </w:r>
      <w:proofErr w:type="spellEnd"/>
      <w:r w:rsidRPr="00215665">
        <w:t xml:space="preserve">, </w:t>
      </w:r>
      <w:proofErr w:type="spellStart"/>
      <w:r w:rsidRPr="00215665">
        <w:t>Freyhof</w:t>
      </w:r>
      <w:proofErr w:type="spellEnd"/>
      <w:r w:rsidRPr="00215665">
        <w:t xml:space="preserve"> 2007). Ciriša ezerā tā konstatēta 2 no 8 stacijām, bet, ņemot vērā piemēroto biotopu lielo platību, tas visdrīzāk skaidrojams ar metodiskām sugas konstatēšanas grūtībām. Sugas populācijas lielumu un izplatību limitē tikai tādi dabiski faktori kā pieejamo dzīvotņu platība, plēsonība un piemērotu barības objektu sastopamība. Tādējādi par </w:t>
      </w:r>
      <w:proofErr w:type="spellStart"/>
      <w:r w:rsidRPr="00215665">
        <w:t>auslejas</w:t>
      </w:r>
      <w:proofErr w:type="spellEnd"/>
      <w:r w:rsidRPr="00215665">
        <w:t xml:space="preserve"> sugas aizsardzības mērķi būtu pieņemams pašreizējā tās populācijas lieluma saglabāšana. </w:t>
      </w:r>
    </w:p>
    <w:p w14:paraId="7F502CDD" w14:textId="7A3F6735" w:rsidR="003700D2" w:rsidRPr="00215665" w:rsidRDefault="003700D2" w:rsidP="003700D2">
      <w:r w:rsidRPr="00215665">
        <w:t xml:space="preserve">Kopumā vērtējams, ka kopš iepriekšējā </w:t>
      </w:r>
      <w:r w:rsidR="0071477C" w:rsidRPr="00215665">
        <w:t>DA</w:t>
      </w:r>
      <w:r w:rsidRPr="00215665">
        <w:t xml:space="preserve"> plāna ieviešanas aizsargājamo zivju sugu populāciju </w:t>
      </w:r>
      <w:r w:rsidR="00651C73" w:rsidRPr="00215665">
        <w:t>lielums</w:t>
      </w:r>
      <w:r w:rsidRPr="00215665">
        <w:t xml:space="preserve"> abos ezeros ir saglabājies iepriekšējā apjomā. </w:t>
      </w:r>
    </w:p>
    <w:p w14:paraId="54CEF6E5" w14:textId="77777777" w:rsidR="006F15D9" w:rsidRPr="00215665" w:rsidRDefault="006F15D9" w:rsidP="00FE00BD">
      <w:pPr>
        <w:ind w:firstLine="0"/>
        <w:rPr>
          <w:b/>
          <w:bCs/>
          <w:iCs/>
          <w:color w:val="000000"/>
        </w:rPr>
      </w:pPr>
    </w:p>
    <w:p w14:paraId="20696BDA" w14:textId="0BE46A4E" w:rsidR="003700D2" w:rsidRPr="00215665" w:rsidRDefault="003700D2" w:rsidP="00FE00BD">
      <w:pPr>
        <w:ind w:firstLine="0"/>
        <w:rPr>
          <w:b/>
          <w:bCs/>
          <w:iCs/>
          <w:color w:val="000000"/>
        </w:rPr>
      </w:pPr>
      <w:r w:rsidRPr="00215665">
        <w:rPr>
          <w:b/>
          <w:bCs/>
          <w:iCs/>
          <w:color w:val="000000"/>
        </w:rPr>
        <w:t>Sociālekonomiskā vērtība</w:t>
      </w:r>
    </w:p>
    <w:p w14:paraId="075B4CE3" w14:textId="77777777" w:rsidR="003700D2" w:rsidRPr="00215665" w:rsidRDefault="003700D2" w:rsidP="003700D2">
      <w:r w:rsidRPr="00215665">
        <w:t xml:space="preserve">No sociāli ekonomiskā viedokļa Ciriša ezera zivju resursam ir vidēji augsta vērtība, to izmanto makšķernieki un zvejnieki. Makšķerēšanu regulē vispārējie makšķerēšanas noteikumi un licencētās makšķerēšanas nolikums. Makšķerēšana un zveja neatstāj būtisku negatīvu ietekmi uz aizsargājamajām zivju sugām. </w:t>
      </w:r>
    </w:p>
    <w:p w14:paraId="54A146E7" w14:textId="1120F5DE" w:rsidR="003700D2" w:rsidRPr="00215665" w:rsidRDefault="00651C73" w:rsidP="003700D2">
      <w:r w:rsidRPr="00215665">
        <w:t>Ciriša e</w:t>
      </w:r>
      <w:r w:rsidR="003700D2" w:rsidRPr="00215665">
        <w:t>zeram 2011.</w:t>
      </w:r>
      <w:r w:rsidR="00556B1B" w:rsidRPr="00215665">
        <w:t> </w:t>
      </w:r>
      <w:r w:rsidR="003700D2" w:rsidRPr="00215665">
        <w:t xml:space="preserve">gadā izstrādāti zivsaimnieciskās ekspluatācijas noteikumi. Saredzama nepieciešamība šo dokumentu atjaunot, lai aktualizētu datus par ezera zivsaimniecisko resursu un tā apsaimniekošanu. </w:t>
      </w:r>
    </w:p>
    <w:p w14:paraId="4A29ECBA" w14:textId="77777777" w:rsidR="003700D2" w:rsidRPr="00215665" w:rsidRDefault="003700D2" w:rsidP="003700D2">
      <w:r w:rsidRPr="00215665">
        <w:t xml:space="preserve">No sociāli ekonomiskā viedokļa Ruskuļu ezera zivju resursam ir ļoti zema vērtība – ezers ir stipri aizaudzis, sekls un zeme ap ezeru pieder privātpersonai. Zivju resursu izmanto </w:t>
      </w:r>
      <w:r w:rsidRPr="00215665">
        <w:lastRenderedPageBreak/>
        <w:t xml:space="preserve">tikai privātīpašnieks – nelielā apjomā makšķerējot un zvejojot. Makšķerēšana un zveja neatstāj būtisku negatīvu ietekmi uz aizsargājamajām zivju sugām. </w:t>
      </w:r>
    </w:p>
    <w:p w14:paraId="68D7DC41" w14:textId="77777777" w:rsidR="006F15D9" w:rsidRPr="00215665" w:rsidRDefault="006F15D9" w:rsidP="00FE00BD">
      <w:pPr>
        <w:ind w:firstLine="0"/>
        <w:rPr>
          <w:b/>
          <w:bCs/>
          <w:iCs/>
          <w:color w:val="000000"/>
        </w:rPr>
      </w:pPr>
    </w:p>
    <w:p w14:paraId="44ACA407" w14:textId="22E290C0" w:rsidR="003700D2" w:rsidRPr="00215665" w:rsidRDefault="003700D2" w:rsidP="00FE00BD">
      <w:pPr>
        <w:ind w:firstLine="0"/>
        <w:rPr>
          <w:b/>
          <w:bCs/>
          <w:iCs/>
          <w:color w:val="000000"/>
        </w:rPr>
      </w:pPr>
      <w:r w:rsidRPr="00215665">
        <w:rPr>
          <w:b/>
          <w:bCs/>
          <w:iCs/>
          <w:color w:val="000000"/>
        </w:rPr>
        <w:t>Ietekmējošie faktori un dzīvotņu apsaimniekošanas pasākumu ieteikumi</w:t>
      </w:r>
    </w:p>
    <w:p w14:paraId="7029543E" w14:textId="2EFC7AEA" w:rsidR="00735455" w:rsidRPr="00215665" w:rsidRDefault="003700D2" w:rsidP="00735455">
      <w:pPr>
        <w:rPr>
          <w:bCs/>
        </w:rPr>
      </w:pPr>
      <w:r>
        <w:t xml:space="preserve">Vairums zivju sugu, kas apdzīvo DP ezerus, nārsto krasta tuvumā, ūdensaugu zonā. Nozīmīgākais zivju nārsta periods ilgst aptuveni no 1. aprīļa līdz 20. jūnijam. Zivju nārsta aizsardzībai šajā periodā ezerā nav pieļaujami būvdarbi (ietekmes kods F), kas var atstāt nelabvēlīgu ietekmi uz zivju nārstu vai ikru attīstību (būvdarbi, kas saistīti ar grunts rakšanu, būvdarbi, kas saistīti ar augstu ūdens piesārņošanas risku un tamlīdzīgi). Arī ārpus zivju nārsta perioda katrā individuālā gadījumā, kad plānots veikt darbus, kur tiek ietekmētas zivju piekrastes dzīvotnes, nepieciešams veikt potenciālās ietekmes uz zivju populācijām un konkrēti </w:t>
      </w:r>
      <w:r w:rsidR="00872A6D">
        <w:t xml:space="preserve">uz </w:t>
      </w:r>
      <w:r>
        <w:t xml:space="preserve">aizsargājamām zivju sugām izvērtēšanu. Salīdzinoši lielās potenciālo dzīvotņu platības dēļ ūdens transportlīdzekļu pārvietošanās, publisko pasākumu organizēšanas un citus ierobežojumus zivju nārsta laikā noteikt nav nepieciešams. Šie noteikumi attiecināmi uz visu </w:t>
      </w:r>
      <w:r w:rsidR="00DB6064">
        <w:t>DP</w:t>
      </w:r>
      <w:r>
        <w:t xml:space="preserve"> teritoriju.</w:t>
      </w:r>
      <w:r w:rsidR="00735455">
        <w:t xml:space="preserve"> Individuālajos noteikumos noteikto </w:t>
      </w:r>
      <w:r w:rsidR="005436F9">
        <w:t>DP</w:t>
      </w:r>
      <w:r w:rsidR="00735455">
        <w:t xml:space="preserve"> funkcionālo zonējumu nav nepieciešams aktualizēt kontekstā ar aizsargājamo zivju sugu aizsardzības prasībām.</w:t>
      </w:r>
    </w:p>
    <w:p w14:paraId="39A82D66" w14:textId="0902E5ED" w:rsidR="003700D2" w:rsidRPr="00215665" w:rsidRDefault="003700D2" w:rsidP="003700D2">
      <w:pPr>
        <w:rPr>
          <w:bCs/>
        </w:rPr>
      </w:pPr>
      <w:r w:rsidRPr="00215665">
        <w:rPr>
          <w:bCs/>
        </w:rPr>
        <w:t>Pamatojoties uz pieejam</w:t>
      </w:r>
      <w:r w:rsidR="00DB6064" w:rsidRPr="00215665">
        <w:rPr>
          <w:bCs/>
        </w:rPr>
        <w:t>aj</w:t>
      </w:r>
      <w:r w:rsidRPr="00215665">
        <w:rPr>
          <w:bCs/>
        </w:rPr>
        <w:t>iem datiem</w:t>
      </w:r>
      <w:r w:rsidR="00DB6064" w:rsidRPr="00215665">
        <w:rPr>
          <w:bCs/>
        </w:rPr>
        <w:t>,</w:t>
      </w:r>
      <w:r w:rsidRPr="00215665">
        <w:rPr>
          <w:bCs/>
        </w:rPr>
        <w:t xml:space="preserve"> DP teritorijā nav sastopama neviena invazīva zivju suga (ietekmes kods I). </w:t>
      </w:r>
    </w:p>
    <w:p w14:paraId="03E26FE9" w14:textId="77777777" w:rsidR="003700D2" w:rsidRPr="00215665" w:rsidRDefault="003700D2" w:rsidP="003700D2">
      <w:r w:rsidRPr="00215665">
        <w:t>Makšķerēšana un zveja, nemainot to apjomu, aizsargājamās zivju sugas un zivju resursu kopumā negatīvi neietekmē (G06).</w:t>
      </w:r>
    </w:p>
    <w:p w14:paraId="5983C886" w14:textId="77777777" w:rsidR="005B4FD1" w:rsidRPr="00215665" w:rsidRDefault="003700D2" w:rsidP="003700D2">
      <w:r w:rsidRPr="00215665">
        <w:t xml:space="preserve">Nākotnē ieteicams arī regulāri (vismaz 1 reizi vasaras sezonā, min. 6 – 7 stacijās (Ciriša) un 1 stacijā (Ruskuļu) ezerā) veikt ūdenstilpes ūdens kvalitātes parametru (N, P dažādu ķīmisko formu koncentrācijas; skābekļa saturs ūdenī 0,5 m horizontos, </w:t>
      </w:r>
      <w:proofErr w:type="spellStart"/>
      <w:r w:rsidRPr="00215665">
        <w:t>pH</w:t>
      </w:r>
      <w:proofErr w:type="spellEnd"/>
      <w:r w:rsidRPr="00215665">
        <w:t xml:space="preserve">) mērījumus un ik pēc pieciem gadiem atkārtot zivju izpēti. Svarīgi </w:t>
      </w:r>
      <w:proofErr w:type="spellStart"/>
      <w:r w:rsidRPr="00215665">
        <w:t>ihtiofaunas</w:t>
      </w:r>
      <w:proofErr w:type="spellEnd"/>
      <w:r w:rsidRPr="00215665">
        <w:t xml:space="preserve"> pētījumu atskaitēs iekļaut kvantitatīvu informāciju par visām zivju sugām, t.sk. aizsargājamajām, – īpatņu skaits un biomasa, sadalījums pa garuma grupām. Šīs darbības ļaus sekot izmaiņām ezeru ekosistēmā un konkrēti aizsargājamo sugas populāciju stāvoklī un pie vajadzības ieviest/pielāgot apsaimniekošanas pasākumus.</w:t>
      </w:r>
    </w:p>
    <w:p w14:paraId="26292B5E" w14:textId="77777777" w:rsidR="00040635" w:rsidRPr="00215665" w:rsidRDefault="00040635" w:rsidP="003700D2"/>
    <w:p w14:paraId="61A7D96A" w14:textId="7E94D479" w:rsidR="00040635" w:rsidRPr="00215665" w:rsidRDefault="00040635" w:rsidP="00040635">
      <w:r w:rsidRPr="00215665">
        <w:t xml:space="preserve">Iepriekšējos gados pētījumi par abinieku un rāpuļu sugām DP “Cirīša ezers” nav publicēti, arī Ozolā nav atrodama informācija par DP “Cirīša ezers” konstatētām rāpuļu un abinieku sugām. </w:t>
      </w:r>
      <w:r w:rsidR="003001B2" w:rsidRPr="00215665">
        <w:t xml:space="preserve">Natura 2000 teritorijas SDF </w:t>
      </w:r>
      <w:r w:rsidR="008577DA" w:rsidRPr="00215665">
        <w:t>un arī likuma “Par ĪADT” pielikumā kā D</w:t>
      </w:r>
      <w:r w:rsidR="00D937B1" w:rsidRPr="00215665">
        <w:t>P</w:t>
      </w:r>
      <w:r w:rsidR="008577DA" w:rsidRPr="00215665">
        <w:t xml:space="preserve"> izveidošanas mērķa suga ir </w:t>
      </w:r>
      <w:r w:rsidR="003001B2" w:rsidRPr="00215665">
        <w:t>reģistrēt</w:t>
      </w:r>
      <w:r w:rsidR="00276BE8" w:rsidRPr="00215665">
        <w:t xml:space="preserve">s lielais tritons </w:t>
      </w:r>
      <w:proofErr w:type="spellStart"/>
      <w:r w:rsidR="00276BE8" w:rsidRPr="00215665">
        <w:rPr>
          <w:i/>
          <w:iCs/>
        </w:rPr>
        <w:t>Tritaurus</w:t>
      </w:r>
      <w:proofErr w:type="spellEnd"/>
      <w:r w:rsidR="00276BE8" w:rsidRPr="00215665">
        <w:rPr>
          <w:i/>
          <w:iCs/>
        </w:rPr>
        <w:t xml:space="preserve"> </w:t>
      </w:r>
      <w:proofErr w:type="spellStart"/>
      <w:r w:rsidR="00276BE8" w:rsidRPr="00215665">
        <w:rPr>
          <w:i/>
          <w:iCs/>
        </w:rPr>
        <w:t>cristatus</w:t>
      </w:r>
      <w:proofErr w:type="spellEnd"/>
      <w:r w:rsidR="00EA796C" w:rsidRPr="00215665">
        <w:rPr>
          <w:rStyle w:val="Vresatsauce"/>
          <w:i/>
          <w:iCs/>
        </w:rPr>
        <w:footnoteReference w:id="106"/>
      </w:r>
      <w:r w:rsidR="00276BE8" w:rsidRPr="00215665">
        <w:t xml:space="preserve">, tomēr ieteikts minēto sugu no SDF </w:t>
      </w:r>
      <w:r w:rsidR="0085186D" w:rsidRPr="00215665">
        <w:t xml:space="preserve">un DP izveidošanas mērķiem </w:t>
      </w:r>
      <w:r w:rsidR="00276BE8" w:rsidRPr="00215665">
        <w:t>dzēst, jo</w:t>
      </w:r>
      <w:r w:rsidR="00342172" w:rsidRPr="00215665">
        <w:t xml:space="preserve"> tā ir zinātniska vai datu ievades kļūda, ka suga reģistrēta šajā Natura 2000 teritorijā</w:t>
      </w:r>
      <w:r w:rsidR="00BB0899" w:rsidRPr="00215665">
        <w:t xml:space="preserve"> (A. </w:t>
      </w:r>
      <w:proofErr w:type="spellStart"/>
      <w:r w:rsidR="00BB0899" w:rsidRPr="00215665">
        <w:t>Čeirāna</w:t>
      </w:r>
      <w:proofErr w:type="spellEnd"/>
      <w:r w:rsidR="00BB0899" w:rsidRPr="00215665">
        <w:t xml:space="preserve"> koment</w:t>
      </w:r>
      <w:r w:rsidR="00342172" w:rsidRPr="00215665">
        <w:t xml:space="preserve">ārs </w:t>
      </w:r>
      <w:r w:rsidR="006F207B" w:rsidRPr="00215665">
        <w:t>sugas teritorijas līmeņa aizsardzības mērķa noteikšanā</w:t>
      </w:r>
      <w:r w:rsidR="00BB0899" w:rsidRPr="00215665">
        <w:t>).</w:t>
      </w:r>
      <w:r w:rsidR="003001B2" w:rsidRPr="00215665">
        <w:t xml:space="preserve"> </w:t>
      </w:r>
      <w:r w:rsidRPr="00215665">
        <w:t>Atbilstoši DP “Cirīša ezers” sastopamajiem biotopiem, īpaši aizsargājamo rāpuļu vai abinieku sugu sastopamība ir maz iespējama.</w:t>
      </w:r>
    </w:p>
    <w:p w14:paraId="22BDA878" w14:textId="77777777" w:rsidR="00040635" w:rsidRPr="00215665" w:rsidRDefault="00040635" w:rsidP="003700D2">
      <w:pPr>
        <w:sectPr w:rsidR="00040635" w:rsidRPr="00215665" w:rsidSect="00E949B0">
          <w:pgSz w:w="11906" w:h="16838"/>
          <w:pgMar w:top="1134" w:right="1134" w:bottom="1134" w:left="1701" w:header="709" w:footer="709" w:gutter="0"/>
          <w:cols w:space="708"/>
          <w:docGrid w:linePitch="360"/>
        </w:sectPr>
      </w:pPr>
    </w:p>
    <w:p w14:paraId="4FA1565C" w14:textId="763ABB17" w:rsidR="0092075E" w:rsidRPr="00215665" w:rsidRDefault="00A716DF" w:rsidP="0092075E">
      <w:pPr>
        <w:spacing w:after="160" w:line="259" w:lineRule="auto"/>
        <w:rPr>
          <w:rFonts w:ascii="Calibri" w:hAnsi="Calibri"/>
          <w:b/>
          <w:i/>
          <w:color w:val="000000"/>
          <w:sz w:val="20"/>
          <w:szCs w:val="20"/>
        </w:rPr>
      </w:pPr>
      <w:r w:rsidRPr="00215665">
        <w:rPr>
          <w:b/>
        </w:rPr>
        <w:lastRenderedPageBreak/>
        <w:t>4.7.</w:t>
      </w:r>
      <w:r w:rsidR="001379BB" w:rsidRPr="00215665">
        <w:rPr>
          <w:b/>
        </w:rPr>
        <w:t>1. </w:t>
      </w:r>
      <w:r w:rsidR="00227B66" w:rsidRPr="00215665">
        <w:rPr>
          <w:b/>
        </w:rPr>
        <w:t xml:space="preserve">tabula. </w:t>
      </w:r>
      <w:r w:rsidR="00227B66" w:rsidRPr="00215665">
        <w:rPr>
          <w:rFonts w:cs="Times New Roman"/>
          <w:b/>
          <w:szCs w:val="24"/>
        </w:rPr>
        <w:t xml:space="preserve">Īpaši aizsargājamās </w:t>
      </w:r>
      <w:r w:rsidR="0092075E" w:rsidRPr="00215665">
        <w:rPr>
          <w:rFonts w:cs="Times New Roman"/>
          <w:b/>
          <w:szCs w:val="24"/>
        </w:rPr>
        <w:t>zivju</w:t>
      </w:r>
      <w:r w:rsidR="00227B66" w:rsidRPr="00215665">
        <w:rPr>
          <w:rFonts w:cs="Times New Roman"/>
          <w:b/>
          <w:szCs w:val="24"/>
        </w:rPr>
        <w:t xml:space="preserve"> sugas teritorijā un to aizsardzības statuss</w:t>
      </w:r>
      <w:r w:rsidR="0092075E" w:rsidRPr="00215665">
        <w:rPr>
          <w:rFonts w:cs="Times New Roman"/>
          <w:b/>
          <w:szCs w:val="24"/>
        </w:rPr>
        <w:t xml:space="preserve"> </w:t>
      </w:r>
    </w:p>
    <w:tbl>
      <w:tblPr>
        <w:tblW w:w="141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4"/>
        <w:gridCol w:w="2019"/>
        <w:gridCol w:w="1417"/>
        <w:gridCol w:w="1937"/>
        <w:gridCol w:w="1885"/>
        <w:gridCol w:w="3454"/>
        <w:gridCol w:w="2924"/>
      </w:tblGrid>
      <w:tr w:rsidR="0092075E" w:rsidRPr="00215665" w14:paraId="3B25A992" w14:textId="77777777" w:rsidTr="002E7700">
        <w:trPr>
          <w:jc w:val="center"/>
        </w:trPr>
        <w:tc>
          <w:tcPr>
            <w:tcW w:w="534" w:type="dxa"/>
            <w:vMerge w:val="restart"/>
            <w:shd w:val="clear" w:color="auto" w:fill="E2EFD9"/>
            <w:vAlign w:val="center"/>
          </w:tcPr>
          <w:p w14:paraId="7B7AEE12"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Nr. p.k.</w:t>
            </w:r>
          </w:p>
        </w:tc>
        <w:tc>
          <w:tcPr>
            <w:tcW w:w="2019" w:type="dxa"/>
            <w:vMerge w:val="restart"/>
            <w:shd w:val="clear" w:color="auto" w:fill="E2EFD9"/>
            <w:vAlign w:val="center"/>
          </w:tcPr>
          <w:p w14:paraId="360C22E6"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Sugas nosaukums latviski</w:t>
            </w:r>
          </w:p>
        </w:tc>
        <w:tc>
          <w:tcPr>
            <w:tcW w:w="1417" w:type="dxa"/>
            <w:vMerge w:val="restart"/>
            <w:shd w:val="clear" w:color="auto" w:fill="E2EFD9"/>
            <w:vAlign w:val="center"/>
          </w:tcPr>
          <w:p w14:paraId="0AA39CDC"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Sugas nosaukums latīniski</w:t>
            </w:r>
          </w:p>
        </w:tc>
        <w:tc>
          <w:tcPr>
            <w:tcW w:w="3822" w:type="dxa"/>
            <w:gridSpan w:val="2"/>
            <w:shd w:val="clear" w:color="auto" w:fill="E2EFD9"/>
            <w:vAlign w:val="center"/>
          </w:tcPr>
          <w:p w14:paraId="41C56C74"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Sugas aizsardzības statuss valstī</w:t>
            </w:r>
          </w:p>
        </w:tc>
        <w:tc>
          <w:tcPr>
            <w:tcW w:w="3454" w:type="dxa"/>
            <w:vMerge w:val="restart"/>
            <w:shd w:val="clear" w:color="auto" w:fill="E2EFD9"/>
            <w:vAlign w:val="center"/>
          </w:tcPr>
          <w:p w14:paraId="4DDE7163"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Sugas labvēlīga aizsardzības stāvokļa novērtējums valstī kopumā (Biotopu direktīvas pielikumos iekļautajām sugām informāciju norāda atbilstoši ETC datiem)</w:t>
            </w:r>
          </w:p>
        </w:tc>
        <w:tc>
          <w:tcPr>
            <w:tcW w:w="2924" w:type="dxa"/>
            <w:vMerge w:val="restart"/>
            <w:shd w:val="clear" w:color="auto" w:fill="E2EFD9"/>
            <w:vAlign w:val="center"/>
          </w:tcPr>
          <w:p w14:paraId="69B0B53C"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Sugas labvēlīga aizsardzības stāvokļa novērtējums konkrētajā ĪADT (Biotopu direktīvas pielikumos iekļautajām sugām informāciju norāda atbilstoši ETC kategorijām)</w:t>
            </w:r>
          </w:p>
        </w:tc>
      </w:tr>
      <w:tr w:rsidR="0092075E" w:rsidRPr="00215665" w14:paraId="6F32AD85" w14:textId="77777777" w:rsidTr="002E7700">
        <w:trPr>
          <w:jc w:val="center"/>
        </w:trPr>
        <w:tc>
          <w:tcPr>
            <w:tcW w:w="534" w:type="dxa"/>
            <w:vMerge/>
            <w:shd w:val="clear" w:color="auto" w:fill="E2EFD9"/>
            <w:vAlign w:val="center"/>
          </w:tcPr>
          <w:p w14:paraId="2EE719A9" w14:textId="77777777" w:rsidR="0092075E" w:rsidRPr="00215665" w:rsidRDefault="0092075E" w:rsidP="0092075E">
            <w:pPr>
              <w:widowControl w:val="0"/>
              <w:pBdr>
                <w:top w:val="nil"/>
                <w:left w:val="nil"/>
                <w:bottom w:val="nil"/>
                <w:right w:val="nil"/>
                <w:between w:val="nil"/>
              </w:pBdr>
              <w:spacing w:after="0" w:line="240" w:lineRule="auto"/>
              <w:ind w:firstLine="0"/>
              <w:jc w:val="center"/>
              <w:rPr>
                <w:rFonts w:cs="Times New Roman"/>
                <w:color w:val="000000"/>
                <w:sz w:val="20"/>
                <w:szCs w:val="20"/>
              </w:rPr>
            </w:pPr>
          </w:p>
        </w:tc>
        <w:tc>
          <w:tcPr>
            <w:tcW w:w="2019" w:type="dxa"/>
            <w:vMerge/>
            <w:shd w:val="clear" w:color="auto" w:fill="E2EFD9"/>
            <w:vAlign w:val="center"/>
          </w:tcPr>
          <w:p w14:paraId="72D03724" w14:textId="77777777" w:rsidR="0092075E" w:rsidRPr="00215665" w:rsidRDefault="0092075E" w:rsidP="0092075E">
            <w:pPr>
              <w:widowControl w:val="0"/>
              <w:pBdr>
                <w:top w:val="nil"/>
                <w:left w:val="nil"/>
                <w:bottom w:val="nil"/>
                <w:right w:val="nil"/>
                <w:between w:val="nil"/>
              </w:pBdr>
              <w:spacing w:after="0" w:line="240" w:lineRule="auto"/>
              <w:ind w:firstLine="0"/>
              <w:jc w:val="center"/>
              <w:rPr>
                <w:rFonts w:cs="Times New Roman"/>
                <w:color w:val="000000"/>
                <w:sz w:val="20"/>
                <w:szCs w:val="20"/>
              </w:rPr>
            </w:pPr>
          </w:p>
        </w:tc>
        <w:tc>
          <w:tcPr>
            <w:tcW w:w="1417" w:type="dxa"/>
            <w:vMerge/>
            <w:shd w:val="clear" w:color="auto" w:fill="E2EFD9"/>
            <w:vAlign w:val="center"/>
          </w:tcPr>
          <w:p w14:paraId="38E05C9C" w14:textId="77777777" w:rsidR="0092075E" w:rsidRPr="00215665" w:rsidRDefault="0092075E" w:rsidP="0092075E">
            <w:pPr>
              <w:widowControl w:val="0"/>
              <w:pBdr>
                <w:top w:val="nil"/>
                <w:left w:val="nil"/>
                <w:bottom w:val="nil"/>
                <w:right w:val="nil"/>
                <w:between w:val="nil"/>
              </w:pBdr>
              <w:spacing w:after="0" w:line="240" w:lineRule="auto"/>
              <w:ind w:firstLine="0"/>
              <w:jc w:val="center"/>
              <w:rPr>
                <w:rFonts w:cs="Times New Roman"/>
                <w:color w:val="000000"/>
                <w:sz w:val="20"/>
                <w:szCs w:val="20"/>
              </w:rPr>
            </w:pPr>
          </w:p>
        </w:tc>
        <w:tc>
          <w:tcPr>
            <w:tcW w:w="1937" w:type="dxa"/>
            <w:shd w:val="clear" w:color="auto" w:fill="E2EFD9"/>
            <w:vAlign w:val="center"/>
          </w:tcPr>
          <w:p w14:paraId="124DA251"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Īpaši aizsargājama suga atbilstoši MK 14.11.2000. noteikumiem Nr. 396</w:t>
            </w:r>
          </w:p>
          <w:p w14:paraId="4758C881"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 xml:space="preserve">(ar </w:t>
            </w:r>
            <w:r w:rsidRPr="00215665">
              <w:rPr>
                <w:rFonts w:cs="Times New Roman"/>
                <w:b/>
                <w:bCs/>
                <w:color w:val="000000"/>
                <w:sz w:val="20"/>
                <w:szCs w:val="20"/>
                <w:vertAlign w:val="superscript"/>
              </w:rPr>
              <w:t>1</w:t>
            </w:r>
            <w:r w:rsidRPr="00215665">
              <w:rPr>
                <w:rFonts w:cs="Times New Roman"/>
                <w:b/>
                <w:bCs/>
                <w:color w:val="000000"/>
                <w:sz w:val="20"/>
                <w:szCs w:val="20"/>
              </w:rPr>
              <w:t xml:space="preserve"> atzīmētas mikroliegumu sugas (MK 18.12.2012. noteikumi Nr. 940))</w:t>
            </w:r>
          </w:p>
        </w:tc>
        <w:tc>
          <w:tcPr>
            <w:tcW w:w="1885" w:type="dxa"/>
            <w:shd w:val="clear" w:color="auto" w:fill="E2EFD9"/>
            <w:vAlign w:val="center"/>
          </w:tcPr>
          <w:p w14:paraId="3410D6DA"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 xml:space="preserve">Biotopu direktīvas pielikumos iekļauta suga (ar * atzīmē prioritārās sugas); Bernes konvencijā iekļauta suga; IUCN; </w:t>
            </w:r>
          </w:p>
        </w:tc>
        <w:tc>
          <w:tcPr>
            <w:tcW w:w="3454" w:type="dxa"/>
            <w:vMerge/>
            <w:shd w:val="clear" w:color="auto" w:fill="E2EFD9"/>
            <w:vAlign w:val="center"/>
          </w:tcPr>
          <w:p w14:paraId="050F48CF" w14:textId="77777777" w:rsidR="0092075E" w:rsidRPr="00215665" w:rsidRDefault="0092075E" w:rsidP="0092075E">
            <w:pPr>
              <w:widowControl w:val="0"/>
              <w:pBdr>
                <w:top w:val="nil"/>
                <w:left w:val="nil"/>
                <w:bottom w:val="nil"/>
                <w:right w:val="nil"/>
                <w:between w:val="nil"/>
              </w:pBdr>
              <w:spacing w:after="0" w:line="240" w:lineRule="auto"/>
              <w:ind w:firstLine="0"/>
              <w:jc w:val="center"/>
              <w:rPr>
                <w:rFonts w:cs="Times New Roman"/>
                <w:color w:val="000000"/>
                <w:sz w:val="20"/>
                <w:szCs w:val="20"/>
              </w:rPr>
            </w:pPr>
          </w:p>
        </w:tc>
        <w:tc>
          <w:tcPr>
            <w:tcW w:w="2924" w:type="dxa"/>
            <w:vMerge/>
            <w:shd w:val="clear" w:color="auto" w:fill="E2EFD9"/>
            <w:vAlign w:val="center"/>
          </w:tcPr>
          <w:p w14:paraId="3668D7FC" w14:textId="77777777" w:rsidR="0092075E" w:rsidRPr="00215665" w:rsidRDefault="0092075E" w:rsidP="0092075E">
            <w:pPr>
              <w:widowControl w:val="0"/>
              <w:pBdr>
                <w:top w:val="nil"/>
                <w:left w:val="nil"/>
                <w:bottom w:val="nil"/>
                <w:right w:val="nil"/>
                <w:between w:val="nil"/>
              </w:pBdr>
              <w:spacing w:after="0" w:line="240" w:lineRule="auto"/>
              <w:ind w:firstLine="0"/>
              <w:jc w:val="center"/>
              <w:rPr>
                <w:rFonts w:cs="Times New Roman"/>
                <w:color w:val="000000"/>
                <w:sz w:val="20"/>
                <w:szCs w:val="20"/>
              </w:rPr>
            </w:pPr>
          </w:p>
        </w:tc>
      </w:tr>
      <w:tr w:rsidR="0092075E" w:rsidRPr="00215665" w14:paraId="4189404C" w14:textId="77777777" w:rsidTr="002E7700">
        <w:trPr>
          <w:jc w:val="center"/>
        </w:trPr>
        <w:tc>
          <w:tcPr>
            <w:tcW w:w="534" w:type="dxa"/>
          </w:tcPr>
          <w:p w14:paraId="0637B265" w14:textId="77777777" w:rsidR="0092075E" w:rsidRPr="00215665" w:rsidRDefault="0092075E" w:rsidP="0092075E">
            <w:pPr>
              <w:spacing w:after="0" w:line="240" w:lineRule="auto"/>
              <w:ind w:firstLine="0"/>
              <w:jc w:val="center"/>
              <w:rPr>
                <w:rFonts w:cs="Times New Roman"/>
                <w:sz w:val="20"/>
                <w:szCs w:val="20"/>
              </w:rPr>
            </w:pPr>
            <w:r w:rsidRPr="00215665">
              <w:rPr>
                <w:rFonts w:cs="Times New Roman"/>
                <w:sz w:val="20"/>
                <w:szCs w:val="20"/>
              </w:rPr>
              <w:t xml:space="preserve">1. </w:t>
            </w:r>
          </w:p>
        </w:tc>
        <w:tc>
          <w:tcPr>
            <w:tcW w:w="2019" w:type="dxa"/>
          </w:tcPr>
          <w:p w14:paraId="21C36F89" w14:textId="77777777" w:rsidR="0092075E" w:rsidRPr="00215665" w:rsidRDefault="0092075E" w:rsidP="0092075E">
            <w:pPr>
              <w:spacing w:after="0" w:line="240" w:lineRule="auto"/>
              <w:ind w:firstLine="0"/>
              <w:jc w:val="center"/>
              <w:rPr>
                <w:rFonts w:cs="Times New Roman"/>
                <w:sz w:val="20"/>
                <w:szCs w:val="20"/>
              </w:rPr>
            </w:pPr>
            <w:r w:rsidRPr="00215665">
              <w:rPr>
                <w:rFonts w:cs="Times New Roman"/>
                <w:sz w:val="20"/>
                <w:szCs w:val="20"/>
              </w:rPr>
              <w:t>Akmeņgrauzis</w:t>
            </w:r>
          </w:p>
        </w:tc>
        <w:tc>
          <w:tcPr>
            <w:tcW w:w="1417" w:type="dxa"/>
          </w:tcPr>
          <w:p w14:paraId="619AA000" w14:textId="77777777" w:rsidR="0092075E" w:rsidRPr="00215665" w:rsidRDefault="0092075E" w:rsidP="0092075E">
            <w:pPr>
              <w:spacing w:after="0" w:line="240" w:lineRule="auto"/>
              <w:ind w:firstLine="0"/>
              <w:jc w:val="center"/>
              <w:rPr>
                <w:rFonts w:cs="Times New Roman"/>
                <w:i/>
                <w:sz w:val="20"/>
                <w:szCs w:val="20"/>
              </w:rPr>
            </w:pPr>
            <w:proofErr w:type="spellStart"/>
            <w:r w:rsidRPr="00215665">
              <w:rPr>
                <w:rFonts w:cs="Times New Roman"/>
                <w:i/>
                <w:sz w:val="20"/>
                <w:szCs w:val="20"/>
              </w:rPr>
              <w:t>Cobitis</w:t>
            </w:r>
            <w:proofErr w:type="spellEnd"/>
            <w:r w:rsidRPr="00215665">
              <w:rPr>
                <w:rFonts w:cs="Times New Roman"/>
                <w:i/>
                <w:sz w:val="20"/>
                <w:szCs w:val="20"/>
              </w:rPr>
              <w:t xml:space="preserve"> </w:t>
            </w:r>
            <w:proofErr w:type="spellStart"/>
            <w:r w:rsidRPr="00215665">
              <w:rPr>
                <w:rFonts w:cs="Times New Roman"/>
                <w:i/>
                <w:sz w:val="20"/>
                <w:szCs w:val="20"/>
              </w:rPr>
              <w:t>taenia</w:t>
            </w:r>
            <w:proofErr w:type="spellEnd"/>
          </w:p>
        </w:tc>
        <w:tc>
          <w:tcPr>
            <w:tcW w:w="1937" w:type="dxa"/>
          </w:tcPr>
          <w:p w14:paraId="03F919EA" w14:textId="77777777" w:rsidR="0092075E" w:rsidRPr="00215665" w:rsidRDefault="0092075E" w:rsidP="0092075E">
            <w:pPr>
              <w:spacing w:after="0" w:line="240" w:lineRule="auto"/>
              <w:ind w:firstLine="0"/>
              <w:jc w:val="center"/>
              <w:rPr>
                <w:rFonts w:cs="Times New Roman"/>
                <w:sz w:val="20"/>
                <w:szCs w:val="20"/>
              </w:rPr>
            </w:pPr>
            <w:r w:rsidRPr="00215665">
              <w:rPr>
                <w:rFonts w:cs="Times New Roman"/>
                <w:sz w:val="20"/>
                <w:szCs w:val="20"/>
              </w:rPr>
              <w:t>-</w:t>
            </w:r>
          </w:p>
        </w:tc>
        <w:tc>
          <w:tcPr>
            <w:tcW w:w="1885" w:type="dxa"/>
          </w:tcPr>
          <w:p w14:paraId="0663C76E" w14:textId="77777777" w:rsidR="0092075E" w:rsidRPr="00215665" w:rsidRDefault="0092075E" w:rsidP="0092075E">
            <w:pPr>
              <w:spacing w:after="0" w:line="240" w:lineRule="auto"/>
              <w:ind w:firstLine="0"/>
              <w:jc w:val="center"/>
              <w:rPr>
                <w:rFonts w:cs="Times New Roman"/>
                <w:sz w:val="20"/>
                <w:szCs w:val="20"/>
              </w:rPr>
            </w:pPr>
            <w:r w:rsidRPr="00215665">
              <w:rPr>
                <w:rFonts w:cs="Times New Roman"/>
                <w:sz w:val="20"/>
                <w:szCs w:val="20"/>
              </w:rPr>
              <w:t>BD II; Berne III</w:t>
            </w:r>
          </w:p>
        </w:tc>
        <w:tc>
          <w:tcPr>
            <w:tcW w:w="3454" w:type="dxa"/>
            <w:shd w:val="clear" w:color="auto" w:fill="92D050"/>
          </w:tcPr>
          <w:p w14:paraId="3CE67AE3" w14:textId="77777777" w:rsidR="0092075E" w:rsidRPr="00215665" w:rsidRDefault="0092075E" w:rsidP="0092075E">
            <w:pPr>
              <w:spacing w:after="0" w:line="240" w:lineRule="auto"/>
              <w:ind w:firstLine="0"/>
              <w:jc w:val="center"/>
              <w:rPr>
                <w:rFonts w:cs="Times New Roman"/>
                <w:b/>
                <w:sz w:val="20"/>
                <w:szCs w:val="20"/>
              </w:rPr>
            </w:pPr>
            <w:r w:rsidRPr="00215665">
              <w:rPr>
                <w:rFonts w:cs="Times New Roman"/>
                <w:b/>
                <w:sz w:val="20"/>
                <w:szCs w:val="20"/>
              </w:rPr>
              <w:t>FV+</w:t>
            </w:r>
          </w:p>
          <w:p w14:paraId="71052B95" w14:textId="77777777" w:rsidR="0092075E" w:rsidRPr="00215665" w:rsidRDefault="0092075E" w:rsidP="0092075E">
            <w:pPr>
              <w:spacing w:after="0" w:line="240" w:lineRule="auto"/>
              <w:ind w:firstLine="0"/>
              <w:jc w:val="center"/>
              <w:rPr>
                <w:rFonts w:cs="Times New Roman"/>
                <w:bCs/>
                <w:sz w:val="20"/>
                <w:szCs w:val="20"/>
              </w:rPr>
            </w:pPr>
            <w:r w:rsidRPr="00215665">
              <w:rPr>
                <w:rFonts w:cs="Times New Roman"/>
                <w:bCs/>
                <w:sz w:val="20"/>
                <w:szCs w:val="20"/>
              </w:rPr>
              <w:t>Visā Latvijas teritorijā plaši izplatīta un maz apdraudēta suga.</w:t>
            </w:r>
          </w:p>
        </w:tc>
        <w:tc>
          <w:tcPr>
            <w:tcW w:w="2924" w:type="dxa"/>
            <w:shd w:val="clear" w:color="auto" w:fill="92D050"/>
          </w:tcPr>
          <w:p w14:paraId="6E65DA27" w14:textId="77777777" w:rsidR="0092075E" w:rsidRPr="00215665" w:rsidRDefault="0092075E" w:rsidP="0092075E">
            <w:pPr>
              <w:spacing w:after="0" w:line="240" w:lineRule="auto"/>
              <w:ind w:firstLine="0"/>
              <w:jc w:val="center"/>
              <w:rPr>
                <w:rFonts w:cs="Times New Roman"/>
                <w:b/>
                <w:sz w:val="20"/>
                <w:szCs w:val="20"/>
              </w:rPr>
            </w:pPr>
            <w:r w:rsidRPr="00215665">
              <w:rPr>
                <w:rFonts w:cs="Times New Roman"/>
                <w:b/>
                <w:sz w:val="20"/>
                <w:szCs w:val="20"/>
              </w:rPr>
              <w:t>FV=</w:t>
            </w:r>
          </w:p>
          <w:p w14:paraId="546F0114" w14:textId="77777777" w:rsidR="0092075E" w:rsidRPr="00215665" w:rsidRDefault="0092075E" w:rsidP="0092075E">
            <w:pPr>
              <w:spacing w:after="0" w:line="240" w:lineRule="auto"/>
              <w:ind w:firstLine="0"/>
              <w:jc w:val="center"/>
              <w:rPr>
                <w:rFonts w:cs="Times New Roman"/>
                <w:b/>
                <w:sz w:val="20"/>
                <w:szCs w:val="20"/>
              </w:rPr>
            </w:pPr>
            <w:r w:rsidRPr="00215665">
              <w:rPr>
                <w:rFonts w:cs="Times New Roman"/>
                <w:sz w:val="20"/>
                <w:szCs w:val="20"/>
              </w:rPr>
              <w:t>Akmeņgrauža konstatēšana visā ezera teritorijā, piemērotos biotopos, norāda uz to, ka populācija ir stabila.</w:t>
            </w:r>
          </w:p>
        </w:tc>
      </w:tr>
      <w:tr w:rsidR="0092075E" w:rsidRPr="00215665" w14:paraId="04FBA8BB" w14:textId="77777777" w:rsidTr="002E7700">
        <w:trPr>
          <w:jc w:val="center"/>
        </w:trPr>
        <w:tc>
          <w:tcPr>
            <w:tcW w:w="534" w:type="dxa"/>
          </w:tcPr>
          <w:p w14:paraId="497469E4" w14:textId="77777777" w:rsidR="0092075E" w:rsidRPr="00215665" w:rsidRDefault="0092075E" w:rsidP="0092075E">
            <w:pPr>
              <w:spacing w:after="0" w:line="240" w:lineRule="auto"/>
              <w:ind w:firstLine="0"/>
              <w:jc w:val="center"/>
              <w:rPr>
                <w:rFonts w:cs="Times New Roman"/>
                <w:sz w:val="20"/>
                <w:szCs w:val="20"/>
              </w:rPr>
            </w:pPr>
            <w:r w:rsidRPr="00215665">
              <w:rPr>
                <w:rFonts w:cs="Times New Roman"/>
                <w:sz w:val="20"/>
                <w:szCs w:val="20"/>
              </w:rPr>
              <w:t>2.</w:t>
            </w:r>
          </w:p>
        </w:tc>
        <w:tc>
          <w:tcPr>
            <w:tcW w:w="2019" w:type="dxa"/>
          </w:tcPr>
          <w:p w14:paraId="120F3835" w14:textId="77777777" w:rsidR="0092075E" w:rsidRPr="00215665" w:rsidRDefault="0092075E" w:rsidP="0092075E">
            <w:pPr>
              <w:spacing w:after="0" w:line="240" w:lineRule="auto"/>
              <w:ind w:firstLine="0"/>
              <w:jc w:val="center"/>
              <w:rPr>
                <w:rFonts w:cs="Times New Roman"/>
                <w:sz w:val="20"/>
                <w:szCs w:val="20"/>
              </w:rPr>
            </w:pPr>
            <w:proofErr w:type="spellStart"/>
            <w:r w:rsidRPr="00215665">
              <w:rPr>
                <w:rFonts w:cs="Times New Roman"/>
                <w:sz w:val="20"/>
                <w:szCs w:val="20"/>
              </w:rPr>
              <w:t>Ausleja</w:t>
            </w:r>
            <w:proofErr w:type="spellEnd"/>
          </w:p>
        </w:tc>
        <w:tc>
          <w:tcPr>
            <w:tcW w:w="1417" w:type="dxa"/>
          </w:tcPr>
          <w:p w14:paraId="6CEBFDB4" w14:textId="77777777" w:rsidR="0092075E" w:rsidRPr="00215665" w:rsidRDefault="0092075E" w:rsidP="0092075E">
            <w:pPr>
              <w:spacing w:after="0" w:line="240" w:lineRule="auto"/>
              <w:ind w:firstLine="0"/>
              <w:jc w:val="center"/>
              <w:rPr>
                <w:rFonts w:cs="Times New Roman"/>
                <w:i/>
                <w:sz w:val="20"/>
                <w:szCs w:val="20"/>
              </w:rPr>
            </w:pPr>
            <w:proofErr w:type="spellStart"/>
            <w:r w:rsidRPr="00215665">
              <w:rPr>
                <w:rFonts w:cs="Times New Roman"/>
                <w:i/>
                <w:sz w:val="20"/>
                <w:szCs w:val="20"/>
              </w:rPr>
              <w:t>Leucaspius</w:t>
            </w:r>
            <w:proofErr w:type="spellEnd"/>
            <w:r w:rsidRPr="00215665">
              <w:rPr>
                <w:rFonts w:cs="Times New Roman"/>
                <w:i/>
                <w:sz w:val="20"/>
                <w:szCs w:val="20"/>
              </w:rPr>
              <w:t xml:space="preserve"> </w:t>
            </w:r>
            <w:proofErr w:type="spellStart"/>
            <w:r w:rsidRPr="00215665">
              <w:rPr>
                <w:rFonts w:cs="Times New Roman"/>
                <w:i/>
                <w:sz w:val="20"/>
                <w:szCs w:val="20"/>
              </w:rPr>
              <w:t>delineatus</w:t>
            </w:r>
            <w:proofErr w:type="spellEnd"/>
          </w:p>
        </w:tc>
        <w:tc>
          <w:tcPr>
            <w:tcW w:w="1937" w:type="dxa"/>
          </w:tcPr>
          <w:p w14:paraId="3470C1ED" w14:textId="77777777" w:rsidR="0092075E" w:rsidRPr="00215665" w:rsidRDefault="0092075E" w:rsidP="0092075E">
            <w:pPr>
              <w:spacing w:after="0" w:line="240" w:lineRule="auto"/>
              <w:ind w:firstLine="0"/>
              <w:jc w:val="center"/>
              <w:rPr>
                <w:rFonts w:cs="Times New Roman"/>
                <w:sz w:val="20"/>
                <w:szCs w:val="20"/>
              </w:rPr>
            </w:pPr>
            <w:r w:rsidRPr="00215665">
              <w:rPr>
                <w:rFonts w:cs="Times New Roman"/>
                <w:sz w:val="20"/>
                <w:szCs w:val="20"/>
              </w:rPr>
              <w:t>-</w:t>
            </w:r>
          </w:p>
        </w:tc>
        <w:tc>
          <w:tcPr>
            <w:tcW w:w="1885" w:type="dxa"/>
          </w:tcPr>
          <w:p w14:paraId="64CC6B5A" w14:textId="77777777" w:rsidR="0092075E" w:rsidRPr="00215665" w:rsidRDefault="0092075E" w:rsidP="0092075E">
            <w:pPr>
              <w:spacing w:after="0" w:line="240" w:lineRule="auto"/>
              <w:ind w:firstLine="0"/>
              <w:jc w:val="center"/>
              <w:rPr>
                <w:rFonts w:cs="Times New Roman"/>
                <w:sz w:val="20"/>
                <w:szCs w:val="20"/>
              </w:rPr>
            </w:pPr>
            <w:r w:rsidRPr="00215665">
              <w:rPr>
                <w:rFonts w:cs="Times New Roman"/>
                <w:sz w:val="20"/>
                <w:szCs w:val="20"/>
              </w:rPr>
              <w:t>Berne III</w:t>
            </w:r>
          </w:p>
        </w:tc>
        <w:tc>
          <w:tcPr>
            <w:tcW w:w="3454" w:type="dxa"/>
            <w:shd w:val="clear" w:color="auto" w:fill="92D050"/>
          </w:tcPr>
          <w:p w14:paraId="113F35C3" w14:textId="77777777" w:rsidR="0092075E" w:rsidRPr="00215665" w:rsidRDefault="0092075E" w:rsidP="0092075E">
            <w:pPr>
              <w:spacing w:after="0" w:line="240" w:lineRule="auto"/>
              <w:ind w:firstLine="0"/>
              <w:jc w:val="center"/>
              <w:rPr>
                <w:rFonts w:cs="Times New Roman"/>
                <w:b/>
                <w:sz w:val="20"/>
                <w:szCs w:val="20"/>
              </w:rPr>
            </w:pPr>
            <w:r w:rsidRPr="00215665">
              <w:rPr>
                <w:rFonts w:cs="Times New Roman"/>
                <w:b/>
                <w:sz w:val="20"/>
                <w:szCs w:val="20"/>
              </w:rPr>
              <w:t>FV+</w:t>
            </w:r>
          </w:p>
          <w:p w14:paraId="40FE3A0E" w14:textId="77777777" w:rsidR="0092075E" w:rsidRPr="00215665" w:rsidRDefault="0092075E" w:rsidP="0092075E">
            <w:pPr>
              <w:spacing w:after="0" w:line="240" w:lineRule="auto"/>
              <w:ind w:firstLine="0"/>
              <w:jc w:val="center"/>
              <w:rPr>
                <w:rFonts w:cs="Times New Roman"/>
                <w:b/>
                <w:sz w:val="20"/>
                <w:szCs w:val="20"/>
              </w:rPr>
            </w:pPr>
            <w:r w:rsidRPr="00215665">
              <w:rPr>
                <w:rFonts w:cs="Times New Roman"/>
                <w:sz w:val="20"/>
                <w:szCs w:val="20"/>
              </w:rPr>
              <w:t xml:space="preserve">Latvijā </w:t>
            </w:r>
            <w:proofErr w:type="spellStart"/>
            <w:r w:rsidRPr="00215665">
              <w:rPr>
                <w:rFonts w:cs="Times New Roman"/>
                <w:sz w:val="20"/>
                <w:szCs w:val="20"/>
              </w:rPr>
              <w:t>ausleja</w:t>
            </w:r>
            <w:proofErr w:type="spellEnd"/>
            <w:r w:rsidRPr="00215665">
              <w:rPr>
                <w:rFonts w:cs="Times New Roman"/>
                <w:sz w:val="20"/>
                <w:szCs w:val="20"/>
              </w:rPr>
              <w:t xml:space="preserve"> sastopams daudzās upēs un ezeros visā teritorijā</w:t>
            </w:r>
          </w:p>
        </w:tc>
        <w:tc>
          <w:tcPr>
            <w:tcW w:w="2924" w:type="dxa"/>
            <w:shd w:val="clear" w:color="auto" w:fill="92D050"/>
          </w:tcPr>
          <w:p w14:paraId="7405F81C" w14:textId="77777777" w:rsidR="0092075E" w:rsidRPr="00215665" w:rsidRDefault="0092075E" w:rsidP="0092075E">
            <w:pPr>
              <w:spacing w:after="0" w:line="240" w:lineRule="auto"/>
              <w:ind w:firstLine="0"/>
              <w:jc w:val="center"/>
              <w:rPr>
                <w:rFonts w:cs="Times New Roman"/>
                <w:b/>
                <w:sz w:val="20"/>
                <w:szCs w:val="20"/>
              </w:rPr>
            </w:pPr>
            <w:r w:rsidRPr="00215665">
              <w:rPr>
                <w:rFonts w:cs="Times New Roman"/>
                <w:b/>
                <w:sz w:val="20"/>
                <w:szCs w:val="20"/>
              </w:rPr>
              <w:t>FV=</w:t>
            </w:r>
          </w:p>
          <w:p w14:paraId="240C3FE3" w14:textId="77777777" w:rsidR="0092075E" w:rsidRPr="00215665" w:rsidRDefault="0092075E" w:rsidP="0092075E">
            <w:pPr>
              <w:spacing w:after="0" w:line="240" w:lineRule="auto"/>
              <w:ind w:firstLine="0"/>
              <w:jc w:val="center"/>
              <w:rPr>
                <w:rFonts w:cs="Times New Roman"/>
                <w:b/>
                <w:sz w:val="20"/>
                <w:szCs w:val="20"/>
              </w:rPr>
            </w:pPr>
            <w:proofErr w:type="spellStart"/>
            <w:r w:rsidRPr="00215665">
              <w:rPr>
                <w:rFonts w:cs="Times New Roman"/>
                <w:sz w:val="20"/>
                <w:szCs w:val="20"/>
              </w:rPr>
              <w:t>Ausleju</w:t>
            </w:r>
            <w:proofErr w:type="spellEnd"/>
            <w:r w:rsidRPr="00215665">
              <w:rPr>
                <w:rFonts w:cs="Times New Roman"/>
                <w:sz w:val="20"/>
                <w:szCs w:val="20"/>
              </w:rPr>
              <w:t xml:space="preserve"> konstatēšana uzskaitēs un ezera biotopu piemērotība norāda uz to, ka populācija ir stabila.</w:t>
            </w:r>
          </w:p>
        </w:tc>
      </w:tr>
    </w:tbl>
    <w:p w14:paraId="4584C96D" w14:textId="77777777" w:rsidR="0092075E" w:rsidRPr="00215665" w:rsidRDefault="0092075E" w:rsidP="0092075E">
      <w:pPr>
        <w:spacing w:after="0" w:line="240" w:lineRule="auto"/>
        <w:ind w:firstLine="0"/>
        <w:jc w:val="center"/>
        <w:rPr>
          <w:rFonts w:cs="Times New Roman"/>
          <w:b/>
          <w:color w:val="000000"/>
          <w:sz w:val="16"/>
          <w:szCs w:val="16"/>
        </w:rPr>
      </w:pPr>
    </w:p>
    <w:p w14:paraId="12303CFB" w14:textId="77777777" w:rsidR="0092075E" w:rsidRPr="00215665" w:rsidRDefault="0092075E" w:rsidP="0092075E">
      <w:pPr>
        <w:spacing w:after="0" w:line="240" w:lineRule="auto"/>
        <w:ind w:firstLine="0"/>
        <w:jc w:val="left"/>
        <w:rPr>
          <w:rFonts w:cs="Times New Roman"/>
          <w:b/>
          <w:color w:val="000000"/>
          <w:sz w:val="16"/>
          <w:szCs w:val="16"/>
        </w:rPr>
      </w:pPr>
      <w:r w:rsidRPr="00215665">
        <w:rPr>
          <w:rFonts w:cs="Times New Roman"/>
          <w:b/>
          <w:color w:val="000000"/>
          <w:sz w:val="16"/>
          <w:szCs w:val="16"/>
        </w:rPr>
        <w:t>PASKAIDROJUMI UN APZ</w:t>
      </w:r>
      <w:r w:rsidRPr="00215665">
        <w:rPr>
          <w:rFonts w:cs="Times New Roman"/>
          <w:color w:val="000000"/>
          <w:sz w:val="16"/>
          <w:szCs w:val="16"/>
        </w:rPr>
        <w:t>Ī</w:t>
      </w:r>
      <w:r w:rsidRPr="00215665">
        <w:rPr>
          <w:rFonts w:cs="Times New Roman"/>
          <w:b/>
          <w:color w:val="000000"/>
          <w:sz w:val="16"/>
          <w:szCs w:val="16"/>
        </w:rPr>
        <w:t>M</w:t>
      </w:r>
      <w:r w:rsidRPr="00215665">
        <w:rPr>
          <w:rFonts w:cs="Times New Roman"/>
          <w:color w:val="000000"/>
          <w:sz w:val="16"/>
          <w:szCs w:val="16"/>
        </w:rPr>
        <w:t>Ē</w:t>
      </w:r>
      <w:r w:rsidRPr="00215665">
        <w:rPr>
          <w:rFonts w:cs="Times New Roman"/>
          <w:b/>
          <w:color w:val="000000"/>
          <w:sz w:val="16"/>
          <w:szCs w:val="16"/>
        </w:rPr>
        <w:t>JUMI:</w:t>
      </w:r>
    </w:p>
    <w:p w14:paraId="5FA02F9D" w14:textId="77777777" w:rsidR="0092075E" w:rsidRPr="00215665" w:rsidRDefault="0092075E" w:rsidP="0092075E">
      <w:pPr>
        <w:spacing w:after="0" w:line="240" w:lineRule="auto"/>
        <w:ind w:firstLine="0"/>
        <w:jc w:val="left"/>
        <w:rPr>
          <w:rFonts w:cs="Times New Roman"/>
          <w:color w:val="000000"/>
          <w:sz w:val="16"/>
          <w:szCs w:val="16"/>
        </w:rPr>
      </w:pPr>
      <w:r w:rsidRPr="00215665">
        <w:rPr>
          <w:rFonts w:cs="Times New Roman"/>
          <w:b/>
          <w:color w:val="000000"/>
          <w:sz w:val="16"/>
          <w:szCs w:val="16"/>
        </w:rPr>
        <w:t>Aizsardzības stāvokļa novērtējums atbilstoši ziņojumā Eiropas Komisijai (ES ziņojums, 2019) lietotajiem apzīmējumiem (tikai direktīvā iekļautajām sugām):</w:t>
      </w:r>
    </w:p>
    <w:tbl>
      <w:tblPr>
        <w:tblW w:w="935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00" w:firstRow="0" w:lastRow="0" w:firstColumn="0" w:lastColumn="0" w:noHBand="0" w:noVBand="1"/>
      </w:tblPr>
      <w:tblGrid>
        <w:gridCol w:w="704"/>
        <w:gridCol w:w="8646"/>
      </w:tblGrid>
      <w:tr w:rsidR="0092075E" w:rsidRPr="00215665" w14:paraId="18681634" w14:textId="77777777" w:rsidTr="002E7700">
        <w:tc>
          <w:tcPr>
            <w:tcW w:w="704" w:type="dxa"/>
            <w:tcBorders>
              <w:top w:val="single" w:sz="4" w:space="0" w:color="000000"/>
              <w:left w:val="single" w:sz="4" w:space="0" w:color="000000"/>
              <w:bottom w:val="single" w:sz="4" w:space="0" w:color="000000"/>
              <w:right w:val="single" w:sz="4" w:space="0" w:color="000000"/>
            </w:tcBorders>
            <w:shd w:val="clear" w:color="auto" w:fill="92D050"/>
          </w:tcPr>
          <w:p w14:paraId="1F4F9059" w14:textId="77777777" w:rsidR="0092075E" w:rsidRPr="00215665" w:rsidRDefault="0092075E" w:rsidP="0092075E">
            <w:pPr>
              <w:spacing w:after="0" w:line="240" w:lineRule="auto"/>
              <w:ind w:firstLine="0"/>
              <w:jc w:val="left"/>
              <w:rPr>
                <w:rFonts w:cs="Times New Roman"/>
                <w:color w:val="000000"/>
                <w:sz w:val="16"/>
                <w:szCs w:val="16"/>
                <w:shd w:val="clear" w:color="auto" w:fill="FFC000"/>
              </w:rPr>
            </w:pPr>
          </w:p>
        </w:tc>
        <w:tc>
          <w:tcPr>
            <w:tcW w:w="8646" w:type="dxa"/>
            <w:tcBorders>
              <w:top w:val="nil"/>
              <w:left w:val="single" w:sz="4" w:space="0" w:color="000000"/>
              <w:bottom w:val="nil"/>
              <w:right w:val="nil"/>
            </w:tcBorders>
          </w:tcPr>
          <w:p w14:paraId="4A6178E7" w14:textId="77777777" w:rsidR="0092075E" w:rsidRPr="00215665" w:rsidRDefault="0092075E" w:rsidP="0092075E">
            <w:pPr>
              <w:spacing w:after="0" w:line="240" w:lineRule="auto"/>
              <w:ind w:firstLine="0"/>
              <w:jc w:val="left"/>
              <w:rPr>
                <w:rFonts w:cs="Times New Roman"/>
                <w:color w:val="000000"/>
                <w:sz w:val="16"/>
                <w:szCs w:val="16"/>
                <w:shd w:val="clear" w:color="auto" w:fill="FFC000"/>
              </w:rPr>
            </w:pPr>
            <w:r w:rsidRPr="00215665">
              <w:rPr>
                <w:rFonts w:cs="Times New Roman"/>
                <w:color w:val="000000"/>
                <w:sz w:val="16"/>
                <w:szCs w:val="16"/>
                <w:highlight w:val="white"/>
              </w:rPr>
              <w:t>FV</w:t>
            </w:r>
            <w:r w:rsidRPr="00215665">
              <w:rPr>
                <w:rFonts w:cs="Times New Roman"/>
                <w:color w:val="000000"/>
                <w:sz w:val="16"/>
                <w:szCs w:val="16"/>
              </w:rPr>
              <w:t>: Aizsardzības stāvoklis labvēlīgs (</w:t>
            </w:r>
            <w:proofErr w:type="spellStart"/>
            <w:r w:rsidRPr="00215665">
              <w:rPr>
                <w:rFonts w:cs="Times New Roman"/>
                <w:color w:val="000000"/>
                <w:sz w:val="16"/>
                <w:szCs w:val="16"/>
              </w:rPr>
              <w:t>Favourable</w:t>
            </w:r>
            <w:proofErr w:type="spellEnd"/>
            <w:r w:rsidRPr="00215665">
              <w:rPr>
                <w:rFonts w:cs="Times New Roman"/>
                <w:color w:val="000000"/>
                <w:sz w:val="16"/>
                <w:szCs w:val="16"/>
              </w:rPr>
              <w:t>);</w:t>
            </w:r>
          </w:p>
        </w:tc>
      </w:tr>
      <w:tr w:rsidR="0092075E" w:rsidRPr="00215665" w14:paraId="4D0E0BE7" w14:textId="77777777" w:rsidTr="002E7700">
        <w:tc>
          <w:tcPr>
            <w:tcW w:w="704" w:type="dxa"/>
            <w:tcBorders>
              <w:top w:val="single" w:sz="4" w:space="0" w:color="000000"/>
              <w:left w:val="single" w:sz="4" w:space="0" w:color="000000"/>
              <w:bottom w:val="single" w:sz="4" w:space="0" w:color="000000"/>
              <w:right w:val="single" w:sz="4" w:space="0" w:color="000000"/>
            </w:tcBorders>
            <w:shd w:val="clear" w:color="auto" w:fill="FFC000"/>
          </w:tcPr>
          <w:p w14:paraId="6C288C06" w14:textId="77777777" w:rsidR="0092075E" w:rsidRPr="00215665" w:rsidRDefault="0092075E" w:rsidP="0092075E">
            <w:pPr>
              <w:spacing w:after="0" w:line="240" w:lineRule="auto"/>
              <w:ind w:firstLine="0"/>
              <w:jc w:val="left"/>
              <w:rPr>
                <w:rFonts w:cs="Times New Roman"/>
                <w:color w:val="000000"/>
                <w:sz w:val="16"/>
                <w:szCs w:val="16"/>
                <w:shd w:val="clear" w:color="auto" w:fill="FFC000"/>
              </w:rPr>
            </w:pPr>
          </w:p>
        </w:tc>
        <w:tc>
          <w:tcPr>
            <w:tcW w:w="8646" w:type="dxa"/>
            <w:tcBorders>
              <w:top w:val="nil"/>
              <w:left w:val="single" w:sz="4" w:space="0" w:color="000000"/>
              <w:bottom w:val="nil"/>
              <w:right w:val="nil"/>
            </w:tcBorders>
          </w:tcPr>
          <w:p w14:paraId="6A90B8CA" w14:textId="77777777" w:rsidR="0092075E" w:rsidRPr="00215665" w:rsidRDefault="0092075E" w:rsidP="0092075E">
            <w:pPr>
              <w:spacing w:after="0" w:line="240" w:lineRule="auto"/>
              <w:ind w:firstLine="0"/>
              <w:jc w:val="left"/>
              <w:rPr>
                <w:rFonts w:cs="Times New Roman"/>
                <w:color w:val="000000"/>
                <w:sz w:val="16"/>
                <w:szCs w:val="16"/>
              </w:rPr>
            </w:pPr>
            <w:r w:rsidRPr="00215665">
              <w:rPr>
                <w:rFonts w:cs="Times New Roman"/>
                <w:color w:val="000000"/>
                <w:sz w:val="16"/>
                <w:szCs w:val="16"/>
              </w:rPr>
              <w:t>U1: Aizsardzības stāvoklis nelabvēlīgs-nepietiekams (</w:t>
            </w:r>
            <w:proofErr w:type="spellStart"/>
            <w:r w:rsidRPr="00215665">
              <w:rPr>
                <w:rFonts w:cs="Times New Roman"/>
                <w:color w:val="000000"/>
                <w:sz w:val="16"/>
                <w:szCs w:val="16"/>
              </w:rPr>
              <w:t>Unfavourable-Inadequate</w:t>
            </w:r>
            <w:proofErr w:type="spellEnd"/>
            <w:r w:rsidRPr="00215665">
              <w:rPr>
                <w:rFonts w:cs="Times New Roman"/>
                <w:color w:val="000000"/>
                <w:sz w:val="16"/>
                <w:szCs w:val="16"/>
              </w:rPr>
              <w:t xml:space="preserve">); </w:t>
            </w:r>
          </w:p>
        </w:tc>
      </w:tr>
      <w:tr w:rsidR="0092075E" w:rsidRPr="00215665" w14:paraId="3ED90FAD" w14:textId="77777777" w:rsidTr="002E7700">
        <w:tc>
          <w:tcPr>
            <w:tcW w:w="704" w:type="dxa"/>
            <w:tcBorders>
              <w:top w:val="single" w:sz="4" w:space="0" w:color="000000"/>
              <w:left w:val="single" w:sz="4" w:space="0" w:color="000000"/>
              <w:bottom w:val="single" w:sz="4" w:space="0" w:color="000000"/>
              <w:right w:val="single" w:sz="4" w:space="0" w:color="000000"/>
            </w:tcBorders>
            <w:shd w:val="clear" w:color="auto" w:fill="FF0000"/>
          </w:tcPr>
          <w:p w14:paraId="2EEB73B0" w14:textId="77777777" w:rsidR="0092075E" w:rsidRPr="00215665" w:rsidRDefault="0092075E" w:rsidP="0092075E">
            <w:pPr>
              <w:spacing w:after="0" w:line="240" w:lineRule="auto"/>
              <w:ind w:firstLine="0"/>
              <w:jc w:val="left"/>
              <w:rPr>
                <w:rFonts w:cs="Times New Roman"/>
                <w:color w:val="000000"/>
                <w:sz w:val="16"/>
                <w:szCs w:val="16"/>
                <w:shd w:val="clear" w:color="auto" w:fill="FFC000"/>
              </w:rPr>
            </w:pPr>
          </w:p>
        </w:tc>
        <w:tc>
          <w:tcPr>
            <w:tcW w:w="8646" w:type="dxa"/>
            <w:tcBorders>
              <w:top w:val="nil"/>
              <w:left w:val="single" w:sz="4" w:space="0" w:color="000000"/>
              <w:bottom w:val="nil"/>
              <w:right w:val="nil"/>
            </w:tcBorders>
          </w:tcPr>
          <w:p w14:paraId="19C1E774" w14:textId="77777777" w:rsidR="0092075E" w:rsidRPr="00215665" w:rsidRDefault="0092075E" w:rsidP="0092075E">
            <w:pPr>
              <w:spacing w:after="0" w:line="240" w:lineRule="auto"/>
              <w:ind w:firstLine="0"/>
              <w:jc w:val="left"/>
              <w:rPr>
                <w:rFonts w:cs="Times New Roman"/>
                <w:color w:val="000000"/>
                <w:sz w:val="16"/>
                <w:szCs w:val="16"/>
              </w:rPr>
            </w:pPr>
            <w:r w:rsidRPr="00215665">
              <w:rPr>
                <w:rFonts w:cs="Times New Roman"/>
                <w:color w:val="000000"/>
                <w:sz w:val="16"/>
                <w:szCs w:val="16"/>
              </w:rPr>
              <w:t>U2: Aizsardzības stāvoklis nelabvēlīgs-slikts (</w:t>
            </w:r>
            <w:proofErr w:type="spellStart"/>
            <w:r w:rsidRPr="00215665">
              <w:rPr>
                <w:rFonts w:cs="Times New Roman"/>
                <w:color w:val="000000"/>
                <w:sz w:val="16"/>
                <w:szCs w:val="16"/>
              </w:rPr>
              <w:t>Unfavourable</w:t>
            </w:r>
            <w:proofErr w:type="spellEnd"/>
            <w:r w:rsidRPr="00215665">
              <w:rPr>
                <w:rFonts w:cs="Times New Roman"/>
                <w:color w:val="000000"/>
                <w:sz w:val="16"/>
                <w:szCs w:val="16"/>
              </w:rPr>
              <w:t>-Bad);</w:t>
            </w:r>
          </w:p>
        </w:tc>
      </w:tr>
      <w:tr w:rsidR="0092075E" w:rsidRPr="00215665" w14:paraId="1A0AA772" w14:textId="77777777" w:rsidTr="002E7700">
        <w:tc>
          <w:tcPr>
            <w:tcW w:w="704" w:type="dxa"/>
            <w:tcBorders>
              <w:top w:val="single" w:sz="4" w:space="0" w:color="000000"/>
              <w:left w:val="single" w:sz="4" w:space="0" w:color="000000"/>
              <w:bottom w:val="single" w:sz="4" w:space="0" w:color="000000"/>
              <w:right w:val="single" w:sz="4" w:space="0" w:color="000000"/>
            </w:tcBorders>
            <w:shd w:val="clear" w:color="auto" w:fill="A6A6A6"/>
          </w:tcPr>
          <w:p w14:paraId="283B4514" w14:textId="77777777" w:rsidR="0092075E" w:rsidRPr="00215665" w:rsidRDefault="0092075E" w:rsidP="0092075E">
            <w:pPr>
              <w:spacing w:after="0" w:line="240" w:lineRule="auto"/>
              <w:ind w:firstLine="0"/>
              <w:jc w:val="left"/>
              <w:rPr>
                <w:rFonts w:cs="Times New Roman"/>
                <w:color w:val="000000"/>
                <w:sz w:val="16"/>
                <w:szCs w:val="16"/>
                <w:shd w:val="clear" w:color="auto" w:fill="FFC000"/>
              </w:rPr>
            </w:pPr>
          </w:p>
        </w:tc>
        <w:tc>
          <w:tcPr>
            <w:tcW w:w="8646" w:type="dxa"/>
            <w:tcBorders>
              <w:top w:val="nil"/>
              <w:left w:val="single" w:sz="4" w:space="0" w:color="000000"/>
              <w:bottom w:val="nil"/>
              <w:right w:val="nil"/>
            </w:tcBorders>
          </w:tcPr>
          <w:p w14:paraId="04D5D2F5" w14:textId="77777777" w:rsidR="0092075E" w:rsidRPr="00215665" w:rsidRDefault="0092075E" w:rsidP="0092075E">
            <w:pPr>
              <w:spacing w:after="0" w:line="240" w:lineRule="auto"/>
              <w:ind w:firstLine="0"/>
              <w:jc w:val="left"/>
              <w:rPr>
                <w:rFonts w:cs="Times New Roman"/>
                <w:color w:val="000000"/>
                <w:sz w:val="16"/>
                <w:szCs w:val="16"/>
              </w:rPr>
            </w:pPr>
            <w:r w:rsidRPr="00215665">
              <w:rPr>
                <w:rFonts w:cs="Times New Roman"/>
                <w:color w:val="000000"/>
                <w:sz w:val="16"/>
                <w:szCs w:val="16"/>
              </w:rPr>
              <w:t>XX: Aizsardzības stāvoklis nezināms (</w:t>
            </w:r>
            <w:proofErr w:type="spellStart"/>
            <w:r w:rsidRPr="00215665">
              <w:rPr>
                <w:rFonts w:cs="Times New Roman"/>
                <w:color w:val="000000"/>
                <w:sz w:val="16"/>
                <w:szCs w:val="16"/>
              </w:rPr>
              <w:t>Unknown</w:t>
            </w:r>
            <w:proofErr w:type="spellEnd"/>
            <w:r w:rsidRPr="00215665">
              <w:rPr>
                <w:rFonts w:cs="Times New Roman"/>
                <w:color w:val="000000"/>
                <w:sz w:val="16"/>
                <w:szCs w:val="16"/>
              </w:rPr>
              <w:t>).</w:t>
            </w:r>
          </w:p>
        </w:tc>
      </w:tr>
    </w:tbl>
    <w:p w14:paraId="25C67ADC" w14:textId="77777777" w:rsidR="0092075E" w:rsidRPr="00215665" w:rsidRDefault="0092075E" w:rsidP="0092075E">
      <w:pPr>
        <w:spacing w:after="0" w:line="240" w:lineRule="auto"/>
        <w:ind w:firstLine="0"/>
        <w:jc w:val="left"/>
        <w:rPr>
          <w:rFonts w:cs="Times New Roman"/>
          <w:color w:val="000000"/>
          <w:sz w:val="16"/>
          <w:szCs w:val="16"/>
        </w:rPr>
      </w:pPr>
      <w:r w:rsidRPr="00215665">
        <w:rPr>
          <w:rFonts w:cs="Times New Roman"/>
          <w:b/>
          <w:color w:val="000000"/>
          <w:sz w:val="16"/>
          <w:szCs w:val="16"/>
        </w:rPr>
        <w:t>Apzīmējumi aizsardzības stāvokļa tendencei:</w:t>
      </w:r>
      <w:r w:rsidRPr="00215665">
        <w:rPr>
          <w:rFonts w:cs="Times New Roman"/>
          <w:color w:val="000000"/>
          <w:sz w:val="16"/>
          <w:szCs w:val="16"/>
        </w:rPr>
        <w:t xml:space="preserve"> “+” –  uzlabojas; “-” – pasliktinās; “=” – stabils, “x” – nezināms.</w:t>
      </w:r>
    </w:p>
    <w:p w14:paraId="4A641779" w14:textId="77777777" w:rsidR="0092075E" w:rsidRPr="00215665" w:rsidRDefault="0092075E" w:rsidP="0092075E">
      <w:pPr>
        <w:spacing w:after="0" w:line="240" w:lineRule="auto"/>
        <w:ind w:firstLine="0"/>
        <w:jc w:val="left"/>
        <w:rPr>
          <w:rFonts w:cs="Times New Roman"/>
          <w:color w:val="000000"/>
          <w:sz w:val="16"/>
          <w:szCs w:val="16"/>
        </w:rPr>
      </w:pPr>
      <w:r w:rsidRPr="00215665">
        <w:rPr>
          <w:rFonts w:cs="Times New Roman"/>
          <w:b/>
          <w:color w:val="000000"/>
          <w:sz w:val="16"/>
          <w:szCs w:val="16"/>
        </w:rPr>
        <w:t xml:space="preserve">Berne </w:t>
      </w:r>
      <w:r w:rsidRPr="00215665">
        <w:rPr>
          <w:rFonts w:cs="Times New Roman"/>
          <w:color w:val="000000"/>
          <w:sz w:val="16"/>
          <w:szCs w:val="16"/>
        </w:rPr>
        <w:t xml:space="preserve">– Bernes konvencija   </w:t>
      </w:r>
      <w:r w:rsidRPr="00215665">
        <w:rPr>
          <w:rFonts w:cs="Times New Roman"/>
          <w:b/>
          <w:color w:val="000000"/>
          <w:sz w:val="16"/>
          <w:szCs w:val="16"/>
        </w:rPr>
        <w:t xml:space="preserve">II </w:t>
      </w:r>
      <w:r w:rsidRPr="00215665">
        <w:rPr>
          <w:rFonts w:cs="Times New Roman"/>
          <w:color w:val="000000"/>
          <w:sz w:val="16"/>
          <w:szCs w:val="16"/>
        </w:rPr>
        <w:t xml:space="preserve">pielikums. Īpaši aizsargājamo dzīvnieku sugas. Sugas, kuru aizsardzībai jāveido īpaši aizsargājama teritorija. </w:t>
      </w:r>
      <w:r w:rsidRPr="00215665">
        <w:rPr>
          <w:rFonts w:cs="Times New Roman"/>
          <w:b/>
          <w:color w:val="000000"/>
          <w:sz w:val="16"/>
          <w:szCs w:val="16"/>
        </w:rPr>
        <w:t xml:space="preserve">III </w:t>
      </w:r>
      <w:r w:rsidRPr="00215665">
        <w:rPr>
          <w:rFonts w:cs="Times New Roman"/>
          <w:color w:val="000000"/>
          <w:sz w:val="16"/>
          <w:szCs w:val="16"/>
        </w:rPr>
        <w:t xml:space="preserve">pielikums. Aizsargājamās dzīvnieku sugas. Sugas, kuru aizsardzībai nav jāveido īpaši aizsargājama teritorija. </w:t>
      </w:r>
      <w:r w:rsidRPr="00215665">
        <w:rPr>
          <w:rFonts w:cs="Times New Roman"/>
          <w:b/>
          <w:color w:val="000000"/>
          <w:sz w:val="16"/>
          <w:szCs w:val="16"/>
        </w:rPr>
        <w:t xml:space="preserve">* </w:t>
      </w:r>
      <w:r w:rsidRPr="00215665">
        <w:rPr>
          <w:rFonts w:cs="Times New Roman"/>
          <w:color w:val="000000"/>
          <w:sz w:val="16"/>
          <w:szCs w:val="16"/>
        </w:rPr>
        <w:t xml:space="preserve">– atrunas par 1979. gada Bernes Konvencijas par Eiropas dzīvās dabas un dabisko dzīvotņu aizsardzību pielikumiem, sugas aizsardzībai nav jāveido īpaši aizsargājama teritorija. </w:t>
      </w:r>
      <w:r w:rsidRPr="00215665">
        <w:rPr>
          <w:rFonts w:cs="Times New Roman"/>
          <w:b/>
          <w:color w:val="000000"/>
          <w:sz w:val="16"/>
          <w:szCs w:val="16"/>
        </w:rPr>
        <w:t xml:space="preserve">IUCN </w:t>
      </w:r>
      <w:r w:rsidRPr="00215665">
        <w:rPr>
          <w:rFonts w:cs="Times New Roman"/>
          <w:color w:val="000000"/>
          <w:sz w:val="16"/>
          <w:szCs w:val="16"/>
        </w:rPr>
        <w:t>– Pasaules dabas aizsardzības organizācijas (</w:t>
      </w:r>
      <w:proofErr w:type="spellStart"/>
      <w:r w:rsidRPr="00215665">
        <w:rPr>
          <w:rFonts w:cs="Times New Roman"/>
          <w:color w:val="000000"/>
          <w:sz w:val="16"/>
          <w:szCs w:val="16"/>
        </w:rPr>
        <w:t>The</w:t>
      </w:r>
      <w:proofErr w:type="spellEnd"/>
      <w:r w:rsidRPr="00215665">
        <w:rPr>
          <w:rFonts w:cs="Times New Roman"/>
          <w:color w:val="000000"/>
          <w:sz w:val="16"/>
          <w:szCs w:val="16"/>
        </w:rPr>
        <w:t xml:space="preserve"> </w:t>
      </w:r>
      <w:proofErr w:type="spellStart"/>
      <w:r w:rsidRPr="00215665">
        <w:rPr>
          <w:rFonts w:cs="Times New Roman"/>
          <w:color w:val="000000"/>
          <w:sz w:val="16"/>
          <w:szCs w:val="16"/>
        </w:rPr>
        <w:t>World</w:t>
      </w:r>
      <w:proofErr w:type="spellEnd"/>
      <w:r w:rsidRPr="00215665">
        <w:rPr>
          <w:rFonts w:cs="Times New Roman"/>
          <w:color w:val="000000"/>
          <w:sz w:val="16"/>
          <w:szCs w:val="16"/>
        </w:rPr>
        <w:t xml:space="preserve"> </w:t>
      </w:r>
      <w:proofErr w:type="spellStart"/>
      <w:r w:rsidRPr="00215665">
        <w:rPr>
          <w:rFonts w:cs="Times New Roman"/>
          <w:color w:val="000000"/>
          <w:sz w:val="16"/>
          <w:szCs w:val="16"/>
        </w:rPr>
        <w:t>Conservation</w:t>
      </w:r>
      <w:proofErr w:type="spellEnd"/>
      <w:r w:rsidRPr="00215665">
        <w:rPr>
          <w:rFonts w:cs="Times New Roman"/>
          <w:color w:val="000000"/>
          <w:sz w:val="16"/>
          <w:szCs w:val="16"/>
        </w:rPr>
        <w:t xml:space="preserve"> </w:t>
      </w:r>
      <w:proofErr w:type="spellStart"/>
      <w:r w:rsidRPr="00215665">
        <w:rPr>
          <w:rFonts w:cs="Times New Roman"/>
          <w:color w:val="000000"/>
          <w:sz w:val="16"/>
          <w:szCs w:val="16"/>
        </w:rPr>
        <w:t>Union</w:t>
      </w:r>
      <w:proofErr w:type="spellEnd"/>
      <w:r w:rsidRPr="00215665">
        <w:rPr>
          <w:rFonts w:cs="Times New Roman"/>
          <w:color w:val="000000"/>
          <w:sz w:val="16"/>
          <w:szCs w:val="16"/>
        </w:rPr>
        <w:t xml:space="preserve">) Apdraudēto sugu saraksts: </w:t>
      </w:r>
      <w:r w:rsidRPr="00215665">
        <w:rPr>
          <w:rFonts w:cs="Times New Roman"/>
          <w:b/>
          <w:color w:val="000000"/>
          <w:sz w:val="16"/>
          <w:szCs w:val="16"/>
        </w:rPr>
        <w:t xml:space="preserve">EN </w:t>
      </w:r>
      <w:r w:rsidRPr="00215665">
        <w:rPr>
          <w:rFonts w:cs="Times New Roman"/>
          <w:color w:val="000000"/>
          <w:sz w:val="16"/>
          <w:szCs w:val="16"/>
        </w:rPr>
        <w:t>(</w:t>
      </w:r>
      <w:proofErr w:type="spellStart"/>
      <w:r w:rsidRPr="00215665">
        <w:rPr>
          <w:rFonts w:cs="Times New Roman"/>
          <w:color w:val="000000"/>
          <w:sz w:val="16"/>
          <w:szCs w:val="16"/>
        </w:rPr>
        <w:t>endangered</w:t>
      </w:r>
      <w:proofErr w:type="spellEnd"/>
      <w:r w:rsidRPr="00215665">
        <w:rPr>
          <w:rFonts w:cs="Times New Roman"/>
          <w:color w:val="000000"/>
          <w:sz w:val="16"/>
          <w:szCs w:val="16"/>
        </w:rPr>
        <w:t xml:space="preserve">) – apdraudēta suga; </w:t>
      </w:r>
      <w:r w:rsidRPr="00215665">
        <w:rPr>
          <w:rFonts w:cs="Times New Roman"/>
          <w:b/>
          <w:color w:val="000000"/>
          <w:sz w:val="16"/>
          <w:szCs w:val="16"/>
        </w:rPr>
        <w:t xml:space="preserve">VU </w:t>
      </w:r>
      <w:r w:rsidRPr="00215665">
        <w:rPr>
          <w:rFonts w:cs="Times New Roman"/>
          <w:color w:val="000000"/>
          <w:sz w:val="16"/>
          <w:szCs w:val="16"/>
        </w:rPr>
        <w:t>(</w:t>
      </w:r>
      <w:proofErr w:type="spellStart"/>
      <w:r w:rsidRPr="00215665">
        <w:rPr>
          <w:rFonts w:cs="Times New Roman"/>
          <w:color w:val="000000"/>
          <w:sz w:val="16"/>
          <w:szCs w:val="16"/>
        </w:rPr>
        <w:t>vulnerable</w:t>
      </w:r>
      <w:proofErr w:type="spellEnd"/>
      <w:r w:rsidRPr="00215665">
        <w:rPr>
          <w:rFonts w:cs="Times New Roman"/>
          <w:color w:val="000000"/>
          <w:sz w:val="16"/>
          <w:szCs w:val="16"/>
        </w:rPr>
        <w:t xml:space="preserve">) – jutīga suga; </w:t>
      </w:r>
      <w:r w:rsidRPr="00215665">
        <w:rPr>
          <w:rFonts w:cs="Times New Roman"/>
          <w:b/>
          <w:color w:val="000000"/>
          <w:sz w:val="16"/>
          <w:szCs w:val="16"/>
        </w:rPr>
        <w:t xml:space="preserve">LR </w:t>
      </w:r>
      <w:r w:rsidRPr="00215665">
        <w:rPr>
          <w:rFonts w:cs="Times New Roman"/>
          <w:color w:val="000000"/>
          <w:sz w:val="16"/>
          <w:szCs w:val="16"/>
        </w:rPr>
        <w:t>(</w:t>
      </w:r>
      <w:proofErr w:type="spellStart"/>
      <w:r w:rsidRPr="00215665">
        <w:rPr>
          <w:rFonts w:cs="Times New Roman"/>
          <w:color w:val="000000"/>
          <w:sz w:val="16"/>
          <w:szCs w:val="16"/>
        </w:rPr>
        <w:t>lower</w:t>
      </w:r>
      <w:proofErr w:type="spellEnd"/>
      <w:r w:rsidRPr="00215665">
        <w:rPr>
          <w:rFonts w:cs="Times New Roman"/>
          <w:color w:val="000000"/>
          <w:sz w:val="16"/>
          <w:szCs w:val="16"/>
        </w:rPr>
        <w:t xml:space="preserve"> risk) – zemāks sugas apdraudējums; </w:t>
      </w:r>
      <w:r w:rsidRPr="00215665">
        <w:rPr>
          <w:rFonts w:cs="Times New Roman"/>
          <w:b/>
          <w:color w:val="000000"/>
          <w:sz w:val="16"/>
          <w:szCs w:val="16"/>
        </w:rPr>
        <w:t xml:space="preserve">DD </w:t>
      </w:r>
      <w:r w:rsidRPr="00215665">
        <w:rPr>
          <w:rFonts w:cs="Times New Roman"/>
          <w:color w:val="000000"/>
          <w:sz w:val="16"/>
          <w:szCs w:val="16"/>
        </w:rPr>
        <w:t>(</w:t>
      </w:r>
      <w:proofErr w:type="spellStart"/>
      <w:r w:rsidRPr="00215665">
        <w:rPr>
          <w:rFonts w:cs="Times New Roman"/>
          <w:color w:val="000000"/>
          <w:sz w:val="16"/>
          <w:szCs w:val="16"/>
        </w:rPr>
        <w:t>data</w:t>
      </w:r>
      <w:proofErr w:type="spellEnd"/>
      <w:r w:rsidRPr="00215665">
        <w:rPr>
          <w:rFonts w:cs="Times New Roman"/>
          <w:color w:val="000000"/>
          <w:sz w:val="16"/>
          <w:szCs w:val="16"/>
        </w:rPr>
        <w:t xml:space="preserve"> </w:t>
      </w:r>
      <w:proofErr w:type="spellStart"/>
      <w:r w:rsidRPr="00215665">
        <w:rPr>
          <w:rFonts w:cs="Times New Roman"/>
          <w:color w:val="000000"/>
          <w:sz w:val="16"/>
          <w:szCs w:val="16"/>
        </w:rPr>
        <w:t>deficient</w:t>
      </w:r>
      <w:proofErr w:type="spellEnd"/>
      <w:r w:rsidRPr="00215665">
        <w:rPr>
          <w:rFonts w:cs="Times New Roman"/>
          <w:color w:val="000000"/>
          <w:sz w:val="16"/>
          <w:szCs w:val="16"/>
        </w:rPr>
        <w:t>) – datu trūkums par sugu.</w:t>
      </w:r>
    </w:p>
    <w:p w14:paraId="7CE556B8" w14:textId="77777777" w:rsidR="0092075E" w:rsidRPr="00215665" w:rsidRDefault="0092075E" w:rsidP="0092075E">
      <w:pPr>
        <w:spacing w:after="0" w:line="240" w:lineRule="auto"/>
        <w:ind w:firstLine="0"/>
        <w:jc w:val="center"/>
        <w:rPr>
          <w:rFonts w:ascii="Calibri" w:hAnsi="Calibri"/>
          <w:i/>
          <w:color w:val="000000"/>
          <w:sz w:val="20"/>
          <w:szCs w:val="20"/>
        </w:rPr>
      </w:pPr>
    </w:p>
    <w:p w14:paraId="053CC1EA" w14:textId="0D99EA9A" w:rsidR="0092075E" w:rsidRPr="00215665" w:rsidRDefault="0092075E" w:rsidP="0092075E">
      <w:pPr>
        <w:spacing w:after="0" w:line="240" w:lineRule="auto"/>
        <w:ind w:firstLine="0"/>
        <w:jc w:val="center"/>
        <w:rPr>
          <w:rFonts w:ascii="Calibri" w:hAnsi="Calibri"/>
          <w:i/>
          <w:color w:val="000000"/>
          <w:sz w:val="20"/>
          <w:szCs w:val="20"/>
        </w:rPr>
      </w:pPr>
    </w:p>
    <w:p w14:paraId="4DBFECB5" w14:textId="77777777" w:rsidR="008E72CA" w:rsidRPr="00215665" w:rsidRDefault="008E72CA">
      <w:pPr>
        <w:spacing w:after="160" w:line="259" w:lineRule="auto"/>
        <w:ind w:firstLine="0"/>
        <w:jc w:val="left"/>
        <w:rPr>
          <w:rFonts w:ascii="Calibri" w:hAnsi="Calibri"/>
          <w:b/>
          <w:bCs/>
          <w:iCs/>
          <w:color w:val="000000"/>
          <w:szCs w:val="24"/>
        </w:rPr>
      </w:pPr>
      <w:r w:rsidRPr="00215665">
        <w:rPr>
          <w:rFonts w:ascii="Calibri" w:hAnsi="Calibri"/>
          <w:b/>
          <w:bCs/>
          <w:iCs/>
          <w:color w:val="000000"/>
          <w:szCs w:val="24"/>
        </w:rPr>
        <w:br w:type="page"/>
      </w:r>
    </w:p>
    <w:p w14:paraId="06E7E53C" w14:textId="16B4D6CE" w:rsidR="0092075E" w:rsidRPr="00215665" w:rsidRDefault="00A716DF" w:rsidP="008E72CA">
      <w:pPr>
        <w:spacing w:after="160" w:line="240" w:lineRule="auto"/>
        <w:ind w:firstLine="0"/>
        <w:jc w:val="center"/>
        <w:rPr>
          <w:rFonts w:cs="Times New Roman"/>
          <w:b/>
          <w:bCs/>
          <w:iCs/>
          <w:color w:val="000000"/>
          <w:szCs w:val="24"/>
        </w:rPr>
      </w:pPr>
      <w:r w:rsidRPr="00215665">
        <w:rPr>
          <w:rFonts w:cs="Times New Roman"/>
          <w:b/>
          <w:bCs/>
          <w:iCs/>
          <w:color w:val="000000"/>
          <w:szCs w:val="24"/>
        </w:rPr>
        <w:lastRenderedPageBreak/>
        <w:t>4.7.</w:t>
      </w:r>
      <w:r w:rsidR="0092075E" w:rsidRPr="00215665">
        <w:rPr>
          <w:rFonts w:cs="Times New Roman"/>
          <w:b/>
          <w:bCs/>
          <w:iCs/>
          <w:color w:val="000000"/>
          <w:szCs w:val="24"/>
        </w:rPr>
        <w:t>2. tabula.  Biotopu direktīvas pielikumos iekļauto zivju sugu populāciju lielums un sugu dzīvotņu platība Ciriša ezerā</w:t>
      </w:r>
    </w:p>
    <w:tbl>
      <w:tblPr>
        <w:tblW w:w="147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7"/>
        <w:gridCol w:w="1413"/>
        <w:gridCol w:w="992"/>
        <w:gridCol w:w="1134"/>
        <w:gridCol w:w="2415"/>
        <w:gridCol w:w="2410"/>
        <w:gridCol w:w="2693"/>
        <w:gridCol w:w="3111"/>
      </w:tblGrid>
      <w:tr w:rsidR="0092075E" w:rsidRPr="00215665" w14:paraId="19AD6581" w14:textId="77777777" w:rsidTr="002E7700">
        <w:trPr>
          <w:jc w:val="center"/>
        </w:trPr>
        <w:tc>
          <w:tcPr>
            <w:tcW w:w="567" w:type="dxa"/>
            <w:vMerge w:val="restart"/>
            <w:shd w:val="clear" w:color="auto" w:fill="E2EFD9"/>
            <w:vAlign w:val="center"/>
          </w:tcPr>
          <w:p w14:paraId="0951DD42"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Nr. p.k.</w:t>
            </w:r>
          </w:p>
        </w:tc>
        <w:tc>
          <w:tcPr>
            <w:tcW w:w="1413" w:type="dxa"/>
            <w:vMerge w:val="restart"/>
            <w:shd w:val="clear" w:color="auto" w:fill="E2EFD9"/>
            <w:vAlign w:val="center"/>
          </w:tcPr>
          <w:p w14:paraId="24A1D1C5"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Sugas nosaukums (latviski un latīniski)</w:t>
            </w:r>
          </w:p>
        </w:tc>
        <w:tc>
          <w:tcPr>
            <w:tcW w:w="2126" w:type="dxa"/>
            <w:gridSpan w:val="2"/>
            <w:shd w:val="clear" w:color="auto" w:fill="E2EFD9"/>
            <w:vAlign w:val="center"/>
          </w:tcPr>
          <w:p w14:paraId="6EF92D28" w14:textId="34A8F0D6"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Sugas populācijas lielums teritorijā</w:t>
            </w:r>
            <w:r w:rsidR="003B0C33">
              <w:rPr>
                <w:rFonts w:cs="Times New Roman"/>
                <w:b/>
                <w:bCs/>
                <w:color w:val="000000"/>
                <w:sz w:val="20"/>
                <w:szCs w:val="20"/>
              </w:rPr>
              <w:t xml:space="preserve"> (indivīdi)</w:t>
            </w:r>
          </w:p>
        </w:tc>
        <w:tc>
          <w:tcPr>
            <w:tcW w:w="2415" w:type="dxa"/>
            <w:vMerge w:val="restart"/>
            <w:shd w:val="clear" w:color="auto" w:fill="E2EFD9"/>
            <w:vAlign w:val="center"/>
          </w:tcPr>
          <w:p w14:paraId="68465961"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Teritorijā esošās sugas populācijas attiecība (%) pret sugas populāciju Natura 2000 teritorijās Latvijā kopumā</w:t>
            </w:r>
          </w:p>
        </w:tc>
        <w:tc>
          <w:tcPr>
            <w:tcW w:w="2410" w:type="dxa"/>
            <w:vMerge w:val="restart"/>
            <w:shd w:val="clear" w:color="auto" w:fill="E2EFD9"/>
            <w:vAlign w:val="center"/>
          </w:tcPr>
          <w:p w14:paraId="6DDFD632"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Teritorijā esošās sugas populācijas attiecība (%) pret sugas populāciju valstī</w:t>
            </w:r>
          </w:p>
        </w:tc>
        <w:tc>
          <w:tcPr>
            <w:tcW w:w="2693" w:type="dxa"/>
            <w:vMerge w:val="restart"/>
            <w:shd w:val="clear" w:color="auto" w:fill="E2EFD9"/>
            <w:vAlign w:val="center"/>
          </w:tcPr>
          <w:p w14:paraId="3F2934F3"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Sugas dzīvotnes platība (ha)</w:t>
            </w:r>
          </w:p>
        </w:tc>
        <w:tc>
          <w:tcPr>
            <w:tcW w:w="3111" w:type="dxa"/>
            <w:vMerge w:val="restart"/>
            <w:shd w:val="clear" w:color="auto" w:fill="E2EFD9"/>
            <w:vAlign w:val="center"/>
          </w:tcPr>
          <w:p w14:paraId="2AE120A0"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Sugas dzīvotnes platības attiecība (%) pret sugas dzīvotnes platību Natura 2000 teritorijās Latvijā kopumā</w:t>
            </w:r>
          </w:p>
        </w:tc>
      </w:tr>
      <w:tr w:rsidR="0092075E" w:rsidRPr="00215665" w14:paraId="1FD274AE" w14:textId="77777777" w:rsidTr="0092075E">
        <w:trPr>
          <w:trHeight w:val="949"/>
          <w:jc w:val="center"/>
        </w:trPr>
        <w:tc>
          <w:tcPr>
            <w:tcW w:w="567" w:type="dxa"/>
            <w:vMerge/>
            <w:shd w:val="clear" w:color="auto" w:fill="E2EFD9"/>
            <w:vAlign w:val="center"/>
          </w:tcPr>
          <w:p w14:paraId="2C1BD55D" w14:textId="77777777" w:rsidR="0092075E" w:rsidRPr="00215665" w:rsidRDefault="0092075E" w:rsidP="0092075E">
            <w:pPr>
              <w:widowControl w:val="0"/>
              <w:pBdr>
                <w:top w:val="nil"/>
                <w:left w:val="nil"/>
                <w:bottom w:val="nil"/>
                <w:right w:val="nil"/>
                <w:between w:val="nil"/>
              </w:pBdr>
              <w:spacing w:after="0" w:line="240" w:lineRule="auto"/>
              <w:ind w:firstLine="0"/>
              <w:jc w:val="center"/>
              <w:rPr>
                <w:rFonts w:cs="Times New Roman"/>
                <w:color w:val="000000"/>
                <w:sz w:val="20"/>
                <w:szCs w:val="20"/>
              </w:rPr>
            </w:pPr>
          </w:p>
        </w:tc>
        <w:tc>
          <w:tcPr>
            <w:tcW w:w="1413" w:type="dxa"/>
            <w:vMerge/>
            <w:shd w:val="clear" w:color="auto" w:fill="E2EFD9"/>
            <w:vAlign w:val="center"/>
          </w:tcPr>
          <w:p w14:paraId="42D51FE9" w14:textId="77777777" w:rsidR="0092075E" w:rsidRPr="00215665" w:rsidRDefault="0092075E" w:rsidP="0092075E">
            <w:pPr>
              <w:widowControl w:val="0"/>
              <w:pBdr>
                <w:top w:val="nil"/>
                <w:left w:val="nil"/>
                <w:bottom w:val="nil"/>
                <w:right w:val="nil"/>
                <w:between w:val="nil"/>
              </w:pBdr>
              <w:spacing w:after="0" w:line="240" w:lineRule="auto"/>
              <w:ind w:firstLine="0"/>
              <w:jc w:val="center"/>
              <w:rPr>
                <w:rFonts w:cs="Times New Roman"/>
                <w:color w:val="000000"/>
                <w:sz w:val="20"/>
                <w:szCs w:val="20"/>
              </w:rPr>
            </w:pPr>
          </w:p>
        </w:tc>
        <w:tc>
          <w:tcPr>
            <w:tcW w:w="992" w:type="dxa"/>
            <w:shd w:val="clear" w:color="auto" w:fill="E2EFD9"/>
            <w:vAlign w:val="center"/>
          </w:tcPr>
          <w:p w14:paraId="0536004B"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Min.</w:t>
            </w:r>
          </w:p>
        </w:tc>
        <w:tc>
          <w:tcPr>
            <w:tcW w:w="1134" w:type="dxa"/>
            <w:shd w:val="clear" w:color="auto" w:fill="E2EFD9"/>
            <w:vAlign w:val="center"/>
          </w:tcPr>
          <w:p w14:paraId="03B5FE23"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Maks.</w:t>
            </w:r>
          </w:p>
        </w:tc>
        <w:tc>
          <w:tcPr>
            <w:tcW w:w="2415" w:type="dxa"/>
            <w:vMerge/>
            <w:shd w:val="clear" w:color="auto" w:fill="E2EFD9"/>
            <w:vAlign w:val="center"/>
          </w:tcPr>
          <w:p w14:paraId="77E343BA" w14:textId="77777777" w:rsidR="0092075E" w:rsidRPr="00215665" w:rsidRDefault="0092075E" w:rsidP="0092075E">
            <w:pPr>
              <w:widowControl w:val="0"/>
              <w:pBdr>
                <w:top w:val="nil"/>
                <w:left w:val="nil"/>
                <w:bottom w:val="nil"/>
                <w:right w:val="nil"/>
                <w:between w:val="nil"/>
              </w:pBdr>
              <w:spacing w:after="0" w:line="240" w:lineRule="auto"/>
              <w:ind w:firstLine="0"/>
              <w:jc w:val="center"/>
              <w:rPr>
                <w:rFonts w:cs="Times New Roman"/>
                <w:color w:val="000000"/>
                <w:sz w:val="20"/>
                <w:szCs w:val="20"/>
              </w:rPr>
            </w:pPr>
          </w:p>
        </w:tc>
        <w:tc>
          <w:tcPr>
            <w:tcW w:w="2410" w:type="dxa"/>
            <w:vMerge/>
            <w:shd w:val="clear" w:color="auto" w:fill="E2EFD9"/>
            <w:vAlign w:val="center"/>
          </w:tcPr>
          <w:p w14:paraId="64AA2D8E" w14:textId="77777777" w:rsidR="0092075E" w:rsidRPr="00215665" w:rsidRDefault="0092075E" w:rsidP="0092075E">
            <w:pPr>
              <w:widowControl w:val="0"/>
              <w:pBdr>
                <w:top w:val="nil"/>
                <w:left w:val="nil"/>
                <w:bottom w:val="nil"/>
                <w:right w:val="nil"/>
                <w:between w:val="nil"/>
              </w:pBdr>
              <w:spacing w:after="0" w:line="240" w:lineRule="auto"/>
              <w:ind w:firstLine="0"/>
              <w:jc w:val="center"/>
              <w:rPr>
                <w:rFonts w:cs="Times New Roman"/>
                <w:color w:val="000000"/>
                <w:sz w:val="20"/>
                <w:szCs w:val="20"/>
              </w:rPr>
            </w:pPr>
          </w:p>
        </w:tc>
        <w:tc>
          <w:tcPr>
            <w:tcW w:w="2693" w:type="dxa"/>
            <w:vMerge/>
            <w:shd w:val="clear" w:color="auto" w:fill="E2EFD9"/>
            <w:vAlign w:val="center"/>
          </w:tcPr>
          <w:p w14:paraId="6FA28B82" w14:textId="77777777" w:rsidR="0092075E" w:rsidRPr="00215665" w:rsidRDefault="0092075E" w:rsidP="0092075E">
            <w:pPr>
              <w:widowControl w:val="0"/>
              <w:pBdr>
                <w:top w:val="nil"/>
                <w:left w:val="nil"/>
                <w:bottom w:val="nil"/>
                <w:right w:val="nil"/>
                <w:between w:val="nil"/>
              </w:pBdr>
              <w:spacing w:after="0" w:line="240" w:lineRule="auto"/>
              <w:ind w:firstLine="0"/>
              <w:jc w:val="center"/>
              <w:rPr>
                <w:rFonts w:cs="Times New Roman"/>
                <w:color w:val="000000"/>
                <w:sz w:val="20"/>
                <w:szCs w:val="20"/>
              </w:rPr>
            </w:pPr>
          </w:p>
        </w:tc>
        <w:tc>
          <w:tcPr>
            <w:tcW w:w="3111" w:type="dxa"/>
            <w:vMerge/>
            <w:shd w:val="clear" w:color="auto" w:fill="E2EFD9"/>
            <w:vAlign w:val="center"/>
          </w:tcPr>
          <w:p w14:paraId="49CEDBC8" w14:textId="77777777" w:rsidR="0092075E" w:rsidRPr="00215665" w:rsidRDefault="0092075E" w:rsidP="0092075E">
            <w:pPr>
              <w:widowControl w:val="0"/>
              <w:pBdr>
                <w:top w:val="nil"/>
                <w:left w:val="nil"/>
                <w:bottom w:val="nil"/>
                <w:right w:val="nil"/>
                <w:between w:val="nil"/>
              </w:pBdr>
              <w:spacing w:after="0" w:line="240" w:lineRule="auto"/>
              <w:ind w:firstLine="0"/>
              <w:jc w:val="center"/>
              <w:rPr>
                <w:rFonts w:cs="Times New Roman"/>
                <w:color w:val="000000"/>
                <w:sz w:val="20"/>
                <w:szCs w:val="20"/>
              </w:rPr>
            </w:pPr>
          </w:p>
        </w:tc>
      </w:tr>
      <w:tr w:rsidR="0092075E" w:rsidRPr="00215665" w14:paraId="44A01968" w14:textId="77777777" w:rsidTr="00AB189E">
        <w:trPr>
          <w:jc w:val="center"/>
        </w:trPr>
        <w:tc>
          <w:tcPr>
            <w:tcW w:w="567" w:type="dxa"/>
            <w:vAlign w:val="center"/>
          </w:tcPr>
          <w:p w14:paraId="67D2F5B3" w14:textId="77777777" w:rsidR="0092075E" w:rsidRPr="00215665" w:rsidRDefault="0092075E" w:rsidP="0092075E">
            <w:pPr>
              <w:spacing w:after="0" w:line="240" w:lineRule="auto"/>
              <w:ind w:firstLine="0"/>
              <w:jc w:val="center"/>
              <w:rPr>
                <w:rFonts w:cs="Times New Roman"/>
                <w:color w:val="000000"/>
                <w:sz w:val="20"/>
                <w:szCs w:val="20"/>
              </w:rPr>
            </w:pPr>
            <w:r w:rsidRPr="00215665">
              <w:rPr>
                <w:rFonts w:cs="Times New Roman"/>
                <w:color w:val="000000"/>
                <w:sz w:val="20"/>
                <w:szCs w:val="20"/>
              </w:rPr>
              <w:t>1.</w:t>
            </w:r>
          </w:p>
        </w:tc>
        <w:tc>
          <w:tcPr>
            <w:tcW w:w="1413" w:type="dxa"/>
            <w:vAlign w:val="center"/>
          </w:tcPr>
          <w:p w14:paraId="2328C09A" w14:textId="77777777" w:rsidR="0092075E" w:rsidRPr="00215665" w:rsidRDefault="0092075E" w:rsidP="0092075E">
            <w:pPr>
              <w:spacing w:after="0" w:line="240" w:lineRule="auto"/>
              <w:ind w:firstLine="0"/>
              <w:jc w:val="center"/>
              <w:rPr>
                <w:rFonts w:cs="Times New Roman"/>
                <w:iCs/>
                <w:color w:val="000000"/>
                <w:sz w:val="20"/>
                <w:szCs w:val="20"/>
              </w:rPr>
            </w:pPr>
            <w:r w:rsidRPr="00215665">
              <w:rPr>
                <w:rFonts w:cs="Times New Roman"/>
                <w:iCs/>
                <w:color w:val="000000"/>
                <w:sz w:val="20"/>
                <w:szCs w:val="20"/>
              </w:rPr>
              <w:t>Akmeņgrauzis (</w:t>
            </w:r>
            <w:proofErr w:type="spellStart"/>
            <w:r w:rsidRPr="00215665">
              <w:rPr>
                <w:rFonts w:cs="Times New Roman"/>
                <w:i/>
                <w:color w:val="000000"/>
                <w:sz w:val="20"/>
                <w:szCs w:val="20"/>
              </w:rPr>
              <w:t>Cobitis</w:t>
            </w:r>
            <w:proofErr w:type="spellEnd"/>
            <w:r w:rsidRPr="00215665">
              <w:rPr>
                <w:rFonts w:cs="Times New Roman"/>
                <w:i/>
                <w:color w:val="000000"/>
                <w:sz w:val="20"/>
                <w:szCs w:val="20"/>
              </w:rPr>
              <w:t xml:space="preserve"> </w:t>
            </w:r>
            <w:proofErr w:type="spellStart"/>
            <w:r w:rsidRPr="00215665">
              <w:rPr>
                <w:rFonts w:cs="Times New Roman"/>
                <w:i/>
                <w:color w:val="000000"/>
                <w:sz w:val="20"/>
                <w:szCs w:val="20"/>
              </w:rPr>
              <w:t>taenia</w:t>
            </w:r>
            <w:proofErr w:type="spellEnd"/>
            <w:r w:rsidRPr="00215665">
              <w:rPr>
                <w:rFonts w:cs="Times New Roman"/>
                <w:iCs/>
                <w:color w:val="000000"/>
                <w:sz w:val="20"/>
                <w:szCs w:val="20"/>
              </w:rPr>
              <w:t>)</w:t>
            </w:r>
          </w:p>
        </w:tc>
        <w:tc>
          <w:tcPr>
            <w:tcW w:w="992" w:type="dxa"/>
            <w:vAlign w:val="center"/>
          </w:tcPr>
          <w:p w14:paraId="6D718EFD" w14:textId="62A63E7E" w:rsidR="0092075E" w:rsidRPr="00215665" w:rsidRDefault="0092075E" w:rsidP="0092075E">
            <w:pPr>
              <w:spacing w:after="0" w:line="240" w:lineRule="auto"/>
              <w:ind w:firstLine="0"/>
              <w:jc w:val="center"/>
              <w:rPr>
                <w:rFonts w:cs="Times New Roman"/>
                <w:color w:val="000000"/>
                <w:sz w:val="20"/>
                <w:szCs w:val="20"/>
              </w:rPr>
            </w:pPr>
            <w:r w:rsidRPr="00215665">
              <w:rPr>
                <w:rFonts w:cs="Times New Roman"/>
                <w:color w:val="000000"/>
                <w:sz w:val="20"/>
                <w:szCs w:val="20"/>
              </w:rPr>
              <w:t>9000</w:t>
            </w:r>
          </w:p>
          <w:p w14:paraId="38875ED8" w14:textId="77777777" w:rsidR="0092075E" w:rsidRPr="00215665" w:rsidRDefault="0092075E" w:rsidP="0092075E">
            <w:pPr>
              <w:spacing w:after="0" w:line="240" w:lineRule="auto"/>
              <w:ind w:firstLine="0"/>
              <w:jc w:val="center"/>
              <w:rPr>
                <w:rFonts w:cs="Times New Roman"/>
                <w:color w:val="000000"/>
                <w:sz w:val="20"/>
                <w:szCs w:val="20"/>
              </w:rPr>
            </w:pPr>
          </w:p>
        </w:tc>
        <w:tc>
          <w:tcPr>
            <w:tcW w:w="1134" w:type="dxa"/>
            <w:vAlign w:val="center"/>
          </w:tcPr>
          <w:p w14:paraId="3C4E63B4" w14:textId="77777777" w:rsidR="0092075E" w:rsidRPr="00215665" w:rsidRDefault="0092075E" w:rsidP="0092075E">
            <w:pPr>
              <w:spacing w:after="0" w:line="240" w:lineRule="auto"/>
              <w:ind w:firstLine="0"/>
              <w:jc w:val="center"/>
              <w:rPr>
                <w:rFonts w:cs="Times New Roman"/>
                <w:color w:val="000000"/>
                <w:sz w:val="20"/>
                <w:szCs w:val="20"/>
              </w:rPr>
            </w:pPr>
            <w:r w:rsidRPr="00215665">
              <w:rPr>
                <w:rFonts w:cs="Times New Roman"/>
                <w:color w:val="000000"/>
                <w:sz w:val="20"/>
                <w:szCs w:val="20"/>
              </w:rPr>
              <w:t>15000</w:t>
            </w:r>
          </w:p>
        </w:tc>
        <w:tc>
          <w:tcPr>
            <w:tcW w:w="2415" w:type="dxa"/>
            <w:vAlign w:val="center"/>
          </w:tcPr>
          <w:p w14:paraId="2653C510" w14:textId="77777777" w:rsidR="0092075E" w:rsidRPr="00215665" w:rsidRDefault="0092075E" w:rsidP="0092075E">
            <w:pPr>
              <w:spacing w:after="0" w:line="240" w:lineRule="auto"/>
              <w:ind w:firstLine="0"/>
              <w:jc w:val="center"/>
              <w:rPr>
                <w:rFonts w:cs="Times New Roman"/>
                <w:color w:val="000000"/>
                <w:sz w:val="20"/>
                <w:szCs w:val="20"/>
              </w:rPr>
            </w:pPr>
            <w:r w:rsidRPr="00215665">
              <w:rPr>
                <w:rFonts w:cs="Times New Roman"/>
                <w:color w:val="000000"/>
                <w:sz w:val="20"/>
                <w:szCs w:val="20"/>
              </w:rPr>
              <w:t>0,01</w:t>
            </w:r>
          </w:p>
        </w:tc>
        <w:tc>
          <w:tcPr>
            <w:tcW w:w="2410" w:type="dxa"/>
            <w:vAlign w:val="center"/>
          </w:tcPr>
          <w:p w14:paraId="76BBB407" w14:textId="77777777" w:rsidR="0092075E" w:rsidRPr="00215665" w:rsidRDefault="0092075E" w:rsidP="0092075E">
            <w:pPr>
              <w:spacing w:after="0" w:line="240" w:lineRule="auto"/>
              <w:ind w:firstLine="0"/>
              <w:jc w:val="center"/>
              <w:rPr>
                <w:rFonts w:cs="Times New Roman"/>
                <w:color w:val="000000"/>
                <w:sz w:val="20"/>
                <w:szCs w:val="20"/>
              </w:rPr>
            </w:pPr>
            <w:r w:rsidRPr="00215665">
              <w:rPr>
                <w:rFonts w:cs="Times New Roman"/>
                <w:color w:val="000000"/>
                <w:sz w:val="20"/>
                <w:szCs w:val="20"/>
              </w:rPr>
              <w:t>0,005</w:t>
            </w:r>
          </w:p>
        </w:tc>
        <w:tc>
          <w:tcPr>
            <w:tcW w:w="2693" w:type="dxa"/>
            <w:vAlign w:val="center"/>
          </w:tcPr>
          <w:p w14:paraId="19F659BF" w14:textId="77777777" w:rsidR="0092075E" w:rsidRPr="00215665" w:rsidRDefault="0092075E" w:rsidP="0092075E">
            <w:pPr>
              <w:spacing w:after="0" w:line="240" w:lineRule="auto"/>
              <w:ind w:firstLine="0"/>
              <w:jc w:val="center"/>
              <w:rPr>
                <w:rFonts w:cs="Times New Roman"/>
                <w:color w:val="000000"/>
                <w:sz w:val="20"/>
                <w:szCs w:val="20"/>
              </w:rPr>
            </w:pPr>
            <w:r w:rsidRPr="00215665">
              <w:rPr>
                <w:rFonts w:cs="Times New Roman"/>
                <w:color w:val="000000"/>
                <w:sz w:val="20"/>
                <w:szCs w:val="20"/>
              </w:rPr>
              <w:t>120 – 200</w:t>
            </w:r>
          </w:p>
        </w:tc>
        <w:tc>
          <w:tcPr>
            <w:tcW w:w="3111" w:type="dxa"/>
            <w:vAlign w:val="center"/>
          </w:tcPr>
          <w:p w14:paraId="1ADDA8C4" w14:textId="77777777" w:rsidR="0092075E" w:rsidRPr="00215665" w:rsidRDefault="0092075E" w:rsidP="0092075E">
            <w:pPr>
              <w:spacing w:after="0" w:line="240" w:lineRule="auto"/>
              <w:ind w:firstLine="0"/>
              <w:jc w:val="center"/>
              <w:rPr>
                <w:rFonts w:cs="Times New Roman"/>
                <w:color w:val="000000"/>
                <w:sz w:val="20"/>
                <w:szCs w:val="20"/>
              </w:rPr>
            </w:pPr>
            <w:r w:rsidRPr="00215665">
              <w:rPr>
                <w:rFonts w:cs="Times New Roman"/>
                <w:color w:val="000000"/>
                <w:sz w:val="20"/>
                <w:szCs w:val="20"/>
              </w:rPr>
              <w:t>0,1 – 0,2</w:t>
            </w:r>
          </w:p>
        </w:tc>
      </w:tr>
      <w:tr w:rsidR="0092075E" w:rsidRPr="00215665" w14:paraId="45A77079" w14:textId="77777777" w:rsidTr="00AB189E">
        <w:trPr>
          <w:jc w:val="center"/>
        </w:trPr>
        <w:tc>
          <w:tcPr>
            <w:tcW w:w="567" w:type="dxa"/>
            <w:vAlign w:val="center"/>
          </w:tcPr>
          <w:p w14:paraId="4CFB7915" w14:textId="77777777" w:rsidR="0092075E" w:rsidRPr="00215665" w:rsidRDefault="0092075E" w:rsidP="0092075E">
            <w:pPr>
              <w:spacing w:after="0" w:line="240" w:lineRule="auto"/>
              <w:ind w:firstLine="0"/>
              <w:jc w:val="center"/>
              <w:rPr>
                <w:rFonts w:cs="Times New Roman"/>
                <w:color w:val="000000"/>
                <w:sz w:val="20"/>
                <w:szCs w:val="20"/>
              </w:rPr>
            </w:pPr>
            <w:r w:rsidRPr="00215665">
              <w:rPr>
                <w:rFonts w:cs="Times New Roman"/>
                <w:color w:val="000000"/>
                <w:sz w:val="20"/>
                <w:szCs w:val="20"/>
              </w:rPr>
              <w:t>2</w:t>
            </w:r>
          </w:p>
        </w:tc>
        <w:tc>
          <w:tcPr>
            <w:tcW w:w="1413" w:type="dxa"/>
            <w:vAlign w:val="center"/>
          </w:tcPr>
          <w:p w14:paraId="6660ED59" w14:textId="77777777" w:rsidR="0092075E" w:rsidRPr="00215665" w:rsidRDefault="0092075E" w:rsidP="0092075E">
            <w:pPr>
              <w:spacing w:after="0" w:line="240" w:lineRule="auto"/>
              <w:ind w:firstLine="0"/>
              <w:jc w:val="center"/>
              <w:rPr>
                <w:rFonts w:cs="Times New Roman"/>
                <w:iCs/>
                <w:color w:val="000000"/>
                <w:sz w:val="20"/>
                <w:szCs w:val="20"/>
              </w:rPr>
            </w:pPr>
            <w:proofErr w:type="spellStart"/>
            <w:r w:rsidRPr="00215665">
              <w:rPr>
                <w:rFonts w:cs="Times New Roman"/>
                <w:iCs/>
                <w:color w:val="000000"/>
                <w:sz w:val="20"/>
                <w:szCs w:val="20"/>
              </w:rPr>
              <w:t>Ausleja</w:t>
            </w:r>
            <w:proofErr w:type="spellEnd"/>
            <w:r w:rsidRPr="00215665">
              <w:rPr>
                <w:rFonts w:cs="Times New Roman"/>
                <w:iCs/>
                <w:color w:val="000000"/>
                <w:sz w:val="20"/>
                <w:szCs w:val="20"/>
              </w:rPr>
              <w:tab/>
            </w:r>
          </w:p>
          <w:p w14:paraId="2F7E5D8E" w14:textId="77777777" w:rsidR="0092075E" w:rsidRPr="00215665" w:rsidRDefault="0092075E" w:rsidP="0092075E">
            <w:pPr>
              <w:spacing w:after="0" w:line="240" w:lineRule="auto"/>
              <w:ind w:firstLine="0"/>
              <w:jc w:val="center"/>
              <w:rPr>
                <w:rFonts w:cs="Times New Roman"/>
                <w:iCs/>
                <w:color w:val="000000"/>
                <w:sz w:val="20"/>
                <w:szCs w:val="20"/>
              </w:rPr>
            </w:pPr>
            <w:r w:rsidRPr="00215665">
              <w:rPr>
                <w:rFonts w:cs="Times New Roman"/>
                <w:iCs/>
                <w:color w:val="000000"/>
                <w:sz w:val="20"/>
                <w:szCs w:val="20"/>
              </w:rPr>
              <w:t>(</w:t>
            </w:r>
            <w:proofErr w:type="spellStart"/>
            <w:r w:rsidRPr="00215665">
              <w:rPr>
                <w:rFonts w:cs="Times New Roman"/>
                <w:i/>
                <w:color w:val="000000"/>
                <w:sz w:val="20"/>
                <w:szCs w:val="20"/>
              </w:rPr>
              <w:t>Leucaspius</w:t>
            </w:r>
            <w:proofErr w:type="spellEnd"/>
            <w:r w:rsidRPr="00215665">
              <w:rPr>
                <w:rFonts w:cs="Times New Roman"/>
                <w:i/>
                <w:color w:val="000000"/>
                <w:sz w:val="20"/>
                <w:szCs w:val="20"/>
              </w:rPr>
              <w:t xml:space="preserve"> </w:t>
            </w:r>
            <w:proofErr w:type="spellStart"/>
            <w:r w:rsidRPr="00215665">
              <w:rPr>
                <w:rFonts w:cs="Times New Roman"/>
                <w:i/>
                <w:color w:val="000000"/>
                <w:sz w:val="20"/>
                <w:szCs w:val="20"/>
              </w:rPr>
              <w:t>delineatus</w:t>
            </w:r>
            <w:proofErr w:type="spellEnd"/>
            <w:r w:rsidRPr="00215665">
              <w:rPr>
                <w:rFonts w:cs="Times New Roman"/>
                <w:iCs/>
                <w:color w:val="000000"/>
                <w:sz w:val="20"/>
                <w:szCs w:val="20"/>
              </w:rPr>
              <w:t>)</w:t>
            </w:r>
          </w:p>
        </w:tc>
        <w:tc>
          <w:tcPr>
            <w:tcW w:w="992" w:type="dxa"/>
            <w:vAlign w:val="center"/>
          </w:tcPr>
          <w:p w14:paraId="1DD7CB7B" w14:textId="77777777" w:rsidR="0092075E" w:rsidRPr="00215665" w:rsidRDefault="0092075E" w:rsidP="0092075E">
            <w:pPr>
              <w:spacing w:after="0" w:line="240" w:lineRule="auto"/>
              <w:ind w:firstLine="0"/>
              <w:jc w:val="center"/>
              <w:rPr>
                <w:rFonts w:cs="Times New Roman"/>
                <w:color w:val="000000"/>
                <w:sz w:val="20"/>
                <w:szCs w:val="20"/>
              </w:rPr>
            </w:pPr>
            <w:r w:rsidRPr="00215665">
              <w:rPr>
                <w:rFonts w:cs="Times New Roman"/>
                <w:color w:val="000000"/>
                <w:sz w:val="20"/>
                <w:szCs w:val="20"/>
              </w:rPr>
              <w:t>5000000</w:t>
            </w:r>
          </w:p>
          <w:p w14:paraId="7AA5FEAE" w14:textId="77777777" w:rsidR="0092075E" w:rsidRPr="00215665" w:rsidRDefault="0092075E" w:rsidP="0092075E">
            <w:pPr>
              <w:spacing w:after="0" w:line="240" w:lineRule="auto"/>
              <w:ind w:firstLine="0"/>
              <w:jc w:val="center"/>
              <w:rPr>
                <w:rFonts w:cs="Times New Roman"/>
                <w:color w:val="000000"/>
                <w:sz w:val="20"/>
                <w:szCs w:val="20"/>
              </w:rPr>
            </w:pPr>
          </w:p>
        </w:tc>
        <w:tc>
          <w:tcPr>
            <w:tcW w:w="1134" w:type="dxa"/>
            <w:vAlign w:val="center"/>
          </w:tcPr>
          <w:p w14:paraId="4D28409D" w14:textId="77777777" w:rsidR="0092075E" w:rsidRPr="00215665" w:rsidRDefault="0092075E" w:rsidP="0092075E">
            <w:pPr>
              <w:spacing w:after="0" w:line="240" w:lineRule="auto"/>
              <w:ind w:firstLine="0"/>
              <w:jc w:val="center"/>
              <w:rPr>
                <w:rFonts w:cs="Times New Roman"/>
                <w:color w:val="000000"/>
                <w:sz w:val="20"/>
                <w:szCs w:val="20"/>
              </w:rPr>
            </w:pPr>
            <w:r w:rsidRPr="00215665">
              <w:rPr>
                <w:rFonts w:cs="Times New Roman"/>
                <w:color w:val="000000"/>
                <w:sz w:val="20"/>
                <w:szCs w:val="20"/>
              </w:rPr>
              <w:t>6500000</w:t>
            </w:r>
          </w:p>
          <w:p w14:paraId="1C4393FD" w14:textId="77777777" w:rsidR="0092075E" w:rsidRPr="00215665" w:rsidRDefault="0092075E" w:rsidP="0092075E">
            <w:pPr>
              <w:spacing w:after="0" w:line="240" w:lineRule="auto"/>
              <w:ind w:firstLine="0"/>
              <w:jc w:val="center"/>
              <w:rPr>
                <w:rFonts w:cs="Times New Roman"/>
                <w:color w:val="000000"/>
                <w:sz w:val="20"/>
                <w:szCs w:val="20"/>
              </w:rPr>
            </w:pPr>
          </w:p>
        </w:tc>
        <w:tc>
          <w:tcPr>
            <w:tcW w:w="2415" w:type="dxa"/>
            <w:vAlign w:val="center"/>
          </w:tcPr>
          <w:p w14:paraId="6791194A" w14:textId="77777777" w:rsidR="0092075E" w:rsidRPr="00215665" w:rsidRDefault="0092075E" w:rsidP="0092075E">
            <w:pPr>
              <w:spacing w:after="0" w:line="240" w:lineRule="auto"/>
              <w:ind w:firstLine="0"/>
              <w:jc w:val="center"/>
              <w:rPr>
                <w:rFonts w:cs="Times New Roman"/>
                <w:color w:val="000000"/>
                <w:sz w:val="20"/>
                <w:szCs w:val="20"/>
              </w:rPr>
            </w:pPr>
            <w:r w:rsidRPr="00215665">
              <w:rPr>
                <w:rFonts w:cs="Times New Roman"/>
                <w:color w:val="000000"/>
                <w:sz w:val="20"/>
                <w:szCs w:val="20"/>
              </w:rPr>
              <w:t>0,01</w:t>
            </w:r>
          </w:p>
        </w:tc>
        <w:tc>
          <w:tcPr>
            <w:tcW w:w="2410" w:type="dxa"/>
            <w:vAlign w:val="center"/>
          </w:tcPr>
          <w:p w14:paraId="4484178E" w14:textId="77777777" w:rsidR="0092075E" w:rsidRPr="00215665" w:rsidRDefault="0092075E" w:rsidP="0092075E">
            <w:pPr>
              <w:spacing w:after="0" w:line="240" w:lineRule="auto"/>
              <w:ind w:firstLine="0"/>
              <w:jc w:val="center"/>
              <w:rPr>
                <w:rFonts w:cs="Times New Roman"/>
                <w:color w:val="000000"/>
                <w:sz w:val="20"/>
                <w:szCs w:val="20"/>
              </w:rPr>
            </w:pPr>
            <w:r w:rsidRPr="00215665">
              <w:rPr>
                <w:rFonts w:cs="Times New Roman"/>
                <w:color w:val="000000"/>
                <w:sz w:val="20"/>
                <w:szCs w:val="20"/>
              </w:rPr>
              <w:t>0,005</w:t>
            </w:r>
          </w:p>
        </w:tc>
        <w:tc>
          <w:tcPr>
            <w:tcW w:w="2693" w:type="dxa"/>
            <w:vAlign w:val="center"/>
          </w:tcPr>
          <w:p w14:paraId="1A887D1A" w14:textId="77777777" w:rsidR="0092075E" w:rsidRPr="00215665" w:rsidRDefault="0092075E" w:rsidP="0092075E">
            <w:pPr>
              <w:spacing w:after="0" w:line="240" w:lineRule="auto"/>
              <w:ind w:firstLine="0"/>
              <w:jc w:val="center"/>
              <w:rPr>
                <w:rFonts w:cs="Times New Roman"/>
                <w:color w:val="000000"/>
                <w:sz w:val="20"/>
                <w:szCs w:val="20"/>
              </w:rPr>
            </w:pPr>
            <w:r w:rsidRPr="00215665">
              <w:rPr>
                <w:rFonts w:cs="Times New Roman"/>
                <w:color w:val="000000"/>
                <w:sz w:val="20"/>
                <w:szCs w:val="20"/>
              </w:rPr>
              <w:t>1500 - 2000</w:t>
            </w:r>
          </w:p>
        </w:tc>
        <w:tc>
          <w:tcPr>
            <w:tcW w:w="3111" w:type="dxa"/>
            <w:vAlign w:val="center"/>
          </w:tcPr>
          <w:p w14:paraId="0134121C" w14:textId="77777777" w:rsidR="0092075E" w:rsidRPr="00215665" w:rsidRDefault="0092075E" w:rsidP="0092075E">
            <w:pPr>
              <w:spacing w:after="0" w:line="240" w:lineRule="auto"/>
              <w:ind w:firstLine="0"/>
              <w:jc w:val="center"/>
              <w:rPr>
                <w:rFonts w:cs="Times New Roman"/>
                <w:color w:val="000000"/>
                <w:sz w:val="20"/>
                <w:szCs w:val="20"/>
              </w:rPr>
            </w:pPr>
          </w:p>
        </w:tc>
      </w:tr>
    </w:tbl>
    <w:p w14:paraId="4392A38E" w14:textId="77777777" w:rsidR="0092075E" w:rsidRPr="00215665" w:rsidRDefault="0092075E" w:rsidP="0092075E">
      <w:pPr>
        <w:spacing w:after="0" w:line="240" w:lineRule="auto"/>
        <w:ind w:firstLine="0"/>
        <w:jc w:val="center"/>
        <w:rPr>
          <w:rFonts w:cs="Times New Roman"/>
        </w:rPr>
      </w:pPr>
    </w:p>
    <w:p w14:paraId="6B995C78" w14:textId="77777777" w:rsidR="0092075E" w:rsidRPr="00215665" w:rsidRDefault="0092075E" w:rsidP="0092075E">
      <w:pPr>
        <w:spacing w:after="0" w:line="240" w:lineRule="auto"/>
        <w:ind w:firstLine="0"/>
        <w:jc w:val="center"/>
        <w:rPr>
          <w:rFonts w:cs="Times New Roman"/>
          <w:i/>
          <w:color w:val="000000"/>
          <w:sz w:val="20"/>
          <w:szCs w:val="20"/>
        </w:rPr>
      </w:pPr>
    </w:p>
    <w:p w14:paraId="757D5848" w14:textId="7275F484" w:rsidR="0092075E" w:rsidRPr="00215665" w:rsidRDefault="00A716DF" w:rsidP="008E72CA">
      <w:pPr>
        <w:spacing w:after="160" w:line="240" w:lineRule="auto"/>
        <w:ind w:firstLine="0"/>
        <w:jc w:val="center"/>
        <w:rPr>
          <w:rFonts w:cs="Times New Roman"/>
          <w:b/>
          <w:bCs/>
          <w:iCs/>
          <w:color w:val="000000"/>
          <w:szCs w:val="24"/>
        </w:rPr>
      </w:pPr>
      <w:r w:rsidRPr="00215665">
        <w:rPr>
          <w:rFonts w:cs="Times New Roman"/>
          <w:b/>
          <w:bCs/>
          <w:iCs/>
          <w:color w:val="000000"/>
          <w:szCs w:val="24"/>
        </w:rPr>
        <w:t>4.7.</w:t>
      </w:r>
      <w:r w:rsidR="0092075E" w:rsidRPr="00215665">
        <w:rPr>
          <w:rFonts w:cs="Times New Roman"/>
          <w:b/>
          <w:bCs/>
          <w:iCs/>
          <w:color w:val="000000"/>
          <w:szCs w:val="24"/>
        </w:rPr>
        <w:t>3. tabula.  Biotopu direktīvas pielikumos iekļauto zivju sugu populāciju lielums un sugu dzīvotņu platība Ruskuļu ezerā</w:t>
      </w:r>
    </w:p>
    <w:tbl>
      <w:tblPr>
        <w:tblW w:w="147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7"/>
        <w:gridCol w:w="2122"/>
        <w:gridCol w:w="708"/>
        <w:gridCol w:w="851"/>
        <w:gridCol w:w="2273"/>
        <w:gridCol w:w="2410"/>
        <w:gridCol w:w="2693"/>
        <w:gridCol w:w="3111"/>
      </w:tblGrid>
      <w:tr w:rsidR="0092075E" w:rsidRPr="00215665" w14:paraId="40A1CA77" w14:textId="77777777" w:rsidTr="00812D72">
        <w:trPr>
          <w:jc w:val="center"/>
        </w:trPr>
        <w:tc>
          <w:tcPr>
            <w:tcW w:w="567" w:type="dxa"/>
            <w:vMerge w:val="restart"/>
            <w:shd w:val="clear" w:color="auto" w:fill="E2EFD9"/>
            <w:vAlign w:val="center"/>
          </w:tcPr>
          <w:p w14:paraId="64B0C98D"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Nr. p.k.</w:t>
            </w:r>
          </w:p>
        </w:tc>
        <w:tc>
          <w:tcPr>
            <w:tcW w:w="2122" w:type="dxa"/>
            <w:vMerge w:val="restart"/>
            <w:shd w:val="clear" w:color="auto" w:fill="E2EFD9"/>
            <w:vAlign w:val="center"/>
          </w:tcPr>
          <w:p w14:paraId="6D3108C0"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Sugas nosaukums (latviski un latīniski)</w:t>
            </w:r>
          </w:p>
        </w:tc>
        <w:tc>
          <w:tcPr>
            <w:tcW w:w="1559" w:type="dxa"/>
            <w:gridSpan w:val="2"/>
            <w:shd w:val="clear" w:color="auto" w:fill="E2EFD9"/>
            <w:vAlign w:val="center"/>
          </w:tcPr>
          <w:p w14:paraId="0D29A87C" w14:textId="0792D845"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Sugas populācijas lielums teritorijā</w:t>
            </w:r>
            <w:r w:rsidR="00FF3D4D">
              <w:rPr>
                <w:rFonts w:cs="Times New Roman"/>
                <w:b/>
                <w:bCs/>
                <w:color w:val="000000"/>
                <w:sz w:val="20"/>
                <w:szCs w:val="20"/>
              </w:rPr>
              <w:t xml:space="preserve"> (indivīdi)</w:t>
            </w:r>
          </w:p>
        </w:tc>
        <w:tc>
          <w:tcPr>
            <w:tcW w:w="2273" w:type="dxa"/>
            <w:vMerge w:val="restart"/>
            <w:shd w:val="clear" w:color="auto" w:fill="E2EFD9"/>
            <w:vAlign w:val="center"/>
          </w:tcPr>
          <w:p w14:paraId="123164E8"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Teritorijā esošās sugas populācijas attiecība (%) pret sugas populāciju Natura 2000 teritorijās Latvijā kopumā</w:t>
            </w:r>
          </w:p>
        </w:tc>
        <w:tc>
          <w:tcPr>
            <w:tcW w:w="2410" w:type="dxa"/>
            <w:vMerge w:val="restart"/>
            <w:shd w:val="clear" w:color="auto" w:fill="E2EFD9"/>
            <w:vAlign w:val="center"/>
          </w:tcPr>
          <w:p w14:paraId="0BF8D32E"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Teritorijā esošās sugas populācijas attiecība (%) pret sugas populāciju valstī</w:t>
            </w:r>
          </w:p>
        </w:tc>
        <w:tc>
          <w:tcPr>
            <w:tcW w:w="2693" w:type="dxa"/>
            <w:vMerge w:val="restart"/>
            <w:shd w:val="clear" w:color="auto" w:fill="E2EFD9"/>
            <w:vAlign w:val="center"/>
          </w:tcPr>
          <w:p w14:paraId="63CA3658"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Sugas dzīvotnes platība (ha)</w:t>
            </w:r>
          </w:p>
        </w:tc>
        <w:tc>
          <w:tcPr>
            <w:tcW w:w="3111" w:type="dxa"/>
            <w:vMerge w:val="restart"/>
            <w:shd w:val="clear" w:color="auto" w:fill="E2EFD9"/>
            <w:vAlign w:val="center"/>
          </w:tcPr>
          <w:p w14:paraId="5F93B55E"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Sugas dzīvotnes platības attiecība (%) pret sugas dzīvotnes platību Natura 2000 teritorijās Latvijā kopumā</w:t>
            </w:r>
          </w:p>
        </w:tc>
      </w:tr>
      <w:tr w:rsidR="0092075E" w:rsidRPr="00215665" w14:paraId="0BB289DB" w14:textId="77777777" w:rsidTr="00812D72">
        <w:trPr>
          <w:trHeight w:val="405"/>
          <w:jc w:val="center"/>
        </w:trPr>
        <w:tc>
          <w:tcPr>
            <w:tcW w:w="567" w:type="dxa"/>
            <w:vMerge/>
            <w:shd w:val="clear" w:color="auto" w:fill="E2EFD9"/>
            <w:vAlign w:val="center"/>
          </w:tcPr>
          <w:p w14:paraId="19E0FF9D" w14:textId="77777777" w:rsidR="0092075E" w:rsidRPr="00215665" w:rsidRDefault="0092075E" w:rsidP="0092075E">
            <w:pPr>
              <w:widowControl w:val="0"/>
              <w:pBdr>
                <w:top w:val="nil"/>
                <w:left w:val="nil"/>
                <w:bottom w:val="nil"/>
                <w:right w:val="nil"/>
                <w:between w:val="nil"/>
              </w:pBdr>
              <w:spacing w:after="0" w:line="240" w:lineRule="auto"/>
              <w:ind w:firstLine="0"/>
              <w:jc w:val="center"/>
              <w:rPr>
                <w:rFonts w:cs="Times New Roman"/>
                <w:color w:val="000000"/>
                <w:sz w:val="20"/>
                <w:szCs w:val="20"/>
              </w:rPr>
            </w:pPr>
          </w:p>
        </w:tc>
        <w:tc>
          <w:tcPr>
            <w:tcW w:w="2122" w:type="dxa"/>
            <w:vMerge/>
            <w:shd w:val="clear" w:color="auto" w:fill="E2EFD9"/>
            <w:vAlign w:val="center"/>
          </w:tcPr>
          <w:p w14:paraId="67BAEF57" w14:textId="77777777" w:rsidR="0092075E" w:rsidRPr="00215665" w:rsidRDefault="0092075E" w:rsidP="0092075E">
            <w:pPr>
              <w:widowControl w:val="0"/>
              <w:pBdr>
                <w:top w:val="nil"/>
                <w:left w:val="nil"/>
                <w:bottom w:val="nil"/>
                <w:right w:val="nil"/>
                <w:between w:val="nil"/>
              </w:pBdr>
              <w:spacing w:after="0" w:line="240" w:lineRule="auto"/>
              <w:ind w:firstLine="0"/>
              <w:jc w:val="center"/>
              <w:rPr>
                <w:rFonts w:cs="Times New Roman"/>
                <w:color w:val="000000"/>
                <w:sz w:val="20"/>
                <w:szCs w:val="20"/>
              </w:rPr>
            </w:pPr>
          </w:p>
        </w:tc>
        <w:tc>
          <w:tcPr>
            <w:tcW w:w="708" w:type="dxa"/>
            <w:shd w:val="clear" w:color="auto" w:fill="E2EFD9"/>
            <w:vAlign w:val="center"/>
          </w:tcPr>
          <w:p w14:paraId="097CDD7C"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Min.</w:t>
            </w:r>
          </w:p>
        </w:tc>
        <w:tc>
          <w:tcPr>
            <w:tcW w:w="851" w:type="dxa"/>
            <w:shd w:val="clear" w:color="auto" w:fill="E2EFD9"/>
            <w:vAlign w:val="center"/>
          </w:tcPr>
          <w:p w14:paraId="1649A1B6" w14:textId="77777777" w:rsidR="0092075E" w:rsidRPr="00215665" w:rsidRDefault="0092075E" w:rsidP="0092075E">
            <w:pPr>
              <w:spacing w:after="0" w:line="240" w:lineRule="auto"/>
              <w:ind w:firstLine="0"/>
              <w:jc w:val="center"/>
              <w:rPr>
                <w:rFonts w:cs="Times New Roman"/>
                <w:b/>
                <w:bCs/>
                <w:color w:val="000000"/>
                <w:sz w:val="20"/>
                <w:szCs w:val="20"/>
              </w:rPr>
            </w:pPr>
            <w:r w:rsidRPr="00215665">
              <w:rPr>
                <w:rFonts w:cs="Times New Roman"/>
                <w:b/>
                <w:bCs/>
                <w:color w:val="000000"/>
                <w:sz w:val="20"/>
                <w:szCs w:val="20"/>
              </w:rPr>
              <w:t>Maks.</w:t>
            </w:r>
          </w:p>
        </w:tc>
        <w:tc>
          <w:tcPr>
            <w:tcW w:w="2273" w:type="dxa"/>
            <w:vMerge/>
            <w:shd w:val="clear" w:color="auto" w:fill="E2EFD9"/>
            <w:vAlign w:val="center"/>
          </w:tcPr>
          <w:p w14:paraId="21CD776B" w14:textId="77777777" w:rsidR="0092075E" w:rsidRPr="00215665" w:rsidRDefault="0092075E" w:rsidP="0092075E">
            <w:pPr>
              <w:widowControl w:val="0"/>
              <w:pBdr>
                <w:top w:val="nil"/>
                <w:left w:val="nil"/>
                <w:bottom w:val="nil"/>
                <w:right w:val="nil"/>
                <w:between w:val="nil"/>
              </w:pBdr>
              <w:spacing w:after="0" w:line="240" w:lineRule="auto"/>
              <w:ind w:firstLine="0"/>
              <w:jc w:val="center"/>
              <w:rPr>
                <w:rFonts w:cs="Times New Roman"/>
                <w:color w:val="000000"/>
                <w:sz w:val="20"/>
                <w:szCs w:val="20"/>
              </w:rPr>
            </w:pPr>
          </w:p>
        </w:tc>
        <w:tc>
          <w:tcPr>
            <w:tcW w:w="2410" w:type="dxa"/>
            <w:vMerge/>
            <w:shd w:val="clear" w:color="auto" w:fill="E2EFD9"/>
            <w:vAlign w:val="center"/>
          </w:tcPr>
          <w:p w14:paraId="626B1577" w14:textId="77777777" w:rsidR="0092075E" w:rsidRPr="00215665" w:rsidRDefault="0092075E" w:rsidP="0092075E">
            <w:pPr>
              <w:widowControl w:val="0"/>
              <w:pBdr>
                <w:top w:val="nil"/>
                <w:left w:val="nil"/>
                <w:bottom w:val="nil"/>
                <w:right w:val="nil"/>
                <w:between w:val="nil"/>
              </w:pBdr>
              <w:spacing w:after="0" w:line="240" w:lineRule="auto"/>
              <w:ind w:firstLine="0"/>
              <w:jc w:val="center"/>
              <w:rPr>
                <w:rFonts w:cs="Times New Roman"/>
                <w:color w:val="000000"/>
                <w:sz w:val="20"/>
                <w:szCs w:val="20"/>
              </w:rPr>
            </w:pPr>
          </w:p>
        </w:tc>
        <w:tc>
          <w:tcPr>
            <w:tcW w:w="2693" w:type="dxa"/>
            <w:vMerge/>
            <w:shd w:val="clear" w:color="auto" w:fill="E2EFD9"/>
            <w:vAlign w:val="center"/>
          </w:tcPr>
          <w:p w14:paraId="41236F04" w14:textId="77777777" w:rsidR="0092075E" w:rsidRPr="00215665" w:rsidRDefault="0092075E" w:rsidP="0092075E">
            <w:pPr>
              <w:widowControl w:val="0"/>
              <w:pBdr>
                <w:top w:val="nil"/>
                <w:left w:val="nil"/>
                <w:bottom w:val="nil"/>
                <w:right w:val="nil"/>
                <w:between w:val="nil"/>
              </w:pBdr>
              <w:spacing w:after="0" w:line="240" w:lineRule="auto"/>
              <w:ind w:firstLine="0"/>
              <w:jc w:val="center"/>
              <w:rPr>
                <w:rFonts w:cs="Times New Roman"/>
                <w:color w:val="000000"/>
                <w:sz w:val="20"/>
                <w:szCs w:val="20"/>
              </w:rPr>
            </w:pPr>
          </w:p>
        </w:tc>
        <w:tc>
          <w:tcPr>
            <w:tcW w:w="3111" w:type="dxa"/>
            <w:vMerge/>
            <w:shd w:val="clear" w:color="auto" w:fill="E2EFD9"/>
            <w:vAlign w:val="center"/>
          </w:tcPr>
          <w:p w14:paraId="0766BECE" w14:textId="77777777" w:rsidR="0092075E" w:rsidRPr="00215665" w:rsidRDefault="0092075E" w:rsidP="0092075E">
            <w:pPr>
              <w:widowControl w:val="0"/>
              <w:pBdr>
                <w:top w:val="nil"/>
                <w:left w:val="nil"/>
                <w:bottom w:val="nil"/>
                <w:right w:val="nil"/>
                <w:between w:val="nil"/>
              </w:pBdr>
              <w:spacing w:after="0" w:line="240" w:lineRule="auto"/>
              <w:ind w:firstLine="0"/>
              <w:jc w:val="center"/>
              <w:rPr>
                <w:rFonts w:cs="Times New Roman"/>
                <w:color w:val="000000"/>
                <w:sz w:val="20"/>
                <w:szCs w:val="20"/>
              </w:rPr>
            </w:pPr>
          </w:p>
        </w:tc>
      </w:tr>
      <w:tr w:rsidR="0092075E" w:rsidRPr="00215665" w14:paraId="45E34EE4" w14:textId="77777777" w:rsidTr="00812D72">
        <w:trPr>
          <w:jc w:val="center"/>
        </w:trPr>
        <w:tc>
          <w:tcPr>
            <w:tcW w:w="567" w:type="dxa"/>
          </w:tcPr>
          <w:p w14:paraId="5B5F3FB1" w14:textId="77777777" w:rsidR="0092075E" w:rsidRPr="00215665" w:rsidRDefault="0092075E" w:rsidP="0092075E">
            <w:pPr>
              <w:spacing w:after="0" w:line="240" w:lineRule="auto"/>
              <w:ind w:firstLine="0"/>
              <w:jc w:val="center"/>
              <w:rPr>
                <w:rFonts w:cs="Times New Roman"/>
                <w:color w:val="000000"/>
                <w:sz w:val="20"/>
                <w:szCs w:val="20"/>
              </w:rPr>
            </w:pPr>
            <w:r w:rsidRPr="00215665">
              <w:rPr>
                <w:rFonts w:cs="Times New Roman"/>
                <w:color w:val="000000"/>
                <w:sz w:val="20"/>
                <w:szCs w:val="20"/>
              </w:rPr>
              <w:t>1.</w:t>
            </w:r>
          </w:p>
        </w:tc>
        <w:tc>
          <w:tcPr>
            <w:tcW w:w="2122" w:type="dxa"/>
            <w:vAlign w:val="center"/>
          </w:tcPr>
          <w:p w14:paraId="701B5EC9" w14:textId="77777777" w:rsidR="0092075E" w:rsidRPr="00215665" w:rsidRDefault="0092075E" w:rsidP="0092075E">
            <w:pPr>
              <w:spacing w:after="0" w:line="240" w:lineRule="auto"/>
              <w:ind w:firstLine="0"/>
              <w:jc w:val="center"/>
              <w:rPr>
                <w:rFonts w:cs="Times New Roman"/>
                <w:iCs/>
                <w:color w:val="000000"/>
                <w:sz w:val="20"/>
                <w:szCs w:val="20"/>
              </w:rPr>
            </w:pPr>
            <w:r w:rsidRPr="00215665">
              <w:rPr>
                <w:rFonts w:cs="Times New Roman"/>
                <w:iCs/>
                <w:color w:val="000000"/>
                <w:sz w:val="20"/>
                <w:szCs w:val="20"/>
              </w:rPr>
              <w:t>Akmeņgrauzis (</w:t>
            </w:r>
            <w:proofErr w:type="spellStart"/>
            <w:r w:rsidRPr="00215665">
              <w:rPr>
                <w:rFonts w:cs="Times New Roman"/>
                <w:i/>
                <w:color w:val="000000"/>
                <w:sz w:val="20"/>
                <w:szCs w:val="20"/>
              </w:rPr>
              <w:t>Cobitis</w:t>
            </w:r>
            <w:proofErr w:type="spellEnd"/>
            <w:r w:rsidRPr="00215665">
              <w:rPr>
                <w:rFonts w:cs="Times New Roman"/>
                <w:i/>
                <w:color w:val="000000"/>
                <w:sz w:val="20"/>
                <w:szCs w:val="20"/>
              </w:rPr>
              <w:t xml:space="preserve"> </w:t>
            </w:r>
            <w:proofErr w:type="spellStart"/>
            <w:r w:rsidRPr="00215665">
              <w:rPr>
                <w:rFonts w:cs="Times New Roman"/>
                <w:i/>
                <w:color w:val="000000"/>
                <w:sz w:val="20"/>
                <w:szCs w:val="20"/>
              </w:rPr>
              <w:t>taenia</w:t>
            </w:r>
            <w:proofErr w:type="spellEnd"/>
            <w:r w:rsidRPr="00215665">
              <w:rPr>
                <w:rFonts w:cs="Times New Roman"/>
                <w:iCs/>
                <w:color w:val="000000"/>
                <w:sz w:val="20"/>
                <w:szCs w:val="20"/>
              </w:rPr>
              <w:t>)</w:t>
            </w:r>
          </w:p>
        </w:tc>
        <w:tc>
          <w:tcPr>
            <w:tcW w:w="708" w:type="dxa"/>
            <w:vAlign w:val="center"/>
          </w:tcPr>
          <w:p w14:paraId="65103E07" w14:textId="207DB925" w:rsidR="0092075E" w:rsidRPr="00215665" w:rsidRDefault="0092075E" w:rsidP="0092075E">
            <w:pPr>
              <w:spacing w:after="0" w:line="240" w:lineRule="auto"/>
              <w:ind w:firstLine="0"/>
              <w:jc w:val="center"/>
              <w:rPr>
                <w:rFonts w:cs="Times New Roman"/>
                <w:color w:val="000000"/>
                <w:sz w:val="20"/>
                <w:szCs w:val="20"/>
              </w:rPr>
            </w:pPr>
          </w:p>
        </w:tc>
        <w:tc>
          <w:tcPr>
            <w:tcW w:w="851" w:type="dxa"/>
            <w:vAlign w:val="center"/>
          </w:tcPr>
          <w:p w14:paraId="3B2879DF" w14:textId="0655B141" w:rsidR="0092075E" w:rsidRPr="00215665" w:rsidRDefault="0092075E" w:rsidP="0092075E">
            <w:pPr>
              <w:spacing w:after="0" w:line="240" w:lineRule="auto"/>
              <w:ind w:firstLine="0"/>
              <w:jc w:val="center"/>
              <w:rPr>
                <w:rFonts w:cs="Times New Roman"/>
                <w:color w:val="000000"/>
                <w:sz w:val="20"/>
                <w:szCs w:val="20"/>
              </w:rPr>
            </w:pPr>
          </w:p>
        </w:tc>
        <w:tc>
          <w:tcPr>
            <w:tcW w:w="2273" w:type="dxa"/>
            <w:vAlign w:val="center"/>
          </w:tcPr>
          <w:p w14:paraId="1AD825FF" w14:textId="77777777" w:rsidR="0092075E" w:rsidRPr="00215665" w:rsidRDefault="0092075E" w:rsidP="0092075E">
            <w:pPr>
              <w:spacing w:after="0" w:line="240" w:lineRule="auto"/>
              <w:ind w:firstLine="0"/>
              <w:jc w:val="center"/>
              <w:rPr>
                <w:rFonts w:cs="Times New Roman"/>
                <w:color w:val="000000"/>
                <w:sz w:val="20"/>
                <w:szCs w:val="20"/>
              </w:rPr>
            </w:pPr>
            <w:r w:rsidRPr="00215665">
              <w:rPr>
                <w:rFonts w:cs="Times New Roman"/>
                <w:color w:val="000000"/>
                <w:sz w:val="20"/>
                <w:szCs w:val="20"/>
              </w:rPr>
              <w:t>0,0001</w:t>
            </w:r>
          </w:p>
        </w:tc>
        <w:tc>
          <w:tcPr>
            <w:tcW w:w="2410" w:type="dxa"/>
            <w:vAlign w:val="center"/>
          </w:tcPr>
          <w:p w14:paraId="71367423" w14:textId="77777777" w:rsidR="0092075E" w:rsidRPr="00215665" w:rsidRDefault="0092075E" w:rsidP="0092075E">
            <w:pPr>
              <w:spacing w:after="0" w:line="240" w:lineRule="auto"/>
              <w:ind w:firstLine="0"/>
              <w:jc w:val="center"/>
              <w:rPr>
                <w:rFonts w:cs="Times New Roman"/>
                <w:color w:val="000000"/>
                <w:sz w:val="20"/>
                <w:szCs w:val="20"/>
              </w:rPr>
            </w:pPr>
            <w:r w:rsidRPr="00215665">
              <w:rPr>
                <w:rFonts w:cs="Times New Roman"/>
                <w:color w:val="000000"/>
                <w:sz w:val="20"/>
                <w:szCs w:val="20"/>
              </w:rPr>
              <w:t>0,0001</w:t>
            </w:r>
          </w:p>
        </w:tc>
        <w:tc>
          <w:tcPr>
            <w:tcW w:w="2693" w:type="dxa"/>
            <w:vAlign w:val="center"/>
          </w:tcPr>
          <w:p w14:paraId="51124E03" w14:textId="77777777" w:rsidR="0092075E" w:rsidRPr="00215665" w:rsidRDefault="0092075E" w:rsidP="0092075E">
            <w:pPr>
              <w:spacing w:after="0" w:line="240" w:lineRule="auto"/>
              <w:ind w:firstLine="0"/>
              <w:jc w:val="center"/>
              <w:rPr>
                <w:rFonts w:cs="Times New Roman"/>
                <w:color w:val="000000"/>
                <w:sz w:val="20"/>
                <w:szCs w:val="20"/>
              </w:rPr>
            </w:pPr>
            <w:r w:rsidRPr="00215665">
              <w:rPr>
                <w:rFonts w:cs="Times New Roman"/>
                <w:color w:val="000000"/>
                <w:sz w:val="20"/>
                <w:szCs w:val="20"/>
              </w:rPr>
              <w:t>5</w:t>
            </w:r>
          </w:p>
        </w:tc>
        <w:tc>
          <w:tcPr>
            <w:tcW w:w="3111" w:type="dxa"/>
            <w:vAlign w:val="center"/>
          </w:tcPr>
          <w:p w14:paraId="4647A720" w14:textId="77777777" w:rsidR="0092075E" w:rsidRPr="00215665" w:rsidRDefault="0092075E" w:rsidP="0092075E">
            <w:pPr>
              <w:spacing w:after="0" w:line="240" w:lineRule="auto"/>
              <w:ind w:firstLine="0"/>
              <w:jc w:val="center"/>
              <w:rPr>
                <w:rFonts w:cs="Times New Roman"/>
                <w:color w:val="000000"/>
                <w:sz w:val="20"/>
                <w:szCs w:val="20"/>
              </w:rPr>
            </w:pPr>
            <w:r w:rsidRPr="00215665">
              <w:rPr>
                <w:rFonts w:cs="Times New Roman"/>
                <w:color w:val="000000"/>
                <w:sz w:val="20"/>
                <w:szCs w:val="20"/>
              </w:rPr>
              <w:t xml:space="preserve">0,001 – 0,002 </w:t>
            </w:r>
          </w:p>
        </w:tc>
      </w:tr>
    </w:tbl>
    <w:p w14:paraId="183DA1A3" w14:textId="57B8E59A" w:rsidR="00825198" w:rsidRPr="00215665" w:rsidRDefault="00825198" w:rsidP="0092075E">
      <w:pPr>
        <w:pStyle w:val="Sarakstarindkopa"/>
        <w:spacing w:after="0" w:line="240" w:lineRule="auto"/>
        <w:ind w:left="360" w:firstLine="0"/>
        <w:jc w:val="center"/>
      </w:pPr>
    </w:p>
    <w:p w14:paraId="0F6EB419" w14:textId="77777777" w:rsidR="00825198" w:rsidRPr="00215665" w:rsidRDefault="00825198" w:rsidP="00825198">
      <w:pPr>
        <w:rPr>
          <w:szCs w:val="24"/>
        </w:rPr>
      </w:pPr>
    </w:p>
    <w:p w14:paraId="7A7B9626" w14:textId="77777777" w:rsidR="002E457B" w:rsidRPr="00215665" w:rsidRDefault="002E457B" w:rsidP="00CF5A20"/>
    <w:p w14:paraId="60F4D497" w14:textId="77777777" w:rsidR="005B4FD1" w:rsidRPr="00215665" w:rsidRDefault="005B4FD1" w:rsidP="002727D5">
      <w:pPr>
        <w:pStyle w:val="UzrakstsDAP2"/>
        <w:numPr>
          <w:ilvl w:val="0"/>
          <w:numId w:val="0"/>
        </w:numPr>
        <w:spacing w:before="0"/>
        <w:sectPr w:rsidR="005B4FD1" w:rsidRPr="00215665" w:rsidSect="005B4FD1">
          <w:pgSz w:w="16838" w:h="11906" w:orient="landscape"/>
          <w:pgMar w:top="1134" w:right="1134" w:bottom="1701" w:left="1134" w:header="709" w:footer="709" w:gutter="0"/>
          <w:cols w:space="708"/>
          <w:docGrid w:linePitch="360"/>
        </w:sectPr>
      </w:pPr>
    </w:p>
    <w:p w14:paraId="06D47CE7" w14:textId="508F0D2E" w:rsidR="00D807E8" w:rsidRPr="00215665" w:rsidRDefault="00D807E8" w:rsidP="002727D5">
      <w:pPr>
        <w:pStyle w:val="UzrakstsDAP2"/>
        <w:numPr>
          <w:ilvl w:val="0"/>
          <w:numId w:val="0"/>
        </w:numPr>
        <w:spacing w:before="0"/>
      </w:pPr>
      <w:bookmarkStart w:id="37" w:name="_Toc204168776"/>
      <w:r w:rsidRPr="00215665">
        <w:lastRenderedPageBreak/>
        <w:t>4.</w:t>
      </w:r>
      <w:r w:rsidR="00A716DF" w:rsidRPr="00215665">
        <w:t>8</w:t>
      </w:r>
      <w:r w:rsidR="001379BB" w:rsidRPr="00215665">
        <w:t>. </w:t>
      </w:r>
      <w:r w:rsidRPr="00215665">
        <w:t>Putn</w:t>
      </w:r>
      <w:r w:rsidR="00C064FB" w:rsidRPr="00215665">
        <w:t>u sugas</w:t>
      </w:r>
      <w:bookmarkEnd w:id="37"/>
    </w:p>
    <w:p w14:paraId="4C77DDC8" w14:textId="30A069FB" w:rsidR="008B2F78" w:rsidRPr="00215665" w:rsidRDefault="005D11C4" w:rsidP="00ED3070">
      <w:r w:rsidRPr="00215665">
        <w:t>DP “Cirīša ezers”</w:t>
      </w:r>
      <w:r w:rsidR="00603461" w:rsidRPr="00215665">
        <w:t xml:space="preserve"> kā </w:t>
      </w:r>
      <w:r w:rsidR="007D315B" w:rsidRPr="00215665">
        <w:rPr>
          <w:i/>
          <w:iCs/>
        </w:rPr>
        <w:t>N</w:t>
      </w:r>
      <w:r w:rsidR="00603461" w:rsidRPr="00215665">
        <w:rPr>
          <w:i/>
          <w:iCs/>
        </w:rPr>
        <w:t>atura 2000</w:t>
      </w:r>
      <w:r w:rsidR="007D315B" w:rsidRPr="00215665">
        <w:t xml:space="preserve"> teritorija ir noteikta</w:t>
      </w:r>
      <w:r w:rsidR="00076DFA" w:rsidRPr="00215665">
        <w:t xml:space="preserve"> </w:t>
      </w:r>
      <w:r w:rsidR="007D315B" w:rsidRPr="00215665">
        <w:t>arī putnu sugu aizsardzībai</w:t>
      </w:r>
      <w:r w:rsidR="007A1D09" w:rsidRPr="00215665">
        <w:t xml:space="preserve">. </w:t>
      </w:r>
      <w:r w:rsidR="009463A9" w:rsidRPr="00215665">
        <w:t>Iepriekšējā DA plānā norādīts</w:t>
      </w:r>
      <w:r w:rsidR="008B2F78" w:rsidRPr="00215665">
        <w:t>, ka DP “Cirīša ezers” sastopamas se</w:t>
      </w:r>
      <w:r w:rsidR="00445BE7" w:rsidRPr="00215665">
        <w:t>š</w:t>
      </w:r>
      <w:r w:rsidR="008B2F78" w:rsidRPr="00215665">
        <w:t xml:space="preserve">as īpaši aizsargājamas putnu sugas: baltais stārķis </w:t>
      </w:r>
      <w:proofErr w:type="spellStart"/>
      <w:r w:rsidR="008B2F78" w:rsidRPr="00215665">
        <w:rPr>
          <w:i/>
          <w:iCs/>
        </w:rPr>
        <w:t>Ciconia</w:t>
      </w:r>
      <w:proofErr w:type="spellEnd"/>
      <w:r w:rsidR="008B2F78" w:rsidRPr="00215665">
        <w:rPr>
          <w:i/>
          <w:iCs/>
        </w:rPr>
        <w:t xml:space="preserve"> </w:t>
      </w:r>
      <w:proofErr w:type="spellStart"/>
      <w:r w:rsidR="008B2F78" w:rsidRPr="00215665">
        <w:rPr>
          <w:i/>
          <w:iCs/>
        </w:rPr>
        <w:t>ciconia</w:t>
      </w:r>
      <w:proofErr w:type="spellEnd"/>
      <w:r w:rsidR="008B2F78" w:rsidRPr="00215665">
        <w:rPr>
          <w:i/>
          <w:iCs/>
        </w:rPr>
        <w:t xml:space="preserve">, </w:t>
      </w:r>
      <w:r w:rsidR="008B2F78" w:rsidRPr="00215665">
        <w:t xml:space="preserve">brūnā čakste </w:t>
      </w:r>
      <w:proofErr w:type="spellStart"/>
      <w:r w:rsidR="008B2F78" w:rsidRPr="00215665">
        <w:rPr>
          <w:i/>
          <w:iCs/>
        </w:rPr>
        <w:t>Lanius</w:t>
      </w:r>
      <w:proofErr w:type="spellEnd"/>
      <w:r w:rsidR="008B2F78" w:rsidRPr="00215665">
        <w:rPr>
          <w:i/>
          <w:iCs/>
        </w:rPr>
        <w:t xml:space="preserve"> </w:t>
      </w:r>
      <w:proofErr w:type="spellStart"/>
      <w:r w:rsidR="008B2F78" w:rsidRPr="00215665">
        <w:rPr>
          <w:i/>
          <w:iCs/>
        </w:rPr>
        <w:t>collurio</w:t>
      </w:r>
      <w:proofErr w:type="spellEnd"/>
      <w:r w:rsidR="008B2F78" w:rsidRPr="00215665">
        <w:rPr>
          <w:i/>
          <w:iCs/>
        </w:rPr>
        <w:t xml:space="preserve">, </w:t>
      </w:r>
      <w:r w:rsidR="008B2F78" w:rsidRPr="00215665">
        <w:t>grieze</w:t>
      </w:r>
      <w:r w:rsidR="008B2F78" w:rsidRPr="00215665">
        <w:rPr>
          <w:i/>
          <w:iCs/>
        </w:rPr>
        <w:t xml:space="preserve"> </w:t>
      </w:r>
      <w:proofErr w:type="spellStart"/>
      <w:r w:rsidR="008B2F78" w:rsidRPr="00215665">
        <w:rPr>
          <w:i/>
          <w:iCs/>
        </w:rPr>
        <w:t>Crex</w:t>
      </w:r>
      <w:proofErr w:type="spellEnd"/>
      <w:r w:rsidR="008B2F78" w:rsidRPr="00215665">
        <w:rPr>
          <w:i/>
          <w:iCs/>
        </w:rPr>
        <w:t xml:space="preserve"> </w:t>
      </w:r>
      <w:proofErr w:type="spellStart"/>
      <w:r w:rsidR="008B2F78" w:rsidRPr="00215665">
        <w:rPr>
          <w:i/>
          <w:iCs/>
        </w:rPr>
        <w:t>crex</w:t>
      </w:r>
      <w:proofErr w:type="spellEnd"/>
      <w:r w:rsidR="008B2F78" w:rsidRPr="00215665">
        <w:rPr>
          <w:i/>
          <w:iCs/>
        </w:rPr>
        <w:t xml:space="preserve">, </w:t>
      </w:r>
      <w:r w:rsidR="008B2F78" w:rsidRPr="00215665">
        <w:t>mazais ērglis</w:t>
      </w:r>
      <w:r w:rsidR="008B2F78" w:rsidRPr="00215665">
        <w:rPr>
          <w:i/>
          <w:iCs/>
        </w:rPr>
        <w:t xml:space="preserve"> </w:t>
      </w:r>
      <w:proofErr w:type="spellStart"/>
      <w:r w:rsidR="008B2F78" w:rsidRPr="00215665">
        <w:rPr>
          <w:i/>
          <w:iCs/>
        </w:rPr>
        <w:t>Aqu</w:t>
      </w:r>
      <w:r w:rsidR="00445BE7" w:rsidRPr="00215665">
        <w:rPr>
          <w:i/>
          <w:iCs/>
        </w:rPr>
        <w:t>ila</w:t>
      </w:r>
      <w:proofErr w:type="spellEnd"/>
      <w:r w:rsidR="00445BE7" w:rsidRPr="00215665">
        <w:rPr>
          <w:i/>
          <w:iCs/>
        </w:rPr>
        <w:t xml:space="preserve"> </w:t>
      </w:r>
      <w:proofErr w:type="spellStart"/>
      <w:r w:rsidR="00445BE7" w:rsidRPr="00215665">
        <w:rPr>
          <w:i/>
          <w:iCs/>
        </w:rPr>
        <w:t>pomarina</w:t>
      </w:r>
      <w:proofErr w:type="spellEnd"/>
      <w:r w:rsidR="00445BE7" w:rsidRPr="00215665">
        <w:rPr>
          <w:i/>
          <w:iCs/>
        </w:rPr>
        <w:t xml:space="preserve">, </w:t>
      </w:r>
      <w:r w:rsidR="00445BE7" w:rsidRPr="00215665">
        <w:t>niedru lija</w:t>
      </w:r>
      <w:r w:rsidR="00445BE7" w:rsidRPr="00215665">
        <w:rPr>
          <w:i/>
          <w:iCs/>
        </w:rPr>
        <w:t xml:space="preserve"> </w:t>
      </w:r>
      <w:proofErr w:type="spellStart"/>
      <w:r w:rsidR="00445BE7" w:rsidRPr="00215665">
        <w:rPr>
          <w:i/>
          <w:iCs/>
        </w:rPr>
        <w:t>Circus</w:t>
      </w:r>
      <w:proofErr w:type="spellEnd"/>
      <w:r w:rsidR="00445BE7" w:rsidRPr="00215665">
        <w:rPr>
          <w:i/>
          <w:iCs/>
        </w:rPr>
        <w:t xml:space="preserve"> </w:t>
      </w:r>
      <w:proofErr w:type="spellStart"/>
      <w:r w:rsidR="00445BE7" w:rsidRPr="00215665">
        <w:rPr>
          <w:i/>
          <w:iCs/>
        </w:rPr>
        <w:t>aeruginosu</w:t>
      </w:r>
      <w:r w:rsidR="00AF4218" w:rsidRPr="00215665">
        <w:rPr>
          <w:i/>
          <w:iCs/>
        </w:rPr>
        <w:t>s</w:t>
      </w:r>
      <w:proofErr w:type="spellEnd"/>
      <w:r w:rsidR="00445BE7" w:rsidRPr="00215665">
        <w:rPr>
          <w:i/>
          <w:iCs/>
        </w:rPr>
        <w:t xml:space="preserve">, </w:t>
      </w:r>
      <w:r w:rsidR="00445BE7" w:rsidRPr="00215665">
        <w:t xml:space="preserve">un </w:t>
      </w:r>
      <w:proofErr w:type="spellStart"/>
      <w:r w:rsidR="008B2F78" w:rsidRPr="00215665">
        <w:t>zivjērglis</w:t>
      </w:r>
      <w:proofErr w:type="spellEnd"/>
      <w:r w:rsidR="008B2F78" w:rsidRPr="00215665">
        <w:rPr>
          <w:i/>
          <w:iCs/>
        </w:rPr>
        <w:t xml:space="preserve"> </w:t>
      </w:r>
      <w:proofErr w:type="spellStart"/>
      <w:r w:rsidR="008B2F78" w:rsidRPr="00215665">
        <w:rPr>
          <w:i/>
          <w:iCs/>
        </w:rPr>
        <w:t>Pandion</w:t>
      </w:r>
      <w:proofErr w:type="spellEnd"/>
      <w:r w:rsidR="008B2F78" w:rsidRPr="00215665">
        <w:rPr>
          <w:i/>
          <w:iCs/>
        </w:rPr>
        <w:t xml:space="preserve"> </w:t>
      </w:r>
      <w:proofErr w:type="spellStart"/>
      <w:r w:rsidR="008B2F78" w:rsidRPr="00215665">
        <w:rPr>
          <w:i/>
          <w:iCs/>
        </w:rPr>
        <w:t>haliaetus</w:t>
      </w:r>
      <w:proofErr w:type="spellEnd"/>
      <w:r w:rsidR="001F1742" w:rsidRPr="00215665">
        <w:rPr>
          <w:i/>
          <w:iCs/>
        </w:rPr>
        <w:t>.</w:t>
      </w:r>
      <w:r w:rsidR="008B2F78" w:rsidRPr="00215665">
        <w:t xml:space="preserve"> </w:t>
      </w:r>
      <w:r w:rsidR="00CE3F26" w:rsidRPr="00215665">
        <w:t xml:space="preserve"> Natura</w:t>
      </w:r>
      <w:r w:rsidR="0005527B" w:rsidRPr="00215665">
        <w:t> </w:t>
      </w:r>
      <w:r w:rsidR="00CE3F26" w:rsidRPr="00215665">
        <w:t xml:space="preserve">2000 SDF </w:t>
      </w:r>
      <w:r w:rsidR="00376A3C" w:rsidRPr="00215665">
        <w:t>reģistrētas piecas putnu sugas.</w:t>
      </w:r>
    </w:p>
    <w:p w14:paraId="7041D6E2" w14:textId="01692A99" w:rsidR="00814EB8" w:rsidRPr="00215665" w:rsidRDefault="00814EB8" w:rsidP="00814EB8">
      <w:pPr>
        <w:jc w:val="center"/>
        <w:rPr>
          <w:b/>
          <w:bCs/>
        </w:rPr>
      </w:pPr>
      <w:r w:rsidRPr="00215665">
        <w:rPr>
          <w:b/>
          <w:bCs/>
        </w:rPr>
        <w:t>4.8.1. tabula. Natura 2000 teritorijas SDF norādītās putnu sugas</w:t>
      </w:r>
      <w:r w:rsidR="00AF4218" w:rsidRPr="00215665">
        <w:rPr>
          <w:b/>
          <w:bCs/>
        </w:rPr>
        <w:t xml:space="preserve"> un to populācijas lielums</w:t>
      </w:r>
      <w:r w:rsidRPr="00215665">
        <w:rPr>
          <w:b/>
          <w:bCs/>
        </w:rPr>
        <w:t>.</w:t>
      </w:r>
      <w:r w:rsidR="003001B2" w:rsidRPr="00215665">
        <w:rPr>
          <w:rStyle w:val="Vresatsauce"/>
          <w:b/>
          <w:bCs/>
        </w:rPr>
        <w:footnoteReference w:id="107"/>
      </w:r>
    </w:p>
    <w:tbl>
      <w:tblPr>
        <w:tblW w:w="90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0"/>
        <w:gridCol w:w="2200"/>
        <w:gridCol w:w="1481"/>
        <w:gridCol w:w="1545"/>
        <w:gridCol w:w="1915"/>
      </w:tblGrid>
      <w:tr w:rsidR="0054522F" w:rsidRPr="00215665" w14:paraId="64C742C5" w14:textId="77777777" w:rsidTr="0054035D">
        <w:trPr>
          <w:trHeight w:val="300"/>
        </w:trPr>
        <w:tc>
          <w:tcPr>
            <w:tcW w:w="1920" w:type="dxa"/>
            <w:noWrap/>
            <w:vAlign w:val="center"/>
          </w:tcPr>
          <w:p w14:paraId="2695047C" w14:textId="349AC16C" w:rsidR="0054522F" w:rsidRPr="00215665" w:rsidRDefault="0054522F"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Cs w:val="24"/>
                <w:lang w:eastAsia="lv-LV"/>
              </w:rPr>
              <w:t>Sugas nosaukums latviski</w:t>
            </w:r>
          </w:p>
        </w:tc>
        <w:tc>
          <w:tcPr>
            <w:tcW w:w="2200" w:type="dxa"/>
            <w:noWrap/>
            <w:vAlign w:val="center"/>
          </w:tcPr>
          <w:p w14:paraId="3DD9CB82" w14:textId="2FFB2720" w:rsidR="0054522F" w:rsidRPr="00215665" w:rsidRDefault="0054522F"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Cs w:val="24"/>
                <w:lang w:eastAsia="lv-LV"/>
              </w:rPr>
              <w:t>Zinātniskais nosaukums</w:t>
            </w:r>
          </w:p>
        </w:tc>
        <w:tc>
          <w:tcPr>
            <w:tcW w:w="1481" w:type="dxa"/>
            <w:vAlign w:val="center"/>
          </w:tcPr>
          <w:p w14:paraId="3C52B1A6" w14:textId="2CE266C4" w:rsidR="0054522F" w:rsidRPr="00215665" w:rsidRDefault="0054522F"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Statuss</w:t>
            </w:r>
          </w:p>
        </w:tc>
        <w:tc>
          <w:tcPr>
            <w:tcW w:w="1545" w:type="dxa"/>
            <w:noWrap/>
            <w:vAlign w:val="center"/>
          </w:tcPr>
          <w:p w14:paraId="6761187C" w14:textId="581BC49D" w:rsidR="0054522F" w:rsidRPr="00215665" w:rsidRDefault="0054522F"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Populācijas mērvienība</w:t>
            </w:r>
          </w:p>
        </w:tc>
        <w:tc>
          <w:tcPr>
            <w:tcW w:w="1915" w:type="dxa"/>
            <w:noWrap/>
            <w:vAlign w:val="center"/>
          </w:tcPr>
          <w:p w14:paraId="12F53A38" w14:textId="60B6DD49" w:rsidR="0054522F" w:rsidRPr="00215665" w:rsidRDefault="0054522F"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Populācijas lielums</w:t>
            </w:r>
          </w:p>
        </w:tc>
      </w:tr>
      <w:tr w:rsidR="0054522F" w:rsidRPr="00215665" w14:paraId="5C037856" w14:textId="77777777" w:rsidTr="000670AF">
        <w:trPr>
          <w:trHeight w:val="300"/>
        </w:trPr>
        <w:tc>
          <w:tcPr>
            <w:tcW w:w="1920" w:type="dxa"/>
            <w:noWrap/>
            <w:vAlign w:val="bottom"/>
            <w:hideMark/>
          </w:tcPr>
          <w:p w14:paraId="2D1ABDD8" w14:textId="77777777" w:rsidR="0054522F" w:rsidRPr="00215665" w:rsidRDefault="0054522F"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Baltais stārķis</w:t>
            </w:r>
          </w:p>
        </w:tc>
        <w:tc>
          <w:tcPr>
            <w:tcW w:w="2200" w:type="dxa"/>
            <w:noWrap/>
            <w:vAlign w:val="bottom"/>
            <w:hideMark/>
          </w:tcPr>
          <w:p w14:paraId="75F1CEF3" w14:textId="77777777" w:rsidR="0054522F" w:rsidRPr="00215665" w:rsidRDefault="0054522F" w:rsidP="00814EB8">
            <w:pPr>
              <w:spacing w:after="0" w:line="240" w:lineRule="auto"/>
              <w:ind w:firstLine="0"/>
              <w:jc w:val="left"/>
              <w:rPr>
                <w:rFonts w:eastAsia="Times New Roman" w:cs="Times New Roman"/>
                <w:color w:val="000000"/>
                <w:sz w:val="22"/>
                <w:lang w:eastAsia="lv-LV"/>
              </w:rPr>
            </w:pPr>
            <w:proofErr w:type="spellStart"/>
            <w:r w:rsidRPr="00215665">
              <w:rPr>
                <w:rFonts w:eastAsia="Times New Roman" w:cs="Times New Roman"/>
                <w:color w:val="000000"/>
                <w:sz w:val="22"/>
                <w:lang w:eastAsia="lv-LV"/>
              </w:rPr>
              <w:t>Ciconia</w:t>
            </w:r>
            <w:proofErr w:type="spellEnd"/>
            <w:r w:rsidRPr="00215665">
              <w:rPr>
                <w:rFonts w:eastAsia="Times New Roman" w:cs="Times New Roman"/>
                <w:color w:val="000000"/>
                <w:sz w:val="22"/>
                <w:lang w:eastAsia="lv-LV"/>
              </w:rPr>
              <w:t xml:space="preserve"> </w:t>
            </w:r>
            <w:proofErr w:type="spellStart"/>
            <w:r w:rsidRPr="00215665">
              <w:rPr>
                <w:rFonts w:eastAsia="Times New Roman" w:cs="Times New Roman"/>
                <w:color w:val="000000"/>
                <w:sz w:val="22"/>
                <w:lang w:eastAsia="lv-LV"/>
              </w:rPr>
              <w:t>ciconia</w:t>
            </w:r>
            <w:proofErr w:type="spellEnd"/>
          </w:p>
        </w:tc>
        <w:tc>
          <w:tcPr>
            <w:tcW w:w="1481" w:type="dxa"/>
          </w:tcPr>
          <w:p w14:paraId="16E90745" w14:textId="2C48BA29" w:rsidR="0054522F" w:rsidRPr="00215665" w:rsidRDefault="0091458C"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ligzdo</w:t>
            </w:r>
          </w:p>
        </w:tc>
        <w:tc>
          <w:tcPr>
            <w:tcW w:w="1545" w:type="dxa"/>
            <w:noWrap/>
            <w:vAlign w:val="bottom"/>
            <w:hideMark/>
          </w:tcPr>
          <w:p w14:paraId="589D250E" w14:textId="51F4B95E" w:rsidR="0054522F" w:rsidRPr="00215665" w:rsidRDefault="0054522F"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 </w:t>
            </w:r>
            <w:r w:rsidR="009E2E3E" w:rsidRPr="00215665">
              <w:rPr>
                <w:rFonts w:eastAsia="Times New Roman" w:cs="Times New Roman"/>
                <w:color w:val="000000"/>
                <w:sz w:val="22"/>
                <w:lang w:eastAsia="lv-LV"/>
              </w:rPr>
              <w:t>pāris</w:t>
            </w:r>
          </w:p>
        </w:tc>
        <w:tc>
          <w:tcPr>
            <w:tcW w:w="1915" w:type="dxa"/>
            <w:noWrap/>
            <w:vAlign w:val="bottom"/>
            <w:hideMark/>
          </w:tcPr>
          <w:p w14:paraId="1FA36FC4" w14:textId="155A9929" w:rsidR="0054522F" w:rsidRPr="00215665" w:rsidRDefault="0054522F"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 </w:t>
            </w:r>
            <w:r w:rsidR="009E2E3E" w:rsidRPr="00215665">
              <w:rPr>
                <w:rFonts w:eastAsia="Times New Roman" w:cs="Times New Roman"/>
                <w:color w:val="000000"/>
                <w:sz w:val="22"/>
                <w:lang w:eastAsia="lv-LV"/>
              </w:rPr>
              <w:t>5-10</w:t>
            </w:r>
          </w:p>
        </w:tc>
      </w:tr>
      <w:tr w:rsidR="0054522F" w:rsidRPr="00215665" w14:paraId="40E7F2CB" w14:textId="77777777" w:rsidTr="000670AF">
        <w:trPr>
          <w:trHeight w:val="300"/>
        </w:trPr>
        <w:tc>
          <w:tcPr>
            <w:tcW w:w="1920" w:type="dxa"/>
            <w:noWrap/>
            <w:vAlign w:val="bottom"/>
            <w:hideMark/>
          </w:tcPr>
          <w:p w14:paraId="0C2C55AF" w14:textId="77777777" w:rsidR="0054522F" w:rsidRPr="00215665" w:rsidRDefault="0054522F"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Brūnā čakste</w:t>
            </w:r>
          </w:p>
        </w:tc>
        <w:tc>
          <w:tcPr>
            <w:tcW w:w="2200" w:type="dxa"/>
            <w:noWrap/>
            <w:vAlign w:val="bottom"/>
            <w:hideMark/>
          </w:tcPr>
          <w:p w14:paraId="1BDFD745" w14:textId="77777777" w:rsidR="0054522F" w:rsidRPr="00215665" w:rsidRDefault="0054522F"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Lanius collurio</w:t>
            </w:r>
          </w:p>
        </w:tc>
        <w:tc>
          <w:tcPr>
            <w:tcW w:w="1481" w:type="dxa"/>
          </w:tcPr>
          <w:p w14:paraId="78D017AA" w14:textId="526D88A2" w:rsidR="0054522F" w:rsidRPr="00215665" w:rsidRDefault="002E01DB"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ligzdo</w:t>
            </w:r>
          </w:p>
        </w:tc>
        <w:tc>
          <w:tcPr>
            <w:tcW w:w="1545" w:type="dxa"/>
            <w:noWrap/>
            <w:vAlign w:val="bottom"/>
            <w:hideMark/>
          </w:tcPr>
          <w:p w14:paraId="75522A7C" w14:textId="5669C03B" w:rsidR="0054522F" w:rsidRPr="00215665" w:rsidRDefault="0054522F"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 </w:t>
            </w:r>
            <w:r w:rsidR="009E2E3E" w:rsidRPr="00215665">
              <w:rPr>
                <w:rFonts w:eastAsia="Times New Roman" w:cs="Times New Roman"/>
                <w:color w:val="000000"/>
                <w:sz w:val="22"/>
                <w:lang w:eastAsia="lv-LV"/>
              </w:rPr>
              <w:t>Pāris</w:t>
            </w:r>
          </w:p>
        </w:tc>
        <w:tc>
          <w:tcPr>
            <w:tcW w:w="1915" w:type="dxa"/>
            <w:noWrap/>
            <w:vAlign w:val="bottom"/>
            <w:hideMark/>
          </w:tcPr>
          <w:p w14:paraId="6C34CEA1" w14:textId="74FD0A7A" w:rsidR="0054522F" w:rsidRPr="00215665" w:rsidRDefault="0054522F"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 </w:t>
            </w:r>
            <w:r w:rsidR="00775AEA" w:rsidRPr="00215665">
              <w:rPr>
                <w:rFonts w:eastAsia="Times New Roman" w:cs="Times New Roman"/>
                <w:color w:val="000000"/>
                <w:sz w:val="22"/>
                <w:lang w:eastAsia="lv-LV"/>
              </w:rPr>
              <w:t>10-30</w:t>
            </w:r>
          </w:p>
        </w:tc>
      </w:tr>
      <w:tr w:rsidR="0054522F" w:rsidRPr="00215665" w14:paraId="3C6E931A" w14:textId="77777777" w:rsidTr="000670AF">
        <w:trPr>
          <w:trHeight w:val="300"/>
        </w:trPr>
        <w:tc>
          <w:tcPr>
            <w:tcW w:w="1920" w:type="dxa"/>
            <w:noWrap/>
            <w:vAlign w:val="bottom"/>
            <w:hideMark/>
          </w:tcPr>
          <w:p w14:paraId="1D5A3CC6" w14:textId="77777777" w:rsidR="0054522F" w:rsidRPr="00215665" w:rsidRDefault="0054522F"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Grieze</w:t>
            </w:r>
          </w:p>
        </w:tc>
        <w:tc>
          <w:tcPr>
            <w:tcW w:w="2200" w:type="dxa"/>
            <w:noWrap/>
            <w:vAlign w:val="bottom"/>
            <w:hideMark/>
          </w:tcPr>
          <w:p w14:paraId="29DA4868" w14:textId="77777777" w:rsidR="0054522F" w:rsidRPr="00215665" w:rsidRDefault="0054522F" w:rsidP="00814EB8">
            <w:pPr>
              <w:spacing w:after="0" w:line="240" w:lineRule="auto"/>
              <w:ind w:firstLine="0"/>
              <w:jc w:val="left"/>
              <w:rPr>
                <w:rFonts w:eastAsia="Times New Roman" w:cs="Times New Roman"/>
                <w:color w:val="000000"/>
                <w:sz w:val="22"/>
                <w:lang w:eastAsia="lv-LV"/>
              </w:rPr>
            </w:pPr>
            <w:proofErr w:type="spellStart"/>
            <w:r w:rsidRPr="00215665">
              <w:rPr>
                <w:rFonts w:eastAsia="Times New Roman" w:cs="Times New Roman"/>
                <w:color w:val="000000"/>
                <w:sz w:val="22"/>
                <w:lang w:eastAsia="lv-LV"/>
              </w:rPr>
              <w:t>Crex</w:t>
            </w:r>
            <w:proofErr w:type="spellEnd"/>
            <w:r w:rsidRPr="00215665">
              <w:rPr>
                <w:rFonts w:eastAsia="Times New Roman" w:cs="Times New Roman"/>
                <w:color w:val="000000"/>
                <w:sz w:val="22"/>
                <w:lang w:eastAsia="lv-LV"/>
              </w:rPr>
              <w:t xml:space="preserve"> </w:t>
            </w:r>
            <w:proofErr w:type="spellStart"/>
            <w:r w:rsidRPr="00215665">
              <w:rPr>
                <w:rFonts w:eastAsia="Times New Roman" w:cs="Times New Roman"/>
                <w:color w:val="000000"/>
                <w:sz w:val="22"/>
                <w:lang w:eastAsia="lv-LV"/>
              </w:rPr>
              <w:t>crex</w:t>
            </w:r>
            <w:proofErr w:type="spellEnd"/>
          </w:p>
        </w:tc>
        <w:tc>
          <w:tcPr>
            <w:tcW w:w="1481" w:type="dxa"/>
          </w:tcPr>
          <w:p w14:paraId="62C69649" w14:textId="613F9145" w:rsidR="0054522F" w:rsidRPr="00215665" w:rsidRDefault="002E01DB"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ligzdo</w:t>
            </w:r>
          </w:p>
        </w:tc>
        <w:tc>
          <w:tcPr>
            <w:tcW w:w="1545" w:type="dxa"/>
            <w:noWrap/>
            <w:vAlign w:val="bottom"/>
            <w:hideMark/>
          </w:tcPr>
          <w:p w14:paraId="36187468" w14:textId="19C24C93" w:rsidR="0054522F" w:rsidRPr="00215665" w:rsidRDefault="0054522F"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 </w:t>
            </w:r>
            <w:r w:rsidR="009E2E3E" w:rsidRPr="00215665">
              <w:rPr>
                <w:rFonts w:eastAsia="Times New Roman" w:cs="Times New Roman"/>
                <w:color w:val="000000"/>
                <w:sz w:val="22"/>
                <w:lang w:eastAsia="lv-LV"/>
              </w:rPr>
              <w:t>Pāris</w:t>
            </w:r>
          </w:p>
        </w:tc>
        <w:tc>
          <w:tcPr>
            <w:tcW w:w="1915" w:type="dxa"/>
            <w:noWrap/>
            <w:vAlign w:val="bottom"/>
            <w:hideMark/>
          </w:tcPr>
          <w:p w14:paraId="63367D37" w14:textId="42085B65" w:rsidR="0054522F" w:rsidRPr="00215665" w:rsidRDefault="0054522F"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 </w:t>
            </w:r>
            <w:r w:rsidR="00775AEA" w:rsidRPr="00215665">
              <w:rPr>
                <w:rFonts w:eastAsia="Times New Roman" w:cs="Times New Roman"/>
                <w:color w:val="000000"/>
                <w:sz w:val="22"/>
                <w:lang w:eastAsia="lv-LV"/>
              </w:rPr>
              <w:t>3-15</w:t>
            </w:r>
          </w:p>
        </w:tc>
      </w:tr>
      <w:tr w:rsidR="0054522F" w:rsidRPr="00215665" w14:paraId="46BD9E7C" w14:textId="77777777" w:rsidTr="000670AF">
        <w:trPr>
          <w:trHeight w:val="300"/>
        </w:trPr>
        <w:tc>
          <w:tcPr>
            <w:tcW w:w="1920" w:type="dxa"/>
            <w:noWrap/>
            <w:vAlign w:val="bottom"/>
            <w:hideMark/>
          </w:tcPr>
          <w:p w14:paraId="790E2A67" w14:textId="77777777" w:rsidR="0054522F" w:rsidRPr="00215665" w:rsidRDefault="0054522F"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Melnā dzilna</w:t>
            </w:r>
          </w:p>
        </w:tc>
        <w:tc>
          <w:tcPr>
            <w:tcW w:w="2200" w:type="dxa"/>
            <w:noWrap/>
            <w:vAlign w:val="bottom"/>
            <w:hideMark/>
          </w:tcPr>
          <w:p w14:paraId="2F7DA914" w14:textId="77777777" w:rsidR="0054522F" w:rsidRPr="00215665" w:rsidRDefault="0054522F" w:rsidP="00814EB8">
            <w:pPr>
              <w:spacing w:after="0" w:line="240" w:lineRule="auto"/>
              <w:ind w:firstLine="0"/>
              <w:jc w:val="left"/>
              <w:rPr>
                <w:rFonts w:eastAsia="Times New Roman" w:cs="Times New Roman"/>
                <w:color w:val="000000"/>
                <w:sz w:val="22"/>
                <w:lang w:eastAsia="lv-LV"/>
              </w:rPr>
            </w:pPr>
            <w:proofErr w:type="spellStart"/>
            <w:r w:rsidRPr="00215665">
              <w:rPr>
                <w:rFonts w:eastAsia="Times New Roman" w:cs="Times New Roman"/>
                <w:color w:val="000000"/>
                <w:sz w:val="22"/>
                <w:lang w:eastAsia="lv-LV"/>
              </w:rPr>
              <w:t>Dryocopus</w:t>
            </w:r>
            <w:proofErr w:type="spellEnd"/>
            <w:r w:rsidRPr="00215665">
              <w:rPr>
                <w:rFonts w:eastAsia="Times New Roman" w:cs="Times New Roman"/>
                <w:color w:val="000000"/>
                <w:sz w:val="22"/>
                <w:lang w:eastAsia="lv-LV"/>
              </w:rPr>
              <w:t xml:space="preserve"> </w:t>
            </w:r>
            <w:proofErr w:type="spellStart"/>
            <w:r w:rsidRPr="00215665">
              <w:rPr>
                <w:rFonts w:eastAsia="Times New Roman" w:cs="Times New Roman"/>
                <w:color w:val="000000"/>
                <w:sz w:val="22"/>
                <w:lang w:eastAsia="lv-LV"/>
              </w:rPr>
              <w:t>martius</w:t>
            </w:r>
            <w:proofErr w:type="spellEnd"/>
          </w:p>
        </w:tc>
        <w:tc>
          <w:tcPr>
            <w:tcW w:w="1481" w:type="dxa"/>
          </w:tcPr>
          <w:p w14:paraId="0D4767C3" w14:textId="52816EA1" w:rsidR="0054522F" w:rsidRPr="00215665" w:rsidRDefault="002E01DB"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pastāvīgi</w:t>
            </w:r>
          </w:p>
        </w:tc>
        <w:tc>
          <w:tcPr>
            <w:tcW w:w="1545" w:type="dxa"/>
            <w:noWrap/>
            <w:vAlign w:val="bottom"/>
            <w:hideMark/>
          </w:tcPr>
          <w:p w14:paraId="02CC4141" w14:textId="461C6C29" w:rsidR="0054522F" w:rsidRPr="00215665" w:rsidRDefault="0054522F"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 </w:t>
            </w:r>
            <w:r w:rsidR="009E2E3E" w:rsidRPr="00215665">
              <w:rPr>
                <w:rFonts w:eastAsia="Times New Roman" w:cs="Times New Roman"/>
                <w:color w:val="000000"/>
                <w:sz w:val="22"/>
                <w:lang w:eastAsia="lv-LV"/>
              </w:rPr>
              <w:t>Pāris</w:t>
            </w:r>
          </w:p>
        </w:tc>
        <w:tc>
          <w:tcPr>
            <w:tcW w:w="1915" w:type="dxa"/>
            <w:noWrap/>
            <w:vAlign w:val="bottom"/>
            <w:hideMark/>
          </w:tcPr>
          <w:p w14:paraId="70F01E0C" w14:textId="26DF9F30" w:rsidR="0054522F" w:rsidRPr="00215665" w:rsidRDefault="0054522F"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 </w:t>
            </w:r>
            <w:r w:rsidR="00775AEA" w:rsidRPr="00215665">
              <w:rPr>
                <w:rFonts w:eastAsia="Times New Roman" w:cs="Times New Roman"/>
                <w:color w:val="000000"/>
                <w:sz w:val="22"/>
                <w:lang w:eastAsia="lv-LV"/>
              </w:rPr>
              <w:t>1-1</w:t>
            </w:r>
          </w:p>
        </w:tc>
      </w:tr>
      <w:tr w:rsidR="0054522F" w:rsidRPr="00215665" w14:paraId="3FD03FAC" w14:textId="77777777" w:rsidTr="000670AF">
        <w:trPr>
          <w:trHeight w:val="300"/>
        </w:trPr>
        <w:tc>
          <w:tcPr>
            <w:tcW w:w="1920" w:type="dxa"/>
            <w:noWrap/>
            <w:vAlign w:val="bottom"/>
            <w:hideMark/>
          </w:tcPr>
          <w:p w14:paraId="7375C9A5" w14:textId="77777777" w:rsidR="0054522F" w:rsidRPr="00215665" w:rsidRDefault="0054522F"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Zivjērglis</w:t>
            </w:r>
          </w:p>
        </w:tc>
        <w:tc>
          <w:tcPr>
            <w:tcW w:w="2200" w:type="dxa"/>
            <w:noWrap/>
            <w:vAlign w:val="bottom"/>
            <w:hideMark/>
          </w:tcPr>
          <w:p w14:paraId="08C5AD8A" w14:textId="77777777" w:rsidR="0054522F" w:rsidRPr="00215665" w:rsidRDefault="0054522F" w:rsidP="00814EB8">
            <w:pPr>
              <w:spacing w:after="0" w:line="240" w:lineRule="auto"/>
              <w:ind w:firstLine="0"/>
              <w:jc w:val="left"/>
              <w:rPr>
                <w:rFonts w:eastAsia="Times New Roman" w:cs="Times New Roman"/>
                <w:color w:val="000000"/>
                <w:sz w:val="22"/>
                <w:lang w:eastAsia="lv-LV"/>
              </w:rPr>
            </w:pPr>
            <w:proofErr w:type="spellStart"/>
            <w:r w:rsidRPr="00215665">
              <w:rPr>
                <w:rFonts w:eastAsia="Times New Roman" w:cs="Times New Roman"/>
                <w:color w:val="000000"/>
                <w:sz w:val="22"/>
                <w:lang w:eastAsia="lv-LV"/>
              </w:rPr>
              <w:t>Pandion</w:t>
            </w:r>
            <w:proofErr w:type="spellEnd"/>
            <w:r w:rsidRPr="00215665">
              <w:rPr>
                <w:rFonts w:eastAsia="Times New Roman" w:cs="Times New Roman"/>
                <w:color w:val="000000"/>
                <w:sz w:val="22"/>
                <w:lang w:eastAsia="lv-LV"/>
              </w:rPr>
              <w:t xml:space="preserve"> </w:t>
            </w:r>
            <w:proofErr w:type="spellStart"/>
            <w:r w:rsidRPr="00215665">
              <w:rPr>
                <w:rFonts w:eastAsia="Times New Roman" w:cs="Times New Roman"/>
                <w:color w:val="000000"/>
                <w:sz w:val="22"/>
                <w:lang w:eastAsia="lv-LV"/>
              </w:rPr>
              <w:t>haliaetus</w:t>
            </w:r>
            <w:proofErr w:type="spellEnd"/>
          </w:p>
        </w:tc>
        <w:tc>
          <w:tcPr>
            <w:tcW w:w="1481" w:type="dxa"/>
          </w:tcPr>
          <w:p w14:paraId="726FF5B6" w14:textId="2FEEB436" w:rsidR="0054522F" w:rsidRPr="00215665" w:rsidRDefault="002E01DB"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ligzdo</w:t>
            </w:r>
          </w:p>
        </w:tc>
        <w:tc>
          <w:tcPr>
            <w:tcW w:w="1545" w:type="dxa"/>
            <w:noWrap/>
            <w:vAlign w:val="bottom"/>
            <w:hideMark/>
          </w:tcPr>
          <w:p w14:paraId="229F3E82" w14:textId="4B6E3E2E" w:rsidR="0054522F" w:rsidRPr="00215665" w:rsidRDefault="0054522F"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 </w:t>
            </w:r>
            <w:r w:rsidR="009E2E3E" w:rsidRPr="00215665">
              <w:rPr>
                <w:rFonts w:eastAsia="Times New Roman" w:cs="Times New Roman"/>
                <w:color w:val="000000"/>
                <w:sz w:val="22"/>
                <w:lang w:eastAsia="lv-LV"/>
              </w:rPr>
              <w:t>pāris</w:t>
            </w:r>
          </w:p>
        </w:tc>
        <w:tc>
          <w:tcPr>
            <w:tcW w:w="1915" w:type="dxa"/>
            <w:noWrap/>
            <w:vAlign w:val="bottom"/>
            <w:hideMark/>
          </w:tcPr>
          <w:p w14:paraId="522DBD9E" w14:textId="2A87EB20" w:rsidR="0054522F" w:rsidRPr="00215665" w:rsidRDefault="0054522F" w:rsidP="00814EB8">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 </w:t>
            </w:r>
            <w:r w:rsidR="00775AEA" w:rsidRPr="00215665">
              <w:rPr>
                <w:rFonts w:eastAsia="Times New Roman" w:cs="Times New Roman"/>
                <w:color w:val="000000"/>
                <w:sz w:val="22"/>
                <w:lang w:eastAsia="lv-LV"/>
              </w:rPr>
              <w:t>0</w:t>
            </w:r>
          </w:p>
        </w:tc>
      </w:tr>
    </w:tbl>
    <w:p w14:paraId="0A8B13BD" w14:textId="77777777" w:rsidR="005C06B0" w:rsidRPr="00215665" w:rsidRDefault="005C06B0" w:rsidP="00ED3070">
      <w:pPr>
        <w:rPr>
          <w:rFonts w:cs="Times New Roman"/>
        </w:rPr>
      </w:pPr>
    </w:p>
    <w:p w14:paraId="525A95E1" w14:textId="77777777" w:rsidR="009E3C81" w:rsidRPr="00215665" w:rsidRDefault="00D77061" w:rsidP="00D77061">
      <w:pPr>
        <w:rPr>
          <w:i/>
          <w:iCs/>
        </w:rPr>
      </w:pPr>
      <w:r w:rsidRPr="00215665">
        <w:t>Likuma “Par ĪADT” pielikumā kā DP izveidošanas mērķis ir norādītas sekojošas sugas: baltais stārķis</w:t>
      </w:r>
      <w:r w:rsidRPr="00215665">
        <w:rPr>
          <w:i/>
          <w:iCs/>
        </w:rPr>
        <w:t xml:space="preserve">, </w:t>
      </w:r>
      <w:r w:rsidRPr="00215665">
        <w:t>brūnā čakste</w:t>
      </w:r>
      <w:r w:rsidRPr="00215665">
        <w:rPr>
          <w:i/>
          <w:iCs/>
        </w:rPr>
        <w:t xml:space="preserve">, </w:t>
      </w:r>
      <w:r w:rsidRPr="00215665">
        <w:t>grieze</w:t>
      </w:r>
      <w:r w:rsidRPr="00215665">
        <w:rPr>
          <w:i/>
          <w:iCs/>
        </w:rPr>
        <w:t xml:space="preserve">, </w:t>
      </w:r>
      <w:r w:rsidRPr="00215665">
        <w:t xml:space="preserve">melnā dzilna </w:t>
      </w:r>
      <w:proofErr w:type="spellStart"/>
      <w:r w:rsidRPr="00215665">
        <w:rPr>
          <w:i/>
          <w:iCs/>
        </w:rPr>
        <w:t>Dryocopus</w:t>
      </w:r>
      <w:proofErr w:type="spellEnd"/>
      <w:r w:rsidRPr="00215665">
        <w:rPr>
          <w:i/>
          <w:iCs/>
        </w:rPr>
        <w:t xml:space="preserve"> </w:t>
      </w:r>
      <w:proofErr w:type="spellStart"/>
      <w:r w:rsidRPr="00215665">
        <w:rPr>
          <w:i/>
          <w:iCs/>
        </w:rPr>
        <w:t>martius</w:t>
      </w:r>
      <w:proofErr w:type="spellEnd"/>
      <w:r w:rsidRPr="00215665">
        <w:rPr>
          <w:i/>
          <w:iCs/>
        </w:rPr>
        <w:t xml:space="preserve">, </w:t>
      </w:r>
      <w:proofErr w:type="spellStart"/>
      <w:r w:rsidRPr="00215665">
        <w:t>zivjērglis</w:t>
      </w:r>
      <w:proofErr w:type="spellEnd"/>
      <w:r w:rsidR="008D2693" w:rsidRPr="00215665">
        <w:t>.</w:t>
      </w:r>
      <w:r w:rsidRPr="00215665">
        <w:rPr>
          <w:i/>
          <w:iCs/>
        </w:rPr>
        <w:t xml:space="preserve"> </w:t>
      </w:r>
    </w:p>
    <w:p w14:paraId="60C8B456" w14:textId="77777777" w:rsidR="005E6ADA" w:rsidRPr="00215665" w:rsidRDefault="005E6ADA" w:rsidP="00694CA2">
      <w:pPr>
        <w:ind w:firstLine="0"/>
        <w:rPr>
          <w:b/>
          <w:bCs/>
        </w:rPr>
      </w:pPr>
    </w:p>
    <w:p w14:paraId="19683A0C" w14:textId="30993AFF" w:rsidR="00694CA2" w:rsidRPr="00215665" w:rsidRDefault="00694CA2" w:rsidP="00694CA2">
      <w:pPr>
        <w:ind w:firstLine="0"/>
      </w:pPr>
      <w:r w:rsidRPr="00215665">
        <w:rPr>
          <w:b/>
          <w:bCs/>
        </w:rPr>
        <w:t xml:space="preserve">DP teritorijā veiktie putnu sugu pētījumi </w:t>
      </w:r>
    </w:p>
    <w:p w14:paraId="0CD3D4E0" w14:textId="1441DB06" w:rsidR="005E6ADA" w:rsidRPr="00215665" w:rsidRDefault="005E6ADA" w:rsidP="005E6ADA">
      <w:r w:rsidRPr="00215665">
        <w:rPr>
          <w:rStyle w:val="Izclums"/>
          <w:i w:val="0"/>
          <w:iCs w:val="0"/>
          <w:color w:val="000000" w:themeColor="text1"/>
        </w:rPr>
        <w:t>DP “Cirīša ezers”</w:t>
      </w:r>
      <w:r w:rsidRPr="00215665">
        <w:t xml:space="preserve"> līdz šim ornitofaunas izpētes nolūkos apmeklēts neregulāri. Dažādi novērotāji ievākuši gadījuma rakstura ziņas par īpaši aizsargājamo putnu sugu sastopamību Eiropas ligzdojošo putnu atlanta ietvaros (2013. – 2017.) un Latvijas 3. ligzdojošo putnu atlanta ietvaros (2020. – 2024.). </w:t>
      </w:r>
    </w:p>
    <w:p w14:paraId="359A5AAF" w14:textId="69516F95" w:rsidR="005E6ADA" w:rsidRPr="00215665" w:rsidRDefault="005E6ADA" w:rsidP="005E6ADA">
      <w:r w:rsidRPr="00215665">
        <w:t xml:space="preserve">Līdz šim detalizētākā teritorijas ornitofaunas izpēte veikta šī DA plāna izstrādes ietvaros. Putnu faunas skaita novērtējums DP teritorijā veikts kombinēti, t. i., balstoties uz dažādu pētījumu, uzskaišu un gadījuma novērojumu datiem periodā pirms DA plāna izstrādes un veicot reto un īpaši aizsargājamo putnu sugu uzskaites 2024. gada putnu ligzdošanas sezonā. Novērtējot ligzdojošo pāru skaitu, ņemta vērā teritorijas </w:t>
      </w:r>
      <w:proofErr w:type="spellStart"/>
      <w:r w:rsidRPr="00215665">
        <w:t>apsekotība</w:t>
      </w:r>
      <w:proofErr w:type="spellEnd"/>
      <w:r w:rsidRPr="00215665">
        <w:t xml:space="preserve"> konkrētu sugu optimālās </w:t>
      </w:r>
      <w:proofErr w:type="spellStart"/>
      <w:r w:rsidRPr="00215665">
        <w:t>konstatējamības</w:t>
      </w:r>
      <w:proofErr w:type="spellEnd"/>
      <w:r w:rsidRPr="00215665">
        <w:t xml:space="preserve"> periodā un sugām piemēroto biotopu sastopamība </w:t>
      </w:r>
      <w:r w:rsidR="00EC58C6" w:rsidRPr="00215665">
        <w:rPr>
          <w:rStyle w:val="Izclums"/>
          <w:i w:val="0"/>
          <w:iCs w:val="0"/>
          <w:color w:val="000000" w:themeColor="text1"/>
        </w:rPr>
        <w:t>DP</w:t>
      </w:r>
      <w:r w:rsidRPr="00215665">
        <w:t xml:space="preserve"> teritorijā.</w:t>
      </w:r>
    </w:p>
    <w:p w14:paraId="262C1D08" w14:textId="2C13CDB1" w:rsidR="00DB781F" w:rsidRPr="00215665" w:rsidRDefault="005E6ADA" w:rsidP="005E6ADA">
      <w:r w:rsidRPr="00215665">
        <w:t xml:space="preserve">Ornitofaunas izpēti 2024. </w:t>
      </w:r>
      <w:r w:rsidR="00EC58C6" w:rsidRPr="00215665">
        <w:t>gadā DP</w:t>
      </w:r>
      <w:r w:rsidRPr="00215665">
        <w:t xml:space="preserve"> teritorijā veikuši DAP sertificēti putnu sugu eksperti Uldis </w:t>
      </w:r>
      <w:proofErr w:type="spellStart"/>
      <w:r w:rsidRPr="00215665">
        <w:t>Ļoļāns</w:t>
      </w:r>
      <w:proofErr w:type="spellEnd"/>
      <w:r w:rsidRPr="00215665">
        <w:t xml:space="preserve"> un Gaidis </w:t>
      </w:r>
      <w:proofErr w:type="spellStart"/>
      <w:r w:rsidRPr="00215665">
        <w:t>Grandāns</w:t>
      </w:r>
      <w:proofErr w:type="spellEnd"/>
      <w:r w:rsidRPr="00215665">
        <w:t xml:space="preserve">, ornitoloģijas eksperti Kārlis Lauris </w:t>
      </w:r>
      <w:proofErr w:type="spellStart"/>
      <w:r w:rsidRPr="00215665">
        <w:t>Tohters</w:t>
      </w:r>
      <w:proofErr w:type="spellEnd"/>
      <w:r w:rsidRPr="00215665">
        <w:t xml:space="preserve"> un Edgars </w:t>
      </w:r>
      <w:proofErr w:type="spellStart"/>
      <w:r w:rsidRPr="00215665">
        <w:t>Smislovs</w:t>
      </w:r>
      <w:proofErr w:type="spellEnd"/>
      <w:r w:rsidRPr="00215665">
        <w:t>.</w:t>
      </w:r>
    </w:p>
    <w:p w14:paraId="6E66E66E" w14:textId="77777777" w:rsidR="001D73A0" w:rsidRPr="00215665" w:rsidRDefault="001D73A0" w:rsidP="001D73A0">
      <w:pPr>
        <w:ind w:firstLine="0"/>
        <w:rPr>
          <w:b/>
          <w:i/>
          <w:color w:val="000000" w:themeColor="text1"/>
        </w:rPr>
      </w:pPr>
    </w:p>
    <w:p w14:paraId="2881F84A" w14:textId="06C437B1" w:rsidR="00613893" w:rsidRPr="00215665" w:rsidRDefault="001D73A0" w:rsidP="001D73A0">
      <w:pPr>
        <w:ind w:firstLine="0"/>
        <w:rPr>
          <w:b/>
          <w:iCs/>
          <w:color w:val="000000" w:themeColor="text1"/>
        </w:rPr>
      </w:pPr>
      <w:r w:rsidRPr="00215665">
        <w:rPr>
          <w:b/>
          <w:iCs/>
          <w:color w:val="000000" w:themeColor="text1"/>
        </w:rPr>
        <w:t>Putnu sugu d</w:t>
      </w:r>
      <w:r w:rsidR="00613893" w:rsidRPr="00215665">
        <w:rPr>
          <w:b/>
          <w:iCs/>
          <w:color w:val="000000" w:themeColor="text1"/>
        </w:rPr>
        <w:t>abas aizsardzības vērtība un aizsardzības mērķi</w:t>
      </w:r>
    </w:p>
    <w:p w14:paraId="46D16EA8" w14:textId="60529A12" w:rsidR="00613893" w:rsidRPr="00215665" w:rsidRDefault="00613893" w:rsidP="00613893">
      <w:pPr>
        <w:autoSpaceDE w:val="0"/>
        <w:autoSpaceDN w:val="0"/>
        <w:adjustRightInd w:val="0"/>
        <w:rPr>
          <w:iCs/>
        </w:rPr>
      </w:pPr>
      <w:r w:rsidRPr="00215665">
        <w:t xml:space="preserve">2019. - 2024. gadu periodā DP “Cirīša ezers” teritorijā pierādīta, ticama vai iespējama ligzdošana konstatēta 14 putnu sugām, kas iekļautas </w:t>
      </w:r>
      <w:r w:rsidR="00645850" w:rsidRPr="00215665">
        <w:t>Putnu</w:t>
      </w:r>
      <w:r w:rsidRPr="00215665">
        <w:t xml:space="preserve"> </w:t>
      </w:r>
      <w:r w:rsidR="00645850" w:rsidRPr="00215665">
        <w:t>d</w:t>
      </w:r>
      <w:r w:rsidRPr="00215665">
        <w:t xml:space="preserve">irektīvas 1. pielikumā. </w:t>
      </w:r>
      <w:r w:rsidRPr="00215665">
        <w:rPr>
          <w:color w:val="000000" w:themeColor="text1"/>
        </w:rPr>
        <w:t>S</w:t>
      </w:r>
      <w:r w:rsidRPr="00215665">
        <w:rPr>
          <w:iCs/>
        </w:rPr>
        <w:t xml:space="preserve">askaņā ar </w:t>
      </w:r>
      <w:r w:rsidRPr="00215665">
        <w:t>ES Biotopu direktīva</w:t>
      </w:r>
      <w:r w:rsidRPr="00215665">
        <w:rPr>
          <w:iCs/>
        </w:rPr>
        <w:t xml:space="preserve">s prasībām, šīm sugām jānosaka aizsardzības mērķi konkrētā </w:t>
      </w:r>
      <w:r w:rsidRPr="00215665">
        <w:rPr>
          <w:i/>
        </w:rPr>
        <w:t>Natura 2000</w:t>
      </w:r>
      <w:r w:rsidRPr="00215665">
        <w:rPr>
          <w:iCs/>
        </w:rPr>
        <w:t xml:space="preserve"> </w:t>
      </w:r>
      <w:r w:rsidRPr="00215665">
        <w:rPr>
          <w:iCs/>
        </w:rPr>
        <w:lastRenderedPageBreak/>
        <w:t xml:space="preserve">teritorijā, kurā tās sastopamas. </w:t>
      </w:r>
      <w:r w:rsidR="00645850" w:rsidRPr="00215665">
        <w:t xml:space="preserve">DP “Cirīša ezers” </w:t>
      </w:r>
      <w:r w:rsidRPr="00215665">
        <w:rPr>
          <w:iCs/>
        </w:rPr>
        <w:t xml:space="preserve">DA plāna darbības periodam definējamie aizsardzības mērķi katrai no </w:t>
      </w:r>
      <w:r w:rsidR="007807B1" w:rsidRPr="00215665">
        <w:rPr>
          <w:iCs/>
        </w:rPr>
        <w:t>Putnu</w:t>
      </w:r>
      <w:r w:rsidRPr="00215665">
        <w:rPr>
          <w:iCs/>
        </w:rPr>
        <w:t xml:space="preserve"> direktīvas 1. pielikumā iekļautajām putnu sugām raksturoti pie katras sugas apraksta zemāk šajā nodaļā. Vēl divas putnu sugas (baltais stārķis </w:t>
      </w:r>
      <w:proofErr w:type="spellStart"/>
      <w:r w:rsidRPr="00215665">
        <w:rPr>
          <w:i/>
        </w:rPr>
        <w:t>Ciconia</w:t>
      </w:r>
      <w:proofErr w:type="spellEnd"/>
      <w:r w:rsidRPr="00215665">
        <w:rPr>
          <w:i/>
        </w:rPr>
        <w:t xml:space="preserve"> </w:t>
      </w:r>
      <w:proofErr w:type="spellStart"/>
      <w:r w:rsidRPr="00215665">
        <w:rPr>
          <w:i/>
        </w:rPr>
        <w:t>ciconia</w:t>
      </w:r>
      <w:proofErr w:type="spellEnd"/>
      <w:r w:rsidRPr="00215665">
        <w:rPr>
          <w:iCs/>
        </w:rPr>
        <w:t xml:space="preserve">, jūras ērglis </w:t>
      </w:r>
      <w:proofErr w:type="spellStart"/>
      <w:r w:rsidRPr="00215665">
        <w:rPr>
          <w:i/>
        </w:rPr>
        <w:t>Haliaeetus</w:t>
      </w:r>
      <w:proofErr w:type="spellEnd"/>
      <w:r w:rsidRPr="00215665">
        <w:rPr>
          <w:i/>
        </w:rPr>
        <w:t xml:space="preserve"> </w:t>
      </w:r>
      <w:proofErr w:type="spellStart"/>
      <w:r w:rsidRPr="00215665">
        <w:rPr>
          <w:i/>
        </w:rPr>
        <w:t>albicilla</w:t>
      </w:r>
      <w:proofErr w:type="spellEnd"/>
      <w:r w:rsidRPr="00215665">
        <w:rPr>
          <w:iCs/>
        </w:rPr>
        <w:t>)</w:t>
      </w:r>
      <w:r w:rsidR="007807B1" w:rsidRPr="00215665">
        <w:rPr>
          <w:iCs/>
        </w:rPr>
        <w:t>,</w:t>
      </w:r>
      <w:r w:rsidRPr="00215665">
        <w:rPr>
          <w:iCs/>
        </w:rPr>
        <w:t xml:space="preserve"> kas ir iekļautas </w:t>
      </w:r>
      <w:r w:rsidR="007807B1" w:rsidRPr="00215665">
        <w:t>Putnu direktīvas</w:t>
      </w:r>
      <w:r w:rsidRPr="00215665">
        <w:t xml:space="preserve"> 1. pielikumā</w:t>
      </w:r>
      <w:r w:rsidR="007807B1" w:rsidRPr="00215665">
        <w:t>,</w:t>
      </w:r>
      <w:r w:rsidRPr="00215665">
        <w:t xml:space="preserve"> </w:t>
      </w:r>
      <w:r w:rsidR="007807B1" w:rsidRPr="00215665">
        <w:t>DP</w:t>
      </w:r>
      <w:r w:rsidRPr="00215665">
        <w:t xml:space="preserve"> teritorijā ir konstatētas barošanās laikā, bet to ligzdošanas vietas atrodas ārpus DP “Cirīša ezers” teritorijas.</w:t>
      </w:r>
    </w:p>
    <w:p w14:paraId="6B8EF723" w14:textId="20F0668B" w:rsidR="00613893" w:rsidRPr="00215665" w:rsidRDefault="00613893" w:rsidP="00613893">
      <w:r w:rsidRPr="00215665">
        <w:t xml:space="preserve">DP “Cirīša ezers” </w:t>
      </w:r>
      <w:r w:rsidR="007807B1" w:rsidRPr="00215665">
        <w:t xml:space="preserve">ir </w:t>
      </w:r>
      <w:r w:rsidRPr="00215665">
        <w:t xml:space="preserve">konstatētas arī četras putnu sugas, kas ir īpaši aizsargājamas tikai Latvijas mērogā (Ministru kabineta 2000. gada 14. novembra noteikumi Nr.396 </w:t>
      </w:r>
      <w:r w:rsidR="00E05ABB" w:rsidRPr="00215665">
        <w:t>“</w:t>
      </w:r>
      <w:r w:rsidRPr="00215665">
        <w:t>Noteikumi par īpaši aizsargājamo sugu un ierobežoti izmantojamo īpaši aizsargājamo sugu sarakstu”).</w:t>
      </w:r>
    </w:p>
    <w:p w14:paraId="66ABE29D" w14:textId="4744F8C9" w:rsidR="00613893" w:rsidRPr="00215665" w:rsidRDefault="0000710E" w:rsidP="00613893">
      <w:r w:rsidRPr="00215665">
        <w:t>Telpiskā i</w:t>
      </w:r>
      <w:r w:rsidR="00613893" w:rsidRPr="00215665">
        <w:t>nformācija par DP “Cirīša ezers” konstatēto īpaši aizsargājamo putnu sugu atradnēm ir apkopota DA plāna 1</w:t>
      </w:r>
      <w:r w:rsidR="00267767" w:rsidRPr="00215665">
        <w:t>.3</w:t>
      </w:r>
      <w:r w:rsidR="00613893" w:rsidRPr="00215665">
        <w:t xml:space="preserve">. pielikumā. Informācija par DP “Cirīša ezers” konstatēto Latvijā un ES īpaši aizsargājamo putnu sugu aizsardzības statusu, populāciju skaita vērtējumu un apdraudētības pakāpi apkopota </w:t>
      </w:r>
      <w:r w:rsidR="00267767" w:rsidRPr="00215665">
        <w:rPr>
          <w:iCs/>
          <w:color w:val="000000" w:themeColor="text1"/>
        </w:rPr>
        <w:t>4.8.2</w:t>
      </w:r>
      <w:r w:rsidR="005B6830" w:rsidRPr="00215665">
        <w:rPr>
          <w:iCs/>
          <w:color w:val="000000" w:themeColor="text1"/>
        </w:rPr>
        <w:t>., 4.8.3.</w:t>
      </w:r>
      <w:r w:rsidR="001E680B" w:rsidRPr="00215665">
        <w:rPr>
          <w:iCs/>
          <w:color w:val="000000" w:themeColor="text1"/>
        </w:rPr>
        <w:t xml:space="preserve"> un</w:t>
      </w:r>
      <w:r w:rsidR="005B6830" w:rsidRPr="00215665">
        <w:rPr>
          <w:iCs/>
          <w:color w:val="000000" w:themeColor="text1"/>
        </w:rPr>
        <w:t xml:space="preserve"> 4.8.4.</w:t>
      </w:r>
      <w:r w:rsidR="00613893" w:rsidRPr="00215665">
        <w:t xml:space="preserve"> tabulās.</w:t>
      </w:r>
    </w:p>
    <w:p w14:paraId="6B218643" w14:textId="77777777" w:rsidR="00613893" w:rsidRPr="00215665" w:rsidRDefault="00613893" w:rsidP="00613893">
      <w:r w:rsidRPr="00215665">
        <w:t xml:space="preserve">Pamatojoties uz “Apodziņa </w:t>
      </w:r>
      <w:proofErr w:type="spellStart"/>
      <w:r w:rsidRPr="00215665">
        <w:rPr>
          <w:i/>
          <w:iCs/>
        </w:rPr>
        <w:t>Glaucidium</w:t>
      </w:r>
      <w:proofErr w:type="spellEnd"/>
      <w:r w:rsidRPr="00215665">
        <w:rPr>
          <w:i/>
          <w:iCs/>
        </w:rPr>
        <w:t xml:space="preserve"> </w:t>
      </w:r>
      <w:proofErr w:type="spellStart"/>
      <w:r w:rsidRPr="00215665">
        <w:rPr>
          <w:i/>
          <w:iCs/>
        </w:rPr>
        <w:t>passerinum</w:t>
      </w:r>
      <w:proofErr w:type="spellEnd"/>
      <w:r w:rsidRPr="00215665">
        <w:t xml:space="preserve">, bikšainā apoga </w:t>
      </w:r>
      <w:proofErr w:type="spellStart"/>
      <w:r w:rsidRPr="00215665">
        <w:rPr>
          <w:i/>
          <w:iCs/>
        </w:rPr>
        <w:t>Aegolius</w:t>
      </w:r>
      <w:proofErr w:type="spellEnd"/>
      <w:r w:rsidRPr="00215665">
        <w:rPr>
          <w:i/>
          <w:iCs/>
        </w:rPr>
        <w:t xml:space="preserve"> </w:t>
      </w:r>
      <w:proofErr w:type="spellStart"/>
      <w:r w:rsidRPr="00215665">
        <w:rPr>
          <w:i/>
          <w:iCs/>
        </w:rPr>
        <w:t>funereus</w:t>
      </w:r>
      <w:proofErr w:type="spellEnd"/>
      <w:r w:rsidRPr="00215665">
        <w:t xml:space="preserve">, meža pūces </w:t>
      </w:r>
      <w:proofErr w:type="spellStart"/>
      <w:r w:rsidRPr="00215665">
        <w:rPr>
          <w:i/>
          <w:iCs/>
        </w:rPr>
        <w:t>Strix</w:t>
      </w:r>
      <w:proofErr w:type="spellEnd"/>
      <w:r w:rsidRPr="00215665">
        <w:rPr>
          <w:i/>
          <w:iCs/>
        </w:rPr>
        <w:t xml:space="preserve"> </w:t>
      </w:r>
      <w:proofErr w:type="spellStart"/>
      <w:r w:rsidRPr="00215665">
        <w:rPr>
          <w:i/>
          <w:iCs/>
        </w:rPr>
        <w:t>aluco</w:t>
      </w:r>
      <w:proofErr w:type="spellEnd"/>
      <w:r w:rsidRPr="00215665">
        <w:t xml:space="preserve">, </w:t>
      </w:r>
      <w:proofErr w:type="spellStart"/>
      <w:r w:rsidRPr="00215665">
        <w:t>urālpūces</w:t>
      </w:r>
      <w:proofErr w:type="spellEnd"/>
      <w:r w:rsidRPr="00215665">
        <w:t xml:space="preserve"> </w:t>
      </w:r>
      <w:proofErr w:type="spellStart"/>
      <w:r w:rsidRPr="00215665">
        <w:rPr>
          <w:i/>
          <w:iCs/>
        </w:rPr>
        <w:t>Strix</w:t>
      </w:r>
      <w:proofErr w:type="spellEnd"/>
      <w:r w:rsidRPr="00215665">
        <w:rPr>
          <w:i/>
          <w:iCs/>
        </w:rPr>
        <w:t xml:space="preserve"> </w:t>
      </w:r>
      <w:proofErr w:type="spellStart"/>
      <w:r w:rsidRPr="00215665">
        <w:rPr>
          <w:i/>
          <w:iCs/>
        </w:rPr>
        <w:t>uralensis</w:t>
      </w:r>
      <w:proofErr w:type="spellEnd"/>
      <w:r w:rsidRPr="00215665">
        <w:t xml:space="preserve">, ausainās pūces </w:t>
      </w:r>
      <w:proofErr w:type="spellStart"/>
      <w:r w:rsidRPr="00215665">
        <w:rPr>
          <w:i/>
          <w:iCs/>
        </w:rPr>
        <w:t>Asio</w:t>
      </w:r>
      <w:proofErr w:type="spellEnd"/>
      <w:r w:rsidRPr="00215665">
        <w:rPr>
          <w:i/>
          <w:iCs/>
        </w:rPr>
        <w:t xml:space="preserve"> </w:t>
      </w:r>
      <w:proofErr w:type="spellStart"/>
      <w:r w:rsidRPr="00215665">
        <w:rPr>
          <w:i/>
          <w:iCs/>
        </w:rPr>
        <w:t>otus</w:t>
      </w:r>
      <w:proofErr w:type="spellEnd"/>
      <w:r w:rsidRPr="00215665">
        <w:t xml:space="preserve"> un ūpja </w:t>
      </w:r>
      <w:proofErr w:type="spellStart"/>
      <w:r w:rsidRPr="00215665">
        <w:rPr>
          <w:i/>
          <w:iCs/>
        </w:rPr>
        <w:t>Bubo</w:t>
      </w:r>
      <w:proofErr w:type="spellEnd"/>
      <w:r w:rsidRPr="00215665">
        <w:rPr>
          <w:i/>
          <w:iCs/>
        </w:rPr>
        <w:t xml:space="preserve"> </w:t>
      </w:r>
      <w:proofErr w:type="spellStart"/>
      <w:r w:rsidRPr="00215665">
        <w:rPr>
          <w:i/>
          <w:iCs/>
        </w:rPr>
        <w:t>bubo</w:t>
      </w:r>
      <w:proofErr w:type="spellEnd"/>
      <w:r w:rsidRPr="00215665">
        <w:t xml:space="preserve"> aizsardzības plāns” (Avotiņš 2019) ietverto informāciju, DP “Cirīša ezers” neatrodas pūču sugu aizsardzībai prioritāri nozīmīgas teritorijas.</w:t>
      </w:r>
    </w:p>
    <w:p w14:paraId="0028A165" w14:textId="77777777" w:rsidR="00613893" w:rsidRPr="00215665" w:rsidRDefault="00613893" w:rsidP="00613893">
      <w:r w:rsidRPr="00215665">
        <w:t xml:space="preserve">Pamatojoties uz “Mazā dzeņa </w:t>
      </w:r>
      <w:proofErr w:type="spellStart"/>
      <w:r w:rsidRPr="00215665">
        <w:rPr>
          <w:i/>
          <w:iCs/>
        </w:rPr>
        <w:t>Dryobates</w:t>
      </w:r>
      <w:proofErr w:type="spellEnd"/>
      <w:r w:rsidRPr="00215665">
        <w:rPr>
          <w:i/>
          <w:iCs/>
        </w:rPr>
        <w:t xml:space="preserve"> minor</w:t>
      </w:r>
      <w:r w:rsidRPr="00215665">
        <w:t xml:space="preserve">, vidējā dzeņa </w:t>
      </w:r>
      <w:proofErr w:type="spellStart"/>
      <w:r w:rsidRPr="00215665">
        <w:rPr>
          <w:i/>
          <w:iCs/>
        </w:rPr>
        <w:t>Leiopicus</w:t>
      </w:r>
      <w:proofErr w:type="spellEnd"/>
      <w:r w:rsidRPr="00215665">
        <w:rPr>
          <w:i/>
          <w:iCs/>
        </w:rPr>
        <w:t xml:space="preserve"> </w:t>
      </w:r>
      <w:proofErr w:type="spellStart"/>
      <w:r w:rsidRPr="00215665">
        <w:rPr>
          <w:i/>
          <w:iCs/>
        </w:rPr>
        <w:t>medius</w:t>
      </w:r>
      <w:proofErr w:type="spellEnd"/>
      <w:r w:rsidRPr="00215665">
        <w:t xml:space="preserve">, </w:t>
      </w:r>
      <w:proofErr w:type="spellStart"/>
      <w:r w:rsidRPr="00215665">
        <w:t>baltmugurdzeņa</w:t>
      </w:r>
      <w:proofErr w:type="spellEnd"/>
      <w:r w:rsidRPr="00215665">
        <w:t xml:space="preserve"> </w:t>
      </w:r>
      <w:proofErr w:type="spellStart"/>
      <w:r w:rsidRPr="00215665">
        <w:rPr>
          <w:i/>
          <w:iCs/>
        </w:rPr>
        <w:t>Dendrocopos</w:t>
      </w:r>
      <w:proofErr w:type="spellEnd"/>
      <w:r w:rsidRPr="00215665">
        <w:rPr>
          <w:i/>
          <w:iCs/>
        </w:rPr>
        <w:t xml:space="preserve"> </w:t>
      </w:r>
      <w:proofErr w:type="spellStart"/>
      <w:r w:rsidRPr="00215665">
        <w:rPr>
          <w:i/>
          <w:iCs/>
        </w:rPr>
        <w:t>leucotos</w:t>
      </w:r>
      <w:proofErr w:type="spellEnd"/>
      <w:r w:rsidRPr="00215665">
        <w:t xml:space="preserve">, dižraibā dzeņa </w:t>
      </w:r>
      <w:proofErr w:type="spellStart"/>
      <w:r w:rsidRPr="00215665">
        <w:rPr>
          <w:i/>
          <w:iCs/>
        </w:rPr>
        <w:t>Dendrocopos</w:t>
      </w:r>
      <w:proofErr w:type="spellEnd"/>
      <w:r w:rsidRPr="00215665">
        <w:rPr>
          <w:i/>
          <w:iCs/>
        </w:rPr>
        <w:t xml:space="preserve"> major</w:t>
      </w:r>
      <w:r w:rsidRPr="00215665">
        <w:t xml:space="preserve">, </w:t>
      </w:r>
      <w:proofErr w:type="spellStart"/>
      <w:r w:rsidRPr="00215665">
        <w:t>trīspirkstu</w:t>
      </w:r>
      <w:proofErr w:type="spellEnd"/>
      <w:r w:rsidRPr="00215665">
        <w:t xml:space="preserve"> dzeņa </w:t>
      </w:r>
      <w:proofErr w:type="spellStart"/>
      <w:r w:rsidRPr="00215665">
        <w:rPr>
          <w:i/>
          <w:iCs/>
        </w:rPr>
        <w:t>Picoides</w:t>
      </w:r>
      <w:proofErr w:type="spellEnd"/>
      <w:r w:rsidRPr="00215665">
        <w:rPr>
          <w:i/>
          <w:iCs/>
        </w:rPr>
        <w:t xml:space="preserve"> </w:t>
      </w:r>
      <w:proofErr w:type="spellStart"/>
      <w:r w:rsidRPr="00215665">
        <w:rPr>
          <w:i/>
          <w:iCs/>
        </w:rPr>
        <w:t>tridactylus</w:t>
      </w:r>
      <w:proofErr w:type="spellEnd"/>
      <w:r w:rsidRPr="00215665">
        <w:t xml:space="preserve">, melnās dzilnas </w:t>
      </w:r>
      <w:proofErr w:type="spellStart"/>
      <w:r w:rsidRPr="00215665">
        <w:rPr>
          <w:i/>
          <w:iCs/>
        </w:rPr>
        <w:t>Dryocopus</w:t>
      </w:r>
      <w:proofErr w:type="spellEnd"/>
      <w:r w:rsidRPr="00215665">
        <w:rPr>
          <w:i/>
          <w:iCs/>
        </w:rPr>
        <w:t xml:space="preserve"> </w:t>
      </w:r>
      <w:proofErr w:type="spellStart"/>
      <w:r w:rsidRPr="00215665">
        <w:rPr>
          <w:i/>
          <w:iCs/>
        </w:rPr>
        <w:t>martius</w:t>
      </w:r>
      <w:proofErr w:type="spellEnd"/>
      <w:r w:rsidRPr="00215665">
        <w:t xml:space="preserve"> un pelēkās dzilnas </w:t>
      </w:r>
      <w:proofErr w:type="spellStart"/>
      <w:r w:rsidRPr="00215665">
        <w:rPr>
          <w:i/>
          <w:iCs/>
        </w:rPr>
        <w:t>Picus</w:t>
      </w:r>
      <w:proofErr w:type="spellEnd"/>
      <w:r w:rsidRPr="00215665">
        <w:rPr>
          <w:i/>
          <w:iCs/>
        </w:rPr>
        <w:t xml:space="preserve"> </w:t>
      </w:r>
      <w:proofErr w:type="spellStart"/>
      <w:r w:rsidRPr="00215665">
        <w:rPr>
          <w:i/>
          <w:iCs/>
        </w:rPr>
        <w:t>canus</w:t>
      </w:r>
      <w:proofErr w:type="spellEnd"/>
      <w:r w:rsidRPr="00215665">
        <w:t xml:space="preserve"> aizsardzības plāns” (Bergmanis u.c. 2021) ietverto informāciju, DP “Cirīša ezers” atrodas īpaši aizsargājamu dzeņu sugu aizsardzībai prioritāri nozīmīgas teritorijas.</w:t>
      </w:r>
    </w:p>
    <w:p w14:paraId="31C44648" w14:textId="3B834F2E" w:rsidR="00613893" w:rsidRPr="00215665" w:rsidRDefault="0068008D" w:rsidP="00613893">
      <w:r w:rsidRPr="00215665">
        <w:rPr>
          <w:rStyle w:val="Izclums"/>
          <w:i w:val="0"/>
          <w:iCs w:val="0"/>
          <w:color w:val="000000" w:themeColor="text1"/>
        </w:rPr>
        <w:t>DP</w:t>
      </w:r>
      <w:r w:rsidR="00613893" w:rsidRPr="00215665">
        <w:t xml:space="preserve"> perifērijā esošās mežaudzes ir novērtētas kā </w:t>
      </w:r>
      <w:proofErr w:type="spellStart"/>
      <w:r w:rsidR="00613893" w:rsidRPr="00215665">
        <w:rPr>
          <w:b/>
          <w:bCs/>
        </w:rPr>
        <w:t>baltmugurdzeņa</w:t>
      </w:r>
      <w:proofErr w:type="spellEnd"/>
      <w:r w:rsidR="00613893" w:rsidRPr="00215665">
        <w:rPr>
          <w:b/>
          <w:bCs/>
        </w:rPr>
        <w:t xml:space="preserve"> </w:t>
      </w:r>
      <w:proofErr w:type="spellStart"/>
      <w:r w:rsidR="00613893" w:rsidRPr="00215665">
        <w:rPr>
          <w:i/>
          <w:iCs/>
        </w:rPr>
        <w:t>Dendrocopos</w:t>
      </w:r>
      <w:proofErr w:type="spellEnd"/>
      <w:r w:rsidR="00613893" w:rsidRPr="00215665">
        <w:rPr>
          <w:i/>
          <w:iCs/>
        </w:rPr>
        <w:t xml:space="preserve"> </w:t>
      </w:r>
      <w:proofErr w:type="spellStart"/>
      <w:r w:rsidR="00613893" w:rsidRPr="00215665">
        <w:rPr>
          <w:i/>
          <w:iCs/>
        </w:rPr>
        <w:t>leucotos</w:t>
      </w:r>
      <w:proofErr w:type="spellEnd"/>
      <w:r w:rsidR="00613893" w:rsidRPr="00215665">
        <w:t xml:space="preserve"> aizsardzībai prioritārās teritorijas. Veicot putnu uzskaites DA plāna ietvaros, baltmugurdzenis vai tā darbības pēdas – sugai raksturīgie kalumi, </w:t>
      </w:r>
      <w:r w:rsidRPr="00215665">
        <w:rPr>
          <w:rStyle w:val="Izclums"/>
          <w:i w:val="0"/>
          <w:iCs w:val="0"/>
          <w:color w:val="000000" w:themeColor="text1"/>
        </w:rPr>
        <w:t>DP</w:t>
      </w:r>
      <w:r w:rsidR="00613893" w:rsidRPr="00215665">
        <w:t xml:space="preserve"> teritorijā nav konstatēts. </w:t>
      </w:r>
      <w:r w:rsidR="00613893" w:rsidRPr="00215665">
        <w:rPr>
          <w:rStyle w:val="Izclums"/>
          <w:i w:val="0"/>
          <w:iCs w:val="0"/>
          <w:color w:val="000000" w:themeColor="text1"/>
        </w:rPr>
        <w:t>Dabas parkā</w:t>
      </w:r>
      <w:r w:rsidR="00613893" w:rsidRPr="00215665">
        <w:t xml:space="preserve"> esošie biotopi uzskatāmi kā sugas ligzdošanai </w:t>
      </w:r>
      <w:proofErr w:type="spellStart"/>
      <w:r w:rsidR="00613893" w:rsidRPr="00215665">
        <w:t>suboptimāli</w:t>
      </w:r>
      <w:proofErr w:type="spellEnd"/>
      <w:r w:rsidR="00613893" w:rsidRPr="00215665">
        <w:t>, tomēr sugas ligzdošana dabas parka teritorijā ir iespējama.</w:t>
      </w:r>
    </w:p>
    <w:p w14:paraId="51C9008A" w14:textId="2ADB6BFB" w:rsidR="00613893" w:rsidRPr="00215665" w:rsidRDefault="00613893" w:rsidP="00613893">
      <w:pPr>
        <w:rPr>
          <w:iCs/>
        </w:rPr>
      </w:pPr>
      <w:r w:rsidRPr="00215665">
        <w:t xml:space="preserve">Suga apdzīvo tādus mežu biotopus, kuros ir sastopams liels atmirstošās koksnes daudzums. </w:t>
      </w:r>
      <w:proofErr w:type="spellStart"/>
      <w:r w:rsidRPr="00215665">
        <w:t>Baltmugurdzeņi</w:t>
      </w:r>
      <w:proofErr w:type="spellEnd"/>
      <w:r w:rsidRPr="00215665">
        <w:t xml:space="preserve"> ir uzskatāmi par lietussarga sug</w:t>
      </w:r>
      <w:r w:rsidR="00B3126C" w:rsidRPr="00215665">
        <w:t>u</w:t>
      </w:r>
      <w:r w:rsidRPr="00215665">
        <w:t>, jo, nodrošinot to aizsardzību, tiek pasargātas arī citas, sevišķi no atmirstošās lapu koku koksnes atkarīgās bezmugurkaulnieku sugas. Sugas populācijai konstatēta pieaugoša īstermiņa tendence (2008. – 2018. gadu periods) un pieaugoša ilgtermiņa tendence (1991. – 2018. gadu periods) Latvijā (</w:t>
      </w:r>
      <w:proofErr w:type="spellStart"/>
      <w:r w:rsidRPr="00215665">
        <w:rPr>
          <w:i/>
          <w:iCs/>
        </w:rPr>
        <w:t>Birdlife</w:t>
      </w:r>
      <w:proofErr w:type="spellEnd"/>
      <w:r w:rsidRPr="00215665">
        <w:rPr>
          <w:i/>
          <w:iCs/>
        </w:rPr>
        <w:t xml:space="preserve"> </w:t>
      </w:r>
      <w:proofErr w:type="spellStart"/>
      <w:r w:rsidRPr="00215665">
        <w:rPr>
          <w:i/>
          <w:iCs/>
        </w:rPr>
        <w:t>International</w:t>
      </w:r>
      <w:proofErr w:type="spellEnd"/>
      <w:r w:rsidRPr="00215665">
        <w:t xml:space="preserve"> 2019). </w:t>
      </w:r>
      <w:r w:rsidRPr="00215665">
        <w:rPr>
          <w:bCs/>
        </w:rPr>
        <w:t xml:space="preserve">Atbilstoši </w:t>
      </w:r>
      <w:r w:rsidRPr="00215665">
        <w:t>starptautiski atzītajiem Starptautiskās Dabas un dabas resursu aizsardzības savienības (</w:t>
      </w:r>
      <w:proofErr w:type="spellStart"/>
      <w:r w:rsidRPr="00215665">
        <w:rPr>
          <w:i/>
          <w:iCs/>
        </w:rPr>
        <w:t>International</w:t>
      </w:r>
      <w:proofErr w:type="spellEnd"/>
      <w:r w:rsidRPr="00215665">
        <w:rPr>
          <w:i/>
          <w:iCs/>
        </w:rPr>
        <w:t xml:space="preserve"> </w:t>
      </w:r>
      <w:proofErr w:type="spellStart"/>
      <w:r w:rsidRPr="00215665">
        <w:rPr>
          <w:i/>
          <w:iCs/>
        </w:rPr>
        <w:t>Union</w:t>
      </w:r>
      <w:proofErr w:type="spellEnd"/>
      <w:r w:rsidRPr="00215665">
        <w:rPr>
          <w:i/>
          <w:iCs/>
        </w:rPr>
        <w:t xml:space="preserve"> </w:t>
      </w:r>
      <w:proofErr w:type="spellStart"/>
      <w:r w:rsidRPr="00215665">
        <w:rPr>
          <w:i/>
          <w:iCs/>
        </w:rPr>
        <w:t>for</w:t>
      </w:r>
      <w:proofErr w:type="spellEnd"/>
      <w:r w:rsidRPr="00215665">
        <w:rPr>
          <w:i/>
          <w:iCs/>
        </w:rPr>
        <w:t xml:space="preserve"> </w:t>
      </w:r>
      <w:proofErr w:type="spellStart"/>
      <w:r w:rsidRPr="00215665">
        <w:rPr>
          <w:i/>
          <w:iCs/>
        </w:rPr>
        <w:t>Conservation</w:t>
      </w:r>
      <w:proofErr w:type="spellEnd"/>
      <w:r w:rsidRPr="00215665">
        <w:rPr>
          <w:i/>
          <w:iCs/>
        </w:rPr>
        <w:t xml:space="preserve"> of Nature</w:t>
      </w:r>
      <w:r w:rsidRPr="00215665">
        <w:t xml:space="preserve">, turpmāk tekstā </w:t>
      </w:r>
      <w:r w:rsidRPr="00215665">
        <w:rPr>
          <w:i/>
          <w:iCs/>
        </w:rPr>
        <w:t>IUCN</w:t>
      </w:r>
      <w:r w:rsidRPr="00215665">
        <w:t xml:space="preserve">) </w:t>
      </w:r>
      <w:r w:rsidRPr="00215665">
        <w:rPr>
          <w:iCs/>
        </w:rPr>
        <w:t>kritērijiem sugas apdraudētības pakāpe Latvijā (</w:t>
      </w:r>
      <w:proofErr w:type="spellStart"/>
      <w:r w:rsidRPr="00215665">
        <w:rPr>
          <w:iCs/>
        </w:rPr>
        <w:t>Ķerus</w:t>
      </w:r>
      <w:proofErr w:type="spellEnd"/>
      <w:r w:rsidRPr="00215665">
        <w:rPr>
          <w:iCs/>
        </w:rPr>
        <w:t xml:space="preserve"> u.c. 2021) novērtēta kā zemākā apdraudējuma (LC, </w:t>
      </w:r>
      <w:proofErr w:type="spellStart"/>
      <w:r w:rsidRPr="00215665">
        <w:rPr>
          <w:i/>
        </w:rPr>
        <w:t>Least</w:t>
      </w:r>
      <w:proofErr w:type="spellEnd"/>
      <w:r w:rsidRPr="00215665">
        <w:rPr>
          <w:i/>
        </w:rPr>
        <w:t xml:space="preserve"> </w:t>
      </w:r>
      <w:proofErr w:type="spellStart"/>
      <w:r w:rsidRPr="00215665">
        <w:rPr>
          <w:i/>
        </w:rPr>
        <w:t>Concern</w:t>
      </w:r>
      <w:proofErr w:type="spellEnd"/>
      <w:r w:rsidRPr="00215665">
        <w:rPr>
          <w:iCs/>
        </w:rPr>
        <w:t>).</w:t>
      </w:r>
    </w:p>
    <w:p w14:paraId="272681D4" w14:textId="1E278756" w:rsidR="00613893" w:rsidRPr="00215665" w:rsidRDefault="00613893" w:rsidP="00613893">
      <w:pPr>
        <w:rPr>
          <w:iCs/>
        </w:rPr>
      </w:pPr>
      <w:r w:rsidRPr="00215665">
        <w:rPr>
          <w:iCs/>
        </w:rPr>
        <w:t xml:space="preserve">Daļa </w:t>
      </w:r>
      <w:r w:rsidR="0072545D" w:rsidRPr="00215665">
        <w:rPr>
          <w:iCs/>
        </w:rPr>
        <w:t>DP</w:t>
      </w:r>
      <w:r w:rsidRPr="00215665">
        <w:rPr>
          <w:iCs/>
        </w:rPr>
        <w:t xml:space="preserve"> teritorijā esošo mežaudžu ir novērtētas kā </w:t>
      </w:r>
      <w:r w:rsidRPr="00215665">
        <w:rPr>
          <w:b/>
          <w:bCs/>
          <w:iCs/>
        </w:rPr>
        <w:t xml:space="preserve">vidējā dzeņa </w:t>
      </w:r>
      <w:proofErr w:type="spellStart"/>
      <w:r w:rsidRPr="00215665">
        <w:rPr>
          <w:i/>
          <w:iCs/>
        </w:rPr>
        <w:t>Leiopicus</w:t>
      </w:r>
      <w:proofErr w:type="spellEnd"/>
      <w:r w:rsidRPr="00215665">
        <w:rPr>
          <w:i/>
          <w:iCs/>
        </w:rPr>
        <w:t xml:space="preserve"> </w:t>
      </w:r>
      <w:proofErr w:type="spellStart"/>
      <w:r w:rsidRPr="00215665">
        <w:rPr>
          <w:i/>
          <w:iCs/>
        </w:rPr>
        <w:t>medius</w:t>
      </w:r>
      <w:proofErr w:type="spellEnd"/>
      <w:r w:rsidRPr="00215665">
        <w:rPr>
          <w:iCs/>
        </w:rPr>
        <w:t xml:space="preserve"> </w:t>
      </w:r>
      <w:r w:rsidRPr="00215665">
        <w:t xml:space="preserve">aizsardzībai prioritārās teritorijas. </w:t>
      </w:r>
      <w:r w:rsidRPr="00215665">
        <w:rPr>
          <w:iCs/>
        </w:rPr>
        <w:t xml:space="preserve">2024. gadā veikto uzskaišu laikā divu pāru ticama ligzdošana konstatēta Jaunmuižas apkārtnē; vokalizējošs īpatnis ligzdošanai piemērotā biotopā konstatēts </w:t>
      </w:r>
      <w:proofErr w:type="spellStart"/>
      <w:r w:rsidRPr="00215665">
        <w:rPr>
          <w:iCs/>
        </w:rPr>
        <w:t>Botoru</w:t>
      </w:r>
      <w:proofErr w:type="spellEnd"/>
      <w:r w:rsidRPr="00215665">
        <w:rPr>
          <w:iCs/>
        </w:rPr>
        <w:t xml:space="preserve"> apkārtnē netālu no </w:t>
      </w:r>
      <w:r w:rsidR="00E24572" w:rsidRPr="00215665">
        <w:rPr>
          <w:iCs/>
        </w:rPr>
        <w:t>DP</w:t>
      </w:r>
      <w:r w:rsidRPr="00215665">
        <w:rPr>
          <w:iCs/>
        </w:rPr>
        <w:t xml:space="preserve"> robežas.</w:t>
      </w:r>
    </w:p>
    <w:p w14:paraId="0B4F77BD" w14:textId="77777777" w:rsidR="00613893" w:rsidRPr="00215665" w:rsidRDefault="00613893" w:rsidP="00613893">
      <w:r w:rsidRPr="00215665">
        <w:t xml:space="preserve">Vidējais dzenis ir ekoloģiski saistīts ar platlapju kokiem un apšu audzēm. Atšķirībā no citām dzeņu sugām vidējais dzenis nav izteikti saistīts ar lielu mirušās koksnes daudzumu to </w:t>
      </w:r>
      <w:r w:rsidRPr="00215665">
        <w:lastRenderedPageBreak/>
        <w:t>apdzīvotajos biotopos. Ligzdu dobumu kalšanai bieži tiek izmantoti arī relatīvi nelieli, nokaltuši zari. Literatūrā aprakstīta liela diametra, saules apspīdētu un savstarpēji nesaslēgušos platlapju koku (ozolu) vainagu nozīmība (Bergmanis u.c. 2021).</w:t>
      </w:r>
    </w:p>
    <w:p w14:paraId="02B13959" w14:textId="09D9C1A0" w:rsidR="00613893" w:rsidRPr="00215665" w:rsidRDefault="00613893" w:rsidP="00613893">
      <w:r w:rsidRPr="00215665">
        <w:t>Latvijā suga atrodas tuvu izplatības areāla ziemeļu robežai (</w:t>
      </w:r>
      <w:proofErr w:type="spellStart"/>
      <w:r w:rsidRPr="00215665">
        <w:rPr>
          <w:i/>
          <w:iCs/>
        </w:rPr>
        <w:t>Birdlife</w:t>
      </w:r>
      <w:proofErr w:type="spellEnd"/>
      <w:r w:rsidRPr="00215665">
        <w:rPr>
          <w:i/>
          <w:iCs/>
        </w:rPr>
        <w:t xml:space="preserve"> </w:t>
      </w:r>
      <w:proofErr w:type="spellStart"/>
      <w:r w:rsidRPr="00215665">
        <w:rPr>
          <w:i/>
          <w:iCs/>
        </w:rPr>
        <w:t>International</w:t>
      </w:r>
      <w:proofErr w:type="spellEnd"/>
      <w:r w:rsidRPr="00215665">
        <w:t xml:space="preserve"> 2019), un vidējais dzenis ir uzskatāms par </w:t>
      </w:r>
      <w:proofErr w:type="spellStart"/>
      <w:r w:rsidRPr="00215665">
        <w:t>jaunienācēju</w:t>
      </w:r>
      <w:proofErr w:type="spellEnd"/>
      <w:r w:rsidRPr="00215665">
        <w:t xml:space="preserve"> Latvijas faunā. Suga pirmo reizi Latvijā konstatēta 1923. gada marta sākumā Pilsblīdenē, otrais pierādītais novērojums bija tikai 1979/80. gadu ziemā. Šobrīd vidējais dzenis piemērotos biotopos Latvijā uzskatāms par samērā parastu sugu un regulāri ligzdo vecu koku grupās ap viensētām, parkos, kapsētās, alejās un citās urbanizētās vietās. Sugai gan Latvijā, gan visā Eiropas izplatības areālā konstatēts skaita pieaugums gan ilgtermiņā (kopš 1980. gada), gan laika periodā no 2000. </w:t>
      </w:r>
      <w:r w:rsidR="00761D8B" w:rsidRPr="00215665">
        <w:t>līdz</w:t>
      </w:r>
      <w:r w:rsidRPr="00215665">
        <w:t xml:space="preserve"> 2017. gadam (</w:t>
      </w:r>
      <w:proofErr w:type="spellStart"/>
      <w:r w:rsidRPr="00215665">
        <w:rPr>
          <w:i/>
          <w:iCs/>
        </w:rPr>
        <w:t>Birdlife</w:t>
      </w:r>
      <w:proofErr w:type="spellEnd"/>
      <w:r w:rsidRPr="00215665">
        <w:rPr>
          <w:i/>
          <w:iCs/>
        </w:rPr>
        <w:t xml:space="preserve"> </w:t>
      </w:r>
      <w:proofErr w:type="spellStart"/>
      <w:r w:rsidRPr="00215665">
        <w:rPr>
          <w:i/>
          <w:iCs/>
        </w:rPr>
        <w:t>International</w:t>
      </w:r>
      <w:proofErr w:type="spellEnd"/>
      <w:r w:rsidRPr="00215665">
        <w:t xml:space="preserve"> 2019). Skaita pieaugums konstatēts visā vidējā dzeņa izplatības areālā. Pēc jaunākās pieejamās informācijas vidējā dzeņa ligzdojošās populācijas lielums Latvijā ir robežās no 5000 līdz 10000 ligzdojošiem pāriem (Bergmanis u.c. 2021). Saskaņā ar Ministru kabineta 2012. gada 18. decembra noteikumiem Nr. 940 „Noteikumi par mikroliegumu izveidošanas un apsaimniekošanas kārtību, to aizsardzību, kā arī mikroliegumu un to buferzonu noteikšanu” vidējā dzeņa ligzdošanas vietu aizsardzības nodrošināšanai var tikt veidoti mikroliegumi 2 – 10 ha platībā. </w:t>
      </w:r>
    </w:p>
    <w:p w14:paraId="63F1BAD6" w14:textId="77777777" w:rsidR="00613893" w:rsidRPr="00215665" w:rsidRDefault="00613893" w:rsidP="00613893">
      <w:pPr>
        <w:rPr>
          <w:bCs/>
          <w:shd w:val="clear" w:color="auto" w:fill="FFFFFF"/>
        </w:rPr>
      </w:pPr>
      <w:r w:rsidRPr="00215665">
        <w:rPr>
          <w:iCs/>
          <w:u w:val="single"/>
        </w:rPr>
        <w:t>Vidējā dzeņa sugas aizsardzības mērķis konkrētajā teritorijā DA plāna darbības periodā ir saglabāt sugas populāciju vismaz pašreizējā apjomā (kā kontroles vērtību nosakot DA plāna izstrādes ietvaros novēroto ligzdojošo pāru skaitu t.i. vismaz divi pāri)</w:t>
      </w:r>
      <w:r w:rsidRPr="00215665">
        <w:rPr>
          <w:bCs/>
          <w:color w:val="000000" w:themeColor="text1"/>
          <w:u w:val="single"/>
        </w:rPr>
        <w:t>.</w:t>
      </w:r>
      <w:r w:rsidRPr="00215665">
        <w:rPr>
          <w:bCs/>
          <w:shd w:val="clear" w:color="auto" w:fill="FFFFFF"/>
        </w:rPr>
        <w:t xml:space="preserve"> </w:t>
      </w:r>
    </w:p>
    <w:p w14:paraId="4B9983BA" w14:textId="731DBBC6" w:rsidR="00613893" w:rsidRPr="00215665" w:rsidRDefault="00613893" w:rsidP="00613893">
      <w:pPr>
        <w:spacing w:before="120"/>
      </w:pPr>
      <w:r w:rsidRPr="00215665">
        <w:rPr>
          <w:b/>
          <w:bCs/>
        </w:rPr>
        <w:t>Melnā dzilna</w:t>
      </w:r>
      <w:r w:rsidRPr="00215665">
        <w:t xml:space="preserve"> </w:t>
      </w:r>
      <w:proofErr w:type="spellStart"/>
      <w:r w:rsidRPr="00215665">
        <w:rPr>
          <w:i/>
          <w:iCs/>
        </w:rPr>
        <w:t>Dryocopus</w:t>
      </w:r>
      <w:proofErr w:type="spellEnd"/>
      <w:r w:rsidRPr="00215665">
        <w:rPr>
          <w:i/>
          <w:iCs/>
        </w:rPr>
        <w:t xml:space="preserve"> </w:t>
      </w:r>
      <w:proofErr w:type="spellStart"/>
      <w:r w:rsidRPr="00215665">
        <w:rPr>
          <w:i/>
          <w:iCs/>
        </w:rPr>
        <w:t>martius</w:t>
      </w:r>
      <w:proofErr w:type="spellEnd"/>
      <w:r w:rsidRPr="00215665">
        <w:rPr>
          <w:i/>
          <w:iCs/>
        </w:rPr>
        <w:t xml:space="preserve"> </w:t>
      </w:r>
      <w:r w:rsidR="00262793" w:rsidRPr="00215665">
        <w:t>DA</w:t>
      </w:r>
      <w:r w:rsidRPr="00215665">
        <w:t xml:space="preserve"> plāna izstrādes ietvaros konstatēta </w:t>
      </w:r>
      <w:r w:rsidR="00262793" w:rsidRPr="00215665">
        <w:t>DP</w:t>
      </w:r>
      <w:r w:rsidRPr="00215665">
        <w:t xml:space="preserve"> teritorijā esošajās vecākajās mežaudzēs un tās ligzdojošā populācija vērtēta kā 2 pāri. </w:t>
      </w:r>
      <w:r w:rsidR="00E0238D" w:rsidRPr="00215665">
        <w:t>DP</w:t>
      </w:r>
      <w:r w:rsidRPr="00215665">
        <w:t xml:space="preserve"> teritorijā suga ir konstatēta arī iepriekš veikto pētījumu laikā. </w:t>
      </w:r>
    </w:p>
    <w:p w14:paraId="5B5F5B33" w14:textId="1DE35484" w:rsidR="00613893" w:rsidRPr="00215665" w:rsidRDefault="00613893" w:rsidP="00613893">
      <w:pPr>
        <w:rPr>
          <w:iCs/>
        </w:rPr>
      </w:pPr>
      <w:r w:rsidRPr="00215665">
        <w:rPr>
          <w:iCs/>
        </w:rPr>
        <w:t xml:space="preserve">Melnā dzilna ir iekļauta Latvijā īpaši aizsargājamu sugu sarakstā (Ministru kabineta 2000. gada 14. novembra noteikumi Nr.396 „Noteikumi par īpaši aizsargājamo sugu un ierobežoti izmantojamo īpaši aizsargājamo sugu sarakstu”) un </w:t>
      </w:r>
      <w:r w:rsidR="00E0238D" w:rsidRPr="00215665">
        <w:rPr>
          <w:iCs/>
        </w:rPr>
        <w:t>Putnu direktīvas</w:t>
      </w:r>
      <w:r w:rsidRPr="00215665">
        <w:rPr>
          <w:iCs/>
        </w:rPr>
        <w:t xml:space="preserve"> 1. pielikumā. Melnā dzilna ir samērā plastiska attiecībā uz apdzīvoto vidi – tai ir plašas ligzdošanas teritorijas (200 – 300 ha), kurās ir nepieciešams liels daudzums lielu dimensiju vecu koku, tomēr nav obligāti nepieciešamas vienlaidus vecas vai tikai no lieliem kokiem sastāvošas mežaudzes (</w:t>
      </w:r>
      <w:proofErr w:type="spellStart"/>
      <w:r w:rsidRPr="00215665">
        <w:rPr>
          <w:i/>
        </w:rPr>
        <w:t>Gorman</w:t>
      </w:r>
      <w:proofErr w:type="spellEnd"/>
      <w:r w:rsidRPr="00215665">
        <w:rPr>
          <w:iCs/>
        </w:rPr>
        <w:t xml:space="preserve"> 2011). Ligzdošanai izmanto arī izcirtumos atstātos kokus, tomēr izcirtumu un jaunaudžu platības ainavā samazina dzīvotnes piemērotību (Bergmanis u.c. 2021). </w:t>
      </w:r>
    </w:p>
    <w:p w14:paraId="743A8B31" w14:textId="1DD43FE8" w:rsidR="00613893" w:rsidRPr="00215665" w:rsidRDefault="00613893" w:rsidP="00613893">
      <w:pPr>
        <w:spacing w:before="120"/>
        <w:rPr>
          <w:iCs/>
        </w:rPr>
      </w:pPr>
      <w:r w:rsidRPr="00215665">
        <w:rPr>
          <w:iCs/>
        </w:rPr>
        <w:t>Sugas populācijai konstatēta stabila īstermiņa tendence (2008. – 2018. gadu periods) un negatīva ilgtermiņa tendence (1991. – 2018. gadu periods) Latvijā (</w:t>
      </w:r>
      <w:proofErr w:type="spellStart"/>
      <w:r w:rsidRPr="00215665">
        <w:rPr>
          <w:i/>
        </w:rPr>
        <w:t>Birdlife</w:t>
      </w:r>
      <w:proofErr w:type="spellEnd"/>
      <w:r w:rsidRPr="00215665">
        <w:rPr>
          <w:i/>
        </w:rPr>
        <w:t xml:space="preserve"> </w:t>
      </w:r>
      <w:proofErr w:type="spellStart"/>
      <w:r w:rsidRPr="00215665">
        <w:rPr>
          <w:i/>
        </w:rPr>
        <w:t>International</w:t>
      </w:r>
      <w:proofErr w:type="spellEnd"/>
      <w:r w:rsidRPr="00215665">
        <w:rPr>
          <w:iCs/>
        </w:rPr>
        <w:t xml:space="preserve"> 2019). Pēc dienas putnu fona monitoringa rezultātiem melno dzilnu populācija 2005.</w:t>
      </w:r>
      <w:r w:rsidR="00A35499" w:rsidRPr="00215665">
        <w:rPr>
          <w:iCs/>
        </w:rPr>
        <w:t xml:space="preserve"> līdz </w:t>
      </w:r>
      <w:r w:rsidRPr="00215665">
        <w:rPr>
          <w:iCs/>
        </w:rPr>
        <w:t>2023.</w:t>
      </w:r>
      <w:r w:rsidR="00E764BB" w:rsidRPr="00215665">
        <w:rPr>
          <w:iCs/>
        </w:rPr>
        <w:t> </w:t>
      </w:r>
      <w:r w:rsidRPr="00215665">
        <w:rPr>
          <w:iCs/>
        </w:rPr>
        <w:t xml:space="preserve">gadu periodā tiek vērtēta kā stabila (Auniņš, </w:t>
      </w:r>
      <w:proofErr w:type="spellStart"/>
      <w:r w:rsidRPr="00215665">
        <w:rPr>
          <w:iCs/>
        </w:rPr>
        <w:t>Mārdega</w:t>
      </w:r>
      <w:proofErr w:type="spellEnd"/>
      <w:r w:rsidRPr="00215665">
        <w:rPr>
          <w:iCs/>
        </w:rPr>
        <w:t xml:space="preserve"> 2024).</w:t>
      </w:r>
    </w:p>
    <w:p w14:paraId="04FAC493" w14:textId="77777777" w:rsidR="00613893" w:rsidRPr="00215665" w:rsidRDefault="00613893" w:rsidP="00613893">
      <w:pPr>
        <w:spacing w:before="120"/>
        <w:rPr>
          <w:iCs/>
        </w:rPr>
      </w:pPr>
      <w:r w:rsidRPr="00215665">
        <w:rPr>
          <w:iCs/>
        </w:rPr>
        <w:t xml:space="preserve">Atbilstoši </w:t>
      </w:r>
      <w:r w:rsidRPr="00215665">
        <w:rPr>
          <w:i/>
        </w:rPr>
        <w:t xml:space="preserve">IUCN </w:t>
      </w:r>
      <w:r w:rsidRPr="00215665">
        <w:rPr>
          <w:iCs/>
        </w:rPr>
        <w:t>kritērijiem, sugas apdraudētības pakāpe Latvijā (</w:t>
      </w:r>
      <w:proofErr w:type="spellStart"/>
      <w:r w:rsidRPr="00215665">
        <w:rPr>
          <w:iCs/>
        </w:rPr>
        <w:t>Ķerus</w:t>
      </w:r>
      <w:proofErr w:type="spellEnd"/>
      <w:r w:rsidRPr="00215665">
        <w:rPr>
          <w:iCs/>
        </w:rPr>
        <w:t xml:space="preserve"> u.c. 2021) novērtēta kā zemākā apdraudējuma (LC, </w:t>
      </w:r>
      <w:proofErr w:type="spellStart"/>
      <w:r w:rsidRPr="00215665">
        <w:rPr>
          <w:i/>
        </w:rPr>
        <w:t>Least</w:t>
      </w:r>
      <w:proofErr w:type="spellEnd"/>
      <w:r w:rsidRPr="00215665">
        <w:rPr>
          <w:i/>
        </w:rPr>
        <w:t xml:space="preserve"> </w:t>
      </w:r>
      <w:proofErr w:type="spellStart"/>
      <w:r w:rsidRPr="00215665">
        <w:rPr>
          <w:i/>
        </w:rPr>
        <w:t>Concern</w:t>
      </w:r>
      <w:proofErr w:type="spellEnd"/>
      <w:r w:rsidRPr="00215665">
        <w:rPr>
          <w:iCs/>
        </w:rPr>
        <w:t>).</w:t>
      </w:r>
    </w:p>
    <w:p w14:paraId="2353F2ED" w14:textId="77777777" w:rsidR="00613893" w:rsidRPr="00215665" w:rsidRDefault="00613893" w:rsidP="00613893">
      <w:pPr>
        <w:rPr>
          <w:bCs/>
          <w:shd w:val="clear" w:color="auto" w:fill="FFFFFF"/>
        </w:rPr>
      </w:pPr>
      <w:r w:rsidRPr="00215665">
        <w:rPr>
          <w:iCs/>
          <w:u w:val="single"/>
        </w:rPr>
        <w:t>Melnās dzilnas sugas aizsardzības mērķis konkrētajā teritorijā DA plāna darbības periodā ir saglabāt sugas populāciju vismaz pašreizējā apjomā (kā kontroles vērtību nosakot DA plāna izstrādes ietvaros novēroto ligzdojošo pāru skaitu t.i. vismaz divi pāri)</w:t>
      </w:r>
      <w:r w:rsidRPr="00215665">
        <w:rPr>
          <w:bCs/>
          <w:color w:val="000000" w:themeColor="text1"/>
          <w:u w:val="single"/>
        </w:rPr>
        <w:t>.</w:t>
      </w:r>
      <w:r w:rsidRPr="00215665">
        <w:rPr>
          <w:bCs/>
          <w:shd w:val="clear" w:color="auto" w:fill="FFFFFF"/>
        </w:rPr>
        <w:t xml:space="preserve"> </w:t>
      </w:r>
    </w:p>
    <w:p w14:paraId="669B386D" w14:textId="109C4DDC" w:rsidR="00613893" w:rsidRPr="00215665" w:rsidRDefault="00A35499" w:rsidP="00613893">
      <w:pPr>
        <w:spacing w:before="120"/>
      </w:pPr>
      <w:r w:rsidRPr="00215665">
        <w:rPr>
          <w:iCs/>
        </w:rPr>
        <w:t>DP</w:t>
      </w:r>
      <w:r w:rsidR="00613893" w:rsidRPr="00215665">
        <w:rPr>
          <w:iCs/>
        </w:rPr>
        <w:t xml:space="preserve"> teritorijā ligzdojošā </w:t>
      </w:r>
      <w:r w:rsidR="00613893" w:rsidRPr="00215665">
        <w:rPr>
          <w:b/>
          <w:bCs/>
        </w:rPr>
        <w:t>pelēko dzilnu</w:t>
      </w:r>
      <w:r w:rsidR="00613893" w:rsidRPr="00215665">
        <w:t xml:space="preserve"> </w:t>
      </w:r>
      <w:proofErr w:type="spellStart"/>
      <w:r w:rsidR="00613893" w:rsidRPr="00215665">
        <w:rPr>
          <w:i/>
          <w:iCs/>
        </w:rPr>
        <w:t>Picus</w:t>
      </w:r>
      <w:proofErr w:type="spellEnd"/>
      <w:r w:rsidR="00613893" w:rsidRPr="00215665">
        <w:rPr>
          <w:i/>
          <w:iCs/>
        </w:rPr>
        <w:t xml:space="preserve"> </w:t>
      </w:r>
      <w:proofErr w:type="spellStart"/>
      <w:r w:rsidR="00613893" w:rsidRPr="00215665">
        <w:rPr>
          <w:i/>
          <w:iCs/>
        </w:rPr>
        <w:t>canus</w:t>
      </w:r>
      <w:proofErr w:type="spellEnd"/>
      <w:r w:rsidR="00613893" w:rsidRPr="00215665">
        <w:rPr>
          <w:i/>
          <w:iCs/>
        </w:rPr>
        <w:t xml:space="preserve"> </w:t>
      </w:r>
      <w:r w:rsidR="00613893" w:rsidRPr="00215665">
        <w:t>populācija vērtēta kā 2 līdz 3 ligzdojoši pāri.</w:t>
      </w:r>
    </w:p>
    <w:p w14:paraId="6BD08EA1" w14:textId="51B948A0" w:rsidR="00613893" w:rsidRPr="00215665" w:rsidRDefault="00613893" w:rsidP="00613893">
      <w:pPr>
        <w:rPr>
          <w:iCs/>
        </w:rPr>
      </w:pPr>
      <w:r w:rsidRPr="00215665">
        <w:rPr>
          <w:iCs/>
        </w:rPr>
        <w:lastRenderedPageBreak/>
        <w:t xml:space="preserve">Suga ir iekļauta Latvijā īpaši aizsargājamu sugu sarakstā (Ministru kabineta 2000. gada 14. novembra noteikumi Nr. 396 „Noteikumi par īpaši aizsargājamo sugu un ierobežoti izmantojamo īpaši aizsargājamo sugu sarakstu”) un </w:t>
      </w:r>
      <w:r w:rsidR="00A35499" w:rsidRPr="00215665">
        <w:rPr>
          <w:iCs/>
        </w:rPr>
        <w:t>Putnu direktīvas</w:t>
      </w:r>
      <w:r w:rsidRPr="00215665">
        <w:rPr>
          <w:iCs/>
        </w:rPr>
        <w:t xml:space="preserve"> 1. pielikumā.</w:t>
      </w:r>
    </w:p>
    <w:p w14:paraId="3AFC98F2" w14:textId="77777777" w:rsidR="00613893" w:rsidRPr="00215665" w:rsidRDefault="00613893" w:rsidP="00613893">
      <w:pPr>
        <w:spacing w:before="120"/>
        <w:rPr>
          <w:iCs/>
        </w:rPr>
      </w:pPr>
      <w:r w:rsidRPr="00215665">
        <w:t xml:space="preserve">Suga ir samēra plastiska attiecībā uz apdzīvoto vidi – tai ir plašas ligzdošanas teritorijas (ap 100 – 200 ha), kurās var būt dažāda </w:t>
      </w:r>
      <w:proofErr w:type="spellStart"/>
      <w:r w:rsidRPr="00215665">
        <w:t>mežainība</w:t>
      </w:r>
      <w:proofErr w:type="spellEnd"/>
      <w:r w:rsidRPr="00215665">
        <w:t>, tomēr ir nepieciešami gan lielu dimensiju koki un vecākas mežaudzes, gan skudrām bagātas vietas (Bergmanis u.c. 2021). Sugas populācijai konstatēta stabila īstermiņa tendence (2008 – 2018) Latvijā (</w:t>
      </w:r>
      <w:proofErr w:type="spellStart"/>
      <w:r w:rsidRPr="00215665">
        <w:rPr>
          <w:i/>
          <w:iCs/>
        </w:rPr>
        <w:t>Birdlife</w:t>
      </w:r>
      <w:proofErr w:type="spellEnd"/>
      <w:r w:rsidRPr="00215665">
        <w:rPr>
          <w:i/>
          <w:iCs/>
        </w:rPr>
        <w:t xml:space="preserve"> </w:t>
      </w:r>
      <w:proofErr w:type="spellStart"/>
      <w:r w:rsidRPr="00215665">
        <w:rPr>
          <w:i/>
          <w:iCs/>
        </w:rPr>
        <w:t>International</w:t>
      </w:r>
      <w:proofErr w:type="spellEnd"/>
      <w:r w:rsidRPr="00215665">
        <w:t xml:space="preserve"> 2019).</w:t>
      </w:r>
      <w:r w:rsidRPr="00215665">
        <w:rPr>
          <w:iCs/>
        </w:rPr>
        <w:t xml:space="preserve"> Atbilstoši </w:t>
      </w:r>
      <w:r w:rsidRPr="00215665">
        <w:rPr>
          <w:i/>
        </w:rPr>
        <w:t xml:space="preserve">IUCN </w:t>
      </w:r>
      <w:r w:rsidRPr="00215665">
        <w:rPr>
          <w:iCs/>
        </w:rPr>
        <w:t>kritērijiem, sugas apdraudētības pakāpe Latvijā (</w:t>
      </w:r>
      <w:proofErr w:type="spellStart"/>
      <w:r w:rsidRPr="00215665">
        <w:rPr>
          <w:iCs/>
        </w:rPr>
        <w:t>Ķerus</w:t>
      </w:r>
      <w:proofErr w:type="spellEnd"/>
      <w:r w:rsidRPr="00215665">
        <w:rPr>
          <w:iCs/>
        </w:rPr>
        <w:t xml:space="preserve"> u.c. 2021) novērtēta kā zemākā apdraudējuma (LC, </w:t>
      </w:r>
      <w:proofErr w:type="spellStart"/>
      <w:r w:rsidRPr="00215665">
        <w:rPr>
          <w:i/>
        </w:rPr>
        <w:t>Least</w:t>
      </w:r>
      <w:proofErr w:type="spellEnd"/>
      <w:r w:rsidRPr="00215665">
        <w:rPr>
          <w:i/>
        </w:rPr>
        <w:t xml:space="preserve"> </w:t>
      </w:r>
      <w:proofErr w:type="spellStart"/>
      <w:r w:rsidRPr="00215665">
        <w:rPr>
          <w:i/>
        </w:rPr>
        <w:t>Concern</w:t>
      </w:r>
      <w:proofErr w:type="spellEnd"/>
      <w:r w:rsidRPr="00215665">
        <w:rPr>
          <w:iCs/>
        </w:rPr>
        <w:t>).</w:t>
      </w:r>
    </w:p>
    <w:p w14:paraId="07844978" w14:textId="77777777" w:rsidR="00613893" w:rsidRPr="00215665" w:rsidRDefault="00613893" w:rsidP="00613893">
      <w:pPr>
        <w:rPr>
          <w:bCs/>
          <w:shd w:val="clear" w:color="auto" w:fill="FFFFFF"/>
        </w:rPr>
      </w:pPr>
      <w:r w:rsidRPr="00215665">
        <w:rPr>
          <w:iCs/>
          <w:u w:val="single"/>
        </w:rPr>
        <w:t>Pelēkās dzilnas sugas aizsardzības mērķis konkrētajā teritorijā DA plāna darbības periodā ir saglabāt sugas populāciju vismaz pašreizējā apjomā (kā kontroles vērtību nosakot DA plāna izstrādes ietvaros novēroto ligzdojošo pāru skaitu t.i. vismaz divi pāri)</w:t>
      </w:r>
      <w:r w:rsidRPr="00215665">
        <w:rPr>
          <w:bCs/>
          <w:color w:val="000000" w:themeColor="text1"/>
          <w:u w:val="single"/>
        </w:rPr>
        <w:t>.</w:t>
      </w:r>
      <w:r w:rsidRPr="00215665">
        <w:rPr>
          <w:bCs/>
          <w:shd w:val="clear" w:color="auto" w:fill="FFFFFF"/>
        </w:rPr>
        <w:t xml:space="preserve"> </w:t>
      </w:r>
    </w:p>
    <w:p w14:paraId="790333FE" w14:textId="77777777" w:rsidR="00613893" w:rsidRPr="00215665" w:rsidRDefault="00613893" w:rsidP="00613893">
      <w:pPr>
        <w:spacing w:before="120"/>
      </w:pPr>
      <w:r w:rsidRPr="00215665">
        <w:t>Vokalizējošs</w:t>
      </w:r>
      <w:r w:rsidRPr="00215665">
        <w:rPr>
          <w:b/>
          <w:bCs/>
        </w:rPr>
        <w:t xml:space="preserve"> zaļās dzilnas</w:t>
      </w:r>
      <w:r w:rsidRPr="00215665">
        <w:t xml:space="preserve"> </w:t>
      </w:r>
      <w:proofErr w:type="spellStart"/>
      <w:r w:rsidRPr="00215665">
        <w:rPr>
          <w:i/>
          <w:iCs/>
        </w:rPr>
        <w:t>Picus</w:t>
      </w:r>
      <w:proofErr w:type="spellEnd"/>
      <w:r w:rsidRPr="00215665">
        <w:rPr>
          <w:i/>
          <w:iCs/>
        </w:rPr>
        <w:t xml:space="preserve"> </w:t>
      </w:r>
      <w:proofErr w:type="spellStart"/>
      <w:r w:rsidRPr="00215665">
        <w:rPr>
          <w:i/>
          <w:iCs/>
        </w:rPr>
        <w:t>viridis</w:t>
      </w:r>
      <w:proofErr w:type="spellEnd"/>
      <w:r w:rsidRPr="00215665">
        <w:rPr>
          <w:i/>
          <w:iCs/>
        </w:rPr>
        <w:t xml:space="preserve"> </w:t>
      </w:r>
      <w:r w:rsidRPr="00215665">
        <w:t>tēviņš ligzdošanai piemērotā biotopā 30.04.2024. konstatēts Jaunmuižas apkārtnē.</w:t>
      </w:r>
    </w:p>
    <w:p w14:paraId="0AEE8858" w14:textId="49FF8430" w:rsidR="00613893" w:rsidRPr="00215665" w:rsidRDefault="00613893" w:rsidP="00613893">
      <w:pPr>
        <w:spacing w:before="120"/>
        <w:rPr>
          <w:iCs/>
        </w:rPr>
      </w:pPr>
      <w:r w:rsidRPr="00215665">
        <w:rPr>
          <w:iCs/>
        </w:rPr>
        <w:t>Suga ir iekļauta Latvijā īpaši aizsargājamu sugu sarakstā (Ministru kabineta 2000. gada 14. novembra noteikumi Nr. 396 „Noteikumi par īpaši aizsargājamo sugu un ierobežoti izmantojamo īpaši aizsargājamo sugu sarakstu”).</w:t>
      </w:r>
    </w:p>
    <w:p w14:paraId="7BF14F30" w14:textId="78AF1683" w:rsidR="00613893" w:rsidRPr="00215665" w:rsidRDefault="00613893" w:rsidP="00613893">
      <w:pPr>
        <w:spacing w:before="120"/>
        <w:rPr>
          <w:iCs/>
        </w:rPr>
      </w:pPr>
      <w:r w:rsidRPr="00215665">
        <w:rPr>
          <w:iCs/>
        </w:rPr>
        <w:t>Saskaņā ar Ministru kabineta 2012. gada 18.</w:t>
      </w:r>
      <w:r w:rsidR="009A2645" w:rsidRPr="00215665">
        <w:rPr>
          <w:iCs/>
        </w:rPr>
        <w:t> </w:t>
      </w:r>
      <w:r w:rsidRPr="00215665">
        <w:rPr>
          <w:iCs/>
        </w:rPr>
        <w:t xml:space="preserve">decembra noteikumiem Nr. 940 </w:t>
      </w:r>
      <w:r w:rsidR="009A2645" w:rsidRPr="00215665">
        <w:rPr>
          <w:iCs/>
        </w:rPr>
        <w:t>“</w:t>
      </w:r>
      <w:r w:rsidRPr="00215665">
        <w:rPr>
          <w:iCs/>
        </w:rPr>
        <w:t xml:space="preserve">Noteikumi par mikroliegumu izveidošanas un apsaimniekošanas kārtību, to aizsardzību, kā arī mikroliegumu un to buferzonu noteikšanu” </w:t>
      </w:r>
      <w:r w:rsidR="009A2645" w:rsidRPr="00215665">
        <w:rPr>
          <w:iCs/>
        </w:rPr>
        <w:t>zaļās dzilnas</w:t>
      </w:r>
      <w:r w:rsidRPr="00215665">
        <w:rPr>
          <w:iCs/>
        </w:rPr>
        <w:t xml:space="preserve"> ligzdošanas vietu aizsardzības nodrošināšanai var tikt veidoti mikroliegumi 2 – 10 ha platībā.</w:t>
      </w:r>
    </w:p>
    <w:p w14:paraId="7377DF9E" w14:textId="7E767441" w:rsidR="00613893" w:rsidRPr="00215665" w:rsidRDefault="00613893" w:rsidP="00613893">
      <w:pPr>
        <w:spacing w:before="120"/>
        <w:rPr>
          <w:iCs/>
        </w:rPr>
      </w:pPr>
      <w:r w:rsidRPr="00215665">
        <w:rPr>
          <w:iCs/>
        </w:rPr>
        <w:t xml:space="preserve">Atbilstoši </w:t>
      </w:r>
      <w:r w:rsidRPr="00215665">
        <w:rPr>
          <w:i/>
        </w:rPr>
        <w:t xml:space="preserve">IUCN </w:t>
      </w:r>
      <w:r w:rsidRPr="00215665">
        <w:rPr>
          <w:iCs/>
        </w:rPr>
        <w:t xml:space="preserve">kritērijiem, sugas apdraudētības pakāpe Latvijā pēc LIFE projekta LIFE FOR SPECIES </w:t>
      </w:r>
      <w:r w:rsidR="00A97464" w:rsidRPr="00215665">
        <w:rPr>
          <w:iCs/>
        </w:rPr>
        <w:t>“</w:t>
      </w:r>
      <w:r w:rsidRPr="00215665">
        <w:rPr>
          <w:iCs/>
        </w:rPr>
        <w:t xml:space="preserve">Apdraudētas sugas Latvijā: uzlabotas zināšanas un kapacitāte, informācijas aprite un izpratne” novērtēta kā kritiski apdraudēta (CR, </w:t>
      </w:r>
      <w:proofErr w:type="spellStart"/>
      <w:r w:rsidRPr="00215665">
        <w:rPr>
          <w:i/>
        </w:rPr>
        <w:t>Critically</w:t>
      </w:r>
      <w:proofErr w:type="spellEnd"/>
      <w:r w:rsidRPr="00215665">
        <w:rPr>
          <w:i/>
        </w:rPr>
        <w:t xml:space="preserve"> </w:t>
      </w:r>
      <w:proofErr w:type="spellStart"/>
      <w:r w:rsidRPr="00215665">
        <w:rPr>
          <w:i/>
        </w:rPr>
        <w:t>Enangared</w:t>
      </w:r>
      <w:proofErr w:type="spellEnd"/>
      <w:r w:rsidRPr="00215665">
        <w:rPr>
          <w:iCs/>
        </w:rPr>
        <w:t>).</w:t>
      </w:r>
    </w:p>
    <w:p w14:paraId="58CAA1EA" w14:textId="77777777" w:rsidR="00613893" w:rsidRPr="00215665" w:rsidRDefault="00613893" w:rsidP="00613893">
      <w:pPr>
        <w:rPr>
          <w:iCs/>
        </w:rPr>
      </w:pPr>
      <w:r w:rsidRPr="00215665">
        <w:rPr>
          <w:iCs/>
        </w:rPr>
        <w:t>Latvijā ligzdojošās populācijas lielums tiek vērtēts kā 1 līdz 4 ligzdojoši pāri (</w:t>
      </w:r>
      <w:proofErr w:type="spellStart"/>
      <w:r w:rsidRPr="00215665">
        <w:rPr>
          <w:iCs/>
        </w:rPr>
        <w:t>Ķerus</w:t>
      </w:r>
      <w:proofErr w:type="spellEnd"/>
      <w:r w:rsidRPr="00215665">
        <w:rPr>
          <w:iCs/>
        </w:rPr>
        <w:t xml:space="preserve"> u.c. 2021). Kopš skaita vērtējuma veikšanas, domājams, ligzdojošo zaļo dzilnu populācija pieaug. 2023. un 2024. gadā ligzdošanas sezonas laikā Latvijā ir reģistrēti vairāk nekā 25 zaļās dzilnas novērojumi. Latvijā ligzdojošās populācijas lielums visticamāk pārsniedz 100 pārus un, piemēram, Latvijas DA daļā suga varbūtēji iepriekš nav konstatēta zemā </w:t>
      </w:r>
      <w:proofErr w:type="spellStart"/>
      <w:r w:rsidRPr="00215665">
        <w:rPr>
          <w:iCs/>
        </w:rPr>
        <w:t>apsekotības</w:t>
      </w:r>
      <w:proofErr w:type="spellEnd"/>
      <w:r w:rsidRPr="00215665">
        <w:rPr>
          <w:iCs/>
        </w:rPr>
        <w:t xml:space="preserve"> līmeņa rezultātā.</w:t>
      </w:r>
    </w:p>
    <w:p w14:paraId="70B26F0A" w14:textId="6D91D862" w:rsidR="00613893" w:rsidRPr="00215665" w:rsidRDefault="00790994" w:rsidP="00613893">
      <w:pPr>
        <w:spacing w:before="120"/>
      </w:pPr>
      <w:r w:rsidRPr="00215665">
        <w:t>DP</w:t>
      </w:r>
      <w:r w:rsidR="00613893" w:rsidRPr="00215665">
        <w:t xml:space="preserve"> teritorijā samērā reti</w:t>
      </w:r>
      <w:r w:rsidR="00613893" w:rsidRPr="00215665">
        <w:rPr>
          <w:b/>
          <w:bCs/>
        </w:rPr>
        <w:t xml:space="preserve"> </w:t>
      </w:r>
      <w:r w:rsidR="00613893" w:rsidRPr="00215665">
        <w:t>ligzdo</w:t>
      </w:r>
      <w:r w:rsidR="00613893" w:rsidRPr="00215665">
        <w:rPr>
          <w:b/>
          <w:bCs/>
        </w:rPr>
        <w:t xml:space="preserve"> tītiņš</w:t>
      </w:r>
      <w:r w:rsidR="00613893" w:rsidRPr="00215665">
        <w:t xml:space="preserve"> </w:t>
      </w:r>
      <w:proofErr w:type="spellStart"/>
      <w:r w:rsidR="00613893" w:rsidRPr="00215665">
        <w:rPr>
          <w:i/>
          <w:iCs/>
        </w:rPr>
        <w:t>Jynx</w:t>
      </w:r>
      <w:proofErr w:type="spellEnd"/>
      <w:r w:rsidR="00613893" w:rsidRPr="00215665">
        <w:rPr>
          <w:i/>
          <w:iCs/>
        </w:rPr>
        <w:t xml:space="preserve"> </w:t>
      </w:r>
      <w:proofErr w:type="spellStart"/>
      <w:r w:rsidR="00613893" w:rsidRPr="00215665">
        <w:rPr>
          <w:i/>
          <w:iCs/>
        </w:rPr>
        <w:t>torquilla</w:t>
      </w:r>
      <w:proofErr w:type="spellEnd"/>
      <w:r w:rsidR="00613893" w:rsidRPr="00215665">
        <w:rPr>
          <w:i/>
          <w:iCs/>
        </w:rPr>
        <w:t xml:space="preserve"> </w:t>
      </w:r>
      <w:r w:rsidR="00613893" w:rsidRPr="00215665">
        <w:t>(konstatēta 3 līdz 5 pāru ligzdošana).</w:t>
      </w:r>
    </w:p>
    <w:p w14:paraId="085AB518" w14:textId="1042E48E" w:rsidR="00613893" w:rsidRPr="00215665" w:rsidRDefault="00613893" w:rsidP="00613893">
      <w:pPr>
        <w:spacing w:before="120"/>
        <w:rPr>
          <w:iCs/>
        </w:rPr>
      </w:pPr>
      <w:r w:rsidRPr="00215665">
        <w:rPr>
          <w:iCs/>
        </w:rPr>
        <w:t>Suga ir iekļauta Latvijā īpaši aizsargājamu sugu sarakstā (Ministru kabineta 2000. gada 14. novembra noteikumi Nr.</w:t>
      </w:r>
      <w:r w:rsidR="00CC5648" w:rsidRPr="00215665">
        <w:rPr>
          <w:iCs/>
        </w:rPr>
        <w:t> </w:t>
      </w:r>
      <w:r w:rsidRPr="00215665">
        <w:rPr>
          <w:iCs/>
        </w:rPr>
        <w:t xml:space="preserve">396 </w:t>
      </w:r>
      <w:r w:rsidR="00CC5648" w:rsidRPr="00215665">
        <w:rPr>
          <w:iCs/>
        </w:rPr>
        <w:t>“</w:t>
      </w:r>
      <w:r w:rsidRPr="00215665">
        <w:rPr>
          <w:iCs/>
        </w:rPr>
        <w:t>Noteikumi par īpaši aizsargājamo sugu un ierobežoti izmantojamo īpaši aizsargājamo sugu sarakstu”).</w:t>
      </w:r>
    </w:p>
    <w:p w14:paraId="1AE200E9" w14:textId="77777777" w:rsidR="00613893" w:rsidRPr="00215665" w:rsidRDefault="00613893" w:rsidP="00613893">
      <w:pPr>
        <w:spacing w:before="120"/>
        <w:rPr>
          <w:iCs/>
        </w:rPr>
      </w:pPr>
      <w:r w:rsidRPr="00215665">
        <w:rPr>
          <w:iCs/>
        </w:rPr>
        <w:t>Tītiņš ir Latvijā samērā bieži sastopama suga; valstī ligzdojošās populācijas lielums tiek vērtēts kā 4000 – 10000 pāri (</w:t>
      </w:r>
      <w:proofErr w:type="spellStart"/>
      <w:r w:rsidRPr="00215665">
        <w:rPr>
          <w:i/>
        </w:rPr>
        <w:t>Birdlife</w:t>
      </w:r>
      <w:proofErr w:type="spellEnd"/>
      <w:r w:rsidRPr="00215665">
        <w:rPr>
          <w:i/>
        </w:rPr>
        <w:t xml:space="preserve"> </w:t>
      </w:r>
      <w:proofErr w:type="spellStart"/>
      <w:r w:rsidRPr="00215665">
        <w:rPr>
          <w:i/>
        </w:rPr>
        <w:t>International</w:t>
      </w:r>
      <w:proofErr w:type="spellEnd"/>
      <w:r w:rsidRPr="00215665">
        <w:rPr>
          <w:iCs/>
        </w:rPr>
        <w:t xml:space="preserve"> 2019). Apdzīvo mozaīkveida ainavu, augļu dārzus, mežmalas.</w:t>
      </w:r>
    </w:p>
    <w:p w14:paraId="6B499E0B" w14:textId="77777777" w:rsidR="00613893" w:rsidRPr="00215665" w:rsidRDefault="00613893" w:rsidP="00613893">
      <w:pPr>
        <w:spacing w:before="120"/>
        <w:rPr>
          <w:iCs/>
        </w:rPr>
      </w:pPr>
      <w:r w:rsidRPr="00215665">
        <w:rPr>
          <w:iCs/>
        </w:rPr>
        <w:lastRenderedPageBreak/>
        <w:t xml:space="preserve">Atbilstoši </w:t>
      </w:r>
      <w:r w:rsidRPr="00215665">
        <w:rPr>
          <w:i/>
        </w:rPr>
        <w:t xml:space="preserve">IUCN </w:t>
      </w:r>
      <w:r w:rsidRPr="00215665">
        <w:rPr>
          <w:iCs/>
        </w:rPr>
        <w:t>kritērijiem, sugas apdraudētības pakāpe Latvijā pēc LIFE projekta LIFE FOR SPECIES „</w:t>
      </w:r>
      <w:r w:rsidRPr="00215665">
        <w:rPr>
          <w:i/>
        </w:rPr>
        <w:t>Apdraudētas sugas Latvijā: uzlabotas zināšanas un kapacitāte, informācijas aprite un izpratne</w:t>
      </w:r>
      <w:r w:rsidRPr="00215665">
        <w:rPr>
          <w:iCs/>
        </w:rPr>
        <w:t xml:space="preserve">” novērtēta kā </w:t>
      </w:r>
      <w:r w:rsidRPr="00215665">
        <w:t xml:space="preserve">apdraudēta (EN, </w:t>
      </w:r>
      <w:proofErr w:type="spellStart"/>
      <w:r w:rsidRPr="00215665">
        <w:rPr>
          <w:i/>
          <w:iCs/>
        </w:rPr>
        <w:t>Endangared</w:t>
      </w:r>
      <w:proofErr w:type="spellEnd"/>
      <w:r w:rsidRPr="00215665">
        <w:t>)</w:t>
      </w:r>
      <w:r w:rsidRPr="00215665">
        <w:rPr>
          <w:iCs/>
        </w:rPr>
        <w:t>.</w:t>
      </w:r>
    </w:p>
    <w:p w14:paraId="0240FD11" w14:textId="4D58A96C" w:rsidR="00613893" w:rsidRPr="00215665" w:rsidRDefault="00CC5648" w:rsidP="00613893">
      <w:pPr>
        <w:rPr>
          <w:iCs/>
        </w:rPr>
      </w:pPr>
      <w:r w:rsidRPr="00215665">
        <w:rPr>
          <w:rStyle w:val="Izclums"/>
          <w:i w:val="0"/>
          <w:iCs w:val="0"/>
          <w:color w:val="000000" w:themeColor="text1"/>
        </w:rPr>
        <w:t>DP</w:t>
      </w:r>
      <w:r w:rsidR="00613893" w:rsidRPr="00215665">
        <w:rPr>
          <w:iCs/>
        </w:rPr>
        <w:t xml:space="preserve"> teritorijā regulāri tiek novērotas </w:t>
      </w:r>
      <w:r w:rsidR="00613893" w:rsidRPr="00215665">
        <w:rPr>
          <w:b/>
          <w:bCs/>
          <w:iCs/>
        </w:rPr>
        <w:t xml:space="preserve">niedru </w:t>
      </w:r>
      <w:proofErr w:type="spellStart"/>
      <w:r w:rsidR="00613893" w:rsidRPr="00215665">
        <w:rPr>
          <w:b/>
          <w:bCs/>
          <w:iCs/>
        </w:rPr>
        <w:t>lijas</w:t>
      </w:r>
      <w:proofErr w:type="spellEnd"/>
      <w:r w:rsidR="00613893" w:rsidRPr="00215665">
        <w:rPr>
          <w:b/>
          <w:bCs/>
          <w:iCs/>
        </w:rPr>
        <w:t xml:space="preserve"> </w:t>
      </w:r>
      <w:proofErr w:type="spellStart"/>
      <w:r w:rsidR="00613893" w:rsidRPr="00215665">
        <w:rPr>
          <w:b/>
          <w:bCs/>
          <w:i/>
        </w:rPr>
        <w:t>Circus</w:t>
      </w:r>
      <w:proofErr w:type="spellEnd"/>
      <w:r w:rsidR="00613893" w:rsidRPr="00215665">
        <w:rPr>
          <w:b/>
          <w:bCs/>
          <w:i/>
        </w:rPr>
        <w:t xml:space="preserve"> </w:t>
      </w:r>
      <w:proofErr w:type="spellStart"/>
      <w:r w:rsidR="00613893" w:rsidRPr="00215665">
        <w:rPr>
          <w:b/>
          <w:bCs/>
          <w:i/>
        </w:rPr>
        <w:t>aerugunisos</w:t>
      </w:r>
      <w:proofErr w:type="spellEnd"/>
      <w:r w:rsidR="00613893" w:rsidRPr="00215665">
        <w:rPr>
          <w:iCs/>
        </w:rPr>
        <w:t>. Sugas ligzdošana nav pierādīta, bet ņemot vērā piemērotu dzīvotņu (niedrāji) klātbūtni</w:t>
      </w:r>
      <w:r w:rsidR="00C07CF0" w:rsidRPr="00215665">
        <w:rPr>
          <w:iCs/>
        </w:rPr>
        <w:t>,</w:t>
      </w:r>
      <w:r w:rsidR="00613893" w:rsidRPr="00215665">
        <w:rPr>
          <w:iCs/>
        </w:rPr>
        <w:t xml:space="preserve"> ir iespējama 1 līdz 2 pāru ligzdošana.</w:t>
      </w:r>
    </w:p>
    <w:p w14:paraId="12392C67" w14:textId="77777777" w:rsidR="00613893" w:rsidRPr="00215665" w:rsidRDefault="00613893" w:rsidP="00613893">
      <w:r w:rsidRPr="00215665">
        <w:rPr>
          <w:iCs/>
        </w:rPr>
        <w:t>Suga a</w:t>
      </w:r>
      <w:r w:rsidRPr="00215665">
        <w:t xml:space="preserve">pdzīvo niedrājiem aizaugušas ūdenstilpes – ezerus, dīķus, karjerus, bebru </w:t>
      </w:r>
      <w:proofErr w:type="spellStart"/>
      <w:r w:rsidRPr="00215665">
        <w:t>uzpludinājumus</w:t>
      </w:r>
      <w:proofErr w:type="spellEnd"/>
      <w:r w:rsidRPr="00215665">
        <w:t>, arī purvus ar blīvākām niedru audzēm vai niedrēm aizaugušas pļavas. Barojas arī klajā lauku ainavā vai purvos (LOB 1999). Sugai raksturīgi tāli (vairāku kilometru attālumā) barošanās lidojumi no ligzdošanas vietas.</w:t>
      </w:r>
    </w:p>
    <w:p w14:paraId="366919E0" w14:textId="77777777" w:rsidR="00613893" w:rsidRPr="00215665" w:rsidRDefault="00613893" w:rsidP="00613893">
      <w:r w:rsidRPr="00215665">
        <w:t>Latvijā ligzdojošās populācijas skaita vērtējums ir 12774 ligzdojošas mātītes (</w:t>
      </w:r>
      <w:proofErr w:type="spellStart"/>
      <w:r w:rsidRPr="00215665">
        <w:rPr>
          <w:i/>
          <w:iCs/>
        </w:rPr>
        <w:t>Birdlife</w:t>
      </w:r>
      <w:proofErr w:type="spellEnd"/>
      <w:r w:rsidRPr="00215665">
        <w:rPr>
          <w:i/>
          <w:iCs/>
        </w:rPr>
        <w:t xml:space="preserve"> </w:t>
      </w:r>
      <w:proofErr w:type="spellStart"/>
      <w:r w:rsidRPr="00215665">
        <w:rPr>
          <w:i/>
          <w:iCs/>
        </w:rPr>
        <w:t>International</w:t>
      </w:r>
      <w:proofErr w:type="spellEnd"/>
      <w:r w:rsidRPr="00215665">
        <w:t xml:space="preserve"> 2019); sugas populācijas īstermiņa tendence (2007.–2018. gadu periods) ir neskaidra, bet ilgtermiņa tendence (1980.–2018. gadu periods) ir nezināma </w:t>
      </w:r>
      <w:r w:rsidRPr="00215665">
        <w:rPr>
          <w:i/>
          <w:iCs/>
        </w:rPr>
        <w:t>(</w:t>
      </w:r>
      <w:proofErr w:type="spellStart"/>
      <w:r w:rsidRPr="00215665">
        <w:rPr>
          <w:i/>
          <w:iCs/>
        </w:rPr>
        <w:t>Birdlife</w:t>
      </w:r>
      <w:proofErr w:type="spellEnd"/>
      <w:r w:rsidRPr="00215665">
        <w:rPr>
          <w:i/>
          <w:iCs/>
        </w:rPr>
        <w:t xml:space="preserve"> </w:t>
      </w:r>
      <w:proofErr w:type="spellStart"/>
      <w:r w:rsidRPr="00215665">
        <w:rPr>
          <w:i/>
          <w:iCs/>
        </w:rPr>
        <w:t>International</w:t>
      </w:r>
      <w:proofErr w:type="spellEnd"/>
      <w:r w:rsidRPr="00215665">
        <w:t xml:space="preserve"> 2019). Pēc dienas putnu fona monitoringa rezultātiem niedru liju populācijai 2015. – 2020. gadu periodā konstatēts straujš samazinājums, bet 2009. – 2019. gadu periodā konstatēts mērens samazinājums (Auniņš, </w:t>
      </w:r>
      <w:proofErr w:type="spellStart"/>
      <w:r w:rsidRPr="00215665">
        <w:t>Mārdega</w:t>
      </w:r>
      <w:proofErr w:type="spellEnd"/>
      <w:r w:rsidRPr="00215665">
        <w:t xml:space="preserve"> 2020). </w:t>
      </w:r>
    </w:p>
    <w:p w14:paraId="79128887" w14:textId="4A1D9356" w:rsidR="00613893" w:rsidRPr="00215665" w:rsidRDefault="00613893" w:rsidP="00613893">
      <w:pPr>
        <w:autoSpaceDE w:val="0"/>
        <w:autoSpaceDN w:val="0"/>
        <w:adjustRightInd w:val="0"/>
        <w:rPr>
          <w:iCs/>
          <w:spacing w:val="1"/>
          <w:u w:val="single"/>
        </w:rPr>
      </w:pPr>
      <w:r w:rsidRPr="00215665">
        <w:rPr>
          <w:iCs/>
          <w:u w:val="single"/>
        </w:rPr>
        <w:t xml:space="preserve">Kā niedru </w:t>
      </w:r>
      <w:proofErr w:type="spellStart"/>
      <w:r w:rsidRPr="00215665">
        <w:rPr>
          <w:iCs/>
          <w:u w:val="single"/>
        </w:rPr>
        <w:t>li</w:t>
      </w:r>
      <w:r w:rsidR="00B05366" w:rsidRPr="00215665">
        <w:rPr>
          <w:iCs/>
          <w:u w:val="single"/>
        </w:rPr>
        <w:t>j</w:t>
      </w:r>
      <w:r w:rsidRPr="00215665">
        <w:rPr>
          <w:iCs/>
          <w:u w:val="single"/>
        </w:rPr>
        <w:t>as</w:t>
      </w:r>
      <w:proofErr w:type="spellEnd"/>
      <w:r w:rsidRPr="00215665">
        <w:rPr>
          <w:iCs/>
          <w:u w:val="single"/>
        </w:rPr>
        <w:t xml:space="preserve"> </w:t>
      </w:r>
      <w:r w:rsidRPr="00215665">
        <w:rPr>
          <w:color w:val="000000" w:themeColor="text1"/>
          <w:u w:val="single"/>
        </w:rPr>
        <w:t xml:space="preserve">sugas </w:t>
      </w:r>
      <w:r w:rsidRPr="00215665">
        <w:rPr>
          <w:iCs/>
          <w:u w:val="single"/>
        </w:rPr>
        <w:t>aizsardzības mērķis konkrētajā teritorijā DA plāna darbības periodā ir saglabāt sugas populāciju vismaz pašreizējā apjomā (kā kontroles vērtību nosakot DA plāna izstrādes ietvaros novēroto ligzdojošo pāru skaitu t.i. vismaz viens pāris)</w:t>
      </w:r>
      <w:r w:rsidRPr="00215665">
        <w:rPr>
          <w:bCs/>
          <w:color w:val="000000" w:themeColor="text1"/>
          <w:u w:val="single"/>
        </w:rPr>
        <w:t>.</w:t>
      </w:r>
    </w:p>
    <w:p w14:paraId="570CA14C" w14:textId="3D922BBF" w:rsidR="00613893" w:rsidRPr="00215665" w:rsidRDefault="00613893" w:rsidP="00613893">
      <w:pPr>
        <w:autoSpaceDE w:val="0"/>
        <w:autoSpaceDN w:val="0"/>
        <w:adjustRightInd w:val="0"/>
        <w:rPr>
          <w:iCs/>
          <w:spacing w:val="1"/>
          <w:u w:val="single"/>
        </w:rPr>
      </w:pPr>
      <w:r w:rsidRPr="00215665">
        <w:rPr>
          <w:rStyle w:val="Izclums"/>
          <w:i w:val="0"/>
          <w:iCs w:val="0"/>
          <w:color w:val="000000" w:themeColor="text1"/>
        </w:rPr>
        <w:t>Dabas parka</w:t>
      </w:r>
      <w:r w:rsidRPr="00215665">
        <w:rPr>
          <w:iCs/>
        </w:rPr>
        <w:t xml:space="preserve"> teritorijā esošajos niedrājos Cirīša ezera krastos konstatēti līdz </w:t>
      </w:r>
      <w:r w:rsidR="00ED2AE0" w:rsidRPr="00215665">
        <w:rPr>
          <w:iCs/>
        </w:rPr>
        <w:t>trīs</w:t>
      </w:r>
      <w:r w:rsidRPr="00215665">
        <w:rPr>
          <w:iCs/>
        </w:rPr>
        <w:t xml:space="preserve"> vokalizējoši </w:t>
      </w:r>
      <w:r w:rsidRPr="00215665">
        <w:rPr>
          <w:b/>
          <w:bCs/>
          <w:iCs/>
        </w:rPr>
        <w:t xml:space="preserve">lielā dumpja </w:t>
      </w:r>
      <w:proofErr w:type="spellStart"/>
      <w:r w:rsidRPr="00215665">
        <w:rPr>
          <w:i/>
        </w:rPr>
        <w:t>Botaurus</w:t>
      </w:r>
      <w:proofErr w:type="spellEnd"/>
      <w:r w:rsidRPr="00215665">
        <w:rPr>
          <w:i/>
        </w:rPr>
        <w:t xml:space="preserve"> </w:t>
      </w:r>
      <w:proofErr w:type="spellStart"/>
      <w:r w:rsidRPr="00215665">
        <w:rPr>
          <w:i/>
        </w:rPr>
        <w:t>stellaris</w:t>
      </w:r>
      <w:proofErr w:type="spellEnd"/>
      <w:r w:rsidRPr="00215665">
        <w:rPr>
          <w:iCs/>
        </w:rPr>
        <w:t xml:space="preserve"> tēviņi.</w:t>
      </w:r>
    </w:p>
    <w:p w14:paraId="1A94BD00" w14:textId="114F567A" w:rsidR="00613893" w:rsidRPr="00215665" w:rsidRDefault="00613893" w:rsidP="00613893">
      <w:pPr>
        <w:rPr>
          <w:iCs/>
        </w:rPr>
      </w:pPr>
      <w:r w:rsidRPr="00215665">
        <w:rPr>
          <w:iCs/>
        </w:rPr>
        <w:t>Populācijas lielums Latvijā: 422 vokalizējoši tēviņi (</w:t>
      </w:r>
      <w:proofErr w:type="spellStart"/>
      <w:r w:rsidRPr="00215665">
        <w:rPr>
          <w:i/>
        </w:rPr>
        <w:t>Birdlife</w:t>
      </w:r>
      <w:proofErr w:type="spellEnd"/>
      <w:r w:rsidRPr="00215665">
        <w:rPr>
          <w:i/>
        </w:rPr>
        <w:t xml:space="preserve"> </w:t>
      </w:r>
      <w:proofErr w:type="spellStart"/>
      <w:r w:rsidRPr="00215665">
        <w:rPr>
          <w:i/>
        </w:rPr>
        <w:t>International</w:t>
      </w:r>
      <w:proofErr w:type="spellEnd"/>
      <w:r w:rsidRPr="00215665">
        <w:rPr>
          <w:iCs/>
        </w:rPr>
        <w:t xml:space="preserve"> 2019). Ligzdo dažādos ar virsūdens augāju (galvenokārt parasto niedri </w:t>
      </w:r>
      <w:proofErr w:type="spellStart"/>
      <w:r w:rsidRPr="00215665">
        <w:rPr>
          <w:i/>
        </w:rPr>
        <w:t>Phragmites</w:t>
      </w:r>
      <w:proofErr w:type="spellEnd"/>
      <w:r w:rsidRPr="00215665">
        <w:rPr>
          <w:i/>
        </w:rPr>
        <w:t xml:space="preserve"> </w:t>
      </w:r>
      <w:proofErr w:type="spellStart"/>
      <w:r w:rsidRPr="00215665">
        <w:rPr>
          <w:i/>
        </w:rPr>
        <w:t>australis</w:t>
      </w:r>
      <w:proofErr w:type="spellEnd"/>
      <w:r w:rsidRPr="00215665">
        <w:rPr>
          <w:i/>
        </w:rPr>
        <w:t>)</w:t>
      </w:r>
      <w:r w:rsidRPr="00215665">
        <w:rPr>
          <w:iCs/>
        </w:rPr>
        <w:t xml:space="preserve"> aizaugušos ūdeņos – ezeru un dīķu piekrastes apauguma joslā, bebru </w:t>
      </w:r>
      <w:proofErr w:type="spellStart"/>
      <w:r w:rsidRPr="00215665">
        <w:rPr>
          <w:iCs/>
        </w:rPr>
        <w:t>uzpludinājumos</w:t>
      </w:r>
      <w:proofErr w:type="spellEnd"/>
      <w:r w:rsidRPr="00215665">
        <w:rPr>
          <w:i/>
        </w:rPr>
        <w:t xml:space="preserve">. </w:t>
      </w:r>
      <w:r w:rsidR="00ED2AE0" w:rsidRPr="00215665">
        <w:rPr>
          <w:rStyle w:val="Izclums"/>
          <w:i w:val="0"/>
          <w:color w:val="000000" w:themeColor="text1"/>
        </w:rPr>
        <w:t>DP</w:t>
      </w:r>
      <w:r w:rsidRPr="00215665">
        <w:rPr>
          <w:iCs/>
        </w:rPr>
        <w:t xml:space="preserve"> teritorijā vokalizējošie lielā dumpja tēviņi konstatēti galvenokārt atklātu ūdens platību tiešā tuvumā, kur sastopams sugas ligzdošanai optimāls biotops.</w:t>
      </w:r>
    </w:p>
    <w:p w14:paraId="57235B0D" w14:textId="77777777" w:rsidR="00613893" w:rsidRPr="00215665" w:rsidRDefault="00613893" w:rsidP="00613893">
      <w:r w:rsidRPr="00215665">
        <w:t xml:space="preserve">Lielais dumpis parasti izvēlas plašas, biezas niedru </w:t>
      </w:r>
      <w:proofErr w:type="spellStart"/>
      <w:r w:rsidRPr="00215665">
        <w:rPr>
          <w:i/>
          <w:iCs/>
        </w:rPr>
        <w:t>Phragmites</w:t>
      </w:r>
      <w:proofErr w:type="spellEnd"/>
      <w:r w:rsidRPr="00215665">
        <w:rPr>
          <w:i/>
          <w:iCs/>
        </w:rPr>
        <w:t xml:space="preserve"> </w:t>
      </w:r>
      <w:proofErr w:type="spellStart"/>
      <w:r w:rsidRPr="00215665">
        <w:rPr>
          <w:i/>
          <w:iCs/>
        </w:rPr>
        <w:t>spp</w:t>
      </w:r>
      <w:proofErr w:type="spellEnd"/>
      <w:r w:rsidRPr="00215665">
        <w:rPr>
          <w:i/>
          <w:iCs/>
        </w:rPr>
        <w:t>.</w:t>
      </w:r>
      <w:r w:rsidRPr="00215665">
        <w:t xml:space="preserve"> audzes seklos ūdeņos (</w:t>
      </w:r>
      <w:proofErr w:type="spellStart"/>
      <w:r w:rsidRPr="00215665">
        <w:t>del</w:t>
      </w:r>
      <w:proofErr w:type="spellEnd"/>
      <w:r w:rsidRPr="00215665">
        <w:t xml:space="preserve"> </w:t>
      </w:r>
      <w:proofErr w:type="spellStart"/>
      <w:r w:rsidRPr="00215665">
        <w:t>Hoyo</w:t>
      </w:r>
      <w:proofErr w:type="spellEnd"/>
      <w:r w:rsidRPr="00215665">
        <w:t xml:space="preserve"> </w:t>
      </w:r>
      <w:proofErr w:type="spellStart"/>
      <w:r w:rsidRPr="00215665">
        <w:rPr>
          <w:i/>
          <w:iCs/>
        </w:rPr>
        <w:t>et</w:t>
      </w:r>
      <w:proofErr w:type="spellEnd"/>
      <w:r w:rsidRPr="00215665">
        <w:rPr>
          <w:i/>
          <w:iCs/>
        </w:rPr>
        <w:t xml:space="preserve"> </w:t>
      </w:r>
      <w:proofErr w:type="spellStart"/>
      <w:r w:rsidRPr="00215665">
        <w:rPr>
          <w:i/>
          <w:iCs/>
        </w:rPr>
        <w:t>al</w:t>
      </w:r>
      <w:proofErr w:type="spellEnd"/>
      <w:r w:rsidRPr="00215665">
        <w:t xml:space="preserve">. 1992, </w:t>
      </w:r>
      <w:proofErr w:type="spellStart"/>
      <w:r w:rsidRPr="00215665">
        <w:rPr>
          <w:i/>
          <w:iCs/>
        </w:rPr>
        <w:t>Birdlife</w:t>
      </w:r>
      <w:proofErr w:type="spellEnd"/>
      <w:r w:rsidRPr="00215665">
        <w:rPr>
          <w:i/>
          <w:iCs/>
        </w:rPr>
        <w:t xml:space="preserve"> </w:t>
      </w:r>
      <w:proofErr w:type="spellStart"/>
      <w:r w:rsidRPr="00215665">
        <w:rPr>
          <w:i/>
          <w:iCs/>
        </w:rPr>
        <w:t>International</w:t>
      </w:r>
      <w:proofErr w:type="spellEnd"/>
      <w:r w:rsidRPr="00215665">
        <w:t xml:space="preserve"> 2018), kas lielākas par 20 ha (</w:t>
      </w:r>
      <w:proofErr w:type="spellStart"/>
      <w:r w:rsidRPr="00215665">
        <w:t>Newbery</w:t>
      </w:r>
      <w:proofErr w:type="spellEnd"/>
      <w:r w:rsidRPr="00215665">
        <w:t xml:space="preserve"> </w:t>
      </w:r>
      <w:proofErr w:type="spellStart"/>
      <w:r w:rsidRPr="00215665">
        <w:rPr>
          <w:i/>
          <w:iCs/>
        </w:rPr>
        <w:t>et</w:t>
      </w:r>
      <w:proofErr w:type="spellEnd"/>
      <w:r w:rsidRPr="00215665">
        <w:rPr>
          <w:i/>
          <w:iCs/>
        </w:rPr>
        <w:t xml:space="preserve"> </w:t>
      </w:r>
      <w:proofErr w:type="spellStart"/>
      <w:r w:rsidRPr="00215665">
        <w:rPr>
          <w:i/>
          <w:iCs/>
        </w:rPr>
        <w:t>al</w:t>
      </w:r>
      <w:proofErr w:type="spellEnd"/>
      <w:r w:rsidRPr="00215665">
        <w:rPr>
          <w:i/>
          <w:iCs/>
        </w:rPr>
        <w:t>.</w:t>
      </w:r>
      <w:r w:rsidRPr="00215665">
        <w:t xml:space="preserve"> 1999). Lielais dumpis var apdzīvot arī vairākus atsevišķus dzīvotnes fragmentus, ja attālumi starp tiem nav pārāk lieli (</w:t>
      </w:r>
      <w:proofErr w:type="spellStart"/>
      <w:r w:rsidRPr="00215665">
        <w:t>White</w:t>
      </w:r>
      <w:proofErr w:type="spellEnd"/>
      <w:r w:rsidRPr="00215665">
        <w:t xml:space="preserve"> </w:t>
      </w:r>
      <w:proofErr w:type="spellStart"/>
      <w:r w:rsidRPr="00215665">
        <w:rPr>
          <w:i/>
          <w:iCs/>
        </w:rPr>
        <w:t>et</w:t>
      </w:r>
      <w:proofErr w:type="spellEnd"/>
      <w:r w:rsidRPr="00215665">
        <w:rPr>
          <w:i/>
          <w:iCs/>
        </w:rPr>
        <w:t xml:space="preserve"> </w:t>
      </w:r>
      <w:proofErr w:type="spellStart"/>
      <w:r w:rsidRPr="00215665">
        <w:rPr>
          <w:i/>
          <w:iCs/>
        </w:rPr>
        <w:t>al</w:t>
      </w:r>
      <w:proofErr w:type="spellEnd"/>
      <w:r w:rsidRPr="00215665">
        <w:rPr>
          <w:i/>
          <w:iCs/>
        </w:rPr>
        <w:t>.</w:t>
      </w:r>
      <w:r w:rsidRPr="00215665">
        <w:t xml:space="preserve"> 2006). Niedrāja fragmentam jābūt platākam par 100 m (Gilbert </w:t>
      </w:r>
      <w:proofErr w:type="spellStart"/>
      <w:r w:rsidRPr="00215665">
        <w:rPr>
          <w:i/>
          <w:iCs/>
        </w:rPr>
        <w:t>et</w:t>
      </w:r>
      <w:proofErr w:type="spellEnd"/>
      <w:r w:rsidRPr="00215665">
        <w:rPr>
          <w:i/>
          <w:iCs/>
        </w:rPr>
        <w:t xml:space="preserve"> </w:t>
      </w:r>
      <w:proofErr w:type="spellStart"/>
      <w:r w:rsidRPr="00215665">
        <w:rPr>
          <w:i/>
          <w:iCs/>
        </w:rPr>
        <w:t>al</w:t>
      </w:r>
      <w:proofErr w:type="spellEnd"/>
      <w:r w:rsidRPr="00215665">
        <w:rPr>
          <w:i/>
          <w:iCs/>
        </w:rPr>
        <w:t>.</w:t>
      </w:r>
      <w:r w:rsidRPr="00215665">
        <w:t xml:space="preserve"> 2005). Sugai ir piemēroti niedrāji agrā </w:t>
      </w:r>
      <w:proofErr w:type="spellStart"/>
      <w:r w:rsidRPr="00215665">
        <w:t>sukcesijas</w:t>
      </w:r>
      <w:proofErr w:type="spellEnd"/>
      <w:r w:rsidRPr="00215665">
        <w:t xml:space="preserve"> (attīstības) stadijā, tas izvairās no vietām krūmāju tuvumā un tālāk no ūdens (</w:t>
      </w:r>
      <w:proofErr w:type="spellStart"/>
      <w:r w:rsidRPr="00215665">
        <w:t>White</w:t>
      </w:r>
      <w:proofErr w:type="spellEnd"/>
      <w:r w:rsidRPr="00215665">
        <w:t xml:space="preserve"> </w:t>
      </w:r>
      <w:proofErr w:type="spellStart"/>
      <w:r w:rsidRPr="00215665">
        <w:rPr>
          <w:i/>
          <w:iCs/>
        </w:rPr>
        <w:t>et</w:t>
      </w:r>
      <w:proofErr w:type="spellEnd"/>
      <w:r w:rsidRPr="00215665">
        <w:rPr>
          <w:i/>
          <w:iCs/>
        </w:rPr>
        <w:t xml:space="preserve"> </w:t>
      </w:r>
      <w:proofErr w:type="spellStart"/>
      <w:r w:rsidRPr="00215665">
        <w:rPr>
          <w:i/>
          <w:iCs/>
        </w:rPr>
        <w:t>al</w:t>
      </w:r>
      <w:proofErr w:type="spellEnd"/>
      <w:r w:rsidRPr="00215665">
        <w:rPr>
          <w:i/>
          <w:iCs/>
        </w:rPr>
        <w:t>.</w:t>
      </w:r>
      <w:r w:rsidRPr="00215665">
        <w:t xml:space="preserve"> 2006). Lielie dumpji ir poligāmi, un tēviņa ligzdošanas iecirknis var ietvert vairākus mātīšu (līdz pat piecām mātītēm) ligzdošanas iecirkņus.</w:t>
      </w:r>
    </w:p>
    <w:p w14:paraId="0268E874" w14:textId="62AF8978" w:rsidR="00613893" w:rsidRPr="00215665" w:rsidRDefault="00613893" w:rsidP="00613893">
      <w:r w:rsidRPr="00215665">
        <w:t xml:space="preserve">Saskaņā ar MK 2012. gada 18. decembra noteikumiem Nr. 940 </w:t>
      </w:r>
      <w:r w:rsidR="007E6362" w:rsidRPr="00215665">
        <w:t>“</w:t>
      </w:r>
      <w:r w:rsidRPr="00215665">
        <w:t xml:space="preserve">Noteikumi par mikroliegumu izveidošanas un apsaimniekošanas kārtību, to aizsardzību, kā arī mikroliegumu un to buferzonu noteikšanu” lielā dumpja ligzdošanas vietu aizsardzības nodrošināšanai var tikt veidoti mikroliegumi 2 – 10 ha platībā, bet ne tālāk par ūdenstilpes krasta līniju. </w:t>
      </w:r>
    </w:p>
    <w:p w14:paraId="0DAA5EBE" w14:textId="77777777" w:rsidR="00613893" w:rsidRPr="00215665" w:rsidRDefault="00613893" w:rsidP="00613893">
      <w:pPr>
        <w:rPr>
          <w:bCs/>
        </w:rPr>
      </w:pPr>
      <w:r w:rsidRPr="00215665">
        <w:rPr>
          <w:bCs/>
        </w:rPr>
        <w:t>Sugas populācijai konstatēta pieaugoša ilgtermiņa tendence (1991. – 2017. gadu periods) un stabila īstermiņa tendence (2000. – 2017. gadu periods) Latvijā (</w:t>
      </w:r>
      <w:proofErr w:type="spellStart"/>
      <w:r w:rsidRPr="00215665">
        <w:rPr>
          <w:bCs/>
          <w:i/>
          <w:iCs/>
        </w:rPr>
        <w:t>Birdlife</w:t>
      </w:r>
      <w:proofErr w:type="spellEnd"/>
      <w:r w:rsidRPr="00215665">
        <w:rPr>
          <w:bCs/>
          <w:i/>
          <w:iCs/>
        </w:rPr>
        <w:t xml:space="preserve"> </w:t>
      </w:r>
      <w:proofErr w:type="spellStart"/>
      <w:r w:rsidRPr="00215665">
        <w:rPr>
          <w:bCs/>
          <w:i/>
          <w:iCs/>
        </w:rPr>
        <w:t>International</w:t>
      </w:r>
      <w:proofErr w:type="spellEnd"/>
      <w:r w:rsidRPr="00215665">
        <w:rPr>
          <w:bCs/>
        </w:rPr>
        <w:t xml:space="preserve"> 2019). Atbilstoši </w:t>
      </w:r>
      <w:r w:rsidRPr="00215665">
        <w:t xml:space="preserve">starptautiski atzītajiem Starptautiskās Dabas un dabas resursu </w:t>
      </w:r>
      <w:r w:rsidRPr="00215665">
        <w:lastRenderedPageBreak/>
        <w:t>aizsardzības savienības (</w:t>
      </w:r>
      <w:proofErr w:type="spellStart"/>
      <w:r w:rsidRPr="00215665">
        <w:rPr>
          <w:i/>
          <w:iCs/>
        </w:rPr>
        <w:t>International</w:t>
      </w:r>
      <w:proofErr w:type="spellEnd"/>
      <w:r w:rsidRPr="00215665">
        <w:rPr>
          <w:i/>
          <w:iCs/>
        </w:rPr>
        <w:t xml:space="preserve"> </w:t>
      </w:r>
      <w:proofErr w:type="spellStart"/>
      <w:r w:rsidRPr="00215665">
        <w:rPr>
          <w:i/>
          <w:iCs/>
        </w:rPr>
        <w:t>Union</w:t>
      </w:r>
      <w:proofErr w:type="spellEnd"/>
      <w:r w:rsidRPr="00215665">
        <w:rPr>
          <w:i/>
          <w:iCs/>
        </w:rPr>
        <w:t xml:space="preserve"> </w:t>
      </w:r>
      <w:proofErr w:type="spellStart"/>
      <w:r w:rsidRPr="00215665">
        <w:rPr>
          <w:i/>
          <w:iCs/>
        </w:rPr>
        <w:t>for</w:t>
      </w:r>
      <w:proofErr w:type="spellEnd"/>
      <w:r w:rsidRPr="00215665">
        <w:rPr>
          <w:i/>
          <w:iCs/>
        </w:rPr>
        <w:t xml:space="preserve"> </w:t>
      </w:r>
      <w:proofErr w:type="spellStart"/>
      <w:r w:rsidRPr="00215665">
        <w:rPr>
          <w:i/>
          <w:iCs/>
        </w:rPr>
        <w:t>Conservation</w:t>
      </w:r>
      <w:proofErr w:type="spellEnd"/>
      <w:r w:rsidRPr="00215665">
        <w:rPr>
          <w:i/>
          <w:iCs/>
        </w:rPr>
        <w:t xml:space="preserve"> of Nature</w:t>
      </w:r>
      <w:r w:rsidRPr="00215665">
        <w:t xml:space="preserve">, turpmāk tekstā </w:t>
      </w:r>
      <w:r w:rsidRPr="00215665">
        <w:rPr>
          <w:i/>
          <w:iCs/>
        </w:rPr>
        <w:t>IUCN</w:t>
      </w:r>
      <w:r w:rsidRPr="00215665">
        <w:t xml:space="preserve">) </w:t>
      </w:r>
      <w:r w:rsidRPr="00215665">
        <w:rPr>
          <w:iCs/>
        </w:rPr>
        <w:t>kritērijiem</w:t>
      </w:r>
      <w:r w:rsidRPr="00215665">
        <w:rPr>
          <w:bCs/>
        </w:rPr>
        <w:t>, sugas apdraudētības pakāpe Latvijā (</w:t>
      </w:r>
      <w:proofErr w:type="spellStart"/>
      <w:r w:rsidRPr="00215665">
        <w:rPr>
          <w:bCs/>
        </w:rPr>
        <w:t>Ķerus</w:t>
      </w:r>
      <w:proofErr w:type="spellEnd"/>
      <w:r w:rsidRPr="00215665">
        <w:rPr>
          <w:bCs/>
        </w:rPr>
        <w:t xml:space="preserve"> u.c. 2021) novērtēta kā gandrīz apdraudēta (NT, </w:t>
      </w:r>
      <w:r w:rsidRPr="00215665">
        <w:rPr>
          <w:bCs/>
          <w:i/>
          <w:iCs/>
        </w:rPr>
        <w:t>Near</w:t>
      </w:r>
      <w:r w:rsidRPr="00215665">
        <w:rPr>
          <w:bCs/>
        </w:rPr>
        <w:t xml:space="preserve"> </w:t>
      </w:r>
      <w:proofErr w:type="spellStart"/>
      <w:r w:rsidRPr="00215665">
        <w:rPr>
          <w:bCs/>
          <w:i/>
          <w:iCs/>
        </w:rPr>
        <w:t>Threatened</w:t>
      </w:r>
      <w:proofErr w:type="spellEnd"/>
      <w:r w:rsidRPr="00215665">
        <w:rPr>
          <w:bCs/>
        </w:rPr>
        <w:t>).</w:t>
      </w:r>
    </w:p>
    <w:p w14:paraId="5C016622" w14:textId="77777777" w:rsidR="00613893" w:rsidRPr="00215665" w:rsidRDefault="00613893" w:rsidP="00613893">
      <w:pPr>
        <w:autoSpaceDE w:val="0"/>
        <w:autoSpaceDN w:val="0"/>
        <w:adjustRightInd w:val="0"/>
        <w:rPr>
          <w:iCs/>
          <w:spacing w:val="1"/>
          <w:u w:val="single"/>
        </w:rPr>
      </w:pPr>
      <w:r w:rsidRPr="00215665">
        <w:rPr>
          <w:iCs/>
          <w:u w:val="single"/>
        </w:rPr>
        <w:t xml:space="preserve">Kā lielā dumpja </w:t>
      </w:r>
      <w:proofErr w:type="spellStart"/>
      <w:r w:rsidRPr="00215665">
        <w:rPr>
          <w:i/>
          <w:u w:val="single"/>
        </w:rPr>
        <w:t>Botaurus</w:t>
      </w:r>
      <w:proofErr w:type="spellEnd"/>
      <w:r w:rsidRPr="00215665">
        <w:rPr>
          <w:i/>
          <w:u w:val="single"/>
        </w:rPr>
        <w:t xml:space="preserve"> </w:t>
      </w:r>
      <w:proofErr w:type="spellStart"/>
      <w:r w:rsidRPr="00215665">
        <w:rPr>
          <w:i/>
          <w:u w:val="single"/>
        </w:rPr>
        <w:t>stellaris</w:t>
      </w:r>
      <w:proofErr w:type="spellEnd"/>
      <w:r w:rsidRPr="00215665">
        <w:rPr>
          <w:color w:val="000000" w:themeColor="text1"/>
          <w:u w:val="single"/>
        </w:rPr>
        <w:t xml:space="preserve"> sugas </w:t>
      </w:r>
      <w:r w:rsidRPr="00215665">
        <w:rPr>
          <w:iCs/>
          <w:u w:val="single"/>
        </w:rPr>
        <w:t>aizsardzības mērķis konkrētajā teritorijā DA plāna darbības periodā ir saglabāt sugas populāciju vismaz pašreizējā apjomā (kā kontroles vērtību nosakot DA plāna izstrādes ietvaros konstatēto vokalizējošo tēviņu skaitu t.i. vismaz trīs vokalizējošie īpatņi)</w:t>
      </w:r>
      <w:r w:rsidRPr="00215665">
        <w:rPr>
          <w:bCs/>
          <w:color w:val="000000" w:themeColor="text1"/>
          <w:u w:val="single"/>
        </w:rPr>
        <w:t>.</w:t>
      </w:r>
    </w:p>
    <w:p w14:paraId="3CB7FF4B" w14:textId="77777777" w:rsidR="00613893" w:rsidRPr="00215665" w:rsidRDefault="00613893" w:rsidP="00613893">
      <w:r w:rsidRPr="00215665">
        <w:rPr>
          <w:rStyle w:val="Izclums"/>
          <w:i w:val="0"/>
          <w:iCs w:val="0"/>
          <w:color w:val="000000" w:themeColor="text1"/>
        </w:rPr>
        <w:t>Dabas parka</w:t>
      </w:r>
      <w:r w:rsidRPr="00215665">
        <w:t xml:space="preserve"> teritorijā esošajās vecākajās mežaudzēs, tajā skaitā ES nozīmes biotopa 9020* </w:t>
      </w:r>
      <w:r w:rsidRPr="00215665">
        <w:rPr>
          <w:i/>
          <w:iCs/>
        </w:rPr>
        <w:t>Veci jaukti platlapju meži</w:t>
      </w:r>
      <w:r w:rsidRPr="00215665">
        <w:t xml:space="preserve"> teritorijā </w:t>
      </w:r>
      <w:proofErr w:type="spellStart"/>
      <w:r w:rsidRPr="00215665">
        <w:t>Jokstu</w:t>
      </w:r>
      <w:proofErr w:type="spellEnd"/>
      <w:r w:rsidRPr="00215665">
        <w:t xml:space="preserve"> salā konstatēta 2 līdz 3 pāru </w:t>
      </w:r>
      <w:r w:rsidRPr="00215665">
        <w:rPr>
          <w:b/>
          <w:bCs/>
        </w:rPr>
        <w:t xml:space="preserve">mazo mušķērāju </w:t>
      </w:r>
      <w:proofErr w:type="spellStart"/>
      <w:r w:rsidRPr="00215665">
        <w:rPr>
          <w:i/>
          <w:iCs/>
        </w:rPr>
        <w:t>Ficedula</w:t>
      </w:r>
      <w:proofErr w:type="spellEnd"/>
      <w:r w:rsidRPr="00215665">
        <w:rPr>
          <w:i/>
          <w:iCs/>
        </w:rPr>
        <w:t xml:space="preserve"> </w:t>
      </w:r>
      <w:proofErr w:type="spellStart"/>
      <w:r w:rsidRPr="00215665">
        <w:rPr>
          <w:i/>
          <w:iCs/>
        </w:rPr>
        <w:t>parva</w:t>
      </w:r>
      <w:proofErr w:type="spellEnd"/>
      <w:r w:rsidRPr="00215665">
        <w:rPr>
          <w:i/>
          <w:iCs/>
        </w:rPr>
        <w:t xml:space="preserve"> </w:t>
      </w:r>
      <w:r w:rsidRPr="00215665">
        <w:t xml:space="preserve">ligzdošana. </w:t>
      </w:r>
    </w:p>
    <w:p w14:paraId="79C9AB05" w14:textId="77777777" w:rsidR="00613893" w:rsidRPr="00215665" w:rsidRDefault="00613893" w:rsidP="00613893">
      <w:r w:rsidRPr="00215665">
        <w:t xml:space="preserve">Mazā mušķērāja ligzdošanai nepieciešami mitri vidēja vecuma un veci lapkoku vai jaukti saimnieciskās darbības neskarti meži ar daudziem struktūras elementiem – kritalām, stumbeņiem, </w:t>
      </w:r>
      <w:proofErr w:type="spellStart"/>
      <w:r w:rsidRPr="00215665">
        <w:t>sausokņiem</w:t>
      </w:r>
      <w:proofErr w:type="spellEnd"/>
      <w:r w:rsidRPr="00215665">
        <w:t>. Sugai raksturīgi aizņemt teritoriju, kas atrodas samērā tālu no lielākiem atvērumiem vai meža malas vidēji 170 m (mazākā konstatētā distance 60 m) līdz audzes malai (</w:t>
      </w:r>
      <w:proofErr w:type="spellStart"/>
      <w:r w:rsidRPr="00215665">
        <w:t>Brazaitis</w:t>
      </w:r>
      <w:proofErr w:type="spellEnd"/>
      <w:r w:rsidRPr="00215665">
        <w:t xml:space="preserve"> 2011).</w:t>
      </w:r>
    </w:p>
    <w:p w14:paraId="48B2E9A9" w14:textId="77777777" w:rsidR="00613893" w:rsidRPr="00215665" w:rsidRDefault="00613893" w:rsidP="00613893">
      <w:pPr>
        <w:spacing w:before="120"/>
        <w:rPr>
          <w:iCs/>
        </w:rPr>
      </w:pPr>
      <w:r w:rsidRPr="00215665">
        <w:t xml:space="preserve">Sugas populācijas izmaiņu tendence ilgtermiņā (1991. – 2016. gadu periods) ir stabila, bet īstermiņā (2005. – 2018. gadu periods) ir pieaugoša </w:t>
      </w:r>
      <w:r w:rsidRPr="00215665">
        <w:rPr>
          <w:i/>
          <w:iCs/>
        </w:rPr>
        <w:t>(</w:t>
      </w:r>
      <w:proofErr w:type="spellStart"/>
      <w:r w:rsidRPr="00215665">
        <w:rPr>
          <w:i/>
          <w:iCs/>
        </w:rPr>
        <w:t>Birdlife</w:t>
      </w:r>
      <w:proofErr w:type="spellEnd"/>
      <w:r w:rsidRPr="00215665">
        <w:rPr>
          <w:i/>
          <w:iCs/>
        </w:rPr>
        <w:t xml:space="preserve"> </w:t>
      </w:r>
      <w:proofErr w:type="spellStart"/>
      <w:r w:rsidRPr="00215665">
        <w:rPr>
          <w:i/>
          <w:iCs/>
        </w:rPr>
        <w:t>International</w:t>
      </w:r>
      <w:proofErr w:type="spellEnd"/>
      <w:r w:rsidRPr="00215665">
        <w:t xml:space="preserve"> 2019). </w:t>
      </w:r>
      <w:r w:rsidRPr="00215665">
        <w:rPr>
          <w:iCs/>
        </w:rPr>
        <w:t xml:space="preserve">Pēc dienas putnu fona monitoringa rezultātiem mazo mušķērāju populācija 2005. – 2023. gadu periodā ir stabila, tomēr 2012. – 2023. gadu periodā konstatēts mērens samazinājums (Auniņš, </w:t>
      </w:r>
      <w:proofErr w:type="spellStart"/>
      <w:r w:rsidRPr="00215665">
        <w:rPr>
          <w:iCs/>
        </w:rPr>
        <w:t>Mārdega</w:t>
      </w:r>
      <w:proofErr w:type="spellEnd"/>
      <w:r w:rsidRPr="00215665">
        <w:rPr>
          <w:iCs/>
        </w:rPr>
        <w:t xml:space="preserve"> 2024).</w:t>
      </w:r>
    </w:p>
    <w:p w14:paraId="12BAC234" w14:textId="77777777" w:rsidR="00613893" w:rsidRPr="00215665" w:rsidRDefault="00613893" w:rsidP="00613893">
      <w:pPr>
        <w:spacing w:beforeLines="50" w:before="120" w:afterLines="50"/>
        <w:rPr>
          <w:iCs/>
        </w:rPr>
      </w:pPr>
      <w:r w:rsidRPr="00215665">
        <w:rPr>
          <w:iCs/>
        </w:rPr>
        <w:t xml:space="preserve">Atbilstoši </w:t>
      </w:r>
      <w:r w:rsidRPr="00215665">
        <w:rPr>
          <w:i/>
        </w:rPr>
        <w:t xml:space="preserve">IUCN </w:t>
      </w:r>
      <w:r w:rsidRPr="00215665">
        <w:rPr>
          <w:iCs/>
        </w:rPr>
        <w:t>kritērijiem, sugas apdraudētības pakāpe Latvijā pēc LIFE projekta LIFE FOR SPECIES „</w:t>
      </w:r>
      <w:r w:rsidRPr="00215665">
        <w:rPr>
          <w:i/>
        </w:rPr>
        <w:t>Apdraudētas sugas Latvijā: uzlabotas zināšanas un kapacitāte, informācijas aprite un izpratne</w:t>
      </w:r>
      <w:r w:rsidRPr="00215665">
        <w:rPr>
          <w:iCs/>
        </w:rPr>
        <w:t xml:space="preserve">” novērtēta kā </w:t>
      </w:r>
      <w:r w:rsidRPr="00215665">
        <w:t xml:space="preserve">gandrīz apdraudēta (NT, </w:t>
      </w:r>
      <w:r w:rsidRPr="00215665">
        <w:rPr>
          <w:i/>
          <w:iCs/>
        </w:rPr>
        <w:t xml:space="preserve">Near </w:t>
      </w:r>
      <w:proofErr w:type="spellStart"/>
      <w:r w:rsidRPr="00215665">
        <w:rPr>
          <w:i/>
          <w:iCs/>
        </w:rPr>
        <w:t>Threatened</w:t>
      </w:r>
      <w:proofErr w:type="spellEnd"/>
      <w:r w:rsidRPr="00215665">
        <w:t>)</w:t>
      </w:r>
      <w:r w:rsidRPr="00215665">
        <w:rPr>
          <w:iCs/>
        </w:rPr>
        <w:t>.</w:t>
      </w:r>
    </w:p>
    <w:p w14:paraId="21B8F526" w14:textId="77777777" w:rsidR="00613893" w:rsidRPr="00215665" w:rsidRDefault="00613893" w:rsidP="00613893">
      <w:pPr>
        <w:autoSpaceDE w:val="0"/>
        <w:autoSpaceDN w:val="0"/>
        <w:adjustRightInd w:val="0"/>
        <w:rPr>
          <w:iCs/>
          <w:spacing w:val="1"/>
          <w:u w:val="single"/>
        </w:rPr>
      </w:pPr>
      <w:r w:rsidRPr="00215665">
        <w:rPr>
          <w:iCs/>
          <w:u w:val="single"/>
        </w:rPr>
        <w:t xml:space="preserve">Kā </w:t>
      </w:r>
      <w:r w:rsidRPr="00215665">
        <w:rPr>
          <w:u w:val="single"/>
        </w:rPr>
        <w:t xml:space="preserve">mazā mušķērāja </w:t>
      </w:r>
      <w:r w:rsidRPr="00215665">
        <w:rPr>
          <w:color w:val="000000" w:themeColor="text1"/>
          <w:u w:val="single"/>
        </w:rPr>
        <w:t xml:space="preserve">sugas </w:t>
      </w:r>
      <w:r w:rsidRPr="00215665">
        <w:rPr>
          <w:iCs/>
          <w:u w:val="single"/>
        </w:rPr>
        <w:t>aizsardzības mērķis konkrētajā teritorijā DA plāna darbības periodā ir saglabāt sugas populāciju vismaz pašreizējā apjomā (kā kontroles vērtību nosakot DA plāna izstrādes ietvaros definēto ligzdojošo pāru skaitu t.i. vismaz divi pāri)</w:t>
      </w:r>
      <w:r w:rsidRPr="00215665">
        <w:rPr>
          <w:bCs/>
          <w:color w:val="000000" w:themeColor="text1"/>
          <w:u w:val="single"/>
        </w:rPr>
        <w:t>.</w:t>
      </w:r>
    </w:p>
    <w:p w14:paraId="4FA16561" w14:textId="77777777" w:rsidR="00613893" w:rsidRPr="00215665" w:rsidRDefault="00613893" w:rsidP="00613893">
      <w:pPr>
        <w:rPr>
          <w:iCs/>
        </w:rPr>
      </w:pPr>
      <w:r w:rsidRPr="00215665">
        <w:rPr>
          <w:rStyle w:val="Izclums"/>
          <w:i w:val="0"/>
          <w:iCs w:val="0"/>
          <w:color w:val="000000" w:themeColor="text1"/>
        </w:rPr>
        <w:t>Dabas parka</w:t>
      </w:r>
      <w:r w:rsidRPr="00215665">
        <w:rPr>
          <w:iCs/>
        </w:rPr>
        <w:t xml:space="preserve"> krūmāju, mežmalu un pamesto viensētu teritorijās 2024. gadā konstatēta 6 līdz 10 pāru </w:t>
      </w:r>
      <w:r w:rsidRPr="00215665">
        <w:rPr>
          <w:b/>
          <w:bCs/>
          <w:iCs/>
        </w:rPr>
        <w:t xml:space="preserve">brūno čakstu </w:t>
      </w:r>
      <w:r w:rsidRPr="00215665">
        <w:rPr>
          <w:i/>
        </w:rPr>
        <w:t xml:space="preserve">Lanius collurio </w:t>
      </w:r>
      <w:r w:rsidRPr="00215665">
        <w:rPr>
          <w:iCs/>
        </w:rPr>
        <w:t xml:space="preserve">ligzdošana. </w:t>
      </w:r>
      <w:r w:rsidRPr="00215665">
        <w:t xml:space="preserve">DP “Cirīša ezers” </w:t>
      </w:r>
      <w:r w:rsidRPr="00215665">
        <w:rPr>
          <w:i/>
          <w:iCs/>
        </w:rPr>
        <w:t xml:space="preserve">Natura 2000 </w:t>
      </w:r>
      <w:r w:rsidRPr="00215665">
        <w:t>standarta datu formā teritorijā sastopamo brūno čakstu skaits novērtēts kā 10 līdz 30 ligzdojoši pāri.</w:t>
      </w:r>
    </w:p>
    <w:p w14:paraId="7DBB2B60" w14:textId="77777777" w:rsidR="00613893" w:rsidRPr="00215665" w:rsidRDefault="00613893" w:rsidP="00613893">
      <w:pPr>
        <w:rPr>
          <w:iCs/>
        </w:rPr>
      </w:pPr>
      <w:r w:rsidRPr="00215665">
        <w:rPr>
          <w:iCs/>
        </w:rPr>
        <w:t xml:space="preserve">Brūnā čakste ir Latvijā samērā bieži sastopama putnu suga; apdzīvo aizaugošus izcirtumus, krūmainas ceļmalas, augļu dārzus, mežmalas, mitras krūmainas </w:t>
      </w:r>
      <w:proofErr w:type="spellStart"/>
      <w:r w:rsidRPr="00215665">
        <w:rPr>
          <w:iCs/>
        </w:rPr>
        <w:t>ieplakas</w:t>
      </w:r>
      <w:proofErr w:type="spellEnd"/>
      <w:r w:rsidRPr="00215665">
        <w:rPr>
          <w:iCs/>
        </w:rPr>
        <w:t xml:space="preserve"> lauksaimniecības zemēs, aizaugošas pļavas, retumis arī augstos sūnu purvus ar koku grupām (LOB 1998). Vēsturiski suga ir specializējusies dzīvei lauksaimniecības zemēs, tomēr pēdējos gadu desmitos sekmīgi sākusi apdzīvot meža izcirtumus, jo tie pēc sava izmēra un struktūras bieži atgādina krūmainas lauksaimniecības zemes. Brūnā čakste iekļauta putniem bioloģiski vērtīgu zālāju </w:t>
      </w:r>
      <w:proofErr w:type="spellStart"/>
      <w:r w:rsidRPr="00215665">
        <w:rPr>
          <w:iCs/>
        </w:rPr>
        <w:t>indikatorsugu</w:t>
      </w:r>
      <w:proofErr w:type="spellEnd"/>
      <w:r w:rsidRPr="00215665">
        <w:rPr>
          <w:iCs/>
        </w:rPr>
        <w:t xml:space="preserve"> sarakstā (Auniņš 2013).</w:t>
      </w:r>
    </w:p>
    <w:p w14:paraId="0200B8A7" w14:textId="77777777" w:rsidR="00613893" w:rsidRPr="00215665" w:rsidRDefault="00613893" w:rsidP="00613893">
      <w:pPr>
        <w:autoSpaceDE w:val="0"/>
        <w:autoSpaceDN w:val="0"/>
        <w:adjustRightInd w:val="0"/>
      </w:pPr>
      <w:r w:rsidRPr="00215665">
        <w:t>Sugas populācijas izmaiņu tendence gan ilgtermiņā (1995. – 2018. gadu periods), gan īstermiņā (2005. – 2018. gadu periods) ir sarūkoša (</w:t>
      </w:r>
      <w:proofErr w:type="spellStart"/>
      <w:r w:rsidRPr="00215665">
        <w:rPr>
          <w:i/>
          <w:iCs/>
        </w:rPr>
        <w:t>Birdlife</w:t>
      </w:r>
      <w:proofErr w:type="spellEnd"/>
      <w:r w:rsidRPr="00215665">
        <w:rPr>
          <w:i/>
          <w:iCs/>
        </w:rPr>
        <w:t xml:space="preserve"> </w:t>
      </w:r>
      <w:proofErr w:type="spellStart"/>
      <w:r w:rsidRPr="00215665">
        <w:rPr>
          <w:i/>
          <w:iCs/>
        </w:rPr>
        <w:t>International</w:t>
      </w:r>
      <w:proofErr w:type="spellEnd"/>
      <w:r w:rsidRPr="00215665">
        <w:t xml:space="preserve"> 2019). Pēc dienas putnu fona monitoringa rezultātiem brūno čakstu populācijai 2005. – 2022. gadu periodā </w:t>
      </w:r>
      <w:r w:rsidRPr="00215665">
        <w:lastRenderedPageBreak/>
        <w:t xml:space="preserve">konstatēts mērens samazinājums, bet 2011. – 2023. gadu periodā konstatēts straujš samazinājums (Auniņš, </w:t>
      </w:r>
      <w:proofErr w:type="spellStart"/>
      <w:r w:rsidRPr="00215665">
        <w:t>Mārdega</w:t>
      </w:r>
      <w:proofErr w:type="spellEnd"/>
      <w:r w:rsidRPr="00215665">
        <w:t xml:space="preserve"> 2024).</w:t>
      </w:r>
    </w:p>
    <w:p w14:paraId="70B88EEB" w14:textId="77777777" w:rsidR="00613893" w:rsidRPr="00215665" w:rsidRDefault="00613893" w:rsidP="00613893">
      <w:pPr>
        <w:spacing w:before="120"/>
        <w:rPr>
          <w:iCs/>
        </w:rPr>
      </w:pPr>
      <w:r w:rsidRPr="00215665">
        <w:rPr>
          <w:iCs/>
        </w:rPr>
        <w:t xml:space="preserve">Atbilstoši </w:t>
      </w:r>
      <w:r w:rsidRPr="00215665">
        <w:rPr>
          <w:i/>
        </w:rPr>
        <w:t xml:space="preserve">IUCN </w:t>
      </w:r>
      <w:r w:rsidRPr="00215665">
        <w:rPr>
          <w:iCs/>
        </w:rPr>
        <w:t>kritērijiem, sugas apdraudētības pakāpe Latvijā pēc LIFE projekta LIFE FOR SPECIES „</w:t>
      </w:r>
      <w:r w:rsidRPr="00215665">
        <w:rPr>
          <w:i/>
        </w:rPr>
        <w:t>Apdraudētas sugas Latvijā: uzlabotas zināšanas un kapacitāte, informācijas aprite un izpratne</w:t>
      </w:r>
      <w:r w:rsidRPr="00215665">
        <w:rPr>
          <w:iCs/>
        </w:rPr>
        <w:t xml:space="preserve">” novērtēta kā jutīga (VU, </w:t>
      </w:r>
      <w:proofErr w:type="spellStart"/>
      <w:r w:rsidRPr="00215665">
        <w:rPr>
          <w:i/>
        </w:rPr>
        <w:t>Vulnerable</w:t>
      </w:r>
      <w:proofErr w:type="spellEnd"/>
      <w:r w:rsidRPr="00215665">
        <w:rPr>
          <w:iCs/>
        </w:rPr>
        <w:t>).</w:t>
      </w:r>
    </w:p>
    <w:p w14:paraId="734FCCAC" w14:textId="77777777" w:rsidR="00613893" w:rsidRPr="00215665" w:rsidRDefault="00613893" w:rsidP="00613893">
      <w:pPr>
        <w:autoSpaceDE w:val="0"/>
        <w:autoSpaceDN w:val="0"/>
        <w:adjustRightInd w:val="0"/>
        <w:rPr>
          <w:iCs/>
          <w:spacing w:val="1"/>
          <w:u w:val="single"/>
        </w:rPr>
      </w:pPr>
      <w:r w:rsidRPr="00215665">
        <w:rPr>
          <w:iCs/>
          <w:u w:val="single"/>
        </w:rPr>
        <w:t xml:space="preserve">Kā brūnās čakstes </w:t>
      </w:r>
      <w:r w:rsidRPr="00215665">
        <w:rPr>
          <w:color w:val="000000" w:themeColor="text1"/>
          <w:u w:val="single"/>
        </w:rPr>
        <w:t xml:space="preserve">sugas </w:t>
      </w:r>
      <w:r w:rsidRPr="00215665">
        <w:rPr>
          <w:iCs/>
          <w:u w:val="single"/>
        </w:rPr>
        <w:t>aizsardzības mērķis konkrētajā teritorijā DA plāna darbības periodā ir saglabāt sugas populāciju vismaz pašreizējā apjomā (kā kontroles vērtību nosakot DA plāna izstrādes ietvaros definēto ligzdojošo pāru skaitu t.i. vismaz 6 pāri)</w:t>
      </w:r>
      <w:r w:rsidRPr="00215665">
        <w:rPr>
          <w:bCs/>
          <w:color w:val="000000" w:themeColor="text1"/>
          <w:u w:val="single"/>
        </w:rPr>
        <w:t>.</w:t>
      </w:r>
    </w:p>
    <w:p w14:paraId="576BEAA1" w14:textId="77777777" w:rsidR="00613893" w:rsidRPr="00215665" w:rsidRDefault="00613893" w:rsidP="00613893">
      <w:r w:rsidRPr="00215665">
        <w:rPr>
          <w:rStyle w:val="Izclums"/>
          <w:i w:val="0"/>
          <w:iCs w:val="0"/>
          <w:color w:val="000000" w:themeColor="text1"/>
        </w:rPr>
        <w:t>V</w:t>
      </w:r>
      <w:r w:rsidRPr="00215665">
        <w:t xml:space="preserve">okalizējošs </w:t>
      </w:r>
      <w:r w:rsidRPr="00215665">
        <w:rPr>
          <w:b/>
          <w:bCs/>
        </w:rPr>
        <w:t>sila cīruļa</w:t>
      </w:r>
      <w:r w:rsidRPr="00215665">
        <w:t xml:space="preserve"> </w:t>
      </w:r>
      <w:proofErr w:type="spellStart"/>
      <w:r w:rsidRPr="00215665">
        <w:rPr>
          <w:i/>
          <w:iCs/>
        </w:rPr>
        <w:t>Lullula</w:t>
      </w:r>
      <w:proofErr w:type="spellEnd"/>
      <w:r w:rsidRPr="00215665">
        <w:rPr>
          <w:i/>
          <w:iCs/>
        </w:rPr>
        <w:t xml:space="preserve"> </w:t>
      </w:r>
      <w:proofErr w:type="spellStart"/>
      <w:r w:rsidRPr="00215665">
        <w:rPr>
          <w:i/>
          <w:iCs/>
        </w:rPr>
        <w:t>arborea</w:t>
      </w:r>
      <w:proofErr w:type="spellEnd"/>
      <w:r w:rsidRPr="00215665">
        <w:rPr>
          <w:i/>
          <w:iCs/>
        </w:rPr>
        <w:t xml:space="preserve"> </w:t>
      </w:r>
      <w:r w:rsidRPr="00215665">
        <w:t xml:space="preserve">tēviņš 2024. gadā veikto teritorijas apsekojumu laikā konstatēts zālājā </w:t>
      </w:r>
      <w:proofErr w:type="spellStart"/>
      <w:r w:rsidRPr="00215665">
        <w:t>Ostrovas</w:t>
      </w:r>
      <w:proofErr w:type="spellEnd"/>
      <w:r w:rsidRPr="00215665">
        <w:t xml:space="preserve"> apkārtnē un tuvu dabas parka robežai Ruskuļu apkārtnē. Sugas ligzdojošās populācijas vērtējums DP “Cirīša ezers” ir 1 līdz 2 ligzdojoši pāri.</w:t>
      </w:r>
    </w:p>
    <w:p w14:paraId="6214FDF9" w14:textId="77777777" w:rsidR="00613893" w:rsidRPr="00215665" w:rsidRDefault="00613893" w:rsidP="00613893">
      <w:pPr>
        <w:spacing w:before="120"/>
        <w:rPr>
          <w:iCs/>
        </w:rPr>
      </w:pPr>
      <w:r w:rsidRPr="00215665">
        <w:t>Latvijā samērā bieži sastopama putnu suga; ligzdo sausos, smilšainos zālājos, arī izcirtumos un jaunaudzēs (LOB 2002). Sugas populācijas izmaiņu tendence ilgtermiņā (1991. – 2016. gadu periods) ir pieaugoša, bet īstermiņā (2005. – 2018. gadu periods) tiek vērtēta kā stabila (</w:t>
      </w:r>
      <w:proofErr w:type="spellStart"/>
      <w:r w:rsidRPr="00215665">
        <w:rPr>
          <w:i/>
          <w:iCs/>
        </w:rPr>
        <w:t>Birdlife</w:t>
      </w:r>
      <w:proofErr w:type="spellEnd"/>
      <w:r w:rsidRPr="00215665">
        <w:rPr>
          <w:i/>
          <w:iCs/>
        </w:rPr>
        <w:t xml:space="preserve"> </w:t>
      </w:r>
      <w:proofErr w:type="spellStart"/>
      <w:r w:rsidRPr="00215665">
        <w:rPr>
          <w:i/>
          <w:iCs/>
        </w:rPr>
        <w:t>International</w:t>
      </w:r>
      <w:proofErr w:type="spellEnd"/>
      <w:r w:rsidRPr="00215665">
        <w:t xml:space="preserve"> 2019). </w:t>
      </w:r>
      <w:r w:rsidRPr="00215665">
        <w:rPr>
          <w:iCs/>
        </w:rPr>
        <w:t xml:space="preserve">Atbilstoši </w:t>
      </w:r>
      <w:r w:rsidRPr="00215665">
        <w:rPr>
          <w:i/>
        </w:rPr>
        <w:t xml:space="preserve">IUCN </w:t>
      </w:r>
      <w:r w:rsidRPr="00215665">
        <w:rPr>
          <w:iCs/>
        </w:rPr>
        <w:t>kritērijiem, sugas apdraudētības pakāpe Latvijā (</w:t>
      </w:r>
      <w:proofErr w:type="spellStart"/>
      <w:r w:rsidRPr="00215665">
        <w:rPr>
          <w:iCs/>
        </w:rPr>
        <w:t>Ķerus</w:t>
      </w:r>
      <w:proofErr w:type="spellEnd"/>
      <w:r w:rsidRPr="00215665">
        <w:rPr>
          <w:iCs/>
        </w:rPr>
        <w:t xml:space="preserve"> u.c. 2021) novērtēta kā zemākā apdraudējuma (LC, </w:t>
      </w:r>
      <w:proofErr w:type="spellStart"/>
      <w:r w:rsidRPr="00215665">
        <w:rPr>
          <w:i/>
        </w:rPr>
        <w:t>Least</w:t>
      </w:r>
      <w:proofErr w:type="spellEnd"/>
      <w:r w:rsidRPr="00215665">
        <w:rPr>
          <w:i/>
        </w:rPr>
        <w:t xml:space="preserve"> </w:t>
      </w:r>
      <w:proofErr w:type="spellStart"/>
      <w:r w:rsidRPr="00215665">
        <w:rPr>
          <w:i/>
        </w:rPr>
        <w:t>Concern</w:t>
      </w:r>
      <w:proofErr w:type="spellEnd"/>
      <w:r w:rsidRPr="00215665">
        <w:rPr>
          <w:iCs/>
        </w:rPr>
        <w:t>).</w:t>
      </w:r>
    </w:p>
    <w:p w14:paraId="5A603157" w14:textId="77777777" w:rsidR="00613893" w:rsidRPr="00215665" w:rsidRDefault="00613893" w:rsidP="00613893">
      <w:pPr>
        <w:autoSpaceDE w:val="0"/>
        <w:autoSpaceDN w:val="0"/>
        <w:adjustRightInd w:val="0"/>
        <w:rPr>
          <w:iCs/>
          <w:spacing w:val="1"/>
          <w:u w:val="single"/>
        </w:rPr>
      </w:pPr>
      <w:r w:rsidRPr="00215665">
        <w:rPr>
          <w:iCs/>
          <w:u w:val="single"/>
        </w:rPr>
        <w:t xml:space="preserve">Kā </w:t>
      </w:r>
      <w:r w:rsidRPr="00215665">
        <w:rPr>
          <w:u w:val="single"/>
        </w:rPr>
        <w:t xml:space="preserve">sila cīruļa </w:t>
      </w:r>
      <w:r w:rsidRPr="00215665">
        <w:rPr>
          <w:color w:val="000000" w:themeColor="text1"/>
          <w:u w:val="single"/>
        </w:rPr>
        <w:t xml:space="preserve">sugas </w:t>
      </w:r>
      <w:r w:rsidRPr="00215665">
        <w:rPr>
          <w:iCs/>
          <w:u w:val="single"/>
        </w:rPr>
        <w:t>aizsardzības mērķis konkrētajā teritorijā DA plāna darbības periodā ir saglabāt sugas populāciju vismaz pašreizējā apjomā (kā kontroles vērtību nosakot DA plāna izstrādes ietvaros konstatēto ligzdojošo pāru skaitu t.i. vismaz viens ligzdojošs pāris)</w:t>
      </w:r>
      <w:r w:rsidRPr="00215665">
        <w:rPr>
          <w:bCs/>
          <w:color w:val="000000" w:themeColor="text1"/>
          <w:u w:val="single"/>
        </w:rPr>
        <w:t>.</w:t>
      </w:r>
    </w:p>
    <w:p w14:paraId="3751C86C" w14:textId="462ED9A6" w:rsidR="00613893" w:rsidRPr="00215665" w:rsidRDefault="002F2987" w:rsidP="00613893">
      <w:r w:rsidRPr="00215665">
        <w:rPr>
          <w:rStyle w:val="Izclums"/>
          <w:i w:val="0"/>
          <w:iCs w:val="0"/>
          <w:color w:val="000000" w:themeColor="text1"/>
        </w:rPr>
        <w:t>DP</w:t>
      </w:r>
      <w:r w:rsidR="00613893" w:rsidRPr="00215665">
        <w:rPr>
          <w:iCs/>
        </w:rPr>
        <w:t xml:space="preserve"> zālāju teritorijās 2024. gadā konstatēti 10 līdz 15 vokalizējoši </w:t>
      </w:r>
      <w:r w:rsidR="00613893" w:rsidRPr="00215665">
        <w:rPr>
          <w:b/>
          <w:bCs/>
          <w:iCs/>
        </w:rPr>
        <w:t xml:space="preserve">griežu </w:t>
      </w:r>
      <w:proofErr w:type="spellStart"/>
      <w:r w:rsidR="00613893" w:rsidRPr="00215665">
        <w:rPr>
          <w:i/>
        </w:rPr>
        <w:t>Crex</w:t>
      </w:r>
      <w:proofErr w:type="spellEnd"/>
      <w:r w:rsidR="00613893" w:rsidRPr="00215665">
        <w:rPr>
          <w:i/>
        </w:rPr>
        <w:t xml:space="preserve"> </w:t>
      </w:r>
      <w:proofErr w:type="spellStart"/>
      <w:r w:rsidR="00613893" w:rsidRPr="00215665">
        <w:rPr>
          <w:i/>
        </w:rPr>
        <w:t>crex</w:t>
      </w:r>
      <w:proofErr w:type="spellEnd"/>
      <w:r w:rsidR="00613893" w:rsidRPr="00215665">
        <w:rPr>
          <w:i/>
        </w:rPr>
        <w:t xml:space="preserve"> </w:t>
      </w:r>
      <w:r w:rsidR="00613893" w:rsidRPr="00215665">
        <w:rPr>
          <w:iCs/>
        </w:rPr>
        <w:t xml:space="preserve">tēviņi ligzdošanai piemērotā biotopā. </w:t>
      </w:r>
      <w:r w:rsidR="00613893" w:rsidRPr="00215665">
        <w:t xml:space="preserve">DP “Cirīša ezers” </w:t>
      </w:r>
      <w:r w:rsidR="00613893" w:rsidRPr="00215665">
        <w:rPr>
          <w:i/>
          <w:iCs/>
        </w:rPr>
        <w:t xml:space="preserve">Natura 2000 </w:t>
      </w:r>
      <w:r w:rsidR="00613893" w:rsidRPr="00215665">
        <w:t xml:space="preserve">standarta datu formā teritorijā sastopamo griežu skaits novērtēts kā 3 līdz 15 vokalizējoši tēviņi. </w:t>
      </w:r>
    </w:p>
    <w:p w14:paraId="5782ADB3" w14:textId="43A8FFC3" w:rsidR="00613893" w:rsidRPr="00215665" w:rsidRDefault="00613893" w:rsidP="00613893">
      <w:pPr>
        <w:spacing w:before="120"/>
      </w:pPr>
      <w:r w:rsidRPr="00215665">
        <w:t xml:space="preserve">Suga ir iekļauta Latvijā īpaši aizsargājamu sugu sarakstā (Ministru kabineta 2000. gada 14. novembra noteikumi Nr.396 </w:t>
      </w:r>
      <w:r w:rsidR="001C3FE3" w:rsidRPr="00215665">
        <w:t>“</w:t>
      </w:r>
      <w:r w:rsidRPr="00215665">
        <w:t xml:space="preserve">Noteikumi par īpaši aizsargājamo sugu un ierobežoti izmantojamo īpaši aizsargājamo sugu sarakstu”) un </w:t>
      </w:r>
      <w:r w:rsidR="001C3FE3" w:rsidRPr="00215665">
        <w:t>Putnu direktīvas</w:t>
      </w:r>
      <w:r w:rsidRPr="00215665">
        <w:t xml:space="preserve"> 1. pielikumā. </w:t>
      </w:r>
    </w:p>
    <w:p w14:paraId="4B4E9D65" w14:textId="77777777" w:rsidR="00613893" w:rsidRPr="00215665" w:rsidRDefault="00613893" w:rsidP="00613893">
      <w:pPr>
        <w:spacing w:before="120"/>
      </w:pPr>
      <w:r w:rsidRPr="00215665">
        <w:t xml:space="preserve">Grieze ir iekļauta putniem bioloģiski vērtīgu zālāju </w:t>
      </w:r>
      <w:proofErr w:type="spellStart"/>
      <w:r w:rsidRPr="00215665">
        <w:t>indikatorsugu</w:t>
      </w:r>
      <w:proofErr w:type="spellEnd"/>
      <w:r w:rsidRPr="00215665">
        <w:t xml:space="preserve"> sarakstā (Auniņš 2013). Suga saistīta ar ekstensīvi apsaimniekotiem zālājiem.</w:t>
      </w:r>
    </w:p>
    <w:p w14:paraId="21F8FEB7" w14:textId="23032404" w:rsidR="00613893" w:rsidRPr="00215665" w:rsidRDefault="00613893" w:rsidP="00613893">
      <w:pPr>
        <w:spacing w:before="120"/>
      </w:pPr>
      <w:r w:rsidRPr="00215665">
        <w:t>Latvijā ligzdojošās populācijas lielums tiek vērtēts kā 30874–111512 vokalizējoši tēviņi (</w:t>
      </w:r>
      <w:proofErr w:type="spellStart"/>
      <w:r w:rsidRPr="00215665">
        <w:rPr>
          <w:i/>
          <w:iCs/>
        </w:rPr>
        <w:t>Birdlife</w:t>
      </w:r>
      <w:proofErr w:type="spellEnd"/>
      <w:r w:rsidRPr="00215665">
        <w:rPr>
          <w:i/>
          <w:iCs/>
        </w:rPr>
        <w:t xml:space="preserve"> </w:t>
      </w:r>
      <w:proofErr w:type="spellStart"/>
      <w:r w:rsidRPr="00215665">
        <w:rPr>
          <w:i/>
          <w:iCs/>
        </w:rPr>
        <w:t>International</w:t>
      </w:r>
      <w:proofErr w:type="spellEnd"/>
      <w:r w:rsidRPr="00215665">
        <w:t xml:space="preserve"> 2019). Pēc skaita pieauguma pagājušā gadsimta deviņdesmitajos gados (liels daudzums atmatu, neintensīva un neefektīva lauksaimniecības prakse) sugas īstermiņa (2006. – 2018. gadu periods) populācijas tendence ir negatīva (</w:t>
      </w:r>
      <w:proofErr w:type="spellStart"/>
      <w:r w:rsidRPr="00215665">
        <w:rPr>
          <w:i/>
          <w:iCs/>
        </w:rPr>
        <w:t>Birdlife</w:t>
      </w:r>
      <w:proofErr w:type="spellEnd"/>
      <w:r w:rsidRPr="00215665">
        <w:rPr>
          <w:i/>
          <w:iCs/>
        </w:rPr>
        <w:t xml:space="preserve"> </w:t>
      </w:r>
      <w:proofErr w:type="spellStart"/>
      <w:r w:rsidRPr="00215665">
        <w:rPr>
          <w:i/>
          <w:iCs/>
        </w:rPr>
        <w:t>International</w:t>
      </w:r>
      <w:proofErr w:type="spellEnd"/>
      <w:r w:rsidRPr="00215665">
        <w:t xml:space="preserve"> 2019). Balstoties pēc naktsputnu populāciju indeksa izmaiņām Latvijā laika periodā </w:t>
      </w:r>
      <w:r w:rsidR="001C3FE3" w:rsidRPr="00215665">
        <w:t xml:space="preserve">no </w:t>
      </w:r>
      <w:r w:rsidRPr="00215665">
        <w:t xml:space="preserve">2006. </w:t>
      </w:r>
      <w:r w:rsidR="001C3FE3" w:rsidRPr="00215665">
        <w:t>līdz</w:t>
      </w:r>
      <w:r w:rsidRPr="00215665">
        <w:t xml:space="preserve"> 2023. gad</w:t>
      </w:r>
      <w:r w:rsidR="001C3FE3" w:rsidRPr="00215665">
        <w:t>am</w:t>
      </w:r>
      <w:r w:rsidRPr="00215665">
        <w:t xml:space="preserve"> griezes populācijai konstatēts mērens samazinājums (Keišs 2023).</w:t>
      </w:r>
    </w:p>
    <w:p w14:paraId="68506FD8" w14:textId="77777777" w:rsidR="00613893" w:rsidRPr="00215665" w:rsidRDefault="00613893" w:rsidP="00613893">
      <w:pPr>
        <w:spacing w:before="120"/>
        <w:rPr>
          <w:iCs/>
        </w:rPr>
      </w:pPr>
      <w:r w:rsidRPr="00215665">
        <w:rPr>
          <w:iCs/>
        </w:rPr>
        <w:t xml:space="preserve">Atbilstoši </w:t>
      </w:r>
      <w:r w:rsidRPr="00215665">
        <w:rPr>
          <w:i/>
        </w:rPr>
        <w:t xml:space="preserve">IUCN </w:t>
      </w:r>
      <w:r w:rsidRPr="00215665">
        <w:rPr>
          <w:iCs/>
        </w:rPr>
        <w:t>kritērijiem, sugas apdraudētības pakāpe Latvijā pēc LIFE projekta LIFE FOR SPECIES „</w:t>
      </w:r>
      <w:r w:rsidRPr="00215665">
        <w:rPr>
          <w:i/>
        </w:rPr>
        <w:t>Apdraudētas sugas Latvijā: uzlabotas zināšanas un kapacitāte, informācijas aprite un izpratne</w:t>
      </w:r>
      <w:r w:rsidRPr="00215665">
        <w:rPr>
          <w:iCs/>
        </w:rPr>
        <w:t xml:space="preserve">” novērtēta kā jutīga (VU, </w:t>
      </w:r>
      <w:proofErr w:type="spellStart"/>
      <w:r w:rsidRPr="00215665">
        <w:rPr>
          <w:i/>
        </w:rPr>
        <w:t>Vulnerable</w:t>
      </w:r>
      <w:proofErr w:type="spellEnd"/>
      <w:r w:rsidRPr="00215665">
        <w:rPr>
          <w:iCs/>
        </w:rPr>
        <w:t>).</w:t>
      </w:r>
    </w:p>
    <w:p w14:paraId="70DFA89A" w14:textId="77777777" w:rsidR="00613893" w:rsidRPr="00215665" w:rsidRDefault="00613893" w:rsidP="00613893">
      <w:pPr>
        <w:spacing w:before="120"/>
      </w:pPr>
      <w:r w:rsidRPr="00215665">
        <w:t xml:space="preserve">Griezes aizsardzības stāvoklis Latvijā uzskatāms par nelabvēlīgu, ar tendenci pasliktināties tieši pēdējos gados. Kopš 2010. gada grieze vairs nav starp sugām ar globālu apdraudējuma statusu, pateicoties sekmīgai sugas populāciju atjaunošanai Rietumeiropas valstīs un apzinātajām skaitliski lielajām populācijām Austrumeiropā (Auniņš, </w:t>
      </w:r>
      <w:proofErr w:type="spellStart"/>
      <w:r w:rsidRPr="00215665">
        <w:t>Mārdega</w:t>
      </w:r>
      <w:proofErr w:type="spellEnd"/>
      <w:r w:rsidRPr="00215665">
        <w:t xml:space="preserve"> 2024).</w:t>
      </w:r>
    </w:p>
    <w:p w14:paraId="4F5414CE" w14:textId="77777777" w:rsidR="00613893" w:rsidRPr="00215665" w:rsidRDefault="00613893" w:rsidP="00613893">
      <w:pPr>
        <w:autoSpaceDE w:val="0"/>
        <w:autoSpaceDN w:val="0"/>
        <w:adjustRightInd w:val="0"/>
        <w:rPr>
          <w:iCs/>
          <w:u w:val="single"/>
        </w:rPr>
      </w:pPr>
      <w:r w:rsidRPr="00215665">
        <w:rPr>
          <w:iCs/>
          <w:u w:val="single"/>
        </w:rPr>
        <w:lastRenderedPageBreak/>
        <w:t xml:space="preserve">Kā </w:t>
      </w:r>
      <w:r w:rsidRPr="00215665">
        <w:rPr>
          <w:u w:val="single"/>
        </w:rPr>
        <w:t xml:space="preserve">griezes </w:t>
      </w:r>
      <w:r w:rsidRPr="00215665">
        <w:rPr>
          <w:color w:val="000000" w:themeColor="text1"/>
          <w:u w:val="single"/>
        </w:rPr>
        <w:t xml:space="preserve">sugas </w:t>
      </w:r>
      <w:r w:rsidRPr="00215665">
        <w:rPr>
          <w:iCs/>
          <w:u w:val="single"/>
        </w:rPr>
        <w:t xml:space="preserve">aizsardzības mērķis konkrētajā teritorijā DA plāna darbības periodā ir saglabāt sugas populāciju vismaz pašreizējā apjomā (kā kontroles vērtību nosakot </w:t>
      </w:r>
      <w:r w:rsidRPr="00215665">
        <w:rPr>
          <w:i/>
          <w:iCs/>
          <w:u w:val="single"/>
        </w:rPr>
        <w:t xml:space="preserve">Natura 2000 </w:t>
      </w:r>
      <w:r w:rsidRPr="00215665">
        <w:rPr>
          <w:u w:val="single"/>
        </w:rPr>
        <w:t>standarta datu formā norādīta</w:t>
      </w:r>
      <w:r w:rsidRPr="00215665">
        <w:rPr>
          <w:iCs/>
          <w:u w:val="single"/>
        </w:rPr>
        <w:t xml:space="preserve"> vokalizējošo tēviņu skaitu t.i. vismaz desmit vokalizējoši tēviņi)</w:t>
      </w:r>
      <w:r w:rsidRPr="00215665">
        <w:rPr>
          <w:bCs/>
          <w:color w:val="000000" w:themeColor="text1"/>
          <w:u w:val="single"/>
        </w:rPr>
        <w:t>.</w:t>
      </w:r>
    </w:p>
    <w:p w14:paraId="67AEFC39" w14:textId="77777777" w:rsidR="00613893" w:rsidRPr="00215665" w:rsidRDefault="00613893" w:rsidP="00613893">
      <w:r w:rsidRPr="00215665">
        <w:rPr>
          <w:rStyle w:val="Izclums"/>
          <w:i w:val="0"/>
          <w:iCs w:val="0"/>
          <w:color w:val="000000" w:themeColor="text1"/>
        </w:rPr>
        <w:t>Vokalizējošs</w:t>
      </w:r>
      <w:r w:rsidRPr="00215665">
        <w:t xml:space="preserve"> </w:t>
      </w:r>
      <w:r w:rsidRPr="00F94C2C">
        <w:rPr>
          <w:b/>
          <w:bCs/>
        </w:rPr>
        <w:t>svī</w:t>
      </w:r>
      <w:r w:rsidRPr="00215665">
        <w:rPr>
          <w:b/>
          <w:bCs/>
        </w:rPr>
        <w:t>trainā ķauķa</w:t>
      </w:r>
      <w:r w:rsidRPr="00215665">
        <w:t xml:space="preserve"> </w:t>
      </w:r>
      <w:proofErr w:type="spellStart"/>
      <w:r w:rsidRPr="00215665">
        <w:rPr>
          <w:i/>
          <w:iCs/>
        </w:rPr>
        <w:t>Sylvia</w:t>
      </w:r>
      <w:proofErr w:type="spellEnd"/>
      <w:r w:rsidRPr="00215665">
        <w:rPr>
          <w:i/>
          <w:iCs/>
        </w:rPr>
        <w:t xml:space="preserve"> </w:t>
      </w:r>
      <w:proofErr w:type="spellStart"/>
      <w:r w:rsidRPr="00215665">
        <w:rPr>
          <w:i/>
          <w:iCs/>
        </w:rPr>
        <w:t>nisoria</w:t>
      </w:r>
      <w:proofErr w:type="spellEnd"/>
      <w:r w:rsidRPr="00215665">
        <w:t xml:space="preserve"> tēviņš ligzdošanai piemērotā biotopā 2024. gadā konstatēts pamestas viensētas “Purvmalas” apkārtnē dabas parka DR daļā. Ņemot vērā sugas ligzdošanai piemērotu dzīvotņu teritorijas un sugas apgrūtināto </w:t>
      </w:r>
      <w:proofErr w:type="spellStart"/>
      <w:r w:rsidRPr="00215665">
        <w:t>konstatējamību</w:t>
      </w:r>
      <w:proofErr w:type="spellEnd"/>
      <w:r w:rsidRPr="00215665">
        <w:t>, ligzdojošās populācijas lielums ir vērtēts kā 1 līdz 3 ligzdojoši pāri.</w:t>
      </w:r>
    </w:p>
    <w:p w14:paraId="3F0F0B4C" w14:textId="77777777" w:rsidR="00613893" w:rsidRPr="00215665" w:rsidRDefault="00613893" w:rsidP="00613893">
      <w:r w:rsidRPr="00215665">
        <w:t xml:space="preserve">Svītrainais ķauķis ligzdo krūmājos ūdenstilpju krastos, ceļmalu dzīvžogos, vecos parkos, pamestu viensētu dārzos, ar krūmiem aizaugušos klajumos, izcirtumos (LOB 1998). Latvijā samērā reti sastopams, populācijas lielums tiek vērtēts kā 2084 – 4573 ligzdojoši pāri. </w:t>
      </w:r>
    </w:p>
    <w:p w14:paraId="3F312E5D" w14:textId="4DB0FF32" w:rsidR="00613893" w:rsidRPr="00215665" w:rsidRDefault="00613893" w:rsidP="00613893">
      <w:pPr>
        <w:rPr>
          <w:iCs/>
        </w:rPr>
      </w:pPr>
      <w:r w:rsidRPr="00215665">
        <w:t xml:space="preserve">Svītrainais ķauķis ir iekļauts Latvijā īpaši aizsargājamu sugu </w:t>
      </w:r>
      <w:r w:rsidR="00936D99" w:rsidRPr="00215665">
        <w:t xml:space="preserve">sarakstā (Ministru kabineta 2000. gada 14. novembra noteikumi Nr.396 “Noteikumi par īpaši aizsargājamo sugu un ierobežoti izmantojamo īpaši aizsargājamo sugu sarakstu”) un Putnu direktīvas </w:t>
      </w:r>
      <w:r w:rsidRPr="00215665">
        <w:t xml:space="preserve">1. pielikumā. </w:t>
      </w:r>
      <w:r w:rsidRPr="00215665">
        <w:rPr>
          <w:iCs/>
        </w:rPr>
        <w:t xml:space="preserve">Atbilstoši </w:t>
      </w:r>
      <w:r w:rsidRPr="00215665">
        <w:rPr>
          <w:i/>
        </w:rPr>
        <w:t xml:space="preserve">IUCN </w:t>
      </w:r>
      <w:r w:rsidRPr="00215665">
        <w:rPr>
          <w:iCs/>
        </w:rPr>
        <w:t>kritērijiem, sugas apdraudētības pakāpe Latvijā (</w:t>
      </w:r>
      <w:proofErr w:type="spellStart"/>
      <w:r w:rsidRPr="00215665">
        <w:rPr>
          <w:iCs/>
        </w:rPr>
        <w:t>Ķerus</w:t>
      </w:r>
      <w:proofErr w:type="spellEnd"/>
      <w:r w:rsidRPr="00215665">
        <w:rPr>
          <w:iCs/>
        </w:rPr>
        <w:t xml:space="preserve"> u.c. 2021) novērtēta kā zemākā apdraudējuma (</w:t>
      </w:r>
      <w:r w:rsidRPr="00215665">
        <w:rPr>
          <w:i/>
        </w:rPr>
        <w:t>LC</w:t>
      </w:r>
      <w:r w:rsidRPr="00215665">
        <w:rPr>
          <w:iCs/>
        </w:rPr>
        <w:t xml:space="preserve">, </w:t>
      </w:r>
      <w:proofErr w:type="spellStart"/>
      <w:r w:rsidRPr="00215665">
        <w:rPr>
          <w:i/>
        </w:rPr>
        <w:t>Least</w:t>
      </w:r>
      <w:proofErr w:type="spellEnd"/>
      <w:r w:rsidRPr="00215665">
        <w:rPr>
          <w:i/>
        </w:rPr>
        <w:t xml:space="preserve"> </w:t>
      </w:r>
      <w:proofErr w:type="spellStart"/>
      <w:r w:rsidRPr="00215665">
        <w:rPr>
          <w:i/>
        </w:rPr>
        <w:t>Concern</w:t>
      </w:r>
      <w:proofErr w:type="spellEnd"/>
      <w:r w:rsidRPr="00215665">
        <w:rPr>
          <w:iCs/>
        </w:rPr>
        <w:t>).</w:t>
      </w:r>
    </w:p>
    <w:p w14:paraId="5CCC71C3" w14:textId="77777777" w:rsidR="00613893" w:rsidRPr="00215665" w:rsidRDefault="00613893" w:rsidP="00613893">
      <w:pPr>
        <w:autoSpaceDE w:val="0"/>
        <w:autoSpaceDN w:val="0"/>
        <w:adjustRightInd w:val="0"/>
        <w:rPr>
          <w:bCs/>
          <w:color w:val="000000" w:themeColor="text1"/>
          <w:u w:val="single"/>
        </w:rPr>
      </w:pPr>
      <w:r w:rsidRPr="00215665">
        <w:rPr>
          <w:iCs/>
          <w:u w:val="single"/>
        </w:rPr>
        <w:t xml:space="preserve">Kā </w:t>
      </w:r>
      <w:r w:rsidRPr="00215665">
        <w:rPr>
          <w:u w:val="single"/>
        </w:rPr>
        <w:t xml:space="preserve">svītrainā ķauķa </w:t>
      </w:r>
      <w:proofErr w:type="spellStart"/>
      <w:r w:rsidRPr="00215665">
        <w:rPr>
          <w:i/>
          <w:iCs/>
          <w:u w:val="single"/>
        </w:rPr>
        <w:t>Sylvia</w:t>
      </w:r>
      <w:proofErr w:type="spellEnd"/>
      <w:r w:rsidRPr="00215665">
        <w:rPr>
          <w:i/>
          <w:iCs/>
          <w:u w:val="single"/>
        </w:rPr>
        <w:t xml:space="preserve"> </w:t>
      </w:r>
      <w:proofErr w:type="spellStart"/>
      <w:r w:rsidRPr="00215665">
        <w:rPr>
          <w:i/>
          <w:iCs/>
          <w:u w:val="single"/>
        </w:rPr>
        <w:t>nisoria</w:t>
      </w:r>
      <w:proofErr w:type="spellEnd"/>
      <w:r w:rsidRPr="00215665">
        <w:rPr>
          <w:color w:val="000000" w:themeColor="text1"/>
          <w:u w:val="single"/>
        </w:rPr>
        <w:t xml:space="preserve"> sugas </w:t>
      </w:r>
      <w:r w:rsidRPr="00215665">
        <w:rPr>
          <w:iCs/>
          <w:u w:val="single"/>
        </w:rPr>
        <w:t>aizsardzības mērķis konkrētajā teritorijā DA plāna darbības periodā ir saglabāt sugas populāciju vismaz pašreizējā apjomā (kā kontroles vērtību nosakot DA plāna izstrādes ietvaros definēto ligzdojošo pāru skaitu t.i. vismaz viens pāris)</w:t>
      </w:r>
      <w:r w:rsidRPr="00215665">
        <w:rPr>
          <w:bCs/>
          <w:color w:val="000000" w:themeColor="text1"/>
          <w:u w:val="single"/>
        </w:rPr>
        <w:t>.</w:t>
      </w:r>
    </w:p>
    <w:p w14:paraId="2A3526B9" w14:textId="3F1A74AB" w:rsidR="00613893" w:rsidRPr="00215665" w:rsidRDefault="00613893" w:rsidP="26C09A7F">
      <w:pPr>
        <w:spacing w:before="120"/>
        <w:rPr>
          <w:rFonts w:eastAsia="Times New Roman" w:cs="Times New Roman"/>
        </w:rPr>
      </w:pPr>
      <w:r w:rsidRPr="26C09A7F">
        <w:rPr>
          <w:rFonts w:eastAsia="Times New Roman" w:cs="Times New Roman"/>
        </w:rPr>
        <w:t xml:space="preserve">Apdzīvota </w:t>
      </w:r>
      <w:r w:rsidRPr="26C09A7F">
        <w:rPr>
          <w:rFonts w:eastAsia="Times New Roman" w:cs="Times New Roman"/>
          <w:b/>
          <w:bCs/>
        </w:rPr>
        <w:t xml:space="preserve">melnās klijas </w:t>
      </w:r>
      <w:proofErr w:type="spellStart"/>
      <w:r w:rsidRPr="26C09A7F">
        <w:rPr>
          <w:rFonts w:eastAsia="Times New Roman" w:cs="Times New Roman"/>
          <w:i/>
          <w:iCs/>
        </w:rPr>
        <w:t>Milvus</w:t>
      </w:r>
      <w:proofErr w:type="spellEnd"/>
      <w:r w:rsidRPr="26C09A7F">
        <w:rPr>
          <w:rFonts w:eastAsia="Times New Roman" w:cs="Times New Roman"/>
          <w:i/>
          <w:iCs/>
        </w:rPr>
        <w:t xml:space="preserve"> </w:t>
      </w:r>
      <w:proofErr w:type="spellStart"/>
      <w:r w:rsidRPr="26C09A7F">
        <w:rPr>
          <w:rFonts w:eastAsia="Times New Roman" w:cs="Times New Roman"/>
          <w:i/>
          <w:iCs/>
        </w:rPr>
        <w:t>migrans</w:t>
      </w:r>
      <w:proofErr w:type="spellEnd"/>
      <w:r w:rsidRPr="26C09A7F">
        <w:rPr>
          <w:rFonts w:eastAsia="Times New Roman" w:cs="Times New Roman"/>
          <w:i/>
          <w:iCs/>
        </w:rPr>
        <w:t xml:space="preserve"> </w:t>
      </w:r>
      <w:r w:rsidRPr="26C09A7F">
        <w:rPr>
          <w:rFonts w:eastAsia="Times New Roman" w:cs="Times New Roman"/>
        </w:rPr>
        <w:t>2024. gadā konstatēta lapu koku mežaudzē tiešā Cir</w:t>
      </w:r>
      <w:r w:rsidR="00FA6941" w:rsidRPr="26C09A7F">
        <w:rPr>
          <w:rFonts w:eastAsia="Times New Roman" w:cs="Times New Roman"/>
        </w:rPr>
        <w:t>i</w:t>
      </w:r>
      <w:r w:rsidRPr="26C09A7F">
        <w:rPr>
          <w:rFonts w:eastAsia="Times New Roman" w:cs="Times New Roman"/>
        </w:rPr>
        <w:t>ša ezera krastā, zemes vienībā ar kadastra apzīmējum</w:t>
      </w:r>
      <w:r w:rsidR="00FA6941" w:rsidRPr="26C09A7F">
        <w:rPr>
          <w:rFonts w:eastAsia="Times New Roman" w:cs="Times New Roman"/>
        </w:rPr>
        <w:t>u</w:t>
      </w:r>
      <w:r w:rsidRPr="26C09A7F">
        <w:rPr>
          <w:rFonts w:eastAsia="Times New Roman" w:cs="Times New Roman"/>
        </w:rPr>
        <w:t xml:space="preserve"> 76420040321.</w:t>
      </w:r>
    </w:p>
    <w:p w14:paraId="541B5BBA" w14:textId="6600CCE9" w:rsidR="00613893" w:rsidRPr="00215665" w:rsidRDefault="00613893" w:rsidP="26C09A7F">
      <w:pPr>
        <w:spacing w:before="120"/>
        <w:rPr>
          <w:rFonts w:eastAsia="Times New Roman" w:cs="Times New Roman"/>
        </w:rPr>
      </w:pPr>
      <w:r w:rsidRPr="26C09A7F">
        <w:rPr>
          <w:rFonts w:eastAsia="Times New Roman" w:cs="Times New Roman"/>
        </w:rPr>
        <w:t xml:space="preserve">Suga ir iekļauta Latvijā īpaši aizsargājamu sugu </w:t>
      </w:r>
      <w:r w:rsidR="00936D99" w:rsidRPr="26C09A7F">
        <w:rPr>
          <w:rFonts w:eastAsia="Times New Roman" w:cs="Times New Roman"/>
        </w:rPr>
        <w:t>sarakstā (Ministru kabineta 2000. gada 14. novembra noteikumi Nr.396 “Noteikumi par īpaši aizsargājamo sugu un ierobežoti izmantojamo īpaši aizsargājamo sugu sarakstu”) un Putnu direktīvas</w:t>
      </w:r>
      <w:r w:rsidRPr="26C09A7F">
        <w:rPr>
          <w:rFonts w:eastAsia="Times New Roman" w:cs="Times New Roman"/>
        </w:rPr>
        <w:t xml:space="preserve"> 1. pielikumā.</w:t>
      </w:r>
    </w:p>
    <w:p w14:paraId="389AC437" w14:textId="77777777" w:rsidR="00613893" w:rsidRPr="00215665" w:rsidRDefault="00613893" w:rsidP="26C09A7F">
      <w:pPr>
        <w:spacing w:before="120"/>
        <w:rPr>
          <w:rFonts w:eastAsia="Times New Roman" w:cs="Times New Roman"/>
        </w:rPr>
      </w:pPr>
      <w:r w:rsidRPr="26C09A7F">
        <w:rPr>
          <w:rFonts w:eastAsia="Times New Roman" w:cs="Times New Roman"/>
        </w:rPr>
        <w:t>Saskaņā ar Ministru kabineta 2012. gada 18.decembra noteikumiem Nr. 940 „</w:t>
      </w:r>
      <w:r w:rsidRPr="26C09A7F">
        <w:rPr>
          <w:rFonts w:eastAsia="Times New Roman" w:cs="Times New Roman"/>
          <w:i/>
          <w:iCs/>
        </w:rPr>
        <w:t>Noteikumi par mikroliegumu izveidošanas un apsaimniekošanas kārtību, to aizsardzību, kā arī mikroliegumu un to buferzonu noteikšanu</w:t>
      </w:r>
      <w:r w:rsidRPr="26C09A7F">
        <w:rPr>
          <w:rFonts w:eastAsia="Times New Roman" w:cs="Times New Roman"/>
        </w:rPr>
        <w:t>” melnās klijas ligzdošanas vietu aizsardzības nodrošināšanai var tikt veidoti mikroliegumi 10 – 30 ha platībā un noteikta mikroliegumu buferzona līdz 100 ha platībā (ieskaitot mikrolieguma teritoriju).</w:t>
      </w:r>
    </w:p>
    <w:p w14:paraId="24663D10" w14:textId="77777777" w:rsidR="00613893" w:rsidRPr="00215665" w:rsidRDefault="00613893" w:rsidP="26C09A7F">
      <w:pPr>
        <w:spacing w:before="120"/>
        <w:rPr>
          <w:rFonts w:eastAsia="Times New Roman" w:cs="Times New Roman"/>
        </w:rPr>
      </w:pPr>
      <w:r w:rsidRPr="26C09A7F">
        <w:rPr>
          <w:rFonts w:eastAsia="Times New Roman" w:cs="Times New Roman"/>
        </w:rPr>
        <w:t>Latvijā reti sastopama plēsīgo putnu suga. Populācijas lielākā daļa ligzdo Latvijas A daļā, salām un pussalām bagātu ezeru apkārtnē; valstī ligzdojošās populācijas lielums tiek vērtēts kā 49 – 74 pāri (</w:t>
      </w:r>
      <w:proofErr w:type="spellStart"/>
      <w:r w:rsidRPr="26C09A7F">
        <w:rPr>
          <w:rFonts w:eastAsia="Times New Roman" w:cs="Times New Roman"/>
          <w:i/>
          <w:iCs/>
        </w:rPr>
        <w:t>Birdlife</w:t>
      </w:r>
      <w:proofErr w:type="spellEnd"/>
      <w:r w:rsidRPr="26C09A7F">
        <w:rPr>
          <w:rFonts w:eastAsia="Times New Roman" w:cs="Times New Roman"/>
          <w:i/>
          <w:iCs/>
        </w:rPr>
        <w:t xml:space="preserve"> </w:t>
      </w:r>
      <w:proofErr w:type="spellStart"/>
      <w:r w:rsidRPr="26C09A7F">
        <w:rPr>
          <w:rFonts w:eastAsia="Times New Roman" w:cs="Times New Roman"/>
          <w:i/>
          <w:iCs/>
        </w:rPr>
        <w:t>International</w:t>
      </w:r>
      <w:proofErr w:type="spellEnd"/>
      <w:r w:rsidRPr="26C09A7F">
        <w:rPr>
          <w:rFonts w:eastAsia="Times New Roman" w:cs="Times New Roman"/>
        </w:rPr>
        <w:t xml:space="preserve"> 2019).</w:t>
      </w:r>
    </w:p>
    <w:p w14:paraId="01414271" w14:textId="77777777" w:rsidR="00613893" w:rsidRPr="00215665" w:rsidRDefault="00613893" w:rsidP="26C09A7F">
      <w:pPr>
        <w:spacing w:before="120"/>
        <w:rPr>
          <w:rFonts w:eastAsia="Times New Roman" w:cs="Times New Roman"/>
        </w:rPr>
      </w:pPr>
      <w:r w:rsidRPr="26C09A7F">
        <w:rPr>
          <w:rFonts w:eastAsia="Times New Roman" w:cs="Times New Roman"/>
        </w:rPr>
        <w:t>Sugas populācijai konstatēta pieaugoša īstermiņa tendence (2008. – 2018. gadu periods) un negatīva ilgtermiņa tendence (1991. – 2018. gadu periods) Latvijā (</w:t>
      </w:r>
      <w:proofErr w:type="spellStart"/>
      <w:r w:rsidRPr="26C09A7F">
        <w:rPr>
          <w:rFonts w:eastAsia="Times New Roman" w:cs="Times New Roman"/>
          <w:i/>
          <w:iCs/>
        </w:rPr>
        <w:t>Birdlife</w:t>
      </w:r>
      <w:proofErr w:type="spellEnd"/>
      <w:r w:rsidRPr="26C09A7F">
        <w:rPr>
          <w:rFonts w:eastAsia="Times New Roman" w:cs="Times New Roman"/>
          <w:i/>
          <w:iCs/>
        </w:rPr>
        <w:t xml:space="preserve"> </w:t>
      </w:r>
      <w:proofErr w:type="spellStart"/>
      <w:r w:rsidRPr="26C09A7F">
        <w:rPr>
          <w:rFonts w:eastAsia="Times New Roman" w:cs="Times New Roman"/>
          <w:i/>
          <w:iCs/>
        </w:rPr>
        <w:t>International</w:t>
      </w:r>
      <w:proofErr w:type="spellEnd"/>
      <w:r w:rsidRPr="26C09A7F">
        <w:rPr>
          <w:rFonts w:eastAsia="Times New Roman" w:cs="Times New Roman"/>
        </w:rPr>
        <w:t xml:space="preserve"> 2019).</w:t>
      </w:r>
    </w:p>
    <w:p w14:paraId="3F9EA24C" w14:textId="77777777" w:rsidR="00613893" w:rsidRPr="00215665" w:rsidRDefault="00613893" w:rsidP="26C09A7F">
      <w:pPr>
        <w:spacing w:before="120"/>
        <w:rPr>
          <w:rFonts w:eastAsia="Times New Roman" w:cs="Times New Roman"/>
        </w:rPr>
      </w:pPr>
      <w:r w:rsidRPr="26C09A7F">
        <w:rPr>
          <w:rFonts w:eastAsia="Times New Roman" w:cs="Times New Roman"/>
        </w:rPr>
        <w:t xml:space="preserve">Atbilstoši </w:t>
      </w:r>
      <w:r w:rsidRPr="26C09A7F">
        <w:rPr>
          <w:rFonts w:eastAsia="Times New Roman" w:cs="Times New Roman"/>
          <w:i/>
          <w:iCs/>
        </w:rPr>
        <w:t>IUCN</w:t>
      </w:r>
      <w:r w:rsidRPr="26C09A7F">
        <w:rPr>
          <w:rFonts w:eastAsia="Times New Roman" w:cs="Times New Roman"/>
        </w:rPr>
        <w:t xml:space="preserve"> kritērijiem, sugas apdraudētības pakāpe Latvijā pēc LIFE projekta LIFE FOR SPECIES „</w:t>
      </w:r>
      <w:r w:rsidRPr="26C09A7F">
        <w:rPr>
          <w:rFonts w:eastAsia="Times New Roman" w:cs="Times New Roman"/>
          <w:i/>
          <w:iCs/>
        </w:rPr>
        <w:t>Apdraudētas sugas Latvijā: uzlabotas zināšanas un kapacitāte, informācijas aprite un izpratne</w:t>
      </w:r>
      <w:r w:rsidRPr="26C09A7F">
        <w:rPr>
          <w:rFonts w:eastAsia="Times New Roman" w:cs="Times New Roman"/>
        </w:rPr>
        <w:t xml:space="preserve">” novērtēta kā apdraudēta (EN, </w:t>
      </w:r>
      <w:proofErr w:type="spellStart"/>
      <w:r w:rsidRPr="26C09A7F">
        <w:rPr>
          <w:rFonts w:eastAsia="Times New Roman" w:cs="Times New Roman"/>
          <w:i/>
          <w:iCs/>
        </w:rPr>
        <w:t>Endangared</w:t>
      </w:r>
      <w:proofErr w:type="spellEnd"/>
      <w:r w:rsidRPr="26C09A7F">
        <w:rPr>
          <w:rFonts w:eastAsia="Times New Roman" w:cs="Times New Roman"/>
        </w:rPr>
        <w:t>).</w:t>
      </w:r>
    </w:p>
    <w:p w14:paraId="43C50EC2" w14:textId="77777777" w:rsidR="00613893" w:rsidRPr="00215665" w:rsidRDefault="00613893" w:rsidP="00613893">
      <w:pPr>
        <w:autoSpaceDE w:val="0"/>
        <w:autoSpaceDN w:val="0"/>
        <w:adjustRightInd w:val="0"/>
        <w:rPr>
          <w:iCs/>
          <w:spacing w:val="1"/>
          <w:u w:val="single"/>
        </w:rPr>
      </w:pPr>
      <w:r w:rsidRPr="00215665">
        <w:rPr>
          <w:iCs/>
          <w:u w:val="single"/>
        </w:rPr>
        <w:lastRenderedPageBreak/>
        <w:t xml:space="preserve">Kā </w:t>
      </w:r>
      <w:r w:rsidRPr="00215665">
        <w:rPr>
          <w:u w:val="single"/>
        </w:rPr>
        <w:t xml:space="preserve">melnā klijas </w:t>
      </w:r>
      <w:r w:rsidRPr="00215665">
        <w:rPr>
          <w:color w:val="000000" w:themeColor="text1"/>
          <w:u w:val="single"/>
        </w:rPr>
        <w:t xml:space="preserve">sugas </w:t>
      </w:r>
      <w:r w:rsidRPr="00215665">
        <w:rPr>
          <w:iCs/>
          <w:u w:val="single"/>
        </w:rPr>
        <w:t>aizsardzības mērķis konkrētajā teritorijā DA plāna darbības periodā ir saglabāt sugas populāciju vismaz pašreizējā apjomā (kā kontroles vērtību nosakot DA plāna izstrādes ietvaros konstatēto ligzdojošo pāru skaitu t.i. vismaz viens ligzdojošs pāris)</w:t>
      </w:r>
      <w:r w:rsidRPr="00215665">
        <w:rPr>
          <w:bCs/>
          <w:color w:val="000000" w:themeColor="text1"/>
          <w:u w:val="single"/>
        </w:rPr>
        <w:t>.</w:t>
      </w:r>
    </w:p>
    <w:p w14:paraId="79D402E9" w14:textId="48131EA0" w:rsidR="00613893" w:rsidRPr="00215665" w:rsidRDefault="00613893" w:rsidP="26C09A7F">
      <w:pPr>
        <w:spacing w:before="120"/>
        <w:rPr>
          <w:rFonts w:eastAsia="Times New Roman" w:cs="Times New Roman"/>
        </w:rPr>
      </w:pPr>
      <w:proofErr w:type="spellStart"/>
      <w:r w:rsidRPr="26C09A7F">
        <w:rPr>
          <w:rFonts w:eastAsia="Times New Roman" w:cs="Times New Roman"/>
          <w:b/>
          <w:bCs/>
        </w:rPr>
        <w:t>Vakarlēpj</w:t>
      </w:r>
      <w:r w:rsidR="007B3471" w:rsidRPr="26C09A7F">
        <w:rPr>
          <w:rFonts w:eastAsia="Times New Roman" w:cs="Times New Roman"/>
          <w:b/>
          <w:bCs/>
        </w:rPr>
        <w:t>is</w:t>
      </w:r>
      <w:proofErr w:type="spellEnd"/>
      <w:r w:rsidRPr="26C09A7F">
        <w:rPr>
          <w:rFonts w:eastAsia="Times New Roman" w:cs="Times New Roman"/>
        </w:rPr>
        <w:t xml:space="preserve"> </w:t>
      </w:r>
      <w:proofErr w:type="spellStart"/>
      <w:r w:rsidRPr="26C09A7F">
        <w:rPr>
          <w:rFonts w:eastAsia="Times New Roman" w:cs="Times New Roman"/>
          <w:i/>
          <w:iCs/>
        </w:rPr>
        <w:t>Caprimulgus</w:t>
      </w:r>
      <w:proofErr w:type="spellEnd"/>
      <w:r w:rsidRPr="26C09A7F">
        <w:rPr>
          <w:rFonts w:eastAsia="Times New Roman" w:cs="Times New Roman"/>
          <w:i/>
          <w:iCs/>
        </w:rPr>
        <w:t xml:space="preserve"> </w:t>
      </w:r>
      <w:proofErr w:type="spellStart"/>
      <w:r w:rsidRPr="26C09A7F">
        <w:rPr>
          <w:rFonts w:eastAsia="Times New Roman" w:cs="Times New Roman"/>
          <w:i/>
          <w:iCs/>
        </w:rPr>
        <w:t>europaeus</w:t>
      </w:r>
      <w:proofErr w:type="spellEnd"/>
      <w:r w:rsidRPr="26C09A7F">
        <w:rPr>
          <w:rFonts w:eastAsia="Times New Roman" w:cs="Times New Roman"/>
        </w:rPr>
        <w:t xml:space="preserve"> 2024. gada ligzdošanas sezonas laikā novērots uz DP “Cirīša ezers” R robežas, pašvaldības autoceļa </w:t>
      </w:r>
      <w:r w:rsidRPr="26C09A7F">
        <w:rPr>
          <w:rFonts w:eastAsia="Times New Roman" w:cs="Times New Roman"/>
          <w:i/>
          <w:iCs/>
        </w:rPr>
        <w:t xml:space="preserve">Salinieki-Rutuļi </w:t>
      </w:r>
      <w:r w:rsidRPr="26C09A7F">
        <w:rPr>
          <w:rFonts w:eastAsia="Times New Roman" w:cs="Times New Roman"/>
        </w:rPr>
        <w:t>malā. Ņemot vērā ligzdošanai piemērotu dzīvotņu esamību, DP “Cirīša ezers” ligzdojošā vakarlēpju populācija ir vērtēta kā 0 līdz 1 ligzdojošs pāris.</w:t>
      </w:r>
    </w:p>
    <w:p w14:paraId="5580AE10" w14:textId="75773393" w:rsidR="00613893" w:rsidRPr="00215665" w:rsidRDefault="00613893" w:rsidP="26C09A7F">
      <w:pPr>
        <w:spacing w:before="120"/>
        <w:rPr>
          <w:rFonts w:eastAsia="Times New Roman" w:cs="Times New Roman"/>
        </w:rPr>
      </w:pPr>
      <w:r w:rsidRPr="26C09A7F">
        <w:rPr>
          <w:rFonts w:eastAsia="Times New Roman" w:cs="Times New Roman"/>
        </w:rPr>
        <w:t xml:space="preserve">Suga ir iekļauta Latvijā īpaši aizsargājamu sugu </w:t>
      </w:r>
      <w:r w:rsidR="00936D99" w:rsidRPr="26C09A7F">
        <w:rPr>
          <w:rFonts w:eastAsia="Times New Roman" w:cs="Times New Roman"/>
        </w:rPr>
        <w:t>sarakstā (Ministru kabineta 2000. gada 14. novembra noteikumi Nr.396 “Noteikumi par īpaši aizsargājamo sugu un ierobežoti izmantojamo īpaši aizsargājamo sugu sarakstu”) un Putnu direktīvas</w:t>
      </w:r>
      <w:r w:rsidRPr="26C09A7F">
        <w:rPr>
          <w:rFonts w:eastAsia="Times New Roman" w:cs="Times New Roman"/>
        </w:rPr>
        <w:t xml:space="preserve"> 1. pielikumā.</w:t>
      </w:r>
    </w:p>
    <w:p w14:paraId="44A27ABF" w14:textId="77777777" w:rsidR="00613893" w:rsidRPr="00215665" w:rsidRDefault="00613893" w:rsidP="26C09A7F">
      <w:pPr>
        <w:spacing w:before="120"/>
        <w:rPr>
          <w:rFonts w:eastAsia="Times New Roman" w:cs="Times New Roman"/>
        </w:rPr>
      </w:pPr>
      <w:r w:rsidRPr="26C09A7F">
        <w:rPr>
          <w:rFonts w:eastAsia="Times New Roman" w:cs="Times New Roman"/>
        </w:rPr>
        <w:t>Sugas populācijas izmaiņu tendence ilgtermiņā (1991. – 2017. gadu periods) ir pieaugoša (</w:t>
      </w:r>
      <w:proofErr w:type="spellStart"/>
      <w:r w:rsidRPr="26C09A7F">
        <w:rPr>
          <w:rFonts w:eastAsia="Times New Roman" w:cs="Times New Roman"/>
          <w:i/>
          <w:iCs/>
        </w:rPr>
        <w:t>Birdlife</w:t>
      </w:r>
      <w:proofErr w:type="spellEnd"/>
      <w:r w:rsidRPr="26C09A7F">
        <w:rPr>
          <w:rFonts w:eastAsia="Times New Roman" w:cs="Times New Roman"/>
          <w:i/>
          <w:iCs/>
        </w:rPr>
        <w:t xml:space="preserve"> </w:t>
      </w:r>
      <w:proofErr w:type="spellStart"/>
      <w:r w:rsidRPr="26C09A7F">
        <w:rPr>
          <w:rFonts w:eastAsia="Times New Roman" w:cs="Times New Roman"/>
          <w:i/>
          <w:iCs/>
        </w:rPr>
        <w:t>International</w:t>
      </w:r>
      <w:proofErr w:type="spellEnd"/>
      <w:r w:rsidRPr="26C09A7F">
        <w:rPr>
          <w:rFonts w:eastAsia="Times New Roman" w:cs="Times New Roman"/>
        </w:rPr>
        <w:t xml:space="preserve"> 2019).</w:t>
      </w:r>
    </w:p>
    <w:p w14:paraId="284BD08C" w14:textId="77777777" w:rsidR="00613893" w:rsidRPr="00215665" w:rsidRDefault="00613893" w:rsidP="26C09A7F">
      <w:pPr>
        <w:spacing w:before="120"/>
        <w:rPr>
          <w:rFonts w:eastAsia="Times New Roman" w:cs="Times New Roman"/>
        </w:rPr>
      </w:pPr>
      <w:r w:rsidRPr="26C09A7F">
        <w:rPr>
          <w:rFonts w:eastAsia="Times New Roman" w:cs="Times New Roman"/>
        </w:rPr>
        <w:t xml:space="preserve">Atbilstoši </w:t>
      </w:r>
      <w:r w:rsidRPr="26C09A7F">
        <w:rPr>
          <w:rFonts w:eastAsia="Times New Roman" w:cs="Times New Roman"/>
          <w:i/>
          <w:iCs/>
        </w:rPr>
        <w:t>IUCN</w:t>
      </w:r>
      <w:r w:rsidRPr="26C09A7F">
        <w:rPr>
          <w:rFonts w:eastAsia="Times New Roman" w:cs="Times New Roman"/>
        </w:rPr>
        <w:t xml:space="preserve"> kritērijiem, sugas apdraudētības pakāpe Latvijā (</w:t>
      </w:r>
      <w:proofErr w:type="spellStart"/>
      <w:r w:rsidRPr="26C09A7F">
        <w:rPr>
          <w:rFonts w:eastAsia="Times New Roman" w:cs="Times New Roman"/>
        </w:rPr>
        <w:t>Ķerus</w:t>
      </w:r>
      <w:proofErr w:type="spellEnd"/>
      <w:r w:rsidRPr="26C09A7F">
        <w:rPr>
          <w:rFonts w:eastAsia="Times New Roman" w:cs="Times New Roman"/>
        </w:rPr>
        <w:t xml:space="preserve"> u.c. 2021) novērtēta kā zemākā apdraudējuma (LC</w:t>
      </w:r>
      <w:r w:rsidRPr="26C09A7F">
        <w:rPr>
          <w:rFonts w:eastAsia="Times New Roman" w:cs="Times New Roman"/>
          <w:i/>
          <w:iCs/>
        </w:rPr>
        <w:t xml:space="preserve">, </w:t>
      </w:r>
      <w:proofErr w:type="spellStart"/>
      <w:r w:rsidRPr="26C09A7F">
        <w:rPr>
          <w:rFonts w:eastAsia="Times New Roman" w:cs="Times New Roman"/>
          <w:i/>
          <w:iCs/>
        </w:rPr>
        <w:t>Least</w:t>
      </w:r>
      <w:proofErr w:type="spellEnd"/>
      <w:r w:rsidRPr="26C09A7F">
        <w:rPr>
          <w:rFonts w:eastAsia="Times New Roman" w:cs="Times New Roman"/>
          <w:i/>
          <w:iCs/>
        </w:rPr>
        <w:t xml:space="preserve"> </w:t>
      </w:r>
      <w:proofErr w:type="spellStart"/>
      <w:r w:rsidRPr="26C09A7F">
        <w:rPr>
          <w:rFonts w:eastAsia="Times New Roman" w:cs="Times New Roman"/>
          <w:i/>
          <w:iCs/>
        </w:rPr>
        <w:t>Concern</w:t>
      </w:r>
      <w:proofErr w:type="spellEnd"/>
      <w:r w:rsidRPr="26C09A7F">
        <w:rPr>
          <w:rFonts w:eastAsia="Times New Roman" w:cs="Times New Roman"/>
        </w:rPr>
        <w:t>).</w:t>
      </w:r>
    </w:p>
    <w:p w14:paraId="7F8C588E" w14:textId="77777777" w:rsidR="00613893" w:rsidRPr="00215665" w:rsidRDefault="00613893" w:rsidP="26C09A7F">
      <w:pPr>
        <w:spacing w:before="120"/>
        <w:rPr>
          <w:rFonts w:eastAsia="Times New Roman" w:cs="Times New Roman"/>
        </w:rPr>
      </w:pPr>
      <w:r w:rsidRPr="26C09A7F">
        <w:rPr>
          <w:rFonts w:eastAsia="Times New Roman" w:cs="Times New Roman"/>
        </w:rPr>
        <w:t>Vakarlēpis ligzdo sausos un skrajos skujkoku mežos, purvainos mežos augsto purvu malās, izcirtumos un jaunaudzēs. Latvijā ligzdojošās populācijas lielums tiek vērtēts 16500 – 31000 pāru robežās (</w:t>
      </w:r>
      <w:proofErr w:type="spellStart"/>
      <w:r w:rsidRPr="26C09A7F">
        <w:rPr>
          <w:rFonts w:eastAsia="Times New Roman" w:cs="Times New Roman"/>
        </w:rPr>
        <w:t>Ķerus</w:t>
      </w:r>
      <w:proofErr w:type="spellEnd"/>
      <w:r w:rsidRPr="26C09A7F">
        <w:rPr>
          <w:rFonts w:eastAsia="Times New Roman" w:cs="Times New Roman"/>
        </w:rPr>
        <w:t xml:space="preserve"> u.c. 2021). Priežu jaunaudzes intensīvi apsaimniekotos mežu masīvos ir nozīmīgākais sugas ligzdošanas biotops Eiropas ziemeļu daļā (</w:t>
      </w:r>
      <w:proofErr w:type="spellStart"/>
      <w:r w:rsidRPr="26C09A7F">
        <w:rPr>
          <w:rFonts w:eastAsia="Times New Roman" w:cs="Times New Roman"/>
        </w:rPr>
        <w:t>Verstraeten</w:t>
      </w:r>
      <w:proofErr w:type="spellEnd"/>
      <w:r w:rsidRPr="26C09A7F">
        <w:rPr>
          <w:rFonts w:eastAsia="Times New Roman" w:cs="Times New Roman"/>
        </w:rPr>
        <w:t xml:space="preserve"> </w:t>
      </w:r>
      <w:proofErr w:type="spellStart"/>
      <w:r w:rsidRPr="26C09A7F">
        <w:rPr>
          <w:rFonts w:eastAsia="Times New Roman" w:cs="Times New Roman"/>
          <w:i/>
          <w:iCs/>
        </w:rPr>
        <w:t>et</w:t>
      </w:r>
      <w:proofErr w:type="spellEnd"/>
      <w:r w:rsidRPr="26C09A7F">
        <w:rPr>
          <w:rFonts w:eastAsia="Times New Roman" w:cs="Times New Roman"/>
          <w:i/>
          <w:iCs/>
        </w:rPr>
        <w:t xml:space="preserve"> </w:t>
      </w:r>
      <w:proofErr w:type="spellStart"/>
      <w:r w:rsidRPr="26C09A7F">
        <w:rPr>
          <w:rFonts w:eastAsia="Times New Roman" w:cs="Times New Roman"/>
          <w:i/>
          <w:iCs/>
        </w:rPr>
        <w:t>al</w:t>
      </w:r>
      <w:proofErr w:type="spellEnd"/>
      <w:r w:rsidRPr="26C09A7F">
        <w:rPr>
          <w:rFonts w:eastAsia="Times New Roman" w:cs="Times New Roman"/>
          <w:i/>
          <w:iCs/>
        </w:rPr>
        <w:t>.</w:t>
      </w:r>
      <w:r w:rsidRPr="26C09A7F">
        <w:rPr>
          <w:rFonts w:eastAsia="Times New Roman" w:cs="Times New Roman"/>
        </w:rPr>
        <w:t xml:space="preserve"> 2011, </w:t>
      </w:r>
      <w:proofErr w:type="spellStart"/>
      <w:r w:rsidRPr="26C09A7F">
        <w:rPr>
          <w:rFonts w:eastAsia="Times New Roman" w:cs="Times New Roman"/>
        </w:rPr>
        <w:t>Langston</w:t>
      </w:r>
      <w:proofErr w:type="spellEnd"/>
      <w:r w:rsidRPr="26C09A7F">
        <w:rPr>
          <w:rFonts w:eastAsia="Times New Roman" w:cs="Times New Roman"/>
        </w:rPr>
        <w:t xml:space="preserve"> </w:t>
      </w:r>
      <w:proofErr w:type="spellStart"/>
      <w:r w:rsidRPr="26C09A7F">
        <w:rPr>
          <w:rFonts w:eastAsia="Times New Roman" w:cs="Times New Roman"/>
          <w:i/>
          <w:iCs/>
        </w:rPr>
        <w:t>et</w:t>
      </w:r>
      <w:proofErr w:type="spellEnd"/>
      <w:r w:rsidRPr="26C09A7F">
        <w:rPr>
          <w:rFonts w:eastAsia="Times New Roman" w:cs="Times New Roman"/>
          <w:i/>
          <w:iCs/>
        </w:rPr>
        <w:t xml:space="preserve"> </w:t>
      </w:r>
      <w:proofErr w:type="spellStart"/>
      <w:r w:rsidRPr="26C09A7F">
        <w:rPr>
          <w:rFonts w:eastAsia="Times New Roman" w:cs="Times New Roman"/>
          <w:i/>
          <w:iCs/>
        </w:rPr>
        <w:t>al</w:t>
      </w:r>
      <w:proofErr w:type="spellEnd"/>
      <w:r w:rsidRPr="26C09A7F">
        <w:rPr>
          <w:rFonts w:eastAsia="Times New Roman" w:cs="Times New Roman"/>
          <w:i/>
          <w:iCs/>
        </w:rPr>
        <w:t>.</w:t>
      </w:r>
      <w:r w:rsidRPr="26C09A7F">
        <w:rPr>
          <w:rFonts w:eastAsia="Times New Roman" w:cs="Times New Roman"/>
        </w:rPr>
        <w:t xml:space="preserve"> 2007).</w:t>
      </w:r>
    </w:p>
    <w:p w14:paraId="462E4DA6" w14:textId="77777777" w:rsidR="00613893" w:rsidRPr="00215665" w:rsidRDefault="00613893" w:rsidP="26C09A7F">
      <w:pPr>
        <w:spacing w:before="120"/>
        <w:rPr>
          <w:rFonts w:eastAsia="Times New Roman" w:cs="Times New Roman"/>
        </w:rPr>
      </w:pPr>
      <w:r w:rsidRPr="26C09A7F">
        <w:rPr>
          <w:rFonts w:eastAsia="Times New Roman" w:cs="Times New Roman"/>
          <w:b/>
          <w:bCs/>
        </w:rPr>
        <w:t>Lielā ķīra</w:t>
      </w:r>
      <w:r w:rsidRPr="26C09A7F">
        <w:rPr>
          <w:rFonts w:eastAsia="Times New Roman" w:cs="Times New Roman"/>
        </w:rPr>
        <w:t xml:space="preserve"> </w:t>
      </w:r>
      <w:proofErr w:type="spellStart"/>
      <w:r w:rsidRPr="26C09A7F">
        <w:rPr>
          <w:rFonts w:eastAsia="Times New Roman" w:cs="Times New Roman"/>
          <w:i/>
          <w:iCs/>
        </w:rPr>
        <w:t>Chroicocephalus</w:t>
      </w:r>
      <w:proofErr w:type="spellEnd"/>
      <w:r w:rsidRPr="26C09A7F">
        <w:rPr>
          <w:rFonts w:eastAsia="Times New Roman" w:cs="Times New Roman"/>
          <w:i/>
          <w:iCs/>
        </w:rPr>
        <w:t xml:space="preserve"> </w:t>
      </w:r>
      <w:proofErr w:type="spellStart"/>
      <w:r w:rsidRPr="26C09A7F">
        <w:rPr>
          <w:rFonts w:eastAsia="Times New Roman" w:cs="Times New Roman"/>
          <w:i/>
          <w:iCs/>
        </w:rPr>
        <w:t>ridibundus</w:t>
      </w:r>
      <w:proofErr w:type="spellEnd"/>
      <w:r w:rsidRPr="26C09A7F">
        <w:rPr>
          <w:rFonts w:eastAsia="Times New Roman" w:cs="Times New Roman"/>
        </w:rPr>
        <w:t xml:space="preserve"> pierādīta ligzdošana 2022. gadā konstatēta aizaugušā Cirīša ezera līcī tā A daļā, kur reģistrētas aptuveni 25 lielo ķīru ligzdas (novērotājs: Aleksejs </w:t>
      </w:r>
      <w:proofErr w:type="spellStart"/>
      <w:r w:rsidRPr="26C09A7F">
        <w:rPr>
          <w:rFonts w:eastAsia="Times New Roman" w:cs="Times New Roman"/>
        </w:rPr>
        <w:t>Kuročkins</w:t>
      </w:r>
      <w:proofErr w:type="spellEnd"/>
      <w:r w:rsidRPr="26C09A7F">
        <w:rPr>
          <w:rFonts w:eastAsia="Times New Roman" w:cs="Times New Roman"/>
        </w:rPr>
        <w:t>). 2024. gadā šajā vietā konstatēta aptuveni 30 lielo ķīru pāru ligzdošana.</w:t>
      </w:r>
    </w:p>
    <w:p w14:paraId="7965C220" w14:textId="796DDA7C" w:rsidR="00613893" w:rsidRPr="00215665" w:rsidRDefault="00613893" w:rsidP="26C09A7F">
      <w:pPr>
        <w:spacing w:before="120"/>
        <w:rPr>
          <w:rFonts w:eastAsia="Times New Roman" w:cs="Times New Roman"/>
        </w:rPr>
      </w:pPr>
      <w:r w:rsidRPr="26C09A7F">
        <w:rPr>
          <w:rFonts w:eastAsia="Times New Roman" w:cs="Times New Roman"/>
        </w:rPr>
        <w:t xml:space="preserve">Lielais ķīris ir iekļauts Latvijā īpaši aizsargājamu sugu </w:t>
      </w:r>
      <w:r w:rsidR="00936D99" w:rsidRPr="26C09A7F">
        <w:rPr>
          <w:rFonts w:eastAsia="Times New Roman" w:cs="Times New Roman"/>
        </w:rPr>
        <w:t>sarakstā (Ministru kabineta 2000. gada 14. novembra noteikumi Nr.396 “Noteikumi par īpaši aizsargājamo sugu un ierobežoti izmantojamo īpaši aizsargājamo sugu sarakstu”)</w:t>
      </w:r>
      <w:r w:rsidRPr="26C09A7F">
        <w:rPr>
          <w:rFonts w:eastAsia="Times New Roman" w:cs="Times New Roman"/>
        </w:rPr>
        <w:t xml:space="preserve">. </w:t>
      </w:r>
    </w:p>
    <w:p w14:paraId="4FD54A3F" w14:textId="77777777" w:rsidR="00613893" w:rsidRPr="00215665" w:rsidRDefault="00613893" w:rsidP="00613893">
      <w:pPr>
        <w:spacing w:before="120"/>
      </w:pPr>
      <w:r w:rsidRPr="26C09A7F">
        <w:rPr>
          <w:rFonts w:eastAsia="Times New Roman" w:cs="Times New Roman"/>
        </w:rPr>
        <w:t>Saskaņā ar Ministru kabineta 2012. gada 18. dec</w:t>
      </w:r>
      <w:r>
        <w:t>embra noteikumiem Nr. 940 „</w:t>
      </w:r>
      <w:r w:rsidRPr="26C09A7F">
        <w:rPr>
          <w:i/>
          <w:iCs/>
        </w:rPr>
        <w:t>Noteikumi par mikroliegumu izveidošanas un apsaimniekošanas kārtību, to aizsardzību, kā arī mikroliegumu un to buferzonu noteikšanu</w:t>
      </w:r>
      <w:r>
        <w:t>” lielā ķīra ligzdošanas vietu aizsardzības nodrošināšanai var tikt veidoti mikroliegumi 100 metru rādiusā ap kolonijas (pastāvīga teritorija, kur vienas vai vairāku putnu sugu ligzdojošo indivīdu skaits vairošanās periodā nav mazāks par 20 pāriem) ārējo robežu, bet ne tālāk par ūdenstilpes krasta līniju.</w:t>
      </w:r>
    </w:p>
    <w:p w14:paraId="448E4035" w14:textId="77777777" w:rsidR="00613893" w:rsidRPr="00215665" w:rsidRDefault="00613893" w:rsidP="00613893">
      <w:pPr>
        <w:spacing w:before="120"/>
        <w:rPr>
          <w:iCs/>
        </w:rPr>
      </w:pPr>
      <w:r w:rsidRPr="00215665">
        <w:rPr>
          <w:iCs/>
        </w:rPr>
        <w:t xml:space="preserve">Atbilstoši </w:t>
      </w:r>
      <w:r w:rsidRPr="00215665">
        <w:rPr>
          <w:i/>
        </w:rPr>
        <w:t xml:space="preserve">IUCN </w:t>
      </w:r>
      <w:r w:rsidRPr="00215665">
        <w:rPr>
          <w:iCs/>
        </w:rPr>
        <w:t>kritērijiem, sugas apdraudētības pakāpe Latvijā pēc LIFE projekta LIFE FOR SPECIES „</w:t>
      </w:r>
      <w:r w:rsidRPr="00215665">
        <w:rPr>
          <w:i/>
        </w:rPr>
        <w:t>Apdraudētas sugas Latvijā: uzlabotas zināšanas un kapacitāte, informācijas aprite un izpratne</w:t>
      </w:r>
      <w:r w:rsidRPr="00215665">
        <w:rPr>
          <w:iCs/>
        </w:rPr>
        <w:t xml:space="preserve">” novērtēta kā jutīga (VU, </w:t>
      </w:r>
      <w:proofErr w:type="spellStart"/>
      <w:r w:rsidRPr="00215665">
        <w:rPr>
          <w:i/>
        </w:rPr>
        <w:t>Vulnerable</w:t>
      </w:r>
      <w:proofErr w:type="spellEnd"/>
      <w:r w:rsidRPr="00215665">
        <w:rPr>
          <w:iCs/>
        </w:rPr>
        <w:t>).</w:t>
      </w:r>
    </w:p>
    <w:p w14:paraId="20420B9F" w14:textId="77777777" w:rsidR="00613893" w:rsidRPr="00215665" w:rsidRDefault="00613893" w:rsidP="26C09A7F">
      <w:pPr>
        <w:spacing w:before="120"/>
        <w:rPr>
          <w:rFonts w:eastAsia="Times New Roman" w:cs="Times New Roman"/>
        </w:rPr>
      </w:pPr>
      <w:r w:rsidRPr="26C09A7F">
        <w:rPr>
          <w:rFonts w:eastAsia="Times New Roman" w:cs="Times New Roman"/>
        </w:rPr>
        <w:t xml:space="preserve">Viena pāra </w:t>
      </w:r>
      <w:r w:rsidRPr="26C09A7F">
        <w:rPr>
          <w:rFonts w:eastAsia="Times New Roman" w:cs="Times New Roman"/>
          <w:b/>
          <w:bCs/>
        </w:rPr>
        <w:t>upes zīriņa</w:t>
      </w:r>
      <w:r w:rsidRPr="26C09A7F">
        <w:rPr>
          <w:rFonts w:eastAsia="Times New Roman" w:cs="Times New Roman"/>
        </w:rPr>
        <w:t xml:space="preserve"> </w:t>
      </w:r>
      <w:proofErr w:type="spellStart"/>
      <w:r w:rsidRPr="26C09A7F">
        <w:rPr>
          <w:rFonts w:eastAsia="Times New Roman" w:cs="Times New Roman"/>
          <w:i/>
          <w:iCs/>
        </w:rPr>
        <w:t>Sterna</w:t>
      </w:r>
      <w:proofErr w:type="spellEnd"/>
      <w:r w:rsidRPr="26C09A7F">
        <w:rPr>
          <w:rFonts w:eastAsia="Times New Roman" w:cs="Times New Roman"/>
          <w:i/>
          <w:iCs/>
        </w:rPr>
        <w:t xml:space="preserve"> </w:t>
      </w:r>
      <w:proofErr w:type="spellStart"/>
      <w:r w:rsidRPr="26C09A7F">
        <w:rPr>
          <w:rFonts w:eastAsia="Times New Roman" w:cs="Times New Roman"/>
          <w:i/>
          <w:iCs/>
        </w:rPr>
        <w:t>hirundo</w:t>
      </w:r>
      <w:proofErr w:type="spellEnd"/>
      <w:r w:rsidRPr="26C09A7F">
        <w:rPr>
          <w:rFonts w:eastAsia="Times New Roman" w:cs="Times New Roman"/>
          <w:i/>
          <w:iCs/>
        </w:rPr>
        <w:t xml:space="preserve"> </w:t>
      </w:r>
      <w:r w:rsidRPr="26C09A7F">
        <w:rPr>
          <w:rFonts w:eastAsia="Times New Roman" w:cs="Times New Roman"/>
        </w:rPr>
        <w:t>ligzdošana 2022. konstatēta lielo ķīru kolonijā Cirīša ezera līcī tā A daļā. 2024. gadā veikto uzskaišu laikā suga DP “Cirīša ezers” teritorijā nav konstatēta. Neregulāri ligzdo 0 līdz 1 pāris.</w:t>
      </w:r>
    </w:p>
    <w:p w14:paraId="20C4887D" w14:textId="3E276541" w:rsidR="00613893" w:rsidRPr="00215665" w:rsidRDefault="00613893" w:rsidP="00613893">
      <w:pPr>
        <w:spacing w:before="120"/>
        <w:rPr>
          <w:iCs/>
        </w:rPr>
      </w:pPr>
      <w:r w:rsidRPr="00215665">
        <w:rPr>
          <w:iCs/>
        </w:rPr>
        <w:t xml:space="preserve">Suga ir iekļauta Latvijā īpaši aizsargājamu sugu </w:t>
      </w:r>
      <w:r w:rsidR="00936D99" w:rsidRPr="00215665">
        <w:t>sarakstā (Ministru kabineta 2000. gada 14. novembra noteikumi Nr.396 “Noteikumi par īpaši aizsargājamo sugu un ierobežoti izmantojamo īpaši aizsargājamo sugu sarakstu”) un Putnu direktīvas</w:t>
      </w:r>
      <w:r w:rsidRPr="00215665">
        <w:rPr>
          <w:iCs/>
        </w:rPr>
        <w:t xml:space="preserve"> 1. pielikumā. </w:t>
      </w:r>
    </w:p>
    <w:p w14:paraId="2EB4DFF4" w14:textId="77777777" w:rsidR="00613893" w:rsidRPr="00215665" w:rsidRDefault="00613893" w:rsidP="00613893">
      <w:pPr>
        <w:spacing w:before="120"/>
      </w:pPr>
      <w:r w:rsidRPr="00215665">
        <w:lastRenderedPageBreak/>
        <w:t>Saskaņā ar Ministru kabineta 2012. gada 18. decembra noteikumiem Nr. 940 „</w:t>
      </w:r>
      <w:r w:rsidRPr="00215665">
        <w:rPr>
          <w:i/>
          <w:iCs/>
        </w:rPr>
        <w:t>Noteikumi par mikroliegumu izveidošanas un apsaimniekošanas kārtību, to aizsardzību, kā arī mikroliegumu un to buferzonu noteikšanu</w:t>
      </w:r>
      <w:r w:rsidRPr="00215665">
        <w:t>” upes zīriņa ligzdošanas vietu aizsardzības nodrošināšanai var tikt veidoti mikroliegumi 100 metru rādiusā ap kolonijas ārējo robežu, bet ne tālāk par ūdenstilpes krasta līniju.</w:t>
      </w:r>
    </w:p>
    <w:p w14:paraId="6C00647C" w14:textId="77777777" w:rsidR="00613893" w:rsidRPr="00215665" w:rsidRDefault="00613893" w:rsidP="00613893">
      <w:pPr>
        <w:spacing w:before="120"/>
        <w:rPr>
          <w:iCs/>
        </w:rPr>
      </w:pPr>
      <w:r w:rsidRPr="00215665">
        <w:rPr>
          <w:iCs/>
        </w:rPr>
        <w:t xml:space="preserve">Atbilstoši </w:t>
      </w:r>
      <w:r w:rsidRPr="00215665">
        <w:rPr>
          <w:i/>
        </w:rPr>
        <w:t xml:space="preserve">IUCN </w:t>
      </w:r>
      <w:r w:rsidRPr="00215665">
        <w:rPr>
          <w:iCs/>
        </w:rPr>
        <w:t>kritērijiem, sugas apdraudētības pakāpe Latvijā pēc LIFE projekta LIFE FOR SPECIES „</w:t>
      </w:r>
      <w:r w:rsidRPr="00215665">
        <w:rPr>
          <w:i/>
        </w:rPr>
        <w:t>Apdraudētas sugas Latvijā: uzlabotas zināšanas un kapacitāte, informācijas aprite un izpratne</w:t>
      </w:r>
      <w:r w:rsidRPr="00215665">
        <w:rPr>
          <w:iCs/>
        </w:rPr>
        <w:t xml:space="preserve">” novērtēta kā jutīga (VU, </w:t>
      </w:r>
      <w:proofErr w:type="spellStart"/>
      <w:r w:rsidRPr="00215665">
        <w:rPr>
          <w:i/>
        </w:rPr>
        <w:t>Vulnerable</w:t>
      </w:r>
      <w:proofErr w:type="spellEnd"/>
      <w:r w:rsidRPr="00215665">
        <w:rPr>
          <w:iCs/>
        </w:rPr>
        <w:t>).</w:t>
      </w:r>
    </w:p>
    <w:p w14:paraId="661BE8DF" w14:textId="77777777" w:rsidR="00613893" w:rsidRPr="00215665" w:rsidRDefault="00613893" w:rsidP="00613893">
      <w:pPr>
        <w:spacing w:before="120"/>
        <w:rPr>
          <w:iCs/>
        </w:rPr>
      </w:pPr>
      <w:r w:rsidRPr="00215665">
        <w:rPr>
          <w:iCs/>
        </w:rPr>
        <w:t>Upes zīriņš Latvijā ligzdo pie dažādiem ūdens baseiniem, parasti uz nelielam salām, saliņām un sērēm, piejūras pilsētās arī uz ēku jumtiem. Vietas izvēlē lielāka nozīme ir kolonijas drošībai nekā ūdensbaseina lielumam, tāpēc sastopams gan nelielos pamestos karjeros, gan Rīgas jūras līča piekrastē u.c. Populācija novērtēta 1100 - 2300 pāru robežās (</w:t>
      </w:r>
      <w:proofErr w:type="spellStart"/>
      <w:r w:rsidRPr="00215665">
        <w:rPr>
          <w:iCs/>
        </w:rPr>
        <w:t>Ķerus</w:t>
      </w:r>
      <w:proofErr w:type="spellEnd"/>
      <w:r w:rsidRPr="00215665">
        <w:rPr>
          <w:iCs/>
        </w:rPr>
        <w:t xml:space="preserve"> u.c. 2021).</w:t>
      </w:r>
    </w:p>
    <w:p w14:paraId="57C1AEB8" w14:textId="17BF5C15" w:rsidR="00613893" w:rsidRPr="00215665" w:rsidRDefault="00613893" w:rsidP="26C09A7F">
      <w:pPr>
        <w:spacing w:before="120"/>
        <w:rPr>
          <w:rFonts w:eastAsia="Times New Roman" w:cs="Times New Roman"/>
        </w:rPr>
      </w:pPr>
      <w:r w:rsidRPr="26C09A7F">
        <w:rPr>
          <w:rFonts w:eastAsia="Times New Roman" w:cs="Times New Roman"/>
          <w:b/>
          <w:bCs/>
        </w:rPr>
        <w:t>Melnais zīriņš</w:t>
      </w:r>
      <w:r w:rsidRPr="26C09A7F">
        <w:rPr>
          <w:rFonts w:eastAsia="Times New Roman" w:cs="Times New Roman"/>
        </w:rPr>
        <w:t xml:space="preserve"> </w:t>
      </w:r>
      <w:proofErr w:type="spellStart"/>
      <w:r w:rsidRPr="26C09A7F">
        <w:rPr>
          <w:rFonts w:eastAsia="Times New Roman" w:cs="Times New Roman"/>
          <w:i/>
          <w:iCs/>
        </w:rPr>
        <w:t>Chlidonias</w:t>
      </w:r>
      <w:proofErr w:type="spellEnd"/>
      <w:r w:rsidRPr="26C09A7F">
        <w:rPr>
          <w:rFonts w:eastAsia="Times New Roman" w:cs="Times New Roman"/>
          <w:i/>
          <w:iCs/>
        </w:rPr>
        <w:t xml:space="preserve"> niger </w:t>
      </w:r>
      <w:r w:rsidRPr="26C09A7F">
        <w:rPr>
          <w:rFonts w:eastAsia="Times New Roman" w:cs="Times New Roman"/>
        </w:rPr>
        <w:t>DP “Cirīša ezers” teritorijā konstatēts 2022. gadā, kad</w:t>
      </w:r>
      <w:r w:rsidR="00392257" w:rsidRPr="26C09A7F">
        <w:rPr>
          <w:rFonts w:eastAsia="Times New Roman" w:cs="Times New Roman"/>
        </w:rPr>
        <w:t>,</w:t>
      </w:r>
      <w:r w:rsidRPr="26C09A7F">
        <w:rPr>
          <w:rFonts w:eastAsia="Times New Roman" w:cs="Times New Roman"/>
        </w:rPr>
        <w:t xml:space="preserve"> ievācot datus Latvijas ligzdojošo putnu atlantam 4 dažādās lokācijās (vienlaiku</w:t>
      </w:r>
      <w:r w:rsidR="00392257" w:rsidRPr="26C09A7F">
        <w:rPr>
          <w:rFonts w:eastAsia="Times New Roman" w:cs="Times New Roman"/>
        </w:rPr>
        <w:t>s</w:t>
      </w:r>
      <w:r w:rsidRPr="26C09A7F">
        <w:rPr>
          <w:rFonts w:eastAsia="Times New Roman" w:cs="Times New Roman"/>
        </w:rPr>
        <w:t xml:space="preserve"> līdz 8</w:t>
      </w:r>
      <w:r w:rsidR="00057BD6" w:rsidRPr="26C09A7F">
        <w:rPr>
          <w:rFonts w:eastAsia="Times New Roman" w:cs="Times New Roman"/>
        </w:rPr>
        <w:t> </w:t>
      </w:r>
      <w:r w:rsidRPr="26C09A7F">
        <w:rPr>
          <w:rFonts w:eastAsia="Times New Roman" w:cs="Times New Roman"/>
        </w:rPr>
        <w:t>īpatņi)</w:t>
      </w:r>
      <w:r w:rsidR="00392257" w:rsidRPr="26C09A7F">
        <w:rPr>
          <w:rFonts w:eastAsia="Times New Roman" w:cs="Times New Roman"/>
        </w:rPr>
        <w:t>,</w:t>
      </w:r>
      <w:r w:rsidRPr="26C09A7F">
        <w:rPr>
          <w:rFonts w:eastAsia="Times New Roman" w:cs="Times New Roman"/>
        </w:rPr>
        <w:t xml:space="preserve"> Cir</w:t>
      </w:r>
      <w:r w:rsidR="00392257" w:rsidRPr="26C09A7F">
        <w:rPr>
          <w:rFonts w:eastAsia="Times New Roman" w:cs="Times New Roman"/>
        </w:rPr>
        <w:t>i</w:t>
      </w:r>
      <w:r w:rsidRPr="26C09A7F">
        <w:rPr>
          <w:rFonts w:eastAsia="Times New Roman" w:cs="Times New Roman"/>
        </w:rPr>
        <w:t xml:space="preserve">ša ezerā sugu konstatējis Aleksejs </w:t>
      </w:r>
      <w:proofErr w:type="spellStart"/>
      <w:r w:rsidRPr="26C09A7F">
        <w:rPr>
          <w:rFonts w:eastAsia="Times New Roman" w:cs="Times New Roman"/>
        </w:rPr>
        <w:t>Kuročkins</w:t>
      </w:r>
      <w:proofErr w:type="spellEnd"/>
      <w:r w:rsidRPr="26C09A7F">
        <w:rPr>
          <w:rFonts w:eastAsia="Times New Roman" w:cs="Times New Roman"/>
        </w:rPr>
        <w:t xml:space="preserve">. 2024. gadā veiktās ornitofaunas izpētes laikā suga nav konstatēta. Ligzdošana līdz šim </w:t>
      </w:r>
      <w:r w:rsidR="00392257" w:rsidRPr="26C09A7F">
        <w:rPr>
          <w:rFonts w:eastAsia="Times New Roman" w:cs="Times New Roman"/>
        </w:rPr>
        <w:t>DP</w:t>
      </w:r>
      <w:r w:rsidRPr="26C09A7F">
        <w:rPr>
          <w:rFonts w:eastAsia="Times New Roman" w:cs="Times New Roman"/>
        </w:rPr>
        <w:t xml:space="preserve"> teritorijā nav </w:t>
      </w:r>
      <w:r w:rsidR="008501E1" w:rsidRPr="26C09A7F">
        <w:rPr>
          <w:rFonts w:eastAsia="Times New Roman" w:cs="Times New Roman"/>
        </w:rPr>
        <w:t>pierādīta</w:t>
      </w:r>
      <w:r w:rsidRPr="26C09A7F">
        <w:rPr>
          <w:rFonts w:eastAsia="Times New Roman" w:cs="Times New Roman"/>
        </w:rPr>
        <w:t>, bet ir iespējama.</w:t>
      </w:r>
    </w:p>
    <w:p w14:paraId="3C589E6A" w14:textId="09CC40DC" w:rsidR="00613893" w:rsidRPr="00215665" w:rsidRDefault="00613893" w:rsidP="26C09A7F">
      <w:pPr>
        <w:rPr>
          <w:rFonts w:eastAsia="Times New Roman" w:cs="Times New Roman"/>
        </w:rPr>
      </w:pPr>
      <w:r w:rsidRPr="26C09A7F">
        <w:rPr>
          <w:rFonts w:eastAsia="Times New Roman" w:cs="Times New Roman"/>
        </w:rPr>
        <w:t xml:space="preserve">Suga ir iekļauta Latvijā īpaši aizsargājamu sugu </w:t>
      </w:r>
      <w:r w:rsidR="00936D99" w:rsidRPr="26C09A7F">
        <w:rPr>
          <w:rFonts w:eastAsia="Times New Roman" w:cs="Times New Roman"/>
        </w:rPr>
        <w:t>sarakstā (Ministru kabineta 2000. gada 14. novembra noteikumi Nr.396 “Noteikumi par īpaši aizsargājamo sugu un ierobežoti izmantojamo īpaši aizsargājamo sugu sarakstu”) un Putnu direktīvas</w:t>
      </w:r>
      <w:r w:rsidRPr="26C09A7F">
        <w:rPr>
          <w:rFonts w:eastAsia="Times New Roman" w:cs="Times New Roman"/>
        </w:rPr>
        <w:t xml:space="preserve"> 1. pielikumā.  </w:t>
      </w:r>
    </w:p>
    <w:p w14:paraId="2EC20C9E" w14:textId="77777777" w:rsidR="00613893" w:rsidRPr="00215665" w:rsidRDefault="00613893" w:rsidP="26C09A7F">
      <w:pPr>
        <w:spacing w:before="120"/>
        <w:rPr>
          <w:rFonts w:eastAsia="Times New Roman" w:cs="Times New Roman"/>
        </w:rPr>
      </w:pPr>
      <w:r w:rsidRPr="26C09A7F">
        <w:rPr>
          <w:rFonts w:eastAsia="Times New Roman" w:cs="Times New Roman"/>
        </w:rPr>
        <w:t>Saskaņā ar Ministru kabineta 2012. gada 18. decembra noteikumiem Nr. 940 „</w:t>
      </w:r>
      <w:r w:rsidRPr="26C09A7F">
        <w:rPr>
          <w:rFonts w:eastAsia="Times New Roman" w:cs="Times New Roman"/>
          <w:i/>
          <w:iCs/>
        </w:rPr>
        <w:t>Noteikumi par mikroliegumu izveidošanas un apsaimniekošanas kārtību, to aizsardzību, kā arī mikroliegumu un to buferzonu noteikšanu</w:t>
      </w:r>
      <w:r w:rsidRPr="26C09A7F">
        <w:rPr>
          <w:rFonts w:eastAsia="Times New Roman" w:cs="Times New Roman"/>
        </w:rPr>
        <w:t>” upes zīriņa ligzdošanas vietu aizsardzības nodrošināšanai var tikt veidoti mikroliegumi 100 metru rādiusā ap kolonijas ārējo robežu, bet ne tālāk par ūdenstilpes krasta līniju.</w:t>
      </w:r>
    </w:p>
    <w:p w14:paraId="656AE782" w14:textId="77777777" w:rsidR="00613893" w:rsidRPr="00215665" w:rsidRDefault="00613893" w:rsidP="00613893">
      <w:pPr>
        <w:spacing w:before="120"/>
        <w:rPr>
          <w:iCs/>
        </w:rPr>
      </w:pPr>
      <w:r w:rsidRPr="00215665">
        <w:rPr>
          <w:iCs/>
        </w:rPr>
        <w:t xml:space="preserve">Atbilstoši </w:t>
      </w:r>
      <w:r w:rsidRPr="00215665">
        <w:rPr>
          <w:i/>
        </w:rPr>
        <w:t xml:space="preserve">IUCN </w:t>
      </w:r>
      <w:r w:rsidRPr="00215665">
        <w:rPr>
          <w:iCs/>
        </w:rPr>
        <w:t>kritērijiem, sugas apdraudētības pakāpe Latvijā (</w:t>
      </w:r>
      <w:proofErr w:type="spellStart"/>
      <w:r w:rsidRPr="00215665">
        <w:rPr>
          <w:iCs/>
        </w:rPr>
        <w:t>Ķerus</w:t>
      </w:r>
      <w:proofErr w:type="spellEnd"/>
      <w:r w:rsidRPr="00215665">
        <w:rPr>
          <w:iCs/>
        </w:rPr>
        <w:t xml:space="preserve"> u.c. 2021) novērtēta kā zemākā apdraudējuma (LC, </w:t>
      </w:r>
      <w:proofErr w:type="spellStart"/>
      <w:r w:rsidRPr="00215665">
        <w:rPr>
          <w:i/>
        </w:rPr>
        <w:t>Least</w:t>
      </w:r>
      <w:proofErr w:type="spellEnd"/>
      <w:r w:rsidRPr="00215665">
        <w:rPr>
          <w:i/>
        </w:rPr>
        <w:t xml:space="preserve"> </w:t>
      </w:r>
      <w:proofErr w:type="spellStart"/>
      <w:r w:rsidRPr="00215665">
        <w:rPr>
          <w:i/>
        </w:rPr>
        <w:t>Concern</w:t>
      </w:r>
      <w:proofErr w:type="spellEnd"/>
      <w:r w:rsidRPr="00215665">
        <w:rPr>
          <w:iCs/>
        </w:rPr>
        <w:t>).</w:t>
      </w:r>
    </w:p>
    <w:p w14:paraId="51404576" w14:textId="77777777" w:rsidR="00613893" w:rsidRPr="00215665" w:rsidRDefault="00613893" w:rsidP="00613893">
      <w:pPr>
        <w:spacing w:before="120"/>
        <w:rPr>
          <w:iCs/>
        </w:rPr>
      </w:pPr>
      <w:r w:rsidRPr="00215665">
        <w:rPr>
          <w:iCs/>
        </w:rPr>
        <w:t>Melno zīriņu kolonijas ir nestabilas, to vieta un ligzdojošo pāru skaits gadu no gada ievērojami mainās. Ligzdojošā populācija novērtēta 2800-3900 pāru robežās (</w:t>
      </w:r>
      <w:proofErr w:type="spellStart"/>
      <w:r w:rsidRPr="00215665">
        <w:rPr>
          <w:iCs/>
        </w:rPr>
        <w:t>Ķerus</w:t>
      </w:r>
      <w:proofErr w:type="spellEnd"/>
      <w:r w:rsidRPr="00215665">
        <w:rPr>
          <w:iCs/>
        </w:rPr>
        <w:t xml:space="preserve"> u.c. 2021).Vairums koloniju ir ezeros un dīķos ar peldošas veģetācijas ceriem vai nelielām saliņām.</w:t>
      </w:r>
    </w:p>
    <w:p w14:paraId="29B5948A" w14:textId="77777777" w:rsidR="00613893" w:rsidRPr="00215665" w:rsidRDefault="00613893" w:rsidP="00613893">
      <w:pPr>
        <w:spacing w:before="120"/>
        <w:rPr>
          <w:iCs/>
        </w:rPr>
      </w:pPr>
      <w:r w:rsidRPr="00215665">
        <w:rPr>
          <w:iCs/>
        </w:rPr>
        <w:t xml:space="preserve">Cirīša ezerā ir konstatēta 1 līdz 3 pāru lielo gauru </w:t>
      </w:r>
      <w:proofErr w:type="spellStart"/>
      <w:r w:rsidRPr="00215665">
        <w:rPr>
          <w:i/>
        </w:rPr>
        <w:t>Mergus</w:t>
      </w:r>
      <w:proofErr w:type="spellEnd"/>
      <w:r w:rsidRPr="00215665">
        <w:rPr>
          <w:i/>
        </w:rPr>
        <w:t xml:space="preserve"> </w:t>
      </w:r>
      <w:proofErr w:type="spellStart"/>
      <w:r w:rsidRPr="00215665">
        <w:rPr>
          <w:i/>
        </w:rPr>
        <w:t>merganser</w:t>
      </w:r>
      <w:proofErr w:type="spellEnd"/>
      <w:r w:rsidRPr="00215665">
        <w:rPr>
          <w:i/>
        </w:rPr>
        <w:t xml:space="preserve"> </w:t>
      </w:r>
      <w:r w:rsidRPr="00215665">
        <w:rPr>
          <w:iCs/>
        </w:rPr>
        <w:t xml:space="preserve">ligzdošana. Suga konstatēta arī ziemošanas periodā, kad 2020. gada janvārī konstatēti vairāk nekā 50 īpatņi (novērotājs: Gaidis </w:t>
      </w:r>
      <w:proofErr w:type="spellStart"/>
      <w:r w:rsidRPr="00215665">
        <w:rPr>
          <w:iCs/>
        </w:rPr>
        <w:t>Grandāns</w:t>
      </w:r>
      <w:proofErr w:type="spellEnd"/>
      <w:r w:rsidRPr="00215665">
        <w:rPr>
          <w:iCs/>
        </w:rPr>
        <w:t>).</w:t>
      </w:r>
    </w:p>
    <w:p w14:paraId="36102F5A" w14:textId="45DB6AA2" w:rsidR="00613893" w:rsidRPr="00215665" w:rsidRDefault="00613893" w:rsidP="00613893">
      <w:pPr>
        <w:spacing w:before="120"/>
        <w:rPr>
          <w:iCs/>
        </w:rPr>
      </w:pPr>
      <w:r w:rsidRPr="00215665">
        <w:rPr>
          <w:iCs/>
        </w:rPr>
        <w:t>Suga ir iekļauta Latvijā īpaši aizsargājamu sugu sarakstā (Ministru kabineta 2000. gada 14. novembra noteikumi Nr. 396 „Noteikumi par īpaši aizsargājamo sugu un ierobežoti izmantojamo īpaši aizsargājamo sugu sarakstu”)</w:t>
      </w:r>
      <w:r w:rsidR="008501E1" w:rsidRPr="00215665">
        <w:rPr>
          <w:iCs/>
        </w:rPr>
        <w:t>.</w:t>
      </w:r>
    </w:p>
    <w:p w14:paraId="25F55289" w14:textId="65512477" w:rsidR="00613893" w:rsidRPr="00215665" w:rsidRDefault="00613893" w:rsidP="00613893">
      <w:pPr>
        <w:spacing w:before="120"/>
        <w:rPr>
          <w:iCs/>
        </w:rPr>
      </w:pPr>
      <w:r w:rsidRPr="00215665">
        <w:rPr>
          <w:iCs/>
        </w:rPr>
        <w:t>Populācijas lielums Latvijā: 500–1200 pāri (</w:t>
      </w:r>
      <w:proofErr w:type="spellStart"/>
      <w:r w:rsidRPr="00215665">
        <w:rPr>
          <w:i/>
        </w:rPr>
        <w:t>Birdlife</w:t>
      </w:r>
      <w:proofErr w:type="spellEnd"/>
      <w:r w:rsidRPr="00215665">
        <w:rPr>
          <w:i/>
        </w:rPr>
        <w:t xml:space="preserve"> </w:t>
      </w:r>
      <w:proofErr w:type="spellStart"/>
      <w:r w:rsidRPr="00215665">
        <w:rPr>
          <w:i/>
        </w:rPr>
        <w:t>International</w:t>
      </w:r>
      <w:proofErr w:type="spellEnd"/>
      <w:r w:rsidRPr="00215665">
        <w:rPr>
          <w:iCs/>
        </w:rPr>
        <w:t xml:space="preserve"> 2019). </w:t>
      </w:r>
      <w:proofErr w:type="spellStart"/>
      <w:r w:rsidRPr="00215665">
        <w:rPr>
          <w:iCs/>
        </w:rPr>
        <w:t>Dobumperētājs</w:t>
      </w:r>
      <w:proofErr w:type="spellEnd"/>
      <w:r w:rsidRPr="00215665">
        <w:rPr>
          <w:iCs/>
        </w:rPr>
        <w:t>, ligzdo lielos, trupēšanas rezultātā izveidojušos dobumos. Ligzdošanas vieta var atrasties pat vairāku kilometru attālumā no tuvākās ūdenstilpes.</w:t>
      </w:r>
    </w:p>
    <w:p w14:paraId="4F6C0625" w14:textId="77777777" w:rsidR="00613893" w:rsidRPr="00215665" w:rsidRDefault="00613893" w:rsidP="00613893">
      <w:pPr>
        <w:spacing w:before="120"/>
      </w:pPr>
      <w:r w:rsidRPr="00215665">
        <w:rPr>
          <w:iCs/>
        </w:rPr>
        <w:lastRenderedPageBreak/>
        <w:t xml:space="preserve">Atbilstoši </w:t>
      </w:r>
      <w:r w:rsidRPr="00215665">
        <w:rPr>
          <w:i/>
        </w:rPr>
        <w:t>IUCN</w:t>
      </w:r>
      <w:r w:rsidRPr="00215665">
        <w:rPr>
          <w:iCs/>
        </w:rPr>
        <w:t xml:space="preserve"> kritērijiem, sugas apdraudētības pakāpe Latvijā (</w:t>
      </w:r>
      <w:proofErr w:type="spellStart"/>
      <w:r w:rsidRPr="00215665">
        <w:rPr>
          <w:iCs/>
        </w:rPr>
        <w:t>Ķerus</w:t>
      </w:r>
      <w:proofErr w:type="spellEnd"/>
      <w:r w:rsidRPr="00215665">
        <w:rPr>
          <w:iCs/>
        </w:rPr>
        <w:t xml:space="preserve"> u.c. 2021) novērtēta kā </w:t>
      </w:r>
      <w:r w:rsidRPr="00215665">
        <w:t xml:space="preserve">neapdraudēta (LC, </w:t>
      </w:r>
      <w:proofErr w:type="spellStart"/>
      <w:r w:rsidRPr="00215665">
        <w:rPr>
          <w:i/>
          <w:iCs/>
        </w:rPr>
        <w:t>Least</w:t>
      </w:r>
      <w:proofErr w:type="spellEnd"/>
      <w:r w:rsidRPr="00215665">
        <w:rPr>
          <w:i/>
          <w:iCs/>
        </w:rPr>
        <w:t xml:space="preserve"> </w:t>
      </w:r>
      <w:proofErr w:type="spellStart"/>
      <w:r w:rsidRPr="00215665">
        <w:rPr>
          <w:i/>
          <w:iCs/>
        </w:rPr>
        <w:t>Concern</w:t>
      </w:r>
      <w:proofErr w:type="spellEnd"/>
      <w:r w:rsidRPr="00215665">
        <w:t>).</w:t>
      </w:r>
    </w:p>
    <w:p w14:paraId="7E349201" w14:textId="5E5D3928" w:rsidR="00613893" w:rsidRPr="00215665" w:rsidRDefault="00613893" w:rsidP="00613893">
      <w:r w:rsidRPr="00215665">
        <w:t xml:space="preserve">DP “Cirīša ezers” </w:t>
      </w:r>
      <w:r w:rsidRPr="00215665">
        <w:rPr>
          <w:i/>
          <w:iCs/>
        </w:rPr>
        <w:t xml:space="preserve">Natura 2000 </w:t>
      </w:r>
      <w:r w:rsidRPr="00215665">
        <w:t xml:space="preserve">standarta datu formā teritorijā sastopamo </w:t>
      </w:r>
      <w:r w:rsidRPr="00215665">
        <w:rPr>
          <w:b/>
          <w:bCs/>
        </w:rPr>
        <w:t>balto stārķu</w:t>
      </w:r>
      <w:r w:rsidRPr="00215665">
        <w:t xml:space="preserve"> </w:t>
      </w:r>
      <w:proofErr w:type="spellStart"/>
      <w:r w:rsidRPr="00215665">
        <w:rPr>
          <w:i/>
          <w:iCs/>
        </w:rPr>
        <w:t>Ciconia</w:t>
      </w:r>
      <w:proofErr w:type="spellEnd"/>
      <w:r w:rsidRPr="00215665">
        <w:rPr>
          <w:i/>
          <w:iCs/>
        </w:rPr>
        <w:t xml:space="preserve"> </w:t>
      </w:r>
      <w:proofErr w:type="spellStart"/>
      <w:r w:rsidRPr="00215665">
        <w:rPr>
          <w:i/>
          <w:iCs/>
        </w:rPr>
        <w:t>ciconia</w:t>
      </w:r>
      <w:proofErr w:type="spellEnd"/>
      <w:r w:rsidRPr="00215665">
        <w:t xml:space="preserve"> skaits novērtēts kā 5 līdz 10 ligzdojoši pāri. 2024. gadā veikto uzskaišu laikā sugas ligzdošana </w:t>
      </w:r>
      <w:r w:rsidR="00C908C9" w:rsidRPr="00215665">
        <w:t>DP</w:t>
      </w:r>
      <w:r w:rsidRPr="00215665">
        <w:t xml:space="preserve"> teritorijā nav pierādīta; DDPS “Ozols” nav reģistrēta informācija par sugas pierādītu ligzdošan</w:t>
      </w:r>
      <w:r w:rsidR="00C908C9" w:rsidRPr="00215665">
        <w:t>u</w:t>
      </w:r>
      <w:r w:rsidRPr="00215665">
        <w:t xml:space="preserve"> </w:t>
      </w:r>
      <w:r w:rsidR="00C908C9" w:rsidRPr="00215665">
        <w:t>DP</w:t>
      </w:r>
      <w:r w:rsidRPr="00215665">
        <w:t xml:space="preserve"> teritorijā. Balto stārķu ligzdošanas vietas konstatētas tiešā DP “Cirīša ezers” tuvumā, reģionālā Latvijas autoceļa P62 </w:t>
      </w:r>
      <w:r w:rsidRPr="00215665">
        <w:rPr>
          <w:i/>
          <w:iCs/>
        </w:rPr>
        <w:t xml:space="preserve">Krāslava—Preiļi—Madona </w:t>
      </w:r>
      <w:r w:rsidRPr="00215665">
        <w:t xml:space="preserve">malā, kur konstatēta 4 pāru ligzdošana. Suga regulāri uzturas </w:t>
      </w:r>
      <w:r w:rsidR="00C908C9" w:rsidRPr="00215665">
        <w:t>DP</w:t>
      </w:r>
      <w:r w:rsidRPr="00215665">
        <w:t xml:space="preserve"> teritorijā.</w:t>
      </w:r>
    </w:p>
    <w:p w14:paraId="41D22507" w14:textId="7FB90DF4" w:rsidR="00613893" w:rsidRPr="00215665" w:rsidRDefault="00613893" w:rsidP="00613893">
      <w:pPr>
        <w:spacing w:before="120"/>
      </w:pPr>
      <w:r w:rsidRPr="00215665">
        <w:t xml:space="preserve">Suga ir iekļauta Latvijā īpaši aizsargājamu sugu </w:t>
      </w:r>
      <w:r w:rsidR="00936D99" w:rsidRPr="00215665">
        <w:t>sarakstā (Ministru kabineta 2000. gada 14. novembra noteikumi Nr.396 “Noteikumi par īpaši aizsargājamo sugu un ierobežoti izmantojamo īpaši aizsargājamo sugu sarakstu”) un Putnu direktīvas</w:t>
      </w:r>
      <w:r w:rsidRPr="00215665">
        <w:t xml:space="preserve"> 1. pielikumā.</w:t>
      </w:r>
    </w:p>
    <w:p w14:paraId="35E35057" w14:textId="77777777" w:rsidR="00613893" w:rsidRPr="00215665" w:rsidRDefault="00613893" w:rsidP="00613893">
      <w:pPr>
        <w:spacing w:before="120"/>
      </w:pPr>
      <w:r w:rsidRPr="00215665">
        <w:t xml:space="preserve">Suga ir iekļauta putniem bioloģiski vērtīgu zālāju </w:t>
      </w:r>
      <w:proofErr w:type="spellStart"/>
      <w:r w:rsidRPr="00215665">
        <w:t>indikatorsugu</w:t>
      </w:r>
      <w:proofErr w:type="spellEnd"/>
      <w:r w:rsidRPr="00215665">
        <w:t xml:space="preserve"> sarakstā (Auniņš 2013).</w:t>
      </w:r>
    </w:p>
    <w:p w14:paraId="6C8DE86D" w14:textId="77777777" w:rsidR="00613893" w:rsidRPr="00215665" w:rsidRDefault="00613893" w:rsidP="00613893">
      <w:pPr>
        <w:spacing w:before="120"/>
      </w:pPr>
      <w:r w:rsidRPr="00215665">
        <w:rPr>
          <w:iCs/>
        </w:rPr>
        <w:t xml:space="preserve">Atbilstoši </w:t>
      </w:r>
      <w:r w:rsidRPr="00215665">
        <w:rPr>
          <w:i/>
        </w:rPr>
        <w:t>IUCN</w:t>
      </w:r>
      <w:r w:rsidRPr="00215665">
        <w:rPr>
          <w:iCs/>
        </w:rPr>
        <w:t xml:space="preserve"> kritērijiem, sugas apdraudētības pakāpe Latvijā (</w:t>
      </w:r>
      <w:proofErr w:type="spellStart"/>
      <w:r w:rsidRPr="00215665">
        <w:rPr>
          <w:iCs/>
        </w:rPr>
        <w:t>Ķerus</w:t>
      </w:r>
      <w:proofErr w:type="spellEnd"/>
      <w:r w:rsidRPr="00215665">
        <w:rPr>
          <w:iCs/>
        </w:rPr>
        <w:t xml:space="preserve"> u.c. 2021) novērtēta kā </w:t>
      </w:r>
      <w:r w:rsidRPr="00215665">
        <w:t xml:space="preserve">neapdraudēta (LC, </w:t>
      </w:r>
      <w:proofErr w:type="spellStart"/>
      <w:r w:rsidRPr="00215665">
        <w:rPr>
          <w:i/>
          <w:iCs/>
        </w:rPr>
        <w:t>Least</w:t>
      </w:r>
      <w:proofErr w:type="spellEnd"/>
      <w:r w:rsidRPr="00215665">
        <w:rPr>
          <w:i/>
          <w:iCs/>
        </w:rPr>
        <w:t xml:space="preserve"> </w:t>
      </w:r>
      <w:proofErr w:type="spellStart"/>
      <w:r w:rsidRPr="00215665">
        <w:rPr>
          <w:i/>
          <w:iCs/>
        </w:rPr>
        <w:t>Concern</w:t>
      </w:r>
      <w:proofErr w:type="spellEnd"/>
      <w:r w:rsidRPr="00215665">
        <w:t>).</w:t>
      </w:r>
    </w:p>
    <w:p w14:paraId="1B1AA119" w14:textId="5D8D05B3" w:rsidR="00613893" w:rsidRPr="00215665" w:rsidRDefault="00613893" w:rsidP="26C09A7F">
      <w:pPr>
        <w:spacing w:before="120"/>
        <w:rPr>
          <w:rFonts w:eastAsia="Times New Roman" w:cs="Times New Roman"/>
        </w:rPr>
      </w:pPr>
      <w:r w:rsidRPr="26C09A7F">
        <w:rPr>
          <w:rFonts w:eastAsia="Times New Roman" w:cs="Times New Roman"/>
          <w:b/>
          <w:bCs/>
        </w:rPr>
        <w:t>Jūras</w:t>
      </w:r>
      <w:r w:rsidRPr="26C09A7F">
        <w:rPr>
          <w:rFonts w:eastAsia="Times New Roman" w:cs="Times New Roman"/>
        </w:rPr>
        <w:t xml:space="preserve"> </w:t>
      </w:r>
      <w:r w:rsidRPr="26C09A7F">
        <w:rPr>
          <w:rFonts w:eastAsia="Times New Roman" w:cs="Times New Roman"/>
          <w:b/>
          <w:bCs/>
        </w:rPr>
        <w:t>ērglis</w:t>
      </w:r>
      <w:r w:rsidRPr="26C09A7F">
        <w:rPr>
          <w:rFonts w:eastAsia="Times New Roman" w:cs="Times New Roman"/>
        </w:rPr>
        <w:t xml:space="preserve"> </w:t>
      </w:r>
      <w:proofErr w:type="spellStart"/>
      <w:r w:rsidRPr="26C09A7F">
        <w:rPr>
          <w:rFonts w:eastAsia="Times New Roman" w:cs="Times New Roman"/>
          <w:i/>
          <w:iCs/>
        </w:rPr>
        <w:t>Haliaeetus</w:t>
      </w:r>
      <w:proofErr w:type="spellEnd"/>
      <w:r w:rsidRPr="26C09A7F">
        <w:rPr>
          <w:rFonts w:eastAsia="Times New Roman" w:cs="Times New Roman"/>
          <w:i/>
          <w:iCs/>
        </w:rPr>
        <w:t xml:space="preserve"> </w:t>
      </w:r>
      <w:proofErr w:type="spellStart"/>
      <w:r w:rsidRPr="26C09A7F">
        <w:rPr>
          <w:rFonts w:eastAsia="Times New Roman" w:cs="Times New Roman"/>
          <w:i/>
          <w:iCs/>
        </w:rPr>
        <w:t>albicilla</w:t>
      </w:r>
      <w:proofErr w:type="spellEnd"/>
      <w:r w:rsidRPr="26C09A7F">
        <w:rPr>
          <w:rFonts w:eastAsia="Times New Roman" w:cs="Times New Roman"/>
          <w:i/>
          <w:iCs/>
        </w:rPr>
        <w:t xml:space="preserve"> </w:t>
      </w:r>
      <w:r w:rsidR="007B0AE2" w:rsidRPr="26C09A7F">
        <w:rPr>
          <w:rFonts w:eastAsia="Times New Roman" w:cs="Times New Roman"/>
          <w:i/>
          <w:iCs/>
        </w:rPr>
        <w:t xml:space="preserve"> </w:t>
      </w:r>
      <w:r w:rsidRPr="26C09A7F">
        <w:rPr>
          <w:rFonts w:eastAsia="Times New Roman" w:cs="Times New Roman"/>
        </w:rPr>
        <w:t>DP “Cirīša ezers” ir novērots vienu reizi; 24.06.2022. dzimumgatavību sasniedzis īpatnis novērots Cir</w:t>
      </w:r>
      <w:r w:rsidR="007B0AE2" w:rsidRPr="26C09A7F">
        <w:rPr>
          <w:rFonts w:eastAsia="Times New Roman" w:cs="Times New Roman"/>
        </w:rPr>
        <w:t>i</w:t>
      </w:r>
      <w:r w:rsidRPr="26C09A7F">
        <w:rPr>
          <w:rFonts w:eastAsia="Times New Roman" w:cs="Times New Roman"/>
        </w:rPr>
        <w:t xml:space="preserve">ša ezera DR daļā (novērotājs: Aleksejs </w:t>
      </w:r>
      <w:proofErr w:type="spellStart"/>
      <w:r w:rsidRPr="26C09A7F">
        <w:rPr>
          <w:rFonts w:eastAsia="Times New Roman" w:cs="Times New Roman"/>
        </w:rPr>
        <w:t>Kuročkins</w:t>
      </w:r>
      <w:proofErr w:type="spellEnd"/>
      <w:r w:rsidRPr="26C09A7F">
        <w:rPr>
          <w:rFonts w:eastAsia="Times New Roman" w:cs="Times New Roman"/>
        </w:rPr>
        <w:t>).</w:t>
      </w:r>
    </w:p>
    <w:p w14:paraId="67A30D87" w14:textId="58AC760B" w:rsidR="00613893" w:rsidRPr="00215665" w:rsidRDefault="00613893" w:rsidP="00613893">
      <w:pPr>
        <w:autoSpaceDE w:val="0"/>
        <w:autoSpaceDN w:val="0"/>
        <w:adjustRightInd w:val="0"/>
      </w:pPr>
      <w:r w:rsidRPr="00215665">
        <w:t>Tuvākā zināmā jūras ērgļa ligzdošanas vieta, kas atrodas aptuveni 6 km attālumā no DP “Cirīša ezers” robežas</w:t>
      </w:r>
      <w:r w:rsidR="007B0AE2" w:rsidRPr="00215665">
        <w:t>,</w:t>
      </w:r>
      <w:r w:rsidRPr="00215665">
        <w:t xml:space="preserve"> ir zināma Rušona ezera apkārtnē, kur sugas ligzdošanas vietas aizsardzībai ir izveidots mikroliegums. Tā kā </w:t>
      </w:r>
      <w:r w:rsidR="007B0AE2" w:rsidRPr="00215665">
        <w:t>DP</w:t>
      </w:r>
      <w:r w:rsidRPr="00215665">
        <w:t xml:space="preserve"> teritorijā atrodas piemērotas barošanās vietas, var droši apgalvot, ka suga teritorijā vismaz neregulāri uzturas.</w:t>
      </w:r>
    </w:p>
    <w:p w14:paraId="754ADEE3" w14:textId="1ADF8937" w:rsidR="00613893" w:rsidRPr="00215665" w:rsidRDefault="00613893" w:rsidP="00613893">
      <w:pPr>
        <w:spacing w:before="120"/>
        <w:ind w:right="139"/>
      </w:pPr>
      <w:r w:rsidRPr="00215665">
        <w:t xml:space="preserve">Suga ir iekļauta Latvijā īpaši aizsargājamu sugu </w:t>
      </w:r>
      <w:r w:rsidR="005C1FC4" w:rsidRPr="00215665">
        <w:t>sarakstā (Ministru kabineta 2000. gada 14. novembra noteikumi Nr.396 “Noteikumi par īpaši aizsargājamo sugu un ierobežoti izmantojamo īpaši aizsargājamo sugu sarakstu”) un Putnu direktīvas</w:t>
      </w:r>
      <w:r w:rsidRPr="00215665">
        <w:t xml:space="preserve"> 1. </w:t>
      </w:r>
      <w:r w:rsidRPr="00215665">
        <w:rPr>
          <w:spacing w:val="-2"/>
        </w:rPr>
        <w:t>pielikumā.</w:t>
      </w:r>
    </w:p>
    <w:p w14:paraId="5455AB6A" w14:textId="77777777" w:rsidR="00613893" w:rsidRPr="00215665" w:rsidRDefault="00613893" w:rsidP="005C1FC4">
      <w:r w:rsidRPr="00215665">
        <w:t xml:space="preserve">Saskaņā ar Ministru kabineta 2012. gada 18.decembra noteikumiem Nr. 940 </w:t>
      </w:r>
      <w:r w:rsidRPr="00215665">
        <w:rPr>
          <w:i/>
        </w:rPr>
        <w:t>„Noteikumi par mikroliegumu</w:t>
      </w:r>
      <w:r w:rsidRPr="00215665">
        <w:rPr>
          <w:i/>
          <w:spacing w:val="-2"/>
        </w:rPr>
        <w:t xml:space="preserve"> </w:t>
      </w:r>
      <w:r w:rsidRPr="00215665">
        <w:rPr>
          <w:i/>
        </w:rPr>
        <w:t>izveidošanas</w:t>
      </w:r>
      <w:r w:rsidRPr="00215665">
        <w:rPr>
          <w:i/>
          <w:spacing w:val="-2"/>
        </w:rPr>
        <w:t xml:space="preserve"> </w:t>
      </w:r>
      <w:r w:rsidRPr="00215665">
        <w:rPr>
          <w:i/>
        </w:rPr>
        <w:t>un</w:t>
      </w:r>
      <w:r w:rsidRPr="00215665">
        <w:rPr>
          <w:i/>
          <w:spacing w:val="-2"/>
        </w:rPr>
        <w:t xml:space="preserve"> </w:t>
      </w:r>
      <w:r w:rsidRPr="00215665">
        <w:rPr>
          <w:i/>
        </w:rPr>
        <w:t>apsaimniekošanas kārtību,</w:t>
      </w:r>
      <w:r w:rsidRPr="00215665">
        <w:rPr>
          <w:i/>
          <w:spacing w:val="-2"/>
        </w:rPr>
        <w:t xml:space="preserve"> </w:t>
      </w:r>
      <w:r w:rsidRPr="00215665">
        <w:rPr>
          <w:i/>
        </w:rPr>
        <w:t>to</w:t>
      </w:r>
      <w:r w:rsidRPr="00215665">
        <w:rPr>
          <w:i/>
          <w:spacing w:val="-2"/>
        </w:rPr>
        <w:t xml:space="preserve"> </w:t>
      </w:r>
      <w:r w:rsidRPr="00215665">
        <w:rPr>
          <w:i/>
        </w:rPr>
        <w:t>aizsardzību,</w:t>
      </w:r>
      <w:r w:rsidRPr="00215665">
        <w:rPr>
          <w:i/>
          <w:spacing w:val="-2"/>
        </w:rPr>
        <w:t xml:space="preserve"> </w:t>
      </w:r>
      <w:r w:rsidRPr="00215665">
        <w:rPr>
          <w:i/>
        </w:rPr>
        <w:t>kā</w:t>
      </w:r>
      <w:r w:rsidRPr="00215665">
        <w:rPr>
          <w:i/>
          <w:spacing w:val="-2"/>
        </w:rPr>
        <w:t xml:space="preserve"> </w:t>
      </w:r>
      <w:r w:rsidRPr="00215665">
        <w:rPr>
          <w:i/>
        </w:rPr>
        <w:t>arī</w:t>
      </w:r>
      <w:r w:rsidRPr="00215665">
        <w:rPr>
          <w:i/>
          <w:spacing w:val="-2"/>
        </w:rPr>
        <w:t xml:space="preserve"> </w:t>
      </w:r>
      <w:r w:rsidRPr="00215665">
        <w:rPr>
          <w:i/>
        </w:rPr>
        <w:t xml:space="preserve">mikroliegumu un to buferzonu noteikšanu” </w:t>
      </w:r>
      <w:r w:rsidRPr="00215665">
        <w:t>jūras ērgļa ligzdošanas vietu aizsardzības nodrošināšanai var tikt veidoti</w:t>
      </w:r>
      <w:r w:rsidRPr="00215665">
        <w:rPr>
          <w:spacing w:val="-4"/>
        </w:rPr>
        <w:t xml:space="preserve"> </w:t>
      </w:r>
      <w:r w:rsidRPr="00215665">
        <w:t>mikroliegumi</w:t>
      </w:r>
      <w:r w:rsidRPr="00215665">
        <w:rPr>
          <w:spacing w:val="-5"/>
        </w:rPr>
        <w:t xml:space="preserve"> </w:t>
      </w:r>
      <w:r w:rsidRPr="00215665">
        <w:t>5</w:t>
      </w:r>
      <w:r w:rsidRPr="00215665">
        <w:rPr>
          <w:spacing w:val="-4"/>
        </w:rPr>
        <w:t xml:space="preserve"> </w:t>
      </w:r>
      <w:r w:rsidRPr="00215665">
        <w:t>–</w:t>
      </w:r>
      <w:r w:rsidRPr="00215665">
        <w:rPr>
          <w:spacing w:val="-7"/>
        </w:rPr>
        <w:t xml:space="preserve"> </w:t>
      </w:r>
      <w:r w:rsidRPr="00215665">
        <w:t>60</w:t>
      </w:r>
      <w:r w:rsidRPr="00215665">
        <w:rPr>
          <w:spacing w:val="-5"/>
        </w:rPr>
        <w:t xml:space="preserve"> </w:t>
      </w:r>
      <w:r w:rsidRPr="00215665">
        <w:t>ha</w:t>
      </w:r>
      <w:r w:rsidRPr="00215665">
        <w:rPr>
          <w:spacing w:val="-6"/>
        </w:rPr>
        <w:t xml:space="preserve"> </w:t>
      </w:r>
      <w:r w:rsidRPr="00215665">
        <w:t>platībā</w:t>
      </w:r>
      <w:r w:rsidRPr="00215665">
        <w:rPr>
          <w:spacing w:val="-5"/>
        </w:rPr>
        <w:t xml:space="preserve"> </w:t>
      </w:r>
      <w:r w:rsidRPr="00215665">
        <w:t>un</w:t>
      </w:r>
      <w:r w:rsidRPr="00215665">
        <w:rPr>
          <w:spacing w:val="-5"/>
        </w:rPr>
        <w:t xml:space="preserve"> </w:t>
      </w:r>
      <w:r w:rsidRPr="00215665">
        <w:t>noteikta</w:t>
      </w:r>
      <w:r w:rsidRPr="00215665">
        <w:rPr>
          <w:spacing w:val="-3"/>
        </w:rPr>
        <w:t xml:space="preserve"> </w:t>
      </w:r>
      <w:r w:rsidRPr="00215665">
        <w:t>mikroliegumu</w:t>
      </w:r>
      <w:r w:rsidRPr="00215665">
        <w:rPr>
          <w:spacing w:val="-4"/>
        </w:rPr>
        <w:t xml:space="preserve"> </w:t>
      </w:r>
      <w:r w:rsidRPr="00215665">
        <w:t>buferzona</w:t>
      </w:r>
      <w:r w:rsidRPr="00215665">
        <w:rPr>
          <w:spacing w:val="-4"/>
        </w:rPr>
        <w:t xml:space="preserve"> </w:t>
      </w:r>
      <w:r w:rsidRPr="00215665">
        <w:t>līdz</w:t>
      </w:r>
      <w:r w:rsidRPr="00215665">
        <w:rPr>
          <w:spacing w:val="-6"/>
        </w:rPr>
        <w:t xml:space="preserve"> </w:t>
      </w:r>
      <w:r w:rsidRPr="00215665">
        <w:t>300</w:t>
      </w:r>
      <w:r w:rsidRPr="00215665">
        <w:rPr>
          <w:spacing w:val="-5"/>
        </w:rPr>
        <w:t xml:space="preserve"> </w:t>
      </w:r>
      <w:r w:rsidRPr="00215665">
        <w:t>ha</w:t>
      </w:r>
      <w:r w:rsidRPr="00215665">
        <w:rPr>
          <w:spacing w:val="-6"/>
        </w:rPr>
        <w:t xml:space="preserve"> </w:t>
      </w:r>
      <w:r w:rsidRPr="00215665">
        <w:t>platībā (ieskaitot mikrolieguma teritoriju).</w:t>
      </w:r>
    </w:p>
    <w:p w14:paraId="759DF292" w14:textId="77777777" w:rsidR="00613893" w:rsidRPr="00215665" w:rsidRDefault="00613893" w:rsidP="005C1FC4">
      <w:pPr>
        <w:rPr>
          <w:rFonts w:cs="Times New Roman"/>
        </w:rPr>
      </w:pPr>
      <w:r w:rsidRPr="00215665">
        <w:rPr>
          <w:rFonts w:cs="Times New Roman"/>
        </w:rPr>
        <w:t>Jūras ērgļa populācijas īstermiņa izmaiņu tendence (2012.– 2018. gadu periods) Latvijā tiek raksturota kā neskaidra, bet ilgtermiņa dinamika (1980.–2017. gadu periods) kā pieaugoša (</w:t>
      </w:r>
      <w:proofErr w:type="spellStart"/>
      <w:r w:rsidRPr="00215665">
        <w:rPr>
          <w:rFonts w:cs="Times New Roman"/>
          <w:i/>
        </w:rPr>
        <w:t>Birdlife</w:t>
      </w:r>
      <w:proofErr w:type="spellEnd"/>
      <w:r w:rsidRPr="00215665">
        <w:rPr>
          <w:rFonts w:cs="Times New Roman"/>
          <w:i/>
          <w:spacing w:val="-3"/>
        </w:rPr>
        <w:t xml:space="preserve"> </w:t>
      </w:r>
      <w:proofErr w:type="spellStart"/>
      <w:r w:rsidRPr="00215665">
        <w:rPr>
          <w:rFonts w:cs="Times New Roman"/>
          <w:i/>
        </w:rPr>
        <w:t>International</w:t>
      </w:r>
      <w:proofErr w:type="spellEnd"/>
      <w:r w:rsidRPr="00215665">
        <w:rPr>
          <w:rFonts w:cs="Times New Roman"/>
          <w:i/>
        </w:rPr>
        <w:t xml:space="preserve"> </w:t>
      </w:r>
      <w:r w:rsidRPr="00215665">
        <w:rPr>
          <w:rFonts w:cs="Times New Roman"/>
        </w:rPr>
        <w:t>2019).</w:t>
      </w:r>
      <w:r w:rsidRPr="00215665">
        <w:rPr>
          <w:rFonts w:cs="Times New Roman"/>
          <w:spacing w:val="-2"/>
        </w:rPr>
        <w:t xml:space="preserve"> </w:t>
      </w:r>
      <w:r w:rsidRPr="00215665">
        <w:rPr>
          <w:rFonts w:cs="Times New Roman"/>
        </w:rPr>
        <w:t xml:space="preserve">Atbilstoši </w:t>
      </w:r>
      <w:r w:rsidRPr="00215665">
        <w:rPr>
          <w:rFonts w:cs="Times New Roman"/>
          <w:i/>
        </w:rPr>
        <w:t>IUCN</w:t>
      </w:r>
      <w:r w:rsidRPr="00215665">
        <w:rPr>
          <w:rFonts w:cs="Times New Roman"/>
          <w:i/>
          <w:spacing w:val="-1"/>
        </w:rPr>
        <w:t xml:space="preserve"> </w:t>
      </w:r>
      <w:r w:rsidRPr="00215665">
        <w:rPr>
          <w:rFonts w:cs="Times New Roman"/>
        </w:rPr>
        <w:t>kritērijiem,</w:t>
      </w:r>
      <w:r w:rsidRPr="00215665">
        <w:rPr>
          <w:rFonts w:cs="Times New Roman"/>
          <w:spacing w:val="-2"/>
        </w:rPr>
        <w:t xml:space="preserve"> </w:t>
      </w:r>
      <w:r w:rsidRPr="00215665">
        <w:rPr>
          <w:rFonts w:cs="Times New Roman"/>
        </w:rPr>
        <w:t>sugas</w:t>
      </w:r>
      <w:r w:rsidRPr="00215665">
        <w:rPr>
          <w:rFonts w:cs="Times New Roman"/>
          <w:spacing w:val="-2"/>
        </w:rPr>
        <w:t xml:space="preserve"> </w:t>
      </w:r>
      <w:r w:rsidRPr="00215665">
        <w:rPr>
          <w:rFonts w:cs="Times New Roman"/>
        </w:rPr>
        <w:t>apdraudētības</w:t>
      </w:r>
      <w:r w:rsidRPr="00215665">
        <w:rPr>
          <w:rFonts w:cs="Times New Roman"/>
          <w:spacing w:val="-2"/>
        </w:rPr>
        <w:t xml:space="preserve"> </w:t>
      </w:r>
      <w:r w:rsidRPr="00215665">
        <w:rPr>
          <w:rFonts w:cs="Times New Roman"/>
        </w:rPr>
        <w:t>pakāpe</w:t>
      </w:r>
      <w:r w:rsidRPr="00215665">
        <w:rPr>
          <w:rFonts w:cs="Times New Roman"/>
          <w:spacing w:val="-3"/>
        </w:rPr>
        <w:t xml:space="preserve"> </w:t>
      </w:r>
      <w:r w:rsidRPr="00215665">
        <w:rPr>
          <w:rFonts w:cs="Times New Roman"/>
        </w:rPr>
        <w:t>Latvijā (</w:t>
      </w:r>
      <w:proofErr w:type="spellStart"/>
      <w:r w:rsidRPr="00215665">
        <w:rPr>
          <w:rFonts w:cs="Times New Roman"/>
        </w:rPr>
        <w:t>Ķerus</w:t>
      </w:r>
      <w:proofErr w:type="spellEnd"/>
      <w:r w:rsidRPr="00215665">
        <w:rPr>
          <w:rFonts w:cs="Times New Roman"/>
          <w:spacing w:val="-5"/>
        </w:rPr>
        <w:t xml:space="preserve"> </w:t>
      </w:r>
      <w:r w:rsidRPr="00215665">
        <w:rPr>
          <w:rFonts w:cs="Times New Roman"/>
        </w:rPr>
        <w:t>u.c.</w:t>
      </w:r>
      <w:r w:rsidRPr="00215665">
        <w:rPr>
          <w:rFonts w:cs="Times New Roman"/>
          <w:spacing w:val="-5"/>
        </w:rPr>
        <w:t xml:space="preserve"> </w:t>
      </w:r>
      <w:r w:rsidRPr="00215665">
        <w:rPr>
          <w:rFonts w:cs="Times New Roman"/>
        </w:rPr>
        <w:t>2021)</w:t>
      </w:r>
      <w:r w:rsidRPr="00215665">
        <w:rPr>
          <w:rFonts w:cs="Times New Roman"/>
          <w:spacing w:val="-3"/>
        </w:rPr>
        <w:t xml:space="preserve"> </w:t>
      </w:r>
      <w:r w:rsidRPr="00215665">
        <w:rPr>
          <w:rFonts w:cs="Times New Roman"/>
        </w:rPr>
        <w:t>novērtēta</w:t>
      </w:r>
      <w:r w:rsidRPr="00215665">
        <w:rPr>
          <w:rFonts w:cs="Times New Roman"/>
          <w:spacing w:val="-5"/>
        </w:rPr>
        <w:t xml:space="preserve"> </w:t>
      </w:r>
      <w:r w:rsidRPr="00215665">
        <w:rPr>
          <w:rFonts w:cs="Times New Roman"/>
        </w:rPr>
        <w:t>kā</w:t>
      </w:r>
      <w:r w:rsidRPr="00215665">
        <w:rPr>
          <w:rFonts w:cs="Times New Roman"/>
          <w:spacing w:val="-6"/>
        </w:rPr>
        <w:t xml:space="preserve"> </w:t>
      </w:r>
      <w:r w:rsidRPr="00215665">
        <w:rPr>
          <w:rFonts w:cs="Times New Roman"/>
        </w:rPr>
        <w:t>jutīga</w:t>
      </w:r>
      <w:r w:rsidRPr="00215665">
        <w:rPr>
          <w:rFonts w:cs="Times New Roman"/>
          <w:spacing w:val="-5"/>
        </w:rPr>
        <w:t xml:space="preserve"> </w:t>
      </w:r>
      <w:r w:rsidRPr="00215665">
        <w:rPr>
          <w:rFonts w:cs="Times New Roman"/>
        </w:rPr>
        <w:t>(VU,</w:t>
      </w:r>
      <w:r w:rsidRPr="00215665">
        <w:rPr>
          <w:rFonts w:cs="Times New Roman"/>
          <w:spacing w:val="-3"/>
        </w:rPr>
        <w:t xml:space="preserve"> </w:t>
      </w:r>
      <w:proofErr w:type="spellStart"/>
      <w:r w:rsidRPr="00215665">
        <w:rPr>
          <w:rFonts w:cs="Times New Roman"/>
          <w:i/>
        </w:rPr>
        <w:t>Vulnerable</w:t>
      </w:r>
      <w:proofErr w:type="spellEnd"/>
      <w:r w:rsidRPr="00215665">
        <w:rPr>
          <w:rFonts w:cs="Times New Roman"/>
        </w:rPr>
        <w:t>).</w:t>
      </w:r>
      <w:r w:rsidRPr="00215665">
        <w:rPr>
          <w:rFonts w:cs="Times New Roman"/>
          <w:spacing w:val="-6"/>
        </w:rPr>
        <w:t xml:space="preserve"> </w:t>
      </w:r>
      <w:r w:rsidRPr="00215665">
        <w:rPr>
          <w:rFonts w:cs="Times New Roman"/>
        </w:rPr>
        <w:t>Apdzīvoto</w:t>
      </w:r>
      <w:r w:rsidRPr="00215665">
        <w:rPr>
          <w:rFonts w:cs="Times New Roman"/>
          <w:spacing w:val="-5"/>
        </w:rPr>
        <w:t xml:space="preserve"> </w:t>
      </w:r>
      <w:r w:rsidRPr="00215665">
        <w:rPr>
          <w:rFonts w:cs="Times New Roman"/>
        </w:rPr>
        <w:t>teritoriju</w:t>
      </w:r>
      <w:r w:rsidRPr="00215665">
        <w:rPr>
          <w:rFonts w:cs="Times New Roman"/>
          <w:spacing w:val="-4"/>
        </w:rPr>
        <w:t xml:space="preserve"> </w:t>
      </w:r>
      <w:r w:rsidRPr="00215665">
        <w:rPr>
          <w:rFonts w:cs="Times New Roman"/>
        </w:rPr>
        <w:t>skaits</w:t>
      </w:r>
      <w:r w:rsidRPr="00215665">
        <w:rPr>
          <w:rFonts w:cs="Times New Roman"/>
          <w:spacing w:val="-5"/>
        </w:rPr>
        <w:t xml:space="preserve"> </w:t>
      </w:r>
      <w:r w:rsidRPr="00215665">
        <w:rPr>
          <w:rFonts w:cs="Times New Roman"/>
        </w:rPr>
        <w:t>un</w:t>
      </w:r>
      <w:r w:rsidRPr="00215665">
        <w:rPr>
          <w:rFonts w:cs="Times New Roman"/>
          <w:spacing w:val="-5"/>
        </w:rPr>
        <w:t xml:space="preserve"> </w:t>
      </w:r>
      <w:r w:rsidRPr="00215665">
        <w:rPr>
          <w:rFonts w:cs="Times New Roman"/>
        </w:rPr>
        <w:t>sekmīgo ligzdu skaits pēdējā laikā ir ievērojami palielinājies (AS “Latvijas valsts meži” 2024).</w:t>
      </w:r>
    </w:p>
    <w:p w14:paraId="476FCEEA" w14:textId="77777777" w:rsidR="00613893" w:rsidRPr="00215665" w:rsidRDefault="00613893" w:rsidP="005C1FC4">
      <w:r w:rsidRPr="00215665">
        <w:t xml:space="preserve">DP “Cirīša ezers” </w:t>
      </w:r>
      <w:r w:rsidRPr="00215665">
        <w:rPr>
          <w:i/>
          <w:iCs/>
        </w:rPr>
        <w:t xml:space="preserve">Natura 2000 </w:t>
      </w:r>
      <w:r w:rsidRPr="00215665">
        <w:t xml:space="preserve">standarta datu formā teritorijā kā iespējama ligzdojoša suga ir reģistrēts </w:t>
      </w:r>
      <w:proofErr w:type="spellStart"/>
      <w:r w:rsidRPr="00215665">
        <w:rPr>
          <w:b/>
          <w:bCs/>
        </w:rPr>
        <w:t>zivjērglis</w:t>
      </w:r>
      <w:proofErr w:type="spellEnd"/>
      <w:r w:rsidRPr="00215665">
        <w:t xml:space="preserve"> </w:t>
      </w:r>
      <w:proofErr w:type="spellStart"/>
      <w:r w:rsidRPr="00215665">
        <w:rPr>
          <w:i/>
          <w:iCs/>
        </w:rPr>
        <w:t>Pandion</w:t>
      </w:r>
      <w:proofErr w:type="spellEnd"/>
      <w:r w:rsidRPr="00215665">
        <w:rPr>
          <w:i/>
          <w:iCs/>
        </w:rPr>
        <w:t xml:space="preserve"> </w:t>
      </w:r>
      <w:proofErr w:type="spellStart"/>
      <w:r w:rsidRPr="00215665">
        <w:rPr>
          <w:i/>
          <w:iCs/>
        </w:rPr>
        <w:t>haliaetus</w:t>
      </w:r>
      <w:proofErr w:type="spellEnd"/>
      <w:r w:rsidRPr="00215665">
        <w:t xml:space="preserve">. DDPS “Ozols” dabas parka teritorijā nav reģistrēti sugas novērojumi un tuvākā zināmā </w:t>
      </w:r>
      <w:proofErr w:type="spellStart"/>
      <w:r w:rsidRPr="00215665">
        <w:t>zivjērgļa</w:t>
      </w:r>
      <w:proofErr w:type="spellEnd"/>
      <w:r w:rsidRPr="00215665">
        <w:t xml:space="preserve"> ligzdošanas vieta atrodas aptuveni 8 km attālumā.</w:t>
      </w:r>
    </w:p>
    <w:p w14:paraId="2761B4DC" w14:textId="77777777" w:rsidR="00613893" w:rsidRPr="00215665" w:rsidRDefault="00613893" w:rsidP="00613893">
      <w:pPr>
        <w:spacing w:before="120"/>
        <w:rPr>
          <w:rFonts w:ascii="TimesNewRomanPSMT-Identity-H" w:eastAsiaTheme="minorHAnsi" w:hAnsi="TimesNewRomanPSMT-Identity-H" w:cs="TimesNewRomanPSMT-Identity-H"/>
        </w:rPr>
      </w:pPr>
    </w:p>
    <w:p w14:paraId="6A642B32" w14:textId="77777777" w:rsidR="00613893" w:rsidRPr="00215665" w:rsidRDefault="00613893" w:rsidP="00035001">
      <w:pPr>
        <w:ind w:firstLine="0"/>
        <w:rPr>
          <w:b/>
          <w:iCs/>
          <w:color w:val="000000" w:themeColor="text1"/>
        </w:rPr>
      </w:pPr>
      <w:r w:rsidRPr="00215665">
        <w:rPr>
          <w:b/>
          <w:iCs/>
          <w:color w:val="000000" w:themeColor="text1"/>
        </w:rPr>
        <w:t>Sociālekonomiskā vērtība</w:t>
      </w:r>
    </w:p>
    <w:p w14:paraId="08E86766" w14:textId="77777777" w:rsidR="00613893" w:rsidRPr="00215665" w:rsidRDefault="00613893" w:rsidP="00613893">
      <w:r w:rsidRPr="00215665">
        <w:t>Putnu vērošanas tūrisma potenciāls teritorijā vērtējams kā samērā augsts. Teritorijā ir esoša tūrisma infrastruktūra.</w:t>
      </w:r>
    </w:p>
    <w:p w14:paraId="56D373D1" w14:textId="77777777" w:rsidR="00613893" w:rsidRPr="00215665" w:rsidRDefault="00613893" w:rsidP="00613893">
      <w:r w:rsidRPr="00215665">
        <w:t xml:space="preserve">Teritorijā notiek ūdensputnu medības. Nomedīto ūdensputnu uzskaite netiek veikta, tādēļ nav iespējams pamatoti spriest par medību vai to radītā traucējuma ietekmi uz teritorijas putnu faunu. </w:t>
      </w:r>
    </w:p>
    <w:p w14:paraId="090F08DF" w14:textId="77777777" w:rsidR="00613893" w:rsidRPr="00215665" w:rsidRDefault="00613893" w:rsidP="00613893">
      <w:pPr>
        <w:rPr>
          <w:b/>
          <w:i/>
          <w:color w:val="000000" w:themeColor="text1"/>
        </w:rPr>
      </w:pPr>
    </w:p>
    <w:p w14:paraId="20D414BA" w14:textId="77777777" w:rsidR="00613893" w:rsidRPr="00215665" w:rsidRDefault="00613893" w:rsidP="00035001">
      <w:pPr>
        <w:ind w:firstLine="0"/>
        <w:rPr>
          <w:b/>
          <w:iCs/>
          <w:color w:val="000000" w:themeColor="text1"/>
        </w:rPr>
      </w:pPr>
      <w:r w:rsidRPr="00215665">
        <w:rPr>
          <w:b/>
          <w:iCs/>
          <w:color w:val="000000" w:themeColor="text1"/>
        </w:rPr>
        <w:t>Ietekmējošie faktori un ieteikumi apsaimniekošanas pasākumiem</w:t>
      </w:r>
    </w:p>
    <w:p w14:paraId="459D853F" w14:textId="31074AF7" w:rsidR="00613893" w:rsidRPr="00215665" w:rsidRDefault="00613893" w:rsidP="00613893">
      <w:pPr>
        <w:rPr>
          <w:bCs/>
          <w:color w:val="000000"/>
          <w:lang w:eastAsia="lv-LV"/>
        </w:rPr>
      </w:pPr>
      <w:r w:rsidRPr="00215665">
        <w:rPr>
          <w:bCs/>
          <w:color w:val="000000"/>
          <w:lang w:eastAsia="lv-LV"/>
        </w:rPr>
        <w:t xml:space="preserve">Visas ar zālāju biotopiem tieši saistītās </w:t>
      </w:r>
      <w:r w:rsidR="00035001" w:rsidRPr="00215665">
        <w:rPr>
          <w:bCs/>
          <w:color w:val="000000"/>
          <w:lang w:eastAsia="lv-LV"/>
        </w:rPr>
        <w:t>DP</w:t>
      </w:r>
      <w:r w:rsidRPr="00215665">
        <w:rPr>
          <w:bCs/>
          <w:color w:val="000000"/>
          <w:lang w:eastAsia="lv-LV"/>
        </w:rPr>
        <w:t xml:space="preserve"> ligzdojošās putnu sugas uzskatāmas par</w:t>
      </w:r>
      <w:r w:rsidR="001D73A0" w:rsidRPr="00215665">
        <w:rPr>
          <w:bCs/>
          <w:color w:val="000000"/>
          <w:lang w:eastAsia="lv-LV"/>
        </w:rPr>
        <w:t xml:space="preserve"> </w:t>
      </w:r>
      <w:r w:rsidRPr="00215665">
        <w:rPr>
          <w:bCs/>
          <w:color w:val="000000"/>
          <w:lang w:eastAsia="lv-LV"/>
        </w:rPr>
        <w:t>apdraudētām un to aizsardzība par prioritāru.</w:t>
      </w:r>
    </w:p>
    <w:p w14:paraId="6D89D4DC" w14:textId="7DCD5874" w:rsidR="00613893" w:rsidRPr="00215665" w:rsidRDefault="00613893" w:rsidP="00613893">
      <w:pPr>
        <w:rPr>
          <w:iCs/>
        </w:rPr>
      </w:pPr>
      <w:r w:rsidRPr="00215665">
        <w:rPr>
          <w:iCs/>
        </w:rPr>
        <w:t>Lai nodrošinātu labvēlīgus apstākļus lielā dumpja ligzdošanai, nepieciešams veikt regulāru niedru pļaušanu, niedru izvākšanu un niedrāju fragmentāciju. Ņemot vērā tehniski sarežģītos apstākļus niedrāju apsaimniekošanā teritorijā, pagaidām nav nosakāms maksimālais pieļaujamais niedru apsaimniekošanas apjoms. Niedrāju apsaimniekošana plānojama ārpus putnu ligzdošanas sezonas, t.</w:t>
      </w:r>
      <w:r w:rsidR="00B520FB" w:rsidRPr="00215665">
        <w:rPr>
          <w:iCs/>
        </w:rPr>
        <w:t> </w:t>
      </w:r>
      <w:r w:rsidRPr="00215665">
        <w:rPr>
          <w:iCs/>
        </w:rPr>
        <w:t xml:space="preserve">i. ne ātrāk kā no 15. jūlija. Ierosinātos apsaimniekošanas pasākumus niedru pļaušanai skat. apsaimniekošanas pasākuma </w:t>
      </w:r>
      <w:r w:rsidR="006461B8" w:rsidRPr="00215665">
        <w:rPr>
          <w:iCs/>
        </w:rPr>
        <w:t>2.4. </w:t>
      </w:r>
      <w:r w:rsidRPr="00215665">
        <w:rPr>
          <w:iCs/>
        </w:rPr>
        <w:t>aprakstā.</w:t>
      </w:r>
    </w:p>
    <w:p w14:paraId="3895D44F" w14:textId="14427A43" w:rsidR="00613893" w:rsidRPr="00215665" w:rsidRDefault="00613893" w:rsidP="00613893">
      <w:pPr>
        <w:rPr>
          <w:iCs/>
        </w:rPr>
      </w:pPr>
      <w:r w:rsidRPr="00215665">
        <w:rPr>
          <w:iCs/>
        </w:rPr>
        <w:t xml:space="preserve">Rekomendējama </w:t>
      </w:r>
      <w:r w:rsidR="00B520FB" w:rsidRPr="00215665">
        <w:rPr>
          <w:iCs/>
        </w:rPr>
        <w:t>DP</w:t>
      </w:r>
      <w:r w:rsidRPr="00215665">
        <w:rPr>
          <w:iCs/>
        </w:rPr>
        <w:t xml:space="preserve"> teritorijas paplašināšana vietās, kur koncentrējas ES nozīmes biotopi, kas ir Latvijā retu un īpaši aizsargājamu putnu sugu ligzdošanas vieta. Biotopiem labvēlīgi apsaimniekošanas pasākumi nodrošinās arī īpaši aizsargājamu putnu sugām labvēlīgus ligzdošanas un barošanās apstākļus. </w:t>
      </w:r>
    </w:p>
    <w:p w14:paraId="66FEAE2B" w14:textId="25C2E2D3" w:rsidR="00613893" w:rsidRPr="00215665" w:rsidRDefault="00613893" w:rsidP="00613893">
      <w:bookmarkStart w:id="38" w:name="_Hlk97908716"/>
      <w:r w:rsidRPr="00215665">
        <w:t xml:space="preserve">Visu DP “Cirīša ezers” konstatēto </w:t>
      </w:r>
      <w:r w:rsidR="0019728A" w:rsidRPr="00215665">
        <w:t>Putnu direktīvas</w:t>
      </w:r>
      <w:r w:rsidRPr="00215665">
        <w:t xml:space="preserve"> 1. </w:t>
      </w:r>
      <w:r w:rsidR="0019728A" w:rsidRPr="00215665">
        <w:t>p</w:t>
      </w:r>
      <w:r w:rsidRPr="00215665">
        <w:t>ielikumā iekļauto putnu sugu aizsardzības mērķis DP teritorijā DA plāna darbības periodā ir saglabāt sugas populāciju vismaz pašreizējā apjomā (kā kontroles vērtību nosakot DA plāna izstrādes ietvaros novēroto ligzdojošo pāru skaitu).</w:t>
      </w:r>
    </w:p>
    <w:bookmarkEnd w:id="38"/>
    <w:p w14:paraId="06AF0686" w14:textId="09DE99FD" w:rsidR="00613893" w:rsidRPr="00215665" w:rsidRDefault="00505D60" w:rsidP="00613893">
      <w:pPr>
        <w:autoSpaceDE w:val="0"/>
        <w:autoSpaceDN w:val="0"/>
        <w:adjustRightInd w:val="0"/>
        <w:rPr>
          <w:color w:val="000000"/>
        </w:rPr>
      </w:pPr>
      <w:r w:rsidRPr="00215665">
        <w:t>DA</w:t>
      </w:r>
      <w:r w:rsidR="00613893" w:rsidRPr="00215665">
        <w:t xml:space="preserve"> plāns paredz lielu skaitu dažādu darbību, kas tieši vai netieši var ietekmēt īpaši aizsargājamas putnu sugas (tūrisma objektu </w:t>
      </w:r>
      <w:r w:rsidR="002004C7" w:rsidRPr="00215665">
        <w:t>izveide</w:t>
      </w:r>
      <w:r w:rsidR="00613893" w:rsidRPr="00215665">
        <w:t xml:space="preserve">, biotopu apsaimniekošana u.c.). Šīs darbības tika dažādu ekspertu, t.sk. putnu eksperta izvērtētas </w:t>
      </w:r>
      <w:r w:rsidR="0019728A" w:rsidRPr="00215665">
        <w:t>DA</w:t>
      </w:r>
      <w:r w:rsidR="00613893" w:rsidRPr="00215665">
        <w:t xml:space="preserve"> plāna izstrādes procesā un plāna gala versijā iekļautās darbības ir koriģētas atbilstoši izdarītajam novērtējumam.</w:t>
      </w:r>
      <w:r w:rsidR="002004C7" w:rsidRPr="00215665">
        <w:t xml:space="preserve"> </w:t>
      </w:r>
      <w:r w:rsidR="002004C7" w:rsidRPr="00215665">
        <w:rPr>
          <w:color w:val="000000"/>
        </w:rPr>
        <w:t>Apsaimniekošanas pasākumi, teritorijas individuālo aizsardzības un izmantošanas noteikumu projekts un ieteicamais teritorijas funkcionālais zonējums nav pretrunā ar teritorijas ornitofaunas vērtību aizsardzību un īpaši aizsargājamo putnu sugu dzīvotņu aizsardzību.</w:t>
      </w:r>
    </w:p>
    <w:p w14:paraId="2A2FE0EB" w14:textId="32E081B2" w:rsidR="00C5306B" w:rsidRPr="00215665" w:rsidRDefault="00613893" w:rsidP="00613893">
      <w:pPr>
        <w:autoSpaceDE w:val="0"/>
        <w:sectPr w:rsidR="00C5306B" w:rsidRPr="00215665" w:rsidSect="00E949B0">
          <w:pgSz w:w="11906" w:h="16838"/>
          <w:pgMar w:top="1134" w:right="1134" w:bottom="1134" w:left="1701" w:header="709" w:footer="709" w:gutter="0"/>
          <w:cols w:space="708"/>
          <w:docGrid w:linePitch="360"/>
        </w:sectPr>
      </w:pPr>
      <w:r w:rsidRPr="00215665">
        <w:t xml:space="preserve">Nepieciešams uzsākt visu teritorijā konstatēto īpaši aizsargājamo putnu sugu regulāru monitoringu pēc Latvijas Ornitoloģijas biedrības izstrādātās metodikas (Lebuss, 2013). Plānojot uzskaišu dizainu un uzskaišu metodes izvēli, ir būtiski sekot rekomendācijām, kas sniegtas Latvijas Ornitoloģijas biedrības atskaitē </w:t>
      </w:r>
      <w:r w:rsidR="0019728A" w:rsidRPr="00215665">
        <w:t>DAP</w:t>
      </w:r>
      <w:r w:rsidRPr="00215665">
        <w:t xml:space="preserve"> saistībā ar līgumu Nr. 7.7/32.2017-P “</w:t>
      </w:r>
      <w:r w:rsidRPr="00215665">
        <w:rPr>
          <w:i/>
          <w:iCs/>
        </w:rPr>
        <w:t>Natura 2000</w:t>
      </w:r>
      <w:r w:rsidRPr="00215665">
        <w:t xml:space="preserve"> teritoriju putnu populāciju datu apstrāde un analīze” (Avotiņš, Lebuss 2017)</w:t>
      </w:r>
      <w:r w:rsidR="0057614B" w:rsidRPr="00215665">
        <w:t>.</w:t>
      </w:r>
    </w:p>
    <w:p w14:paraId="645FA77C" w14:textId="63425FA1" w:rsidR="007E7092" w:rsidRPr="00215665" w:rsidRDefault="007C303A" w:rsidP="007C303A">
      <w:pPr>
        <w:ind w:firstLine="0"/>
        <w:jc w:val="center"/>
        <w:rPr>
          <w:b/>
          <w:bCs/>
          <w:iCs/>
          <w:color w:val="000000" w:themeColor="text1"/>
          <w:szCs w:val="24"/>
        </w:rPr>
      </w:pPr>
      <w:r w:rsidRPr="00215665">
        <w:rPr>
          <w:b/>
          <w:bCs/>
          <w:iCs/>
          <w:color w:val="000000" w:themeColor="text1"/>
          <w:szCs w:val="24"/>
        </w:rPr>
        <w:lastRenderedPageBreak/>
        <w:t>4.8.2. </w:t>
      </w:r>
      <w:r w:rsidR="007E7092" w:rsidRPr="00215665">
        <w:rPr>
          <w:b/>
          <w:bCs/>
          <w:iCs/>
          <w:color w:val="000000" w:themeColor="text1"/>
          <w:szCs w:val="24"/>
        </w:rPr>
        <w:t xml:space="preserve">tabula. Īpaši aizsargājamās putnu sugas </w:t>
      </w:r>
      <w:r w:rsidRPr="00215665">
        <w:rPr>
          <w:b/>
          <w:bCs/>
          <w:iCs/>
          <w:color w:val="000000" w:themeColor="text1"/>
          <w:szCs w:val="24"/>
        </w:rPr>
        <w:t>DP</w:t>
      </w:r>
      <w:r w:rsidR="007E7092" w:rsidRPr="00215665">
        <w:rPr>
          <w:b/>
          <w:bCs/>
          <w:iCs/>
          <w:color w:val="000000" w:themeColor="text1"/>
          <w:szCs w:val="24"/>
        </w:rPr>
        <w:t xml:space="preserve"> teritorijā un to aizsardzības statuss</w:t>
      </w:r>
    </w:p>
    <w:tbl>
      <w:tblPr>
        <w:tblW w:w="14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1"/>
        <w:gridCol w:w="1587"/>
        <w:gridCol w:w="1674"/>
        <w:gridCol w:w="2132"/>
        <w:gridCol w:w="1134"/>
        <w:gridCol w:w="1701"/>
        <w:gridCol w:w="1701"/>
        <w:gridCol w:w="3544"/>
      </w:tblGrid>
      <w:tr w:rsidR="007E7092" w:rsidRPr="00215665" w14:paraId="462DBBFA" w14:textId="77777777" w:rsidTr="0000710E">
        <w:tc>
          <w:tcPr>
            <w:tcW w:w="561" w:type="dxa"/>
            <w:vMerge w:val="restart"/>
            <w:shd w:val="clear" w:color="auto" w:fill="E2EFD9" w:themeFill="accent6" w:themeFillTint="33"/>
            <w:vAlign w:val="center"/>
          </w:tcPr>
          <w:p w14:paraId="44A93DC7" w14:textId="77777777" w:rsidR="007E7092" w:rsidRPr="00215665" w:rsidRDefault="007E7092" w:rsidP="0000710E">
            <w:pPr>
              <w:ind w:firstLine="0"/>
              <w:jc w:val="center"/>
              <w:rPr>
                <w:b/>
                <w:bCs/>
                <w:color w:val="000000" w:themeColor="text1"/>
                <w:sz w:val="20"/>
                <w:szCs w:val="20"/>
              </w:rPr>
            </w:pPr>
          </w:p>
        </w:tc>
        <w:tc>
          <w:tcPr>
            <w:tcW w:w="1587" w:type="dxa"/>
            <w:vMerge w:val="restart"/>
            <w:shd w:val="clear" w:color="auto" w:fill="E2EFD9" w:themeFill="accent6" w:themeFillTint="33"/>
            <w:vAlign w:val="center"/>
          </w:tcPr>
          <w:p w14:paraId="2BB3CD31" w14:textId="77777777" w:rsidR="007E7092" w:rsidRPr="00215665" w:rsidRDefault="007E7092" w:rsidP="0000710E">
            <w:pPr>
              <w:ind w:firstLine="0"/>
              <w:jc w:val="center"/>
              <w:rPr>
                <w:b/>
                <w:bCs/>
                <w:color w:val="000000" w:themeColor="text1"/>
                <w:sz w:val="20"/>
                <w:szCs w:val="20"/>
              </w:rPr>
            </w:pPr>
            <w:r w:rsidRPr="00215665">
              <w:rPr>
                <w:b/>
                <w:bCs/>
                <w:color w:val="000000" w:themeColor="text1"/>
                <w:sz w:val="20"/>
                <w:szCs w:val="20"/>
              </w:rPr>
              <w:t>Sugas nosaukums latviski</w:t>
            </w:r>
          </w:p>
        </w:tc>
        <w:tc>
          <w:tcPr>
            <w:tcW w:w="1674" w:type="dxa"/>
            <w:vMerge w:val="restart"/>
            <w:shd w:val="clear" w:color="auto" w:fill="E2EFD9" w:themeFill="accent6" w:themeFillTint="33"/>
            <w:vAlign w:val="center"/>
          </w:tcPr>
          <w:p w14:paraId="2BD398BC" w14:textId="77777777" w:rsidR="007E7092" w:rsidRPr="00215665" w:rsidRDefault="007E7092" w:rsidP="0000710E">
            <w:pPr>
              <w:ind w:firstLine="0"/>
              <w:jc w:val="center"/>
              <w:rPr>
                <w:b/>
                <w:bCs/>
                <w:color w:val="000000" w:themeColor="text1"/>
                <w:sz w:val="20"/>
                <w:szCs w:val="20"/>
              </w:rPr>
            </w:pPr>
            <w:r w:rsidRPr="00215665">
              <w:rPr>
                <w:b/>
                <w:bCs/>
                <w:color w:val="000000" w:themeColor="text1"/>
                <w:sz w:val="20"/>
                <w:szCs w:val="20"/>
              </w:rPr>
              <w:t>Sugas nosaukums latīniski</w:t>
            </w:r>
          </w:p>
        </w:tc>
        <w:tc>
          <w:tcPr>
            <w:tcW w:w="3266" w:type="dxa"/>
            <w:gridSpan w:val="2"/>
            <w:shd w:val="clear" w:color="auto" w:fill="E2EFD9" w:themeFill="accent6" w:themeFillTint="33"/>
            <w:vAlign w:val="center"/>
          </w:tcPr>
          <w:p w14:paraId="6F972628" w14:textId="77777777" w:rsidR="007E7092" w:rsidRPr="00215665" w:rsidRDefault="007E7092" w:rsidP="0000710E">
            <w:pPr>
              <w:ind w:firstLine="0"/>
              <w:jc w:val="center"/>
              <w:rPr>
                <w:b/>
                <w:bCs/>
                <w:color w:val="000000" w:themeColor="text1"/>
                <w:sz w:val="20"/>
                <w:szCs w:val="20"/>
              </w:rPr>
            </w:pPr>
            <w:r w:rsidRPr="00215665">
              <w:rPr>
                <w:b/>
                <w:bCs/>
                <w:color w:val="000000" w:themeColor="text1"/>
                <w:sz w:val="20"/>
                <w:szCs w:val="20"/>
              </w:rPr>
              <w:t>Sugas aizsardzības statuss valstī</w:t>
            </w:r>
          </w:p>
        </w:tc>
        <w:tc>
          <w:tcPr>
            <w:tcW w:w="1701" w:type="dxa"/>
            <w:vMerge w:val="restart"/>
            <w:shd w:val="clear" w:color="auto" w:fill="E2EFD9" w:themeFill="accent6" w:themeFillTint="33"/>
            <w:vAlign w:val="center"/>
          </w:tcPr>
          <w:p w14:paraId="149FBFC6" w14:textId="77777777" w:rsidR="007E7092" w:rsidRPr="00215665" w:rsidRDefault="007E7092" w:rsidP="0000710E">
            <w:pPr>
              <w:ind w:firstLine="0"/>
              <w:jc w:val="center"/>
              <w:rPr>
                <w:b/>
                <w:bCs/>
                <w:color w:val="000000" w:themeColor="text1"/>
                <w:sz w:val="20"/>
                <w:szCs w:val="20"/>
              </w:rPr>
            </w:pPr>
            <w:r w:rsidRPr="00215665">
              <w:rPr>
                <w:b/>
                <w:bCs/>
                <w:color w:val="000000" w:themeColor="text1"/>
                <w:sz w:val="20"/>
                <w:szCs w:val="20"/>
              </w:rPr>
              <w:t>Putniem nozīmīgo vietu kvalificējoša suga</w:t>
            </w:r>
          </w:p>
        </w:tc>
        <w:tc>
          <w:tcPr>
            <w:tcW w:w="1701" w:type="dxa"/>
            <w:vMerge w:val="restart"/>
            <w:shd w:val="clear" w:color="auto" w:fill="E2EFD9" w:themeFill="accent6" w:themeFillTint="33"/>
            <w:vAlign w:val="center"/>
          </w:tcPr>
          <w:p w14:paraId="4F8CD07E" w14:textId="77777777" w:rsidR="007E7092" w:rsidRPr="00215665" w:rsidRDefault="007E7092" w:rsidP="0000710E">
            <w:pPr>
              <w:ind w:firstLine="0"/>
              <w:jc w:val="center"/>
              <w:rPr>
                <w:b/>
                <w:bCs/>
                <w:color w:val="000000" w:themeColor="text1"/>
                <w:sz w:val="20"/>
                <w:szCs w:val="20"/>
              </w:rPr>
            </w:pPr>
            <w:r w:rsidRPr="00215665">
              <w:rPr>
                <w:b/>
                <w:bCs/>
                <w:color w:val="000000" w:themeColor="text1"/>
                <w:sz w:val="20"/>
                <w:szCs w:val="20"/>
              </w:rPr>
              <w:t>Sugas izzušanas riska novērtējums valstī pēc IUCN kritērijiem</w:t>
            </w:r>
          </w:p>
        </w:tc>
        <w:tc>
          <w:tcPr>
            <w:tcW w:w="3544" w:type="dxa"/>
            <w:vMerge w:val="restart"/>
            <w:shd w:val="clear" w:color="auto" w:fill="E2EFD9" w:themeFill="accent6" w:themeFillTint="33"/>
            <w:vAlign w:val="center"/>
          </w:tcPr>
          <w:p w14:paraId="68274923" w14:textId="77777777" w:rsidR="007E7092" w:rsidRPr="00215665" w:rsidRDefault="007E7092" w:rsidP="0000710E">
            <w:pPr>
              <w:ind w:firstLine="0"/>
              <w:jc w:val="center"/>
              <w:rPr>
                <w:b/>
                <w:bCs/>
                <w:color w:val="000000" w:themeColor="text1"/>
                <w:sz w:val="20"/>
                <w:szCs w:val="20"/>
              </w:rPr>
            </w:pPr>
            <w:r w:rsidRPr="00215665">
              <w:rPr>
                <w:b/>
                <w:bCs/>
                <w:color w:val="000000" w:themeColor="text1"/>
                <w:sz w:val="20"/>
                <w:szCs w:val="20"/>
              </w:rPr>
              <w:t>Sugas labvēlīga aizsardzības stāvokļa novērtējums DP “Ciriša ezers” (Putnu direktīvas pielikumos iekļautajām sugām informāciju norāda atbilstoši ETC kategorijām)</w:t>
            </w:r>
          </w:p>
        </w:tc>
      </w:tr>
      <w:tr w:rsidR="0000710E" w:rsidRPr="00215665" w14:paraId="2BA5DC93" w14:textId="77777777" w:rsidTr="0000710E">
        <w:tc>
          <w:tcPr>
            <w:tcW w:w="561" w:type="dxa"/>
            <w:vMerge/>
            <w:shd w:val="clear" w:color="auto" w:fill="DBDBDB" w:themeFill="accent3" w:themeFillTint="66"/>
            <w:vAlign w:val="center"/>
          </w:tcPr>
          <w:p w14:paraId="63912DC0" w14:textId="77777777" w:rsidR="007E7092" w:rsidRPr="00215665" w:rsidRDefault="007E7092" w:rsidP="0000710E">
            <w:pPr>
              <w:ind w:firstLine="0"/>
              <w:jc w:val="center"/>
              <w:rPr>
                <w:color w:val="000000" w:themeColor="text1"/>
                <w:sz w:val="20"/>
                <w:szCs w:val="20"/>
              </w:rPr>
            </w:pPr>
          </w:p>
        </w:tc>
        <w:tc>
          <w:tcPr>
            <w:tcW w:w="1587" w:type="dxa"/>
            <w:vMerge/>
            <w:shd w:val="clear" w:color="auto" w:fill="DBDBDB" w:themeFill="accent3" w:themeFillTint="66"/>
            <w:vAlign w:val="center"/>
          </w:tcPr>
          <w:p w14:paraId="539506F9" w14:textId="77777777" w:rsidR="007E7092" w:rsidRPr="00215665" w:rsidRDefault="007E7092" w:rsidP="0000710E">
            <w:pPr>
              <w:ind w:firstLine="0"/>
              <w:rPr>
                <w:color w:val="000000" w:themeColor="text1"/>
                <w:sz w:val="20"/>
                <w:szCs w:val="20"/>
              </w:rPr>
            </w:pPr>
          </w:p>
        </w:tc>
        <w:tc>
          <w:tcPr>
            <w:tcW w:w="1674" w:type="dxa"/>
            <w:vMerge/>
            <w:shd w:val="clear" w:color="auto" w:fill="DBDBDB" w:themeFill="accent3" w:themeFillTint="66"/>
            <w:vAlign w:val="center"/>
          </w:tcPr>
          <w:p w14:paraId="173971B3" w14:textId="77777777" w:rsidR="007E7092" w:rsidRPr="00215665" w:rsidRDefault="007E7092" w:rsidP="0000710E">
            <w:pPr>
              <w:ind w:firstLine="0"/>
              <w:rPr>
                <w:color w:val="000000" w:themeColor="text1"/>
                <w:sz w:val="20"/>
                <w:szCs w:val="20"/>
              </w:rPr>
            </w:pPr>
          </w:p>
        </w:tc>
        <w:tc>
          <w:tcPr>
            <w:tcW w:w="2132" w:type="dxa"/>
            <w:shd w:val="clear" w:color="auto" w:fill="E2EFD9" w:themeFill="accent6" w:themeFillTint="33"/>
            <w:vAlign w:val="center"/>
          </w:tcPr>
          <w:p w14:paraId="11CBA171" w14:textId="77777777" w:rsidR="007E7092" w:rsidRPr="00215665" w:rsidRDefault="007E7092" w:rsidP="0000710E">
            <w:pPr>
              <w:ind w:firstLine="0"/>
              <w:jc w:val="center"/>
              <w:rPr>
                <w:b/>
                <w:bCs/>
                <w:color w:val="000000" w:themeColor="text1"/>
                <w:sz w:val="20"/>
                <w:szCs w:val="20"/>
              </w:rPr>
            </w:pPr>
            <w:r w:rsidRPr="00215665">
              <w:rPr>
                <w:b/>
                <w:bCs/>
                <w:color w:val="000000" w:themeColor="text1"/>
                <w:sz w:val="20"/>
                <w:szCs w:val="20"/>
              </w:rPr>
              <w:t>Īpaši aizsargājama suga atbilstoši MK 14.11.2000. noteikumiem Nr. 396</w:t>
            </w:r>
          </w:p>
          <w:p w14:paraId="4BFD357B" w14:textId="77777777" w:rsidR="007E7092" w:rsidRPr="00215665" w:rsidRDefault="007E7092" w:rsidP="0000710E">
            <w:pPr>
              <w:ind w:firstLine="0"/>
              <w:jc w:val="center"/>
              <w:rPr>
                <w:b/>
                <w:bCs/>
                <w:color w:val="000000" w:themeColor="text1"/>
                <w:sz w:val="20"/>
                <w:szCs w:val="20"/>
              </w:rPr>
            </w:pPr>
            <w:r w:rsidRPr="00215665">
              <w:rPr>
                <w:b/>
                <w:bCs/>
                <w:color w:val="000000" w:themeColor="text1"/>
                <w:sz w:val="20"/>
                <w:szCs w:val="20"/>
              </w:rPr>
              <w:t xml:space="preserve">(ar </w:t>
            </w:r>
            <w:r w:rsidRPr="00215665">
              <w:rPr>
                <w:b/>
                <w:bCs/>
                <w:color w:val="000000" w:themeColor="text1"/>
                <w:sz w:val="20"/>
                <w:szCs w:val="20"/>
                <w:vertAlign w:val="superscript"/>
              </w:rPr>
              <w:t>1</w:t>
            </w:r>
            <w:r w:rsidRPr="00215665">
              <w:rPr>
                <w:b/>
                <w:bCs/>
                <w:color w:val="000000" w:themeColor="text1"/>
                <w:sz w:val="20"/>
                <w:szCs w:val="20"/>
              </w:rPr>
              <w:t xml:space="preserve"> atzīmētas mikroliegumu sugas MK 18.12.2012. noteikumi Nr. 940)</w:t>
            </w:r>
          </w:p>
        </w:tc>
        <w:tc>
          <w:tcPr>
            <w:tcW w:w="1134" w:type="dxa"/>
            <w:shd w:val="clear" w:color="auto" w:fill="E2EFD9" w:themeFill="accent6" w:themeFillTint="33"/>
            <w:vAlign w:val="center"/>
          </w:tcPr>
          <w:p w14:paraId="4BF989D2" w14:textId="77777777" w:rsidR="007E7092" w:rsidRPr="00215665" w:rsidRDefault="007E7092" w:rsidP="0000710E">
            <w:pPr>
              <w:ind w:firstLine="0"/>
              <w:jc w:val="center"/>
              <w:rPr>
                <w:b/>
                <w:bCs/>
                <w:color w:val="000000" w:themeColor="text1"/>
                <w:sz w:val="20"/>
                <w:szCs w:val="20"/>
              </w:rPr>
            </w:pPr>
            <w:r w:rsidRPr="00215665">
              <w:rPr>
                <w:b/>
                <w:bCs/>
                <w:color w:val="000000" w:themeColor="text1"/>
                <w:sz w:val="20"/>
                <w:szCs w:val="20"/>
              </w:rPr>
              <w:t xml:space="preserve">Putnu </w:t>
            </w:r>
            <w:r w:rsidRPr="00215665">
              <w:rPr>
                <w:b/>
                <w:bCs/>
                <w:color w:val="000000" w:themeColor="text1"/>
                <w:sz w:val="20"/>
              </w:rPr>
              <w:t>direktīvas</w:t>
            </w:r>
            <w:r w:rsidRPr="00215665">
              <w:rPr>
                <w:b/>
                <w:bCs/>
                <w:color w:val="000000" w:themeColor="text1"/>
                <w:sz w:val="20"/>
                <w:szCs w:val="20"/>
              </w:rPr>
              <w:t xml:space="preserve"> I pielikumā iekļauta suga </w:t>
            </w:r>
          </w:p>
        </w:tc>
        <w:tc>
          <w:tcPr>
            <w:tcW w:w="1701" w:type="dxa"/>
            <w:vMerge/>
            <w:shd w:val="clear" w:color="auto" w:fill="DBDBDB" w:themeFill="accent3" w:themeFillTint="66"/>
            <w:vAlign w:val="center"/>
          </w:tcPr>
          <w:p w14:paraId="3F292AD6" w14:textId="77777777" w:rsidR="007E7092" w:rsidRPr="00215665" w:rsidRDefault="007E7092" w:rsidP="0000710E">
            <w:pPr>
              <w:ind w:firstLine="0"/>
              <w:rPr>
                <w:color w:val="000000" w:themeColor="text1"/>
                <w:sz w:val="20"/>
                <w:szCs w:val="20"/>
              </w:rPr>
            </w:pPr>
          </w:p>
        </w:tc>
        <w:tc>
          <w:tcPr>
            <w:tcW w:w="1701" w:type="dxa"/>
            <w:vMerge/>
            <w:shd w:val="clear" w:color="auto" w:fill="DBDBDB" w:themeFill="accent3" w:themeFillTint="66"/>
            <w:vAlign w:val="center"/>
          </w:tcPr>
          <w:p w14:paraId="295D1CA6" w14:textId="77777777" w:rsidR="007E7092" w:rsidRPr="00215665" w:rsidRDefault="007E7092" w:rsidP="0000710E">
            <w:pPr>
              <w:ind w:firstLine="0"/>
              <w:rPr>
                <w:color w:val="000000" w:themeColor="text1"/>
                <w:sz w:val="20"/>
                <w:szCs w:val="20"/>
              </w:rPr>
            </w:pPr>
          </w:p>
        </w:tc>
        <w:tc>
          <w:tcPr>
            <w:tcW w:w="3544" w:type="dxa"/>
            <w:vMerge/>
            <w:shd w:val="clear" w:color="auto" w:fill="E2EFD9" w:themeFill="accent6" w:themeFillTint="33"/>
          </w:tcPr>
          <w:p w14:paraId="7420DC07" w14:textId="77777777" w:rsidR="007E7092" w:rsidRPr="00215665" w:rsidRDefault="007E7092" w:rsidP="0000710E">
            <w:pPr>
              <w:ind w:firstLine="0"/>
              <w:rPr>
                <w:color w:val="000000" w:themeColor="text1"/>
                <w:sz w:val="20"/>
                <w:szCs w:val="20"/>
              </w:rPr>
            </w:pPr>
          </w:p>
        </w:tc>
      </w:tr>
      <w:tr w:rsidR="007E7092" w:rsidRPr="00215665" w14:paraId="063E07E4" w14:textId="77777777" w:rsidTr="0000710E">
        <w:tc>
          <w:tcPr>
            <w:tcW w:w="561" w:type="dxa"/>
            <w:vAlign w:val="center"/>
          </w:tcPr>
          <w:p w14:paraId="150BB9C3" w14:textId="77777777" w:rsidR="007E7092" w:rsidRPr="00215665" w:rsidRDefault="007E7092" w:rsidP="0000710E">
            <w:pPr>
              <w:pStyle w:val="Sarakstarindkopa"/>
              <w:widowControl w:val="0"/>
              <w:numPr>
                <w:ilvl w:val="0"/>
                <w:numId w:val="42"/>
              </w:numPr>
              <w:spacing w:after="0" w:line="240" w:lineRule="auto"/>
              <w:ind w:left="0" w:firstLine="0"/>
              <w:jc w:val="center"/>
              <w:rPr>
                <w:rFonts w:cs="Times New Roman"/>
                <w:color w:val="000000" w:themeColor="text1"/>
                <w:sz w:val="20"/>
                <w:szCs w:val="20"/>
              </w:rPr>
            </w:pPr>
          </w:p>
        </w:tc>
        <w:tc>
          <w:tcPr>
            <w:tcW w:w="1587" w:type="dxa"/>
          </w:tcPr>
          <w:p w14:paraId="7DE236D1" w14:textId="77777777" w:rsidR="007E7092" w:rsidRPr="00215665" w:rsidRDefault="007E7092" w:rsidP="0000710E">
            <w:pPr>
              <w:ind w:firstLine="0"/>
              <w:rPr>
                <w:sz w:val="20"/>
                <w:szCs w:val="20"/>
              </w:rPr>
            </w:pPr>
            <w:r w:rsidRPr="00215665">
              <w:rPr>
                <w:sz w:val="20"/>
                <w:szCs w:val="20"/>
              </w:rPr>
              <w:t>Vakarlēpis</w:t>
            </w:r>
          </w:p>
        </w:tc>
        <w:tc>
          <w:tcPr>
            <w:tcW w:w="1674" w:type="dxa"/>
          </w:tcPr>
          <w:p w14:paraId="6A5DECFB" w14:textId="77777777" w:rsidR="007E7092" w:rsidRPr="00215665" w:rsidRDefault="007E7092" w:rsidP="0000710E">
            <w:pPr>
              <w:ind w:firstLine="0"/>
              <w:rPr>
                <w:i/>
                <w:iCs/>
                <w:sz w:val="20"/>
                <w:szCs w:val="20"/>
              </w:rPr>
            </w:pPr>
            <w:proofErr w:type="spellStart"/>
            <w:r w:rsidRPr="00215665">
              <w:rPr>
                <w:i/>
                <w:iCs/>
                <w:sz w:val="20"/>
                <w:szCs w:val="20"/>
              </w:rPr>
              <w:t>Caprimulgus</w:t>
            </w:r>
            <w:proofErr w:type="spellEnd"/>
            <w:r w:rsidRPr="00215665">
              <w:rPr>
                <w:i/>
                <w:iCs/>
                <w:sz w:val="20"/>
                <w:szCs w:val="20"/>
              </w:rPr>
              <w:t xml:space="preserve"> </w:t>
            </w:r>
            <w:proofErr w:type="spellStart"/>
            <w:r w:rsidRPr="00215665">
              <w:rPr>
                <w:i/>
                <w:iCs/>
                <w:sz w:val="20"/>
                <w:szCs w:val="20"/>
              </w:rPr>
              <w:t>europaeus</w:t>
            </w:r>
            <w:proofErr w:type="spellEnd"/>
          </w:p>
        </w:tc>
        <w:tc>
          <w:tcPr>
            <w:tcW w:w="2132" w:type="dxa"/>
          </w:tcPr>
          <w:p w14:paraId="3059392B" w14:textId="77777777" w:rsidR="007E7092" w:rsidRPr="00215665" w:rsidRDefault="007E7092" w:rsidP="0000710E">
            <w:pPr>
              <w:ind w:firstLine="0"/>
              <w:jc w:val="center"/>
              <w:rPr>
                <w:sz w:val="20"/>
                <w:szCs w:val="20"/>
              </w:rPr>
            </w:pPr>
            <w:r w:rsidRPr="00215665">
              <w:rPr>
                <w:color w:val="000000" w:themeColor="text1"/>
                <w:sz w:val="20"/>
                <w:szCs w:val="20"/>
              </w:rPr>
              <w:t>ĪAS</w:t>
            </w:r>
          </w:p>
        </w:tc>
        <w:tc>
          <w:tcPr>
            <w:tcW w:w="1134" w:type="dxa"/>
            <w:vAlign w:val="center"/>
          </w:tcPr>
          <w:p w14:paraId="69F2F43F"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2890F59F"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5C2B9B58"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LC</w:t>
            </w:r>
          </w:p>
        </w:tc>
        <w:tc>
          <w:tcPr>
            <w:tcW w:w="3544" w:type="dxa"/>
            <w:shd w:val="clear" w:color="auto" w:fill="70AD47" w:themeFill="accent6"/>
          </w:tcPr>
          <w:p w14:paraId="0FF35CDB"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FV</w:t>
            </w:r>
          </w:p>
        </w:tc>
      </w:tr>
      <w:tr w:rsidR="007E7092" w:rsidRPr="00215665" w14:paraId="5F35372E" w14:textId="77777777" w:rsidTr="0000710E">
        <w:tc>
          <w:tcPr>
            <w:tcW w:w="561" w:type="dxa"/>
            <w:vAlign w:val="center"/>
          </w:tcPr>
          <w:p w14:paraId="14C17080" w14:textId="77777777" w:rsidR="007E7092" w:rsidRPr="00215665" w:rsidRDefault="007E7092" w:rsidP="0000710E">
            <w:pPr>
              <w:pStyle w:val="Sarakstarindkopa"/>
              <w:widowControl w:val="0"/>
              <w:numPr>
                <w:ilvl w:val="0"/>
                <w:numId w:val="42"/>
              </w:numPr>
              <w:spacing w:after="0" w:line="240" w:lineRule="auto"/>
              <w:ind w:left="0" w:firstLine="0"/>
              <w:jc w:val="center"/>
              <w:rPr>
                <w:rFonts w:cs="Times New Roman"/>
                <w:color w:val="000000" w:themeColor="text1"/>
                <w:sz w:val="20"/>
                <w:szCs w:val="20"/>
              </w:rPr>
            </w:pPr>
          </w:p>
        </w:tc>
        <w:tc>
          <w:tcPr>
            <w:tcW w:w="1587" w:type="dxa"/>
          </w:tcPr>
          <w:p w14:paraId="5C059A97" w14:textId="77777777" w:rsidR="007E7092" w:rsidRPr="00215665" w:rsidRDefault="007E7092" w:rsidP="0000710E">
            <w:pPr>
              <w:ind w:firstLine="0"/>
              <w:rPr>
                <w:sz w:val="20"/>
                <w:szCs w:val="20"/>
              </w:rPr>
            </w:pPr>
            <w:r w:rsidRPr="00215665">
              <w:rPr>
                <w:sz w:val="20"/>
                <w:szCs w:val="20"/>
              </w:rPr>
              <w:t>Baltais stārķis</w:t>
            </w:r>
          </w:p>
        </w:tc>
        <w:tc>
          <w:tcPr>
            <w:tcW w:w="1674" w:type="dxa"/>
          </w:tcPr>
          <w:p w14:paraId="5E08869E" w14:textId="77777777" w:rsidR="007E7092" w:rsidRPr="00215665" w:rsidRDefault="007E7092" w:rsidP="0000710E">
            <w:pPr>
              <w:ind w:firstLine="0"/>
              <w:rPr>
                <w:i/>
                <w:iCs/>
                <w:sz w:val="20"/>
                <w:szCs w:val="20"/>
              </w:rPr>
            </w:pPr>
            <w:proofErr w:type="spellStart"/>
            <w:r w:rsidRPr="00215665">
              <w:rPr>
                <w:i/>
                <w:iCs/>
                <w:sz w:val="20"/>
                <w:szCs w:val="20"/>
              </w:rPr>
              <w:t>Ciconia</w:t>
            </w:r>
            <w:proofErr w:type="spellEnd"/>
            <w:r w:rsidRPr="00215665">
              <w:rPr>
                <w:i/>
                <w:iCs/>
                <w:sz w:val="20"/>
                <w:szCs w:val="20"/>
              </w:rPr>
              <w:t xml:space="preserve"> </w:t>
            </w:r>
            <w:proofErr w:type="spellStart"/>
            <w:r w:rsidRPr="00215665">
              <w:rPr>
                <w:i/>
                <w:iCs/>
                <w:sz w:val="20"/>
                <w:szCs w:val="20"/>
              </w:rPr>
              <w:t>ciconia</w:t>
            </w:r>
            <w:proofErr w:type="spellEnd"/>
          </w:p>
        </w:tc>
        <w:tc>
          <w:tcPr>
            <w:tcW w:w="2132" w:type="dxa"/>
          </w:tcPr>
          <w:p w14:paraId="08214D98"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ĪAS</w:t>
            </w:r>
          </w:p>
        </w:tc>
        <w:tc>
          <w:tcPr>
            <w:tcW w:w="1134" w:type="dxa"/>
            <w:vAlign w:val="center"/>
          </w:tcPr>
          <w:p w14:paraId="00AA6CCE"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251CD13C"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5D93BFB1"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LC</w:t>
            </w:r>
          </w:p>
        </w:tc>
        <w:tc>
          <w:tcPr>
            <w:tcW w:w="3544" w:type="dxa"/>
            <w:shd w:val="clear" w:color="auto" w:fill="70AD47" w:themeFill="accent6"/>
          </w:tcPr>
          <w:p w14:paraId="082DC6ED"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FV</w:t>
            </w:r>
          </w:p>
        </w:tc>
      </w:tr>
      <w:tr w:rsidR="007E7092" w:rsidRPr="00215665" w14:paraId="731CEC14" w14:textId="77777777" w:rsidTr="0000710E">
        <w:tc>
          <w:tcPr>
            <w:tcW w:w="561" w:type="dxa"/>
            <w:vAlign w:val="center"/>
          </w:tcPr>
          <w:p w14:paraId="1792CBAF" w14:textId="77777777" w:rsidR="007E7092" w:rsidRPr="00215665" w:rsidRDefault="007E7092" w:rsidP="0000710E">
            <w:pPr>
              <w:pStyle w:val="Sarakstarindkopa"/>
              <w:widowControl w:val="0"/>
              <w:numPr>
                <w:ilvl w:val="0"/>
                <w:numId w:val="42"/>
              </w:numPr>
              <w:spacing w:after="0" w:line="240" w:lineRule="auto"/>
              <w:ind w:left="0" w:firstLine="0"/>
              <w:jc w:val="center"/>
              <w:rPr>
                <w:rFonts w:cs="Times New Roman"/>
                <w:color w:val="000000" w:themeColor="text1"/>
                <w:sz w:val="20"/>
                <w:szCs w:val="20"/>
              </w:rPr>
            </w:pPr>
          </w:p>
        </w:tc>
        <w:tc>
          <w:tcPr>
            <w:tcW w:w="1587" w:type="dxa"/>
          </w:tcPr>
          <w:p w14:paraId="759CC898" w14:textId="77777777" w:rsidR="007E7092" w:rsidRPr="00215665" w:rsidRDefault="007E7092" w:rsidP="0000710E">
            <w:pPr>
              <w:ind w:firstLine="0"/>
              <w:rPr>
                <w:sz w:val="20"/>
                <w:szCs w:val="20"/>
              </w:rPr>
            </w:pPr>
            <w:r w:rsidRPr="00215665">
              <w:rPr>
                <w:sz w:val="20"/>
                <w:szCs w:val="20"/>
              </w:rPr>
              <w:t>Melnā dzilna</w:t>
            </w:r>
          </w:p>
        </w:tc>
        <w:tc>
          <w:tcPr>
            <w:tcW w:w="1674" w:type="dxa"/>
          </w:tcPr>
          <w:p w14:paraId="1AC86F20" w14:textId="77777777" w:rsidR="007E7092" w:rsidRPr="00215665" w:rsidRDefault="007E7092" w:rsidP="0000710E">
            <w:pPr>
              <w:ind w:firstLine="0"/>
              <w:rPr>
                <w:i/>
                <w:iCs/>
                <w:sz w:val="20"/>
                <w:szCs w:val="20"/>
              </w:rPr>
            </w:pPr>
            <w:proofErr w:type="spellStart"/>
            <w:r w:rsidRPr="00215665">
              <w:rPr>
                <w:i/>
                <w:iCs/>
                <w:sz w:val="20"/>
                <w:szCs w:val="20"/>
              </w:rPr>
              <w:t>Dryocopus</w:t>
            </w:r>
            <w:proofErr w:type="spellEnd"/>
            <w:r w:rsidRPr="00215665">
              <w:rPr>
                <w:i/>
                <w:iCs/>
                <w:sz w:val="20"/>
                <w:szCs w:val="20"/>
              </w:rPr>
              <w:t xml:space="preserve"> </w:t>
            </w:r>
            <w:proofErr w:type="spellStart"/>
            <w:r w:rsidRPr="00215665">
              <w:rPr>
                <w:i/>
                <w:iCs/>
                <w:sz w:val="20"/>
                <w:szCs w:val="20"/>
              </w:rPr>
              <w:t>martius</w:t>
            </w:r>
            <w:proofErr w:type="spellEnd"/>
          </w:p>
        </w:tc>
        <w:tc>
          <w:tcPr>
            <w:tcW w:w="2132" w:type="dxa"/>
          </w:tcPr>
          <w:p w14:paraId="165BD480" w14:textId="77777777" w:rsidR="007E7092" w:rsidRPr="00215665" w:rsidRDefault="007E7092" w:rsidP="0000710E">
            <w:pPr>
              <w:ind w:firstLine="0"/>
              <w:jc w:val="center"/>
              <w:rPr>
                <w:sz w:val="20"/>
                <w:szCs w:val="20"/>
              </w:rPr>
            </w:pPr>
            <w:r w:rsidRPr="00215665">
              <w:rPr>
                <w:color w:val="000000" w:themeColor="text1"/>
                <w:sz w:val="20"/>
                <w:szCs w:val="20"/>
              </w:rPr>
              <w:t>ĪAS</w:t>
            </w:r>
          </w:p>
        </w:tc>
        <w:tc>
          <w:tcPr>
            <w:tcW w:w="1134" w:type="dxa"/>
            <w:vAlign w:val="center"/>
          </w:tcPr>
          <w:p w14:paraId="5BF3FCFA"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3A3CF1CA"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4F14AC99"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LC</w:t>
            </w:r>
          </w:p>
        </w:tc>
        <w:tc>
          <w:tcPr>
            <w:tcW w:w="3544" w:type="dxa"/>
            <w:shd w:val="clear" w:color="auto" w:fill="70AD47" w:themeFill="accent6"/>
          </w:tcPr>
          <w:p w14:paraId="672E37BB"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FV</w:t>
            </w:r>
          </w:p>
        </w:tc>
      </w:tr>
      <w:tr w:rsidR="007E7092" w:rsidRPr="00215665" w14:paraId="3160F065" w14:textId="77777777" w:rsidTr="0000710E">
        <w:tc>
          <w:tcPr>
            <w:tcW w:w="561" w:type="dxa"/>
            <w:vAlign w:val="center"/>
          </w:tcPr>
          <w:p w14:paraId="3799B1BA" w14:textId="77777777" w:rsidR="007E7092" w:rsidRPr="00215665" w:rsidRDefault="007E7092" w:rsidP="0000710E">
            <w:pPr>
              <w:pStyle w:val="Sarakstarindkopa"/>
              <w:widowControl w:val="0"/>
              <w:numPr>
                <w:ilvl w:val="0"/>
                <w:numId w:val="42"/>
              </w:numPr>
              <w:spacing w:after="0" w:line="240" w:lineRule="auto"/>
              <w:ind w:left="0" w:firstLine="0"/>
              <w:jc w:val="center"/>
              <w:rPr>
                <w:rFonts w:cs="Times New Roman"/>
                <w:color w:val="000000" w:themeColor="text1"/>
                <w:sz w:val="20"/>
                <w:szCs w:val="20"/>
              </w:rPr>
            </w:pPr>
          </w:p>
        </w:tc>
        <w:tc>
          <w:tcPr>
            <w:tcW w:w="1587" w:type="dxa"/>
          </w:tcPr>
          <w:p w14:paraId="1E440D28" w14:textId="77777777" w:rsidR="007E7092" w:rsidRPr="00215665" w:rsidRDefault="007E7092" w:rsidP="0000710E">
            <w:pPr>
              <w:ind w:firstLine="0"/>
              <w:rPr>
                <w:sz w:val="20"/>
                <w:szCs w:val="20"/>
              </w:rPr>
            </w:pPr>
            <w:r w:rsidRPr="00215665">
              <w:rPr>
                <w:sz w:val="20"/>
                <w:szCs w:val="20"/>
              </w:rPr>
              <w:t>Pelēkā dzilna</w:t>
            </w:r>
          </w:p>
        </w:tc>
        <w:tc>
          <w:tcPr>
            <w:tcW w:w="1674" w:type="dxa"/>
          </w:tcPr>
          <w:p w14:paraId="33B9702E" w14:textId="77777777" w:rsidR="007E7092" w:rsidRPr="00215665" w:rsidRDefault="007E7092" w:rsidP="0000710E">
            <w:pPr>
              <w:ind w:firstLine="0"/>
              <w:rPr>
                <w:i/>
                <w:iCs/>
                <w:sz w:val="20"/>
                <w:szCs w:val="20"/>
              </w:rPr>
            </w:pPr>
            <w:proofErr w:type="spellStart"/>
            <w:r w:rsidRPr="00215665">
              <w:rPr>
                <w:i/>
                <w:iCs/>
                <w:sz w:val="20"/>
                <w:szCs w:val="20"/>
              </w:rPr>
              <w:t>Picus</w:t>
            </w:r>
            <w:proofErr w:type="spellEnd"/>
            <w:r w:rsidRPr="00215665">
              <w:rPr>
                <w:i/>
                <w:iCs/>
                <w:sz w:val="20"/>
                <w:szCs w:val="20"/>
              </w:rPr>
              <w:t xml:space="preserve"> </w:t>
            </w:r>
            <w:proofErr w:type="spellStart"/>
            <w:r w:rsidRPr="00215665">
              <w:rPr>
                <w:i/>
                <w:iCs/>
                <w:sz w:val="20"/>
                <w:szCs w:val="20"/>
              </w:rPr>
              <w:t>canus</w:t>
            </w:r>
            <w:proofErr w:type="spellEnd"/>
          </w:p>
        </w:tc>
        <w:tc>
          <w:tcPr>
            <w:tcW w:w="2132" w:type="dxa"/>
          </w:tcPr>
          <w:p w14:paraId="6C115479"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ĪAS</w:t>
            </w:r>
          </w:p>
        </w:tc>
        <w:tc>
          <w:tcPr>
            <w:tcW w:w="1134" w:type="dxa"/>
            <w:vAlign w:val="center"/>
          </w:tcPr>
          <w:p w14:paraId="6FE295E6"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629D80C7"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4F62459B"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LC</w:t>
            </w:r>
          </w:p>
        </w:tc>
        <w:tc>
          <w:tcPr>
            <w:tcW w:w="3544" w:type="dxa"/>
            <w:shd w:val="clear" w:color="auto" w:fill="70AD47" w:themeFill="accent6"/>
          </w:tcPr>
          <w:p w14:paraId="08153A0E"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FV</w:t>
            </w:r>
          </w:p>
        </w:tc>
      </w:tr>
      <w:tr w:rsidR="007E7092" w:rsidRPr="00215665" w14:paraId="1F0FA093" w14:textId="77777777" w:rsidTr="0000710E">
        <w:tc>
          <w:tcPr>
            <w:tcW w:w="561" w:type="dxa"/>
            <w:vAlign w:val="center"/>
          </w:tcPr>
          <w:p w14:paraId="6EF32D34" w14:textId="77777777" w:rsidR="007E7092" w:rsidRPr="00215665" w:rsidRDefault="007E7092" w:rsidP="0000710E">
            <w:pPr>
              <w:pStyle w:val="Sarakstarindkopa"/>
              <w:widowControl w:val="0"/>
              <w:numPr>
                <w:ilvl w:val="0"/>
                <w:numId w:val="42"/>
              </w:numPr>
              <w:spacing w:after="0" w:line="240" w:lineRule="auto"/>
              <w:ind w:left="0" w:firstLine="0"/>
              <w:jc w:val="center"/>
              <w:rPr>
                <w:rFonts w:cs="Times New Roman"/>
                <w:color w:val="000000" w:themeColor="text1"/>
                <w:sz w:val="20"/>
                <w:szCs w:val="20"/>
              </w:rPr>
            </w:pPr>
          </w:p>
        </w:tc>
        <w:tc>
          <w:tcPr>
            <w:tcW w:w="1587" w:type="dxa"/>
          </w:tcPr>
          <w:p w14:paraId="021A0DEB" w14:textId="77777777" w:rsidR="007E7092" w:rsidRPr="00215665" w:rsidRDefault="007E7092" w:rsidP="0000710E">
            <w:pPr>
              <w:ind w:firstLine="0"/>
              <w:rPr>
                <w:sz w:val="20"/>
                <w:szCs w:val="20"/>
              </w:rPr>
            </w:pPr>
            <w:r w:rsidRPr="00215665">
              <w:rPr>
                <w:sz w:val="20"/>
                <w:szCs w:val="20"/>
              </w:rPr>
              <w:t>Vidējais dzenis</w:t>
            </w:r>
          </w:p>
        </w:tc>
        <w:tc>
          <w:tcPr>
            <w:tcW w:w="1674" w:type="dxa"/>
          </w:tcPr>
          <w:p w14:paraId="3C94A4BF" w14:textId="77777777" w:rsidR="007E7092" w:rsidRPr="00215665" w:rsidRDefault="007E7092" w:rsidP="0000710E">
            <w:pPr>
              <w:ind w:firstLine="0"/>
              <w:rPr>
                <w:i/>
                <w:iCs/>
                <w:sz w:val="20"/>
                <w:szCs w:val="20"/>
              </w:rPr>
            </w:pPr>
            <w:proofErr w:type="spellStart"/>
            <w:r w:rsidRPr="00215665">
              <w:rPr>
                <w:i/>
                <w:iCs/>
                <w:sz w:val="20"/>
                <w:szCs w:val="20"/>
              </w:rPr>
              <w:t>Leiopicus</w:t>
            </w:r>
            <w:proofErr w:type="spellEnd"/>
            <w:r w:rsidRPr="00215665">
              <w:rPr>
                <w:i/>
                <w:iCs/>
                <w:sz w:val="20"/>
                <w:szCs w:val="20"/>
              </w:rPr>
              <w:t xml:space="preserve"> </w:t>
            </w:r>
            <w:proofErr w:type="spellStart"/>
            <w:r w:rsidRPr="00215665">
              <w:rPr>
                <w:i/>
                <w:iCs/>
                <w:sz w:val="20"/>
                <w:szCs w:val="20"/>
              </w:rPr>
              <w:t>medius</w:t>
            </w:r>
            <w:proofErr w:type="spellEnd"/>
          </w:p>
        </w:tc>
        <w:tc>
          <w:tcPr>
            <w:tcW w:w="2132" w:type="dxa"/>
          </w:tcPr>
          <w:p w14:paraId="2D810BF5"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ĪAS</w:t>
            </w:r>
            <w:r w:rsidRPr="00215665">
              <w:rPr>
                <w:b/>
                <w:bCs/>
                <w:color w:val="000000" w:themeColor="text1"/>
                <w:sz w:val="20"/>
                <w:szCs w:val="20"/>
                <w:vertAlign w:val="superscript"/>
              </w:rPr>
              <w:t xml:space="preserve"> 1</w:t>
            </w:r>
          </w:p>
        </w:tc>
        <w:tc>
          <w:tcPr>
            <w:tcW w:w="1134" w:type="dxa"/>
            <w:vAlign w:val="center"/>
          </w:tcPr>
          <w:p w14:paraId="4AB474F1"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07F73193"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313576B9"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LC</w:t>
            </w:r>
          </w:p>
        </w:tc>
        <w:tc>
          <w:tcPr>
            <w:tcW w:w="3544" w:type="dxa"/>
            <w:shd w:val="clear" w:color="auto" w:fill="70AD47" w:themeFill="accent6"/>
          </w:tcPr>
          <w:p w14:paraId="6B185206"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FV</w:t>
            </w:r>
          </w:p>
        </w:tc>
      </w:tr>
      <w:tr w:rsidR="007E7092" w:rsidRPr="00215665" w14:paraId="1A15367E" w14:textId="77777777" w:rsidTr="0000710E">
        <w:tc>
          <w:tcPr>
            <w:tcW w:w="561" w:type="dxa"/>
            <w:vAlign w:val="center"/>
          </w:tcPr>
          <w:p w14:paraId="358FEC90" w14:textId="77777777" w:rsidR="007E7092" w:rsidRPr="00215665" w:rsidRDefault="007E7092" w:rsidP="0000710E">
            <w:pPr>
              <w:pStyle w:val="Sarakstarindkopa"/>
              <w:widowControl w:val="0"/>
              <w:numPr>
                <w:ilvl w:val="0"/>
                <w:numId w:val="42"/>
              </w:numPr>
              <w:spacing w:after="0" w:line="240" w:lineRule="auto"/>
              <w:ind w:left="0" w:firstLine="0"/>
              <w:jc w:val="center"/>
              <w:rPr>
                <w:rFonts w:cs="Times New Roman"/>
                <w:color w:val="000000" w:themeColor="text1"/>
                <w:sz w:val="20"/>
                <w:szCs w:val="20"/>
              </w:rPr>
            </w:pPr>
          </w:p>
        </w:tc>
        <w:tc>
          <w:tcPr>
            <w:tcW w:w="1587" w:type="dxa"/>
          </w:tcPr>
          <w:p w14:paraId="6D731CE3" w14:textId="77777777" w:rsidR="007E7092" w:rsidRPr="00215665" w:rsidRDefault="007E7092" w:rsidP="0000710E">
            <w:pPr>
              <w:ind w:firstLine="0"/>
              <w:rPr>
                <w:sz w:val="20"/>
                <w:szCs w:val="20"/>
              </w:rPr>
            </w:pPr>
            <w:r w:rsidRPr="00215665">
              <w:rPr>
                <w:sz w:val="20"/>
                <w:szCs w:val="20"/>
              </w:rPr>
              <w:t>Zaļā dzilna</w:t>
            </w:r>
          </w:p>
        </w:tc>
        <w:tc>
          <w:tcPr>
            <w:tcW w:w="1674" w:type="dxa"/>
          </w:tcPr>
          <w:p w14:paraId="742822BA" w14:textId="77777777" w:rsidR="007E7092" w:rsidRPr="00215665" w:rsidRDefault="007E7092" w:rsidP="0000710E">
            <w:pPr>
              <w:ind w:firstLine="0"/>
              <w:rPr>
                <w:i/>
                <w:iCs/>
                <w:sz w:val="20"/>
                <w:szCs w:val="20"/>
              </w:rPr>
            </w:pPr>
            <w:proofErr w:type="spellStart"/>
            <w:r w:rsidRPr="00215665">
              <w:rPr>
                <w:i/>
                <w:iCs/>
                <w:sz w:val="20"/>
                <w:szCs w:val="20"/>
              </w:rPr>
              <w:t>Picus</w:t>
            </w:r>
            <w:proofErr w:type="spellEnd"/>
            <w:r w:rsidRPr="00215665">
              <w:rPr>
                <w:i/>
                <w:iCs/>
                <w:sz w:val="20"/>
                <w:szCs w:val="20"/>
              </w:rPr>
              <w:t xml:space="preserve"> </w:t>
            </w:r>
            <w:proofErr w:type="spellStart"/>
            <w:r w:rsidRPr="00215665">
              <w:rPr>
                <w:i/>
                <w:iCs/>
                <w:sz w:val="20"/>
                <w:szCs w:val="20"/>
              </w:rPr>
              <w:t>viridis</w:t>
            </w:r>
            <w:proofErr w:type="spellEnd"/>
          </w:p>
        </w:tc>
        <w:tc>
          <w:tcPr>
            <w:tcW w:w="2132" w:type="dxa"/>
          </w:tcPr>
          <w:p w14:paraId="42C939EC"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ĪAS</w:t>
            </w:r>
            <w:r w:rsidRPr="00215665">
              <w:rPr>
                <w:b/>
                <w:bCs/>
                <w:color w:val="000000" w:themeColor="text1"/>
                <w:sz w:val="20"/>
                <w:szCs w:val="20"/>
                <w:vertAlign w:val="superscript"/>
              </w:rPr>
              <w:t xml:space="preserve"> 1</w:t>
            </w:r>
          </w:p>
        </w:tc>
        <w:tc>
          <w:tcPr>
            <w:tcW w:w="1134" w:type="dxa"/>
            <w:vAlign w:val="center"/>
          </w:tcPr>
          <w:p w14:paraId="3CBFF26B" w14:textId="77777777" w:rsidR="007E7092" w:rsidRPr="00215665" w:rsidRDefault="007E7092" w:rsidP="0000710E">
            <w:pPr>
              <w:ind w:firstLine="0"/>
              <w:jc w:val="center"/>
              <w:rPr>
                <w:color w:val="000000" w:themeColor="text1"/>
                <w:sz w:val="20"/>
                <w:szCs w:val="20"/>
              </w:rPr>
            </w:pPr>
          </w:p>
        </w:tc>
        <w:tc>
          <w:tcPr>
            <w:tcW w:w="1701" w:type="dxa"/>
            <w:vAlign w:val="center"/>
          </w:tcPr>
          <w:p w14:paraId="2AC3CAFD" w14:textId="77777777" w:rsidR="007E7092" w:rsidRPr="00215665" w:rsidRDefault="007E7092" w:rsidP="0000710E">
            <w:pPr>
              <w:ind w:firstLine="0"/>
              <w:jc w:val="center"/>
              <w:rPr>
                <w:color w:val="000000" w:themeColor="text1"/>
                <w:sz w:val="20"/>
                <w:szCs w:val="20"/>
              </w:rPr>
            </w:pPr>
          </w:p>
        </w:tc>
        <w:tc>
          <w:tcPr>
            <w:tcW w:w="1701" w:type="dxa"/>
            <w:vAlign w:val="center"/>
          </w:tcPr>
          <w:p w14:paraId="344F16C4"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CR</w:t>
            </w:r>
          </w:p>
        </w:tc>
        <w:tc>
          <w:tcPr>
            <w:tcW w:w="3544" w:type="dxa"/>
            <w:shd w:val="clear" w:color="auto" w:fill="70AD47" w:themeFill="accent6"/>
          </w:tcPr>
          <w:p w14:paraId="59292249" w14:textId="77777777" w:rsidR="007E7092" w:rsidRPr="00215665" w:rsidRDefault="007E7092" w:rsidP="0000710E">
            <w:pPr>
              <w:ind w:firstLine="0"/>
              <w:jc w:val="center"/>
              <w:rPr>
                <w:color w:val="000000" w:themeColor="text1"/>
                <w:sz w:val="20"/>
                <w:szCs w:val="20"/>
              </w:rPr>
            </w:pPr>
          </w:p>
        </w:tc>
      </w:tr>
      <w:tr w:rsidR="007E7092" w:rsidRPr="00215665" w14:paraId="2EC8C064" w14:textId="77777777" w:rsidTr="0000710E">
        <w:tc>
          <w:tcPr>
            <w:tcW w:w="561" w:type="dxa"/>
            <w:vAlign w:val="center"/>
          </w:tcPr>
          <w:p w14:paraId="3AD84FCC" w14:textId="77777777" w:rsidR="007E7092" w:rsidRPr="00215665" w:rsidRDefault="007E7092" w:rsidP="0000710E">
            <w:pPr>
              <w:pStyle w:val="Sarakstarindkopa"/>
              <w:widowControl w:val="0"/>
              <w:numPr>
                <w:ilvl w:val="0"/>
                <w:numId w:val="42"/>
              </w:numPr>
              <w:spacing w:after="0" w:line="240" w:lineRule="auto"/>
              <w:ind w:left="0" w:firstLine="0"/>
              <w:jc w:val="center"/>
              <w:rPr>
                <w:rFonts w:cs="Times New Roman"/>
                <w:color w:val="000000" w:themeColor="text1"/>
                <w:sz w:val="20"/>
                <w:szCs w:val="20"/>
              </w:rPr>
            </w:pPr>
          </w:p>
        </w:tc>
        <w:tc>
          <w:tcPr>
            <w:tcW w:w="1587" w:type="dxa"/>
          </w:tcPr>
          <w:p w14:paraId="177A1EA7" w14:textId="77777777" w:rsidR="007E7092" w:rsidRPr="00215665" w:rsidRDefault="007E7092" w:rsidP="0000710E">
            <w:pPr>
              <w:ind w:firstLine="0"/>
              <w:rPr>
                <w:sz w:val="20"/>
                <w:szCs w:val="20"/>
              </w:rPr>
            </w:pPr>
            <w:r w:rsidRPr="00215665">
              <w:rPr>
                <w:sz w:val="20"/>
                <w:szCs w:val="20"/>
              </w:rPr>
              <w:t>Mazais mušķērājs</w:t>
            </w:r>
          </w:p>
        </w:tc>
        <w:tc>
          <w:tcPr>
            <w:tcW w:w="1674" w:type="dxa"/>
          </w:tcPr>
          <w:p w14:paraId="42F6A277" w14:textId="77777777" w:rsidR="007E7092" w:rsidRPr="00215665" w:rsidRDefault="007E7092" w:rsidP="0000710E">
            <w:pPr>
              <w:ind w:firstLine="0"/>
              <w:rPr>
                <w:i/>
                <w:iCs/>
                <w:sz w:val="20"/>
                <w:szCs w:val="20"/>
              </w:rPr>
            </w:pPr>
            <w:proofErr w:type="spellStart"/>
            <w:r w:rsidRPr="00215665">
              <w:rPr>
                <w:i/>
                <w:iCs/>
                <w:sz w:val="20"/>
                <w:szCs w:val="20"/>
              </w:rPr>
              <w:t>Ficedula</w:t>
            </w:r>
            <w:proofErr w:type="spellEnd"/>
            <w:r w:rsidRPr="00215665">
              <w:rPr>
                <w:i/>
                <w:iCs/>
                <w:sz w:val="20"/>
                <w:szCs w:val="20"/>
              </w:rPr>
              <w:t xml:space="preserve"> </w:t>
            </w:r>
            <w:proofErr w:type="spellStart"/>
            <w:r w:rsidRPr="00215665">
              <w:rPr>
                <w:i/>
                <w:iCs/>
                <w:sz w:val="20"/>
                <w:szCs w:val="20"/>
              </w:rPr>
              <w:t>parva</w:t>
            </w:r>
            <w:proofErr w:type="spellEnd"/>
          </w:p>
        </w:tc>
        <w:tc>
          <w:tcPr>
            <w:tcW w:w="2132" w:type="dxa"/>
          </w:tcPr>
          <w:p w14:paraId="0AC3991C" w14:textId="77777777" w:rsidR="007E7092" w:rsidRPr="00215665" w:rsidRDefault="007E7092" w:rsidP="0000710E">
            <w:pPr>
              <w:ind w:firstLine="0"/>
              <w:jc w:val="center"/>
              <w:rPr>
                <w:sz w:val="20"/>
                <w:szCs w:val="20"/>
              </w:rPr>
            </w:pPr>
            <w:r w:rsidRPr="00215665">
              <w:rPr>
                <w:color w:val="000000" w:themeColor="text1"/>
                <w:sz w:val="20"/>
                <w:szCs w:val="20"/>
              </w:rPr>
              <w:t>ĪAS</w:t>
            </w:r>
          </w:p>
        </w:tc>
        <w:tc>
          <w:tcPr>
            <w:tcW w:w="1134" w:type="dxa"/>
            <w:vAlign w:val="center"/>
          </w:tcPr>
          <w:p w14:paraId="0CD56D8A"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72D7FA9B"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62B60458"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NT</w:t>
            </w:r>
          </w:p>
        </w:tc>
        <w:tc>
          <w:tcPr>
            <w:tcW w:w="3544" w:type="dxa"/>
            <w:shd w:val="clear" w:color="auto" w:fill="70AD47" w:themeFill="accent6"/>
          </w:tcPr>
          <w:p w14:paraId="7BD17D81"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FV</w:t>
            </w:r>
          </w:p>
        </w:tc>
      </w:tr>
      <w:tr w:rsidR="007E7092" w:rsidRPr="00215665" w14:paraId="1C5C9D3E" w14:textId="77777777" w:rsidTr="0061588D">
        <w:tc>
          <w:tcPr>
            <w:tcW w:w="561" w:type="dxa"/>
            <w:vAlign w:val="center"/>
          </w:tcPr>
          <w:p w14:paraId="66897FFD" w14:textId="77777777" w:rsidR="007E7092" w:rsidRPr="00215665" w:rsidRDefault="007E7092" w:rsidP="0000710E">
            <w:pPr>
              <w:pStyle w:val="Sarakstarindkopa"/>
              <w:widowControl w:val="0"/>
              <w:numPr>
                <w:ilvl w:val="0"/>
                <w:numId w:val="42"/>
              </w:numPr>
              <w:spacing w:after="0" w:line="240" w:lineRule="auto"/>
              <w:ind w:left="0" w:firstLine="0"/>
              <w:jc w:val="center"/>
              <w:rPr>
                <w:rFonts w:cs="Times New Roman"/>
                <w:color w:val="000000" w:themeColor="text1"/>
                <w:sz w:val="20"/>
                <w:szCs w:val="20"/>
              </w:rPr>
            </w:pPr>
          </w:p>
        </w:tc>
        <w:tc>
          <w:tcPr>
            <w:tcW w:w="1587" w:type="dxa"/>
          </w:tcPr>
          <w:p w14:paraId="43FFE793" w14:textId="77777777" w:rsidR="007E7092" w:rsidRPr="00215665" w:rsidRDefault="007E7092" w:rsidP="0000710E">
            <w:pPr>
              <w:ind w:firstLine="0"/>
              <w:rPr>
                <w:sz w:val="20"/>
                <w:szCs w:val="20"/>
              </w:rPr>
            </w:pPr>
            <w:r w:rsidRPr="00215665">
              <w:rPr>
                <w:sz w:val="20"/>
                <w:szCs w:val="20"/>
              </w:rPr>
              <w:t>Brūnā čakste</w:t>
            </w:r>
          </w:p>
        </w:tc>
        <w:tc>
          <w:tcPr>
            <w:tcW w:w="1674" w:type="dxa"/>
          </w:tcPr>
          <w:p w14:paraId="4B63C400" w14:textId="77777777" w:rsidR="007E7092" w:rsidRPr="00215665" w:rsidRDefault="007E7092" w:rsidP="0000710E">
            <w:pPr>
              <w:ind w:firstLine="0"/>
              <w:rPr>
                <w:i/>
                <w:iCs/>
                <w:sz w:val="20"/>
                <w:szCs w:val="20"/>
              </w:rPr>
            </w:pPr>
            <w:r w:rsidRPr="00215665">
              <w:rPr>
                <w:i/>
                <w:iCs/>
                <w:sz w:val="20"/>
                <w:szCs w:val="20"/>
              </w:rPr>
              <w:t>Lanius collurio</w:t>
            </w:r>
          </w:p>
        </w:tc>
        <w:tc>
          <w:tcPr>
            <w:tcW w:w="2132" w:type="dxa"/>
          </w:tcPr>
          <w:p w14:paraId="4D63066C" w14:textId="77777777" w:rsidR="007E7092" w:rsidRPr="00215665" w:rsidRDefault="007E7092" w:rsidP="0000710E">
            <w:pPr>
              <w:ind w:firstLine="0"/>
              <w:jc w:val="center"/>
              <w:rPr>
                <w:sz w:val="20"/>
                <w:szCs w:val="20"/>
              </w:rPr>
            </w:pPr>
            <w:r w:rsidRPr="00215665">
              <w:rPr>
                <w:color w:val="000000" w:themeColor="text1"/>
                <w:sz w:val="20"/>
                <w:szCs w:val="20"/>
              </w:rPr>
              <w:t>ĪAS</w:t>
            </w:r>
          </w:p>
        </w:tc>
        <w:tc>
          <w:tcPr>
            <w:tcW w:w="1134" w:type="dxa"/>
            <w:vAlign w:val="center"/>
          </w:tcPr>
          <w:p w14:paraId="6AFA2F94"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1B003282"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719E74DF"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VU</w:t>
            </w:r>
          </w:p>
        </w:tc>
        <w:tc>
          <w:tcPr>
            <w:tcW w:w="3544" w:type="dxa"/>
            <w:shd w:val="clear" w:color="auto" w:fill="FFC000"/>
          </w:tcPr>
          <w:p w14:paraId="66F6926F" w14:textId="77994197" w:rsidR="007E7092" w:rsidRPr="00215665" w:rsidRDefault="0061588D" w:rsidP="0000710E">
            <w:pPr>
              <w:ind w:firstLine="0"/>
              <w:jc w:val="center"/>
              <w:rPr>
                <w:color w:val="000000" w:themeColor="text1"/>
                <w:sz w:val="20"/>
                <w:szCs w:val="20"/>
              </w:rPr>
            </w:pPr>
            <w:r w:rsidRPr="00215665">
              <w:rPr>
                <w:color w:val="000000" w:themeColor="text1"/>
                <w:sz w:val="20"/>
                <w:szCs w:val="20"/>
              </w:rPr>
              <w:t>U1</w:t>
            </w:r>
          </w:p>
        </w:tc>
      </w:tr>
      <w:tr w:rsidR="007E7092" w:rsidRPr="00215665" w14:paraId="107FC4CD" w14:textId="77777777" w:rsidTr="0000710E">
        <w:tc>
          <w:tcPr>
            <w:tcW w:w="561" w:type="dxa"/>
            <w:vAlign w:val="center"/>
          </w:tcPr>
          <w:p w14:paraId="28092319" w14:textId="77777777" w:rsidR="007E7092" w:rsidRPr="00215665" w:rsidRDefault="007E7092" w:rsidP="0000710E">
            <w:pPr>
              <w:pStyle w:val="Sarakstarindkopa"/>
              <w:widowControl w:val="0"/>
              <w:numPr>
                <w:ilvl w:val="0"/>
                <w:numId w:val="42"/>
              </w:numPr>
              <w:spacing w:after="0" w:line="240" w:lineRule="auto"/>
              <w:ind w:left="0" w:firstLine="0"/>
              <w:jc w:val="center"/>
              <w:rPr>
                <w:rFonts w:cs="Times New Roman"/>
                <w:color w:val="000000" w:themeColor="text1"/>
                <w:sz w:val="20"/>
                <w:szCs w:val="20"/>
              </w:rPr>
            </w:pPr>
          </w:p>
        </w:tc>
        <w:tc>
          <w:tcPr>
            <w:tcW w:w="1587" w:type="dxa"/>
          </w:tcPr>
          <w:p w14:paraId="01944C2E" w14:textId="77777777" w:rsidR="007E7092" w:rsidRPr="00215665" w:rsidRDefault="007E7092" w:rsidP="0000710E">
            <w:pPr>
              <w:ind w:firstLine="0"/>
              <w:rPr>
                <w:sz w:val="20"/>
                <w:szCs w:val="20"/>
              </w:rPr>
            </w:pPr>
            <w:r w:rsidRPr="00215665">
              <w:rPr>
                <w:sz w:val="20"/>
                <w:szCs w:val="20"/>
              </w:rPr>
              <w:t>Grieze</w:t>
            </w:r>
          </w:p>
        </w:tc>
        <w:tc>
          <w:tcPr>
            <w:tcW w:w="1674" w:type="dxa"/>
          </w:tcPr>
          <w:p w14:paraId="313B28E0" w14:textId="77777777" w:rsidR="007E7092" w:rsidRPr="00215665" w:rsidRDefault="007E7092" w:rsidP="0000710E">
            <w:pPr>
              <w:ind w:firstLine="0"/>
              <w:rPr>
                <w:i/>
                <w:iCs/>
                <w:sz w:val="20"/>
                <w:szCs w:val="20"/>
              </w:rPr>
            </w:pPr>
            <w:proofErr w:type="spellStart"/>
            <w:r w:rsidRPr="00215665">
              <w:rPr>
                <w:i/>
                <w:iCs/>
                <w:sz w:val="20"/>
                <w:szCs w:val="20"/>
              </w:rPr>
              <w:t>Crex</w:t>
            </w:r>
            <w:proofErr w:type="spellEnd"/>
            <w:r w:rsidRPr="00215665">
              <w:rPr>
                <w:i/>
                <w:iCs/>
                <w:sz w:val="20"/>
                <w:szCs w:val="20"/>
              </w:rPr>
              <w:t xml:space="preserve"> </w:t>
            </w:r>
            <w:proofErr w:type="spellStart"/>
            <w:r w:rsidRPr="00215665">
              <w:rPr>
                <w:i/>
                <w:iCs/>
                <w:sz w:val="20"/>
                <w:szCs w:val="20"/>
              </w:rPr>
              <w:t>crex</w:t>
            </w:r>
            <w:proofErr w:type="spellEnd"/>
          </w:p>
        </w:tc>
        <w:tc>
          <w:tcPr>
            <w:tcW w:w="2132" w:type="dxa"/>
          </w:tcPr>
          <w:p w14:paraId="459BDAA4"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ĪAS</w:t>
            </w:r>
          </w:p>
        </w:tc>
        <w:tc>
          <w:tcPr>
            <w:tcW w:w="1134" w:type="dxa"/>
            <w:vAlign w:val="center"/>
          </w:tcPr>
          <w:p w14:paraId="071F8C94"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6060AE07"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78013F72"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VU</w:t>
            </w:r>
          </w:p>
        </w:tc>
        <w:tc>
          <w:tcPr>
            <w:tcW w:w="3544" w:type="dxa"/>
            <w:shd w:val="clear" w:color="auto" w:fill="FFC000" w:themeFill="accent4"/>
          </w:tcPr>
          <w:p w14:paraId="62EBF0BF"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U1</w:t>
            </w:r>
          </w:p>
        </w:tc>
      </w:tr>
      <w:tr w:rsidR="007E7092" w:rsidRPr="00215665" w14:paraId="2FE254F3" w14:textId="77777777" w:rsidTr="0000710E">
        <w:tc>
          <w:tcPr>
            <w:tcW w:w="561" w:type="dxa"/>
            <w:vAlign w:val="center"/>
          </w:tcPr>
          <w:p w14:paraId="10ADB827" w14:textId="77777777" w:rsidR="007E7092" w:rsidRPr="00215665" w:rsidRDefault="007E7092" w:rsidP="0000710E">
            <w:pPr>
              <w:pStyle w:val="Sarakstarindkopa"/>
              <w:widowControl w:val="0"/>
              <w:numPr>
                <w:ilvl w:val="0"/>
                <w:numId w:val="42"/>
              </w:numPr>
              <w:spacing w:after="0" w:line="240" w:lineRule="auto"/>
              <w:ind w:left="0" w:firstLine="0"/>
              <w:jc w:val="center"/>
              <w:rPr>
                <w:rFonts w:cs="Times New Roman"/>
                <w:color w:val="000000" w:themeColor="text1"/>
                <w:sz w:val="20"/>
                <w:szCs w:val="20"/>
              </w:rPr>
            </w:pPr>
          </w:p>
        </w:tc>
        <w:tc>
          <w:tcPr>
            <w:tcW w:w="1587" w:type="dxa"/>
          </w:tcPr>
          <w:p w14:paraId="737E752D" w14:textId="77777777" w:rsidR="007E7092" w:rsidRPr="00215665" w:rsidRDefault="007E7092" w:rsidP="0000710E">
            <w:pPr>
              <w:ind w:firstLine="0"/>
              <w:rPr>
                <w:sz w:val="20"/>
                <w:szCs w:val="20"/>
              </w:rPr>
            </w:pPr>
            <w:r w:rsidRPr="00215665">
              <w:rPr>
                <w:sz w:val="20"/>
                <w:szCs w:val="20"/>
              </w:rPr>
              <w:t>Baltais stārķis</w:t>
            </w:r>
          </w:p>
        </w:tc>
        <w:tc>
          <w:tcPr>
            <w:tcW w:w="1674" w:type="dxa"/>
          </w:tcPr>
          <w:p w14:paraId="5562245A" w14:textId="77777777" w:rsidR="007E7092" w:rsidRPr="00215665" w:rsidRDefault="007E7092" w:rsidP="0000710E">
            <w:pPr>
              <w:ind w:firstLine="0"/>
              <w:rPr>
                <w:i/>
                <w:iCs/>
                <w:sz w:val="20"/>
                <w:szCs w:val="20"/>
              </w:rPr>
            </w:pPr>
            <w:proofErr w:type="spellStart"/>
            <w:r w:rsidRPr="00215665">
              <w:rPr>
                <w:i/>
                <w:iCs/>
                <w:sz w:val="20"/>
                <w:szCs w:val="20"/>
              </w:rPr>
              <w:t>Ciconia</w:t>
            </w:r>
            <w:proofErr w:type="spellEnd"/>
            <w:r w:rsidRPr="00215665">
              <w:rPr>
                <w:i/>
                <w:iCs/>
                <w:sz w:val="20"/>
                <w:szCs w:val="20"/>
              </w:rPr>
              <w:t xml:space="preserve"> </w:t>
            </w:r>
            <w:proofErr w:type="spellStart"/>
            <w:r w:rsidRPr="00215665">
              <w:rPr>
                <w:i/>
                <w:iCs/>
                <w:sz w:val="20"/>
                <w:szCs w:val="20"/>
              </w:rPr>
              <w:t>ciconia</w:t>
            </w:r>
            <w:proofErr w:type="spellEnd"/>
          </w:p>
        </w:tc>
        <w:tc>
          <w:tcPr>
            <w:tcW w:w="2132" w:type="dxa"/>
          </w:tcPr>
          <w:p w14:paraId="311964D7"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ĪAS</w:t>
            </w:r>
          </w:p>
        </w:tc>
        <w:tc>
          <w:tcPr>
            <w:tcW w:w="1134" w:type="dxa"/>
            <w:vAlign w:val="center"/>
          </w:tcPr>
          <w:p w14:paraId="363E6545"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12BFE7C1"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672A88DD"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LC</w:t>
            </w:r>
          </w:p>
        </w:tc>
        <w:tc>
          <w:tcPr>
            <w:tcW w:w="3544" w:type="dxa"/>
            <w:shd w:val="clear" w:color="auto" w:fill="70AD47" w:themeFill="accent6"/>
          </w:tcPr>
          <w:p w14:paraId="65D17780"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FV</w:t>
            </w:r>
          </w:p>
        </w:tc>
      </w:tr>
      <w:tr w:rsidR="007E7092" w:rsidRPr="00215665" w14:paraId="175971C0" w14:textId="77777777" w:rsidTr="0000710E">
        <w:tc>
          <w:tcPr>
            <w:tcW w:w="561" w:type="dxa"/>
            <w:vAlign w:val="center"/>
          </w:tcPr>
          <w:p w14:paraId="18E1B3E3" w14:textId="77777777" w:rsidR="007E7092" w:rsidRPr="00215665" w:rsidRDefault="007E7092" w:rsidP="0000710E">
            <w:pPr>
              <w:pStyle w:val="Sarakstarindkopa"/>
              <w:widowControl w:val="0"/>
              <w:numPr>
                <w:ilvl w:val="0"/>
                <w:numId w:val="42"/>
              </w:numPr>
              <w:spacing w:after="0" w:line="240" w:lineRule="auto"/>
              <w:ind w:left="0" w:firstLine="0"/>
              <w:jc w:val="center"/>
              <w:rPr>
                <w:rFonts w:cs="Times New Roman"/>
                <w:color w:val="000000" w:themeColor="text1"/>
                <w:sz w:val="20"/>
                <w:szCs w:val="20"/>
              </w:rPr>
            </w:pPr>
          </w:p>
        </w:tc>
        <w:tc>
          <w:tcPr>
            <w:tcW w:w="1587" w:type="dxa"/>
          </w:tcPr>
          <w:p w14:paraId="25BEDB7D" w14:textId="77777777" w:rsidR="007E7092" w:rsidRPr="00215665" w:rsidRDefault="007E7092" w:rsidP="0000710E">
            <w:pPr>
              <w:ind w:firstLine="0"/>
              <w:rPr>
                <w:sz w:val="20"/>
                <w:szCs w:val="20"/>
              </w:rPr>
            </w:pPr>
            <w:r w:rsidRPr="00215665">
              <w:rPr>
                <w:sz w:val="20"/>
                <w:szCs w:val="20"/>
              </w:rPr>
              <w:t>Upes zīriņš</w:t>
            </w:r>
          </w:p>
        </w:tc>
        <w:tc>
          <w:tcPr>
            <w:tcW w:w="1674" w:type="dxa"/>
          </w:tcPr>
          <w:p w14:paraId="25F723F4" w14:textId="77777777" w:rsidR="007E7092" w:rsidRPr="00215665" w:rsidRDefault="007E7092" w:rsidP="0000710E">
            <w:pPr>
              <w:ind w:firstLine="0"/>
              <w:rPr>
                <w:i/>
                <w:iCs/>
                <w:sz w:val="20"/>
                <w:szCs w:val="20"/>
              </w:rPr>
            </w:pPr>
            <w:proofErr w:type="spellStart"/>
            <w:r w:rsidRPr="00215665">
              <w:rPr>
                <w:i/>
                <w:iCs/>
                <w:sz w:val="20"/>
                <w:szCs w:val="20"/>
              </w:rPr>
              <w:t>Sterna</w:t>
            </w:r>
            <w:proofErr w:type="spellEnd"/>
            <w:r w:rsidRPr="00215665">
              <w:rPr>
                <w:i/>
                <w:iCs/>
                <w:sz w:val="20"/>
                <w:szCs w:val="20"/>
              </w:rPr>
              <w:t xml:space="preserve"> </w:t>
            </w:r>
            <w:proofErr w:type="spellStart"/>
            <w:r w:rsidRPr="00215665">
              <w:rPr>
                <w:i/>
                <w:iCs/>
                <w:sz w:val="20"/>
                <w:szCs w:val="20"/>
              </w:rPr>
              <w:t>hirundo</w:t>
            </w:r>
            <w:proofErr w:type="spellEnd"/>
          </w:p>
        </w:tc>
        <w:tc>
          <w:tcPr>
            <w:tcW w:w="2132" w:type="dxa"/>
          </w:tcPr>
          <w:p w14:paraId="152AFD71"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ĪAS</w:t>
            </w:r>
            <w:r w:rsidRPr="00215665">
              <w:rPr>
                <w:b/>
                <w:bCs/>
                <w:color w:val="000000" w:themeColor="text1"/>
                <w:sz w:val="20"/>
                <w:szCs w:val="20"/>
                <w:vertAlign w:val="superscript"/>
              </w:rPr>
              <w:t xml:space="preserve"> 1</w:t>
            </w:r>
          </w:p>
        </w:tc>
        <w:tc>
          <w:tcPr>
            <w:tcW w:w="1134" w:type="dxa"/>
            <w:vAlign w:val="center"/>
          </w:tcPr>
          <w:p w14:paraId="2D499B90"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7BE1B009"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1C2B4979"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VU</w:t>
            </w:r>
          </w:p>
        </w:tc>
        <w:tc>
          <w:tcPr>
            <w:tcW w:w="3544" w:type="dxa"/>
            <w:shd w:val="clear" w:color="auto" w:fill="70AD47" w:themeFill="accent6"/>
          </w:tcPr>
          <w:p w14:paraId="43AE78B4"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FV</w:t>
            </w:r>
          </w:p>
        </w:tc>
      </w:tr>
      <w:tr w:rsidR="007E7092" w:rsidRPr="00215665" w14:paraId="177C34CA" w14:textId="77777777" w:rsidTr="0000710E">
        <w:tc>
          <w:tcPr>
            <w:tcW w:w="561" w:type="dxa"/>
            <w:vAlign w:val="center"/>
          </w:tcPr>
          <w:p w14:paraId="5D6D9CDA" w14:textId="77777777" w:rsidR="007E7092" w:rsidRPr="00215665" w:rsidRDefault="007E7092" w:rsidP="0000710E">
            <w:pPr>
              <w:pStyle w:val="Sarakstarindkopa"/>
              <w:widowControl w:val="0"/>
              <w:numPr>
                <w:ilvl w:val="0"/>
                <w:numId w:val="42"/>
              </w:numPr>
              <w:spacing w:after="0" w:line="240" w:lineRule="auto"/>
              <w:ind w:left="0" w:firstLine="0"/>
              <w:jc w:val="center"/>
              <w:rPr>
                <w:rFonts w:cs="Times New Roman"/>
                <w:color w:val="000000" w:themeColor="text1"/>
                <w:sz w:val="20"/>
                <w:szCs w:val="20"/>
              </w:rPr>
            </w:pPr>
          </w:p>
        </w:tc>
        <w:tc>
          <w:tcPr>
            <w:tcW w:w="1587" w:type="dxa"/>
          </w:tcPr>
          <w:p w14:paraId="512749AF" w14:textId="77777777" w:rsidR="007E7092" w:rsidRPr="00215665" w:rsidRDefault="007E7092" w:rsidP="0000710E">
            <w:pPr>
              <w:ind w:firstLine="0"/>
              <w:rPr>
                <w:sz w:val="20"/>
                <w:szCs w:val="20"/>
              </w:rPr>
            </w:pPr>
            <w:r w:rsidRPr="00215665">
              <w:rPr>
                <w:sz w:val="20"/>
                <w:szCs w:val="20"/>
              </w:rPr>
              <w:t>Melnais zīriņš</w:t>
            </w:r>
          </w:p>
        </w:tc>
        <w:tc>
          <w:tcPr>
            <w:tcW w:w="1674" w:type="dxa"/>
          </w:tcPr>
          <w:p w14:paraId="6B42AD64" w14:textId="77777777" w:rsidR="007E7092" w:rsidRPr="00215665" w:rsidRDefault="007E7092" w:rsidP="0000710E">
            <w:pPr>
              <w:ind w:firstLine="0"/>
              <w:rPr>
                <w:i/>
                <w:iCs/>
                <w:sz w:val="20"/>
                <w:szCs w:val="20"/>
              </w:rPr>
            </w:pPr>
            <w:proofErr w:type="spellStart"/>
            <w:r w:rsidRPr="00215665">
              <w:rPr>
                <w:i/>
                <w:iCs/>
                <w:sz w:val="20"/>
                <w:szCs w:val="20"/>
              </w:rPr>
              <w:t>Chlidonias</w:t>
            </w:r>
            <w:proofErr w:type="spellEnd"/>
            <w:r w:rsidRPr="00215665">
              <w:rPr>
                <w:i/>
                <w:iCs/>
                <w:sz w:val="20"/>
                <w:szCs w:val="20"/>
              </w:rPr>
              <w:t xml:space="preserve"> niger</w:t>
            </w:r>
          </w:p>
        </w:tc>
        <w:tc>
          <w:tcPr>
            <w:tcW w:w="2132" w:type="dxa"/>
          </w:tcPr>
          <w:p w14:paraId="7802C7F7"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ĪAS</w:t>
            </w:r>
            <w:r w:rsidRPr="00215665">
              <w:rPr>
                <w:b/>
                <w:bCs/>
                <w:color w:val="000000" w:themeColor="text1"/>
                <w:sz w:val="20"/>
                <w:szCs w:val="20"/>
                <w:vertAlign w:val="superscript"/>
              </w:rPr>
              <w:t xml:space="preserve"> 1</w:t>
            </w:r>
          </w:p>
        </w:tc>
        <w:tc>
          <w:tcPr>
            <w:tcW w:w="1134" w:type="dxa"/>
            <w:vAlign w:val="center"/>
          </w:tcPr>
          <w:p w14:paraId="1DBE4BA3"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28687E43"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4BC0A635"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LC</w:t>
            </w:r>
          </w:p>
        </w:tc>
        <w:tc>
          <w:tcPr>
            <w:tcW w:w="3544" w:type="dxa"/>
            <w:shd w:val="clear" w:color="auto" w:fill="70AD47" w:themeFill="accent6"/>
          </w:tcPr>
          <w:p w14:paraId="38B51F3D" w14:textId="77777777" w:rsidR="007E7092" w:rsidRPr="00215665" w:rsidRDefault="007E7092" w:rsidP="0000710E">
            <w:pPr>
              <w:ind w:firstLine="0"/>
              <w:jc w:val="center"/>
              <w:rPr>
                <w:color w:val="000000" w:themeColor="text1"/>
                <w:sz w:val="20"/>
                <w:szCs w:val="20"/>
              </w:rPr>
            </w:pPr>
          </w:p>
        </w:tc>
      </w:tr>
      <w:tr w:rsidR="007E7092" w:rsidRPr="00215665" w14:paraId="7EFBB3F6" w14:textId="77777777" w:rsidTr="0000710E">
        <w:tc>
          <w:tcPr>
            <w:tcW w:w="561" w:type="dxa"/>
            <w:vAlign w:val="center"/>
          </w:tcPr>
          <w:p w14:paraId="1301E3C1" w14:textId="77777777" w:rsidR="007E7092" w:rsidRPr="00215665" w:rsidRDefault="007E7092" w:rsidP="0000710E">
            <w:pPr>
              <w:pStyle w:val="Sarakstarindkopa"/>
              <w:widowControl w:val="0"/>
              <w:numPr>
                <w:ilvl w:val="0"/>
                <w:numId w:val="42"/>
              </w:numPr>
              <w:spacing w:after="0" w:line="240" w:lineRule="auto"/>
              <w:ind w:left="0" w:firstLine="0"/>
              <w:jc w:val="center"/>
              <w:rPr>
                <w:rFonts w:cs="Times New Roman"/>
                <w:color w:val="000000" w:themeColor="text1"/>
                <w:sz w:val="20"/>
                <w:szCs w:val="20"/>
              </w:rPr>
            </w:pPr>
          </w:p>
        </w:tc>
        <w:tc>
          <w:tcPr>
            <w:tcW w:w="1587" w:type="dxa"/>
          </w:tcPr>
          <w:p w14:paraId="4A8B29B2" w14:textId="77777777" w:rsidR="007E7092" w:rsidRPr="00215665" w:rsidRDefault="007E7092" w:rsidP="0000710E">
            <w:pPr>
              <w:ind w:firstLine="0"/>
              <w:rPr>
                <w:sz w:val="20"/>
                <w:szCs w:val="20"/>
              </w:rPr>
            </w:pPr>
            <w:r w:rsidRPr="00215665">
              <w:rPr>
                <w:sz w:val="20"/>
                <w:szCs w:val="20"/>
              </w:rPr>
              <w:t>Lielais ķīris</w:t>
            </w:r>
          </w:p>
        </w:tc>
        <w:tc>
          <w:tcPr>
            <w:tcW w:w="1674" w:type="dxa"/>
          </w:tcPr>
          <w:p w14:paraId="57CB6F8C" w14:textId="77777777" w:rsidR="007E7092" w:rsidRPr="00215665" w:rsidRDefault="007E7092" w:rsidP="0000710E">
            <w:pPr>
              <w:ind w:firstLine="0"/>
              <w:rPr>
                <w:i/>
                <w:iCs/>
                <w:sz w:val="20"/>
                <w:szCs w:val="20"/>
              </w:rPr>
            </w:pPr>
            <w:proofErr w:type="spellStart"/>
            <w:r w:rsidRPr="00215665">
              <w:rPr>
                <w:i/>
                <w:iCs/>
                <w:sz w:val="20"/>
                <w:szCs w:val="20"/>
              </w:rPr>
              <w:t>Chroicocephalus</w:t>
            </w:r>
            <w:proofErr w:type="spellEnd"/>
            <w:r w:rsidRPr="00215665">
              <w:rPr>
                <w:i/>
                <w:iCs/>
                <w:sz w:val="20"/>
                <w:szCs w:val="20"/>
              </w:rPr>
              <w:t xml:space="preserve"> </w:t>
            </w:r>
            <w:proofErr w:type="spellStart"/>
            <w:r w:rsidRPr="00215665">
              <w:rPr>
                <w:i/>
                <w:iCs/>
                <w:sz w:val="20"/>
                <w:szCs w:val="20"/>
              </w:rPr>
              <w:t>ridibundus</w:t>
            </w:r>
            <w:proofErr w:type="spellEnd"/>
          </w:p>
        </w:tc>
        <w:tc>
          <w:tcPr>
            <w:tcW w:w="2132" w:type="dxa"/>
          </w:tcPr>
          <w:p w14:paraId="32833E8D"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ĪAS</w:t>
            </w:r>
            <w:r w:rsidRPr="00215665">
              <w:rPr>
                <w:b/>
                <w:bCs/>
                <w:color w:val="000000" w:themeColor="text1"/>
                <w:sz w:val="20"/>
                <w:szCs w:val="20"/>
                <w:vertAlign w:val="superscript"/>
              </w:rPr>
              <w:t xml:space="preserve"> 1</w:t>
            </w:r>
          </w:p>
        </w:tc>
        <w:tc>
          <w:tcPr>
            <w:tcW w:w="1134" w:type="dxa"/>
            <w:vAlign w:val="center"/>
          </w:tcPr>
          <w:p w14:paraId="70038841" w14:textId="77777777" w:rsidR="007E7092" w:rsidRPr="00215665" w:rsidRDefault="007E7092" w:rsidP="0000710E">
            <w:pPr>
              <w:ind w:firstLine="0"/>
              <w:jc w:val="center"/>
              <w:rPr>
                <w:color w:val="000000" w:themeColor="text1"/>
                <w:sz w:val="20"/>
                <w:szCs w:val="20"/>
              </w:rPr>
            </w:pPr>
          </w:p>
        </w:tc>
        <w:tc>
          <w:tcPr>
            <w:tcW w:w="1701" w:type="dxa"/>
            <w:vAlign w:val="center"/>
          </w:tcPr>
          <w:p w14:paraId="528F0811"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54356817"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NT</w:t>
            </w:r>
          </w:p>
        </w:tc>
        <w:tc>
          <w:tcPr>
            <w:tcW w:w="3544" w:type="dxa"/>
            <w:shd w:val="clear" w:color="auto" w:fill="70AD47" w:themeFill="accent6"/>
          </w:tcPr>
          <w:p w14:paraId="1FE7141F" w14:textId="77777777" w:rsidR="007E7092" w:rsidRPr="00215665" w:rsidRDefault="007E7092" w:rsidP="0000710E">
            <w:pPr>
              <w:ind w:firstLine="0"/>
              <w:jc w:val="center"/>
              <w:rPr>
                <w:color w:val="000000" w:themeColor="text1"/>
                <w:sz w:val="20"/>
                <w:szCs w:val="20"/>
              </w:rPr>
            </w:pPr>
          </w:p>
        </w:tc>
      </w:tr>
      <w:tr w:rsidR="007E7092" w:rsidRPr="00215665" w14:paraId="7682ED63" w14:textId="77777777" w:rsidTr="0000710E">
        <w:tc>
          <w:tcPr>
            <w:tcW w:w="561" w:type="dxa"/>
            <w:vAlign w:val="center"/>
          </w:tcPr>
          <w:p w14:paraId="1933E83E" w14:textId="77777777" w:rsidR="007E7092" w:rsidRPr="00215665" w:rsidRDefault="007E7092" w:rsidP="0000710E">
            <w:pPr>
              <w:pStyle w:val="Sarakstarindkopa"/>
              <w:widowControl w:val="0"/>
              <w:numPr>
                <w:ilvl w:val="0"/>
                <w:numId w:val="42"/>
              </w:numPr>
              <w:spacing w:after="0" w:line="240" w:lineRule="auto"/>
              <w:ind w:left="0" w:firstLine="0"/>
              <w:jc w:val="center"/>
              <w:rPr>
                <w:rFonts w:cs="Times New Roman"/>
                <w:color w:val="000000" w:themeColor="text1"/>
                <w:sz w:val="20"/>
                <w:szCs w:val="20"/>
              </w:rPr>
            </w:pPr>
          </w:p>
        </w:tc>
        <w:tc>
          <w:tcPr>
            <w:tcW w:w="1587" w:type="dxa"/>
          </w:tcPr>
          <w:p w14:paraId="7761605F" w14:textId="77777777" w:rsidR="007E7092" w:rsidRPr="00215665" w:rsidRDefault="007E7092" w:rsidP="0000710E">
            <w:pPr>
              <w:ind w:firstLine="0"/>
              <w:rPr>
                <w:sz w:val="20"/>
                <w:szCs w:val="20"/>
              </w:rPr>
            </w:pPr>
            <w:r w:rsidRPr="00215665">
              <w:rPr>
                <w:sz w:val="20"/>
                <w:szCs w:val="20"/>
              </w:rPr>
              <w:t>Melnā klija</w:t>
            </w:r>
          </w:p>
        </w:tc>
        <w:tc>
          <w:tcPr>
            <w:tcW w:w="1674" w:type="dxa"/>
          </w:tcPr>
          <w:p w14:paraId="6DBB1226" w14:textId="77777777" w:rsidR="007E7092" w:rsidRPr="00215665" w:rsidRDefault="007E7092" w:rsidP="0000710E">
            <w:pPr>
              <w:ind w:firstLine="0"/>
              <w:rPr>
                <w:i/>
                <w:iCs/>
                <w:sz w:val="20"/>
                <w:szCs w:val="20"/>
              </w:rPr>
            </w:pPr>
            <w:proofErr w:type="spellStart"/>
            <w:r w:rsidRPr="00215665">
              <w:rPr>
                <w:i/>
                <w:iCs/>
                <w:sz w:val="20"/>
                <w:szCs w:val="20"/>
              </w:rPr>
              <w:t>Milvus</w:t>
            </w:r>
            <w:proofErr w:type="spellEnd"/>
            <w:r w:rsidRPr="00215665">
              <w:rPr>
                <w:i/>
                <w:iCs/>
                <w:sz w:val="20"/>
                <w:szCs w:val="20"/>
              </w:rPr>
              <w:t xml:space="preserve"> </w:t>
            </w:r>
            <w:proofErr w:type="spellStart"/>
            <w:r w:rsidRPr="00215665">
              <w:rPr>
                <w:i/>
                <w:iCs/>
                <w:sz w:val="20"/>
                <w:szCs w:val="20"/>
              </w:rPr>
              <w:t>migrans</w:t>
            </w:r>
            <w:proofErr w:type="spellEnd"/>
          </w:p>
        </w:tc>
        <w:tc>
          <w:tcPr>
            <w:tcW w:w="2132" w:type="dxa"/>
          </w:tcPr>
          <w:p w14:paraId="3CB41C8A"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ĪAS</w:t>
            </w:r>
            <w:r w:rsidRPr="00215665">
              <w:rPr>
                <w:b/>
                <w:bCs/>
                <w:color w:val="000000" w:themeColor="text1"/>
                <w:sz w:val="20"/>
                <w:szCs w:val="20"/>
                <w:vertAlign w:val="superscript"/>
              </w:rPr>
              <w:t xml:space="preserve"> 1</w:t>
            </w:r>
          </w:p>
        </w:tc>
        <w:tc>
          <w:tcPr>
            <w:tcW w:w="1134" w:type="dxa"/>
            <w:vAlign w:val="center"/>
          </w:tcPr>
          <w:p w14:paraId="64B7A0CA"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73A04A3C"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674CCC5E"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EN</w:t>
            </w:r>
          </w:p>
        </w:tc>
        <w:tc>
          <w:tcPr>
            <w:tcW w:w="3544" w:type="dxa"/>
            <w:shd w:val="clear" w:color="auto" w:fill="70AD47" w:themeFill="accent6"/>
          </w:tcPr>
          <w:p w14:paraId="084913A2"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FV</w:t>
            </w:r>
          </w:p>
        </w:tc>
      </w:tr>
      <w:tr w:rsidR="007E7092" w:rsidRPr="00215665" w14:paraId="7BB78027" w14:textId="77777777" w:rsidTr="0000710E">
        <w:tc>
          <w:tcPr>
            <w:tcW w:w="561" w:type="dxa"/>
            <w:vAlign w:val="center"/>
          </w:tcPr>
          <w:p w14:paraId="17D9F05E" w14:textId="77777777" w:rsidR="007E7092" w:rsidRPr="00215665" w:rsidRDefault="007E7092" w:rsidP="0000710E">
            <w:pPr>
              <w:pStyle w:val="Sarakstarindkopa"/>
              <w:widowControl w:val="0"/>
              <w:numPr>
                <w:ilvl w:val="0"/>
                <w:numId w:val="42"/>
              </w:numPr>
              <w:spacing w:after="0" w:line="240" w:lineRule="auto"/>
              <w:ind w:left="0" w:firstLine="0"/>
              <w:jc w:val="center"/>
              <w:rPr>
                <w:rFonts w:cs="Times New Roman"/>
                <w:color w:val="000000" w:themeColor="text1"/>
                <w:sz w:val="20"/>
                <w:szCs w:val="20"/>
              </w:rPr>
            </w:pPr>
          </w:p>
        </w:tc>
        <w:tc>
          <w:tcPr>
            <w:tcW w:w="1587" w:type="dxa"/>
          </w:tcPr>
          <w:p w14:paraId="1EE7144D" w14:textId="77777777" w:rsidR="007E7092" w:rsidRPr="00215665" w:rsidRDefault="007E7092" w:rsidP="0000710E">
            <w:pPr>
              <w:ind w:firstLine="0"/>
              <w:rPr>
                <w:sz w:val="20"/>
                <w:szCs w:val="20"/>
              </w:rPr>
            </w:pPr>
            <w:r w:rsidRPr="00215665">
              <w:rPr>
                <w:sz w:val="20"/>
                <w:szCs w:val="20"/>
              </w:rPr>
              <w:t>Svītrainais ķauķis</w:t>
            </w:r>
          </w:p>
        </w:tc>
        <w:tc>
          <w:tcPr>
            <w:tcW w:w="1674" w:type="dxa"/>
          </w:tcPr>
          <w:p w14:paraId="220292C2" w14:textId="77777777" w:rsidR="007E7092" w:rsidRPr="00215665" w:rsidRDefault="007E7092" w:rsidP="0000710E">
            <w:pPr>
              <w:ind w:firstLine="0"/>
              <w:rPr>
                <w:i/>
                <w:iCs/>
                <w:sz w:val="20"/>
                <w:szCs w:val="20"/>
              </w:rPr>
            </w:pPr>
            <w:proofErr w:type="spellStart"/>
            <w:r w:rsidRPr="00215665">
              <w:rPr>
                <w:i/>
                <w:iCs/>
                <w:sz w:val="20"/>
                <w:szCs w:val="20"/>
              </w:rPr>
              <w:t>Sylvia</w:t>
            </w:r>
            <w:proofErr w:type="spellEnd"/>
            <w:r w:rsidRPr="00215665">
              <w:rPr>
                <w:i/>
                <w:iCs/>
                <w:sz w:val="20"/>
                <w:szCs w:val="20"/>
              </w:rPr>
              <w:t xml:space="preserve"> </w:t>
            </w:r>
            <w:proofErr w:type="spellStart"/>
            <w:r w:rsidRPr="00215665">
              <w:rPr>
                <w:i/>
                <w:iCs/>
                <w:sz w:val="20"/>
                <w:szCs w:val="20"/>
              </w:rPr>
              <w:t>nisoria</w:t>
            </w:r>
            <w:proofErr w:type="spellEnd"/>
          </w:p>
        </w:tc>
        <w:tc>
          <w:tcPr>
            <w:tcW w:w="2132" w:type="dxa"/>
          </w:tcPr>
          <w:p w14:paraId="57C4EC93"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ĪAS</w:t>
            </w:r>
          </w:p>
        </w:tc>
        <w:tc>
          <w:tcPr>
            <w:tcW w:w="1134" w:type="dxa"/>
            <w:vAlign w:val="center"/>
          </w:tcPr>
          <w:p w14:paraId="38B4A3E9"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0500F9B0"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117798D3"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LC</w:t>
            </w:r>
          </w:p>
        </w:tc>
        <w:tc>
          <w:tcPr>
            <w:tcW w:w="3544" w:type="dxa"/>
            <w:shd w:val="clear" w:color="auto" w:fill="70AD47" w:themeFill="accent6"/>
          </w:tcPr>
          <w:p w14:paraId="342E9FDC"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FV</w:t>
            </w:r>
          </w:p>
        </w:tc>
      </w:tr>
      <w:tr w:rsidR="007E7092" w:rsidRPr="00215665" w14:paraId="3EA9C614" w14:textId="77777777" w:rsidTr="0000710E">
        <w:tc>
          <w:tcPr>
            <w:tcW w:w="561" w:type="dxa"/>
            <w:vAlign w:val="center"/>
          </w:tcPr>
          <w:p w14:paraId="49BC5213" w14:textId="77777777" w:rsidR="007E7092" w:rsidRPr="00215665" w:rsidRDefault="007E7092" w:rsidP="0000710E">
            <w:pPr>
              <w:pStyle w:val="Sarakstarindkopa"/>
              <w:widowControl w:val="0"/>
              <w:numPr>
                <w:ilvl w:val="0"/>
                <w:numId w:val="42"/>
              </w:numPr>
              <w:spacing w:after="0" w:line="240" w:lineRule="auto"/>
              <w:ind w:left="0" w:firstLine="0"/>
              <w:jc w:val="center"/>
              <w:rPr>
                <w:rFonts w:cs="Times New Roman"/>
                <w:color w:val="000000" w:themeColor="text1"/>
                <w:sz w:val="20"/>
                <w:szCs w:val="20"/>
              </w:rPr>
            </w:pPr>
          </w:p>
        </w:tc>
        <w:tc>
          <w:tcPr>
            <w:tcW w:w="1587" w:type="dxa"/>
          </w:tcPr>
          <w:p w14:paraId="58A5911F" w14:textId="77777777" w:rsidR="007E7092" w:rsidRPr="00215665" w:rsidRDefault="007E7092" w:rsidP="0000710E">
            <w:pPr>
              <w:ind w:firstLine="0"/>
              <w:rPr>
                <w:sz w:val="20"/>
                <w:szCs w:val="20"/>
              </w:rPr>
            </w:pPr>
            <w:r w:rsidRPr="00215665">
              <w:rPr>
                <w:sz w:val="20"/>
                <w:szCs w:val="20"/>
              </w:rPr>
              <w:t>Tītiņš</w:t>
            </w:r>
          </w:p>
        </w:tc>
        <w:tc>
          <w:tcPr>
            <w:tcW w:w="1674" w:type="dxa"/>
          </w:tcPr>
          <w:p w14:paraId="62BD3384" w14:textId="77777777" w:rsidR="007E7092" w:rsidRPr="00215665" w:rsidRDefault="007E7092" w:rsidP="0000710E">
            <w:pPr>
              <w:ind w:firstLine="0"/>
              <w:rPr>
                <w:i/>
                <w:iCs/>
                <w:sz w:val="20"/>
                <w:szCs w:val="20"/>
              </w:rPr>
            </w:pPr>
            <w:proofErr w:type="spellStart"/>
            <w:r w:rsidRPr="00215665">
              <w:rPr>
                <w:i/>
                <w:iCs/>
                <w:sz w:val="20"/>
                <w:szCs w:val="20"/>
              </w:rPr>
              <w:t>Jynx</w:t>
            </w:r>
            <w:proofErr w:type="spellEnd"/>
            <w:r w:rsidRPr="00215665">
              <w:rPr>
                <w:i/>
                <w:iCs/>
                <w:sz w:val="20"/>
                <w:szCs w:val="20"/>
              </w:rPr>
              <w:t xml:space="preserve"> </w:t>
            </w:r>
            <w:proofErr w:type="spellStart"/>
            <w:r w:rsidRPr="00215665">
              <w:rPr>
                <w:i/>
                <w:iCs/>
                <w:sz w:val="20"/>
                <w:szCs w:val="20"/>
              </w:rPr>
              <w:t>torquilla</w:t>
            </w:r>
            <w:proofErr w:type="spellEnd"/>
          </w:p>
        </w:tc>
        <w:tc>
          <w:tcPr>
            <w:tcW w:w="2132" w:type="dxa"/>
          </w:tcPr>
          <w:p w14:paraId="0F6E4651"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ĪAS</w:t>
            </w:r>
          </w:p>
        </w:tc>
        <w:tc>
          <w:tcPr>
            <w:tcW w:w="1134" w:type="dxa"/>
            <w:vAlign w:val="center"/>
          </w:tcPr>
          <w:p w14:paraId="148C5277" w14:textId="77777777" w:rsidR="007E7092" w:rsidRPr="00215665" w:rsidRDefault="007E7092" w:rsidP="0000710E">
            <w:pPr>
              <w:ind w:firstLine="0"/>
              <w:jc w:val="center"/>
              <w:rPr>
                <w:color w:val="000000" w:themeColor="text1"/>
                <w:sz w:val="20"/>
                <w:szCs w:val="20"/>
              </w:rPr>
            </w:pPr>
          </w:p>
        </w:tc>
        <w:tc>
          <w:tcPr>
            <w:tcW w:w="1701" w:type="dxa"/>
            <w:vAlign w:val="center"/>
          </w:tcPr>
          <w:p w14:paraId="66446C2E" w14:textId="77777777" w:rsidR="007E7092" w:rsidRPr="00215665" w:rsidRDefault="007E7092" w:rsidP="0000710E">
            <w:pPr>
              <w:ind w:firstLine="0"/>
              <w:jc w:val="center"/>
              <w:rPr>
                <w:color w:val="000000" w:themeColor="text1"/>
                <w:sz w:val="20"/>
                <w:szCs w:val="20"/>
              </w:rPr>
            </w:pPr>
          </w:p>
        </w:tc>
        <w:tc>
          <w:tcPr>
            <w:tcW w:w="1701" w:type="dxa"/>
            <w:vAlign w:val="center"/>
          </w:tcPr>
          <w:p w14:paraId="69F70F74"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EN</w:t>
            </w:r>
          </w:p>
        </w:tc>
        <w:tc>
          <w:tcPr>
            <w:tcW w:w="3544" w:type="dxa"/>
            <w:shd w:val="clear" w:color="auto" w:fill="70AD47" w:themeFill="accent6"/>
          </w:tcPr>
          <w:p w14:paraId="4618C0D0"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FV</w:t>
            </w:r>
          </w:p>
        </w:tc>
      </w:tr>
      <w:tr w:rsidR="007E7092" w:rsidRPr="00215665" w14:paraId="2B2CE408" w14:textId="77777777" w:rsidTr="0000710E">
        <w:tc>
          <w:tcPr>
            <w:tcW w:w="561" w:type="dxa"/>
            <w:vAlign w:val="center"/>
          </w:tcPr>
          <w:p w14:paraId="1220B0EE" w14:textId="77777777" w:rsidR="007E7092" w:rsidRPr="00215665" w:rsidRDefault="007E7092" w:rsidP="0000710E">
            <w:pPr>
              <w:pStyle w:val="Sarakstarindkopa"/>
              <w:widowControl w:val="0"/>
              <w:numPr>
                <w:ilvl w:val="0"/>
                <w:numId w:val="42"/>
              </w:numPr>
              <w:spacing w:after="0" w:line="240" w:lineRule="auto"/>
              <w:ind w:left="0" w:firstLine="0"/>
              <w:jc w:val="center"/>
              <w:rPr>
                <w:rFonts w:cs="Times New Roman"/>
                <w:color w:val="000000" w:themeColor="text1"/>
                <w:sz w:val="20"/>
                <w:szCs w:val="20"/>
              </w:rPr>
            </w:pPr>
          </w:p>
        </w:tc>
        <w:tc>
          <w:tcPr>
            <w:tcW w:w="1587" w:type="dxa"/>
          </w:tcPr>
          <w:p w14:paraId="0B304EC4" w14:textId="77777777" w:rsidR="007E7092" w:rsidRPr="00215665" w:rsidRDefault="007E7092" w:rsidP="0000710E">
            <w:pPr>
              <w:ind w:firstLine="0"/>
              <w:rPr>
                <w:sz w:val="20"/>
                <w:szCs w:val="20"/>
              </w:rPr>
            </w:pPr>
            <w:r w:rsidRPr="00215665">
              <w:rPr>
                <w:sz w:val="20"/>
                <w:szCs w:val="20"/>
              </w:rPr>
              <w:t>Niedru lija</w:t>
            </w:r>
          </w:p>
        </w:tc>
        <w:tc>
          <w:tcPr>
            <w:tcW w:w="1674" w:type="dxa"/>
          </w:tcPr>
          <w:p w14:paraId="574A6070" w14:textId="77777777" w:rsidR="007E7092" w:rsidRPr="00215665" w:rsidRDefault="007E7092" w:rsidP="0000710E">
            <w:pPr>
              <w:ind w:firstLine="0"/>
              <w:rPr>
                <w:i/>
                <w:iCs/>
                <w:sz w:val="20"/>
                <w:szCs w:val="20"/>
              </w:rPr>
            </w:pPr>
            <w:proofErr w:type="spellStart"/>
            <w:r w:rsidRPr="00215665">
              <w:rPr>
                <w:i/>
                <w:iCs/>
                <w:sz w:val="20"/>
                <w:szCs w:val="20"/>
              </w:rPr>
              <w:t>Circus</w:t>
            </w:r>
            <w:proofErr w:type="spellEnd"/>
            <w:r w:rsidRPr="00215665">
              <w:rPr>
                <w:i/>
                <w:iCs/>
                <w:sz w:val="20"/>
                <w:szCs w:val="20"/>
              </w:rPr>
              <w:t xml:space="preserve"> </w:t>
            </w:r>
            <w:proofErr w:type="spellStart"/>
            <w:r w:rsidRPr="00215665">
              <w:rPr>
                <w:i/>
                <w:iCs/>
                <w:sz w:val="20"/>
                <w:szCs w:val="20"/>
              </w:rPr>
              <w:t>aeruginosus</w:t>
            </w:r>
            <w:proofErr w:type="spellEnd"/>
            <w:r w:rsidRPr="00215665">
              <w:rPr>
                <w:i/>
                <w:iCs/>
                <w:sz w:val="20"/>
                <w:szCs w:val="20"/>
              </w:rPr>
              <w:t xml:space="preserve"> </w:t>
            </w:r>
          </w:p>
        </w:tc>
        <w:tc>
          <w:tcPr>
            <w:tcW w:w="2132" w:type="dxa"/>
          </w:tcPr>
          <w:p w14:paraId="5B627B1B"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ĪAS</w:t>
            </w:r>
          </w:p>
        </w:tc>
        <w:tc>
          <w:tcPr>
            <w:tcW w:w="1134" w:type="dxa"/>
            <w:vAlign w:val="center"/>
          </w:tcPr>
          <w:p w14:paraId="6C19B384"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3108C0B2"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37D53C50"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VU</w:t>
            </w:r>
          </w:p>
        </w:tc>
        <w:tc>
          <w:tcPr>
            <w:tcW w:w="3544" w:type="dxa"/>
            <w:shd w:val="clear" w:color="auto" w:fill="70AD47" w:themeFill="accent6"/>
          </w:tcPr>
          <w:p w14:paraId="0A77A621"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FV</w:t>
            </w:r>
          </w:p>
        </w:tc>
      </w:tr>
      <w:tr w:rsidR="007E7092" w:rsidRPr="00215665" w14:paraId="257F6435" w14:textId="77777777" w:rsidTr="0000710E">
        <w:tc>
          <w:tcPr>
            <w:tcW w:w="561" w:type="dxa"/>
            <w:vAlign w:val="center"/>
          </w:tcPr>
          <w:p w14:paraId="7434C88A" w14:textId="77777777" w:rsidR="007E7092" w:rsidRPr="00215665" w:rsidRDefault="007E7092" w:rsidP="0000710E">
            <w:pPr>
              <w:pStyle w:val="Sarakstarindkopa"/>
              <w:widowControl w:val="0"/>
              <w:numPr>
                <w:ilvl w:val="0"/>
                <w:numId w:val="42"/>
              </w:numPr>
              <w:spacing w:after="0" w:line="240" w:lineRule="auto"/>
              <w:ind w:left="0" w:firstLine="0"/>
              <w:jc w:val="center"/>
              <w:rPr>
                <w:rFonts w:cs="Times New Roman"/>
                <w:color w:val="000000" w:themeColor="text1"/>
                <w:sz w:val="20"/>
                <w:szCs w:val="20"/>
              </w:rPr>
            </w:pPr>
          </w:p>
        </w:tc>
        <w:tc>
          <w:tcPr>
            <w:tcW w:w="1587" w:type="dxa"/>
          </w:tcPr>
          <w:p w14:paraId="27FE5AD5" w14:textId="77777777" w:rsidR="007E7092" w:rsidRPr="00215665" w:rsidRDefault="007E7092" w:rsidP="0000710E">
            <w:pPr>
              <w:ind w:firstLine="0"/>
              <w:rPr>
                <w:sz w:val="20"/>
                <w:szCs w:val="20"/>
              </w:rPr>
            </w:pPr>
            <w:r w:rsidRPr="00215665">
              <w:rPr>
                <w:sz w:val="20"/>
                <w:szCs w:val="20"/>
              </w:rPr>
              <w:t>Lielais dumpis</w:t>
            </w:r>
          </w:p>
        </w:tc>
        <w:tc>
          <w:tcPr>
            <w:tcW w:w="1674" w:type="dxa"/>
          </w:tcPr>
          <w:p w14:paraId="63EF6B3A" w14:textId="77777777" w:rsidR="007E7092" w:rsidRPr="00215665" w:rsidRDefault="007E7092" w:rsidP="0000710E">
            <w:pPr>
              <w:ind w:firstLine="0"/>
              <w:rPr>
                <w:i/>
                <w:iCs/>
                <w:sz w:val="20"/>
                <w:szCs w:val="20"/>
              </w:rPr>
            </w:pPr>
            <w:proofErr w:type="spellStart"/>
            <w:r w:rsidRPr="00215665">
              <w:rPr>
                <w:i/>
                <w:iCs/>
                <w:sz w:val="20"/>
                <w:szCs w:val="20"/>
              </w:rPr>
              <w:t>Botaurus</w:t>
            </w:r>
            <w:proofErr w:type="spellEnd"/>
            <w:r w:rsidRPr="00215665">
              <w:rPr>
                <w:i/>
                <w:iCs/>
                <w:sz w:val="20"/>
                <w:szCs w:val="20"/>
              </w:rPr>
              <w:t xml:space="preserve"> </w:t>
            </w:r>
            <w:proofErr w:type="spellStart"/>
            <w:r w:rsidRPr="00215665">
              <w:rPr>
                <w:i/>
                <w:iCs/>
                <w:sz w:val="20"/>
                <w:szCs w:val="20"/>
              </w:rPr>
              <w:t>stellaris</w:t>
            </w:r>
            <w:proofErr w:type="spellEnd"/>
          </w:p>
        </w:tc>
        <w:tc>
          <w:tcPr>
            <w:tcW w:w="2132" w:type="dxa"/>
          </w:tcPr>
          <w:p w14:paraId="72F185B4"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ĪAS</w:t>
            </w:r>
            <w:r w:rsidRPr="00215665">
              <w:rPr>
                <w:b/>
                <w:bCs/>
                <w:color w:val="000000" w:themeColor="text1"/>
                <w:sz w:val="20"/>
                <w:szCs w:val="20"/>
                <w:vertAlign w:val="superscript"/>
              </w:rPr>
              <w:t xml:space="preserve"> 1</w:t>
            </w:r>
          </w:p>
        </w:tc>
        <w:tc>
          <w:tcPr>
            <w:tcW w:w="1134" w:type="dxa"/>
            <w:vAlign w:val="center"/>
          </w:tcPr>
          <w:p w14:paraId="36A35156"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32742F54"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2E487040"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NT</w:t>
            </w:r>
          </w:p>
        </w:tc>
        <w:tc>
          <w:tcPr>
            <w:tcW w:w="3544" w:type="dxa"/>
            <w:shd w:val="clear" w:color="auto" w:fill="70AD47" w:themeFill="accent6"/>
          </w:tcPr>
          <w:p w14:paraId="2C070CB6"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FV</w:t>
            </w:r>
          </w:p>
        </w:tc>
      </w:tr>
      <w:tr w:rsidR="007E7092" w:rsidRPr="00215665" w14:paraId="238498E6" w14:textId="77777777" w:rsidTr="0000710E">
        <w:tc>
          <w:tcPr>
            <w:tcW w:w="561" w:type="dxa"/>
            <w:vAlign w:val="center"/>
          </w:tcPr>
          <w:p w14:paraId="233400AD" w14:textId="77777777" w:rsidR="007E7092" w:rsidRPr="00215665" w:rsidRDefault="007E7092" w:rsidP="0000710E">
            <w:pPr>
              <w:pStyle w:val="Sarakstarindkopa"/>
              <w:widowControl w:val="0"/>
              <w:numPr>
                <w:ilvl w:val="0"/>
                <w:numId w:val="42"/>
              </w:numPr>
              <w:spacing w:after="0" w:line="240" w:lineRule="auto"/>
              <w:ind w:left="0" w:firstLine="0"/>
              <w:jc w:val="center"/>
              <w:rPr>
                <w:rFonts w:cs="Times New Roman"/>
                <w:color w:val="000000" w:themeColor="text1"/>
                <w:sz w:val="20"/>
                <w:szCs w:val="20"/>
              </w:rPr>
            </w:pPr>
          </w:p>
        </w:tc>
        <w:tc>
          <w:tcPr>
            <w:tcW w:w="1587" w:type="dxa"/>
          </w:tcPr>
          <w:p w14:paraId="1D0AA1E6" w14:textId="77777777" w:rsidR="007E7092" w:rsidRPr="00215665" w:rsidRDefault="007E7092" w:rsidP="0000710E">
            <w:pPr>
              <w:ind w:firstLine="0"/>
              <w:rPr>
                <w:sz w:val="20"/>
                <w:szCs w:val="20"/>
              </w:rPr>
            </w:pPr>
            <w:r w:rsidRPr="00215665">
              <w:rPr>
                <w:sz w:val="20"/>
                <w:szCs w:val="20"/>
              </w:rPr>
              <w:t>Lielā gaura</w:t>
            </w:r>
          </w:p>
        </w:tc>
        <w:tc>
          <w:tcPr>
            <w:tcW w:w="1674" w:type="dxa"/>
          </w:tcPr>
          <w:p w14:paraId="3BF1BF1C" w14:textId="77777777" w:rsidR="007E7092" w:rsidRPr="00215665" w:rsidRDefault="007E7092" w:rsidP="0000710E">
            <w:pPr>
              <w:ind w:firstLine="0"/>
              <w:rPr>
                <w:i/>
                <w:iCs/>
                <w:sz w:val="20"/>
                <w:szCs w:val="20"/>
              </w:rPr>
            </w:pPr>
            <w:proofErr w:type="spellStart"/>
            <w:r w:rsidRPr="00215665">
              <w:rPr>
                <w:i/>
                <w:iCs/>
                <w:sz w:val="20"/>
                <w:szCs w:val="20"/>
              </w:rPr>
              <w:t>Mergus</w:t>
            </w:r>
            <w:proofErr w:type="spellEnd"/>
            <w:r w:rsidRPr="00215665">
              <w:rPr>
                <w:i/>
                <w:iCs/>
                <w:sz w:val="20"/>
                <w:szCs w:val="20"/>
              </w:rPr>
              <w:t xml:space="preserve"> </w:t>
            </w:r>
            <w:proofErr w:type="spellStart"/>
            <w:r w:rsidRPr="00215665">
              <w:rPr>
                <w:i/>
                <w:iCs/>
                <w:sz w:val="20"/>
                <w:szCs w:val="20"/>
              </w:rPr>
              <w:t>merganser</w:t>
            </w:r>
            <w:proofErr w:type="spellEnd"/>
          </w:p>
        </w:tc>
        <w:tc>
          <w:tcPr>
            <w:tcW w:w="2132" w:type="dxa"/>
          </w:tcPr>
          <w:p w14:paraId="443D64BF"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ĪAS</w:t>
            </w:r>
          </w:p>
        </w:tc>
        <w:tc>
          <w:tcPr>
            <w:tcW w:w="1134" w:type="dxa"/>
            <w:vAlign w:val="center"/>
          </w:tcPr>
          <w:p w14:paraId="024EC97C" w14:textId="77777777" w:rsidR="007E7092" w:rsidRPr="00215665" w:rsidRDefault="007E7092" w:rsidP="0000710E">
            <w:pPr>
              <w:ind w:firstLine="0"/>
              <w:jc w:val="center"/>
              <w:rPr>
                <w:color w:val="000000" w:themeColor="text1"/>
                <w:sz w:val="20"/>
                <w:szCs w:val="20"/>
              </w:rPr>
            </w:pPr>
          </w:p>
        </w:tc>
        <w:tc>
          <w:tcPr>
            <w:tcW w:w="1701" w:type="dxa"/>
            <w:vAlign w:val="center"/>
          </w:tcPr>
          <w:p w14:paraId="23944236"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09BCD2E3"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LC</w:t>
            </w:r>
          </w:p>
        </w:tc>
        <w:tc>
          <w:tcPr>
            <w:tcW w:w="3544" w:type="dxa"/>
            <w:shd w:val="clear" w:color="auto" w:fill="70AD47" w:themeFill="accent6"/>
          </w:tcPr>
          <w:p w14:paraId="2BF2FA99" w14:textId="77777777" w:rsidR="007E7092" w:rsidRPr="00215665" w:rsidRDefault="007E7092" w:rsidP="0000710E">
            <w:pPr>
              <w:ind w:firstLine="0"/>
              <w:jc w:val="center"/>
              <w:rPr>
                <w:color w:val="000000" w:themeColor="text1"/>
                <w:sz w:val="20"/>
                <w:szCs w:val="20"/>
              </w:rPr>
            </w:pPr>
          </w:p>
        </w:tc>
      </w:tr>
      <w:tr w:rsidR="007E7092" w:rsidRPr="00215665" w14:paraId="7A96C714" w14:textId="77777777" w:rsidTr="0061588D">
        <w:tc>
          <w:tcPr>
            <w:tcW w:w="561" w:type="dxa"/>
            <w:vAlign w:val="center"/>
          </w:tcPr>
          <w:p w14:paraId="30EA76D0" w14:textId="77777777" w:rsidR="007E7092" w:rsidRPr="00215665" w:rsidRDefault="007E7092" w:rsidP="0000710E">
            <w:pPr>
              <w:pStyle w:val="Sarakstarindkopa"/>
              <w:widowControl w:val="0"/>
              <w:numPr>
                <w:ilvl w:val="0"/>
                <w:numId w:val="42"/>
              </w:numPr>
              <w:spacing w:after="0" w:line="240" w:lineRule="auto"/>
              <w:ind w:left="0" w:firstLine="0"/>
              <w:jc w:val="center"/>
              <w:rPr>
                <w:rFonts w:cs="Times New Roman"/>
                <w:color w:val="000000" w:themeColor="text1"/>
                <w:sz w:val="20"/>
                <w:szCs w:val="20"/>
              </w:rPr>
            </w:pPr>
          </w:p>
        </w:tc>
        <w:tc>
          <w:tcPr>
            <w:tcW w:w="1587" w:type="dxa"/>
          </w:tcPr>
          <w:p w14:paraId="2DDCD970" w14:textId="77777777" w:rsidR="007E7092" w:rsidRPr="00215665" w:rsidRDefault="007E7092" w:rsidP="0000710E">
            <w:pPr>
              <w:ind w:firstLine="0"/>
              <w:rPr>
                <w:sz w:val="20"/>
                <w:szCs w:val="20"/>
              </w:rPr>
            </w:pPr>
            <w:r w:rsidRPr="00215665">
              <w:rPr>
                <w:sz w:val="20"/>
                <w:szCs w:val="20"/>
              </w:rPr>
              <w:t>Sila cīrulis</w:t>
            </w:r>
          </w:p>
        </w:tc>
        <w:tc>
          <w:tcPr>
            <w:tcW w:w="1674" w:type="dxa"/>
          </w:tcPr>
          <w:p w14:paraId="0C8E694B" w14:textId="77777777" w:rsidR="007E7092" w:rsidRPr="00215665" w:rsidRDefault="007E7092" w:rsidP="0000710E">
            <w:pPr>
              <w:ind w:firstLine="0"/>
              <w:rPr>
                <w:i/>
                <w:iCs/>
                <w:sz w:val="20"/>
                <w:szCs w:val="20"/>
              </w:rPr>
            </w:pPr>
            <w:proofErr w:type="spellStart"/>
            <w:r w:rsidRPr="00215665">
              <w:rPr>
                <w:i/>
                <w:iCs/>
                <w:sz w:val="20"/>
                <w:szCs w:val="20"/>
              </w:rPr>
              <w:t>Lullula</w:t>
            </w:r>
            <w:proofErr w:type="spellEnd"/>
            <w:r w:rsidRPr="00215665">
              <w:rPr>
                <w:i/>
                <w:iCs/>
                <w:sz w:val="20"/>
                <w:szCs w:val="20"/>
              </w:rPr>
              <w:t xml:space="preserve"> </w:t>
            </w:r>
            <w:proofErr w:type="spellStart"/>
            <w:r w:rsidRPr="00215665">
              <w:rPr>
                <w:i/>
                <w:iCs/>
                <w:sz w:val="20"/>
                <w:szCs w:val="20"/>
              </w:rPr>
              <w:t>arborea</w:t>
            </w:r>
            <w:proofErr w:type="spellEnd"/>
          </w:p>
        </w:tc>
        <w:tc>
          <w:tcPr>
            <w:tcW w:w="2132" w:type="dxa"/>
          </w:tcPr>
          <w:p w14:paraId="4E6A2049"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ĪAS</w:t>
            </w:r>
          </w:p>
        </w:tc>
        <w:tc>
          <w:tcPr>
            <w:tcW w:w="1134" w:type="dxa"/>
            <w:vAlign w:val="center"/>
          </w:tcPr>
          <w:p w14:paraId="586579A5"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47F882B6"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23BB5CCE"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LC</w:t>
            </w:r>
          </w:p>
        </w:tc>
        <w:tc>
          <w:tcPr>
            <w:tcW w:w="3544" w:type="dxa"/>
            <w:shd w:val="clear" w:color="auto" w:fill="FFC000"/>
          </w:tcPr>
          <w:p w14:paraId="65E418C2" w14:textId="4CE0A55B" w:rsidR="007E7092" w:rsidRPr="00215665" w:rsidRDefault="0061588D" w:rsidP="0000710E">
            <w:pPr>
              <w:ind w:firstLine="0"/>
              <w:jc w:val="center"/>
              <w:rPr>
                <w:color w:val="000000" w:themeColor="text1"/>
                <w:sz w:val="20"/>
                <w:szCs w:val="20"/>
              </w:rPr>
            </w:pPr>
            <w:r w:rsidRPr="00215665">
              <w:rPr>
                <w:color w:val="000000" w:themeColor="text1"/>
                <w:sz w:val="20"/>
                <w:szCs w:val="20"/>
              </w:rPr>
              <w:t>U1</w:t>
            </w:r>
          </w:p>
        </w:tc>
      </w:tr>
      <w:tr w:rsidR="007E7092" w:rsidRPr="00215665" w14:paraId="5340088E" w14:textId="77777777" w:rsidTr="0000710E">
        <w:tc>
          <w:tcPr>
            <w:tcW w:w="561" w:type="dxa"/>
            <w:vAlign w:val="center"/>
          </w:tcPr>
          <w:p w14:paraId="05604D18" w14:textId="77777777" w:rsidR="007E7092" w:rsidRPr="00215665" w:rsidRDefault="007E7092" w:rsidP="0000710E">
            <w:pPr>
              <w:pStyle w:val="Sarakstarindkopa"/>
              <w:widowControl w:val="0"/>
              <w:numPr>
                <w:ilvl w:val="0"/>
                <w:numId w:val="42"/>
              </w:numPr>
              <w:spacing w:after="0" w:line="240" w:lineRule="auto"/>
              <w:ind w:left="0" w:firstLine="0"/>
              <w:jc w:val="center"/>
              <w:rPr>
                <w:rFonts w:cs="Times New Roman"/>
                <w:color w:val="000000" w:themeColor="text1"/>
                <w:sz w:val="20"/>
                <w:szCs w:val="20"/>
              </w:rPr>
            </w:pPr>
          </w:p>
        </w:tc>
        <w:tc>
          <w:tcPr>
            <w:tcW w:w="1587" w:type="dxa"/>
          </w:tcPr>
          <w:p w14:paraId="5A7A4AE3" w14:textId="77777777" w:rsidR="007E7092" w:rsidRPr="00215665" w:rsidRDefault="007E7092" w:rsidP="0000710E">
            <w:pPr>
              <w:ind w:firstLine="0"/>
              <w:rPr>
                <w:sz w:val="20"/>
                <w:szCs w:val="20"/>
              </w:rPr>
            </w:pPr>
            <w:r w:rsidRPr="00215665">
              <w:rPr>
                <w:sz w:val="20"/>
                <w:szCs w:val="20"/>
              </w:rPr>
              <w:t>Jūras ērglis</w:t>
            </w:r>
          </w:p>
        </w:tc>
        <w:tc>
          <w:tcPr>
            <w:tcW w:w="1674" w:type="dxa"/>
          </w:tcPr>
          <w:p w14:paraId="2097D702" w14:textId="77777777" w:rsidR="007E7092" w:rsidRPr="00215665" w:rsidRDefault="007E7092" w:rsidP="0000710E">
            <w:pPr>
              <w:ind w:firstLine="0"/>
              <w:rPr>
                <w:i/>
                <w:iCs/>
                <w:sz w:val="20"/>
                <w:szCs w:val="20"/>
              </w:rPr>
            </w:pPr>
            <w:proofErr w:type="spellStart"/>
            <w:r w:rsidRPr="00215665">
              <w:rPr>
                <w:i/>
                <w:iCs/>
                <w:sz w:val="20"/>
                <w:szCs w:val="20"/>
              </w:rPr>
              <w:t>Haliaeetus</w:t>
            </w:r>
            <w:proofErr w:type="spellEnd"/>
            <w:r w:rsidRPr="00215665">
              <w:rPr>
                <w:i/>
                <w:iCs/>
                <w:sz w:val="20"/>
                <w:szCs w:val="20"/>
              </w:rPr>
              <w:t xml:space="preserve"> </w:t>
            </w:r>
            <w:proofErr w:type="spellStart"/>
            <w:r w:rsidRPr="00215665">
              <w:rPr>
                <w:i/>
                <w:iCs/>
                <w:sz w:val="20"/>
                <w:szCs w:val="20"/>
              </w:rPr>
              <w:t>albicilla</w:t>
            </w:r>
            <w:proofErr w:type="spellEnd"/>
          </w:p>
        </w:tc>
        <w:tc>
          <w:tcPr>
            <w:tcW w:w="2132" w:type="dxa"/>
          </w:tcPr>
          <w:p w14:paraId="7C203AD2"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ĪAS</w:t>
            </w:r>
            <w:r w:rsidRPr="00215665">
              <w:rPr>
                <w:b/>
                <w:bCs/>
                <w:color w:val="000000" w:themeColor="text1"/>
                <w:sz w:val="20"/>
                <w:szCs w:val="20"/>
                <w:vertAlign w:val="superscript"/>
              </w:rPr>
              <w:t xml:space="preserve"> 1</w:t>
            </w:r>
          </w:p>
        </w:tc>
        <w:tc>
          <w:tcPr>
            <w:tcW w:w="1134" w:type="dxa"/>
            <w:vAlign w:val="center"/>
          </w:tcPr>
          <w:p w14:paraId="7B7D74FC"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16FDDA91"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X</w:t>
            </w:r>
          </w:p>
        </w:tc>
        <w:tc>
          <w:tcPr>
            <w:tcW w:w="1701" w:type="dxa"/>
            <w:vAlign w:val="center"/>
          </w:tcPr>
          <w:p w14:paraId="23B69943"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VU</w:t>
            </w:r>
          </w:p>
        </w:tc>
        <w:tc>
          <w:tcPr>
            <w:tcW w:w="3544" w:type="dxa"/>
            <w:shd w:val="clear" w:color="auto" w:fill="70AD47" w:themeFill="accent6"/>
          </w:tcPr>
          <w:p w14:paraId="2F2255BD" w14:textId="77777777" w:rsidR="007E7092" w:rsidRPr="00215665" w:rsidRDefault="007E7092" w:rsidP="0000710E">
            <w:pPr>
              <w:ind w:firstLine="0"/>
              <w:jc w:val="center"/>
              <w:rPr>
                <w:color w:val="000000" w:themeColor="text1"/>
                <w:sz w:val="20"/>
                <w:szCs w:val="20"/>
              </w:rPr>
            </w:pPr>
            <w:r w:rsidRPr="00215665">
              <w:rPr>
                <w:color w:val="000000" w:themeColor="text1"/>
                <w:sz w:val="20"/>
                <w:szCs w:val="20"/>
              </w:rPr>
              <w:t>FV</w:t>
            </w:r>
          </w:p>
        </w:tc>
      </w:tr>
    </w:tbl>
    <w:p w14:paraId="5A9501B5" w14:textId="77777777" w:rsidR="007E7092" w:rsidRPr="00215665" w:rsidRDefault="007E7092" w:rsidP="0000710E">
      <w:pPr>
        <w:pStyle w:val="paragraph"/>
        <w:spacing w:before="0" w:beforeAutospacing="0" w:after="0" w:afterAutospacing="0"/>
        <w:jc w:val="both"/>
        <w:textAlignment w:val="baseline"/>
        <w:rPr>
          <w:rFonts w:ascii="Segoe UI" w:hAnsi="Segoe UI" w:cs="Segoe UI"/>
          <w:sz w:val="18"/>
          <w:szCs w:val="18"/>
        </w:rPr>
      </w:pPr>
      <w:r w:rsidRPr="00215665">
        <w:rPr>
          <w:rStyle w:val="normaltextrun"/>
          <w:rFonts w:eastAsia="Calibri"/>
          <w:sz w:val="16"/>
          <w:szCs w:val="16"/>
        </w:rPr>
        <w:t>PASKAIDROJUMI UN APZĪMĒJUMI:</w:t>
      </w:r>
      <w:r w:rsidRPr="00215665">
        <w:rPr>
          <w:rStyle w:val="eop"/>
          <w:sz w:val="16"/>
          <w:szCs w:val="16"/>
        </w:rPr>
        <w:t> </w:t>
      </w:r>
    </w:p>
    <w:p w14:paraId="216F5998" w14:textId="77777777" w:rsidR="007E7092" w:rsidRPr="00215665" w:rsidRDefault="007E7092" w:rsidP="0000710E">
      <w:pPr>
        <w:pStyle w:val="paragraph"/>
        <w:spacing w:before="0" w:beforeAutospacing="0" w:after="0" w:afterAutospacing="0"/>
        <w:jc w:val="both"/>
        <w:textAlignment w:val="baseline"/>
        <w:rPr>
          <w:rFonts w:ascii="Segoe UI" w:hAnsi="Segoe UI" w:cs="Segoe UI"/>
          <w:sz w:val="18"/>
          <w:szCs w:val="18"/>
        </w:rPr>
      </w:pPr>
      <w:r w:rsidRPr="26C09A7F">
        <w:rPr>
          <w:rStyle w:val="normaltextrun"/>
          <w:rFonts w:eastAsia="Calibri"/>
          <w:sz w:val="16"/>
          <w:szCs w:val="16"/>
        </w:rPr>
        <w:t>Aizsardzības stāvokļa novērtējums atbilstoši ziņojumā Eiropas Komisijai (ES ziņojums, 2019) lietotajiem apzīmējumiem:</w:t>
      </w:r>
      <w:r w:rsidRPr="26C09A7F">
        <w:rPr>
          <w:rStyle w:val="eop"/>
          <w:sz w:val="16"/>
          <w:szCs w:val="16"/>
        </w:rPr>
        <w:t> </w:t>
      </w:r>
    </w:p>
    <w:tbl>
      <w:tblPr>
        <w:tblW w:w="90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5"/>
        <w:gridCol w:w="8325"/>
      </w:tblGrid>
      <w:tr w:rsidR="007E7092" w:rsidRPr="00215665" w14:paraId="2032CF8E" w14:textId="77777777" w:rsidTr="00B76CE1">
        <w:tc>
          <w:tcPr>
            <w:tcW w:w="675" w:type="dxa"/>
            <w:tcBorders>
              <w:top w:val="single" w:sz="6" w:space="0" w:color="auto"/>
              <w:left w:val="single" w:sz="6" w:space="0" w:color="auto"/>
              <w:bottom w:val="single" w:sz="6" w:space="0" w:color="auto"/>
              <w:right w:val="single" w:sz="6" w:space="0" w:color="auto"/>
            </w:tcBorders>
            <w:shd w:val="clear" w:color="auto" w:fill="92D050"/>
            <w:hideMark/>
          </w:tcPr>
          <w:p w14:paraId="17964DD9" w14:textId="77777777" w:rsidR="007E7092" w:rsidRPr="00215665" w:rsidRDefault="007E7092" w:rsidP="0000710E">
            <w:pPr>
              <w:ind w:firstLine="0"/>
              <w:textAlignment w:val="baseline"/>
              <w:rPr>
                <w:rFonts w:ascii="Segoe UI" w:hAnsi="Segoe UI" w:cs="Segoe UI"/>
                <w:color w:val="0000CC"/>
                <w:sz w:val="18"/>
                <w:szCs w:val="18"/>
                <w:lang w:eastAsia="lv-LV"/>
              </w:rPr>
            </w:pPr>
            <w:r w:rsidRPr="00215665">
              <w:rPr>
                <w:color w:val="000000"/>
                <w:sz w:val="16"/>
                <w:szCs w:val="16"/>
                <w:lang w:eastAsia="lv-LV"/>
              </w:rPr>
              <w:t> </w:t>
            </w:r>
          </w:p>
        </w:tc>
        <w:tc>
          <w:tcPr>
            <w:tcW w:w="8325" w:type="dxa"/>
            <w:tcBorders>
              <w:top w:val="nil"/>
              <w:left w:val="single" w:sz="6" w:space="0" w:color="auto"/>
              <w:bottom w:val="nil"/>
              <w:right w:val="nil"/>
            </w:tcBorders>
            <w:hideMark/>
          </w:tcPr>
          <w:p w14:paraId="7C3534AD" w14:textId="77777777" w:rsidR="007E7092" w:rsidRPr="00215665" w:rsidRDefault="007E7092" w:rsidP="0000710E">
            <w:pPr>
              <w:ind w:firstLine="0"/>
              <w:textAlignment w:val="baseline"/>
              <w:rPr>
                <w:rFonts w:ascii="Segoe UI" w:hAnsi="Segoe UI" w:cs="Segoe UI"/>
                <w:color w:val="0000CC"/>
                <w:sz w:val="18"/>
                <w:szCs w:val="18"/>
                <w:lang w:eastAsia="lv-LV"/>
              </w:rPr>
            </w:pPr>
            <w:r w:rsidRPr="00215665">
              <w:rPr>
                <w:color w:val="000000"/>
                <w:sz w:val="16"/>
                <w:szCs w:val="16"/>
                <w:shd w:val="clear" w:color="auto" w:fill="FFFFFF"/>
                <w:lang w:eastAsia="lv-LV"/>
              </w:rPr>
              <w:t>FV</w:t>
            </w:r>
            <w:r w:rsidRPr="00215665">
              <w:rPr>
                <w:color w:val="000000"/>
                <w:sz w:val="16"/>
                <w:szCs w:val="16"/>
                <w:lang w:eastAsia="lv-LV"/>
              </w:rPr>
              <w:t>: Aizsardzības stāvoklis labvēlīgs (</w:t>
            </w:r>
            <w:proofErr w:type="spellStart"/>
            <w:r w:rsidRPr="00215665">
              <w:rPr>
                <w:color w:val="000000"/>
                <w:sz w:val="16"/>
                <w:szCs w:val="16"/>
                <w:lang w:eastAsia="lv-LV"/>
              </w:rPr>
              <w:t>Favourable</w:t>
            </w:r>
            <w:proofErr w:type="spellEnd"/>
            <w:r w:rsidRPr="00215665">
              <w:rPr>
                <w:color w:val="000000"/>
                <w:sz w:val="16"/>
                <w:szCs w:val="16"/>
                <w:lang w:eastAsia="lv-LV"/>
              </w:rPr>
              <w:t>); </w:t>
            </w:r>
          </w:p>
        </w:tc>
      </w:tr>
      <w:tr w:rsidR="007E7092" w:rsidRPr="00215665" w14:paraId="40849EB1" w14:textId="77777777" w:rsidTr="00B76CE1">
        <w:tc>
          <w:tcPr>
            <w:tcW w:w="675" w:type="dxa"/>
            <w:tcBorders>
              <w:top w:val="single" w:sz="6" w:space="0" w:color="auto"/>
              <w:left w:val="single" w:sz="6" w:space="0" w:color="auto"/>
              <w:bottom w:val="single" w:sz="6" w:space="0" w:color="auto"/>
              <w:right w:val="single" w:sz="6" w:space="0" w:color="auto"/>
            </w:tcBorders>
            <w:shd w:val="clear" w:color="auto" w:fill="FFC000"/>
            <w:hideMark/>
          </w:tcPr>
          <w:p w14:paraId="5851340E" w14:textId="77777777" w:rsidR="007E7092" w:rsidRPr="00215665" w:rsidRDefault="007E7092" w:rsidP="0000710E">
            <w:pPr>
              <w:ind w:firstLine="0"/>
              <w:textAlignment w:val="baseline"/>
              <w:rPr>
                <w:rFonts w:ascii="Segoe UI" w:hAnsi="Segoe UI" w:cs="Segoe UI"/>
                <w:color w:val="0000CC"/>
                <w:sz w:val="18"/>
                <w:szCs w:val="18"/>
                <w:lang w:eastAsia="lv-LV"/>
              </w:rPr>
            </w:pPr>
            <w:r w:rsidRPr="00215665">
              <w:rPr>
                <w:color w:val="000000"/>
                <w:sz w:val="16"/>
                <w:szCs w:val="16"/>
                <w:lang w:eastAsia="lv-LV"/>
              </w:rPr>
              <w:t> </w:t>
            </w:r>
          </w:p>
        </w:tc>
        <w:tc>
          <w:tcPr>
            <w:tcW w:w="8325" w:type="dxa"/>
            <w:tcBorders>
              <w:top w:val="nil"/>
              <w:left w:val="single" w:sz="6" w:space="0" w:color="auto"/>
              <w:bottom w:val="nil"/>
              <w:right w:val="nil"/>
            </w:tcBorders>
            <w:hideMark/>
          </w:tcPr>
          <w:p w14:paraId="3E46E324" w14:textId="77777777" w:rsidR="007E7092" w:rsidRPr="00215665" w:rsidRDefault="007E7092" w:rsidP="0000710E">
            <w:pPr>
              <w:ind w:firstLine="0"/>
              <w:textAlignment w:val="baseline"/>
              <w:rPr>
                <w:rFonts w:ascii="Segoe UI" w:hAnsi="Segoe UI" w:cs="Segoe UI"/>
                <w:color w:val="0000CC"/>
                <w:sz w:val="18"/>
                <w:szCs w:val="18"/>
                <w:lang w:eastAsia="lv-LV"/>
              </w:rPr>
            </w:pPr>
            <w:r w:rsidRPr="00215665">
              <w:rPr>
                <w:color w:val="000000"/>
                <w:sz w:val="16"/>
                <w:szCs w:val="16"/>
                <w:lang w:eastAsia="lv-LV"/>
              </w:rPr>
              <w:t>U1: Aizsardzības stāvoklis nelabvēlīgs-nepietiekams (</w:t>
            </w:r>
            <w:proofErr w:type="spellStart"/>
            <w:r w:rsidRPr="00215665">
              <w:rPr>
                <w:color w:val="000000"/>
                <w:sz w:val="16"/>
                <w:szCs w:val="16"/>
                <w:lang w:eastAsia="lv-LV"/>
              </w:rPr>
              <w:t>Unfavourable-Inadequate</w:t>
            </w:r>
            <w:proofErr w:type="spellEnd"/>
            <w:r w:rsidRPr="00215665">
              <w:rPr>
                <w:color w:val="000000"/>
                <w:sz w:val="16"/>
                <w:szCs w:val="16"/>
                <w:lang w:eastAsia="lv-LV"/>
              </w:rPr>
              <w:t>);  </w:t>
            </w:r>
          </w:p>
        </w:tc>
      </w:tr>
      <w:tr w:rsidR="007E7092" w:rsidRPr="00215665" w14:paraId="3D2C4255" w14:textId="77777777" w:rsidTr="00B76CE1">
        <w:tc>
          <w:tcPr>
            <w:tcW w:w="675" w:type="dxa"/>
            <w:tcBorders>
              <w:top w:val="single" w:sz="6" w:space="0" w:color="auto"/>
              <w:left w:val="single" w:sz="6" w:space="0" w:color="auto"/>
              <w:bottom w:val="single" w:sz="6" w:space="0" w:color="auto"/>
              <w:right w:val="single" w:sz="6" w:space="0" w:color="auto"/>
            </w:tcBorders>
            <w:shd w:val="clear" w:color="auto" w:fill="FF0000"/>
            <w:hideMark/>
          </w:tcPr>
          <w:p w14:paraId="3AC8B222" w14:textId="77777777" w:rsidR="007E7092" w:rsidRPr="00215665" w:rsidRDefault="007E7092" w:rsidP="0000710E">
            <w:pPr>
              <w:ind w:firstLine="0"/>
              <w:textAlignment w:val="baseline"/>
              <w:rPr>
                <w:rFonts w:ascii="Segoe UI" w:hAnsi="Segoe UI" w:cs="Segoe UI"/>
                <w:color w:val="0000CC"/>
                <w:sz w:val="18"/>
                <w:szCs w:val="18"/>
                <w:lang w:eastAsia="lv-LV"/>
              </w:rPr>
            </w:pPr>
            <w:r w:rsidRPr="00215665">
              <w:rPr>
                <w:color w:val="000000"/>
                <w:sz w:val="16"/>
                <w:szCs w:val="16"/>
                <w:lang w:eastAsia="lv-LV"/>
              </w:rPr>
              <w:t> </w:t>
            </w:r>
          </w:p>
        </w:tc>
        <w:tc>
          <w:tcPr>
            <w:tcW w:w="8325" w:type="dxa"/>
            <w:tcBorders>
              <w:top w:val="nil"/>
              <w:left w:val="single" w:sz="6" w:space="0" w:color="auto"/>
              <w:bottom w:val="nil"/>
              <w:right w:val="nil"/>
            </w:tcBorders>
            <w:hideMark/>
          </w:tcPr>
          <w:p w14:paraId="4066A748" w14:textId="77777777" w:rsidR="007E7092" w:rsidRPr="00215665" w:rsidRDefault="007E7092" w:rsidP="0000710E">
            <w:pPr>
              <w:ind w:firstLine="0"/>
              <w:textAlignment w:val="baseline"/>
              <w:rPr>
                <w:rFonts w:ascii="Segoe UI" w:hAnsi="Segoe UI" w:cs="Segoe UI"/>
                <w:color w:val="0000CC"/>
                <w:sz w:val="18"/>
                <w:szCs w:val="18"/>
                <w:lang w:eastAsia="lv-LV"/>
              </w:rPr>
            </w:pPr>
            <w:r w:rsidRPr="00215665">
              <w:rPr>
                <w:color w:val="000000"/>
                <w:sz w:val="16"/>
                <w:szCs w:val="16"/>
                <w:lang w:eastAsia="lv-LV"/>
              </w:rPr>
              <w:t>U2: Aizsardzības stāvoklis nelabvēlīgs-slikts (</w:t>
            </w:r>
            <w:proofErr w:type="spellStart"/>
            <w:r w:rsidRPr="00215665">
              <w:rPr>
                <w:color w:val="000000"/>
                <w:sz w:val="16"/>
                <w:szCs w:val="16"/>
                <w:lang w:eastAsia="lv-LV"/>
              </w:rPr>
              <w:t>Unfavourable</w:t>
            </w:r>
            <w:proofErr w:type="spellEnd"/>
            <w:r w:rsidRPr="00215665">
              <w:rPr>
                <w:color w:val="000000"/>
                <w:sz w:val="16"/>
                <w:szCs w:val="16"/>
                <w:lang w:eastAsia="lv-LV"/>
              </w:rPr>
              <w:t>-Bad); </w:t>
            </w:r>
          </w:p>
        </w:tc>
      </w:tr>
      <w:tr w:rsidR="007E7092" w:rsidRPr="00215665" w14:paraId="088E0C51" w14:textId="77777777" w:rsidTr="00B76CE1">
        <w:tc>
          <w:tcPr>
            <w:tcW w:w="675" w:type="dxa"/>
            <w:tcBorders>
              <w:top w:val="single" w:sz="6" w:space="0" w:color="auto"/>
              <w:left w:val="single" w:sz="6" w:space="0" w:color="auto"/>
              <w:bottom w:val="single" w:sz="6" w:space="0" w:color="auto"/>
              <w:right w:val="single" w:sz="6" w:space="0" w:color="auto"/>
            </w:tcBorders>
            <w:shd w:val="clear" w:color="auto" w:fill="A6A6A6"/>
            <w:hideMark/>
          </w:tcPr>
          <w:p w14:paraId="65F9942A" w14:textId="77777777" w:rsidR="007E7092" w:rsidRPr="00215665" w:rsidRDefault="007E7092" w:rsidP="0000710E">
            <w:pPr>
              <w:ind w:firstLine="0"/>
              <w:textAlignment w:val="baseline"/>
              <w:rPr>
                <w:rFonts w:ascii="Segoe UI" w:hAnsi="Segoe UI" w:cs="Segoe UI"/>
                <w:color w:val="0000CC"/>
                <w:sz w:val="18"/>
                <w:szCs w:val="18"/>
                <w:lang w:eastAsia="lv-LV"/>
              </w:rPr>
            </w:pPr>
            <w:r w:rsidRPr="00215665">
              <w:rPr>
                <w:color w:val="000000"/>
                <w:sz w:val="16"/>
                <w:szCs w:val="16"/>
                <w:lang w:eastAsia="lv-LV"/>
              </w:rPr>
              <w:t> </w:t>
            </w:r>
          </w:p>
        </w:tc>
        <w:tc>
          <w:tcPr>
            <w:tcW w:w="8325" w:type="dxa"/>
            <w:tcBorders>
              <w:top w:val="nil"/>
              <w:left w:val="single" w:sz="6" w:space="0" w:color="auto"/>
              <w:bottom w:val="nil"/>
              <w:right w:val="nil"/>
            </w:tcBorders>
            <w:hideMark/>
          </w:tcPr>
          <w:p w14:paraId="32B5EE91" w14:textId="77777777" w:rsidR="007E7092" w:rsidRPr="00215665" w:rsidRDefault="007E7092" w:rsidP="0000710E">
            <w:pPr>
              <w:ind w:firstLine="0"/>
              <w:textAlignment w:val="baseline"/>
              <w:rPr>
                <w:rFonts w:ascii="Segoe UI" w:hAnsi="Segoe UI" w:cs="Segoe UI"/>
                <w:color w:val="0000CC"/>
                <w:sz w:val="18"/>
                <w:szCs w:val="18"/>
                <w:lang w:eastAsia="lv-LV"/>
              </w:rPr>
            </w:pPr>
            <w:r w:rsidRPr="00215665">
              <w:rPr>
                <w:color w:val="000000"/>
                <w:sz w:val="16"/>
                <w:szCs w:val="16"/>
                <w:lang w:eastAsia="lv-LV"/>
              </w:rPr>
              <w:t>XX: Aizsardzības stāvoklis nezināms (</w:t>
            </w:r>
            <w:proofErr w:type="spellStart"/>
            <w:r w:rsidRPr="00215665">
              <w:rPr>
                <w:color w:val="000000"/>
                <w:sz w:val="16"/>
                <w:szCs w:val="16"/>
                <w:lang w:eastAsia="lv-LV"/>
              </w:rPr>
              <w:t>Unknown</w:t>
            </w:r>
            <w:proofErr w:type="spellEnd"/>
            <w:r w:rsidRPr="00215665">
              <w:rPr>
                <w:color w:val="000000"/>
                <w:sz w:val="16"/>
                <w:szCs w:val="16"/>
                <w:lang w:eastAsia="lv-LV"/>
              </w:rPr>
              <w:t>). </w:t>
            </w:r>
          </w:p>
        </w:tc>
      </w:tr>
    </w:tbl>
    <w:p w14:paraId="4C7B3885" w14:textId="77777777" w:rsidR="007E7092" w:rsidRPr="00215665" w:rsidRDefault="007E7092" w:rsidP="0000710E">
      <w:pPr>
        <w:spacing w:after="40"/>
        <w:ind w:firstLine="0"/>
        <w:rPr>
          <w:rStyle w:val="normaltextrun"/>
          <w:color w:val="000000"/>
          <w:sz w:val="16"/>
          <w:szCs w:val="16"/>
          <w:shd w:val="clear" w:color="auto" w:fill="FFFFFF"/>
        </w:rPr>
      </w:pPr>
      <w:r w:rsidRPr="00215665">
        <w:rPr>
          <w:rStyle w:val="normaltextrun"/>
          <w:color w:val="000000"/>
          <w:sz w:val="16"/>
          <w:szCs w:val="16"/>
          <w:shd w:val="clear" w:color="auto" w:fill="FFFFFF"/>
        </w:rPr>
        <w:t xml:space="preserve">LC – </w:t>
      </w:r>
      <w:proofErr w:type="spellStart"/>
      <w:r w:rsidRPr="00215665">
        <w:rPr>
          <w:rStyle w:val="normaltextrun"/>
          <w:i/>
          <w:iCs/>
          <w:color w:val="000000"/>
          <w:sz w:val="16"/>
          <w:szCs w:val="16"/>
          <w:shd w:val="clear" w:color="auto" w:fill="FFFFFF"/>
        </w:rPr>
        <w:t>Least</w:t>
      </w:r>
      <w:proofErr w:type="spellEnd"/>
      <w:r w:rsidRPr="00215665">
        <w:rPr>
          <w:rStyle w:val="normaltextrun"/>
          <w:i/>
          <w:iCs/>
          <w:color w:val="000000"/>
          <w:sz w:val="16"/>
          <w:szCs w:val="16"/>
          <w:shd w:val="clear" w:color="auto" w:fill="FFFFFF"/>
        </w:rPr>
        <w:t xml:space="preserve"> </w:t>
      </w:r>
      <w:proofErr w:type="spellStart"/>
      <w:r w:rsidRPr="00215665">
        <w:rPr>
          <w:rStyle w:val="normaltextrun"/>
          <w:i/>
          <w:iCs/>
          <w:color w:val="000000"/>
          <w:sz w:val="16"/>
          <w:szCs w:val="16"/>
          <w:shd w:val="clear" w:color="auto" w:fill="FFFFFF"/>
        </w:rPr>
        <w:t>Concern</w:t>
      </w:r>
      <w:proofErr w:type="spellEnd"/>
      <w:r w:rsidRPr="00215665">
        <w:rPr>
          <w:rStyle w:val="normaltextrun"/>
          <w:color w:val="000000"/>
          <w:sz w:val="16"/>
          <w:szCs w:val="16"/>
          <w:shd w:val="clear" w:color="auto" w:fill="FFFFFF"/>
        </w:rPr>
        <w:t>/ neapdraudēta suga (suga, kuras indivīdi savvaļā joprojām ir daudz un tā nav kvalificējama kā apdraudēta, gandrīz apdraudēta vai tāda, kas atkarīga no saglabāšanas</w:t>
      </w:r>
    </w:p>
    <w:p w14:paraId="2E342FE4" w14:textId="77777777" w:rsidR="007E7092" w:rsidRPr="00215665" w:rsidRDefault="007E7092" w:rsidP="0000710E">
      <w:pPr>
        <w:spacing w:after="40"/>
        <w:ind w:firstLine="0"/>
        <w:rPr>
          <w:rStyle w:val="normaltextrun"/>
          <w:color w:val="000000"/>
          <w:sz w:val="16"/>
          <w:szCs w:val="16"/>
          <w:shd w:val="clear" w:color="auto" w:fill="FFFFFF"/>
        </w:rPr>
      </w:pPr>
      <w:r w:rsidRPr="00215665">
        <w:rPr>
          <w:rStyle w:val="normaltextrun"/>
          <w:color w:val="000000"/>
          <w:sz w:val="16"/>
          <w:szCs w:val="16"/>
          <w:shd w:val="clear" w:color="auto" w:fill="FFFFFF"/>
        </w:rPr>
        <w:t>pasākumiem; novērtēta ar zemāku izzušanas risku);</w:t>
      </w:r>
    </w:p>
    <w:p w14:paraId="231E150C" w14:textId="77777777" w:rsidR="007E7092" w:rsidRPr="00215665" w:rsidRDefault="007E7092" w:rsidP="0000710E">
      <w:pPr>
        <w:spacing w:after="40"/>
        <w:ind w:firstLine="0"/>
        <w:rPr>
          <w:rStyle w:val="normaltextrun"/>
          <w:color w:val="000000"/>
          <w:sz w:val="16"/>
          <w:szCs w:val="16"/>
          <w:shd w:val="clear" w:color="auto" w:fill="FFFFFF"/>
        </w:rPr>
      </w:pPr>
      <w:r w:rsidRPr="00215665">
        <w:rPr>
          <w:rStyle w:val="normaltextrun"/>
          <w:color w:val="000000"/>
          <w:sz w:val="16"/>
          <w:szCs w:val="16"/>
          <w:shd w:val="clear" w:color="auto" w:fill="FFFFFF"/>
        </w:rPr>
        <w:t xml:space="preserve">NT -  </w:t>
      </w:r>
      <w:r w:rsidRPr="00215665">
        <w:rPr>
          <w:rStyle w:val="normaltextrun"/>
          <w:i/>
          <w:iCs/>
          <w:color w:val="000000"/>
          <w:sz w:val="16"/>
          <w:szCs w:val="16"/>
          <w:shd w:val="clear" w:color="auto" w:fill="FFFFFF"/>
        </w:rPr>
        <w:t xml:space="preserve">Near </w:t>
      </w:r>
      <w:proofErr w:type="spellStart"/>
      <w:r w:rsidRPr="00215665">
        <w:rPr>
          <w:rStyle w:val="normaltextrun"/>
          <w:i/>
          <w:iCs/>
          <w:color w:val="000000"/>
          <w:sz w:val="16"/>
          <w:szCs w:val="16"/>
          <w:shd w:val="clear" w:color="auto" w:fill="FFFFFF"/>
        </w:rPr>
        <w:t>Threatened</w:t>
      </w:r>
      <w:proofErr w:type="spellEnd"/>
      <w:r w:rsidRPr="00215665">
        <w:rPr>
          <w:rStyle w:val="normaltextrun"/>
          <w:color w:val="000000"/>
          <w:sz w:val="16"/>
          <w:szCs w:val="16"/>
          <w:shd w:val="clear" w:color="auto" w:fill="FFFFFF"/>
        </w:rPr>
        <w:t>/ gandrīz apdraudēta suga;</w:t>
      </w:r>
    </w:p>
    <w:p w14:paraId="541A3152" w14:textId="77777777" w:rsidR="007E7092" w:rsidRPr="00215665" w:rsidRDefault="007E7092" w:rsidP="0000710E">
      <w:pPr>
        <w:spacing w:after="40"/>
        <w:ind w:firstLine="0"/>
        <w:rPr>
          <w:rStyle w:val="normaltextrun"/>
          <w:color w:val="000000"/>
          <w:sz w:val="16"/>
          <w:szCs w:val="16"/>
          <w:shd w:val="clear" w:color="auto" w:fill="FFFFFF"/>
        </w:rPr>
      </w:pPr>
      <w:r w:rsidRPr="00215665">
        <w:rPr>
          <w:rStyle w:val="normaltextrun"/>
          <w:color w:val="000000"/>
          <w:sz w:val="16"/>
          <w:szCs w:val="16"/>
          <w:shd w:val="clear" w:color="auto" w:fill="FFFFFF"/>
        </w:rPr>
        <w:t xml:space="preserve">VU – </w:t>
      </w:r>
      <w:proofErr w:type="spellStart"/>
      <w:r w:rsidRPr="00215665">
        <w:rPr>
          <w:rStyle w:val="normaltextrun"/>
          <w:i/>
          <w:iCs/>
          <w:color w:val="000000"/>
          <w:sz w:val="16"/>
          <w:szCs w:val="16"/>
          <w:shd w:val="clear" w:color="auto" w:fill="FFFFFF"/>
        </w:rPr>
        <w:t>Vulnerable</w:t>
      </w:r>
      <w:proofErr w:type="spellEnd"/>
      <w:r w:rsidRPr="00215665">
        <w:rPr>
          <w:rStyle w:val="normaltextrun"/>
          <w:color w:val="000000"/>
          <w:sz w:val="16"/>
          <w:szCs w:val="16"/>
          <w:shd w:val="clear" w:color="auto" w:fill="FFFFFF"/>
        </w:rPr>
        <w:t>/ jutīga suga (suga, kurai draud izmiršana, ja vien neuzlabojas apstākļi, kuru dēļ tās izdzīvošana un vairošanās ir apdraudēta. Neaizsargātību galvenokārt izraisa dzīvotņu zudums vai mājvietas iznīcināšana);</w:t>
      </w:r>
    </w:p>
    <w:p w14:paraId="0BE2E6F7" w14:textId="77777777" w:rsidR="007E7092" w:rsidRPr="00215665" w:rsidRDefault="007E7092" w:rsidP="0000710E">
      <w:pPr>
        <w:spacing w:after="40"/>
        <w:ind w:firstLine="0"/>
        <w:rPr>
          <w:rStyle w:val="normaltextrun"/>
          <w:color w:val="000000"/>
          <w:sz w:val="16"/>
          <w:szCs w:val="16"/>
          <w:shd w:val="clear" w:color="auto" w:fill="FFFFFF"/>
        </w:rPr>
      </w:pPr>
      <w:r w:rsidRPr="00215665">
        <w:rPr>
          <w:rStyle w:val="normaltextrun"/>
          <w:color w:val="000000"/>
          <w:sz w:val="16"/>
          <w:szCs w:val="16"/>
          <w:shd w:val="clear" w:color="auto" w:fill="FFFFFF"/>
        </w:rPr>
        <w:t xml:space="preserve">CR- </w:t>
      </w:r>
      <w:proofErr w:type="spellStart"/>
      <w:r w:rsidRPr="00215665">
        <w:rPr>
          <w:rStyle w:val="normaltextrun"/>
          <w:i/>
          <w:iCs/>
          <w:color w:val="000000"/>
          <w:sz w:val="16"/>
          <w:szCs w:val="16"/>
          <w:shd w:val="clear" w:color="auto" w:fill="FFFFFF"/>
        </w:rPr>
        <w:t>Critically</w:t>
      </w:r>
      <w:proofErr w:type="spellEnd"/>
      <w:r w:rsidRPr="00215665">
        <w:rPr>
          <w:rStyle w:val="normaltextrun"/>
          <w:i/>
          <w:iCs/>
          <w:color w:val="000000"/>
          <w:sz w:val="16"/>
          <w:szCs w:val="16"/>
          <w:shd w:val="clear" w:color="auto" w:fill="FFFFFF"/>
        </w:rPr>
        <w:t xml:space="preserve"> </w:t>
      </w:r>
      <w:proofErr w:type="spellStart"/>
      <w:r w:rsidRPr="00215665">
        <w:rPr>
          <w:rStyle w:val="normaltextrun"/>
          <w:i/>
          <w:iCs/>
          <w:color w:val="000000"/>
          <w:sz w:val="16"/>
          <w:szCs w:val="16"/>
          <w:shd w:val="clear" w:color="auto" w:fill="FFFFFF"/>
        </w:rPr>
        <w:t>endangered</w:t>
      </w:r>
      <w:proofErr w:type="spellEnd"/>
      <w:r w:rsidRPr="00215665">
        <w:rPr>
          <w:rStyle w:val="normaltextrun"/>
          <w:color w:val="000000"/>
          <w:sz w:val="16"/>
          <w:szCs w:val="16"/>
          <w:shd w:val="clear" w:color="auto" w:fill="FFFFFF"/>
        </w:rPr>
        <w:t>/ kritiski apdraudēta suga (savvaļā pastāv ārkārtīgi liels izzušanas risks);</w:t>
      </w:r>
    </w:p>
    <w:p w14:paraId="1AC352D9" w14:textId="77777777" w:rsidR="007E7092" w:rsidRPr="00215665" w:rsidRDefault="007E7092" w:rsidP="0000710E">
      <w:pPr>
        <w:spacing w:after="40"/>
        <w:ind w:firstLine="0"/>
        <w:rPr>
          <w:color w:val="000000" w:themeColor="text1"/>
        </w:rPr>
      </w:pPr>
      <w:r w:rsidRPr="00215665">
        <w:rPr>
          <w:rStyle w:val="normaltextrun"/>
          <w:color w:val="000000"/>
          <w:sz w:val="16"/>
          <w:szCs w:val="16"/>
          <w:shd w:val="clear" w:color="auto" w:fill="FFFFFF"/>
        </w:rPr>
        <w:t xml:space="preserve">EN – </w:t>
      </w:r>
      <w:proofErr w:type="spellStart"/>
      <w:r w:rsidRPr="00215665">
        <w:rPr>
          <w:rStyle w:val="normaltextrun"/>
          <w:i/>
          <w:iCs/>
          <w:color w:val="000000"/>
          <w:sz w:val="16"/>
          <w:szCs w:val="16"/>
          <w:shd w:val="clear" w:color="auto" w:fill="FFFFFF"/>
        </w:rPr>
        <w:t>Endangered</w:t>
      </w:r>
      <w:proofErr w:type="spellEnd"/>
      <w:r w:rsidRPr="00215665">
        <w:rPr>
          <w:rStyle w:val="normaltextrun"/>
          <w:color w:val="000000"/>
          <w:sz w:val="16"/>
          <w:szCs w:val="16"/>
          <w:shd w:val="clear" w:color="auto" w:fill="FFFFFF"/>
        </w:rPr>
        <w:t>/ stipri apdraudēta suga (pastāv ļoti augsts izmiršanas risks savvaļā).</w:t>
      </w:r>
    </w:p>
    <w:p w14:paraId="524DFC63" w14:textId="77777777" w:rsidR="007E7092" w:rsidRPr="00215665" w:rsidRDefault="007E7092" w:rsidP="0000710E">
      <w:pPr>
        <w:ind w:firstLine="0"/>
        <w:rPr>
          <w:color w:val="FF0000"/>
          <w:sz w:val="16"/>
          <w:szCs w:val="16"/>
        </w:rPr>
      </w:pPr>
    </w:p>
    <w:p w14:paraId="4C2657F9" w14:textId="77777777" w:rsidR="0061588D" w:rsidRPr="00215665" w:rsidRDefault="0061588D">
      <w:pPr>
        <w:spacing w:after="160" w:line="259" w:lineRule="auto"/>
        <w:ind w:firstLine="0"/>
        <w:jc w:val="left"/>
        <w:rPr>
          <w:b/>
          <w:bCs/>
          <w:iCs/>
          <w:szCs w:val="24"/>
        </w:rPr>
      </w:pPr>
      <w:r w:rsidRPr="00215665">
        <w:rPr>
          <w:b/>
          <w:bCs/>
          <w:iCs/>
          <w:szCs w:val="24"/>
        </w:rPr>
        <w:br w:type="page"/>
      </w:r>
    </w:p>
    <w:p w14:paraId="14D84C97" w14:textId="4D763D9C" w:rsidR="007E7092" w:rsidRPr="00215665" w:rsidRDefault="007C303A" w:rsidP="007C303A">
      <w:pPr>
        <w:ind w:firstLine="0"/>
        <w:jc w:val="center"/>
        <w:rPr>
          <w:b/>
          <w:bCs/>
          <w:iCs/>
          <w:szCs w:val="24"/>
        </w:rPr>
      </w:pPr>
      <w:r w:rsidRPr="00215665">
        <w:rPr>
          <w:b/>
          <w:bCs/>
          <w:iCs/>
          <w:szCs w:val="24"/>
        </w:rPr>
        <w:lastRenderedPageBreak/>
        <w:t>4.8.3. </w:t>
      </w:r>
      <w:r w:rsidR="007E7092" w:rsidRPr="00215665">
        <w:rPr>
          <w:b/>
          <w:bCs/>
          <w:iCs/>
          <w:szCs w:val="24"/>
        </w:rPr>
        <w:t xml:space="preserve">tabula. Putnu Direktīvas pielikumos iekļauto </w:t>
      </w:r>
      <w:r w:rsidRPr="00215665">
        <w:rPr>
          <w:b/>
          <w:bCs/>
          <w:iCs/>
          <w:szCs w:val="24"/>
        </w:rPr>
        <w:t>DP</w:t>
      </w:r>
      <w:r w:rsidR="007E7092" w:rsidRPr="00215665">
        <w:rPr>
          <w:b/>
          <w:bCs/>
          <w:iCs/>
          <w:szCs w:val="24"/>
        </w:rPr>
        <w:t xml:space="preserve"> teritorijā ligzdojošo putnu sugu populāciju lielums un sugu dzīvotņu platība</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5"/>
        <w:gridCol w:w="2861"/>
        <w:gridCol w:w="1134"/>
        <w:gridCol w:w="1276"/>
        <w:gridCol w:w="2126"/>
        <w:gridCol w:w="1843"/>
        <w:gridCol w:w="1701"/>
        <w:gridCol w:w="2126"/>
      </w:tblGrid>
      <w:tr w:rsidR="007C303A" w:rsidRPr="00215665" w14:paraId="48D64020" w14:textId="77777777" w:rsidTr="007C303A">
        <w:tc>
          <w:tcPr>
            <w:tcW w:w="675" w:type="dxa"/>
            <w:vMerge w:val="restart"/>
            <w:tcBorders>
              <w:top w:val="single" w:sz="6" w:space="0" w:color="auto"/>
              <w:left w:val="single" w:sz="6" w:space="0" w:color="auto"/>
              <w:bottom w:val="single" w:sz="6" w:space="0" w:color="auto"/>
              <w:right w:val="single" w:sz="6" w:space="0" w:color="auto"/>
            </w:tcBorders>
            <w:shd w:val="clear" w:color="auto" w:fill="E2EFD9"/>
            <w:vAlign w:val="center"/>
            <w:hideMark/>
          </w:tcPr>
          <w:p w14:paraId="48FF028A" w14:textId="77777777" w:rsidR="007E7092" w:rsidRPr="00215665" w:rsidRDefault="007E7092" w:rsidP="007C303A">
            <w:pPr>
              <w:ind w:firstLine="0"/>
              <w:jc w:val="center"/>
              <w:textAlignment w:val="baseline"/>
              <w:rPr>
                <w:rFonts w:ascii="Segoe UI" w:hAnsi="Segoe UI" w:cs="Segoe UI"/>
                <w:sz w:val="18"/>
                <w:szCs w:val="18"/>
                <w:lang w:eastAsia="lv-LV"/>
              </w:rPr>
            </w:pPr>
            <w:r w:rsidRPr="00215665">
              <w:rPr>
                <w:b/>
                <w:bCs/>
                <w:sz w:val="20"/>
                <w:szCs w:val="20"/>
                <w:lang w:eastAsia="lv-LV"/>
              </w:rPr>
              <w:t>Nr. p.k.</w:t>
            </w:r>
            <w:r w:rsidRPr="00215665">
              <w:rPr>
                <w:sz w:val="20"/>
                <w:szCs w:val="20"/>
                <w:lang w:eastAsia="lv-LV"/>
              </w:rPr>
              <w:t> </w:t>
            </w:r>
          </w:p>
        </w:tc>
        <w:tc>
          <w:tcPr>
            <w:tcW w:w="2861" w:type="dxa"/>
            <w:vMerge w:val="restart"/>
            <w:tcBorders>
              <w:top w:val="single" w:sz="6" w:space="0" w:color="auto"/>
              <w:left w:val="single" w:sz="6" w:space="0" w:color="auto"/>
              <w:bottom w:val="single" w:sz="6" w:space="0" w:color="auto"/>
              <w:right w:val="single" w:sz="6" w:space="0" w:color="auto"/>
            </w:tcBorders>
            <w:shd w:val="clear" w:color="auto" w:fill="E2EFD9"/>
            <w:vAlign w:val="center"/>
            <w:hideMark/>
          </w:tcPr>
          <w:p w14:paraId="7A113F1F" w14:textId="77777777" w:rsidR="007E7092" w:rsidRPr="00215665" w:rsidRDefault="007E7092" w:rsidP="007C303A">
            <w:pPr>
              <w:ind w:firstLine="0"/>
              <w:jc w:val="center"/>
              <w:textAlignment w:val="baseline"/>
              <w:rPr>
                <w:rFonts w:ascii="Segoe UI" w:hAnsi="Segoe UI" w:cs="Segoe UI"/>
                <w:sz w:val="18"/>
                <w:szCs w:val="18"/>
                <w:lang w:eastAsia="lv-LV"/>
              </w:rPr>
            </w:pPr>
            <w:r w:rsidRPr="00215665">
              <w:rPr>
                <w:b/>
                <w:bCs/>
                <w:sz w:val="20"/>
                <w:szCs w:val="20"/>
                <w:lang w:eastAsia="lv-LV"/>
              </w:rPr>
              <w:t>Sugas nosaukums (latviski un latīniski)</w:t>
            </w:r>
            <w:r w:rsidRPr="00215665">
              <w:rPr>
                <w:sz w:val="20"/>
                <w:szCs w:val="20"/>
                <w:lang w:eastAsia="lv-LV"/>
              </w:rPr>
              <w:t> </w:t>
            </w:r>
          </w:p>
        </w:tc>
        <w:tc>
          <w:tcPr>
            <w:tcW w:w="2410" w:type="dxa"/>
            <w:gridSpan w:val="2"/>
            <w:tcBorders>
              <w:top w:val="single" w:sz="6" w:space="0" w:color="auto"/>
              <w:left w:val="single" w:sz="6" w:space="0" w:color="auto"/>
              <w:bottom w:val="single" w:sz="6" w:space="0" w:color="auto"/>
              <w:right w:val="single" w:sz="6" w:space="0" w:color="auto"/>
            </w:tcBorders>
            <w:shd w:val="clear" w:color="auto" w:fill="E2EFD9"/>
            <w:vAlign w:val="center"/>
            <w:hideMark/>
          </w:tcPr>
          <w:p w14:paraId="02AF840C" w14:textId="5868C3DD" w:rsidR="007E7092" w:rsidRPr="00215665" w:rsidRDefault="007E7092" w:rsidP="007C303A">
            <w:pPr>
              <w:ind w:firstLine="0"/>
              <w:jc w:val="center"/>
              <w:textAlignment w:val="baseline"/>
              <w:rPr>
                <w:rFonts w:ascii="Segoe UI" w:hAnsi="Segoe UI" w:cs="Segoe UI"/>
                <w:sz w:val="18"/>
                <w:szCs w:val="18"/>
                <w:lang w:eastAsia="lv-LV"/>
              </w:rPr>
            </w:pPr>
            <w:r w:rsidRPr="00215665">
              <w:rPr>
                <w:b/>
                <w:bCs/>
                <w:sz w:val="20"/>
                <w:szCs w:val="20"/>
                <w:lang w:eastAsia="lv-LV"/>
              </w:rPr>
              <w:t>Sugas populācijas lielums (</w:t>
            </w:r>
            <w:r w:rsidR="009C46CA">
              <w:rPr>
                <w:b/>
                <w:bCs/>
                <w:sz w:val="20"/>
                <w:szCs w:val="20"/>
                <w:lang w:eastAsia="lv-LV"/>
              </w:rPr>
              <w:t>pāru</w:t>
            </w:r>
            <w:r w:rsidRPr="00215665">
              <w:rPr>
                <w:b/>
                <w:bCs/>
                <w:sz w:val="20"/>
                <w:szCs w:val="20"/>
                <w:lang w:eastAsia="lv-LV"/>
              </w:rPr>
              <w:t xml:space="preserve"> skaits) teritorijā</w:t>
            </w:r>
            <w:r w:rsidRPr="00215665">
              <w:rPr>
                <w:sz w:val="20"/>
                <w:szCs w:val="20"/>
                <w:lang w:eastAsia="lv-LV"/>
              </w:rPr>
              <w:t> </w:t>
            </w:r>
          </w:p>
        </w:tc>
        <w:tc>
          <w:tcPr>
            <w:tcW w:w="2126" w:type="dxa"/>
            <w:vMerge w:val="restart"/>
            <w:tcBorders>
              <w:top w:val="single" w:sz="6" w:space="0" w:color="auto"/>
              <w:left w:val="single" w:sz="6" w:space="0" w:color="auto"/>
              <w:bottom w:val="single" w:sz="6" w:space="0" w:color="auto"/>
              <w:right w:val="single" w:sz="6" w:space="0" w:color="auto"/>
            </w:tcBorders>
            <w:shd w:val="clear" w:color="auto" w:fill="E2EFD9"/>
            <w:vAlign w:val="center"/>
            <w:hideMark/>
          </w:tcPr>
          <w:p w14:paraId="22697689" w14:textId="77777777" w:rsidR="007E7092" w:rsidRPr="00215665" w:rsidRDefault="007E7092" w:rsidP="007C303A">
            <w:pPr>
              <w:ind w:firstLine="0"/>
              <w:jc w:val="center"/>
              <w:textAlignment w:val="baseline"/>
              <w:rPr>
                <w:rFonts w:ascii="Segoe UI" w:hAnsi="Segoe UI" w:cs="Segoe UI"/>
                <w:sz w:val="18"/>
                <w:szCs w:val="18"/>
                <w:lang w:eastAsia="lv-LV"/>
              </w:rPr>
            </w:pPr>
            <w:r w:rsidRPr="00215665">
              <w:rPr>
                <w:b/>
                <w:bCs/>
                <w:sz w:val="20"/>
                <w:szCs w:val="20"/>
                <w:lang w:eastAsia="lv-LV"/>
              </w:rPr>
              <w:t>Teritorijā esošās sugas populācijas attiecība (%) pret sugas populāciju Natura 2000 teritorijās Latvijā kopumā</w:t>
            </w:r>
            <w:r w:rsidRPr="00215665">
              <w:rPr>
                <w:sz w:val="20"/>
                <w:szCs w:val="20"/>
                <w:lang w:eastAsia="lv-LV"/>
              </w:rPr>
              <w:t> </w:t>
            </w:r>
          </w:p>
        </w:tc>
        <w:tc>
          <w:tcPr>
            <w:tcW w:w="1843" w:type="dxa"/>
            <w:vMerge w:val="restart"/>
            <w:tcBorders>
              <w:top w:val="single" w:sz="6" w:space="0" w:color="auto"/>
              <w:left w:val="single" w:sz="6" w:space="0" w:color="auto"/>
              <w:bottom w:val="single" w:sz="6" w:space="0" w:color="auto"/>
              <w:right w:val="single" w:sz="6" w:space="0" w:color="auto"/>
            </w:tcBorders>
            <w:shd w:val="clear" w:color="auto" w:fill="E2EFD9"/>
            <w:vAlign w:val="center"/>
            <w:hideMark/>
          </w:tcPr>
          <w:p w14:paraId="42F525C3" w14:textId="77777777" w:rsidR="007E7092" w:rsidRPr="00215665" w:rsidRDefault="007E7092" w:rsidP="007C303A">
            <w:pPr>
              <w:ind w:firstLine="0"/>
              <w:jc w:val="center"/>
              <w:textAlignment w:val="baseline"/>
              <w:rPr>
                <w:rFonts w:ascii="Segoe UI" w:hAnsi="Segoe UI" w:cs="Segoe UI"/>
                <w:sz w:val="18"/>
                <w:szCs w:val="18"/>
                <w:lang w:eastAsia="lv-LV"/>
              </w:rPr>
            </w:pPr>
            <w:r w:rsidRPr="00215665">
              <w:rPr>
                <w:b/>
                <w:bCs/>
                <w:sz w:val="20"/>
                <w:szCs w:val="20"/>
                <w:lang w:eastAsia="lv-LV"/>
              </w:rPr>
              <w:t>Teritorijā esošās sugas populācijas attiecība (%) pret sugas populāciju valstī</w:t>
            </w:r>
            <w:r w:rsidRPr="00215665">
              <w:rPr>
                <w:sz w:val="20"/>
                <w:szCs w:val="20"/>
                <w:lang w:eastAsia="lv-LV"/>
              </w:rPr>
              <w:t> </w:t>
            </w:r>
          </w:p>
        </w:tc>
        <w:tc>
          <w:tcPr>
            <w:tcW w:w="1701" w:type="dxa"/>
            <w:vMerge w:val="restart"/>
            <w:tcBorders>
              <w:top w:val="single" w:sz="6" w:space="0" w:color="auto"/>
              <w:left w:val="single" w:sz="6" w:space="0" w:color="auto"/>
              <w:bottom w:val="single" w:sz="6" w:space="0" w:color="auto"/>
              <w:right w:val="single" w:sz="6" w:space="0" w:color="auto"/>
            </w:tcBorders>
            <w:shd w:val="clear" w:color="auto" w:fill="E2EFD9"/>
            <w:vAlign w:val="center"/>
            <w:hideMark/>
          </w:tcPr>
          <w:p w14:paraId="51B678F7" w14:textId="77777777" w:rsidR="007E7092" w:rsidRPr="00215665" w:rsidRDefault="007E7092" w:rsidP="007C303A">
            <w:pPr>
              <w:ind w:firstLine="0"/>
              <w:jc w:val="center"/>
              <w:textAlignment w:val="baseline"/>
              <w:rPr>
                <w:rFonts w:ascii="Segoe UI" w:hAnsi="Segoe UI" w:cs="Segoe UI"/>
                <w:sz w:val="18"/>
                <w:szCs w:val="18"/>
                <w:lang w:eastAsia="lv-LV"/>
              </w:rPr>
            </w:pPr>
            <w:r w:rsidRPr="00215665">
              <w:rPr>
                <w:b/>
                <w:bCs/>
                <w:sz w:val="20"/>
                <w:szCs w:val="20"/>
                <w:lang w:eastAsia="lv-LV"/>
              </w:rPr>
              <w:t>Sugas dzīvotnes platība (ha)</w:t>
            </w:r>
            <w:r w:rsidRPr="00215665">
              <w:rPr>
                <w:sz w:val="20"/>
                <w:szCs w:val="20"/>
                <w:lang w:eastAsia="lv-LV"/>
              </w:rPr>
              <w:t> </w:t>
            </w:r>
          </w:p>
        </w:tc>
        <w:tc>
          <w:tcPr>
            <w:tcW w:w="2126" w:type="dxa"/>
            <w:vMerge w:val="restart"/>
            <w:tcBorders>
              <w:top w:val="single" w:sz="6" w:space="0" w:color="auto"/>
              <w:left w:val="single" w:sz="6" w:space="0" w:color="auto"/>
              <w:bottom w:val="single" w:sz="6" w:space="0" w:color="auto"/>
              <w:right w:val="single" w:sz="6" w:space="0" w:color="auto"/>
            </w:tcBorders>
            <w:shd w:val="clear" w:color="auto" w:fill="E2EFD9"/>
            <w:vAlign w:val="center"/>
            <w:hideMark/>
          </w:tcPr>
          <w:p w14:paraId="604B6E60" w14:textId="77777777" w:rsidR="007E7092" w:rsidRPr="00215665" w:rsidRDefault="007E7092" w:rsidP="007C303A">
            <w:pPr>
              <w:ind w:firstLine="0"/>
              <w:jc w:val="center"/>
              <w:textAlignment w:val="baseline"/>
              <w:rPr>
                <w:rFonts w:ascii="Segoe UI" w:hAnsi="Segoe UI" w:cs="Segoe UI"/>
                <w:sz w:val="18"/>
                <w:szCs w:val="18"/>
                <w:lang w:eastAsia="lv-LV"/>
              </w:rPr>
            </w:pPr>
            <w:r w:rsidRPr="00215665">
              <w:rPr>
                <w:b/>
                <w:bCs/>
                <w:sz w:val="20"/>
                <w:szCs w:val="20"/>
                <w:lang w:eastAsia="lv-LV"/>
              </w:rPr>
              <w:t>Sugas dzīvotnes platības attiecība (%) pret sugas dzīvotnes platību Natura 2000 teritorijās Latvijā kopumā</w:t>
            </w:r>
            <w:r w:rsidRPr="00215665">
              <w:rPr>
                <w:sz w:val="20"/>
                <w:szCs w:val="20"/>
                <w:lang w:eastAsia="lv-LV"/>
              </w:rPr>
              <w:t> </w:t>
            </w:r>
          </w:p>
        </w:tc>
      </w:tr>
      <w:tr w:rsidR="007C303A" w:rsidRPr="00215665" w14:paraId="759EB920" w14:textId="77777777" w:rsidTr="007C303A">
        <w:trPr>
          <w:trHeight w:val="1380"/>
        </w:trPr>
        <w:tc>
          <w:tcPr>
            <w:tcW w:w="0" w:type="auto"/>
            <w:vMerge/>
            <w:tcBorders>
              <w:top w:val="single" w:sz="6" w:space="0" w:color="auto"/>
              <w:left w:val="single" w:sz="6" w:space="0" w:color="auto"/>
              <w:bottom w:val="single" w:sz="6" w:space="0" w:color="auto"/>
              <w:right w:val="single" w:sz="6" w:space="0" w:color="auto"/>
            </w:tcBorders>
            <w:vAlign w:val="center"/>
            <w:hideMark/>
          </w:tcPr>
          <w:p w14:paraId="5E66F100" w14:textId="77777777" w:rsidR="007E7092" w:rsidRPr="00215665" w:rsidRDefault="007E7092" w:rsidP="007C303A">
            <w:pPr>
              <w:ind w:firstLine="0"/>
              <w:rPr>
                <w:rFonts w:ascii="Segoe UI" w:hAnsi="Segoe UI" w:cs="Segoe UI"/>
                <w:sz w:val="18"/>
                <w:szCs w:val="18"/>
                <w:lang w:eastAsia="lv-LV"/>
              </w:rPr>
            </w:pPr>
          </w:p>
        </w:tc>
        <w:tc>
          <w:tcPr>
            <w:tcW w:w="2861" w:type="dxa"/>
            <w:vMerge/>
            <w:tcBorders>
              <w:top w:val="single" w:sz="6" w:space="0" w:color="auto"/>
              <w:left w:val="single" w:sz="6" w:space="0" w:color="auto"/>
              <w:bottom w:val="single" w:sz="6" w:space="0" w:color="auto"/>
              <w:right w:val="single" w:sz="6" w:space="0" w:color="auto"/>
            </w:tcBorders>
            <w:vAlign w:val="center"/>
            <w:hideMark/>
          </w:tcPr>
          <w:p w14:paraId="2E3883FD" w14:textId="77777777" w:rsidR="007E7092" w:rsidRPr="00215665" w:rsidRDefault="007E7092" w:rsidP="007C303A">
            <w:pPr>
              <w:ind w:firstLine="0"/>
              <w:rPr>
                <w:rFonts w:ascii="Segoe UI" w:hAnsi="Segoe UI" w:cs="Segoe UI"/>
                <w:sz w:val="18"/>
                <w:szCs w:val="18"/>
                <w:lang w:eastAsia="lv-LV"/>
              </w:rPr>
            </w:pPr>
          </w:p>
        </w:tc>
        <w:tc>
          <w:tcPr>
            <w:tcW w:w="1134"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492C4578" w14:textId="77777777" w:rsidR="007E7092" w:rsidRPr="00215665" w:rsidRDefault="007E7092" w:rsidP="007C303A">
            <w:pPr>
              <w:ind w:firstLine="0"/>
              <w:jc w:val="center"/>
              <w:textAlignment w:val="baseline"/>
              <w:rPr>
                <w:rFonts w:ascii="Segoe UI" w:hAnsi="Segoe UI" w:cs="Segoe UI"/>
                <w:sz w:val="18"/>
                <w:szCs w:val="18"/>
                <w:lang w:eastAsia="lv-LV"/>
              </w:rPr>
            </w:pPr>
            <w:r w:rsidRPr="00215665">
              <w:rPr>
                <w:b/>
                <w:bCs/>
                <w:sz w:val="20"/>
                <w:szCs w:val="20"/>
                <w:lang w:eastAsia="lv-LV"/>
              </w:rPr>
              <w:t>Min.</w:t>
            </w:r>
            <w:r w:rsidRPr="00215665">
              <w:rPr>
                <w:sz w:val="20"/>
                <w:szCs w:val="20"/>
                <w:lang w:eastAsia="lv-LV"/>
              </w:rPr>
              <w:t> </w:t>
            </w:r>
          </w:p>
        </w:tc>
        <w:tc>
          <w:tcPr>
            <w:tcW w:w="1276"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4271EE27" w14:textId="77777777" w:rsidR="007E7092" w:rsidRPr="00215665" w:rsidRDefault="007E7092" w:rsidP="007C303A">
            <w:pPr>
              <w:ind w:firstLine="0"/>
              <w:jc w:val="center"/>
              <w:textAlignment w:val="baseline"/>
              <w:rPr>
                <w:rFonts w:ascii="Segoe UI" w:hAnsi="Segoe UI" w:cs="Segoe UI"/>
                <w:sz w:val="18"/>
                <w:szCs w:val="18"/>
                <w:lang w:eastAsia="lv-LV"/>
              </w:rPr>
            </w:pPr>
            <w:r w:rsidRPr="00215665">
              <w:rPr>
                <w:b/>
                <w:bCs/>
                <w:sz w:val="20"/>
                <w:szCs w:val="20"/>
                <w:lang w:eastAsia="lv-LV"/>
              </w:rPr>
              <w:t>Maks.</w:t>
            </w:r>
            <w:r w:rsidRPr="00215665">
              <w:rPr>
                <w:sz w:val="20"/>
                <w:szCs w:val="20"/>
                <w:lang w:eastAsia="lv-LV"/>
              </w:rPr>
              <w:t> </w:t>
            </w:r>
          </w:p>
        </w:tc>
        <w:tc>
          <w:tcPr>
            <w:tcW w:w="2126" w:type="dxa"/>
            <w:vMerge/>
            <w:tcBorders>
              <w:top w:val="single" w:sz="6" w:space="0" w:color="auto"/>
              <w:left w:val="single" w:sz="6" w:space="0" w:color="auto"/>
              <w:bottom w:val="single" w:sz="6" w:space="0" w:color="auto"/>
              <w:right w:val="single" w:sz="6" w:space="0" w:color="auto"/>
            </w:tcBorders>
            <w:vAlign w:val="center"/>
            <w:hideMark/>
          </w:tcPr>
          <w:p w14:paraId="27CA14AD" w14:textId="77777777" w:rsidR="007E7092" w:rsidRPr="00215665" w:rsidRDefault="007E7092" w:rsidP="007C303A">
            <w:pPr>
              <w:ind w:firstLine="0"/>
              <w:rPr>
                <w:rFonts w:ascii="Segoe UI" w:hAnsi="Segoe UI" w:cs="Segoe UI"/>
                <w:sz w:val="18"/>
                <w:szCs w:val="18"/>
                <w:lang w:eastAsia="lv-LV"/>
              </w:rPr>
            </w:pPr>
          </w:p>
        </w:tc>
        <w:tc>
          <w:tcPr>
            <w:tcW w:w="1843" w:type="dxa"/>
            <w:vMerge/>
            <w:tcBorders>
              <w:top w:val="single" w:sz="6" w:space="0" w:color="auto"/>
              <w:left w:val="single" w:sz="6" w:space="0" w:color="auto"/>
              <w:bottom w:val="single" w:sz="6" w:space="0" w:color="auto"/>
              <w:right w:val="single" w:sz="6" w:space="0" w:color="auto"/>
            </w:tcBorders>
            <w:vAlign w:val="center"/>
            <w:hideMark/>
          </w:tcPr>
          <w:p w14:paraId="0E8807C5" w14:textId="77777777" w:rsidR="007E7092" w:rsidRPr="00215665" w:rsidRDefault="007E7092" w:rsidP="007C303A">
            <w:pPr>
              <w:ind w:firstLine="0"/>
              <w:rPr>
                <w:rFonts w:ascii="Segoe UI" w:hAnsi="Segoe UI" w:cs="Segoe UI"/>
                <w:sz w:val="18"/>
                <w:szCs w:val="18"/>
                <w:lang w:eastAsia="lv-LV"/>
              </w:rPr>
            </w:pPr>
          </w:p>
        </w:tc>
        <w:tc>
          <w:tcPr>
            <w:tcW w:w="1701" w:type="dxa"/>
            <w:vMerge/>
            <w:tcBorders>
              <w:top w:val="single" w:sz="6" w:space="0" w:color="auto"/>
              <w:left w:val="single" w:sz="6" w:space="0" w:color="auto"/>
              <w:bottom w:val="single" w:sz="6" w:space="0" w:color="auto"/>
              <w:right w:val="single" w:sz="6" w:space="0" w:color="auto"/>
            </w:tcBorders>
            <w:vAlign w:val="center"/>
            <w:hideMark/>
          </w:tcPr>
          <w:p w14:paraId="139EB8A8" w14:textId="77777777" w:rsidR="007E7092" w:rsidRPr="00215665" w:rsidRDefault="007E7092" w:rsidP="007C303A">
            <w:pPr>
              <w:ind w:firstLine="0"/>
              <w:rPr>
                <w:rFonts w:ascii="Segoe UI" w:hAnsi="Segoe UI" w:cs="Segoe UI"/>
                <w:sz w:val="18"/>
                <w:szCs w:val="18"/>
                <w:lang w:eastAsia="lv-LV"/>
              </w:rPr>
            </w:pPr>
          </w:p>
        </w:tc>
        <w:tc>
          <w:tcPr>
            <w:tcW w:w="2126" w:type="dxa"/>
            <w:vMerge/>
            <w:tcBorders>
              <w:top w:val="single" w:sz="6" w:space="0" w:color="auto"/>
              <w:left w:val="single" w:sz="6" w:space="0" w:color="auto"/>
              <w:bottom w:val="single" w:sz="6" w:space="0" w:color="auto"/>
              <w:right w:val="single" w:sz="6" w:space="0" w:color="auto"/>
            </w:tcBorders>
            <w:vAlign w:val="center"/>
            <w:hideMark/>
          </w:tcPr>
          <w:p w14:paraId="4B1EBF53" w14:textId="77777777" w:rsidR="007E7092" w:rsidRPr="00215665" w:rsidRDefault="007E7092" w:rsidP="007C303A">
            <w:pPr>
              <w:ind w:firstLine="0"/>
              <w:rPr>
                <w:rFonts w:ascii="Segoe UI" w:hAnsi="Segoe UI" w:cs="Segoe UI"/>
                <w:sz w:val="18"/>
                <w:szCs w:val="18"/>
                <w:lang w:eastAsia="lv-LV"/>
              </w:rPr>
            </w:pPr>
          </w:p>
        </w:tc>
      </w:tr>
      <w:tr w:rsidR="007C303A" w:rsidRPr="00215665" w14:paraId="3FD101B7" w14:textId="77777777" w:rsidTr="007C303A">
        <w:tc>
          <w:tcPr>
            <w:tcW w:w="675" w:type="dxa"/>
            <w:tcBorders>
              <w:top w:val="single" w:sz="6" w:space="0" w:color="auto"/>
              <w:left w:val="single" w:sz="6" w:space="0" w:color="auto"/>
              <w:bottom w:val="single" w:sz="6" w:space="0" w:color="auto"/>
              <w:right w:val="single" w:sz="6" w:space="0" w:color="auto"/>
            </w:tcBorders>
            <w:hideMark/>
          </w:tcPr>
          <w:p w14:paraId="653108FE" w14:textId="77777777" w:rsidR="007E7092" w:rsidRPr="00215665" w:rsidRDefault="007E7092" w:rsidP="007C303A">
            <w:pPr>
              <w:ind w:firstLine="0"/>
              <w:jc w:val="center"/>
              <w:textAlignment w:val="baseline"/>
              <w:rPr>
                <w:rFonts w:ascii="Segoe UI" w:hAnsi="Segoe UI" w:cs="Segoe UI"/>
                <w:sz w:val="18"/>
                <w:szCs w:val="18"/>
                <w:lang w:eastAsia="lv-LV"/>
              </w:rPr>
            </w:pPr>
            <w:r w:rsidRPr="00215665">
              <w:rPr>
                <w:sz w:val="20"/>
                <w:szCs w:val="20"/>
                <w:lang w:eastAsia="lv-LV"/>
              </w:rPr>
              <w:t> 1.</w:t>
            </w:r>
          </w:p>
        </w:tc>
        <w:tc>
          <w:tcPr>
            <w:tcW w:w="2861" w:type="dxa"/>
            <w:tcBorders>
              <w:top w:val="single" w:sz="6" w:space="0" w:color="auto"/>
              <w:left w:val="single" w:sz="6" w:space="0" w:color="auto"/>
              <w:bottom w:val="single" w:sz="6" w:space="0" w:color="auto"/>
              <w:right w:val="single" w:sz="6" w:space="0" w:color="auto"/>
            </w:tcBorders>
          </w:tcPr>
          <w:p w14:paraId="2532E898" w14:textId="77777777" w:rsidR="007E7092" w:rsidRPr="00215665" w:rsidRDefault="007E7092" w:rsidP="007C303A">
            <w:pPr>
              <w:ind w:firstLine="0"/>
              <w:textAlignment w:val="baseline"/>
              <w:rPr>
                <w:rFonts w:ascii="Segoe UI" w:hAnsi="Segoe UI" w:cs="Segoe UI"/>
                <w:sz w:val="18"/>
                <w:szCs w:val="18"/>
                <w:lang w:eastAsia="lv-LV"/>
              </w:rPr>
            </w:pPr>
            <w:r w:rsidRPr="00215665">
              <w:rPr>
                <w:sz w:val="20"/>
                <w:szCs w:val="20"/>
              </w:rPr>
              <w:t xml:space="preserve">Vakarlēpis </w:t>
            </w:r>
            <w:proofErr w:type="spellStart"/>
            <w:r w:rsidRPr="00215665">
              <w:rPr>
                <w:i/>
                <w:iCs/>
                <w:sz w:val="20"/>
                <w:szCs w:val="20"/>
              </w:rPr>
              <w:t>Caprimulgus</w:t>
            </w:r>
            <w:proofErr w:type="spellEnd"/>
            <w:r w:rsidRPr="00215665">
              <w:rPr>
                <w:i/>
                <w:iCs/>
                <w:sz w:val="20"/>
                <w:szCs w:val="20"/>
              </w:rPr>
              <w:t xml:space="preserve"> </w:t>
            </w:r>
            <w:proofErr w:type="spellStart"/>
            <w:r w:rsidRPr="00215665">
              <w:rPr>
                <w:i/>
                <w:iCs/>
                <w:sz w:val="20"/>
                <w:szCs w:val="20"/>
              </w:rPr>
              <w:t>europaeus</w:t>
            </w:r>
            <w:proofErr w:type="spellEnd"/>
          </w:p>
        </w:tc>
        <w:tc>
          <w:tcPr>
            <w:tcW w:w="1134" w:type="dxa"/>
            <w:tcBorders>
              <w:top w:val="single" w:sz="6" w:space="0" w:color="auto"/>
              <w:left w:val="single" w:sz="6" w:space="0" w:color="auto"/>
              <w:bottom w:val="single" w:sz="6" w:space="0" w:color="auto"/>
              <w:right w:val="single" w:sz="6" w:space="0" w:color="auto"/>
            </w:tcBorders>
          </w:tcPr>
          <w:p w14:paraId="2D11CD69"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0</w:t>
            </w:r>
          </w:p>
        </w:tc>
        <w:tc>
          <w:tcPr>
            <w:tcW w:w="1276" w:type="dxa"/>
            <w:tcBorders>
              <w:top w:val="single" w:sz="6" w:space="0" w:color="auto"/>
              <w:left w:val="single" w:sz="6" w:space="0" w:color="auto"/>
              <w:bottom w:val="single" w:sz="6" w:space="0" w:color="auto"/>
              <w:right w:val="single" w:sz="6" w:space="0" w:color="auto"/>
            </w:tcBorders>
          </w:tcPr>
          <w:p w14:paraId="1F0205D8"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1</w:t>
            </w:r>
          </w:p>
        </w:tc>
        <w:tc>
          <w:tcPr>
            <w:tcW w:w="2126" w:type="dxa"/>
            <w:tcBorders>
              <w:top w:val="single" w:sz="6" w:space="0" w:color="auto"/>
              <w:left w:val="single" w:sz="6" w:space="0" w:color="auto"/>
              <w:bottom w:val="single" w:sz="6" w:space="0" w:color="auto"/>
              <w:right w:val="single" w:sz="6" w:space="0" w:color="auto"/>
            </w:tcBorders>
            <w:vAlign w:val="center"/>
          </w:tcPr>
          <w:p w14:paraId="2BA6FAFF"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&lt;1%</w:t>
            </w:r>
          </w:p>
        </w:tc>
        <w:tc>
          <w:tcPr>
            <w:tcW w:w="1843" w:type="dxa"/>
            <w:tcBorders>
              <w:top w:val="single" w:sz="6" w:space="0" w:color="auto"/>
              <w:left w:val="single" w:sz="6" w:space="0" w:color="auto"/>
              <w:bottom w:val="single" w:sz="6" w:space="0" w:color="auto"/>
              <w:right w:val="single" w:sz="6" w:space="0" w:color="auto"/>
            </w:tcBorders>
            <w:vAlign w:val="center"/>
          </w:tcPr>
          <w:p w14:paraId="3FF7E613" w14:textId="77777777" w:rsidR="007E7092" w:rsidRPr="00215665" w:rsidRDefault="007E7092" w:rsidP="007C303A">
            <w:pPr>
              <w:ind w:firstLine="0"/>
              <w:jc w:val="center"/>
              <w:textAlignment w:val="baseline"/>
              <w:rPr>
                <w:rFonts w:ascii="Segoe UI" w:hAnsi="Segoe UI" w:cs="Segoe UI"/>
                <w:sz w:val="18"/>
                <w:szCs w:val="18"/>
                <w:lang w:eastAsia="lv-LV"/>
              </w:rPr>
            </w:pPr>
            <w:r w:rsidRPr="00215665">
              <w:rPr>
                <w:rFonts w:ascii="Segoe UI" w:hAnsi="Segoe UI" w:cs="Segoe UI"/>
                <w:sz w:val="18"/>
                <w:szCs w:val="18"/>
                <w:lang w:eastAsia="lv-LV"/>
              </w:rPr>
              <w:t>&lt;1%</w:t>
            </w:r>
          </w:p>
        </w:tc>
        <w:tc>
          <w:tcPr>
            <w:tcW w:w="1701" w:type="dxa"/>
            <w:tcBorders>
              <w:top w:val="single" w:sz="6" w:space="0" w:color="auto"/>
              <w:left w:val="single" w:sz="6" w:space="0" w:color="auto"/>
              <w:bottom w:val="single" w:sz="6" w:space="0" w:color="auto"/>
              <w:right w:val="single" w:sz="6" w:space="0" w:color="auto"/>
            </w:tcBorders>
            <w:vAlign w:val="center"/>
          </w:tcPr>
          <w:p w14:paraId="24422DC9" w14:textId="77777777" w:rsidR="007E7092" w:rsidRPr="00215665" w:rsidRDefault="007E7092" w:rsidP="007C303A">
            <w:pPr>
              <w:ind w:firstLine="0"/>
              <w:jc w:val="center"/>
              <w:textAlignment w:val="baseline"/>
              <w:rPr>
                <w:rFonts w:ascii="Segoe UI" w:hAnsi="Segoe UI" w:cs="Segoe UI"/>
                <w:sz w:val="18"/>
                <w:szCs w:val="18"/>
                <w:lang w:eastAsia="lv-LV"/>
              </w:rPr>
            </w:pPr>
          </w:p>
        </w:tc>
        <w:tc>
          <w:tcPr>
            <w:tcW w:w="2126" w:type="dxa"/>
            <w:tcBorders>
              <w:top w:val="single" w:sz="6" w:space="0" w:color="auto"/>
              <w:left w:val="single" w:sz="6" w:space="0" w:color="auto"/>
              <w:bottom w:val="single" w:sz="6" w:space="0" w:color="auto"/>
              <w:right w:val="single" w:sz="6" w:space="0" w:color="auto"/>
            </w:tcBorders>
            <w:vAlign w:val="center"/>
          </w:tcPr>
          <w:p w14:paraId="19E34B6B" w14:textId="77777777" w:rsidR="007E7092" w:rsidRPr="00215665" w:rsidRDefault="007E7092" w:rsidP="007C303A">
            <w:pPr>
              <w:ind w:firstLine="0"/>
              <w:jc w:val="center"/>
              <w:textAlignment w:val="baseline"/>
              <w:rPr>
                <w:rFonts w:ascii="Segoe UI" w:hAnsi="Segoe UI" w:cs="Segoe UI"/>
                <w:sz w:val="18"/>
                <w:szCs w:val="18"/>
                <w:lang w:eastAsia="lv-LV"/>
              </w:rPr>
            </w:pPr>
            <w:r w:rsidRPr="00215665">
              <w:rPr>
                <w:sz w:val="20"/>
                <w:szCs w:val="20"/>
                <w:lang w:eastAsia="lv-LV"/>
              </w:rPr>
              <w:t>Nav datu </w:t>
            </w:r>
          </w:p>
        </w:tc>
      </w:tr>
      <w:tr w:rsidR="007C303A" w:rsidRPr="00215665" w14:paraId="78401BD1" w14:textId="77777777" w:rsidTr="007C303A">
        <w:tc>
          <w:tcPr>
            <w:tcW w:w="675" w:type="dxa"/>
            <w:tcBorders>
              <w:top w:val="single" w:sz="6" w:space="0" w:color="auto"/>
              <w:left w:val="single" w:sz="6" w:space="0" w:color="auto"/>
              <w:bottom w:val="single" w:sz="6" w:space="0" w:color="auto"/>
              <w:right w:val="single" w:sz="6" w:space="0" w:color="auto"/>
            </w:tcBorders>
          </w:tcPr>
          <w:p w14:paraId="503BAC03"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2.</w:t>
            </w:r>
          </w:p>
        </w:tc>
        <w:tc>
          <w:tcPr>
            <w:tcW w:w="2861" w:type="dxa"/>
            <w:tcBorders>
              <w:top w:val="single" w:sz="6" w:space="0" w:color="auto"/>
              <w:left w:val="single" w:sz="6" w:space="0" w:color="auto"/>
              <w:bottom w:val="single" w:sz="6" w:space="0" w:color="auto"/>
              <w:right w:val="single" w:sz="6" w:space="0" w:color="auto"/>
            </w:tcBorders>
          </w:tcPr>
          <w:p w14:paraId="1C42C376" w14:textId="77777777" w:rsidR="007E7092" w:rsidRPr="00215665" w:rsidRDefault="007E7092" w:rsidP="007C303A">
            <w:pPr>
              <w:ind w:firstLine="0"/>
              <w:textAlignment w:val="baseline"/>
              <w:rPr>
                <w:i/>
                <w:iCs/>
                <w:sz w:val="20"/>
                <w:szCs w:val="20"/>
                <w:lang w:eastAsia="lv-LV"/>
              </w:rPr>
            </w:pPr>
            <w:r w:rsidRPr="00215665">
              <w:rPr>
                <w:sz w:val="20"/>
                <w:szCs w:val="20"/>
              </w:rPr>
              <w:t xml:space="preserve">Melnā dzilna </w:t>
            </w:r>
            <w:proofErr w:type="spellStart"/>
            <w:r w:rsidRPr="00215665">
              <w:rPr>
                <w:i/>
                <w:iCs/>
                <w:sz w:val="20"/>
                <w:szCs w:val="20"/>
              </w:rPr>
              <w:t>Dryocopus</w:t>
            </w:r>
            <w:proofErr w:type="spellEnd"/>
            <w:r w:rsidRPr="00215665">
              <w:rPr>
                <w:i/>
                <w:iCs/>
                <w:sz w:val="20"/>
                <w:szCs w:val="20"/>
              </w:rPr>
              <w:t xml:space="preserve"> </w:t>
            </w:r>
            <w:proofErr w:type="spellStart"/>
            <w:r w:rsidRPr="00215665">
              <w:rPr>
                <w:i/>
                <w:iCs/>
                <w:sz w:val="20"/>
                <w:szCs w:val="20"/>
              </w:rPr>
              <w:t>martius</w:t>
            </w:r>
            <w:proofErr w:type="spellEnd"/>
          </w:p>
        </w:tc>
        <w:tc>
          <w:tcPr>
            <w:tcW w:w="1134" w:type="dxa"/>
            <w:tcBorders>
              <w:top w:val="single" w:sz="6" w:space="0" w:color="auto"/>
              <w:left w:val="single" w:sz="6" w:space="0" w:color="auto"/>
              <w:bottom w:val="single" w:sz="6" w:space="0" w:color="auto"/>
              <w:right w:val="single" w:sz="6" w:space="0" w:color="auto"/>
            </w:tcBorders>
          </w:tcPr>
          <w:p w14:paraId="48514D93"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2</w:t>
            </w:r>
          </w:p>
        </w:tc>
        <w:tc>
          <w:tcPr>
            <w:tcW w:w="1276" w:type="dxa"/>
            <w:tcBorders>
              <w:top w:val="single" w:sz="6" w:space="0" w:color="auto"/>
              <w:left w:val="single" w:sz="6" w:space="0" w:color="auto"/>
              <w:bottom w:val="single" w:sz="6" w:space="0" w:color="auto"/>
              <w:right w:val="single" w:sz="6" w:space="0" w:color="auto"/>
            </w:tcBorders>
          </w:tcPr>
          <w:p w14:paraId="7219D3B8"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2</w:t>
            </w:r>
          </w:p>
        </w:tc>
        <w:tc>
          <w:tcPr>
            <w:tcW w:w="2126" w:type="dxa"/>
            <w:tcBorders>
              <w:top w:val="single" w:sz="6" w:space="0" w:color="auto"/>
              <w:left w:val="single" w:sz="6" w:space="0" w:color="auto"/>
              <w:bottom w:val="single" w:sz="6" w:space="0" w:color="auto"/>
              <w:right w:val="single" w:sz="6" w:space="0" w:color="auto"/>
            </w:tcBorders>
            <w:vAlign w:val="center"/>
          </w:tcPr>
          <w:p w14:paraId="63DC3972"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&lt;1%</w:t>
            </w:r>
          </w:p>
        </w:tc>
        <w:tc>
          <w:tcPr>
            <w:tcW w:w="1843" w:type="dxa"/>
            <w:tcBorders>
              <w:top w:val="single" w:sz="6" w:space="0" w:color="auto"/>
              <w:left w:val="single" w:sz="6" w:space="0" w:color="auto"/>
              <w:bottom w:val="single" w:sz="6" w:space="0" w:color="auto"/>
              <w:right w:val="single" w:sz="6" w:space="0" w:color="auto"/>
            </w:tcBorders>
            <w:vAlign w:val="center"/>
          </w:tcPr>
          <w:p w14:paraId="1294B125"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&lt;1%</w:t>
            </w:r>
          </w:p>
        </w:tc>
        <w:tc>
          <w:tcPr>
            <w:tcW w:w="1701" w:type="dxa"/>
            <w:tcBorders>
              <w:top w:val="single" w:sz="6" w:space="0" w:color="auto"/>
              <w:left w:val="single" w:sz="6" w:space="0" w:color="auto"/>
              <w:bottom w:val="single" w:sz="6" w:space="0" w:color="auto"/>
              <w:right w:val="single" w:sz="6" w:space="0" w:color="auto"/>
            </w:tcBorders>
            <w:vAlign w:val="center"/>
          </w:tcPr>
          <w:p w14:paraId="6D5C8D0A" w14:textId="77777777" w:rsidR="007E7092" w:rsidRPr="00215665" w:rsidRDefault="007E7092" w:rsidP="007C303A">
            <w:pPr>
              <w:ind w:firstLine="0"/>
              <w:jc w:val="center"/>
              <w:textAlignment w:val="baseline"/>
              <w:rPr>
                <w:sz w:val="20"/>
                <w:szCs w:val="20"/>
                <w:lang w:eastAsia="lv-LV"/>
              </w:rPr>
            </w:pPr>
          </w:p>
        </w:tc>
        <w:tc>
          <w:tcPr>
            <w:tcW w:w="2126" w:type="dxa"/>
            <w:tcBorders>
              <w:top w:val="single" w:sz="6" w:space="0" w:color="auto"/>
              <w:left w:val="single" w:sz="6" w:space="0" w:color="auto"/>
              <w:bottom w:val="single" w:sz="6" w:space="0" w:color="auto"/>
              <w:right w:val="single" w:sz="6" w:space="0" w:color="auto"/>
            </w:tcBorders>
          </w:tcPr>
          <w:p w14:paraId="129BA61B"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Nav datu </w:t>
            </w:r>
          </w:p>
        </w:tc>
      </w:tr>
      <w:tr w:rsidR="007C303A" w:rsidRPr="00215665" w14:paraId="7488A35C" w14:textId="77777777" w:rsidTr="007C303A">
        <w:tc>
          <w:tcPr>
            <w:tcW w:w="675" w:type="dxa"/>
            <w:tcBorders>
              <w:top w:val="single" w:sz="6" w:space="0" w:color="auto"/>
              <w:left w:val="single" w:sz="6" w:space="0" w:color="auto"/>
              <w:bottom w:val="single" w:sz="6" w:space="0" w:color="auto"/>
              <w:right w:val="single" w:sz="6" w:space="0" w:color="auto"/>
            </w:tcBorders>
          </w:tcPr>
          <w:p w14:paraId="4E78221A"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3.</w:t>
            </w:r>
          </w:p>
        </w:tc>
        <w:tc>
          <w:tcPr>
            <w:tcW w:w="2861" w:type="dxa"/>
            <w:tcBorders>
              <w:top w:val="single" w:sz="6" w:space="0" w:color="auto"/>
              <w:left w:val="single" w:sz="6" w:space="0" w:color="auto"/>
              <w:bottom w:val="single" w:sz="6" w:space="0" w:color="auto"/>
              <w:right w:val="single" w:sz="6" w:space="0" w:color="auto"/>
            </w:tcBorders>
          </w:tcPr>
          <w:p w14:paraId="71C11EFA" w14:textId="77777777" w:rsidR="007E7092" w:rsidRPr="00215665" w:rsidRDefault="007E7092" w:rsidP="007C303A">
            <w:pPr>
              <w:ind w:firstLine="0"/>
              <w:textAlignment w:val="baseline"/>
              <w:rPr>
                <w:i/>
                <w:iCs/>
                <w:sz w:val="20"/>
                <w:szCs w:val="20"/>
                <w:lang w:eastAsia="lv-LV"/>
              </w:rPr>
            </w:pPr>
            <w:r w:rsidRPr="00215665">
              <w:rPr>
                <w:sz w:val="20"/>
                <w:szCs w:val="20"/>
              </w:rPr>
              <w:t xml:space="preserve">Pelēkā dzilna </w:t>
            </w:r>
            <w:proofErr w:type="spellStart"/>
            <w:r w:rsidRPr="00215665">
              <w:rPr>
                <w:i/>
                <w:iCs/>
                <w:sz w:val="20"/>
                <w:szCs w:val="20"/>
              </w:rPr>
              <w:t>Picus</w:t>
            </w:r>
            <w:proofErr w:type="spellEnd"/>
            <w:r w:rsidRPr="00215665">
              <w:rPr>
                <w:i/>
                <w:iCs/>
                <w:sz w:val="20"/>
                <w:szCs w:val="20"/>
              </w:rPr>
              <w:t xml:space="preserve"> </w:t>
            </w:r>
            <w:proofErr w:type="spellStart"/>
            <w:r w:rsidRPr="00215665">
              <w:rPr>
                <w:i/>
                <w:iCs/>
                <w:sz w:val="20"/>
                <w:szCs w:val="20"/>
              </w:rPr>
              <w:t>canus</w:t>
            </w:r>
            <w:proofErr w:type="spellEnd"/>
          </w:p>
        </w:tc>
        <w:tc>
          <w:tcPr>
            <w:tcW w:w="1134" w:type="dxa"/>
            <w:tcBorders>
              <w:top w:val="single" w:sz="6" w:space="0" w:color="auto"/>
              <w:left w:val="single" w:sz="6" w:space="0" w:color="auto"/>
              <w:bottom w:val="single" w:sz="6" w:space="0" w:color="auto"/>
              <w:right w:val="single" w:sz="6" w:space="0" w:color="auto"/>
            </w:tcBorders>
          </w:tcPr>
          <w:p w14:paraId="18CE4D5E"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2</w:t>
            </w:r>
          </w:p>
        </w:tc>
        <w:tc>
          <w:tcPr>
            <w:tcW w:w="1276" w:type="dxa"/>
            <w:tcBorders>
              <w:top w:val="single" w:sz="6" w:space="0" w:color="auto"/>
              <w:left w:val="single" w:sz="6" w:space="0" w:color="auto"/>
              <w:bottom w:val="single" w:sz="6" w:space="0" w:color="auto"/>
              <w:right w:val="single" w:sz="6" w:space="0" w:color="auto"/>
            </w:tcBorders>
          </w:tcPr>
          <w:p w14:paraId="3D7ABC08"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3</w:t>
            </w:r>
          </w:p>
        </w:tc>
        <w:tc>
          <w:tcPr>
            <w:tcW w:w="2126" w:type="dxa"/>
            <w:tcBorders>
              <w:top w:val="single" w:sz="6" w:space="0" w:color="auto"/>
              <w:left w:val="single" w:sz="6" w:space="0" w:color="auto"/>
              <w:bottom w:val="single" w:sz="6" w:space="0" w:color="auto"/>
              <w:right w:val="single" w:sz="6" w:space="0" w:color="auto"/>
            </w:tcBorders>
            <w:vAlign w:val="center"/>
          </w:tcPr>
          <w:p w14:paraId="288C512E"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&lt;1%</w:t>
            </w:r>
          </w:p>
        </w:tc>
        <w:tc>
          <w:tcPr>
            <w:tcW w:w="1843" w:type="dxa"/>
            <w:tcBorders>
              <w:top w:val="single" w:sz="6" w:space="0" w:color="auto"/>
              <w:left w:val="single" w:sz="6" w:space="0" w:color="auto"/>
              <w:bottom w:val="single" w:sz="6" w:space="0" w:color="auto"/>
              <w:right w:val="single" w:sz="6" w:space="0" w:color="auto"/>
            </w:tcBorders>
            <w:vAlign w:val="center"/>
          </w:tcPr>
          <w:p w14:paraId="2A13161F"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&lt;1%</w:t>
            </w:r>
          </w:p>
        </w:tc>
        <w:tc>
          <w:tcPr>
            <w:tcW w:w="1701" w:type="dxa"/>
            <w:tcBorders>
              <w:top w:val="single" w:sz="6" w:space="0" w:color="auto"/>
              <w:left w:val="single" w:sz="6" w:space="0" w:color="auto"/>
              <w:bottom w:val="single" w:sz="6" w:space="0" w:color="auto"/>
              <w:right w:val="single" w:sz="6" w:space="0" w:color="auto"/>
            </w:tcBorders>
            <w:vAlign w:val="center"/>
          </w:tcPr>
          <w:p w14:paraId="394476E2" w14:textId="77777777" w:rsidR="007E7092" w:rsidRPr="00215665" w:rsidRDefault="007E7092" w:rsidP="007C303A">
            <w:pPr>
              <w:ind w:firstLine="0"/>
              <w:jc w:val="center"/>
              <w:textAlignment w:val="baseline"/>
              <w:rPr>
                <w:sz w:val="20"/>
                <w:szCs w:val="20"/>
                <w:lang w:eastAsia="lv-LV"/>
              </w:rPr>
            </w:pPr>
          </w:p>
        </w:tc>
        <w:tc>
          <w:tcPr>
            <w:tcW w:w="2126" w:type="dxa"/>
            <w:tcBorders>
              <w:top w:val="single" w:sz="6" w:space="0" w:color="auto"/>
              <w:left w:val="single" w:sz="6" w:space="0" w:color="auto"/>
              <w:bottom w:val="single" w:sz="6" w:space="0" w:color="auto"/>
              <w:right w:val="single" w:sz="6" w:space="0" w:color="auto"/>
            </w:tcBorders>
          </w:tcPr>
          <w:p w14:paraId="12918ADB"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Nav datu </w:t>
            </w:r>
          </w:p>
        </w:tc>
      </w:tr>
      <w:tr w:rsidR="007C303A" w:rsidRPr="00215665" w14:paraId="1B25D429" w14:textId="77777777" w:rsidTr="007C303A">
        <w:tc>
          <w:tcPr>
            <w:tcW w:w="675" w:type="dxa"/>
            <w:tcBorders>
              <w:top w:val="single" w:sz="6" w:space="0" w:color="auto"/>
              <w:left w:val="single" w:sz="6" w:space="0" w:color="auto"/>
              <w:bottom w:val="single" w:sz="6" w:space="0" w:color="auto"/>
              <w:right w:val="single" w:sz="6" w:space="0" w:color="auto"/>
            </w:tcBorders>
          </w:tcPr>
          <w:p w14:paraId="38EFFC47"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4.</w:t>
            </w:r>
          </w:p>
        </w:tc>
        <w:tc>
          <w:tcPr>
            <w:tcW w:w="2861" w:type="dxa"/>
            <w:tcBorders>
              <w:top w:val="single" w:sz="6" w:space="0" w:color="auto"/>
              <w:left w:val="single" w:sz="6" w:space="0" w:color="auto"/>
              <w:bottom w:val="single" w:sz="6" w:space="0" w:color="auto"/>
              <w:right w:val="single" w:sz="6" w:space="0" w:color="auto"/>
            </w:tcBorders>
          </w:tcPr>
          <w:p w14:paraId="69AE135F" w14:textId="77777777" w:rsidR="007E7092" w:rsidRPr="00215665" w:rsidRDefault="007E7092" w:rsidP="007C303A">
            <w:pPr>
              <w:ind w:firstLine="0"/>
              <w:textAlignment w:val="baseline"/>
              <w:rPr>
                <w:i/>
                <w:iCs/>
                <w:sz w:val="20"/>
                <w:szCs w:val="20"/>
                <w:lang w:eastAsia="lv-LV"/>
              </w:rPr>
            </w:pPr>
            <w:r w:rsidRPr="00215665">
              <w:rPr>
                <w:sz w:val="20"/>
                <w:szCs w:val="20"/>
              </w:rPr>
              <w:t xml:space="preserve">Vidējais dzenis </w:t>
            </w:r>
            <w:proofErr w:type="spellStart"/>
            <w:r w:rsidRPr="00215665">
              <w:rPr>
                <w:i/>
                <w:iCs/>
                <w:sz w:val="20"/>
                <w:szCs w:val="20"/>
              </w:rPr>
              <w:t>Leiopicus</w:t>
            </w:r>
            <w:proofErr w:type="spellEnd"/>
            <w:r w:rsidRPr="00215665">
              <w:rPr>
                <w:i/>
                <w:iCs/>
                <w:sz w:val="20"/>
                <w:szCs w:val="20"/>
              </w:rPr>
              <w:t xml:space="preserve"> </w:t>
            </w:r>
            <w:proofErr w:type="spellStart"/>
            <w:r w:rsidRPr="00215665">
              <w:rPr>
                <w:i/>
                <w:iCs/>
                <w:sz w:val="20"/>
                <w:szCs w:val="20"/>
              </w:rPr>
              <w:t>medius</w:t>
            </w:r>
            <w:proofErr w:type="spellEnd"/>
          </w:p>
        </w:tc>
        <w:tc>
          <w:tcPr>
            <w:tcW w:w="1134" w:type="dxa"/>
            <w:tcBorders>
              <w:top w:val="single" w:sz="6" w:space="0" w:color="auto"/>
              <w:left w:val="single" w:sz="6" w:space="0" w:color="auto"/>
              <w:bottom w:val="single" w:sz="6" w:space="0" w:color="auto"/>
              <w:right w:val="single" w:sz="6" w:space="0" w:color="auto"/>
            </w:tcBorders>
          </w:tcPr>
          <w:p w14:paraId="562A0CB6"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2</w:t>
            </w:r>
          </w:p>
        </w:tc>
        <w:tc>
          <w:tcPr>
            <w:tcW w:w="1276" w:type="dxa"/>
            <w:tcBorders>
              <w:top w:val="single" w:sz="6" w:space="0" w:color="auto"/>
              <w:left w:val="single" w:sz="6" w:space="0" w:color="auto"/>
              <w:bottom w:val="single" w:sz="6" w:space="0" w:color="auto"/>
              <w:right w:val="single" w:sz="6" w:space="0" w:color="auto"/>
            </w:tcBorders>
          </w:tcPr>
          <w:p w14:paraId="26367CDB"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3</w:t>
            </w:r>
          </w:p>
        </w:tc>
        <w:tc>
          <w:tcPr>
            <w:tcW w:w="2126" w:type="dxa"/>
            <w:tcBorders>
              <w:top w:val="single" w:sz="6" w:space="0" w:color="auto"/>
              <w:left w:val="single" w:sz="6" w:space="0" w:color="auto"/>
              <w:bottom w:val="single" w:sz="6" w:space="0" w:color="auto"/>
              <w:right w:val="single" w:sz="6" w:space="0" w:color="auto"/>
            </w:tcBorders>
            <w:vAlign w:val="center"/>
          </w:tcPr>
          <w:p w14:paraId="1360B620"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&lt;1%</w:t>
            </w:r>
          </w:p>
        </w:tc>
        <w:tc>
          <w:tcPr>
            <w:tcW w:w="1843" w:type="dxa"/>
            <w:tcBorders>
              <w:top w:val="single" w:sz="6" w:space="0" w:color="auto"/>
              <w:left w:val="single" w:sz="6" w:space="0" w:color="auto"/>
              <w:bottom w:val="single" w:sz="6" w:space="0" w:color="auto"/>
              <w:right w:val="single" w:sz="6" w:space="0" w:color="auto"/>
            </w:tcBorders>
            <w:vAlign w:val="center"/>
          </w:tcPr>
          <w:p w14:paraId="0037B7EE"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&lt;1%</w:t>
            </w:r>
          </w:p>
        </w:tc>
        <w:tc>
          <w:tcPr>
            <w:tcW w:w="1701" w:type="dxa"/>
            <w:tcBorders>
              <w:top w:val="single" w:sz="6" w:space="0" w:color="auto"/>
              <w:left w:val="single" w:sz="6" w:space="0" w:color="auto"/>
              <w:bottom w:val="single" w:sz="6" w:space="0" w:color="auto"/>
              <w:right w:val="single" w:sz="6" w:space="0" w:color="auto"/>
            </w:tcBorders>
            <w:vAlign w:val="center"/>
          </w:tcPr>
          <w:p w14:paraId="7497D1D1" w14:textId="77777777" w:rsidR="007E7092" w:rsidRPr="00215665" w:rsidRDefault="007E7092" w:rsidP="007C303A">
            <w:pPr>
              <w:ind w:firstLine="0"/>
              <w:jc w:val="center"/>
              <w:textAlignment w:val="baseline"/>
              <w:rPr>
                <w:sz w:val="20"/>
                <w:szCs w:val="20"/>
                <w:lang w:eastAsia="lv-LV"/>
              </w:rPr>
            </w:pPr>
          </w:p>
        </w:tc>
        <w:tc>
          <w:tcPr>
            <w:tcW w:w="2126" w:type="dxa"/>
            <w:tcBorders>
              <w:top w:val="single" w:sz="6" w:space="0" w:color="auto"/>
              <w:left w:val="single" w:sz="6" w:space="0" w:color="auto"/>
              <w:bottom w:val="single" w:sz="6" w:space="0" w:color="auto"/>
              <w:right w:val="single" w:sz="6" w:space="0" w:color="auto"/>
            </w:tcBorders>
          </w:tcPr>
          <w:p w14:paraId="7F592D25"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Nav datu </w:t>
            </w:r>
          </w:p>
        </w:tc>
      </w:tr>
      <w:tr w:rsidR="007C303A" w:rsidRPr="00215665" w14:paraId="1F3DF262" w14:textId="77777777" w:rsidTr="007C303A">
        <w:tc>
          <w:tcPr>
            <w:tcW w:w="675" w:type="dxa"/>
            <w:tcBorders>
              <w:top w:val="single" w:sz="6" w:space="0" w:color="auto"/>
              <w:left w:val="single" w:sz="6" w:space="0" w:color="auto"/>
              <w:bottom w:val="single" w:sz="6" w:space="0" w:color="auto"/>
              <w:right w:val="single" w:sz="6" w:space="0" w:color="auto"/>
            </w:tcBorders>
          </w:tcPr>
          <w:p w14:paraId="1548FC25"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5.</w:t>
            </w:r>
          </w:p>
        </w:tc>
        <w:tc>
          <w:tcPr>
            <w:tcW w:w="2861" w:type="dxa"/>
            <w:tcBorders>
              <w:top w:val="single" w:sz="6" w:space="0" w:color="auto"/>
              <w:left w:val="single" w:sz="6" w:space="0" w:color="auto"/>
              <w:bottom w:val="single" w:sz="6" w:space="0" w:color="auto"/>
              <w:right w:val="single" w:sz="6" w:space="0" w:color="auto"/>
            </w:tcBorders>
          </w:tcPr>
          <w:p w14:paraId="2BFDC35A" w14:textId="77777777" w:rsidR="007E7092" w:rsidRPr="00215665" w:rsidRDefault="007E7092" w:rsidP="007C303A">
            <w:pPr>
              <w:ind w:firstLine="0"/>
              <w:textAlignment w:val="baseline"/>
              <w:rPr>
                <w:sz w:val="20"/>
                <w:szCs w:val="20"/>
                <w:lang w:eastAsia="lv-LV"/>
              </w:rPr>
            </w:pPr>
            <w:r w:rsidRPr="00215665">
              <w:rPr>
                <w:sz w:val="20"/>
                <w:szCs w:val="20"/>
              </w:rPr>
              <w:t xml:space="preserve">Mazais mušķērājs </w:t>
            </w:r>
            <w:proofErr w:type="spellStart"/>
            <w:r w:rsidRPr="00215665">
              <w:rPr>
                <w:i/>
                <w:iCs/>
                <w:sz w:val="20"/>
                <w:szCs w:val="20"/>
              </w:rPr>
              <w:t>Ficedula</w:t>
            </w:r>
            <w:proofErr w:type="spellEnd"/>
            <w:r w:rsidRPr="00215665">
              <w:rPr>
                <w:i/>
                <w:iCs/>
                <w:sz w:val="20"/>
                <w:szCs w:val="20"/>
              </w:rPr>
              <w:t xml:space="preserve"> </w:t>
            </w:r>
            <w:proofErr w:type="spellStart"/>
            <w:r w:rsidRPr="00215665">
              <w:rPr>
                <w:i/>
                <w:iCs/>
                <w:sz w:val="20"/>
                <w:szCs w:val="20"/>
              </w:rPr>
              <w:t>parva</w:t>
            </w:r>
            <w:proofErr w:type="spellEnd"/>
          </w:p>
        </w:tc>
        <w:tc>
          <w:tcPr>
            <w:tcW w:w="1134" w:type="dxa"/>
            <w:tcBorders>
              <w:top w:val="single" w:sz="6" w:space="0" w:color="auto"/>
              <w:left w:val="single" w:sz="6" w:space="0" w:color="auto"/>
              <w:bottom w:val="single" w:sz="6" w:space="0" w:color="auto"/>
              <w:right w:val="single" w:sz="6" w:space="0" w:color="auto"/>
            </w:tcBorders>
          </w:tcPr>
          <w:p w14:paraId="413C181B"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2</w:t>
            </w:r>
          </w:p>
        </w:tc>
        <w:tc>
          <w:tcPr>
            <w:tcW w:w="1276" w:type="dxa"/>
            <w:tcBorders>
              <w:top w:val="single" w:sz="6" w:space="0" w:color="auto"/>
              <w:left w:val="single" w:sz="6" w:space="0" w:color="auto"/>
              <w:bottom w:val="single" w:sz="6" w:space="0" w:color="auto"/>
              <w:right w:val="single" w:sz="6" w:space="0" w:color="auto"/>
            </w:tcBorders>
          </w:tcPr>
          <w:p w14:paraId="3975976E"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3</w:t>
            </w:r>
          </w:p>
        </w:tc>
        <w:tc>
          <w:tcPr>
            <w:tcW w:w="2126" w:type="dxa"/>
            <w:tcBorders>
              <w:top w:val="single" w:sz="6" w:space="0" w:color="auto"/>
              <w:left w:val="single" w:sz="6" w:space="0" w:color="auto"/>
              <w:bottom w:val="single" w:sz="6" w:space="0" w:color="auto"/>
              <w:right w:val="single" w:sz="6" w:space="0" w:color="auto"/>
            </w:tcBorders>
            <w:vAlign w:val="center"/>
          </w:tcPr>
          <w:p w14:paraId="6F3F25B5"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&lt;1%</w:t>
            </w:r>
          </w:p>
        </w:tc>
        <w:tc>
          <w:tcPr>
            <w:tcW w:w="1843" w:type="dxa"/>
            <w:tcBorders>
              <w:top w:val="single" w:sz="6" w:space="0" w:color="auto"/>
              <w:left w:val="single" w:sz="6" w:space="0" w:color="auto"/>
              <w:bottom w:val="single" w:sz="6" w:space="0" w:color="auto"/>
              <w:right w:val="single" w:sz="6" w:space="0" w:color="auto"/>
            </w:tcBorders>
            <w:vAlign w:val="center"/>
          </w:tcPr>
          <w:p w14:paraId="64968D48"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&lt;1%</w:t>
            </w:r>
          </w:p>
        </w:tc>
        <w:tc>
          <w:tcPr>
            <w:tcW w:w="1701" w:type="dxa"/>
            <w:tcBorders>
              <w:top w:val="single" w:sz="6" w:space="0" w:color="auto"/>
              <w:left w:val="single" w:sz="6" w:space="0" w:color="auto"/>
              <w:bottom w:val="single" w:sz="6" w:space="0" w:color="auto"/>
              <w:right w:val="single" w:sz="6" w:space="0" w:color="auto"/>
            </w:tcBorders>
            <w:vAlign w:val="center"/>
          </w:tcPr>
          <w:p w14:paraId="7EB6FF29" w14:textId="77777777" w:rsidR="007E7092" w:rsidRPr="00215665" w:rsidRDefault="007E7092" w:rsidP="007C303A">
            <w:pPr>
              <w:ind w:firstLine="0"/>
              <w:jc w:val="center"/>
              <w:textAlignment w:val="baseline"/>
              <w:rPr>
                <w:sz w:val="20"/>
                <w:szCs w:val="20"/>
                <w:lang w:eastAsia="lv-LV"/>
              </w:rPr>
            </w:pPr>
          </w:p>
        </w:tc>
        <w:tc>
          <w:tcPr>
            <w:tcW w:w="2126" w:type="dxa"/>
            <w:tcBorders>
              <w:top w:val="single" w:sz="6" w:space="0" w:color="auto"/>
              <w:left w:val="single" w:sz="6" w:space="0" w:color="auto"/>
              <w:bottom w:val="single" w:sz="6" w:space="0" w:color="auto"/>
              <w:right w:val="single" w:sz="6" w:space="0" w:color="auto"/>
            </w:tcBorders>
          </w:tcPr>
          <w:p w14:paraId="4D67B956"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Nav datu </w:t>
            </w:r>
          </w:p>
        </w:tc>
      </w:tr>
      <w:tr w:rsidR="007C303A" w:rsidRPr="00215665" w14:paraId="70CE92FA" w14:textId="77777777" w:rsidTr="007C303A">
        <w:tc>
          <w:tcPr>
            <w:tcW w:w="675" w:type="dxa"/>
            <w:tcBorders>
              <w:top w:val="single" w:sz="6" w:space="0" w:color="auto"/>
              <w:left w:val="single" w:sz="6" w:space="0" w:color="auto"/>
              <w:bottom w:val="single" w:sz="6" w:space="0" w:color="auto"/>
              <w:right w:val="single" w:sz="6" w:space="0" w:color="auto"/>
            </w:tcBorders>
          </w:tcPr>
          <w:p w14:paraId="268860C9"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6.</w:t>
            </w:r>
          </w:p>
        </w:tc>
        <w:tc>
          <w:tcPr>
            <w:tcW w:w="2861" w:type="dxa"/>
            <w:tcBorders>
              <w:top w:val="single" w:sz="6" w:space="0" w:color="auto"/>
              <w:left w:val="single" w:sz="6" w:space="0" w:color="auto"/>
              <w:bottom w:val="single" w:sz="6" w:space="0" w:color="auto"/>
              <w:right w:val="single" w:sz="6" w:space="0" w:color="auto"/>
            </w:tcBorders>
          </w:tcPr>
          <w:p w14:paraId="58F5C7EC" w14:textId="77777777" w:rsidR="007E7092" w:rsidRPr="00215665" w:rsidRDefault="007E7092" w:rsidP="007C303A">
            <w:pPr>
              <w:ind w:firstLine="0"/>
              <w:textAlignment w:val="baseline"/>
              <w:rPr>
                <w:i/>
                <w:iCs/>
                <w:sz w:val="20"/>
                <w:szCs w:val="20"/>
                <w:lang w:eastAsia="lv-LV"/>
              </w:rPr>
            </w:pPr>
            <w:r w:rsidRPr="00215665">
              <w:rPr>
                <w:sz w:val="20"/>
                <w:szCs w:val="20"/>
              </w:rPr>
              <w:t xml:space="preserve">Brūnā čakste </w:t>
            </w:r>
            <w:r w:rsidRPr="00215665">
              <w:rPr>
                <w:i/>
                <w:iCs/>
                <w:sz w:val="20"/>
                <w:szCs w:val="20"/>
              </w:rPr>
              <w:t>Lanius collurio</w:t>
            </w:r>
          </w:p>
        </w:tc>
        <w:tc>
          <w:tcPr>
            <w:tcW w:w="1134" w:type="dxa"/>
            <w:tcBorders>
              <w:top w:val="single" w:sz="6" w:space="0" w:color="auto"/>
              <w:left w:val="single" w:sz="6" w:space="0" w:color="auto"/>
              <w:bottom w:val="single" w:sz="6" w:space="0" w:color="auto"/>
              <w:right w:val="single" w:sz="6" w:space="0" w:color="auto"/>
            </w:tcBorders>
          </w:tcPr>
          <w:p w14:paraId="68039ED2"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6</w:t>
            </w:r>
          </w:p>
        </w:tc>
        <w:tc>
          <w:tcPr>
            <w:tcW w:w="1276" w:type="dxa"/>
            <w:tcBorders>
              <w:top w:val="single" w:sz="6" w:space="0" w:color="auto"/>
              <w:left w:val="single" w:sz="6" w:space="0" w:color="auto"/>
              <w:bottom w:val="single" w:sz="6" w:space="0" w:color="auto"/>
              <w:right w:val="single" w:sz="6" w:space="0" w:color="auto"/>
            </w:tcBorders>
          </w:tcPr>
          <w:p w14:paraId="6DF0C251"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10</w:t>
            </w:r>
          </w:p>
        </w:tc>
        <w:tc>
          <w:tcPr>
            <w:tcW w:w="2126" w:type="dxa"/>
            <w:tcBorders>
              <w:top w:val="single" w:sz="6" w:space="0" w:color="auto"/>
              <w:left w:val="single" w:sz="6" w:space="0" w:color="auto"/>
              <w:bottom w:val="single" w:sz="6" w:space="0" w:color="auto"/>
              <w:right w:val="single" w:sz="6" w:space="0" w:color="auto"/>
            </w:tcBorders>
            <w:vAlign w:val="center"/>
          </w:tcPr>
          <w:p w14:paraId="485B8A12"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&lt;1%</w:t>
            </w:r>
          </w:p>
        </w:tc>
        <w:tc>
          <w:tcPr>
            <w:tcW w:w="1843" w:type="dxa"/>
            <w:tcBorders>
              <w:top w:val="single" w:sz="6" w:space="0" w:color="auto"/>
              <w:left w:val="single" w:sz="6" w:space="0" w:color="auto"/>
              <w:bottom w:val="single" w:sz="6" w:space="0" w:color="auto"/>
              <w:right w:val="single" w:sz="6" w:space="0" w:color="auto"/>
            </w:tcBorders>
            <w:vAlign w:val="center"/>
          </w:tcPr>
          <w:p w14:paraId="7ACCBD10"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&lt;1%</w:t>
            </w:r>
          </w:p>
        </w:tc>
        <w:tc>
          <w:tcPr>
            <w:tcW w:w="1701" w:type="dxa"/>
            <w:tcBorders>
              <w:top w:val="single" w:sz="6" w:space="0" w:color="auto"/>
              <w:left w:val="single" w:sz="6" w:space="0" w:color="auto"/>
              <w:bottom w:val="single" w:sz="6" w:space="0" w:color="auto"/>
              <w:right w:val="single" w:sz="6" w:space="0" w:color="auto"/>
            </w:tcBorders>
            <w:vAlign w:val="center"/>
          </w:tcPr>
          <w:p w14:paraId="1B7DF791" w14:textId="77777777" w:rsidR="007E7092" w:rsidRPr="00215665" w:rsidRDefault="007E7092" w:rsidP="007C303A">
            <w:pPr>
              <w:ind w:firstLine="0"/>
              <w:jc w:val="center"/>
              <w:textAlignment w:val="baseline"/>
              <w:rPr>
                <w:sz w:val="20"/>
                <w:szCs w:val="20"/>
                <w:lang w:eastAsia="lv-LV"/>
              </w:rPr>
            </w:pPr>
          </w:p>
        </w:tc>
        <w:tc>
          <w:tcPr>
            <w:tcW w:w="2126" w:type="dxa"/>
            <w:tcBorders>
              <w:top w:val="single" w:sz="6" w:space="0" w:color="auto"/>
              <w:left w:val="single" w:sz="6" w:space="0" w:color="auto"/>
              <w:bottom w:val="single" w:sz="6" w:space="0" w:color="auto"/>
              <w:right w:val="single" w:sz="6" w:space="0" w:color="auto"/>
            </w:tcBorders>
          </w:tcPr>
          <w:p w14:paraId="4A8F26C1"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Nav datu </w:t>
            </w:r>
          </w:p>
        </w:tc>
      </w:tr>
      <w:tr w:rsidR="007C303A" w:rsidRPr="00215665" w14:paraId="0A37BD90" w14:textId="77777777" w:rsidTr="007C303A">
        <w:tc>
          <w:tcPr>
            <w:tcW w:w="675" w:type="dxa"/>
            <w:tcBorders>
              <w:top w:val="single" w:sz="6" w:space="0" w:color="auto"/>
              <w:left w:val="single" w:sz="6" w:space="0" w:color="auto"/>
              <w:bottom w:val="single" w:sz="6" w:space="0" w:color="auto"/>
              <w:right w:val="single" w:sz="6" w:space="0" w:color="auto"/>
            </w:tcBorders>
          </w:tcPr>
          <w:p w14:paraId="3FE96AFE"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7.</w:t>
            </w:r>
          </w:p>
        </w:tc>
        <w:tc>
          <w:tcPr>
            <w:tcW w:w="2861" w:type="dxa"/>
            <w:tcBorders>
              <w:top w:val="single" w:sz="6" w:space="0" w:color="auto"/>
              <w:left w:val="single" w:sz="6" w:space="0" w:color="auto"/>
              <w:bottom w:val="single" w:sz="6" w:space="0" w:color="auto"/>
              <w:right w:val="single" w:sz="6" w:space="0" w:color="auto"/>
            </w:tcBorders>
          </w:tcPr>
          <w:p w14:paraId="78BA7AF2" w14:textId="77777777" w:rsidR="007E7092" w:rsidRPr="00215665" w:rsidRDefault="007E7092" w:rsidP="007C303A">
            <w:pPr>
              <w:ind w:firstLine="0"/>
              <w:textAlignment w:val="baseline"/>
              <w:rPr>
                <w:i/>
                <w:iCs/>
                <w:sz w:val="20"/>
                <w:szCs w:val="20"/>
                <w:lang w:eastAsia="lv-LV"/>
              </w:rPr>
            </w:pPr>
            <w:r w:rsidRPr="00215665">
              <w:rPr>
                <w:sz w:val="20"/>
                <w:szCs w:val="20"/>
              </w:rPr>
              <w:t xml:space="preserve">Grieze </w:t>
            </w:r>
            <w:proofErr w:type="spellStart"/>
            <w:r w:rsidRPr="00215665">
              <w:rPr>
                <w:i/>
                <w:iCs/>
                <w:sz w:val="20"/>
                <w:szCs w:val="20"/>
              </w:rPr>
              <w:t>Crex</w:t>
            </w:r>
            <w:proofErr w:type="spellEnd"/>
            <w:r w:rsidRPr="00215665">
              <w:rPr>
                <w:i/>
                <w:iCs/>
                <w:sz w:val="20"/>
                <w:szCs w:val="20"/>
              </w:rPr>
              <w:t xml:space="preserve"> </w:t>
            </w:r>
            <w:proofErr w:type="spellStart"/>
            <w:r w:rsidRPr="00215665">
              <w:rPr>
                <w:i/>
                <w:iCs/>
                <w:sz w:val="20"/>
                <w:szCs w:val="20"/>
              </w:rPr>
              <w:t>crex</w:t>
            </w:r>
            <w:proofErr w:type="spellEnd"/>
          </w:p>
        </w:tc>
        <w:tc>
          <w:tcPr>
            <w:tcW w:w="1134" w:type="dxa"/>
            <w:tcBorders>
              <w:top w:val="single" w:sz="6" w:space="0" w:color="auto"/>
              <w:left w:val="single" w:sz="6" w:space="0" w:color="auto"/>
              <w:bottom w:val="single" w:sz="6" w:space="0" w:color="auto"/>
              <w:right w:val="single" w:sz="6" w:space="0" w:color="auto"/>
            </w:tcBorders>
          </w:tcPr>
          <w:p w14:paraId="250B8C9A"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10</w:t>
            </w:r>
          </w:p>
        </w:tc>
        <w:tc>
          <w:tcPr>
            <w:tcW w:w="1276" w:type="dxa"/>
            <w:tcBorders>
              <w:top w:val="single" w:sz="6" w:space="0" w:color="auto"/>
              <w:left w:val="single" w:sz="6" w:space="0" w:color="auto"/>
              <w:bottom w:val="single" w:sz="6" w:space="0" w:color="auto"/>
              <w:right w:val="single" w:sz="6" w:space="0" w:color="auto"/>
            </w:tcBorders>
          </w:tcPr>
          <w:p w14:paraId="471DBEFF"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15</w:t>
            </w:r>
          </w:p>
        </w:tc>
        <w:tc>
          <w:tcPr>
            <w:tcW w:w="2126" w:type="dxa"/>
            <w:tcBorders>
              <w:top w:val="single" w:sz="6" w:space="0" w:color="auto"/>
              <w:left w:val="single" w:sz="6" w:space="0" w:color="auto"/>
              <w:bottom w:val="single" w:sz="6" w:space="0" w:color="auto"/>
              <w:right w:val="single" w:sz="6" w:space="0" w:color="auto"/>
            </w:tcBorders>
            <w:vAlign w:val="center"/>
          </w:tcPr>
          <w:p w14:paraId="5B350850"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&lt;1%</w:t>
            </w:r>
          </w:p>
        </w:tc>
        <w:tc>
          <w:tcPr>
            <w:tcW w:w="1843" w:type="dxa"/>
            <w:tcBorders>
              <w:top w:val="single" w:sz="6" w:space="0" w:color="auto"/>
              <w:left w:val="single" w:sz="6" w:space="0" w:color="auto"/>
              <w:bottom w:val="single" w:sz="6" w:space="0" w:color="auto"/>
              <w:right w:val="single" w:sz="6" w:space="0" w:color="auto"/>
            </w:tcBorders>
            <w:vAlign w:val="center"/>
          </w:tcPr>
          <w:p w14:paraId="1C8CD070"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&lt;1%</w:t>
            </w:r>
          </w:p>
        </w:tc>
        <w:tc>
          <w:tcPr>
            <w:tcW w:w="1701" w:type="dxa"/>
            <w:tcBorders>
              <w:top w:val="single" w:sz="6" w:space="0" w:color="auto"/>
              <w:left w:val="single" w:sz="6" w:space="0" w:color="auto"/>
              <w:bottom w:val="single" w:sz="6" w:space="0" w:color="auto"/>
              <w:right w:val="single" w:sz="6" w:space="0" w:color="auto"/>
            </w:tcBorders>
            <w:vAlign w:val="center"/>
          </w:tcPr>
          <w:p w14:paraId="61251753" w14:textId="77777777" w:rsidR="007E7092" w:rsidRPr="00215665" w:rsidRDefault="007E7092" w:rsidP="007C303A">
            <w:pPr>
              <w:ind w:firstLine="0"/>
              <w:jc w:val="center"/>
              <w:textAlignment w:val="baseline"/>
              <w:rPr>
                <w:sz w:val="20"/>
                <w:szCs w:val="20"/>
                <w:lang w:eastAsia="lv-LV"/>
              </w:rPr>
            </w:pPr>
          </w:p>
        </w:tc>
        <w:tc>
          <w:tcPr>
            <w:tcW w:w="2126" w:type="dxa"/>
            <w:tcBorders>
              <w:top w:val="single" w:sz="6" w:space="0" w:color="auto"/>
              <w:left w:val="single" w:sz="6" w:space="0" w:color="auto"/>
              <w:bottom w:val="single" w:sz="6" w:space="0" w:color="auto"/>
              <w:right w:val="single" w:sz="6" w:space="0" w:color="auto"/>
            </w:tcBorders>
          </w:tcPr>
          <w:p w14:paraId="66FCC5A8"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Nav datu </w:t>
            </w:r>
          </w:p>
        </w:tc>
      </w:tr>
      <w:tr w:rsidR="007C303A" w:rsidRPr="00215665" w14:paraId="3723A7D8" w14:textId="77777777" w:rsidTr="007C303A">
        <w:tc>
          <w:tcPr>
            <w:tcW w:w="675" w:type="dxa"/>
            <w:tcBorders>
              <w:top w:val="single" w:sz="6" w:space="0" w:color="auto"/>
              <w:left w:val="single" w:sz="6" w:space="0" w:color="auto"/>
              <w:bottom w:val="single" w:sz="6" w:space="0" w:color="auto"/>
              <w:right w:val="single" w:sz="6" w:space="0" w:color="auto"/>
            </w:tcBorders>
          </w:tcPr>
          <w:p w14:paraId="176FF6A3"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8.</w:t>
            </w:r>
          </w:p>
        </w:tc>
        <w:tc>
          <w:tcPr>
            <w:tcW w:w="2861" w:type="dxa"/>
            <w:tcBorders>
              <w:top w:val="single" w:sz="6" w:space="0" w:color="auto"/>
              <w:left w:val="single" w:sz="6" w:space="0" w:color="auto"/>
              <w:bottom w:val="single" w:sz="6" w:space="0" w:color="auto"/>
              <w:right w:val="single" w:sz="6" w:space="0" w:color="auto"/>
            </w:tcBorders>
          </w:tcPr>
          <w:p w14:paraId="3D557CF8" w14:textId="77777777" w:rsidR="007E7092" w:rsidRPr="00215665" w:rsidRDefault="007E7092" w:rsidP="007C303A">
            <w:pPr>
              <w:ind w:firstLine="0"/>
              <w:textAlignment w:val="baseline"/>
              <w:rPr>
                <w:i/>
                <w:iCs/>
                <w:sz w:val="20"/>
                <w:szCs w:val="20"/>
                <w:lang w:eastAsia="lv-LV"/>
              </w:rPr>
            </w:pPr>
            <w:r w:rsidRPr="00215665">
              <w:rPr>
                <w:sz w:val="20"/>
                <w:szCs w:val="20"/>
              </w:rPr>
              <w:t xml:space="preserve">Upes zīriņš </w:t>
            </w:r>
            <w:proofErr w:type="spellStart"/>
            <w:r w:rsidRPr="00215665">
              <w:rPr>
                <w:i/>
                <w:iCs/>
                <w:sz w:val="20"/>
                <w:szCs w:val="20"/>
              </w:rPr>
              <w:t>Sterna</w:t>
            </w:r>
            <w:proofErr w:type="spellEnd"/>
            <w:r w:rsidRPr="00215665">
              <w:rPr>
                <w:i/>
                <w:iCs/>
                <w:sz w:val="20"/>
                <w:szCs w:val="20"/>
              </w:rPr>
              <w:t xml:space="preserve"> </w:t>
            </w:r>
            <w:proofErr w:type="spellStart"/>
            <w:r w:rsidRPr="00215665">
              <w:rPr>
                <w:i/>
                <w:iCs/>
                <w:sz w:val="20"/>
                <w:szCs w:val="20"/>
              </w:rPr>
              <w:t>hirundo</w:t>
            </w:r>
            <w:proofErr w:type="spellEnd"/>
          </w:p>
        </w:tc>
        <w:tc>
          <w:tcPr>
            <w:tcW w:w="1134" w:type="dxa"/>
            <w:tcBorders>
              <w:top w:val="single" w:sz="6" w:space="0" w:color="auto"/>
              <w:left w:val="single" w:sz="6" w:space="0" w:color="auto"/>
              <w:bottom w:val="single" w:sz="6" w:space="0" w:color="auto"/>
              <w:right w:val="single" w:sz="6" w:space="0" w:color="auto"/>
            </w:tcBorders>
          </w:tcPr>
          <w:p w14:paraId="13A800F3"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0</w:t>
            </w:r>
          </w:p>
        </w:tc>
        <w:tc>
          <w:tcPr>
            <w:tcW w:w="1276" w:type="dxa"/>
            <w:tcBorders>
              <w:top w:val="single" w:sz="6" w:space="0" w:color="auto"/>
              <w:left w:val="single" w:sz="6" w:space="0" w:color="auto"/>
              <w:bottom w:val="single" w:sz="6" w:space="0" w:color="auto"/>
              <w:right w:val="single" w:sz="6" w:space="0" w:color="auto"/>
            </w:tcBorders>
          </w:tcPr>
          <w:p w14:paraId="2F392F5D"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1</w:t>
            </w:r>
          </w:p>
        </w:tc>
        <w:tc>
          <w:tcPr>
            <w:tcW w:w="2126" w:type="dxa"/>
            <w:tcBorders>
              <w:top w:val="single" w:sz="6" w:space="0" w:color="auto"/>
              <w:left w:val="single" w:sz="6" w:space="0" w:color="auto"/>
              <w:bottom w:val="single" w:sz="6" w:space="0" w:color="auto"/>
              <w:right w:val="single" w:sz="6" w:space="0" w:color="auto"/>
            </w:tcBorders>
            <w:vAlign w:val="center"/>
          </w:tcPr>
          <w:p w14:paraId="3FDAC865"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&lt;1%</w:t>
            </w:r>
          </w:p>
        </w:tc>
        <w:tc>
          <w:tcPr>
            <w:tcW w:w="1843" w:type="dxa"/>
            <w:tcBorders>
              <w:top w:val="single" w:sz="6" w:space="0" w:color="auto"/>
              <w:left w:val="single" w:sz="6" w:space="0" w:color="auto"/>
              <w:bottom w:val="single" w:sz="6" w:space="0" w:color="auto"/>
              <w:right w:val="single" w:sz="6" w:space="0" w:color="auto"/>
            </w:tcBorders>
            <w:vAlign w:val="center"/>
          </w:tcPr>
          <w:p w14:paraId="47469AB7"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&lt;1%</w:t>
            </w:r>
          </w:p>
        </w:tc>
        <w:tc>
          <w:tcPr>
            <w:tcW w:w="1701" w:type="dxa"/>
            <w:tcBorders>
              <w:top w:val="single" w:sz="6" w:space="0" w:color="auto"/>
              <w:left w:val="single" w:sz="6" w:space="0" w:color="auto"/>
              <w:bottom w:val="single" w:sz="6" w:space="0" w:color="auto"/>
              <w:right w:val="single" w:sz="6" w:space="0" w:color="auto"/>
            </w:tcBorders>
            <w:vAlign w:val="center"/>
          </w:tcPr>
          <w:p w14:paraId="7AAA3804" w14:textId="77777777" w:rsidR="007E7092" w:rsidRPr="00215665" w:rsidRDefault="007E7092" w:rsidP="007C303A">
            <w:pPr>
              <w:ind w:firstLine="0"/>
              <w:jc w:val="center"/>
              <w:textAlignment w:val="baseline"/>
              <w:rPr>
                <w:sz w:val="20"/>
                <w:szCs w:val="20"/>
                <w:lang w:eastAsia="lv-LV"/>
              </w:rPr>
            </w:pPr>
          </w:p>
        </w:tc>
        <w:tc>
          <w:tcPr>
            <w:tcW w:w="2126" w:type="dxa"/>
            <w:tcBorders>
              <w:top w:val="single" w:sz="6" w:space="0" w:color="auto"/>
              <w:left w:val="single" w:sz="6" w:space="0" w:color="auto"/>
              <w:bottom w:val="single" w:sz="6" w:space="0" w:color="auto"/>
              <w:right w:val="single" w:sz="6" w:space="0" w:color="auto"/>
            </w:tcBorders>
          </w:tcPr>
          <w:p w14:paraId="6F33F3FA"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Nav datu </w:t>
            </w:r>
          </w:p>
        </w:tc>
      </w:tr>
      <w:tr w:rsidR="007C303A" w:rsidRPr="00215665" w14:paraId="7089A6FD" w14:textId="77777777" w:rsidTr="007C303A">
        <w:tc>
          <w:tcPr>
            <w:tcW w:w="675" w:type="dxa"/>
            <w:tcBorders>
              <w:top w:val="single" w:sz="6" w:space="0" w:color="auto"/>
              <w:left w:val="single" w:sz="6" w:space="0" w:color="auto"/>
              <w:bottom w:val="single" w:sz="6" w:space="0" w:color="auto"/>
              <w:right w:val="single" w:sz="6" w:space="0" w:color="auto"/>
            </w:tcBorders>
          </w:tcPr>
          <w:p w14:paraId="6DEAE434"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9.</w:t>
            </w:r>
          </w:p>
        </w:tc>
        <w:tc>
          <w:tcPr>
            <w:tcW w:w="2861" w:type="dxa"/>
            <w:tcBorders>
              <w:top w:val="single" w:sz="6" w:space="0" w:color="auto"/>
              <w:left w:val="single" w:sz="6" w:space="0" w:color="auto"/>
              <w:bottom w:val="single" w:sz="6" w:space="0" w:color="auto"/>
              <w:right w:val="single" w:sz="6" w:space="0" w:color="auto"/>
            </w:tcBorders>
          </w:tcPr>
          <w:p w14:paraId="67419DD1" w14:textId="77777777" w:rsidR="007E7092" w:rsidRPr="00215665" w:rsidRDefault="007E7092" w:rsidP="007C303A">
            <w:pPr>
              <w:ind w:firstLine="0"/>
              <w:textAlignment w:val="baseline"/>
              <w:rPr>
                <w:i/>
                <w:iCs/>
                <w:sz w:val="20"/>
                <w:szCs w:val="20"/>
                <w:lang w:eastAsia="lv-LV"/>
              </w:rPr>
            </w:pPr>
            <w:r w:rsidRPr="00215665">
              <w:rPr>
                <w:sz w:val="20"/>
                <w:szCs w:val="20"/>
              </w:rPr>
              <w:t xml:space="preserve">Melnais zīriņš </w:t>
            </w:r>
            <w:proofErr w:type="spellStart"/>
            <w:r w:rsidRPr="00215665">
              <w:rPr>
                <w:i/>
                <w:iCs/>
                <w:sz w:val="20"/>
                <w:szCs w:val="20"/>
              </w:rPr>
              <w:t>Chlidonias</w:t>
            </w:r>
            <w:proofErr w:type="spellEnd"/>
            <w:r w:rsidRPr="00215665">
              <w:rPr>
                <w:i/>
                <w:iCs/>
                <w:sz w:val="20"/>
                <w:szCs w:val="20"/>
              </w:rPr>
              <w:t xml:space="preserve"> niger</w:t>
            </w:r>
          </w:p>
        </w:tc>
        <w:tc>
          <w:tcPr>
            <w:tcW w:w="1134" w:type="dxa"/>
            <w:tcBorders>
              <w:top w:val="single" w:sz="6" w:space="0" w:color="auto"/>
              <w:left w:val="single" w:sz="6" w:space="0" w:color="auto"/>
              <w:bottom w:val="single" w:sz="6" w:space="0" w:color="auto"/>
              <w:right w:val="single" w:sz="6" w:space="0" w:color="auto"/>
            </w:tcBorders>
          </w:tcPr>
          <w:p w14:paraId="5B504FBD"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0</w:t>
            </w:r>
          </w:p>
        </w:tc>
        <w:tc>
          <w:tcPr>
            <w:tcW w:w="1276" w:type="dxa"/>
            <w:tcBorders>
              <w:top w:val="single" w:sz="6" w:space="0" w:color="auto"/>
              <w:left w:val="single" w:sz="6" w:space="0" w:color="auto"/>
              <w:bottom w:val="single" w:sz="6" w:space="0" w:color="auto"/>
              <w:right w:val="single" w:sz="6" w:space="0" w:color="auto"/>
            </w:tcBorders>
          </w:tcPr>
          <w:p w14:paraId="330FE652"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5</w:t>
            </w:r>
          </w:p>
        </w:tc>
        <w:tc>
          <w:tcPr>
            <w:tcW w:w="2126" w:type="dxa"/>
            <w:tcBorders>
              <w:top w:val="single" w:sz="6" w:space="0" w:color="auto"/>
              <w:left w:val="single" w:sz="6" w:space="0" w:color="auto"/>
              <w:bottom w:val="single" w:sz="6" w:space="0" w:color="auto"/>
              <w:right w:val="single" w:sz="6" w:space="0" w:color="auto"/>
            </w:tcBorders>
            <w:vAlign w:val="center"/>
          </w:tcPr>
          <w:p w14:paraId="04039768"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&lt;1%</w:t>
            </w:r>
          </w:p>
        </w:tc>
        <w:tc>
          <w:tcPr>
            <w:tcW w:w="1843" w:type="dxa"/>
            <w:tcBorders>
              <w:top w:val="single" w:sz="6" w:space="0" w:color="auto"/>
              <w:left w:val="single" w:sz="6" w:space="0" w:color="auto"/>
              <w:bottom w:val="single" w:sz="6" w:space="0" w:color="auto"/>
              <w:right w:val="single" w:sz="6" w:space="0" w:color="auto"/>
            </w:tcBorders>
            <w:vAlign w:val="center"/>
          </w:tcPr>
          <w:p w14:paraId="18D42C6D"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&lt;1%</w:t>
            </w:r>
          </w:p>
        </w:tc>
        <w:tc>
          <w:tcPr>
            <w:tcW w:w="1701" w:type="dxa"/>
            <w:tcBorders>
              <w:top w:val="single" w:sz="6" w:space="0" w:color="auto"/>
              <w:left w:val="single" w:sz="6" w:space="0" w:color="auto"/>
              <w:bottom w:val="single" w:sz="6" w:space="0" w:color="auto"/>
              <w:right w:val="single" w:sz="6" w:space="0" w:color="auto"/>
            </w:tcBorders>
            <w:vAlign w:val="center"/>
          </w:tcPr>
          <w:p w14:paraId="1EB91B8E" w14:textId="77777777" w:rsidR="007E7092" w:rsidRPr="00215665" w:rsidRDefault="007E7092" w:rsidP="007C303A">
            <w:pPr>
              <w:ind w:firstLine="0"/>
              <w:jc w:val="center"/>
              <w:textAlignment w:val="baseline"/>
              <w:rPr>
                <w:sz w:val="20"/>
                <w:szCs w:val="20"/>
                <w:lang w:eastAsia="lv-LV"/>
              </w:rPr>
            </w:pPr>
          </w:p>
        </w:tc>
        <w:tc>
          <w:tcPr>
            <w:tcW w:w="2126" w:type="dxa"/>
            <w:tcBorders>
              <w:top w:val="single" w:sz="6" w:space="0" w:color="auto"/>
              <w:left w:val="single" w:sz="6" w:space="0" w:color="auto"/>
              <w:bottom w:val="single" w:sz="6" w:space="0" w:color="auto"/>
              <w:right w:val="single" w:sz="6" w:space="0" w:color="auto"/>
            </w:tcBorders>
          </w:tcPr>
          <w:p w14:paraId="3E62D4C7"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Nav datu </w:t>
            </w:r>
          </w:p>
        </w:tc>
      </w:tr>
      <w:tr w:rsidR="007C303A" w:rsidRPr="00215665" w14:paraId="1C2AF94D" w14:textId="77777777" w:rsidTr="007C303A">
        <w:trPr>
          <w:trHeight w:val="199"/>
        </w:trPr>
        <w:tc>
          <w:tcPr>
            <w:tcW w:w="675" w:type="dxa"/>
            <w:tcBorders>
              <w:top w:val="single" w:sz="6" w:space="0" w:color="auto"/>
              <w:left w:val="single" w:sz="6" w:space="0" w:color="auto"/>
              <w:bottom w:val="single" w:sz="6" w:space="0" w:color="auto"/>
              <w:right w:val="single" w:sz="6" w:space="0" w:color="auto"/>
            </w:tcBorders>
          </w:tcPr>
          <w:p w14:paraId="5EC87AE8"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10.</w:t>
            </w:r>
          </w:p>
        </w:tc>
        <w:tc>
          <w:tcPr>
            <w:tcW w:w="2861" w:type="dxa"/>
            <w:tcBorders>
              <w:top w:val="single" w:sz="6" w:space="0" w:color="auto"/>
              <w:left w:val="single" w:sz="6" w:space="0" w:color="auto"/>
              <w:bottom w:val="single" w:sz="6" w:space="0" w:color="auto"/>
              <w:right w:val="single" w:sz="6" w:space="0" w:color="auto"/>
            </w:tcBorders>
          </w:tcPr>
          <w:p w14:paraId="4C20039A" w14:textId="77777777" w:rsidR="007E7092" w:rsidRPr="00215665" w:rsidRDefault="007E7092" w:rsidP="007C303A">
            <w:pPr>
              <w:ind w:firstLine="0"/>
              <w:textAlignment w:val="baseline"/>
              <w:rPr>
                <w:i/>
                <w:iCs/>
                <w:sz w:val="20"/>
                <w:szCs w:val="20"/>
                <w:lang w:eastAsia="lv-LV"/>
              </w:rPr>
            </w:pPr>
            <w:r w:rsidRPr="00215665">
              <w:rPr>
                <w:sz w:val="20"/>
                <w:szCs w:val="20"/>
              </w:rPr>
              <w:t xml:space="preserve">Melnā klija </w:t>
            </w:r>
            <w:proofErr w:type="spellStart"/>
            <w:r w:rsidRPr="00215665">
              <w:rPr>
                <w:i/>
                <w:iCs/>
                <w:sz w:val="20"/>
                <w:szCs w:val="20"/>
              </w:rPr>
              <w:t>Milvus</w:t>
            </w:r>
            <w:proofErr w:type="spellEnd"/>
            <w:r w:rsidRPr="00215665">
              <w:rPr>
                <w:i/>
                <w:iCs/>
                <w:sz w:val="20"/>
                <w:szCs w:val="20"/>
              </w:rPr>
              <w:t xml:space="preserve"> </w:t>
            </w:r>
            <w:proofErr w:type="spellStart"/>
            <w:r w:rsidRPr="00215665">
              <w:rPr>
                <w:i/>
                <w:iCs/>
                <w:sz w:val="20"/>
                <w:szCs w:val="20"/>
              </w:rPr>
              <w:t>migrans</w:t>
            </w:r>
            <w:proofErr w:type="spellEnd"/>
          </w:p>
        </w:tc>
        <w:tc>
          <w:tcPr>
            <w:tcW w:w="1134" w:type="dxa"/>
            <w:tcBorders>
              <w:top w:val="single" w:sz="6" w:space="0" w:color="auto"/>
              <w:left w:val="single" w:sz="6" w:space="0" w:color="auto"/>
              <w:bottom w:val="single" w:sz="6" w:space="0" w:color="auto"/>
              <w:right w:val="single" w:sz="6" w:space="0" w:color="auto"/>
            </w:tcBorders>
          </w:tcPr>
          <w:p w14:paraId="03370550"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1</w:t>
            </w:r>
          </w:p>
        </w:tc>
        <w:tc>
          <w:tcPr>
            <w:tcW w:w="1276" w:type="dxa"/>
            <w:tcBorders>
              <w:top w:val="single" w:sz="6" w:space="0" w:color="auto"/>
              <w:left w:val="single" w:sz="6" w:space="0" w:color="auto"/>
              <w:bottom w:val="single" w:sz="6" w:space="0" w:color="auto"/>
              <w:right w:val="single" w:sz="6" w:space="0" w:color="auto"/>
            </w:tcBorders>
          </w:tcPr>
          <w:p w14:paraId="70D383C9"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1</w:t>
            </w:r>
          </w:p>
        </w:tc>
        <w:tc>
          <w:tcPr>
            <w:tcW w:w="2126" w:type="dxa"/>
            <w:tcBorders>
              <w:top w:val="single" w:sz="6" w:space="0" w:color="auto"/>
              <w:left w:val="single" w:sz="6" w:space="0" w:color="auto"/>
              <w:bottom w:val="single" w:sz="6" w:space="0" w:color="auto"/>
              <w:right w:val="single" w:sz="6" w:space="0" w:color="auto"/>
            </w:tcBorders>
            <w:vAlign w:val="center"/>
          </w:tcPr>
          <w:p w14:paraId="7D7398EC"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3 – 7%</w:t>
            </w:r>
          </w:p>
        </w:tc>
        <w:tc>
          <w:tcPr>
            <w:tcW w:w="1843" w:type="dxa"/>
            <w:tcBorders>
              <w:top w:val="single" w:sz="6" w:space="0" w:color="auto"/>
              <w:left w:val="single" w:sz="6" w:space="0" w:color="auto"/>
              <w:bottom w:val="single" w:sz="6" w:space="0" w:color="auto"/>
              <w:right w:val="single" w:sz="6" w:space="0" w:color="auto"/>
            </w:tcBorders>
            <w:vAlign w:val="center"/>
          </w:tcPr>
          <w:p w14:paraId="56BEA406"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1 – 2%</w:t>
            </w:r>
          </w:p>
        </w:tc>
        <w:tc>
          <w:tcPr>
            <w:tcW w:w="1701" w:type="dxa"/>
            <w:tcBorders>
              <w:top w:val="single" w:sz="6" w:space="0" w:color="auto"/>
              <w:left w:val="single" w:sz="6" w:space="0" w:color="auto"/>
              <w:bottom w:val="single" w:sz="6" w:space="0" w:color="auto"/>
              <w:right w:val="single" w:sz="6" w:space="0" w:color="auto"/>
            </w:tcBorders>
            <w:vAlign w:val="center"/>
          </w:tcPr>
          <w:p w14:paraId="6AA7519E" w14:textId="77777777" w:rsidR="007E7092" w:rsidRPr="00215665" w:rsidRDefault="007E7092" w:rsidP="007C303A">
            <w:pPr>
              <w:ind w:firstLine="0"/>
              <w:jc w:val="center"/>
              <w:textAlignment w:val="baseline"/>
              <w:rPr>
                <w:sz w:val="20"/>
                <w:szCs w:val="20"/>
                <w:lang w:eastAsia="lv-LV"/>
              </w:rPr>
            </w:pPr>
          </w:p>
        </w:tc>
        <w:tc>
          <w:tcPr>
            <w:tcW w:w="2126" w:type="dxa"/>
            <w:tcBorders>
              <w:top w:val="single" w:sz="6" w:space="0" w:color="auto"/>
              <w:left w:val="single" w:sz="6" w:space="0" w:color="auto"/>
              <w:bottom w:val="single" w:sz="6" w:space="0" w:color="auto"/>
              <w:right w:val="single" w:sz="6" w:space="0" w:color="auto"/>
            </w:tcBorders>
          </w:tcPr>
          <w:p w14:paraId="2FF319A1"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Nav datu </w:t>
            </w:r>
          </w:p>
        </w:tc>
      </w:tr>
      <w:tr w:rsidR="007C303A" w:rsidRPr="00215665" w14:paraId="2D739CAA" w14:textId="77777777" w:rsidTr="007C303A">
        <w:trPr>
          <w:trHeight w:val="199"/>
        </w:trPr>
        <w:tc>
          <w:tcPr>
            <w:tcW w:w="675" w:type="dxa"/>
            <w:tcBorders>
              <w:top w:val="single" w:sz="6" w:space="0" w:color="auto"/>
              <w:left w:val="single" w:sz="6" w:space="0" w:color="auto"/>
              <w:bottom w:val="single" w:sz="6" w:space="0" w:color="auto"/>
              <w:right w:val="single" w:sz="6" w:space="0" w:color="auto"/>
            </w:tcBorders>
          </w:tcPr>
          <w:p w14:paraId="37AAC136"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11.</w:t>
            </w:r>
          </w:p>
        </w:tc>
        <w:tc>
          <w:tcPr>
            <w:tcW w:w="2861" w:type="dxa"/>
            <w:tcBorders>
              <w:top w:val="single" w:sz="6" w:space="0" w:color="auto"/>
              <w:left w:val="single" w:sz="6" w:space="0" w:color="auto"/>
              <w:bottom w:val="single" w:sz="6" w:space="0" w:color="auto"/>
              <w:right w:val="single" w:sz="6" w:space="0" w:color="auto"/>
            </w:tcBorders>
          </w:tcPr>
          <w:p w14:paraId="2CC2FDF9" w14:textId="77777777" w:rsidR="007E7092" w:rsidRPr="00215665" w:rsidRDefault="007E7092" w:rsidP="007C303A">
            <w:pPr>
              <w:ind w:firstLine="0"/>
              <w:textAlignment w:val="baseline"/>
              <w:rPr>
                <w:i/>
                <w:iCs/>
                <w:sz w:val="20"/>
                <w:szCs w:val="20"/>
              </w:rPr>
            </w:pPr>
            <w:r w:rsidRPr="00215665">
              <w:rPr>
                <w:sz w:val="20"/>
                <w:szCs w:val="20"/>
              </w:rPr>
              <w:t xml:space="preserve">Svītrainais ķauķis </w:t>
            </w:r>
            <w:proofErr w:type="spellStart"/>
            <w:r w:rsidRPr="00215665">
              <w:rPr>
                <w:i/>
                <w:iCs/>
                <w:sz w:val="20"/>
                <w:szCs w:val="20"/>
              </w:rPr>
              <w:t>Sylvia</w:t>
            </w:r>
            <w:proofErr w:type="spellEnd"/>
            <w:r w:rsidRPr="00215665">
              <w:rPr>
                <w:i/>
                <w:iCs/>
                <w:sz w:val="20"/>
                <w:szCs w:val="20"/>
              </w:rPr>
              <w:t xml:space="preserve"> </w:t>
            </w:r>
            <w:proofErr w:type="spellStart"/>
            <w:r w:rsidRPr="00215665">
              <w:rPr>
                <w:i/>
                <w:iCs/>
                <w:sz w:val="20"/>
                <w:szCs w:val="20"/>
              </w:rPr>
              <w:t>nisoria</w:t>
            </w:r>
            <w:proofErr w:type="spellEnd"/>
          </w:p>
        </w:tc>
        <w:tc>
          <w:tcPr>
            <w:tcW w:w="1134" w:type="dxa"/>
            <w:tcBorders>
              <w:top w:val="single" w:sz="6" w:space="0" w:color="auto"/>
              <w:left w:val="single" w:sz="6" w:space="0" w:color="auto"/>
              <w:bottom w:val="single" w:sz="6" w:space="0" w:color="auto"/>
              <w:right w:val="single" w:sz="6" w:space="0" w:color="auto"/>
            </w:tcBorders>
          </w:tcPr>
          <w:p w14:paraId="4F960CA0"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1</w:t>
            </w:r>
          </w:p>
        </w:tc>
        <w:tc>
          <w:tcPr>
            <w:tcW w:w="1276" w:type="dxa"/>
            <w:tcBorders>
              <w:top w:val="single" w:sz="6" w:space="0" w:color="auto"/>
              <w:left w:val="single" w:sz="6" w:space="0" w:color="auto"/>
              <w:bottom w:val="single" w:sz="6" w:space="0" w:color="auto"/>
              <w:right w:val="single" w:sz="6" w:space="0" w:color="auto"/>
            </w:tcBorders>
          </w:tcPr>
          <w:p w14:paraId="4A6F47CA"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3</w:t>
            </w:r>
          </w:p>
        </w:tc>
        <w:tc>
          <w:tcPr>
            <w:tcW w:w="2126" w:type="dxa"/>
            <w:tcBorders>
              <w:top w:val="single" w:sz="6" w:space="0" w:color="auto"/>
              <w:left w:val="single" w:sz="6" w:space="0" w:color="auto"/>
              <w:bottom w:val="single" w:sz="6" w:space="0" w:color="auto"/>
              <w:right w:val="single" w:sz="6" w:space="0" w:color="auto"/>
            </w:tcBorders>
            <w:vAlign w:val="center"/>
          </w:tcPr>
          <w:p w14:paraId="2A21FF47"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1 – 2%</w:t>
            </w:r>
          </w:p>
        </w:tc>
        <w:tc>
          <w:tcPr>
            <w:tcW w:w="1843" w:type="dxa"/>
            <w:tcBorders>
              <w:top w:val="single" w:sz="6" w:space="0" w:color="auto"/>
              <w:left w:val="single" w:sz="6" w:space="0" w:color="auto"/>
              <w:bottom w:val="single" w:sz="6" w:space="0" w:color="auto"/>
              <w:right w:val="single" w:sz="6" w:space="0" w:color="auto"/>
            </w:tcBorders>
            <w:vAlign w:val="center"/>
          </w:tcPr>
          <w:p w14:paraId="754B1A09"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&lt;1%</w:t>
            </w:r>
          </w:p>
        </w:tc>
        <w:tc>
          <w:tcPr>
            <w:tcW w:w="1701" w:type="dxa"/>
            <w:tcBorders>
              <w:top w:val="single" w:sz="6" w:space="0" w:color="auto"/>
              <w:left w:val="single" w:sz="6" w:space="0" w:color="auto"/>
              <w:bottom w:val="single" w:sz="6" w:space="0" w:color="auto"/>
              <w:right w:val="single" w:sz="6" w:space="0" w:color="auto"/>
            </w:tcBorders>
            <w:vAlign w:val="center"/>
          </w:tcPr>
          <w:p w14:paraId="5D32C3E7" w14:textId="77777777" w:rsidR="007E7092" w:rsidRPr="00215665" w:rsidRDefault="007E7092" w:rsidP="007C303A">
            <w:pPr>
              <w:ind w:firstLine="0"/>
              <w:jc w:val="center"/>
              <w:textAlignment w:val="baseline"/>
              <w:rPr>
                <w:sz w:val="20"/>
                <w:szCs w:val="20"/>
                <w:lang w:eastAsia="lv-LV"/>
              </w:rPr>
            </w:pPr>
          </w:p>
        </w:tc>
        <w:tc>
          <w:tcPr>
            <w:tcW w:w="2126" w:type="dxa"/>
            <w:tcBorders>
              <w:top w:val="single" w:sz="6" w:space="0" w:color="auto"/>
              <w:left w:val="single" w:sz="6" w:space="0" w:color="auto"/>
              <w:bottom w:val="single" w:sz="6" w:space="0" w:color="auto"/>
              <w:right w:val="single" w:sz="6" w:space="0" w:color="auto"/>
            </w:tcBorders>
          </w:tcPr>
          <w:p w14:paraId="7F925FD6" w14:textId="77777777" w:rsidR="007E7092" w:rsidRPr="00215665" w:rsidRDefault="007E7092" w:rsidP="007C303A">
            <w:pPr>
              <w:ind w:firstLine="0"/>
              <w:jc w:val="center"/>
              <w:textAlignment w:val="baseline"/>
              <w:rPr>
                <w:sz w:val="20"/>
                <w:szCs w:val="20"/>
                <w:lang w:eastAsia="lv-LV"/>
              </w:rPr>
            </w:pPr>
          </w:p>
        </w:tc>
      </w:tr>
      <w:tr w:rsidR="007C303A" w:rsidRPr="00215665" w14:paraId="1C0CCF68" w14:textId="77777777" w:rsidTr="007C303A">
        <w:tc>
          <w:tcPr>
            <w:tcW w:w="675" w:type="dxa"/>
            <w:tcBorders>
              <w:top w:val="single" w:sz="6" w:space="0" w:color="auto"/>
              <w:left w:val="single" w:sz="6" w:space="0" w:color="auto"/>
              <w:bottom w:val="single" w:sz="6" w:space="0" w:color="auto"/>
              <w:right w:val="single" w:sz="6" w:space="0" w:color="auto"/>
            </w:tcBorders>
          </w:tcPr>
          <w:p w14:paraId="474DEC6A"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12.</w:t>
            </w:r>
          </w:p>
        </w:tc>
        <w:tc>
          <w:tcPr>
            <w:tcW w:w="2861" w:type="dxa"/>
            <w:tcBorders>
              <w:top w:val="single" w:sz="6" w:space="0" w:color="auto"/>
              <w:left w:val="single" w:sz="6" w:space="0" w:color="auto"/>
              <w:bottom w:val="single" w:sz="6" w:space="0" w:color="auto"/>
              <w:right w:val="single" w:sz="6" w:space="0" w:color="auto"/>
            </w:tcBorders>
          </w:tcPr>
          <w:p w14:paraId="1373835D" w14:textId="77777777" w:rsidR="007E7092" w:rsidRPr="00215665" w:rsidRDefault="007E7092" w:rsidP="007C303A">
            <w:pPr>
              <w:ind w:firstLine="0"/>
              <w:textAlignment w:val="baseline"/>
              <w:rPr>
                <w:i/>
                <w:iCs/>
                <w:sz w:val="20"/>
                <w:szCs w:val="20"/>
                <w:lang w:eastAsia="lv-LV"/>
              </w:rPr>
            </w:pPr>
            <w:r w:rsidRPr="00215665">
              <w:rPr>
                <w:sz w:val="20"/>
                <w:szCs w:val="20"/>
              </w:rPr>
              <w:t xml:space="preserve">Niedru lija </w:t>
            </w:r>
            <w:proofErr w:type="spellStart"/>
            <w:r w:rsidRPr="00215665">
              <w:rPr>
                <w:i/>
                <w:iCs/>
                <w:sz w:val="20"/>
                <w:szCs w:val="20"/>
              </w:rPr>
              <w:t>Circus</w:t>
            </w:r>
            <w:proofErr w:type="spellEnd"/>
            <w:r w:rsidRPr="00215665">
              <w:rPr>
                <w:i/>
                <w:iCs/>
                <w:sz w:val="20"/>
                <w:szCs w:val="20"/>
              </w:rPr>
              <w:t xml:space="preserve"> </w:t>
            </w:r>
            <w:proofErr w:type="spellStart"/>
            <w:r w:rsidRPr="00215665">
              <w:rPr>
                <w:i/>
                <w:iCs/>
                <w:sz w:val="20"/>
                <w:szCs w:val="20"/>
              </w:rPr>
              <w:t>aeruginosus</w:t>
            </w:r>
            <w:proofErr w:type="spellEnd"/>
            <w:r w:rsidRPr="00215665">
              <w:rPr>
                <w:i/>
                <w:iCs/>
                <w:sz w:val="20"/>
                <w:szCs w:val="20"/>
              </w:rPr>
              <w:t xml:space="preserve"> </w:t>
            </w:r>
          </w:p>
        </w:tc>
        <w:tc>
          <w:tcPr>
            <w:tcW w:w="1134" w:type="dxa"/>
            <w:tcBorders>
              <w:top w:val="single" w:sz="6" w:space="0" w:color="auto"/>
              <w:left w:val="single" w:sz="6" w:space="0" w:color="auto"/>
              <w:bottom w:val="single" w:sz="6" w:space="0" w:color="auto"/>
              <w:right w:val="single" w:sz="6" w:space="0" w:color="auto"/>
            </w:tcBorders>
          </w:tcPr>
          <w:p w14:paraId="51834CFE"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1</w:t>
            </w:r>
          </w:p>
        </w:tc>
        <w:tc>
          <w:tcPr>
            <w:tcW w:w="1276" w:type="dxa"/>
            <w:tcBorders>
              <w:top w:val="single" w:sz="6" w:space="0" w:color="auto"/>
              <w:left w:val="single" w:sz="6" w:space="0" w:color="auto"/>
              <w:bottom w:val="single" w:sz="6" w:space="0" w:color="auto"/>
              <w:right w:val="single" w:sz="6" w:space="0" w:color="auto"/>
            </w:tcBorders>
          </w:tcPr>
          <w:p w14:paraId="352D8DAE"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2</w:t>
            </w:r>
          </w:p>
        </w:tc>
        <w:tc>
          <w:tcPr>
            <w:tcW w:w="2126" w:type="dxa"/>
            <w:tcBorders>
              <w:top w:val="single" w:sz="6" w:space="0" w:color="auto"/>
              <w:left w:val="single" w:sz="6" w:space="0" w:color="auto"/>
              <w:bottom w:val="single" w:sz="6" w:space="0" w:color="auto"/>
              <w:right w:val="single" w:sz="6" w:space="0" w:color="auto"/>
            </w:tcBorders>
            <w:vAlign w:val="center"/>
          </w:tcPr>
          <w:p w14:paraId="2FA12B25"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&lt;1%</w:t>
            </w:r>
          </w:p>
        </w:tc>
        <w:tc>
          <w:tcPr>
            <w:tcW w:w="1843" w:type="dxa"/>
            <w:tcBorders>
              <w:top w:val="single" w:sz="6" w:space="0" w:color="auto"/>
              <w:left w:val="single" w:sz="6" w:space="0" w:color="auto"/>
              <w:bottom w:val="single" w:sz="6" w:space="0" w:color="auto"/>
              <w:right w:val="single" w:sz="6" w:space="0" w:color="auto"/>
            </w:tcBorders>
            <w:vAlign w:val="center"/>
          </w:tcPr>
          <w:p w14:paraId="55010999" w14:textId="77777777" w:rsidR="007E7092" w:rsidRPr="00215665" w:rsidRDefault="007E7092" w:rsidP="007C303A">
            <w:pPr>
              <w:ind w:firstLine="0"/>
              <w:jc w:val="center"/>
              <w:textAlignment w:val="baseline"/>
              <w:rPr>
                <w:sz w:val="20"/>
                <w:szCs w:val="20"/>
                <w:lang w:eastAsia="lv-LV"/>
              </w:rPr>
            </w:pPr>
            <w:r w:rsidRPr="00215665">
              <w:rPr>
                <w:rFonts w:ascii="Segoe UI" w:hAnsi="Segoe UI" w:cs="Segoe UI"/>
                <w:sz w:val="18"/>
                <w:szCs w:val="18"/>
                <w:lang w:eastAsia="lv-LV"/>
              </w:rPr>
              <w:t>&lt;1%</w:t>
            </w:r>
          </w:p>
        </w:tc>
        <w:tc>
          <w:tcPr>
            <w:tcW w:w="1701" w:type="dxa"/>
            <w:tcBorders>
              <w:top w:val="single" w:sz="6" w:space="0" w:color="auto"/>
              <w:left w:val="single" w:sz="6" w:space="0" w:color="auto"/>
              <w:bottom w:val="single" w:sz="6" w:space="0" w:color="auto"/>
              <w:right w:val="single" w:sz="6" w:space="0" w:color="auto"/>
            </w:tcBorders>
            <w:vAlign w:val="center"/>
          </w:tcPr>
          <w:p w14:paraId="23DA26A6" w14:textId="77777777" w:rsidR="007E7092" w:rsidRPr="00215665" w:rsidRDefault="007E7092" w:rsidP="007C303A">
            <w:pPr>
              <w:ind w:firstLine="0"/>
              <w:jc w:val="center"/>
              <w:textAlignment w:val="baseline"/>
              <w:rPr>
                <w:sz w:val="20"/>
                <w:szCs w:val="20"/>
                <w:lang w:eastAsia="lv-LV"/>
              </w:rPr>
            </w:pPr>
          </w:p>
        </w:tc>
        <w:tc>
          <w:tcPr>
            <w:tcW w:w="2126" w:type="dxa"/>
            <w:tcBorders>
              <w:top w:val="single" w:sz="6" w:space="0" w:color="auto"/>
              <w:left w:val="single" w:sz="6" w:space="0" w:color="auto"/>
              <w:bottom w:val="single" w:sz="6" w:space="0" w:color="auto"/>
              <w:right w:val="single" w:sz="6" w:space="0" w:color="auto"/>
            </w:tcBorders>
          </w:tcPr>
          <w:p w14:paraId="03096FA5"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Nav datu </w:t>
            </w:r>
          </w:p>
        </w:tc>
      </w:tr>
      <w:tr w:rsidR="007C303A" w:rsidRPr="00215665" w14:paraId="61F4EF65" w14:textId="77777777" w:rsidTr="007C303A">
        <w:tc>
          <w:tcPr>
            <w:tcW w:w="675" w:type="dxa"/>
            <w:tcBorders>
              <w:top w:val="single" w:sz="6" w:space="0" w:color="auto"/>
              <w:left w:val="single" w:sz="6" w:space="0" w:color="auto"/>
              <w:bottom w:val="single" w:sz="6" w:space="0" w:color="auto"/>
              <w:right w:val="single" w:sz="6" w:space="0" w:color="auto"/>
            </w:tcBorders>
          </w:tcPr>
          <w:p w14:paraId="327D80AE"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13.</w:t>
            </w:r>
          </w:p>
        </w:tc>
        <w:tc>
          <w:tcPr>
            <w:tcW w:w="2861" w:type="dxa"/>
            <w:tcBorders>
              <w:top w:val="single" w:sz="6" w:space="0" w:color="auto"/>
              <w:left w:val="single" w:sz="6" w:space="0" w:color="auto"/>
              <w:bottom w:val="single" w:sz="6" w:space="0" w:color="auto"/>
              <w:right w:val="single" w:sz="6" w:space="0" w:color="auto"/>
            </w:tcBorders>
          </w:tcPr>
          <w:p w14:paraId="13BE7106" w14:textId="77777777" w:rsidR="007E7092" w:rsidRPr="00215665" w:rsidRDefault="007E7092" w:rsidP="007C303A">
            <w:pPr>
              <w:ind w:firstLine="0"/>
              <w:textAlignment w:val="baseline"/>
              <w:rPr>
                <w:i/>
                <w:iCs/>
                <w:sz w:val="20"/>
                <w:szCs w:val="20"/>
                <w:lang w:eastAsia="lv-LV"/>
              </w:rPr>
            </w:pPr>
            <w:r w:rsidRPr="00215665">
              <w:rPr>
                <w:sz w:val="20"/>
                <w:szCs w:val="20"/>
              </w:rPr>
              <w:t xml:space="preserve">Lielais dumpis </w:t>
            </w:r>
            <w:proofErr w:type="spellStart"/>
            <w:r w:rsidRPr="00215665">
              <w:rPr>
                <w:i/>
                <w:iCs/>
                <w:sz w:val="20"/>
                <w:szCs w:val="20"/>
              </w:rPr>
              <w:t>Botaurus</w:t>
            </w:r>
            <w:proofErr w:type="spellEnd"/>
            <w:r w:rsidRPr="00215665">
              <w:rPr>
                <w:i/>
                <w:iCs/>
                <w:sz w:val="20"/>
                <w:szCs w:val="20"/>
              </w:rPr>
              <w:t xml:space="preserve"> </w:t>
            </w:r>
            <w:proofErr w:type="spellStart"/>
            <w:r w:rsidRPr="00215665">
              <w:rPr>
                <w:i/>
                <w:iCs/>
                <w:sz w:val="20"/>
                <w:szCs w:val="20"/>
              </w:rPr>
              <w:t>stellaris</w:t>
            </w:r>
            <w:proofErr w:type="spellEnd"/>
          </w:p>
        </w:tc>
        <w:tc>
          <w:tcPr>
            <w:tcW w:w="1134" w:type="dxa"/>
            <w:tcBorders>
              <w:top w:val="single" w:sz="6" w:space="0" w:color="auto"/>
              <w:left w:val="single" w:sz="6" w:space="0" w:color="auto"/>
              <w:bottom w:val="single" w:sz="6" w:space="0" w:color="auto"/>
              <w:right w:val="single" w:sz="6" w:space="0" w:color="auto"/>
            </w:tcBorders>
          </w:tcPr>
          <w:p w14:paraId="0C02B68B"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3</w:t>
            </w:r>
          </w:p>
        </w:tc>
        <w:tc>
          <w:tcPr>
            <w:tcW w:w="1276" w:type="dxa"/>
            <w:tcBorders>
              <w:top w:val="single" w:sz="6" w:space="0" w:color="auto"/>
              <w:left w:val="single" w:sz="6" w:space="0" w:color="auto"/>
              <w:bottom w:val="single" w:sz="6" w:space="0" w:color="auto"/>
              <w:right w:val="single" w:sz="6" w:space="0" w:color="auto"/>
            </w:tcBorders>
          </w:tcPr>
          <w:p w14:paraId="5F21B149"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3</w:t>
            </w:r>
          </w:p>
        </w:tc>
        <w:tc>
          <w:tcPr>
            <w:tcW w:w="2126" w:type="dxa"/>
            <w:tcBorders>
              <w:top w:val="single" w:sz="6" w:space="0" w:color="auto"/>
              <w:left w:val="single" w:sz="6" w:space="0" w:color="auto"/>
              <w:bottom w:val="single" w:sz="6" w:space="0" w:color="auto"/>
              <w:right w:val="single" w:sz="6" w:space="0" w:color="auto"/>
            </w:tcBorders>
            <w:vAlign w:val="center"/>
          </w:tcPr>
          <w:p w14:paraId="2A9B1F9A"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&lt;1%</w:t>
            </w:r>
          </w:p>
        </w:tc>
        <w:tc>
          <w:tcPr>
            <w:tcW w:w="1843" w:type="dxa"/>
            <w:tcBorders>
              <w:top w:val="single" w:sz="6" w:space="0" w:color="auto"/>
              <w:left w:val="single" w:sz="6" w:space="0" w:color="auto"/>
              <w:bottom w:val="single" w:sz="6" w:space="0" w:color="auto"/>
              <w:right w:val="single" w:sz="6" w:space="0" w:color="auto"/>
            </w:tcBorders>
            <w:vAlign w:val="center"/>
          </w:tcPr>
          <w:p w14:paraId="1C1827DF"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1 – 2%</w:t>
            </w:r>
          </w:p>
        </w:tc>
        <w:tc>
          <w:tcPr>
            <w:tcW w:w="1701" w:type="dxa"/>
            <w:tcBorders>
              <w:top w:val="single" w:sz="6" w:space="0" w:color="auto"/>
              <w:left w:val="single" w:sz="6" w:space="0" w:color="auto"/>
              <w:bottom w:val="single" w:sz="6" w:space="0" w:color="auto"/>
              <w:right w:val="single" w:sz="6" w:space="0" w:color="auto"/>
            </w:tcBorders>
            <w:vAlign w:val="center"/>
          </w:tcPr>
          <w:p w14:paraId="65BE5014" w14:textId="77777777" w:rsidR="007E7092" w:rsidRPr="00215665" w:rsidRDefault="007E7092" w:rsidP="007C303A">
            <w:pPr>
              <w:ind w:firstLine="0"/>
              <w:jc w:val="center"/>
              <w:textAlignment w:val="baseline"/>
              <w:rPr>
                <w:sz w:val="20"/>
                <w:szCs w:val="20"/>
                <w:lang w:eastAsia="lv-LV"/>
              </w:rPr>
            </w:pPr>
          </w:p>
        </w:tc>
        <w:tc>
          <w:tcPr>
            <w:tcW w:w="2126" w:type="dxa"/>
            <w:tcBorders>
              <w:top w:val="single" w:sz="6" w:space="0" w:color="auto"/>
              <w:left w:val="single" w:sz="6" w:space="0" w:color="auto"/>
              <w:bottom w:val="single" w:sz="6" w:space="0" w:color="auto"/>
              <w:right w:val="single" w:sz="6" w:space="0" w:color="auto"/>
            </w:tcBorders>
          </w:tcPr>
          <w:p w14:paraId="511306B3"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Nav datu </w:t>
            </w:r>
          </w:p>
        </w:tc>
      </w:tr>
      <w:tr w:rsidR="007C303A" w:rsidRPr="00215665" w14:paraId="3032473B" w14:textId="77777777" w:rsidTr="007C303A">
        <w:tc>
          <w:tcPr>
            <w:tcW w:w="675" w:type="dxa"/>
            <w:tcBorders>
              <w:top w:val="single" w:sz="6" w:space="0" w:color="auto"/>
              <w:left w:val="single" w:sz="6" w:space="0" w:color="auto"/>
              <w:bottom w:val="single" w:sz="6" w:space="0" w:color="auto"/>
              <w:right w:val="single" w:sz="6" w:space="0" w:color="auto"/>
            </w:tcBorders>
          </w:tcPr>
          <w:p w14:paraId="0C90E4E3"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14</w:t>
            </w:r>
          </w:p>
        </w:tc>
        <w:tc>
          <w:tcPr>
            <w:tcW w:w="2861" w:type="dxa"/>
            <w:tcBorders>
              <w:top w:val="single" w:sz="6" w:space="0" w:color="auto"/>
              <w:left w:val="single" w:sz="6" w:space="0" w:color="auto"/>
              <w:bottom w:val="single" w:sz="6" w:space="0" w:color="auto"/>
              <w:right w:val="single" w:sz="6" w:space="0" w:color="auto"/>
            </w:tcBorders>
          </w:tcPr>
          <w:p w14:paraId="2DA9A139" w14:textId="77777777" w:rsidR="007E7092" w:rsidRPr="00215665" w:rsidRDefault="007E7092" w:rsidP="007C303A">
            <w:pPr>
              <w:ind w:firstLine="0"/>
              <w:textAlignment w:val="baseline"/>
              <w:rPr>
                <w:i/>
                <w:iCs/>
                <w:sz w:val="20"/>
                <w:szCs w:val="20"/>
              </w:rPr>
            </w:pPr>
            <w:r w:rsidRPr="00215665">
              <w:rPr>
                <w:sz w:val="20"/>
                <w:szCs w:val="20"/>
              </w:rPr>
              <w:t xml:space="preserve">Sila cīrulis </w:t>
            </w:r>
            <w:proofErr w:type="spellStart"/>
            <w:r w:rsidRPr="00215665">
              <w:rPr>
                <w:i/>
                <w:iCs/>
                <w:sz w:val="20"/>
                <w:szCs w:val="20"/>
              </w:rPr>
              <w:t>Lullula</w:t>
            </w:r>
            <w:proofErr w:type="spellEnd"/>
            <w:r w:rsidRPr="00215665">
              <w:rPr>
                <w:i/>
                <w:iCs/>
                <w:sz w:val="20"/>
                <w:szCs w:val="20"/>
              </w:rPr>
              <w:t xml:space="preserve"> </w:t>
            </w:r>
            <w:proofErr w:type="spellStart"/>
            <w:r w:rsidRPr="00215665">
              <w:rPr>
                <w:i/>
                <w:iCs/>
                <w:sz w:val="20"/>
                <w:szCs w:val="20"/>
              </w:rPr>
              <w:t>arborea</w:t>
            </w:r>
            <w:proofErr w:type="spellEnd"/>
          </w:p>
        </w:tc>
        <w:tc>
          <w:tcPr>
            <w:tcW w:w="1134" w:type="dxa"/>
            <w:tcBorders>
              <w:top w:val="single" w:sz="6" w:space="0" w:color="auto"/>
              <w:left w:val="single" w:sz="6" w:space="0" w:color="auto"/>
              <w:bottom w:val="single" w:sz="6" w:space="0" w:color="auto"/>
              <w:right w:val="single" w:sz="6" w:space="0" w:color="auto"/>
            </w:tcBorders>
          </w:tcPr>
          <w:p w14:paraId="5F9AC97E"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1</w:t>
            </w:r>
          </w:p>
        </w:tc>
        <w:tc>
          <w:tcPr>
            <w:tcW w:w="1276" w:type="dxa"/>
            <w:tcBorders>
              <w:top w:val="single" w:sz="6" w:space="0" w:color="auto"/>
              <w:left w:val="single" w:sz="6" w:space="0" w:color="auto"/>
              <w:bottom w:val="single" w:sz="6" w:space="0" w:color="auto"/>
              <w:right w:val="single" w:sz="6" w:space="0" w:color="auto"/>
            </w:tcBorders>
          </w:tcPr>
          <w:p w14:paraId="5030D30B"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2</w:t>
            </w:r>
          </w:p>
        </w:tc>
        <w:tc>
          <w:tcPr>
            <w:tcW w:w="2126" w:type="dxa"/>
            <w:tcBorders>
              <w:top w:val="single" w:sz="6" w:space="0" w:color="auto"/>
              <w:left w:val="single" w:sz="6" w:space="0" w:color="auto"/>
              <w:bottom w:val="single" w:sz="6" w:space="0" w:color="auto"/>
              <w:right w:val="single" w:sz="6" w:space="0" w:color="auto"/>
            </w:tcBorders>
            <w:vAlign w:val="center"/>
          </w:tcPr>
          <w:p w14:paraId="7C1D38E4"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&lt;1%</w:t>
            </w:r>
          </w:p>
        </w:tc>
        <w:tc>
          <w:tcPr>
            <w:tcW w:w="1843" w:type="dxa"/>
            <w:tcBorders>
              <w:top w:val="single" w:sz="6" w:space="0" w:color="auto"/>
              <w:left w:val="single" w:sz="6" w:space="0" w:color="auto"/>
              <w:bottom w:val="single" w:sz="6" w:space="0" w:color="auto"/>
              <w:right w:val="single" w:sz="6" w:space="0" w:color="auto"/>
            </w:tcBorders>
            <w:vAlign w:val="center"/>
          </w:tcPr>
          <w:p w14:paraId="081C7240" w14:textId="77777777" w:rsidR="007E7092" w:rsidRPr="00215665" w:rsidRDefault="007E7092" w:rsidP="007C303A">
            <w:pPr>
              <w:ind w:firstLine="0"/>
              <w:jc w:val="center"/>
              <w:textAlignment w:val="baseline"/>
              <w:rPr>
                <w:sz w:val="20"/>
                <w:szCs w:val="20"/>
                <w:lang w:eastAsia="lv-LV"/>
              </w:rPr>
            </w:pPr>
            <w:r w:rsidRPr="00215665">
              <w:rPr>
                <w:rFonts w:ascii="Segoe UI" w:hAnsi="Segoe UI" w:cs="Segoe UI"/>
                <w:sz w:val="18"/>
                <w:szCs w:val="18"/>
                <w:lang w:eastAsia="lv-LV"/>
              </w:rPr>
              <w:t>&lt;1%</w:t>
            </w:r>
          </w:p>
        </w:tc>
        <w:tc>
          <w:tcPr>
            <w:tcW w:w="1701" w:type="dxa"/>
            <w:tcBorders>
              <w:top w:val="single" w:sz="6" w:space="0" w:color="auto"/>
              <w:left w:val="single" w:sz="6" w:space="0" w:color="auto"/>
              <w:bottom w:val="single" w:sz="6" w:space="0" w:color="auto"/>
              <w:right w:val="single" w:sz="6" w:space="0" w:color="auto"/>
            </w:tcBorders>
            <w:vAlign w:val="center"/>
          </w:tcPr>
          <w:p w14:paraId="4657B89F" w14:textId="77777777" w:rsidR="007E7092" w:rsidRPr="00215665" w:rsidRDefault="007E7092" w:rsidP="007C303A">
            <w:pPr>
              <w:ind w:firstLine="0"/>
              <w:jc w:val="center"/>
              <w:textAlignment w:val="baseline"/>
              <w:rPr>
                <w:sz w:val="20"/>
                <w:szCs w:val="20"/>
                <w:lang w:eastAsia="lv-LV"/>
              </w:rPr>
            </w:pPr>
          </w:p>
        </w:tc>
        <w:tc>
          <w:tcPr>
            <w:tcW w:w="2126" w:type="dxa"/>
            <w:tcBorders>
              <w:top w:val="single" w:sz="6" w:space="0" w:color="auto"/>
              <w:left w:val="single" w:sz="6" w:space="0" w:color="auto"/>
              <w:bottom w:val="single" w:sz="6" w:space="0" w:color="auto"/>
              <w:right w:val="single" w:sz="6" w:space="0" w:color="auto"/>
            </w:tcBorders>
          </w:tcPr>
          <w:p w14:paraId="2E528E85" w14:textId="77777777" w:rsidR="007E7092" w:rsidRPr="00215665" w:rsidRDefault="007E7092" w:rsidP="007C303A">
            <w:pPr>
              <w:ind w:firstLine="0"/>
              <w:jc w:val="center"/>
              <w:textAlignment w:val="baseline"/>
              <w:rPr>
                <w:sz w:val="20"/>
                <w:szCs w:val="20"/>
                <w:lang w:eastAsia="lv-LV"/>
              </w:rPr>
            </w:pPr>
            <w:r w:rsidRPr="00215665">
              <w:rPr>
                <w:sz w:val="20"/>
                <w:szCs w:val="20"/>
                <w:lang w:eastAsia="lv-LV"/>
              </w:rPr>
              <w:t>Nav datu </w:t>
            </w:r>
          </w:p>
        </w:tc>
      </w:tr>
    </w:tbl>
    <w:p w14:paraId="5CE54393" w14:textId="77777777" w:rsidR="007C303A" w:rsidRPr="00215665" w:rsidRDefault="007C303A" w:rsidP="0000710E">
      <w:pPr>
        <w:ind w:firstLine="0"/>
        <w:rPr>
          <w:i/>
          <w:color w:val="000000" w:themeColor="text1"/>
          <w:sz w:val="20"/>
          <w:szCs w:val="20"/>
        </w:rPr>
      </w:pPr>
    </w:p>
    <w:p w14:paraId="6ED1B291" w14:textId="77777777" w:rsidR="0061588D" w:rsidRPr="00215665" w:rsidRDefault="0061588D">
      <w:pPr>
        <w:spacing w:after="160" w:line="259" w:lineRule="auto"/>
        <w:ind w:firstLine="0"/>
        <w:jc w:val="left"/>
        <w:rPr>
          <w:b/>
          <w:bCs/>
          <w:iCs/>
          <w:color w:val="000000" w:themeColor="text1"/>
          <w:szCs w:val="24"/>
        </w:rPr>
      </w:pPr>
      <w:r w:rsidRPr="00215665">
        <w:rPr>
          <w:b/>
          <w:bCs/>
          <w:iCs/>
          <w:color w:val="000000" w:themeColor="text1"/>
          <w:szCs w:val="24"/>
        </w:rPr>
        <w:br w:type="page"/>
      </w:r>
    </w:p>
    <w:p w14:paraId="6A13D670" w14:textId="6C94251D" w:rsidR="007E7092" w:rsidRPr="00215665" w:rsidRDefault="007C303A" w:rsidP="007C303A">
      <w:pPr>
        <w:ind w:firstLine="0"/>
        <w:jc w:val="center"/>
        <w:rPr>
          <w:b/>
          <w:bCs/>
          <w:iCs/>
          <w:color w:val="000000" w:themeColor="text1"/>
          <w:szCs w:val="24"/>
        </w:rPr>
      </w:pPr>
      <w:r w:rsidRPr="00215665">
        <w:rPr>
          <w:b/>
          <w:bCs/>
          <w:iCs/>
          <w:color w:val="000000" w:themeColor="text1"/>
          <w:szCs w:val="24"/>
        </w:rPr>
        <w:lastRenderedPageBreak/>
        <w:t>4.8.4.</w:t>
      </w:r>
      <w:r w:rsidR="007E7092" w:rsidRPr="00215665">
        <w:rPr>
          <w:b/>
          <w:bCs/>
          <w:iCs/>
          <w:color w:val="000000" w:themeColor="text1"/>
          <w:szCs w:val="24"/>
        </w:rPr>
        <w:t xml:space="preserve"> tabula</w:t>
      </w:r>
      <w:r w:rsidR="007E7092" w:rsidRPr="00215665">
        <w:rPr>
          <w:rStyle w:val="normaltextrun"/>
          <w:b/>
          <w:bCs/>
          <w:iCs/>
          <w:color w:val="000000"/>
          <w:szCs w:val="24"/>
          <w:shd w:val="clear" w:color="auto" w:fill="FFFFFF"/>
        </w:rPr>
        <w:t>. Putnu direktīvas pielikumos iekļauto ligzdojošo sugu novērtējums</w:t>
      </w:r>
      <w:r w:rsidR="00121D31" w:rsidRPr="00215665">
        <w:rPr>
          <w:rStyle w:val="normaltextrun"/>
          <w:b/>
          <w:bCs/>
          <w:iCs/>
          <w:color w:val="000000"/>
          <w:szCs w:val="24"/>
          <w:shd w:val="clear" w:color="auto" w:fill="FFFFFF"/>
        </w:rPr>
        <w:t>.</w:t>
      </w:r>
    </w:p>
    <w:tbl>
      <w:tblPr>
        <w:tblpPr w:leftFromText="180" w:rightFromText="180" w:vertAnchor="text" w:tblpY="1"/>
        <w:tblOverlap w:val="never"/>
        <w:tblW w:w="14309"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6"/>
        <w:gridCol w:w="3698"/>
        <w:gridCol w:w="1168"/>
        <w:gridCol w:w="1371"/>
        <w:gridCol w:w="1462"/>
        <w:gridCol w:w="1482"/>
        <w:gridCol w:w="1565"/>
        <w:gridCol w:w="1326"/>
        <w:gridCol w:w="1701"/>
      </w:tblGrid>
      <w:tr w:rsidR="007E7092" w:rsidRPr="00215665" w14:paraId="32070D99" w14:textId="77777777" w:rsidTr="007C303A">
        <w:tc>
          <w:tcPr>
            <w:tcW w:w="536" w:type="dxa"/>
            <w:vMerge w:val="restart"/>
            <w:tcBorders>
              <w:top w:val="single" w:sz="6" w:space="0" w:color="auto"/>
              <w:left w:val="single" w:sz="6" w:space="0" w:color="auto"/>
              <w:bottom w:val="single" w:sz="6" w:space="0" w:color="auto"/>
              <w:right w:val="single" w:sz="6" w:space="0" w:color="auto"/>
            </w:tcBorders>
            <w:shd w:val="clear" w:color="auto" w:fill="E2EFD9"/>
            <w:vAlign w:val="center"/>
            <w:hideMark/>
          </w:tcPr>
          <w:p w14:paraId="161686AB" w14:textId="0A60B031" w:rsidR="007E7092" w:rsidRPr="00215665" w:rsidRDefault="007E7092" w:rsidP="00121D31">
            <w:pPr>
              <w:ind w:firstLine="0"/>
              <w:jc w:val="center"/>
              <w:textAlignment w:val="baseline"/>
              <w:rPr>
                <w:rFonts w:ascii="Segoe UI" w:hAnsi="Segoe UI" w:cs="Segoe UI"/>
                <w:color w:val="000000" w:themeColor="text1"/>
                <w:sz w:val="18"/>
                <w:szCs w:val="18"/>
                <w:lang w:eastAsia="lv-LV"/>
              </w:rPr>
            </w:pPr>
            <w:r w:rsidRPr="00215665">
              <w:rPr>
                <w:b/>
                <w:bCs/>
                <w:color w:val="000000" w:themeColor="text1"/>
                <w:sz w:val="20"/>
                <w:szCs w:val="20"/>
                <w:lang w:eastAsia="lv-LV"/>
              </w:rPr>
              <w:t>Nr. p.k.</w:t>
            </w:r>
          </w:p>
        </w:tc>
        <w:tc>
          <w:tcPr>
            <w:tcW w:w="3698" w:type="dxa"/>
            <w:vMerge w:val="restart"/>
            <w:tcBorders>
              <w:top w:val="single" w:sz="6" w:space="0" w:color="auto"/>
              <w:left w:val="nil"/>
              <w:bottom w:val="single" w:sz="6" w:space="0" w:color="auto"/>
              <w:right w:val="single" w:sz="6" w:space="0" w:color="auto"/>
            </w:tcBorders>
            <w:shd w:val="clear" w:color="auto" w:fill="E2EFD9"/>
            <w:vAlign w:val="center"/>
            <w:hideMark/>
          </w:tcPr>
          <w:p w14:paraId="79390AE3" w14:textId="77777777" w:rsidR="007E7092" w:rsidRPr="00215665" w:rsidRDefault="007E7092" w:rsidP="0000710E">
            <w:pPr>
              <w:ind w:firstLine="0"/>
              <w:jc w:val="center"/>
              <w:textAlignment w:val="baseline"/>
              <w:rPr>
                <w:rFonts w:ascii="Segoe UI" w:hAnsi="Segoe UI" w:cs="Segoe UI"/>
                <w:color w:val="000000" w:themeColor="text1"/>
                <w:sz w:val="18"/>
                <w:szCs w:val="18"/>
                <w:lang w:eastAsia="lv-LV"/>
              </w:rPr>
            </w:pPr>
            <w:r w:rsidRPr="00215665">
              <w:rPr>
                <w:b/>
                <w:bCs/>
                <w:color w:val="000000" w:themeColor="text1"/>
                <w:sz w:val="20"/>
                <w:szCs w:val="20"/>
                <w:lang w:eastAsia="lv-LV"/>
              </w:rPr>
              <w:t>Sugas nosaukums (latviski un latīniski)</w:t>
            </w:r>
            <w:r w:rsidRPr="00215665">
              <w:rPr>
                <w:color w:val="000000" w:themeColor="text1"/>
                <w:sz w:val="20"/>
                <w:szCs w:val="20"/>
                <w:lang w:eastAsia="lv-LV"/>
              </w:rPr>
              <w:t> </w:t>
            </w:r>
          </w:p>
        </w:tc>
        <w:tc>
          <w:tcPr>
            <w:tcW w:w="10075" w:type="dxa"/>
            <w:gridSpan w:val="7"/>
            <w:tcBorders>
              <w:top w:val="single" w:sz="6" w:space="0" w:color="auto"/>
              <w:left w:val="nil"/>
              <w:bottom w:val="single" w:sz="6" w:space="0" w:color="auto"/>
              <w:right w:val="single" w:sz="6" w:space="0" w:color="auto"/>
            </w:tcBorders>
            <w:shd w:val="clear" w:color="auto" w:fill="E2EFD9"/>
            <w:vAlign w:val="center"/>
            <w:hideMark/>
          </w:tcPr>
          <w:p w14:paraId="1C638C38" w14:textId="77777777" w:rsidR="007E7092" w:rsidRPr="00215665" w:rsidRDefault="007E7092" w:rsidP="0000710E">
            <w:pPr>
              <w:ind w:firstLine="0"/>
              <w:jc w:val="center"/>
              <w:textAlignment w:val="baseline"/>
              <w:rPr>
                <w:rFonts w:ascii="Segoe UI" w:hAnsi="Segoe UI" w:cs="Segoe UI"/>
                <w:color w:val="000000" w:themeColor="text1"/>
                <w:sz w:val="18"/>
                <w:szCs w:val="18"/>
                <w:lang w:eastAsia="lv-LV"/>
              </w:rPr>
            </w:pPr>
            <w:r w:rsidRPr="00215665">
              <w:rPr>
                <w:b/>
                <w:bCs/>
                <w:color w:val="000000" w:themeColor="text1"/>
                <w:sz w:val="20"/>
                <w:szCs w:val="20"/>
                <w:lang w:eastAsia="lv-LV"/>
              </w:rPr>
              <w:t>Teritorijas novērtējums</w:t>
            </w:r>
            <w:r w:rsidRPr="00215665">
              <w:rPr>
                <w:color w:val="000000" w:themeColor="text1"/>
                <w:sz w:val="20"/>
                <w:szCs w:val="20"/>
                <w:lang w:eastAsia="lv-LV"/>
              </w:rPr>
              <w:t> </w:t>
            </w:r>
          </w:p>
        </w:tc>
      </w:tr>
      <w:tr w:rsidR="007C303A" w:rsidRPr="00215665" w14:paraId="53037EFD" w14:textId="77777777" w:rsidTr="007C303A">
        <w:tc>
          <w:tcPr>
            <w:tcW w:w="0" w:type="auto"/>
            <w:vMerge/>
            <w:tcBorders>
              <w:top w:val="single" w:sz="6" w:space="0" w:color="auto"/>
              <w:left w:val="single" w:sz="6" w:space="0" w:color="auto"/>
              <w:bottom w:val="single" w:sz="4" w:space="0" w:color="auto"/>
              <w:right w:val="single" w:sz="6" w:space="0" w:color="auto"/>
            </w:tcBorders>
            <w:vAlign w:val="center"/>
            <w:hideMark/>
          </w:tcPr>
          <w:p w14:paraId="53A16479" w14:textId="77777777" w:rsidR="007E7092" w:rsidRPr="00215665" w:rsidRDefault="007E7092" w:rsidP="00121D31">
            <w:pPr>
              <w:ind w:firstLine="0"/>
              <w:jc w:val="center"/>
              <w:rPr>
                <w:rFonts w:ascii="Segoe UI" w:hAnsi="Segoe UI" w:cs="Segoe UI"/>
                <w:color w:val="000000" w:themeColor="text1"/>
                <w:sz w:val="18"/>
                <w:szCs w:val="18"/>
                <w:lang w:eastAsia="lv-LV"/>
              </w:rPr>
            </w:pPr>
          </w:p>
        </w:tc>
        <w:tc>
          <w:tcPr>
            <w:tcW w:w="3698" w:type="dxa"/>
            <w:vMerge/>
            <w:tcBorders>
              <w:top w:val="single" w:sz="6" w:space="0" w:color="auto"/>
              <w:left w:val="nil"/>
              <w:bottom w:val="single" w:sz="4" w:space="0" w:color="auto"/>
              <w:right w:val="single" w:sz="6" w:space="0" w:color="auto"/>
            </w:tcBorders>
            <w:vAlign w:val="center"/>
            <w:hideMark/>
          </w:tcPr>
          <w:p w14:paraId="71985124" w14:textId="77777777" w:rsidR="007E7092" w:rsidRPr="00215665" w:rsidRDefault="007E7092" w:rsidP="0000710E">
            <w:pPr>
              <w:ind w:firstLine="0"/>
              <w:rPr>
                <w:rFonts w:ascii="Segoe UI" w:hAnsi="Segoe UI" w:cs="Segoe UI"/>
                <w:color w:val="000000" w:themeColor="text1"/>
                <w:sz w:val="18"/>
                <w:szCs w:val="18"/>
                <w:lang w:eastAsia="lv-LV"/>
              </w:rPr>
            </w:pPr>
          </w:p>
        </w:tc>
        <w:tc>
          <w:tcPr>
            <w:tcW w:w="1168" w:type="dxa"/>
            <w:tcBorders>
              <w:top w:val="nil"/>
              <w:left w:val="nil"/>
              <w:bottom w:val="single" w:sz="4" w:space="0" w:color="auto"/>
              <w:right w:val="single" w:sz="6" w:space="0" w:color="auto"/>
            </w:tcBorders>
            <w:shd w:val="clear" w:color="auto" w:fill="E2EFD9"/>
            <w:vAlign w:val="center"/>
            <w:hideMark/>
          </w:tcPr>
          <w:p w14:paraId="7B6DD473" w14:textId="77777777" w:rsidR="007E7092" w:rsidRPr="00215665" w:rsidRDefault="007E7092" w:rsidP="0000710E">
            <w:pPr>
              <w:ind w:firstLine="0"/>
              <w:jc w:val="center"/>
              <w:textAlignment w:val="baseline"/>
              <w:rPr>
                <w:rFonts w:ascii="Segoe UI" w:hAnsi="Segoe UI" w:cs="Segoe UI"/>
                <w:color w:val="000000" w:themeColor="text1"/>
                <w:sz w:val="18"/>
                <w:szCs w:val="18"/>
                <w:lang w:eastAsia="lv-LV"/>
              </w:rPr>
            </w:pPr>
            <w:r w:rsidRPr="00215665">
              <w:rPr>
                <w:b/>
                <w:bCs/>
                <w:color w:val="000000" w:themeColor="text1"/>
                <w:sz w:val="20"/>
                <w:szCs w:val="20"/>
                <w:lang w:eastAsia="lv-LV"/>
              </w:rPr>
              <w:t>Tips</w:t>
            </w:r>
            <w:r w:rsidRPr="00215665">
              <w:rPr>
                <w:b/>
                <w:bCs/>
                <w:color w:val="000000" w:themeColor="text1"/>
                <w:sz w:val="16"/>
                <w:szCs w:val="16"/>
                <w:vertAlign w:val="superscript"/>
                <w:lang w:eastAsia="lv-LV"/>
              </w:rPr>
              <w:t>1</w:t>
            </w:r>
            <w:r w:rsidRPr="00215665">
              <w:rPr>
                <w:color w:val="000000" w:themeColor="text1"/>
                <w:sz w:val="16"/>
                <w:szCs w:val="16"/>
                <w:lang w:eastAsia="lv-LV"/>
              </w:rPr>
              <w:t> </w:t>
            </w:r>
          </w:p>
        </w:tc>
        <w:tc>
          <w:tcPr>
            <w:tcW w:w="1371" w:type="dxa"/>
            <w:tcBorders>
              <w:top w:val="nil"/>
              <w:left w:val="nil"/>
              <w:bottom w:val="single" w:sz="4" w:space="0" w:color="auto"/>
              <w:right w:val="single" w:sz="6" w:space="0" w:color="auto"/>
            </w:tcBorders>
            <w:shd w:val="clear" w:color="auto" w:fill="E2EFD9"/>
            <w:vAlign w:val="center"/>
            <w:hideMark/>
          </w:tcPr>
          <w:p w14:paraId="3F7C4214" w14:textId="77777777" w:rsidR="007E7092" w:rsidRPr="00215665" w:rsidRDefault="007E7092" w:rsidP="0000710E">
            <w:pPr>
              <w:ind w:firstLine="0"/>
              <w:jc w:val="center"/>
              <w:textAlignment w:val="baseline"/>
              <w:rPr>
                <w:rFonts w:ascii="Segoe UI" w:hAnsi="Segoe UI" w:cs="Segoe UI"/>
                <w:color w:val="000000" w:themeColor="text1"/>
                <w:sz w:val="18"/>
                <w:szCs w:val="18"/>
                <w:lang w:eastAsia="lv-LV"/>
              </w:rPr>
            </w:pPr>
            <w:r w:rsidRPr="00215665">
              <w:rPr>
                <w:b/>
                <w:bCs/>
                <w:color w:val="000000" w:themeColor="text1"/>
                <w:sz w:val="20"/>
                <w:szCs w:val="20"/>
                <w:lang w:eastAsia="lv-LV"/>
              </w:rPr>
              <w:t>Sastopamības kategorija</w:t>
            </w:r>
            <w:r w:rsidRPr="00215665">
              <w:rPr>
                <w:b/>
                <w:bCs/>
                <w:color w:val="000000" w:themeColor="text1"/>
                <w:sz w:val="16"/>
                <w:szCs w:val="16"/>
                <w:vertAlign w:val="superscript"/>
                <w:lang w:eastAsia="lv-LV"/>
              </w:rPr>
              <w:t>1</w:t>
            </w:r>
            <w:r w:rsidRPr="00215665">
              <w:rPr>
                <w:color w:val="000000" w:themeColor="text1"/>
                <w:sz w:val="16"/>
                <w:szCs w:val="16"/>
                <w:lang w:eastAsia="lv-LV"/>
              </w:rPr>
              <w:t> </w:t>
            </w:r>
          </w:p>
        </w:tc>
        <w:tc>
          <w:tcPr>
            <w:tcW w:w="1462" w:type="dxa"/>
            <w:tcBorders>
              <w:top w:val="nil"/>
              <w:left w:val="nil"/>
              <w:bottom w:val="single" w:sz="4" w:space="0" w:color="auto"/>
              <w:right w:val="single" w:sz="6" w:space="0" w:color="auto"/>
            </w:tcBorders>
            <w:shd w:val="clear" w:color="auto" w:fill="E2EFD9"/>
            <w:vAlign w:val="center"/>
            <w:hideMark/>
          </w:tcPr>
          <w:p w14:paraId="1CFFCE50" w14:textId="77777777" w:rsidR="007E7092" w:rsidRPr="00215665" w:rsidRDefault="007E7092" w:rsidP="0000710E">
            <w:pPr>
              <w:ind w:firstLine="0"/>
              <w:jc w:val="center"/>
              <w:textAlignment w:val="baseline"/>
              <w:rPr>
                <w:rFonts w:ascii="Segoe UI" w:hAnsi="Segoe UI" w:cs="Segoe UI"/>
                <w:color w:val="000000" w:themeColor="text1"/>
                <w:sz w:val="18"/>
                <w:szCs w:val="18"/>
                <w:lang w:eastAsia="lv-LV"/>
              </w:rPr>
            </w:pPr>
            <w:r w:rsidRPr="00215665">
              <w:rPr>
                <w:b/>
                <w:bCs/>
                <w:color w:val="000000" w:themeColor="text1"/>
                <w:sz w:val="20"/>
                <w:szCs w:val="20"/>
                <w:lang w:eastAsia="lv-LV"/>
              </w:rPr>
              <w:t>Datu kvalitāte</w:t>
            </w:r>
            <w:r w:rsidRPr="00215665">
              <w:rPr>
                <w:b/>
                <w:bCs/>
                <w:color w:val="000000" w:themeColor="text1"/>
                <w:sz w:val="16"/>
                <w:szCs w:val="16"/>
                <w:vertAlign w:val="superscript"/>
                <w:lang w:eastAsia="lv-LV"/>
              </w:rPr>
              <w:t>1</w:t>
            </w:r>
            <w:r w:rsidRPr="00215665">
              <w:rPr>
                <w:color w:val="000000" w:themeColor="text1"/>
                <w:sz w:val="16"/>
                <w:szCs w:val="16"/>
                <w:lang w:eastAsia="lv-LV"/>
              </w:rPr>
              <w:t> </w:t>
            </w:r>
          </w:p>
        </w:tc>
        <w:tc>
          <w:tcPr>
            <w:tcW w:w="1482" w:type="dxa"/>
            <w:tcBorders>
              <w:top w:val="nil"/>
              <w:left w:val="nil"/>
              <w:bottom w:val="single" w:sz="4" w:space="0" w:color="auto"/>
              <w:right w:val="single" w:sz="6" w:space="0" w:color="auto"/>
            </w:tcBorders>
            <w:shd w:val="clear" w:color="auto" w:fill="E2EFD9"/>
            <w:vAlign w:val="center"/>
            <w:hideMark/>
          </w:tcPr>
          <w:p w14:paraId="1C9A8CC3" w14:textId="77777777" w:rsidR="007E7092" w:rsidRPr="00215665" w:rsidRDefault="007E7092" w:rsidP="0000710E">
            <w:pPr>
              <w:ind w:firstLine="0"/>
              <w:jc w:val="center"/>
              <w:textAlignment w:val="baseline"/>
              <w:rPr>
                <w:rFonts w:ascii="Segoe UI" w:hAnsi="Segoe UI" w:cs="Segoe UI"/>
                <w:color w:val="000000" w:themeColor="text1"/>
                <w:sz w:val="18"/>
                <w:szCs w:val="18"/>
                <w:lang w:eastAsia="lv-LV"/>
              </w:rPr>
            </w:pPr>
            <w:r w:rsidRPr="00215665">
              <w:rPr>
                <w:b/>
                <w:bCs/>
                <w:color w:val="000000" w:themeColor="text1"/>
                <w:sz w:val="20"/>
                <w:szCs w:val="20"/>
                <w:lang w:eastAsia="lv-LV"/>
              </w:rPr>
              <w:t>Populācija</w:t>
            </w:r>
            <w:r w:rsidRPr="00215665">
              <w:rPr>
                <w:b/>
                <w:bCs/>
                <w:color w:val="000000" w:themeColor="text1"/>
                <w:sz w:val="16"/>
                <w:szCs w:val="16"/>
                <w:vertAlign w:val="superscript"/>
                <w:lang w:eastAsia="lv-LV"/>
              </w:rPr>
              <w:t>1</w:t>
            </w:r>
            <w:r w:rsidRPr="00215665">
              <w:rPr>
                <w:color w:val="000000" w:themeColor="text1"/>
                <w:sz w:val="16"/>
                <w:szCs w:val="16"/>
                <w:lang w:eastAsia="lv-LV"/>
              </w:rPr>
              <w:t> </w:t>
            </w:r>
          </w:p>
        </w:tc>
        <w:tc>
          <w:tcPr>
            <w:tcW w:w="1565" w:type="dxa"/>
            <w:tcBorders>
              <w:top w:val="nil"/>
              <w:left w:val="nil"/>
              <w:bottom w:val="single" w:sz="4" w:space="0" w:color="auto"/>
              <w:right w:val="single" w:sz="6" w:space="0" w:color="auto"/>
            </w:tcBorders>
            <w:shd w:val="clear" w:color="auto" w:fill="E2EFD9"/>
            <w:vAlign w:val="center"/>
            <w:hideMark/>
          </w:tcPr>
          <w:p w14:paraId="7016C311" w14:textId="77777777" w:rsidR="007E7092" w:rsidRPr="00215665" w:rsidRDefault="007E7092" w:rsidP="0000710E">
            <w:pPr>
              <w:ind w:firstLine="0"/>
              <w:jc w:val="center"/>
              <w:textAlignment w:val="baseline"/>
              <w:rPr>
                <w:rFonts w:ascii="Segoe UI" w:hAnsi="Segoe UI" w:cs="Segoe UI"/>
                <w:color w:val="000000" w:themeColor="text1"/>
                <w:sz w:val="18"/>
                <w:szCs w:val="18"/>
                <w:lang w:eastAsia="lv-LV"/>
              </w:rPr>
            </w:pPr>
            <w:r w:rsidRPr="00215665">
              <w:rPr>
                <w:b/>
                <w:bCs/>
                <w:color w:val="000000" w:themeColor="text1"/>
                <w:sz w:val="20"/>
                <w:szCs w:val="20"/>
                <w:lang w:eastAsia="lv-LV"/>
              </w:rPr>
              <w:t>Saglabāšanās pakāpe</w:t>
            </w:r>
            <w:r w:rsidRPr="00215665">
              <w:rPr>
                <w:b/>
                <w:bCs/>
                <w:color w:val="000000" w:themeColor="text1"/>
                <w:sz w:val="16"/>
                <w:szCs w:val="16"/>
                <w:vertAlign w:val="superscript"/>
                <w:lang w:eastAsia="lv-LV"/>
              </w:rPr>
              <w:t>1</w:t>
            </w:r>
            <w:r w:rsidRPr="00215665">
              <w:rPr>
                <w:color w:val="000000" w:themeColor="text1"/>
                <w:sz w:val="16"/>
                <w:szCs w:val="16"/>
                <w:lang w:eastAsia="lv-LV"/>
              </w:rPr>
              <w:t> </w:t>
            </w:r>
          </w:p>
        </w:tc>
        <w:tc>
          <w:tcPr>
            <w:tcW w:w="1326" w:type="dxa"/>
            <w:tcBorders>
              <w:top w:val="nil"/>
              <w:left w:val="nil"/>
              <w:bottom w:val="single" w:sz="4" w:space="0" w:color="auto"/>
              <w:right w:val="single" w:sz="6" w:space="0" w:color="auto"/>
            </w:tcBorders>
            <w:shd w:val="clear" w:color="auto" w:fill="E2EFD9"/>
            <w:vAlign w:val="center"/>
            <w:hideMark/>
          </w:tcPr>
          <w:p w14:paraId="34466627" w14:textId="77777777" w:rsidR="007E7092" w:rsidRPr="00215665" w:rsidRDefault="007E7092" w:rsidP="0000710E">
            <w:pPr>
              <w:ind w:firstLine="0"/>
              <w:jc w:val="center"/>
              <w:textAlignment w:val="baseline"/>
              <w:rPr>
                <w:rFonts w:ascii="Segoe UI" w:hAnsi="Segoe UI" w:cs="Segoe UI"/>
                <w:color w:val="000000" w:themeColor="text1"/>
                <w:sz w:val="18"/>
                <w:szCs w:val="18"/>
                <w:lang w:eastAsia="lv-LV"/>
              </w:rPr>
            </w:pPr>
            <w:r w:rsidRPr="00215665">
              <w:rPr>
                <w:b/>
                <w:bCs/>
                <w:color w:val="000000" w:themeColor="text1"/>
                <w:sz w:val="20"/>
                <w:szCs w:val="20"/>
                <w:lang w:eastAsia="lv-LV"/>
              </w:rPr>
              <w:t>Izolācija</w:t>
            </w:r>
            <w:r w:rsidRPr="00215665">
              <w:rPr>
                <w:b/>
                <w:bCs/>
                <w:color w:val="000000" w:themeColor="text1"/>
                <w:sz w:val="16"/>
                <w:szCs w:val="16"/>
                <w:vertAlign w:val="superscript"/>
                <w:lang w:eastAsia="lv-LV"/>
              </w:rPr>
              <w:t>1</w:t>
            </w:r>
            <w:r w:rsidRPr="00215665">
              <w:rPr>
                <w:color w:val="000000" w:themeColor="text1"/>
                <w:sz w:val="16"/>
                <w:szCs w:val="16"/>
                <w:lang w:eastAsia="lv-LV"/>
              </w:rPr>
              <w:t> </w:t>
            </w:r>
          </w:p>
        </w:tc>
        <w:tc>
          <w:tcPr>
            <w:tcW w:w="1701" w:type="dxa"/>
            <w:tcBorders>
              <w:top w:val="nil"/>
              <w:left w:val="nil"/>
              <w:bottom w:val="single" w:sz="4" w:space="0" w:color="auto"/>
              <w:right w:val="single" w:sz="6" w:space="0" w:color="auto"/>
            </w:tcBorders>
            <w:shd w:val="clear" w:color="auto" w:fill="E2EFD9"/>
            <w:vAlign w:val="center"/>
            <w:hideMark/>
          </w:tcPr>
          <w:p w14:paraId="0BC9AD21" w14:textId="77777777" w:rsidR="007E7092" w:rsidRPr="00215665" w:rsidRDefault="007E7092" w:rsidP="0000710E">
            <w:pPr>
              <w:ind w:firstLine="0"/>
              <w:jc w:val="center"/>
              <w:textAlignment w:val="baseline"/>
              <w:rPr>
                <w:rFonts w:ascii="Segoe UI" w:hAnsi="Segoe UI" w:cs="Segoe UI"/>
                <w:color w:val="000000" w:themeColor="text1"/>
                <w:sz w:val="18"/>
                <w:szCs w:val="18"/>
                <w:lang w:eastAsia="lv-LV"/>
              </w:rPr>
            </w:pPr>
            <w:r w:rsidRPr="00215665">
              <w:rPr>
                <w:b/>
                <w:bCs/>
                <w:color w:val="000000" w:themeColor="text1"/>
                <w:sz w:val="20"/>
                <w:szCs w:val="20"/>
                <w:lang w:eastAsia="lv-LV"/>
              </w:rPr>
              <w:t>Vispārējais novērtējums</w:t>
            </w:r>
            <w:r w:rsidRPr="00215665">
              <w:rPr>
                <w:b/>
                <w:bCs/>
                <w:color w:val="000000" w:themeColor="text1"/>
                <w:sz w:val="16"/>
                <w:szCs w:val="16"/>
                <w:vertAlign w:val="superscript"/>
                <w:lang w:eastAsia="lv-LV"/>
              </w:rPr>
              <w:t>1</w:t>
            </w:r>
            <w:r w:rsidRPr="00215665">
              <w:rPr>
                <w:color w:val="000000" w:themeColor="text1"/>
                <w:sz w:val="16"/>
                <w:szCs w:val="16"/>
                <w:lang w:eastAsia="lv-LV"/>
              </w:rPr>
              <w:t> </w:t>
            </w:r>
          </w:p>
        </w:tc>
      </w:tr>
      <w:tr w:rsidR="007E7092" w:rsidRPr="00215665" w14:paraId="779F05FB" w14:textId="77777777" w:rsidTr="007C303A">
        <w:tc>
          <w:tcPr>
            <w:tcW w:w="536" w:type="dxa"/>
            <w:tcBorders>
              <w:top w:val="single" w:sz="4" w:space="0" w:color="auto"/>
              <w:left w:val="single" w:sz="4" w:space="0" w:color="auto"/>
              <w:bottom w:val="single" w:sz="4" w:space="0" w:color="auto"/>
              <w:right w:val="single" w:sz="4" w:space="0" w:color="auto"/>
            </w:tcBorders>
            <w:hideMark/>
          </w:tcPr>
          <w:p w14:paraId="482B8BFF" w14:textId="77777777" w:rsidR="007E7092" w:rsidRPr="00215665" w:rsidRDefault="007E7092" w:rsidP="00121D31">
            <w:pPr>
              <w:ind w:firstLine="0"/>
              <w:jc w:val="center"/>
              <w:textAlignment w:val="baseline"/>
              <w:rPr>
                <w:rFonts w:ascii="Segoe UI" w:hAnsi="Segoe UI" w:cs="Segoe UI"/>
                <w:color w:val="000000" w:themeColor="text1"/>
                <w:sz w:val="18"/>
                <w:szCs w:val="18"/>
                <w:lang w:eastAsia="lv-LV"/>
              </w:rPr>
            </w:pPr>
            <w:r w:rsidRPr="00215665">
              <w:rPr>
                <w:color w:val="000000" w:themeColor="text1"/>
                <w:sz w:val="20"/>
                <w:szCs w:val="20"/>
                <w:lang w:eastAsia="lv-LV"/>
              </w:rPr>
              <w:t>1.</w:t>
            </w:r>
          </w:p>
        </w:tc>
        <w:tc>
          <w:tcPr>
            <w:tcW w:w="3698" w:type="dxa"/>
            <w:tcBorders>
              <w:top w:val="single" w:sz="4" w:space="0" w:color="auto"/>
              <w:left w:val="single" w:sz="4" w:space="0" w:color="auto"/>
              <w:bottom w:val="single" w:sz="4" w:space="0" w:color="auto"/>
              <w:right w:val="single" w:sz="4" w:space="0" w:color="auto"/>
            </w:tcBorders>
          </w:tcPr>
          <w:p w14:paraId="49A6988B" w14:textId="77777777" w:rsidR="007E7092" w:rsidRPr="00215665" w:rsidRDefault="007E7092" w:rsidP="0000710E">
            <w:pPr>
              <w:ind w:firstLine="0"/>
              <w:textAlignment w:val="baseline"/>
              <w:rPr>
                <w:rFonts w:ascii="Segoe UI" w:hAnsi="Segoe UI" w:cs="Segoe UI"/>
                <w:color w:val="000000" w:themeColor="text1"/>
                <w:sz w:val="18"/>
                <w:szCs w:val="18"/>
                <w:lang w:eastAsia="lv-LV"/>
              </w:rPr>
            </w:pPr>
            <w:r w:rsidRPr="00215665">
              <w:rPr>
                <w:sz w:val="20"/>
                <w:szCs w:val="20"/>
              </w:rPr>
              <w:t xml:space="preserve">Vakarlēpis </w:t>
            </w:r>
            <w:proofErr w:type="spellStart"/>
            <w:r w:rsidRPr="00215665">
              <w:rPr>
                <w:i/>
                <w:iCs/>
                <w:sz w:val="20"/>
                <w:szCs w:val="20"/>
              </w:rPr>
              <w:t>Caprimulgus</w:t>
            </w:r>
            <w:proofErr w:type="spellEnd"/>
            <w:r w:rsidRPr="00215665">
              <w:rPr>
                <w:i/>
                <w:iCs/>
                <w:sz w:val="20"/>
                <w:szCs w:val="20"/>
              </w:rPr>
              <w:t xml:space="preserve"> </w:t>
            </w:r>
            <w:proofErr w:type="spellStart"/>
            <w:r w:rsidRPr="00215665">
              <w:rPr>
                <w:i/>
                <w:iCs/>
                <w:sz w:val="20"/>
                <w:szCs w:val="20"/>
              </w:rPr>
              <w:t>europaeus</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1736DD59"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r</w:t>
            </w:r>
          </w:p>
        </w:tc>
        <w:tc>
          <w:tcPr>
            <w:tcW w:w="1371" w:type="dxa"/>
            <w:tcBorders>
              <w:top w:val="single" w:sz="4" w:space="0" w:color="auto"/>
              <w:left w:val="single" w:sz="4" w:space="0" w:color="auto"/>
              <w:bottom w:val="single" w:sz="4" w:space="0" w:color="auto"/>
              <w:right w:val="single" w:sz="4" w:space="0" w:color="auto"/>
            </w:tcBorders>
            <w:vAlign w:val="center"/>
          </w:tcPr>
          <w:p w14:paraId="2ED6526F"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V</w:t>
            </w:r>
          </w:p>
        </w:tc>
        <w:tc>
          <w:tcPr>
            <w:tcW w:w="1462" w:type="dxa"/>
            <w:tcBorders>
              <w:top w:val="single" w:sz="4" w:space="0" w:color="auto"/>
              <w:left w:val="single" w:sz="4" w:space="0" w:color="auto"/>
              <w:bottom w:val="single" w:sz="4" w:space="0" w:color="auto"/>
              <w:right w:val="single" w:sz="4" w:space="0" w:color="auto"/>
            </w:tcBorders>
          </w:tcPr>
          <w:p w14:paraId="6F254184"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G</w:t>
            </w:r>
          </w:p>
        </w:tc>
        <w:tc>
          <w:tcPr>
            <w:tcW w:w="1482" w:type="dxa"/>
            <w:tcBorders>
              <w:top w:val="single" w:sz="4" w:space="0" w:color="auto"/>
              <w:left w:val="single" w:sz="4" w:space="0" w:color="auto"/>
              <w:bottom w:val="single" w:sz="4" w:space="0" w:color="auto"/>
              <w:right w:val="single" w:sz="4" w:space="0" w:color="auto"/>
            </w:tcBorders>
            <w:vAlign w:val="center"/>
          </w:tcPr>
          <w:p w14:paraId="034F52F4"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565" w:type="dxa"/>
            <w:tcBorders>
              <w:top w:val="single" w:sz="4" w:space="0" w:color="auto"/>
              <w:left w:val="single" w:sz="4" w:space="0" w:color="auto"/>
              <w:bottom w:val="single" w:sz="4" w:space="0" w:color="auto"/>
              <w:right w:val="single" w:sz="4" w:space="0" w:color="auto"/>
            </w:tcBorders>
            <w:vAlign w:val="center"/>
          </w:tcPr>
          <w:p w14:paraId="152E00A2"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B</w:t>
            </w:r>
          </w:p>
        </w:tc>
        <w:tc>
          <w:tcPr>
            <w:tcW w:w="1326" w:type="dxa"/>
            <w:tcBorders>
              <w:top w:val="single" w:sz="4" w:space="0" w:color="auto"/>
              <w:left w:val="single" w:sz="4" w:space="0" w:color="auto"/>
              <w:bottom w:val="single" w:sz="4" w:space="0" w:color="auto"/>
              <w:right w:val="single" w:sz="4" w:space="0" w:color="auto"/>
            </w:tcBorders>
          </w:tcPr>
          <w:p w14:paraId="20DAFDDA"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701" w:type="dxa"/>
            <w:tcBorders>
              <w:top w:val="single" w:sz="4" w:space="0" w:color="auto"/>
              <w:left w:val="single" w:sz="4" w:space="0" w:color="auto"/>
              <w:bottom w:val="single" w:sz="4" w:space="0" w:color="auto"/>
              <w:right w:val="single" w:sz="4" w:space="0" w:color="auto"/>
            </w:tcBorders>
          </w:tcPr>
          <w:p w14:paraId="0C496B1E"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r>
      <w:tr w:rsidR="007E7092" w:rsidRPr="00215665" w14:paraId="459C7DE0" w14:textId="77777777" w:rsidTr="007C303A">
        <w:tc>
          <w:tcPr>
            <w:tcW w:w="536" w:type="dxa"/>
            <w:tcBorders>
              <w:top w:val="single" w:sz="4" w:space="0" w:color="auto"/>
              <w:left w:val="single" w:sz="4" w:space="0" w:color="auto"/>
              <w:bottom w:val="single" w:sz="4" w:space="0" w:color="auto"/>
              <w:right w:val="single" w:sz="4" w:space="0" w:color="auto"/>
            </w:tcBorders>
          </w:tcPr>
          <w:p w14:paraId="2AB57535" w14:textId="77777777" w:rsidR="007E7092" w:rsidRPr="00215665" w:rsidRDefault="007E7092" w:rsidP="00121D31">
            <w:pPr>
              <w:ind w:firstLine="0"/>
              <w:jc w:val="center"/>
              <w:textAlignment w:val="baseline"/>
              <w:rPr>
                <w:color w:val="000000" w:themeColor="text1"/>
                <w:sz w:val="20"/>
                <w:szCs w:val="20"/>
                <w:lang w:eastAsia="lv-LV"/>
              </w:rPr>
            </w:pPr>
            <w:r w:rsidRPr="00215665">
              <w:rPr>
                <w:color w:val="000000" w:themeColor="text1"/>
                <w:sz w:val="20"/>
                <w:szCs w:val="20"/>
                <w:lang w:eastAsia="lv-LV"/>
              </w:rPr>
              <w:t>2.</w:t>
            </w:r>
          </w:p>
        </w:tc>
        <w:tc>
          <w:tcPr>
            <w:tcW w:w="3698" w:type="dxa"/>
            <w:tcBorders>
              <w:top w:val="single" w:sz="4" w:space="0" w:color="auto"/>
              <w:left w:val="single" w:sz="4" w:space="0" w:color="auto"/>
              <w:bottom w:val="single" w:sz="4" w:space="0" w:color="auto"/>
              <w:right w:val="single" w:sz="4" w:space="0" w:color="auto"/>
            </w:tcBorders>
          </w:tcPr>
          <w:p w14:paraId="0E5E3205" w14:textId="77777777" w:rsidR="007E7092" w:rsidRPr="00215665" w:rsidRDefault="007E7092" w:rsidP="0000710E">
            <w:pPr>
              <w:ind w:firstLine="0"/>
              <w:textAlignment w:val="baseline"/>
              <w:rPr>
                <w:color w:val="000000" w:themeColor="text1"/>
                <w:sz w:val="20"/>
                <w:szCs w:val="20"/>
                <w:lang w:eastAsia="lv-LV"/>
              </w:rPr>
            </w:pPr>
            <w:r w:rsidRPr="00215665">
              <w:rPr>
                <w:sz w:val="20"/>
                <w:szCs w:val="20"/>
              </w:rPr>
              <w:t xml:space="preserve">Melnā dzilna </w:t>
            </w:r>
            <w:proofErr w:type="spellStart"/>
            <w:r w:rsidRPr="00215665">
              <w:rPr>
                <w:i/>
                <w:iCs/>
                <w:sz w:val="20"/>
                <w:szCs w:val="20"/>
              </w:rPr>
              <w:t>Dryocopus</w:t>
            </w:r>
            <w:proofErr w:type="spellEnd"/>
            <w:r w:rsidRPr="00215665">
              <w:rPr>
                <w:i/>
                <w:iCs/>
                <w:sz w:val="20"/>
                <w:szCs w:val="20"/>
              </w:rPr>
              <w:t xml:space="preserve"> </w:t>
            </w:r>
            <w:proofErr w:type="spellStart"/>
            <w:r w:rsidRPr="00215665">
              <w:rPr>
                <w:i/>
                <w:iCs/>
                <w:sz w:val="20"/>
                <w:szCs w:val="20"/>
              </w:rPr>
              <w:t>martius</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4EB1B365"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p</w:t>
            </w:r>
          </w:p>
        </w:tc>
        <w:tc>
          <w:tcPr>
            <w:tcW w:w="1371" w:type="dxa"/>
            <w:tcBorders>
              <w:top w:val="single" w:sz="4" w:space="0" w:color="auto"/>
              <w:left w:val="single" w:sz="4" w:space="0" w:color="auto"/>
              <w:bottom w:val="single" w:sz="4" w:space="0" w:color="auto"/>
              <w:right w:val="single" w:sz="4" w:space="0" w:color="auto"/>
            </w:tcBorders>
          </w:tcPr>
          <w:p w14:paraId="123C11C5"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tcPr>
          <w:p w14:paraId="25827182"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G</w:t>
            </w:r>
          </w:p>
        </w:tc>
        <w:tc>
          <w:tcPr>
            <w:tcW w:w="1482" w:type="dxa"/>
            <w:tcBorders>
              <w:top w:val="single" w:sz="4" w:space="0" w:color="auto"/>
              <w:left w:val="single" w:sz="4" w:space="0" w:color="auto"/>
              <w:bottom w:val="single" w:sz="4" w:space="0" w:color="auto"/>
              <w:right w:val="single" w:sz="4" w:space="0" w:color="auto"/>
            </w:tcBorders>
          </w:tcPr>
          <w:p w14:paraId="184951E2"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565" w:type="dxa"/>
            <w:tcBorders>
              <w:top w:val="single" w:sz="4" w:space="0" w:color="auto"/>
              <w:left w:val="single" w:sz="4" w:space="0" w:color="auto"/>
              <w:bottom w:val="single" w:sz="4" w:space="0" w:color="auto"/>
              <w:right w:val="single" w:sz="4" w:space="0" w:color="auto"/>
            </w:tcBorders>
          </w:tcPr>
          <w:p w14:paraId="4FD713C8"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B</w:t>
            </w:r>
          </w:p>
        </w:tc>
        <w:tc>
          <w:tcPr>
            <w:tcW w:w="1326" w:type="dxa"/>
            <w:tcBorders>
              <w:top w:val="single" w:sz="4" w:space="0" w:color="auto"/>
              <w:left w:val="single" w:sz="4" w:space="0" w:color="auto"/>
              <w:bottom w:val="single" w:sz="4" w:space="0" w:color="auto"/>
              <w:right w:val="single" w:sz="4" w:space="0" w:color="auto"/>
            </w:tcBorders>
          </w:tcPr>
          <w:p w14:paraId="091EC0D8"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701" w:type="dxa"/>
            <w:tcBorders>
              <w:top w:val="single" w:sz="4" w:space="0" w:color="auto"/>
              <w:left w:val="single" w:sz="4" w:space="0" w:color="auto"/>
              <w:bottom w:val="single" w:sz="4" w:space="0" w:color="auto"/>
              <w:right w:val="single" w:sz="4" w:space="0" w:color="auto"/>
            </w:tcBorders>
          </w:tcPr>
          <w:p w14:paraId="7BD8C222"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r>
      <w:tr w:rsidR="007E7092" w:rsidRPr="00215665" w14:paraId="76666814" w14:textId="77777777" w:rsidTr="007C303A">
        <w:tc>
          <w:tcPr>
            <w:tcW w:w="536" w:type="dxa"/>
            <w:tcBorders>
              <w:top w:val="single" w:sz="4" w:space="0" w:color="auto"/>
              <w:left w:val="single" w:sz="4" w:space="0" w:color="auto"/>
              <w:bottom w:val="single" w:sz="4" w:space="0" w:color="auto"/>
              <w:right w:val="single" w:sz="4" w:space="0" w:color="auto"/>
            </w:tcBorders>
          </w:tcPr>
          <w:p w14:paraId="1F95C707" w14:textId="77777777" w:rsidR="007E7092" w:rsidRPr="00215665" w:rsidRDefault="007E7092" w:rsidP="00121D31">
            <w:pPr>
              <w:ind w:firstLine="0"/>
              <w:jc w:val="center"/>
              <w:textAlignment w:val="baseline"/>
              <w:rPr>
                <w:color w:val="000000" w:themeColor="text1"/>
                <w:sz w:val="20"/>
                <w:szCs w:val="20"/>
                <w:lang w:eastAsia="lv-LV"/>
              </w:rPr>
            </w:pPr>
            <w:r w:rsidRPr="00215665">
              <w:rPr>
                <w:color w:val="000000" w:themeColor="text1"/>
                <w:sz w:val="20"/>
                <w:szCs w:val="20"/>
                <w:lang w:eastAsia="lv-LV"/>
              </w:rPr>
              <w:t>3.</w:t>
            </w:r>
          </w:p>
        </w:tc>
        <w:tc>
          <w:tcPr>
            <w:tcW w:w="3698" w:type="dxa"/>
            <w:tcBorders>
              <w:top w:val="single" w:sz="4" w:space="0" w:color="auto"/>
              <w:left w:val="single" w:sz="4" w:space="0" w:color="auto"/>
              <w:bottom w:val="single" w:sz="4" w:space="0" w:color="auto"/>
              <w:right w:val="single" w:sz="4" w:space="0" w:color="auto"/>
            </w:tcBorders>
          </w:tcPr>
          <w:p w14:paraId="50012A6A" w14:textId="77777777" w:rsidR="007E7092" w:rsidRPr="00215665" w:rsidRDefault="007E7092" w:rsidP="0000710E">
            <w:pPr>
              <w:ind w:firstLine="0"/>
              <w:textAlignment w:val="baseline"/>
              <w:rPr>
                <w:color w:val="000000" w:themeColor="text1"/>
                <w:sz w:val="20"/>
                <w:szCs w:val="20"/>
                <w:lang w:eastAsia="lv-LV"/>
              </w:rPr>
            </w:pPr>
            <w:r w:rsidRPr="00215665">
              <w:rPr>
                <w:sz w:val="20"/>
                <w:szCs w:val="20"/>
              </w:rPr>
              <w:t xml:space="preserve">Pelēkā dzilna </w:t>
            </w:r>
            <w:proofErr w:type="spellStart"/>
            <w:r w:rsidRPr="00215665">
              <w:rPr>
                <w:i/>
                <w:iCs/>
                <w:sz w:val="20"/>
                <w:szCs w:val="20"/>
              </w:rPr>
              <w:t>Picus</w:t>
            </w:r>
            <w:proofErr w:type="spellEnd"/>
            <w:r w:rsidRPr="00215665">
              <w:rPr>
                <w:i/>
                <w:iCs/>
                <w:sz w:val="20"/>
                <w:szCs w:val="20"/>
              </w:rPr>
              <w:t xml:space="preserve"> </w:t>
            </w:r>
            <w:proofErr w:type="spellStart"/>
            <w:r w:rsidRPr="00215665">
              <w:rPr>
                <w:i/>
                <w:iCs/>
                <w:sz w:val="20"/>
                <w:szCs w:val="20"/>
              </w:rPr>
              <w:t>canus</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57C4FA4D"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p</w:t>
            </w:r>
          </w:p>
        </w:tc>
        <w:tc>
          <w:tcPr>
            <w:tcW w:w="1371" w:type="dxa"/>
            <w:tcBorders>
              <w:top w:val="single" w:sz="4" w:space="0" w:color="auto"/>
              <w:left w:val="single" w:sz="4" w:space="0" w:color="auto"/>
              <w:bottom w:val="single" w:sz="4" w:space="0" w:color="auto"/>
              <w:right w:val="single" w:sz="4" w:space="0" w:color="auto"/>
            </w:tcBorders>
          </w:tcPr>
          <w:p w14:paraId="3AC334FD"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tcPr>
          <w:p w14:paraId="6DD49FA8"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G</w:t>
            </w:r>
          </w:p>
        </w:tc>
        <w:tc>
          <w:tcPr>
            <w:tcW w:w="1482" w:type="dxa"/>
            <w:tcBorders>
              <w:top w:val="single" w:sz="4" w:space="0" w:color="auto"/>
              <w:left w:val="single" w:sz="4" w:space="0" w:color="auto"/>
              <w:bottom w:val="single" w:sz="4" w:space="0" w:color="auto"/>
              <w:right w:val="single" w:sz="4" w:space="0" w:color="auto"/>
            </w:tcBorders>
          </w:tcPr>
          <w:p w14:paraId="10FDD064"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565" w:type="dxa"/>
            <w:tcBorders>
              <w:top w:val="single" w:sz="4" w:space="0" w:color="auto"/>
              <w:left w:val="single" w:sz="4" w:space="0" w:color="auto"/>
              <w:bottom w:val="single" w:sz="4" w:space="0" w:color="auto"/>
              <w:right w:val="single" w:sz="4" w:space="0" w:color="auto"/>
            </w:tcBorders>
          </w:tcPr>
          <w:p w14:paraId="74305694"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B</w:t>
            </w:r>
          </w:p>
        </w:tc>
        <w:tc>
          <w:tcPr>
            <w:tcW w:w="1326" w:type="dxa"/>
            <w:tcBorders>
              <w:top w:val="single" w:sz="4" w:space="0" w:color="auto"/>
              <w:left w:val="single" w:sz="4" w:space="0" w:color="auto"/>
              <w:bottom w:val="single" w:sz="4" w:space="0" w:color="auto"/>
              <w:right w:val="single" w:sz="4" w:space="0" w:color="auto"/>
            </w:tcBorders>
          </w:tcPr>
          <w:p w14:paraId="7D766C30"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701" w:type="dxa"/>
            <w:tcBorders>
              <w:top w:val="single" w:sz="4" w:space="0" w:color="auto"/>
              <w:left w:val="single" w:sz="4" w:space="0" w:color="auto"/>
              <w:bottom w:val="single" w:sz="4" w:space="0" w:color="auto"/>
              <w:right w:val="single" w:sz="4" w:space="0" w:color="auto"/>
            </w:tcBorders>
          </w:tcPr>
          <w:p w14:paraId="43217A87"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r>
      <w:tr w:rsidR="007E7092" w:rsidRPr="00215665" w14:paraId="5E94DFAF" w14:textId="77777777" w:rsidTr="007C303A">
        <w:tc>
          <w:tcPr>
            <w:tcW w:w="536" w:type="dxa"/>
            <w:tcBorders>
              <w:top w:val="single" w:sz="4" w:space="0" w:color="auto"/>
              <w:left w:val="single" w:sz="4" w:space="0" w:color="auto"/>
              <w:bottom w:val="single" w:sz="4" w:space="0" w:color="auto"/>
              <w:right w:val="single" w:sz="4" w:space="0" w:color="auto"/>
            </w:tcBorders>
          </w:tcPr>
          <w:p w14:paraId="51B3BBB4" w14:textId="77777777" w:rsidR="007E7092" w:rsidRPr="00215665" w:rsidRDefault="007E7092" w:rsidP="00121D31">
            <w:pPr>
              <w:ind w:firstLine="0"/>
              <w:jc w:val="center"/>
              <w:textAlignment w:val="baseline"/>
              <w:rPr>
                <w:color w:val="000000" w:themeColor="text1"/>
                <w:sz w:val="20"/>
                <w:szCs w:val="20"/>
                <w:lang w:eastAsia="lv-LV"/>
              </w:rPr>
            </w:pPr>
            <w:r w:rsidRPr="00215665">
              <w:rPr>
                <w:color w:val="000000" w:themeColor="text1"/>
                <w:sz w:val="20"/>
                <w:szCs w:val="20"/>
                <w:lang w:eastAsia="lv-LV"/>
              </w:rPr>
              <w:t>4.</w:t>
            </w:r>
          </w:p>
        </w:tc>
        <w:tc>
          <w:tcPr>
            <w:tcW w:w="3698" w:type="dxa"/>
            <w:tcBorders>
              <w:top w:val="single" w:sz="4" w:space="0" w:color="auto"/>
              <w:left w:val="single" w:sz="4" w:space="0" w:color="auto"/>
              <w:bottom w:val="single" w:sz="4" w:space="0" w:color="auto"/>
              <w:right w:val="single" w:sz="4" w:space="0" w:color="auto"/>
            </w:tcBorders>
          </w:tcPr>
          <w:p w14:paraId="7734CCB7" w14:textId="77777777" w:rsidR="007E7092" w:rsidRPr="00215665" w:rsidRDefault="007E7092" w:rsidP="0000710E">
            <w:pPr>
              <w:ind w:firstLine="0"/>
              <w:textAlignment w:val="baseline"/>
              <w:rPr>
                <w:color w:val="000000" w:themeColor="text1"/>
                <w:sz w:val="20"/>
                <w:szCs w:val="20"/>
                <w:lang w:eastAsia="lv-LV"/>
              </w:rPr>
            </w:pPr>
            <w:r w:rsidRPr="00215665">
              <w:rPr>
                <w:sz w:val="20"/>
                <w:szCs w:val="20"/>
              </w:rPr>
              <w:t xml:space="preserve">Vidējais dzenis </w:t>
            </w:r>
            <w:proofErr w:type="spellStart"/>
            <w:r w:rsidRPr="00215665">
              <w:rPr>
                <w:i/>
                <w:iCs/>
                <w:sz w:val="20"/>
                <w:szCs w:val="20"/>
              </w:rPr>
              <w:t>Leiopicus</w:t>
            </w:r>
            <w:proofErr w:type="spellEnd"/>
            <w:r w:rsidRPr="00215665">
              <w:rPr>
                <w:i/>
                <w:iCs/>
                <w:sz w:val="20"/>
                <w:szCs w:val="20"/>
              </w:rPr>
              <w:t xml:space="preserve"> </w:t>
            </w:r>
            <w:proofErr w:type="spellStart"/>
            <w:r w:rsidRPr="00215665">
              <w:rPr>
                <w:i/>
                <w:iCs/>
                <w:sz w:val="20"/>
                <w:szCs w:val="20"/>
              </w:rPr>
              <w:t>medius</w:t>
            </w:r>
            <w:proofErr w:type="spellEnd"/>
          </w:p>
        </w:tc>
        <w:tc>
          <w:tcPr>
            <w:tcW w:w="1168" w:type="dxa"/>
            <w:tcBorders>
              <w:top w:val="single" w:sz="4" w:space="0" w:color="auto"/>
              <w:left w:val="single" w:sz="4" w:space="0" w:color="auto"/>
              <w:bottom w:val="single" w:sz="4" w:space="0" w:color="auto"/>
              <w:right w:val="single" w:sz="4" w:space="0" w:color="auto"/>
            </w:tcBorders>
            <w:vAlign w:val="bottom"/>
          </w:tcPr>
          <w:p w14:paraId="3F9E9100"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p</w:t>
            </w:r>
          </w:p>
        </w:tc>
        <w:tc>
          <w:tcPr>
            <w:tcW w:w="1371" w:type="dxa"/>
            <w:tcBorders>
              <w:top w:val="single" w:sz="4" w:space="0" w:color="auto"/>
              <w:left w:val="single" w:sz="4" w:space="0" w:color="auto"/>
              <w:bottom w:val="single" w:sz="4" w:space="0" w:color="auto"/>
              <w:right w:val="single" w:sz="4" w:space="0" w:color="auto"/>
            </w:tcBorders>
          </w:tcPr>
          <w:p w14:paraId="412D850A"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tcPr>
          <w:p w14:paraId="0A55BAE2"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G</w:t>
            </w:r>
          </w:p>
        </w:tc>
        <w:tc>
          <w:tcPr>
            <w:tcW w:w="1482" w:type="dxa"/>
            <w:tcBorders>
              <w:top w:val="single" w:sz="4" w:space="0" w:color="auto"/>
              <w:left w:val="single" w:sz="4" w:space="0" w:color="auto"/>
              <w:bottom w:val="single" w:sz="4" w:space="0" w:color="auto"/>
              <w:right w:val="single" w:sz="4" w:space="0" w:color="auto"/>
            </w:tcBorders>
          </w:tcPr>
          <w:p w14:paraId="15EF394F"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565" w:type="dxa"/>
            <w:tcBorders>
              <w:top w:val="single" w:sz="4" w:space="0" w:color="auto"/>
              <w:left w:val="single" w:sz="4" w:space="0" w:color="auto"/>
              <w:bottom w:val="single" w:sz="4" w:space="0" w:color="auto"/>
              <w:right w:val="single" w:sz="4" w:space="0" w:color="auto"/>
            </w:tcBorders>
            <w:vAlign w:val="center"/>
          </w:tcPr>
          <w:p w14:paraId="157650F0"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B</w:t>
            </w:r>
          </w:p>
        </w:tc>
        <w:tc>
          <w:tcPr>
            <w:tcW w:w="1326" w:type="dxa"/>
            <w:tcBorders>
              <w:top w:val="single" w:sz="4" w:space="0" w:color="auto"/>
              <w:left w:val="single" w:sz="4" w:space="0" w:color="auto"/>
              <w:bottom w:val="single" w:sz="4" w:space="0" w:color="auto"/>
              <w:right w:val="single" w:sz="4" w:space="0" w:color="auto"/>
            </w:tcBorders>
          </w:tcPr>
          <w:p w14:paraId="770BB45E"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701" w:type="dxa"/>
            <w:tcBorders>
              <w:top w:val="single" w:sz="4" w:space="0" w:color="auto"/>
              <w:left w:val="single" w:sz="4" w:space="0" w:color="auto"/>
              <w:bottom w:val="single" w:sz="4" w:space="0" w:color="auto"/>
              <w:right w:val="single" w:sz="4" w:space="0" w:color="auto"/>
            </w:tcBorders>
          </w:tcPr>
          <w:p w14:paraId="1713684C"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r>
      <w:tr w:rsidR="007E7092" w:rsidRPr="00215665" w14:paraId="2F268F30" w14:textId="77777777" w:rsidTr="007C303A">
        <w:tc>
          <w:tcPr>
            <w:tcW w:w="536" w:type="dxa"/>
            <w:tcBorders>
              <w:top w:val="single" w:sz="4" w:space="0" w:color="auto"/>
              <w:left w:val="single" w:sz="4" w:space="0" w:color="auto"/>
              <w:bottom w:val="single" w:sz="4" w:space="0" w:color="auto"/>
              <w:right w:val="single" w:sz="4" w:space="0" w:color="auto"/>
            </w:tcBorders>
          </w:tcPr>
          <w:p w14:paraId="10561FA2" w14:textId="77777777" w:rsidR="007E7092" w:rsidRPr="00215665" w:rsidRDefault="007E7092" w:rsidP="00121D31">
            <w:pPr>
              <w:ind w:firstLine="0"/>
              <w:jc w:val="center"/>
              <w:textAlignment w:val="baseline"/>
              <w:rPr>
                <w:color w:val="000000" w:themeColor="text1"/>
                <w:sz w:val="20"/>
                <w:szCs w:val="20"/>
                <w:lang w:eastAsia="lv-LV"/>
              </w:rPr>
            </w:pPr>
            <w:r w:rsidRPr="00215665">
              <w:rPr>
                <w:color w:val="000000" w:themeColor="text1"/>
                <w:sz w:val="20"/>
                <w:szCs w:val="20"/>
                <w:lang w:eastAsia="lv-LV"/>
              </w:rPr>
              <w:t>5.</w:t>
            </w:r>
          </w:p>
        </w:tc>
        <w:tc>
          <w:tcPr>
            <w:tcW w:w="3698" w:type="dxa"/>
            <w:tcBorders>
              <w:top w:val="single" w:sz="4" w:space="0" w:color="auto"/>
              <w:left w:val="single" w:sz="4" w:space="0" w:color="auto"/>
              <w:bottom w:val="single" w:sz="4" w:space="0" w:color="auto"/>
              <w:right w:val="single" w:sz="4" w:space="0" w:color="auto"/>
            </w:tcBorders>
          </w:tcPr>
          <w:p w14:paraId="53084246" w14:textId="77777777" w:rsidR="007E7092" w:rsidRPr="00215665" w:rsidRDefault="007E7092" w:rsidP="0000710E">
            <w:pPr>
              <w:ind w:firstLine="0"/>
              <w:textAlignment w:val="baseline"/>
              <w:rPr>
                <w:color w:val="000000" w:themeColor="text1"/>
                <w:sz w:val="20"/>
                <w:szCs w:val="20"/>
                <w:lang w:eastAsia="lv-LV"/>
              </w:rPr>
            </w:pPr>
            <w:r w:rsidRPr="00215665">
              <w:rPr>
                <w:sz w:val="20"/>
                <w:szCs w:val="20"/>
              </w:rPr>
              <w:t xml:space="preserve">Mazais mušķērājs </w:t>
            </w:r>
            <w:proofErr w:type="spellStart"/>
            <w:r w:rsidRPr="00215665">
              <w:rPr>
                <w:i/>
                <w:iCs/>
                <w:sz w:val="20"/>
                <w:szCs w:val="20"/>
              </w:rPr>
              <w:t>Ficedula</w:t>
            </w:r>
            <w:proofErr w:type="spellEnd"/>
            <w:r w:rsidRPr="00215665">
              <w:rPr>
                <w:i/>
                <w:iCs/>
                <w:sz w:val="20"/>
                <w:szCs w:val="20"/>
              </w:rPr>
              <w:t xml:space="preserve"> </w:t>
            </w:r>
            <w:proofErr w:type="spellStart"/>
            <w:r w:rsidRPr="00215665">
              <w:rPr>
                <w:i/>
                <w:iCs/>
                <w:sz w:val="20"/>
                <w:szCs w:val="20"/>
              </w:rPr>
              <w:t>parva</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7EE348A6"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r</w:t>
            </w:r>
          </w:p>
        </w:tc>
        <w:tc>
          <w:tcPr>
            <w:tcW w:w="1371" w:type="dxa"/>
            <w:tcBorders>
              <w:top w:val="single" w:sz="4" w:space="0" w:color="auto"/>
              <w:left w:val="single" w:sz="4" w:space="0" w:color="auto"/>
              <w:bottom w:val="single" w:sz="4" w:space="0" w:color="auto"/>
              <w:right w:val="single" w:sz="4" w:space="0" w:color="auto"/>
            </w:tcBorders>
          </w:tcPr>
          <w:p w14:paraId="7067049C"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tcPr>
          <w:p w14:paraId="3B28BBB3"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G</w:t>
            </w:r>
          </w:p>
        </w:tc>
        <w:tc>
          <w:tcPr>
            <w:tcW w:w="1482" w:type="dxa"/>
            <w:tcBorders>
              <w:top w:val="single" w:sz="4" w:space="0" w:color="auto"/>
              <w:left w:val="single" w:sz="4" w:space="0" w:color="auto"/>
              <w:bottom w:val="single" w:sz="4" w:space="0" w:color="auto"/>
              <w:right w:val="single" w:sz="4" w:space="0" w:color="auto"/>
            </w:tcBorders>
          </w:tcPr>
          <w:p w14:paraId="24B59294"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565" w:type="dxa"/>
            <w:tcBorders>
              <w:top w:val="single" w:sz="4" w:space="0" w:color="auto"/>
              <w:left w:val="single" w:sz="4" w:space="0" w:color="auto"/>
              <w:bottom w:val="single" w:sz="4" w:space="0" w:color="auto"/>
              <w:right w:val="single" w:sz="4" w:space="0" w:color="auto"/>
            </w:tcBorders>
          </w:tcPr>
          <w:p w14:paraId="64C4F55B"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B</w:t>
            </w:r>
          </w:p>
        </w:tc>
        <w:tc>
          <w:tcPr>
            <w:tcW w:w="1326" w:type="dxa"/>
            <w:tcBorders>
              <w:top w:val="single" w:sz="4" w:space="0" w:color="auto"/>
              <w:left w:val="single" w:sz="4" w:space="0" w:color="auto"/>
              <w:bottom w:val="single" w:sz="4" w:space="0" w:color="auto"/>
              <w:right w:val="single" w:sz="4" w:space="0" w:color="auto"/>
            </w:tcBorders>
          </w:tcPr>
          <w:p w14:paraId="730589BC"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701" w:type="dxa"/>
            <w:tcBorders>
              <w:top w:val="single" w:sz="4" w:space="0" w:color="auto"/>
              <w:left w:val="single" w:sz="4" w:space="0" w:color="auto"/>
              <w:bottom w:val="single" w:sz="4" w:space="0" w:color="auto"/>
              <w:right w:val="single" w:sz="4" w:space="0" w:color="auto"/>
            </w:tcBorders>
          </w:tcPr>
          <w:p w14:paraId="3681DDCB"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r>
      <w:tr w:rsidR="007E7092" w:rsidRPr="00215665" w14:paraId="34869D55" w14:textId="77777777" w:rsidTr="007C303A">
        <w:tc>
          <w:tcPr>
            <w:tcW w:w="536" w:type="dxa"/>
            <w:tcBorders>
              <w:top w:val="single" w:sz="4" w:space="0" w:color="auto"/>
              <w:left w:val="single" w:sz="4" w:space="0" w:color="auto"/>
              <w:bottom w:val="single" w:sz="4" w:space="0" w:color="auto"/>
              <w:right w:val="single" w:sz="4" w:space="0" w:color="auto"/>
            </w:tcBorders>
          </w:tcPr>
          <w:p w14:paraId="754FE120" w14:textId="77777777" w:rsidR="007E7092" w:rsidRPr="00215665" w:rsidRDefault="007E7092" w:rsidP="00121D31">
            <w:pPr>
              <w:ind w:firstLine="0"/>
              <w:jc w:val="center"/>
              <w:textAlignment w:val="baseline"/>
              <w:rPr>
                <w:color w:val="000000" w:themeColor="text1"/>
                <w:sz w:val="20"/>
                <w:szCs w:val="20"/>
                <w:lang w:eastAsia="lv-LV"/>
              </w:rPr>
            </w:pPr>
            <w:r w:rsidRPr="00215665">
              <w:rPr>
                <w:color w:val="000000" w:themeColor="text1"/>
                <w:sz w:val="20"/>
                <w:szCs w:val="20"/>
                <w:lang w:eastAsia="lv-LV"/>
              </w:rPr>
              <w:t>6.</w:t>
            </w:r>
          </w:p>
        </w:tc>
        <w:tc>
          <w:tcPr>
            <w:tcW w:w="3698" w:type="dxa"/>
            <w:tcBorders>
              <w:top w:val="single" w:sz="4" w:space="0" w:color="auto"/>
              <w:left w:val="single" w:sz="4" w:space="0" w:color="auto"/>
              <w:bottom w:val="single" w:sz="4" w:space="0" w:color="auto"/>
              <w:right w:val="single" w:sz="4" w:space="0" w:color="auto"/>
            </w:tcBorders>
          </w:tcPr>
          <w:p w14:paraId="147C8DC7" w14:textId="77777777" w:rsidR="007E7092" w:rsidRPr="00215665" w:rsidRDefault="007E7092" w:rsidP="0000710E">
            <w:pPr>
              <w:ind w:firstLine="0"/>
              <w:textAlignment w:val="baseline"/>
              <w:rPr>
                <w:color w:val="000000" w:themeColor="text1"/>
                <w:sz w:val="20"/>
                <w:szCs w:val="20"/>
                <w:lang w:eastAsia="lv-LV"/>
              </w:rPr>
            </w:pPr>
            <w:r w:rsidRPr="00215665">
              <w:rPr>
                <w:sz w:val="20"/>
                <w:szCs w:val="20"/>
              </w:rPr>
              <w:t xml:space="preserve">Brūnā čakste </w:t>
            </w:r>
            <w:r w:rsidRPr="00215665">
              <w:rPr>
                <w:i/>
                <w:iCs/>
                <w:sz w:val="20"/>
                <w:szCs w:val="20"/>
              </w:rPr>
              <w:t>Lanius collurio</w:t>
            </w:r>
          </w:p>
        </w:tc>
        <w:tc>
          <w:tcPr>
            <w:tcW w:w="1168" w:type="dxa"/>
            <w:tcBorders>
              <w:top w:val="single" w:sz="4" w:space="0" w:color="auto"/>
              <w:left w:val="single" w:sz="4" w:space="0" w:color="auto"/>
              <w:bottom w:val="single" w:sz="4" w:space="0" w:color="auto"/>
              <w:right w:val="single" w:sz="4" w:space="0" w:color="auto"/>
            </w:tcBorders>
            <w:vAlign w:val="center"/>
          </w:tcPr>
          <w:p w14:paraId="0957B63B"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r</w:t>
            </w:r>
          </w:p>
        </w:tc>
        <w:tc>
          <w:tcPr>
            <w:tcW w:w="1371" w:type="dxa"/>
            <w:tcBorders>
              <w:top w:val="single" w:sz="4" w:space="0" w:color="auto"/>
              <w:left w:val="single" w:sz="4" w:space="0" w:color="auto"/>
              <w:bottom w:val="single" w:sz="4" w:space="0" w:color="auto"/>
              <w:right w:val="single" w:sz="4" w:space="0" w:color="auto"/>
            </w:tcBorders>
          </w:tcPr>
          <w:p w14:paraId="04F6ABFC"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tcPr>
          <w:p w14:paraId="06309F05"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G</w:t>
            </w:r>
          </w:p>
        </w:tc>
        <w:tc>
          <w:tcPr>
            <w:tcW w:w="1482" w:type="dxa"/>
            <w:tcBorders>
              <w:top w:val="single" w:sz="4" w:space="0" w:color="auto"/>
              <w:left w:val="single" w:sz="4" w:space="0" w:color="auto"/>
              <w:bottom w:val="single" w:sz="4" w:space="0" w:color="auto"/>
              <w:right w:val="single" w:sz="4" w:space="0" w:color="auto"/>
            </w:tcBorders>
          </w:tcPr>
          <w:p w14:paraId="12512656"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565" w:type="dxa"/>
            <w:tcBorders>
              <w:top w:val="single" w:sz="4" w:space="0" w:color="auto"/>
              <w:left w:val="single" w:sz="4" w:space="0" w:color="auto"/>
              <w:bottom w:val="single" w:sz="4" w:space="0" w:color="auto"/>
              <w:right w:val="single" w:sz="4" w:space="0" w:color="auto"/>
            </w:tcBorders>
          </w:tcPr>
          <w:p w14:paraId="4E386877"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B</w:t>
            </w:r>
          </w:p>
        </w:tc>
        <w:tc>
          <w:tcPr>
            <w:tcW w:w="1326" w:type="dxa"/>
            <w:tcBorders>
              <w:top w:val="single" w:sz="4" w:space="0" w:color="auto"/>
              <w:left w:val="single" w:sz="4" w:space="0" w:color="auto"/>
              <w:bottom w:val="single" w:sz="4" w:space="0" w:color="auto"/>
              <w:right w:val="single" w:sz="4" w:space="0" w:color="auto"/>
            </w:tcBorders>
          </w:tcPr>
          <w:p w14:paraId="650C720C"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701" w:type="dxa"/>
            <w:tcBorders>
              <w:top w:val="single" w:sz="4" w:space="0" w:color="auto"/>
              <w:left w:val="single" w:sz="4" w:space="0" w:color="auto"/>
              <w:bottom w:val="single" w:sz="4" w:space="0" w:color="auto"/>
              <w:right w:val="single" w:sz="4" w:space="0" w:color="auto"/>
            </w:tcBorders>
          </w:tcPr>
          <w:p w14:paraId="298027E1"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r>
      <w:tr w:rsidR="007E7092" w:rsidRPr="00215665" w14:paraId="08C56042" w14:textId="77777777" w:rsidTr="007C303A">
        <w:tc>
          <w:tcPr>
            <w:tcW w:w="536" w:type="dxa"/>
            <w:tcBorders>
              <w:top w:val="single" w:sz="4" w:space="0" w:color="auto"/>
              <w:left w:val="single" w:sz="4" w:space="0" w:color="auto"/>
              <w:bottom w:val="single" w:sz="4" w:space="0" w:color="auto"/>
              <w:right w:val="single" w:sz="4" w:space="0" w:color="auto"/>
            </w:tcBorders>
          </w:tcPr>
          <w:p w14:paraId="2B4EA15E" w14:textId="77777777" w:rsidR="007E7092" w:rsidRPr="00215665" w:rsidRDefault="007E7092" w:rsidP="00121D31">
            <w:pPr>
              <w:ind w:firstLine="0"/>
              <w:jc w:val="center"/>
              <w:textAlignment w:val="baseline"/>
              <w:rPr>
                <w:color w:val="000000" w:themeColor="text1"/>
                <w:sz w:val="20"/>
                <w:szCs w:val="20"/>
                <w:lang w:eastAsia="lv-LV"/>
              </w:rPr>
            </w:pPr>
            <w:r w:rsidRPr="00215665">
              <w:rPr>
                <w:color w:val="000000" w:themeColor="text1"/>
                <w:sz w:val="20"/>
                <w:szCs w:val="20"/>
                <w:lang w:eastAsia="lv-LV"/>
              </w:rPr>
              <w:t>7.</w:t>
            </w:r>
          </w:p>
        </w:tc>
        <w:tc>
          <w:tcPr>
            <w:tcW w:w="3698" w:type="dxa"/>
            <w:tcBorders>
              <w:top w:val="single" w:sz="4" w:space="0" w:color="auto"/>
              <w:left w:val="single" w:sz="4" w:space="0" w:color="auto"/>
              <w:bottom w:val="single" w:sz="4" w:space="0" w:color="auto"/>
              <w:right w:val="single" w:sz="4" w:space="0" w:color="auto"/>
            </w:tcBorders>
          </w:tcPr>
          <w:p w14:paraId="029164AD" w14:textId="77777777" w:rsidR="007E7092" w:rsidRPr="00215665" w:rsidRDefault="007E7092" w:rsidP="0000710E">
            <w:pPr>
              <w:ind w:firstLine="0"/>
              <w:textAlignment w:val="baseline"/>
              <w:rPr>
                <w:color w:val="000000" w:themeColor="text1"/>
                <w:sz w:val="20"/>
                <w:szCs w:val="20"/>
                <w:lang w:eastAsia="lv-LV"/>
              </w:rPr>
            </w:pPr>
            <w:r w:rsidRPr="00215665">
              <w:rPr>
                <w:sz w:val="20"/>
                <w:szCs w:val="20"/>
              </w:rPr>
              <w:t xml:space="preserve">Grieze </w:t>
            </w:r>
            <w:proofErr w:type="spellStart"/>
            <w:r w:rsidRPr="00215665">
              <w:rPr>
                <w:i/>
                <w:iCs/>
                <w:sz w:val="20"/>
                <w:szCs w:val="20"/>
              </w:rPr>
              <w:t>Crex</w:t>
            </w:r>
            <w:proofErr w:type="spellEnd"/>
            <w:r w:rsidRPr="00215665">
              <w:rPr>
                <w:i/>
                <w:iCs/>
                <w:sz w:val="20"/>
                <w:szCs w:val="20"/>
              </w:rPr>
              <w:t xml:space="preserve"> </w:t>
            </w:r>
            <w:proofErr w:type="spellStart"/>
            <w:r w:rsidRPr="00215665">
              <w:rPr>
                <w:i/>
                <w:iCs/>
                <w:sz w:val="20"/>
                <w:szCs w:val="20"/>
              </w:rPr>
              <w:t>crex</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1ECFE5F1"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r</w:t>
            </w:r>
          </w:p>
        </w:tc>
        <w:tc>
          <w:tcPr>
            <w:tcW w:w="1371" w:type="dxa"/>
            <w:tcBorders>
              <w:top w:val="single" w:sz="4" w:space="0" w:color="auto"/>
              <w:left w:val="single" w:sz="4" w:space="0" w:color="auto"/>
              <w:bottom w:val="single" w:sz="4" w:space="0" w:color="auto"/>
              <w:right w:val="single" w:sz="4" w:space="0" w:color="auto"/>
            </w:tcBorders>
          </w:tcPr>
          <w:p w14:paraId="28B4FEA9"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tcPr>
          <w:p w14:paraId="429A550A"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G</w:t>
            </w:r>
          </w:p>
        </w:tc>
        <w:tc>
          <w:tcPr>
            <w:tcW w:w="1482" w:type="dxa"/>
            <w:tcBorders>
              <w:top w:val="single" w:sz="4" w:space="0" w:color="auto"/>
              <w:left w:val="single" w:sz="4" w:space="0" w:color="auto"/>
              <w:bottom w:val="single" w:sz="4" w:space="0" w:color="auto"/>
              <w:right w:val="single" w:sz="4" w:space="0" w:color="auto"/>
            </w:tcBorders>
          </w:tcPr>
          <w:p w14:paraId="35BD2A97"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565" w:type="dxa"/>
            <w:tcBorders>
              <w:top w:val="single" w:sz="4" w:space="0" w:color="auto"/>
              <w:left w:val="single" w:sz="4" w:space="0" w:color="auto"/>
              <w:bottom w:val="single" w:sz="4" w:space="0" w:color="auto"/>
              <w:right w:val="single" w:sz="4" w:space="0" w:color="auto"/>
            </w:tcBorders>
            <w:vAlign w:val="center"/>
          </w:tcPr>
          <w:p w14:paraId="3517A10C"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B</w:t>
            </w:r>
          </w:p>
        </w:tc>
        <w:tc>
          <w:tcPr>
            <w:tcW w:w="1326" w:type="dxa"/>
            <w:tcBorders>
              <w:top w:val="single" w:sz="4" w:space="0" w:color="auto"/>
              <w:left w:val="single" w:sz="4" w:space="0" w:color="auto"/>
              <w:bottom w:val="single" w:sz="4" w:space="0" w:color="auto"/>
              <w:right w:val="single" w:sz="4" w:space="0" w:color="auto"/>
            </w:tcBorders>
          </w:tcPr>
          <w:p w14:paraId="668A1A0E"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701" w:type="dxa"/>
            <w:tcBorders>
              <w:top w:val="single" w:sz="4" w:space="0" w:color="auto"/>
              <w:left w:val="single" w:sz="4" w:space="0" w:color="auto"/>
              <w:bottom w:val="single" w:sz="4" w:space="0" w:color="auto"/>
              <w:right w:val="single" w:sz="4" w:space="0" w:color="auto"/>
            </w:tcBorders>
          </w:tcPr>
          <w:p w14:paraId="5B167CFA"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B</w:t>
            </w:r>
          </w:p>
        </w:tc>
      </w:tr>
      <w:tr w:rsidR="007E7092" w:rsidRPr="00215665" w14:paraId="79864751" w14:textId="77777777" w:rsidTr="007C303A">
        <w:tc>
          <w:tcPr>
            <w:tcW w:w="536" w:type="dxa"/>
            <w:tcBorders>
              <w:top w:val="single" w:sz="4" w:space="0" w:color="auto"/>
              <w:left w:val="single" w:sz="4" w:space="0" w:color="auto"/>
              <w:bottom w:val="single" w:sz="4" w:space="0" w:color="auto"/>
              <w:right w:val="single" w:sz="4" w:space="0" w:color="auto"/>
            </w:tcBorders>
          </w:tcPr>
          <w:p w14:paraId="170A8ADD" w14:textId="77777777" w:rsidR="007E7092" w:rsidRPr="00215665" w:rsidRDefault="007E7092" w:rsidP="00121D31">
            <w:pPr>
              <w:ind w:firstLine="0"/>
              <w:jc w:val="center"/>
              <w:textAlignment w:val="baseline"/>
              <w:rPr>
                <w:color w:val="000000" w:themeColor="text1"/>
                <w:sz w:val="20"/>
                <w:szCs w:val="20"/>
                <w:lang w:eastAsia="lv-LV"/>
              </w:rPr>
            </w:pPr>
            <w:r w:rsidRPr="00215665">
              <w:rPr>
                <w:color w:val="000000" w:themeColor="text1"/>
                <w:sz w:val="20"/>
                <w:szCs w:val="20"/>
                <w:lang w:eastAsia="lv-LV"/>
              </w:rPr>
              <w:t>8.</w:t>
            </w:r>
          </w:p>
        </w:tc>
        <w:tc>
          <w:tcPr>
            <w:tcW w:w="3698" w:type="dxa"/>
            <w:tcBorders>
              <w:top w:val="single" w:sz="4" w:space="0" w:color="auto"/>
              <w:left w:val="single" w:sz="4" w:space="0" w:color="auto"/>
              <w:bottom w:val="single" w:sz="4" w:space="0" w:color="auto"/>
              <w:right w:val="single" w:sz="4" w:space="0" w:color="auto"/>
            </w:tcBorders>
          </w:tcPr>
          <w:p w14:paraId="0A7DED52" w14:textId="77777777" w:rsidR="007E7092" w:rsidRPr="00215665" w:rsidRDefault="007E7092" w:rsidP="0000710E">
            <w:pPr>
              <w:ind w:firstLine="0"/>
              <w:textAlignment w:val="baseline"/>
              <w:rPr>
                <w:color w:val="000000" w:themeColor="text1"/>
                <w:sz w:val="20"/>
                <w:szCs w:val="20"/>
                <w:lang w:eastAsia="lv-LV"/>
              </w:rPr>
            </w:pPr>
            <w:r w:rsidRPr="00215665">
              <w:rPr>
                <w:sz w:val="20"/>
                <w:szCs w:val="20"/>
              </w:rPr>
              <w:t xml:space="preserve">Upes zīriņš </w:t>
            </w:r>
            <w:proofErr w:type="spellStart"/>
            <w:r w:rsidRPr="00215665">
              <w:rPr>
                <w:i/>
                <w:iCs/>
                <w:sz w:val="20"/>
                <w:szCs w:val="20"/>
              </w:rPr>
              <w:t>Sterna</w:t>
            </w:r>
            <w:proofErr w:type="spellEnd"/>
            <w:r w:rsidRPr="00215665">
              <w:rPr>
                <w:i/>
                <w:iCs/>
                <w:sz w:val="20"/>
                <w:szCs w:val="20"/>
              </w:rPr>
              <w:t xml:space="preserve"> </w:t>
            </w:r>
            <w:proofErr w:type="spellStart"/>
            <w:r w:rsidRPr="00215665">
              <w:rPr>
                <w:i/>
                <w:iCs/>
                <w:sz w:val="20"/>
                <w:szCs w:val="20"/>
              </w:rPr>
              <w:t>hirundo</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1C061CA3"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r</w:t>
            </w:r>
          </w:p>
        </w:tc>
        <w:tc>
          <w:tcPr>
            <w:tcW w:w="1371" w:type="dxa"/>
            <w:tcBorders>
              <w:top w:val="single" w:sz="4" w:space="0" w:color="auto"/>
              <w:left w:val="single" w:sz="4" w:space="0" w:color="auto"/>
              <w:bottom w:val="single" w:sz="4" w:space="0" w:color="auto"/>
              <w:right w:val="single" w:sz="4" w:space="0" w:color="auto"/>
            </w:tcBorders>
          </w:tcPr>
          <w:p w14:paraId="31855562"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V</w:t>
            </w:r>
          </w:p>
        </w:tc>
        <w:tc>
          <w:tcPr>
            <w:tcW w:w="1462" w:type="dxa"/>
            <w:tcBorders>
              <w:top w:val="single" w:sz="4" w:space="0" w:color="auto"/>
              <w:left w:val="single" w:sz="4" w:space="0" w:color="auto"/>
              <w:bottom w:val="single" w:sz="4" w:space="0" w:color="auto"/>
              <w:right w:val="single" w:sz="4" w:space="0" w:color="auto"/>
            </w:tcBorders>
          </w:tcPr>
          <w:p w14:paraId="632964F8"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G</w:t>
            </w:r>
          </w:p>
        </w:tc>
        <w:tc>
          <w:tcPr>
            <w:tcW w:w="1482" w:type="dxa"/>
            <w:tcBorders>
              <w:top w:val="single" w:sz="4" w:space="0" w:color="auto"/>
              <w:left w:val="single" w:sz="4" w:space="0" w:color="auto"/>
              <w:bottom w:val="single" w:sz="4" w:space="0" w:color="auto"/>
              <w:right w:val="single" w:sz="4" w:space="0" w:color="auto"/>
            </w:tcBorders>
          </w:tcPr>
          <w:p w14:paraId="46136C2A"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565" w:type="dxa"/>
            <w:tcBorders>
              <w:top w:val="single" w:sz="4" w:space="0" w:color="auto"/>
              <w:left w:val="single" w:sz="4" w:space="0" w:color="auto"/>
              <w:bottom w:val="single" w:sz="4" w:space="0" w:color="auto"/>
              <w:right w:val="single" w:sz="4" w:space="0" w:color="auto"/>
            </w:tcBorders>
          </w:tcPr>
          <w:p w14:paraId="72295A93"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B</w:t>
            </w:r>
          </w:p>
        </w:tc>
        <w:tc>
          <w:tcPr>
            <w:tcW w:w="1326" w:type="dxa"/>
            <w:tcBorders>
              <w:top w:val="single" w:sz="4" w:space="0" w:color="auto"/>
              <w:left w:val="single" w:sz="4" w:space="0" w:color="auto"/>
              <w:bottom w:val="single" w:sz="4" w:space="0" w:color="auto"/>
              <w:right w:val="single" w:sz="4" w:space="0" w:color="auto"/>
            </w:tcBorders>
          </w:tcPr>
          <w:p w14:paraId="3784B902"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701" w:type="dxa"/>
            <w:tcBorders>
              <w:top w:val="single" w:sz="4" w:space="0" w:color="auto"/>
              <w:left w:val="single" w:sz="4" w:space="0" w:color="auto"/>
              <w:bottom w:val="single" w:sz="4" w:space="0" w:color="auto"/>
              <w:right w:val="single" w:sz="4" w:space="0" w:color="auto"/>
            </w:tcBorders>
          </w:tcPr>
          <w:p w14:paraId="79BA4216"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r>
      <w:tr w:rsidR="007E7092" w:rsidRPr="00215665" w14:paraId="411E4CB0" w14:textId="77777777" w:rsidTr="007C303A">
        <w:tc>
          <w:tcPr>
            <w:tcW w:w="536" w:type="dxa"/>
            <w:tcBorders>
              <w:top w:val="single" w:sz="4" w:space="0" w:color="auto"/>
              <w:left w:val="single" w:sz="4" w:space="0" w:color="auto"/>
              <w:bottom w:val="single" w:sz="4" w:space="0" w:color="auto"/>
              <w:right w:val="single" w:sz="4" w:space="0" w:color="auto"/>
            </w:tcBorders>
          </w:tcPr>
          <w:p w14:paraId="2F6ADC0C" w14:textId="77777777" w:rsidR="007E7092" w:rsidRPr="00215665" w:rsidRDefault="007E7092" w:rsidP="00121D31">
            <w:pPr>
              <w:ind w:firstLine="0"/>
              <w:jc w:val="center"/>
              <w:textAlignment w:val="baseline"/>
              <w:rPr>
                <w:color w:val="000000" w:themeColor="text1"/>
                <w:sz w:val="20"/>
                <w:szCs w:val="20"/>
                <w:lang w:eastAsia="lv-LV"/>
              </w:rPr>
            </w:pPr>
            <w:r w:rsidRPr="00215665">
              <w:rPr>
                <w:color w:val="000000" w:themeColor="text1"/>
                <w:sz w:val="20"/>
                <w:szCs w:val="20"/>
                <w:lang w:eastAsia="lv-LV"/>
              </w:rPr>
              <w:t>9.</w:t>
            </w:r>
          </w:p>
        </w:tc>
        <w:tc>
          <w:tcPr>
            <w:tcW w:w="3698" w:type="dxa"/>
            <w:tcBorders>
              <w:top w:val="single" w:sz="4" w:space="0" w:color="auto"/>
              <w:left w:val="single" w:sz="4" w:space="0" w:color="auto"/>
              <w:bottom w:val="single" w:sz="4" w:space="0" w:color="auto"/>
              <w:right w:val="single" w:sz="4" w:space="0" w:color="auto"/>
            </w:tcBorders>
          </w:tcPr>
          <w:p w14:paraId="3188884F" w14:textId="77777777" w:rsidR="007E7092" w:rsidRPr="00215665" w:rsidRDefault="007E7092" w:rsidP="0000710E">
            <w:pPr>
              <w:ind w:firstLine="0"/>
              <w:textAlignment w:val="baseline"/>
              <w:rPr>
                <w:color w:val="000000" w:themeColor="text1"/>
                <w:sz w:val="20"/>
                <w:szCs w:val="20"/>
                <w:lang w:eastAsia="lv-LV"/>
              </w:rPr>
            </w:pPr>
            <w:r w:rsidRPr="00215665">
              <w:rPr>
                <w:sz w:val="20"/>
                <w:szCs w:val="20"/>
              </w:rPr>
              <w:t xml:space="preserve">Melnais zīriņš </w:t>
            </w:r>
            <w:proofErr w:type="spellStart"/>
            <w:r w:rsidRPr="00215665">
              <w:rPr>
                <w:i/>
                <w:iCs/>
                <w:sz w:val="20"/>
                <w:szCs w:val="20"/>
              </w:rPr>
              <w:t>Chlidonias</w:t>
            </w:r>
            <w:proofErr w:type="spellEnd"/>
            <w:r w:rsidRPr="00215665">
              <w:rPr>
                <w:i/>
                <w:iCs/>
                <w:sz w:val="20"/>
                <w:szCs w:val="20"/>
              </w:rPr>
              <w:t xml:space="preserve"> niger</w:t>
            </w:r>
          </w:p>
        </w:tc>
        <w:tc>
          <w:tcPr>
            <w:tcW w:w="1168" w:type="dxa"/>
            <w:tcBorders>
              <w:top w:val="single" w:sz="4" w:space="0" w:color="auto"/>
              <w:left w:val="single" w:sz="4" w:space="0" w:color="auto"/>
              <w:bottom w:val="single" w:sz="4" w:space="0" w:color="auto"/>
              <w:right w:val="single" w:sz="4" w:space="0" w:color="auto"/>
            </w:tcBorders>
            <w:vAlign w:val="center"/>
          </w:tcPr>
          <w:p w14:paraId="5DE21145"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r</w:t>
            </w:r>
          </w:p>
        </w:tc>
        <w:tc>
          <w:tcPr>
            <w:tcW w:w="1371" w:type="dxa"/>
            <w:tcBorders>
              <w:top w:val="single" w:sz="4" w:space="0" w:color="auto"/>
              <w:left w:val="single" w:sz="4" w:space="0" w:color="auto"/>
              <w:bottom w:val="single" w:sz="4" w:space="0" w:color="auto"/>
              <w:right w:val="single" w:sz="4" w:space="0" w:color="auto"/>
            </w:tcBorders>
          </w:tcPr>
          <w:p w14:paraId="44BD6459"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V</w:t>
            </w:r>
          </w:p>
        </w:tc>
        <w:tc>
          <w:tcPr>
            <w:tcW w:w="1462" w:type="dxa"/>
            <w:tcBorders>
              <w:top w:val="single" w:sz="4" w:space="0" w:color="auto"/>
              <w:left w:val="single" w:sz="4" w:space="0" w:color="auto"/>
              <w:bottom w:val="single" w:sz="4" w:space="0" w:color="auto"/>
              <w:right w:val="single" w:sz="4" w:space="0" w:color="auto"/>
            </w:tcBorders>
          </w:tcPr>
          <w:p w14:paraId="30BF93D5"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G</w:t>
            </w:r>
          </w:p>
        </w:tc>
        <w:tc>
          <w:tcPr>
            <w:tcW w:w="1482" w:type="dxa"/>
            <w:tcBorders>
              <w:top w:val="single" w:sz="4" w:space="0" w:color="auto"/>
              <w:left w:val="single" w:sz="4" w:space="0" w:color="auto"/>
              <w:bottom w:val="single" w:sz="4" w:space="0" w:color="auto"/>
              <w:right w:val="single" w:sz="4" w:space="0" w:color="auto"/>
            </w:tcBorders>
          </w:tcPr>
          <w:p w14:paraId="409722A1"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565" w:type="dxa"/>
            <w:tcBorders>
              <w:top w:val="single" w:sz="4" w:space="0" w:color="auto"/>
              <w:left w:val="single" w:sz="4" w:space="0" w:color="auto"/>
              <w:bottom w:val="single" w:sz="4" w:space="0" w:color="auto"/>
              <w:right w:val="single" w:sz="4" w:space="0" w:color="auto"/>
            </w:tcBorders>
          </w:tcPr>
          <w:p w14:paraId="01184293"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B</w:t>
            </w:r>
          </w:p>
        </w:tc>
        <w:tc>
          <w:tcPr>
            <w:tcW w:w="1326" w:type="dxa"/>
            <w:tcBorders>
              <w:top w:val="single" w:sz="4" w:space="0" w:color="auto"/>
              <w:left w:val="single" w:sz="4" w:space="0" w:color="auto"/>
              <w:bottom w:val="single" w:sz="4" w:space="0" w:color="auto"/>
              <w:right w:val="single" w:sz="4" w:space="0" w:color="auto"/>
            </w:tcBorders>
          </w:tcPr>
          <w:p w14:paraId="1ABEAAD7"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701" w:type="dxa"/>
            <w:tcBorders>
              <w:top w:val="single" w:sz="4" w:space="0" w:color="auto"/>
              <w:left w:val="single" w:sz="4" w:space="0" w:color="auto"/>
              <w:bottom w:val="single" w:sz="4" w:space="0" w:color="auto"/>
              <w:right w:val="single" w:sz="4" w:space="0" w:color="auto"/>
            </w:tcBorders>
          </w:tcPr>
          <w:p w14:paraId="1FACBEBE"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r>
      <w:tr w:rsidR="007E7092" w:rsidRPr="00215665" w14:paraId="2B75D23D" w14:textId="77777777" w:rsidTr="007C303A">
        <w:tc>
          <w:tcPr>
            <w:tcW w:w="536" w:type="dxa"/>
            <w:tcBorders>
              <w:top w:val="single" w:sz="4" w:space="0" w:color="auto"/>
              <w:left w:val="single" w:sz="4" w:space="0" w:color="auto"/>
              <w:bottom w:val="single" w:sz="4" w:space="0" w:color="auto"/>
              <w:right w:val="single" w:sz="4" w:space="0" w:color="auto"/>
            </w:tcBorders>
          </w:tcPr>
          <w:p w14:paraId="4270CCF9" w14:textId="77777777" w:rsidR="007E7092" w:rsidRPr="00215665" w:rsidRDefault="007E7092" w:rsidP="00121D31">
            <w:pPr>
              <w:ind w:firstLine="0"/>
              <w:jc w:val="center"/>
              <w:textAlignment w:val="baseline"/>
              <w:rPr>
                <w:color w:val="000000" w:themeColor="text1"/>
                <w:sz w:val="20"/>
                <w:szCs w:val="20"/>
                <w:lang w:eastAsia="lv-LV"/>
              </w:rPr>
            </w:pPr>
            <w:r w:rsidRPr="00215665">
              <w:rPr>
                <w:color w:val="000000" w:themeColor="text1"/>
                <w:sz w:val="20"/>
                <w:szCs w:val="20"/>
                <w:lang w:eastAsia="lv-LV"/>
              </w:rPr>
              <w:t>10.</w:t>
            </w:r>
          </w:p>
        </w:tc>
        <w:tc>
          <w:tcPr>
            <w:tcW w:w="3698" w:type="dxa"/>
            <w:tcBorders>
              <w:top w:val="single" w:sz="4" w:space="0" w:color="auto"/>
              <w:left w:val="single" w:sz="4" w:space="0" w:color="auto"/>
              <w:bottom w:val="single" w:sz="4" w:space="0" w:color="auto"/>
              <w:right w:val="single" w:sz="4" w:space="0" w:color="auto"/>
            </w:tcBorders>
          </w:tcPr>
          <w:p w14:paraId="7C74441F" w14:textId="77777777" w:rsidR="007E7092" w:rsidRPr="00215665" w:rsidRDefault="007E7092" w:rsidP="0000710E">
            <w:pPr>
              <w:ind w:firstLine="0"/>
              <w:textAlignment w:val="baseline"/>
              <w:rPr>
                <w:color w:val="000000" w:themeColor="text1"/>
                <w:sz w:val="20"/>
                <w:szCs w:val="20"/>
                <w:lang w:eastAsia="lv-LV"/>
              </w:rPr>
            </w:pPr>
            <w:r w:rsidRPr="00215665">
              <w:rPr>
                <w:sz w:val="20"/>
                <w:szCs w:val="20"/>
              </w:rPr>
              <w:t xml:space="preserve">Melnā klija </w:t>
            </w:r>
            <w:proofErr w:type="spellStart"/>
            <w:r w:rsidRPr="00215665">
              <w:rPr>
                <w:i/>
                <w:iCs/>
                <w:sz w:val="20"/>
                <w:szCs w:val="20"/>
              </w:rPr>
              <w:t>Milvus</w:t>
            </w:r>
            <w:proofErr w:type="spellEnd"/>
            <w:r w:rsidRPr="00215665">
              <w:rPr>
                <w:i/>
                <w:iCs/>
                <w:sz w:val="20"/>
                <w:szCs w:val="20"/>
              </w:rPr>
              <w:t xml:space="preserve"> </w:t>
            </w:r>
            <w:proofErr w:type="spellStart"/>
            <w:r w:rsidRPr="00215665">
              <w:rPr>
                <w:i/>
                <w:iCs/>
                <w:sz w:val="20"/>
                <w:szCs w:val="20"/>
              </w:rPr>
              <w:t>migrans</w:t>
            </w:r>
            <w:proofErr w:type="spellEnd"/>
          </w:p>
        </w:tc>
        <w:tc>
          <w:tcPr>
            <w:tcW w:w="1168" w:type="dxa"/>
            <w:tcBorders>
              <w:top w:val="single" w:sz="4" w:space="0" w:color="auto"/>
              <w:left w:val="single" w:sz="4" w:space="0" w:color="auto"/>
              <w:bottom w:val="single" w:sz="4" w:space="0" w:color="auto"/>
              <w:right w:val="single" w:sz="4" w:space="0" w:color="auto"/>
            </w:tcBorders>
            <w:vAlign w:val="bottom"/>
          </w:tcPr>
          <w:p w14:paraId="13664709"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r</w:t>
            </w:r>
          </w:p>
        </w:tc>
        <w:tc>
          <w:tcPr>
            <w:tcW w:w="1371" w:type="dxa"/>
            <w:tcBorders>
              <w:top w:val="single" w:sz="4" w:space="0" w:color="auto"/>
              <w:left w:val="single" w:sz="4" w:space="0" w:color="auto"/>
              <w:bottom w:val="single" w:sz="4" w:space="0" w:color="auto"/>
              <w:right w:val="single" w:sz="4" w:space="0" w:color="auto"/>
            </w:tcBorders>
          </w:tcPr>
          <w:p w14:paraId="55BFDBCA"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V</w:t>
            </w:r>
          </w:p>
        </w:tc>
        <w:tc>
          <w:tcPr>
            <w:tcW w:w="1462" w:type="dxa"/>
            <w:tcBorders>
              <w:top w:val="single" w:sz="4" w:space="0" w:color="auto"/>
              <w:left w:val="single" w:sz="4" w:space="0" w:color="auto"/>
              <w:bottom w:val="single" w:sz="4" w:space="0" w:color="auto"/>
              <w:right w:val="single" w:sz="4" w:space="0" w:color="auto"/>
            </w:tcBorders>
          </w:tcPr>
          <w:p w14:paraId="3C5FC513"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G</w:t>
            </w:r>
          </w:p>
        </w:tc>
        <w:tc>
          <w:tcPr>
            <w:tcW w:w="1482" w:type="dxa"/>
            <w:tcBorders>
              <w:top w:val="single" w:sz="4" w:space="0" w:color="auto"/>
              <w:left w:val="single" w:sz="4" w:space="0" w:color="auto"/>
              <w:bottom w:val="single" w:sz="4" w:space="0" w:color="auto"/>
              <w:right w:val="single" w:sz="4" w:space="0" w:color="auto"/>
            </w:tcBorders>
          </w:tcPr>
          <w:p w14:paraId="41184AEF"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vAlign w:val="center"/>
          </w:tcPr>
          <w:p w14:paraId="5BFF9547"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B</w:t>
            </w:r>
          </w:p>
        </w:tc>
        <w:tc>
          <w:tcPr>
            <w:tcW w:w="1326" w:type="dxa"/>
            <w:tcBorders>
              <w:top w:val="single" w:sz="4" w:space="0" w:color="auto"/>
              <w:left w:val="single" w:sz="4" w:space="0" w:color="auto"/>
              <w:bottom w:val="single" w:sz="4" w:space="0" w:color="auto"/>
              <w:right w:val="single" w:sz="4" w:space="0" w:color="auto"/>
            </w:tcBorders>
          </w:tcPr>
          <w:p w14:paraId="770EB88E"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701" w:type="dxa"/>
            <w:tcBorders>
              <w:top w:val="single" w:sz="4" w:space="0" w:color="auto"/>
              <w:left w:val="single" w:sz="4" w:space="0" w:color="auto"/>
              <w:bottom w:val="single" w:sz="4" w:space="0" w:color="auto"/>
              <w:right w:val="single" w:sz="4" w:space="0" w:color="auto"/>
            </w:tcBorders>
          </w:tcPr>
          <w:p w14:paraId="0ACB11C8"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A</w:t>
            </w:r>
          </w:p>
        </w:tc>
      </w:tr>
      <w:tr w:rsidR="007E7092" w:rsidRPr="00215665" w14:paraId="30D0A338" w14:textId="77777777" w:rsidTr="007C303A">
        <w:tc>
          <w:tcPr>
            <w:tcW w:w="536" w:type="dxa"/>
            <w:tcBorders>
              <w:top w:val="single" w:sz="4" w:space="0" w:color="auto"/>
              <w:left w:val="single" w:sz="4" w:space="0" w:color="auto"/>
              <w:bottom w:val="single" w:sz="4" w:space="0" w:color="auto"/>
              <w:right w:val="single" w:sz="4" w:space="0" w:color="auto"/>
            </w:tcBorders>
          </w:tcPr>
          <w:p w14:paraId="620F4AEB" w14:textId="77777777" w:rsidR="007E7092" w:rsidRPr="00215665" w:rsidRDefault="007E7092" w:rsidP="00121D31">
            <w:pPr>
              <w:ind w:firstLine="0"/>
              <w:jc w:val="center"/>
              <w:textAlignment w:val="baseline"/>
              <w:rPr>
                <w:color w:val="000000" w:themeColor="text1"/>
                <w:sz w:val="20"/>
                <w:szCs w:val="20"/>
                <w:lang w:eastAsia="lv-LV"/>
              </w:rPr>
            </w:pPr>
            <w:r w:rsidRPr="00215665">
              <w:rPr>
                <w:color w:val="000000" w:themeColor="text1"/>
                <w:sz w:val="20"/>
                <w:szCs w:val="20"/>
                <w:lang w:eastAsia="lv-LV"/>
              </w:rPr>
              <w:t>11.</w:t>
            </w:r>
          </w:p>
        </w:tc>
        <w:tc>
          <w:tcPr>
            <w:tcW w:w="3698" w:type="dxa"/>
            <w:tcBorders>
              <w:top w:val="single" w:sz="4" w:space="0" w:color="auto"/>
              <w:left w:val="single" w:sz="4" w:space="0" w:color="auto"/>
              <w:bottom w:val="single" w:sz="4" w:space="0" w:color="auto"/>
              <w:right w:val="single" w:sz="4" w:space="0" w:color="auto"/>
            </w:tcBorders>
          </w:tcPr>
          <w:p w14:paraId="7FBA14A0" w14:textId="77777777" w:rsidR="007E7092" w:rsidRPr="00215665" w:rsidRDefault="007E7092" w:rsidP="0000710E">
            <w:pPr>
              <w:ind w:firstLine="0"/>
              <w:textAlignment w:val="baseline"/>
              <w:rPr>
                <w:i/>
                <w:iCs/>
                <w:sz w:val="20"/>
                <w:szCs w:val="20"/>
              </w:rPr>
            </w:pPr>
            <w:r w:rsidRPr="00215665">
              <w:rPr>
                <w:sz w:val="20"/>
                <w:szCs w:val="20"/>
              </w:rPr>
              <w:t xml:space="preserve">Svītrainais ķauķis </w:t>
            </w:r>
            <w:proofErr w:type="spellStart"/>
            <w:r w:rsidRPr="00215665">
              <w:rPr>
                <w:i/>
                <w:iCs/>
                <w:sz w:val="20"/>
                <w:szCs w:val="20"/>
              </w:rPr>
              <w:t>Sylvia</w:t>
            </w:r>
            <w:proofErr w:type="spellEnd"/>
            <w:r w:rsidRPr="00215665">
              <w:rPr>
                <w:i/>
                <w:iCs/>
                <w:sz w:val="20"/>
                <w:szCs w:val="20"/>
              </w:rPr>
              <w:t xml:space="preserve"> </w:t>
            </w:r>
            <w:proofErr w:type="spellStart"/>
            <w:r w:rsidRPr="00215665">
              <w:rPr>
                <w:i/>
                <w:iCs/>
                <w:sz w:val="20"/>
                <w:szCs w:val="20"/>
              </w:rPr>
              <w:t>nisoria</w:t>
            </w:r>
            <w:proofErr w:type="spellEnd"/>
          </w:p>
        </w:tc>
        <w:tc>
          <w:tcPr>
            <w:tcW w:w="1168" w:type="dxa"/>
            <w:tcBorders>
              <w:top w:val="single" w:sz="4" w:space="0" w:color="auto"/>
              <w:left w:val="single" w:sz="4" w:space="0" w:color="auto"/>
              <w:bottom w:val="single" w:sz="4" w:space="0" w:color="auto"/>
              <w:right w:val="single" w:sz="4" w:space="0" w:color="auto"/>
            </w:tcBorders>
            <w:vAlign w:val="bottom"/>
          </w:tcPr>
          <w:p w14:paraId="20B6369D"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r</w:t>
            </w:r>
          </w:p>
        </w:tc>
        <w:tc>
          <w:tcPr>
            <w:tcW w:w="1371" w:type="dxa"/>
            <w:tcBorders>
              <w:top w:val="single" w:sz="4" w:space="0" w:color="auto"/>
              <w:left w:val="single" w:sz="4" w:space="0" w:color="auto"/>
              <w:bottom w:val="single" w:sz="4" w:space="0" w:color="auto"/>
              <w:right w:val="single" w:sz="4" w:space="0" w:color="auto"/>
            </w:tcBorders>
          </w:tcPr>
          <w:p w14:paraId="0959DB83"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tcPr>
          <w:p w14:paraId="5746E616"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G</w:t>
            </w:r>
          </w:p>
        </w:tc>
        <w:tc>
          <w:tcPr>
            <w:tcW w:w="1482" w:type="dxa"/>
            <w:tcBorders>
              <w:top w:val="single" w:sz="4" w:space="0" w:color="auto"/>
              <w:left w:val="single" w:sz="4" w:space="0" w:color="auto"/>
              <w:bottom w:val="single" w:sz="4" w:space="0" w:color="auto"/>
              <w:right w:val="single" w:sz="4" w:space="0" w:color="auto"/>
            </w:tcBorders>
          </w:tcPr>
          <w:p w14:paraId="55F5CE5B"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565" w:type="dxa"/>
            <w:tcBorders>
              <w:top w:val="single" w:sz="4" w:space="0" w:color="auto"/>
              <w:left w:val="single" w:sz="4" w:space="0" w:color="auto"/>
              <w:bottom w:val="single" w:sz="4" w:space="0" w:color="auto"/>
              <w:right w:val="single" w:sz="4" w:space="0" w:color="auto"/>
            </w:tcBorders>
            <w:vAlign w:val="center"/>
          </w:tcPr>
          <w:p w14:paraId="51FA5645"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B</w:t>
            </w:r>
          </w:p>
        </w:tc>
        <w:tc>
          <w:tcPr>
            <w:tcW w:w="1326" w:type="dxa"/>
            <w:tcBorders>
              <w:top w:val="single" w:sz="4" w:space="0" w:color="auto"/>
              <w:left w:val="single" w:sz="4" w:space="0" w:color="auto"/>
              <w:bottom w:val="single" w:sz="4" w:space="0" w:color="auto"/>
              <w:right w:val="single" w:sz="4" w:space="0" w:color="auto"/>
            </w:tcBorders>
          </w:tcPr>
          <w:p w14:paraId="0BCC6D69"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701" w:type="dxa"/>
            <w:tcBorders>
              <w:top w:val="single" w:sz="4" w:space="0" w:color="auto"/>
              <w:left w:val="single" w:sz="4" w:space="0" w:color="auto"/>
              <w:bottom w:val="single" w:sz="4" w:space="0" w:color="auto"/>
              <w:right w:val="single" w:sz="4" w:space="0" w:color="auto"/>
            </w:tcBorders>
          </w:tcPr>
          <w:p w14:paraId="3C8E0E8A"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r>
      <w:tr w:rsidR="007E7092" w:rsidRPr="00215665" w14:paraId="6B09C765" w14:textId="77777777" w:rsidTr="007C303A">
        <w:tc>
          <w:tcPr>
            <w:tcW w:w="536" w:type="dxa"/>
            <w:tcBorders>
              <w:top w:val="single" w:sz="4" w:space="0" w:color="auto"/>
              <w:left w:val="single" w:sz="4" w:space="0" w:color="auto"/>
              <w:bottom w:val="single" w:sz="4" w:space="0" w:color="auto"/>
              <w:right w:val="single" w:sz="4" w:space="0" w:color="auto"/>
            </w:tcBorders>
          </w:tcPr>
          <w:p w14:paraId="4F126213" w14:textId="77777777" w:rsidR="007E7092" w:rsidRPr="00215665" w:rsidRDefault="007E7092" w:rsidP="00121D31">
            <w:pPr>
              <w:ind w:firstLine="0"/>
              <w:jc w:val="center"/>
              <w:textAlignment w:val="baseline"/>
              <w:rPr>
                <w:color w:val="000000" w:themeColor="text1"/>
                <w:sz w:val="20"/>
                <w:szCs w:val="20"/>
                <w:lang w:eastAsia="lv-LV"/>
              </w:rPr>
            </w:pPr>
            <w:r w:rsidRPr="00215665">
              <w:rPr>
                <w:color w:val="000000" w:themeColor="text1"/>
                <w:sz w:val="20"/>
                <w:szCs w:val="20"/>
                <w:lang w:eastAsia="lv-LV"/>
              </w:rPr>
              <w:t>12.</w:t>
            </w:r>
          </w:p>
        </w:tc>
        <w:tc>
          <w:tcPr>
            <w:tcW w:w="3698" w:type="dxa"/>
            <w:tcBorders>
              <w:top w:val="single" w:sz="4" w:space="0" w:color="auto"/>
              <w:left w:val="single" w:sz="4" w:space="0" w:color="auto"/>
              <w:bottom w:val="single" w:sz="4" w:space="0" w:color="auto"/>
              <w:right w:val="single" w:sz="4" w:space="0" w:color="auto"/>
            </w:tcBorders>
          </w:tcPr>
          <w:p w14:paraId="0F495EBA" w14:textId="77777777" w:rsidR="007E7092" w:rsidRPr="00215665" w:rsidRDefault="007E7092" w:rsidP="0000710E">
            <w:pPr>
              <w:ind w:firstLine="0"/>
              <w:textAlignment w:val="baseline"/>
              <w:rPr>
                <w:color w:val="000000" w:themeColor="text1"/>
                <w:sz w:val="20"/>
                <w:szCs w:val="20"/>
                <w:lang w:eastAsia="lv-LV"/>
              </w:rPr>
            </w:pPr>
            <w:r w:rsidRPr="00215665">
              <w:rPr>
                <w:sz w:val="20"/>
                <w:szCs w:val="20"/>
              </w:rPr>
              <w:t xml:space="preserve">Niedru lija </w:t>
            </w:r>
            <w:proofErr w:type="spellStart"/>
            <w:r w:rsidRPr="00215665">
              <w:rPr>
                <w:i/>
                <w:iCs/>
                <w:sz w:val="20"/>
                <w:szCs w:val="20"/>
              </w:rPr>
              <w:t>Circus</w:t>
            </w:r>
            <w:proofErr w:type="spellEnd"/>
            <w:r w:rsidRPr="00215665">
              <w:rPr>
                <w:i/>
                <w:iCs/>
                <w:sz w:val="20"/>
                <w:szCs w:val="20"/>
              </w:rPr>
              <w:t xml:space="preserve"> </w:t>
            </w:r>
            <w:proofErr w:type="spellStart"/>
            <w:r w:rsidRPr="00215665">
              <w:rPr>
                <w:i/>
                <w:iCs/>
                <w:sz w:val="20"/>
                <w:szCs w:val="20"/>
              </w:rPr>
              <w:t>aeruginosus</w:t>
            </w:r>
            <w:proofErr w:type="spellEnd"/>
            <w:r w:rsidRPr="00215665">
              <w:rPr>
                <w:i/>
                <w:iCs/>
                <w:sz w:val="20"/>
                <w:szCs w:val="20"/>
              </w:rPr>
              <w:t xml:space="preserve"> </w:t>
            </w:r>
          </w:p>
        </w:tc>
        <w:tc>
          <w:tcPr>
            <w:tcW w:w="1168" w:type="dxa"/>
            <w:tcBorders>
              <w:top w:val="single" w:sz="4" w:space="0" w:color="auto"/>
              <w:left w:val="single" w:sz="4" w:space="0" w:color="auto"/>
              <w:bottom w:val="single" w:sz="4" w:space="0" w:color="auto"/>
              <w:right w:val="single" w:sz="4" w:space="0" w:color="auto"/>
            </w:tcBorders>
            <w:vAlign w:val="center"/>
          </w:tcPr>
          <w:p w14:paraId="0CC3C7A9"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r</w:t>
            </w:r>
          </w:p>
        </w:tc>
        <w:tc>
          <w:tcPr>
            <w:tcW w:w="1371" w:type="dxa"/>
            <w:tcBorders>
              <w:top w:val="single" w:sz="4" w:space="0" w:color="auto"/>
              <w:left w:val="single" w:sz="4" w:space="0" w:color="auto"/>
              <w:bottom w:val="single" w:sz="4" w:space="0" w:color="auto"/>
              <w:right w:val="single" w:sz="4" w:space="0" w:color="auto"/>
            </w:tcBorders>
          </w:tcPr>
          <w:p w14:paraId="4DCF59D0"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tcPr>
          <w:p w14:paraId="26B55BFA"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G</w:t>
            </w:r>
          </w:p>
        </w:tc>
        <w:tc>
          <w:tcPr>
            <w:tcW w:w="1482" w:type="dxa"/>
            <w:tcBorders>
              <w:top w:val="single" w:sz="4" w:space="0" w:color="auto"/>
              <w:left w:val="single" w:sz="4" w:space="0" w:color="auto"/>
              <w:bottom w:val="single" w:sz="4" w:space="0" w:color="auto"/>
              <w:right w:val="single" w:sz="4" w:space="0" w:color="auto"/>
            </w:tcBorders>
          </w:tcPr>
          <w:p w14:paraId="16965060"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565" w:type="dxa"/>
            <w:tcBorders>
              <w:top w:val="single" w:sz="4" w:space="0" w:color="auto"/>
              <w:left w:val="single" w:sz="4" w:space="0" w:color="auto"/>
              <w:bottom w:val="single" w:sz="4" w:space="0" w:color="auto"/>
              <w:right w:val="single" w:sz="4" w:space="0" w:color="auto"/>
            </w:tcBorders>
          </w:tcPr>
          <w:p w14:paraId="1F964273"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B</w:t>
            </w:r>
          </w:p>
        </w:tc>
        <w:tc>
          <w:tcPr>
            <w:tcW w:w="1326" w:type="dxa"/>
            <w:tcBorders>
              <w:top w:val="single" w:sz="4" w:space="0" w:color="auto"/>
              <w:left w:val="single" w:sz="4" w:space="0" w:color="auto"/>
              <w:bottom w:val="single" w:sz="4" w:space="0" w:color="auto"/>
              <w:right w:val="single" w:sz="4" w:space="0" w:color="auto"/>
            </w:tcBorders>
          </w:tcPr>
          <w:p w14:paraId="62800BDE"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701" w:type="dxa"/>
            <w:tcBorders>
              <w:top w:val="single" w:sz="4" w:space="0" w:color="auto"/>
              <w:left w:val="single" w:sz="4" w:space="0" w:color="auto"/>
              <w:bottom w:val="single" w:sz="4" w:space="0" w:color="auto"/>
              <w:right w:val="single" w:sz="4" w:space="0" w:color="auto"/>
            </w:tcBorders>
          </w:tcPr>
          <w:p w14:paraId="65543889"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r>
      <w:tr w:rsidR="007E7092" w:rsidRPr="00215665" w14:paraId="6026B136" w14:textId="77777777" w:rsidTr="007C303A">
        <w:tc>
          <w:tcPr>
            <w:tcW w:w="536" w:type="dxa"/>
            <w:tcBorders>
              <w:top w:val="single" w:sz="4" w:space="0" w:color="auto"/>
              <w:left w:val="single" w:sz="4" w:space="0" w:color="auto"/>
              <w:bottom w:val="single" w:sz="4" w:space="0" w:color="auto"/>
              <w:right w:val="single" w:sz="4" w:space="0" w:color="auto"/>
            </w:tcBorders>
          </w:tcPr>
          <w:p w14:paraId="71334F8C" w14:textId="77777777" w:rsidR="007E7092" w:rsidRPr="00215665" w:rsidRDefault="007E7092" w:rsidP="00121D31">
            <w:pPr>
              <w:ind w:firstLine="0"/>
              <w:jc w:val="center"/>
              <w:textAlignment w:val="baseline"/>
              <w:rPr>
                <w:color w:val="000000" w:themeColor="text1"/>
                <w:sz w:val="20"/>
                <w:szCs w:val="20"/>
                <w:lang w:eastAsia="lv-LV"/>
              </w:rPr>
            </w:pPr>
            <w:r w:rsidRPr="00215665">
              <w:rPr>
                <w:color w:val="000000" w:themeColor="text1"/>
                <w:sz w:val="20"/>
                <w:szCs w:val="20"/>
                <w:lang w:eastAsia="lv-LV"/>
              </w:rPr>
              <w:t>13.</w:t>
            </w:r>
          </w:p>
        </w:tc>
        <w:tc>
          <w:tcPr>
            <w:tcW w:w="3698" w:type="dxa"/>
            <w:tcBorders>
              <w:top w:val="single" w:sz="4" w:space="0" w:color="auto"/>
              <w:left w:val="single" w:sz="4" w:space="0" w:color="auto"/>
              <w:bottom w:val="single" w:sz="4" w:space="0" w:color="auto"/>
              <w:right w:val="single" w:sz="4" w:space="0" w:color="auto"/>
            </w:tcBorders>
          </w:tcPr>
          <w:p w14:paraId="587F9064" w14:textId="77777777" w:rsidR="007E7092" w:rsidRPr="00215665" w:rsidRDefault="007E7092" w:rsidP="0000710E">
            <w:pPr>
              <w:ind w:firstLine="0"/>
              <w:textAlignment w:val="baseline"/>
              <w:rPr>
                <w:color w:val="000000" w:themeColor="text1"/>
                <w:sz w:val="20"/>
                <w:szCs w:val="20"/>
                <w:lang w:eastAsia="lv-LV"/>
              </w:rPr>
            </w:pPr>
            <w:r w:rsidRPr="00215665">
              <w:rPr>
                <w:sz w:val="20"/>
                <w:szCs w:val="20"/>
              </w:rPr>
              <w:t xml:space="preserve">Lielais dumpis </w:t>
            </w:r>
            <w:proofErr w:type="spellStart"/>
            <w:r w:rsidRPr="00215665">
              <w:rPr>
                <w:i/>
                <w:iCs/>
                <w:sz w:val="20"/>
                <w:szCs w:val="20"/>
              </w:rPr>
              <w:t>Botaurus</w:t>
            </w:r>
            <w:proofErr w:type="spellEnd"/>
            <w:r w:rsidRPr="00215665">
              <w:rPr>
                <w:i/>
                <w:iCs/>
                <w:sz w:val="20"/>
                <w:szCs w:val="20"/>
              </w:rPr>
              <w:t xml:space="preserve"> </w:t>
            </w:r>
            <w:proofErr w:type="spellStart"/>
            <w:r w:rsidRPr="00215665">
              <w:rPr>
                <w:i/>
                <w:iCs/>
                <w:sz w:val="20"/>
                <w:szCs w:val="20"/>
              </w:rPr>
              <w:t>stellaris</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30D320C6"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r</w:t>
            </w:r>
          </w:p>
        </w:tc>
        <w:tc>
          <w:tcPr>
            <w:tcW w:w="1371" w:type="dxa"/>
            <w:tcBorders>
              <w:top w:val="single" w:sz="4" w:space="0" w:color="auto"/>
              <w:left w:val="single" w:sz="4" w:space="0" w:color="auto"/>
              <w:bottom w:val="single" w:sz="4" w:space="0" w:color="auto"/>
              <w:right w:val="single" w:sz="4" w:space="0" w:color="auto"/>
            </w:tcBorders>
          </w:tcPr>
          <w:p w14:paraId="2E9D1A9B"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tcPr>
          <w:p w14:paraId="5C127B82"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G</w:t>
            </w:r>
          </w:p>
        </w:tc>
        <w:tc>
          <w:tcPr>
            <w:tcW w:w="1482" w:type="dxa"/>
            <w:tcBorders>
              <w:top w:val="single" w:sz="4" w:space="0" w:color="auto"/>
              <w:left w:val="single" w:sz="4" w:space="0" w:color="auto"/>
              <w:bottom w:val="single" w:sz="4" w:space="0" w:color="auto"/>
              <w:right w:val="single" w:sz="4" w:space="0" w:color="auto"/>
            </w:tcBorders>
          </w:tcPr>
          <w:p w14:paraId="4C1903D7"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565" w:type="dxa"/>
            <w:tcBorders>
              <w:top w:val="single" w:sz="4" w:space="0" w:color="auto"/>
              <w:left w:val="single" w:sz="4" w:space="0" w:color="auto"/>
              <w:bottom w:val="single" w:sz="4" w:space="0" w:color="auto"/>
              <w:right w:val="single" w:sz="4" w:space="0" w:color="auto"/>
            </w:tcBorders>
          </w:tcPr>
          <w:p w14:paraId="76B5323C"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B</w:t>
            </w:r>
          </w:p>
        </w:tc>
        <w:tc>
          <w:tcPr>
            <w:tcW w:w="1326" w:type="dxa"/>
            <w:tcBorders>
              <w:top w:val="single" w:sz="4" w:space="0" w:color="auto"/>
              <w:left w:val="single" w:sz="4" w:space="0" w:color="auto"/>
              <w:bottom w:val="single" w:sz="4" w:space="0" w:color="auto"/>
              <w:right w:val="single" w:sz="4" w:space="0" w:color="auto"/>
            </w:tcBorders>
          </w:tcPr>
          <w:p w14:paraId="20550D8D"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701" w:type="dxa"/>
            <w:tcBorders>
              <w:top w:val="single" w:sz="4" w:space="0" w:color="auto"/>
              <w:left w:val="single" w:sz="4" w:space="0" w:color="auto"/>
              <w:bottom w:val="single" w:sz="4" w:space="0" w:color="auto"/>
              <w:right w:val="single" w:sz="4" w:space="0" w:color="auto"/>
            </w:tcBorders>
          </w:tcPr>
          <w:p w14:paraId="79F5A778"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r>
      <w:tr w:rsidR="007E7092" w:rsidRPr="00215665" w14:paraId="6A8A4550" w14:textId="77777777" w:rsidTr="007C303A">
        <w:tc>
          <w:tcPr>
            <w:tcW w:w="536" w:type="dxa"/>
            <w:tcBorders>
              <w:top w:val="single" w:sz="4" w:space="0" w:color="auto"/>
              <w:left w:val="single" w:sz="4" w:space="0" w:color="auto"/>
              <w:bottom w:val="single" w:sz="4" w:space="0" w:color="auto"/>
              <w:right w:val="single" w:sz="4" w:space="0" w:color="auto"/>
            </w:tcBorders>
          </w:tcPr>
          <w:p w14:paraId="47693FF4" w14:textId="77777777" w:rsidR="007E7092" w:rsidRPr="00215665" w:rsidRDefault="007E7092" w:rsidP="00121D31">
            <w:pPr>
              <w:ind w:firstLine="0"/>
              <w:jc w:val="center"/>
              <w:textAlignment w:val="baseline"/>
              <w:rPr>
                <w:color w:val="000000" w:themeColor="text1"/>
                <w:sz w:val="20"/>
                <w:szCs w:val="20"/>
                <w:lang w:eastAsia="lv-LV"/>
              </w:rPr>
            </w:pPr>
            <w:r w:rsidRPr="00215665">
              <w:rPr>
                <w:color w:val="000000" w:themeColor="text1"/>
                <w:sz w:val="20"/>
                <w:szCs w:val="20"/>
                <w:lang w:eastAsia="lv-LV"/>
              </w:rPr>
              <w:t>14.</w:t>
            </w:r>
          </w:p>
        </w:tc>
        <w:tc>
          <w:tcPr>
            <w:tcW w:w="3698" w:type="dxa"/>
            <w:tcBorders>
              <w:top w:val="single" w:sz="4" w:space="0" w:color="auto"/>
              <w:left w:val="single" w:sz="4" w:space="0" w:color="auto"/>
              <w:bottom w:val="single" w:sz="4" w:space="0" w:color="auto"/>
              <w:right w:val="single" w:sz="4" w:space="0" w:color="auto"/>
            </w:tcBorders>
          </w:tcPr>
          <w:p w14:paraId="2BC75D97" w14:textId="77777777" w:rsidR="007E7092" w:rsidRPr="00215665" w:rsidRDefault="007E7092" w:rsidP="0000710E">
            <w:pPr>
              <w:ind w:firstLine="0"/>
              <w:textAlignment w:val="baseline"/>
              <w:rPr>
                <w:i/>
                <w:iCs/>
                <w:sz w:val="20"/>
                <w:szCs w:val="20"/>
              </w:rPr>
            </w:pPr>
            <w:r w:rsidRPr="00215665">
              <w:rPr>
                <w:sz w:val="20"/>
                <w:szCs w:val="20"/>
              </w:rPr>
              <w:t xml:space="preserve">Sila cīrulis </w:t>
            </w:r>
            <w:proofErr w:type="spellStart"/>
            <w:r w:rsidRPr="00215665">
              <w:rPr>
                <w:i/>
                <w:iCs/>
                <w:sz w:val="20"/>
                <w:szCs w:val="20"/>
              </w:rPr>
              <w:t>Lullula</w:t>
            </w:r>
            <w:proofErr w:type="spellEnd"/>
            <w:r w:rsidRPr="00215665">
              <w:rPr>
                <w:i/>
                <w:iCs/>
                <w:sz w:val="20"/>
                <w:szCs w:val="20"/>
              </w:rPr>
              <w:t xml:space="preserve"> </w:t>
            </w:r>
            <w:proofErr w:type="spellStart"/>
            <w:r w:rsidRPr="00215665">
              <w:rPr>
                <w:i/>
                <w:iCs/>
                <w:sz w:val="20"/>
                <w:szCs w:val="20"/>
              </w:rPr>
              <w:t>arborea</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1A5E3D8E"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r</w:t>
            </w:r>
          </w:p>
        </w:tc>
        <w:tc>
          <w:tcPr>
            <w:tcW w:w="1371" w:type="dxa"/>
            <w:tcBorders>
              <w:top w:val="single" w:sz="4" w:space="0" w:color="auto"/>
              <w:left w:val="single" w:sz="4" w:space="0" w:color="auto"/>
              <w:bottom w:val="single" w:sz="4" w:space="0" w:color="auto"/>
              <w:right w:val="single" w:sz="4" w:space="0" w:color="auto"/>
            </w:tcBorders>
          </w:tcPr>
          <w:p w14:paraId="2C6C1FF1"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tcPr>
          <w:p w14:paraId="4B123299"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G</w:t>
            </w:r>
          </w:p>
        </w:tc>
        <w:tc>
          <w:tcPr>
            <w:tcW w:w="1482" w:type="dxa"/>
            <w:tcBorders>
              <w:top w:val="single" w:sz="4" w:space="0" w:color="auto"/>
              <w:left w:val="single" w:sz="4" w:space="0" w:color="auto"/>
              <w:bottom w:val="single" w:sz="4" w:space="0" w:color="auto"/>
              <w:right w:val="single" w:sz="4" w:space="0" w:color="auto"/>
            </w:tcBorders>
          </w:tcPr>
          <w:p w14:paraId="142BED74"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565" w:type="dxa"/>
            <w:tcBorders>
              <w:top w:val="single" w:sz="4" w:space="0" w:color="auto"/>
              <w:left w:val="single" w:sz="4" w:space="0" w:color="auto"/>
              <w:bottom w:val="single" w:sz="4" w:space="0" w:color="auto"/>
              <w:right w:val="single" w:sz="4" w:space="0" w:color="auto"/>
            </w:tcBorders>
          </w:tcPr>
          <w:p w14:paraId="744134C2"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B</w:t>
            </w:r>
          </w:p>
        </w:tc>
        <w:tc>
          <w:tcPr>
            <w:tcW w:w="1326" w:type="dxa"/>
            <w:tcBorders>
              <w:top w:val="single" w:sz="4" w:space="0" w:color="auto"/>
              <w:left w:val="single" w:sz="4" w:space="0" w:color="auto"/>
              <w:bottom w:val="single" w:sz="4" w:space="0" w:color="auto"/>
              <w:right w:val="single" w:sz="4" w:space="0" w:color="auto"/>
            </w:tcBorders>
          </w:tcPr>
          <w:p w14:paraId="0491EA78"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c>
          <w:tcPr>
            <w:tcW w:w="1701" w:type="dxa"/>
            <w:tcBorders>
              <w:top w:val="single" w:sz="4" w:space="0" w:color="auto"/>
              <w:left w:val="single" w:sz="4" w:space="0" w:color="auto"/>
              <w:bottom w:val="single" w:sz="4" w:space="0" w:color="auto"/>
              <w:right w:val="single" w:sz="4" w:space="0" w:color="auto"/>
            </w:tcBorders>
          </w:tcPr>
          <w:p w14:paraId="6CDCB7F6" w14:textId="77777777" w:rsidR="007E7092" w:rsidRPr="00215665" w:rsidRDefault="007E7092" w:rsidP="0000710E">
            <w:pPr>
              <w:ind w:firstLine="0"/>
              <w:jc w:val="center"/>
              <w:textAlignment w:val="baseline"/>
              <w:rPr>
                <w:color w:val="000000" w:themeColor="text1"/>
                <w:sz w:val="20"/>
                <w:szCs w:val="20"/>
                <w:lang w:eastAsia="lv-LV"/>
              </w:rPr>
            </w:pPr>
            <w:r w:rsidRPr="00215665">
              <w:rPr>
                <w:color w:val="000000" w:themeColor="text1"/>
                <w:sz w:val="20"/>
                <w:szCs w:val="20"/>
                <w:lang w:eastAsia="lv-LV"/>
              </w:rPr>
              <w:t>C</w:t>
            </w:r>
          </w:p>
        </w:tc>
      </w:tr>
    </w:tbl>
    <w:p w14:paraId="5A1B5359" w14:textId="77777777" w:rsidR="007E7092" w:rsidRPr="00215665" w:rsidRDefault="007E7092" w:rsidP="0000710E">
      <w:pPr>
        <w:pStyle w:val="paragraph"/>
        <w:spacing w:before="0" w:beforeAutospacing="0" w:after="0" w:afterAutospacing="0"/>
        <w:jc w:val="both"/>
        <w:textAlignment w:val="baseline"/>
        <w:rPr>
          <w:rStyle w:val="normaltextrun"/>
          <w:rFonts w:eastAsia="Calibri"/>
          <w:sz w:val="12"/>
          <w:szCs w:val="12"/>
          <w:vertAlign w:val="superscript"/>
        </w:rPr>
      </w:pPr>
    </w:p>
    <w:p w14:paraId="2F49C678" w14:textId="2B3F5867" w:rsidR="007E7092" w:rsidRPr="00215665" w:rsidRDefault="007E7092" w:rsidP="0000710E">
      <w:pPr>
        <w:pStyle w:val="paragraph"/>
        <w:spacing w:before="0" w:beforeAutospacing="0" w:after="0" w:afterAutospacing="0"/>
        <w:jc w:val="both"/>
        <w:textAlignment w:val="baseline"/>
        <w:rPr>
          <w:rFonts w:ascii="Segoe UI" w:hAnsi="Segoe UI" w:cs="Segoe UI"/>
          <w:sz w:val="18"/>
          <w:szCs w:val="18"/>
        </w:rPr>
      </w:pPr>
      <w:r w:rsidRPr="00215665">
        <w:rPr>
          <w:rStyle w:val="normaltextrun"/>
          <w:rFonts w:eastAsia="Calibri"/>
          <w:sz w:val="12"/>
          <w:szCs w:val="12"/>
          <w:vertAlign w:val="superscript"/>
        </w:rPr>
        <w:t xml:space="preserve">1 </w:t>
      </w:r>
      <w:r w:rsidRPr="00215665">
        <w:rPr>
          <w:rStyle w:val="normaltextrun"/>
          <w:rFonts w:eastAsia="Calibri"/>
          <w:sz w:val="16"/>
          <w:szCs w:val="16"/>
        </w:rPr>
        <w:t>Tabula aizpildīta saskaņā ar Eiropas Komisijas īstenošanas lēmumu (2011. gada 11. jūlijs) par formu, kādā sniedzama informācija par Natura 2000 teritorijām (izziņots ar dokumenta numuru C(2011) 4892) (2011/484/ES)</w:t>
      </w:r>
      <w:r w:rsidRPr="00215665">
        <w:rPr>
          <w:rStyle w:val="eop"/>
          <w:sz w:val="16"/>
          <w:szCs w:val="16"/>
        </w:rPr>
        <w:t> </w:t>
      </w:r>
    </w:p>
    <w:p w14:paraId="3C4FAFF4" w14:textId="77777777" w:rsidR="007E7092" w:rsidRPr="00215665" w:rsidRDefault="007E7092" w:rsidP="0000710E">
      <w:pPr>
        <w:pStyle w:val="paragraph"/>
        <w:spacing w:before="0" w:beforeAutospacing="0" w:after="0" w:afterAutospacing="0"/>
        <w:jc w:val="both"/>
        <w:textAlignment w:val="baseline"/>
        <w:rPr>
          <w:rFonts w:ascii="Segoe UI" w:hAnsi="Segoe UI" w:cs="Segoe UI"/>
          <w:sz w:val="18"/>
          <w:szCs w:val="18"/>
        </w:rPr>
      </w:pPr>
      <w:r w:rsidRPr="00215665">
        <w:rPr>
          <w:rStyle w:val="eop"/>
          <w:sz w:val="16"/>
          <w:szCs w:val="16"/>
        </w:rPr>
        <w:t> </w:t>
      </w:r>
    </w:p>
    <w:p w14:paraId="0F0B6675" w14:textId="5F78BD8A" w:rsidR="007E7092" w:rsidRPr="00215665" w:rsidRDefault="007E7092" w:rsidP="007C303A">
      <w:pPr>
        <w:pStyle w:val="paragraph"/>
        <w:spacing w:before="0" w:beforeAutospacing="0" w:after="0" w:afterAutospacing="0"/>
        <w:jc w:val="both"/>
        <w:textAlignment w:val="baseline"/>
        <w:rPr>
          <w:color w:val="000000" w:themeColor="text1"/>
        </w:rPr>
      </w:pPr>
      <w:r w:rsidRPr="00215665">
        <w:rPr>
          <w:rStyle w:val="normaltextrun"/>
          <w:rFonts w:eastAsia="Calibri"/>
          <w:sz w:val="16"/>
          <w:szCs w:val="16"/>
        </w:rPr>
        <w:t xml:space="preserve">Tips: p - uzturas pastāvīgi, r – vairojas, c - pulcējas, w - ziemo; Sastopamības kategorija: C = izplatīta suga, R = reta suga, V = ļoti reta suga, P = pārstāvēta suga – šo lauku aizpilda, ja dati ir nepilnīgi (DD); Datu kvalitāte: G = “laba” (piemēram, balstās uz </w:t>
      </w:r>
      <w:proofErr w:type="spellStart"/>
      <w:r w:rsidRPr="00215665">
        <w:rPr>
          <w:rStyle w:val="normaltextrun"/>
          <w:rFonts w:eastAsia="Calibri"/>
          <w:sz w:val="16"/>
          <w:szCs w:val="16"/>
        </w:rPr>
        <w:t>apsekojumiem</w:t>
      </w:r>
      <w:proofErr w:type="spellEnd"/>
      <w:r w:rsidRPr="00215665">
        <w:rPr>
          <w:rStyle w:val="normaltextrun"/>
          <w:rFonts w:eastAsia="Calibri"/>
          <w:sz w:val="16"/>
          <w:szCs w:val="16"/>
        </w:rPr>
        <w:t>); M = “vidēja” (piemēram, balstās uz nepilnīgiem datiem un ekstrapolāciju); P = “slikta” (piemēram, aptuvenas aplēses); DD = “nepilnīgi dati” (šo apzīmējumu izmantot tikai tad, ja nav iespējams veikt pat aptuvenas aplēses par populācijas lielumu). Populācija (teritorijā sastopamās sugas populācijas lielums un blīvums salīdzinājumā ar valsts teritorijā sastopamo populāciju lielumu un blīvumu): A - 100 % ≥ p &gt; 15 % ; B - 15 % ≥ p &gt; 2 % ; C - 2 % ≥ p &gt; 0 %; D – nenozīmīga populācija; Saglabāšanās pakāpe: A - izcila saglabāšanās pakāpe; B - laba saglabāšanās pakāpe; C - vidēja vai zema saglabāšanās pakāpe; Izolācija (teritorijā sastopamās populācijas izolētības pakāpe attiecībā pret sugu dabiskās izplatības areālu): A - (gandrīz) izolēta populācija, B - populācija nav izolēta, bet pie dabiskās izplatības areāla robežām, C: populācija nav izolēta plašākā izplatības areālā; Vispārējais novērtējums: A: izcila vērtība, B: liela vērtība, C: ievērojama vērtība. </w:t>
      </w:r>
    </w:p>
    <w:p w14:paraId="4366500D" w14:textId="77777777" w:rsidR="007E7092" w:rsidRPr="00215665" w:rsidRDefault="007E7092" w:rsidP="0000710E">
      <w:pPr>
        <w:ind w:firstLine="0"/>
        <w:rPr>
          <w:i/>
          <w:color w:val="000000" w:themeColor="text1"/>
          <w:sz w:val="20"/>
          <w:szCs w:val="20"/>
        </w:rPr>
        <w:sectPr w:rsidR="007E7092" w:rsidRPr="00215665" w:rsidSect="007E7092">
          <w:footerReference w:type="default" r:id="rId146"/>
          <w:headerReference w:type="first" r:id="rId147"/>
          <w:pgSz w:w="16838" w:h="11906" w:orient="landscape"/>
          <w:pgMar w:top="1411" w:right="994" w:bottom="1138" w:left="1411" w:header="432" w:footer="346" w:gutter="0"/>
          <w:cols w:space="708"/>
          <w:titlePg/>
          <w:docGrid w:linePitch="360"/>
        </w:sectPr>
      </w:pPr>
    </w:p>
    <w:p w14:paraId="47AA5439" w14:textId="719CB4AC" w:rsidR="00D807E8" w:rsidRPr="00215665" w:rsidRDefault="00A716DF" w:rsidP="00D807E8">
      <w:pPr>
        <w:pStyle w:val="UzrakstsDAP2"/>
        <w:numPr>
          <w:ilvl w:val="0"/>
          <w:numId w:val="0"/>
        </w:numPr>
        <w:spacing w:before="0"/>
      </w:pPr>
      <w:bookmarkStart w:id="39" w:name="_Toc204168777"/>
      <w:r w:rsidRPr="00215665">
        <w:lastRenderedPageBreak/>
        <w:t>4.9.</w:t>
      </w:r>
      <w:r w:rsidR="001379BB" w:rsidRPr="00215665">
        <w:t> </w:t>
      </w:r>
      <w:r w:rsidR="00C064FB" w:rsidRPr="00215665">
        <w:t>Zīdītāju sugas</w:t>
      </w:r>
      <w:bookmarkEnd w:id="39"/>
    </w:p>
    <w:p w14:paraId="3987DC0C" w14:textId="32E7F4B6" w:rsidR="0003755F" w:rsidRPr="00215665" w:rsidRDefault="004C7B0D" w:rsidP="00807BE6">
      <w:pPr>
        <w:rPr>
          <w:rFonts w:cs="Times New Roman"/>
          <w:szCs w:val="24"/>
        </w:rPr>
      </w:pPr>
      <w:r w:rsidRPr="00215665">
        <w:rPr>
          <w:rFonts w:cs="Times New Roman"/>
          <w:szCs w:val="24"/>
        </w:rPr>
        <w:t>DP</w:t>
      </w:r>
      <w:r w:rsidR="009B38D1" w:rsidRPr="00215665">
        <w:rPr>
          <w:rFonts w:cs="Times New Roman"/>
          <w:szCs w:val="24"/>
        </w:rPr>
        <w:t xml:space="preserve"> “Cirīš</w:t>
      </w:r>
      <w:r w:rsidRPr="00215665">
        <w:rPr>
          <w:rFonts w:cs="Times New Roman"/>
          <w:szCs w:val="24"/>
        </w:rPr>
        <w:t>a</w:t>
      </w:r>
      <w:r w:rsidR="009B38D1" w:rsidRPr="00215665">
        <w:rPr>
          <w:rFonts w:cs="Times New Roman"/>
          <w:szCs w:val="24"/>
        </w:rPr>
        <w:t xml:space="preserve"> ezers” identificētas 2</w:t>
      </w:r>
      <w:r w:rsidR="00142913" w:rsidRPr="00215665">
        <w:rPr>
          <w:rFonts w:cs="Times New Roman"/>
          <w:szCs w:val="24"/>
        </w:rPr>
        <w:t>6</w:t>
      </w:r>
      <w:r w:rsidR="009B38D1" w:rsidRPr="00215665">
        <w:rPr>
          <w:rFonts w:cs="Times New Roman"/>
          <w:szCs w:val="24"/>
        </w:rPr>
        <w:t xml:space="preserve"> zīdītāju sugas, kas vai nu pastāvīgi apdzīvo </w:t>
      </w:r>
      <w:r w:rsidR="007A45F1" w:rsidRPr="00215665">
        <w:rPr>
          <w:rFonts w:cs="Times New Roman"/>
          <w:szCs w:val="24"/>
        </w:rPr>
        <w:t>DP</w:t>
      </w:r>
      <w:r w:rsidR="009B38D1" w:rsidRPr="00215665">
        <w:rPr>
          <w:rFonts w:cs="Times New Roman"/>
          <w:szCs w:val="24"/>
        </w:rPr>
        <w:t xml:space="preserve">, vai to īslaicīgi apmeklē. No tām </w:t>
      </w:r>
      <w:r w:rsidR="00F55682" w:rsidRPr="00215665">
        <w:rPr>
          <w:rFonts w:cs="Times New Roman"/>
          <w:szCs w:val="24"/>
        </w:rPr>
        <w:t>desmit</w:t>
      </w:r>
      <w:r w:rsidR="009B38D1" w:rsidRPr="00215665">
        <w:rPr>
          <w:rFonts w:cs="Times New Roman"/>
          <w:szCs w:val="24"/>
        </w:rPr>
        <w:t xml:space="preserve"> sugas ir aizsargājamas (</w:t>
      </w:r>
      <w:r w:rsidR="000B64D1" w:rsidRPr="00215665">
        <w:rPr>
          <w:rFonts w:cs="Times New Roman"/>
          <w:szCs w:val="24"/>
        </w:rPr>
        <w:t xml:space="preserve">skat. </w:t>
      </w:r>
      <w:r w:rsidR="00A716DF" w:rsidRPr="00215665">
        <w:rPr>
          <w:rFonts w:cs="Times New Roman"/>
          <w:szCs w:val="24"/>
        </w:rPr>
        <w:t>4.9.</w:t>
      </w:r>
      <w:r w:rsidR="009B38D1" w:rsidRPr="00215665">
        <w:rPr>
          <w:rFonts w:cs="Times New Roman"/>
          <w:szCs w:val="24"/>
        </w:rPr>
        <w:t>1. tabul</w:t>
      </w:r>
      <w:r w:rsidR="000B64D1" w:rsidRPr="00215665">
        <w:rPr>
          <w:rFonts w:cs="Times New Roman"/>
          <w:szCs w:val="24"/>
        </w:rPr>
        <w:t>u</w:t>
      </w:r>
      <w:r w:rsidR="009B38D1" w:rsidRPr="00215665">
        <w:rPr>
          <w:rFonts w:cs="Times New Roman"/>
          <w:szCs w:val="24"/>
        </w:rPr>
        <w:t xml:space="preserve">). </w:t>
      </w:r>
      <w:bookmarkStart w:id="40" w:name="_Hlk184579963"/>
      <w:bookmarkStart w:id="41" w:name="_Hlk184280620"/>
      <w:r w:rsidR="00807BE6" w:rsidRPr="00215665">
        <w:rPr>
          <w:rFonts w:cs="Times New Roman"/>
          <w:szCs w:val="24"/>
        </w:rPr>
        <w:t xml:space="preserve">Divas sugas – dīķu </w:t>
      </w:r>
      <w:proofErr w:type="spellStart"/>
      <w:r w:rsidR="00807BE6" w:rsidRPr="00215665">
        <w:rPr>
          <w:rFonts w:cs="Times New Roman"/>
          <w:szCs w:val="24"/>
        </w:rPr>
        <w:t>naktssikspārnis</w:t>
      </w:r>
      <w:proofErr w:type="spellEnd"/>
      <w:r w:rsidR="00807BE6" w:rsidRPr="00215665">
        <w:rPr>
          <w:rFonts w:cs="Times New Roman"/>
          <w:szCs w:val="24"/>
        </w:rPr>
        <w:t xml:space="preserve"> </w:t>
      </w:r>
      <w:proofErr w:type="spellStart"/>
      <w:r w:rsidR="00807BE6" w:rsidRPr="00215665">
        <w:rPr>
          <w:rFonts w:eastAsia="Times New Roman" w:cs="Times New Roman"/>
          <w:i/>
          <w:iCs/>
          <w:color w:val="000000"/>
          <w:szCs w:val="24"/>
          <w:lang w:eastAsia="lv-LV"/>
        </w:rPr>
        <w:t>Myotis</w:t>
      </w:r>
      <w:proofErr w:type="spellEnd"/>
      <w:r w:rsidR="00807BE6" w:rsidRPr="00215665">
        <w:rPr>
          <w:rFonts w:eastAsia="Times New Roman" w:cs="Times New Roman"/>
          <w:i/>
          <w:iCs/>
          <w:color w:val="000000"/>
          <w:szCs w:val="24"/>
          <w:lang w:eastAsia="lv-LV"/>
        </w:rPr>
        <w:t xml:space="preserve"> </w:t>
      </w:r>
      <w:proofErr w:type="spellStart"/>
      <w:r w:rsidR="00807BE6" w:rsidRPr="00215665">
        <w:rPr>
          <w:rFonts w:eastAsia="Times New Roman" w:cs="Times New Roman"/>
          <w:i/>
          <w:iCs/>
          <w:color w:val="000000"/>
          <w:szCs w:val="24"/>
          <w:lang w:eastAsia="lv-LV"/>
        </w:rPr>
        <w:t>dasycneme</w:t>
      </w:r>
      <w:proofErr w:type="spellEnd"/>
      <w:r w:rsidR="00807BE6" w:rsidRPr="00215665">
        <w:rPr>
          <w:rFonts w:cs="Times New Roman"/>
          <w:szCs w:val="24"/>
        </w:rPr>
        <w:t xml:space="preserve"> un ūdrs </w:t>
      </w:r>
      <w:proofErr w:type="spellStart"/>
      <w:r w:rsidR="00807BE6" w:rsidRPr="00215665">
        <w:rPr>
          <w:rFonts w:cs="Times New Roman"/>
          <w:i/>
          <w:iCs/>
          <w:szCs w:val="24"/>
        </w:rPr>
        <w:t>Lutra</w:t>
      </w:r>
      <w:proofErr w:type="spellEnd"/>
      <w:r w:rsidR="00807BE6" w:rsidRPr="00215665">
        <w:rPr>
          <w:rFonts w:cs="Times New Roman"/>
          <w:i/>
          <w:iCs/>
          <w:szCs w:val="24"/>
        </w:rPr>
        <w:t xml:space="preserve"> </w:t>
      </w:r>
      <w:proofErr w:type="spellStart"/>
      <w:r w:rsidR="00807BE6" w:rsidRPr="00215665">
        <w:rPr>
          <w:rFonts w:cs="Times New Roman"/>
          <w:i/>
          <w:iCs/>
          <w:szCs w:val="24"/>
        </w:rPr>
        <w:t>lutra</w:t>
      </w:r>
      <w:proofErr w:type="spellEnd"/>
      <w:r w:rsidR="00807BE6" w:rsidRPr="00215665">
        <w:rPr>
          <w:rFonts w:cs="Times New Roman"/>
          <w:szCs w:val="24"/>
        </w:rPr>
        <w:t xml:space="preserve"> –</w:t>
      </w:r>
      <w:r w:rsidR="007A45F1" w:rsidRPr="00215665">
        <w:rPr>
          <w:rFonts w:cs="Times New Roman"/>
          <w:szCs w:val="24"/>
        </w:rPr>
        <w:t xml:space="preserve"> </w:t>
      </w:r>
      <w:r w:rsidR="00807BE6" w:rsidRPr="00215665">
        <w:rPr>
          <w:rFonts w:cs="Times New Roman"/>
          <w:szCs w:val="24"/>
        </w:rPr>
        <w:t>norādītas kā DP “Cirīša ezers” izveidošanas mērķis</w:t>
      </w:r>
      <w:r w:rsidR="007A45F1" w:rsidRPr="00215665">
        <w:rPr>
          <w:rFonts w:cs="Times New Roman"/>
          <w:szCs w:val="24"/>
        </w:rPr>
        <w:t xml:space="preserve"> likuma “Par ĪADT” pielikumā</w:t>
      </w:r>
      <w:r w:rsidR="00807BE6" w:rsidRPr="00215665">
        <w:rPr>
          <w:rFonts w:cs="Times New Roman"/>
          <w:szCs w:val="24"/>
        </w:rPr>
        <w:t xml:space="preserve">. </w:t>
      </w:r>
    </w:p>
    <w:p w14:paraId="5A0FDC32" w14:textId="0CB11464" w:rsidR="009B38D1" w:rsidRPr="00215665" w:rsidRDefault="009B38D1" w:rsidP="00807BE6">
      <w:pPr>
        <w:rPr>
          <w:rFonts w:cs="Times New Roman"/>
          <w:szCs w:val="24"/>
        </w:rPr>
      </w:pPr>
      <w:r w:rsidRPr="00215665">
        <w:rPr>
          <w:rFonts w:cs="Times New Roman"/>
          <w:szCs w:val="24"/>
        </w:rPr>
        <w:t xml:space="preserve">Vēsturiskie dati par zīdītājdzīvnieku faunu </w:t>
      </w:r>
      <w:r w:rsidR="00B24B4B" w:rsidRPr="00215665">
        <w:rPr>
          <w:rFonts w:cs="Times New Roman"/>
          <w:szCs w:val="24"/>
        </w:rPr>
        <w:t>DP</w:t>
      </w:r>
      <w:r w:rsidRPr="00215665">
        <w:rPr>
          <w:rFonts w:cs="Times New Roman"/>
          <w:szCs w:val="24"/>
        </w:rPr>
        <w:t xml:space="preserve"> ir nepilnīgi un fragmentāri. </w:t>
      </w:r>
      <w:r w:rsidR="00126299" w:rsidRPr="00215665">
        <w:rPr>
          <w:rFonts w:cs="Times New Roman"/>
          <w:szCs w:val="24"/>
        </w:rPr>
        <w:t>2001. gadā EMERALD projekta ietvaros teritoriju apsekojis sikspārņu sugu eksperts Gunārs Pētersons un konstatējis</w:t>
      </w:r>
      <w:r w:rsidR="007E35A5" w:rsidRPr="00215665">
        <w:rPr>
          <w:rFonts w:cs="Times New Roman"/>
          <w:szCs w:val="24"/>
        </w:rPr>
        <w:t xml:space="preserve"> dīķu </w:t>
      </w:r>
      <w:proofErr w:type="spellStart"/>
      <w:r w:rsidR="007E35A5" w:rsidRPr="00215665">
        <w:rPr>
          <w:rFonts w:cs="Times New Roman"/>
          <w:szCs w:val="24"/>
        </w:rPr>
        <w:t>naktssikspārni</w:t>
      </w:r>
      <w:proofErr w:type="spellEnd"/>
      <w:r w:rsidR="007E35A5" w:rsidRPr="00215665">
        <w:rPr>
          <w:rFonts w:cs="Times New Roman"/>
          <w:szCs w:val="24"/>
        </w:rPr>
        <w:t xml:space="preserve">, kā arī </w:t>
      </w:r>
      <w:proofErr w:type="spellStart"/>
      <w:r w:rsidR="009C6D00" w:rsidRPr="00215665">
        <w:rPr>
          <w:rFonts w:cs="Times New Roman"/>
          <w:szCs w:val="24"/>
        </w:rPr>
        <w:t>Natūza</w:t>
      </w:r>
      <w:proofErr w:type="spellEnd"/>
      <w:r w:rsidR="009C6D00" w:rsidRPr="00215665">
        <w:rPr>
          <w:rFonts w:cs="Times New Roman"/>
          <w:szCs w:val="24"/>
        </w:rPr>
        <w:t xml:space="preserve"> sikspārni </w:t>
      </w:r>
      <w:proofErr w:type="spellStart"/>
      <w:r w:rsidR="009C6D00" w:rsidRPr="00215665">
        <w:rPr>
          <w:rFonts w:cs="Times New Roman"/>
          <w:i/>
          <w:iCs/>
          <w:szCs w:val="24"/>
        </w:rPr>
        <w:t>Pipistrellus</w:t>
      </w:r>
      <w:proofErr w:type="spellEnd"/>
      <w:r w:rsidR="009C6D00" w:rsidRPr="00215665">
        <w:rPr>
          <w:rFonts w:cs="Times New Roman"/>
          <w:i/>
          <w:iCs/>
          <w:szCs w:val="24"/>
        </w:rPr>
        <w:t xml:space="preserve"> </w:t>
      </w:r>
      <w:proofErr w:type="spellStart"/>
      <w:r w:rsidR="009C6D00" w:rsidRPr="00215665">
        <w:rPr>
          <w:rFonts w:cs="Times New Roman"/>
          <w:i/>
          <w:iCs/>
          <w:szCs w:val="24"/>
        </w:rPr>
        <w:t>nathusii</w:t>
      </w:r>
      <w:proofErr w:type="spellEnd"/>
      <w:r w:rsidR="009C6D00" w:rsidRPr="00215665">
        <w:rPr>
          <w:rFonts w:cs="Times New Roman"/>
          <w:szCs w:val="24"/>
        </w:rPr>
        <w:t xml:space="preserve"> un divkrāsaino sikspārni</w:t>
      </w:r>
      <w:r w:rsidR="009C6D00" w:rsidRPr="00215665">
        <w:rPr>
          <w:rFonts w:cs="Times New Roman"/>
          <w:i/>
          <w:iCs/>
          <w:szCs w:val="24"/>
        </w:rPr>
        <w:t xml:space="preserve"> </w:t>
      </w:r>
      <w:proofErr w:type="spellStart"/>
      <w:r w:rsidR="009C6D00" w:rsidRPr="00215665">
        <w:rPr>
          <w:rFonts w:cs="Times New Roman"/>
          <w:i/>
          <w:iCs/>
          <w:szCs w:val="24"/>
        </w:rPr>
        <w:t>Vespertilio</w:t>
      </w:r>
      <w:proofErr w:type="spellEnd"/>
      <w:r w:rsidR="009C6D00" w:rsidRPr="00215665">
        <w:rPr>
          <w:rFonts w:cs="Times New Roman"/>
          <w:i/>
          <w:iCs/>
          <w:szCs w:val="24"/>
        </w:rPr>
        <w:t xml:space="preserve"> </w:t>
      </w:r>
      <w:proofErr w:type="spellStart"/>
      <w:r w:rsidR="009C6D00" w:rsidRPr="00215665">
        <w:rPr>
          <w:rFonts w:cs="Times New Roman"/>
          <w:i/>
          <w:iCs/>
          <w:szCs w:val="24"/>
        </w:rPr>
        <w:t>murinus</w:t>
      </w:r>
      <w:proofErr w:type="spellEnd"/>
      <w:r w:rsidR="009C6D00" w:rsidRPr="00215665">
        <w:rPr>
          <w:rFonts w:cs="Times New Roman"/>
          <w:szCs w:val="24"/>
        </w:rPr>
        <w:t xml:space="preserve">, Ciriša ezers raksturots kā nozīmīga sikspārņu barošanās vieta, lai </w:t>
      </w:r>
      <w:r w:rsidR="008643E8" w:rsidRPr="00215665">
        <w:rPr>
          <w:rFonts w:cs="Times New Roman"/>
          <w:szCs w:val="24"/>
        </w:rPr>
        <w:t xml:space="preserve">arī rūpīgs visas teritorijas </w:t>
      </w:r>
      <w:proofErr w:type="spellStart"/>
      <w:r w:rsidR="008643E8" w:rsidRPr="00215665">
        <w:rPr>
          <w:rFonts w:cs="Times New Roman"/>
          <w:szCs w:val="24"/>
        </w:rPr>
        <w:t>apsekojums</w:t>
      </w:r>
      <w:proofErr w:type="spellEnd"/>
      <w:r w:rsidR="008643E8" w:rsidRPr="00215665">
        <w:rPr>
          <w:rFonts w:cs="Times New Roman"/>
          <w:szCs w:val="24"/>
        </w:rPr>
        <w:t xml:space="preserve"> nav veikts, piekļuvi ezeram traucē blīvais niedrājs. </w:t>
      </w:r>
      <w:r w:rsidR="004C7B0D" w:rsidRPr="00215665">
        <w:rPr>
          <w:rFonts w:cs="Times New Roman"/>
          <w:szCs w:val="24"/>
        </w:rPr>
        <w:t>DP t</w:t>
      </w:r>
      <w:r w:rsidRPr="00215665">
        <w:rPr>
          <w:rFonts w:cs="Times New Roman"/>
          <w:szCs w:val="24"/>
        </w:rPr>
        <w:t>eritorija ir iekļauta Natura</w:t>
      </w:r>
      <w:r w:rsidR="00204A14" w:rsidRPr="00215665">
        <w:rPr>
          <w:rFonts w:cs="Times New Roman"/>
          <w:szCs w:val="24"/>
        </w:rPr>
        <w:t> </w:t>
      </w:r>
      <w:r w:rsidRPr="00215665">
        <w:rPr>
          <w:rFonts w:cs="Times New Roman"/>
          <w:szCs w:val="24"/>
        </w:rPr>
        <w:t>2000 teritorij</w:t>
      </w:r>
      <w:r w:rsidR="004C7B0D" w:rsidRPr="00215665">
        <w:rPr>
          <w:rFonts w:cs="Times New Roman"/>
          <w:szCs w:val="24"/>
        </w:rPr>
        <w:t>u ūdra monitoringā</w:t>
      </w:r>
      <w:r w:rsidRPr="00215665">
        <w:rPr>
          <w:rFonts w:cs="Times New Roman"/>
          <w:szCs w:val="24"/>
        </w:rPr>
        <w:t>.</w:t>
      </w:r>
    </w:p>
    <w:p w14:paraId="2D7F5EAE" w14:textId="7691F17A" w:rsidR="009B38D1" w:rsidRPr="00215665" w:rsidRDefault="009B38D1" w:rsidP="00742357">
      <w:r w:rsidRPr="00215665">
        <w:t xml:space="preserve">2003.-2008. gadam izstrādātajā </w:t>
      </w:r>
      <w:r w:rsidR="00742357" w:rsidRPr="00215665">
        <w:t>DA</w:t>
      </w:r>
      <w:r w:rsidRPr="00215665">
        <w:t xml:space="preserve"> plānā</w:t>
      </w:r>
      <w:r w:rsidR="006C7321" w:rsidRPr="00215665">
        <w:t xml:space="preserve"> (Urtāne, Celmiņa, 2002)</w:t>
      </w:r>
      <w:r w:rsidRPr="00215665">
        <w:t xml:space="preserve"> iekļauti dati par to, ka teritoriju apdzīvo: bebrs </w:t>
      </w:r>
      <w:proofErr w:type="spellStart"/>
      <w:r w:rsidRPr="00215665">
        <w:rPr>
          <w:i/>
          <w:iCs/>
        </w:rPr>
        <w:t>Castor</w:t>
      </w:r>
      <w:proofErr w:type="spellEnd"/>
      <w:r w:rsidRPr="00215665">
        <w:rPr>
          <w:i/>
          <w:iCs/>
        </w:rPr>
        <w:t xml:space="preserve"> </w:t>
      </w:r>
      <w:proofErr w:type="spellStart"/>
      <w:r w:rsidRPr="00215665">
        <w:rPr>
          <w:i/>
          <w:iCs/>
        </w:rPr>
        <w:t>fiber</w:t>
      </w:r>
      <w:proofErr w:type="spellEnd"/>
      <w:r w:rsidRPr="00215665">
        <w:t xml:space="preserve">, meža cirslis </w:t>
      </w:r>
      <w:proofErr w:type="spellStart"/>
      <w:r w:rsidRPr="00215665">
        <w:rPr>
          <w:i/>
          <w:iCs/>
        </w:rPr>
        <w:t>Sorex</w:t>
      </w:r>
      <w:proofErr w:type="spellEnd"/>
      <w:r w:rsidRPr="00215665">
        <w:rPr>
          <w:i/>
          <w:iCs/>
        </w:rPr>
        <w:t xml:space="preserve">  </w:t>
      </w:r>
      <w:proofErr w:type="spellStart"/>
      <w:r w:rsidRPr="00215665">
        <w:rPr>
          <w:i/>
          <w:iCs/>
        </w:rPr>
        <w:t>araneus</w:t>
      </w:r>
      <w:proofErr w:type="spellEnd"/>
      <w:r w:rsidRPr="00215665">
        <w:t xml:space="preserve">, mazais cirslis </w:t>
      </w:r>
      <w:proofErr w:type="spellStart"/>
      <w:r w:rsidRPr="00215665">
        <w:rPr>
          <w:i/>
          <w:iCs/>
        </w:rPr>
        <w:t>Sorex</w:t>
      </w:r>
      <w:proofErr w:type="spellEnd"/>
      <w:r w:rsidRPr="00215665">
        <w:rPr>
          <w:i/>
          <w:iCs/>
        </w:rPr>
        <w:t xml:space="preserve">  </w:t>
      </w:r>
      <w:proofErr w:type="spellStart"/>
      <w:r w:rsidRPr="00215665">
        <w:rPr>
          <w:i/>
          <w:iCs/>
        </w:rPr>
        <w:t>minutus</w:t>
      </w:r>
      <w:proofErr w:type="spellEnd"/>
      <w:r w:rsidRPr="00215665">
        <w:t xml:space="preserve">, meža cauna </w:t>
      </w:r>
      <w:proofErr w:type="spellStart"/>
      <w:r w:rsidRPr="00215665">
        <w:rPr>
          <w:i/>
          <w:iCs/>
        </w:rPr>
        <w:t>Martes</w:t>
      </w:r>
      <w:proofErr w:type="spellEnd"/>
      <w:r w:rsidRPr="00215665">
        <w:rPr>
          <w:i/>
          <w:iCs/>
        </w:rPr>
        <w:t xml:space="preserve"> </w:t>
      </w:r>
      <w:proofErr w:type="spellStart"/>
      <w:r w:rsidRPr="00215665">
        <w:rPr>
          <w:i/>
          <w:iCs/>
        </w:rPr>
        <w:t>marte</w:t>
      </w:r>
      <w:proofErr w:type="spellEnd"/>
      <w:r w:rsidRPr="00215665">
        <w:t xml:space="preserve">) un ūdrs </w:t>
      </w:r>
      <w:proofErr w:type="spellStart"/>
      <w:r w:rsidRPr="00215665">
        <w:rPr>
          <w:i/>
          <w:iCs/>
        </w:rPr>
        <w:t>Lutra</w:t>
      </w:r>
      <w:proofErr w:type="spellEnd"/>
      <w:r w:rsidRPr="00215665">
        <w:rPr>
          <w:i/>
          <w:iCs/>
        </w:rPr>
        <w:t xml:space="preserve"> </w:t>
      </w:r>
      <w:proofErr w:type="spellStart"/>
      <w:r w:rsidRPr="00215665">
        <w:rPr>
          <w:i/>
          <w:iCs/>
        </w:rPr>
        <w:t>lutra</w:t>
      </w:r>
      <w:proofErr w:type="spellEnd"/>
      <w:r w:rsidRPr="00215665">
        <w:t xml:space="preserve">. Datubāzē </w:t>
      </w:r>
      <w:hyperlink r:id="rId148" w:tgtFrame="_new" w:history="1">
        <w:r w:rsidRPr="00215665">
          <w:rPr>
            <w:rStyle w:val="Hipersaite"/>
          </w:rPr>
          <w:t>www.dabasdati.lv</w:t>
        </w:r>
      </w:hyperlink>
      <w:r w:rsidRPr="00215665">
        <w:t xml:space="preserve"> </w:t>
      </w:r>
      <w:r w:rsidR="00E70A43" w:rsidRPr="00215665">
        <w:t>DP</w:t>
      </w:r>
      <w:r w:rsidRPr="00215665">
        <w:t xml:space="preserve"> teritorijā reģistrēti aļņa </w:t>
      </w:r>
      <w:proofErr w:type="spellStart"/>
      <w:r w:rsidRPr="00215665">
        <w:rPr>
          <w:i/>
          <w:iCs/>
        </w:rPr>
        <w:t>Alces</w:t>
      </w:r>
      <w:proofErr w:type="spellEnd"/>
      <w:r w:rsidRPr="00215665">
        <w:rPr>
          <w:i/>
          <w:iCs/>
        </w:rPr>
        <w:t xml:space="preserve"> </w:t>
      </w:r>
      <w:proofErr w:type="spellStart"/>
      <w:r w:rsidRPr="00215665">
        <w:rPr>
          <w:i/>
          <w:iCs/>
        </w:rPr>
        <w:t>alces</w:t>
      </w:r>
      <w:proofErr w:type="spellEnd"/>
      <w:r w:rsidRPr="00215665">
        <w:t xml:space="preserve"> un meža caunas novērojumi. </w:t>
      </w:r>
      <w:r w:rsidR="00023C3A" w:rsidRPr="00215665">
        <w:t>Monitoringa</w:t>
      </w:r>
      <w:r w:rsidRPr="00215665">
        <w:t xml:space="preserve"> ietvaros ūdrs tika konstatēts Tartakā pie P62 šosejas.</w:t>
      </w:r>
    </w:p>
    <w:bookmarkEnd w:id="40"/>
    <w:p w14:paraId="0A5FFE00" w14:textId="27FC2AB1" w:rsidR="009B38D1" w:rsidRPr="00215665" w:rsidRDefault="009B38D1" w:rsidP="00742357">
      <w:r>
        <w:t xml:space="preserve">2024. gada ziemā un rudenī </w:t>
      </w:r>
      <w:r w:rsidR="00956591">
        <w:t>DA</w:t>
      </w:r>
      <w:r>
        <w:t xml:space="preserve"> plāna izstrādes ietvaros tika veikti vairāki teritorijas </w:t>
      </w:r>
      <w:proofErr w:type="spellStart"/>
      <w:r>
        <w:t>apsekojumi</w:t>
      </w:r>
      <w:proofErr w:type="spellEnd"/>
      <w:r>
        <w:t>, kā arī sīko zīdītāju uzskaite, izmantojot augsnes lamatas (</w:t>
      </w:r>
      <w:proofErr w:type="spellStart"/>
      <w:r w:rsidRPr="26C09A7F">
        <w:rPr>
          <w:i/>
          <w:iCs/>
        </w:rPr>
        <w:t>pitfall</w:t>
      </w:r>
      <w:proofErr w:type="spellEnd"/>
      <w:r w:rsidRPr="26C09A7F">
        <w:rPr>
          <w:i/>
          <w:iCs/>
        </w:rPr>
        <w:t xml:space="preserve"> traps</w:t>
      </w:r>
      <w:r>
        <w:t xml:space="preserve">). Lamatas bija izliktas trīs vietās: bērzu mežā, pļavā un pārejas purva perifērijā. Apsekojuma un uzskaites laikā parka teritorijā, kā arī meža masīvā apkārt tam tika konstatētas sekojošas sugas: alnis, </w:t>
      </w:r>
      <w:bookmarkStart w:id="42" w:name="_Hlk184579978"/>
      <w:r>
        <w:t xml:space="preserve">staltbriedis </w:t>
      </w:r>
      <w:proofErr w:type="spellStart"/>
      <w:r w:rsidR="2D5B3849" w:rsidRPr="26C09A7F">
        <w:rPr>
          <w:i/>
          <w:iCs/>
        </w:rPr>
        <w:t>C</w:t>
      </w:r>
      <w:r w:rsidRPr="26C09A7F">
        <w:rPr>
          <w:i/>
          <w:iCs/>
        </w:rPr>
        <w:t>ervus</w:t>
      </w:r>
      <w:proofErr w:type="spellEnd"/>
      <w:r w:rsidRPr="26C09A7F">
        <w:rPr>
          <w:i/>
          <w:iCs/>
        </w:rPr>
        <w:t xml:space="preserve"> </w:t>
      </w:r>
      <w:proofErr w:type="spellStart"/>
      <w:r w:rsidRPr="26C09A7F">
        <w:rPr>
          <w:i/>
          <w:iCs/>
        </w:rPr>
        <w:t>elaphus</w:t>
      </w:r>
      <w:proofErr w:type="spellEnd"/>
      <w:r>
        <w:t xml:space="preserve">, stirna </w:t>
      </w:r>
      <w:proofErr w:type="spellStart"/>
      <w:r w:rsidRPr="26C09A7F">
        <w:rPr>
          <w:i/>
          <w:iCs/>
        </w:rPr>
        <w:t>Capreolus</w:t>
      </w:r>
      <w:proofErr w:type="spellEnd"/>
      <w:r w:rsidRPr="26C09A7F">
        <w:rPr>
          <w:i/>
          <w:iCs/>
        </w:rPr>
        <w:t xml:space="preserve"> </w:t>
      </w:r>
      <w:proofErr w:type="spellStart"/>
      <w:r w:rsidRPr="26C09A7F">
        <w:rPr>
          <w:i/>
          <w:iCs/>
        </w:rPr>
        <w:t>capreolus</w:t>
      </w:r>
      <w:proofErr w:type="spellEnd"/>
      <w:r>
        <w:t xml:space="preserve">, mežacūka </w:t>
      </w:r>
      <w:r w:rsidRPr="26C09A7F">
        <w:rPr>
          <w:i/>
          <w:iCs/>
        </w:rPr>
        <w:t xml:space="preserve">Sus </w:t>
      </w:r>
      <w:proofErr w:type="spellStart"/>
      <w:r w:rsidRPr="26C09A7F">
        <w:rPr>
          <w:i/>
          <w:iCs/>
        </w:rPr>
        <w:t>scrofa</w:t>
      </w:r>
      <w:proofErr w:type="spellEnd"/>
      <w:r>
        <w:t xml:space="preserve">, bebrs, vāvere </w:t>
      </w:r>
      <w:proofErr w:type="spellStart"/>
      <w:r w:rsidRPr="26C09A7F">
        <w:rPr>
          <w:i/>
          <w:iCs/>
        </w:rPr>
        <w:t>Sciurus</w:t>
      </w:r>
      <w:proofErr w:type="spellEnd"/>
      <w:r w:rsidRPr="26C09A7F">
        <w:rPr>
          <w:i/>
          <w:iCs/>
        </w:rPr>
        <w:t xml:space="preserve"> </w:t>
      </w:r>
      <w:proofErr w:type="spellStart"/>
      <w:r w:rsidRPr="26C09A7F">
        <w:rPr>
          <w:i/>
          <w:iCs/>
        </w:rPr>
        <w:t>vulgaris</w:t>
      </w:r>
      <w:proofErr w:type="spellEnd"/>
      <w:r w:rsidR="15628DD7" w:rsidRPr="26C09A7F">
        <w:rPr>
          <w:i/>
          <w:iCs/>
        </w:rPr>
        <w:t>,</w:t>
      </w:r>
      <w:r>
        <w:t xml:space="preserve"> svītrainā </w:t>
      </w:r>
      <w:proofErr w:type="spellStart"/>
      <w:r>
        <w:t>klaidoņpele</w:t>
      </w:r>
      <w:proofErr w:type="spellEnd"/>
      <w:r>
        <w:t xml:space="preserve"> </w:t>
      </w:r>
      <w:proofErr w:type="spellStart"/>
      <w:r w:rsidRPr="26C09A7F">
        <w:rPr>
          <w:i/>
          <w:iCs/>
        </w:rPr>
        <w:t>Apodemus</w:t>
      </w:r>
      <w:proofErr w:type="spellEnd"/>
      <w:r w:rsidRPr="26C09A7F">
        <w:rPr>
          <w:i/>
          <w:iCs/>
        </w:rPr>
        <w:t xml:space="preserve">  </w:t>
      </w:r>
      <w:proofErr w:type="spellStart"/>
      <w:r w:rsidRPr="26C09A7F">
        <w:rPr>
          <w:i/>
          <w:iCs/>
        </w:rPr>
        <w:t>agrarius</w:t>
      </w:r>
      <w:proofErr w:type="spellEnd"/>
      <w:r>
        <w:t xml:space="preserve">, </w:t>
      </w:r>
      <w:proofErr w:type="spellStart"/>
      <w:r>
        <w:t>dzeltenkakla</w:t>
      </w:r>
      <w:proofErr w:type="spellEnd"/>
      <w:r>
        <w:t xml:space="preserve"> </w:t>
      </w:r>
      <w:proofErr w:type="spellStart"/>
      <w:r>
        <w:t>klaidoņpele</w:t>
      </w:r>
      <w:proofErr w:type="spellEnd"/>
      <w:r>
        <w:t xml:space="preserve"> </w:t>
      </w:r>
      <w:proofErr w:type="spellStart"/>
      <w:r w:rsidRPr="26C09A7F">
        <w:rPr>
          <w:i/>
          <w:iCs/>
        </w:rPr>
        <w:t>Apodemus</w:t>
      </w:r>
      <w:proofErr w:type="spellEnd"/>
      <w:r w:rsidRPr="26C09A7F">
        <w:rPr>
          <w:i/>
          <w:iCs/>
        </w:rPr>
        <w:t xml:space="preserve"> </w:t>
      </w:r>
      <w:proofErr w:type="spellStart"/>
      <w:r w:rsidRPr="26C09A7F">
        <w:rPr>
          <w:i/>
          <w:iCs/>
        </w:rPr>
        <w:t>flavicollis</w:t>
      </w:r>
      <w:proofErr w:type="spellEnd"/>
      <w:r>
        <w:t xml:space="preserve">, </w:t>
      </w:r>
      <w:proofErr w:type="spellStart"/>
      <w:r>
        <w:t>ūdensstrupaste</w:t>
      </w:r>
      <w:proofErr w:type="spellEnd"/>
      <w:r>
        <w:t xml:space="preserve"> </w:t>
      </w:r>
      <w:proofErr w:type="spellStart"/>
      <w:r w:rsidRPr="26C09A7F">
        <w:rPr>
          <w:i/>
          <w:iCs/>
        </w:rPr>
        <w:t>Arvicola</w:t>
      </w:r>
      <w:proofErr w:type="spellEnd"/>
      <w:r w:rsidRPr="26C09A7F">
        <w:rPr>
          <w:i/>
          <w:iCs/>
        </w:rPr>
        <w:t xml:space="preserve"> </w:t>
      </w:r>
      <w:proofErr w:type="spellStart"/>
      <w:r w:rsidRPr="26C09A7F">
        <w:rPr>
          <w:i/>
          <w:iCs/>
        </w:rPr>
        <w:t>amphibius</w:t>
      </w:r>
      <w:proofErr w:type="spellEnd"/>
      <w:r>
        <w:t xml:space="preserve">, rūsganā </w:t>
      </w:r>
      <w:proofErr w:type="spellStart"/>
      <w:r>
        <w:t>mežstrupaste</w:t>
      </w:r>
      <w:proofErr w:type="spellEnd"/>
      <w:r>
        <w:t xml:space="preserve"> </w:t>
      </w:r>
      <w:proofErr w:type="spellStart"/>
      <w:r w:rsidRPr="26C09A7F">
        <w:rPr>
          <w:i/>
          <w:iCs/>
        </w:rPr>
        <w:t>Myodes</w:t>
      </w:r>
      <w:proofErr w:type="spellEnd"/>
      <w:r w:rsidRPr="26C09A7F">
        <w:rPr>
          <w:i/>
          <w:iCs/>
        </w:rPr>
        <w:t xml:space="preserve"> </w:t>
      </w:r>
      <w:proofErr w:type="spellStart"/>
      <w:r w:rsidRPr="26C09A7F">
        <w:rPr>
          <w:i/>
          <w:iCs/>
        </w:rPr>
        <w:t>glareolus</w:t>
      </w:r>
      <w:proofErr w:type="spellEnd"/>
      <w:r>
        <w:t xml:space="preserve">, meža cirslis, mazais cirslis, Eiropas kurmis </w:t>
      </w:r>
      <w:proofErr w:type="spellStart"/>
      <w:r w:rsidRPr="26C09A7F">
        <w:rPr>
          <w:i/>
          <w:iCs/>
        </w:rPr>
        <w:t>Talpa</w:t>
      </w:r>
      <w:proofErr w:type="spellEnd"/>
      <w:r w:rsidRPr="26C09A7F">
        <w:rPr>
          <w:i/>
          <w:iCs/>
        </w:rPr>
        <w:t xml:space="preserve"> </w:t>
      </w:r>
      <w:proofErr w:type="spellStart"/>
      <w:r w:rsidRPr="26C09A7F">
        <w:rPr>
          <w:i/>
          <w:iCs/>
        </w:rPr>
        <w:t>europaea</w:t>
      </w:r>
      <w:bookmarkEnd w:id="42"/>
      <w:proofErr w:type="spellEnd"/>
      <w:r>
        <w:t xml:space="preserve">, pelēkais zaķis </w:t>
      </w:r>
      <w:proofErr w:type="spellStart"/>
      <w:r w:rsidRPr="26C09A7F">
        <w:rPr>
          <w:i/>
          <w:iCs/>
        </w:rPr>
        <w:t>Lepus</w:t>
      </w:r>
      <w:proofErr w:type="spellEnd"/>
      <w:r w:rsidRPr="26C09A7F">
        <w:rPr>
          <w:i/>
          <w:iCs/>
        </w:rPr>
        <w:t xml:space="preserve"> </w:t>
      </w:r>
      <w:proofErr w:type="spellStart"/>
      <w:r w:rsidRPr="26C09A7F">
        <w:rPr>
          <w:i/>
          <w:iCs/>
        </w:rPr>
        <w:t>europaeus</w:t>
      </w:r>
      <w:proofErr w:type="spellEnd"/>
      <w:r>
        <w:t xml:space="preserve">, baltais zaķis </w:t>
      </w:r>
      <w:proofErr w:type="spellStart"/>
      <w:r w:rsidRPr="26C09A7F">
        <w:rPr>
          <w:i/>
          <w:iCs/>
        </w:rPr>
        <w:t>Lepus</w:t>
      </w:r>
      <w:proofErr w:type="spellEnd"/>
      <w:r w:rsidRPr="26C09A7F">
        <w:rPr>
          <w:i/>
          <w:iCs/>
        </w:rPr>
        <w:t xml:space="preserve"> </w:t>
      </w:r>
      <w:proofErr w:type="spellStart"/>
      <w:r w:rsidRPr="26C09A7F">
        <w:rPr>
          <w:i/>
          <w:iCs/>
        </w:rPr>
        <w:t>timidus</w:t>
      </w:r>
      <w:proofErr w:type="spellEnd"/>
      <w:r>
        <w:t xml:space="preserve">, rudā lapsa </w:t>
      </w:r>
      <w:proofErr w:type="spellStart"/>
      <w:r w:rsidRPr="26C09A7F">
        <w:rPr>
          <w:i/>
          <w:iCs/>
        </w:rPr>
        <w:t>Vulpes</w:t>
      </w:r>
      <w:proofErr w:type="spellEnd"/>
      <w:r w:rsidRPr="26C09A7F">
        <w:rPr>
          <w:i/>
          <w:iCs/>
        </w:rPr>
        <w:t xml:space="preserve"> </w:t>
      </w:r>
      <w:proofErr w:type="spellStart"/>
      <w:r w:rsidRPr="26C09A7F">
        <w:rPr>
          <w:i/>
          <w:iCs/>
        </w:rPr>
        <w:t>vulpes</w:t>
      </w:r>
      <w:proofErr w:type="spellEnd"/>
      <w:r>
        <w:t xml:space="preserve">, jenotsuns </w:t>
      </w:r>
      <w:proofErr w:type="spellStart"/>
      <w:r w:rsidRPr="26C09A7F">
        <w:rPr>
          <w:i/>
          <w:iCs/>
        </w:rPr>
        <w:t>Nyctereutes</w:t>
      </w:r>
      <w:proofErr w:type="spellEnd"/>
      <w:r w:rsidRPr="26C09A7F">
        <w:rPr>
          <w:i/>
          <w:iCs/>
        </w:rPr>
        <w:t xml:space="preserve"> </w:t>
      </w:r>
      <w:proofErr w:type="spellStart"/>
      <w:r w:rsidRPr="26C09A7F">
        <w:rPr>
          <w:i/>
          <w:iCs/>
        </w:rPr>
        <w:t>procyonoides</w:t>
      </w:r>
      <w:proofErr w:type="spellEnd"/>
      <w:r>
        <w:t xml:space="preserve">, Amerikas ūdele </w:t>
      </w:r>
      <w:proofErr w:type="spellStart"/>
      <w:r w:rsidRPr="26C09A7F">
        <w:rPr>
          <w:i/>
          <w:iCs/>
        </w:rPr>
        <w:t>Mustela</w:t>
      </w:r>
      <w:proofErr w:type="spellEnd"/>
      <w:r w:rsidRPr="26C09A7F">
        <w:rPr>
          <w:i/>
          <w:iCs/>
        </w:rPr>
        <w:t xml:space="preserve"> </w:t>
      </w:r>
      <w:proofErr w:type="spellStart"/>
      <w:r w:rsidRPr="26C09A7F">
        <w:rPr>
          <w:i/>
          <w:iCs/>
        </w:rPr>
        <w:t>vison</w:t>
      </w:r>
      <w:proofErr w:type="spellEnd"/>
      <w:r>
        <w:t>, ūdrs, meža cauna.</w:t>
      </w:r>
    </w:p>
    <w:p w14:paraId="585DA837" w14:textId="01313CFB" w:rsidR="00FB6C49" w:rsidRPr="00215665" w:rsidRDefault="00FB6C49" w:rsidP="00AC7BB7">
      <w:pPr>
        <w:rPr>
          <w:rFonts w:cs="Times New Roman"/>
          <w:szCs w:val="24"/>
        </w:rPr>
      </w:pPr>
      <w:r w:rsidRPr="00215665">
        <w:rPr>
          <w:rFonts w:cs="Times New Roman"/>
          <w:szCs w:val="24"/>
        </w:rPr>
        <w:t xml:space="preserve">2024. gada vasarā </w:t>
      </w:r>
      <w:r w:rsidR="004D4B4E" w:rsidRPr="00215665">
        <w:rPr>
          <w:rFonts w:cs="Times New Roman"/>
          <w:szCs w:val="24"/>
        </w:rPr>
        <w:t>DP “Cirīša ezers” teritorijā tika veikti sikspārņu sugu pētījumi</w:t>
      </w:r>
      <w:r w:rsidR="00997B10" w:rsidRPr="00215665">
        <w:rPr>
          <w:rFonts w:cs="Times New Roman"/>
          <w:szCs w:val="24"/>
        </w:rPr>
        <w:t xml:space="preserve">, veicot novērojumus ar ultraskaņas detektoriem, kā arī </w:t>
      </w:r>
      <w:r w:rsidR="00D154A6" w:rsidRPr="00215665">
        <w:rPr>
          <w:rFonts w:cs="Times New Roman"/>
          <w:szCs w:val="24"/>
        </w:rPr>
        <w:t>izvietojot tīklus sikspārņu pārvietošanās ceļos</w:t>
      </w:r>
      <w:r w:rsidR="00725D90" w:rsidRPr="00215665">
        <w:rPr>
          <w:rFonts w:cs="Times New Roman"/>
          <w:szCs w:val="24"/>
        </w:rPr>
        <w:t>. Šajos pētījumos DP teritorijā ar ultraskaņas detektoriem konstatētas</w:t>
      </w:r>
      <w:r w:rsidR="003F2C1A" w:rsidRPr="00215665">
        <w:rPr>
          <w:rFonts w:cs="Times New Roman"/>
          <w:szCs w:val="24"/>
        </w:rPr>
        <w:t xml:space="preserve"> sešas sikspārņu sugas: dīķu </w:t>
      </w:r>
      <w:proofErr w:type="spellStart"/>
      <w:r w:rsidR="003F2C1A" w:rsidRPr="00215665">
        <w:rPr>
          <w:rFonts w:cs="Times New Roman"/>
          <w:szCs w:val="24"/>
        </w:rPr>
        <w:t>naktssikspārnis</w:t>
      </w:r>
      <w:proofErr w:type="spellEnd"/>
      <w:r w:rsidR="0015144F" w:rsidRPr="00215665">
        <w:rPr>
          <w:rFonts w:cs="Times New Roman"/>
          <w:szCs w:val="24"/>
        </w:rPr>
        <w:t xml:space="preserve">, ūdeņu </w:t>
      </w:r>
      <w:proofErr w:type="spellStart"/>
      <w:r w:rsidR="0015144F" w:rsidRPr="00215665">
        <w:rPr>
          <w:rFonts w:cs="Times New Roman"/>
          <w:szCs w:val="24"/>
        </w:rPr>
        <w:t>naktssikspārnis</w:t>
      </w:r>
      <w:proofErr w:type="spellEnd"/>
      <w:r w:rsidR="000048E8" w:rsidRPr="00215665">
        <w:rPr>
          <w:rFonts w:cs="Times New Roman"/>
          <w:szCs w:val="24"/>
        </w:rPr>
        <w:t xml:space="preserve"> </w:t>
      </w:r>
      <w:proofErr w:type="spellStart"/>
      <w:r w:rsidR="000048E8" w:rsidRPr="00215665">
        <w:rPr>
          <w:rFonts w:cs="Times New Roman"/>
          <w:i/>
          <w:iCs/>
          <w:szCs w:val="24"/>
        </w:rPr>
        <w:t>Myotis</w:t>
      </w:r>
      <w:proofErr w:type="spellEnd"/>
      <w:r w:rsidR="000048E8" w:rsidRPr="00215665">
        <w:rPr>
          <w:rFonts w:cs="Times New Roman"/>
          <w:i/>
          <w:iCs/>
          <w:szCs w:val="24"/>
        </w:rPr>
        <w:t xml:space="preserve"> </w:t>
      </w:r>
      <w:proofErr w:type="spellStart"/>
      <w:r w:rsidR="000048E8" w:rsidRPr="00215665">
        <w:rPr>
          <w:rFonts w:cs="Times New Roman"/>
          <w:i/>
          <w:iCs/>
          <w:szCs w:val="24"/>
        </w:rPr>
        <w:t>daubentonii</w:t>
      </w:r>
      <w:proofErr w:type="spellEnd"/>
      <w:r w:rsidR="000048E8" w:rsidRPr="00215665">
        <w:rPr>
          <w:rFonts w:cs="Times New Roman"/>
          <w:i/>
          <w:iCs/>
          <w:szCs w:val="24"/>
        </w:rPr>
        <w:t>,</w:t>
      </w:r>
      <w:r w:rsidR="0015144F" w:rsidRPr="00215665">
        <w:rPr>
          <w:rFonts w:cs="Times New Roman"/>
          <w:szCs w:val="24"/>
        </w:rPr>
        <w:t xml:space="preserve"> ziemeļu sikspārnis </w:t>
      </w:r>
      <w:proofErr w:type="spellStart"/>
      <w:r w:rsidR="009F5CAD" w:rsidRPr="00215665">
        <w:rPr>
          <w:rFonts w:cs="Times New Roman"/>
          <w:i/>
          <w:iCs/>
          <w:szCs w:val="24"/>
        </w:rPr>
        <w:t>Eptesicus</w:t>
      </w:r>
      <w:proofErr w:type="spellEnd"/>
      <w:r w:rsidR="009F5CAD" w:rsidRPr="00215665">
        <w:rPr>
          <w:rFonts w:cs="Times New Roman"/>
          <w:i/>
          <w:iCs/>
          <w:szCs w:val="24"/>
        </w:rPr>
        <w:t xml:space="preserve"> </w:t>
      </w:r>
      <w:proofErr w:type="spellStart"/>
      <w:r w:rsidR="009F5CAD" w:rsidRPr="00215665">
        <w:rPr>
          <w:rFonts w:cs="Times New Roman"/>
          <w:i/>
          <w:iCs/>
          <w:szCs w:val="24"/>
        </w:rPr>
        <w:t>nilssonii</w:t>
      </w:r>
      <w:proofErr w:type="spellEnd"/>
      <w:r w:rsidR="009F5CAD" w:rsidRPr="00215665">
        <w:rPr>
          <w:rFonts w:cs="Times New Roman"/>
          <w:i/>
          <w:iCs/>
          <w:szCs w:val="24"/>
        </w:rPr>
        <w:t xml:space="preserve">, </w:t>
      </w:r>
      <w:proofErr w:type="spellStart"/>
      <w:r w:rsidR="009F5CAD" w:rsidRPr="00215665">
        <w:rPr>
          <w:rFonts w:cs="Times New Roman"/>
          <w:szCs w:val="24"/>
        </w:rPr>
        <w:t>Natūza</w:t>
      </w:r>
      <w:proofErr w:type="spellEnd"/>
      <w:r w:rsidR="009F5CAD" w:rsidRPr="00215665">
        <w:rPr>
          <w:rFonts w:cs="Times New Roman"/>
          <w:szCs w:val="24"/>
        </w:rPr>
        <w:t xml:space="preserve"> sikspārnis</w:t>
      </w:r>
      <w:r w:rsidR="00F55682" w:rsidRPr="00215665">
        <w:rPr>
          <w:rFonts w:cs="Times New Roman"/>
          <w:szCs w:val="24"/>
        </w:rPr>
        <w:t xml:space="preserve"> </w:t>
      </w:r>
      <w:r w:rsidR="00461641" w:rsidRPr="00215665">
        <w:rPr>
          <w:rFonts w:cs="Times New Roman"/>
          <w:szCs w:val="24"/>
        </w:rPr>
        <w:t>un</w:t>
      </w:r>
      <w:r w:rsidR="005D4C41" w:rsidRPr="00215665">
        <w:rPr>
          <w:rFonts w:cs="Times New Roman"/>
          <w:szCs w:val="24"/>
        </w:rPr>
        <w:t xml:space="preserve"> divkrāsainais sikspārnis</w:t>
      </w:r>
      <w:r w:rsidR="009B2AF3" w:rsidRPr="00215665">
        <w:rPr>
          <w:rFonts w:cs="Times New Roman"/>
          <w:szCs w:val="24"/>
        </w:rPr>
        <w:t>.</w:t>
      </w:r>
      <w:r w:rsidR="0017681D" w:rsidRPr="00215665">
        <w:rPr>
          <w:rFonts w:cs="Times New Roman"/>
          <w:i/>
          <w:iCs/>
          <w:szCs w:val="24"/>
        </w:rPr>
        <w:t xml:space="preserve"> </w:t>
      </w:r>
      <w:r w:rsidR="008558B8" w:rsidRPr="00215665">
        <w:rPr>
          <w:rFonts w:cs="Times New Roman"/>
          <w:szCs w:val="24"/>
        </w:rPr>
        <w:t>D</w:t>
      </w:r>
      <w:r w:rsidR="0017681D" w:rsidRPr="00215665">
        <w:rPr>
          <w:rFonts w:cs="Times New Roman"/>
          <w:szCs w:val="24"/>
        </w:rPr>
        <w:t>ivu sugu</w:t>
      </w:r>
      <w:r w:rsidR="008558B8" w:rsidRPr="00215665">
        <w:rPr>
          <w:rFonts w:cs="Times New Roman"/>
          <w:szCs w:val="24"/>
        </w:rPr>
        <w:t xml:space="preserve"> </w:t>
      </w:r>
      <w:r w:rsidR="00AC7BB7" w:rsidRPr="00215665">
        <w:rPr>
          <w:rFonts w:cs="Times New Roman"/>
          <w:szCs w:val="24"/>
        </w:rPr>
        <w:t>–</w:t>
      </w:r>
      <w:r w:rsidR="008558B8" w:rsidRPr="00215665">
        <w:rPr>
          <w:rFonts w:cs="Times New Roman"/>
          <w:szCs w:val="24"/>
        </w:rPr>
        <w:t xml:space="preserve"> dīķu un ūdeņu </w:t>
      </w:r>
      <w:proofErr w:type="spellStart"/>
      <w:r w:rsidR="008558B8" w:rsidRPr="00215665">
        <w:rPr>
          <w:rFonts w:cs="Times New Roman"/>
          <w:szCs w:val="24"/>
        </w:rPr>
        <w:t>naktssikspārņu</w:t>
      </w:r>
      <w:proofErr w:type="spellEnd"/>
      <w:r w:rsidR="00D11493" w:rsidRPr="00215665">
        <w:rPr>
          <w:rFonts w:cs="Times New Roman"/>
          <w:szCs w:val="24"/>
        </w:rPr>
        <w:t xml:space="preserve"> –</w:t>
      </w:r>
      <w:r w:rsidR="0017681D" w:rsidRPr="00215665">
        <w:rPr>
          <w:rFonts w:cs="Times New Roman"/>
          <w:szCs w:val="24"/>
        </w:rPr>
        <w:t xml:space="preserve"> īpatņi tika arī noķert</w:t>
      </w:r>
      <w:r w:rsidR="008558B8" w:rsidRPr="00215665">
        <w:rPr>
          <w:rFonts w:cs="Times New Roman"/>
          <w:szCs w:val="24"/>
        </w:rPr>
        <w:t>i tīklos.</w:t>
      </w:r>
      <w:r w:rsidR="00875B5B" w:rsidRPr="00215665">
        <w:rPr>
          <w:rFonts w:cs="Times New Roman"/>
          <w:szCs w:val="24"/>
        </w:rPr>
        <w:t xml:space="preserve"> No </w:t>
      </w:r>
      <w:r w:rsidR="00D11493" w:rsidRPr="00215665">
        <w:rPr>
          <w:rFonts w:cs="Times New Roman"/>
          <w:szCs w:val="24"/>
        </w:rPr>
        <w:t>minētajām</w:t>
      </w:r>
      <w:r w:rsidR="00875B5B" w:rsidRPr="00215665">
        <w:rPr>
          <w:rFonts w:cs="Times New Roman"/>
          <w:szCs w:val="24"/>
        </w:rPr>
        <w:t xml:space="preserve"> </w:t>
      </w:r>
      <w:r w:rsidR="00C201FF" w:rsidRPr="00215665">
        <w:rPr>
          <w:rFonts w:cs="Times New Roman"/>
          <w:szCs w:val="24"/>
        </w:rPr>
        <w:t xml:space="preserve">dīķu </w:t>
      </w:r>
      <w:proofErr w:type="spellStart"/>
      <w:r w:rsidR="00C201FF" w:rsidRPr="00215665">
        <w:rPr>
          <w:rFonts w:cs="Times New Roman"/>
          <w:szCs w:val="24"/>
        </w:rPr>
        <w:t>naktssikspārnis</w:t>
      </w:r>
      <w:proofErr w:type="spellEnd"/>
      <w:r w:rsidR="002A4F8B" w:rsidRPr="00215665">
        <w:rPr>
          <w:rFonts w:cs="Times New Roman"/>
          <w:szCs w:val="24"/>
        </w:rPr>
        <w:t xml:space="preserve"> ir iekļauts Biotopu direktīvas II pielikumā</w:t>
      </w:r>
      <w:r w:rsidR="00C201FF" w:rsidRPr="00215665">
        <w:rPr>
          <w:rFonts w:cs="Times New Roman"/>
          <w:szCs w:val="24"/>
        </w:rPr>
        <w:t xml:space="preserve">, </w:t>
      </w:r>
      <w:r w:rsidR="00D546BF" w:rsidRPr="00215665">
        <w:rPr>
          <w:rFonts w:cs="Times New Roman"/>
          <w:szCs w:val="24"/>
        </w:rPr>
        <w:t>visas</w:t>
      </w:r>
      <w:r w:rsidR="00C201FF" w:rsidRPr="00215665">
        <w:rPr>
          <w:rFonts w:cs="Times New Roman"/>
          <w:szCs w:val="24"/>
        </w:rPr>
        <w:t xml:space="preserve"> sikspār</w:t>
      </w:r>
      <w:r w:rsidR="00D546BF" w:rsidRPr="00215665">
        <w:rPr>
          <w:rFonts w:cs="Times New Roman"/>
          <w:szCs w:val="24"/>
        </w:rPr>
        <w:t>ņu</w:t>
      </w:r>
      <w:r w:rsidR="005D4C41" w:rsidRPr="00215665">
        <w:rPr>
          <w:rFonts w:cs="Times New Roman"/>
          <w:szCs w:val="24"/>
        </w:rPr>
        <w:t xml:space="preserve"> </w:t>
      </w:r>
      <w:r w:rsidR="00D546BF" w:rsidRPr="00215665">
        <w:rPr>
          <w:rFonts w:cs="Times New Roman"/>
          <w:szCs w:val="24"/>
        </w:rPr>
        <w:t xml:space="preserve">sugas ir </w:t>
      </w:r>
      <w:r w:rsidR="00D11493" w:rsidRPr="00215665">
        <w:rPr>
          <w:rFonts w:cs="Times New Roman"/>
          <w:szCs w:val="24"/>
        </w:rPr>
        <w:t xml:space="preserve">iekļautas Biotopu direktīvas </w:t>
      </w:r>
      <w:r w:rsidR="00D546BF" w:rsidRPr="00215665">
        <w:rPr>
          <w:rFonts w:cs="Times New Roman"/>
          <w:szCs w:val="24"/>
        </w:rPr>
        <w:t>IV</w:t>
      </w:r>
      <w:r w:rsidR="00D11493" w:rsidRPr="00215665">
        <w:rPr>
          <w:rFonts w:cs="Times New Roman"/>
          <w:szCs w:val="24"/>
        </w:rPr>
        <w:t xml:space="preserve"> pielikumā.</w:t>
      </w:r>
    </w:p>
    <w:p w14:paraId="1F9FEFBD" w14:textId="7D145E47" w:rsidR="009B38D1" w:rsidRPr="00215665" w:rsidRDefault="009B38D1" w:rsidP="00742357">
      <w:bookmarkStart w:id="43" w:name="_Hlk184579991"/>
      <w:r w:rsidRPr="00215665">
        <w:t>Potenciāli teritoriju vat apdzīvot arī</w:t>
      </w:r>
      <w:bookmarkEnd w:id="43"/>
      <w:r w:rsidRPr="00215665">
        <w:t xml:space="preserve"> mājas pele </w:t>
      </w:r>
      <w:proofErr w:type="spellStart"/>
      <w:r w:rsidRPr="00215665">
        <w:rPr>
          <w:i/>
          <w:iCs/>
        </w:rPr>
        <w:t>Mus</w:t>
      </w:r>
      <w:proofErr w:type="spellEnd"/>
      <w:r w:rsidRPr="00215665">
        <w:rPr>
          <w:i/>
          <w:iCs/>
        </w:rPr>
        <w:t xml:space="preserve"> </w:t>
      </w:r>
      <w:proofErr w:type="spellStart"/>
      <w:r w:rsidRPr="00215665">
        <w:rPr>
          <w:i/>
          <w:iCs/>
        </w:rPr>
        <w:t>musculus</w:t>
      </w:r>
      <w:proofErr w:type="spellEnd"/>
      <w:r w:rsidRPr="00215665">
        <w:t xml:space="preserve">, lauku strupaste </w:t>
      </w:r>
      <w:proofErr w:type="spellStart"/>
      <w:r w:rsidRPr="00215665">
        <w:rPr>
          <w:i/>
          <w:iCs/>
        </w:rPr>
        <w:t>Microtis</w:t>
      </w:r>
      <w:proofErr w:type="spellEnd"/>
      <w:r w:rsidRPr="00215665">
        <w:rPr>
          <w:i/>
          <w:iCs/>
        </w:rPr>
        <w:t xml:space="preserve"> </w:t>
      </w:r>
      <w:proofErr w:type="spellStart"/>
      <w:r w:rsidRPr="00215665">
        <w:rPr>
          <w:i/>
          <w:iCs/>
        </w:rPr>
        <w:t>arvalis</w:t>
      </w:r>
      <w:proofErr w:type="spellEnd"/>
      <w:r w:rsidRPr="00215665">
        <w:t xml:space="preserve">, Austrumeiropas strupaste </w:t>
      </w:r>
      <w:proofErr w:type="spellStart"/>
      <w:r w:rsidRPr="00215665">
        <w:rPr>
          <w:i/>
          <w:iCs/>
        </w:rPr>
        <w:t>Microtus</w:t>
      </w:r>
      <w:proofErr w:type="spellEnd"/>
      <w:r w:rsidRPr="00215665">
        <w:rPr>
          <w:i/>
          <w:iCs/>
        </w:rPr>
        <w:t xml:space="preserve"> </w:t>
      </w:r>
      <w:proofErr w:type="spellStart"/>
      <w:r w:rsidRPr="00215665">
        <w:rPr>
          <w:i/>
          <w:iCs/>
        </w:rPr>
        <w:t>mystacinus</w:t>
      </w:r>
      <w:proofErr w:type="spellEnd"/>
      <w:r w:rsidRPr="00215665">
        <w:t xml:space="preserve">, pelēkā žurka </w:t>
      </w:r>
      <w:proofErr w:type="spellStart"/>
      <w:r w:rsidRPr="00215665">
        <w:rPr>
          <w:i/>
          <w:iCs/>
        </w:rPr>
        <w:t>Rattus</w:t>
      </w:r>
      <w:proofErr w:type="spellEnd"/>
      <w:r w:rsidRPr="00215665">
        <w:rPr>
          <w:i/>
          <w:iCs/>
        </w:rPr>
        <w:t xml:space="preserve"> </w:t>
      </w:r>
      <w:proofErr w:type="spellStart"/>
      <w:r w:rsidRPr="00215665">
        <w:rPr>
          <w:i/>
          <w:iCs/>
        </w:rPr>
        <w:t>norvegicus</w:t>
      </w:r>
      <w:proofErr w:type="spellEnd"/>
      <w:r w:rsidRPr="00215665">
        <w:t xml:space="preserve">, </w:t>
      </w:r>
      <w:proofErr w:type="spellStart"/>
      <w:r w:rsidRPr="00215665">
        <w:t>ūdenscirslis</w:t>
      </w:r>
      <w:proofErr w:type="spellEnd"/>
      <w:r w:rsidRPr="00215665">
        <w:t xml:space="preserve"> </w:t>
      </w:r>
      <w:proofErr w:type="spellStart"/>
      <w:r w:rsidRPr="00215665">
        <w:rPr>
          <w:i/>
          <w:iCs/>
        </w:rPr>
        <w:t>Neomys</w:t>
      </w:r>
      <w:proofErr w:type="spellEnd"/>
      <w:r w:rsidRPr="00215665">
        <w:rPr>
          <w:i/>
          <w:iCs/>
        </w:rPr>
        <w:t xml:space="preserve"> </w:t>
      </w:r>
      <w:proofErr w:type="spellStart"/>
      <w:r w:rsidRPr="00215665">
        <w:rPr>
          <w:i/>
          <w:iCs/>
        </w:rPr>
        <w:t>fodiens</w:t>
      </w:r>
      <w:proofErr w:type="spellEnd"/>
      <w:r w:rsidRPr="00215665">
        <w:t xml:space="preserve">, meža </w:t>
      </w:r>
      <w:proofErr w:type="spellStart"/>
      <w:r w:rsidRPr="00215665">
        <w:t>sicista</w:t>
      </w:r>
      <w:proofErr w:type="spellEnd"/>
      <w:r w:rsidRPr="00215665">
        <w:t xml:space="preserve"> </w:t>
      </w:r>
      <w:proofErr w:type="spellStart"/>
      <w:r w:rsidRPr="00215665">
        <w:rPr>
          <w:i/>
          <w:iCs/>
        </w:rPr>
        <w:t>Sicista</w:t>
      </w:r>
      <w:proofErr w:type="spellEnd"/>
      <w:r w:rsidRPr="00215665">
        <w:rPr>
          <w:i/>
          <w:iCs/>
        </w:rPr>
        <w:t xml:space="preserve"> </w:t>
      </w:r>
      <w:proofErr w:type="spellStart"/>
      <w:r w:rsidRPr="00215665">
        <w:rPr>
          <w:i/>
          <w:iCs/>
        </w:rPr>
        <w:t>betulina</w:t>
      </w:r>
      <w:proofErr w:type="spellEnd"/>
      <w:r w:rsidRPr="00215665">
        <w:t xml:space="preserve">, </w:t>
      </w:r>
      <w:proofErr w:type="spellStart"/>
      <w:r w:rsidRPr="00215665">
        <w:t>baltkrūtainais</w:t>
      </w:r>
      <w:proofErr w:type="spellEnd"/>
      <w:r w:rsidRPr="00215665">
        <w:t xml:space="preserve"> ezis </w:t>
      </w:r>
      <w:proofErr w:type="spellStart"/>
      <w:r w:rsidRPr="00215665">
        <w:rPr>
          <w:i/>
          <w:iCs/>
        </w:rPr>
        <w:t>Erinaceus</w:t>
      </w:r>
      <w:proofErr w:type="spellEnd"/>
      <w:r w:rsidRPr="00215665">
        <w:rPr>
          <w:i/>
          <w:iCs/>
        </w:rPr>
        <w:t xml:space="preserve"> </w:t>
      </w:r>
      <w:proofErr w:type="spellStart"/>
      <w:r w:rsidRPr="00215665">
        <w:rPr>
          <w:i/>
          <w:iCs/>
        </w:rPr>
        <w:t>concolor</w:t>
      </w:r>
      <w:proofErr w:type="spellEnd"/>
      <w:r w:rsidRPr="00215665">
        <w:t xml:space="preserve">, zebiekste </w:t>
      </w:r>
      <w:proofErr w:type="spellStart"/>
      <w:r w:rsidRPr="00215665">
        <w:rPr>
          <w:i/>
          <w:iCs/>
        </w:rPr>
        <w:t>Mustela</w:t>
      </w:r>
      <w:proofErr w:type="spellEnd"/>
      <w:r w:rsidRPr="00215665">
        <w:rPr>
          <w:i/>
          <w:iCs/>
        </w:rPr>
        <w:t xml:space="preserve"> </w:t>
      </w:r>
      <w:proofErr w:type="spellStart"/>
      <w:r w:rsidRPr="00215665">
        <w:rPr>
          <w:i/>
          <w:iCs/>
        </w:rPr>
        <w:t>nivalis</w:t>
      </w:r>
      <w:proofErr w:type="spellEnd"/>
      <w:r w:rsidRPr="00215665">
        <w:t xml:space="preserve">, sermulis </w:t>
      </w:r>
      <w:proofErr w:type="spellStart"/>
      <w:r w:rsidRPr="00215665">
        <w:rPr>
          <w:i/>
          <w:iCs/>
        </w:rPr>
        <w:t>Mustela</w:t>
      </w:r>
      <w:proofErr w:type="spellEnd"/>
      <w:r w:rsidRPr="00215665">
        <w:rPr>
          <w:i/>
          <w:iCs/>
        </w:rPr>
        <w:t xml:space="preserve"> </w:t>
      </w:r>
      <w:proofErr w:type="spellStart"/>
      <w:r w:rsidRPr="00215665">
        <w:rPr>
          <w:i/>
          <w:iCs/>
        </w:rPr>
        <w:t>erminea</w:t>
      </w:r>
      <w:proofErr w:type="spellEnd"/>
      <w:r w:rsidRPr="00215665">
        <w:t xml:space="preserve">, akmens cauna </w:t>
      </w:r>
      <w:proofErr w:type="spellStart"/>
      <w:r w:rsidRPr="00215665">
        <w:rPr>
          <w:i/>
          <w:iCs/>
        </w:rPr>
        <w:t>Martes</w:t>
      </w:r>
      <w:proofErr w:type="spellEnd"/>
      <w:r w:rsidRPr="00215665">
        <w:rPr>
          <w:i/>
          <w:iCs/>
        </w:rPr>
        <w:t xml:space="preserve"> </w:t>
      </w:r>
      <w:proofErr w:type="spellStart"/>
      <w:r w:rsidRPr="00215665">
        <w:rPr>
          <w:i/>
          <w:iCs/>
        </w:rPr>
        <w:t>foina</w:t>
      </w:r>
      <w:proofErr w:type="spellEnd"/>
      <w:r w:rsidRPr="00215665">
        <w:t xml:space="preserve">, āpsis </w:t>
      </w:r>
      <w:r w:rsidRPr="00215665">
        <w:rPr>
          <w:i/>
          <w:iCs/>
        </w:rPr>
        <w:t xml:space="preserve">Meles </w:t>
      </w:r>
      <w:proofErr w:type="spellStart"/>
      <w:r w:rsidRPr="00215665">
        <w:rPr>
          <w:i/>
          <w:iCs/>
        </w:rPr>
        <w:t>meles</w:t>
      </w:r>
      <w:proofErr w:type="spellEnd"/>
      <w:r w:rsidRPr="00215665">
        <w:t xml:space="preserve"> un sesks </w:t>
      </w:r>
      <w:proofErr w:type="spellStart"/>
      <w:r w:rsidRPr="00215665">
        <w:rPr>
          <w:i/>
          <w:iCs/>
        </w:rPr>
        <w:t>Mustela</w:t>
      </w:r>
      <w:proofErr w:type="spellEnd"/>
      <w:r w:rsidRPr="00215665">
        <w:rPr>
          <w:i/>
          <w:iCs/>
        </w:rPr>
        <w:t xml:space="preserve"> </w:t>
      </w:r>
      <w:proofErr w:type="spellStart"/>
      <w:r w:rsidRPr="00215665">
        <w:rPr>
          <w:i/>
          <w:iCs/>
        </w:rPr>
        <w:t>putorius</w:t>
      </w:r>
      <w:proofErr w:type="spellEnd"/>
      <w:r w:rsidRPr="00215665">
        <w:t xml:space="preserve">, jo </w:t>
      </w:r>
      <w:r w:rsidR="00FF6B36" w:rsidRPr="00215665">
        <w:t>DP</w:t>
      </w:r>
      <w:r w:rsidRPr="00215665">
        <w:t xml:space="preserve"> teritorijā ir tiem piemēroti biotopi.</w:t>
      </w:r>
    </w:p>
    <w:p w14:paraId="55BCDFCE" w14:textId="6083A2DB" w:rsidR="009B38D1" w:rsidRPr="00215665" w:rsidRDefault="009B38D1" w:rsidP="00742357">
      <w:r>
        <w:t xml:space="preserve">Pēc </w:t>
      </w:r>
      <w:r w:rsidR="003900EC">
        <w:t>VMD</w:t>
      </w:r>
      <w:r>
        <w:t xml:space="preserve"> datiem blakus esošajās teritorijās konstatēti arī vilki </w:t>
      </w:r>
      <w:proofErr w:type="spellStart"/>
      <w:r w:rsidRPr="26C09A7F">
        <w:rPr>
          <w:i/>
          <w:iCs/>
        </w:rPr>
        <w:t>Canis</w:t>
      </w:r>
      <w:proofErr w:type="spellEnd"/>
      <w:r w:rsidRPr="26C09A7F">
        <w:rPr>
          <w:i/>
          <w:iCs/>
        </w:rPr>
        <w:t xml:space="preserve"> </w:t>
      </w:r>
      <w:proofErr w:type="spellStart"/>
      <w:r w:rsidRPr="26C09A7F">
        <w:rPr>
          <w:i/>
          <w:iCs/>
        </w:rPr>
        <w:t>lupus</w:t>
      </w:r>
      <w:proofErr w:type="spellEnd"/>
      <w:r>
        <w:t xml:space="preserve"> un lūši </w:t>
      </w:r>
      <w:proofErr w:type="spellStart"/>
      <w:r w:rsidRPr="26C09A7F">
        <w:rPr>
          <w:i/>
          <w:iCs/>
        </w:rPr>
        <w:t>Lynx</w:t>
      </w:r>
      <w:proofErr w:type="spellEnd"/>
      <w:r w:rsidRPr="26C09A7F">
        <w:rPr>
          <w:i/>
          <w:iCs/>
        </w:rPr>
        <w:t xml:space="preserve"> </w:t>
      </w:r>
      <w:proofErr w:type="spellStart"/>
      <w:r w:rsidRPr="26C09A7F">
        <w:rPr>
          <w:i/>
          <w:iCs/>
        </w:rPr>
        <w:t>lynx</w:t>
      </w:r>
      <w:proofErr w:type="spellEnd"/>
      <w:r>
        <w:t xml:space="preserve">. Tā kā vilki un lūši apdzīvo salīdzinoši plašas teritorijas, ir ļoti iespējams, ka </w:t>
      </w:r>
      <w:r w:rsidR="00FF6B36">
        <w:t>DP</w:t>
      </w:r>
      <w:r>
        <w:t xml:space="preserve"> </w:t>
      </w:r>
      <w:r w:rsidR="00300779">
        <w:t>DR</w:t>
      </w:r>
      <w:r>
        <w:t xml:space="preserve"> daļa ietilpst viena vilku bara un viena vai divu lūšu individuālajās teritorijās.</w:t>
      </w:r>
    </w:p>
    <w:p w14:paraId="6D1169BF" w14:textId="3ED62572" w:rsidR="00B77ABF" w:rsidRPr="00215665" w:rsidRDefault="00A716DF" w:rsidP="00645737">
      <w:pPr>
        <w:ind w:firstLine="0"/>
        <w:jc w:val="center"/>
        <w:rPr>
          <w:b/>
          <w:bCs/>
        </w:rPr>
      </w:pPr>
      <w:r w:rsidRPr="00215665">
        <w:rPr>
          <w:b/>
          <w:bCs/>
        </w:rPr>
        <w:lastRenderedPageBreak/>
        <w:t>4.9.</w:t>
      </w:r>
      <w:r w:rsidR="00B77ABF" w:rsidRPr="00215665">
        <w:rPr>
          <w:b/>
          <w:bCs/>
        </w:rPr>
        <w:t>1. tabula.</w:t>
      </w:r>
      <w:r w:rsidR="00247F57" w:rsidRPr="00215665">
        <w:rPr>
          <w:b/>
          <w:bCs/>
        </w:rPr>
        <w:t xml:space="preserve"> DP “Cirīša ezers” sastopamās aizsargājamās </w:t>
      </w:r>
      <w:r w:rsidR="00645737" w:rsidRPr="00215665">
        <w:rPr>
          <w:b/>
          <w:bCs/>
        </w:rPr>
        <w:t>zīdītāju</w:t>
      </w:r>
      <w:r w:rsidR="00247F57" w:rsidRPr="00215665">
        <w:rPr>
          <w:b/>
          <w:bCs/>
        </w:rPr>
        <w:t xml:space="preserve"> sugas</w:t>
      </w:r>
      <w:r w:rsidR="00147F17" w:rsidRPr="00215665">
        <w:rPr>
          <w:b/>
          <w:bCs/>
        </w:rPr>
        <w:t xml:space="preserve"> un to aizsardzības statuss</w:t>
      </w:r>
      <w:r w:rsidR="00645737" w:rsidRPr="00215665">
        <w:rPr>
          <w:b/>
          <w:bCs/>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1560"/>
        <w:gridCol w:w="1417"/>
        <w:gridCol w:w="1276"/>
        <w:gridCol w:w="1282"/>
        <w:gridCol w:w="1482"/>
        <w:gridCol w:w="1482"/>
      </w:tblGrid>
      <w:tr w:rsidR="009B38D1" w:rsidRPr="00215665" w14:paraId="637BBF84" w14:textId="77777777" w:rsidTr="26C09A7F">
        <w:trPr>
          <w:jc w:val="center"/>
        </w:trPr>
        <w:tc>
          <w:tcPr>
            <w:tcW w:w="562" w:type="dxa"/>
            <w:vMerge w:val="restart"/>
            <w:shd w:val="clear" w:color="auto" w:fill="E2EFD9" w:themeFill="accent6" w:themeFillTint="33"/>
            <w:vAlign w:val="center"/>
          </w:tcPr>
          <w:bookmarkEnd w:id="41"/>
          <w:p w14:paraId="49E2B9E0" w14:textId="77777777" w:rsidR="009B38D1" w:rsidRPr="00215665" w:rsidRDefault="009B38D1" w:rsidP="00742357">
            <w:pPr>
              <w:ind w:firstLine="0"/>
              <w:jc w:val="center"/>
              <w:rPr>
                <w:b/>
                <w:bCs/>
                <w:sz w:val="20"/>
                <w:szCs w:val="20"/>
              </w:rPr>
            </w:pPr>
            <w:r w:rsidRPr="00215665">
              <w:rPr>
                <w:b/>
                <w:bCs/>
                <w:sz w:val="20"/>
                <w:szCs w:val="20"/>
              </w:rPr>
              <w:t xml:space="preserve">Nr. </w:t>
            </w:r>
          </w:p>
          <w:p w14:paraId="1A01B0A0" w14:textId="77777777" w:rsidR="009B38D1" w:rsidRPr="00215665" w:rsidRDefault="009B38D1" w:rsidP="00742357">
            <w:pPr>
              <w:ind w:firstLine="0"/>
              <w:jc w:val="center"/>
              <w:rPr>
                <w:b/>
                <w:bCs/>
                <w:sz w:val="20"/>
                <w:szCs w:val="20"/>
              </w:rPr>
            </w:pPr>
            <w:r w:rsidRPr="00215665">
              <w:rPr>
                <w:b/>
                <w:bCs/>
                <w:sz w:val="20"/>
                <w:szCs w:val="20"/>
              </w:rPr>
              <w:t>p.k.</w:t>
            </w:r>
          </w:p>
        </w:tc>
        <w:tc>
          <w:tcPr>
            <w:tcW w:w="1560" w:type="dxa"/>
            <w:vMerge w:val="restart"/>
            <w:shd w:val="clear" w:color="auto" w:fill="E2EFD9" w:themeFill="accent6" w:themeFillTint="33"/>
            <w:vAlign w:val="center"/>
          </w:tcPr>
          <w:p w14:paraId="4DE1B354" w14:textId="77777777" w:rsidR="009B38D1" w:rsidRPr="00215665" w:rsidRDefault="009B38D1" w:rsidP="00742357">
            <w:pPr>
              <w:ind w:firstLine="0"/>
              <w:jc w:val="center"/>
              <w:rPr>
                <w:b/>
                <w:bCs/>
                <w:sz w:val="20"/>
                <w:szCs w:val="20"/>
              </w:rPr>
            </w:pPr>
            <w:r w:rsidRPr="00215665">
              <w:rPr>
                <w:b/>
                <w:bCs/>
                <w:sz w:val="20"/>
                <w:szCs w:val="20"/>
              </w:rPr>
              <w:t>Sugas nosaukums latviski</w:t>
            </w:r>
          </w:p>
        </w:tc>
        <w:tc>
          <w:tcPr>
            <w:tcW w:w="1417" w:type="dxa"/>
            <w:vMerge w:val="restart"/>
            <w:shd w:val="clear" w:color="auto" w:fill="E2EFD9" w:themeFill="accent6" w:themeFillTint="33"/>
            <w:vAlign w:val="center"/>
          </w:tcPr>
          <w:p w14:paraId="66A9891C" w14:textId="77777777" w:rsidR="009B38D1" w:rsidRPr="00215665" w:rsidRDefault="009B38D1" w:rsidP="00742357">
            <w:pPr>
              <w:ind w:firstLine="0"/>
              <w:jc w:val="center"/>
              <w:rPr>
                <w:b/>
                <w:bCs/>
                <w:sz w:val="20"/>
                <w:szCs w:val="20"/>
              </w:rPr>
            </w:pPr>
            <w:r w:rsidRPr="00215665">
              <w:rPr>
                <w:b/>
                <w:bCs/>
                <w:sz w:val="20"/>
                <w:szCs w:val="20"/>
              </w:rPr>
              <w:t>Sugas nosaukums latīniski</w:t>
            </w:r>
          </w:p>
        </w:tc>
        <w:tc>
          <w:tcPr>
            <w:tcW w:w="2558" w:type="dxa"/>
            <w:gridSpan w:val="2"/>
            <w:shd w:val="clear" w:color="auto" w:fill="E2EFD9" w:themeFill="accent6" w:themeFillTint="33"/>
            <w:vAlign w:val="center"/>
          </w:tcPr>
          <w:p w14:paraId="10FDF115" w14:textId="4E91335B" w:rsidR="009B38D1" w:rsidRPr="00215665" w:rsidRDefault="009B38D1" w:rsidP="00742357">
            <w:pPr>
              <w:ind w:firstLine="0"/>
              <w:jc w:val="center"/>
              <w:rPr>
                <w:b/>
                <w:bCs/>
                <w:sz w:val="20"/>
                <w:szCs w:val="20"/>
              </w:rPr>
            </w:pPr>
            <w:r w:rsidRPr="00215665">
              <w:rPr>
                <w:b/>
                <w:bCs/>
                <w:sz w:val="20"/>
                <w:szCs w:val="20"/>
              </w:rPr>
              <w:t xml:space="preserve">Sugas aizsardzības statuss </w:t>
            </w:r>
          </w:p>
        </w:tc>
        <w:tc>
          <w:tcPr>
            <w:tcW w:w="1482" w:type="dxa"/>
            <w:vMerge w:val="restart"/>
            <w:shd w:val="clear" w:color="auto" w:fill="E2EFD9" w:themeFill="accent6" w:themeFillTint="33"/>
            <w:vAlign w:val="center"/>
          </w:tcPr>
          <w:p w14:paraId="79167A68" w14:textId="0D17BA63" w:rsidR="009B38D1" w:rsidRPr="00215665" w:rsidRDefault="009B38D1" w:rsidP="00742357">
            <w:pPr>
              <w:ind w:firstLine="0"/>
              <w:jc w:val="center"/>
              <w:rPr>
                <w:b/>
                <w:bCs/>
                <w:sz w:val="20"/>
                <w:szCs w:val="20"/>
              </w:rPr>
            </w:pPr>
            <w:r w:rsidRPr="00215665">
              <w:rPr>
                <w:b/>
                <w:bCs/>
                <w:sz w:val="20"/>
                <w:szCs w:val="20"/>
              </w:rPr>
              <w:t xml:space="preserve">Sugas labvēlīga aizsardzības stāvokļa novērtējums valstī kopumā (direktīvas pielikumos iekļautajām sugām </w:t>
            </w:r>
            <w:r w:rsidR="00E30588" w:rsidRPr="00215665">
              <w:rPr>
                <w:b/>
                <w:bCs/>
                <w:sz w:val="20"/>
                <w:szCs w:val="20"/>
              </w:rPr>
              <w:t>informāciju</w:t>
            </w:r>
            <w:r w:rsidRPr="00215665">
              <w:rPr>
                <w:b/>
                <w:bCs/>
                <w:sz w:val="20"/>
                <w:szCs w:val="20"/>
              </w:rPr>
              <w:t xml:space="preserve"> norāda atbilstoši ETC datiem)</w:t>
            </w:r>
          </w:p>
        </w:tc>
        <w:tc>
          <w:tcPr>
            <w:tcW w:w="1482" w:type="dxa"/>
            <w:vMerge w:val="restart"/>
            <w:shd w:val="clear" w:color="auto" w:fill="E2EFD9" w:themeFill="accent6" w:themeFillTint="33"/>
            <w:vAlign w:val="center"/>
          </w:tcPr>
          <w:p w14:paraId="6E62E86E" w14:textId="7665894B" w:rsidR="009B38D1" w:rsidRPr="00215665" w:rsidRDefault="009B38D1" w:rsidP="00742357">
            <w:pPr>
              <w:ind w:firstLine="0"/>
              <w:jc w:val="center"/>
              <w:rPr>
                <w:b/>
                <w:bCs/>
                <w:sz w:val="20"/>
                <w:szCs w:val="20"/>
              </w:rPr>
            </w:pPr>
            <w:r w:rsidRPr="00215665">
              <w:rPr>
                <w:b/>
                <w:bCs/>
                <w:sz w:val="20"/>
                <w:szCs w:val="20"/>
              </w:rPr>
              <w:t>Sugas labvēlīga aizsardzības stāvokļa novērtējums DP “Cirīš</w:t>
            </w:r>
            <w:r w:rsidR="00F27B31" w:rsidRPr="00215665">
              <w:rPr>
                <w:b/>
                <w:bCs/>
                <w:sz w:val="20"/>
                <w:szCs w:val="20"/>
              </w:rPr>
              <w:t>a</w:t>
            </w:r>
            <w:r w:rsidRPr="00215665">
              <w:rPr>
                <w:b/>
                <w:bCs/>
                <w:sz w:val="20"/>
                <w:szCs w:val="20"/>
              </w:rPr>
              <w:t xml:space="preserve"> ezers” (direktīvas pielikumos iekļautajām sugām </w:t>
            </w:r>
            <w:r w:rsidR="00E30588" w:rsidRPr="00215665">
              <w:rPr>
                <w:b/>
                <w:bCs/>
                <w:sz w:val="20"/>
                <w:szCs w:val="20"/>
              </w:rPr>
              <w:t>informāciju</w:t>
            </w:r>
            <w:r w:rsidRPr="00215665">
              <w:rPr>
                <w:b/>
                <w:bCs/>
                <w:sz w:val="20"/>
                <w:szCs w:val="20"/>
              </w:rPr>
              <w:t xml:space="preserve"> norāda atbilstoši ETC kategorijām)</w:t>
            </w:r>
          </w:p>
        </w:tc>
      </w:tr>
      <w:tr w:rsidR="009B38D1" w:rsidRPr="00215665" w14:paraId="0E756D82" w14:textId="77777777" w:rsidTr="26C09A7F">
        <w:trPr>
          <w:trHeight w:val="3134"/>
          <w:jc w:val="center"/>
        </w:trPr>
        <w:tc>
          <w:tcPr>
            <w:tcW w:w="562" w:type="dxa"/>
            <w:vMerge/>
            <w:vAlign w:val="center"/>
          </w:tcPr>
          <w:p w14:paraId="1D6F1906" w14:textId="77777777" w:rsidR="009B38D1" w:rsidRPr="00215665" w:rsidRDefault="009B38D1" w:rsidP="00742357">
            <w:pPr>
              <w:ind w:firstLine="0"/>
              <w:rPr>
                <w:sz w:val="20"/>
                <w:szCs w:val="20"/>
              </w:rPr>
            </w:pPr>
          </w:p>
        </w:tc>
        <w:tc>
          <w:tcPr>
            <w:tcW w:w="1560" w:type="dxa"/>
            <w:vMerge/>
            <w:vAlign w:val="center"/>
          </w:tcPr>
          <w:p w14:paraId="4A1FCE80" w14:textId="77777777" w:rsidR="009B38D1" w:rsidRPr="00215665" w:rsidRDefault="009B38D1" w:rsidP="00742357">
            <w:pPr>
              <w:ind w:firstLine="0"/>
              <w:rPr>
                <w:sz w:val="20"/>
                <w:szCs w:val="20"/>
              </w:rPr>
            </w:pPr>
          </w:p>
        </w:tc>
        <w:tc>
          <w:tcPr>
            <w:tcW w:w="1417" w:type="dxa"/>
            <w:vMerge/>
            <w:vAlign w:val="center"/>
          </w:tcPr>
          <w:p w14:paraId="4141DDBD" w14:textId="77777777" w:rsidR="009B38D1" w:rsidRPr="00215665" w:rsidRDefault="009B38D1" w:rsidP="00742357">
            <w:pPr>
              <w:ind w:firstLine="0"/>
              <w:rPr>
                <w:sz w:val="20"/>
                <w:szCs w:val="20"/>
              </w:rPr>
            </w:pPr>
          </w:p>
        </w:tc>
        <w:tc>
          <w:tcPr>
            <w:tcW w:w="1276" w:type="dxa"/>
            <w:shd w:val="clear" w:color="auto" w:fill="E2EFD9" w:themeFill="accent6" w:themeFillTint="33"/>
            <w:vAlign w:val="center"/>
          </w:tcPr>
          <w:p w14:paraId="16E48251" w14:textId="73F9BB3E" w:rsidR="009B38D1" w:rsidRPr="00215665" w:rsidRDefault="00FF0288" w:rsidP="00742357">
            <w:pPr>
              <w:spacing w:after="0"/>
              <w:ind w:firstLine="0"/>
              <w:jc w:val="center"/>
              <w:rPr>
                <w:b/>
                <w:bCs/>
                <w:sz w:val="20"/>
                <w:szCs w:val="20"/>
              </w:rPr>
            </w:pPr>
            <w:r w:rsidRPr="00215665">
              <w:rPr>
                <w:b/>
                <w:bCs/>
                <w:sz w:val="20"/>
                <w:szCs w:val="20"/>
              </w:rPr>
              <w:t xml:space="preserve">Sugas </w:t>
            </w:r>
            <w:proofErr w:type="spellStart"/>
            <w:r w:rsidRPr="00215665">
              <w:rPr>
                <w:b/>
                <w:bCs/>
                <w:sz w:val="20"/>
                <w:szCs w:val="20"/>
              </w:rPr>
              <w:t>aizsardzī</w:t>
            </w:r>
            <w:r w:rsidR="003039A0" w:rsidRPr="00215665">
              <w:rPr>
                <w:b/>
                <w:bCs/>
                <w:sz w:val="20"/>
                <w:szCs w:val="20"/>
              </w:rPr>
              <w:t>-</w:t>
            </w:r>
            <w:r w:rsidRPr="00215665">
              <w:rPr>
                <w:b/>
                <w:bCs/>
                <w:sz w:val="20"/>
                <w:szCs w:val="20"/>
              </w:rPr>
              <w:t>bas</w:t>
            </w:r>
            <w:proofErr w:type="spellEnd"/>
            <w:r w:rsidRPr="00215665">
              <w:rPr>
                <w:b/>
                <w:bCs/>
                <w:sz w:val="20"/>
                <w:szCs w:val="20"/>
              </w:rPr>
              <w:t xml:space="preserve"> statuss Latvijā</w:t>
            </w:r>
            <w:r w:rsidR="007962F2" w:rsidRPr="00215665">
              <w:rPr>
                <w:b/>
                <w:bCs/>
                <w:sz w:val="20"/>
                <w:szCs w:val="20"/>
              </w:rPr>
              <w:t>*</w:t>
            </w:r>
          </w:p>
          <w:p w14:paraId="57680B0E" w14:textId="0661A9E9" w:rsidR="009B38D1" w:rsidRPr="00215665" w:rsidRDefault="009B38D1" w:rsidP="00742357">
            <w:pPr>
              <w:spacing w:after="0"/>
              <w:ind w:firstLine="0"/>
              <w:jc w:val="center"/>
              <w:rPr>
                <w:b/>
                <w:bCs/>
                <w:sz w:val="20"/>
                <w:szCs w:val="20"/>
              </w:rPr>
            </w:pPr>
          </w:p>
        </w:tc>
        <w:tc>
          <w:tcPr>
            <w:tcW w:w="1282" w:type="dxa"/>
            <w:shd w:val="clear" w:color="auto" w:fill="E2EFD9" w:themeFill="accent6" w:themeFillTint="33"/>
            <w:vAlign w:val="center"/>
          </w:tcPr>
          <w:p w14:paraId="4D7D09AD" w14:textId="39609CF6" w:rsidR="009B38D1" w:rsidRPr="00215665" w:rsidRDefault="009B38D1" w:rsidP="00742357">
            <w:pPr>
              <w:ind w:firstLine="0"/>
              <w:jc w:val="center"/>
              <w:rPr>
                <w:b/>
                <w:bCs/>
                <w:sz w:val="20"/>
                <w:szCs w:val="20"/>
              </w:rPr>
            </w:pPr>
            <w:r w:rsidRPr="00215665">
              <w:rPr>
                <w:b/>
                <w:bCs/>
                <w:sz w:val="20"/>
                <w:szCs w:val="20"/>
              </w:rPr>
              <w:t>Biotopu direktīv</w:t>
            </w:r>
            <w:r w:rsidR="003039A0" w:rsidRPr="00215665">
              <w:rPr>
                <w:b/>
                <w:bCs/>
                <w:sz w:val="20"/>
                <w:szCs w:val="20"/>
              </w:rPr>
              <w:t>as</w:t>
            </w:r>
            <w:r w:rsidRPr="00215665">
              <w:rPr>
                <w:b/>
                <w:bCs/>
                <w:sz w:val="20"/>
                <w:szCs w:val="20"/>
              </w:rPr>
              <w:t xml:space="preserve"> pielikumos iekļauta suga</w:t>
            </w:r>
            <w:r w:rsidR="003039A0" w:rsidRPr="00215665">
              <w:rPr>
                <w:b/>
                <w:bCs/>
                <w:sz w:val="20"/>
                <w:szCs w:val="20"/>
              </w:rPr>
              <w:t xml:space="preserve"> (pielikuma Nr.)</w:t>
            </w:r>
            <w:r w:rsidRPr="00215665">
              <w:rPr>
                <w:b/>
                <w:bCs/>
                <w:sz w:val="20"/>
                <w:szCs w:val="20"/>
              </w:rPr>
              <w:t xml:space="preserve">  </w:t>
            </w:r>
          </w:p>
        </w:tc>
        <w:tc>
          <w:tcPr>
            <w:tcW w:w="1482" w:type="dxa"/>
            <w:vMerge/>
            <w:vAlign w:val="center"/>
          </w:tcPr>
          <w:p w14:paraId="50E919C6" w14:textId="77777777" w:rsidR="009B38D1" w:rsidRPr="00215665" w:rsidRDefault="009B38D1" w:rsidP="00742357">
            <w:pPr>
              <w:ind w:firstLine="0"/>
              <w:rPr>
                <w:sz w:val="20"/>
                <w:szCs w:val="20"/>
              </w:rPr>
            </w:pPr>
          </w:p>
        </w:tc>
        <w:tc>
          <w:tcPr>
            <w:tcW w:w="1482" w:type="dxa"/>
            <w:vMerge/>
          </w:tcPr>
          <w:p w14:paraId="198E984C" w14:textId="77777777" w:rsidR="009B38D1" w:rsidRPr="00215665" w:rsidRDefault="009B38D1" w:rsidP="00742357">
            <w:pPr>
              <w:ind w:firstLine="0"/>
              <w:rPr>
                <w:sz w:val="20"/>
                <w:szCs w:val="20"/>
              </w:rPr>
            </w:pPr>
          </w:p>
        </w:tc>
      </w:tr>
      <w:tr w:rsidR="009B38D1" w:rsidRPr="00215665" w14:paraId="4C86832E" w14:textId="77777777" w:rsidTr="26C09A7F">
        <w:trPr>
          <w:trHeight w:val="273"/>
          <w:jc w:val="center"/>
        </w:trPr>
        <w:tc>
          <w:tcPr>
            <w:tcW w:w="562" w:type="dxa"/>
            <w:tcBorders>
              <w:top w:val="single" w:sz="4" w:space="0" w:color="auto"/>
              <w:left w:val="single" w:sz="4" w:space="0" w:color="auto"/>
              <w:bottom w:val="single" w:sz="4" w:space="0" w:color="auto"/>
              <w:right w:val="single" w:sz="4" w:space="0" w:color="auto"/>
            </w:tcBorders>
          </w:tcPr>
          <w:p w14:paraId="49F6DC28" w14:textId="77777777" w:rsidR="009B38D1" w:rsidRPr="00215665" w:rsidRDefault="009B38D1" w:rsidP="00742357">
            <w:pPr>
              <w:spacing w:after="160"/>
              <w:ind w:firstLine="0"/>
              <w:rPr>
                <w:sz w:val="20"/>
                <w:szCs w:val="20"/>
              </w:rPr>
            </w:pPr>
            <w:r w:rsidRPr="00215665">
              <w:rPr>
                <w:sz w:val="20"/>
                <w:szCs w:val="20"/>
              </w:rPr>
              <w:t>1</w:t>
            </w:r>
          </w:p>
        </w:tc>
        <w:tc>
          <w:tcPr>
            <w:tcW w:w="1560" w:type="dxa"/>
            <w:tcBorders>
              <w:top w:val="single" w:sz="4" w:space="0" w:color="auto"/>
              <w:left w:val="single" w:sz="4" w:space="0" w:color="auto"/>
              <w:bottom w:val="single" w:sz="4" w:space="0" w:color="auto"/>
              <w:right w:val="single" w:sz="4" w:space="0" w:color="auto"/>
            </w:tcBorders>
          </w:tcPr>
          <w:p w14:paraId="1E68D2C2" w14:textId="77777777" w:rsidR="009B38D1" w:rsidRPr="00215665" w:rsidRDefault="009B38D1" w:rsidP="00742357">
            <w:pPr>
              <w:ind w:firstLine="0"/>
              <w:rPr>
                <w:spacing w:val="1"/>
                <w:sz w:val="20"/>
                <w:szCs w:val="20"/>
              </w:rPr>
            </w:pPr>
            <w:r w:rsidRPr="00215665">
              <w:rPr>
                <w:spacing w:val="1"/>
                <w:sz w:val="20"/>
                <w:szCs w:val="20"/>
              </w:rPr>
              <w:t>Eirāzijas bebrs</w:t>
            </w:r>
          </w:p>
        </w:tc>
        <w:tc>
          <w:tcPr>
            <w:tcW w:w="1417" w:type="dxa"/>
            <w:tcBorders>
              <w:top w:val="single" w:sz="4" w:space="0" w:color="auto"/>
              <w:left w:val="single" w:sz="4" w:space="0" w:color="auto"/>
              <w:bottom w:val="single" w:sz="4" w:space="0" w:color="auto"/>
              <w:right w:val="single" w:sz="4" w:space="0" w:color="auto"/>
            </w:tcBorders>
          </w:tcPr>
          <w:p w14:paraId="366A295B" w14:textId="77777777" w:rsidR="009B38D1" w:rsidRPr="00215665" w:rsidRDefault="009B38D1" w:rsidP="00742357">
            <w:pPr>
              <w:ind w:firstLine="0"/>
              <w:rPr>
                <w:i/>
                <w:sz w:val="20"/>
                <w:szCs w:val="20"/>
              </w:rPr>
            </w:pPr>
            <w:proofErr w:type="spellStart"/>
            <w:r w:rsidRPr="00215665">
              <w:rPr>
                <w:i/>
                <w:sz w:val="20"/>
                <w:szCs w:val="20"/>
              </w:rPr>
              <w:t>Castor</w:t>
            </w:r>
            <w:proofErr w:type="spellEnd"/>
            <w:r w:rsidRPr="00215665">
              <w:rPr>
                <w:i/>
                <w:sz w:val="20"/>
                <w:szCs w:val="20"/>
              </w:rPr>
              <w:t xml:space="preserve"> </w:t>
            </w:r>
            <w:proofErr w:type="spellStart"/>
            <w:r w:rsidRPr="00215665">
              <w:rPr>
                <w:i/>
                <w:sz w:val="20"/>
                <w:szCs w:val="20"/>
              </w:rPr>
              <w:t>fiber</w:t>
            </w:r>
            <w:proofErr w:type="spellEnd"/>
          </w:p>
        </w:tc>
        <w:tc>
          <w:tcPr>
            <w:tcW w:w="1276" w:type="dxa"/>
            <w:tcBorders>
              <w:top w:val="single" w:sz="4" w:space="0" w:color="auto"/>
              <w:left w:val="single" w:sz="4" w:space="0" w:color="auto"/>
              <w:bottom w:val="single" w:sz="4" w:space="0" w:color="auto"/>
              <w:right w:val="single" w:sz="4" w:space="0" w:color="auto"/>
            </w:tcBorders>
            <w:vAlign w:val="center"/>
          </w:tcPr>
          <w:p w14:paraId="21C14979" w14:textId="77777777" w:rsidR="009B38D1" w:rsidRPr="00215665" w:rsidRDefault="009B38D1" w:rsidP="00742357">
            <w:pPr>
              <w:ind w:firstLine="0"/>
              <w:jc w:val="center"/>
              <w:rPr>
                <w:sz w:val="20"/>
                <w:szCs w:val="20"/>
              </w:rPr>
            </w:pPr>
          </w:p>
        </w:tc>
        <w:tc>
          <w:tcPr>
            <w:tcW w:w="1282" w:type="dxa"/>
            <w:tcBorders>
              <w:top w:val="single" w:sz="4" w:space="0" w:color="auto"/>
              <w:left w:val="single" w:sz="4" w:space="0" w:color="auto"/>
              <w:bottom w:val="single" w:sz="4" w:space="0" w:color="auto"/>
              <w:right w:val="single" w:sz="4" w:space="0" w:color="auto"/>
            </w:tcBorders>
            <w:vAlign w:val="center"/>
          </w:tcPr>
          <w:p w14:paraId="0F2C7064" w14:textId="6C36406A" w:rsidR="009B38D1" w:rsidRPr="00215665" w:rsidRDefault="00A30441" w:rsidP="00742357">
            <w:pPr>
              <w:ind w:firstLine="0"/>
              <w:jc w:val="center"/>
              <w:rPr>
                <w:sz w:val="20"/>
                <w:szCs w:val="20"/>
              </w:rPr>
            </w:pPr>
            <w:r w:rsidRPr="00215665">
              <w:rPr>
                <w:sz w:val="20"/>
                <w:szCs w:val="20"/>
              </w:rPr>
              <w:t xml:space="preserve">IV, </w:t>
            </w:r>
            <w:r w:rsidR="009B38D1" w:rsidRPr="00215665">
              <w:rPr>
                <w:sz w:val="20"/>
                <w:szCs w:val="20"/>
              </w:rPr>
              <w:t>V</w:t>
            </w:r>
          </w:p>
        </w:tc>
        <w:tc>
          <w:tcPr>
            <w:tcW w:w="1482" w:type="dxa"/>
            <w:tcBorders>
              <w:top w:val="single" w:sz="4" w:space="0" w:color="auto"/>
              <w:left w:val="single" w:sz="4" w:space="0" w:color="auto"/>
              <w:bottom w:val="single" w:sz="4" w:space="0" w:color="auto"/>
              <w:right w:val="single" w:sz="4" w:space="0" w:color="auto"/>
            </w:tcBorders>
            <w:shd w:val="clear" w:color="auto" w:fill="92D050"/>
            <w:vAlign w:val="center"/>
          </w:tcPr>
          <w:p w14:paraId="36E0601B" w14:textId="77777777" w:rsidR="009B38D1" w:rsidRPr="00215665" w:rsidRDefault="009B38D1" w:rsidP="00742357">
            <w:pPr>
              <w:ind w:firstLine="0"/>
              <w:jc w:val="center"/>
              <w:rPr>
                <w:b/>
                <w:color w:val="FF0000"/>
                <w:sz w:val="20"/>
                <w:szCs w:val="20"/>
              </w:rPr>
            </w:pPr>
            <w:proofErr w:type="spellStart"/>
            <w:r w:rsidRPr="00215665">
              <w:rPr>
                <w:b/>
                <w:color w:val="FF0000"/>
                <w:sz w:val="20"/>
                <w:szCs w:val="20"/>
              </w:rPr>
              <w:t>FVx</w:t>
            </w:r>
            <w:proofErr w:type="spellEnd"/>
          </w:p>
        </w:tc>
        <w:tc>
          <w:tcPr>
            <w:tcW w:w="1482" w:type="dxa"/>
            <w:tcBorders>
              <w:top w:val="single" w:sz="4" w:space="0" w:color="auto"/>
              <w:left w:val="single" w:sz="4" w:space="0" w:color="auto"/>
              <w:bottom w:val="single" w:sz="4" w:space="0" w:color="auto"/>
              <w:right w:val="single" w:sz="4" w:space="0" w:color="auto"/>
            </w:tcBorders>
            <w:shd w:val="clear" w:color="auto" w:fill="92D050"/>
            <w:vAlign w:val="center"/>
          </w:tcPr>
          <w:p w14:paraId="58D3B2FD" w14:textId="77777777" w:rsidR="009B38D1" w:rsidRPr="00215665" w:rsidRDefault="009B38D1" w:rsidP="00742357">
            <w:pPr>
              <w:ind w:firstLine="0"/>
              <w:jc w:val="center"/>
              <w:rPr>
                <w:b/>
                <w:color w:val="FF0000"/>
                <w:sz w:val="20"/>
                <w:szCs w:val="20"/>
              </w:rPr>
            </w:pPr>
            <w:r w:rsidRPr="00215665">
              <w:rPr>
                <w:b/>
                <w:color w:val="FF0000"/>
                <w:sz w:val="20"/>
                <w:szCs w:val="20"/>
              </w:rPr>
              <w:t>FV=</w:t>
            </w:r>
          </w:p>
        </w:tc>
      </w:tr>
      <w:tr w:rsidR="009B38D1" w:rsidRPr="00215665" w14:paraId="2B46834C" w14:textId="77777777" w:rsidTr="26C09A7F">
        <w:trPr>
          <w:trHeight w:val="273"/>
          <w:jc w:val="center"/>
        </w:trPr>
        <w:tc>
          <w:tcPr>
            <w:tcW w:w="562" w:type="dxa"/>
            <w:tcBorders>
              <w:top w:val="single" w:sz="4" w:space="0" w:color="auto"/>
              <w:left w:val="single" w:sz="4" w:space="0" w:color="auto"/>
              <w:bottom w:val="single" w:sz="4" w:space="0" w:color="auto"/>
              <w:right w:val="single" w:sz="4" w:space="0" w:color="auto"/>
            </w:tcBorders>
          </w:tcPr>
          <w:p w14:paraId="5F634B6F" w14:textId="77777777" w:rsidR="009B38D1" w:rsidRPr="00215665" w:rsidRDefault="009B38D1" w:rsidP="00742357">
            <w:pPr>
              <w:spacing w:after="160"/>
              <w:ind w:firstLine="0"/>
              <w:rPr>
                <w:sz w:val="20"/>
                <w:szCs w:val="20"/>
              </w:rPr>
            </w:pPr>
            <w:r w:rsidRPr="00215665">
              <w:rPr>
                <w:sz w:val="20"/>
                <w:szCs w:val="20"/>
              </w:rPr>
              <w:t>2</w:t>
            </w:r>
          </w:p>
        </w:tc>
        <w:tc>
          <w:tcPr>
            <w:tcW w:w="1560" w:type="dxa"/>
            <w:tcBorders>
              <w:top w:val="single" w:sz="4" w:space="0" w:color="auto"/>
              <w:left w:val="single" w:sz="4" w:space="0" w:color="auto"/>
              <w:bottom w:val="single" w:sz="4" w:space="0" w:color="auto"/>
              <w:right w:val="single" w:sz="4" w:space="0" w:color="auto"/>
            </w:tcBorders>
          </w:tcPr>
          <w:p w14:paraId="7F51C55A" w14:textId="77777777" w:rsidR="009B38D1" w:rsidRPr="00215665" w:rsidRDefault="009B38D1" w:rsidP="00742357">
            <w:pPr>
              <w:ind w:firstLine="0"/>
              <w:rPr>
                <w:spacing w:val="1"/>
                <w:sz w:val="20"/>
                <w:szCs w:val="20"/>
              </w:rPr>
            </w:pPr>
            <w:r w:rsidRPr="00215665">
              <w:rPr>
                <w:spacing w:val="1"/>
                <w:sz w:val="20"/>
                <w:szCs w:val="20"/>
              </w:rPr>
              <w:t>Baltais zaķis</w:t>
            </w:r>
          </w:p>
        </w:tc>
        <w:tc>
          <w:tcPr>
            <w:tcW w:w="1417" w:type="dxa"/>
            <w:tcBorders>
              <w:top w:val="single" w:sz="4" w:space="0" w:color="auto"/>
              <w:left w:val="single" w:sz="4" w:space="0" w:color="auto"/>
              <w:bottom w:val="single" w:sz="4" w:space="0" w:color="auto"/>
              <w:right w:val="single" w:sz="4" w:space="0" w:color="auto"/>
            </w:tcBorders>
          </w:tcPr>
          <w:p w14:paraId="7F0CFA56" w14:textId="77777777" w:rsidR="009B38D1" w:rsidRPr="00215665" w:rsidRDefault="009B38D1" w:rsidP="00742357">
            <w:pPr>
              <w:ind w:firstLine="0"/>
              <w:rPr>
                <w:i/>
                <w:sz w:val="20"/>
                <w:szCs w:val="20"/>
              </w:rPr>
            </w:pPr>
            <w:proofErr w:type="spellStart"/>
            <w:r w:rsidRPr="00215665">
              <w:rPr>
                <w:i/>
                <w:sz w:val="20"/>
                <w:szCs w:val="20"/>
              </w:rPr>
              <w:t>Lepus</w:t>
            </w:r>
            <w:proofErr w:type="spellEnd"/>
            <w:r w:rsidRPr="00215665">
              <w:rPr>
                <w:i/>
                <w:sz w:val="20"/>
                <w:szCs w:val="20"/>
              </w:rPr>
              <w:t xml:space="preserve"> </w:t>
            </w:r>
            <w:proofErr w:type="spellStart"/>
            <w:r w:rsidRPr="00215665">
              <w:rPr>
                <w:i/>
                <w:sz w:val="20"/>
                <w:szCs w:val="20"/>
              </w:rPr>
              <w:t>timidus</w:t>
            </w:r>
            <w:proofErr w:type="spellEnd"/>
          </w:p>
        </w:tc>
        <w:tc>
          <w:tcPr>
            <w:tcW w:w="1276" w:type="dxa"/>
            <w:tcBorders>
              <w:top w:val="single" w:sz="4" w:space="0" w:color="auto"/>
              <w:left w:val="single" w:sz="4" w:space="0" w:color="auto"/>
              <w:bottom w:val="single" w:sz="4" w:space="0" w:color="auto"/>
              <w:right w:val="single" w:sz="4" w:space="0" w:color="auto"/>
            </w:tcBorders>
            <w:vAlign w:val="center"/>
          </w:tcPr>
          <w:p w14:paraId="2FECC422" w14:textId="77777777" w:rsidR="009B38D1" w:rsidRPr="00215665" w:rsidRDefault="009B38D1" w:rsidP="00742357">
            <w:pPr>
              <w:ind w:firstLine="0"/>
              <w:jc w:val="center"/>
              <w:rPr>
                <w:sz w:val="20"/>
                <w:szCs w:val="20"/>
              </w:rPr>
            </w:pPr>
            <w:r w:rsidRPr="00215665">
              <w:rPr>
                <w:sz w:val="20"/>
                <w:szCs w:val="20"/>
              </w:rPr>
              <w:t>ĪAS2</w:t>
            </w:r>
          </w:p>
        </w:tc>
        <w:tc>
          <w:tcPr>
            <w:tcW w:w="1282" w:type="dxa"/>
            <w:tcBorders>
              <w:top w:val="single" w:sz="4" w:space="0" w:color="auto"/>
              <w:left w:val="single" w:sz="4" w:space="0" w:color="auto"/>
              <w:bottom w:val="single" w:sz="4" w:space="0" w:color="auto"/>
              <w:right w:val="single" w:sz="4" w:space="0" w:color="auto"/>
            </w:tcBorders>
            <w:vAlign w:val="center"/>
          </w:tcPr>
          <w:p w14:paraId="292D0ED1" w14:textId="2CEC63EB" w:rsidR="009B38D1" w:rsidRPr="00215665" w:rsidRDefault="00CD7DFF" w:rsidP="00742357">
            <w:pPr>
              <w:ind w:firstLine="0"/>
              <w:jc w:val="center"/>
              <w:rPr>
                <w:sz w:val="20"/>
                <w:szCs w:val="20"/>
              </w:rPr>
            </w:pPr>
            <w:r w:rsidRPr="00215665">
              <w:rPr>
                <w:sz w:val="20"/>
                <w:szCs w:val="20"/>
              </w:rPr>
              <w:t>V</w:t>
            </w:r>
          </w:p>
        </w:tc>
        <w:tc>
          <w:tcPr>
            <w:tcW w:w="1482" w:type="dxa"/>
            <w:tcBorders>
              <w:top w:val="single" w:sz="4" w:space="0" w:color="auto"/>
              <w:left w:val="single" w:sz="4" w:space="0" w:color="auto"/>
              <w:bottom w:val="single" w:sz="4" w:space="0" w:color="auto"/>
              <w:right w:val="single" w:sz="4" w:space="0" w:color="auto"/>
            </w:tcBorders>
            <w:shd w:val="clear" w:color="auto" w:fill="FFC000" w:themeFill="accent4"/>
            <w:vAlign w:val="center"/>
          </w:tcPr>
          <w:p w14:paraId="409E1FD3" w14:textId="77777777" w:rsidR="009B38D1" w:rsidRPr="00215665" w:rsidRDefault="009B38D1" w:rsidP="00742357">
            <w:pPr>
              <w:ind w:firstLine="0"/>
              <w:jc w:val="center"/>
              <w:rPr>
                <w:b/>
                <w:color w:val="FF0000"/>
                <w:sz w:val="20"/>
                <w:szCs w:val="20"/>
              </w:rPr>
            </w:pPr>
            <w:r w:rsidRPr="00215665">
              <w:rPr>
                <w:b/>
                <w:color w:val="FF0000"/>
                <w:sz w:val="20"/>
                <w:szCs w:val="20"/>
              </w:rPr>
              <w:t>U1x</w:t>
            </w:r>
          </w:p>
        </w:tc>
        <w:tc>
          <w:tcPr>
            <w:tcW w:w="148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D37A877" w14:textId="77777777" w:rsidR="009B38D1" w:rsidRPr="00215665" w:rsidRDefault="009B38D1" w:rsidP="00742357">
            <w:pPr>
              <w:ind w:firstLine="0"/>
              <w:jc w:val="center"/>
              <w:rPr>
                <w:b/>
                <w:color w:val="FF0000"/>
                <w:sz w:val="20"/>
                <w:szCs w:val="20"/>
              </w:rPr>
            </w:pPr>
            <w:r w:rsidRPr="00215665">
              <w:rPr>
                <w:b/>
                <w:color w:val="FF0000"/>
                <w:sz w:val="20"/>
                <w:szCs w:val="20"/>
              </w:rPr>
              <w:t>XX</w:t>
            </w:r>
          </w:p>
        </w:tc>
      </w:tr>
      <w:tr w:rsidR="009B38D1" w:rsidRPr="00215665" w14:paraId="6082902F" w14:textId="77777777" w:rsidTr="26C09A7F">
        <w:trPr>
          <w:trHeight w:val="273"/>
          <w:jc w:val="center"/>
        </w:trPr>
        <w:tc>
          <w:tcPr>
            <w:tcW w:w="562" w:type="dxa"/>
            <w:tcBorders>
              <w:top w:val="single" w:sz="4" w:space="0" w:color="auto"/>
              <w:left w:val="single" w:sz="4" w:space="0" w:color="auto"/>
              <w:bottom w:val="single" w:sz="4" w:space="0" w:color="auto"/>
              <w:right w:val="single" w:sz="4" w:space="0" w:color="auto"/>
            </w:tcBorders>
          </w:tcPr>
          <w:p w14:paraId="4B27B893" w14:textId="77777777" w:rsidR="009B38D1" w:rsidRPr="00215665" w:rsidRDefault="009B38D1" w:rsidP="00742357">
            <w:pPr>
              <w:spacing w:after="160"/>
              <w:ind w:firstLine="0"/>
              <w:rPr>
                <w:sz w:val="20"/>
                <w:szCs w:val="20"/>
              </w:rPr>
            </w:pPr>
            <w:r w:rsidRPr="00215665">
              <w:rPr>
                <w:sz w:val="20"/>
                <w:szCs w:val="20"/>
              </w:rPr>
              <w:t>3</w:t>
            </w:r>
          </w:p>
        </w:tc>
        <w:tc>
          <w:tcPr>
            <w:tcW w:w="1560" w:type="dxa"/>
            <w:tcBorders>
              <w:top w:val="single" w:sz="4" w:space="0" w:color="auto"/>
              <w:left w:val="single" w:sz="4" w:space="0" w:color="auto"/>
              <w:bottom w:val="single" w:sz="4" w:space="0" w:color="auto"/>
              <w:right w:val="single" w:sz="4" w:space="0" w:color="auto"/>
            </w:tcBorders>
          </w:tcPr>
          <w:p w14:paraId="4DE0C18F" w14:textId="77777777" w:rsidR="009B38D1" w:rsidRPr="00215665" w:rsidRDefault="009B38D1" w:rsidP="00742357">
            <w:pPr>
              <w:ind w:firstLine="0"/>
              <w:rPr>
                <w:spacing w:val="1"/>
                <w:sz w:val="20"/>
                <w:szCs w:val="20"/>
              </w:rPr>
            </w:pPr>
            <w:r w:rsidRPr="00215665">
              <w:rPr>
                <w:spacing w:val="1"/>
                <w:sz w:val="20"/>
                <w:szCs w:val="20"/>
              </w:rPr>
              <w:t>Meža cauna</w:t>
            </w:r>
          </w:p>
        </w:tc>
        <w:tc>
          <w:tcPr>
            <w:tcW w:w="1417" w:type="dxa"/>
            <w:tcBorders>
              <w:top w:val="single" w:sz="4" w:space="0" w:color="auto"/>
              <w:left w:val="single" w:sz="4" w:space="0" w:color="auto"/>
              <w:bottom w:val="single" w:sz="4" w:space="0" w:color="auto"/>
              <w:right w:val="single" w:sz="4" w:space="0" w:color="auto"/>
            </w:tcBorders>
          </w:tcPr>
          <w:p w14:paraId="426E62D7" w14:textId="77777777" w:rsidR="009B38D1" w:rsidRPr="00215665" w:rsidRDefault="009B38D1" w:rsidP="00742357">
            <w:pPr>
              <w:ind w:firstLine="0"/>
              <w:rPr>
                <w:i/>
                <w:sz w:val="20"/>
                <w:szCs w:val="20"/>
              </w:rPr>
            </w:pPr>
            <w:proofErr w:type="spellStart"/>
            <w:r w:rsidRPr="00215665">
              <w:rPr>
                <w:i/>
                <w:sz w:val="20"/>
                <w:szCs w:val="20"/>
              </w:rPr>
              <w:t>Martes</w:t>
            </w:r>
            <w:proofErr w:type="spellEnd"/>
            <w:r w:rsidRPr="00215665">
              <w:rPr>
                <w:i/>
                <w:sz w:val="20"/>
                <w:szCs w:val="20"/>
              </w:rPr>
              <w:t xml:space="preserve"> </w:t>
            </w:r>
            <w:proofErr w:type="spellStart"/>
            <w:r w:rsidRPr="00215665">
              <w:rPr>
                <w:i/>
                <w:sz w:val="20"/>
                <w:szCs w:val="20"/>
              </w:rPr>
              <w:t>martes</w:t>
            </w:r>
            <w:proofErr w:type="spellEnd"/>
          </w:p>
        </w:tc>
        <w:tc>
          <w:tcPr>
            <w:tcW w:w="1276" w:type="dxa"/>
            <w:tcBorders>
              <w:top w:val="single" w:sz="4" w:space="0" w:color="auto"/>
              <w:left w:val="single" w:sz="4" w:space="0" w:color="auto"/>
              <w:bottom w:val="single" w:sz="4" w:space="0" w:color="auto"/>
              <w:right w:val="single" w:sz="4" w:space="0" w:color="auto"/>
            </w:tcBorders>
            <w:vAlign w:val="center"/>
          </w:tcPr>
          <w:p w14:paraId="1FD2AE6B" w14:textId="77777777" w:rsidR="009B38D1" w:rsidRPr="00215665" w:rsidRDefault="009B38D1" w:rsidP="00742357">
            <w:pPr>
              <w:ind w:firstLine="0"/>
              <w:jc w:val="center"/>
              <w:rPr>
                <w:sz w:val="20"/>
                <w:szCs w:val="20"/>
              </w:rPr>
            </w:pPr>
            <w:r w:rsidRPr="00215665">
              <w:rPr>
                <w:sz w:val="20"/>
                <w:szCs w:val="20"/>
              </w:rPr>
              <w:t>ĪAS2</w:t>
            </w:r>
          </w:p>
        </w:tc>
        <w:tc>
          <w:tcPr>
            <w:tcW w:w="1282" w:type="dxa"/>
            <w:tcBorders>
              <w:top w:val="single" w:sz="4" w:space="0" w:color="auto"/>
              <w:left w:val="single" w:sz="4" w:space="0" w:color="auto"/>
              <w:bottom w:val="single" w:sz="4" w:space="0" w:color="auto"/>
              <w:right w:val="single" w:sz="4" w:space="0" w:color="auto"/>
            </w:tcBorders>
            <w:vAlign w:val="center"/>
          </w:tcPr>
          <w:p w14:paraId="707A1051" w14:textId="77777777" w:rsidR="009B38D1" w:rsidRPr="00215665" w:rsidRDefault="009B38D1" w:rsidP="00742357">
            <w:pPr>
              <w:ind w:firstLine="0"/>
              <w:jc w:val="center"/>
              <w:rPr>
                <w:sz w:val="20"/>
                <w:szCs w:val="20"/>
              </w:rPr>
            </w:pPr>
            <w:r w:rsidRPr="00215665">
              <w:rPr>
                <w:sz w:val="20"/>
                <w:szCs w:val="20"/>
              </w:rPr>
              <w:t>V</w:t>
            </w:r>
          </w:p>
        </w:tc>
        <w:tc>
          <w:tcPr>
            <w:tcW w:w="1482" w:type="dxa"/>
            <w:tcBorders>
              <w:top w:val="single" w:sz="4" w:space="0" w:color="auto"/>
              <w:left w:val="single" w:sz="4" w:space="0" w:color="auto"/>
              <w:bottom w:val="single" w:sz="4" w:space="0" w:color="auto"/>
              <w:right w:val="single" w:sz="4" w:space="0" w:color="auto"/>
            </w:tcBorders>
            <w:shd w:val="clear" w:color="auto" w:fill="92D050"/>
            <w:vAlign w:val="center"/>
          </w:tcPr>
          <w:p w14:paraId="15D0DE47" w14:textId="77777777" w:rsidR="009B38D1" w:rsidRPr="00215665" w:rsidRDefault="009B38D1" w:rsidP="00742357">
            <w:pPr>
              <w:ind w:firstLine="0"/>
              <w:jc w:val="center"/>
              <w:rPr>
                <w:b/>
                <w:color w:val="FF0000"/>
                <w:sz w:val="20"/>
                <w:szCs w:val="20"/>
              </w:rPr>
            </w:pPr>
            <w:r w:rsidRPr="00215665">
              <w:rPr>
                <w:b/>
                <w:color w:val="FF0000"/>
                <w:sz w:val="20"/>
                <w:szCs w:val="20"/>
              </w:rPr>
              <w:t>FV=</w:t>
            </w:r>
          </w:p>
        </w:tc>
        <w:tc>
          <w:tcPr>
            <w:tcW w:w="148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8EBFE2C" w14:textId="77777777" w:rsidR="009B38D1" w:rsidRPr="00215665" w:rsidRDefault="009B38D1" w:rsidP="00742357">
            <w:pPr>
              <w:ind w:firstLine="0"/>
              <w:jc w:val="center"/>
              <w:rPr>
                <w:b/>
                <w:color w:val="FF0000"/>
                <w:sz w:val="20"/>
                <w:szCs w:val="20"/>
              </w:rPr>
            </w:pPr>
            <w:r w:rsidRPr="00215665">
              <w:rPr>
                <w:b/>
                <w:color w:val="FF0000"/>
                <w:sz w:val="20"/>
                <w:szCs w:val="20"/>
              </w:rPr>
              <w:t>XX</w:t>
            </w:r>
          </w:p>
        </w:tc>
      </w:tr>
      <w:tr w:rsidR="009B38D1" w:rsidRPr="00215665" w14:paraId="7D9D975D" w14:textId="77777777" w:rsidTr="26C09A7F">
        <w:trPr>
          <w:trHeight w:val="273"/>
          <w:jc w:val="center"/>
        </w:trPr>
        <w:tc>
          <w:tcPr>
            <w:tcW w:w="562" w:type="dxa"/>
          </w:tcPr>
          <w:p w14:paraId="0BE24FBE" w14:textId="77777777" w:rsidR="009B38D1" w:rsidRPr="00215665" w:rsidRDefault="009B38D1" w:rsidP="00742357">
            <w:pPr>
              <w:spacing w:after="160"/>
              <w:ind w:firstLine="0"/>
              <w:rPr>
                <w:sz w:val="20"/>
                <w:szCs w:val="20"/>
              </w:rPr>
            </w:pPr>
            <w:r w:rsidRPr="00215665">
              <w:rPr>
                <w:sz w:val="20"/>
                <w:szCs w:val="20"/>
              </w:rPr>
              <w:t>4</w:t>
            </w:r>
          </w:p>
        </w:tc>
        <w:tc>
          <w:tcPr>
            <w:tcW w:w="1560" w:type="dxa"/>
          </w:tcPr>
          <w:p w14:paraId="0419D863" w14:textId="77777777" w:rsidR="009B38D1" w:rsidRPr="00215665" w:rsidRDefault="009B38D1" w:rsidP="00742357">
            <w:pPr>
              <w:ind w:firstLine="0"/>
              <w:rPr>
                <w:spacing w:val="1"/>
                <w:sz w:val="20"/>
                <w:szCs w:val="20"/>
              </w:rPr>
            </w:pPr>
            <w:r w:rsidRPr="00215665">
              <w:rPr>
                <w:spacing w:val="1"/>
                <w:sz w:val="20"/>
                <w:szCs w:val="20"/>
              </w:rPr>
              <w:t>Eirāzijas ūdrs</w:t>
            </w:r>
          </w:p>
        </w:tc>
        <w:tc>
          <w:tcPr>
            <w:tcW w:w="1417" w:type="dxa"/>
          </w:tcPr>
          <w:p w14:paraId="6E8EEF75" w14:textId="77777777" w:rsidR="009B38D1" w:rsidRPr="00215665" w:rsidRDefault="009B38D1" w:rsidP="00742357">
            <w:pPr>
              <w:ind w:firstLine="0"/>
              <w:rPr>
                <w:i/>
                <w:sz w:val="20"/>
                <w:szCs w:val="20"/>
              </w:rPr>
            </w:pPr>
            <w:proofErr w:type="spellStart"/>
            <w:r w:rsidRPr="00215665">
              <w:rPr>
                <w:i/>
                <w:sz w:val="20"/>
                <w:szCs w:val="20"/>
              </w:rPr>
              <w:t>Lutra</w:t>
            </w:r>
            <w:proofErr w:type="spellEnd"/>
            <w:r w:rsidRPr="00215665">
              <w:rPr>
                <w:i/>
                <w:sz w:val="20"/>
                <w:szCs w:val="20"/>
              </w:rPr>
              <w:t xml:space="preserve"> </w:t>
            </w:r>
            <w:proofErr w:type="spellStart"/>
            <w:r w:rsidRPr="00215665">
              <w:rPr>
                <w:i/>
                <w:sz w:val="20"/>
                <w:szCs w:val="20"/>
              </w:rPr>
              <w:t>lutra</w:t>
            </w:r>
            <w:proofErr w:type="spellEnd"/>
          </w:p>
        </w:tc>
        <w:tc>
          <w:tcPr>
            <w:tcW w:w="1276" w:type="dxa"/>
            <w:vAlign w:val="center"/>
          </w:tcPr>
          <w:p w14:paraId="7C853CC2" w14:textId="08161C2E" w:rsidR="009B38D1" w:rsidRPr="00215665" w:rsidRDefault="009B38D1" w:rsidP="00742357">
            <w:pPr>
              <w:ind w:firstLine="0"/>
              <w:jc w:val="center"/>
              <w:rPr>
                <w:sz w:val="20"/>
                <w:szCs w:val="20"/>
              </w:rPr>
            </w:pPr>
            <w:r w:rsidRPr="00215665">
              <w:rPr>
                <w:sz w:val="20"/>
                <w:szCs w:val="20"/>
              </w:rPr>
              <w:t>ĪAS</w:t>
            </w:r>
          </w:p>
        </w:tc>
        <w:tc>
          <w:tcPr>
            <w:tcW w:w="1282" w:type="dxa"/>
            <w:vAlign w:val="center"/>
          </w:tcPr>
          <w:p w14:paraId="1E78D5FD" w14:textId="77777777" w:rsidR="009B38D1" w:rsidRPr="00215665" w:rsidRDefault="009B38D1" w:rsidP="00742357">
            <w:pPr>
              <w:ind w:firstLine="0"/>
              <w:jc w:val="center"/>
              <w:rPr>
                <w:sz w:val="20"/>
                <w:szCs w:val="20"/>
              </w:rPr>
            </w:pPr>
            <w:r w:rsidRPr="00215665">
              <w:rPr>
                <w:sz w:val="20"/>
                <w:szCs w:val="20"/>
              </w:rPr>
              <w:t>II, IV</w:t>
            </w:r>
          </w:p>
        </w:tc>
        <w:tc>
          <w:tcPr>
            <w:tcW w:w="1482" w:type="dxa"/>
            <w:shd w:val="clear" w:color="auto" w:fill="92D050"/>
            <w:vAlign w:val="center"/>
          </w:tcPr>
          <w:p w14:paraId="1CB619F6" w14:textId="77777777" w:rsidR="009B38D1" w:rsidRPr="00215665" w:rsidRDefault="009B38D1" w:rsidP="00742357">
            <w:pPr>
              <w:ind w:firstLine="0"/>
              <w:jc w:val="center"/>
              <w:rPr>
                <w:b/>
                <w:color w:val="FF0000"/>
                <w:sz w:val="20"/>
                <w:szCs w:val="20"/>
              </w:rPr>
            </w:pPr>
            <w:r w:rsidRPr="00215665">
              <w:rPr>
                <w:b/>
                <w:color w:val="FF0000"/>
                <w:sz w:val="20"/>
                <w:szCs w:val="20"/>
              </w:rPr>
              <w:t>FV=</w:t>
            </w:r>
          </w:p>
        </w:tc>
        <w:tc>
          <w:tcPr>
            <w:tcW w:w="1482" w:type="dxa"/>
            <w:shd w:val="clear" w:color="auto" w:fill="92D050"/>
            <w:vAlign w:val="center"/>
          </w:tcPr>
          <w:p w14:paraId="110EBE0C" w14:textId="77777777" w:rsidR="009B38D1" w:rsidRPr="00215665" w:rsidRDefault="009B38D1" w:rsidP="00742357">
            <w:pPr>
              <w:ind w:firstLine="0"/>
              <w:jc w:val="center"/>
              <w:rPr>
                <w:b/>
                <w:color w:val="FF0000"/>
                <w:sz w:val="20"/>
                <w:szCs w:val="20"/>
              </w:rPr>
            </w:pPr>
            <w:r w:rsidRPr="00215665">
              <w:rPr>
                <w:b/>
                <w:color w:val="FF0000"/>
                <w:sz w:val="20"/>
                <w:szCs w:val="20"/>
              </w:rPr>
              <w:t>FV=</w:t>
            </w:r>
          </w:p>
        </w:tc>
      </w:tr>
      <w:tr w:rsidR="009345ED" w:rsidRPr="00215665" w14:paraId="604490B0" w14:textId="77777777" w:rsidTr="26C09A7F">
        <w:trPr>
          <w:trHeight w:val="273"/>
          <w:jc w:val="center"/>
        </w:trPr>
        <w:tc>
          <w:tcPr>
            <w:tcW w:w="562" w:type="dxa"/>
          </w:tcPr>
          <w:p w14:paraId="07B5B387" w14:textId="78508095" w:rsidR="009345ED" w:rsidRPr="00215665" w:rsidRDefault="009345ED" w:rsidP="00742357">
            <w:pPr>
              <w:spacing w:after="160"/>
              <w:ind w:firstLine="0"/>
              <w:rPr>
                <w:sz w:val="20"/>
                <w:szCs w:val="20"/>
              </w:rPr>
            </w:pPr>
            <w:r w:rsidRPr="00215665">
              <w:rPr>
                <w:sz w:val="20"/>
                <w:szCs w:val="20"/>
              </w:rPr>
              <w:t>5.</w:t>
            </w:r>
          </w:p>
        </w:tc>
        <w:tc>
          <w:tcPr>
            <w:tcW w:w="1560" w:type="dxa"/>
          </w:tcPr>
          <w:p w14:paraId="60B4F4C5" w14:textId="3FFEA394" w:rsidR="009345ED" w:rsidRPr="00215665" w:rsidRDefault="009345ED" w:rsidP="00742357">
            <w:pPr>
              <w:ind w:firstLine="0"/>
              <w:rPr>
                <w:spacing w:val="1"/>
                <w:sz w:val="20"/>
                <w:szCs w:val="20"/>
              </w:rPr>
            </w:pPr>
            <w:r w:rsidRPr="00215665">
              <w:rPr>
                <w:spacing w:val="1"/>
                <w:sz w:val="20"/>
                <w:szCs w:val="20"/>
              </w:rPr>
              <w:t xml:space="preserve">Dīķu </w:t>
            </w:r>
            <w:proofErr w:type="spellStart"/>
            <w:r w:rsidRPr="00215665">
              <w:rPr>
                <w:spacing w:val="1"/>
                <w:sz w:val="20"/>
                <w:szCs w:val="20"/>
              </w:rPr>
              <w:t>naktssikspārnis</w:t>
            </w:r>
            <w:proofErr w:type="spellEnd"/>
          </w:p>
        </w:tc>
        <w:tc>
          <w:tcPr>
            <w:tcW w:w="1417" w:type="dxa"/>
          </w:tcPr>
          <w:p w14:paraId="191F0249" w14:textId="7F35D403" w:rsidR="009345ED" w:rsidRPr="00215665" w:rsidRDefault="004C3551" w:rsidP="00742357">
            <w:pPr>
              <w:ind w:firstLine="0"/>
              <w:rPr>
                <w:i/>
                <w:sz w:val="20"/>
                <w:szCs w:val="20"/>
              </w:rPr>
            </w:pPr>
            <w:proofErr w:type="spellStart"/>
            <w:r w:rsidRPr="00215665">
              <w:rPr>
                <w:i/>
                <w:sz w:val="20"/>
                <w:szCs w:val="20"/>
              </w:rPr>
              <w:t>Myotis</w:t>
            </w:r>
            <w:proofErr w:type="spellEnd"/>
            <w:r w:rsidRPr="00215665">
              <w:rPr>
                <w:i/>
                <w:sz w:val="20"/>
                <w:szCs w:val="20"/>
              </w:rPr>
              <w:t xml:space="preserve"> </w:t>
            </w:r>
            <w:proofErr w:type="spellStart"/>
            <w:r w:rsidRPr="00215665">
              <w:rPr>
                <w:i/>
                <w:sz w:val="20"/>
                <w:szCs w:val="20"/>
              </w:rPr>
              <w:t>dasycneme</w:t>
            </w:r>
            <w:proofErr w:type="spellEnd"/>
          </w:p>
        </w:tc>
        <w:tc>
          <w:tcPr>
            <w:tcW w:w="1276" w:type="dxa"/>
            <w:vAlign w:val="center"/>
          </w:tcPr>
          <w:p w14:paraId="55A76064" w14:textId="69C7573D" w:rsidR="009345ED" w:rsidRPr="00215665" w:rsidRDefault="00775D67" w:rsidP="00742357">
            <w:pPr>
              <w:ind w:firstLine="0"/>
              <w:jc w:val="center"/>
              <w:rPr>
                <w:sz w:val="20"/>
                <w:szCs w:val="20"/>
              </w:rPr>
            </w:pPr>
            <w:r w:rsidRPr="00215665">
              <w:rPr>
                <w:sz w:val="20"/>
                <w:szCs w:val="20"/>
              </w:rPr>
              <w:t>ĪAS</w:t>
            </w:r>
          </w:p>
        </w:tc>
        <w:tc>
          <w:tcPr>
            <w:tcW w:w="1282" w:type="dxa"/>
            <w:vAlign w:val="center"/>
          </w:tcPr>
          <w:p w14:paraId="1129CD2C" w14:textId="2DAF1883" w:rsidR="009345ED" w:rsidRPr="00215665" w:rsidRDefault="00331230" w:rsidP="00742357">
            <w:pPr>
              <w:ind w:firstLine="0"/>
              <w:jc w:val="center"/>
              <w:rPr>
                <w:sz w:val="20"/>
                <w:szCs w:val="20"/>
              </w:rPr>
            </w:pPr>
            <w:r w:rsidRPr="00215665">
              <w:rPr>
                <w:sz w:val="20"/>
                <w:szCs w:val="20"/>
              </w:rPr>
              <w:t>II</w:t>
            </w:r>
            <w:r w:rsidR="00732917" w:rsidRPr="00215665">
              <w:rPr>
                <w:sz w:val="20"/>
                <w:szCs w:val="20"/>
              </w:rPr>
              <w:t>, IV</w:t>
            </w:r>
          </w:p>
        </w:tc>
        <w:tc>
          <w:tcPr>
            <w:tcW w:w="1482" w:type="dxa"/>
            <w:shd w:val="clear" w:color="auto" w:fill="FFC000" w:themeFill="accent4"/>
            <w:vAlign w:val="center"/>
          </w:tcPr>
          <w:p w14:paraId="0BB0D998" w14:textId="11F9F12B" w:rsidR="009345ED" w:rsidRPr="00215665" w:rsidRDefault="00991DA3" w:rsidP="00742357">
            <w:pPr>
              <w:ind w:firstLine="0"/>
              <w:jc w:val="center"/>
              <w:rPr>
                <w:b/>
                <w:color w:val="FF0000"/>
                <w:sz w:val="20"/>
                <w:szCs w:val="20"/>
              </w:rPr>
            </w:pPr>
            <w:r w:rsidRPr="00215665">
              <w:rPr>
                <w:b/>
                <w:color w:val="FF0000"/>
                <w:sz w:val="20"/>
                <w:szCs w:val="20"/>
              </w:rPr>
              <w:t>U1</w:t>
            </w:r>
          </w:p>
        </w:tc>
        <w:tc>
          <w:tcPr>
            <w:tcW w:w="1482" w:type="dxa"/>
            <w:shd w:val="clear" w:color="auto" w:fill="FFC000" w:themeFill="accent4"/>
            <w:vAlign w:val="center"/>
          </w:tcPr>
          <w:p w14:paraId="1A985012" w14:textId="73CE3D59" w:rsidR="009345ED" w:rsidRPr="00215665" w:rsidRDefault="5EBC2D9A" w:rsidP="26C09A7F">
            <w:pPr>
              <w:ind w:firstLine="0"/>
              <w:jc w:val="center"/>
              <w:rPr>
                <w:b/>
                <w:bCs/>
                <w:color w:val="FF0000"/>
                <w:sz w:val="20"/>
                <w:szCs w:val="20"/>
              </w:rPr>
            </w:pPr>
            <w:r w:rsidRPr="26C09A7F">
              <w:rPr>
                <w:b/>
                <w:bCs/>
                <w:color w:val="FF0000"/>
                <w:sz w:val="20"/>
                <w:szCs w:val="20"/>
              </w:rPr>
              <w:t>U1</w:t>
            </w:r>
          </w:p>
        </w:tc>
      </w:tr>
      <w:tr w:rsidR="00F55682" w:rsidRPr="00215665" w14:paraId="779B8C6D" w14:textId="77777777" w:rsidTr="26C09A7F">
        <w:trPr>
          <w:trHeight w:val="273"/>
          <w:jc w:val="center"/>
        </w:trPr>
        <w:tc>
          <w:tcPr>
            <w:tcW w:w="562" w:type="dxa"/>
          </w:tcPr>
          <w:p w14:paraId="306C600D" w14:textId="7C33C79D" w:rsidR="00F55682" w:rsidRPr="00215665" w:rsidRDefault="00625E6B" w:rsidP="00742357">
            <w:pPr>
              <w:spacing w:after="160"/>
              <w:ind w:firstLine="0"/>
              <w:rPr>
                <w:sz w:val="20"/>
                <w:szCs w:val="20"/>
              </w:rPr>
            </w:pPr>
            <w:r w:rsidRPr="00215665">
              <w:rPr>
                <w:sz w:val="20"/>
                <w:szCs w:val="20"/>
              </w:rPr>
              <w:t>6.</w:t>
            </w:r>
          </w:p>
        </w:tc>
        <w:tc>
          <w:tcPr>
            <w:tcW w:w="1560" w:type="dxa"/>
          </w:tcPr>
          <w:p w14:paraId="48AD927D" w14:textId="26D64C78" w:rsidR="00F55682" w:rsidRPr="00215665" w:rsidRDefault="00331230" w:rsidP="00742357">
            <w:pPr>
              <w:ind w:firstLine="0"/>
              <w:rPr>
                <w:spacing w:val="1"/>
                <w:sz w:val="20"/>
                <w:szCs w:val="20"/>
              </w:rPr>
            </w:pPr>
            <w:r w:rsidRPr="00215665">
              <w:rPr>
                <w:rFonts w:cs="Times New Roman"/>
                <w:sz w:val="20"/>
                <w:szCs w:val="20"/>
              </w:rPr>
              <w:t>Ū</w:t>
            </w:r>
            <w:r w:rsidR="003D611E" w:rsidRPr="00215665">
              <w:rPr>
                <w:rFonts w:cs="Times New Roman"/>
                <w:sz w:val="20"/>
                <w:szCs w:val="20"/>
              </w:rPr>
              <w:t xml:space="preserve">deņu </w:t>
            </w:r>
            <w:proofErr w:type="spellStart"/>
            <w:r w:rsidR="003D611E" w:rsidRPr="00215665">
              <w:rPr>
                <w:rFonts w:cs="Times New Roman"/>
                <w:sz w:val="20"/>
                <w:szCs w:val="20"/>
              </w:rPr>
              <w:t>naktssikspārnis</w:t>
            </w:r>
            <w:proofErr w:type="spellEnd"/>
          </w:p>
        </w:tc>
        <w:tc>
          <w:tcPr>
            <w:tcW w:w="1417" w:type="dxa"/>
          </w:tcPr>
          <w:p w14:paraId="45D98EFD" w14:textId="4B06EC6A" w:rsidR="00F55682" w:rsidRPr="00215665" w:rsidRDefault="008F73C3" w:rsidP="00742357">
            <w:pPr>
              <w:ind w:firstLine="0"/>
              <w:rPr>
                <w:i/>
                <w:sz w:val="20"/>
                <w:szCs w:val="20"/>
              </w:rPr>
            </w:pPr>
            <w:proofErr w:type="spellStart"/>
            <w:r w:rsidRPr="00215665">
              <w:rPr>
                <w:rFonts w:cs="Times New Roman"/>
                <w:i/>
                <w:iCs/>
                <w:sz w:val="20"/>
                <w:szCs w:val="20"/>
              </w:rPr>
              <w:t>Myotis</w:t>
            </w:r>
            <w:proofErr w:type="spellEnd"/>
            <w:r w:rsidRPr="00215665">
              <w:rPr>
                <w:rFonts w:cs="Times New Roman"/>
                <w:i/>
                <w:iCs/>
                <w:sz w:val="20"/>
                <w:szCs w:val="20"/>
              </w:rPr>
              <w:t xml:space="preserve"> </w:t>
            </w:r>
            <w:proofErr w:type="spellStart"/>
            <w:r w:rsidRPr="00215665">
              <w:rPr>
                <w:rFonts w:cs="Times New Roman"/>
                <w:i/>
                <w:iCs/>
                <w:sz w:val="20"/>
                <w:szCs w:val="20"/>
              </w:rPr>
              <w:t>daubentonii</w:t>
            </w:r>
            <w:proofErr w:type="spellEnd"/>
          </w:p>
        </w:tc>
        <w:tc>
          <w:tcPr>
            <w:tcW w:w="1276" w:type="dxa"/>
            <w:vAlign w:val="center"/>
          </w:tcPr>
          <w:p w14:paraId="464F67FC" w14:textId="1F6A9CAC" w:rsidR="00F55682" w:rsidRPr="00215665" w:rsidRDefault="00775D67" w:rsidP="00742357">
            <w:pPr>
              <w:ind w:firstLine="0"/>
              <w:jc w:val="center"/>
              <w:rPr>
                <w:sz w:val="20"/>
                <w:szCs w:val="20"/>
              </w:rPr>
            </w:pPr>
            <w:r w:rsidRPr="00215665">
              <w:rPr>
                <w:sz w:val="20"/>
                <w:szCs w:val="20"/>
              </w:rPr>
              <w:t>ĪAS</w:t>
            </w:r>
          </w:p>
        </w:tc>
        <w:tc>
          <w:tcPr>
            <w:tcW w:w="1282" w:type="dxa"/>
            <w:vAlign w:val="center"/>
          </w:tcPr>
          <w:p w14:paraId="6F5513D9" w14:textId="636B687B" w:rsidR="00F55682" w:rsidRPr="00215665" w:rsidRDefault="00640F37" w:rsidP="00742357">
            <w:pPr>
              <w:ind w:firstLine="0"/>
              <w:jc w:val="center"/>
              <w:rPr>
                <w:sz w:val="20"/>
                <w:szCs w:val="20"/>
              </w:rPr>
            </w:pPr>
            <w:r w:rsidRPr="00215665">
              <w:rPr>
                <w:sz w:val="20"/>
                <w:szCs w:val="20"/>
              </w:rPr>
              <w:t>IV</w:t>
            </w:r>
          </w:p>
        </w:tc>
        <w:tc>
          <w:tcPr>
            <w:tcW w:w="1482" w:type="dxa"/>
            <w:shd w:val="clear" w:color="auto" w:fill="92D050"/>
            <w:vAlign w:val="center"/>
          </w:tcPr>
          <w:p w14:paraId="2DE75BDA" w14:textId="79A27098" w:rsidR="00F55682" w:rsidRPr="00215665" w:rsidRDefault="00B22BEB" w:rsidP="00742357">
            <w:pPr>
              <w:ind w:firstLine="0"/>
              <w:jc w:val="center"/>
              <w:rPr>
                <w:b/>
                <w:color w:val="FF0000"/>
                <w:sz w:val="20"/>
                <w:szCs w:val="20"/>
              </w:rPr>
            </w:pPr>
            <w:r w:rsidRPr="00215665">
              <w:rPr>
                <w:b/>
                <w:color w:val="FF0000"/>
                <w:sz w:val="20"/>
                <w:szCs w:val="20"/>
              </w:rPr>
              <w:t>FV</w:t>
            </w:r>
          </w:p>
        </w:tc>
        <w:tc>
          <w:tcPr>
            <w:tcW w:w="1482" w:type="dxa"/>
            <w:shd w:val="clear" w:color="auto" w:fill="92D050"/>
            <w:vAlign w:val="center"/>
          </w:tcPr>
          <w:p w14:paraId="1FBB82F4" w14:textId="74A7F2DE" w:rsidR="00F55682" w:rsidRPr="00215665" w:rsidRDefault="34B04D03" w:rsidP="26C09A7F">
            <w:pPr>
              <w:ind w:firstLine="0"/>
              <w:jc w:val="center"/>
              <w:rPr>
                <w:b/>
                <w:bCs/>
                <w:color w:val="FF0000"/>
                <w:sz w:val="20"/>
                <w:szCs w:val="20"/>
              </w:rPr>
            </w:pPr>
            <w:r w:rsidRPr="26C09A7F">
              <w:rPr>
                <w:b/>
                <w:bCs/>
                <w:color w:val="FF0000"/>
                <w:sz w:val="20"/>
                <w:szCs w:val="20"/>
              </w:rPr>
              <w:t>FV</w:t>
            </w:r>
          </w:p>
        </w:tc>
      </w:tr>
      <w:tr w:rsidR="004B4EBB" w:rsidRPr="00215665" w14:paraId="2CF9F382" w14:textId="77777777" w:rsidTr="26C09A7F">
        <w:trPr>
          <w:trHeight w:val="273"/>
          <w:jc w:val="center"/>
        </w:trPr>
        <w:tc>
          <w:tcPr>
            <w:tcW w:w="562" w:type="dxa"/>
          </w:tcPr>
          <w:p w14:paraId="128B7436" w14:textId="1AD1E1AA" w:rsidR="004B4EBB" w:rsidRPr="00215665" w:rsidRDefault="004B4EBB" w:rsidP="004B4EBB">
            <w:pPr>
              <w:spacing w:after="160"/>
              <w:ind w:firstLine="0"/>
              <w:rPr>
                <w:sz w:val="20"/>
                <w:szCs w:val="20"/>
              </w:rPr>
            </w:pPr>
            <w:r w:rsidRPr="00215665">
              <w:rPr>
                <w:sz w:val="20"/>
                <w:szCs w:val="20"/>
              </w:rPr>
              <w:t>7.</w:t>
            </w:r>
          </w:p>
        </w:tc>
        <w:tc>
          <w:tcPr>
            <w:tcW w:w="1560" w:type="dxa"/>
          </w:tcPr>
          <w:p w14:paraId="0AF5F7CA" w14:textId="57788339" w:rsidR="004B4EBB" w:rsidRPr="00215665" w:rsidRDefault="004B4EBB" w:rsidP="004B4EBB">
            <w:pPr>
              <w:ind w:firstLine="0"/>
              <w:rPr>
                <w:spacing w:val="1"/>
                <w:sz w:val="20"/>
                <w:szCs w:val="20"/>
              </w:rPr>
            </w:pPr>
            <w:r w:rsidRPr="00215665">
              <w:rPr>
                <w:rFonts w:cs="Times New Roman"/>
                <w:sz w:val="20"/>
                <w:szCs w:val="20"/>
              </w:rPr>
              <w:t>Ziemeļu sikspārnis</w:t>
            </w:r>
          </w:p>
        </w:tc>
        <w:tc>
          <w:tcPr>
            <w:tcW w:w="1417" w:type="dxa"/>
          </w:tcPr>
          <w:p w14:paraId="192FAE64" w14:textId="5E22AB21" w:rsidR="004B4EBB" w:rsidRPr="00215665" w:rsidRDefault="004B4EBB" w:rsidP="004B4EBB">
            <w:pPr>
              <w:ind w:firstLine="0"/>
              <w:rPr>
                <w:i/>
                <w:sz w:val="20"/>
                <w:szCs w:val="20"/>
              </w:rPr>
            </w:pPr>
            <w:proofErr w:type="spellStart"/>
            <w:r w:rsidRPr="00215665">
              <w:rPr>
                <w:rFonts w:cs="Times New Roman"/>
                <w:i/>
                <w:iCs/>
                <w:sz w:val="20"/>
                <w:szCs w:val="20"/>
              </w:rPr>
              <w:t>Eptesicus</w:t>
            </w:r>
            <w:proofErr w:type="spellEnd"/>
            <w:r w:rsidRPr="00215665">
              <w:rPr>
                <w:rFonts w:cs="Times New Roman"/>
                <w:i/>
                <w:iCs/>
                <w:sz w:val="20"/>
                <w:szCs w:val="20"/>
              </w:rPr>
              <w:t xml:space="preserve"> </w:t>
            </w:r>
            <w:proofErr w:type="spellStart"/>
            <w:r w:rsidRPr="00215665">
              <w:rPr>
                <w:rFonts w:cs="Times New Roman"/>
                <w:i/>
                <w:iCs/>
                <w:sz w:val="20"/>
                <w:szCs w:val="20"/>
              </w:rPr>
              <w:t>nilssonii</w:t>
            </w:r>
            <w:proofErr w:type="spellEnd"/>
          </w:p>
        </w:tc>
        <w:tc>
          <w:tcPr>
            <w:tcW w:w="1276" w:type="dxa"/>
            <w:vAlign w:val="center"/>
          </w:tcPr>
          <w:p w14:paraId="5541FA09" w14:textId="58094055" w:rsidR="004B4EBB" w:rsidRPr="00215665" w:rsidRDefault="004B4EBB" w:rsidP="004B4EBB">
            <w:pPr>
              <w:ind w:firstLine="0"/>
              <w:jc w:val="center"/>
              <w:rPr>
                <w:sz w:val="20"/>
                <w:szCs w:val="20"/>
              </w:rPr>
            </w:pPr>
            <w:r w:rsidRPr="00215665">
              <w:rPr>
                <w:sz w:val="20"/>
                <w:szCs w:val="20"/>
              </w:rPr>
              <w:t>ĪAS</w:t>
            </w:r>
          </w:p>
        </w:tc>
        <w:tc>
          <w:tcPr>
            <w:tcW w:w="1282" w:type="dxa"/>
            <w:vAlign w:val="center"/>
          </w:tcPr>
          <w:p w14:paraId="5F21FE97" w14:textId="2F4B2F64" w:rsidR="004B4EBB" w:rsidRPr="00215665" w:rsidRDefault="00640F37" w:rsidP="004B4EBB">
            <w:pPr>
              <w:ind w:firstLine="0"/>
              <w:jc w:val="center"/>
              <w:rPr>
                <w:sz w:val="20"/>
                <w:szCs w:val="20"/>
              </w:rPr>
            </w:pPr>
            <w:r w:rsidRPr="00215665">
              <w:rPr>
                <w:sz w:val="20"/>
                <w:szCs w:val="20"/>
              </w:rPr>
              <w:t>IV</w:t>
            </w:r>
          </w:p>
        </w:tc>
        <w:tc>
          <w:tcPr>
            <w:tcW w:w="1482" w:type="dxa"/>
            <w:shd w:val="clear" w:color="auto" w:fill="92D050"/>
            <w:vAlign w:val="center"/>
          </w:tcPr>
          <w:p w14:paraId="3630C019" w14:textId="15527971" w:rsidR="004B4EBB" w:rsidRPr="00215665" w:rsidRDefault="004B4EBB" w:rsidP="004B4EBB">
            <w:pPr>
              <w:ind w:firstLine="0"/>
              <w:jc w:val="center"/>
              <w:rPr>
                <w:b/>
                <w:color w:val="FF0000"/>
                <w:sz w:val="20"/>
                <w:szCs w:val="20"/>
              </w:rPr>
            </w:pPr>
            <w:r w:rsidRPr="00215665">
              <w:rPr>
                <w:b/>
                <w:color w:val="FF0000"/>
                <w:sz w:val="20"/>
                <w:szCs w:val="20"/>
              </w:rPr>
              <w:t>FV</w:t>
            </w:r>
          </w:p>
        </w:tc>
        <w:tc>
          <w:tcPr>
            <w:tcW w:w="1482" w:type="dxa"/>
            <w:shd w:val="clear" w:color="auto" w:fill="92D050"/>
            <w:vAlign w:val="center"/>
          </w:tcPr>
          <w:p w14:paraId="07463F60" w14:textId="3C1E4D46" w:rsidR="004B4EBB" w:rsidRPr="00215665" w:rsidRDefault="6348FB0D" w:rsidP="26C09A7F">
            <w:pPr>
              <w:ind w:firstLine="0"/>
              <w:jc w:val="center"/>
              <w:rPr>
                <w:b/>
                <w:bCs/>
                <w:color w:val="FF0000"/>
                <w:sz w:val="20"/>
                <w:szCs w:val="20"/>
              </w:rPr>
            </w:pPr>
            <w:r w:rsidRPr="26C09A7F">
              <w:rPr>
                <w:b/>
                <w:bCs/>
                <w:color w:val="FF0000"/>
                <w:sz w:val="20"/>
                <w:szCs w:val="20"/>
              </w:rPr>
              <w:t>FV</w:t>
            </w:r>
          </w:p>
        </w:tc>
      </w:tr>
      <w:tr w:rsidR="008B577B" w:rsidRPr="00215665" w14:paraId="7800A6E1" w14:textId="77777777" w:rsidTr="26C09A7F">
        <w:trPr>
          <w:trHeight w:val="273"/>
          <w:jc w:val="center"/>
        </w:trPr>
        <w:tc>
          <w:tcPr>
            <w:tcW w:w="562" w:type="dxa"/>
          </w:tcPr>
          <w:p w14:paraId="5D9D9F0E" w14:textId="07D5BFF1" w:rsidR="008B577B" w:rsidRPr="00215665" w:rsidRDefault="008B577B" w:rsidP="008B577B">
            <w:pPr>
              <w:spacing w:after="160"/>
              <w:ind w:firstLine="0"/>
              <w:rPr>
                <w:sz w:val="20"/>
                <w:szCs w:val="20"/>
              </w:rPr>
            </w:pPr>
            <w:r w:rsidRPr="00215665">
              <w:rPr>
                <w:sz w:val="20"/>
                <w:szCs w:val="20"/>
              </w:rPr>
              <w:t>8.</w:t>
            </w:r>
          </w:p>
        </w:tc>
        <w:tc>
          <w:tcPr>
            <w:tcW w:w="1560" w:type="dxa"/>
          </w:tcPr>
          <w:p w14:paraId="02EBCE5B" w14:textId="067EA8B6" w:rsidR="008B577B" w:rsidRPr="00215665" w:rsidRDefault="008B577B" w:rsidP="008B577B">
            <w:pPr>
              <w:ind w:firstLine="0"/>
              <w:rPr>
                <w:spacing w:val="1"/>
                <w:sz w:val="20"/>
                <w:szCs w:val="20"/>
              </w:rPr>
            </w:pPr>
            <w:r w:rsidRPr="00215665">
              <w:rPr>
                <w:rFonts w:cs="Times New Roman"/>
                <w:sz w:val="20"/>
                <w:szCs w:val="20"/>
              </w:rPr>
              <w:t>Divkrāsainais sikspārnis</w:t>
            </w:r>
          </w:p>
        </w:tc>
        <w:tc>
          <w:tcPr>
            <w:tcW w:w="1417" w:type="dxa"/>
          </w:tcPr>
          <w:p w14:paraId="2B582C9C" w14:textId="568D9047" w:rsidR="008B577B" w:rsidRPr="00215665" w:rsidRDefault="008B577B" w:rsidP="008B577B">
            <w:pPr>
              <w:ind w:firstLine="0"/>
              <w:rPr>
                <w:i/>
                <w:sz w:val="20"/>
                <w:szCs w:val="20"/>
              </w:rPr>
            </w:pPr>
            <w:proofErr w:type="spellStart"/>
            <w:r w:rsidRPr="00215665">
              <w:rPr>
                <w:rFonts w:cs="Times New Roman"/>
                <w:i/>
                <w:iCs/>
                <w:sz w:val="20"/>
                <w:szCs w:val="20"/>
              </w:rPr>
              <w:t>Vespertilio</w:t>
            </w:r>
            <w:proofErr w:type="spellEnd"/>
            <w:r w:rsidRPr="00215665">
              <w:rPr>
                <w:rFonts w:cs="Times New Roman"/>
                <w:i/>
                <w:iCs/>
                <w:sz w:val="20"/>
                <w:szCs w:val="20"/>
              </w:rPr>
              <w:t xml:space="preserve"> </w:t>
            </w:r>
            <w:proofErr w:type="spellStart"/>
            <w:r w:rsidRPr="00215665">
              <w:rPr>
                <w:rFonts w:cs="Times New Roman"/>
                <w:i/>
                <w:iCs/>
                <w:sz w:val="20"/>
                <w:szCs w:val="20"/>
              </w:rPr>
              <w:t>murinus</w:t>
            </w:r>
            <w:proofErr w:type="spellEnd"/>
          </w:p>
        </w:tc>
        <w:tc>
          <w:tcPr>
            <w:tcW w:w="1276" w:type="dxa"/>
            <w:vAlign w:val="center"/>
          </w:tcPr>
          <w:p w14:paraId="70B43550" w14:textId="75F5F283" w:rsidR="008B577B" w:rsidRPr="00215665" w:rsidRDefault="008B577B" w:rsidP="008B577B">
            <w:pPr>
              <w:ind w:firstLine="0"/>
              <w:jc w:val="center"/>
              <w:rPr>
                <w:sz w:val="20"/>
                <w:szCs w:val="20"/>
              </w:rPr>
            </w:pPr>
            <w:r w:rsidRPr="00215665">
              <w:rPr>
                <w:sz w:val="20"/>
                <w:szCs w:val="20"/>
              </w:rPr>
              <w:t>ĪAS</w:t>
            </w:r>
          </w:p>
        </w:tc>
        <w:tc>
          <w:tcPr>
            <w:tcW w:w="1282" w:type="dxa"/>
            <w:vAlign w:val="center"/>
          </w:tcPr>
          <w:p w14:paraId="4C6E2A55" w14:textId="21F45A36" w:rsidR="008B577B" w:rsidRPr="00215665" w:rsidRDefault="00640F37" w:rsidP="008B577B">
            <w:pPr>
              <w:ind w:firstLine="0"/>
              <w:jc w:val="center"/>
              <w:rPr>
                <w:sz w:val="20"/>
                <w:szCs w:val="20"/>
              </w:rPr>
            </w:pPr>
            <w:r w:rsidRPr="00215665">
              <w:rPr>
                <w:sz w:val="20"/>
                <w:szCs w:val="20"/>
              </w:rPr>
              <w:t>IV</w:t>
            </w:r>
          </w:p>
        </w:tc>
        <w:tc>
          <w:tcPr>
            <w:tcW w:w="1482" w:type="dxa"/>
            <w:shd w:val="clear" w:color="auto" w:fill="92D050"/>
            <w:vAlign w:val="center"/>
          </w:tcPr>
          <w:p w14:paraId="395AEADA" w14:textId="0BF86C30" w:rsidR="008B577B" w:rsidRPr="00215665" w:rsidRDefault="008B577B" w:rsidP="008B577B">
            <w:pPr>
              <w:ind w:firstLine="0"/>
              <w:jc w:val="center"/>
              <w:rPr>
                <w:b/>
                <w:color w:val="FF0000"/>
                <w:sz w:val="20"/>
                <w:szCs w:val="20"/>
              </w:rPr>
            </w:pPr>
            <w:r w:rsidRPr="00215665">
              <w:rPr>
                <w:b/>
                <w:color w:val="FF0000"/>
                <w:sz w:val="20"/>
                <w:szCs w:val="20"/>
              </w:rPr>
              <w:t>FV</w:t>
            </w:r>
          </w:p>
        </w:tc>
        <w:tc>
          <w:tcPr>
            <w:tcW w:w="1482" w:type="dxa"/>
            <w:shd w:val="clear" w:color="auto" w:fill="92D050"/>
            <w:vAlign w:val="center"/>
          </w:tcPr>
          <w:p w14:paraId="6FF07D37" w14:textId="5EA1DB97" w:rsidR="008B577B" w:rsidRPr="00215665" w:rsidRDefault="2F0EA100" w:rsidP="26C09A7F">
            <w:pPr>
              <w:ind w:firstLine="0"/>
              <w:jc w:val="center"/>
              <w:rPr>
                <w:b/>
                <w:bCs/>
                <w:color w:val="FF0000"/>
                <w:sz w:val="20"/>
                <w:szCs w:val="20"/>
              </w:rPr>
            </w:pPr>
            <w:r w:rsidRPr="26C09A7F">
              <w:rPr>
                <w:b/>
                <w:bCs/>
                <w:color w:val="FF0000"/>
                <w:sz w:val="20"/>
                <w:szCs w:val="20"/>
              </w:rPr>
              <w:t>FV</w:t>
            </w:r>
          </w:p>
        </w:tc>
      </w:tr>
      <w:tr w:rsidR="00D659F5" w:rsidRPr="00215665" w14:paraId="35CD159C" w14:textId="77777777" w:rsidTr="26C09A7F">
        <w:trPr>
          <w:trHeight w:val="273"/>
          <w:jc w:val="center"/>
        </w:trPr>
        <w:tc>
          <w:tcPr>
            <w:tcW w:w="562" w:type="dxa"/>
          </w:tcPr>
          <w:p w14:paraId="4C0F0856" w14:textId="2FC2B7EF" w:rsidR="00D659F5" w:rsidRPr="00215665" w:rsidRDefault="00625E6B" w:rsidP="00D83F2E">
            <w:pPr>
              <w:spacing w:after="160"/>
              <w:ind w:firstLine="0"/>
              <w:rPr>
                <w:sz w:val="20"/>
                <w:szCs w:val="20"/>
              </w:rPr>
            </w:pPr>
            <w:r w:rsidRPr="00215665">
              <w:rPr>
                <w:sz w:val="20"/>
                <w:szCs w:val="20"/>
              </w:rPr>
              <w:t>9.</w:t>
            </w:r>
          </w:p>
        </w:tc>
        <w:tc>
          <w:tcPr>
            <w:tcW w:w="1560" w:type="dxa"/>
          </w:tcPr>
          <w:p w14:paraId="77BFBC28" w14:textId="06405A0F" w:rsidR="00D659F5" w:rsidRPr="00215665" w:rsidRDefault="00625E6B" w:rsidP="00D83F2E">
            <w:pPr>
              <w:ind w:firstLine="0"/>
              <w:rPr>
                <w:spacing w:val="1"/>
                <w:sz w:val="20"/>
                <w:szCs w:val="20"/>
              </w:rPr>
            </w:pPr>
            <w:r w:rsidRPr="00215665">
              <w:rPr>
                <w:spacing w:val="1"/>
                <w:sz w:val="20"/>
                <w:szCs w:val="20"/>
              </w:rPr>
              <w:t xml:space="preserve">Rūsganais </w:t>
            </w:r>
            <w:proofErr w:type="spellStart"/>
            <w:r w:rsidR="00331230" w:rsidRPr="00215665">
              <w:rPr>
                <w:spacing w:val="1"/>
                <w:sz w:val="20"/>
                <w:szCs w:val="20"/>
              </w:rPr>
              <w:t>vakarsikspārnis</w:t>
            </w:r>
            <w:proofErr w:type="spellEnd"/>
          </w:p>
        </w:tc>
        <w:tc>
          <w:tcPr>
            <w:tcW w:w="1417" w:type="dxa"/>
          </w:tcPr>
          <w:p w14:paraId="11A24079" w14:textId="54B6346F" w:rsidR="00D659F5" w:rsidRPr="00215665" w:rsidRDefault="00331230" w:rsidP="003009D7">
            <w:pPr>
              <w:pStyle w:val="Default"/>
              <w:jc w:val="both"/>
              <w:rPr>
                <w:i/>
                <w:sz w:val="20"/>
                <w:szCs w:val="20"/>
                <w:lang w:val="lv-LV"/>
              </w:rPr>
            </w:pPr>
            <w:proofErr w:type="spellStart"/>
            <w:r w:rsidRPr="00215665">
              <w:rPr>
                <w:i/>
                <w:iCs/>
                <w:sz w:val="20"/>
                <w:szCs w:val="20"/>
                <w:lang w:val="lv-LV"/>
              </w:rPr>
              <w:t>Nyctalus</w:t>
            </w:r>
            <w:proofErr w:type="spellEnd"/>
            <w:r w:rsidRPr="00215665">
              <w:rPr>
                <w:i/>
                <w:iCs/>
                <w:sz w:val="20"/>
                <w:szCs w:val="20"/>
                <w:lang w:val="lv-LV"/>
              </w:rPr>
              <w:t xml:space="preserve"> </w:t>
            </w:r>
            <w:proofErr w:type="spellStart"/>
            <w:r w:rsidRPr="00215665">
              <w:rPr>
                <w:i/>
                <w:iCs/>
                <w:sz w:val="20"/>
                <w:szCs w:val="20"/>
                <w:lang w:val="lv-LV"/>
              </w:rPr>
              <w:t>noctula</w:t>
            </w:r>
            <w:proofErr w:type="spellEnd"/>
            <w:r w:rsidRPr="00215665">
              <w:rPr>
                <w:i/>
                <w:iCs/>
                <w:sz w:val="20"/>
                <w:szCs w:val="20"/>
                <w:lang w:val="lv-LV"/>
              </w:rPr>
              <w:t xml:space="preserve"> </w:t>
            </w:r>
          </w:p>
        </w:tc>
        <w:tc>
          <w:tcPr>
            <w:tcW w:w="1276" w:type="dxa"/>
            <w:vAlign w:val="center"/>
          </w:tcPr>
          <w:p w14:paraId="189011D7" w14:textId="77659288" w:rsidR="00D659F5" w:rsidRPr="00215665" w:rsidRDefault="00775D67" w:rsidP="00D83F2E">
            <w:pPr>
              <w:ind w:firstLine="0"/>
              <w:jc w:val="center"/>
              <w:rPr>
                <w:sz w:val="20"/>
                <w:szCs w:val="20"/>
              </w:rPr>
            </w:pPr>
            <w:r w:rsidRPr="00215665">
              <w:rPr>
                <w:sz w:val="20"/>
                <w:szCs w:val="20"/>
              </w:rPr>
              <w:t>ĪAS</w:t>
            </w:r>
          </w:p>
        </w:tc>
        <w:tc>
          <w:tcPr>
            <w:tcW w:w="1282" w:type="dxa"/>
            <w:vAlign w:val="center"/>
          </w:tcPr>
          <w:p w14:paraId="6A091B34" w14:textId="3CCF8723" w:rsidR="00D659F5" w:rsidRPr="00215665" w:rsidRDefault="00920821" w:rsidP="00D83F2E">
            <w:pPr>
              <w:ind w:firstLine="0"/>
              <w:jc w:val="center"/>
              <w:rPr>
                <w:sz w:val="20"/>
                <w:szCs w:val="20"/>
              </w:rPr>
            </w:pPr>
            <w:r w:rsidRPr="00215665">
              <w:rPr>
                <w:sz w:val="20"/>
                <w:szCs w:val="20"/>
              </w:rPr>
              <w:t>IV</w:t>
            </w:r>
          </w:p>
        </w:tc>
        <w:tc>
          <w:tcPr>
            <w:tcW w:w="1482" w:type="dxa"/>
            <w:shd w:val="clear" w:color="auto" w:fill="FFC000" w:themeFill="accent4"/>
            <w:vAlign w:val="center"/>
          </w:tcPr>
          <w:p w14:paraId="7A657945" w14:textId="4ECFD9EC" w:rsidR="00D659F5" w:rsidRPr="00215665" w:rsidRDefault="008C32F7" w:rsidP="00D83F2E">
            <w:pPr>
              <w:ind w:firstLine="0"/>
              <w:jc w:val="center"/>
              <w:rPr>
                <w:b/>
                <w:color w:val="FF0000"/>
                <w:sz w:val="20"/>
                <w:szCs w:val="20"/>
              </w:rPr>
            </w:pPr>
            <w:r w:rsidRPr="00215665">
              <w:rPr>
                <w:b/>
                <w:color w:val="FF0000"/>
                <w:sz w:val="20"/>
                <w:szCs w:val="20"/>
              </w:rPr>
              <w:t>U1</w:t>
            </w:r>
          </w:p>
        </w:tc>
        <w:tc>
          <w:tcPr>
            <w:tcW w:w="1482" w:type="dxa"/>
            <w:shd w:val="clear" w:color="auto" w:fill="FFC000" w:themeFill="accent4"/>
            <w:vAlign w:val="center"/>
          </w:tcPr>
          <w:p w14:paraId="21EA550A" w14:textId="0465E097" w:rsidR="00D659F5" w:rsidRPr="00215665" w:rsidRDefault="2F0EA100" w:rsidP="26C09A7F">
            <w:pPr>
              <w:ind w:firstLine="0"/>
              <w:jc w:val="center"/>
              <w:rPr>
                <w:b/>
                <w:bCs/>
                <w:color w:val="FF0000"/>
                <w:sz w:val="20"/>
                <w:szCs w:val="20"/>
              </w:rPr>
            </w:pPr>
            <w:r w:rsidRPr="26C09A7F">
              <w:rPr>
                <w:b/>
                <w:bCs/>
                <w:color w:val="FF0000"/>
                <w:sz w:val="20"/>
                <w:szCs w:val="20"/>
              </w:rPr>
              <w:t>U1</w:t>
            </w:r>
          </w:p>
        </w:tc>
      </w:tr>
      <w:tr w:rsidR="002A4F8B" w:rsidRPr="00215665" w14:paraId="15F9FDFE" w14:textId="77777777" w:rsidTr="26C09A7F">
        <w:trPr>
          <w:trHeight w:val="273"/>
          <w:jc w:val="center"/>
        </w:trPr>
        <w:tc>
          <w:tcPr>
            <w:tcW w:w="562" w:type="dxa"/>
          </w:tcPr>
          <w:p w14:paraId="17C2C543" w14:textId="7E3975EE" w:rsidR="002A4F8B" w:rsidRPr="00215665" w:rsidRDefault="002A4F8B" w:rsidP="002A4F8B">
            <w:pPr>
              <w:spacing w:after="160"/>
              <w:ind w:firstLine="0"/>
              <w:rPr>
                <w:sz w:val="20"/>
                <w:szCs w:val="20"/>
              </w:rPr>
            </w:pPr>
            <w:r w:rsidRPr="00215665">
              <w:rPr>
                <w:sz w:val="20"/>
                <w:szCs w:val="20"/>
              </w:rPr>
              <w:t>10</w:t>
            </w:r>
          </w:p>
        </w:tc>
        <w:tc>
          <w:tcPr>
            <w:tcW w:w="1560" w:type="dxa"/>
          </w:tcPr>
          <w:p w14:paraId="261648AC" w14:textId="51AD52A7" w:rsidR="002A4F8B" w:rsidRPr="00215665" w:rsidRDefault="002A4F8B" w:rsidP="002A4F8B">
            <w:pPr>
              <w:ind w:firstLine="0"/>
              <w:rPr>
                <w:spacing w:val="1"/>
                <w:sz w:val="20"/>
                <w:szCs w:val="20"/>
              </w:rPr>
            </w:pPr>
            <w:proofErr w:type="spellStart"/>
            <w:r w:rsidRPr="00215665">
              <w:rPr>
                <w:rFonts w:cs="Times New Roman"/>
                <w:sz w:val="20"/>
                <w:szCs w:val="20"/>
              </w:rPr>
              <w:t>Natūza</w:t>
            </w:r>
            <w:proofErr w:type="spellEnd"/>
            <w:r w:rsidRPr="00215665">
              <w:rPr>
                <w:rFonts w:cs="Times New Roman"/>
                <w:sz w:val="20"/>
                <w:szCs w:val="20"/>
              </w:rPr>
              <w:t xml:space="preserve"> sikspārnis</w:t>
            </w:r>
          </w:p>
        </w:tc>
        <w:tc>
          <w:tcPr>
            <w:tcW w:w="1417" w:type="dxa"/>
          </w:tcPr>
          <w:p w14:paraId="3FEEC434" w14:textId="0148A45E" w:rsidR="002A4F8B" w:rsidRPr="00215665" w:rsidRDefault="002A4F8B" w:rsidP="002A4F8B">
            <w:pPr>
              <w:ind w:firstLine="0"/>
              <w:rPr>
                <w:i/>
                <w:sz w:val="20"/>
                <w:szCs w:val="20"/>
              </w:rPr>
            </w:pPr>
            <w:proofErr w:type="spellStart"/>
            <w:r w:rsidRPr="00215665">
              <w:rPr>
                <w:rFonts w:cs="Times New Roman"/>
                <w:i/>
                <w:iCs/>
                <w:sz w:val="20"/>
                <w:szCs w:val="20"/>
              </w:rPr>
              <w:t>Pipistrellus</w:t>
            </w:r>
            <w:proofErr w:type="spellEnd"/>
            <w:r w:rsidRPr="00215665">
              <w:rPr>
                <w:rFonts w:cs="Times New Roman"/>
                <w:i/>
                <w:iCs/>
                <w:sz w:val="20"/>
                <w:szCs w:val="20"/>
              </w:rPr>
              <w:t xml:space="preserve"> </w:t>
            </w:r>
            <w:proofErr w:type="spellStart"/>
            <w:r w:rsidRPr="00215665">
              <w:rPr>
                <w:rFonts w:cs="Times New Roman"/>
                <w:i/>
                <w:iCs/>
                <w:sz w:val="20"/>
                <w:szCs w:val="20"/>
              </w:rPr>
              <w:t>nathusii</w:t>
            </w:r>
            <w:proofErr w:type="spellEnd"/>
          </w:p>
        </w:tc>
        <w:tc>
          <w:tcPr>
            <w:tcW w:w="1276" w:type="dxa"/>
            <w:vAlign w:val="center"/>
          </w:tcPr>
          <w:p w14:paraId="45E9D0F0" w14:textId="0EB370DB" w:rsidR="002A4F8B" w:rsidRPr="00215665" w:rsidRDefault="002A4F8B" w:rsidP="002A4F8B">
            <w:pPr>
              <w:ind w:firstLine="0"/>
              <w:jc w:val="center"/>
              <w:rPr>
                <w:sz w:val="20"/>
                <w:szCs w:val="20"/>
              </w:rPr>
            </w:pPr>
            <w:r w:rsidRPr="00215665">
              <w:rPr>
                <w:sz w:val="20"/>
                <w:szCs w:val="20"/>
              </w:rPr>
              <w:t>ĪAS</w:t>
            </w:r>
          </w:p>
        </w:tc>
        <w:tc>
          <w:tcPr>
            <w:tcW w:w="1282" w:type="dxa"/>
            <w:vAlign w:val="center"/>
          </w:tcPr>
          <w:p w14:paraId="36015D0E" w14:textId="1E328222" w:rsidR="002A4F8B" w:rsidRPr="00215665" w:rsidRDefault="002A4F8B" w:rsidP="002A4F8B">
            <w:pPr>
              <w:ind w:firstLine="0"/>
              <w:jc w:val="center"/>
              <w:rPr>
                <w:sz w:val="20"/>
                <w:szCs w:val="20"/>
              </w:rPr>
            </w:pPr>
            <w:r w:rsidRPr="00215665">
              <w:rPr>
                <w:sz w:val="20"/>
                <w:szCs w:val="20"/>
              </w:rPr>
              <w:t>IV</w:t>
            </w:r>
          </w:p>
        </w:tc>
        <w:tc>
          <w:tcPr>
            <w:tcW w:w="1482" w:type="dxa"/>
            <w:shd w:val="clear" w:color="auto" w:fill="FFC000" w:themeFill="accent4"/>
            <w:vAlign w:val="center"/>
          </w:tcPr>
          <w:p w14:paraId="6D5BC211" w14:textId="7F31F8DE" w:rsidR="002A4F8B" w:rsidRPr="00215665" w:rsidRDefault="002A4F8B" w:rsidP="002A4F8B">
            <w:pPr>
              <w:ind w:firstLine="0"/>
              <w:jc w:val="center"/>
              <w:rPr>
                <w:b/>
                <w:color w:val="FF0000"/>
                <w:sz w:val="20"/>
                <w:szCs w:val="20"/>
              </w:rPr>
            </w:pPr>
            <w:r w:rsidRPr="00215665">
              <w:rPr>
                <w:b/>
                <w:color w:val="FF0000"/>
                <w:sz w:val="20"/>
                <w:szCs w:val="20"/>
              </w:rPr>
              <w:t>U1</w:t>
            </w:r>
          </w:p>
        </w:tc>
        <w:tc>
          <w:tcPr>
            <w:tcW w:w="1482" w:type="dxa"/>
            <w:shd w:val="clear" w:color="auto" w:fill="FFC000" w:themeFill="accent4"/>
            <w:vAlign w:val="center"/>
          </w:tcPr>
          <w:p w14:paraId="7430FA29" w14:textId="32F03CAA" w:rsidR="002A4F8B" w:rsidRPr="00215665" w:rsidRDefault="002A4F8B" w:rsidP="26C09A7F">
            <w:pPr>
              <w:ind w:firstLine="0"/>
              <w:jc w:val="center"/>
              <w:rPr>
                <w:b/>
                <w:bCs/>
                <w:color w:val="FF0000"/>
                <w:sz w:val="20"/>
                <w:szCs w:val="20"/>
              </w:rPr>
            </w:pPr>
            <w:r w:rsidRPr="26C09A7F">
              <w:rPr>
                <w:b/>
                <w:bCs/>
                <w:color w:val="FF0000"/>
                <w:sz w:val="20"/>
                <w:szCs w:val="20"/>
              </w:rPr>
              <w:t>U1</w:t>
            </w:r>
          </w:p>
        </w:tc>
      </w:tr>
    </w:tbl>
    <w:p w14:paraId="6E06FAFE" w14:textId="77777777" w:rsidR="000A1542" w:rsidRPr="00215665" w:rsidRDefault="000A1542" w:rsidP="000D4462">
      <w:pPr>
        <w:spacing w:before="120" w:after="0"/>
        <w:ind w:firstLine="0"/>
        <w:rPr>
          <w:spacing w:val="-3"/>
          <w:sz w:val="20"/>
          <w:szCs w:val="20"/>
        </w:rPr>
      </w:pPr>
      <w:r w:rsidRPr="00215665">
        <w:rPr>
          <w:b/>
          <w:spacing w:val="-3"/>
          <w:sz w:val="20"/>
          <w:szCs w:val="20"/>
        </w:rPr>
        <w:t>*</w:t>
      </w:r>
      <w:r w:rsidRPr="00215665">
        <w:rPr>
          <w:sz w:val="20"/>
          <w:szCs w:val="20"/>
        </w:rPr>
        <w:t xml:space="preserve"> ĪAS – īpaši aizsargājama suga, kas iekļauta </w:t>
      </w:r>
      <w:r w:rsidRPr="00215665">
        <w:rPr>
          <w:spacing w:val="-3"/>
          <w:sz w:val="20"/>
          <w:szCs w:val="20"/>
        </w:rPr>
        <w:t>MK 2000. gada 14. novembra noteikumu Nr. 396 “Noteikumi par īpaši aizsargājamo sugu un ierobežoti izmantojamo īpaši aizsargājamo sugu sarakstu” 2. pielikumā,</w:t>
      </w:r>
    </w:p>
    <w:p w14:paraId="07BF07F4" w14:textId="48522170" w:rsidR="000A1542" w:rsidRPr="00215665" w:rsidRDefault="000A1542" w:rsidP="000A1542">
      <w:pPr>
        <w:spacing w:after="0"/>
        <w:ind w:firstLine="0"/>
        <w:rPr>
          <w:spacing w:val="-3"/>
          <w:sz w:val="20"/>
          <w:szCs w:val="20"/>
        </w:rPr>
      </w:pPr>
      <w:r w:rsidRPr="00215665">
        <w:rPr>
          <w:spacing w:val="-3"/>
          <w:sz w:val="20"/>
          <w:szCs w:val="20"/>
        </w:rPr>
        <w:t xml:space="preserve">ar “1” atzīmētas sugas, kas iekļautas MK 2012. gada 18.. decembra noteikumu Nr. 940 “Noteikumi par mikroliegumu izveidošanas un apsaimniekošanas kārtību, to aizsardzību, kā arī mikroliegumu un to buferzonu noteikšanu” 1. pielikumā, </w:t>
      </w:r>
    </w:p>
    <w:p w14:paraId="1CD7E52D" w14:textId="28455AF4" w:rsidR="000A1542" w:rsidRPr="00215665" w:rsidRDefault="000A1542" w:rsidP="000A1542">
      <w:pPr>
        <w:spacing w:after="0"/>
        <w:ind w:firstLine="0"/>
        <w:rPr>
          <w:spacing w:val="-3"/>
          <w:sz w:val="20"/>
          <w:szCs w:val="20"/>
        </w:rPr>
      </w:pPr>
      <w:r w:rsidRPr="00215665">
        <w:rPr>
          <w:spacing w:val="-3"/>
          <w:sz w:val="20"/>
          <w:szCs w:val="20"/>
        </w:rPr>
        <w:t>ar “2” apzīmētas ierobežoti izmantojamās sugas, kas iekļautas MK 2000. gada 14. novembra noteikumu Nr. 396 “Noteikumi par īpaši aizsargājamo sugu un ierobežoti izmantojamo īpaši aizsargājamo sugu sarakstu” 2. pielikumā.</w:t>
      </w:r>
    </w:p>
    <w:p w14:paraId="21C4D627" w14:textId="6C85C2C8" w:rsidR="009B38D1" w:rsidRPr="00215665" w:rsidRDefault="009B38D1" w:rsidP="008B577B">
      <w:pPr>
        <w:spacing w:after="0"/>
        <w:ind w:right="5334" w:firstLine="0"/>
        <w:rPr>
          <w:b/>
          <w:sz w:val="20"/>
          <w:szCs w:val="20"/>
        </w:rPr>
      </w:pPr>
      <w:r w:rsidRPr="00215665">
        <w:rPr>
          <w:b/>
          <w:sz w:val="20"/>
          <w:szCs w:val="20"/>
        </w:rPr>
        <w:t>A</w:t>
      </w:r>
      <w:r w:rsidRPr="00215665">
        <w:rPr>
          <w:b/>
          <w:spacing w:val="1"/>
          <w:sz w:val="20"/>
          <w:szCs w:val="20"/>
        </w:rPr>
        <w:t>P</w:t>
      </w:r>
      <w:r w:rsidRPr="00215665">
        <w:rPr>
          <w:b/>
          <w:spacing w:val="-1"/>
          <w:sz w:val="20"/>
          <w:szCs w:val="20"/>
        </w:rPr>
        <w:t>Z</w:t>
      </w:r>
      <w:r w:rsidRPr="00215665">
        <w:rPr>
          <w:spacing w:val="-2"/>
          <w:sz w:val="20"/>
          <w:szCs w:val="20"/>
        </w:rPr>
        <w:t>Ī</w:t>
      </w:r>
      <w:r w:rsidRPr="00215665">
        <w:rPr>
          <w:b/>
          <w:spacing w:val="-1"/>
          <w:sz w:val="20"/>
          <w:szCs w:val="20"/>
        </w:rPr>
        <w:t>M</w:t>
      </w:r>
      <w:r w:rsidRPr="00215665">
        <w:rPr>
          <w:spacing w:val="-1"/>
          <w:sz w:val="20"/>
          <w:szCs w:val="20"/>
        </w:rPr>
        <w:t>Ē</w:t>
      </w:r>
      <w:r w:rsidRPr="00215665">
        <w:rPr>
          <w:b/>
          <w:spacing w:val="-1"/>
          <w:sz w:val="20"/>
          <w:szCs w:val="20"/>
        </w:rPr>
        <w:t>J</w:t>
      </w:r>
      <w:r w:rsidRPr="00215665">
        <w:rPr>
          <w:b/>
          <w:spacing w:val="3"/>
          <w:sz w:val="20"/>
          <w:szCs w:val="20"/>
        </w:rPr>
        <w:t>U</w:t>
      </w:r>
      <w:r w:rsidRPr="00215665">
        <w:rPr>
          <w:b/>
          <w:spacing w:val="-3"/>
          <w:sz w:val="20"/>
          <w:szCs w:val="20"/>
        </w:rPr>
        <w:t>M</w:t>
      </w:r>
      <w:r w:rsidRPr="00215665">
        <w:rPr>
          <w:b/>
          <w:sz w:val="20"/>
          <w:szCs w:val="20"/>
        </w:rPr>
        <w:t>I:</w:t>
      </w:r>
    </w:p>
    <w:p w14:paraId="17586A51" w14:textId="10DE3DCE" w:rsidR="009B38D1" w:rsidRPr="00215665" w:rsidRDefault="009B38D1" w:rsidP="008B577B">
      <w:pPr>
        <w:spacing w:after="0"/>
        <w:ind w:firstLine="0"/>
        <w:rPr>
          <w:sz w:val="20"/>
          <w:szCs w:val="20"/>
        </w:rPr>
      </w:pPr>
      <w:r w:rsidRPr="00215665">
        <w:rPr>
          <w:b/>
          <w:sz w:val="20"/>
          <w:szCs w:val="20"/>
        </w:rPr>
        <w:t>Aizsardzības stāvokļa novērtējums atbilstoši ziņojumā Eiropas Komisijai (ES ziņojums, 2019) lietotajiem apzīmējumiem (norāda tikai Biotopu direktīvā iekļautajām sugām):</w:t>
      </w:r>
    </w:p>
    <w:tbl>
      <w:tblPr>
        <w:tblStyle w:val="Reatabula"/>
        <w:tblW w:w="0" w:type="auto"/>
        <w:tblLook w:val="04A0" w:firstRow="1" w:lastRow="0" w:firstColumn="1" w:lastColumn="0" w:noHBand="0" w:noVBand="1"/>
      </w:tblPr>
      <w:tblGrid>
        <w:gridCol w:w="686"/>
        <w:gridCol w:w="8380"/>
      </w:tblGrid>
      <w:tr w:rsidR="009B38D1" w:rsidRPr="00215665" w14:paraId="51672C3A" w14:textId="77777777" w:rsidTr="002E7700">
        <w:tc>
          <w:tcPr>
            <w:tcW w:w="704" w:type="dxa"/>
            <w:tcBorders>
              <w:top w:val="single" w:sz="4" w:space="0" w:color="auto"/>
              <w:left w:val="single" w:sz="4" w:space="0" w:color="auto"/>
              <w:bottom w:val="single" w:sz="4" w:space="0" w:color="auto"/>
              <w:right w:val="single" w:sz="4" w:space="0" w:color="auto"/>
            </w:tcBorders>
            <w:shd w:val="clear" w:color="auto" w:fill="92D050"/>
          </w:tcPr>
          <w:p w14:paraId="35F3583A" w14:textId="77777777" w:rsidR="009B38D1" w:rsidRPr="00215665" w:rsidRDefault="009B38D1" w:rsidP="002E7700">
            <w:pPr>
              <w:rPr>
                <w:sz w:val="20"/>
                <w:szCs w:val="20"/>
                <w:shd w:val="clear" w:color="auto" w:fill="FFC000"/>
                <w:lang w:val="lv-LV"/>
              </w:rPr>
            </w:pPr>
          </w:p>
        </w:tc>
        <w:tc>
          <w:tcPr>
            <w:tcW w:w="8646" w:type="dxa"/>
            <w:tcBorders>
              <w:top w:val="nil"/>
              <w:left w:val="single" w:sz="4" w:space="0" w:color="auto"/>
              <w:bottom w:val="nil"/>
              <w:right w:val="nil"/>
            </w:tcBorders>
            <w:hideMark/>
          </w:tcPr>
          <w:p w14:paraId="538C88C1" w14:textId="77777777" w:rsidR="009B38D1" w:rsidRPr="00215665" w:rsidRDefault="009B38D1" w:rsidP="002E7700">
            <w:pPr>
              <w:rPr>
                <w:sz w:val="20"/>
                <w:szCs w:val="20"/>
                <w:shd w:val="clear" w:color="auto" w:fill="FFC000"/>
                <w:lang w:val="lv-LV"/>
              </w:rPr>
            </w:pPr>
            <w:r w:rsidRPr="00215665">
              <w:rPr>
                <w:sz w:val="20"/>
                <w:szCs w:val="20"/>
                <w:shd w:val="clear" w:color="auto" w:fill="FFFFFF" w:themeFill="background1"/>
                <w:lang w:val="lv-LV"/>
              </w:rPr>
              <w:t>FV</w:t>
            </w:r>
            <w:r w:rsidRPr="00215665">
              <w:rPr>
                <w:sz w:val="20"/>
                <w:szCs w:val="20"/>
                <w:lang w:val="lv-LV"/>
              </w:rPr>
              <w:t>: Aizsardzības stāvoklis labvēlīgs (</w:t>
            </w:r>
            <w:proofErr w:type="spellStart"/>
            <w:r w:rsidRPr="00215665">
              <w:rPr>
                <w:sz w:val="20"/>
                <w:szCs w:val="20"/>
                <w:lang w:val="lv-LV"/>
              </w:rPr>
              <w:t>Favourable</w:t>
            </w:r>
            <w:proofErr w:type="spellEnd"/>
            <w:r w:rsidRPr="00215665">
              <w:rPr>
                <w:sz w:val="20"/>
                <w:szCs w:val="20"/>
                <w:lang w:val="lv-LV"/>
              </w:rPr>
              <w:t>);</w:t>
            </w:r>
          </w:p>
        </w:tc>
      </w:tr>
      <w:tr w:rsidR="009B38D1" w:rsidRPr="00215665" w14:paraId="0D588CDB" w14:textId="77777777" w:rsidTr="002E7700">
        <w:tc>
          <w:tcPr>
            <w:tcW w:w="704" w:type="dxa"/>
            <w:tcBorders>
              <w:top w:val="single" w:sz="4" w:space="0" w:color="auto"/>
              <w:left w:val="single" w:sz="4" w:space="0" w:color="auto"/>
              <w:bottom w:val="single" w:sz="4" w:space="0" w:color="auto"/>
              <w:right w:val="single" w:sz="4" w:space="0" w:color="auto"/>
            </w:tcBorders>
            <w:shd w:val="clear" w:color="auto" w:fill="FFC000"/>
          </w:tcPr>
          <w:p w14:paraId="7E189E49" w14:textId="77777777" w:rsidR="009B38D1" w:rsidRPr="00215665" w:rsidRDefault="009B38D1" w:rsidP="002E7700">
            <w:pPr>
              <w:rPr>
                <w:sz w:val="20"/>
                <w:szCs w:val="20"/>
                <w:shd w:val="clear" w:color="auto" w:fill="FFC000"/>
                <w:lang w:val="lv-LV"/>
              </w:rPr>
            </w:pPr>
          </w:p>
        </w:tc>
        <w:tc>
          <w:tcPr>
            <w:tcW w:w="8646" w:type="dxa"/>
            <w:tcBorders>
              <w:top w:val="nil"/>
              <w:left w:val="single" w:sz="4" w:space="0" w:color="auto"/>
              <w:bottom w:val="nil"/>
              <w:right w:val="nil"/>
            </w:tcBorders>
            <w:hideMark/>
          </w:tcPr>
          <w:p w14:paraId="117D41F8" w14:textId="77777777" w:rsidR="009B38D1" w:rsidRPr="00215665" w:rsidRDefault="009B38D1" w:rsidP="002E7700">
            <w:pPr>
              <w:rPr>
                <w:sz w:val="20"/>
                <w:szCs w:val="20"/>
                <w:lang w:val="lv-LV"/>
              </w:rPr>
            </w:pPr>
            <w:r w:rsidRPr="00215665">
              <w:rPr>
                <w:sz w:val="20"/>
                <w:szCs w:val="20"/>
                <w:lang w:val="lv-LV"/>
              </w:rPr>
              <w:t>U1: Aizsardzības stāvoklis nelabvēlīgs-nepietiekams (</w:t>
            </w:r>
            <w:proofErr w:type="spellStart"/>
            <w:r w:rsidRPr="00215665">
              <w:rPr>
                <w:sz w:val="20"/>
                <w:szCs w:val="20"/>
                <w:lang w:val="lv-LV"/>
              </w:rPr>
              <w:t>Unfavourable-Inadequate</w:t>
            </w:r>
            <w:proofErr w:type="spellEnd"/>
            <w:r w:rsidRPr="00215665">
              <w:rPr>
                <w:sz w:val="20"/>
                <w:szCs w:val="20"/>
                <w:lang w:val="lv-LV"/>
              </w:rPr>
              <w:t xml:space="preserve">); </w:t>
            </w:r>
          </w:p>
        </w:tc>
      </w:tr>
      <w:tr w:rsidR="009B38D1" w:rsidRPr="00215665" w14:paraId="3BBC21ED" w14:textId="77777777" w:rsidTr="002E7700">
        <w:tc>
          <w:tcPr>
            <w:tcW w:w="704" w:type="dxa"/>
            <w:tcBorders>
              <w:top w:val="single" w:sz="4" w:space="0" w:color="auto"/>
              <w:left w:val="single" w:sz="4" w:space="0" w:color="auto"/>
              <w:bottom w:val="single" w:sz="4" w:space="0" w:color="auto"/>
              <w:right w:val="single" w:sz="4" w:space="0" w:color="auto"/>
            </w:tcBorders>
            <w:shd w:val="clear" w:color="auto" w:fill="FF0000"/>
          </w:tcPr>
          <w:p w14:paraId="19206528" w14:textId="77777777" w:rsidR="009B38D1" w:rsidRPr="00215665" w:rsidRDefault="009B38D1" w:rsidP="002E7700">
            <w:pPr>
              <w:rPr>
                <w:sz w:val="20"/>
                <w:szCs w:val="20"/>
                <w:shd w:val="clear" w:color="auto" w:fill="FFC000"/>
                <w:lang w:val="lv-LV"/>
              </w:rPr>
            </w:pPr>
          </w:p>
        </w:tc>
        <w:tc>
          <w:tcPr>
            <w:tcW w:w="8646" w:type="dxa"/>
            <w:tcBorders>
              <w:top w:val="nil"/>
              <w:left w:val="single" w:sz="4" w:space="0" w:color="auto"/>
              <w:bottom w:val="nil"/>
              <w:right w:val="nil"/>
            </w:tcBorders>
            <w:hideMark/>
          </w:tcPr>
          <w:p w14:paraId="0AD580D5" w14:textId="77777777" w:rsidR="009B38D1" w:rsidRPr="00215665" w:rsidRDefault="009B38D1" w:rsidP="002E7700">
            <w:pPr>
              <w:rPr>
                <w:sz w:val="20"/>
                <w:szCs w:val="20"/>
                <w:lang w:val="lv-LV"/>
              </w:rPr>
            </w:pPr>
            <w:r w:rsidRPr="00215665">
              <w:rPr>
                <w:sz w:val="20"/>
                <w:szCs w:val="20"/>
                <w:lang w:val="lv-LV"/>
              </w:rPr>
              <w:t>U2: Aizsardzības stāvoklis nelabvēlīgs-slikts (</w:t>
            </w:r>
            <w:proofErr w:type="spellStart"/>
            <w:r w:rsidRPr="00215665">
              <w:rPr>
                <w:sz w:val="20"/>
                <w:szCs w:val="20"/>
                <w:lang w:val="lv-LV"/>
              </w:rPr>
              <w:t>Unfavourable</w:t>
            </w:r>
            <w:proofErr w:type="spellEnd"/>
            <w:r w:rsidRPr="00215665">
              <w:rPr>
                <w:sz w:val="20"/>
                <w:szCs w:val="20"/>
                <w:lang w:val="lv-LV"/>
              </w:rPr>
              <w:t>-Bad);</w:t>
            </w:r>
          </w:p>
        </w:tc>
      </w:tr>
      <w:tr w:rsidR="009B38D1" w:rsidRPr="00215665" w14:paraId="32AEC631" w14:textId="77777777" w:rsidTr="002E7700">
        <w:tc>
          <w:tcPr>
            <w:tcW w:w="70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3B6E63EE" w14:textId="77777777" w:rsidR="009B38D1" w:rsidRPr="00215665" w:rsidRDefault="009B38D1" w:rsidP="002E7700">
            <w:pPr>
              <w:rPr>
                <w:sz w:val="20"/>
                <w:szCs w:val="20"/>
                <w:shd w:val="clear" w:color="auto" w:fill="FFC000"/>
                <w:lang w:val="lv-LV"/>
              </w:rPr>
            </w:pPr>
          </w:p>
        </w:tc>
        <w:tc>
          <w:tcPr>
            <w:tcW w:w="8646" w:type="dxa"/>
            <w:tcBorders>
              <w:top w:val="nil"/>
              <w:left w:val="single" w:sz="4" w:space="0" w:color="auto"/>
              <w:bottom w:val="nil"/>
              <w:right w:val="nil"/>
            </w:tcBorders>
            <w:hideMark/>
          </w:tcPr>
          <w:p w14:paraId="14FC6B58" w14:textId="77777777" w:rsidR="009B38D1" w:rsidRPr="00215665" w:rsidRDefault="009B38D1" w:rsidP="002E7700">
            <w:pPr>
              <w:rPr>
                <w:sz w:val="20"/>
                <w:szCs w:val="20"/>
                <w:lang w:val="lv-LV"/>
              </w:rPr>
            </w:pPr>
            <w:r w:rsidRPr="00215665">
              <w:rPr>
                <w:sz w:val="20"/>
                <w:szCs w:val="20"/>
                <w:lang w:val="lv-LV"/>
              </w:rPr>
              <w:t>XX: Aizsardzības stāvoklis nezināms (</w:t>
            </w:r>
            <w:proofErr w:type="spellStart"/>
            <w:r w:rsidRPr="00215665">
              <w:rPr>
                <w:sz w:val="20"/>
                <w:szCs w:val="20"/>
                <w:lang w:val="lv-LV"/>
              </w:rPr>
              <w:t>Unknown</w:t>
            </w:r>
            <w:proofErr w:type="spellEnd"/>
            <w:r w:rsidRPr="00215665">
              <w:rPr>
                <w:sz w:val="20"/>
                <w:szCs w:val="20"/>
                <w:lang w:val="lv-LV"/>
              </w:rPr>
              <w:t>).</w:t>
            </w:r>
          </w:p>
        </w:tc>
      </w:tr>
    </w:tbl>
    <w:p w14:paraId="75F61A9E" w14:textId="77777777" w:rsidR="009B38D1" w:rsidRPr="00215665" w:rsidRDefault="009B38D1" w:rsidP="00175F7D">
      <w:pPr>
        <w:spacing w:after="0"/>
        <w:ind w:firstLine="0"/>
        <w:rPr>
          <w:sz w:val="20"/>
          <w:szCs w:val="20"/>
        </w:rPr>
      </w:pPr>
      <w:r w:rsidRPr="00215665">
        <w:rPr>
          <w:b/>
          <w:sz w:val="20"/>
          <w:szCs w:val="20"/>
        </w:rPr>
        <w:t>Apzīmējumi aizsardzības stāvokļa tendencei:</w:t>
      </w:r>
      <w:r w:rsidRPr="00215665">
        <w:rPr>
          <w:sz w:val="20"/>
          <w:szCs w:val="20"/>
        </w:rPr>
        <w:t xml:space="preserve"> “+” – uzlabojas; “-” – pasliktinās; “=” – stabils; “x” – nezināms.</w:t>
      </w:r>
    </w:p>
    <w:p w14:paraId="4B314A1F" w14:textId="77777777" w:rsidR="00147F17" w:rsidRPr="00215665" w:rsidRDefault="00147F17" w:rsidP="003900EC"/>
    <w:p w14:paraId="1C5DC20B" w14:textId="6A90AC5D" w:rsidR="009B38D1" w:rsidRDefault="003900EC" w:rsidP="003900EC">
      <w:r w:rsidRPr="00215665">
        <w:t>DP</w:t>
      </w:r>
      <w:r w:rsidR="009B38D1" w:rsidRPr="00215665">
        <w:t xml:space="preserve"> “Cirīš</w:t>
      </w:r>
      <w:r w:rsidRPr="00215665">
        <w:t>a</w:t>
      </w:r>
      <w:r w:rsidR="009B38D1" w:rsidRPr="00215665">
        <w:t xml:space="preserve"> ezers” var izdalīt trīs biotopu grupas, kas ir īpaši nozīmīgas tajā dzīvojošiem zīdītājiem. Šīs grupas nodrošina dzīvotnes, barošanās vietas un migrācijas iespējas dažādām sugām, kā arī rāda dabas daudzveidību.</w:t>
      </w:r>
    </w:p>
    <w:p w14:paraId="0F977520" w14:textId="77777777" w:rsidR="00F173E6" w:rsidRPr="00215665" w:rsidRDefault="00F173E6" w:rsidP="003900EC"/>
    <w:p w14:paraId="53E9DC2A" w14:textId="77777777" w:rsidR="009B38D1" w:rsidRPr="00215665" w:rsidRDefault="009B38D1" w:rsidP="003900EC">
      <w:pPr>
        <w:ind w:firstLine="0"/>
        <w:jc w:val="left"/>
        <w:rPr>
          <w:b/>
          <w:bCs/>
        </w:rPr>
      </w:pPr>
      <w:r w:rsidRPr="00215665">
        <w:rPr>
          <w:b/>
          <w:bCs/>
        </w:rPr>
        <w:t>Meži</w:t>
      </w:r>
    </w:p>
    <w:p w14:paraId="4DB00BA0" w14:textId="71BF7A2D" w:rsidR="009B38D1" w:rsidRPr="00215665" w:rsidRDefault="009B38D1" w:rsidP="003900EC">
      <w:r w:rsidRPr="00215665">
        <w:t>Meži Latvijā sāka veidoties pēc leduslaikmeta, kad izveidojās arī mūsdienu faunas kodols (Tauriņš, 1982). Meži aizņem aptuveni 10</w:t>
      </w:r>
      <w:r w:rsidR="0021617E" w:rsidRPr="00215665">
        <w:t> </w:t>
      </w:r>
      <w:r w:rsidRPr="00215665">
        <w:t xml:space="preserve">% no </w:t>
      </w:r>
      <w:r w:rsidR="0021617E" w:rsidRPr="00215665">
        <w:t>DP</w:t>
      </w:r>
      <w:r w:rsidRPr="00215665">
        <w:t xml:space="preserve"> teritorijas, un lielākā daļa zīdītāju tos apdzīvo pastāvīgi vai epizodiski. Atšķirībā no atklātām ekosistēmām, meži nodrošina piemērotas dzīvesvietas sugām, kas dod priekšroku slepenam dzīvesveidam, kā arī sniedz iespējas midzeņu ierīkošanai.</w:t>
      </w:r>
    </w:p>
    <w:p w14:paraId="75BAE731" w14:textId="77777777" w:rsidR="009B38D1" w:rsidRPr="00215665" w:rsidRDefault="009B38D1" w:rsidP="003900EC">
      <w:r w:rsidRPr="00215665">
        <w:t xml:space="preserve">Pārbaudes laikā mežā izvietotajās lamatās tika konstatētas šādas sugas: meža cirslis, mazais cirslis, </w:t>
      </w:r>
      <w:proofErr w:type="spellStart"/>
      <w:r w:rsidRPr="00215665">
        <w:t>dzeltenkakla</w:t>
      </w:r>
      <w:proofErr w:type="spellEnd"/>
      <w:r w:rsidRPr="00215665">
        <w:t xml:space="preserve"> </w:t>
      </w:r>
      <w:proofErr w:type="spellStart"/>
      <w:r w:rsidRPr="00215665">
        <w:t>klaidoņpele</w:t>
      </w:r>
      <w:proofErr w:type="spellEnd"/>
      <w:r w:rsidRPr="00215665">
        <w:t xml:space="preserve"> un rūsganā </w:t>
      </w:r>
      <w:proofErr w:type="spellStart"/>
      <w:r w:rsidRPr="00215665">
        <w:t>mežstrupaste</w:t>
      </w:r>
      <w:proofErr w:type="spellEnd"/>
      <w:r w:rsidRPr="00215665">
        <w:t>. Apsekojot mežainos biotopus, tika novēroti arī šādi dzīvnieki: alnis, staltbriedis, stirna, mežacūka, vāvere, Eiropas kurmis, baltais zaķis, pelēkais zaķis, rudā lapsa, jenotsuns un meža cauna.</w:t>
      </w:r>
    </w:p>
    <w:p w14:paraId="1E443C7D" w14:textId="53C721E0" w:rsidR="009B38D1" w:rsidRPr="00215665" w:rsidRDefault="009B38D1" w:rsidP="003900EC">
      <w:r w:rsidRPr="00215665">
        <w:t xml:space="preserve">Saskaņā ar Valsts meža dienesta datiem pārnadžu skaits parka teritorijā ir salīdzinoši neliels, iespējams, saistībā ar augstu cilvēku aktivitāti apkārt ezeram. Pārnadžu skaita novērtējums 7848. uzskaites vienībā, kas ietver </w:t>
      </w:r>
      <w:r w:rsidR="005436F9" w:rsidRPr="00215665">
        <w:t>DP</w:t>
      </w:r>
      <w:r w:rsidRPr="00215665">
        <w:t>, ir šāds:</w:t>
      </w:r>
    </w:p>
    <w:p w14:paraId="3AD13A4A" w14:textId="77777777" w:rsidR="009B38D1" w:rsidRPr="00215665" w:rsidRDefault="009B38D1" w:rsidP="00845B85">
      <w:pPr>
        <w:pStyle w:val="Sarakstarindkopa"/>
        <w:numPr>
          <w:ilvl w:val="0"/>
          <w:numId w:val="19"/>
        </w:numPr>
      </w:pPr>
      <w:r w:rsidRPr="00215665">
        <w:t>alnis – 39 indivīdi,</w:t>
      </w:r>
    </w:p>
    <w:p w14:paraId="07B5E92D" w14:textId="77777777" w:rsidR="009B38D1" w:rsidRPr="00215665" w:rsidRDefault="009B38D1" w:rsidP="00845B85">
      <w:pPr>
        <w:pStyle w:val="Sarakstarindkopa"/>
        <w:numPr>
          <w:ilvl w:val="0"/>
          <w:numId w:val="19"/>
        </w:numPr>
      </w:pPr>
      <w:r w:rsidRPr="00215665">
        <w:t>stirna – 338 indivīdi,</w:t>
      </w:r>
    </w:p>
    <w:p w14:paraId="68BF10FA" w14:textId="77777777" w:rsidR="009B38D1" w:rsidRPr="00215665" w:rsidRDefault="009B38D1" w:rsidP="00845B85">
      <w:pPr>
        <w:pStyle w:val="Sarakstarindkopa"/>
        <w:numPr>
          <w:ilvl w:val="0"/>
          <w:numId w:val="19"/>
        </w:numPr>
      </w:pPr>
      <w:r w:rsidRPr="00215665">
        <w:t>mežacūka – 47 indivīdi.</w:t>
      </w:r>
    </w:p>
    <w:p w14:paraId="04FB386A" w14:textId="1051DE6B" w:rsidR="009B38D1" w:rsidRPr="00215665" w:rsidRDefault="009B38D1" w:rsidP="003900EC">
      <w:r w:rsidRPr="00215665">
        <w:t xml:space="preserve">Lai gan Valsts meža dienesta datos staltbrieži nebija reģistrēti, pārbaudes laikā tie tika konstatēti parka teritorijā. Datubāzē </w:t>
      </w:r>
      <w:hyperlink r:id="rId149" w:tgtFrame="_new" w:history="1">
        <w:r w:rsidRPr="00215665">
          <w:rPr>
            <w:rStyle w:val="Hipersaite"/>
          </w:rPr>
          <w:t>www.dabasdati.lv</w:t>
        </w:r>
      </w:hyperlink>
      <w:r w:rsidRPr="00215665">
        <w:t xml:space="preserve"> reģistrēts arī meža caunas novērojums </w:t>
      </w:r>
      <w:proofErr w:type="spellStart"/>
      <w:r w:rsidRPr="00215665">
        <w:t>Jokstu</w:t>
      </w:r>
      <w:proofErr w:type="spellEnd"/>
      <w:r w:rsidRPr="00215665">
        <w:t xml:space="preserve"> salā, kur konstatēti vecāki ar mazuļiem, kā arī viens aļņa novērojums pie P62 šosejas, blakus Jaunciema. Saskaņā ar </w:t>
      </w:r>
      <w:r w:rsidR="00971129" w:rsidRPr="00215665">
        <w:t>VMD</w:t>
      </w:r>
      <w:r w:rsidRPr="00215665">
        <w:t xml:space="preserve"> informāciju citu meža dzīvnieku skaita novērtējums 7848. uzskaites vienībā ir šāds:</w:t>
      </w:r>
    </w:p>
    <w:p w14:paraId="34AFFC12" w14:textId="77777777" w:rsidR="009B38D1" w:rsidRPr="00215665" w:rsidRDefault="009B38D1" w:rsidP="00845B85">
      <w:pPr>
        <w:pStyle w:val="Sarakstarindkopa"/>
        <w:numPr>
          <w:ilvl w:val="0"/>
          <w:numId w:val="18"/>
        </w:numPr>
      </w:pPr>
      <w:r w:rsidRPr="00215665">
        <w:t>pelēkais zaķis – 27 indivīdi,</w:t>
      </w:r>
    </w:p>
    <w:p w14:paraId="5E6615E7" w14:textId="77777777" w:rsidR="009B38D1" w:rsidRPr="00215665" w:rsidRDefault="009B38D1" w:rsidP="00845B85">
      <w:pPr>
        <w:pStyle w:val="Sarakstarindkopa"/>
        <w:numPr>
          <w:ilvl w:val="0"/>
          <w:numId w:val="18"/>
        </w:numPr>
      </w:pPr>
      <w:r w:rsidRPr="00215665">
        <w:t>baltais zaķis – 16 indivīdi,</w:t>
      </w:r>
    </w:p>
    <w:p w14:paraId="0D63372E" w14:textId="77777777" w:rsidR="009B38D1" w:rsidRPr="00215665" w:rsidRDefault="009B38D1" w:rsidP="00845B85">
      <w:pPr>
        <w:pStyle w:val="Sarakstarindkopa"/>
        <w:numPr>
          <w:ilvl w:val="0"/>
          <w:numId w:val="18"/>
        </w:numPr>
      </w:pPr>
      <w:r w:rsidRPr="00215665">
        <w:t>lapsa – 45 indivīdi,</w:t>
      </w:r>
    </w:p>
    <w:p w14:paraId="3248A7A5" w14:textId="77777777" w:rsidR="009B38D1" w:rsidRPr="00215665" w:rsidRDefault="009B38D1" w:rsidP="00845B85">
      <w:pPr>
        <w:pStyle w:val="Sarakstarindkopa"/>
        <w:numPr>
          <w:ilvl w:val="0"/>
          <w:numId w:val="18"/>
        </w:numPr>
      </w:pPr>
      <w:r w:rsidRPr="00215665">
        <w:t>jenotsuns – 37 indivīdi,</w:t>
      </w:r>
    </w:p>
    <w:p w14:paraId="285426CE" w14:textId="77777777" w:rsidR="009B38D1" w:rsidRPr="00215665" w:rsidRDefault="009B38D1" w:rsidP="00845B85">
      <w:pPr>
        <w:pStyle w:val="Sarakstarindkopa"/>
        <w:numPr>
          <w:ilvl w:val="0"/>
          <w:numId w:val="18"/>
        </w:numPr>
      </w:pPr>
      <w:r w:rsidRPr="00215665">
        <w:t>meža cauna – 32 indivīdi,</w:t>
      </w:r>
    </w:p>
    <w:p w14:paraId="3F6179B6" w14:textId="77777777" w:rsidR="009B38D1" w:rsidRPr="00215665" w:rsidRDefault="009B38D1" w:rsidP="00845B85">
      <w:pPr>
        <w:pStyle w:val="Sarakstarindkopa"/>
        <w:numPr>
          <w:ilvl w:val="0"/>
          <w:numId w:val="18"/>
        </w:numPr>
      </w:pPr>
      <w:r w:rsidRPr="00215665">
        <w:t>akmeņu cauna – 4 indivīdi,</w:t>
      </w:r>
    </w:p>
    <w:p w14:paraId="198722E5" w14:textId="77777777" w:rsidR="009B38D1" w:rsidRPr="00215665" w:rsidRDefault="009B38D1" w:rsidP="00845B85">
      <w:pPr>
        <w:pStyle w:val="Sarakstarindkopa"/>
        <w:numPr>
          <w:ilvl w:val="0"/>
          <w:numId w:val="18"/>
        </w:numPr>
      </w:pPr>
      <w:r w:rsidRPr="00215665">
        <w:t>āpsis – 17 indivīdi,</w:t>
      </w:r>
    </w:p>
    <w:p w14:paraId="7052749E" w14:textId="77777777" w:rsidR="009B38D1" w:rsidRPr="00215665" w:rsidRDefault="009B38D1" w:rsidP="00845B85">
      <w:pPr>
        <w:pStyle w:val="Sarakstarindkopa"/>
        <w:numPr>
          <w:ilvl w:val="0"/>
          <w:numId w:val="18"/>
        </w:numPr>
      </w:pPr>
      <w:r w:rsidRPr="00215665">
        <w:t>sesks – 32 indivīdi.</w:t>
      </w:r>
    </w:p>
    <w:p w14:paraId="2650D1E7" w14:textId="77777777" w:rsidR="009B38D1" w:rsidRPr="00215665" w:rsidRDefault="009B38D1" w:rsidP="003900EC">
      <w:r>
        <w:t xml:space="preserve">Jāņem vērā, ka uzskaites dati attiecas uz plašu teritoriju (uzskaites vienības platība ir vismaz 5000 ha), kur ietilpst gan vietas ar augstāku dzīvnieku blīvumu, gan vietas, kur dzīvnieki nav sastopami. </w:t>
      </w:r>
    </w:p>
    <w:p w14:paraId="3A28CFF0" w14:textId="0113CF74" w:rsidR="26C09A7F" w:rsidRDefault="26C09A7F"/>
    <w:p w14:paraId="0591522E" w14:textId="287A2EF7" w:rsidR="009B38D1" w:rsidRPr="00215665" w:rsidRDefault="009B38D1" w:rsidP="003900EC">
      <w:pPr>
        <w:ind w:firstLine="0"/>
        <w:jc w:val="left"/>
        <w:rPr>
          <w:b/>
          <w:bCs/>
        </w:rPr>
      </w:pPr>
      <w:r w:rsidRPr="00215665">
        <w:rPr>
          <w:b/>
          <w:bCs/>
        </w:rPr>
        <w:lastRenderedPageBreak/>
        <w:t>Zālāji un lauksaimniecības zemes</w:t>
      </w:r>
    </w:p>
    <w:p w14:paraId="330A5839" w14:textId="303C377D" w:rsidR="009B38D1" w:rsidRPr="00215665" w:rsidRDefault="009B38D1" w:rsidP="003900EC">
      <w:r w:rsidRPr="00215665">
        <w:t xml:space="preserve">Zālāji </w:t>
      </w:r>
      <w:r w:rsidR="00275235" w:rsidRPr="00215665">
        <w:t>DP</w:t>
      </w:r>
      <w:r w:rsidRPr="00215665">
        <w:t xml:space="preserve"> aizņem mazāk nekā 10</w:t>
      </w:r>
      <w:r w:rsidR="00275235" w:rsidRPr="00215665">
        <w:t> </w:t>
      </w:r>
      <w:r w:rsidRPr="00215665">
        <w:t xml:space="preserve">% </w:t>
      </w:r>
      <w:r w:rsidR="00275235" w:rsidRPr="00215665">
        <w:t xml:space="preserve">no </w:t>
      </w:r>
      <w:r w:rsidRPr="00215665">
        <w:t xml:space="preserve">teritorijas un galvenokārt tiek izmantoti ganībām. Šos biotopus pastāvīgi apdzīvo dažādi grauzēji un kukaiņēdāji, savukārt pārnadži un citas dzīvnieku sugas zālājus regulāri izmanto barošanās un pārvietošanās vajadzībām. </w:t>
      </w:r>
      <w:r w:rsidR="00B76A77" w:rsidRPr="00215665">
        <w:t>DP “</w:t>
      </w:r>
      <w:r w:rsidRPr="00215665">
        <w:t>Cirīš</w:t>
      </w:r>
      <w:r w:rsidR="00F27B31" w:rsidRPr="00215665">
        <w:t>a</w:t>
      </w:r>
      <w:r w:rsidRPr="00215665">
        <w:t xml:space="preserve"> ezer</w:t>
      </w:r>
      <w:r w:rsidR="00B76A77" w:rsidRPr="00215665">
        <w:t>s”</w:t>
      </w:r>
      <w:r w:rsidRPr="00215665">
        <w:t xml:space="preserve"> zālājos tika konstatētas šādas sugas: Eiropas kurmis, stirna, mežacūka, pelēkais zaķis un rudā lapsa. Ar lamatu palīdzību tika identificētas arī svītrainā </w:t>
      </w:r>
      <w:proofErr w:type="spellStart"/>
      <w:r w:rsidRPr="00215665">
        <w:t>klaidoņpele</w:t>
      </w:r>
      <w:proofErr w:type="spellEnd"/>
      <w:r w:rsidRPr="00215665">
        <w:t>, meža cirslis un mazais cirslis.</w:t>
      </w:r>
      <w:r w:rsidR="00B76A77" w:rsidRPr="00215665">
        <w:t xml:space="preserve"> Zālājus </w:t>
      </w:r>
      <w:r w:rsidR="009E6657" w:rsidRPr="00215665">
        <w:t xml:space="preserve">un mežmalas </w:t>
      </w:r>
      <w:r w:rsidR="00B76A77" w:rsidRPr="00215665">
        <w:t>kā barošanās biotopu izmanto sikspā</w:t>
      </w:r>
      <w:r w:rsidR="009E6657" w:rsidRPr="00215665">
        <w:t>rņu sugas.</w:t>
      </w:r>
      <w:r w:rsidR="0050025E" w:rsidRPr="00215665">
        <w:t xml:space="preserve"> Sikspārņiem nozīmīgi ir arī dažādi </w:t>
      </w:r>
      <w:r w:rsidR="006D01D1" w:rsidRPr="00215665">
        <w:t>lauku ainavas elementi, kā atsevišķi koki</w:t>
      </w:r>
      <w:r w:rsidR="006725AF" w:rsidRPr="00215665">
        <w:t xml:space="preserve"> un</w:t>
      </w:r>
      <w:r w:rsidR="006D01D1" w:rsidRPr="00215665">
        <w:t xml:space="preserve"> alejas</w:t>
      </w:r>
      <w:r w:rsidR="006725AF" w:rsidRPr="00215665">
        <w:t xml:space="preserve"> (skat. 4.9.1. attēlu).</w:t>
      </w:r>
    </w:p>
    <w:p w14:paraId="723C8925" w14:textId="4A8143A7" w:rsidR="006725AF" w:rsidRPr="00215665" w:rsidRDefault="006725AF" w:rsidP="00623541">
      <w:pPr>
        <w:ind w:firstLine="0"/>
        <w:jc w:val="center"/>
      </w:pPr>
      <w:r w:rsidRPr="00215665">
        <w:rPr>
          <w:noProof/>
        </w:rPr>
        <w:drawing>
          <wp:inline distT="0" distB="0" distL="0" distR="0" wp14:anchorId="5C0D33D6" wp14:editId="358502B5">
            <wp:extent cx="4029075" cy="3033687"/>
            <wp:effectExtent l="0" t="0" r="0" b="0"/>
            <wp:docPr id="305968615" name="Attēls 6" descr="Attēls, kurā ir ārpus telpām, daba, ainava, zāle&#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68615" name="Attēls 6" descr="Attēls, kurā ir ārpus telpām, daba, ainava, zāle&#10;&#10;Mākslīgā intelekta ģenerētais saturs var būt nepareizs."/>
                    <pic:cNvPicPr/>
                  </pic:nvPicPr>
                  <pic:blipFill>
                    <a:blip r:embed="rId150" cstate="screen">
                      <a:extLst>
                        <a:ext uri="{28A0092B-C50C-407E-A947-70E740481C1C}">
                          <a14:useLocalDpi xmlns:a14="http://schemas.microsoft.com/office/drawing/2010/main"/>
                        </a:ext>
                      </a:extLst>
                    </a:blip>
                    <a:stretch>
                      <a:fillRect/>
                    </a:stretch>
                  </pic:blipFill>
                  <pic:spPr>
                    <a:xfrm>
                      <a:off x="0" y="0"/>
                      <a:ext cx="4044081" cy="3044986"/>
                    </a:xfrm>
                    <a:prstGeom prst="rect">
                      <a:avLst/>
                    </a:prstGeom>
                  </pic:spPr>
                </pic:pic>
              </a:graphicData>
            </a:graphic>
          </wp:inline>
        </w:drawing>
      </w:r>
    </w:p>
    <w:p w14:paraId="6F63E7D3" w14:textId="340F446C" w:rsidR="006725AF" w:rsidRPr="00215665" w:rsidRDefault="006725AF" w:rsidP="00623541">
      <w:pPr>
        <w:ind w:firstLine="0"/>
        <w:jc w:val="center"/>
      </w:pPr>
      <w:r w:rsidRPr="00215665">
        <w:rPr>
          <w:iCs/>
          <w:noProof/>
          <w:color w:val="000000" w:themeColor="text1"/>
          <w:sz w:val="22"/>
        </w:rPr>
        <w:t xml:space="preserve">4.9.1. attēls. Aleja </w:t>
      </w:r>
      <w:r w:rsidR="00623541" w:rsidRPr="00215665">
        <w:rPr>
          <w:iCs/>
          <w:noProof/>
          <w:color w:val="000000" w:themeColor="text1"/>
          <w:sz w:val="22"/>
        </w:rPr>
        <w:t>Ksaverinas pussalā (Aglonas Jaunmuižā)</w:t>
      </w:r>
      <w:r w:rsidRPr="00215665">
        <w:rPr>
          <w:iCs/>
          <w:noProof/>
          <w:color w:val="000000" w:themeColor="text1"/>
          <w:sz w:val="22"/>
        </w:rPr>
        <w:t xml:space="preserve">. Foto: K. </w:t>
      </w:r>
      <w:r w:rsidR="00623541" w:rsidRPr="00215665">
        <w:rPr>
          <w:iCs/>
          <w:noProof/>
          <w:color w:val="000000" w:themeColor="text1"/>
          <w:sz w:val="22"/>
        </w:rPr>
        <w:t>Vilciņa</w:t>
      </w:r>
      <w:r w:rsidRPr="00215665">
        <w:rPr>
          <w:iCs/>
          <w:noProof/>
          <w:color w:val="000000" w:themeColor="text1"/>
          <w:sz w:val="22"/>
        </w:rPr>
        <w:t>.</w:t>
      </w:r>
    </w:p>
    <w:p w14:paraId="62302706" w14:textId="77777777" w:rsidR="00F173E6" w:rsidRDefault="00F173E6" w:rsidP="003900EC">
      <w:pPr>
        <w:ind w:firstLine="0"/>
        <w:jc w:val="left"/>
        <w:rPr>
          <w:b/>
          <w:bCs/>
        </w:rPr>
      </w:pPr>
    </w:p>
    <w:p w14:paraId="2EE74E50" w14:textId="4074F6E3" w:rsidR="009B38D1" w:rsidRPr="00215665" w:rsidRDefault="009B38D1" w:rsidP="003900EC">
      <w:pPr>
        <w:ind w:firstLine="0"/>
        <w:jc w:val="left"/>
        <w:rPr>
          <w:b/>
          <w:bCs/>
        </w:rPr>
      </w:pPr>
      <w:r w:rsidRPr="00215665">
        <w:rPr>
          <w:b/>
          <w:bCs/>
        </w:rPr>
        <w:t>Saldūdens ekosistēmas</w:t>
      </w:r>
    </w:p>
    <w:p w14:paraId="7AB4111A" w14:textId="1881154A" w:rsidR="009B38D1" w:rsidRPr="00215665" w:rsidRDefault="009B38D1" w:rsidP="003900EC">
      <w:r w:rsidRPr="00215665">
        <w:t xml:space="preserve">Saldūdens biotopi ir nozīmīga </w:t>
      </w:r>
      <w:r w:rsidR="0066279D" w:rsidRPr="00215665">
        <w:t>DP</w:t>
      </w:r>
      <w:r w:rsidRPr="00215665">
        <w:t xml:space="preserve"> struktūras sastāvdaļa. Cir</w:t>
      </w:r>
      <w:r w:rsidR="009E6657" w:rsidRPr="00215665">
        <w:t>i</w:t>
      </w:r>
      <w:r w:rsidRPr="00215665">
        <w:t>ša un Ruskuļu ezeri kopumā aizņem 48</w:t>
      </w:r>
      <w:r w:rsidR="009E6657" w:rsidRPr="00215665">
        <w:t> </w:t>
      </w:r>
      <w:r w:rsidRPr="00215665">
        <w:t xml:space="preserve">% no </w:t>
      </w:r>
      <w:r w:rsidR="009E6657" w:rsidRPr="00215665">
        <w:t>DP</w:t>
      </w:r>
      <w:r w:rsidRPr="00215665">
        <w:t xml:space="preserve"> teritorijas. Cir</w:t>
      </w:r>
      <w:r w:rsidR="009E6657" w:rsidRPr="00215665">
        <w:t>i</w:t>
      </w:r>
      <w:r w:rsidRPr="00215665">
        <w:t>š</w:t>
      </w:r>
      <w:r w:rsidR="0066279D" w:rsidRPr="00215665">
        <w:t>a</w:t>
      </w:r>
      <w:r w:rsidRPr="00215665">
        <w:t xml:space="preserve"> ezers ir daļa no </w:t>
      </w:r>
      <w:r w:rsidR="002B614E" w:rsidRPr="00215665">
        <w:t>Tartaka</w:t>
      </w:r>
      <w:r w:rsidRPr="00215665">
        <w:t xml:space="preserve"> upes sistēmas, kurā ietilpst arī plašs meliorācijas grāvju tīkls. Šīs ekosistēmas nodrošina zīdītājiem ūdeni un barības resursus. Turklāt vairākas sugas, piemēram, bebri, ūdri un ūdeles, ir tieši saistītas ar ūdeni. Ūdensteces kalpo arī kā migrācijas koridori dzīvniekiem.</w:t>
      </w:r>
    </w:p>
    <w:p w14:paraId="6900FB91" w14:textId="24946C47" w:rsidR="009B38D1" w:rsidRPr="00215665" w:rsidRDefault="009B38D1" w:rsidP="003900EC">
      <w:r w:rsidRPr="00215665">
        <w:t xml:space="preserve">Bebri apdzīvo dažādas saldūdens ūdenstilpnes un ūdensteces, dodot priekšroku mežainām teritorijām ar bagātīgu pamežu un krūmājiem. Līdz ar to tie ir sastopami visā </w:t>
      </w:r>
      <w:r w:rsidR="009E6657" w:rsidRPr="00215665">
        <w:t>DP</w:t>
      </w:r>
      <w:r w:rsidRPr="00215665">
        <w:t xml:space="preserve"> teritorijā, jo šeit ir daudz tiem piemērotu dzīvotņu. 2024. gadā bebru darbība, tostarp dambju veidošana, tika konstatēta vairākās </w:t>
      </w:r>
      <w:r w:rsidR="009E6657" w:rsidRPr="00215665">
        <w:t>DP</w:t>
      </w:r>
      <w:r w:rsidRPr="00215665">
        <w:t xml:space="preserve"> vietās.</w:t>
      </w:r>
    </w:p>
    <w:p w14:paraId="03E12E18" w14:textId="10449DBB" w:rsidR="0044739F" w:rsidRPr="00215665" w:rsidRDefault="0044739F" w:rsidP="003900EC">
      <w:r w:rsidRPr="00215665">
        <w:t xml:space="preserve">Sikspārņu sugām nozīmīgākais barošanās biotops ir </w:t>
      </w:r>
      <w:r w:rsidR="002B614E" w:rsidRPr="00215665">
        <w:t>D</w:t>
      </w:r>
      <w:r w:rsidRPr="00215665">
        <w:t>P “Ciriša ezers” ezeru biotopi</w:t>
      </w:r>
      <w:r w:rsidR="00F714AC" w:rsidRPr="00215665">
        <w:t>, kā migrācijas koridors un barošanās</w:t>
      </w:r>
      <w:r w:rsidR="002B614E" w:rsidRPr="00215665">
        <w:t xml:space="preserve"> biotops tiek izmantota Tartaka upe. </w:t>
      </w:r>
      <w:r w:rsidR="00CA3925" w:rsidRPr="00215665">
        <w:t xml:space="preserve">Virs ūdeņiem </w:t>
      </w:r>
      <w:r w:rsidR="0050025E" w:rsidRPr="00215665">
        <w:t>sikspārņiem ir visproduktīvākā kukaiņu medību vieta.</w:t>
      </w:r>
      <w:r w:rsidR="00CA3925" w:rsidRPr="00215665">
        <w:t xml:space="preserve"> </w:t>
      </w:r>
    </w:p>
    <w:p w14:paraId="65BFE3E2" w14:textId="1C8D6401" w:rsidR="009B38D1" w:rsidRPr="00215665" w:rsidRDefault="009B38D1" w:rsidP="003900EC">
      <w:r w:rsidRPr="00215665">
        <w:t xml:space="preserve">Ūdri apdzīvo bebriem līdzīgus biotopus, priekšroku dodot vietām ar bagātīgu veģetāciju, kur var atrast piemērotas atpūtas vietas un ierīkot midzeņus (Ozoliņš, </w:t>
      </w:r>
      <w:proofErr w:type="spellStart"/>
      <w:r w:rsidRPr="00215665">
        <w:t>Ornicāns</w:t>
      </w:r>
      <w:proofErr w:type="spellEnd"/>
      <w:r w:rsidRPr="00215665">
        <w:t xml:space="preserve"> u.c., 2018). 2024. gadā ūdri tika konstatēti visās vietās, kur bija novēroti bebri. Latvijas Valsts </w:t>
      </w:r>
      <w:r w:rsidRPr="00215665">
        <w:lastRenderedPageBreak/>
        <w:t xml:space="preserve">mežzinātnes institūta "Silava" veiktajos pētījumos </w:t>
      </w:r>
      <w:r w:rsidR="002B614E" w:rsidRPr="00215665">
        <w:t>Tartaka</w:t>
      </w:r>
      <w:r w:rsidRPr="00215665">
        <w:t xml:space="preserve"> upē ūdri tika novēroti vairākas reizes.</w:t>
      </w:r>
    </w:p>
    <w:p w14:paraId="47E4E936" w14:textId="173A81B7" w:rsidR="00623541" w:rsidRPr="00215665" w:rsidRDefault="00E7611B" w:rsidP="00E7611B">
      <w:pPr>
        <w:ind w:firstLine="0"/>
        <w:jc w:val="center"/>
      </w:pPr>
      <w:r w:rsidRPr="00215665">
        <w:rPr>
          <w:noProof/>
        </w:rPr>
        <w:drawing>
          <wp:inline distT="0" distB="0" distL="0" distR="0" wp14:anchorId="3A8F0666" wp14:editId="37904A74">
            <wp:extent cx="4124325" cy="3105406"/>
            <wp:effectExtent l="0" t="0" r="0" b="0"/>
            <wp:docPr id="1801186643" name="Attēls 7" descr="Attēls, kurā ir ārpus telpām, ūdens, koks, atspulg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186643" name="Attēls 7" descr="Attēls, kurā ir ārpus telpām, ūdens, koks, atspulgs&#10;&#10;Mākslīgā intelekta ģenerētais saturs var būt nepareizs."/>
                    <pic:cNvPicPr/>
                  </pic:nvPicPr>
                  <pic:blipFill>
                    <a:blip r:embed="rId151" cstate="screen">
                      <a:extLst>
                        <a:ext uri="{28A0092B-C50C-407E-A947-70E740481C1C}">
                          <a14:useLocalDpi xmlns:a14="http://schemas.microsoft.com/office/drawing/2010/main"/>
                        </a:ext>
                      </a:extLst>
                    </a:blip>
                    <a:stretch>
                      <a:fillRect/>
                    </a:stretch>
                  </pic:blipFill>
                  <pic:spPr>
                    <a:xfrm>
                      <a:off x="0" y="0"/>
                      <a:ext cx="4127719" cy="3107961"/>
                    </a:xfrm>
                    <a:prstGeom prst="rect">
                      <a:avLst/>
                    </a:prstGeom>
                  </pic:spPr>
                </pic:pic>
              </a:graphicData>
            </a:graphic>
          </wp:inline>
        </w:drawing>
      </w:r>
    </w:p>
    <w:p w14:paraId="7596F447" w14:textId="7FA8E59B" w:rsidR="00E7611B" w:rsidRPr="00215665" w:rsidRDefault="00E7611B" w:rsidP="00E7611B">
      <w:pPr>
        <w:ind w:firstLine="0"/>
        <w:jc w:val="center"/>
      </w:pPr>
      <w:r w:rsidRPr="00215665">
        <w:rPr>
          <w:iCs/>
          <w:noProof/>
          <w:color w:val="000000" w:themeColor="text1"/>
          <w:sz w:val="22"/>
        </w:rPr>
        <w:t>4.9.</w:t>
      </w:r>
      <w:r w:rsidR="009A0C79" w:rsidRPr="00215665">
        <w:rPr>
          <w:iCs/>
          <w:noProof/>
          <w:color w:val="000000" w:themeColor="text1"/>
          <w:sz w:val="22"/>
        </w:rPr>
        <w:t>2</w:t>
      </w:r>
      <w:r w:rsidRPr="00215665">
        <w:rPr>
          <w:iCs/>
          <w:noProof/>
          <w:color w:val="000000" w:themeColor="text1"/>
          <w:sz w:val="22"/>
        </w:rPr>
        <w:t xml:space="preserve">. attēls. </w:t>
      </w:r>
      <w:r w:rsidR="009A0C79" w:rsidRPr="00215665">
        <w:rPr>
          <w:iCs/>
          <w:noProof/>
          <w:color w:val="000000" w:themeColor="text1"/>
          <w:sz w:val="22"/>
        </w:rPr>
        <w:t>Cir</w:t>
      </w:r>
      <w:r w:rsidR="0066279D" w:rsidRPr="00215665">
        <w:rPr>
          <w:iCs/>
          <w:noProof/>
          <w:color w:val="000000" w:themeColor="text1"/>
          <w:sz w:val="22"/>
        </w:rPr>
        <w:t>iša ezers pie Upursalas</w:t>
      </w:r>
      <w:r w:rsidRPr="00215665">
        <w:rPr>
          <w:iCs/>
          <w:noProof/>
          <w:color w:val="000000" w:themeColor="text1"/>
          <w:sz w:val="22"/>
        </w:rPr>
        <w:t>. Foto: K. Vilciņa.</w:t>
      </w:r>
    </w:p>
    <w:p w14:paraId="0D9638C2" w14:textId="77777777" w:rsidR="009B38D1" w:rsidRPr="00215665" w:rsidRDefault="009B38D1" w:rsidP="003900EC">
      <w:r w:rsidRPr="00215665">
        <w:t>Baltkrievijā ūdrus konstatēja šādās populācijas blīvuma robežās dažādās ūdenstecēs un ūdenstilpēs (</w:t>
      </w:r>
      <w:proofErr w:type="spellStart"/>
      <w:r w:rsidRPr="00215665">
        <w:t>Сидорович</w:t>
      </w:r>
      <w:proofErr w:type="spellEnd"/>
      <w:r w:rsidRPr="00215665">
        <w:t>, 1995):</w:t>
      </w:r>
    </w:p>
    <w:p w14:paraId="570C3448" w14:textId="77777777" w:rsidR="009B38D1" w:rsidRPr="00215665" w:rsidRDefault="009B38D1" w:rsidP="00845B85">
      <w:pPr>
        <w:pStyle w:val="Sarakstarindkopa"/>
        <w:numPr>
          <w:ilvl w:val="0"/>
          <w:numId w:val="20"/>
        </w:numPr>
      </w:pPr>
      <w:r w:rsidRPr="00215665">
        <w:t>dabiskās upēs: 2-5 indivīdi uz 10 krasta kilometriem,</w:t>
      </w:r>
    </w:p>
    <w:p w14:paraId="0A3E84C7" w14:textId="77777777" w:rsidR="009B38D1" w:rsidRPr="00215665" w:rsidRDefault="009B38D1" w:rsidP="00845B85">
      <w:pPr>
        <w:pStyle w:val="Sarakstarindkopa"/>
        <w:numPr>
          <w:ilvl w:val="0"/>
          <w:numId w:val="20"/>
        </w:numPr>
      </w:pPr>
      <w:r w:rsidRPr="00215665">
        <w:t>meliorācijas grāvjos: 0,7-1,5 indivīdi uz 10 krasta kilometriem,</w:t>
      </w:r>
    </w:p>
    <w:p w14:paraId="1B7878DF" w14:textId="77777777" w:rsidR="009B38D1" w:rsidRPr="00215665" w:rsidRDefault="009B38D1" w:rsidP="00845B85">
      <w:pPr>
        <w:pStyle w:val="Sarakstarindkopa"/>
        <w:numPr>
          <w:ilvl w:val="0"/>
          <w:numId w:val="20"/>
        </w:numPr>
      </w:pPr>
      <w:r w:rsidRPr="00215665">
        <w:t>ezeros: 2,5 indivīdi uz 10 krasta kilometriem.</w:t>
      </w:r>
    </w:p>
    <w:p w14:paraId="77C1CDC9" w14:textId="6CCDFBFD" w:rsidR="009B38D1" w:rsidRPr="00215665" w:rsidRDefault="009B38D1" w:rsidP="003900EC">
      <w:r w:rsidRPr="00215665">
        <w:t xml:space="preserve">Balstoties uz </w:t>
      </w:r>
      <w:r w:rsidR="009E6657" w:rsidRPr="00215665">
        <w:t>DP “</w:t>
      </w:r>
      <w:r w:rsidRPr="00215665">
        <w:t>Cir</w:t>
      </w:r>
      <w:r w:rsidR="009E6657" w:rsidRPr="00215665">
        <w:t>i</w:t>
      </w:r>
      <w:r w:rsidRPr="00215665">
        <w:t>šu ezer</w:t>
      </w:r>
      <w:r w:rsidR="009E6657" w:rsidRPr="00215665">
        <w:t>s”</w:t>
      </w:r>
      <w:r w:rsidRPr="00215665">
        <w:t xml:space="preserve"> topogrāfiskajām un satelīta kartēm, aprēķināts, ka:</w:t>
      </w:r>
    </w:p>
    <w:p w14:paraId="6100A2DC" w14:textId="4B92761E" w:rsidR="009B38D1" w:rsidRPr="00215665" w:rsidRDefault="009B38D1" w:rsidP="00845B85">
      <w:pPr>
        <w:pStyle w:val="Sarakstarindkopa"/>
        <w:numPr>
          <w:ilvl w:val="0"/>
          <w:numId w:val="21"/>
        </w:numPr>
      </w:pPr>
      <w:r w:rsidRPr="00215665">
        <w:t>Cir</w:t>
      </w:r>
      <w:r w:rsidR="009E6657" w:rsidRPr="00215665">
        <w:t>i</w:t>
      </w:r>
      <w:r w:rsidRPr="00215665">
        <w:t>ša un Ruskuļu ezeru krasta līnijas garums (kopā ar salām) ir 32 km,</w:t>
      </w:r>
    </w:p>
    <w:p w14:paraId="7074C216" w14:textId="77777777" w:rsidR="009B38D1" w:rsidRPr="00215665" w:rsidRDefault="009B38D1" w:rsidP="00845B85">
      <w:pPr>
        <w:pStyle w:val="Sarakstarindkopa"/>
        <w:numPr>
          <w:ilvl w:val="0"/>
          <w:numId w:val="21"/>
        </w:numPr>
      </w:pPr>
      <w:r w:rsidRPr="00215665">
        <w:t>kopējais upju un meliorācijas grāvju garums ir 16 km.</w:t>
      </w:r>
    </w:p>
    <w:p w14:paraId="4A46C2F9" w14:textId="0301F517" w:rsidR="009B38D1" w:rsidRPr="00215665" w:rsidRDefault="009E6657" w:rsidP="00845B85">
      <w:pPr>
        <w:pStyle w:val="Sarakstarindkopa"/>
        <w:numPr>
          <w:ilvl w:val="0"/>
          <w:numId w:val="21"/>
        </w:numPr>
      </w:pPr>
      <w:r w:rsidRPr="00215665">
        <w:t>p</w:t>
      </w:r>
      <w:r w:rsidR="009B38D1" w:rsidRPr="00215665">
        <w:t>amatojoties uz šiem datiem, iespējams, ka ūdru skaits parka teritorijā varētu būt:</w:t>
      </w:r>
    </w:p>
    <w:p w14:paraId="17B2A366" w14:textId="7D24161E" w:rsidR="009B38D1" w:rsidRPr="00215665" w:rsidRDefault="009B38D1" w:rsidP="009E6657">
      <w:pPr>
        <w:pStyle w:val="Sarakstarindkopa"/>
        <w:numPr>
          <w:ilvl w:val="1"/>
          <w:numId w:val="21"/>
        </w:numPr>
      </w:pPr>
      <w:r w:rsidRPr="00215665">
        <w:t>ezeros – līdz 8 indivīdiem,</w:t>
      </w:r>
    </w:p>
    <w:p w14:paraId="3B334AD5" w14:textId="77777777" w:rsidR="009B38D1" w:rsidRPr="00215665" w:rsidRDefault="009B38D1" w:rsidP="009E6657">
      <w:pPr>
        <w:pStyle w:val="Sarakstarindkopa"/>
        <w:numPr>
          <w:ilvl w:val="1"/>
          <w:numId w:val="21"/>
        </w:numPr>
      </w:pPr>
      <w:r w:rsidRPr="00215665">
        <w:t>upēs un meliorācijas grāvjos – 1-8 indivīdi.</w:t>
      </w:r>
    </w:p>
    <w:p w14:paraId="39CAB1DC" w14:textId="437E2C25" w:rsidR="009B38D1" w:rsidRPr="00215665" w:rsidRDefault="009B38D1" w:rsidP="003900EC">
      <w:r w:rsidRPr="00215665">
        <w:t>Invazīv</w:t>
      </w:r>
      <w:r w:rsidR="00971129" w:rsidRPr="00215665">
        <w:t>ā</w:t>
      </w:r>
      <w:r w:rsidRPr="00215665">
        <w:t xml:space="preserve">s Amerikas ūdeles darbības pēdas pārbaudes laikā konstatētas vairākās vietās pie ūdenstecēm un ūdenstilpnēm. Saskaņā ar </w:t>
      </w:r>
      <w:r w:rsidR="00E25C82" w:rsidRPr="00215665">
        <w:t>VMD</w:t>
      </w:r>
      <w:r w:rsidRPr="00215665">
        <w:t xml:space="preserve"> informāciju </w:t>
      </w:r>
      <w:proofErr w:type="spellStart"/>
      <w:r w:rsidRPr="00215665">
        <w:t>pieūdens</w:t>
      </w:r>
      <w:proofErr w:type="spellEnd"/>
      <w:r w:rsidRPr="00215665">
        <w:t xml:space="preserve"> dzīvnieku skaita novērtējums 7848. uzskaites vienībā ir šāds:</w:t>
      </w:r>
    </w:p>
    <w:p w14:paraId="30160EA7" w14:textId="77777777" w:rsidR="009B38D1" w:rsidRPr="00215665" w:rsidRDefault="009B38D1" w:rsidP="00845B85">
      <w:pPr>
        <w:pStyle w:val="Sarakstarindkopa"/>
        <w:numPr>
          <w:ilvl w:val="0"/>
          <w:numId w:val="22"/>
        </w:numPr>
      </w:pPr>
      <w:r w:rsidRPr="00215665">
        <w:t>bebrs – 145 indivīdi,</w:t>
      </w:r>
    </w:p>
    <w:p w14:paraId="593CEC51" w14:textId="77777777" w:rsidR="009B38D1" w:rsidRPr="00215665" w:rsidRDefault="009B38D1" w:rsidP="00845B85">
      <w:pPr>
        <w:pStyle w:val="Sarakstarindkopa"/>
        <w:numPr>
          <w:ilvl w:val="0"/>
          <w:numId w:val="22"/>
        </w:numPr>
      </w:pPr>
      <w:r w:rsidRPr="00215665">
        <w:t>Amerikas ūdele – 6 indivīdi,</w:t>
      </w:r>
    </w:p>
    <w:p w14:paraId="1142BC7D" w14:textId="77777777" w:rsidR="009B38D1" w:rsidRPr="00215665" w:rsidRDefault="009B38D1" w:rsidP="00845B85">
      <w:pPr>
        <w:pStyle w:val="Sarakstarindkopa"/>
        <w:numPr>
          <w:ilvl w:val="0"/>
          <w:numId w:val="22"/>
        </w:numPr>
      </w:pPr>
      <w:r w:rsidRPr="00215665">
        <w:t>ondatra – 1 indivīds.</w:t>
      </w:r>
    </w:p>
    <w:p w14:paraId="295BC9A6" w14:textId="77777777" w:rsidR="00714723" w:rsidRPr="00215665" w:rsidRDefault="00714723" w:rsidP="00147F17">
      <w:pPr>
        <w:ind w:left="1211" w:firstLine="0"/>
        <w:jc w:val="center"/>
        <w:rPr>
          <w:b/>
          <w:bCs/>
          <w:szCs w:val="24"/>
        </w:rPr>
      </w:pPr>
    </w:p>
    <w:p w14:paraId="6C725F63" w14:textId="29E7FB8A" w:rsidR="00B00863" w:rsidRPr="00215665" w:rsidRDefault="00B00863" w:rsidP="00CE07A9">
      <w:pPr>
        <w:ind w:firstLine="0"/>
        <w:jc w:val="left"/>
        <w:rPr>
          <w:b/>
          <w:bCs/>
          <w:szCs w:val="24"/>
        </w:rPr>
      </w:pPr>
      <w:r w:rsidRPr="00215665">
        <w:rPr>
          <w:b/>
          <w:bCs/>
          <w:szCs w:val="24"/>
        </w:rPr>
        <w:t>Sikspārņu sugu dabas aizsardzības vērtība</w:t>
      </w:r>
    </w:p>
    <w:p w14:paraId="2D6661C6" w14:textId="16E5F563" w:rsidR="0072018A" w:rsidRPr="00215665" w:rsidRDefault="0072018A" w:rsidP="0072018A">
      <w:pPr>
        <w:autoSpaceDE w:val="0"/>
        <w:autoSpaceDN w:val="0"/>
        <w:adjustRightInd w:val="0"/>
        <w:ind w:firstLine="720"/>
        <w:rPr>
          <w:rFonts w:cs="Times New Roman"/>
          <w:szCs w:val="24"/>
        </w:rPr>
      </w:pPr>
      <w:r w:rsidRPr="00215665">
        <w:rPr>
          <w:rFonts w:cs="Times New Roman"/>
          <w:szCs w:val="24"/>
        </w:rPr>
        <w:t>Kopumā pētāmajā teritorijā 2024. g</w:t>
      </w:r>
      <w:r w:rsidR="00834885" w:rsidRPr="00215665">
        <w:rPr>
          <w:rFonts w:cs="Times New Roman"/>
          <w:szCs w:val="24"/>
        </w:rPr>
        <w:t>ada</w:t>
      </w:r>
      <w:r w:rsidRPr="00215665">
        <w:rPr>
          <w:rFonts w:cs="Times New Roman"/>
          <w:szCs w:val="24"/>
        </w:rPr>
        <w:t xml:space="preserve"> vasarā konstatētas vismaz sešas sikspārņu sugas (piecas akustiskajos ierakstos plus vēl viena noķerta tīklā). Ierakstos reģistrēti arī vairākas </w:t>
      </w:r>
      <w:r w:rsidRPr="00215665">
        <w:rPr>
          <w:rFonts w:cs="Times New Roman"/>
          <w:szCs w:val="24"/>
        </w:rPr>
        <w:lastRenderedPageBreak/>
        <w:t xml:space="preserve">saucienu sērijas, kas, iespējams, pieder ievērojami retai sugai </w:t>
      </w:r>
      <w:proofErr w:type="spellStart"/>
      <w:r w:rsidRPr="00215665">
        <w:rPr>
          <w:rFonts w:cs="Times New Roman"/>
          <w:szCs w:val="24"/>
        </w:rPr>
        <w:t>platspārnu</w:t>
      </w:r>
      <w:proofErr w:type="spellEnd"/>
      <w:r w:rsidRPr="00215665">
        <w:rPr>
          <w:rFonts w:cs="Times New Roman"/>
          <w:szCs w:val="24"/>
        </w:rPr>
        <w:t xml:space="preserve"> sikspārnim </w:t>
      </w:r>
      <w:proofErr w:type="spellStart"/>
      <w:r w:rsidRPr="00215665">
        <w:rPr>
          <w:rFonts w:cs="Times New Roman"/>
          <w:i/>
          <w:iCs/>
          <w:szCs w:val="24"/>
        </w:rPr>
        <w:t>Eptesicus</w:t>
      </w:r>
      <w:proofErr w:type="spellEnd"/>
      <w:r w:rsidRPr="00215665">
        <w:rPr>
          <w:rFonts w:cs="Times New Roman"/>
          <w:i/>
          <w:iCs/>
          <w:szCs w:val="24"/>
        </w:rPr>
        <w:t xml:space="preserve"> </w:t>
      </w:r>
      <w:proofErr w:type="spellStart"/>
      <w:r w:rsidRPr="00215665">
        <w:rPr>
          <w:rFonts w:cs="Times New Roman"/>
          <w:i/>
          <w:iCs/>
          <w:szCs w:val="24"/>
        </w:rPr>
        <w:t>serotinus</w:t>
      </w:r>
      <w:proofErr w:type="spellEnd"/>
      <w:r w:rsidRPr="00215665">
        <w:rPr>
          <w:rFonts w:cs="Times New Roman"/>
          <w:szCs w:val="24"/>
        </w:rPr>
        <w:t xml:space="preserve">, tomēr pilnīgi droši šo sugu pēc iegūtajiem ierakstiem nebija iespējams pierādīt. Teritorijā noteikti ir sastopams arī </w:t>
      </w:r>
      <w:proofErr w:type="spellStart"/>
      <w:r w:rsidRPr="00215665">
        <w:rPr>
          <w:rFonts w:cs="Times New Roman"/>
          <w:szCs w:val="24"/>
        </w:rPr>
        <w:t>garausainais</w:t>
      </w:r>
      <w:proofErr w:type="spellEnd"/>
      <w:r w:rsidRPr="00215665">
        <w:rPr>
          <w:rFonts w:cs="Times New Roman"/>
          <w:szCs w:val="24"/>
        </w:rPr>
        <w:t xml:space="preserve"> sikspārnis </w:t>
      </w:r>
      <w:proofErr w:type="spellStart"/>
      <w:r w:rsidRPr="00215665">
        <w:rPr>
          <w:rFonts w:cs="Times New Roman"/>
          <w:i/>
          <w:iCs/>
          <w:szCs w:val="24"/>
        </w:rPr>
        <w:t>Plecotus</w:t>
      </w:r>
      <w:proofErr w:type="spellEnd"/>
      <w:r w:rsidRPr="00215665">
        <w:rPr>
          <w:rFonts w:cs="Times New Roman"/>
          <w:i/>
          <w:iCs/>
          <w:szCs w:val="24"/>
        </w:rPr>
        <w:t xml:space="preserve"> </w:t>
      </w:r>
      <w:proofErr w:type="spellStart"/>
      <w:r w:rsidRPr="00215665">
        <w:rPr>
          <w:rFonts w:cs="Times New Roman"/>
          <w:i/>
          <w:iCs/>
          <w:szCs w:val="24"/>
        </w:rPr>
        <w:t>auritus</w:t>
      </w:r>
      <w:proofErr w:type="spellEnd"/>
      <w:r w:rsidRPr="00215665">
        <w:rPr>
          <w:rFonts w:cs="Times New Roman"/>
          <w:szCs w:val="24"/>
        </w:rPr>
        <w:t xml:space="preserve">, kas ir viena no biežākajām sikspārņu sugām Latvijā bet šo sugu līdz šim DP teritorijā nav izdevies oficiāli reģistrēt. </w:t>
      </w:r>
      <w:proofErr w:type="spellStart"/>
      <w:r w:rsidRPr="00215665">
        <w:rPr>
          <w:rFonts w:cs="Times New Roman"/>
          <w:szCs w:val="24"/>
        </w:rPr>
        <w:t>Garausaino</w:t>
      </w:r>
      <w:proofErr w:type="spellEnd"/>
      <w:r w:rsidRPr="00215665">
        <w:rPr>
          <w:rFonts w:cs="Times New Roman"/>
          <w:szCs w:val="24"/>
        </w:rPr>
        <w:t xml:space="preserve"> sikspārni ir grūti konstatēt vasaras laikā ar ultraskaņas detektoriem, un sugas atrašanai būtu jāveic potenciālu ziemošanas vietu inventarizācija piemāju pagrabos. Visas reģistrētās sugas teritorijā konstatētas arī agrākajos gados EMERALD projekta laikā un vēlākos gados veicot regulāras dīķu </w:t>
      </w:r>
      <w:proofErr w:type="spellStart"/>
      <w:r w:rsidRPr="00215665">
        <w:rPr>
          <w:rFonts w:cs="Times New Roman"/>
          <w:szCs w:val="24"/>
        </w:rPr>
        <w:t>naktssikspārņa</w:t>
      </w:r>
      <w:proofErr w:type="spellEnd"/>
      <w:r w:rsidRPr="00215665">
        <w:rPr>
          <w:rFonts w:cs="Times New Roman"/>
          <w:szCs w:val="24"/>
        </w:rPr>
        <w:t xml:space="preserve"> uzskaites no laivas. DP teritorijā nav zināmas sikspārņu vairošanās kolonijas, un, kaut gan maz ticams, ka pašā dabas parka teritorijā ir daudzas vai ievērojami lielas sikspārņu kolonijas, tomēr vairākām sugām vairošanās koloniju klātbūtne ir iespējama. Arī tiešā teritorijas tuvumā nevienai sikspārņu sugai vairošanās kolonijas nav zināmas, tomēr ķeršanas rezultāti uz Tartaka liecina, ka tiešā Ciriša ezera tuvumā noteikti atrodas vismaz viena dīķu </w:t>
      </w:r>
      <w:proofErr w:type="spellStart"/>
      <w:r w:rsidRPr="00215665">
        <w:rPr>
          <w:rFonts w:cs="Times New Roman"/>
          <w:szCs w:val="24"/>
        </w:rPr>
        <w:t>naktssikspārņa</w:t>
      </w:r>
      <w:proofErr w:type="spellEnd"/>
      <w:r w:rsidRPr="00215665">
        <w:rPr>
          <w:rFonts w:cs="Times New Roman"/>
          <w:szCs w:val="24"/>
        </w:rPr>
        <w:t xml:space="preserve"> </w:t>
      </w:r>
      <w:proofErr w:type="spellStart"/>
      <w:r w:rsidRPr="00215665">
        <w:rPr>
          <w:rFonts w:cs="Times New Roman"/>
          <w:i/>
          <w:iCs/>
          <w:szCs w:val="24"/>
        </w:rPr>
        <w:t>Myotis</w:t>
      </w:r>
      <w:proofErr w:type="spellEnd"/>
      <w:r w:rsidRPr="00215665">
        <w:rPr>
          <w:rFonts w:cs="Times New Roman"/>
          <w:i/>
          <w:iCs/>
          <w:szCs w:val="24"/>
        </w:rPr>
        <w:t xml:space="preserve"> </w:t>
      </w:r>
      <w:proofErr w:type="spellStart"/>
      <w:r w:rsidRPr="00215665">
        <w:rPr>
          <w:rFonts w:cs="Times New Roman"/>
          <w:i/>
          <w:iCs/>
          <w:szCs w:val="24"/>
        </w:rPr>
        <w:t>dasycneme</w:t>
      </w:r>
      <w:proofErr w:type="spellEnd"/>
      <w:r w:rsidRPr="00215665">
        <w:rPr>
          <w:rFonts w:cs="Times New Roman"/>
          <w:szCs w:val="24"/>
        </w:rPr>
        <w:t xml:space="preserve"> kolonija (noķerta pieaugusi mātīte ar nepārprotamām mazuļa zīdīšanas pazīmēm). Par kolonijas atrašanās vietu grūti spriest, bet viena no ticamākajām vietām ir ēkas Aglonā. Teritorijā konstatēto sikspārņu sugu saraksts un to aizsardzības statuss Latvijā un Eiropas Savienībā norādīti  1. tabulā. Daļa no dabas parkā konstatētajām sikspārņu sugām ir migrējošas sugas, kuras Latvijā uzturas tikai vasaras mēnešos. Ticams, ka DP teritorijā  varētu būt sastopamas vēl 1-3 citas sikspārņu sugas, īpaši migrācijas laikā. </w:t>
      </w:r>
    </w:p>
    <w:p w14:paraId="4BC1C1B8" w14:textId="4E36A32C" w:rsidR="0072018A" w:rsidRPr="00215665" w:rsidRDefault="0072018A" w:rsidP="0072018A">
      <w:pPr>
        <w:autoSpaceDE w:val="0"/>
        <w:autoSpaceDN w:val="0"/>
        <w:adjustRightInd w:val="0"/>
        <w:ind w:firstLine="720"/>
        <w:rPr>
          <w:rFonts w:cs="Times New Roman"/>
          <w:szCs w:val="24"/>
        </w:rPr>
      </w:pPr>
      <w:r w:rsidRPr="00215665">
        <w:rPr>
          <w:rFonts w:cs="Times New Roman"/>
          <w:szCs w:val="24"/>
        </w:rPr>
        <w:t xml:space="preserve">Līdzīgi kā citās ĪADT, kuras ir sikspārņiem nozīmīgas kā barošanās vietas uz ūdeņiem, sauszemes biotopos konstatētais sikspārņu blīvums ir mazs. Trijos no stacionārajiem ierakstītājiem reģistrēti 8-32 pārlidojumi divos – 52 un 55 pārlidojumi. Lielāks pārlidojumu skaits reģistrēts pussalā pie Jaunmuižas un ganībās Aglonas-Preiļu šosejas malā. </w:t>
      </w:r>
    </w:p>
    <w:p w14:paraId="6331930C" w14:textId="77777777" w:rsidR="0072018A" w:rsidRPr="00215665" w:rsidRDefault="0072018A" w:rsidP="0072018A">
      <w:pPr>
        <w:autoSpaceDE w:val="0"/>
        <w:autoSpaceDN w:val="0"/>
        <w:adjustRightInd w:val="0"/>
        <w:ind w:firstLine="720"/>
        <w:rPr>
          <w:rFonts w:cs="Times New Roman"/>
          <w:szCs w:val="24"/>
        </w:rPr>
      </w:pPr>
      <w:r w:rsidRPr="00215665">
        <w:rPr>
          <w:rFonts w:cs="Times New Roman"/>
          <w:szCs w:val="24"/>
        </w:rPr>
        <w:t xml:space="preserve">Teritorijā sauszemes biotopos visvairāk reģistrētas divas sikspārņu sugas – ziemeļu sikspārnis (46 pārlidojumi) un </w:t>
      </w:r>
      <w:proofErr w:type="spellStart"/>
      <w:r w:rsidRPr="00215665">
        <w:rPr>
          <w:rFonts w:cs="Times New Roman"/>
          <w:szCs w:val="24"/>
        </w:rPr>
        <w:t>Natūza</w:t>
      </w:r>
      <w:proofErr w:type="spellEnd"/>
      <w:r w:rsidRPr="00215665">
        <w:rPr>
          <w:rFonts w:cs="Times New Roman"/>
          <w:szCs w:val="24"/>
        </w:rPr>
        <w:t xml:space="preserve"> sikspārnis (44 pārlidojumi). Abas sugas reģistrētas četros no pieciem ierakstītājiem. Trešā pēc pārlidojumu skaita biežāk reģistrētā suga ir rūsganais </w:t>
      </w:r>
      <w:proofErr w:type="spellStart"/>
      <w:r w:rsidRPr="00215665">
        <w:rPr>
          <w:rFonts w:cs="Times New Roman"/>
          <w:szCs w:val="24"/>
        </w:rPr>
        <w:t>vakarsikspārnis</w:t>
      </w:r>
      <w:proofErr w:type="spellEnd"/>
      <w:r w:rsidRPr="00215665">
        <w:rPr>
          <w:rFonts w:cs="Times New Roman"/>
          <w:szCs w:val="24"/>
        </w:rPr>
        <w:t xml:space="preserve"> (37 pārlidojumi). Šai sugai vismaz viens pārlidojums reģistrēts visos ierakstītājos, tomēr lielākā daļa no reģistrētajiem pārlidojumiem (30) bija tikai pussalā pie Jaunmuižas, kas liecina par iespējamu šīs sugas kolonijas klātbūtni šajā vietā. 21 pārlidojums reģistrēts arī divkrāsainajam sikspārnim vienā no ierakstītājiem - ganībās pie Preiļu-Aglonas ceļa. Sauszemes ierakstītājos reģistrēts arī vismaz viens nenoteikta </w:t>
      </w:r>
      <w:proofErr w:type="spellStart"/>
      <w:r w:rsidRPr="00215665">
        <w:rPr>
          <w:rFonts w:cs="Times New Roman"/>
          <w:szCs w:val="24"/>
        </w:rPr>
        <w:t>naktssikspārņa</w:t>
      </w:r>
      <w:proofErr w:type="spellEnd"/>
      <w:r w:rsidRPr="00215665">
        <w:rPr>
          <w:rFonts w:cs="Times New Roman"/>
          <w:szCs w:val="24"/>
        </w:rPr>
        <w:t xml:space="preserve"> </w:t>
      </w:r>
      <w:proofErr w:type="spellStart"/>
      <w:r w:rsidRPr="00215665">
        <w:rPr>
          <w:rFonts w:cs="Times New Roman"/>
          <w:i/>
          <w:iCs/>
          <w:szCs w:val="24"/>
        </w:rPr>
        <w:t>Myotis</w:t>
      </w:r>
      <w:proofErr w:type="spellEnd"/>
      <w:r w:rsidRPr="00215665">
        <w:rPr>
          <w:rFonts w:cs="Times New Roman"/>
          <w:i/>
          <w:iCs/>
          <w:szCs w:val="24"/>
        </w:rPr>
        <w:t xml:space="preserve"> </w:t>
      </w:r>
      <w:proofErr w:type="spellStart"/>
      <w:r w:rsidRPr="00215665">
        <w:rPr>
          <w:rFonts w:cs="Times New Roman"/>
          <w:i/>
          <w:iCs/>
          <w:szCs w:val="24"/>
        </w:rPr>
        <w:t>sp</w:t>
      </w:r>
      <w:proofErr w:type="spellEnd"/>
      <w:r w:rsidRPr="00215665">
        <w:rPr>
          <w:rFonts w:cs="Times New Roman"/>
          <w:szCs w:val="24"/>
        </w:rPr>
        <w:t xml:space="preserve">. pārlidojums un jau pieminētie līdz sugai nenoteiktie ieraksti, kas, iespējams, liecina par </w:t>
      </w:r>
      <w:proofErr w:type="spellStart"/>
      <w:r w:rsidRPr="00215665">
        <w:rPr>
          <w:rFonts w:cs="Times New Roman"/>
          <w:szCs w:val="24"/>
        </w:rPr>
        <w:t>platspārnu</w:t>
      </w:r>
      <w:proofErr w:type="spellEnd"/>
      <w:r w:rsidRPr="00215665">
        <w:rPr>
          <w:rFonts w:cs="Times New Roman"/>
          <w:szCs w:val="24"/>
        </w:rPr>
        <w:t xml:space="preserve"> sikspārņa klātbūtni. </w:t>
      </w:r>
    </w:p>
    <w:p w14:paraId="7FE32014" w14:textId="77777777" w:rsidR="0072018A" w:rsidRPr="00215665" w:rsidRDefault="0072018A" w:rsidP="0072018A">
      <w:pPr>
        <w:autoSpaceDE w:val="0"/>
        <w:autoSpaceDN w:val="0"/>
        <w:adjustRightInd w:val="0"/>
        <w:ind w:firstLine="720"/>
        <w:rPr>
          <w:rFonts w:cs="Times New Roman"/>
          <w:szCs w:val="24"/>
        </w:rPr>
      </w:pPr>
      <w:r w:rsidRPr="00215665">
        <w:rPr>
          <w:rFonts w:cs="Times New Roman"/>
          <w:szCs w:val="24"/>
        </w:rPr>
        <w:t xml:space="preserve">Ierakstos uzskaitē no laivas visvairāk bija </w:t>
      </w:r>
      <w:proofErr w:type="spellStart"/>
      <w:r w:rsidRPr="00215665">
        <w:rPr>
          <w:rFonts w:cs="Times New Roman"/>
          <w:szCs w:val="24"/>
        </w:rPr>
        <w:t>Natūza</w:t>
      </w:r>
      <w:proofErr w:type="spellEnd"/>
      <w:r w:rsidRPr="00215665">
        <w:rPr>
          <w:rFonts w:cs="Times New Roman"/>
          <w:szCs w:val="24"/>
        </w:rPr>
        <w:t xml:space="preserve"> sikspārņa un rūsganā </w:t>
      </w:r>
      <w:proofErr w:type="spellStart"/>
      <w:r w:rsidRPr="00215665">
        <w:rPr>
          <w:rFonts w:cs="Times New Roman"/>
          <w:szCs w:val="24"/>
        </w:rPr>
        <w:t>vakarsikspārņa</w:t>
      </w:r>
      <w:proofErr w:type="spellEnd"/>
      <w:r w:rsidRPr="00215665">
        <w:rPr>
          <w:rFonts w:cs="Times New Roman"/>
          <w:szCs w:val="24"/>
        </w:rPr>
        <w:t xml:space="preserve"> pārlidojumi (attiecīgi 13 un 11), pārējās sugas reģistrētas tikai kā atsevišķi pārlidojumi. Uz ūdens droši izdevās noteikt arī 3 ūdeņu </w:t>
      </w:r>
      <w:proofErr w:type="spellStart"/>
      <w:r w:rsidRPr="00215665">
        <w:rPr>
          <w:rFonts w:cs="Times New Roman"/>
          <w:szCs w:val="24"/>
        </w:rPr>
        <w:t>naktssikspārņu</w:t>
      </w:r>
      <w:proofErr w:type="spellEnd"/>
      <w:r w:rsidRPr="00215665">
        <w:rPr>
          <w:rFonts w:cs="Times New Roman"/>
          <w:szCs w:val="24"/>
        </w:rPr>
        <w:t xml:space="preserve"> pārlidojumus (dzīvnieki redzēti arī vizuāli).</w:t>
      </w:r>
    </w:p>
    <w:p w14:paraId="47528E9C" w14:textId="77777777" w:rsidR="0072018A" w:rsidRPr="00215665" w:rsidRDefault="0072018A" w:rsidP="0072018A">
      <w:pPr>
        <w:autoSpaceDE w:val="0"/>
        <w:autoSpaceDN w:val="0"/>
        <w:adjustRightInd w:val="0"/>
        <w:ind w:firstLine="720"/>
        <w:rPr>
          <w:rFonts w:cs="Times New Roman"/>
          <w:szCs w:val="24"/>
        </w:rPr>
      </w:pPr>
      <w:r w:rsidRPr="00215665">
        <w:rPr>
          <w:rFonts w:cs="Times New Roman"/>
          <w:szCs w:val="24"/>
        </w:rPr>
        <w:t>Nevienai no DP “Cirīša ezers” reģistrētajām sikspārņu sugām nav zināms populācijas lielums, ko nav iespējams novērtēt, nemeklējot kolonijas un uzskaitot tajās dzīvojošos sikspārņus. Tomēr pēc teritorijas lieluma un izmantošanas veida var droši secināt, ka nevienai no sugām populācijas lielums šajā teritorijā nav lielāks par 1% no Latvijas populācijas, turklāt daļa no sugām teritorijā noteikti ierodas baroties no mītnēm ārpus DP. Tālāk aplūkotas atsevišķas sugas.</w:t>
      </w:r>
    </w:p>
    <w:p w14:paraId="31FF9B25" w14:textId="77777777" w:rsidR="00700C6F" w:rsidRPr="00215665" w:rsidRDefault="00700C6F" w:rsidP="0072018A">
      <w:pPr>
        <w:autoSpaceDE w:val="0"/>
        <w:autoSpaceDN w:val="0"/>
        <w:adjustRightInd w:val="0"/>
        <w:ind w:firstLine="0"/>
        <w:rPr>
          <w:rFonts w:cs="Times New Roman"/>
          <w:b/>
          <w:bCs/>
          <w:szCs w:val="24"/>
        </w:rPr>
      </w:pPr>
    </w:p>
    <w:p w14:paraId="4535CD84" w14:textId="2CFE473C" w:rsidR="0072018A" w:rsidRPr="00215665" w:rsidRDefault="0072018A" w:rsidP="0072018A">
      <w:pPr>
        <w:autoSpaceDE w:val="0"/>
        <w:autoSpaceDN w:val="0"/>
        <w:adjustRightInd w:val="0"/>
        <w:ind w:firstLine="0"/>
        <w:rPr>
          <w:rFonts w:cs="Times New Roman"/>
          <w:b/>
          <w:bCs/>
          <w:i/>
          <w:szCs w:val="24"/>
        </w:rPr>
      </w:pPr>
      <w:r w:rsidRPr="00215665">
        <w:rPr>
          <w:rFonts w:cs="Times New Roman"/>
          <w:b/>
          <w:bCs/>
          <w:szCs w:val="24"/>
        </w:rPr>
        <w:lastRenderedPageBreak/>
        <w:t>Ziemeļu sikspārnis</w:t>
      </w:r>
      <w:r w:rsidRPr="00215665">
        <w:rPr>
          <w:rFonts w:cs="Times New Roman"/>
          <w:b/>
          <w:bCs/>
          <w:i/>
          <w:szCs w:val="24"/>
        </w:rPr>
        <w:t xml:space="preserve"> </w:t>
      </w:r>
      <w:proofErr w:type="spellStart"/>
      <w:r w:rsidRPr="00215665">
        <w:rPr>
          <w:rFonts w:cs="Times New Roman"/>
          <w:b/>
          <w:bCs/>
          <w:i/>
          <w:szCs w:val="24"/>
        </w:rPr>
        <w:t>Eptesicus</w:t>
      </w:r>
      <w:proofErr w:type="spellEnd"/>
      <w:r w:rsidRPr="00215665">
        <w:rPr>
          <w:rFonts w:cs="Times New Roman"/>
          <w:b/>
          <w:bCs/>
          <w:i/>
          <w:szCs w:val="24"/>
        </w:rPr>
        <w:t xml:space="preserve"> </w:t>
      </w:r>
      <w:proofErr w:type="spellStart"/>
      <w:r w:rsidRPr="00215665">
        <w:rPr>
          <w:rFonts w:cs="Times New Roman"/>
          <w:b/>
          <w:bCs/>
          <w:i/>
          <w:szCs w:val="24"/>
        </w:rPr>
        <w:t>nilssonii</w:t>
      </w:r>
      <w:proofErr w:type="spellEnd"/>
    </w:p>
    <w:p w14:paraId="3C1A086F" w14:textId="4D68C8CA" w:rsidR="0072018A" w:rsidRPr="00215665" w:rsidRDefault="0072018A" w:rsidP="0072018A">
      <w:pPr>
        <w:autoSpaceDE w:val="0"/>
        <w:autoSpaceDN w:val="0"/>
        <w:adjustRightInd w:val="0"/>
        <w:rPr>
          <w:rFonts w:cs="Times New Roman"/>
          <w:szCs w:val="24"/>
        </w:rPr>
      </w:pPr>
      <w:r w:rsidRPr="00215665">
        <w:rPr>
          <w:rFonts w:cs="Times New Roman"/>
          <w:szCs w:val="24"/>
        </w:rPr>
        <w:t xml:space="preserve">Viena no visbiežāk izplatītajām sugām Latvijā, viena no izplatītākajām sugām arī DP “Cirīša ezers”. 2024.g. reģistrēts visos četros no pieciem stacionārajiem ierakstītājiem, kā ar uzskaitē no laivas. Sauszemes biotopos šī suga reģistrēta 29,9% no kopējā reģistrēto sikspārņu pārlidojumu skaita ierakstos, uzskaitē no laivas -  9,4%. Ziemeļu sikspārnis ir izteikts oportūnists, un var baroties gan sauszemes biotopos, gan virs ūdeņiem, atkarībā no tā, kur konkrētajā naktī ir vairāk kukaiņu. Visticamāk dabas parka teritorijā vai nu nav šīs sugas koloniju, vai teritorijā atrodas 1-3 kolonijas, bet baroties ierodas arī dzīvnieki, kuru mītnes atrodas ārpus dabas parka. Potenciāla ziemojoša suga piemāju pagrabos vai citās pazemes vai pus-pazemes mītnēs. Suga dabas parkā regulāri reģistrēta arī iepriekš veiktajos pētījumos un monitoringa uzskaitēs. </w:t>
      </w:r>
    </w:p>
    <w:p w14:paraId="372D1E0D" w14:textId="0523D5B7" w:rsidR="0072018A" w:rsidRPr="00215665" w:rsidRDefault="0072018A" w:rsidP="0072018A">
      <w:pPr>
        <w:autoSpaceDE w:val="0"/>
        <w:autoSpaceDN w:val="0"/>
        <w:adjustRightInd w:val="0"/>
        <w:ind w:firstLine="0"/>
        <w:rPr>
          <w:rFonts w:cs="Times New Roman"/>
          <w:b/>
          <w:bCs/>
          <w:i/>
        </w:rPr>
      </w:pPr>
      <w:r w:rsidRPr="00215665">
        <w:rPr>
          <w:rFonts w:cs="Times New Roman"/>
          <w:b/>
          <w:bCs/>
          <w:szCs w:val="24"/>
        </w:rPr>
        <w:t xml:space="preserve">Rūsganais </w:t>
      </w:r>
      <w:proofErr w:type="spellStart"/>
      <w:r w:rsidRPr="00215665">
        <w:rPr>
          <w:rFonts w:cs="Times New Roman"/>
          <w:b/>
          <w:bCs/>
          <w:szCs w:val="24"/>
        </w:rPr>
        <w:t>vakarsikspārnis</w:t>
      </w:r>
      <w:proofErr w:type="spellEnd"/>
      <w:r w:rsidRPr="00215665">
        <w:rPr>
          <w:rFonts w:cs="Times New Roman"/>
          <w:b/>
          <w:bCs/>
          <w:i/>
          <w:szCs w:val="24"/>
        </w:rPr>
        <w:t xml:space="preserve"> </w:t>
      </w:r>
      <w:proofErr w:type="spellStart"/>
      <w:r w:rsidRPr="00215665">
        <w:rPr>
          <w:rFonts w:cs="Times New Roman"/>
          <w:b/>
          <w:bCs/>
          <w:i/>
          <w:szCs w:val="24"/>
        </w:rPr>
        <w:t>Nyctalus</w:t>
      </w:r>
      <w:proofErr w:type="spellEnd"/>
      <w:r w:rsidRPr="00215665">
        <w:rPr>
          <w:rFonts w:cs="Times New Roman"/>
          <w:b/>
          <w:bCs/>
          <w:i/>
          <w:szCs w:val="24"/>
        </w:rPr>
        <w:t xml:space="preserve"> </w:t>
      </w:r>
      <w:proofErr w:type="spellStart"/>
      <w:r w:rsidRPr="00215665">
        <w:rPr>
          <w:rFonts w:cs="Times New Roman"/>
          <w:b/>
          <w:bCs/>
          <w:i/>
          <w:szCs w:val="24"/>
        </w:rPr>
        <w:t>noctula</w:t>
      </w:r>
      <w:proofErr w:type="spellEnd"/>
    </w:p>
    <w:p w14:paraId="58E697E3" w14:textId="4ACA811B" w:rsidR="0072018A" w:rsidRPr="00215665" w:rsidRDefault="0072018A" w:rsidP="0072018A">
      <w:pPr>
        <w:autoSpaceDE w:val="0"/>
        <w:autoSpaceDN w:val="0"/>
        <w:adjustRightInd w:val="0"/>
        <w:ind w:firstLine="720"/>
        <w:rPr>
          <w:rFonts w:cs="Times New Roman"/>
          <w:szCs w:val="24"/>
        </w:rPr>
      </w:pPr>
      <w:r w:rsidRPr="00215665">
        <w:rPr>
          <w:rFonts w:cs="Times New Roman"/>
          <w:szCs w:val="24"/>
        </w:rPr>
        <w:t xml:space="preserve">Viena no sikspārņu sugām, kuras kolonijas apmetas gandrīz tikai koku dobumos. Migrējoša suga, Latvijā sastopams tikai vasaras sezonā. Samērā bieži izplatīta suga Latvijā, barošanās biotopi bieži saistīti ar ūdeņiem, kaut gan rūsganais </w:t>
      </w:r>
      <w:proofErr w:type="spellStart"/>
      <w:r w:rsidRPr="00215665">
        <w:rPr>
          <w:rFonts w:cs="Times New Roman"/>
          <w:szCs w:val="24"/>
        </w:rPr>
        <w:t>vakarsikspārnis</w:t>
      </w:r>
      <w:proofErr w:type="spellEnd"/>
      <w:r w:rsidRPr="00215665">
        <w:rPr>
          <w:rFonts w:cs="Times New Roman"/>
          <w:szCs w:val="24"/>
        </w:rPr>
        <w:t xml:space="preserve"> ir viena no sikspārņu sugām, kura var baroties arī klajās vietās un mežos. 2024. g. reģistrēts visos sauszemes biotopos izvietotajos ierakstītājos, kā arī uzskaitē no laivas. Sauszemes biotopos rūsganajam </w:t>
      </w:r>
      <w:proofErr w:type="spellStart"/>
      <w:r w:rsidRPr="00215665">
        <w:rPr>
          <w:rFonts w:cs="Times New Roman"/>
          <w:szCs w:val="24"/>
        </w:rPr>
        <w:t>vakarsikspārnim</w:t>
      </w:r>
      <w:proofErr w:type="spellEnd"/>
      <w:r w:rsidRPr="00215665">
        <w:rPr>
          <w:rFonts w:cs="Times New Roman"/>
          <w:szCs w:val="24"/>
        </w:rPr>
        <w:t xml:space="preserve"> reģistrēti 24,0 no kopējā reģistrēto sikspārņu pārlidojumu skaita, uz Ciriša ezera – 34,4%. Rūsganais </w:t>
      </w:r>
      <w:proofErr w:type="spellStart"/>
      <w:r w:rsidRPr="00215665">
        <w:rPr>
          <w:rFonts w:cs="Times New Roman"/>
          <w:szCs w:val="24"/>
        </w:rPr>
        <w:t>vakarsikspārnis</w:t>
      </w:r>
      <w:proofErr w:type="spellEnd"/>
      <w:r w:rsidRPr="00215665">
        <w:rPr>
          <w:rFonts w:cs="Times New Roman"/>
          <w:szCs w:val="24"/>
        </w:rPr>
        <w:t xml:space="preserve"> uz barošanās biotopiem var veikt lielus attālumus, tādēļ tā populāciju vai iespējamo koloniju daudzumu novērtēt dabas aizsardzības plāna ietvaros ir praktiski neiespējami. Ticams, ka viena kolonija atrodas pussalā pie Jaunmuižas alejā vai pussalas mežos, jo šajā vietā reģistrēta salīdzinoši augsta šīs sugas aktivitāte. Rūsganā </w:t>
      </w:r>
      <w:proofErr w:type="spellStart"/>
      <w:r w:rsidRPr="00215665">
        <w:rPr>
          <w:rFonts w:cs="Times New Roman"/>
          <w:szCs w:val="24"/>
        </w:rPr>
        <w:t>vakarsikspārņa</w:t>
      </w:r>
      <w:proofErr w:type="spellEnd"/>
      <w:r w:rsidRPr="00215665">
        <w:rPr>
          <w:rFonts w:cs="Times New Roman"/>
          <w:szCs w:val="24"/>
        </w:rPr>
        <w:t xml:space="preserve"> kolonijas, līdzīgi kā lielākajai daļai dobumos dzīvojošo sikspārņu sugām, ir nelielas, un parasti nepārsniedz </w:t>
      </w:r>
      <w:proofErr w:type="spellStart"/>
      <w:r w:rsidRPr="00215665">
        <w:rPr>
          <w:rFonts w:cs="Times New Roman"/>
          <w:szCs w:val="24"/>
        </w:rPr>
        <w:t>padsmit</w:t>
      </w:r>
      <w:proofErr w:type="spellEnd"/>
      <w:r w:rsidRPr="00215665">
        <w:rPr>
          <w:rFonts w:cs="Times New Roman"/>
          <w:szCs w:val="24"/>
        </w:rPr>
        <w:t xml:space="preserve"> līdz dažus desmitus indivīdu. Suga DP teritorijā vairākkārt konstatēta arī iepriekšējos pētījumos un monitoringa uzskaitēs.</w:t>
      </w:r>
    </w:p>
    <w:p w14:paraId="215DBE07" w14:textId="4A9D070A" w:rsidR="0072018A" w:rsidRPr="00215665" w:rsidRDefault="0072018A" w:rsidP="0072018A">
      <w:pPr>
        <w:autoSpaceDE w:val="0"/>
        <w:autoSpaceDN w:val="0"/>
        <w:adjustRightInd w:val="0"/>
        <w:ind w:firstLine="0"/>
        <w:rPr>
          <w:rFonts w:cs="Times New Roman"/>
          <w:b/>
          <w:bCs/>
          <w:i/>
          <w:szCs w:val="24"/>
        </w:rPr>
      </w:pPr>
      <w:r w:rsidRPr="00215665">
        <w:rPr>
          <w:rFonts w:cs="Times New Roman"/>
          <w:b/>
          <w:bCs/>
          <w:szCs w:val="24"/>
        </w:rPr>
        <w:t xml:space="preserve">Divkrāsainais sikspārnis </w:t>
      </w:r>
      <w:proofErr w:type="spellStart"/>
      <w:r w:rsidRPr="00215665">
        <w:rPr>
          <w:rFonts w:cs="Times New Roman"/>
          <w:b/>
          <w:bCs/>
          <w:i/>
          <w:szCs w:val="24"/>
        </w:rPr>
        <w:t>Vespertilio</w:t>
      </w:r>
      <w:proofErr w:type="spellEnd"/>
      <w:r w:rsidRPr="00215665">
        <w:rPr>
          <w:rFonts w:cs="Times New Roman"/>
          <w:b/>
          <w:bCs/>
          <w:i/>
          <w:szCs w:val="24"/>
        </w:rPr>
        <w:t xml:space="preserve"> </w:t>
      </w:r>
      <w:proofErr w:type="spellStart"/>
      <w:r w:rsidRPr="00215665">
        <w:rPr>
          <w:rFonts w:cs="Times New Roman"/>
          <w:b/>
          <w:bCs/>
          <w:i/>
          <w:szCs w:val="24"/>
        </w:rPr>
        <w:t>murinus</w:t>
      </w:r>
      <w:proofErr w:type="spellEnd"/>
    </w:p>
    <w:p w14:paraId="244FCEDD" w14:textId="286876A9" w:rsidR="0072018A" w:rsidRPr="00215665" w:rsidRDefault="0072018A" w:rsidP="0072018A">
      <w:pPr>
        <w:autoSpaceDE w:val="0"/>
        <w:autoSpaceDN w:val="0"/>
        <w:adjustRightInd w:val="0"/>
        <w:rPr>
          <w:rFonts w:cs="Times New Roman"/>
          <w:szCs w:val="24"/>
        </w:rPr>
      </w:pPr>
      <w:r w:rsidRPr="00215665">
        <w:rPr>
          <w:rFonts w:cs="Times New Roman"/>
          <w:szCs w:val="24"/>
        </w:rPr>
        <w:t xml:space="preserve">Izteikti </w:t>
      </w:r>
      <w:proofErr w:type="spellStart"/>
      <w:r w:rsidRPr="00215665">
        <w:rPr>
          <w:rFonts w:cs="Times New Roman"/>
          <w:szCs w:val="24"/>
        </w:rPr>
        <w:t>sinantropa</w:t>
      </w:r>
      <w:proofErr w:type="spellEnd"/>
      <w:r w:rsidRPr="00215665">
        <w:rPr>
          <w:rFonts w:cs="Times New Roman"/>
          <w:szCs w:val="24"/>
        </w:rPr>
        <w:t xml:space="preserve"> suga, koloniju u.c. mītnes Eiropā zināmas tikai ēkās (iespējams, kolonija Aglonā vai kādā viensētā uz Z no Ciriša ezera). Latvijā suga ar ļoti neskaidru statusu, jo ir dati gan par šīs sugas migrāciju, gan ziemošanas gadījumiem tepat Latvijā. Riesto vēlu rudenī, kas arī liecina par to, ka daļa populācijas paliek ziemot. Ultraskaņas detektorā salīdzinoši grūti nosakāma suga, kurai daudzi reģistrētie pārlidojumi, visticamāk, paliek nenoteikti līdz sugai, jo viegli sajaucami ar ziemeļu sikspārņa, </w:t>
      </w:r>
      <w:proofErr w:type="spellStart"/>
      <w:r w:rsidRPr="00215665">
        <w:rPr>
          <w:rFonts w:cs="Times New Roman"/>
          <w:szCs w:val="24"/>
        </w:rPr>
        <w:t>platspārnu</w:t>
      </w:r>
      <w:proofErr w:type="spellEnd"/>
      <w:r w:rsidRPr="00215665">
        <w:rPr>
          <w:rFonts w:cs="Times New Roman"/>
          <w:szCs w:val="24"/>
        </w:rPr>
        <w:t xml:space="preserve"> sikspārņa un abu </w:t>
      </w:r>
      <w:proofErr w:type="spellStart"/>
      <w:r w:rsidRPr="00215665">
        <w:rPr>
          <w:rFonts w:cs="Times New Roman"/>
          <w:szCs w:val="24"/>
        </w:rPr>
        <w:t>vakarsikspārņu</w:t>
      </w:r>
      <w:proofErr w:type="spellEnd"/>
      <w:r w:rsidRPr="00215665">
        <w:rPr>
          <w:rFonts w:cs="Times New Roman"/>
          <w:szCs w:val="24"/>
        </w:rPr>
        <w:t xml:space="preserve"> sugu saucieniem. DP “Cirīša ezers” reģistrēts tikai vienā no sauszemes ierakstītājiem, kas bija novietots pļavā-ganībās (13,6% no visiem sikspārņu pārlidojumiem sauszemes biotopos), kā arī uzskaitē no laivas (6,3%). DP suga reģistrēta arī agrāk. </w:t>
      </w:r>
    </w:p>
    <w:p w14:paraId="24BFB03B" w14:textId="6E254F84" w:rsidR="0072018A" w:rsidRPr="00215665" w:rsidRDefault="0072018A" w:rsidP="0072018A">
      <w:pPr>
        <w:autoSpaceDE w:val="0"/>
        <w:autoSpaceDN w:val="0"/>
        <w:adjustRightInd w:val="0"/>
        <w:ind w:firstLine="0"/>
        <w:rPr>
          <w:rFonts w:cs="Times New Roman"/>
          <w:b/>
          <w:bCs/>
          <w:i/>
          <w:szCs w:val="24"/>
        </w:rPr>
      </w:pPr>
      <w:proofErr w:type="spellStart"/>
      <w:r w:rsidRPr="00215665">
        <w:rPr>
          <w:rFonts w:cs="Times New Roman"/>
          <w:b/>
          <w:bCs/>
          <w:szCs w:val="24"/>
        </w:rPr>
        <w:t>Natūza</w:t>
      </w:r>
      <w:proofErr w:type="spellEnd"/>
      <w:r w:rsidRPr="00215665">
        <w:rPr>
          <w:rFonts w:cs="Times New Roman"/>
          <w:b/>
          <w:bCs/>
          <w:szCs w:val="24"/>
        </w:rPr>
        <w:t xml:space="preserve"> sikspārnis </w:t>
      </w:r>
      <w:proofErr w:type="spellStart"/>
      <w:r w:rsidRPr="00215665">
        <w:rPr>
          <w:rFonts w:cs="Times New Roman"/>
          <w:b/>
          <w:bCs/>
          <w:i/>
          <w:szCs w:val="24"/>
        </w:rPr>
        <w:t>Pipistrellus</w:t>
      </w:r>
      <w:proofErr w:type="spellEnd"/>
      <w:r w:rsidRPr="00215665">
        <w:rPr>
          <w:rFonts w:cs="Times New Roman"/>
          <w:b/>
          <w:bCs/>
          <w:i/>
          <w:szCs w:val="24"/>
        </w:rPr>
        <w:t xml:space="preserve"> </w:t>
      </w:r>
      <w:proofErr w:type="spellStart"/>
      <w:r w:rsidRPr="00215665">
        <w:rPr>
          <w:rFonts w:cs="Times New Roman"/>
          <w:b/>
          <w:bCs/>
          <w:i/>
          <w:szCs w:val="24"/>
        </w:rPr>
        <w:t>nathusii</w:t>
      </w:r>
      <w:proofErr w:type="spellEnd"/>
    </w:p>
    <w:p w14:paraId="68D886E5" w14:textId="36F4F344" w:rsidR="0072018A" w:rsidRPr="00215665" w:rsidRDefault="0072018A" w:rsidP="0072018A">
      <w:pPr>
        <w:autoSpaceDE w:val="0"/>
        <w:autoSpaceDN w:val="0"/>
        <w:adjustRightInd w:val="0"/>
        <w:rPr>
          <w:rFonts w:cs="Times New Roman"/>
          <w:szCs w:val="24"/>
        </w:rPr>
      </w:pPr>
      <w:r w:rsidRPr="00215665">
        <w:rPr>
          <w:rFonts w:cs="Times New Roman"/>
          <w:szCs w:val="24"/>
        </w:rPr>
        <w:t xml:space="preserve">Viena no visbiežāk sastopamajām sugām Latvijā. Migrējoša suga, sastopama tikai vasaras periodā. Latvijā atrastas kolonijas gan ēkās, gan koku dobumos/plaisās. Viena no biežākajām sikspārņu sugām arī  DP “Cirīša ezers”. 2024.g. reģistrēts četros no pieciem ierakstītājiem sauszemes biotopos un arī uzskaitē no laivas. Reģistrēto pārlidojumu īpatsvars no kopējā sikspārņu pārlidojumu skaita sauszemes biotopos – 28,6%, uz Ciriša ezera – 40,6%. Iespējams, ka DP atrodas viena vai dažas </w:t>
      </w:r>
      <w:proofErr w:type="spellStart"/>
      <w:r w:rsidRPr="00215665">
        <w:rPr>
          <w:rFonts w:cs="Times New Roman"/>
          <w:szCs w:val="24"/>
        </w:rPr>
        <w:t>Natūza</w:t>
      </w:r>
      <w:proofErr w:type="spellEnd"/>
      <w:r w:rsidRPr="00215665">
        <w:rPr>
          <w:rFonts w:cs="Times New Roman"/>
          <w:szCs w:val="24"/>
        </w:rPr>
        <w:t xml:space="preserve"> sikspārņu kolonijas, bet ticamākais, ka liela daļa dzīvnieku ierodas baroties no kolonijām ārpus DP teritorijas. </w:t>
      </w:r>
      <w:proofErr w:type="spellStart"/>
      <w:r w:rsidRPr="00215665">
        <w:rPr>
          <w:rFonts w:cs="Times New Roman"/>
          <w:szCs w:val="24"/>
        </w:rPr>
        <w:t>Natūza</w:t>
      </w:r>
      <w:proofErr w:type="spellEnd"/>
      <w:r w:rsidRPr="00215665">
        <w:rPr>
          <w:rFonts w:cs="Times New Roman"/>
          <w:szCs w:val="24"/>
        </w:rPr>
        <w:t xml:space="preserve"> sikspārņu vairošanās </w:t>
      </w:r>
      <w:r w:rsidRPr="00215665">
        <w:rPr>
          <w:rFonts w:cs="Times New Roman"/>
          <w:szCs w:val="24"/>
        </w:rPr>
        <w:lastRenderedPageBreak/>
        <w:t>kolonijas var būt dažāda lieluma, sākot ar nelielām (daži desmiti indivīdu) līdz vairākus simtus indivīdu lielām kolonijām. Suga DP teritorijā regulāri konstatēta arī iepriekšējos gados veiktajās uzskaitēs.</w:t>
      </w:r>
    </w:p>
    <w:p w14:paraId="55BBF9A0" w14:textId="7BAA75DF" w:rsidR="0072018A" w:rsidRPr="00215665" w:rsidRDefault="0072018A" w:rsidP="0072018A">
      <w:pPr>
        <w:autoSpaceDE w:val="0"/>
        <w:autoSpaceDN w:val="0"/>
        <w:adjustRightInd w:val="0"/>
        <w:ind w:firstLine="0"/>
        <w:rPr>
          <w:rFonts w:cs="Times New Roman"/>
          <w:b/>
          <w:bCs/>
          <w:i/>
          <w:szCs w:val="24"/>
        </w:rPr>
      </w:pPr>
      <w:r w:rsidRPr="00215665">
        <w:rPr>
          <w:rFonts w:cs="Times New Roman"/>
          <w:b/>
          <w:bCs/>
          <w:szCs w:val="24"/>
        </w:rPr>
        <w:t xml:space="preserve">Dīķu </w:t>
      </w:r>
      <w:proofErr w:type="spellStart"/>
      <w:r w:rsidRPr="00215665">
        <w:rPr>
          <w:rFonts w:cs="Times New Roman"/>
          <w:b/>
          <w:bCs/>
          <w:szCs w:val="24"/>
        </w:rPr>
        <w:t>naktssikspārnis</w:t>
      </w:r>
      <w:proofErr w:type="spellEnd"/>
      <w:r w:rsidRPr="00215665">
        <w:rPr>
          <w:rFonts w:cs="Times New Roman"/>
          <w:b/>
          <w:bCs/>
          <w:i/>
          <w:szCs w:val="24"/>
        </w:rPr>
        <w:t xml:space="preserve"> </w:t>
      </w:r>
      <w:proofErr w:type="spellStart"/>
      <w:r w:rsidRPr="00215665">
        <w:rPr>
          <w:rFonts w:cs="Times New Roman"/>
          <w:b/>
          <w:bCs/>
          <w:i/>
          <w:szCs w:val="24"/>
        </w:rPr>
        <w:t>Myotis</w:t>
      </w:r>
      <w:proofErr w:type="spellEnd"/>
      <w:r w:rsidRPr="00215665">
        <w:rPr>
          <w:rFonts w:cs="Times New Roman"/>
          <w:b/>
          <w:bCs/>
          <w:i/>
          <w:szCs w:val="24"/>
        </w:rPr>
        <w:t xml:space="preserve"> </w:t>
      </w:r>
      <w:proofErr w:type="spellStart"/>
      <w:r w:rsidRPr="00215665">
        <w:rPr>
          <w:rFonts w:cs="Times New Roman"/>
          <w:b/>
          <w:bCs/>
          <w:i/>
          <w:szCs w:val="24"/>
        </w:rPr>
        <w:t>dasycneme</w:t>
      </w:r>
      <w:proofErr w:type="spellEnd"/>
    </w:p>
    <w:p w14:paraId="27644153" w14:textId="064F9ADE" w:rsidR="0072018A" w:rsidRPr="00215665" w:rsidRDefault="0072018A" w:rsidP="0072018A">
      <w:pPr>
        <w:autoSpaceDE w:val="0"/>
        <w:autoSpaceDN w:val="0"/>
        <w:adjustRightInd w:val="0"/>
        <w:rPr>
          <w:rFonts w:cs="Times New Roman"/>
          <w:szCs w:val="24"/>
        </w:rPr>
      </w:pPr>
      <w:r w:rsidRPr="00215665">
        <w:rPr>
          <w:rFonts w:cs="Times New Roman"/>
          <w:szCs w:val="24"/>
        </w:rPr>
        <w:t xml:space="preserve">Samērā reta suga Latvijā, viena no divām Latvijas sugām, kuras iekļautas Biotopu direktīvas II pielikumā. Saistīts galvenokārt ar plašākām ūdenstilpēm – lieliem dīķiem, ezeriem, lielajām upēm, bet var baroties arī sauszemes biotopos, t.sk. pļavās. Vairošanās kolonijas Latvijā zināmas tikai ēkās, nereti baznīcās. DP teritorijā suga reģistrēta arī agrāk, bet līdz šim nebija pierādījumu par vairošanās kolonijas klātbūtni Dabas parkā vai tā tiešā tuvumā. 2024. g. sugu neizdevās reģistrēt akustiskajās uzskaitēs, bet tīklā virs Tartaka (2. att.) tika noķerta 1 šīs sugas mātīte ar nepārprotamām </w:t>
      </w:r>
      <w:proofErr w:type="spellStart"/>
      <w:r w:rsidRPr="00215665">
        <w:rPr>
          <w:rFonts w:cs="Times New Roman"/>
          <w:szCs w:val="24"/>
        </w:rPr>
        <w:t>laktēšanas</w:t>
      </w:r>
      <w:proofErr w:type="spellEnd"/>
      <w:r w:rsidRPr="00215665">
        <w:rPr>
          <w:rFonts w:cs="Times New Roman"/>
          <w:szCs w:val="24"/>
        </w:rPr>
        <w:t xml:space="preserve"> (mazuļa zīdīšanas) pazīmēm. Spriežot pēc pulksteņa laika un tā, ka dzīvnieks upē ielidoja no ezera puses, kolonija atrodas kaut kur Ciriša ezera tuvumā, iespējams, kādā no ēkām Aglonā. Tā kā šī suga virs Ciriša nekad nav novērota lielā skaitā, visticamāk kolonija nav lielāka par dažiem desmitiem indivīdu, bet bez apstiprinošiem datiem tas uzskatāms tikai par eksperta viedokli.</w:t>
      </w:r>
    </w:p>
    <w:p w14:paraId="20AB00F6" w14:textId="5578E984" w:rsidR="0072018A" w:rsidRPr="00215665" w:rsidRDefault="0072018A" w:rsidP="0072018A">
      <w:pPr>
        <w:autoSpaceDE w:val="0"/>
        <w:autoSpaceDN w:val="0"/>
        <w:adjustRightInd w:val="0"/>
        <w:ind w:firstLine="0"/>
        <w:rPr>
          <w:rFonts w:cs="Times New Roman"/>
          <w:b/>
          <w:bCs/>
          <w:i/>
          <w:szCs w:val="24"/>
        </w:rPr>
      </w:pPr>
      <w:r w:rsidRPr="00215665">
        <w:rPr>
          <w:rFonts w:cs="Times New Roman"/>
          <w:b/>
          <w:bCs/>
          <w:szCs w:val="24"/>
        </w:rPr>
        <w:t xml:space="preserve">Ūdeņu </w:t>
      </w:r>
      <w:proofErr w:type="spellStart"/>
      <w:r w:rsidRPr="00215665">
        <w:rPr>
          <w:rFonts w:cs="Times New Roman"/>
          <w:b/>
          <w:bCs/>
          <w:szCs w:val="24"/>
        </w:rPr>
        <w:t>naktssikspārnis</w:t>
      </w:r>
      <w:proofErr w:type="spellEnd"/>
      <w:r w:rsidRPr="00215665">
        <w:rPr>
          <w:rFonts w:cs="Times New Roman"/>
          <w:b/>
          <w:bCs/>
          <w:i/>
          <w:szCs w:val="24"/>
        </w:rPr>
        <w:t xml:space="preserve"> </w:t>
      </w:r>
      <w:proofErr w:type="spellStart"/>
      <w:r w:rsidRPr="00215665">
        <w:rPr>
          <w:rFonts w:cs="Times New Roman"/>
          <w:b/>
          <w:bCs/>
          <w:i/>
          <w:szCs w:val="24"/>
        </w:rPr>
        <w:t>Myotis</w:t>
      </w:r>
      <w:proofErr w:type="spellEnd"/>
      <w:r w:rsidRPr="00215665">
        <w:rPr>
          <w:rFonts w:cs="Times New Roman"/>
          <w:b/>
          <w:bCs/>
          <w:i/>
          <w:szCs w:val="24"/>
        </w:rPr>
        <w:t xml:space="preserve"> </w:t>
      </w:r>
      <w:proofErr w:type="spellStart"/>
      <w:r w:rsidRPr="00215665">
        <w:rPr>
          <w:rFonts w:cs="Times New Roman"/>
          <w:b/>
          <w:bCs/>
          <w:i/>
          <w:szCs w:val="24"/>
        </w:rPr>
        <w:t>daubentonii</w:t>
      </w:r>
      <w:proofErr w:type="spellEnd"/>
    </w:p>
    <w:p w14:paraId="5B50ABBE" w14:textId="1AA35063" w:rsidR="0072018A" w:rsidRPr="00215665" w:rsidRDefault="0072018A" w:rsidP="0072018A">
      <w:pPr>
        <w:autoSpaceDE w:val="0"/>
        <w:autoSpaceDN w:val="0"/>
        <w:adjustRightInd w:val="0"/>
        <w:rPr>
          <w:rFonts w:cs="Times New Roman"/>
          <w:szCs w:val="24"/>
        </w:rPr>
      </w:pPr>
      <w:r w:rsidRPr="00215665">
        <w:rPr>
          <w:rFonts w:cs="Times New Roman"/>
          <w:szCs w:val="24"/>
        </w:rPr>
        <w:t xml:space="preserve">Bieži sastopama suga Latvijā, bet grūti nosakāma, izmantojot ultraskaņas detektoru metodi, jo liela daļa </w:t>
      </w:r>
      <w:proofErr w:type="spellStart"/>
      <w:r w:rsidRPr="00215665">
        <w:rPr>
          <w:rFonts w:cs="Times New Roman"/>
          <w:szCs w:val="24"/>
        </w:rPr>
        <w:t>naktssikspārņu</w:t>
      </w:r>
      <w:proofErr w:type="spellEnd"/>
      <w:r w:rsidRPr="00215665">
        <w:rPr>
          <w:rFonts w:cs="Times New Roman"/>
          <w:szCs w:val="24"/>
        </w:rPr>
        <w:t xml:space="preserve"> saucienu analizējot tiek noteikti tikai līdz ģintij. Visbiežāk šo sugu izdodas noteikt ierakstos uz ūdeņiem, īpaši, ja sugu izdodas novērot arī vizuāli. 2024. g. ūdeņu </w:t>
      </w:r>
      <w:proofErr w:type="spellStart"/>
      <w:r w:rsidRPr="00215665">
        <w:rPr>
          <w:rFonts w:cs="Times New Roman"/>
          <w:szCs w:val="24"/>
        </w:rPr>
        <w:t>naktssikspārnis</w:t>
      </w:r>
      <w:proofErr w:type="spellEnd"/>
      <w:r w:rsidRPr="00215665">
        <w:rPr>
          <w:rFonts w:cs="Times New Roman"/>
          <w:szCs w:val="24"/>
        </w:rPr>
        <w:t xml:space="preserve"> reģistrēts uzskaitē no laivas virs Ciriša, kā arī viena </w:t>
      </w:r>
      <w:proofErr w:type="spellStart"/>
      <w:r w:rsidRPr="00215665">
        <w:rPr>
          <w:rFonts w:cs="Times New Roman"/>
          <w:szCs w:val="24"/>
        </w:rPr>
        <w:t>laktējoša</w:t>
      </w:r>
      <w:proofErr w:type="spellEnd"/>
      <w:r w:rsidRPr="00215665">
        <w:rPr>
          <w:rFonts w:cs="Times New Roman"/>
          <w:szCs w:val="24"/>
        </w:rPr>
        <w:t xml:space="preserve"> mātīte noķerta tīklā virs Tartaka – vairošanās pierādījums. Ūdeņu </w:t>
      </w:r>
      <w:proofErr w:type="spellStart"/>
      <w:r w:rsidRPr="00215665">
        <w:rPr>
          <w:rFonts w:cs="Times New Roman"/>
          <w:szCs w:val="24"/>
        </w:rPr>
        <w:t>naktssikspārnim</w:t>
      </w:r>
      <w:proofErr w:type="spellEnd"/>
      <w:r w:rsidRPr="00215665">
        <w:rPr>
          <w:rFonts w:cs="Times New Roman"/>
          <w:szCs w:val="24"/>
        </w:rPr>
        <w:t xml:space="preserve"> visticamāk DP teritorijā atrodama vismaz viena vai vairākas kolonijas; tās šai sugai atrodamas </w:t>
      </w:r>
      <w:proofErr w:type="spellStart"/>
      <w:r w:rsidRPr="00215665">
        <w:rPr>
          <w:rFonts w:cs="Times New Roman"/>
          <w:szCs w:val="24"/>
        </w:rPr>
        <w:t>plaisveida</w:t>
      </w:r>
      <w:proofErr w:type="spellEnd"/>
      <w:r w:rsidRPr="00215665">
        <w:rPr>
          <w:rFonts w:cs="Times New Roman"/>
          <w:szCs w:val="24"/>
        </w:rPr>
        <w:t xml:space="preserve"> koku dobumos (zibens rētās u.tml.). Ļoti iespējams, ka uz ezeriem barojas arī sikspārņi no kolonijām ārpus DP robežām.</w:t>
      </w:r>
    </w:p>
    <w:p w14:paraId="7005D8AD" w14:textId="77777777" w:rsidR="00CE07A9" w:rsidRPr="00215665" w:rsidRDefault="00CE07A9" w:rsidP="00CE07A9"/>
    <w:p w14:paraId="5C27F786" w14:textId="75AC35EB" w:rsidR="00BA0835" w:rsidRPr="00215665" w:rsidRDefault="00A716DF" w:rsidP="000D4462">
      <w:pPr>
        <w:ind w:firstLine="0"/>
        <w:jc w:val="center"/>
        <w:rPr>
          <w:b/>
          <w:bCs/>
          <w:iCs/>
          <w:szCs w:val="24"/>
        </w:rPr>
      </w:pPr>
      <w:r w:rsidRPr="00215665">
        <w:rPr>
          <w:b/>
          <w:bCs/>
          <w:iCs/>
          <w:szCs w:val="24"/>
        </w:rPr>
        <w:t>4.9.</w:t>
      </w:r>
      <w:r w:rsidR="00BA0835" w:rsidRPr="00215665">
        <w:rPr>
          <w:b/>
          <w:bCs/>
          <w:iCs/>
          <w:szCs w:val="24"/>
        </w:rPr>
        <w:t>2. tabula.</w:t>
      </w:r>
      <w:r w:rsidR="00147F17" w:rsidRPr="00215665">
        <w:rPr>
          <w:b/>
          <w:bCs/>
          <w:iCs/>
          <w:szCs w:val="24"/>
        </w:rPr>
        <w:t xml:space="preserve"> Biotopu direktīvas pielikumos iekļauto sugu populāciju lielums un sugu dzīvotņu platība</w:t>
      </w:r>
      <w:r w:rsidR="00DF23EF" w:rsidRPr="00215665">
        <w:rPr>
          <w:b/>
          <w:bCs/>
          <w:iCs/>
          <w:szCs w:val="24"/>
        </w:rPr>
        <w:t xml:space="preserve"> DP “Cirīša ezers”</w:t>
      </w:r>
      <w:r w:rsidR="000D4462" w:rsidRPr="00215665">
        <w:rPr>
          <w:b/>
          <w:bCs/>
          <w:iCs/>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4"/>
        <w:gridCol w:w="2043"/>
        <w:gridCol w:w="768"/>
        <w:gridCol w:w="747"/>
        <w:gridCol w:w="1275"/>
        <w:gridCol w:w="1170"/>
        <w:gridCol w:w="1169"/>
        <w:gridCol w:w="1275"/>
      </w:tblGrid>
      <w:tr w:rsidR="009B38D1" w:rsidRPr="00215665" w14:paraId="5191417F" w14:textId="77777777" w:rsidTr="002E640C">
        <w:trPr>
          <w:jc w:val="center"/>
        </w:trPr>
        <w:tc>
          <w:tcPr>
            <w:tcW w:w="614" w:type="dxa"/>
            <w:vMerge w:val="restart"/>
            <w:shd w:val="clear" w:color="auto" w:fill="E2EFD9" w:themeFill="accent6" w:themeFillTint="33"/>
            <w:vAlign w:val="center"/>
          </w:tcPr>
          <w:p w14:paraId="4845D1D0" w14:textId="77777777" w:rsidR="009B38D1" w:rsidRPr="00215665" w:rsidRDefault="009B38D1" w:rsidP="00E25C82">
            <w:pPr>
              <w:ind w:firstLine="0"/>
              <w:jc w:val="center"/>
              <w:rPr>
                <w:b/>
                <w:bCs/>
                <w:sz w:val="20"/>
                <w:szCs w:val="20"/>
              </w:rPr>
            </w:pPr>
            <w:r w:rsidRPr="00215665">
              <w:rPr>
                <w:b/>
                <w:bCs/>
                <w:sz w:val="20"/>
                <w:szCs w:val="20"/>
              </w:rPr>
              <w:t>Nr. p.k.</w:t>
            </w:r>
          </w:p>
        </w:tc>
        <w:tc>
          <w:tcPr>
            <w:tcW w:w="2043" w:type="dxa"/>
            <w:vMerge w:val="restart"/>
            <w:shd w:val="clear" w:color="auto" w:fill="E2EFD9" w:themeFill="accent6" w:themeFillTint="33"/>
            <w:vAlign w:val="center"/>
          </w:tcPr>
          <w:p w14:paraId="398F0090" w14:textId="77777777" w:rsidR="009B38D1" w:rsidRPr="00215665" w:rsidRDefault="009B38D1" w:rsidP="00E25C82">
            <w:pPr>
              <w:ind w:firstLine="0"/>
              <w:jc w:val="center"/>
              <w:rPr>
                <w:b/>
                <w:bCs/>
                <w:sz w:val="20"/>
                <w:szCs w:val="20"/>
              </w:rPr>
            </w:pPr>
            <w:r w:rsidRPr="00215665">
              <w:rPr>
                <w:b/>
                <w:bCs/>
                <w:sz w:val="20"/>
                <w:szCs w:val="20"/>
              </w:rPr>
              <w:t>Sugas nosaukums (latviski un latīniski)</w:t>
            </w:r>
          </w:p>
        </w:tc>
        <w:tc>
          <w:tcPr>
            <w:tcW w:w="1515" w:type="dxa"/>
            <w:gridSpan w:val="2"/>
            <w:shd w:val="clear" w:color="auto" w:fill="E2EFD9" w:themeFill="accent6" w:themeFillTint="33"/>
            <w:vAlign w:val="center"/>
          </w:tcPr>
          <w:p w14:paraId="3E1572A6" w14:textId="09C7D3F6" w:rsidR="009B38D1" w:rsidRPr="00215665" w:rsidRDefault="009B38D1" w:rsidP="00E25C82">
            <w:pPr>
              <w:ind w:firstLine="0"/>
              <w:jc w:val="center"/>
              <w:rPr>
                <w:b/>
                <w:bCs/>
                <w:sz w:val="20"/>
                <w:szCs w:val="20"/>
              </w:rPr>
            </w:pPr>
            <w:r w:rsidRPr="00215665">
              <w:rPr>
                <w:b/>
                <w:bCs/>
                <w:sz w:val="20"/>
                <w:szCs w:val="20"/>
              </w:rPr>
              <w:t>Sugas populācijas lielums teritorijā</w:t>
            </w:r>
            <w:r w:rsidR="00150397">
              <w:rPr>
                <w:b/>
                <w:bCs/>
                <w:sz w:val="20"/>
                <w:szCs w:val="20"/>
              </w:rPr>
              <w:t xml:space="preserve"> (indivīdi)</w:t>
            </w:r>
          </w:p>
        </w:tc>
        <w:tc>
          <w:tcPr>
            <w:tcW w:w="1275" w:type="dxa"/>
            <w:vMerge w:val="restart"/>
            <w:shd w:val="clear" w:color="auto" w:fill="E2EFD9" w:themeFill="accent6" w:themeFillTint="33"/>
            <w:vAlign w:val="center"/>
          </w:tcPr>
          <w:p w14:paraId="57DC1814" w14:textId="77777777" w:rsidR="009B38D1" w:rsidRPr="00215665" w:rsidRDefault="009B38D1" w:rsidP="00E25C82">
            <w:pPr>
              <w:ind w:firstLine="0"/>
              <w:jc w:val="center"/>
              <w:rPr>
                <w:b/>
                <w:bCs/>
                <w:sz w:val="20"/>
                <w:szCs w:val="20"/>
              </w:rPr>
            </w:pPr>
            <w:r w:rsidRPr="00215665">
              <w:rPr>
                <w:b/>
                <w:bCs/>
                <w:sz w:val="20"/>
                <w:szCs w:val="20"/>
              </w:rPr>
              <w:t>Teritorijā esošās sugas populācijas attiecība (%) pret sugas populāciju Natura 2000 teritorijās Latvijā kopumā</w:t>
            </w:r>
          </w:p>
        </w:tc>
        <w:tc>
          <w:tcPr>
            <w:tcW w:w="1170" w:type="dxa"/>
            <w:vMerge w:val="restart"/>
            <w:shd w:val="clear" w:color="auto" w:fill="E2EFD9" w:themeFill="accent6" w:themeFillTint="33"/>
            <w:vAlign w:val="center"/>
          </w:tcPr>
          <w:p w14:paraId="3194A5F0" w14:textId="77777777" w:rsidR="009B38D1" w:rsidRPr="00215665" w:rsidRDefault="009B38D1" w:rsidP="00E25C82">
            <w:pPr>
              <w:ind w:firstLine="0"/>
              <w:jc w:val="center"/>
              <w:rPr>
                <w:b/>
                <w:bCs/>
                <w:sz w:val="20"/>
                <w:szCs w:val="20"/>
              </w:rPr>
            </w:pPr>
            <w:r w:rsidRPr="00215665">
              <w:rPr>
                <w:b/>
                <w:bCs/>
                <w:sz w:val="20"/>
                <w:szCs w:val="20"/>
              </w:rPr>
              <w:t>Teritorijā esošās sugas populācijas attiecība (%) pret sugas populāciju valstī</w:t>
            </w:r>
          </w:p>
        </w:tc>
        <w:tc>
          <w:tcPr>
            <w:tcW w:w="1169" w:type="dxa"/>
            <w:vMerge w:val="restart"/>
            <w:shd w:val="clear" w:color="auto" w:fill="E2EFD9" w:themeFill="accent6" w:themeFillTint="33"/>
            <w:vAlign w:val="center"/>
          </w:tcPr>
          <w:p w14:paraId="2EAEA687" w14:textId="77777777" w:rsidR="009B38D1" w:rsidRPr="00215665" w:rsidRDefault="009B38D1" w:rsidP="00E25C82">
            <w:pPr>
              <w:ind w:firstLine="0"/>
              <w:jc w:val="center"/>
              <w:rPr>
                <w:b/>
                <w:bCs/>
                <w:sz w:val="20"/>
                <w:szCs w:val="20"/>
              </w:rPr>
            </w:pPr>
            <w:r w:rsidRPr="00215665">
              <w:rPr>
                <w:b/>
                <w:bCs/>
                <w:sz w:val="20"/>
                <w:szCs w:val="20"/>
              </w:rPr>
              <w:t>Sugas dzīvotnes platība (ha)</w:t>
            </w:r>
          </w:p>
        </w:tc>
        <w:tc>
          <w:tcPr>
            <w:tcW w:w="1275" w:type="dxa"/>
            <w:vMerge w:val="restart"/>
            <w:shd w:val="clear" w:color="auto" w:fill="E2EFD9" w:themeFill="accent6" w:themeFillTint="33"/>
            <w:vAlign w:val="center"/>
          </w:tcPr>
          <w:p w14:paraId="7D3767AD" w14:textId="77777777" w:rsidR="009B38D1" w:rsidRPr="00215665" w:rsidRDefault="009B38D1" w:rsidP="00E25C82">
            <w:pPr>
              <w:ind w:firstLine="0"/>
              <w:jc w:val="center"/>
              <w:rPr>
                <w:b/>
                <w:bCs/>
                <w:sz w:val="20"/>
                <w:szCs w:val="20"/>
              </w:rPr>
            </w:pPr>
            <w:r w:rsidRPr="00215665">
              <w:rPr>
                <w:b/>
                <w:bCs/>
                <w:sz w:val="20"/>
                <w:szCs w:val="20"/>
              </w:rPr>
              <w:t>Sugas dzīvotnes platības attiecība (%) pret sugas dzīvotnes platību Natura 2000 teritorijās Latvijā kopumā</w:t>
            </w:r>
          </w:p>
        </w:tc>
      </w:tr>
      <w:tr w:rsidR="009B38D1" w:rsidRPr="00215665" w14:paraId="555DAE6D" w14:textId="77777777" w:rsidTr="002E640C">
        <w:trPr>
          <w:trHeight w:val="1386"/>
          <w:jc w:val="center"/>
        </w:trPr>
        <w:tc>
          <w:tcPr>
            <w:tcW w:w="614" w:type="dxa"/>
            <w:vMerge/>
          </w:tcPr>
          <w:p w14:paraId="4C8A8379" w14:textId="77777777" w:rsidR="009B38D1" w:rsidRPr="00215665" w:rsidRDefault="009B38D1" w:rsidP="00E25C82">
            <w:pPr>
              <w:ind w:firstLine="0"/>
              <w:jc w:val="center"/>
              <w:rPr>
                <w:sz w:val="20"/>
                <w:szCs w:val="20"/>
              </w:rPr>
            </w:pPr>
          </w:p>
        </w:tc>
        <w:tc>
          <w:tcPr>
            <w:tcW w:w="2043" w:type="dxa"/>
            <w:vMerge/>
          </w:tcPr>
          <w:p w14:paraId="78E286BB" w14:textId="77777777" w:rsidR="009B38D1" w:rsidRPr="00215665" w:rsidRDefault="009B38D1" w:rsidP="00E25C82">
            <w:pPr>
              <w:ind w:firstLine="0"/>
              <w:jc w:val="center"/>
              <w:rPr>
                <w:sz w:val="20"/>
                <w:szCs w:val="20"/>
              </w:rPr>
            </w:pPr>
          </w:p>
        </w:tc>
        <w:tc>
          <w:tcPr>
            <w:tcW w:w="768" w:type="dxa"/>
            <w:shd w:val="clear" w:color="auto" w:fill="E2EFD9" w:themeFill="accent6" w:themeFillTint="33"/>
            <w:vAlign w:val="center"/>
          </w:tcPr>
          <w:p w14:paraId="2557A29B" w14:textId="77777777" w:rsidR="009B38D1" w:rsidRPr="00215665" w:rsidRDefault="009B38D1" w:rsidP="00E25C82">
            <w:pPr>
              <w:ind w:firstLine="0"/>
              <w:jc w:val="center"/>
              <w:rPr>
                <w:b/>
                <w:bCs/>
                <w:sz w:val="20"/>
                <w:szCs w:val="20"/>
              </w:rPr>
            </w:pPr>
            <w:r w:rsidRPr="00215665">
              <w:rPr>
                <w:b/>
                <w:bCs/>
                <w:sz w:val="20"/>
                <w:szCs w:val="20"/>
              </w:rPr>
              <w:t>Min.</w:t>
            </w:r>
          </w:p>
        </w:tc>
        <w:tc>
          <w:tcPr>
            <w:tcW w:w="747" w:type="dxa"/>
            <w:shd w:val="clear" w:color="auto" w:fill="E2EFD9" w:themeFill="accent6" w:themeFillTint="33"/>
            <w:vAlign w:val="center"/>
          </w:tcPr>
          <w:p w14:paraId="2E05D2BA" w14:textId="77777777" w:rsidR="009B38D1" w:rsidRPr="00215665" w:rsidRDefault="009B38D1" w:rsidP="00E25C82">
            <w:pPr>
              <w:ind w:firstLine="0"/>
              <w:jc w:val="center"/>
              <w:rPr>
                <w:b/>
                <w:bCs/>
                <w:sz w:val="20"/>
                <w:szCs w:val="20"/>
              </w:rPr>
            </w:pPr>
            <w:r w:rsidRPr="00215665">
              <w:rPr>
                <w:b/>
                <w:bCs/>
                <w:sz w:val="20"/>
                <w:szCs w:val="20"/>
              </w:rPr>
              <w:t>Maks.</w:t>
            </w:r>
          </w:p>
        </w:tc>
        <w:tc>
          <w:tcPr>
            <w:tcW w:w="1275" w:type="dxa"/>
            <w:vMerge/>
          </w:tcPr>
          <w:p w14:paraId="3071E8D0" w14:textId="77777777" w:rsidR="009B38D1" w:rsidRPr="00215665" w:rsidRDefault="009B38D1" w:rsidP="00E25C82">
            <w:pPr>
              <w:ind w:firstLine="0"/>
              <w:jc w:val="center"/>
              <w:rPr>
                <w:sz w:val="20"/>
                <w:szCs w:val="20"/>
              </w:rPr>
            </w:pPr>
          </w:p>
        </w:tc>
        <w:tc>
          <w:tcPr>
            <w:tcW w:w="1170" w:type="dxa"/>
            <w:vMerge/>
          </w:tcPr>
          <w:p w14:paraId="1CFD32BB" w14:textId="77777777" w:rsidR="009B38D1" w:rsidRPr="00215665" w:rsidRDefault="009B38D1" w:rsidP="00E25C82">
            <w:pPr>
              <w:ind w:firstLine="0"/>
              <w:jc w:val="center"/>
              <w:rPr>
                <w:sz w:val="20"/>
                <w:szCs w:val="20"/>
              </w:rPr>
            </w:pPr>
          </w:p>
        </w:tc>
        <w:tc>
          <w:tcPr>
            <w:tcW w:w="1169" w:type="dxa"/>
            <w:vMerge/>
          </w:tcPr>
          <w:p w14:paraId="388FE821" w14:textId="77777777" w:rsidR="009B38D1" w:rsidRPr="00215665" w:rsidRDefault="009B38D1" w:rsidP="00E25C82">
            <w:pPr>
              <w:ind w:firstLine="0"/>
              <w:jc w:val="center"/>
              <w:rPr>
                <w:sz w:val="20"/>
                <w:szCs w:val="20"/>
              </w:rPr>
            </w:pPr>
          </w:p>
        </w:tc>
        <w:tc>
          <w:tcPr>
            <w:tcW w:w="1275" w:type="dxa"/>
            <w:vMerge/>
          </w:tcPr>
          <w:p w14:paraId="03C91CAC" w14:textId="77777777" w:rsidR="009B38D1" w:rsidRPr="00215665" w:rsidRDefault="009B38D1" w:rsidP="00E25C82">
            <w:pPr>
              <w:ind w:firstLine="0"/>
              <w:jc w:val="center"/>
              <w:rPr>
                <w:sz w:val="20"/>
                <w:szCs w:val="20"/>
              </w:rPr>
            </w:pPr>
          </w:p>
        </w:tc>
      </w:tr>
      <w:tr w:rsidR="009B38D1" w:rsidRPr="00215665" w14:paraId="2B79AF84" w14:textId="77777777" w:rsidTr="002E640C">
        <w:trPr>
          <w:jc w:val="center"/>
        </w:trPr>
        <w:tc>
          <w:tcPr>
            <w:tcW w:w="614" w:type="dxa"/>
            <w:tcBorders>
              <w:top w:val="single" w:sz="4" w:space="0" w:color="auto"/>
              <w:left w:val="single" w:sz="4" w:space="0" w:color="auto"/>
              <w:bottom w:val="single" w:sz="4" w:space="0" w:color="auto"/>
              <w:right w:val="single" w:sz="4" w:space="0" w:color="auto"/>
            </w:tcBorders>
          </w:tcPr>
          <w:p w14:paraId="05F9716E" w14:textId="77777777" w:rsidR="009B38D1" w:rsidRPr="00215665" w:rsidRDefault="009B38D1" w:rsidP="00E25C82">
            <w:pPr>
              <w:ind w:firstLine="0"/>
              <w:jc w:val="center"/>
              <w:rPr>
                <w:sz w:val="20"/>
                <w:szCs w:val="20"/>
              </w:rPr>
            </w:pPr>
            <w:bookmarkStart w:id="44" w:name="_Hlk184672074"/>
            <w:r w:rsidRPr="00215665">
              <w:rPr>
                <w:sz w:val="20"/>
                <w:szCs w:val="20"/>
              </w:rPr>
              <w:t>1</w:t>
            </w:r>
          </w:p>
        </w:tc>
        <w:tc>
          <w:tcPr>
            <w:tcW w:w="2043" w:type="dxa"/>
            <w:tcBorders>
              <w:top w:val="single" w:sz="4" w:space="0" w:color="auto"/>
              <w:left w:val="single" w:sz="4" w:space="0" w:color="auto"/>
              <w:bottom w:val="single" w:sz="4" w:space="0" w:color="auto"/>
              <w:right w:val="single" w:sz="4" w:space="0" w:color="auto"/>
            </w:tcBorders>
          </w:tcPr>
          <w:p w14:paraId="4D8136AB" w14:textId="767859BE" w:rsidR="009B38D1" w:rsidRPr="00215665" w:rsidRDefault="009B38D1" w:rsidP="00E25C82">
            <w:pPr>
              <w:ind w:firstLine="0"/>
              <w:rPr>
                <w:spacing w:val="1"/>
                <w:sz w:val="20"/>
                <w:szCs w:val="20"/>
              </w:rPr>
            </w:pPr>
            <w:r w:rsidRPr="00215665">
              <w:rPr>
                <w:spacing w:val="1"/>
                <w:sz w:val="20"/>
                <w:szCs w:val="20"/>
              </w:rPr>
              <w:t xml:space="preserve">Eirāzijas bebrs </w:t>
            </w:r>
            <w:proofErr w:type="spellStart"/>
            <w:r w:rsidRPr="00215665">
              <w:rPr>
                <w:i/>
                <w:sz w:val="20"/>
                <w:szCs w:val="20"/>
              </w:rPr>
              <w:t>Castor</w:t>
            </w:r>
            <w:proofErr w:type="spellEnd"/>
            <w:r w:rsidRPr="00215665">
              <w:rPr>
                <w:i/>
                <w:sz w:val="20"/>
                <w:szCs w:val="20"/>
              </w:rPr>
              <w:t xml:space="preserve"> </w:t>
            </w:r>
            <w:proofErr w:type="spellStart"/>
            <w:r w:rsidRPr="00215665">
              <w:rPr>
                <w:i/>
                <w:sz w:val="20"/>
                <w:szCs w:val="20"/>
              </w:rPr>
              <w:t>fiber</w:t>
            </w:r>
            <w:proofErr w:type="spellEnd"/>
          </w:p>
        </w:tc>
        <w:tc>
          <w:tcPr>
            <w:tcW w:w="768" w:type="dxa"/>
            <w:vAlign w:val="center"/>
          </w:tcPr>
          <w:p w14:paraId="711B1051" w14:textId="77777777" w:rsidR="009B38D1" w:rsidRPr="00215665" w:rsidRDefault="009B38D1" w:rsidP="00E25C82">
            <w:pPr>
              <w:ind w:firstLine="0"/>
              <w:jc w:val="center"/>
              <w:rPr>
                <w:sz w:val="20"/>
                <w:szCs w:val="20"/>
              </w:rPr>
            </w:pPr>
            <w:r w:rsidRPr="00215665">
              <w:rPr>
                <w:sz w:val="20"/>
                <w:szCs w:val="20"/>
              </w:rPr>
              <w:t>10</w:t>
            </w:r>
          </w:p>
        </w:tc>
        <w:tc>
          <w:tcPr>
            <w:tcW w:w="747" w:type="dxa"/>
            <w:vAlign w:val="center"/>
          </w:tcPr>
          <w:p w14:paraId="364DD73B" w14:textId="77777777" w:rsidR="009B38D1" w:rsidRPr="00215665" w:rsidRDefault="009B38D1" w:rsidP="00E25C82">
            <w:pPr>
              <w:ind w:firstLine="0"/>
              <w:jc w:val="center"/>
              <w:rPr>
                <w:sz w:val="20"/>
                <w:szCs w:val="20"/>
              </w:rPr>
            </w:pPr>
            <w:r w:rsidRPr="00215665">
              <w:rPr>
                <w:sz w:val="20"/>
                <w:szCs w:val="20"/>
              </w:rPr>
              <w:t>15</w:t>
            </w:r>
          </w:p>
        </w:tc>
        <w:tc>
          <w:tcPr>
            <w:tcW w:w="1275" w:type="dxa"/>
            <w:vAlign w:val="center"/>
          </w:tcPr>
          <w:p w14:paraId="6346CA2C" w14:textId="77777777" w:rsidR="009B38D1" w:rsidRPr="00215665" w:rsidRDefault="009B38D1" w:rsidP="00E25C82">
            <w:pPr>
              <w:ind w:firstLine="0"/>
              <w:jc w:val="center"/>
              <w:rPr>
                <w:sz w:val="20"/>
                <w:szCs w:val="20"/>
              </w:rPr>
            </w:pPr>
            <w:r w:rsidRPr="00215665">
              <w:rPr>
                <w:sz w:val="20"/>
                <w:szCs w:val="20"/>
              </w:rPr>
              <w:t>&lt;1%</w:t>
            </w:r>
          </w:p>
        </w:tc>
        <w:tc>
          <w:tcPr>
            <w:tcW w:w="1170" w:type="dxa"/>
            <w:vAlign w:val="center"/>
          </w:tcPr>
          <w:p w14:paraId="2DC6EEB9" w14:textId="77777777" w:rsidR="009B38D1" w:rsidRPr="00215665" w:rsidRDefault="009B38D1" w:rsidP="00E25C82">
            <w:pPr>
              <w:ind w:firstLine="0"/>
              <w:jc w:val="center"/>
              <w:rPr>
                <w:sz w:val="20"/>
                <w:szCs w:val="20"/>
              </w:rPr>
            </w:pPr>
            <w:r w:rsidRPr="00215665">
              <w:rPr>
                <w:sz w:val="20"/>
                <w:szCs w:val="20"/>
              </w:rPr>
              <w:t>&lt;1%</w:t>
            </w:r>
          </w:p>
        </w:tc>
        <w:tc>
          <w:tcPr>
            <w:tcW w:w="1169" w:type="dxa"/>
            <w:vAlign w:val="center"/>
          </w:tcPr>
          <w:p w14:paraId="43C108E5" w14:textId="77777777" w:rsidR="009B38D1" w:rsidRPr="00215665" w:rsidRDefault="009B38D1" w:rsidP="00E25C82">
            <w:pPr>
              <w:ind w:firstLine="0"/>
              <w:jc w:val="center"/>
              <w:rPr>
                <w:sz w:val="20"/>
                <w:szCs w:val="20"/>
              </w:rPr>
            </w:pPr>
            <w:r w:rsidRPr="00215665">
              <w:rPr>
                <w:sz w:val="20"/>
                <w:szCs w:val="20"/>
              </w:rPr>
              <w:t>≈600</w:t>
            </w:r>
          </w:p>
        </w:tc>
        <w:tc>
          <w:tcPr>
            <w:tcW w:w="1275" w:type="dxa"/>
            <w:vAlign w:val="center"/>
          </w:tcPr>
          <w:p w14:paraId="5F7F234A" w14:textId="77777777" w:rsidR="009B38D1" w:rsidRPr="00215665" w:rsidRDefault="009B38D1" w:rsidP="00E25C82">
            <w:pPr>
              <w:ind w:firstLine="0"/>
              <w:jc w:val="center"/>
              <w:rPr>
                <w:sz w:val="20"/>
                <w:szCs w:val="20"/>
              </w:rPr>
            </w:pPr>
            <w:r w:rsidRPr="00215665">
              <w:rPr>
                <w:sz w:val="20"/>
                <w:szCs w:val="20"/>
              </w:rPr>
              <w:t>&lt;1%</w:t>
            </w:r>
          </w:p>
        </w:tc>
      </w:tr>
      <w:tr w:rsidR="009B38D1" w:rsidRPr="00215665" w14:paraId="647A33E1" w14:textId="77777777" w:rsidTr="002E640C">
        <w:trPr>
          <w:jc w:val="center"/>
        </w:trPr>
        <w:tc>
          <w:tcPr>
            <w:tcW w:w="614" w:type="dxa"/>
            <w:tcBorders>
              <w:top w:val="single" w:sz="4" w:space="0" w:color="auto"/>
              <w:left w:val="single" w:sz="4" w:space="0" w:color="auto"/>
              <w:bottom w:val="single" w:sz="4" w:space="0" w:color="auto"/>
              <w:right w:val="single" w:sz="4" w:space="0" w:color="auto"/>
            </w:tcBorders>
          </w:tcPr>
          <w:p w14:paraId="764F286D" w14:textId="77777777" w:rsidR="009B38D1" w:rsidRPr="00215665" w:rsidRDefault="009B38D1" w:rsidP="00E25C82">
            <w:pPr>
              <w:ind w:firstLine="0"/>
              <w:jc w:val="center"/>
              <w:rPr>
                <w:sz w:val="20"/>
                <w:szCs w:val="20"/>
              </w:rPr>
            </w:pPr>
            <w:r w:rsidRPr="00215665">
              <w:rPr>
                <w:sz w:val="20"/>
                <w:szCs w:val="20"/>
              </w:rPr>
              <w:t>2</w:t>
            </w:r>
          </w:p>
        </w:tc>
        <w:tc>
          <w:tcPr>
            <w:tcW w:w="2043" w:type="dxa"/>
            <w:tcBorders>
              <w:top w:val="single" w:sz="4" w:space="0" w:color="auto"/>
              <w:left w:val="single" w:sz="4" w:space="0" w:color="auto"/>
              <w:bottom w:val="single" w:sz="4" w:space="0" w:color="auto"/>
              <w:right w:val="single" w:sz="4" w:space="0" w:color="auto"/>
            </w:tcBorders>
          </w:tcPr>
          <w:p w14:paraId="55CED6C1" w14:textId="62EE1FD1" w:rsidR="009B38D1" w:rsidRPr="00215665" w:rsidRDefault="009B38D1" w:rsidP="00E25C82">
            <w:pPr>
              <w:ind w:firstLine="0"/>
              <w:rPr>
                <w:spacing w:val="1"/>
                <w:sz w:val="20"/>
                <w:szCs w:val="20"/>
              </w:rPr>
            </w:pPr>
            <w:r w:rsidRPr="00215665">
              <w:rPr>
                <w:spacing w:val="1"/>
                <w:sz w:val="20"/>
                <w:szCs w:val="20"/>
              </w:rPr>
              <w:t xml:space="preserve">Baltais zaķis </w:t>
            </w:r>
            <w:proofErr w:type="spellStart"/>
            <w:r w:rsidRPr="00215665">
              <w:rPr>
                <w:i/>
                <w:sz w:val="20"/>
                <w:szCs w:val="20"/>
              </w:rPr>
              <w:t>Lepus</w:t>
            </w:r>
            <w:proofErr w:type="spellEnd"/>
            <w:r w:rsidRPr="00215665">
              <w:rPr>
                <w:i/>
                <w:sz w:val="20"/>
                <w:szCs w:val="20"/>
              </w:rPr>
              <w:t xml:space="preserve"> </w:t>
            </w:r>
            <w:proofErr w:type="spellStart"/>
            <w:r w:rsidRPr="00215665">
              <w:rPr>
                <w:i/>
                <w:sz w:val="20"/>
                <w:szCs w:val="20"/>
              </w:rPr>
              <w:t>timidus</w:t>
            </w:r>
            <w:proofErr w:type="spellEnd"/>
          </w:p>
        </w:tc>
        <w:tc>
          <w:tcPr>
            <w:tcW w:w="768" w:type="dxa"/>
            <w:vAlign w:val="center"/>
          </w:tcPr>
          <w:p w14:paraId="7B119F5F" w14:textId="77777777" w:rsidR="009B38D1" w:rsidRPr="00215665" w:rsidRDefault="009B38D1" w:rsidP="00E25C82">
            <w:pPr>
              <w:ind w:firstLine="0"/>
              <w:jc w:val="center"/>
              <w:rPr>
                <w:sz w:val="20"/>
                <w:szCs w:val="20"/>
              </w:rPr>
            </w:pPr>
            <w:r w:rsidRPr="00215665">
              <w:rPr>
                <w:sz w:val="20"/>
                <w:szCs w:val="20"/>
              </w:rPr>
              <w:t>1</w:t>
            </w:r>
          </w:p>
        </w:tc>
        <w:tc>
          <w:tcPr>
            <w:tcW w:w="747" w:type="dxa"/>
            <w:vAlign w:val="center"/>
          </w:tcPr>
          <w:p w14:paraId="6E1C09FA" w14:textId="77777777" w:rsidR="009B38D1" w:rsidRPr="00215665" w:rsidRDefault="009B38D1" w:rsidP="00E25C82">
            <w:pPr>
              <w:ind w:firstLine="0"/>
              <w:jc w:val="center"/>
              <w:rPr>
                <w:sz w:val="20"/>
                <w:szCs w:val="20"/>
              </w:rPr>
            </w:pPr>
            <w:r w:rsidRPr="00215665">
              <w:rPr>
                <w:sz w:val="20"/>
                <w:szCs w:val="20"/>
              </w:rPr>
              <w:t>5</w:t>
            </w:r>
          </w:p>
        </w:tc>
        <w:tc>
          <w:tcPr>
            <w:tcW w:w="1275" w:type="dxa"/>
            <w:vAlign w:val="center"/>
          </w:tcPr>
          <w:p w14:paraId="44B7AF6F" w14:textId="77777777" w:rsidR="009B38D1" w:rsidRPr="00215665" w:rsidRDefault="009B38D1" w:rsidP="00E25C82">
            <w:pPr>
              <w:ind w:firstLine="0"/>
              <w:jc w:val="center"/>
              <w:rPr>
                <w:sz w:val="20"/>
                <w:szCs w:val="20"/>
              </w:rPr>
            </w:pPr>
            <w:r w:rsidRPr="00215665">
              <w:rPr>
                <w:sz w:val="20"/>
                <w:szCs w:val="20"/>
              </w:rPr>
              <w:t>&lt;1%</w:t>
            </w:r>
          </w:p>
        </w:tc>
        <w:tc>
          <w:tcPr>
            <w:tcW w:w="1170" w:type="dxa"/>
            <w:vAlign w:val="center"/>
          </w:tcPr>
          <w:p w14:paraId="55D219A7" w14:textId="77777777" w:rsidR="009B38D1" w:rsidRPr="00215665" w:rsidRDefault="009B38D1" w:rsidP="00E25C82">
            <w:pPr>
              <w:ind w:firstLine="0"/>
              <w:jc w:val="center"/>
              <w:rPr>
                <w:sz w:val="20"/>
                <w:szCs w:val="20"/>
              </w:rPr>
            </w:pPr>
            <w:r w:rsidRPr="00215665">
              <w:rPr>
                <w:sz w:val="20"/>
                <w:szCs w:val="20"/>
              </w:rPr>
              <w:t>&lt;1%</w:t>
            </w:r>
          </w:p>
        </w:tc>
        <w:tc>
          <w:tcPr>
            <w:tcW w:w="1169" w:type="dxa"/>
            <w:vAlign w:val="center"/>
          </w:tcPr>
          <w:p w14:paraId="782EFDD2" w14:textId="77777777" w:rsidR="009B38D1" w:rsidRPr="00215665" w:rsidRDefault="009B38D1" w:rsidP="00E25C82">
            <w:pPr>
              <w:ind w:firstLine="0"/>
              <w:jc w:val="center"/>
              <w:rPr>
                <w:sz w:val="20"/>
                <w:szCs w:val="20"/>
              </w:rPr>
            </w:pPr>
            <w:r w:rsidRPr="00215665">
              <w:rPr>
                <w:sz w:val="20"/>
                <w:szCs w:val="20"/>
              </w:rPr>
              <w:t>≈130</w:t>
            </w:r>
          </w:p>
        </w:tc>
        <w:tc>
          <w:tcPr>
            <w:tcW w:w="1275" w:type="dxa"/>
            <w:vAlign w:val="center"/>
          </w:tcPr>
          <w:p w14:paraId="3DCC5F8B" w14:textId="77777777" w:rsidR="009B38D1" w:rsidRPr="00215665" w:rsidRDefault="009B38D1" w:rsidP="00E25C82">
            <w:pPr>
              <w:ind w:firstLine="0"/>
              <w:jc w:val="center"/>
              <w:rPr>
                <w:sz w:val="20"/>
                <w:szCs w:val="20"/>
              </w:rPr>
            </w:pPr>
            <w:r w:rsidRPr="00215665">
              <w:rPr>
                <w:sz w:val="20"/>
                <w:szCs w:val="20"/>
              </w:rPr>
              <w:t>&lt;1%</w:t>
            </w:r>
          </w:p>
        </w:tc>
      </w:tr>
      <w:tr w:rsidR="009B38D1" w:rsidRPr="00215665" w14:paraId="5376A3D5" w14:textId="77777777" w:rsidTr="002E640C">
        <w:trPr>
          <w:jc w:val="center"/>
        </w:trPr>
        <w:tc>
          <w:tcPr>
            <w:tcW w:w="614" w:type="dxa"/>
            <w:tcBorders>
              <w:top w:val="single" w:sz="4" w:space="0" w:color="auto"/>
              <w:left w:val="single" w:sz="4" w:space="0" w:color="auto"/>
              <w:bottom w:val="single" w:sz="4" w:space="0" w:color="auto"/>
              <w:right w:val="single" w:sz="4" w:space="0" w:color="auto"/>
            </w:tcBorders>
          </w:tcPr>
          <w:p w14:paraId="3F253D84" w14:textId="77777777" w:rsidR="009B38D1" w:rsidRPr="00215665" w:rsidRDefault="009B38D1" w:rsidP="00E25C82">
            <w:pPr>
              <w:ind w:firstLine="0"/>
              <w:jc w:val="center"/>
              <w:rPr>
                <w:sz w:val="20"/>
                <w:szCs w:val="20"/>
              </w:rPr>
            </w:pPr>
            <w:r w:rsidRPr="00215665">
              <w:rPr>
                <w:sz w:val="20"/>
                <w:szCs w:val="20"/>
              </w:rPr>
              <w:lastRenderedPageBreak/>
              <w:t>3</w:t>
            </w:r>
          </w:p>
        </w:tc>
        <w:tc>
          <w:tcPr>
            <w:tcW w:w="2043" w:type="dxa"/>
            <w:tcBorders>
              <w:top w:val="single" w:sz="4" w:space="0" w:color="auto"/>
              <w:left w:val="single" w:sz="4" w:space="0" w:color="auto"/>
              <w:bottom w:val="single" w:sz="4" w:space="0" w:color="auto"/>
              <w:right w:val="single" w:sz="4" w:space="0" w:color="auto"/>
            </w:tcBorders>
          </w:tcPr>
          <w:p w14:paraId="12B5D7AF" w14:textId="59BA7908" w:rsidR="009B38D1" w:rsidRPr="00215665" w:rsidRDefault="009B38D1" w:rsidP="00E25C82">
            <w:pPr>
              <w:ind w:firstLine="0"/>
              <w:rPr>
                <w:spacing w:val="1"/>
                <w:sz w:val="20"/>
                <w:szCs w:val="20"/>
              </w:rPr>
            </w:pPr>
            <w:r w:rsidRPr="00215665">
              <w:rPr>
                <w:spacing w:val="1"/>
                <w:sz w:val="20"/>
                <w:szCs w:val="20"/>
              </w:rPr>
              <w:t>Meža cauna</w:t>
            </w:r>
            <w:r w:rsidR="003009D7" w:rsidRPr="00215665">
              <w:rPr>
                <w:spacing w:val="1"/>
                <w:sz w:val="20"/>
                <w:szCs w:val="20"/>
              </w:rPr>
              <w:t xml:space="preserve"> </w:t>
            </w:r>
            <w:proofErr w:type="spellStart"/>
            <w:r w:rsidRPr="00215665">
              <w:rPr>
                <w:i/>
                <w:sz w:val="20"/>
                <w:szCs w:val="20"/>
              </w:rPr>
              <w:t>Martes</w:t>
            </w:r>
            <w:proofErr w:type="spellEnd"/>
            <w:r w:rsidRPr="00215665">
              <w:rPr>
                <w:i/>
                <w:sz w:val="20"/>
                <w:szCs w:val="20"/>
              </w:rPr>
              <w:t xml:space="preserve"> </w:t>
            </w:r>
            <w:proofErr w:type="spellStart"/>
            <w:r w:rsidRPr="00215665">
              <w:rPr>
                <w:i/>
                <w:sz w:val="20"/>
                <w:szCs w:val="20"/>
              </w:rPr>
              <w:t>martes</w:t>
            </w:r>
            <w:proofErr w:type="spellEnd"/>
          </w:p>
        </w:tc>
        <w:tc>
          <w:tcPr>
            <w:tcW w:w="768" w:type="dxa"/>
            <w:vAlign w:val="center"/>
          </w:tcPr>
          <w:p w14:paraId="6520092C" w14:textId="77777777" w:rsidR="009B38D1" w:rsidRPr="00215665" w:rsidRDefault="009B38D1" w:rsidP="00E25C82">
            <w:pPr>
              <w:ind w:firstLine="0"/>
              <w:jc w:val="center"/>
              <w:rPr>
                <w:sz w:val="20"/>
                <w:szCs w:val="20"/>
              </w:rPr>
            </w:pPr>
            <w:r w:rsidRPr="00215665">
              <w:rPr>
                <w:sz w:val="20"/>
                <w:szCs w:val="20"/>
              </w:rPr>
              <w:t>1</w:t>
            </w:r>
          </w:p>
        </w:tc>
        <w:tc>
          <w:tcPr>
            <w:tcW w:w="747" w:type="dxa"/>
            <w:vAlign w:val="center"/>
          </w:tcPr>
          <w:p w14:paraId="190CCA75" w14:textId="77777777" w:rsidR="009B38D1" w:rsidRPr="00215665" w:rsidRDefault="009B38D1" w:rsidP="00E25C82">
            <w:pPr>
              <w:ind w:firstLine="0"/>
              <w:jc w:val="center"/>
              <w:rPr>
                <w:sz w:val="20"/>
                <w:szCs w:val="20"/>
              </w:rPr>
            </w:pPr>
            <w:r w:rsidRPr="00215665">
              <w:rPr>
                <w:sz w:val="20"/>
                <w:szCs w:val="20"/>
              </w:rPr>
              <w:t>5</w:t>
            </w:r>
          </w:p>
        </w:tc>
        <w:tc>
          <w:tcPr>
            <w:tcW w:w="1275" w:type="dxa"/>
            <w:vAlign w:val="center"/>
          </w:tcPr>
          <w:p w14:paraId="1ABFAC72" w14:textId="77777777" w:rsidR="009B38D1" w:rsidRPr="00215665" w:rsidRDefault="009B38D1" w:rsidP="00E25C82">
            <w:pPr>
              <w:ind w:firstLine="0"/>
              <w:jc w:val="center"/>
              <w:rPr>
                <w:sz w:val="20"/>
                <w:szCs w:val="20"/>
              </w:rPr>
            </w:pPr>
            <w:r w:rsidRPr="00215665">
              <w:rPr>
                <w:sz w:val="20"/>
                <w:szCs w:val="20"/>
              </w:rPr>
              <w:t>&lt;1%</w:t>
            </w:r>
          </w:p>
        </w:tc>
        <w:tc>
          <w:tcPr>
            <w:tcW w:w="1170" w:type="dxa"/>
            <w:vAlign w:val="center"/>
          </w:tcPr>
          <w:p w14:paraId="46473EE5" w14:textId="77777777" w:rsidR="009B38D1" w:rsidRPr="00215665" w:rsidRDefault="009B38D1" w:rsidP="00E25C82">
            <w:pPr>
              <w:ind w:firstLine="0"/>
              <w:jc w:val="center"/>
              <w:rPr>
                <w:sz w:val="20"/>
                <w:szCs w:val="20"/>
              </w:rPr>
            </w:pPr>
            <w:r w:rsidRPr="00215665">
              <w:rPr>
                <w:sz w:val="20"/>
                <w:szCs w:val="20"/>
              </w:rPr>
              <w:t>&lt;1%</w:t>
            </w:r>
          </w:p>
        </w:tc>
        <w:tc>
          <w:tcPr>
            <w:tcW w:w="1169" w:type="dxa"/>
            <w:vAlign w:val="center"/>
          </w:tcPr>
          <w:p w14:paraId="3644BAD9" w14:textId="77777777" w:rsidR="009B38D1" w:rsidRPr="00215665" w:rsidRDefault="009B38D1" w:rsidP="00E25C82">
            <w:pPr>
              <w:ind w:firstLine="0"/>
              <w:jc w:val="center"/>
              <w:rPr>
                <w:sz w:val="20"/>
                <w:szCs w:val="20"/>
              </w:rPr>
            </w:pPr>
            <w:r w:rsidRPr="00215665">
              <w:rPr>
                <w:sz w:val="20"/>
                <w:szCs w:val="20"/>
              </w:rPr>
              <w:t>≈130</w:t>
            </w:r>
          </w:p>
        </w:tc>
        <w:tc>
          <w:tcPr>
            <w:tcW w:w="1275" w:type="dxa"/>
            <w:vAlign w:val="center"/>
          </w:tcPr>
          <w:p w14:paraId="05C0E0A4" w14:textId="77777777" w:rsidR="009B38D1" w:rsidRPr="00215665" w:rsidRDefault="009B38D1" w:rsidP="00E25C82">
            <w:pPr>
              <w:ind w:firstLine="0"/>
              <w:jc w:val="center"/>
              <w:rPr>
                <w:sz w:val="20"/>
                <w:szCs w:val="20"/>
              </w:rPr>
            </w:pPr>
            <w:r w:rsidRPr="00215665">
              <w:rPr>
                <w:sz w:val="20"/>
                <w:szCs w:val="20"/>
              </w:rPr>
              <w:t>&lt;1%</w:t>
            </w:r>
          </w:p>
        </w:tc>
      </w:tr>
      <w:tr w:rsidR="009B38D1" w:rsidRPr="00215665" w14:paraId="726FBE03" w14:textId="77777777" w:rsidTr="002E640C">
        <w:trPr>
          <w:jc w:val="center"/>
        </w:trPr>
        <w:tc>
          <w:tcPr>
            <w:tcW w:w="614" w:type="dxa"/>
          </w:tcPr>
          <w:p w14:paraId="0977FB53" w14:textId="77777777" w:rsidR="009B38D1" w:rsidRPr="00215665" w:rsidRDefault="009B38D1" w:rsidP="00E25C82">
            <w:pPr>
              <w:ind w:firstLine="0"/>
              <w:jc w:val="center"/>
              <w:rPr>
                <w:sz w:val="20"/>
                <w:szCs w:val="20"/>
              </w:rPr>
            </w:pPr>
            <w:r w:rsidRPr="00215665">
              <w:rPr>
                <w:sz w:val="20"/>
                <w:szCs w:val="20"/>
              </w:rPr>
              <w:t>4</w:t>
            </w:r>
          </w:p>
        </w:tc>
        <w:tc>
          <w:tcPr>
            <w:tcW w:w="2043" w:type="dxa"/>
          </w:tcPr>
          <w:p w14:paraId="5AF14391" w14:textId="6FF3E764" w:rsidR="009B38D1" w:rsidRPr="00215665" w:rsidRDefault="009B38D1" w:rsidP="00E25C82">
            <w:pPr>
              <w:ind w:firstLine="0"/>
              <w:rPr>
                <w:i/>
                <w:iCs/>
                <w:spacing w:val="1"/>
                <w:sz w:val="20"/>
                <w:szCs w:val="20"/>
              </w:rPr>
            </w:pPr>
            <w:r w:rsidRPr="00215665">
              <w:rPr>
                <w:spacing w:val="1"/>
                <w:sz w:val="20"/>
                <w:szCs w:val="20"/>
              </w:rPr>
              <w:t xml:space="preserve">Eirāzijas ūdrs </w:t>
            </w:r>
            <w:proofErr w:type="spellStart"/>
            <w:r w:rsidRPr="00215665">
              <w:rPr>
                <w:i/>
                <w:sz w:val="20"/>
                <w:szCs w:val="20"/>
              </w:rPr>
              <w:t>Lutra</w:t>
            </w:r>
            <w:proofErr w:type="spellEnd"/>
            <w:r w:rsidRPr="00215665">
              <w:rPr>
                <w:i/>
                <w:sz w:val="20"/>
                <w:szCs w:val="20"/>
              </w:rPr>
              <w:t xml:space="preserve"> </w:t>
            </w:r>
            <w:proofErr w:type="spellStart"/>
            <w:r w:rsidRPr="00215665">
              <w:rPr>
                <w:i/>
                <w:sz w:val="20"/>
                <w:szCs w:val="20"/>
              </w:rPr>
              <w:t>lutra</w:t>
            </w:r>
            <w:proofErr w:type="spellEnd"/>
          </w:p>
        </w:tc>
        <w:tc>
          <w:tcPr>
            <w:tcW w:w="768" w:type="dxa"/>
            <w:vAlign w:val="center"/>
          </w:tcPr>
          <w:p w14:paraId="74B9F627" w14:textId="77777777" w:rsidR="009B38D1" w:rsidRPr="00215665" w:rsidRDefault="009B38D1" w:rsidP="00E25C82">
            <w:pPr>
              <w:ind w:firstLine="0"/>
              <w:jc w:val="center"/>
              <w:rPr>
                <w:sz w:val="20"/>
                <w:szCs w:val="20"/>
              </w:rPr>
            </w:pPr>
            <w:r w:rsidRPr="00215665">
              <w:rPr>
                <w:sz w:val="20"/>
                <w:szCs w:val="20"/>
              </w:rPr>
              <w:t>1</w:t>
            </w:r>
          </w:p>
        </w:tc>
        <w:tc>
          <w:tcPr>
            <w:tcW w:w="747" w:type="dxa"/>
            <w:vAlign w:val="center"/>
          </w:tcPr>
          <w:p w14:paraId="1D252643" w14:textId="77777777" w:rsidR="009B38D1" w:rsidRPr="00215665" w:rsidRDefault="009B38D1" w:rsidP="00E25C82">
            <w:pPr>
              <w:ind w:firstLine="0"/>
              <w:jc w:val="center"/>
              <w:rPr>
                <w:sz w:val="20"/>
                <w:szCs w:val="20"/>
              </w:rPr>
            </w:pPr>
            <w:r w:rsidRPr="00215665">
              <w:rPr>
                <w:sz w:val="20"/>
                <w:szCs w:val="20"/>
              </w:rPr>
              <w:t>8</w:t>
            </w:r>
          </w:p>
        </w:tc>
        <w:tc>
          <w:tcPr>
            <w:tcW w:w="1275" w:type="dxa"/>
            <w:vAlign w:val="center"/>
          </w:tcPr>
          <w:p w14:paraId="3539A7FD" w14:textId="77777777" w:rsidR="009B38D1" w:rsidRPr="00215665" w:rsidRDefault="009B38D1" w:rsidP="00A94F08">
            <w:pPr>
              <w:ind w:firstLine="0"/>
              <w:jc w:val="center"/>
              <w:rPr>
                <w:sz w:val="20"/>
                <w:szCs w:val="20"/>
              </w:rPr>
            </w:pPr>
            <w:r w:rsidRPr="00215665">
              <w:rPr>
                <w:sz w:val="20"/>
                <w:szCs w:val="20"/>
              </w:rPr>
              <w:t>&lt;1%</w:t>
            </w:r>
          </w:p>
        </w:tc>
        <w:tc>
          <w:tcPr>
            <w:tcW w:w="1170" w:type="dxa"/>
            <w:vAlign w:val="center"/>
          </w:tcPr>
          <w:p w14:paraId="7FEE71F8" w14:textId="77777777" w:rsidR="009B38D1" w:rsidRPr="00215665" w:rsidRDefault="009B38D1" w:rsidP="00A94F08">
            <w:pPr>
              <w:ind w:firstLine="0"/>
              <w:jc w:val="center"/>
              <w:rPr>
                <w:sz w:val="20"/>
                <w:szCs w:val="20"/>
              </w:rPr>
            </w:pPr>
            <w:r w:rsidRPr="00215665">
              <w:rPr>
                <w:sz w:val="20"/>
                <w:szCs w:val="20"/>
              </w:rPr>
              <w:t>&lt;1%</w:t>
            </w:r>
          </w:p>
        </w:tc>
        <w:tc>
          <w:tcPr>
            <w:tcW w:w="1169" w:type="dxa"/>
            <w:vAlign w:val="center"/>
          </w:tcPr>
          <w:p w14:paraId="799727DC" w14:textId="77777777" w:rsidR="009B38D1" w:rsidRPr="00215665" w:rsidRDefault="009B38D1" w:rsidP="00A94F08">
            <w:pPr>
              <w:ind w:firstLine="0"/>
              <w:jc w:val="center"/>
              <w:rPr>
                <w:sz w:val="20"/>
                <w:szCs w:val="20"/>
              </w:rPr>
            </w:pPr>
            <w:r w:rsidRPr="00215665">
              <w:rPr>
                <w:sz w:val="20"/>
                <w:szCs w:val="20"/>
              </w:rPr>
              <w:t>≈600</w:t>
            </w:r>
          </w:p>
        </w:tc>
        <w:tc>
          <w:tcPr>
            <w:tcW w:w="1275" w:type="dxa"/>
            <w:vAlign w:val="center"/>
          </w:tcPr>
          <w:p w14:paraId="36E10B00" w14:textId="77777777" w:rsidR="009B38D1" w:rsidRPr="00215665" w:rsidRDefault="009B38D1" w:rsidP="00A94F08">
            <w:pPr>
              <w:ind w:firstLine="0"/>
              <w:jc w:val="center"/>
              <w:rPr>
                <w:sz w:val="20"/>
                <w:szCs w:val="20"/>
              </w:rPr>
            </w:pPr>
            <w:r w:rsidRPr="00215665">
              <w:rPr>
                <w:sz w:val="20"/>
                <w:szCs w:val="20"/>
              </w:rPr>
              <w:t>&lt;1%</w:t>
            </w:r>
          </w:p>
        </w:tc>
      </w:tr>
      <w:tr w:rsidR="00E9636C" w:rsidRPr="00215665" w14:paraId="115F5BC4" w14:textId="77777777" w:rsidTr="00B80739">
        <w:trPr>
          <w:jc w:val="center"/>
        </w:trPr>
        <w:tc>
          <w:tcPr>
            <w:tcW w:w="614" w:type="dxa"/>
          </w:tcPr>
          <w:p w14:paraId="32D11D7F" w14:textId="06212A48" w:rsidR="00E9636C" w:rsidRPr="00215665" w:rsidRDefault="00E9636C" w:rsidP="00E9636C">
            <w:pPr>
              <w:ind w:firstLine="0"/>
              <w:jc w:val="center"/>
              <w:rPr>
                <w:sz w:val="20"/>
                <w:szCs w:val="20"/>
              </w:rPr>
            </w:pPr>
            <w:r w:rsidRPr="00215665">
              <w:rPr>
                <w:sz w:val="20"/>
                <w:szCs w:val="20"/>
              </w:rPr>
              <w:t>5.</w:t>
            </w:r>
          </w:p>
        </w:tc>
        <w:tc>
          <w:tcPr>
            <w:tcW w:w="2043" w:type="dxa"/>
          </w:tcPr>
          <w:p w14:paraId="1B657000" w14:textId="4094C546" w:rsidR="00E9636C" w:rsidRPr="00215665" w:rsidRDefault="00E9636C" w:rsidP="00E9636C">
            <w:pPr>
              <w:ind w:firstLine="0"/>
              <w:rPr>
                <w:spacing w:val="1"/>
                <w:sz w:val="20"/>
                <w:szCs w:val="20"/>
              </w:rPr>
            </w:pPr>
            <w:r w:rsidRPr="00215665">
              <w:rPr>
                <w:spacing w:val="1"/>
                <w:sz w:val="20"/>
                <w:szCs w:val="20"/>
              </w:rPr>
              <w:t xml:space="preserve">Dīķu </w:t>
            </w:r>
            <w:proofErr w:type="spellStart"/>
            <w:r w:rsidRPr="00215665">
              <w:rPr>
                <w:spacing w:val="1"/>
                <w:sz w:val="20"/>
                <w:szCs w:val="20"/>
              </w:rPr>
              <w:t>naktssikspārnis</w:t>
            </w:r>
            <w:proofErr w:type="spellEnd"/>
            <w:r w:rsidRPr="00215665">
              <w:rPr>
                <w:spacing w:val="1"/>
                <w:sz w:val="20"/>
                <w:szCs w:val="20"/>
              </w:rPr>
              <w:t xml:space="preserve"> </w:t>
            </w:r>
            <w:proofErr w:type="spellStart"/>
            <w:r w:rsidRPr="00215665">
              <w:rPr>
                <w:i/>
                <w:sz w:val="20"/>
                <w:szCs w:val="20"/>
              </w:rPr>
              <w:t>Myotis</w:t>
            </w:r>
            <w:proofErr w:type="spellEnd"/>
            <w:r w:rsidRPr="00215665">
              <w:rPr>
                <w:i/>
                <w:sz w:val="20"/>
                <w:szCs w:val="20"/>
              </w:rPr>
              <w:t xml:space="preserve"> </w:t>
            </w:r>
            <w:proofErr w:type="spellStart"/>
            <w:r w:rsidRPr="00215665">
              <w:rPr>
                <w:i/>
                <w:sz w:val="20"/>
                <w:szCs w:val="20"/>
              </w:rPr>
              <w:t>dasycneme</w:t>
            </w:r>
            <w:proofErr w:type="spellEnd"/>
          </w:p>
        </w:tc>
        <w:tc>
          <w:tcPr>
            <w:tcW w:w="768" w:type="dxa"/>
            <w:vAlign w:val="center"/>
          </w:tcPr>
          <w:p w14:paraId="1D8661D4" w14:textId="2CE93CE3" w:rsidR="00E9636C" w:rsidRPr="00215665" w:rsidRDefault="00A94F08" w:rsidP="00E9636C">
            <w:pPr>
              <w:ind w:firstLine="0"/>
              <w:jc w:val="center"/>
              <w:rPr>
                <w:sz w:val="20"/>
                <w:szCs w:val="20"/>
              </w:rPr>
            </w:pPr>
            <w:r w:rsidRPr="00215665">
              <w:rPr>
                <w:sz w:val="20"/>
                <w:szCs w:val="20"/>
              </w:rPr>
              <w:t>X</w:t>
            </w:r>
          </w:p>
        </w:tc>
        <w:tc>
          <w:tcPr>
            <w:tcW w:w="747" w:type="dxa"/>
            <w:vAlign w:val="center"/>
          </w:tcPr>
          <w:p w14:paraId="4763D3D6" w14:textId="0AD1AD9B" w:rsidR="00E9636C" w:rsidRPr="00215665" w:rsidRDefault="00A94F08" w:rsidP="00E9636C">
            <w:pPr>
              <w:ind w:firstLine="0"/>
              <w:jc w:val="center"/>
              <w:rPr>
                <w:sz w:val="20"/>
                <w:szCs w:val="20"/>
              </w:rPr>
            </w:pPr>
            <w:r w:rsidRPr="00215665">
              <w:rPr>
                <w:sz w:val="20"/>
                <w:szCs w:val="20"/>
              </w:rPr>
              <w:t>X</w:t>
            </w:r>
          </w:p>
        </w:tc>
        <w:tc>
          <w:tcPr>
            <w:tcW w:w="1275" w:type="dxa"/>
          </w:tcPr>
          <w:p w14:paraId="5BC2A011" w14:textId="4E4256FC" w:rsidR="00E9636C" w:rsidRPr="00215665" w:rsidRDefault="00E9636C" w:rsidP="00A94F08">
            <w:pPr>
              <w:ind w:firstLine="0"/>
              <w:jc w:val="center"/>
              <w:rPr>
                <w:sz w:val="20"/>
                <w:szCs w:val="20"/>
              </w:rPr>
            </w:pPr>
            <w:r w:rsidRPr="00215665">
              <w:rPr>
                <w:sz w:val="20"/>
                <w:szCs w:val="20"/>
              </w:rPr>
              <w:t>&lt;1%</w:t>
            </w:r>
          </w:p>
        </w:tc>
        <w:tc>
          <w:tcPr>
            <w:tcW w:w="1170" w:type="dxa"/>
          </w:tcPr>
          <w:p w14:paraId="54839885" w14:textId="13916B76" w:rsidR="00E9636C" w:rsidRPr="00215665" w:rsidRDefault="00E9636C" w:rsidP="00A94F08">
            <w:pPr>
              <w:ind w:firstLine="0"/>
              <w:jc w:val="center"/>
              <w:rPr>
                <w:sz w:val="20"/>
                <w:szCs w:val="20"/>
              </w:rPr>
            </w:pPr>
            <w:r w:rsidRPr="00215665">
              <w:rPr>
                <w:sz w:val="20"/>
                <w:szCs w:val="20"/>
              </w:rPr>
              <w:t>&lt;1%</w:t>
            </w:r>
          </w:p>
        </w:tc>
        <w:tc>
          <w:tcPr>
            <w:tcW w:w="1169" w:type="dxa"/>
          </w:tcPr>
          <w:p w14:paraId="577F192E" w14:textId="33DFED4B" w:rsidR="00E9636C" w:rsidRPr="00215665" w:rsidRDefault="00A94F08" w:rsidP="00A94F08">
            <w:pPr>
              <w:ind w:firstLine="0"/>
              <w:jc w:val="center"/>
              <w:rPr>
                <w:sz w:val="20"/>
                <w:szCs w:val="20"/>
              </w:rPr>
            </w:pPr>
            <w:r w:rsidRPr="00215665">
              <w:rPr>
                <w:sz w:val="20"/>
                <w:szCs w:val="20"/>
              </w:rPr>
              <w:t>≈650</w:t>
            </w:r>
          </w:p>
        </w:tc>
        <w:tc>
          <w:tcPr>
            <w:tcW w:w="1275" w:type="dxa"/>
          </w:tcPr>
          <w:p w14:paraId="41F5E502" w14:textId="0320AFB9" w:rsidR="00E9636C" w:rsidRPr="00215665" w:rsidRDefault="00E9636C" w:rsidP="00A94F08">
            <w:pPr>
              <w:ind w:firstLine="0"/>
              <w:jc w:val="center"/>
              <w:rPr>
                <w:sz w:val="20"/>
                <w:szCs w:val="20"/>
              </w:rPr>
            </w:pPr>
            <w:r w:rsidRPr="00215665">
              <w:rPr>
                <w:sz w:val="20"/>
                <w:szCs w:val="20"/>
              </w:rPr>
              <w:t>&lt;1%</w:t>
            </w:r>
          </w:p>
        </w:tc>
      </w:tr>
      <w:tr w:rsidR="00A94F08" w:rsidRPr="00215665" w14:paraId="515460F0" w14:textId="77777777" w:rsidTr="00B80739">
        <w:trPr>
          <w:jc w:val="center"/>
        </w:trPr>
        <w:tc>
          <w:tcPr>
            <w:tcW w:w="614" w:type="dxa"/>
          </w:tcPr>
          <w:p w14:paraId="5D528981" w14:textId="13DC9DC8" w:rsidR="00A94F08" w:rsidRPr="00215665" w:rsidRDefault="00A94F08" w:rsidP="00A94F08">
            <w:pPr>
              <w:ind w:firstLine="0"/>
              <w:jc w:val="center"/>
              <w:rPr>
                <w:sz w:val="20"/>
                <w:szCs w:val="20"/>
              </w:rPr>
            </w:pPr>
            <w:r w:rsidRPr="00215665">
              <w:rPr>
                <w:sz w:val="20"/>
                <w:szCs w:val="20"/>
              </w:rPr>
              <w:t>6.</w:t>
            </w:r>
          </w:p>
        </w:tc>
        <w:tc>
          <w:tcPr>
            <w:tcW w:w="2043" w:type="dxa"/>
          </w:tcPr>
          <w:p w14:paraId="4271FF64" w14:textId="4C4099FC" w:rsidR="00A94F08" w:rsidRPr="00215665" w:rsidRDefault="00A94F08" w:rsidP="00A94F08">
            <w:pPr>
              <w:ind w:firstLine="0"/>
              <w:rPr>
                <w:spacing w:val="1"/>
                <w:sz w:val="20"/>
                <w:szCs w:val="20"/>
              </w:rPr>
            </w:pPr>
            <w:r w:rsidRPr="00215665">
              <w:rPr>
                <w:rFonts w:cs="Times New Roman"/>
                <w:sz w:val="20"/>
                <w:szCs w:val="20"/>
              </w:rPr>
              <w:t xml:space="preserve">Ūdeņu </w:t>
            </w:r>
            <w:proofErr w:type="spellStart"/>
            <w:r w:rsidRPr="00215665">
              <w:rPr>
                <w:rFonts w:cs="Times New Roman"/>
                <w:sz w:val="20"/>
                <w:szCs w:val="20"/>
              </w:rPr>
              <w:t>naktssikspārnis</w:t>
            </w:r>
            <w:proofErr w:type="spellEnd"/>
            <w:r w:rsidRPr="00215665">
              <w:rPr>
                <w:rFonts w:cs="Times New Roman"/>
                <w:sz w:val="20"/>
                <w:szCs w:val="20"/>
              </w:rPr>
              <w:t xml:space="preserve"> </w:t>
            </w:r>
            <w:proofErr w:type="spellStart"/>
            <w:r w:rsidRPr="00215665">
              <w:rPr>
                <w:rFonts w:cs="Times New Roman"/>
                <w:i/>
                <w:iCs/>
                <w:sz w:val="20"/>
                <w:szCs w:val="20"/>
              </w:rPr>
              <w:t>Myotis</w:t>
            </w:r>
            <w:proofErr w:type="spellEnd"/>
            <w:r w:rsidRPr="00215665">
              <w:rPr>
                <w:rFonts w:cs="Times New Roman"/>
                <w:i/>
                <w:iCs/>
                <w:sz w:val="20"/>
                <w:szCs w:val="20"/>
              </w:rPr>
              <w:t xml:space="preserve"> </w:t>
            </w:r>
            <w:proofErr w:type="spellStart"/>
            <w:r w:rsidRPr="00215665">
              <w:rPr>
                <w:rFonts w:cs="Times New Roman"/>
                <w:i/>
                <w:iCs/>
                <w:sz w:val="20"/>
                <w:szCs w:val="20"/>
              </w:rPr>
              <w:t>daubentonii</w:t>
            </w:r>
            <w:proofErr w:type="spellEnd"/>
          </w:p>
        </w:tc>
        <w:tc>
          <w:tcPr>
            <w:tcW w:w="768" w:type="dxa"/>
            <w:vAlign w:val="center"/>
          </w:tcPr>
          <w:p w14:paraId="2A5F7DE4" w14:textId="497C30C5" w:rsidR="00A94F08" w:rsidRPr="00215665" w:rsidRDefault="00A94F08" w:rsidP="00A94F08">
            <w:pPr>
              <w:ind w:firstLine="0"/>
              <w:jc w:val="center"/>
              <w:rPr>
                <w:sz w:val="20"/>
                <w:szCs w:val="20"/>
              </w:rPr>
            </w:pPr>
            <w:r w:rsidRPr="00215665">
              <w:rPr>
                <w:sz w:val="20"/>
                <w:szCs w:val="20"/>
              </w:rPr>
              <w:t>X</w:t>
            </w:r>
          </w:p>
        </w:tc>
        <w:tc>
          <w:tcPr>
            <w:tcW w:w="747" w:type="dxa"/>
            <w:vAlign w:val="center"/>
          </w:tcPr>
          <w:p w14:paraId="2C6D5026" w14:textId="3C67C225" w:rsidR="00A94F08" w:rsidRPr="00215665" w:rsidRDefault="00A94F08" w:rsidP="00A94F08">
            <w:pPr>
              <w:ind w:firstLine="0"/>
              <w:jc w:val="center"/>
              <w:rPr>
                <w:sz w:val="20"/>
                <w:szCs w:val="20"/>
              </w:rPr>
            </w:pPr>
            <w:r w:rsidRPr="00215665">
              <w:rPr>
                <w:sz w:val="20"/>
                <w:szCs w:val="20"/>
              </w:rPr>
              <w:t>X</w:t>
            </w:r>
          </w:p>
        </w:tc>
        <w:tc>
          <w:tcPr>
            <w:tcW w:w="1275" w:type="dxa"/>
          </w:tcPr>
          <w:p w14:paraId="78A87DBF" w14:textId="620FCF52" w:rsidR="00A94F08" w:rsidRPr="00215665" w:rsidRDefault="00A94F08" w:rsidP="00A94F08">
            <w:pPr>
              <w:ind w:firstLine="0"/>
              <w:jc w:val="center"/>
              <w:rPr>
                <w:sz w:val="20"/>
                <w:szCs w:val="20"/>
              </w:rPr>
            </w:pPr>
            <w:r w:rsidRPr="00215665">
              <w:rPr>
                <w:sz w:val="20"/>
                <w:szCs w:val="20"/>
              </w:rPr>
              <w:t>&lt;1%</w:t>
            </w:r>
          </w:p>
        </w:tc>
        <w:tc>
          <w:tcPr>
            <w:tcW w:w="1170" w:type="dxa"/>
          </w:tcPr>
          <w:p w14:paraId="72ECEE36" w14:textId="4CD44C35" w:rsidR="00A94F08" w:rsidRPr="00215665" w:rsidRDefault="00A94F08" w:rsidP="00A94F08">
            <w:pPr>
              <w:ind w:firstLine="0"/>
              <w:jc w:val="center"/>
              <w:rPr>
                <w:sz w:val="20"/>
                <w:szCs w:val="20"/>
              </w:rPr>
            </w:pPr>
            <w:r w:rsidRPr="00215665">
              <w:rPr>
                <w:sz w:val="20"/>
                <w:szCs w:val="20"/>
              </w:rPr>
              <w:t>&lt;1%</w:t>
            </w:r>
          </w:p>
        </w:tc>
        <w:tc>
          <w:tcPr>
            <w:tcW w:w="1169" w:type="dxa"/>
          </w:tcPr>
          <w:p w14:paraId="067B8821" w14:textId="2F5A21B3" w:rsidR="00A94F08" w:rsidRPr="00215665" w:rsidRDefault="00A94F08" w:rsidP="00A94F08">
            <w:pPr>
              <w:ind w:firstLine="0"/>
              <w:jc w:val="center"/>
              <w:rPr>
                <w:sz w:val="20"/>
                <w:szCs w:val="20"/>
              </w:rPr>
            </w:pPr>
            <w:r w:rsidRPr="00215665">
              <w:rPr>
                <w:sz w:val="20"/>
                <w:szCs w:val="20"/>
              </w:rPr>
              <w:t>≈1200</w:t>
            </w:r>
          </w:p>
        </w:tc>
        <w:tc>
          <w:tcPr>
            <w:tcW w:w="1275" w:type="dxa"/>
          </w:tcPr>
          <w:p w14:paraId="4C220CDD" w14:textId="18020C0C" w:rsidR="00A94F08" w:rsidRPr="00215665" w:rsidRDefault="00A94F08" w:rsidP="00A94F08">
            <w:pPr>
              <w:ind w:firstLine="0"/>
              <w:jc w:val="center"/>
              <w:rPr>
                <w:sz w:val="20"/>
                <w:szCs w:val="20"/>
              </w:rPr>
            </w:pPr>
            <w:r w:rsidRPr="00215665">
              <w:rPr>
                <w:sz w:val="20"/>
                <w:szCs w:val="20"/>
              </w:rPr>
              <w:t>&lt;1%</w:t>
            </w:r>
          </w:p>
        </w:tc>
      </w:tr>
      <w:tr w:rsidR="00A94F08" w:rsidRPr="00215665" w14:paraId="66C2DFA8" w14:textId="77777777" w:rsidTr="004B4563">
        <w:trPr>
          <w:jc w:val="center"/>
        </w:trPr>
        <w:tc>
          <w:tcPr>
            <w:tcW w:w="614" w:type="dxa"/>
          </w:tcPr>
          <w:p w14:paraId="32A0EA5B" w14:textId="6BD89866" w:rsidR="00A94F08" w:rsidRPr="00215665" w:rsidRDefault="00A94F08" w:rsidP="00A94F08">
            <w:pPr>
              <w:ind w:firstLine="0"/>
              <w:jc w:val="center"/>
              <w:rPr>
                <w:sz w:val="20"/>
                <w:szCs w:val="20"/>
              </w:rPr>
            </w:pPr>
            <w:r w:rsidRPr="00215665">
              <w:rPr>
                <w:sz w:val="20"/>
                <w:szCs w:val="20"/>
              </w:rPr>
              <w:t>7.</w:t>
            </w:r>
          </w:p>
        </w:tc>
        <w:tc>
          <w:tcPr>
            <w:tcW w:w="2043" w:type="dxa"/>
          </w:tcPr>
          <w:p w14:paraId="624B845E" w14:textId="75950947" w:rsidR="00A94F08" w:rsidRPr="00215665" w:rsidRDefault="00A94F08" w:rsidP="00A94F08">
            <w:pPr>
              <w:ind w:firstLine="0"/>
              <w:rPr>
                <w:spacing w:val="1"/>
                <w:sz w:val="20"/>
                <w:szCs w:val="20"/>
              </w:rPr>
            </w:pPr>
            <w:r w:rsidRPr="00215665">
              <w:rPr>
                <w:rFonts w:cs="Times New Roman"/>
                <w:sz w:val="20"/>
                <w:szCs w:val="20"/>
              </w:rPr>
              <w:t xml:space="preserve">Ziemeļu sikspārnis </w:t>
            </w:r>
            <w:proofErr w:type="spellStart"/>
            <w:r w:rsidRPr="00215665">
              <w:rPr>
                <w:rFonts w:cs="Times New Roman"/>
                <w:i/>
                <w:iCs/>
                <w:sz w:val="20"/>
                <w:szCs w:val="20"/>
              </w:rPr>
              <w:t>Eptesicus</w:t>
            </w:r>
            <w:proofErr w:type="spellEnd"/>
            <w:r w:rsidRPr="00215665">
              <w:rPr>
                <w:rFonts w:cs="Times New Roman"/>
                <w:i/>
                <w:iCs/>
                <w:sz w:val="20"/>
                <w:szCs w:val="20"/>
              </w:rPr>
              <w:t xml:space="preserve"> </w:t>
            </w:r>
            <w:proofErr w:type="spellStart"/>
            <w:r w:rsidRPr="00215665">
              <w:rPr>
                <w:rFonts w:cs="Times New Roman"/>
                <w:i/>
                <w:iCs/>
                <w:sz w:val="20"/>
                <w:szCs w:val="20"/>
              </w:rPr>
              <w:t>nilssonii</w:t>
            </w:r>
            <w:proofErr w:type="spellEnd"/>
          </w:p>
        </w:tc>
        <w:tc>
          <w:tcPr>
            <w:tcW w:w="768" w:type="dxa"/>
            <w:vAlign w:val="center"/>
          </w:tcPr>
          <w:p w14:paraId="0621E5CA" w14:textId="738FD157" w:rsidR="00A94F08" w:rsidRPr="00215665" w:rsidRDefault="00A94F08" w:rsidP="00A94F08">
            <w:pPr>
              <w:ind w:firstLine="0"/>
              <w:jc w:val="center"/>
              <w:rPr>
                <w:sz w:val="20"/>
                <w:szCs w:val="20"/>
              </w:rPr>
            </w:pPr>
            <w:r w:rsidRPr="00215665">
              <w:rPr>
                <w:sz w:val="20"/>
                <w:szCs w:val="20"/>
              </w:rPr>
              <w:t>X</w:t>
            </w:r>
          </w:p>
        </w:tc>
        <w:tc>
          <w:tcPr>
            <w:tcW w:w="747" w:type="dxa"/>
            <w:vAlign w:val="center"/>
          </w:tcPr>
          <w:p w14:paraId="5D792F7A" w14:textId="6F5EF6E1" w:rsidR="00A94F08" w:rsidRPr="00215665" w:rsidRDefault="00A94F08" w:rsidP="00A94F08">
            <w:pPr>
              <w:ind w:firstLine="0"/>
              <w:jc w:val="center"/>
              <w:rPr>
                <w:sz w:val="20"/>
                <w:szCs w:val="20"/>
              </w:rPr>
            </w:pPr>
            <w:r w:rsidRPr="00215665">
              <w:rPr>
                <w:sz w:val="20"/>
                <w:szCs w:val="20"/>
              </w:rPr>
              <w:t>X</w:t>
            </w:r>
          </w:p>
        </w:tc>
        <w:tc>
          <w:tcPr>
            <w:tcW w:w="1275" w:type="dxa"/>
          </w:tcPr>
          <w:p w14:paraId="0D1F44E6" w14:textId="37FB57D0" w:rsidR="00A94F08" w:rsidRPr="00215665" w:rsidRDefault="00A94F08" w:rsidP="00A94F08">
            <w:pPr>
              <w:ind w:firstLine="0"/>
              <w:jc w:val="center"/>
              <w:rPr>
                <w:sz w:val="20"/>
                <w:szCs w:val="20"/>
              </w:rPr>
            </w:pPr>
            <w:r w:rsidRPr="00215665">
              <w:rPr>
                <w:sz w:val="20"/>
                <w:szCs w:val="20"/>
              </w:rPr>
              <w:t>&lt;1%</w:t>
            </w:r>
          </w:p>
        </w:tc>
        <w:tc>
          <w:tcPr>
            <w:tcW w:w="1170" w:type="dxa"/>
          </w:tcPr>
          <w:p w14:paraId="03A2DC69" w14:textId="14706C4A" w:rsidR="00A94F08" w:rsidRPr="00215665" w:rsidRDefault="00A94F08" w:rsidP="00A94F08">
            <w:pPr>
              <w:ind w:firstLine="0"/>
              <w:jc w:val="center"/>
              <w:rPr>
                <w:sz w:val="20"/>
                <w:szCs w:val="20"/>
              </w:rPr>
            </w:pPr>
            <w:r w:rsidRPr="00215665">
              <w:rPr>
                <w:sz w:val="20"/>
                <w:szCs w:val="20"/>
              </w:rPr>
              <w:t>&lt;1%</w:t>
            </w:r>
          </w:p>
        </w:tc>
        <w:tc>
          <w:tcPr>
            <w:tcW w:w="1169" w:type="dxa"/>
          </w:tcPr>
          <w:p w14:paraId="19EE6C1B" w14:textId="138994A8" w:rsidR="00A94F08" w:rsidRPr="00215665" w:rsidRDefault="00A94F08" w:rsidP="00A94F08">
            <w:pPr>
              <w:ind w:firstLine="0"/>
              <w:jc w:val="center"/>
              <w:rPr>
                <w:sz w:val="20"/>
                <w:szCs w:val="20"/>
              </w:rPr>
            </w:pPr>
            <w:r w:rsidRPr="00215665">
              <w:rPr>
                <w:sz w:val="20"/>
                <w:szCs w:val="20"/>
              </w:rPr>
              <w:t>≈1200</w:t>
            </w:r>
          </w:p>
        </w:tc>
        <w:tc>
          <w:tcPr>
            <w:tcW w:w="1275" w:type="dxa"/>
          </w:tcPr>
          <w:p w14:paraId="6AB617FB" w14:textId="1FA80CDA" w:rsidR="00A94F08" w:rsidRPr="00215665" w:rsidRDefault="00A94F08" w:rsidP="00A94F08">
            <w:pPr>
              <w:ind w:firstLine="0"/>
              <w:jc w:val="center"/>
              <w:rPr>
                <w:sz w:val="20"/>
                <w:szCs w:val="20"/>
              </w:rPr>
            </w:pPr>
            <w:r w:rsidRPr="00215665">
              <w:rPr>
                <w:sz w:val="20"/>
                <w:szCs w:val="20"/>
              </w:rPr>
              <w:t>&lt;1%</w:t>
            </w:r>
          </w:p>
        </w:tc>
      </w:tr>
      <w:tr w:rsidR="00A94F08" w:rsidRPr="00215665" w14:paraId="59EF9CE0" w14:textId="77777777" w:rsidTr="004B4563">
        <w:trPr>
          <w:jc w:val="center"/>
        </w:trPr>
        <w:tc>
          <w:tcPr>
            <w:tcW w:w="614" w:type="dxa"/>
          </w:tcPr>
          <w:p w14:paraId="66F7D021" w14:textId="21B7728A" w:rsidR="00A94F08" w:rsidRPr="00215665" w:rsidRDefault="00A94F08" w:rsidP="00A94F08">
            <w:pPr>
              <w:ind w:firstLine="0"/>
              <w:jc w:val="center"/>
              <w:rPr>
                <w:sz w:val="20"/>
                <w:szCs w:val="20"/>
              </w:rPr>
            </w:pPr>
            <w:r w:rsidRPr="00215665">
              <w:rPr>
                <w:sz w:val="20"/>
                <w:szCs w:val="20"/>
              </w:rPr>
              <w:t>8.</w:t>
            </w:r>
          </w:p>
        </w:tc>
        <w:tc>
          <w:tcPr>
            <w:tcW w:w="2043" w:type="dxa"/>
          </w:tcPr>
          <w:p w14:paraId="4BF8686A" w14:textId="0543432D" w:rsidR="00A94F08" w:rsidRPr="00215665" w:rsidRDefault="00A94F08" w:rsidP="00A94F08">
            <w:pPr>
              <w:ind w:firstLine="0"/>
              <w:rPr>
                <w:spacing w:val="1"/>
                <w:sz w:val="20"/>
                <w:szCs w:val="20"/>
              </w:rPr>
            </w:pPr>
            <w:r w:rsidRPr="00215665">
              <w:rPr>
                <w:rFonts w:cs="Times New Roman"/>
                <w:sz w:val="20"/>
                <w:szCs w:val="20"/>
              </w:rPr>
              <w:t xml:space="preserve">Divkrāsainais sikspārnis </w:t>
            </w:r>
            <w:proofErr w:type="spellStart"/>
            <w:r w:rsidRPr="00215665">
              <w:rPr>
                <w:rFonts w:cs="Times New Roman"/>
                <w:i/>
                <w:iCs/>
                <w:sz w:val="20"/>
                <w:szCs w:val="20"/>
              </w:rPr>
              <w:t>Vespertilio</w:t>
            </w:r>
            <w:proofErr w:type="spellEnd"/>
            <w:r w:rsidRPr="00215665">
              <w:rPr>
                <w:rFonts w:cs="Times New Roman"/>
                <w:i/>
                <w:iCs/>
                <w:sz w:val="20"/>
                <w:szCs w:val="20"/>
              </w:rPr>
              <w:t xml:space="preserve"> </w:t>
            </w:r>
            <w:proofErr w:type="spellStart"/>
            <w:r w:rsidRPr="00215665">
              <w:rPr>
                <w:rFonts w:cs="Times New Roman"/>
                <w:i/>
                <w:iCs/>
                <w:sz w:val="20"/>
                <w:szCs w:val="20"/>
              </w:rPr>
              <w:t>murinus</w:t>
            </w:r>
            <w:proofErr w:type="spellEnd"/>
          </w:p>
        </w:tc>
        <w:tc>
          <w:tcPr>
            <w:tcW w:w="768" w:type="dxa"/>
            <w:vAlign w:val="center"/>
          </w:tcPr>
          <w:p w14:paraId="13CA8FF7" w14:textId="293214BE" w:rsidR="00A94F08" w:rsidRPr="00215665" w:rsidRDefault="00A94F08" w:rsidP="00A94F08">
            <w:pPr>
              <w:ind w:firstLine="0"/>
              <w:jc w:val="center"/>
              <w:rPr>
                <w:sz w:val="20"/>
                <w:szCs w:val="20"/>
              </w:rPr>
            </w:pPr>
            <w:r w:rsidRPr="00215665">
              <w:rPr>
                <w:sz w:val="20"/>
                <w:szCs w:val="20"/>
              </w:rPr>
              <w:t>X</w:t>
            </w:r>
          </w:p>
        </w:tc>
        <w:tc>
          <w:tcPr>
            <w:tcW w:w="747" w:type="dxa"/>
            <w:vAlign w:val="center"/>
          </w:tcPr>
          <w:p w14:paraId="5D01A7F5" w14:textId="0152925F" w:rsidR="00A94F08" w:rsidRPr="00215665" w:rsidRDefault="00A94F08" w:rsidP="00A94F08">
            <w:pPr>
              <w:ind w:firstLine="0"/>
              <w:jc w:val="center"/>
              <w:rPr>
                <w:sz w:val="20"/>
                <w:szCs w:val="20"/>
              </w:rPr>
            </w:pPr>
            <w:r w:rsidRPr="00215665">
              <w:rPr>
                <w:sz w:val="20"/>
                <w:szCs w:val="20"/>
              </w:rPr>
              <w:t>X</w:t>
            </w:r>
          </w:p>
        </w:tc>
        <w:tc>
          <w:tcPr>
            <w:tcW w:w="1275" w:type="dxa"/>
          </w:tcPr>
          <w:p w14:paraId="239548CF" w14:textId="40648547" w:rsidR="00A94F08" w:rsidRPr="00215665" w:rsidRDefault="00A94F08" w:rsidP="00A94F08">
            <w:pPr>
              <w:ind w:firstLine="0"/>
              <w:jc w:val="center"/>
              <w:rPr>
                <w:sz w:val="20"/>
                <w:szCs w:val="20"/>
              </w:rPr>
            </w:pPr>
            <w:r w:rsidRPr="00215665">
              <w:rPr>
                <w:sz w:val="20"/>
                <w:szCs w:val="20"/>
              </w:rPr>
              <w:t>&lt;1%</w:t>
            </w:r>
          </w:p>
        </w:tc>
        <w:tc>
          <w:tcPr>
            <w:tcW w:w="1170" w:type="dxa"/>
          </w:tcPr>
          <w:p w14:paraId="3116E8C5" w14:textId="37F70828" w:rsidR="00A94F08" w:rsidRPr="00215665" w:rsidRDefault="00A94F08" w:rsidP="00A94F08">
            <w:pPr>
              <w:ind w:firstLine="0"/>
              <w:jc w:val="center"/>
              <w:rPr>
                <w:sz w:val="20"/>
                <w:szCs w:val="20"/>
              </w:rPr>
            </w:pPr>
            <w:r w:rsidRPr="00215665">
              <w:rPr>
                <w:sz w:val="20"/>
                <w:szCs w:val="20"/>
              </w:rPr>
              <w:t>&lt;1%</w:t>
            </w:r>
          </w:p>
        </w:tc>
        <w:tc>
          <w:tcPr>
            <w:tcW w:w="1169" w:type="dxa"/>
          </w:tcPr>
          <w:p w14:paraId="56EC908D" w14:textId="6BBF68A8" w:rsidR="00A94F08" w:rsidRPr="00215665" w:rsidRDefault="00A94F08" w:rsidP="00A94F08">
            <w:pPr>
              <w:ind w:firstLine="0"/>
              <w:jc w:val="center"/>
              <w:rPr>
                <w:sz w:val="20"/>
                <w:szCs w:val="20"/>
              </w:rPr>
            </w:pPr>
            <w:r w:rsidRPr="00215665">
              <w:rPr>
                <w:sz w:val="20"/>
                <w:szCs w:val="20"/>
              </w:rPr>
              <w:t>≈1200</w:t>
            </w:r>
          </w:p>
        </w:tc>
        <w:tc>
          <w:tcPr>
            <w:tcW w:w="1275" w:type="dxa"/>
          </w:tcPr>
          <w:p w14:paraId="4C7259E6" w14:textId="0D01C35E" w:rsidR="00A94F08" w:rsidRPr="00215665" w:rsidRDefault="00A94F08" w:rsidP="00A94F08">
            <w:pPr>
              <w:ind w:firstLine="0"/>
              <w:jc w:val="center"/>
              <w:rPr>
                <w:sz w:val="20"/>
                <w:szCs w:val="20"/>
              </w:rPr>
            </w:pPr>
            <w:r w:rsidRPr="00215665">
              <w:rPr>
                <w:sz w:val="20"/>
                <w:szCs w:val="20"/>
              </w:rPr>
              <w:t>&lt;1%</w:t>
            </w:r>
          </w:p>
        </w:tc>
      </w:tr>
      <w:tr w:rsidR="00A94F08" w:rsidRPr="00215665" w14:paraId="1A4FA9BA" w14:textId="77777777" w:rsidTr="004B4563">
        <w:trPr>
          <w:trHeight w:val="833"/>
          <w:jc w:val="center"/>
        </w:trPr>
        <w:tc>
          <w:tcPr>
            <w:tcW w:w="614" w:type="dxa"/>
          </w:tcPr>
          <w:p w14:paraId="6487EF65" w14:textId="644C89C5" w:rsidR="00A94F08" w:rsidRPr="00215665" w:rsidRDefault="00A94F08" w:rsidP="00A94F08">
            <w:pPr>
              <w:ind w:firstLine="0"/>
              <w:jc w:val="center"/>
              <w:rPr>
                <w:sz w:val="20"/>
                <w:szCs w:val="20"/>
              </w:rPr>
            </w:pPr>
            <w:r w:rsidRPr="00215665">
              <w:rPr>
                <w:sz w:val="20"/>
                <w:szCs w:val="20"/>
              </w:rPr>
              <w:t>9.</w:t>
            </w:r>
          </w:p>
        </w:tc>
        <w:tc>
          <w:tcPr>
            <w:tcW w:w="2043" w:type="dxa"/>
          </w:tcPr>
          <w:p w14:paraId="4DF7E1E3" w14:textId="7C09D9F2" w:rsidR="00A94F08" w:rsidRPr="00215665" w:rsidRDefault="00A94F08" w:rsidP="00A94F08">
            <w:pPr>
              <w:pStyle w:val="Default"/>
              <w:jc w:val="both"/>
              <w:rPr>
                <w:sz w:val="20"/>
                <w:szCs w:val="20"/>
                <w:lang w:val="lv-LV"/>
              </w:rPr>
            </w:pPr>
            <w:r w:rsidRPr="00215665">
              <w:rPr>
                <w:spacing w:val="1"/>
                <w:sz w:val="20"/>
                <w:szCs w:val="20"/>
                <w:lang w:val="lv-LV"/>
              </w:rPr>
              <w:t xml:space="preserve">Rūsganais </w:t>
            </w:r>
            <w:proofErr w:type="spellStart"/>
            <w:r w:rsidRPr="00215665">
              <w:rPr>
                <w:spacing w:val="1"/>
                <w:sz w:val="20"/>
                <w:szCs w:val="20"/>
                <w:lang w:val="lv-LV"/>
              </w:rPr>
              <w:t>vakarsikspārnis</w:t>
            </w:r>
            <w:proofErr w:type="spellEnd"/>
            <w:r w:rsidRPr="00215665">
              <w:rPr>
                <w:spacing w:val="1"/>
                <w:sz w:val="20"/>
                <w:szCs w:val="20"/>
                <w:lang w:val="lv-LV"/>
              </w:rPr>
              <w:t xml:space="preserve"> </w:t>
            </w:r>
            <w:proofErr w:type="spellStart"/>
            <w:r w:rsidRPr="00215665">
              <w:rPr>
                <w:i/>
                <w:iCs/>
                <w:sz w:val="20"/>
                <w:szCs w:val="20"/>
                <w:lang w:val="lv-LV"/>
              </w:rPr>
              <w:t>Nyctalus</w:t>
            </w:r>
            <w:proofErr w:type="spellEnd"/>
            <w:r w:rsidRPr="00215665">
              <w:rPr>
                <w:i/>
                <w:iCs/>
                <w:sz w:val="20"/>
                <w:szCs w:val="20"/>
                <w:lang w:val="lv-LV"/>
              </w:rPr>
              <w:t xml:space="preserve"> </w:t>
            </w:r>
            <w:proofErr w:type="spellStart"/>
            <w:r w:rsidRPr="00215665">
              <w:rPr>
                <w:i/>
                <w:iCs/>
                <w:sz w:val="20"/>
                <w:szCs w:val="20"/>
                <w:lang w:val="lv-LV"/>
              </w:rPr>
              <w:t>noctula</w:t>
            </w:r>
            <w:proofErr w:type="spellEnd"/>
            <w:r w:rsidRPr="00215665">
              <w:rPr>
                <w:i/>
                <w:iCs/>
                <w:sz w:val="20"/>
                <w:szCs w:val="20"/>
                <w:lang w:val="lv-LV"/>
              </w:rPr>
              <w:t xml:space="preserve"> </w:t>
            </w:r>
          </w:p>
        </w:tc>
        <w:tc>
          <w:tcPr>
            <w:tcW w:w="768" w:type="dxa"/>
            <w:vAlign w:val="center"/>
          </w:tcPr>
          <w:p w14:paraId="39A1A665" w14:textId="57C5F5B7" w:rsidR="00A94F08" w:rsidRPr="00215665" w:rsidRDefault="00A94F08" w:rsidP="00A94F08">
            <w:pPr>
              <w:ind w:firstLine="0"/>
              <w:jc w:val="center"/>
              <w:rPr>
                <w:sz w:val="20"/>
                <w:szCs w:val="20"/>
              </w:rPr>
            </w:pPr>
            <w:r w:rsidRPr="00215665">
              <w:rPr>
                <w:sz w:val="20"/>
                <w:szCs w:val="20"/>
              </w:rPr>
              <w:t>X</w:t>
            </w:r>
          </w:p>
        </w:tc>
        <w:tc>
          <w:tcPr>
            <w:tcW w:w="747" w:type="dxa"/>
            <w:vAlign w:val="center"/>
          </w:tcPr>
          <w:p w14:paraId="09793DDF" w14:textId="607057F4" w:rsidR="00A94F08" w:rsidRPr="00215665" w:rsidRDefault="00A94F08" w:rsidP="00A94F08">
            <w:pPr>
              <w:ind w:firstLine="0"/>
              <w:jc w:val="center"/>
              <w:rPr>
                <w:sz w:val="20"/>
                <w:szCs w:val="20"/>
              </w:rPr>
            </w:pPr>
            <w:r w:rsidRPr="00215665">
              <w:rPr>
                <w:sz w:val="20"/>
                <w:szCs w:val="20"/>
              </w:rPr>
              <w:t>X</w:t>
            </w:r>
          </w:p>
        </w:tc>
        <w:tc>
          <w:tcPr>
            <w:tcW w:w="1275" w:type="dxa"/>
          </w:tcPr>
          <w:p w14:paraId="0B474AF0" w14:textId="6B59CFE7" w:rsidR="00A94F08" w:rsidRPr="00215665" w:rsidRDefault="00A94F08" w:rsidP="00A94F08">
            <w:pPr>
              <w:pStyle w:val="Default"/>
              <w:jc w:val="center"/>
              <w:rPr>
                <w:sz w:val="20"/>
                <w:szCs w:val="20"/>
                <w:lang w:val="lv-LV"/>
              </w:rPr>
            </w:pPr>
            <w:r w:rsidRPr="00215665">
              <w:rPr>
                <w:sz w:val="20"/>
                <w:szCs w:val="20"/>
                <w:lang w:val="lv-LV"/>
              </w:rPr>
              <w:t>&lt;1%</w:t>
            </w:r>
          </w:p>
        </w:tc>
        <w:tc>
          <w:tcPr>
            <w:tcW w:w="1170" w:type="dxa"/>
          </w:tcPr>
          <w:p w14:paraId="49129222" w14:textId="1B00C5FE" w:rsidR="00A94F08" w:rsidRPr="00215665" w:rsidRDefault="00A94F08" w:rsidP="00A94F08">
            <w:pPr>
              <w:ind w:firstLine="0"/>
              <w:jc w:val="center"/>
              <w:rPr>
                <w:sz w:val="20"/>
                <w:szCs w:val="20"/>
              </w:rPr>
            </w:pPr>
            <w:r w:rsidRPr="00215665">
              <w:rPr>
                <w:sz w:val="20"/>
                <w:szCs w:val="20"/>
              </w:rPr>
              <w:t>&lt;1%</w:t>
            </w:r>
          </w:p>
        </w:tc>
        <w:tc>
          <w:tcPr>
            <w:tcW w:w="1169" w:type="dxa"/>
          </w:tcPr>
          <w:p w14:paraId="687CFDFD" w14:textId="2071360D" w:rsidR="00A94F08" w:rsidRPr="00215665" w:rsidRDefault="00A94F08" w:rsidP="00A94F08">
            <w:pPr>
              <w:ind w:firstLine="0"/>
              <w:jc w:val="center"/>
              <w:rPr>
                <w:sz w:val="20"/>
                <w:szCs w:val="20"/>
              </w:rPr>
            </w:pPr>
            <w:r w:rsidRPr="00215665">
              <w:rPr>
                <w:sz w:val="20"/>
                <w:szCs w:val="20"/>
              </w:rPr>
              <w:t>≈1200</w:t>
            </w:r>
          </w:p>
        </w:tc>
        <w:tc>
          <w:tcPr>
            <w:tcW w:w="1275" w:type="dxa"/>
          </w:tcPr>
          <w:p w14:paraId="1E28B25F" w14:textId="17B09B28" w:rsidR="00A94F08" w:rsidRPr="00215665" w:rsidRDefault="00A94F08" w:rsidP="00A94F08">
            <w:pPr>
              <w:ind w:firstLine="0"/>
              <w:jc w:val="center"/>
              <w:rPr>
                <w:sz w:val="20"/>
                <w:szCs w:val="20"/>
              </w:rPr>
            </w:pPr>
            <w:r w:rsidRPr="00215665">
              <w:rPr>
                <w:sz w:val="20"/>
                <w:szCs w:val="20"/>
              </w:rPr>
              <w:t>&lt;1%</w:t>
            </w:r>
          </w:p>
        </w:tc>
      </w:tr>
      <w:tr w:rsidR="00A94F08" w:rsidRPr="00215665" w14:paraId="307F1880" w14:textId="77777777" w:rsidTr="004B4563">
        <w:trPr>
          <w:jc w:val="center"/>
        </w:trPr>
        <w:tc>
          <w:tcPr>
            <w:tcW w:w="614" w:type="dxa"/>
          </w:tcPr>
          <w:p w14:paraId="206C44B5" w14:textId="2D28BBF9" w:rsidR="00A94F08" w:rsidRPr="00215665" w:rsidRDefault="00A94F08" w:rsidP="00A94F08">
            <w:pPr>
              <w:ind w:firstLine="0"/>
              <w:jc w:val="center"/>
              <w:rPr>
                <w:sz w:val="20"/>
                <w:szCs w:val="20"/>
              </w:rPr>
            </w:pPr>
            <w:r w:rsidRPr="00215665">
              <w:rPr>
                <w:sz w:val="20"/>
                <w:szCs w:val="20"/>
              </w:rPr>
              <w:t>10.</w:t>
            </w:r>
          </w:p>
        </w:tc>
        <w:tc>
          <w:tcPr>
            <w:tcW w:w="2043" w:type="dxa"/>
          </w:tcPr>
          <w:p w14:paraId="749486F7" w14:textId="684C7C8F" w:rsidR="00A94F08" w:rsidRPr="00215665" w:rsidRDefault="00A94F08" w:rsidP="00A94F08">
            <w:pPr>
              <w:ind w:firstLine="0"/>
              <w:rPr>
                <w:spacing w:val="1"/>
                <w:sz w:val="20"/>
                <w:szCs w:val="20"/>
              </w:rPr>
            </w:pPr>
            <w:proofErr w:type="spellStart"/>
            <w:r w:rsidRPr="00215665">
              <w:rPr>
                <w:rFonts w:cs="Times New Roman"/>
                <w:sz w:val="20"/>
                <w:szCs w:val="20"/>
              </w:rPr>
              <w:t>Natūza</w:t>
            </w:r>
            <w:proofErr w:type="spellEnd"/>
            <w:r w:rsidRPr="00215665">
              <w:rPr>
                <w:rFonts w:cs="Times New Roman"/>
                <w:sz w:val="20"/>
                <w:szCs w:val="20"/>
              </w:rPr>
              <w:t xml:space="preserve"> sikspārnis </w:t>
            </w:r>
            <w:proofErr w:type="spellStart"/>
            <w:r w:rsidRPr="00215665">
              <w:rPr>
                <w:rFonts w:cs="Times New Roman"/>
                <w:i/>
                <w:iCs/>
                <w:sz w:val="20"/>
                <w:szCs w:val="20"/>
              </w:rPr>
              <w:t>Pipistrellus</w:t>
            </w:r>
            <w:proofErr w:type="spellEnd"/>
            <w:r w:rsidRPr="00215665">
              <w:rPr>
                <w:rFonts w:cs="Times New Roman"/>
                <w:i/>
                <w:iCs/>
                <w:sz w:val="20"/>
                <w:szCs w:val="20"/>
              </w:rPr>
              <w:t xml:space="preserve"> </w:t>
            </w:r>
            <w:proofErr w:type="spellStart"/>
            <w:r w:rsidRPr="00215665">
              <w:rPr>
                <w:rFonts w:cs="Times New Roman"/>
                <w:i/>
                <w:iCs/>
                <w:sz w:val="20"/>
                <w:szCs w:val="20"/>
              </w:rPr>
              <w:t>nathusii</w:t>
            </w:r>
            <w:proofErr w:type="spellEnd"/>
          </w:p>
        </w:tc>
        <w:tc>
          <w:tcPr>
            <w:tcW w:w="768" w:type="dxa"/>
            <w:vAlign w:val="center"/>
          </w:tcPr>
          <w:p w14:paraId="010AA490" w14:textId="50EB1537" w:rsidR="00A94F08" w:rsidRPr="00215665" w:rsidRDefault="00A94F08" w:rsidP="00A94F08">
            <w:pPr>
              <w:ind w:firstLine="0"/>
              <w:jc w:val="center"/>
              <w:rPr>
                <w:sz w:val="20"/>
                <w:szCs w:val="20"/>
              </w:rPr>
            </w:pPr>
            <w:r w:rsidRPr="00215665">
              <w:rPr>
                <w:sz w:val="20"/>
                <w:szCs w:val="20"/>
              </w:rPr>
              <w:t>X</w:t>
            </w:r>
          </w:p>
        </w:tc>
        <w:tc>
          <w:tcPr>
            <w:tcW w:w="747" w:type="dxa"/>
            <w:vAlign w:val="center"/>
          </w:tcPr>
          <w:p w14:paraId="1057D6B2" w14:textId="6599B632" w:rsidR="00A94F08" w:rsidRPr="00215665" w:rsidRDefault="00A94F08" w:rsidP="00A94F08">
            <w:pPr>
              <w:ind w:firstLine="0"/>
              <w:jc w:val="center"/>
              <w:rPr>
                <w:sz w:val="20"/>
                <w:szCs w:val="20"/>
              </w:rPr>
            </w:pPr>
            <w:r w:rsidRPr="00215665">
              <w:rPr>
                <w:sz w:val="20"/>
                <w:szCs w:val="20"/>
              </w:rPr>
              <w:t>X</w:t>
            </w:r>
          </w:p>
        </w:tc>
        <w:tc>
          <w:tcPr>
            <w:tcW w:w="1275" w:type="dxa"/>
          </w:tcPr>
          <w:p w14:paraId="14D42EDA" w14:textId="6F89CC53" w:rsidR="00A94F08" w:rsidRPr="00215665" w:rsidRDefault="00A94F08" w:rsidP="00A94F08">
            <w:pPr>
              <w:ind w:firstLine="0"/>
              <w:jc w:val="center"/>
              <w:rPr>
                <w:sz w:val="20"/>
                <w:szCs w:val="20"/>
              </w:rPr>
            </w:pPr>
            <w:r w:rsidRPr="00215665">
              <w:rPr>
                <w:sz w:val="20"/>
                <w:szCs w:val="20"/>
              </w:rPr>
              <w:t>&lt;1%</w:t>
            </w:r>
          </w:p>
        </w:tc>
        <w:tc>
          <w:tcPr>
            <w:tcW w:w="1170" w:type="dxa"/>
          </w:tcPr>
          <w:p w14:paraId="2B162B6A" w14:textId="07B8647D" w:rsidR="00A94F08" w:rsidRPr="00215665" w:rsidRDefault="00A94F08" w:rsidP="00A94F08">
            <w:pPr>
              <w:ind w:firstLine="0"/>
              <w:jc w:val="center"/>
              <w:rPr>
                <w:sz w:val="20"/>
                <w:szCs w:val="20"/>
              </w:rPr>
            </w:pPr>
            <w:r w:rsidRPr="00215665">
              <w:rPr>
                <w:sz w:val="20"/>
                <w:szCs w:val="20"/>
              </w:rPr>
              <w:t>&lt;1%</w:t>
            </w:r>
          </w:p>
        </w:tc>
        <w:tc>
          <w:tcPr>
            <w:tcW w:w="1169" w:type="dxa"/>
          </w:tcPr>
          <w:p w14:paraId="0C8C44E9" w14:textId="75A674DC" w:rsidR="00A94F08" w:rsidRPr="00215665" w:rsidRDefault="00A94F08" w:rsidP="00A94F08">
            <w:pPr>
              <w:ind w:firstLine="0"/>
              <w:jc w:val="center"/>
              <w:rPr>
                <w:sz w:val="20"/>
                <w:szCs w:val="20"/>
              </w:rPr>
            </w:pPr>
            <w:r w:rsidRPr="00215665">
              <w:rPr>
                <w:sz w:val="20"/>
                <w:szCs w:val="20"/>
              </w:rPr>
              <w:t>≈1200</w:t>
            </w:r>
          </w:p>
        </w:tc>
        <w:tc>
          <w:tcPr>
            <w:tcW w:w="1275" w:type="dxa"/>
          </w:tcPr>
          <w:p w14:paraId="7C3C4DBC" w14:textId="6D3D153C" w:rsidR="00A94F08" w:rsidRPr="00215665" w:rsidRDefault="00A94F08" w:rsidP="00A94F08">
            <w:pPr>
              <w:ind w:firstLine="0"/>
              <w:jc w:val="center"/>
              <w:rPr>
                <w:sz w:val="20"/>
                <w:szCs w:val="20"/>
              </w:rPr>
            </w:pPr>
            <w:r w:rsidRPr="00215665">
              <w:rPr>
                <w:sz w:val="20"/>
                <w:szCs w:val="20"/>
              </w:rPr>
              <w:t>&lt;1%</w:t>
            </w:r>
          </w:p>
        </w:tc>
      </w:tr>
    </w:tbl>
    <w:bookmarkEnd w:id="44"/>
    <w:p w14:paraId="66DC0E8E" w14:textId="0C63D07A" w:rsidR="00BA0835" w:rsidRPr="00215665" w:rsidRDefault="00A94F08" w:rsidP="00165989">
      <w:pPr>
        <w:tabs>
          <w:tab w:val="left" w:pos="6168"/>
        </w:tabs>
        <w:ind w:firstLine="0"/>
        <w:rPr>
          <w:iCs/>
          <w:sz w:val="20"/>
          <w:szCs w:val="20"/>
        </w:rPr>
      </w:pPr>
      <w:r w:rsidRPr="00215665">
        <w:rPr>
          <w:iCs/>
          <w:sz w:val="20"/>
          <w:szCs w:val="20"/>
        </w:rPr>
        <w:t xml:space="preserve">X – sikspārņu sugām populācijas lielumu nav iespējams noteikt, jo </w:t>
      </w:r>
      <w:r w:rsidR="00165989" w:rsidRPr="00215665">
        <w:rPr>
          <w:iCs/>
          <w:sz w:val="20"/>
          <w:szCs w:val="20"/>
        </w:rPr>
        <w:t>nav zināmas to koloniju vietas</w:t>
      </w:r>
      <w:r w:rsidR="002D24D4" w:rsidRPr="00215665">
        <w:rPr>
          <w:iCs/>
          <w:sz w:val="20"/>
          <w:szCs w:val="20"/>
        </w:rPr>
        <w:t>, kur būtu iespējams veikt sikspārņu uzskaiti.</w:t>
      </w:r>
    </w:p>
    <w:p w14:paraId="43D97013" w14:textId="1B563565" w:rsidR="009B38D1" w:rsidRPr="00215665" w:rsidRDefault="00A716DF" w:rsidP="000D4462">
      <w:pPr>
        <w:spacing w:after="160" w:line="259" w:lineRule="auto"/>
        <w:ind w:firstLine="0"/>
        <w:jc w:val="center"/>
        <w:rPr>
          <w:b/>
          <w:bCs/>
          <w:iCs/>
          <w:color w:val="FF0000"/>
          <w:szCs w:val="24"/>
        </w:rPr>
      </w:pPr>
      <w:r w:rsidRPr="00215665">
        <w:rPr>
          <w:b/>
          <w:bCs/>
          <w:iCs/>
          <w:szCs w:val="24"/>
        </w:rPr>
        <w:t>4.9.</w:t>
      </w:r>
      <w:r w:rsidR="00714723" w:rsidRPr="00215665">
        <w:rPr>
          <w:b/>
          <w:bCs/>
          <w:iCs/>
          <w:szCs w:val="24"/>
        </w:rPr>
        <w:t xml:space="preserve">3. tabula. Biotopu direktīvas pielikumos iekļauto sugu novērtējums </w:t>
      </w:r>
      <w:r w:rsidR="00DF23EF" w:rsidRPr="00215665">
        <w:rPr>
          <w:b/>
          <w:bCs/>
          <w:iCs/>
          <w:szCs w:val="24"/>
        </w:rPr>
        <w:t>DP</w:t>
      </w:r>
      <w:r w:rsidR="00714723" w:rsidRPr="00215665">
        <w:rPr>
          <w:b/>
          <w:bCs/>
          <w:iCs/>
          <w:szCs w:val="24"/>
        </w:rPr>
        <w:t xml:space="preserve"> “Cirīš</w:t>
      </w:r>
      <w:r w:rsidR="00DF23EF" w:rsidRPr="00215665">
        <w:rPr>
          <w:b/>
          <w:bCs/>
          <w:iCs/>
          <w:szCs w:val="24"/>
        </w:rPr>
        <w:t>a</w:t>
      </w:r>
      <w:r w:rsidR="00714723" w:rsidRPr="00215665">
        <w:rPr>
          <w:b/>
          <w:bCs/>
          <w:iCs/>
          <w:szCs w:val="24"/>
        </w:rPr>
        <w:t xml:space="preserve"> ezers”</w:t>
      </w:r>
      <w:r w:rsidR="000D4462" w:rsidRPr="00215665">
        <w:rPr>
          <w:b/>
          <w:bCs/>
          <w:iCs/>
          <w:szCs w:val="24"/>
        </w:rPr>
        <w:t>.</w:t>
      </w:r>
    </w:p>
    <w:tbl>
      <w:tblPr>
        <w:tblStyle w:val="Reatabula"/>
        <w:tblW w:w="5000" w:type="pct"/>
        <w:jc w:val="center"/>
        <w:tblLayout w:type="fixed"/>
        <w:tblLook w:val="04A0" w:firstRow="1" w:lastRow="0" w:firstColumn="1" w:lastColumn="0" w:noHBand="0" w:noVBand="1"/>
      </w:tblPr>
      <w:tblGrid>
        <w:gridCol w:w="512"/>
        <w:gridCol w:w="2035"/>
        <w:gridCol w:w="709"/>
        <w:gridCol w:w="1134"/>
        <w:gridCol w:w="708"/>
        <w:gridCol w:w="993"/>
        <w:gridCol w:w="1134"/>
        <w:gridCol w:w="708"/>
        <w:gridCol w:w="1128"/>
      </w:tblGrid>
      <w:tr w:rsidR="009B38D1" w:rsidRPr="00215665" w14:paraId="2C46078B" w14:textId="77777777" w:rsidTr="003C5227">
        <w:trPr>
          <w:jc w:val="center"/>
        </w:trPr>
        <w:tc>
          <w:tcPr>
            <w:tcW w:w="512" w:type="dxa"/>
            <w:vMerge w:val="restart"/>
            <w:shd w:val="clear" w:color="auto" w:fill="E2EFD9" w:themeFill="accent6" w:themeFillTint="33"/>
            <w:vAlign w:val="center"/>
          </w:tcPr>
          <w:p w14:paraId="07AD73D4" w14:textId="77777777" w:rsidR="009B38D1" w:rsidRPr="00215665" w:rsidRDefault="009B38D1" w:rsidP="00E27288">
            <w:pPr>
              <w:ind w:firstLine="0"/>
              <w:jc w:val="center"/>
              <w:rPr>
                <w:rFonts w:cs="Times New Roman"/>
                <w:iCs/>
                <w:sz w:val="20"/>
                <w:szCs w:val="20"/>
                <w:lang w:val="lv-LV"/>
              </w:rPr>
            </w:pPr>
            <w:r w:rsidRPr="00215665">
              <w:rPr>
                <w:rFonts w:cs="Times New Roman"/>
                <w:b/>
                <w:sz w:val="20"/>
                <w:szCs w:val="20"/>
                <w:lang w:val="lv-LV"/>
              </w:rPr>
              <w:t>Nr. p.k.</w:t>
            </w:r>
          </w:p>
        </w:tc>
        <w:tc>
          <w:tcPr>
            <w:tcW w:w="2035" w:type="dxa"/>
            <w:vMerge w:val="restart"/>
            <w:shd w:val="clear" w:color="auto" w:fill="E2EFD9" w:themeFill="accent6" w:themeFillTint="33"/>
            <w:vAlign w:val="center"/>
          </w:tcPr>
          <w:p w14:paraId="24414736" w14:textId="77777777" w:rsidR="009B38D1" w:rsidRPr="00215665" w:rsidRDefault="009B38D1" w:rsidP="00E27288">
            <w:pPr>
              <w:ind w:firstLine="0"/>
              <w:jc w:val="center"/>
              <w:rPr>
                <w:rFonts w:cs="Times New Roman"/>
                <w:b/>
                <w:sz w:val="20"/>
                <w:szCs w:val="20"/>
                <w:lang w:val="lv-LV"/>
              </w:rPr>
            </w:pPr>
            <w:r w:rsidRPr="00215665">
              <w:rPr>
                <w:rFonts w:cs="Times New Roman"/>
                <w:b/>
                <w:bCs/>
                <w:sz w:val="20"/>
                <w:szCs w:val="20"/>
                <w:lang w:val="lv-LV"/>
              </w:rPr>
              <w:t>Sugas nosaukums (latviski un latīniski)</w:t>
            </w:r>
          </w:p>
        </w:tc>
        <w:tc>
          <w:tcPr>
            <w:tcW w:w="6514" w:type="dxa"/>
            <w:gridSpan w:val="7"/>
            <w:shd w:val="clear" w:color="auto" w:fill="E2EFD9" w:themeFill="accent6" w:themeFillTint="33"/>
            <w:vAlign w:val="center"/>
          </w:tcPr>
          <w:p w14:paraId="7755A91F" w14:textId="77777777" w:rsidR="009B38D1" w:rsidRPr="00215665" w:rsidRDefault="009B38D1" w:rsidP="00E27288">
            <w:pPr>
              <w:ind w:firstLine="0"/>
              <w:jc w:val="center"/>
              <w:rPr>
                <w:rFonts w:cs="Times New Roman"/>
                <w:b/>
                <w:bCs/>
                <w:iCs/>
                <w:sz w:val="20"/>
                <w:szCs w:val="20"/>
                <w:lang w:val="lv-LV"/>
              </w:rPr>
            </w:pPr>
            <w:r w:rsidRPr="00215665">
              <w:rPr>
                <w:rFonts w:cs="Times New Roman"/>
                <w:b/>
                <w:bCs/>
                <w:iCs/>
                <w:sz w:val="20"/>
                <w:szCs w:val="20"/>
                <w:lang w:val="lv-LV"/>
              </w:rPr>
              <w:t>Teritorijas novērtējums</w:t>
            </w:r>
          </w:p>
        </w:tc>
      </w:tr>
      <w:tr w:rsidR="00E27288" w:rsidRPr="00215665" w14:paraId="3E6B452B" w14:textId="77777777" w:rsidTr="003C5227">
        <w:trPr>
          <w:jc w:val="center"/>
        </w:trPr>
        <w:tc>
          <w:tcPr>
            <w:tcW w:w="512" w:type="dxa"/>
            <w:vMerge/>
            <w:shd w:val="clear" w:color="auto" w:fill="E2EFD9" w:themeFill="accent6" w:themeFillTint="33"/>
          </w:tcPr>
          <w:p w14:paraId="159C2DF3" w14:textId="77777777" w:rsidR="009B38D1" w:rsidRPr="00215665" w:rsidRDefault="009B38D1" w:rsidP="00E27288">
            <w:pPr>
              <w:ind w:firstLine="0"/>
              <w:jc w:val="center"/>
              <w:rPr>
                <w:rFonts w:cs="Times New Roman"/>
                <w:iCs/>
                <w:sz w:val="20"/>
                <w:szCs w:val="20"/>
                <w:lang w:val="lv-LV"/>
              </w:rPr>
            </w:pPr>
          </w:p>
        </w:tc>
        <w:tc>
          <w:tcPr>
            <w:tcW w:w="2035" w:type="dxa"/>
            <w:vMerge/>
            <w:shd w:val="clear" w:color="auto" w:fill="E2EFD9" w:themeFill="accent6" w:themeFillTint="33"/>
            <w:vAlign w:val="center"/>
          </w:tcPr>
          <w:p w14:paraId="239B7D93" w14:textId="77777777" w:rsidR="009B38D1" w:rsidRPr="00215665" w:rsidRDefault="009B38D1" w:rsidP="00E27288">
            <w:pPr>
              <w:ind w:firstLine="0"/>
              <w:jc w:val="center"/>
              <w:rPr>
                <w:rFonts w:cs="Times New Roman"/>
                <w:iCs/>
                <w:sz w:val="20"/>
                <w:szCs w:val="20"/>
                <w:lang w:val="lv-LV"/>
              </w:rPr>
            </w:pPr>
          </w:p>
        </w:tc>
        <w:tc>
          <w:tcPr>
            <w:tcW w:w="709" w:type="dxa"/>
            <w:shd w:val="clear" w:color="auto" w:fill="E2EFD9" w:themeFill="accent6" w:themeFillTint="33"/>
            <w:vAlign w:val="center"/>
          </w:tcPr>
          <w:p w14:paraId="1F2D3005" w14:textId="77777777" w:rsidR="009B38D1" w:rsidRPr="00215665" w:rsidRDefault="009B38D1" w:rsidP="00E27288">
            <w:pPr>
              <w:ind w:firstLine="0"/>
              <w:jc w:val="center"/>
              <w:rPr>
                <w:rFonts w:cs="Times New Roman"/>
                <w:b/>
                <w:bCs/>
                <w:iCs/>
                <w:sz w:val="20"/>
                <w:szCs w:val="20"/>
                <w:vertAlign w:val="superscript"/>
                <w:lang w:val="lv-LV"/>
              </w:rPr>
            </w:pPr>
            <w:r w:rsidRPr="00215665">
              <w:rPr>
                <w:rFonts w:cs="Times New Roman"/>
                <w:b/>
                <w:bCs/>
                <w:iCs/>
                <w:sz w:val="20"/>
                <w:szCs w:val="20"/>
                <w:lang w:val="lv-LV"/>
              </w:rPr>
              <w:t>Tips</w:t>
            </w:r>
            <w:r w:rsidRPr="00215665">
              <w:rPr>
                <w:rFonts w:cs="Times New Roman"/>
                <w:b/>
                <w:bCs/>
                <w:iCs/>
                <w:sz w:val="20"/>
                <w:szCs w:val="20"/>
                <w:vertAlign w:val="superscript"/>
                <w:lang w:val="lv-LV"/>
              </w:rPr>
              <w:t>1</w:t>
            </w:r>
          </w:p>
        </w:tc>
        <w:tc>
          <w:tcPr>
            <w:tcW w:w="1134" w:type="dxa"/>
            <w:shd w:val="clear" w:color="auto" w:fill="E2EFD9" w:themeFill="accent6" w:themeFillTint="33"/>
            <w:vAlign w:val="center"/>
          </w:tcPr>
          <w:p w14:paraId="2397EB76" w14:textId="03AC1EF3" w:rsidR="009B38D1" w:rsidRPr="00215665" w:rsidRDefault="009B38D1" w:rsidP="00E27288">
            <w:pPr>
              <w:ind w:firstLine="0"/>
              <w:jc w:val="center"/>
              <w:rPr>
                <w:rFonts w:cs="Times New Roman"/>
                <w:b/>
                <w:bCs/>
                <w:iCs/>
                <w:sz w:val="20"/>
                <w:szCs w:val="20"/>
                <w:vertAlign w:val="superscript"/>
                <w:lang w:val="lv-LV"/>
              </w:rPr>
            </w:pPr>
            <w:proofErr w:type="spellStart"/>
            <w:r w:rsidRPr="00215665">
              <w:rPr>
                <w:rFonts w:cs="Times New Roman"/>
                <w:b/>
                <w:bCs/>
                <w:iCs/>
                <w:sz w:val="20"/>
                <w:szCs w:val="20"/>
                <w:lang w:val="lv-LV"/>
              </w:rPr>
              <w:t>Sastopa</w:t>
            </w:r>
            <w:r w:rsidR="00E27288" w:rsidRPr="00215665">
              <w:rPr>
                <w:rFonts w:cs="Times New Roman"/>
                <w:b/>
                <w:bCs/>
                <w:iCs/>
                <w:sz w:val="20"/>
                <w:szCs w:val="20"/>
                <w:lang w:val="lv-LV"/>
              </w:rPr>
              <w:t>-</w:t>
            </w:r>
            <w:r w:rsidRPr="00215665">
              <w:rPr>
                <w:rFonts w:cs="Times New Roman"/>
                <w:b/>
                <w:bCs/>
                <w:iCs/>
                <w:sz w:val="20"/>
                <w:szCs w:val="20"/>
                <w:lang w:val="lv-LV"/>
              </w:rPr>
              <w:t>mības</w:t>
            </w:r>
            <w:proofErr w:type="spellEnd"/>
            <w:r w:rsidRPr="00215665">
              <w:rPr>
                <w:rFonts w:cs="Times New Roman"/>
                <w:b/>
                <w:bCs/>
                <w:iCs/>
                <w:sz w:val="20"/>
                <w:szCs w:val="20"/>
                <w:lang w:val="lv-LV"/>
              </w:rPr>
              <w:t xml:space="preserve"> kate</w:t>
            </w:r>
            <w:r w:rsidR="00E27288" w:rsidRPr="00215665">
              <w:rPr>
                <w:rFonts w:cs="Times New Roman"/>
                <w:b/>
                <w:bCs/>
                <w:iCs/>
                <w:sz w:val="20"/>
                <w:szCs w:val="20"/>
                <w:lang w:val="lv-LV"/>
              </w:rPr>
              <w:t>-</w:t>
            </w:r>
            <w:r w:rsidRPr="00215665">
              <w:rPr>
                <w:rFonts w:cs="Times New Roman"/>
                <w:b/>
                <w:bCs/>
                <w:iCs/>
                <w:sz w:val="20"/>
                <w:szCs w:val="20"/>
                <w:lang w:val="lv-LV"/>
              </w:rPr>
              <w:t>gorija</w:t>
            </w:r>
            <w:r w:rsidRPr="00215665">
              <w:rPr>
                <w:rFonts w:cs="Times New Roman"/>
                <w:b/>
                <w:bCs/>
                <w:iCs/>
                <w:sz w:val="20"/>
                <w:szCs w:val="20"/>
                <w:vertAlign w:val="superscript"/>
                <w:lang w:val="lv-LV"/>
              </w:rPr>
              <w:t>1</w:t>
            </w:r>
          </w:p>
        </w:tc>
        <w:tc>
          <w:tcPr>
            <w:tcW w:w="708" w:type="dxa"/>
            <w:shd w:val="clear" w:color="auto" w:fill="E2EFD9" w:themeFill="accent6" w:themeFillTint="33"/>
            <w:vAlign w:val="center"/>
          </w:tcPr>
          <w:p w14:paraId="1630D7D3" w14:textId="3214E1B8" w:rsidR="009B38D1" w:rsidRPr="00215665" w:rsidRDefault="009B38D1" w:rsidP="00E27288">
            <w:pPr>
              <w:ind w:firstLine="0"/>
              <w:jc w:val="center"/>
              <w:rPr>
                <w:rFonts w:cs="Times New Roman"/>
                <w:b/>
                <w:bCs/>
                <w:iCs/>
                <w:sz w:val="20"/>
                <w:szCs w:val="20"/>
                <w:vertAlign w:val="superscript"/>
                <w:lang w:val="lv-LV"/>
              </w:rPr>
            </w:pPr>
            <w:r w:rsidRPr="00215665">
              <w:rPr>
                <w:rFonts w:cs="Times New Roman"/>
                <w:b/>
                <w:bCs/>
                <w:iCs/>
                <w:sz w:val="20"/>
                <w:szCs w:val="20"/>
                <w:lang w:val="lv-LV"/>
              </w:rPr>
              <w:t>Datu kvali</w:t>
            </w:r>
            <w:r w:rsidR="00E27288" w:rsidRPr="00215665">
              <w:rPr>
                <w:rFonts w:cs="Times New Roman"/>
                <w:b/>
                <w:bCs/>
                <w:iCs/>
                <w:sz w:val="20"/>
                <w:szCs w:val="20"/>
                <w:lang w:val="lv-LV"/>
              </w:rPr>
              <w:t>-</w:t>
            </w:r>
            <w:r w:rsidRPr="00215665">
              <w:rPr>
                <w:rFonts w:cs="Times New Roman"/>
                <w:b/>
                <w:bCs/>
                <w:iCs/>
                <w:sz w:val="20"/>
                <w:szCs w:val="20"/>
                <w:lang w:val="lv-LV"/>
              </w:rPr>
              <w:t>tāte</w:t>
            </w:r>
            <w:r w:rsidRPr="00215665">
              <w:rPr>
                <w:rFonts w:cs="Times New Roman"/>
                <w:b/>
                <w:bCs/>
                <w:iCs/>
                <w:sz w:val="20"/>
                <w:szCs w:val="20"/>
                <w:vertAlign w:val="superscript"/>
                <w:lang w:val="lv-LV"/>
              </w:rPr>
              <w:t>1</w:t>
            </w:r>
          </w:p>
        </w:tc>
        <w:tc>
          <w:tcPr>
            <w:tcW w:w="993" w:type="dxa"/>
            <w:shd w:val="clear" w:color="auto" w:fill="E2EFD9" w:themeFill="accent6" w:themeFillTint="33"/>
            <w:vAlign w:val="center"/>
          </w:tcPr>
          <w:p w14:paraId="6AD477D7" w14:textId="7D2C0446" w:rsidR="009B38D1" w:rsidRPr="00215665" w:rsidRDefault="009B38D1" w:rsidP="00E27288">
            <w:pPr>
              <w:ind w:firstLine="0"/>
              <w:jc w:val="center"/>
              <w:rPr>
                <w:rFonts w:cs="Times New Roman"/>
                <w:b/>
                <w:bCs/>
                <w:iCs/>
                <w:sz w:val="20"/>
                <w:szCs w:val="20"/>
                <w:vertAlign w:val="superscript"/>
                <w:lang w:val="lv-LV"/>
              </w:rPr>
            </w:pPr>
            <w:r w:rsidRPr="00215665">
              <w:rPr>
                <w:rFonts w:cs="Times New Roman"/>
                <w:b/>
                <w:bCs/>
                <w:iCs/>
                <w:sz w:val="20"/>
                <w:szCs w:val="20"/>
                <w:lang w:val="lv-LV"/>
              </w:rPr>
              <w:t>Popu</w:t>
            </w:r>
            <w:r w:rsidR="00E27288" w:rsidRPr="00215665">
              <w:rPr>
                <w:rFonts w:cs="Times New Roman"/>
                <w:b/>
                <w:bCs/>
                <w:iCs/>
                <w:sz w:val="20"/>
                <w:szCs w:val="20"/>
                <w:lang w:val="lv-LV"/>
              </w:rPr>
              <w:t>-</w:t>
            </w:r>
            <w:r w:rsidRPr="00215665">
              <w:rPr>
                <w:rFonts w:cs="Times New Roman"/>
                <w:b/>
                <w:bCs/>
                <w:iCs/>
                <w:sz w:val="20"/>
                <w:szCs w:val="20"/>
                <w:lang w:val="lv-LV"/>
              </w:rPr>
              <w:t>lācija</w:t>
            </w:r>
            <w:r w:rsidRPr="00215665">
              <w:rPr>
                <w:rFonts w:cs="Times New Roman"/>
                <w:b/>
                <w:bCs/>
                <w:iCs/>
                <w:sz w:val="20"/>
                <w:szCs w:val="20"/>
                <w:vertAlign w:val="superscript"/>
                <w:lang w:val="lv-LV"/>
              </w:rPr>
              <w:t>1</w:t>
            </w:r>
          </w:p>
        </w:tc>
        <w:tc>
          <w:tcPr>
            <w:tcW w:w="1134" w:type="dxa"/>
            <w:shd w:val="clear" w:color="auto" w:fill="E2EFD9" w:themeFill="accent6" w:themeFillTint="33"/>
            <w:vAlign w:val="center"/>
          </w:tcPr>
          <w:p w14:paraId="74066A2A" w14:textId="1CACF3E2" w:rsidR="009B38D1" w:rsidRPr="00215665" w:rsidRDefault="009B38D1" w:rsidP="00E27288">
            <w:pPr>
              <w:ind w:firstLine="0"/>
              <w:jc w:val="center"/>
              <w:rPr>
                <w:rFonts w:cs="Times New Roman"/>
                <w:b/>
                <w:bCs/>
                <w:iCs/>
                <w:sz w:val="20"/>
                <w:szCs w:val="20"/>
                <w:vertAlign w:val="superscript"/>
                <w:lang w:val="lv-LV"/>
              </w:rPr>
            </w:pPr>
            <w:r w:rsidRPr="00215665">
              <w:rPr>
                <w:rFonts w:cs="Times New Roman"/>
                <w:b/>
                <w:bCs/>
                <w:iCs/>
                <w:sz w:val="20"/>
                <w:szCs w:val="20"/>
                <w:lang w:val="lv-LV"/>
              </w:rPr>
              <w:t>Saglabā</w:t>
            </w:r>
            <w:r w:rsidR="00E27288" w:rsidRPr="00215665">
              <w:rPr>
                <w:rFonts w:cs="Times New Roman"/>
                <w:b/>
                <w:bCs/>
                <w:iCs/>
                <w:sz w:val="20"/>
                <w:szCs w:val="20"/>
                <w:lang w:val="lv-LV"/>
              </w:rPr>
              <w:t>-</w:t>
            </w:r>
            <w:proofErr w:type="spellStart"/>
            <w:r w:rsidRPr="00215665">
              <w:rPr>
                <w:rFonts w:cs="Times New Roman"/>
                <w:b/>
                <w:bCs/>
                <w:iCs/>
                <w:sz w:val="20"/>
                <w:szCs w:val="20"/>
                <w:lang w:val="lv-LV"/>
              </w:rPr>
              <w:t>šanās</w:t>
            </w:r>
            <w:proofErr w:type="spellEnd"/>
            <w:r w:rsidRPr="00215665">
              <w:rPr>
                <w:rFonts w:cs="Times New Roman"/>
                <w:b/>
                <w:bCs/>
                <w:iCs/>
                <w:sz w:val="20"/>
                <w:szCs w:val="20"/>
                <w:lang w:val="lv-LV"/>
              </w:rPr>
              <w:t xml:space="preserve"> pakāpe</w:t>
            </w:r>
            <w:r w:rsidRPr="00215665">
              <w:rPr>
                <w:rFonts w:cs="Times New Roman"/>
                <w:b/>
                <w:bCs/>
                <w:iCs/>
                <w:sz w:val="20"/>
                <w:szCs w:val="20"/>
                <w:vertAlign w:val="superscript"/>
                <w:lang w:val="lv-LV"/>
              </w:rPr>
              <w:t>1</w:t>
            </w:r>
          </w:p>
        </w:tc>
        <w:tc>
          <w:tcPr>
            <w:tcW w:w="708" w:type="dxa"/>
            <w:shd w:val="clear" w:color="auto" w:fill="E2EFD9" w:themeFill="accent6" w:themeFillTint="33"/>
            <w:vAlign w:val="center"/>
          </w:tcPr>
          <w:p w14:paraId="3523BF3A" w14:textId="222968E8" w:rsidR="009B38D1" w:rsidRPr="00215665" w:rsidRDefault="009B38D1" w:rsidP="00E27288">
            <w:pPr>
              <w:ind w:firstLine="0"/>
              <w:jc w:val="center"/>
              <w:rPr>
                <w:rFonts w:cs="Times New Roman"/>
                <w:b/>
                <w:bCs/>
                <w:iCs/>
                <w:sz w:val="20"/>
                <w:szCs w:val="20"/>
                <w:lang w:val="lv-LV"/>
              </w:rPr>
            </w:pPr>
            <w:r w:rsidRPr="00215665">
              <w:rPr>
                <w:rFonts w:cs="Times New Roman"/>
                <w:b/>
                <w:bCs/>
                <w:iCs/>
                <w:sz w:val="20"/>
                <w:szCs w:val="20"/>
                <w:lang w:val="lv-LV"/>
              </w:rPr>
              <w:t>Izo</w:t>
            </w:r>
            <w:r w:rsidR="003C5227" w:rsidRPr="00215665">
              <w:rPr>
                <w:rFonts w:cs="Times New Roman"/>
                <w:b/>
                <w:bCs/>
                <w:iCs/>
                <w:sz w:val="20"/>
                <w:szCs w:val="20"/>
                <w:lang w:val="lv-LV"/>
              </w:rPr>
              <w:t>-</w:t>
            </w:r>
            <w:r w:rsidRPr="00215665">
              <w:rPr>
                <w:rFonts w:cs="Times New Roman"/>
                <w:b/>
                <w:bCs/>
                <w:iCs/>
                <w:sz w:val="20"/>
                <w:szCs w:val="20"/>
                <w:lang w:val="lv-LV"/>
              </w:rPr>
              <w:t>lācija</w:t>
            </w:r>
            <w:r w:rsidRPr="00215665">
              <w:rPr>
                <w:rFonts w:cs="Times New Roman"/>
                <w:b/>
                <w:bCs/>
                <w:iCs/>
                <w:sz w:val="20"/>
                <w:szCs w:val="20"/>
                <w:vertAlign w:val="superscript"/>
                <w:lang w:val="lv-LV"/>
              </w:rPr>
              <w:t>1</w:t>
            </w:r>
          </w:p>
        </w:tc>
        <w:tc>
          <w:tcPr>
            <w:tcW w:w="1128" w:type="dxa"/>
            <w:shd w:val="clear" w:color="auto" w:fill="E2EFD9" w:themeFill="accent6" w:themeFillTint="33"/>
            <w:vAlign w:val="center"/>
          </w:tcPr>
          <w:p w14:paraId="376BD230" w14:textId="5309089B" w:rsidR="009B38D1" w:rsidRPr="00215665" w:rsidRDefault="009B38D1" w:rsidP="00E27288">
            <w:pPr>
              <w:ind w:firstLine="0"/>
              <w:jc w:val="center"/>
              <w:rPr>
                <w:rFonts w:cs="Times New Roman"/>
                <w:b/>
                <w:bCs/>
                <w:iCs/>
                <w:sz w:val="20"/>
                <w:szCs w:val="20"/>
                <w:lang w:val="lv-LV"/>
              </w:rPr>
            </w:pPr>
            <w:proofErr w:type="spellStart"/>
            <w:r w:rsidRPr="00215665">
              <w:rPr>
                <w:rFonts w:cs="Times New Roman"/>
                <w:b/>
                <w:bCs/>
                <w:iCs/>
                <w:sz w:val="20"/>
                <w:szCs w:val="20"/>
                <w:lang w:val="lv-LV"/>
              </w:rPr>
              <w:t>Vispārē</w:t>
            </w:r>
            <w:r w:rsidR="00E27288" w:rsidRPr="00215665">
              <w:rPr>
                <w:rFonts w:cs="Times New Roman"/>
                <w:b/>
                <w:bCs/>
                <w:iCs/>
                <w:sz w:val="20"/>
                <w:szCs w:val="20"/>
                <w:lang w:val="lv-LV"/>
              </w:rPr>
              <w:t>-</w:t>
            </w:r>
            <w:r w:rsidRPr="00215665">
              <w:rPr>
                <w:rFonts w:cs="Times New Roman"/>
                <w:b/>
                <w:bCs/>
                <w:iCs/>
                <w:sz w:val="20"/>
                <w:szCs w:val="20"/>
                <w:lang w:val="lv-LV"/>
              </w:rPr>
              <w:t>jais</w:t>
            </w:r>
            <w:proofErr w:type="spellEnd"/>
            <w:r w:rsidRPr="00215665">
              <w:rPr>
                <w:rFonts w:cs="Times New Roman"/>
                <w:b/>
                <w:bCs/>
                <w:iCs/>
                <w:sz w:val="20"/>
                <w:szCs w:val="20"/>
                <w:lang w:val="lv-LV"/>
              </w:rPr>
              <w:t xml:space="preserve"> novēr</w:t>
            </w:r>
            <w:r w:rsidR="00E27288" w:rsidRPr="00215665">
              <w:rPr>
                <w:rFonts w:cs="Times New Roman"/>
                <w:b/>
                <w:bCs/>
                <w:iCs/>
                <w:sz w:val="20"/>
                <w:szCs w:val="20"/>
                <w:lang w:val="lv-LV"/>
              </w:rPr>
              <w:t>-</w:t>
            </w:r>
            <w:r w:rsidRPr="00215665">
              <w:rPr>
                <w:rFonts w:cs="Times New Roman"/>
                <w:b/>
                <w:bCs/>
                <w:iCs/>
                <w:sz w:val="20"/>
                <w:szCs w:val="20"/>
                <w:lang w:val="lv-LV"/>
              </w:rPr>
              <w:t>tējums</w:t>
            </w:r>
            <w:r w:rsidRPr="00215665">
              <w:rPr>
                <w:rFonts w:cs="Times New Roman"/>
                <w:b/>
                <w:bCs/>
                <w:iCs/>
                <w:sz w:val="20"/>
                <w:szCs w:val="20"/>
                <w:vertAlign w:val="superscript"/>
                <w:lang w:val="lv-LV"/>
              </w:rPr>
              <w:t>1</w:t>
            </w:r>
          </w:p>
        </w:tc>
      </w:tr>
      <w:tr w:rsidR="003C5227" w:rsidRPr="00215665" w14:paraId="27457D93" w14:textId="77777777" w:rsidTr="00715986">
        <w:trPr>
          <w:jc w:val="center"/>
        </w:trPr>
        <w:tc>
          <w:tcPr>
            <w:tcW w:w="512" w:type="dxa"/>
            <w:tcBorders>
              <w:top w:val="single" w:sz="4" w:space="0" w:color="auto"/>
              <w:left w:val="single" w:sz="4" w:space="0" w:color="auto"/>
              <w:bottom w:val="single" w:sz="4" w:space="0" w:color="auto"/>
              <w:right w:val="single" w:sz="4" w:space="0" w:color="auto"/>
            </w:tcBorders>
            <w:vAlign w:val="center"/>
          </w:tcPr>
          <w:p w14:paraId="34495245" w14:textId="211CA770" w:rsidR="003C5227" w:rsidRPr="00215665" w:rsidRDefault="003C5227" w:rsidP="003C5227">
            <w:pPr>
              <w:ind w:firstLine="0"/>
              <w:rPr>
                <w:rFonts w:cs="Times New Roman"/>
                <w:iCs/>
                <w:sz w:val="20"/>
                <w:szCs w:val="20"/>
                <w:lang w:val="lv-LV"/>
              </w:rPr>
            </w:pPr>
            <w:r w:rsidRPr="00215665">
              <w:rPr>
                <w:sz w:val="20"/>
                <w:szCs w:val="20"/>
                <w:lang w:val="lv-LV"/>
              </w:rPr>
              <w:t>1</w:t>
            </w:r>
          </w:p>
        </w:tc>
        <w:tc>
          <w:tcPr>
            <w:tcW w:w="2035" w:type="dxa"/>
            <w:tcBorders>
              <w:top w:val="single" w:sz="4" w:space="0" w:color="auto"/>
              <w:left w:val="single" w:sz="4" w:space="0" w:color="auto"/>
              <w:bottom w:val="single" w:sz="4" w:space="0" w:color="auto"/>
              <w:right w:val="single" w:sz="4" w:space="0" w:color="auto"/>
            </w:tcBorders>
            <w:vAlign w:val="center"/>
          </w:tcPr>
          <w:p w14:paraId="7BE5FE20" w14:textId="184E21A7" w:rsidR="003C5227" w:rsidRPr="00215665" w:rsidRDefault="003C5227" w:rsidP="003C5227">
            <w:pPr>
              <w:ind w:firstLine="0"/>
              <w:jc w:val="left"/>
              <w:rPr>
                <w:rFonts w:cs="Times New Roman"/>
                <w:b/>
                <w:bCs/>
                <w:iCs/>
                <w:sz w:val="20"/>
                <w:szCs w:val="20"/>
                <w:lang w:val="lv-LV"/>
              </w:rPr>
            </w:pPr>
            <w:r w:rsidRPr="00215665">
              <w:rPr>
                <w:spacing w:val="1"/>
                <w:sz w:val="20"/>
                <w:szCs w:val="20"/>
                <w:lang w:val="lv-LV"/>
              </w:rPr>
              <w:t xml:space="preserve">Eirāzijas bebrs </w:t>
            </w:r>
            <w:proofErr w:type="spellStart"/>
            <w:r w:rsidRPr="00215665">
              <w:rPr>
                <w:i/>
                <w:sz w:val="20"/>
                <w:szCs w:val="20"/>
                <w:lang w:val="lv-LV"/>
              </w:rPr>
              <w:t>Castor</w:t>
            </w:r>
            <w:proofErr w:type="spellEnd"/>
            <w:r w:rsidRPr="00215665">
              <w:rPr>
                <w:i/>
                <w:sz w:val="20"/>
                <w:szCs w:val="20"/>
                <w:lang w:val="lv-LV"/>
              </w:rPr>
              <w:t xml:space="preserve"> </w:t>
            </w:r>
            <w:proofErr w:type="spellStart"/>
            <w:r w:rsidRPr="00215665">
              <w:rPr>
                <w:i/>
                <w:sz w:val="20"/>
                <w:szCs w:val="20"/>
                <w:lang w:val="lv-LV"/>
              </w:rPr>
              <w:t>fiber</w:t>
            </w:r>
            <w:proofErr w:type="spellEnd"/>
          </w:p>
        </w:tc>
        <w:tc>
          <w:tcPr>
            <w:tcW w:w="709" w:type="dxa"/>
            <w:vAlign w:val="center"/>
          </w:tcPr>
          <w:p w14:paraId="41530264" w14:textId="77777777" w:rsidR="003C5227" w:rsidRPr="00215665" w:rsidRDefault="003C5227" w:rsidP="003C5227">
            <w:pPr>
              <w:ind w:firstLine="0"/>
              <w:rPr>
                <w:rFonts w:cs="Times New Roman"/>
                <w:iCs/>
                <w:sz w:val="20"/>
                <w:szCs w:val="20"/>
                <w:lang w:val="lv-LV"/>
              </w:rPr>
            </w:pPr>
            <w:proofErr w:type="spellStart"/>
            <w:r w:rsidRPr="00215665">
              <w:rPr>
                <w:rFonts w:cs="Times New Roman"/>
                <w:iCs/>
                <w:sz w:val="20"/>
                <w:szCs w:val="20"/>
                <w:lang w:val="lv-LV"/>
              </w:rPr>
              <w:t>pr</w:t>
            </w:r>
            <w:proofErr w:type="spellEnd"/>
          </w:p>
        </w:tc>
        <w:tc>
          <w:tcPr>
            <w:tcW w:w="1134" w:type="dxa"/>
            <w:vAlign w:val="center"/>
          </w:tcPr>
          <w:p w14:paraId="288F9E68"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C</w:t>
            </w:r>
          </w:p>
        </w:tc>
        <w:tc>
          <w:tcPr>
            <w:tcW w:w="708" w:type="dxa"/>
            <w:vAlign w:val="center"/>
          </w:tcPr>
          <w:p w14:paraId="28BCBAB9"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M</w:t>
            </w:r>
          </w:p>
        </w:tc>
        <w:tc>
          <w:tcPr>
            <w:tcW w:w="993" w:type="dxa"/>
            <w:vAlign w:val="center"/>
          </w:tcPr>
          <w:p w14:paraId="6B5414DC"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D</w:t>
            </w:r>
          </w:p>
        </w:tc>
        <w:tc>
          <w:tcPr>
            <w:tcW w:w="1134" w:type="dxa"/>
            <w:vAlign w:val="center"/>
          </w:tcPr>
          <w:p w14:paraId="13B12AF8"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B</w:t>
            </w:r>
          </w:p>
        </w:tc>
        <w:tc>
          <w:tcPr>
            <w:tcW w:w="708" w:type="dxa"/>
            <w:vAlign w:val="center"/>
          </w:tcPr>
          <w:p w14:paraId="0ECA2711"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C</w:t>
            </w:r>
          </w:p>
        </w:tc>
        <w:tc>
          <w:tcPr>
            <w:tcW w:w="1128" w:type="dxa"/>
            <w:vAlign w:val="center"/>
          </w:tcPr>
          <w:p w14:paraId="7C4968C6"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C</w:t>
            </w:r>
          </w:p>
        </w:tc>
      </w:tr>
      <w:tr w:rsidR="003C5227" w:rsidRPr="00215665" w14:paraId="16B38DC7" w14:textId="77777777" w:rsidTr="00715986">
        <w:trPr>
          <w:jc w:val="center"/>
        </w:trPr>
        <w:tc>
          <w:tcPr>
            <w:tcW w:w="512" w:type="dxa"/>
            <w:tcBorders>
              <w:top w:val="single" w:sz="4" w:space="0" w:color="auto"/>
              <w:left w:val="single" w:sz="4" w:space="0" w:color="auto"/>
              <w:bottom w:val="single" w:sz="4" w:space="0" w:color="auto"/>
              <w:right w:val="single" w:sz="4" w:space="0" w:color="auto"/>
            </w:tcBorders>
            <w:vAlign w:val="center"/>
          </w:tcPr>
          <w:p w14:paraId="2FEF3DCE" w14:textId="75318B70" w:rsidR="003C5227" w:rsidRPr="00215665" w:rsidRDefault="003C5227" w:rsidP="003C5227">
            <w:pPr>
              <w:ind w:firstLine="0"/>
              <w:rPr>
                <w:rFonts w:cs="Times New Roman"/>
                <w:iCs/>
                <w:sz w:val="20"/>
                <w:szCs w:val="20"/>
                <w:lang w:val="lv-LV"/>
              </w:rPr>
            </w:pPr>
            <w:r w:rsidRPr="00215665">
              <w:rPr>
                <w:sz w:val="20"/>
                <w:szCs w:val="20"/>
                <w:lang w:val="lv-LV"/>
              </w:rPr>
              <w:t>2</w:t>
            </w:r>
          </w:p>
        </w:tc>
        <w:tc>
          <w:tcPr>
            <w:tcW w:w="2035" w:type="dxa"/>
            <w:tcBorders>
              <w:top w:val="single" w:sz="4" w:space="0" w:color="auto"/>
              <w:left w:val="single" w:sz="4" w:space="0" w:color="auto"/>
              <w:bottom w:val="single" w:sz="4" w:space="0" w:color="auto"/>
              <w:right w:val="single" w:sz="4" w:space="0" w:color="auto"/>
            </w:tcBorders>
            <w:vAlign w:val="center"/>
          </w:tcPr>
          <w:p w14:paraId="0822D3AB" w14:textId="2A1C6B45" w:rsidR="003C5227" w:rsidRPr="00215665" w:rsidRDefault="003C5227" w:rsidP="003C5227">
            <w:pPr>
              <w:ind w:firstLine="0"/>
              <w:jc w:val="left"/>
              <w:rPr>
                <w:rFonts w:cs="Times New Roman"/>
                <w:b/>
                <w:bCs/>
                <w:iCs/>
                <w:sz w:val="20"/>
                <w:szCs w:val="20"/>
                <w:lang w:val="lv-LV"/>
              </w:rPr>
            </w:pPr>
            <w:r w:rsidRPr="00215665">
              <w:rPr>
                <w:spacing w:val="1"/>
                <w:sz w:val="20"/>
                <w:szCs w:val="20"/>
                <w:lang w:val="lv-LV"/>
              </w:rPr>
              <w:t xml:space="preserve">Baltais zaķis </w:t>
            </w:r>
            <w:proofErr w:type="spellStart"/>
            <w:r w:rsidRPr="00215665">
              <w:rPr>
                <w:i/>
                <w:sz w:val="20"/>
                <w:szCs w:val="20"/>
                <w:lang w:val="lv-LV"/>
              </w:rPr>
              <w:t>Lepus</w:t>
            </w:r>
            <w:proofErr w:type="spellEnd"/>
            <w:r w:rsidRPr="00215665">
              <w:rPr>
                <w:i/>
                <w:sz w:val="20"/>
                <w:szCs w:val="20"/>
                <w:lang w:val="lv-LV"/>
              </w:rPr>
              <w:t xml:space="preserve"> </w:t>
            </w:r>
            <w:proofErr w:type="spellStart"/>
            <w:r w:rsidRPr="00215665">
              <w:rPr>
                <w:i/>
                <w:sz w:val="20"/>
                <w:szCs w:val="20"/>
                <w:lang w:val="lv-LV"/>
              </w:rPr>
              <w:t>timidus</w:t>
            </w:r>
            <w:proofErr w:type="spellEnd"/>
          </w:p>
        </w:tc>
        <w:tc>
          <w:tcPr>
            <w:tcW w:w="709" w:type="dxa"/>
            <w:vAlign w:val="center"/>
          </w:tcPr>
          <w:p w14:paraId="3B1EF3B4" w14:textId="77777777" w:rsidR="003C5227" w:rsidRPr="00215665" w:rsidRDefault="003C5227" w:rsidP="003C5227">
            <w:pPr>
              <w:ind w:firstLine="0"/>
              <w:rPr>
                <w:rFonts w:cs="Times New Roman"/>
                <w:iCs/>
                <w:sz w:val="20"/>
                <w:szCs w:val="20"/>
                <w:lang w:val="lv-LV"/>
              </w:rPr>
            </w:pPr>
            <w:proofErr w:type="spellStart"/>
            <w:r w:rsidRPr="00215665">
              <w:rPr>
                <w:rFonts w:cs="Times New Roman"/>
                <w:iCs/>
                <w:sz w:val="20"/>
                <w:szCs w:val="20"/>
                <w:lang w:val="lv-LV"/>
              </w:rPr>
              <w:t>pr</w:t>
            </w:r>
            <w:proofErr w:type="spellEnd"/>
          </w:p>
        </w:tc>
        <w:tc>
          <w:tcPr>
            <w:tcW w:w="1134" w:type="dxa"/>
            <w:vAlign w:val="center"/>
          </w:tcPr>
          <w:p w14:paraId="2D781D27"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C</w:t>
            </w:r>
          </w:p>
        </w:tc>
        <w:tc>
          <w:tcPr>
            <w:tcW w:w="708" w:type="dxa"/>
            <w:vAlign w:val="center"/>
          </w:tcPr>
          <w:p w14:paraId="7403360F"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P</w:t>
            </w:r>
          </w:p>
        </w:tc>
        <w:tc>
          <w:tcPr>
            <w:tcW w:w="993" w:type="dxa"/>
            <w:vAlign w:val="center"/>
          </w:tcPr>
          <w:p w14:paraId="3A3DD5EF"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D</w:t>
            </w:r>
          </w:p>
        </w:tc>
        <w:tc>
          <w:tcPr>
            <w:tcW w:w="1134" w:type="dxa"/>
            <w:vAlign w:val="center"/>
          </w:tcPr>
          <w:p w14:paraId="71450EA8"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B</w:t>
            </w:r>
          </w:p>
        </w:tc>
        <w:tc>
          <w:tcPr>
            <w:tcW w:w="708" w:type="dxa"/>
            <w:vAlign w:val="center"/>
          </w:tcPr>
          <w:p w14:paraId="01504543"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C</w:t>
            </w:r>
          </w:p>
        </w:tc>
        <w:tc>
          <w:tcPr>
            <w:tcW w:w="1128" w:type="dxa"/>
            <w:vAlign w:val="center"/>
          </w:tcPr>
          <w:p w14:paraId="7F7DC320"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B</w:t>
            </w:r>
          </w:p>
        </w:tc>
      </w:tr>
      <w:tr w:rsidR="003C5227" w:rsidRPr="00215665" w14:paraId="4C69B8E4" w14:textId="77777777" w:rsidTr="00715986">
        <w:trPr>
          <w:jc w:val="center"/>
        </w:trPr>
        <w:tc>
          <w:tcPr>
            <w:tcW w:w="512" w:type="dxa"/>
            <w:tcBorders>
              <w:top w:val="single" w:sz="4" w:space="0" w:color="auto"/>
              <w:left w:val="single" w:sz="4" w:space="0" w:color="auto"/>
              <w:bottom w:val="single" w:sz="4" w:space="0" w:color="auto"/>
              <w:right w:val="single" w:sz="4" w:space="0" w:color="auto"/>
            </w:tcBorders>
            <w:vAlign w:val="center"/>
          </w:tcPr>
          <w:p w14:paraId="0152C092" w14:textId="42FFB4FB" w:rsidR="003C5227" w:rsidRPr="00215665" w:rsidRDefault="003C5227" w:rsidP="003C5227">
            <w:pPr>
              <w:ind w:firstLine="0"/>
              <w:rPr>
                <w:rFonts w:cs="Times New Roman"/>
                <w:iCs/>
                <w:sz w:val="20"/>
                <w:szCs w:val="20"/>
                <w:lang w:val="lv-LV"/>
              </w:rPr>
            </w:pPr>
            <w:r w:rsidRPr="00215665">
              <w:rPr>
                <w:sz w:val="20"/>
                <w:szCs w:val="20"/>
                <w:lang w:val="lv-LV"/>
              </w:rPr>
              <w:t>3</w:t>
            </w:r>
          </w:p>
        </w:tc>
        <w:tc>
          <w:tcPr>
            <w:tcW w:w="2035" w:type="dxa"/>
            <w:tcBorders>
              <w:top w:val="single" w:sz="4" w:space="0" w:color="auto"/>
              <w:left w:val="single" w:sz="4" w:space="0" w:color="auto"/>
              <w:bottom w:val="single" w:sz="4" w:space="0" w:color="auto"/>
              <w:right w:val="single" w:sz="4" w:space="0" w:color="auto"/>
            </w:tcBorders>
            <w:vAlign w:val="center"/>
          </w:tcPr>
          <w:p w14:paraId="5EB25A22" w14:textId="2895A847" w:rsidR="003C5227" w:rsidRPr="00215665" w:rsidRDefault="003C5227" w:rsidP="003C5227">
            <w:pPr>
              <w:ind w:firstLine="0"/>
              <w:jc w:val="left"/>
              <w:rPr>
                <w:rFonts w:cs="Times New Roman"/>
                <w:spacing w:val="1"/>
                <w:sz w:val="20"/>
                <w:szCs w:val="20"/>
                <w:lang w:val="lv-LV"/>
              </w:rPr>
            </w:pPr>
            <w:r w:rsidRPr="00215665">
              <w:rPr>
                <w:spacing w:val="1"/>
                <w:sz w:val="20"/>
                <w:szCs w:val="20"/>
                <w:lang w:val="lv-LV"/>
              </w:rPr>
              <w:t xml:space="preserve">Meža cauna </w:t>
            </w:r>
            <w:proofErr w:type="spellStart"/>
            <w:r w:rsidRPr="00215665">
              <w:rPr>
                <w:i/>
                <w:sz w:val="20"/>
                <w:szCs w:val="20"/>
                <w:lang w:val="lv-LV"/>
              </w:rPr>
              <w:t>Martes</w:t>
            </w:r>
            <w:proofErr w:type="spellEnd"/>
            <w:r w:rsidRPr="00215665">
              <w:rPr>
                <w:i/>
                <w:sz w:val="20"/>
                <w:szCs w:val="20"/>
                <w:lang w:val="lv-LV"/>
              </w:rPr>
              <w:t xml:space="preserve"> </w:t>
            </w:r>
            <w:proofErr w:type="spellStart"/>
            <w:r w:rsidRPr="00215665">
              <w:rPr>
                <w:i/>
                <w:sz w:val="20"/>
                <w:szCs w:val="20"/>
                <w:lang w:val="lv-LV"/>
              </w:rPr>
              <w:t>martes</w:t>
            </w:r>
            <w:proofErr w:type="spellEnd"/>
          </w:p>
        </w:tc>
        <w:tc>
          <w:tcPr>
            <w:tcW w:w="709" w:type="dxa"/>
            <w:vAlign w:val="center"/>
          </w:tcPr>
          <w:p w14:paraId="7B38B3EC" w14:textId="77777777" w:rsidR="003C5227" w:rsidRPr="00215665" w:rsidRDefault="003C5227" w:rsidP="003C5227">
            <w:pPr>
              <w:ind w:firstLine="0"/>
              <w:rPr>
                <w:rFonts w:cs="Times New Roman"/>
                <w:iCs/>
                <w:sz w:val="20"/>
                <w:szCs w:val="20"/>
                <w:lang w:val="lv-LV"/>
              </w:rPr>
            </w:pPr>
            <w:proofErr w:type="spellStart"/>
            <w:r w:rsidRPr="00215665">
              <w:rPr>
                <w:rFonts w:cs="Times New Roman"/>
                <w:iCs/>
                <w:sz w:val="20"/>
                <w:szCs w:val="20"/>
                <w:lang w:val="lv-LV"/>
              </w:rPr>
              <w:t>pr</w:t>
            </w:r>
            <w:proofErr w:type="spellEnd"/>
          </w:p>
        </w:tc>
        <w:tc>
          <w:tcPr>
            <w:tcW w:w="1134" w:type="dxa"/>
            <w:vAlign w:val="center"/>
          </w:tcPr>
          <w:p w14:paraId="495B6DC7"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C</w:t>
            </w:r>
          </w:p>
        </w:tc>
        <w:tc>
          <w:tcPr>
            <w:tcW w:w="708" w:type="dxa"/>
            <w:vAlign w:val="center"/>
          </w:tcPr>
          <w:p w14:paraId="538F4DAC"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P</w:t>
            </w:r>
          </w:p>
        </w:tc>
        <w:tc>
          <w:tcPr>
            <w:tcW w:w="993" w:type="dxa"/>
            <w:vAlign w:val="center"/>
          </w:tcPr>
          <w:p w14:paraId="3BA3AC48"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D</w:t>
            </w:r>
          </w:p>
        </w:tc>
        <w:tc>
          <w:tcPr>
            <w:tcW w:w="1134" w:type="dxa"/>
            <w:vAlign w:val="center"/>
          </w:tcPr>
          <w:p w14:paraId="1115161C"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B</w:t>
            </w:r>
          </w:p>
        </w:tc>
        <w:tc>
          <w:tcPr>
            <w:tcW w:w="708" w:type="dxa"/>
            <w:vAlign w:val="center"/>
          </w:tcPr>
          <w:p w14:paraId="70FDDC60"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C</w:t>
            </w:r>
          </w:p>
        </w:tc>
        <w:tc>
          <w:tcPr>
            <w:tcW w:w="1128" w:type="dxa"/>
            <w:vAlign w:val="center"/>
          </w:tcPr>
          <w:p w14:paraId="55FC5585"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B</w:t>
            </w:r>
          </w:p>
        </w:tc>
      </w:tr>
      <w:tr w:rsidR="003C5227" w:rsidRPr="00215665" w14:paraId="2F69A789" w14:textId="77777777" w:rsidTr="00715986">
        <w:trPr>
          <w:jc w:val="center"/>
        </w:trPr>
        <w:tc>
          <w:tcPr>
            <w:tcW w:w="512" w:type="dxa"/>
            <w:vAlign w:val="center"/>
          </w:tcPr>
          <w:p w14:paraId="0EE6DA0C" w14:textId="1CFEC07D" w:rsidR="003C5227" w:rsidRPr="00215665" w:rsidRDefault="003C5227" w:rsidP="003C5227">
            <w:pPr>
              <w:ind w:firstLine="0"/>
              <w:rPr>
                <w:rFonts w:cs="Times New Roman"/>
                <w:iCs/>
                <w:sz w:val="20"/>
                <w:szCs w:val="20"/>
                <w:lang w:val="lv-LV"/>
              </w:rPr>
            </w:pPr>
            <w:r w:rsidRPr="00215665">
              <w:rPr>
                <w:sz w:val="20"/>
                <w:szCs w:val="20"/>
                <w:lang w:val="lv-LV"/>
              </w:rPr>
              <w:t>4</w:t>
            </w:r>
          </w:p>
        </w:tc>
        <w:tc>
          <w:tcPr>
            <w:tcW w:w="2035" w:type="dxa"/>
            <w:vAlign w:val="center"/>
          </w:tcPr>
          <w:p w14:paraId="4947C252" w14:textId="3B644197" w:rsidR="003C5227" w:rsidRPr="00215665" w:rsidRDefault="003C5227" w:rsidP="003C5227">
            <w:pPr>
              <w:ind w:firstLine="0"/>
              <w:jc w:val="left"/>
              <w:rPr>
                <w:rFonts w:cs="Times New Roman"/>
                <w:spacing w:val="1"/>
                <w:sz w:val="20"/>
                <w:szCs w:val="20"/>
                <w:lang w:val="lv-LV"/>
              </w:rPr>
            </w:pPr>
            <w:r w:rsidRPr="00215665">
              <w:rPr>
                <w:spacing w:val="1"/>
                <w:sz w:val="20"/>
                <w:szCs w:val="20"/>
                <w:lang w:val="lv-LV"/>
              </w:rPr>
              <w:t xml:space="preserve">Eirāzijas ūdrs </w:t>
            </w:r>
            <w:proofErr w:type="spellStart"/>
            <w:r w:rsidRPr="00215665">
              <w:rPr>
                <w:i/>
                <w:sz w:val="20"/>
                <w:szCs w:val="20"/>
                <w:lang w:val="lv-LV"/>
              </w:rPr>
              <w:t>Lutra</w:t>
            </w:r>
            <w:proofErr w:type="spellEnd"/>
            <w:r w:rsidRPr="00215665">
              <w:rPr>
                <w:i/>
                <w:sz w:val="20"/>
                <w:szCs w:val="20"/>
                <w:lang w:val="lv-LV"/>
              </w:rPr>
              <w:t xml:space="preserve"> </w:t>
            </w:r>
            <w:proofErr w:type="spellStart"/>
            <w:r w:rsidRPr="00215665">
              <w:rPr>
                <w:i/>
                <w:sz w:val="20"/>
                <w:szCs w:val="20"/>
                <w:lang w:val="lv-LV"/>
              </w:rPr>
              <w:t>lutra</w:t>
            </w:r>
            <w:proofErr w:type="spellEnd"/>
          </w:p>
        </w:tc>
        <w:tc>
          <w:tcPr>
            <w:tcW w:w="709" w:type="dxa"/>
            <w:vAlign w:val="center"/>
          </w:tcPr>
          <w:p w14:paraId="60F693F6" w14:textId="77777777" w:rsidR="003C5227" w:rsidRPr="00215665" w:rsidRDefault="003C5227" w:rsidP="003C5227">
            <w:pPr>
              <w:ind w:firstLine="0"/>
              <w:rPr>
                <w:rFonts w:cs="Times New Roman"/>
                <w:iCs/>
                <w:sz w:val="20"/>
                <w:szCs w:val="20"/>
                <w:lang w:val="lv-LV"/>
              </w:rPr>
            </w:pPr>
            <w:proofErr w:type="spellStart"/>
            <w:r w:rsidRPr="00215665">
              <w:rPr>
                <w:rFonts w:cs="Times New Roman"/>
                <w:iCs/>
                <w:sz w:val="20"/>
                <w:szCs w:val="20"/>
                <w:lang w:val="lv-LV"/>
              </w:rPr>
              <w:t>pr</w:t>
            </w:r>
            <w:proofErr w:type="spellEnd"/>
          </w:p>
        </w:tc>
        <w:tc>
          <w:tcPr>
            <w:tcW w:w="1134" w:type="dxa"/>
            <w:vAlign w:val="center"/>
          </w:tcPr>
          <w:p w14:paraId="6E972BD7"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C</w:t>
            </w:r>
          </w:p>
        </w:tc>
        <w:tc>
          <w:tcPr>
            <w:tcW w:w="708" w:type="dxa"/>
            <w:vAlign w:val="center"/>
          </w:tcPr>
          <w:p w14:paraId="3879D164"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M</w:t>
            </w:r>
          </w:p>
        </w:tc>
        <w:tc>
          <w:tcPr>
            <w:tcW w:w="993" w:type="dxa"/>
            <w:vAlign w:val="center"/>
          </w:tcPr>
          <w:p w14:paraId="3462AD97"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D</w:t>
            </w:r>
          </w:p>
        </w:tc>
        <w:tc>
          <w:tcPr>
            <w:tcW w:w="1134" w:type="dxa"/>
            <w:vAlign w:val="center"/>
          </w:tcPr>
          <w:p w14:paraId="48AA3F8A"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B</w:t>
            </w:r>
          </w:p>
        </w:tc>
        <w:tc>
          <w:tcPr>
            <w:tcW w:w="708" w:type="dxa"/>
            <w:vAlign w:val="center"/>
          </w:tcPr>
          <w:p w14:paraId="46546820"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C</w:t>
            </w:r>
          </w:p>
        </w:tc>
        <w:tc>
          <w:tcPr>
            <w:tcW w:w="1128" w:type="dxa"/>
            <w:vAlign w:val="center"/>
          </w:tcPr>
          <w:p w14:paraId="2F2B690B" w14:textId="77777777" w:rsidR="003C5227" w:rsidRPr="00215665" w:rsidRDefault="003C5227" w:rsidP="003C5227">
            <w:pPr>
              <w:ind w:firstLine="0"/>
              <w:rPr>
                <w:rFonts w:cs="Times New Roman"/>
                <w:iCs/>
                <w:sz w:val="20"/>
                <w:szCs w:val="20"/>
                <w:lang w:val="lv-LV"/>
              </w:rPr>
            </w:pPr>
            <w:r w:rsidRPr="00215665">
              <w:rPr>
                <w:rFonts w:cs="Times New Roman"/>
                <w:iCs/>
                <w:sz w:val="20"/>
                <w:szCs w:val="20"/>
                <w:lang w:val="lv-LV"/>
              </w:rPr>
              <w:t>B</w:t>
            </w:r>
          </w:p>
        </w:tc>
      </w:tr>
      <w:tr w:rsidR="003C5227" w:rsidRPr="00215665" w14:paraId="576631B7" w14:textId="77777777" w:rsidTr="00715986">
        <w:trPr>
          <w:jc w:val="center"/>
        </w:trPr>
        <w:tc>
          <w:tcPr>
            <w:tcW w:w="512" w:type="dxa"/>
            <w:vAlign w:val="center"/>
          </w:tcPr>
          <w:p w14:paraId="58ABEA45" w14:textId="10350A36" w:rsidR="003C5227" w:rsidRPr="00215665" w:rsidRDefault="003C5227" w:rsidP="003C5227">
            <w:pPr>
              <w:ind w:firstLine="0"/>
              <w:rPr>
                <w:rFonts w:cs="Times New Roman"/>
                <w:sz w:val="20"/>
                <w:szCs w:val="20"/>
                <w:lang w:val="lv-LV"/>
              </w:rPr>
            </w:pPr>
            <w:r w:rsidRPr="00215665">
              <w:rPr>
                <w:sz w:val="20"/>
                <w:szCs w:val="20"/>
                <w:lang w:val="lv-LV"/>
              </w:rPr>
              <w:t>5.</w:t>
            </w:r>
          </w:p>
        </w:tc>
        <w:tc>
          <w:tcPr>
            <w:tcW w:w="2035" w:type="dxa"/>
            <w:vAlign w:val="center"/>
          </w:tcPr>
          <w:p w14:paraId="5647414A" w14:textId="5DD5709D" w:rsidR="003C5227" w:rsidRPr="00215665" w:rsidRDefault="003C5227" w:rsidP="003C5227">
            <w:pPr>
              <w:ind w:firstLine="0"/>
              <w:jc w:val="left"/>
              <w:rPr>
                <w:rFonts w:cs="Times New Roman"/>
                <w:spacing w:val="1"/>
                <w:sz w:val="20"/>
                <w:szCs w:val="20"/>
                <w:lang w:val="lv-LV"/>
              </w:rPr>
            </w:pPr>
            <w:r w:rsidRPr="00215665">
              <w:rPr>
                <w:spacing w:val="1"/>
                <w:sz w:val="20"/>
                <w:szCs w:val="20"/>
                <w:lang w:val="lv-LV"/>
              </w:rPr>
              <w:t xml:space="preserve">Dīķu </w:t>
            </w:r>
            <w:proofErr w:type="spellStart"/>
            <w:r w:rsidRPr="00215665">
              <w:rPr>
                <w:spacing w:val="1"/>
                <w:sz w:val="20"/>
                <w:szCs w:val="20"/>
                <w:lang w:val="lv-LV"/>
              </w:rPr>
              <w:t>naktssikspārnis</w:t>
            </w:r>
            <w:proofErr w:type="spellEnd"/>
            <w:r w:rsidRPr="00215665">
              <w:rPr>
                <w:spacing w:val="1"/>
                <w:sz w:val="20"/>
                <w:szCs w:val="20"/>
                <w:lang w:val="lv-LV"/>
              </w:rPr>
              <w:t xml:space="preserve"> </w:t>
            </w:r>
            <w:proofErr w:type="spellStart"/>
            <w:r w:rsidRPr="00215665">
              <w:rPr>
                <w:i/>
                <w:sz w:val="20"/>
                <w:szCs w:val="20"/>
                <w:lang w:val="lv-LV"/>
              </w:rPr>
              <w:t>Myotis</w:t>
            </w:r>
            <w:proofErr w:type="spellEnd"/>
            <w:r w:rsidRPr="00215665">
              <w:rPr>
                <w:i/>
                <w:sz w:val="20"/>
                <w:szCs w:val="20"/>
                <w:lang w:val="lv-LV"/>
              </w:rPr>
              <w:t xml:space="preserve"> </w:t>
            </w:r>
            <w:proofErr w:type="spellStart"/>
            <w:r w:rsidRPr="00215665">
              <w:rPr>
                <w:i/>
                <w:sz w:val="20"/>
                <w:szCs w:val="20"/>
                <w:lang w:val="lv-LV"/>
              </w:rPr>
              <w:t>dasycneme</w:t>
            </w:r>
            <w:proofErr w:type="spellEnd"/>
          </w:p>
        </w:tc>
        <w:tc>
          <w:tcPr>
            <w:tcW w:w="709" w:type="dxa"/>
            <w:vAlign w:val="center"/>
          </w:tcPr>
          <w:p w14:paraId="06A0A720" w14:textId="7CC0EF1C" w:rsidR="003C5227" w:rsidRPr="00215665" w:rsidRDefault="00A2716D" w:rsidP="003C5227">
            <w:pPr>
              <w:ind w:firstLine="0"/>
              <w:rPr>
                <w:rFonts w:cs="Times New Roman"/>
                <w:iCs/>
                <w:sz w:val="20"/>
                <w:szCs w:val="20"/>
                <w:lang w:val="lv-LV"/>
              </w:rPr>
            </w:pPr>
            <w:r w:rsidRPr="00215665">
              <w:rPr>
                <w:rFonts w:cs="Times New Roman"/>
                <w:iCs/>
                <w:sz w:val="20"/>
                <w:szCs w:val="20"/>
                <w:lang w:val="lv-LV"/>
              </w:rPr>
              <w:t>p</w:t>
            </w:r>
          </w:p>
        </w:tc>
        <w:tc>
          <w:tcPr>
            <w:tcW w:w="1134" w:type="dxa"/>
            <w:vAlign w:val="center"/>
          </w:tcPr>
          <w:p w14:paraId="5C383809" w14:textId="229B65A2" w:rsidR="003C5227" w:rsidRPr="00215665" w:rsidRDefault="00AD7444" w:rsidP="003C5227">
            <w:pPr>
              <w:ind w:firstLine="0"/>
              <w:rPr>
                <w:rFonts w:cs="Times New Roman"/>
                <w:iCs/>
                <w:sz w:val="20"/>
                <w:szCs w:val="20"/>
                <w:lang w:val="lv-LV"/>
              </w:rPr>
            </w:pPr>
            <w:r w:rsidRPr="00215665">
              <w:rPr>
                <w:rFonts w:cs="Times New Roman"/>
                <w:iCs/>
                <w:sz w:val="20"/>
                <w:szCs w:val="20"/>
                <w:lang w:val="lv-LV"/>
              </w:rPr>
              <w:t>P</w:t>
            </w:r>
          </w:p>
        </w:tc>
        <w:tc>
          <w:tcPr>
            <w:tcW w:w="708" w:type="dxa"/>
            <w:vAlign w:val="center"/>
          </w:tcPr>
          <w:p w14:paraId="73CAA10F" w14:textId="58FC75DC" w:rsidR="003C5227" w:rsidRPr="00215665" w:rsidRDefault="003B5D95" w:rsidP="003C5227">
            <w:pPr>
              <w:ind w:firstLine="0"/>
              <w:rPr>
                <w:rFonts w:cs="Times New Roman"/>
                <w:iCs/>
                <w:sz w:val="20"/>
                <w:szCs w:val="20"/>
                <w:lang w:val="lv-LV"/>
              </w:rPr>
            </w:pPr>
            <w:r w:rsidRPr="00215665">
              <w:rPr>
                <w:rFonts w:cs="Times New Roman"/>
                <w:iCs/>
                <w:sz w:val="20"/>
                <w:szCs w:val="20"/>
                <w:lang w:val="lv-LV"/>
              </w:rPr>
              <w:t>M</w:t>
            </w:r>
          </w:p>
        </w:tc>
        <w:tc>
          <w:tcPr>
            <w:tcW w:w="993" w:type="dxa"/>
            <w:vAlign w:val="center"/>
          </w:tcPr>
          <w:p w14:paraId="3F91BCF4" w14:textId="385C57F7" w:rsidR="003C5227" w:rsidRPr="00215665" w:rsidRDefault="00DA3B54" w:rsidP="003C5227">
            <w:pPr>
              <w:ind w:firstLine="0"/>
              <w:rPr>
                <w:rFonts w:cs="Times New Roman"/>
                <w:iCs/>
                <w:sz w:val="20"/>
                <w:szCs w:val="20"/>
                <w:lang w:val="lv-LV"/>
              </w:rPr>
            </w:pPr>
            <w:r w:rsidRPr="00215665">
              <w:rPr>
                <w:rFonts w:cs="Times New Roman"/>
                <w:iCs/>
                <w:sz w:val="20"/>
                <w:szCs w:val="20"/>
                <w:lang w:val="lv-LV"/>
              </w:rPr>
              <w:t>C</w:t>
            </w:r>
          </w:p>
        </w:tc>
        <w:tc>
          <w:tcPr>
            <w:tcW w:w="1134" w:type="dxa"/>
            <w:vAlign w:val="center"/>
          </w:tcPr>
          <w:p w14:paraId="550AA3E5" w14:textId="2DFDC94A" w:rsidR="003C5227" w:rsidRPr="00215665" w:rsidRDefault="00D45FD3" w:rsidP="003C5227">
            <w:pPr>
              <w:ind w:firstLine="0"/>
              <w:rPr>
                <w:rFonts w:cs="Times New Roman"/>
                <w:iCs/>
                <w:sz w:val="20"/>
                <w:szCs w:val="20"/>
                <w:lang w:val="lv-LV"/>
              </w:rPr>
            </w:pPr>
            <w:r w:rsidRPr="00215665">
              <w:rPr>
                <w:rFonts w:cs="Times New Roman"/>
                <w:iCs/>
                <w:sz w:val="20"/>
                <w:szCs w:val="20"/>
                <w:lang w:val="lv-LV"/>
              </w:rPr>
              <w:t>B</w:t>
            </w:r>
          </w:p>
        </w:tc>
        <w:tc>
          <w:tcPr>
            <w:tcW w:w="708" w:type="dxa"/>
            <w:vAlign w:val="center"/>
          </w:tcPr>
          <w:p w14:paraId="143E7E6E" w14:textId="7713299D" w:rsidR="003C5227" w:rsidRPr="00215665" w:rsidRDefault="00D45FD3" w:rsidP="003C5227">
            <w:pPr>
              <w:ind w:firstLine="0"/>
              <w:rPr>
                <w:rFonts w:cs="Times New Roman"/>
                <w:iCs/>
                <w:sz w:val="20"/>
                <w:szCs w:val="20"/>
                <w:lang w:val="lv-LV"/>
              </w:rPr>
            </w:pPr>
            <w:r w:rsidRPr="00215665">
              <w:rPr>
                <w:rFonts w:cs="Times New Roman"/>
                <w:iCs/>
                <w:sz w:val="20"/>
                <w:szCs w:val="20"/>
                <w:lang w:val="lv-LV"/>
              </w:rPr>
              <w:t>C</w:t>
            </w:r>
          </w:p>
        </w:tc>
        <w:tc>
          <w:tcPr>
            <w:tcW w:w="1128" w:type="dxa"/>
            <w:vAlign w:val="center"/>
          </w:tcPr>
          <w:p w14:paraId="3C850D90" w14:textId="7B1DDF18" w:rsidR="003C5227" w:rsidRPr="00215665" w:rsidRDefault="00D45FD3" w:rsidP="003C5227">
            <w:pPr>
              <w:ind w:firstLine="0"/>
              <w:rPr>
                <w:rFonts w:cs="Times New Roman"/>
                <w:iCs/>
                <w:sz w:val="20"/>
                <w:szCs w:val="20"/>
                <w:lang w:val="lv-LV"/>
              </w:rPr>
            </w:pPr>
            <w:r w:rsidRPr="00215665">
              <w:rPr>
                <w:rFonts w:cs="Times New Roman"/>
                <w:iCs/>
                <w:sz w:val="20"/>
                <w:szCs w:val="20"/>
                <w:lang w:val="lv-LV"/>
              </w:rPr>
              <w:t>C</w:t>
            </w:r>
          </w:p>
        </w:tc>
      </w:tr>
      <w:tr w:rsidR="003C5227" w:rsidRPr="00215665" w14:paraId="0EA7D038" w14:textId="77777777" w:rsidTr="00715986">
        <w:trPr>
          <w:jc w:val="center"/>
        </w:trPr>
        <w:tc>
          <w:tcPr>
            <w:tcW w:w="512" w:type="dxa"/>
            <w:vAlign w:val="center"/>
          </w:tcPr>
          <w:p w14:paraId="642364B2" w14:textId="604E1D50" w:rsidR="003C5227" w:rsidRPr="00215665" w:rsidRDefault="003C5227" w:rsidP="003C5227">
            <w:pPr>
              <w:ind w:firstLine="0"/>
              <w:rPr>
                <w:rFonts w:cs="Times New Roman"/>
                <w:sz w:val="20"/>
                <w:szCs w:val="20"/>
                <w:lang w:val="lv-LV"/>
              </w:rPr>
            </w:pPr>
            <w:r w:rsidRPr="00215665">
              <w:rPr>
                <w:sz w:val="20"/>
                <w:szCs w:val="20"/>
                <w:lang w:val="lv-LV"/>
              </w:rPr>
              <w:t>6.</w:t>
            </w:r>
          </w:p>
        </w:tc>
        <w:tc>
          <w:tcPr>
            <w:tcW w:w="2035" w:type="dxa"/>
            <w:vAlign w:val="center"/>
          </w:tcPr>
          <w:p w14:paraId="3CDAFADF" w14:textId="2FC75D94" w:rsidR="003C5227" w:rsidRPr="00215665" w:rsidRDefault="003C5227" w:rsidP="003C5227">
            <w:pPr>
              <w:ind w:firstLine="0"/>
              <w:jc w:val="left"/>
              <w:rPr>
                <w:rFonts w:cs="Times New Roman"/>
                <w:spacing w:val="1"/>
                <w:sz w:val="20"/>
                <w:szCs w:val="20"/>
                <w:lang w:val="lv-LV"/>
              </w:rPr>
            </w:pPr>
            <w:r w:rsidRPr="00215665">
              <w:rPr>
                <w:rFonts w:cs="Times New Roman"/>
                <w:sz w:val="20"/>
                <w:szCs w:val="20"/>
                <w:lang w:val="lv-LV"/>
              </w:rPr>
              <w:t xml:space="preserve">Ūdeņu </w:t>
            </w:r>
            <w:proofErr w:type="spellStart"/>
            <w:r w:rsidRPr="00215665">
              <w:rPr>
                <w:rFonts w:cs="Times New Roman"/>
                <w:sz w:val="20"/>
                <w:szCs w:val="20"/>
                <w:lang w:val="lv-LV"/>
              </w:rPr>
              <w:t>naktssikspārnis</w:t>
            </w:r>
            <w:proofErr w:type="spellEnd"/>
            <w:r w:rsidRPr="00215665">
              <w:rPr>
                <w:rFonts w:cs="Times New Roman"/>
                <w:sz w:val="20"/>
                <w:szCs w:val="20"/>
                <w:lang w:val="lv-LV"/>
              </w:rPr>
              <w:t xml:space="preserve"> </w:t>
            </w:r>
            <w:proofErr w:type="spellStart"/>
            <w:r w:rsidRPr="00215665">
              <w:rPr>
                <w:rFonts w:cs="Times New Roman"/>
                <w:i/>
                <w:iCs/>
                <w:sz w:val="20"/>
                <w:szCs w:val="20"/>
                <w:lang w:val="lv-LV"/>
              </w:rPr>
              <w:t>Myotis</w:t>
            </w:r>
            <w:proofErr w:type="spellEnd"/>
            <w:r w:rsidRPr="00215665">
              <w:rPr>
                <w:rFonts w:cs="Times New Roman"/>
                <w:i/>
                <w:iCs/>
                <w:sz w:val="20"/>
                <w:szCs w:val="20"/>
                <w:lang w:val="lv-LV"/>
              </w:rPr>
              <w:t xml:space="preserve"> </w:t>
            </w:r>
            <w:proofErr w:type="spellStart"/>
            <w:r w:rsidRPr="00215665">
              <w:rPr>
                <w:rFonts w:cs="Times New Roman"/>
                <w:i/>
                <w:iCs/>
                <w:sz w:val="20"/>
                <w:szCs w:val="20"/>
                <w:lang w:val="lv-LV"/>
              </w:rPr>
              <w:t>daubentonii</w:t>
            </w:r>
            <w:proofErr w:type="spellEnd"/>
          </w:p>
        </w:tc>
        <w:tc>
          <w:tcPr>
            <w:tcW w:w="709" w:type="dxa"/>
            <w:vAlign w:val="center"/>
          </w:tcPr>
          <w:p w14:paraId="37D720AB" w14:textId="10A1ED53" w:rsidR="003C5227" w:rsidRPr="00215665" w:rsidRDefault="00A2716D" w:rsidP="003C5227">
            <w:pPr>
              <w:ind w:firstLine="0"/>
              <w:rPr>
                <w:rFonts w:cs="Times New Roman"/>
                <w:iCs/>
                <w:sz w:val="20"/>
                <w:szCs w:val="20"/>
                <w:lang w:val="lv-LV"/>
              </w:rPr>
            </w:pPr>
            <w:r w:rsidRPr="00215665">
              <w:rPr>
                <w:rFonts w:cs="Times New Roman"/>
                <w:iCs/>
                <w:sz w:val="20"/>
                <w:szCs w:val="20"/>
                <w:lang w:val="lv-LV"/>
              </w:rPr>
              <w:t>p</w:t>
            </w:r>
          </w:p>
        </w:tc>
        <w:tc>
          <w:tcPr>
            <w:tcW w:w="1134" w:type="dxa"/>
            <w:vAlign w:val="center"/>
          </w:tcPr>
          <w:p w14:paraId="530D09ED" w14:textId="7F3896DC" w:rsidR="003C5227" w:rsidRPr="00215665" w:rsidRDefault="00A94E1C" w:rsidP="003C5227">
            <w:pPr>
              <w:ind w:firstLine="0"/>
              <w:rPr>
                <w:rFonts w:cs="Times New Roman"/>
                <w:iCs/>
                <w:sz w:val="20"/>
                <w:szCs w:val="20"/>
                <w:lang w:val="lv-LV"/>
              </w:rPr>
            </w:pPr>
            <w:r w:rsidRPr="00215665">
              <w:rPr>
                <w:rFonts w:cs="Times New Roman"/>
                <w:iCs/>
                <w:sz w:val="20"/>
                <w:szCs w:val="20"/>
                <w:lang w:val="lv-LV"/>
              </w:rPr>
              <w:t>C</w:t>
            </w:r>
          </w:p>
        </w:tc>
        <w:tc>
          <w:tcPr>
            <w:tcW w:w="708" w:type="dxa"/>
            <w:vAlign w:val="center"/>
          </w:tcPr>
          <w:p w14:paraId="36429FB7" w14:textId="684268DD" w:rsidR="003C5227" w:rsidRPr="00215665" w:rsidRDefault="003B5D95" w:rsidP="003C5227">
            <w:pPr>
              <w:ind w:firstLine="0"/>
              <w:rPr>
                <w:rFonts w:cs="Times New Roman"/>
                <w:iCs/>
                <w:sz w:val="20"/>
                <w:szCs w:val="20"/>
                <w:lang w:val="lv-LV"/>
              </w:rPr>
            </w:pPr>
            <w:r w:rsidRPr="00215665">
              <w:rPr>
                <w:rFonts w:cs="Times New Roman"/>
                <w:iCs/>
                <w:sz w:val="20"/>
                <w:szCs w:val="20"/>
                <w:lang w:val="lv-LV"/>
              </w:rPr>
              <w:t>M</w:t>
            </w:r>
          </w:p>
        </w:tc>
        <w:tc>
          <w:tcPr>
            <w:tcW w:w="993" w:type="dxa"/>
            <w:vAlign w:val="center"/>
          </w:tcPr>
          <w:p w14:paraId="34F6086C" w14:textId="49A77B7E" w:rsidR="003C5227" w:rsidRPr="00215665" w:rsidRDefault="00DA3B54" w:rsidP="003C5227">
            <w:pPr>
              <w:ind w:firstLine="0"/>
              <w:rPr>
                <w:rFonts w:cs="Times New Roman"/>
                <w:iCs/>
                <w:sz w:val="20"/>
                <w:szCs w:val="20"/>
                <w:lang w:val="lv-LV"/>
              </w:rPr>
            </w:pPr>
            <w:r w:rsidRPr="00215665">
              <w:rPr>
                <w:rFonts w:cs="Times New Roman"/>
                <w:iCs/>
                <w:sz w:val="20"/>
                <w:szCs w:val="20"/>
                <w:lang w:val="lv-LV"/>
              </w:rPr>
              <w:t>D</w:t>
            </w:r>
          </w:p>
        </w:tc>
        <w:tc>
          <w:tcPr>
            <w:tcW w:w="1134" w:type="dxa"/>
            <w:vAlign w:val="center"/>
          </w:tcPr>
          <w:p w14:paraId="5DADE203" w14:textId="7C1FE190" w:rsidR="003C5227" w:rsidRPr="00215665" w:rsidRDefault="00D45FD3" w:rsidP="003C5227">
            <w:pPr>
              <w:ind w:firstLine="0"/>
              <w:rPr>
                <w:rFonts w:cs="Times New Roman"/>
                <w:iCs/>
                <w:sz w:val="20"/>
                <w:szCs w:val="20"/>
                <w:lang w:val="lv-LV"/>
              </w:rPr>
            </w:pPr>
            <w:r w:rsidRPr="00215665">
              <w:rPr>
                <w:rFonts w:cs="Times New Roman"/>
                <w:iCs/>
                <w:sz w:val="20"/>
                <w:szCs w:val="20"/>
                <w:lang w:val="lv-LV"/>
              </w:rPr>
              <w:t>B</w:t>
            </w:r>
          </w:p>
        </w:tc>
        <w:tc>
          <w:tcPr>
            <w:tcW w:w="708" w:type="dxa"/>
            <w:vAlign w:val="center"/>
          </w:tcPr>
          <w:p w14:paraId="72C47191" w14:textId="3530554F" w:rsidR="003C5227" w:rsidRPr="00215665" w:rsidRDefault="00D45FD3" w:rsidP="003C5227">
            <w:pPr>
              <w:ind w:firstLine="0"/>
              <w:rPr>
                <w:rFonts w:cs="Times New Roman"/>
                <w:iCs/>
                <w:sz w:val="20"/>
                <w:szCs w:val="20"/>
                <w:lang w:val="lv-LV"/>
              </w:rPr>
            </w:pPr>
            <w:r w:rsidRPr="00215665">
              <w:rPr>
                <w:rFonts w:cs="Times New Roman"/>
                <w:iCs/>
                <w:sz w:val="20"/>
                <w:szCs w:val="20"/>
                <w:lang w:val="lv-LV"/>
              </w:rPr>
              <w:t>C</w:t>
            </w:r>
          </w:p>
        </w:tc>
        <w:tc>
          <w:tcPr>
            <w:tcW w:w="1128" w:type="dxa"/>
            <w:vAlign w:val="center"/>
          </w:tcPr>
          <w:p w14:paraId="7545B7C4" w14:textId="44048CA3" w:rsidR="003C5227" w:rsidRPr="00215665" w:rsidRDefault="00D45FD3" w:rsidP="003C5227">
            <w:pPr>
              <w:ind w:firstLine="0"/>
              <w:rPr>
                <w:rFonts w:cs="Times New Roman"/>
                <w:iCs/>
                <w:sz w:val="20"/>
                <w:szCs w:val="20"/>
                <w:lang w:val="lv-LV"/>
              </w:rPr>
            </w:pPr>
            <w:r w:rsidRPr="00215665">
              <w:rPr>
                <w:rFonts w:cs="Times New Roman"/>
                <w:iCs/>
                <w:sz w:val="20"/>
                <w:szCs w:val="20"/>
                <w:lang w:val="lv-LV"/>
              </w:rPr>
              <w:t>C</w:t>
            </w:r>
          </w:p>
        </w:tc>
      </w:tr>
      <w:tr w:rsidR="003C5227" w:rsidRPr="00215665" w14:paraId="16497D9E" w14:textId="77777777" w:rsidTr="00715986">
        <w:trPr>
          <w:jc w:val="center"/>
        </w:trPr>
        <w:tc>
          <w:tcPr>
            <w:tcW w:w="512" w:type="dxa"/>
            <w:vAlign w:val="center"/>
          </w:tcPr>
          <w:p w14:paraId="0A211B23" w14:textId="0E5DD69A" w:rsidR="003C5227" w:rsidRPr="00215665" w:rsidRDefault="003C5227" w:rsidP="003C5227">
            <w:pPr>
              <w:ind w:firstLine="0"/>
              <w:rPr>
                <w:rFonts w:cs="Times New Roman"/>
                <w:sz w:val="20"/>
                <w:szCs w:val="20"/>
                <w:lang w:val="lv-LV"/>
              </w:rPr>
            </w:pPr>
            <w:r w:rsidRPr="00215665">
              <w:rPr>
                <w:sz w:val="20"/>
                <w:szCs w:val="20"/>
                <w:lang w:val="lv-LV"/>
              </w:rPr>
              <w:t>7.</w:t>
            </w:r>
          </w:p>
        </w:tc>
        <w:tc>
          <w:tcPr>
            <w:tcW w:w="2035" w:type="dxa"/>
            <w:vAlign w:val="center"/>
          </w:tcPr>
          <w:p w14:paraId="331AC23E" w14:textId="40FE91A2" w:rsidR="003C5227" w:rsidRPr="00215665" w:rsidRDefault="003C5227" w:rsidP="003C5227">
            <w:pPr>
              <w:ind w:firstLine="0"/>
              <w:jc w:val="left"/>
              <w:rPr>
                <w:rFonts w:cs="Times New Roman"/>
                <w:spacing w:val="1"/>
                <w:sz w:val="20"/>
                <w:szCs w:val="20"/>
                <w:lang w:val="lv-LV"/>
              </w:rPr>
            </w:pPr>
            <w:r w:rsidRPr="00215665">
              <w:rPr>
                <w:rFonts w:cs="Times New Roman"/>
                <w:sz w:val="20"/>
                <w:szCs w:val="20"/>
                <w:lang w:val="lv-LV"/>
              </w:rPr>
              <w:t xml:space="preserve">Ziemeļu sikspārnis </w:t>
            </w:r>
            <w:proofErr w:type="spellStart"/>
            <w:r w:rsidRPr="00215665">
              <w:rPr>
                <w:rFonts w:cs="Times New Roman"/>
                <w:i/>
                <w:iCs/>
                <w:sz w:val="20"/>
                <w:szCs w:val="20"/>
                <w:lang w:val="lv-LV"/>
              </w:rPr>
              <w:t>Eptesicus</w:t>
            </w:r>
            <w:proofErr w:type="spellEnd"/>
            <w:r w:rsidRPr="00215665">
              <w:rPr>
                <w:rFonts w:cs="Times New Roman"/>
                <w:i/>
                <w:iCs/>
                <w:sz w:val="20"/>
                <w:szCs w:val="20"/>
                <w:lang w:val="lv-LV"/>
              </w:rPr>
              <w:t xml:space="preserve"> </w:t>
            </w:r>
            <w:proofErr w:type="spellStart"/>
            <w:r w:rsidRPr="00215665">
              <w:rPr>
                <w:rFonts w:cs="Times New Roman"/>
                <w:i/>
                <w:iCs/>
                <w:sz w:val="20"/>
                <w:szCs w:val="20"/>
                <w:lang w:val="lv-LV"/>
              </w:rPr>
              <w:t>nilssonii</w:t>
            </w:r>
            <w:proofErr w:type="spellEnd"/>
          </w:p>
        </w:tc>
        <w:tc>
          <w:tcPr>
            <w:tcW w:w="709" w:type="dxa"/>
            <w:vAlign w:val="center"/>
          </w:tcPr>
          <w:p w14:paraId="249A84AA" w14:textId="2F1A4F36" w:rsidR="003C5227" w:rsidRPr="00215665" w:rsidRDefault="00A2716D" w:rsidP="003C5227">
            <w:pPr>
              <w:ind w:firstLine="0"/>
              <w:rPr>
                <w:rFonts w:cs="Times New Roman"/>
                <w:iCs/>
                <w:sz w:val="20"/>
                <w:szCs w:val="20"/>
                <w:lang w:val="lv-LV"/>
              </w:rPr>
            </w:pPr>
            <w:r w:rsidRPr="00215665">
              <w:rPr>
                <w:rFonts w:cs="Times New Roman"/>
                <w:iCs/>
                <w:sz w:val="20"/>
                <w:szCs w:val="20"/>
                <w:lang w:val="lv-LV"/>
              </w:rPr>
              <w:t>p</w:t>
            </w:r>
          </w:p>
        </w:tc>
        <w:tc>
          <w:tcPr>
            <w:tcW w:w="1134" w:type="dxa"/>
            <w:vAlign w:val="center"/>
          </w:tcPr>
          <w:p w14:paraId="56E033D1" w14:textId="52B19880" w:rsidR="003C5227" w:rsidRPr="00215665" w:rsidRDefault="00A94E1C" w:rsidP="003C5227">
            <w:pPr>
              <w:ind w:firstLine="0"/>
              <w:rPr>
                <w:rFonts w:cs="Times New Roman"/>
                <w:iCs/>
                <w:sz w:val="20"/>
                <w:szCs w:val="20"/>
                <w:lang w:val="lv-LV"/>
              </w:rPr>
            </w:pPr>
            <w:r w:rsidRPr="00215665">
              <w:rPr>
                <w:rFonts w:cs="Times New Roman"/>
                <w:iCs/>
                <w:sz w:val="20"/>
                <w:szCs w:val="20"/>
                <w:lang w:val="lv-LV"/>
              </w:rPr>
              <w:t>C</w:t>
            </w:r>
          </w:p>
        </w:tc>
        <w:tc>
          <w:tcPr>
            <w:tcW w:w="708" w:type="dxa"/>
            <w:vAlign w:val="center"/>
          </w:tcPr>
          <w:p w14:paraId="7230AC65" w14:textId="56BDCE5C" w:rsidR="003C5227" w:rsidRPr="00215665" w:rsidRDefault="003B5D95" w:rsidP="003C5227">
            <w:pPr>
              <w:ind w:firstLine="0"/>
              <w:rPr>
                <w:rFonts w:cs="Times New Roman"/>
                <w:iCs/>
                <w:sz w:val="20"/>
                <w:szCs w:val="20"/>
                <w:lang w:val="lv-LV"/>
              </w:rPr>
            </w:pPr>
            <w:r w:rsidRPr="00215665">
              <w:rPr>
                <w:rFonts w:cs="Times New Roman"/>
                <w:iCs/>
                <w:sz w:val="20"/>
                <w:szCs w:val="20"/>
                <w:lang w:val="lv-LV"/>
              </w:rPr>
              <w:t>M</w:t>
            </w:r>
          </w:p>
        </w:tc>
        <w:tc>
          <w:tcPr>
            <w:tcW w:w="993" w:type="dxa"/>
            <w:vAlign w:val="center"/>
          </w:tcPr>
          <w:p w14:paraId="505285DE" w14:textId="5B9E4773" w:rsidR="003C5227" w:rsidRPr="00215665" w:rsidRDefault="00D45FD3" w:rsidP="003C5227">
            <w:pPr>
              <w:ind w:firstLine="0"/>
              <w:rPr>
                <w:rFonts w:cs="Times New Roman"/>
                <w:iCs/>
                <w:sz w:val="20"/>
                <w:szCs w:val="20"/>
                <w:lang w:val="lv-LV"/>
              </w:rPr>
            </w:pPr>
            <w:r w:rsidRPr="00215665">
              <w:rPr>
                <w:rFonts w:cs="Times New Roman"/>
                <w:iCs/>
                <w:sz w:val="20"/>
                <w:szCs w:val="20"/>
                <w:lang w:val="lv-LV"/>
              </w:rPr>
              <w:t>D</w:t>
            </w:r>
          </w:p>
        </w:tc>
        <w:tc>
          <w:tcPr>
            <w:tcW w:w="1134" w:type="dxa"/>
            <w:vAlign w:val="center"/>
          </w:tcPr>
          <w:p w14:paraId="08E67423" w14:textId="6E1D4EAA" w:rsidR="003C5227" w:rsidRPr="00215665" w:rsidRDefault="00D45FD3" w:rsidP="003C5227">
            <w:pPr>
              <w:ind w:firstLine="0"/>
              <w:rPr>
                <w:rFonts w:cs="Times New Roman"/>
                <w:iCs/>
                <w:sz w:val="20"/>
                <w:szCs w:val="20"/>
                <w:lang w:val="lv-LV"/>
              </w:rPr>
            </w:pPr>
            <w:r w:rsidRPr="00215665">
              <w:rPr>
                <w:rFonts w:cs="Times New Roman"/>
                <w:iCs/>
                <w:sz w:val="20"/>
                <w:szCs w:val="20"/>
                <w:lang w:val="lv-LV"/>
              </w:rPr>
              <w:t>B</w:t>
            </w:r>
          </w:p>
        </w:tc>
        <w:tc>
          <w:tcPr>
            <w:tcW w:w="708" w:type="dxa"/>
            <w:vAlign w:val="center"/>
          </w:tcPr>
          <w:p w14:paraId="0C021811" w14:textId="1A45997C" w:rsidR="003C5227" w:rsidRPr="00215665" w:rsidRDefault="00D45FD3" w:rsidP="003C5227">
            <w:pPr>
              <w:ind w:firstLine="0"/>
              <w:rPr>
                <w:rFonts w:cs="Times New Roman"/>
                <w:iCs/>
                <w:sz w:val="20"/>
                <w:szCs w:val="20"/>
                <w:lang w:val="lv-LV"/>
              </w:rPr>
            </w:pPr>
            <w:r w:rsidRPr="00215665">
              <w:rPr>
                <w:rFonts w:cs="Times New Roman"/>
                <w:iCs/>
                <w:sz w:val="20"/>
                <w:szCs w:val="20"/>
                <w:lang w:val="lv-LV"/>
              </w:rPr>
              <w:t>C</w:t>
            </w:r>
          </w:p>
        </w:tc>
        <w:tc>
          <w:tcPr>
            <w:tcW w:w="1128" w:type="dxa"/>
            <w:vAlign w:val="center"/>
          </w:tcPr>
          <w:p w14:paraId="4762043D" w14:textId="7D9418DC" w:rsidR="003C5227" w:rsidRPr="00215665" w:rsidRDefault="00D45FD3" w:rsidP="003C5227">
            <w:pPr>
              <w:ind w:firstLine="0"/>
              <w:rPr>
                <w:rFonts w:cs="Times New Roman"/>
                <w:iCs/>
                <w:sz w:val="20"/>
                <w:szCs w:val="20"/>
                <w:lang w:val="lv-LV"/>
              </w:rPr>
            </w:pPr>
            <w:r w:rsidRPr="00215665">
              <w:rPr>
                <w:rFonts w:cs="Times New Roman"/>
                <w:iCs/>
                <w:sz w:val="20"/>
                <w:szCs w:val="20"/>
                <w:lang w:val="lv-LV"/>
              </w:rPr>
              <w:t>C</w:t>
            </w:r>
          </w:p>
        </w:tc>
      </w:tr>
      <w:tr w:rsidR="003C5227" w:rsidRPr="00215665" w14:paraId="4F0676A3" w14:textId="77777777" w:rsidTr="00715986">
        <w:trPr>
          <w:jc w:val="center"/>
        </w:trPr>
        <w:tc>
          <w:tcPr>
            <w:tcW w:w="512" w:type="dxa"/>
            <w:vAlign w:val="center"/>
          </w:tcPr>
          <w:p w14:paraId="240FF0CA" w14:textId="0125DCD5" w:rsidR="003C5227" w:rsidRPr="00215665" w:rsidRDefault="003C5227" w:rsidP="003C5227">
            <w:pPr>
              <w:ind w:firstLine="0"/>
              <w:rPr>
                <w:rFonts w:cs="Times New Roman"/>
                <w:sz w:val="20"/>
                <w:szCs w:val="20"/>
                <w:lang w:val="lv-LV"/>
              </w:rPr>
            </w:pPr>
            <w:r w:rsidRPr="00215665">
              <w:rPr>
                <w:sz w:val="20"/>
                <w:szCs w:val="20"/>
                <w:lang w:val="lv-LV"/>
              </w:rPr>
              <w:t>8.</w:t>
            </w:r>
          </w:p>
        </w:tc>
        <w:tc>
          <w:tcPr>
            <w:tcW w:w="2035" w:type="dxa"/>
            <w:vAlign w:val="center"/>
          </w:tcPr>
          <w:p w14:paraId="12954988" w14:textId="249576DA" w:rsidR="003C5227" w:rsidRPr="00215665" w:rsidRDefault="003C5227" w:rsidP="003C5227">
            <w:pPr>
              <w:ind w:firstLine="0"/>
              <w:jc w:val="left"/>
              <w:rPr>
                <w:rFonts w:cs="Times New Roman"/>
                <w:spacing w:val="1"/>
                <w:sz w:val="20"/>
                <w:szCs w:val="20"/>
                <w:lang w:val="lv-LV"/>
              </w:rPr>
            </w:pPr>
            <w:r w:rsidRPr="00215665">
              <w:rPr>
                <w:rFonts w:cs="Times New Roman"/>
                <w:sz w:val="20"/>
                <w:szCs w:val="20"/>
                <w:lang w:val="lv-LV"/>
              </w:rPr>
              <w:t xml:space="preserve">Divkrāsainais sikspārnis </w:t>
            </w:r>
            <w:proofErr w:type="spellStart"/>
            <w:r w:rsidRPr="00215665">
              <w:rPr>
                <w:rFonts w:cs="Times New Roman"/>
                <w:i/>
                <w:iCs/>
                <w:sz w:val="20"/>
                <w:szCs w:val="20"/>
                <w:lang w:val="lv-LV"/>
              </w:rPr>
              <w:t>Vespertilio</w:t>
            </w:r>
            <w:proofErr w:type="spellEnd"/>
            <w:r w:rsidRPr="00215665">
              <w:rPr>
                <w:rFonts w:cs="Times New Roman"/>
                <w:i/>
                <w:iCs/>
                <w:sz w:val="20"/>
                <w:szCs w:val="20"/>
                <w:lang w:val="lv-LV"/>
              </w:rPr>
              <w:t xml:space="preserve"> </w:t>
            </w:r>
            <w:proofErr w:type="spellStart"/>
            <w:r w:rsidRPr="00215665">
              <w:rPr>
                <w:rFonts w:cs="Times New Roman"/>
                <w:i/>
                <w:iCs/>
                <w:sz w:val="20"/>
                <w:szCs w:val="20"/>
                <w:lang w:val="lv-LV"/>
              </w:rPr>
              <w:t>murinus</w:t>
            </w:r>
            <w:proofErr w:type="spellEnd"/>
          </w:p>
        </w:tc>
        <w:tc>
          <w:tcPr>
            <w:tcW w:w="709" w:type="dxa"/>
            <w:vAlign w:val="center"/>
          </w:tcPr>
          <w:p w14:paraId="04329936" w14:textId="1F5D9E17" w:rsidR="003C5227" w:rsidRPr="00215665" w:rsidRDefault="00A2716D" w:rsidP="003C5227">
            <w:pPr>
              <w:ind w:firstLine="0"/>
              <w:rPr>
                <w:rFonts w:cs="Times New Roman"/>
                <w:iCs/>
                <w:sz w:val="20"/>
                <w:szCs w:val="20"/>
                <w:lang w:val="lv-LV"/>
              </w:rPr>
            </w:pPr>
            <w:r w:rsidRPr="00215665">
              <w:rPr>
                <w:rFonts w:cs="Times New Roman"/>
                <w:iCs/>
                <w:sz w:val="20"/>
                <w:szCs w:val="20"/>
                <w:lang w:val="lv-LV"/>
              </w:rPr>
              <w:t>p</w:t>
            </w:r>
          </w:p>
        </w:tc>
        <w:tc>
          <w:tcPr>
            <w:tcW w:w="1134" w:type="dxa"/>
            <w:vAlign w:val="center"/>
          </w:tcPr>
          <w:p w14:paraId="242C65F0" w14:textId="464C7BDD" w:rsidR="003C5227" w:rsidRPr="00215665" w:rsidRDefault="00A94E1C" w:rsidP="003C5227">
            <w:pPr>
              <w:ind w:firstLine="0"/>
              <w:rPr>
                <w:rFonts w:cs="Times New Roman"/>
                <w:iCs/>
                <w:sz w:val="20"/>
                <w:szCs w:val="20"/>
                <w:lang w:val="lv-LV"/>
              </w:rPr>
            </w:pPr>
            <w:r w:rsidRPr="00215665">
              <w:rPr>
                <w:rFonts w:cs="Times New Roman"/>
                <w:iCs/>
                <w:sz w:val="20"/>
                <w:szCs w:val="20"/>
                <w:lang w:val="lv-LV"/>
              </w:rPr>
              <w:t>P</w:t>
            </w:r>
          </w:p>
        </w:tc>
        <w:tc>
          <w:tcPr>
            <w:tcW w:w="708" w:type="dxa"/>
            <w:vAlign w:val="center"/>
          </w:tcPr>
          <w:p w14:paraId="564F804D" w14:textId="4AA284B9" w:rsidR="003C5227" w:rsidRPr="00215665" w:rsidRDefault="003B5D95" w:rsidP="003C5227">
            <w:pPr>
              <w:ind w:firstLine="0"/>
              <w:rPr>
                <w:rFonts w:cs="Times New Roman"/>
                <w:iCs/>
                <w:sz w:val="20"/>
                <w:szCs w:val="20"/>
                <w:lang w:val="lv-LV"/>
              </w:rPr>
            </w:pPr>
            <w:r w:rsidRPr="00215665">
              <w:rPr>
                <w:rFonts w:cs="Times New Roman"/>
                <w:iCs/>
                <w:sz w:val="20"/>
                <w:szCs w:val="20"/>
                <w:lang w:val="lv-LV"/>
              </w:rPr>
              <w:t>M</w:t>
            </w:r>
          </w:p>
        </w:tc>
        <w:tc>
          <w:tcPr>
            <w:tcW w:w="993" w:type="dxa"/>
            <w:vAlign w:val="center"/>
          </w:tcPr>
          <w:p w14:paraId="42F9FB30" w14:textId="6227DAB2" w:rsidR="003C5227" w:rsidRPr="00215665" w:rsidRDefault="00D45FD3" w:rsidP="003C5227">
            <w:pPr>
              <w:ind w:firstLine="0"/>
              <w:rPr>
                <w:rFonts w:cs="Times New Roman"/>
                <w:iCs/>
                <w:sz w:val="20"/>
                <w:szCs w:val="20"/>
                <w:lang w:val="lv-LV"/>
              </w:rPr>
            </w:pPr>
            <w:r w:rsidRPr="00215665">
              <w:rPr>
                <w:rFonts w:cs="Times New Roman"/>
                <w:iCs/>
                <w:sz w:val="20"/>
                <w:szCs w:val="20"/>
                <w:lang w:val="lv-LV"/>
              </w:rPr>
              <w:t>D</w:t>
            </w:r>
          </w:p>
        </w:tc>
        <w:tc>
          <w:tcPr>
            <w:tcW w:w="1134" w:type="dxa"/>
            <w:vAlign w:val="center"/>
          </w:tcPr>
          <w:p w14:paraId="0B264BE3" w14:textId="755FCB9D" w:rsidR="003C5227" w:rsidRPr="00215665" w:rsidRDefault="00D45FD3" w:rsidP="003C5227">
            <w:pPr>
              <w:ind w:firstLine="0"/>
              <w:rPr>
                <w:rFonts w:cs="Times New Roman"/>
                <w:iCs/>
                <w:sz w:val="20"/>
                <w:szCs w:val="20"/>
                <w:lang w:val="lv-LV"/>
              </w:rPr>
            </w:pPr>
            <w:r w:rsidRPr="00215665">
              <w:rPr>
                <w:rFonts w:cs="Times New Roman"/>
                <w:iCs/>
                <w:sz w:val="20"/>
                <w:szCs w:val="20"/>
                <w:lang w:val="lv-LV"/>
              </w:rPr>
              <w:t>B</w:t>
            </w:r>
          </w:p>
        </w:tc>
        <w:tc>
          <w:tcPr>
            <w:tcW w:w="708" w:type="dxa"/>
            <w:vAlign w:val="center"/>
          </w:tcPr>
          <w:p w14:paraId="573A0912" w14:textId="3B433484" w:rsidR="003C5227" w:rsidRPr="00215665" w:rsidRDefault="00715986" w:rsidP="003C5227">
            <w:pPr>
              <w:ind w:firstLine="0"/>
              <w:rPr>
                <w:rFonts w:cs="Times New Roman"/>
                <w:iCs/>
                <w:sz w:val="20"/>
                <w:szCs w:val="20"/>
                <w:lang w:val="lv-LV"/>
              </w:rPr>
            </w:pPr>
            <w:r w:rsidRPr="00215665">
              <w:rPr>
                <w:rFonts w:cs="Times New Roman"/>
                <w:iCs/>
                <w:sz w:val="20"/>
                <w:szCs w:val="20"/>
                <w:lang w:val="lv-LV"/>
              </w:rPr>
              <w:t>C</w:t>
            </w:r>
          </w:p>
        </w:tc>
        <w:tc>
          <w:tcPr>
            <w:tcW w:w="1128" w:type="dxa"/>
            <w:vAlign w:val="center"/>
          </w:tcPr>
          <w:p w14:paraId="687AEDEC" w14:textId="358AB359" w:rsidR="003C5227" w:rsidRPr="00215665" w:rsidRDefault="00D45FD3" w:rsidP="003C5227">
            <w:pPr>
              <w:ind w:firstLine="0"/>
              <w:rPr>
                <w:rFonts w:cs="Times New Roman"/>
                <w:iCs/>
                <w:sz w:val="20"/>
                <w:szCs w:val="20"/>
                <w:lang w:val="lv-LV"/>
              </w:rPr>
            </w:pPr>
            <w:r w:rsidRPr="00215665">
              <w:rPr>
                <w:rFonts w:cs="Times New Roman"/>
                <w:iCs/>
                <w:sz w:val="20"/>
                <w:szCs w:val="20"/>
                <w:lang w:val="lv-LV"/>
              </w:rPr>
              <w:t>C</w:t>
            </w:r>
          </w:p>
        </w:tc>
      </w:tr>
      <w:tr w:rsidR="003C5227" w:rsidRPr="00215665" w14:paraId="2EB9469B" w14:textId="77777777" w:rsidTr="00715986">
        <w:trPr>
          <w:jc w:val="center"/>
        </w:trPr>
        <w:tc>
          <w:tcPr>
            <w:tcW w:w="512" w:type="dxa"/>
            <w:vAlign w:val="center"/>
          </w:tcPr>
          <w:p w14:paraId="0B707E45" w14:textId="14FD47C4" w:rsidR="003C5227" w:rsidRPr="00215665" w:rsidRDefault="003C5227" w:rsidP="003C5227">
            <w:pPr>
              <w:ind w:firstLine="0"/>
              <w:rPr>
                <w:rFonts w:cs="Times New Roman"/>
                <w:sz w:val="20"/>
                <w:szCs w:val="20"/>
                <w:lang w:val="lv-LV"/>
              </w:rPr>
            </w:pPr>
            <w:r w:rsidRPr="00215665">
              <w:rPr>
                <w:sz w:val="20"/>
                <w:szCs w:val="20"/>
                <w:lang w:val="lv-LV"/>
              </w:rPr>
              <w:lastRenderedPageBreak/>
              <w:t>9.</w:t>
            </w:r>
          </w:p>
        </w:tc>
        <w:tc>
          <w:tcPr>
            <w:tcW w:w="2035" w:type="dxa"/>
            <w:vAlign w:val="center"/>
          </w:tcPr>
          <w:p w14:paraId="75A8CBD2" w14:textId="53B6DC84" w:rsidR="003C5227" w:rsidRPr="00215665" w:rsidRDefault="003C5227" w:rsidP="003C5227">
            <w:pPr>
              <w:ind w:firstLine="0"/>
              <w:jc w:val="left"/>
              <w:rPr>
                <w:rFonts w:cs="Times New Roman"/>
                <w:spacing w:val="1"/>
                <w:sz w:val="20"/>
                <w:szCs w:val="20"/>
                <w:lang w:val="lv-LV"/>
              </w:rPr>
            </w:pPr>
            <w:r w:rsidRPr="00215665">
              <w:rPr>
                <w:spacing w:val="1"/>
                <w:sz w:val="20"/>
                <w:szCs w:val="20"/>
                <w:lang w:val="lv-LV"/>
              </w:rPr>
              <w:t xml:space="preserve">Rūsganais </w:t>
            </w:r>
            <w:proofErr w:type="spellStart"/>
            <w:r w:rsidRPr="00215665">
              <w:rPr>
                <w:spacing w:val="1"/>
                <w:sz w:val="20"/>
                <w:szCs w:val="20"/>
                <w:lang w:val="lv-LV"/>
              </w:rPr>
              <w:t>vakarsikspārnis</w:t>
            </w:r>
            <w:proofErr w:type="spellEnd"/>
            <w:r w:rsidRPr="00215665">
              <w:rPr>
                <w:spacing w:val="1"/>
                <w:sz w:val="20"/>
                <w:szCs w:val="20"/>
                <w:lang w:val="lv-LV"/>
              </w:rPr>
              <w:t xml:space="preserve"> </w:t>
            </w:r>
            <w:proofErr w:type="spellStart"/>
            <w:r w:rsidRPr="00215665">
              <w:rPr>
                <w:i/>
                <w:iCs/>
                <w:sz w:val="20"/>
                <w:szCs w:val="20"/>
                <w:lang w:val="lv-LV"/>
              </w:rPr>
              <w:t>Nyctalus</w:t>
            </w:r>
            <w:proofErr w:type="spellEnd"/>
            <w:r w:rsidRPr="00215665">
              <w:rPr>
                <w:i/>
                <w:iCs/>
                <w:sz w:val="20"/>
                <w:szCs w:val="20"/>
                <w:lang w:val="lv-LV"/>
              </w:rPr>
              <w:t xml:space="preserve"> </w:t>
            </w:r>
            <w:proofErr w:type="spellStart"/>
            <w:r w:rsidRPr="00215665">
              <w:rPr>
                <w:i/>
                <w:iCs/>
                <w:sz w:val="20"/>
                <w:szCs w:val="20"/>
                <w:lang w:val="lv-LV"/>
              </w:rPr>
              <w:t>noctula</w:t>
            </w:r>
            <w:proofErr w:type="spellEnd"/>
            <w:r w:rsidRPr="00215665">
              <w:rPr>
                <w:i/>
                <w:iCs/>
                <w:sz w:val="20"/>
                <w:szCs w:val="20"/>
                <w:lang w:val="lv-LV"/>
              </w:rPr>
              <w:t xml:space="preserve"> </w:t>
            </w:r>
          </w:p>
        </w:tc>
        <w:tc>
          <w:tcPr>
            <w:tcW w:w="709" w:type="dxa"/>
            <w:vAlign w:val="center"/>
          </w:tcPr>
          <w:p w14:paraId="67A01E50" w14:textId="6586992B" w:rsidR="003C5227" w:rsidRPr="00215665" w:rsidRDefault="00A2716D" w:rsidP="003C5227">
            <w:pPr>
              <w:ind w:firstLine="0"/>
              <w:rPr>
                <w:rFonts w:cs="Times New Roman"/>
                <w:iCs/>
                <w:sz w:val="20"/>
                <w:szCs w:val="20"/>
                <w:lang w:val="lv-LV"/>
              </w:rPr>
            </w:pPr>
            <w:r w:rsidRPr="00215665">
              <w:rPr>
                <w:rFonts w:cs="Times New Roman"/>
                <w:iCs/>
                <w:sz w:val="20"/>
                <w:szCs w:val="20"/>
                <w:lang w:val="lv-LV"/>
              </w:rPr>
              <w:t>p</w:t>
            </w:r>
          </w:p>
        </w:tc>
        <w:tc>
          <w:tcPr>
            <w:tcW w:w="1134" w:type="dxa"/>
            <w:vAlign w:val="center"/>
          </w:tcPr>
          <w:p w14:paraId="04B7D9FA" w14:textId="02344A29" w:rsidR="003C5227" w:rsidRPr="00215665" w:rsidRDefault="00A94E1C" w:rsidP="003C5227">
            <w:pPr>
              <w:ind w:firstLine="0"/>
              <w:rPr>
                <w:rFonts w:cs="Times New Roman"/>
                <w:iCs/>
                <w:sz w:val="20"/>
                <w:szCs w:val="20"/>
                <w:lang w:val="lv-LV"/>
              </w:rPr>
            </w:pPr>
            <w:r w:rsidRPr="00215665">
              <w:rPr>
                <w:rFonts w:cs="Times New Roman"/>
                <w:iCs/>
                <w:sz w:val="20"/>
                <w:szCs w:val="20"/>
                <w:lang w:val="lv-LV"/>
              </w:rPr>
              <w:t>C</w:t>
            </w:r>
          </w:p>
        </w:tc>
        <w:tc>
          <w:tcPr>
            <w:tcW w:w="708" w:type="dxa"/>
            <w:vAlign w:val="center"/>
          </w:tcPr>
          <w:p w14:paraId="1C32096A" w14:textId="1C427D41" w:rsidR="003C5227" w:rsidRPr="00215665" w:rsidRDefault="00715986" w:rsidP="003C5227">
            <w:pPr>
              <w:ind w:firstLine="0"/>
              <w:rPr>
                <w:rFonts w:cs="Times New Roman"/>
                <w:iCs/>
                <w:sz w:val="20"/>
                <w:szCs w:val="20"/>
                <w:lang w:val="lv-LV"/>
              </w:rPr>
            </w:pPr>
            <w:r w:rsidRPr="00215665">
              <w:rPr>
                <w:rFonts w:cs="Times New Roman"/>
                <w:iCs/>
                <w:sz w:val="20"/>
                <w:szCs w:val="20"/>
                <w:lang w:val="lv-LV"/>
              </w:rPr>
              <w:t>M</w:t>
            </w:r>
          </w:p>
        </w:tc>
        <w:tc>
          <w:tcPr>
            <w:tcW w:w="993" w:type="dxa"/>
            <w:vAlign w:val="center"/>
          </w:tcPr>
          <w:p w14:paraId="469FE6D2" w14:textId="3DCBDD29" w:rsidR="003C5227" w:rsidRPr="00215665" w:rsidRDefault="00715986" w:rsidP="003C5227">
            <w:pPr>
              <w:ind w:firstLine="0"/>
              <w:rPr>
                <w:rFonts w:cs="Times New Roman"/>
                <w:iCs/>
                <w:sz w:val="20"/>
                <w:szCs w:val="20"/>
                <w:lang w:val="lv-LV"/>
              </w:rPr>
            </w:pPr>
            <w:r w:rsidRPr="00215665">
              <w:rPr>
                <w:rFonts w:cs="Times New Roman"/>
                <w:iCs/>
                <w:sz w:val="20"/>
                <w:szCs w:val="20"/>
                <w:lang w:val="lv-LV"/>
              </w:rPr>
              <w:t>D</w:t>
            </w:r>
          </w:p>
        </w:tc>
        <w:tc>
          <w:tcPr>
            <w:tcW w:w="1134" w:type="dxa"/>
            <w:vAlign w:val="center"/>
          </w:tcPr>
          <w:p w14:paraId="7F66F2C8" w14:textId="50F050B9" w:rsidR="003C5227" w:rsidRPr="00215665" w:rsidRDefault="00715986" w:rsidP="003C5227">
            <w:pPr>
              <w:ind w:firstLine="0"/>
              <w:rPr>
                <w:rFonts w:cs="Times New Roman"/>
                <w:iCs/>
                <w:sz w:val="20"/>
                <w:szCs w:val="20"/>
                <w:lang w:val="lv-LV"/>
              </w:rPr>
            </w:pPr>
            <w:r w:rsidRPr="00215665">
              <w:rPr>
                <w:rFonts w:cs="Times New Roman"/>
                <w:iCs/>
                <w:sz w:val="20"/>
                <w:szCs w:val="20"/>
                <w:lang w:val="lv-LV"/>
              </w:rPr>
              <w:t>B</w:t>
            </w:r>
          </w:p>
        </w:tc>
        <w:tc>
          <w:tcPr>
            <w:tcW w:w="708" w:type="dxa"/>
            <w:vAlign w:val="center"/>
          </w:tcPr>
          <w:p w14:paraId="2B7CE376" w14:textId="2E55B973" w:rsidR="003C5227" w:rsidRPr="00215665" w:rsidRDefault="00715986" w:rsidP="003C5227">
            <w:pPr>
              <w:ind w:firstLine="0"/>
              <w:rPr>
                <w:rFonts w:cs="Times New Roman"/>
                <w:iCs/>
                <w:sz w:val="20"/>
                <w:szCs w:val="20"/>
                <w:lang w:val="lv-LV"/>
              </w:rPr>
            </w:pPr>
            <w:r w:rsidRPr="00215665">
              <w:rPr>
                <w:rFonts w:cs="Times New Roman"/>
                <w:iCs/>
                <w:sz w:val="20"/>
                <w:szCs w:val="20"/>
                <w:lang w:val="lv-LV"/>
              </w:rPr>
              <w:t>C</w:t>
            </w:r>
          </w:p>
        </w:tc>
        <w:tc>
          <w:tcPr>
            <w:tcW w:w="1128" w:type="dxa"/>
            <w:vAlign w:val="center"/>
          </w:tcPr>
          <w:p w14:paraId="712EE2A2" w14:textId="29B84E5D" w:rsidR="003C5227" w:rsidRPr="00215665" w:rsidRDefault="00715986" w:rsidP="003C5227">
            <w:pPr>
              <w:ind w:firstLine="0"/>
              <w:rPr>
                <w:rFonts w:cs="Times New Roman"/>
                <w:iCs/>
                <w:sz w:val="20"/>
                <w:szCs w:val="20"/>
                <w:lang w:val="lv-LV"/>
              </w:rPr>
            </w:pPr>
            <w:r w:rsidRPr="00215665">
              <w:rPr>
                <w:rFonts w:cs="Times New Roman"/>
                <w:iCs/>
                <w:sz w:val="20"/>
                <w:szCs w:val="20"/>
                <w:lang w:val="lv-LV"/>
              </w:rPr>
              <w:t>C</w:t>
            </w:r>
          </w:p>
        </w:tc>
      </w:tr>
      <w:tr w:rsidR="003C5227" w:rsidRPr="00215665" w14:paraId="055C36EE" w14:textId="77777777" w:rsidTr="00715986">
        <w:trPr>
          <w:jc w:val="center"/>
        </w:trPr>
        <w:tc>
          <w:tcPr>
            <w:tcW w:w="512" w:type="dxa"/>
            <w:vAlign w:val="center"/>
          </w:tcPr>
          <w:p w14:paraId="1201EA4A" w14:textId="29369FE4" w:rsidR="003C5227" w:rsidRPr="00215665" w:rsidRDefault="003C5227" w:rsidP="003C5227">
            <w:pPr>
              <w:ind w:firstLine="0"/>
              <w:rPr>
                <w:rFonts w:cs="Times New Roman"/>
                <w:sz w:val="20"/>
                <w:szCs w:val="20"/>
                <w:lang w:val="lv-LV"/>
              </w:rPr>
            </w:pPr>
            <w:r w:rsidRPr="00215665">
              <w:rPr>
                <w:sz w:val="20"/>
                <w:szCs w:val="20"/>
                <w:lang w:val="lv-LV"/>
              </w:rPr>
              <w:t>10.</w:t>
            </w:r>
          </w:p>
        </w:tc>
        <w:tc>
          <w:tcPr>
            <w:tcW w:w="2035" w:type="dxa"/>
            <w:vAlign w:val="center"/>
          </w:tcPr>
          <w:p w14:paraId="6E85C936" w14:textId="2FA0A739" w:rsidR="003C5227" w:rsidRPr="00215665" w:rsidRDefault="003C5227" w:rsidP="003C5227">
            <w:pPr>
              <w:ind w:firstLine="0"/>
              <w:jc w:val="left"/>
              <w:rPr>
                <w:rFonts w:cs="Times New Roman"/>
                <w:spacing w:val="1"/>
                <w:sz w:val="20"/>
                <w:szCs w:val="20"/>
                <w:lang w:val="lv-LV"/>
              </w:rPr>
            </w:pPr>
            <w:proofErr w:type="spellStart"/>
            <w:r w:rsidRPr="00215665">
              <w:rPr>
                <w:rFonts w:cs="Times New Roman"/>
                <w:sz w:val="20"/>
                <w:szCs w:val="20"/>
                <w:lang w:val="lv-LV"/>
              </w:rPr>
              <w:t>Natūza</w:t>
            </w:r>
            <w:proofErr w:type="spellEnd"/>
            <w:r w:rsidRPr="00215665">
              <w:rPr>
                <w:rFonts w:cs="Times New Roman"/>
                <w:sz w:val="20"/>
                <w:szCs w:val="20"/>
                <w:lang w:val="lv-LV"/>
              </w:rPr>
              <w:t xml:space="preserve"> sikspārnis </w:t>
            </w:r>
            <w:proofErr w:type="spellStart"/>
            <w:r w:rsidRPr="00215665">
              <w:rPr>
                <w:rFonts w:cs="Times New Roman"/>
                <w:i/>
                <w:iCs/>
                <w:sz w:val="20"/>
                <w:szCs w:val="20"/>
                <w:lang w:val="lv-LV"/>
              </w:rPr>
              <w:t>Pipistrellus</w:t>
            </w:r>
            <w:proofErr w:type="spellEnd"/>
            <w:r w:rsidRPr="00215665">
              <w:rPr>
                <w:rFonts w:cs="Times New Roman"/>
                <w:i/>
                <w:iCs/>
                <w:sz w:val="20"/>
                <w:szCs w:val="20"/>
                <w:lang w:val="lv-LV"/>
              </w:rPr>
              <w:t xml:space="preserve"> </w:t>
            </w:r>
            <w:proofErr w:type="spellStart"/>
            <w:r w:rsidRPr="00215665">
              <w:rPr>
                <w:rFonts w:cs="Times New Roman"/>
                <w:i/>
                <w:iCs/>
                <w:sz w:val="20"/>
                <w:szCs w:val="20"/>
                <w:lang w:val="lv-LV"/>
              </w:rPr>
              <w:t>nathusii</w:t>
            </w:r>
            <w:proofErr w:type="spellEnd"/>
          </w:p>
        </w:tc>
        <w:tc>
          <w:tcPr>
            <w:tcW w:w="709" w:type="dxa"/>
            <w:vAlign w:val="center"/>
          </w:tcPr>
          <w:p w14:paraId="1D84FC87" w14:textId="77AEE507" w:rsidR="003C5227" w:rsidRPr="00215665" w:rsidRDefault="00A2716D" w:rsidP="003C5227">
            <w:pPr>
              <w:ind w:firstLine="0"/>
              <w:rPr>
                <w:rFonts w:cs="Times New Roman"/>
                <w:iCs/>
                <w:sz w:val="20"/>
                <w:szCs w:val="20"/>
                <w:lang w:val="lv-LV"/>
              </w:rPr>
            </w:pPr>
            <w:r w:rsidRPr="00215665">
              <w:rPr>
                <w:rFonts w:cs="Times New Roman"/>
                <w:iCs/>
                <w:sz w:val="20"/>
                <w:szCs w:val="20"/>
                <w:lang w:val="lv-LV"/>
              </w:rPr>
              <w:t>p</w:t>
            </w:r>
          </w:p>
        </w:tc>
        <w:tc>
          <w:tcPr>
            <w:tcW w:w="1134" w:type="dxa"/>
            <w:vAlign w:val="center"/>
          </w:tcPr>
          <w:p w14:paraId="11D88DB4" w14:textId="2B0DAA56" w:rsidR="003C5227" w:rsidRPr="00215665" w:rsidRDefault="00A94E1C" w:rsidP="003C5227">
            <w:pPr>
              <w:ind w:firstLine="0"/>
              <w:rPr>
                <w:rFonts w:cs="Times New Roman"/>
                <w:iCs/>
                <w:sz w:val="20"/>
                <w:szCs w:val="20"/>
                <w:lang w:val="lv-LV"/>
              </w:rPr>
            </w:pPr>
            <w:r w:rsidRPr="00215665">
              <w:rPr>
                <w:rFonts w:cs="Times New Roman"/>
                <w:iCs/>
                <w:sz w:val="20"/>
                <w:szCs w:val="20"/>
                <w:lang w:val="lv-LV"/>
              </w:rPr>
              <w:t>C</w:t>
            </w:r>
          </w:p>
        </w:tc>
        <w:tc>
          <w:tcPr>
            <w:tcW w:w="708" w:type="dxa"/>
            <w:vAlign w:val="center"/>
          </w:tcPr>
          <w:p w14:paraId="3BC0F0E2" w14:textId="1EA31A9B" w:rsidR="003C5227" w:rsidRPr="00215665" w:rsidRDefault="00715986" w:rsidP="003C5227">
            <w:pPr>
              <w:ind w:firstLine="0"/>
              <w:rPr>
                <w:rFonts w:cs="Times New Roman"/>
                <w:iCs/>
                <w:sz w:val="20"/>
                <w:szCs w:val="20"/>
                <w:lang w:val="lv-LV"/>
              </w:rPr>
            </w:pPr>
            <w:r w:rsidRPr="00215665">
              <w:rPr>
                <w:rFonts w:cs="Times New Roman"/>
                <w:iCs/>
                <w:sz w:val="20"/>
                <w:szCs w:val="20"/>
                <w:lang w:val="lv-LV"/>
              </w:rPr>
              <w:t>M</w:t>
            </w:r>
          </w:p>
        </w:tc>
        <w:tc>
          <w:tcPr>
            <w:tcW w:w="993" w:type="dxa"/>
            <w:vAlign w:val="center"/>
          </w:tcPr>
          <w:p w14:paraId="73E5D44E" w14:textId="72407775" w:rsidR="003C5227" w:rsidRPr="00215665" w:rsidRDefault="00715986" w:rsidP="003C5227">
            <w:pPr>
              <w:ind w:firstLine="0"/>
              <w:rPr>
                <w:rFonts w:cs="Times New Roman"/>
                <w:iCs/>
                <w:sz w:val="20"/>
                <w:szCs w:val="20"/>
                <w:lang w:val="lv-LV"/>
              </w:rPr>
            </w:pPr>
            <w:r w:rsidRPr="00215665">
              <w:rPr>
                <w:rFonts w:cs="Times New Roman"/>
                <w:iCs/>
                <w:sz w:val="20"/>
                <w:szCs w:val="20"/>
                <w:lang w:val="lv-LV"/>
              </w:rPr>
              <w:t>D</w:t>
            </w:r>
          </w:p>
        </w:tc>
        <w:tc>
          <w:tcPr>
            <w:tcW w:w="1134" w:type="dxa"/>
            <w:vAlign w:val="center"/>
          </w:tcPr>
          <w:p w14:paraId="530EBC1B" w14:textId="2E33CAD3" w:rsidR="003C5227" w:rsidRPr="00215665" w:rsidRDefault="00715986" w:rsidP="003C5227">
            <w:pPr>
              <w:ind w:firstLine="0"/>
              <w:rPr>
                <w:rFonts w:cs="Times New Roman"/>
                <w:iCs/>
                <w:sz w:val="20"/>
                <w:szCs w:val="20"/>
                <w:lang w:val="lv-LV"/>
              </w:rPr>
            </w:pPr>
            <w:r w:rsidRPr="00215665">
              <w:rPr>
                <w:rFonts w:cs="Times New Roman"/>
                <w:iCs/>
                <w:sz w:val="20"/>
                <w:szCs w:val="20"/>
                <w:lang w:val="lv-LV"/>
              </w:rPr>
              <w:t>B</w:t>
            </w:r>
          </w:p>
        </w:tc>
        <w:tc>
          <w:tcPr>
            <w:tcW w:w="708" w:type="dxa"/>
            <w:vAlign w:val="center"/>
          </w:tcPr>
          <w:p w14:paraId="775336BD" w14:textId="13F8DC4B" w:rsidR="003C5227" w:rsidRPr="00215665" w:rsidRDefault="00715986" w:rsidP="003C5227">
            <w:pPr>
              <w:ind w:firstLine="0"/>
              <w:rPr>
                <w:rFonts w:cs="Times New Roman"/>
                <w:iCs/>
                <w:sz w:val="20"/>
                <w:szCs w:val="20"/>
                <w:lang w:val="lv-LV"/>
              </w:rPr>
            </w:pPr>
            <w:r w:rsidRPr="00215665">
              <w:rPr>
                <w:rFonts w:cs="Times New Roman"/>
                <w:iCs/>
                <w:sz w:val="20"/>
                <w:szCs w:val="20"/>
                <w:lang w:val="lv-LV"/>
              </w:rPr>
              <w:t>C</w:t>
            </w:r>
          </w:p>
        </w:tc>
        <w:tc>
          <w:tcPr>
            <w:tcW w:w="1128" w:type="dxa"/>
            <w:vAlign w:val="center"/>
          </w:tcPr>
          <w:p w14:paraId="4E67F62F" w14:textId="4D27E257" w:rsidR="003C5227" w:rsidRPr="00215665" w:rsidRDefault="00715986" w:rsidP="003C5227">
            <w:pPr>
              <w:ind w:firstLine="0"/>
              <w:rPr>
                <w:rFonts w:cs="Times New Roman"/>
                <w:iCs/>
                <w:sz w:val="20"/>
                <w:szCs w:val="20"/>
                <w:lang w:val="lv-LV"/>
              </w:rPr>
            </w:pPr>
            <w:r w:rsidRPr="00215665">
              <w:rPr>
                <w:rFonts w:cs="Times New Roman"/>
                <w:iCs/>
                <w:sz w:val="20"/>
                <w:szCs w:val="20"/>
                <w:lang w:val="lv-LV"/>
              </w:rPr>
              <w:t>C</w:t>
            </w:r>
          </w:p>
        </w:tc>
      </w:tr>
    </w:tbl>
    <w:p w14:paraId="034CF2C3" w14:textId="77777777" w:rsidR="009B38D1" w:rsidRPr="00215665" w:rsidRDefault="009B38D1" w:rsidP="00C54429">
      <w:pPr>
        <w:spacing w:before="120" w:after="0"/>
        <w:rPr>
          <w:sz w:val="16"/>
          <w:szCs w:val="16"/>
        </w:rPr>
      </w:pPr>
      <w:r w:rsidRPr="00215665">
        <w:rPr>
          <w:sz w:val="16"/>
          <w:szCs w:val="16"/>
          <w:vertAlign w:val="superscript"/>
        </w:rPr>
        <w:t xml:space="preserve">1 </w:t>
      </w:r>
      <w:r w:rsidRPr="00215665">
        <w:rPr>
          <w:sz w:val="16"/>
          <w:szCs w:val="16"/>
        </w:rPr>
        <w:t>Tabula aizpildīta saskaņā ar Eiropas Komisijas īstenošanas lēmumu (2011. gada 11. jūlijs) par formu, kādā sniedzama informācija par Natura 2000 teritorijām (izziņots ar dokumenta numuru C(2011) 4892) (2011/484/ES)</w:t>
      </w:r>
    </w:p>
    <w:p w14:paraId="3A09DAF6" w14:textId="408A181E" w:rsidR="009B38D1" w:rsidRPr="00215665" w:rsidRDefault="009B38D1" w:rsidP="009B38D1">
      <w:pPr>
        <w:spacing w:after="0"/>
        <w:rPr>
          <w:sz w:val="16"/>
          <w:szCs w:val="16"/>
        </w:rPr>
      </w:pPr>
      <w:r w:rsidRPr="00215665">
        <w:rPr>
          <w:b/>
          <w:bCs/>
          <w:sz w:val="16"/>
          <w:szCs w:val="16"/>
        </w:rPr>
        <w:t>Tips:</w:t>
      </w:r>
      <w:r w:rsidRPr="00215665">
        <w:rPr>
          <w:sz w:val="16"/>
          <w:szCs w:val="16"/>
        </w:rPr>
        <w:t xml:space="preserve"> p - uzturas pastāvīgi, r – vairojas, c - pulcējas , w - ziemo; </w:t>
      </w:r>
      <w:r w:rsidRPr="00215665">
        <w:rPr>
          <w:b/>
          <w:bCs/>
          <w:sz w:val="16"/>
          <w:szCs w:val="16"/>
        </w:rPr>
        <w:t xml:space="preserve">Sastopamības </w:t>
      </w:r>
      <w:r w:rsidR="00356E78" w:rsidRPr="00215665">
        <w:rPr>
          <w:b/>
          <w:bCs/>
          <w:sz w:val="16"/>
          <w:szCs w:val="16"/>
        </w:rPr>
        <w:t>kategorija</w:t>
      </w:r>
      <w:r w:rsidRPr="00215665">
        <w:rPr>
          <w:sz w:val="16"/>
          <w:szCs w:val="16"/>
        </w:rPr>
        <w:t xml:space="preserve">: C = izplatīta suga, R = reta suga, V = ļoti reta suga, P = pārstāvēta suga – šo lauku aizpilda, ja dati ir nepilnīgi (DD); </w:t>
      </w:r>
      <w:r w:rsidRPr="00215665">
        <w:rPr>
          <w:b/>
          <w:bCs/>
          <w:sz w:val="16"/>
          <w:szCs w:val="16"/>
        </w:rPr>
        <w:t>Datu kvalitāte</w:t>
      </w:r>
      <w:r w:rsidRPr="00215665">
        <w:rPr>
          <w:sz w:val="16"/>
          <w:szCs w:val="16"/>
        </w:rPr>
        <w:t xml:space="preserve">: G = “laba” (piemēram, balstās uz </w:t>
      </w:r>
      <w:proofErr w:type="spellStart"/>
      <w:r w:rsidRPr="00215665">
        <w:rPr>
          <w:sz w:val="16"/>
          <w:szCs w:val="16"/>
        </w:rPr>
        <w:t>apsekojumiem</w:t>
      </w:r>
      <w:proofErr w:type="spellEnd"/>
      <w:r w:rsidRPr="00215665">
        <w:rPr>
          <w:sz w:val="16"/>
          <w:szCs w:val="16"/>
        </w:rPr>
        <w:t xml:space="preserve">); M = “vidēja” (piemēram, balstās uz nepilnīgiem datiem un ekstrapolāciju); P = “slikta” (piemēram, aptuvenas aplēses); DD = “nepilnīgi dati” (šo apzīmējumu izmantot tikai tad, ja nav iespējams veikt pat aptuvenas aplēses par populācijas lielumu). </w:t>
      </w:r>
      <w:r w:rsidRPr="00215665">
        <w:rPr>
          <w:b/>
          <w:bCs/>
          <w:sz w:val="16"/>
          <w:szCs w:val="16"/>
        </w:rPr>
        <w:t>Populācija</w:t>
      </w:r>
      <w:r w:rsidRPr="00215665">
        <w:rPr>
          <w:sz w:val="16"/>
          <w:szCs w:val="16"/>
        </w:rPr>
        <w:t xml:space="preserve"> (teritorijā sastopamās sugas populācijas lielums un blīvums salīdzinājumā ar valsts teritorijā sastopamo populāciju lielumu un blīvumu): A - 100 % ≥ p &gt; 15 % ; B - 15 % ≥ p &gt; 2 % ; C - 2 % ≥ p &gt; 0 %; D – nenozīmīga populācija; </w:t>
      </w:r>
      <w:r w:rsidRPr="00215665">
        <w:rPr>
          <w:b/>
          <w:bCs/>
          <w:sz w:val="16"/>
          <w:szCs w:val="16"/>
        </w:rPr>
        <w:t>Saglabāšanās pakāpe</w:t>
      </w:r>
      <w:r w:rsidRPr="00215665">
        <w:rPr>
          <w:sz w:val="16"/>
          <w:szCs w:val="16"/>
        </w:rPr>
        <w:t xml:space="preserve">: A - izcila saglabāšanās pakāpe; B - laba saglabāšanās pakāpe; C - vidēja vai zema saglabāšanās pakāpe; </w:t>
      </w:r>
      <w:r w:rsidRPr="00215665">
        <w:rPr>
          <w:b/>
          <w:bCs/>
          <w:sz w:val="16"/>
          <w:szCs w:val="16"/>
        </w:rPr>
        <w:t>Izolācija</w:t>
      </w:r>
      <w:r w:rsidRPr="00215665">
        <w:rPr>
          <w:sz w:val="16"/>
          <w:szCs w:val="16"/>
        </w:rPr>
        <w:t xml:space="preserve"> (teritorijā sastopamās populācijas izolētības pakāpe attiecībā pret sugu dabiskās izplatības areālu): A - (gandrīz) izolēta populācija, B - populācija nav izolēta, bet pie dabiskās izplatības areāla robežām, C: populācija nav izolēta plašākā izplatības areālā; </w:t>
      </w:r>
      <w:r w:rsidRPr="00215665">
        <w:rPr>
          <w:b/>
          <w:bCs/>
          <w:sz w:val="16"/>
          <w:szCs w:val="16"/>
        </w:rPr>
        <w:t>Vispārējais novērtējums</w:t>
      </w:r>
      <w:r w:rsidRPr="00215665">
        <w:rPr>
          <w:sz w:val="16"/>
          <w:szCs w:val="16"/>
        </w:rPr>
        <w:t xml:space="preserve">: A: izcila vērtība, B: liela vērtība, C: ievērojama vērtība. </w:t>
      </w:r>
    </w:p>
    <w:p w14:paraId="2721EB15" w14:textId="44729E83" w:rsidR="009B38D1" w:rsidRPr="00215665" w:rsidRDefault="009B38D1" w:rsidP="009B38D1"/>
    <w:p w14:paraId="5B445BB2" w14:textId="21D4CE6C" w:rsidR="009B38D1" w:rsidRPr="00215665" w:rsidRDefault="00DF23EF" w:rsidP="00494AA0">
      <w:pPr>
        <w:ind w:firstLine="0"/>
        <w:rPr>
          <w:b/>
          <w:bCs/>
        </w:rPr>
      </w:pPr>
      <w:r w:rsidRPr="00215665">
        <w:rPr>
          <w:b/>
          <w:bCs/>
        </w:rPr>
        <w:t>Zīdītāju sugu sociālekonomiskā vērtība</w:t>
      </w:r>
    </w:p>
    <w:p w14:paraId="687E980C" w14:textId="77777777" w:rsidR="009B38D1" w:rsidRPr="00215665" w:rsidRDefault="009B38D1" w:rsidP="00DF23EF">
      <w:r w:rsidRPr="00215665">
        <w:t>Zīdītājdzīvnieki, īpaši pārnadži, bebri un retas sugas, ir nozīmīgi gan ekoloģiskā, gan sociālekonomiskā ziņā. Tie kalpo kā medību resursi un vienlaikus veicina sabiedrības interesi par dabas procesiem, veidojot pamatu dabas tūrisma attīstībai. Pat reta iespēja šos dzīvniekus vērot savvaļā bieži kļūst par neaizmirstamu pieredzi, kas sekmē izpratni par dabas saglabāšanas nozīmi. Dzīvnieku klātbūtne cilvēka apsaimniekotajās teritorijās dažkārt izraisa arī problēmas, piemēram, lauksaimniecības kultūru bojājumus vai meža resursu zudumus.</w:t>
      </w:r>
    </w:p>
    <w:p w14:paraId="5B9C0323" w14:textId="77777777" w:rsidR="009B38D1" w:rsidRPr="00215665" w:rsidRDefault="009B38D1" w:rsidP="00494AA0">
      <w:pPr>
        <w:ind w:firstLine="0"/>
        <w:rPr>
          <w:b/>
          <w:bCs/>
          <w:i/>
          <w:iCs/>
        </w:rPr>
      </w:pPr>
      <w:r w:rsidRPr="00215665">
        <w:rPr>
          <w:b/>
          <w:bCs/>
          <w:i/>
          <w:iCs/>
        </w:rPr>
        <w:t>Pārnadži</w:t>
      </w:r>
    </w:p>
    <w:p w14:paraId="0B313C72" w14:textId="77777777" w:rsidR="009B38D1" w:rsidRPr="00215665" w:rsidRDefault="009B38D1" w:rsidP="00DF23EF">
      <w:r w:rsidRPr="00215665">
        <w:t>Pārnadži ekosistēmā būtiski ietekmē veģetāciju, apgraužot jaunos kokus un krūmus. Šis process dažos biotopos, piemēram, zālājos, tiek vērtēts pozitīvi, jo tas kavē aizaugšanu un palīdz uzturēt dabisko ainavu. Tomēr pārlieku lielas pārnadžu populācijas var apdraudēt mežu atjaunošanos, īpaši bojājot jauno koku galotnes un mizu.</w:t>
      </w:r>
    </w:p>
    <w:p w14:paraId="7AE89603" w14:textId="77777777" w:rsidR="009B38D1" w:rsidRPr="00215665" w:rsidRDefault="009B38D1" w:rsidP="00DF23EF">
      <w:r w:rsidRPr="00215665">
        <w:t>Mežacūkas bieži izmanto aizsargājamas mežainas teritorijas kā atpūtas un slēptuves vietas, taču barības meklējumos tās var radīt postījumus lauksaimniecības zemēm un zālājiem. To aktivitātes, piemēram, zemsedzes uzrakšana, var arī negatīvi ietekmēt bioloģiski vērtīgus meža biotopus.</w:t>
      </w:r>
    </w:p>
    <w:p w14:paraId="47CFDE8F" w14:textId="09DD12DD" w:rsidR="009B38D1" w:rsidRPr="00215665" w:rsidRDefault="009B38D1" w:rsidP="00DF23EF">
      <w:r w:rsidRPr="00215665">
        <w:t xml:space="preserve">Vienlaikus pārnadži ir būtisks barības resurss plēsējiem, piemēram, vilkiem un lūšiem, kā arī maitēdājiem. Tā kā pārnadžu populācijas blīvums </w:t>
      </w:r>
      <w:r w:rsidR="005436F9" w:rsidRPr="00215665">
        <w:t>DP “</w:t>
      </w:r>
      <w:r w:rsidRPr="00215665">
        <w:t>Cirīš</w:t>
      </w:r>
      <w:r w:rsidR="005436F9" w:rsidRPr="00215665">
        <w:t>a ezers”</w:t>
      </w:r>
      <w:r w:rsidRPr="00215665">
        <w:t xml:space="preserve"> nav īpaši liels, šajā teritorijā netiek novērota būtiska negatīva ietekme uz jaunaudzēm, zālājiem vai zemsedzi.</w:t>
      </w:r>
    </w:p>
    <w:p w14:paraId="0C99FC54" w14:textId="77777777" w:rsidR="009B38D1" w:rsidRPr="00215665" w:rsidRDefault="009B38D1" w:rsidP="00494AA0">
      <w:pPr>
        <w:ind w:firstLine="0"/>
        <w:rPr>
          <w:b/>
          <w:bCs/>
          <w:i/>
          <w:iCs/>
        </w:rPr>
      </w:pPr>
      <w:r w:rsidRPr="00215665">
        <w:rPr>
          <w:b/>
          <w:bCs/>
          <w:i/>
          <w:iCs/>
        </w:rPr>
        <w:t>Grauzēji un kukaiņēdāji</w:t>
      </w:r>
    </w:p>
    <w:p w14:paraId="0A71D6F8" w14:textId="77777777" w:rsidR="009B38D1" w:rsidRPr="00215665" w:rsidRDefault="009B38D1" w:rsidP="00DF23EF">
      <w:r w:rsidRPr="00215665">
        <w:t xml:space="preserve">Mazie zīdītāji, īpaši grauzēji un kukaiņēdāji, būtiski ietekmē ekosistēmas funkcionalitāti. Tie piedalās augsnes </w:t>
      </w:r>
      <w:proofErr w:type="spellStart"/>
      <w:r w:rsidRPr="00215665">
        <w:t>aerācijā</w:t>
      </w:r>
      <w:proofErr w:type="spellEnd"/>
      <w:r w:rsidRPr="00215665">
        <w:t xml:space="preserve"> un barības vielu apritē, uzlabojot augsnes struktūru un auglību. Kukaiņēdāji palīdz regulēt kaitēkļu populācijas, samazinot nepieciešamību pēc pesticīdu lietošanas un tādējādi veicinot vides ilgtspējību. Grauzēji ir nozīmīgs barības resurss plēsīgajiem putniem un zīdītājiem. Taču pārmērīga grauzēju populācija var radīt saimnieciskus zaudējumus, bojājot kultūraugus un infrastruktūru, kā arī pārnēsājot slimības, piemēram, leptospirozi un trakumsērgu.</w:t>
      </w:r>
    </w:p>
    <w:p w14:paraId="4C50A143" w14:textId="77777777" w:rsidR="009B38D1" w:rsidRPr="00215665" w:rsidRDefault="009B38D1" w:rsidP="00DF23EF">
      <w:r w:rsidRPr="00215665">
        <w:lastRenderedPageBreak/>
        <w:t>Bebrs, lielākais Latvijas grauzējs, būtiski ietekmē dabas teritorijas un ainavas. Bebru aktivitāte veicina bioloģisko daudzveidību un mitrāju atjaunošanos, mainot hidroloģisko režīmu un radot piemērotus biotopus aizsargājamām sugām. Tie palīdz uzturēt mitrāju ainavu atklātību, kavējot koku un krūmu izplatīšanos. Bebru ziemas krājumiem sagatavotie koki kalpo par barības avotu zaķiem un stirnām, savukārt paši bebri ir nozīmīgs resurss plēsējiem, piemēram, vilkiem.</w:t>
      </w:r>
    </w:p>
    <w:p w14:paraId="4C4777E2" w14:textId="3BA9BBC5" w:rsidR="009B38D1" w:rsidRPr="00215665" w:rsidRDefault="009B38D1" w:rsidP="00DF23EF">
      <w:r w:rsidRPr="00215665">
        <w:t xml:space="preserve">Tomēr bebru aktivitāte var radīt arī problēmas. Applūdušas teritorijas un dambji var bojāt infrastruktūru, traucēt meliorācijas sistēmu darbību un apdraudēt straujteču ekosistēmas. Bebru veidotie dambji veicina arī invazīvo Amerikas ūdeļu izplatīšanos, kas rada papildu slodzi vietējām sugām. Bebru apgrauztie ekonomiski vai estētiski nozīmīgie koki dažkārt izraisa vietējo iedzīvotāju neapmierinātību. Kopumā bebru darbība </w:t>
      </w:r>
      <w:r w:rsidR="005436F9" w:rsidRPr="00215665">
        <w:t>DP “</w:t>
      </w:r>
      <w:r w:rsidRPr="00215665">
        <w:t>Cirīš</w:t>
      </w:r>
      <w:r w:rsidR="005436F9" w:rsidRPr="00215665">
        <w:t>a ezers”</w:t>
      </w:r>
      <w:r w:rsidRPr="00215665">
        <w:t xml:space="preserve"> ir novērtēta kā pozitīva, jo tā palīdz saglabāt dabisko hidroloģisko režīmu.</w:t>
      </w:r>
    </w:p>
    <w:p w14:paraId="6CCEEC32" w14:textId="77777777" w:rsidR="009B38D1" w:rsidRPr="00215665" w:rsidRDefault="009B38D1" w:rsidP="00494AA0">
      <w:pPr>
        <w:ind w:firstLine="0"/>
        <w:rPr>
          <w:b/>
          <w:bCs/>
          <w:i/>
          <w:iCs/>
        </w:rPr>
      </w:pPr>
      <w:proofErr w:type="spellStart"/>
      <w:r w:rsidRPr="00215665">
        <w:rPr>
          <w:b/>
          <w:bCs/>
          <w:i/>
          <w:iCs/>
        </w:rPr>
        <w:t>Caunveidīgie</w:t>
      </w:r>
      <w:proofErr w:type="spellEnd"/>
    </w:p>
    <w:p w14:paraId="594824DC" w14:textId="77777777" w:rsidR="009B38D1" w:rsidRPr="00215665" w:rsidRDefault="009B38D1" w:rsidP="00DF23EF">
      <w:r w:rsidRPr="00215665">
        <w:t xml:space="preserve">Mazie plēsēji, piemēram </w:t>
      </w:r>
      <w:proofErr w:type="spellStart"/>
      <w:r w:rsidRPr="00215665">
        <w:t>caunveidīgie</w:t>
      </w:r>
      <w:proofErr w:type="spellEnd"/>
      <w:r w:rsidRPr="00215665">
        <w:t>, arī ietekmē ekosistēmas, regulējot nelielu dzīvnieku, pirmkārt grauzēju, populācijas. Caunas ir universāli plēsēji, kas barojas arī ar ogām un augļiem, tādējādi veicinot sēklu izplatīšanos un bioloģisko daudzveidību. Tomēr caunas var radīt problēmas, apdraudot mājputnus, bišu dravas un aizsargājamas sugas, piemēram, medni. Tās spēj izpostīt kokos ligzdojošo putnu ligzdas. Tiek uzskatīts, ka caunas veicināja lidvāveres izzušanu Latvijā.</w:t>
      </w:r>
    </w:p>
    <w:p w14:paraId="3FBAFEF0" w14:textId="77777777" w:rsidR="009B38D1" w:rsidRPr="00215665" w:rsidRDefault="009B38D1" w:rsidP="00DF23EF">
      <w:r w:rsidRPr="00215665">
        <w:t>Ūdri uztur līdzsvaru starp ūdens organismiem, medījot zivis, abiniekus un vēžus. Lai gan tie var konkurēt ar zvejniekiem par zivju resursiem, ūdru ietekme ir nebūtiska. Turklāt šie dzīvnieki veicina veselīgu zivju populāciju saglabāšanu, izķerot slimus un vājākus indivīdus.</w:t>
      </w:r>
    </w:p>
    <w:p w14:paraId="22F901A1" w14:textId="69661920" w:rsidR="006A29EF" w:rsidRPr="00215665" w:rsidRDefault="006A29EF" w:rsidP="006A29EF">
      <w:pPr>
        <w:ind w:firstLine="0"/>
        <w:rPr>
          <w:b/>
          <w:bCs/>
          <w:i/>
          <w:iCs/>
        </w:rPr>
      </w:pPr>
      <w:r w:rsidRPr="00215665">
        <w:rPr>
          <w:b/>
          <w:bCs/>
          <w:i/>
          <w:iCs/>
        </w:rPr>
        <w:t>Sikspārņi</w:t>
      </w:r>
    </w:p>
    <w:p w14:paraId="2F2469BB" w14:textId="01B262E2" w:rsidR="006A29EF" w:rsidRPr="00215665" w:rsidRDefault="006A4708" w:rsidP="006A29EF">
      <w:r w:rsidRPr="00215665">
        <w:t>Lai gan s</w:t>
      </w:r>
      <w:r w:rsidR="006A29EF" w:rsidRPr="00215665">
        <w:t>ikspārņu s</w:t>
      </w:r>
      <w:r w:rsidRPr="00215665">
        <w:t xml:space="preserve">ugām nav tiešas sociālekonomiskas ietekmes, tomēr, ņemot vērā to, ka </w:t>
      </w:r>
      <w:r w:rsidR="004A1A10" w:rsidRPr="00215665">
        <w:t>sikspārņi</w:t>
      </w:r>
      <w:r w:rsidRPr="00215665">
        <w:t xml:space="preserve"> ir kukaiņēdāji un DP barojas galvenokārt virs ezeriem, var pieņemt</w:t>
      </w:r>
      <w:r w:rsidR="004332D7" w:rsidRPr="00215665">
        <w:t xml:space="preserve">, ka sikspārņi uzlabo rekreācijas iespējas, mazinot kukaiņu, kas </w:t>
      </w:r>
      <w:r w:rsidR="004A1A10" w:rsidRPr="00215665">
        <w:t xml:space="preserve">traucē cilvēku atpūtai, skaitu. Lai gan šobrīd DP “Cirīša ezers” nav konstatētas </w:t>
      </w:r>
      <w:r w:rsidR="00D91285" w:rsidRPr="00215665">
        <w:t>sikspārņu</w:t>
      </w:r>
      <w:r w:rsidR="004A1A10" w:rsidRPr="00215665">
        <w:t xml:space="preserve"> vasaras mītnes</w:t>
      </w:r>
      <w:r w:rsidR="00F6476B" w:rsidRPr="00215665">
        <w:t>, tomēr tādas varētu būt DP vai tam piegulošajās apdzīvotajās vietās. Atsevišķos gadījumos cilvēku un sikspārņu sadzīvošana vienā mājā var radīt cilvēkiem neērtības</w:t>
      </w:r>
      <w:r w:rsidR="00AC2BEF" w:rsidRPr="00215665">
        <w:t xml:space="preserve"> (troksnis, ekskrementi), bet katrs šāds gadījums jāizvērtē individuāli</w:t>
      </w:r>
      <w:r w:rsidR="00D91285" w:rsidRPr="00215665">
        <w:t xml:space="preserve">, mazinot reālo neērtību apjomu ar dažādiem paņēmieniem. </w:t>
      </w:r>
      <w:r w:rsidR="00DD3A0E" w:rsidRPr="00215665">
        <w:t>Sociālekonomiska vērtība var būt arī sikspārņu vērošanas pasākumiem</w:t>
      </w:r>
      <w:r w:rsidR="00E729F1" w:rsidRPr="00215665">
        <w:t xml:space="preserve">, novērojot tos ar ultraskaņas detektoriem to barošanās vietās vai arī novērojot sikspārņu izlidošanu no to kolonijām vasaras vakaros. </w:t>
      </w:r>
      <w:r w:rsidR="00152AE4" w:rsidRPr="00215665">
        <w:t>Līdz šim tāda pieredze ir Ķemeru Nacionālajā parkā, tomēr šādus pasākumus būtu iespējams rīkot arī DP “Cirīš</w:t>
      </w:r>
      <w:r w:rsidR="00F27B31" w:rsidRPr="00215665">
        <w:t>a</w:t>
      </w:r>
      <w:r w:rsidR="00152AE4" w:rsidRPr="00215665">
        <w:t xml:space="preserve"> ezers”.</w:t>
      </w:r>
    </w:p>
    <w:p w14:paraId="03D31010" w14:textId="77777777" w:rsidR="009B38D1" w:rsidRPr="00215665" w:rsidRDefault="009B38D1" w:rsidP="00494AA0">
      <w:pPr>
        <w:ind w:firstLine="0"/>
        <w:rPr>
          <w:b/>
          <w:bCs/>
          <w:i/>
          <w:iCs/>
        </w:rPr>
      </w:pPr>
      <w:r w:rsidRPr="00215665">
        <w:rPr>
          <w:b/>
          <w:bCs/>
          <w:i/>
          <w:iCs/>
        </w:rPr>
        <w:t>Invazīvās sugas</w:t>
      </w:r>
    </w:p>
    <w:p w14:paraId="531BE53E" w14:textId="77777777" w:rsidR="009B38D1" w:rsidRPr="00215665" w:rsidRDefault="009B38D1" w:rsidP="00DF23EF">
      <w:r w:rsidRPr="00215665">
        <w:t xml:space="preserve">Latvijā sastopamās </w:t>
      </w:r>
      <w:proofErr w:type="spellStart"/>
      <w:r w:rsidRPr="00215665">
        <w:t>invazīvās</w:t>
      </w:r>
      <w:proofErr w:type="spellEnd"/>
      <w:r w:rsidRPr="00215665">
        <w:t xml:space="preserve"> zīdītāju sugas, piemēram, Amerikas ūdele un jenotsuns, būtiski ietekmē vietējās ekosistēmas un sugas. Amerikas ūdele, kas Latvijā ievesta kā kažokzvērs, pakāpeniski izspieda vietējo Eiropas ūdeli. Tā ir agresīvāka un labāk pielāgojas dažādiem dzīves apstākļiem, konkurējot par resursiem ar vietējām sugām. Turklāt Amerikas ūdele bieži izposta putnu ligzdas mitrajos, samazinot ūdensputnu populācijas.</w:t>
      </w:r>
    </w:p>
    <w:p w14:paraId="70365489" w14:textId="0B7AED3E" w:rsidR="009B38D1" w:rsidRPr="00215665" w:rsidRDefault="009B38D1" w:rsidP="00DF23EF">
      <w:r w:rsidRPr="00215665">
        <w:t xml:space="preserve">Jenotsuns, savukārt, ir plaši izplatīts, pateicoties tā lielajai pielāgošanās spējai un cilvēku nevēlēšanās to aktīvi medīt. Tas ne tikai konkurē ar vietējām sugām par resursiem, bet </w:t>
      </w:r>
      <w:r w:rsidRPr="00215665">
        <w:lastRenderedPageBreak/>
        <w:t xml:space="preserve">arī pārnēsā bīstamas slimības, piemēram, trakumsērgu un kašķi. Tomēr jenotsuns ir nozīmīgs barības resurss lielajiem plēsējiem. </w:t>
      </w:r>
      <w:r w:rsidR="0087484E" w:rsidRPr="00215665">
        <w:t>DP</w:t>
      </w:r>
      <w:r w:rsidRPr="00215665">
        <w:t xml:space="preserve"> “Cirīš</w:t>
      </w:r>
      <w:r w:rsidR="00F27B31" w:rsidRPr="00215665">
        <w:t>a</w:t>
      </w:r>
      <w:r w:rsidRPr="00215665">
        <w:t xml:space="preserve"> ezers” dzīvo gan Amerikas ūdele, gan jenotsuns.</w:t>
      </w:r>
    </w:p>
    <w:p w14:paraId="6D907C54" w14:textId="77777777" w:rsidR="004E207E" w:rsidRPr="00215665" w:rsidRDefault="004E207E" w:rsidP="00494AA0">
      <w:pPr>
        <w:ind w:firstLine="0"/>
        <w:rPr>
          <w:b/>
          <w:bCs/>
        </w:rPr>
      </w:pPr>
    </w:p>
    <w:p w14:paraId="6F5603E1" w14:textId="6A6CDE13" w:rsidR="009B38D1" w:rsidRPr="00215665" w:rsidRDefault="009B38D1" w:rsidP="00494AA0">
      <w:pPr>
        <w:ind w:firstLine="0"/>
        <w:rPr>
          <w:b/>
          <w:bCs/>
        </w:rPr>
      </w:pPr>
      <w:r w:rsidRPr="00215665">
        <w:rPr>
          <w:b/>
          <w:bCs/>
        </w:rPr>
        <w:t>Ietekmējošie faktori</w:t>
      </w:r>
    </w:p>
    <w:p w14:paraId="51DFAF2C" w14:textId="4EF5D8C1" w:rsidR="009B38D1" w:rsidRPr="00215665" w:rsidRDefault="009B38D1" w:rsidP="00DF23EF">
      <w:r w:rsidRPr="00215665">
        <w:t xml:space="preserve">Viens no būtiskākajiem ietekmes faktoriem </w:t>
      </w:r>
      <w:r w:rsidR="00B13B59" w:rsidRPr="00215665">
        <w:t>DP</w:t>
      </w:r>
      <w:r w:rsidRPr="00215665">
        <w:t xml:space="preserve"> "Cirīš</w:t>
      </w:r>
      <w:r w:rsidR="00F27B31" w:rsidRPr="00215665">
        <w:t>a</w:t>
      </w:r>
      <w:r w:rsidRPr="00215665">
        <w:t xml:space="preserve"> ezers" ir cilvēku radītie traucējumi vasaras mēnešos, ko veicina rekreatīvās aktivitātes, piemēram, </w:t>
      </w:r>
      <w:r w:rsidR="00275235" w:rsidRPr="00215665">
        <w:t>ūdens tūrisms</w:t>
      </w:r>
      <w:r w:rsidRPr="00215665">
        <w:t xml:space="preserve"> un makšķerēšana. Šī ietekme ir īpaši izteikta krēslas un nakts stundās, kad zīdītāji ir visaktīvākie. Tā kā teritorija ir blīvi apdzīvota, cilvēku radītie traucējumi – tostarp gaismas un trokšņa piesārņojums – arī negatīvi ietekmē zīdītājus, liekot tiem izvairīties no piemērotiem biotopiem.</w:t>
      </w:r>
      <w:r w:rsidR="009A7865" w:rsidRPr="00215665">
        <w:t xml:space="preserve"> </w:t>
      </w:r>
    </w:p>
    <w:p w14:paraId="0D4FFC23" w14:textId="006A07DC" w:rsidR="009B38D1" w:rsidRPr="00215665" w:rsidRDefault="009B38D1" w:rsidP="00DF23EF">
      <w:r w:rsidRPr="00215665">
        <w:t xml:space="preserve">Saskaņā ar </w:t>
      </w:r>
      <w:r w:rsidR="00ED4600" w:rsidRPr="00215665">
        <w:t>I</w:t>
      </w:r>
      <w:r w:rsidRPr="00215665">
        <w:t xml:space="preserve">ndividuālajiem noteikumiem medības ir atļautas visā </w:t>
      </w:r>
      <w:r w:rsidR="00ED4600" w:rsidRPr="00215665">
        <w:t>DP</w:t>
      </w:r>
      <w:r w:rsidRPr="00215665">
        <w:t xml:space="preserve"> teritorijā. Pašreizējā medību slodze tiek vērtēta kā optimāla, un papildu ierobežojumi medību kārtībā netiek uzskatīti par nepieciešamiem.</w:t>
      </w:r>
    </w:p>
    <w:p w14:paraId="50887353" w14:textId="77777777" w:rsidR="009B38D1" w:rsidRPr="00215665" w:rsidRDefault="009B38D1" w:rsidP="00494AA0">
      <w:pPr>
        <w:ind w:firstLine="0"/>
        <w:rPr>
          <w:b/>
          <w:bCs/>
          <w:i/>
          <w:iCs/>
        </w:rPr>
      </w:pPr>
      <w:r w:rsidRPr="00215665">
        <w:rPr>
          <w:b/>
          <w:bCs/>
          <w:i/>
          <w:iCs/>
        </w:rPr>
        <w:t>Pārnadži</w:t>
      </w:r>
    </w:p>
    <w:p w14:paraId="1DBD223A" w14:textId="1462B723" w:rsidR="009B38D1" w:rsidRPr="00215665" w:rsidRDefault="009B38D1" w:rsidP="00DF23EF">
      <w:r w:rsidRPr="00215665">
        <w:t xml:space="preserve">Pārnadžu populācijas Latvijā ietekmē pieejamo barības resursu daudzums, meža masīvu fragmentācija un lielo plēsēju – vilku un lūšu – skaits. Īpaši lielu ietekmi uz meža cūku populāciju Latvijas teritorijā ir atstājis Āfrikas cūku mēra uzliesmojums, kas ievērojami samazinājis šo sugu skaitu. Tomēr </w:t>
      </w:r>
      <w:r w:rsidR="00ED4600" w:rsidRPr="00215665">
        <w:t>DP “</w:t>
      </w:r>
      <w:r w:rsidRPr="00215665">
        <w:t>Cirīš</w:t>
      </w:r>
      <w:r w:rsidR="00ED4600" w:rsidRPr="00215665">
        <w:t>a ezers”</w:t>
      </w:r>
      <w:r w:rsidRPr="00215665">
        <w:t xml:space="preserve"> šīs izmaiņas nebija izteiktas. Pēc Valsts meža dienesta datiem kopš 2014./2015. medību sezonas mežacūku blīvums uzskaites vienībā, kurā ietilpst </w:t>
      </w:r>
      <w:r w:rsidR="0087484E" w:rsidRPr="00215665">
        <w:t>DP</w:t>
      </w:r>
      <w:r w:rsidRPr="00215665">
        <w:t>, būtiski nav mainījies.</w:t>
      </w:r>
    </w:p>
    <w:p w14:paraId="7BD6D432" w14:textId="007B9441" w:rsidR="009B38D1" w:rsidRPr="00215665" w:rsidRDefault="009B38D1" w:rsidP="00494AA0">
      <w:pPr>
        <w:ind w:firstLine="0"/>
        <w:rPr>
          <w:b/>
          <w:bCs/>
          <w:i/>
          <w:iCs/>
        </w:rPr>
      </w:pPr>
      <w:r w:rsidRPr="00215665">
        <w:rPr>
          <w:b/>
          <w:bCs/>
          <w:i/>
          <w:iCs/>
        </w:rPr>
        <w:t>Zaķi</w:t>
      </w:r>
    </w:p>
    <w:p w14:paraId="7B978D27" w14:textId="77777777" w:rsidR="009B38D1" w:rsidRPr="00215665" w:rsidRDefault="009B38D1" w:rsidP="00DF23EF">
      <w:r w:rsidRPr="00215665">
        <w:t>Baltā zaķa populāciju pārsvarā ietekmē siltas ziemas ar nepietiekamu sniega segu, kas apgrūtina maskēšanos. Gaišais ziemas kažoks kontrastē ar tumšo fonu, padarot zaķi vieglāk pamanāmu plēsējiem. Papildus tam baltā zaķa populācijai negatīvu ietekmi rada lielu mežu masīvu samazināšanās, konkurence ar pelēko zaķi un risks abu sugu hibridizācijai. Pelēkais zaķis ir labāk pielāgojies lauksaimniecības ainavām, un lauksaimniecības attīstība, kopā ar atklātu ainavu paplašināšanos, sekmējusi tā izplatību Latvijā. Tomēr pelēkā zaķa populāciju būtiski ietekmē plēsēji – lapsas un vilki. Šīs sugas populācijas pieaugumu veicina plēsēju skaita samazināšana medību platībās.</w:t>
      </w:r>
    </w:p>
    <w:p w14:paraId="000F0F47" w14:textId="77777777" w:rsidR="009B38D1" w:rsidRPr="00215665" w:rsidRDefault="009B38D1" w:rsidP="00494AA0">
      <w:pPr>
        <w:ind w:firstLine="0"/>
        <w:rPr>
          <w:b/>
          <w:bCs/>
          <w:i/>
          <w:iCs/>
        </w:rPr>
      </w:pPr>
      <w:r w:rsidRPr="00215665">
        <w:rPr>
          <w:b/>
          <w:bCs/>
          <w:i/>
          <w:iCs/>
        </w:rPr>
        <w:t>Grauzēji un kukaiņēdāji</w:t>
      </w:r>
    </w:p>
    <w:p w14:paraId="5CC9BEE1" w14:textId="77777777" w:rsidR="009B38D1" w:rsidRPr="00215665" w:rsidRDefault="009B38D1" w:rsidP="00DF23EF">
      <w:r w:rsidRPr="00215665">
        <w:t>Grauzēju un kukaiņēdāju populāciju lielumu un izplatību būtiski ietekmē barības resursu pieejamība un klimatiskie apstākļi. Kukaiņēdāji, kas barojas ar bezmugurkaulniekiem, ir tieši atkarīgi no šo barības objektu pieejamības, taču klimata pārmaiņas un pesticīdu lietošana ievērojami samazina bezmugurkaulnieku populācijas. Tas negatīvi ietekmē kukaiņēdāju barošanās iespējas, samazinot šo sugu dzīvotspēju.</w:t>
      </w:r>
    </w:p>
    <w:p w14:paraId="42AC9E66" w14:textId="77777777" w:rsidR="009B38D1" w:rsidRPr="00215665" w:rsidRDefault="009B38D1" w:rsidP="00DF23EF">
      <w:r w:rsidRPr="00215665">
        <w:t>Grauzēji ir nozīmīgs barības avots daudziem plēsējiem, kuru aktivitāte palīdz uzturēt līdzsvaru un novērst grauzēju pārmērīgu izplatību. Tomēr lauksaimniecības un urbanizācijas procesi ievērojami ietekmē grauzēju dzīvesvietas. Intensīva graudaugu audzēšana palielina barības resursu pieejamību, kas sekmē grauzēju skaita pieaugumu. Papildus tam grauzēji var pārnēsāt bīstamas slimības, piemēram, trakumsērgu, kuru izplatība var radīt nopietnas sekas gan vietējai faunai, gan cilvēku veselībai.</w:t>
      </w:r>
    </w:p>
    <w:p w14:paraId="73457C4E" w14:textId="4C3C127C" w:rsidR="009B38D1" w:rsidRPr="00215665" w:rsidRDefault="009B38D1" w:rsidP="00DF23EF">
      <w:r w:rsidRPr="00215665">
        <w:lastRenderedPageBreak/>
        <w:t xml:space="preserve">Bebru populācija </w:t>
      </w:r>
      <w:r w:rsidR="00B13B59" w:rsidRPr="00215665">
        <w:t>DP</w:t>
      </w:r>
      <w:r w:rsidRPr="00215665">
        <w:t xml:space="preserve">, tāpat kā visā Latvijas teritorijā, ir stabila, un būtiski negatīvi ietekmējoši faktori pašlaik nav novērojami. Šo dzīvnieku izplatību un blīvumu nosaka biotopu, īpaši meliorācijas grāvju, pieejamība. Bebri tiek medīti </w:t>
      </w:r>
      <w:r w:rsidR="00B13B59" w:rsidRPr="00215665">
        <w:t>DP</w:t>
      </w:r>
      <w:r w:rsidRPr="00215665">
        <w:t xml:space="preserve"> teritorijā, un medības ir viens no faktoriem, kas ietekmē šo dzīvnieku populāciju. Tomēr, ņemot vērā sugas salīdzinoši augsto blīvumu, medībām nav būtiskas negatīvas ietekmes uz kopējo populāciju.</w:t>
      </w:r>
    </w:p>
    <w:p w14:paraId="4BBEA097" w14:textId="77777777" w:rsidR="009B38D1" w:rsidRPr="00215665" w:rsidRDefault="009B38D1" w:rsidP="00494AA0">
      <w:pPr>
        <w:ind w:firstLine="0"/>
        <w:rPr>
          <w:b/>
          <w:bCs/>
          <w:i/>
          <w:iCs/>
        </w:rPr>
      </w:pPr>
      <w:proofErr w:type="spellStart"/>
      <w:r w:rsidRPr="00215665">
        <w:rPr>
          <w:b/>
          <w:bCs/>
          <w:i/>
          <w:iCs/>
        </w:rPr>
        <w:t>Caunveidīgie</w:t>
      </w:r>
      <w:proofErr w:type="spellEnd"/>
    </w:p>
    <w:p w14:paraId="6B239C31" w14:textId="77777777" w:rsidR="009B38D1" w:rsidRPr="00215665" w:rsidRDefault="009B38D1" w:rsidP="00DF23EF">
      <w:proofErr w:type="spellStart"/>
      <w:r w:rsidRPr="00215665">
        <w:t>Caunveidīgo</w:t>
      </w:r>
      <w:proofErr w:type="spellEnd"/>
      <w:r w:rsidRPr="00215665">
        <w:t xml:space="preserve"> populācijas būtiski ietekmē mežu struktūras izmaiņas, piemēram, mežizstrāde, ceļu būvniecība un urbanizācija. Šīs izmaiņas samazina piemērotu dzīvesvietu pieejamību un izraisa dzīvotņu fragmentāciju. Turklāt palielinās dzīvnieku saskarsme ar cilvēkiem, kas var izraisīt indivīdu bojāeju vai konfliktus. Dzīvotņu fragmentācija samazina arī ģenētisko daudzveidību, padarot populācijas mazāk pielāgotas vides izmaiņām un apdraudot to ilgtermiņa stabilitāti.</w:t>
      </w:r>
    </w:p>
    <w:p w14:paraId="502BEDC0" w14:textId="77777777" w:rsidR="009B38D1" w:rsidRPr="00215665" w:rsidRDefault="009B38D1" w:rsidP="00DF23EF">
      <w:r w:rsidRPr="00215665">
        <w:t xml:space="preserve">Ūdru populāciju galvenokārt apdraud antropogēnā darbība, tostarp industriālais, lauksaimniecības un sadzīves notekūdeņu piesārņojums, kā arī trokšņa un gaismas piesārņojums. Papildu negatīvu ietekmi rada mazo hidroelektrostaciju darbība, ceļu būve un upju pārveidošana, kas ierobežo ūdru pārvietošanās iespējas un samazina barošanās vietu pieejamību. Traucējumus izraisa arī tūristu un makšķernieku aktivitātes, kā arī bebru medības. Lai gan ūdri Latvijā ir aizsargājama suga un netiek medīti, tie dažkārt iet bojā bebru lamatās. Pastāv arī konkurence par barības resursiem ar invazīvo Amerikas ūdeli (Ozoliņš, </w:t>
      </w:r>
      <w:proofErr w:type="spellStart"/>
      <w:r w:rsidRPr="00215665">
        <w:t>Ornicāns</w:t>
      </w:r>
      <w:proofErr w:type="spellEnd"/>
      <w:r w:rsidRPr="00215665">
        <w:t xml:space="preserve"> u.c., 2018).</w:t>
      </w:r>
    </w:p>
    <w:p w14:paraId="404CB298" w14:textId="56A9EDD3" w:rsidR="009B38D1" w:rsidRPr="00215665" w:rsidRDefault="009B38D1" w:rsidP="00DF23EF">
      <w:r w:rsidRPr="00215665">
        <w:t xml:space="preserve">Neraugoties uz vairākiem negatīviem faktoriem, kas konstatēti </w:t>
      </w:r>
      <w:r w:rsidR="00915569" w:rsidRPr="00215665">
        <w:t xml:space="preserve">DP </w:t>
      </w:r>
      <w:r w:rsidRPr="00215665">
        <w:t xml:space="preserve">teritorijā, būtiska negatīva ietekme uz ūdru populāciju </w:t>
      </w:r>
      <w:r w:rsidR="00915569" w:rsidRPr="00215665">
        <w:t>DP</w:t>
      </w:r>
      <w:r w:rsidRPr="00215665">
        <w:t xml:space="preserve"> "Cirīš</w:t>
      </w:r>
      <w:r w:rsidR="00F27B31" w:rsidRPr="00215665">
        <w:t>a</w:t>
      </w:r>
      <w:r w:rsidRPr="00215665">
        <w:t xml:space="preserve"> ezers" nav novērojama. Salīdzinoši augstā bebru aktivitāte pozitīvi ietekmē arī ūdru populāciju, jo ūdri bieži izmanto bebru alas kā patvērumu un medī bebru uzpludinātajās teritorijās.</w:t>
      </w:r>
    </w:p>
    <w:p w14:paraId="5BFCF108" w14:textId="74C1C19D" w:rsidR="003959A0" w:rsidRPr="00215665" w:rsidRDefault="003959A0" w:rsidP="003959A0">
      <w:pPr>
        <w:ind w:firstLine="0"/>
        <w:rPr>
          <w:b/>
          <w:bCs/>
          <w:i/>
          <w:iCs/>
        </w:rPr>
      </w:pPr>
      <w:r w:rsidRPr="00215665">
        <w:rPr>
          <w:b/>
          <w:bCs/>
          <w:i/>
          <w:iCs/>
        </w:rPr>
        <w:t>Sikspā</w:t>
      </w:r>
      <w:r w:rsidR="008E2A8E" w:rsidRPr="00215665">
        <w:rPr>
          <w:b/>
          <w:bCs/>
          <w:i/>
          <w:iCs/>
        </w:rPr>
        <w:t>rņi</w:t>
      </w:r>
    </w:p>
    <w:p w14:paraId="21E308D1" w14:textId="77777777" w:rsidR="00233A6C" w:rsidRPr="00215665" w:rsidRDefault="00233A6C" w:rsidP="00233A6C">
      <w:pPr>
        <w:autoSpaceDE w:val="0"/>
        <w:autoSpaceDN w:val="0"/>
        <w:adjustRightInd w:val="0"/>
        <w:ind w:firstLine="709"/>
        <w:rPr>
          <w:rFonts w:cs="Times New Roman"/>
          <w:szCs w:val="24"/>
        </w:rPr>
      </w:pPr>
      <w:r w:rsidRPr="00215665">
        <w:rPr>
          <w:rFonts w:cs="Times New Roman"/>
          <w:szCs w:val="24"/>
        </w:rPr>
        <w:t xml:space="preserve">Šobrīd tādu faktoru, kuri </w:t>
      </w:r>
      <w:r w:rsidRPr="00215665">
        <w:rPr>
          <w:rFonts w:cs="Times New Roman"/>
          <w:szCs w:val="24"/>
          <w:u w:val="single"/>
        </w:rPr>
        <w:t>būtiski</w:t>
      </w:r>
      <w:r w:rsidRPr="00215665">
        <w:rPr>
          <w:rFonts w:cs="Times New Roman"/>
          <w:szCs w:val="24"/>
        </w:rPr>
        <w:t xml:space="preserve"> varētu ietekmēt sikspārņu populācijas DP “Cirīša ezers” ir salīdzinoši maz. Tā kā meži dabas parkā ir vai nu salīdzinoši jauni, vai vecākās audzes jau ir ievērojami izstrādātas, sikspārņu mītņu vietām piemēroto audžu īpatsvars tajos nav liels. Tāpēc mežizstrāde pašā DP teritorijā, kas parasti ir viens no visvairāk negatīvi sikspārņus ietekmējošiem faktoriem, šobrīd izstrādājamā dabas aizsardzības plāna termiņa ietvaros nav uzskatāma par būtisku apdraudējumu, kas varētu tiešā veidā ietekmēt sikspārņu mītņu vietas. Sikspārņus var ietekmēt metodes, ar kādām tiek apsaimniekoti </w:t>
      </w:r>
      <w:r w:rsidRPr="00215665">
        <w:rPr>
          <w:rFonts w:cs="Times New Roman"/>
          <w:bCs/>
          <w:szCs w:val="24"/>
        </w:rPr>
        <w:t>biotopi lauksaimniecības zemēs</w:t>
      </w:r>
      <w:r w:rsidRPr="00215665">
        <w:rPr>
          <w:rFonts w:cs="Times New Roman"/>
          <w:b/>
          <w:szCs w:val="24"/>
        </w:rPr>
        <w:t xml:space="preserve"> (</w:t>
      </w:r>
      <w:r w:rsidRPr="00215665">
        <w:rPr>
          <w:rFonts w:cs="Times New Roman"/>
          <w:bCs/>
          <w:szCs w:val="24"/>
        </w:rPr>
        <w:t>intensīva lauksaimniecība, pesticīdu izmantošana).</w:t>
      </w:r>
      <w:r w:rsidRPr="00215665">
        <w:rPr>
          <w:rFonts w:cs="Times New Roman"/>
          <w:szCs w:val="24"/>
        </w:rPr>
        <w:t xml:space="preserve"> Potenciāli nākotnē varētu pieaugt mākslīgā </w:t>
      </w:r>
      <w:r w:rsidRPr="00215665">
        <w:rPr>
          <w:rFonts w:cs="Times New Roman"/>
          <w:bCs/>
          <w:szCs w:val="24"/>
        </w:rPr>
        <w:t>apgaismojuma ietekme naktī,</w:t>
      </w:r>
      <w:r w:rsidRPr="00215665">
        <w:rPr>
          <w:rFonts w:cs="Times New Roman"/>
          <w:szCs w:val="24"/>
        </w:rPr>
        <w:t xml:space="preserve"> īpaši, ja apgaismojums tiešā veidā skar ezeru (piemēram, laivu piestātņu apgaismošana ar spēcīgiem prožektoriem). Šobrīd pie Cirīša ezera tādas intensitātes apgaismojums, kurš potenciāli lokāli varētu ietekmēt sikspārņu uzturēšanos/barošanos, nav atrodams. Daļēji ezeru skar Aglonas apgaismojums, bet ne tik intensīvi, lai būtiski traucētu sikspārņiem.</w:t>
      </w:r>
    </w:p>
    <w:p w14:paraId="1DD6090D" w14:textId="77777777" w:rsidR="00233A6C" w:rsidRPr="00215665" w:rsidRDefault="00233A6C" w:rsidP="00233A6C">
      <w:pPr>
        <w:autoSpaceDE w:val="0"/>
        <w:autoSpaceDN w:val="0"/>
        <w:adjustRightInd w:val="0"/>
        <w:ind w:firstLine="709"/>
        <w:rPr>
          <w:rFonts w:cs="Times New Roman"/>
          <w:szCs w:val="24"/>
        </w:rPr>
      </w:pPr>
      <w:r w:rsidRPr="00215665">
        <w:rPr>
          <w:rFonts w:cs="Times New Roman"/>
          <w:szCs w:val="24"/>
        </w:rPr>
        <w:t>Viens no apdraudošiem faktoriem lauksaimniecības zemēs ir biotopu kvalitātes samazināšanās – rapšu un citu “intensīvo” kultūru sēšana un  lauksaimniecības ķīmijas (</w:t>
      </w:r>
      <w:proofErr w:type="spellStart"/>
      <w:r w:rsidRPr="00215665">
        <w:rPr>
          <w:rFonts w:cs="Times New Roman"/>
          <w:szCs w:val="24"/>
        </w:rPr>
        <w:t>gk</w:t>
      </w:r>
      <w:proofErr w:type="spellEnd"/>
      <w:r w:rsidRPr="00215665">
        <w:rPr>
          <w:rFonts w:cs="Times New Roman"/>
          <w:szCs w:val="24"/>
        </w:rPr>
        <w:t xml:space="preserve">. insekticīdu, bet daļēji arī herbicīdu un citu ķimikāliju) izmantošanas dēļ – samazinās gan platības, kas piemērotas, lai barotos, gan barības bāzes (kukaiņu) daudzums, gan pastāv iespēja saindēties, apēdot saindētus kukaiņus. Pašreizējā lauksaimniecības platību izmantošana DP </w:t>
      </w:r>
      <w:r w:rsidRPr="00215665">
        <w:rPr>
          <w:rFonts w:cs="Times New Roman"/>
          <w:szCs w:val="24"/>
        </w:rPr>
        <w:lastRenderedPageBreak/>
        <w:t xml:space="preserve">vairumā īpašumu gan nav tik intensīva, lai radītu būtisku ietekmi sikspārņiem un vēlams, lai šādas intensitātes apsaimniekošana saglabātos arī turpmāk. </w:t>
      </w:r>
    </w:p>
    <w:p w14:paraId="37260A5F" w14:textId="77777777" w:rsidR="00233A6C" w:rsidRPr="00215665" w:rsidRDefault="00233A6C" w:rsidP="00233A6C">
      <w:pPr>
        <w:autoSpaceDE w:val="0"/>
        <w:autoSpaceDN w:val="0"/>
        <w:adjustRightInd w:val="0"/>
        <w:ind w:firstLine="709"/>
        <w:rPr>
          <w:rFonts w:cs="Times New Roman"/>
          <w:szCs w:val="24"/>
        </w:rPr>
      </w:pPr>
      <w:r w:rsidRPr="00215665">
        <w:rPr>
          <w:rFonts w:cs="Times New Roman"/>
          <w:szCs w:val="24"/>
        </w:rPr>
        <w:t>Mežiem klātajās platībās DP teritorijā ir salīdzinoši maz vecu mežaudžu vai mākslīgu koku stādījumu (parku, kapsētu, aleju u.tml.), kuras strukturāli būtu īpaši piemērotas sikspārņiem (sikspārņiem būtiskākās ir skrajas, mežaudzes ar brīvu telpu zem pirmā stāva koku vainagiem; liels mirušās koksnes īpatsvars un, vēlams, daudz vecu un lielu dimensiju koku). Salīdzinoši jaunās un vietām arī diezgan blīvās mežaudzes vairāk piemērotas sikspārņiem tikai kā barošanās vietas, īpaši to malās vai atvērumos audžu iekšienē (t.sk. ceļi, stigas). Tā kā liela daļa no sikspārņiem, kas izmanto dabas parka ezerus kā barošanās vietas, ierodas no blakus teritorijām, šīs mežaudzes kalpo arī kā tranzīta trases – gan kā orientieri un aizsegs uz/no ezeriem lidojošiem sikspārņiem, kā arī potenciālas barošanās vietas, ja kukaiņu blīvums tam ir pietiekami liels.</w:t>
      </w:r>
    </w:p>
    <w:p w14:paraId="4DB7F16F" w14:textId="62DF5A73" w:rsidR="00233A6C" w:rsidRPr="00215665" w:rsidRDefault="00233A6C" w:rsidP="00233A6C">
      <w:pPr>
        <w:ind w:firstLine="720"/>
        <w:rPr>
          <w:rFonts w:cs="Times New Roman"/>
          <w:szCs w:val="24"/>
        </w:rPr>
      </w:pPr>
      <w:r w:rsidRPr="00215665">
        <w:rPr>
          <w:rFonts w:cs="Times New Roman"/>
          <w:szCs w:val="24"/>
        </w:rPr>
        <w:t xml:space="preserve">Par būtisku problēmu sikspārņu sugu aizsardzībā ir atzīts </w:t>
      </w:r>
      <w:r w:rsidRPr="00215665">
        <w:rPr>
          <w:rFonts w:cs="Times New Roman"/>
          <w:b/>
          <w:szCs w:val="24"/>
        </w:rPr>
        <w:t xml:space="preserve">gaismas piesārņojums </w:t>
      </w:r>
      <w:r w:rsidRPr="00215665">
        <w:rPr>
          <w:rFonts w:cs="Times New Roman"/>
          <w:bCs/>
          <w:szCs w:val="24"/>
        </w:rPr>
        <w:t>(</w:t>
      </w:r>
      <w:proofErr w:type="spellStart"/>
      <w:r w:rsidRPr="00215665">
        <w:rPr>
          <w:rFonts w:cs="Times New Roman"/>
          <w:bCs/>
          <w:szCs w:val="24"/>
        </w:rPr>
        <w:t>Voigt</w:t>
      </w:r>
      <w:proofErr w:type="spellEnd"/>
      <w:r w:rsidRPr="00215665">
        <w:rPr>
          <w:rFonts w:cs="Times New Roman"/>
          <w:bCs/>
          <w:szCs w:val="24"/>
        </w:rPr>
        <w:t xml:space="preserve"> et </w:t>
      </w:r>
      <w:proofErr w:type="spellStart"/>
      <w:r w:rsidRPr="00215665">
        <w:rPr>
          <w:rFonts w:cs="Times New Roman"/>
          <w:bCs/>
          <w:szCs w:val="24"/>
        </w:rPr>
        <w:t>al</w:t>
      </w:r>
      <w:proofErr w:type="spellEnd"/>
      <w:r w:rsidRPr="00215665">
        <w:rPr>
          <w:rFonts w:cs="Times New Roman"/>
          <w:bCs/>
          <w:szCs w:val="24"/>
        </w:rPr>
        <w:t>., 2018).</w:t>
      </w:r>
      <w:r w:rsidRPr="00215665">
        <w:rPr>
          <w:rFonts w:cs="Times New Roman"/>
          <w:szCs w:val="24"/>
        </w:rPr>
        <w:t xml:space="preserve"> Mākslīgais apgaismojums naktī, kas rada šo piesārņojumu, ir viens no būtiskiem sikspārņu populācijas ietekmējošiem faktoriem. Apgaismojums negatīvi ietekmē visas sikspārņu sugas (īpaši, ja tiek apgaismotas sikspārņu mītņu vietas; </w:t>
      </w:r>
      <w:proofErr w:type="spellStart"/>
      <w:r w:rsidRPr="00215665">
        <w:rPr>
          <w:rFonts w:cs="Times New Roman"/>
          <w:szCs w:val="24"/>
        </w:rPr>
        <w:t>Rydell</w:t>
      </w:r>
      <w:proofErr w:type="spellEnd"/>
      <w:r w:rsidRPr="00215665">
        <w:rPr>
          <w:rFonts w:cs="Times New Roman"/>
          <w:szCs w:val="24"/>
        </w:rPr>
        <w:t xml:space="preserve"> </w:t>
      </w:r>
      <w:proofErr w:type="spellStart"/>
      <w:r w:rsidRPr="00215665">
        <w:rPr>
          <w:rFonts w:cs="Times New Roman"/>
          <w:szCs w:val="24"/>
        </w:rPr>
        <w:t>et</w:t>
      </w:r>
      <w:proofErr w:type="spellEnd"/>
      <w:r w:rsidRPr="00215665">
        <w:rPr>
          <w:rFonts w:cs="Times New Roman"/>
          <w:szCs w:val="24"/>
        </w:rPr>
        <w:t xml:space="preserve"> </w:t>
      </w:r>
      <w:proofErr w:type="spellStart"/>
      <w:r w:rsidRPr="00215665">
        <w:rPr>
          <w:rFonts w:cs="Times New Roman"/>
          <w:szCs w:val="24"/>
        </w:rPr>
        <w:t>al</w:t>
      </w:r>
      <w:proofErr w:type="spellEnd"/>
      <w:r w:rsidRPr="00215665">
        <w:rPr>
          <w:rFonts w:cs="Times New Roman"/>
          <w:szCs w:val="24"/>
        </w:rPr>
        <w:t xml:space="preserve">., 2017), un vairums no tām aktīvi izvairās no apgaismotām vietām (sk. 3. tabulu). Tikai dažas oportūnistiskas sugas, piemēram, ziemeļu sikspārnis, var noteiktos apstākļos apgaismojuma ietekmi izmantot, ķerot gaismas pievilinātos kukaiņus, tomēr arī šī suga izvairās lidot tieši apgaismotajā zonā. Savukārt citām sugām apgaismojuma uzstādīšana samazina gan piemēroto/izmantojamo biotopu platības, gan šo biotopu kvalitāti (gaismas piesaista kukaiņus no blakus teritorijām, kā arī dažādu iemeslu dēļ ilgtermiņā samazina šo kukaiņu skaitu; </w:t>
      </w:r>
      <w:proofErr w:type="spellStart"/>
      <w:r w:rsidRPr="00215665">
        <w:rPr>
          <w:rFonts w:cs="Times New Roman"/>
          <w:szCs w:val="24"/>
        </w:rPr>
        <w:t>Eisenbeis</w:t>
      </w:r>
      <w:proofErr w:type="spellEnd"/>
      <w:r w:rsidRPr="00215665">
        <w:rPr>
          <w:rFonts w:cs="Times New Roman"/>
          <w:szCs w:val="24"/>
        </w:rPr>
        <w:t xml:space="preserve">, 2006). Ilgtermiņā intensīva gaismas piesārņojuma ietekme var pilnībā izmainīt sikspārņu sugu sastāvu par labu oportūnistiskajām sugām. Pētījumi liecina, ka pilnīgi nekaitīga apgaismojuma attiecībā pret sikspārņiem nav. Apgaismojuma ietekme ievērojami atšķiras atkarībā no lampu izvietojuma, augstuma un izmantotā gaismas spektra. Vislielāko negatīvo ietekmi rada 1) apgaismojums, kas vērsts uz visām pusēm (piem., lodes veida lampas), 2) uz augstiem stabiem uzstādītas jaudīgas lampas, kuras, kaut gan var būt vērstas tikai uz zemi, apgaismo ļoti lielu platību, neatstājot ēnas koridorus ne starp atsevišķām lampām, ne starp lampām un koku vainagu virs tām; 3) spuldzes ar intensīvu balto vai zili-balto spektru (un/vai ar ultravioletās gaismas emisiju) ir ievērojami nelabvēlīgākas, nekā dzeltenās vai oranžās gaismas spuldzes (sikspārņi redz arī ultravioleto gaismu); 4) ļoti būtisku negatīvu ietekmi atstāj arī apgaismojums, kurš uzstādīts ūdeņu tuvumā tieši apgaismojot ūdenstilpi – paralēli ūdens virsmai vērsti prožektori, jaudīgas apgaismojuma lampas tieši ūdenstilpes krastā u.tml., jo tādējādi padara ūdenstilpes apgaismoto daļu nepiemērotu kā barošanās vietu. DP “Cirīša ezers” aktuālu ietekmi uz sikspārņiem varētu atstāt pastāvīga (visu nakti degoša) jaudīga apgaismojuma uzstādīšana tiešā ūdens malā vasaras sezonā, piemēram, laivu piestātņu un atpūtas vietu apgaismošanai. Šāds apgaismojums, kas izgaismo arī ezeru, gan ir </w:t>
      </w:r>
      <w:proofErr w:type="spellStart"/>
      <w:r w:rsidRPr="00215665">
        <w:rPr>
          <w:rFonts w:cs="Times New Roman"/>
          <w:szCs w:val="24"/>
        </w:rPr>
        <w:t>punktveida</w:t>
      </w:r>
      <w:proofErr w:type="spellEnd"/>
      <w:r w:rsidRPr="00215665">
        <w:rPr>
          <w:rFonts w:cs="Times New Roman"/>
          <w:szCs w:val="24"/>
        </w:rPr>
        <w:t xml:space="preserve"> rakstura no tieša traucējuma viedokļa, tomēr ietekmē plašāku zonu ezera piekrastē, jo pievilina kukaiņus arī no neapgaismotās joslas apkārt gaismas avotam. Negatīvu ietekmi atstātu arī mākslīgā apgaismojuma uzstādīšana pie ceļiem pussalā pie Jaunmuižas, īpaši alejās un mežos.</w:t>
      </w:r>
    </w:p>
    <w:p w14:paraId="6FC538A7" w14:textId="77777777" w:rsidR="008A300B" w:rsidRPr="00215665" w:rsidRDefault="008A300B" w:rsidP="00233A6C">
      <w:pPr>
        <w:ind w:firstLine="720"/>
        <w:rPr>
          <w:rFonts w:cs="Times New Roman"/>
          <w:b/>
          <w:szCs w:val="24"/>
        </w:rPr>
      </w:pPr>
    </w:p>
    <w:p w14:paraId="591BAFD4" w14:textId="77777777" w:rsidR="00C54429" w:rsidRPr="00215665" w:rsidRDefault="00C54429">
      <w:pPr>
        <w:spacing w:after="160" w:line="259" w:lineRule="auto"/>
        <w:ind w:firstLine="0"/>
        <w:jc w:val="left"/>
        <w:rPr>
          <w:rFonts w:cs="Times New Roman"/>
          <w:b/>
          <w:bCs/>
          <w:szCs w:val="24"/>
        </w:rPr>
      </w:pPr>
      <w:r w:rsidRPr="00215665">
        <w:rPr>
          <w:rFonts w:cs="Times New Roman"/>
          <w:b/>
          <w:bCs/>
          <w:szCs w:val="24"/>
        </w:rPr>
        <w:br w:type="page"/>
      </w:r>
    </w:p>
    <w:p w14:paraId="24B5FFF3" w14:textId="3F025FA2" w:rsidR="00233A6C" w:rsidRPr="00215665" w:rsidRDefault="004E207E" w:rsidP="004E207E">
      <w:pPr>
        <w:pStyle w:val="Sarakstarindkopa"/>
        <w:spacing w:after="160" w:line="259" w:lineRule="auto"/>
        <w:ind w:left="0" w:firstLine="0"/>
        <w:jc w:val="center"/>
        <w:rPr>
          <w:rFonts w:cs="Times New Roman"/>
          <w:szCs w:val="24"/>
        </w:rPr>
      </w:pPr>
      <w:r w:rsidRPr="00215665">
        <w:rPr>
          <w:rFonts w:cs="Times New Roman"/>
          <w:b/>
          <w:bCs/>
          <w:szCs w:val="24"/>
        </w:rPr>
        <w:lastRenderedPageBreak/>
        <w:t>4.9.4. </w:t>
      </w:r>
      <w:r w:rsidR="00233A6C" w:rsidRPr="00215665">
        <w:rPr>
          <w:rFonts w:cs="Times New Roman"/>
          <w:b/>
          <w:bCs/>
          <w:szCs w:val="24"/>
        </w:rPr>
        <w:t>tabula. Dažādu sikspārņu sugu reakcija uz apgaismojumu atšķirīgās situācijās</w:t>
      </w:r>
      <w:r w:rsidR="00233A6C" w:rsidRPr="00215665">
        <w:rPr>
          <w:rFonts w:cs="Times New Roman"/>
          <w:szCs w:val="24"/>
        </w:rPr>
        <w:t xml:space="preserve"> (pēc </w:t>
      </w:r>
      <w:proofErr w:type="spellStart"/>
      <w:r w:rsidR="00233A6C" w:rsidRPr="00215665">
        <w:rPr>
          <w:rFonts w:cs="Times New Roman"/>
          <w:szCs w:val="24"/>
        </w:rPr>
        <w:t>Voigt</w:t>
      </w:r>
      <w:proofErr w:type="spellEnd"/>
      <w:r w:rsidR="00233A6C" w:rsidRPr="00215665">
        <w:rPr>
          <w:rFonts w:cs="Times New Roman"/>
          <w:szCs w:val="24"/>
        </w:rPr>
        <w:t xml:space="preserve"> et </w:t>
      </w:r>
      <w:proofErr w:type="spellStart"/>
      <w:r w:rsidR="00233A6C" w:rsidRPr="00215665">
        <w:rPr>
          <w:rFonts w:cs="Times New Roman"/>
          <w:szCs w:val="24"/>
        </w:rPr>
        <w:t>al</w:t>
      </w:r>
      <w:proofErr w:type="spellEnd"/>
      <w:r w:rsidR="00233A6C" w:rsidRPr="00215665">
        <w:rPr>
          <w:rFonts w:cs="Times New Roman"/>
          <w:szCs w:val="24"/>
        </w:rPr>
        <w:t xml:space="preserve">., 2018 – tabulā iekļautas </w:t>
      </w:r>
      <w:r w:rsidR="00C54429" w:rsidRPr="00215665">
        <w:rPr>
          <w:rFonts w:cs="Times New Roman"/>
          <w:szCs w:val="24"/>
        </w:rPr>
        <w:t>DP</w:t>
      </w:r>
      <w:r w:rsidR="00233A6C" w:rsidRPr="00215665">
        <w:rPr>
          <w:rFonts w:cs="Times New Roman"/>
          <w:szCs w:val="24"/>
        </w:rPr>
        <w:t xml:space="preserve"> “Cirīša ezers” konstatētās sugas</w:t>
      </w:r>
      <w:r w:rsidR="00C54429" w:rsidRPr="00215665">
        <w:rPr>
          <w:rFonts w:cs="Times New Roman"/>
          <w:szCs w:val="24"/>
        </w:rPr>
        <w:t>)</w:t>
      </w:r>
      <w:r w:rsidR="00233A6C" w:rsidRPr="00215665">
        <w:rPr>
          <w:rFonts w:cs="Times New Roman"/>
          <w:szCs w:val="24"/>
        </w:rPr>
        <w:t>.</w:t>
      </w:r>
    </w:p>
    <w:p w14:paraId="7528D1D5" w14:textId="77777777" w:rsidR="00233A6C" w:rsidRPr="00215665" w:rsidRDefault="00233A6C" w:rsidP="004E207E">
      <w:pPr>
        <w:pStyle w:val="Sarakstarindkopa"/>
        <w:ind w:left="0" w:firstLine="0"/>
        <w:rPr>
          <w:rFonts w:cs="Times New Roman"/>
          <w:szCs w:val="24"/>
        </w:rPr>
      </w:pPr>
    </w:p>
    <w:tbl>
      <w:tblPr>
        <w:tblStyle w:val="Reatabula"/>
        <w:tblW w:w="8359" w:type="dxa"/>
        <w:tblLook w:val="04A0" w:firstRow="1" w:lastRow="0" w:firstColumn="1" w:lastColumn="0" w:noHBand="0" w:noVBand="1"/>
      </w:tblPr>
      <w:tblGrid>
        <w:gridCol w:w="2830"/>
        <w:gridCol w:w="1239"/>
        <w:gridCol w:w="2589"/>
        <w:gridCol w:w="1701"/>
      </w:tblGrid>
      <w:tr w:rsidR="00233A6C" w:rsidRPr="00215665" w14:paraId="477E5AC1" w14:textId="77777777" w:rsidTr="00EE4789">
        <w:tc>
          <w:tcPr>
            <w:tcW w:w="2830" w:type="dxa"/>
            <w:tcBorders>
              <w:top w:val="single" w:sz="12" w:space="0" w:color="auto"/>
              <w:left w:val="single" w:sz="4" w:space="0" w:color="auto"/>
              <w:bottom w:val="single" w:sz="12" w:space="0" w:color="auto"/>
              <w:right w:val="single" w:sz="4" w:space="0" w:color="auto"/>
            </w:tcBorders>
          </w:tcPr>
          <w:p w14:paraId="3A06E04D" w14:textId="77777777" w:rsidR="00233A6C" w:rsidRPr="00215665" w:rsidRDefault="00233A6C" w:rsidP="00EE4789">
            <w:pPr>
              <w:pStyle w:val="Sarakstarindkopa"/>
              <w:ind w:left="0" w:firstLine="0"/>
              <w:rPr>
                <w:szCs w:val="24"/>
                <w:lang w:val="lv-LV"/>
              </w:rPr>
            </w:pPr>
            <w:r w:rsidRPr="00215665">
              <w:rPr>
                <w:szCs w:val="24"/>
                <w:lang w:val="lv-LV"/>
              </w:rPr>
              <w:t>Suga</w:t>
            </w:r>
          </w:p>
        </w:tc>
        <w:tc>
          <w:tcPr>
            <w:tcW w:w="1239" w:type="dxa"/>
            <w:tcBorders>
              <w:top w:val="single" w:sz="12" w:space="0" w:color="auto"/>
              <w:left w:val="single" w:sz="4" w:space="0" w:color="auto"/>
              <w:bottom w:val="single" w:sz="12" w:space="0" w:color="auto"/>
              <w:right w:val="single" w:sz="4" w:space="0" w:color="auto"/>
            </w:tcBorders>
          </w:tcPr>
          <w:p w14:paraId="34D7B0A2" w14:textId="77777777" w:rsidR="00233A6C" w:rsidRPr="00215665" w:rsidRDefault="00233A6C" w:rsidP="00EE4789">
            <w:pPr>
              <w:pStyle w:val="Sarakstarindkopa"/>
              <w:ind w:left="0" w:firstLine="0"/>
              <w:rPr>
                <w:szCs w:val="24"/>
                <w:lang w:val="lv-LV"/>
              </w:rPr>
            </w:pPr>
            <w:r w:rsidRPr="00215665">
              <w:rPr>
                <w:szCs w:val="24"/>
                <w:lang w:val="lv-LV"/>
              </w:rPr>
              <w:t>Dienas mītnes</w:t>
            </w:r>
          </w:p>
        </w:tc>
        <w:tc>
          <w:tcPr>
            <w:tcW w:w="2589" w:type="dxa"/>
            <w:tcBorders>
              <w:top w:val="single" w:sz="12" w:space="0" w:color="auto"/>
              <w:left w:val="single" w:sz="4" w:space="0" w:color="auto"/>
              <w:bottom w:val="single" w:sz="12" w:space="0" w:color="auto"/>
              <w:right w:val="single" w:sz="4" w:space="0" w:color="auto"/>
            </w:tcBorders>
          </w:tcPr>
          <w:p w14:paraId="519FF557" w14:textId="77777777" w:rsidR="00233A6C" w:rsidRPr="00215665" w:rsidRDefault="00233A6C" w:rsidP="00EE4789">
            <w:pPr>
              <w:pStyle w:val="Sarakstarindkopa"/>
              <w:ind w:left="0" w:firstLine="0"/>
              <w:rPr>
                <w:szCs w:val="24"/>
                <w:lang w:val="lv-LV"/>
              </w:rPr>
            </w:pPr>
            <w:r w:rsidRPr="00215665">
              <w:rPr>
                <w:szCs w:val="24"/>
                <w:lang w:val="lv-LV"/>
              </w:rPr>
              <w:t>Pārvietošanās trases</w:t>
            </w:r>
          </w:p>
        </w:tc>
        <w:tc>
          <w:tcPr>
            <w:tcW w:w="1701" w:type="dxa"/>
            <w:tcBorders>
              <w:top w:val="single" w:sz="12" w:space="0" w:color="auto"/>
              <w:left w:val="single" w:sz="4" w:space="0" w:color="auto"/>
              <w:bottom w:val="single" w:sz="12" w:space="0" w:color="auto"/>
              <w:right w:val="single" w:sz="4" w:space="0" w:color="auto"/>
            </w:tcBorders>
          </w:tcPr>
          <w:p w14:paraId="0093F72E" w14:textId="77777777" w:rsidR="00233A6C" w:rsidRPr="00215665" w:rsidRDefault="00233A6C" w:rsidP="00EE4789">
            <w:pPr>
              <w:pStyle w:val="Sarakstarindkopa"/>
              <w:ind w:left="0" w:firstLine="0"/>
              <w:rPr>
                <w:szCs w:val="24"/>
                <w:lang w:val="lv-LV"/>
              </w:rPr>
            </w:pPr>
            <w:r w:rsidRPr="00215665">
              <w:rPr>
                <w:szCs w:val="24"/>
                <w:lang w:val="lv-LV"/>
              </w:rPr>
              <w:t>Barošanās vietas</w:t>
            </w:r>
          </w:p>
        </w:tc>
      </w:tr>
      <w:tr w:rsidR="00233A6C" w:rsidRPr="00215665" w14:paraId="15FA8D05" w14:textId="77777777" w:rsidTr="00EE4789">
        <w:tc>
          <w:tcPr>
            <w:tcW w:w="2830" w:type="dxa"/>
            <w:tcBorders>
              <w:top w:val="single" w:sz="12" w:space="0" w:color="auto"/>
            </w:tcBorders>
          </w:tcPr>
          <w:p w14:paraId="556C7D0C" w14:textId="77777777" w:rsidR="00233A6C" w:rsidRPr="00215665" w:rsidRDefault="00233A6C" w:rsidP="00EE4789">
            <w:pPr>
              <w:pStyle w:val="Sarakstarindkopa"/>
              <w:ind w:left="0" w:firstLine="0"/>
              <w:rPr>
                <w:szCs w:val="24"/>
                <w:lang w:val="lv-LV"/>
              </w:rPr>
            </w:pPr>
            <w:r w:rsidRPr="00215665">
              <w:rPr>
                <w:szCs w:val="24"/>
                <w:lang w:val="lv-LV"/>
              </w:rPr>
              <w:t>Ziemeļu sikspārnis</w:t>
            </w:r>
          </w:p>
        </w:tc>
        <w:tc>
          <w:tcPr>
            <w:tcW w:w="1239" w:type="dxa"/>
            <w:tcBorders>
              <w:top w:val="single" w:sz="12" w:space="0" w:color="auto"/>
            </w:tcBorders>
          </w:tcPr>
          <w:p w14:paraId="3E061FFC" w14:textId="77777777" w:rsidR="00233A6C" w:rsidRPr="00215665" w:rsidRDefault="00233A6C" w:rsidP="00EE4789">
            <w:pPr>
              <w:pStyle w:val="Sarakstarindkopa"/>
              <w:ind w:left="0" w:firstLine="0"/>
              <w:rPr>
                <w:szCs w:val="24"/>
                <w:lang w:val="lv-LV"/>
              </w:rPr>
            </w:pPr>
            <w:r w:rsidRPr="00215665">
              <w:rPr>
                <w:szCs w:val="24"/>
                <w:lang w:val="lv-LV"/>
              </w:rPr>
              <w:t>Negatīva</w:t>
            </w:r>
          </w:p>
        </w:tc>
        <w:tc>
          <w:tcPr>
            <w:tcW w:w="2589" w:type="dxa"/>
            <w:tcBorders>
              <w:top w:val="single" w:sz="12" w:space="0" w:color="auto"/>
            </w:tcBorders>
          </w:tcPr>
          <w:p w14:paraId="0C05CC3C" w14:textId="77777777" w:rsidR="00233A6C" w:rsidRPr="00215665" w:rsidRDefault="00233A6C" w:rsidP="00EE4789">
            <w:pPr>
              <w:pStyle w:val="Sarakstarindkopa"/>
              <w:ind w:left="0" w:firstLine="0"/>
              <w:rPr>
                <w:szCs w:val="24"/>
                <w:lang w:val="lv-LV"/>
              </w:rPr>
            </w:pPr>
            <w:r w:rsidRPr="00215665">
              <w:rPr>
                <w:szCs w:val="24"/>
                <w:lang w:val="lv-LV"/>
              </w:rPr>
              <w:t>Negatīva</w:t>
            </w:r>
          </w:p>
        </w:tc>
        <w:tc>
          <w:tcPr>
            <w:tcW w:w="1701" w:type="dxa"/>
            <w:tcBorders>
              <w:top w:val="single" w:sz="12" w:space="0" w:color="auto"/>
            </w:tcBorders>
          </w:tcPr>
          <w:p w14:paraId="5578CA6D" w14:textId="77777777" w:rsidR="00233A6C" w:rsidRPr="00215665" w:rsidRDefault="00233A6C" w:rsidP="00EE4789">
            <w:pPr>
              <w:pStyle w:val="Sarakstarindkopa"/>
              <w:ind w:left="0" w:firstLine="0"/>
              <w:rPr>
                <w:szCs w:val="24"/>
                <w:lang w:val="lv-LV"/>
              </w:rPr>
            </w:pPr>
            <w:r w:rsidRPr="00215665">
              <w:rPr>
                <w:szCs w:val="24"/>
                <w:lang w:val="lv-LV"/>
              </w:rPr>
              <w:t>Oportūnistiska</w:t>
            </w:r>
          </w:p>
        </w:tc>
      </w:tr>
      <w:tr w:rsidR="00233A6C" w:rsidRPr="00215665" w14:paraId="53B16E36" w14:textId="77777777" w:rsidTr="00EE4789">
        <w:tc>
          <w:tcPr>
            <w:tcW w:w="2830" w:type="dxa"/>
          </w:tcPr>
          <w:p w14:paraId="4800AEFD" w14:textId="77777777" w:rsidR="00233A6C" w:rsidRPr="00215665" w:rsidRDefault="00233A6C" w:rsidP="00EE4789">
            <w:pPr>
              <w:pStyle w:val="Sarakstarindkopa"/>
              <w:ind w:left="0" w:firstLine="0"/>
              <w:rPr>
                <w:szCs w:val="24"/>
                <w:lang w:val="lv-LV"/>
              </w:rPr>
            </w:pPr>
            <w:r w:rsidRPr="00215665">
              <w:rPr>
                <w:szCs w:val="24"/>
                <w:lang w:val="lv-LV"/>
              </w:rPr>
              <w:t>Divkrāsainais sikspārnis</w:t>
            </w:r>
          </w:p>
        </w:tc>
        <w:tc>
          <w:tcPr>
            <w:tcW w:w="1239" w:type="dxa"/>
          </w:tcPr>
          <w:p w14:paraId="5D460643" w14:textId="77777777" w:rsidR="00233A6C" w:rsidRPr="00215665" w:rsidRDefault="00233A6C" w:rsidP="00EE4789">
            <w:pPr>
              <w:pStyle w:val="Sarakstarindkopa"/>
              <w:ind w:left="0" w:firstLine="0"/>
              <w:rPr>
                <w:szCs w:val="24"/>
                <w:lang w:val="lv-LV"/>
              </w:rPr>
            </w:pPr>
            <w:r w:rsidRPr="00215665">
              <w:rPr>
                <w:szCs w:val="24"/>
                <w:lang w:val="lv-LV"/>
              </w:rPr>
              <w:t>Negatīva</w:t>
            </w:r>
          </w:p>
        </w:tc>
        <w:tc>
          <w:tcPr>
            <w:tcW w:w="2589" w:type="dxa"/>
          </w:tcPr>
          <w:p w14:paraId="626B16D3" w14:textId="77777777" w:rsidR="00233A6C" w:rsidRPr="00215665" w:rsidRDefault="00233A6C" w:rsidP="00EE4789">
            <w:pPr>
              <w:pStyle w:val="Sarakstarindkopa"/>
              <w:ind w:left="0" w:firstLine="0"/>
              <w:rPr>
                <w:szCs w:val="24"/>
                <w:lang w:val="lv-LV"/>
              </w:rPr>
            </w:pPr>
            <w:r w:rsidRPr="00215665">
              <w:rPr>
                <w:szCs w:val="24"/>
                <w:lang w:val="lv-LV"/>
              </w:rPr>
              <w:t>Nav datu</w:t>
            </w:r>
          </w:p>
        </w:tc>
        <w:tc>
          <w:tcPr>
            <w:tcW w:w="1701" w:type="dxa"/>
          </w:tcPr>
          <w:p w14:paraId="4157785D" w14:textId="77777777" w:rsidR="00233A6C" w:rsidRPr="00215665" w:rsidRDefault="00233A6C" w:rsidP="00EE4789">
            <w:pPr>
              <w:pStyle w:val="Sarakstarindkopa"/>
              <w:ind w:left="0" w:firstLine="0"/>
              <w:rPr>
                <w:szCs w:val="24"/>
                <w:lang w:val="lv-LV"/>
              </w:rPr>
            </w:pPr>
            <w:r w:rsidRPr="00215665">
              <w:rPr>
                <w:szCs w:val="24"/>
                <w:lang w:val="lv-LV"/>
              </w:rPr>
              <w:t>Oportūnistiska</w:t>
            </w:r>
          </w:p>
        </w:tc>
      </w:tr>
      <w:tr w:rsidR="00233A6C" w:rsidRPr="00215665" w14:paraId="1A20BE6A" w14:textId="77777777" w:rsidTr="00EE4789">
        <w:tc>
          <w:tcPr>
            <w:tcW w:w="2830" w:type="dxa"/>
          </w:tcPr>
          <w:p w14:paraId="58DDF312" w14:textId="77777777" w:rsidR="00233A6C" w:rsidRPr="00215665" w:rsidRDefault="00233A6C" w:rsidP="00EE4789">
            <w:pPr>
              <w:pStyle w:val="Sarakstarindkopa"/>
              <w:ind w:left="0" w:firstLine="0"/>
              <w:rPr>
                <w:szCs w:val="24"/>
                <w:lang w:val="lv-LV"/>
              </w:rPr>
            </w:pPr>
            <w:r w:rsidRPr="00215665">
              <w:rPr>
                <w:szCs w:val="24"/>
                <w:lang w:val="lv-LV"/>
              </w:rPr>
              <w:t xml:space="preserve">Rūsganais </w:t>
            </w:r>
            <w:proofErr w:type="spellStart"/>
            <w:r w:rsidRPr="00215665">
              <w:rPr>
                <w:szCs w:val="24"/>
                <w:lang w:val="lv-LV"/>
              </w:rPr>
              <w:t>vakarsikspārnis</w:t>
            </w:r>
            <w:proofErr w:type="spellEnd"/>
          </w:p>
        </w:tc>
        <w:tc>
          <w:tcPr>
            <w:tcW w:w="1239" w:type="dxa"/>
          </w:tcPr>
          <w:p w14:paraId="55C2D121" w14:textId="77777777" w:rsidR="00233A6C" w:rsidRPr="00215665" w:rsidRDefault="00233A6C" w:rsidP="00EE4789">
            <w:pPr>
              <w:pStyle w:val="Sarakstarindkopa"/>
              <w:ind w:left="0" w:firstLine="0"/>
              <w:rPr>
                <w:szCs w:val="24"/>
                <w:lang w:val="lv-LV"/>
              </w:rPr>
            </w:pPr>
            <w:r w:rsidRPr="00215665">
              <w:rPr>
                <w:szCs w:val="24"/>
                <w:lang w:val="lv-LV"/>
              </w:rPr>
              <w:t>Negatīva</w:t>
            </w:r>
          </w:p>
        </w:tc>
        <w:tc>
          <w:tcPr>
            <w:tcW w:w="2589" w:type="dxa"/>
          </w:tcPr>
          <w:p w14:paraId="2DDDC5CB" w14:textId="77777777" w:rsidR="00233A6C" w:rsidRPr="00215665" w:rsidRDefault="00233A6C" w:rsidP="00EE4789">
            <w:pPr>
              <w:pStyle w:val="Sarakstarindkopa"/>
              <w:ind w:left="0" w:firstLine="0"/>
              <w:rPr>
                <w:szCs w:val="24"/>
                <w:lang w:val="lv-LV"/>
              </w:rPr>
            </w:pPr>
            <w:r w:rsidRPr="00215665">
              <w:rPr>
                <w:szCs w:val="24"/>
                <w:lang w:val="lv-LV"/>
              </w:rPr>
              <w:t>Nav datu</w:t>
            </w:r>
          </w:p>
        </w:tc>
        <w:tc>
          <w:tcPr>
            <w:tcW w:w="1701" w:type="dxa"/>
          </w:tcPr>
          <w:p w14:paraId="2FF9B851" w14:textId="77777777" w:rsidR="00233A6C" w:rsidRPr="00215665" w:rsidRDefault="00233A6C" w:rsidP="00EE4789">
            <w:pPr>
              <w:pStyle w:val="Sarakstarindkopa"/>
              <w:ind w:left="0" w:firstLine="0"/>
              <w:rPr>
                <w:szCs w:val="24"/>
                <w:lang w:val="lv-LV"/>
              </w:rPr>
            </w:pPr>
            <w:r w:rsidRPr="00215665">
              <w:rPr>
                <w:szCs w:val="24"/>
                <w:lang w:val="lv-LV"/>
              </w:rPr>
              <w:t>Oportūnistiska</w:t>
            </w:r>
          </w:p>
        </w:tc>
      </w:tr>
      <w:tr w:rsidR="00233A6C" w:rsidRPr="00215665" w14:paraId="20C19E7F" w14:textId="77777777" w:rsidTr="00EE4789">
        <w:tc>
          <w:tcPr>
            <w:tcW w:w="2830" w:type="dxa"/>
          </w:tcPr>
          <w:p w14:paraId="7535AAD1" w14:textId="77777777" w:rsidR="00233A6C" w:rsidRPr="00215665" w:rsidRDefault="00233A6C" w:rsidP="00EE4789">
            <w:pPr>
              <w:pStyle w:val="Sarakstarindkopa"/>
              <w:ind w:left="0" w:firstLine="0"/>
              <w:rPr>
                <w:szCs w:val="24"/>
                <w:lang w:val="lv-LV"/>
              </w:rPr>
            </w:pPr>
            <w:proofErr w:type="spellStart"/>
            <w:r w:rsidRPr="00215665">
              <w:rPr>
                <w:szCs w:val="24"/>
                <w:lang w:val="lv-LV"/>
              </w:rPr>
              <w:t>Natūza</w:t>
            </w:r>
            <w:proofErr w:type="spellEnd"/>
            <w:r w:rsidRPr="00215665">
              <w:rPr>
                <w:szCs w:val="24"/>
                <w:lang w:val="lv-LV"/>
              </w:rPr>
              <w:t xml:space="preserve"> sikspārnis</w:t>
            </w:r>
          </w:p>
        </w:tc>
        <w:tc>
          <w:tcPr>
            <w:tcW w:w="1239" w:type="dxa"/>
          </w:tcPr>
          <w:p w14:paraId="26E70A9D" w14:textId="77777777" w:rsidR="00233A6C" w:rsidRPr="00215665" w:rsidRDefault="00233A6C" w:rsidP="00EE4789">
            <w:pPr>
              <w:pStyle w:val="Sarakstarindkopa"/>
              <w:ind w:left="0" w:firstLine="0"/>
              <w:rPr>
                <w:szCs w:val="24"/>
                <w:lang w:val="lv-LV"/>
              </w:rPr>
            </w:pPr>
            <w:r w:rsidRPr="00215665">
              <w:rPr>
                <w:szCs w:val="24"/>
                <w:lang w:val="lv-LV"/>
              </w:rPr>
              <w:t>Negatīva</w:t>
            </w:r>
          </w:p>
        </w:tc>
        <w:tc>
          <w:tcPr>
            <w:tcW w:w="2589" w:type="dxa"/>
          </w:tcPr>
          <w:p w14:paraId="088EF817" w14:textId="77777777" w:rsidR="00233A6C" w:rsidRPr="00215665" w:rsidRDefault="00233A6C" w:rsidP="00EE4789">
            <w:pPr>
              <w:pStyle w:val="Sarakstarindkopa"/>
              <w:ind w:left="0" w:firstLine="0"/>
              <w:rPr>
                <w:szCs w:val="24"/>
                <w:lang w:val="lv-LV"/>
              </w:rPr>
            </w:pPr>
            <w:r w:rsidRPr="00215665">
              <w:rPr>
                <w:szCs w:val="24"/>
                <w:lang w:val="lv-LV"/>
              </w:rPr>
              <w:t>Neitrāla/ oportūnistiska</w:t>
            </w:r>
          </w:p>
        </w:tc>
        <w:tc>
          <w:tcPr>
            <w:tcW w:w="1701" w:type="dxa"/>
          </w:tcPr>
          <w:p w14:paraId="6FD02FAB" w14:textId="77777777" w:rsidR="00233A6C" w:rsidRPr="00215665" w:rsidRDefault="00233A6C" w:rsidP="00EE4789">
            <w:pPr>
              <w:pStyle w:val="Sarakstarindkopa"/>
              <w:ind w:left="0" w:firstLine="0"/>
              <w:rPr>
                <w:szCs w:val="24"/>
                <w:lang w:val="lv-LV"/>
              </w:rPr>
            </w:pPr>
            <w:r w:rsidRPr="00215665">
              <w:rPr>
                <w:szCs w:val="24"/>
                <w:lang w:val="lv-LV"/>
              </w:rPr>
              <w:t>Oportūnistiska</w:t>
            </w:r>
          </w:p>
        </w:tc>
      </w:tr>
      <w:tr w:rsidR="00233A6C" w:rsidRPr="00215665" w14:paraId="4D5E1C39" w14:textId="77777777" w:rsidTr="00EE4789">
        <w:tc>
          <w:tcPr>
            <w:tcW w:w="2830" w:type="dxa"/>
            <w:tcBorders>
              <w:bottom w:val="single" w:sz="4" w:space="0" w:color="auto"/>
            </w:tcBorders>
          </w:tcPr>
          <w:p w14:paraId="3EEA2CDA" w14:textId="77777777" w:rsidR="00233A6C" w:rsidRPr="00215665" w:rsidRDefault="00233A6C" w:rsidP="00EE4789">
            <w:pPr>
              <w:pStyle w:val="Sarakstarindkopa"/>
              <w:ind w:left="0" w:firstLine="0"/>
              <w:rPr>
                <w:szCs w:val="24"/>
                <w:lang w:val="lv-LV"/>
              </w:rPr>
            </w:pPr>
            <w:r w:rsidRPr="00215665">
              <w:rPr>
                <w:szCs w:val="24"/>
                <w:lang w:val="lv-LV"/>
              </w:rPr>
              <w:t xml:space="preserve">Dīķu </w:t>
            </w:r>
            <w:proofErr w:type="spellStart"/>
            <w:r w:rsidRPr="00215665">
              <w:rPr>
                <w:szCs w:val="24"/>
                <w:lang w:val="lv-LV"/>
              </w:rPr>
              <w:t>naktssikspārnis</w:t>
            </w:r>
            <w:proofErr w:type="spellEnd"/>
          </w:p>
        </w:tc>
        <w:tc>
          <w:tcPr>
            <w:tcW w:w="1239" w:type="dxa"/>
            <w:tcBorders>
              <w:bottom w:val="single" w:sz="4" w:space="0" w:color="auto"/>
            </w:tcBorders>
          </w:tcPr>
          <w:p w14:paraId="38C7824F" w14:textId="77777777" w:rsidR="00233A6C" w:rsidRPr="00215665" w:rsidRDefault="00233A6C" w:rsidP="00EE4789">
            <w:pPr>
              <w:pStyle w:val="Sarakstarindkopa"/>
              <w:ind w:left="0" w:firstLine="0"/>
              <w:rPr>
                <w:szCs w:val="24"/>
                <w:lang w:val="lv-LV"/>
              </w:rPr>
            </w:pPr>
            <w:r w:rsidRPr="00215665">
              <w:rPr>
                <w:szCs w:val="24"/>
                <w:lang w:val="lv-LV"/>
              </w:rPr>
              <w:t>Negatīva</w:t>
            </w:r>
          </w:p>
        </w:tc>
        <w:tc>
          <w:tcPr>
            <w:tcW w:w="2589" w:type="dxa"/>
            <w:tcBorders>
              <w:bottom w:val="single" w:sz="4" w:space="0" w:color="auto"/>
            </w:tcBorders>
          </w:tcPr>
          <w:p w14:paraId="58DEE5BE" w14:textId="77777777" w:rsidR="00233A6C" w:rsidRPr="00215665" w:rsidRDefault="00233A6C" w:rsidP="00EE4789">
            <w:pPr>
              <w:pStyle w:val="Sarakstarindkopa"/>
              <w:ind w:left="0" w:firstLine="0"/>
              <w:rPr>
                <w:szCs w:val="24"/>
                <w:lang w:val="lv-LV"/>
              </w:rPr>
            </w:pPr>
            <w:r w:rsidRPr="00215665">
              <w:rPr>
                <w:szCs w:val="24"/>
                <w:lang w:val="lv-LV"/>
              </w:rPr>
              <w:t>Negatīva</w:t>
            </w:r>
          </w:p>
        </w:tc>
        <w:tc>
          <w:tcPr>
            <w:tcW w:w="1701" w:type="dxa"/>
            <w:tcBorders>
              <w:bottom w:val="single" w:sz="4" w:space="0" w:color="auto"/>
            </w:tcBorders>
          </w:tcPr>
          <w:p w14:paraId="7A208A14" w14:textId="77777777" w:rsidR="00233A6C" w:rsidRPr="00215665" w:rsidRDefault="00233A6C" w:rsidP="00EE4789">
            <w:pPr>
              <w:pStyle w:val="Sarakstarindkopa"/>
              <w:ind w:left="0" w:firstLine="0"/>
              <w:rPr>
                <w:szCs w:val="24"/>
                <w:lang w:val="lv-LV"/>
              </w:rPr>
            </w:pPr>
            <w:r w:rsidRPr="00215665">
              <w:rPr>
                <w:szCs w:val="24"/>
                <w:lang w:val="lv-LV"/>
              </w:rPr>
              <w:t>Negatīva</w:t>
            </w:r>
          </w:p>
        </w:tc>
      </w:tr>
      <w:tr w:rsidR="00233A6C" w:rsidRPr="00215665" w14:paraId="104F9D05" w14:textId="77777777" w:rsidTr="00EE4789">
        <w:tc>
          <w:tcPr>
            <w:tcW w:w="2830" w:type="dxa"/>
          </w:tcPr>
          <w:p w14:paraId="2E6D9365" w14:textId="77777777" w:rsidR="00233A6C" w:rsidRPr="00215665" w:rsidRDefault="00233A6C" w:rsidP="00EE4789">
            <w:pPr>
              <w:pStyle w:val="Sarakstarindkopa"/>
              <w:ind w:left="0" w:firstLine="0"/>
              <w:rPr>
                <w:szCs w:val="24"/>
                <w:lang w:val="lv-LV"/>
              </w:rPr>
            </w:pPr>
            <w:r w:rsidRPr="00215665">
              <w:rPr>
                <w:szCs w:val="24"/>
                <w:lang w:val="lv-LV"/>
              </w:rPr>
              <w:t xml:space="preserve">Ūdeņu </w:t>
            </w:r>
            <w:proofErr w:type="spellStart"/>
            <w:r w:rsidRPr="00215665">
              <w:rPr>
                <w:szCs w:val="24"/>
                <w:lang w:val="lv-LV"/>
              </w:rPr>
              <w:t>naktssikspārnis</w:t>
            </w:r>
            <w:proofErr w:type="spellEnd"/>
          </w:p>
        </w:tc>
        <w:tc>
          <w:tcPr>
            <w:tcW w:w="1239" w:type="dxa"/>
          </w:tcPr>
          <w:p w14:paraId="3CBC579E" w14:textId="77777777" w:rsidR="00233A6C" w:rsidRPr="00215665" w:rsidRDefault="00233A6C" w:rsidP="00EE4789">
            <w:pPr>
              <w:pStyle w:val="Sarakstarindkopa"/>
              <w:ind w:left="0" w:firstLine="0"/>
              <w:rPr>
                <w:szCs w:val="24"/>
                <w:lang w:val="lv-LV"/>
              </w:rPr>
            </w:pPr>
            <w:r w:rsidRPr="00215665">
              <w:rPr>
                <w:szCs w:val="24"/>
                <w:lang w:val="lv-LV"/>
              </w:rPr>
              <w:t>Negatīva</w:t>
            </w:r>
          </w:p>
        </w:tc>
        <w:tc>
          <w:tcPr>
            <w:tcW w:w="2589" w:type="dxa"/>
          </w:tcPr>
          <w:p w14:paraId="207A1EA5" w14:textId="77777777" w:rsidR="00233A6C" w:rsidRPr="00215665" w:rsidRDefault="00233A6C" w:rsidP="00EE4789">
            <w:pPr>
              <w:pStyle w:val="Sarakstarindkopa"/>
              <w:ind w:left="0" w:firstLine="0"/>
              <w:rPr>
                <w:szCs w:val="24"/>
                <w:lang w:val="lv-LV"/>
              </w:rPr>
            </w:pPr>
            <w:r w:rsidRPr="00215665">
              <w:rPr>
                <w:szCs w:val="24"/>
                <w:lang w:val="lv-LV"/>
              </w:rPr>
              <w:t>Negatīva</w:t>
            </w:r>
          </w:p>
        </w:tc>
        <w:tc>
          <w:tcPr>
            <w:tcW w:w="1701" w:type="dxa"/>
          </w:tcPr>
          <w:p w14:paraId="07F6560B" w14:textId="77777777" w:rsidR="00233A6C" w:rsidRPr="00215665" w:rsidRDefault="00233A6C" w:rsidP="00EE4789">
            <w:pPr>
              <w:pStyle w:val="Sarakstarindkopa"/>
              <w:ind w:left="0" w:firstLine="0"/>
              <w:rPr>
                <w:szCs w:val="24"/>
                <w:lang w:val="lv-LV"/>
              </w:rPr>
            </w:pPr>
            <w:r w:rsidRPr="00215665">
              <w:rPr>
                <w:szCs w:val="24"/>
                <w:lang w:val="lv-LV"/>
              </w:rPr>
              <w:t>Negatīva</w:t>
            </w:r>
          </w:p>
        </w:tc>
      </w:tr>
    </w:tbl>
    <w:p w14:paraId="5947850F" w14:textId="77777777" w:rsidR="00233A6C" w:rsidRPr="00215665" w:rsidRDefault="00233A6C" w:rsidP="004E207E">
      <w:pPr>
        <w:ind w:firstLine="0"/>
        <w:rPr>
          <w:rFonts w:cs="Times New Roman"/>
          <w:szCs w:val="24"/>
        </w:rPr>
      </w:pPr>
    </w:p>
    <w:p w14:paraId="1CBB74C7" w14:textId="1E5A3C3E" w:rsidR="009B38D1" w:rsidRPr="00215665" w:rsidRDefault="009B38D1" w:rsidP="00E65F8C">
      <w:pPr>
        <w:ind w:firstLine="0"/>
        <w:rPr>
          <w:b/>
          <w:bCs/>
        </w:rPr>
      </w:pPr>
      <w:r w:rsidRPr="00215665">
        <w:rPr>
          <w:b/>
          <w:bCs/>
        </w:rPr>
        <w:t>Apsaimniekošanas pasākumi</w:t>
      </w:r>
    </w:p>
    <w:p w14:paraId="5E7BC232" w14:textId="2C8DB202" w:rsidR="009B38D1" w:rsidRPr="00215665" w:rsidRDefault="009B38D1" w:rsidP="00E65F8C">
      <w:r w:rsidRPr="00215665">
        <w:t>Lai mazinātu potenciālo ietekmi uz zīdītājdzīvniekiem, ir svarīgi regulāri uzraudzīt makšķerēšanas un medību noteikumu ievērošanu, kā arī kontrolēt suņu turēšanas noteikumus mājsaimniecībās un tūristiem.</w:t>
      </w:r>
      <w:r w:rsidR="00051934" w:rsidRPr="00215665">
        <w:t xml:space="preserve"> </w:t>
      </w:r>
      <w:r w:rsidR="0097245B" w:rsidRPr="00215665">
        <w:t xml:space="preserve">Ieteicama pasākumu veikšana invazīvo dzīvnieku sugu jenotsuņa un Amerikas ūdeles izskaušanai. </w:t>
      </w:r>
      <w:r w:rsidR="00051934" w:rsidRPr="00215665">
        <w:t>Ja DP teritorijā tiek būvēti vai pārbūvēti tilti un caurtekas, ieteicams izmantot dzīvniekiem pielāgotas konstrukcijas.</w:t>
      </w:r>
    </w:p>
    <w:p w14:paraId="38F4B024" w14:textId="77777777" w:rsidR="001929A2" w:rsidRPr="00215665" w:rsidRDefault="001929A2" w:rsidP="001929A2">
      <w:pPr>
        <w:autoSpaceDE w:val="0"/>
        <w:autoSpaceDN w:val="0"/>
        <w:adjustRightInd w:val="0"/>
        <w:ind w:firstLine="709"/>
        <w:rPr>
          <w:rFonts w:eastAsia="Times New Roman" w:cs="Times New Roman"/>
          <w:szCs w:val="24"/>
          <w:lang w:eastAsia="en-GB"/>
        </w:rPr>
      </w:pPr>
      <w:r w:rsidRPr="00215665">
        <w:rPr>
          <w:rFonts w:eastAsia="Times New Roman" w:cs="Times New Roman"/>
          <w:szCs w:val="24"/>
          <w:lang w:eastAsia="en-GB"/>
        </w:rPr>
        <w:t xml:space="preserve">Kaut gan teritorijā ir salīdzinoši maz sikspārņiem vērtīgu sauszemes biotopu, esošo biotopu stāvoklis kopumā vērtējams kā vidēji labs līdz labs no sikspārņu aizsardzības viedokļa. Īpaši labā stāvoklī ir tieši sikspārņiem parasti maz piemērotie biotopi – klajās ainavas daļas, jo DP teritorijā ir salīdzinoši liels īpatsvars pļavām un ganībām, kas no šāda veida atklātajiem biotopiem ir sikspārņiem piemērotākie. Pļavu/ganību un mežu biotopu saglabāšana vismaz pašreizējā stāvoklī, kā arī minimāla ietekme uz ezeriem (neapgaismot!) tādējādi būtu minimālie priekšnosacījumi labvēlīga aizsardzības statusa nodrošināšanai dabas parkā. </w:t>
      </w:r>
    </w:p>
    <w:p w14:paraId="1E161EE3" w14:textId="77777777" w:rsidR="001929A2" w:rsidRPr="00215665" w:rsidRDefault="001929A2" w:rsidP="001929A2">
      <w:pPr>
        <w:autoSpaceDE w:val="0"/>
        <w:autoSpaceDN w:val="0"/>
        <w:adjustRightInd w:val="0"/>
        <w:ind w:firstLine="709"/>
        <w:rPr>
          <w:rFonts w:eastAsia="Times New Roman" w:cs="Times New Roman"/>
          <w:szCs w:val="24"/>
          <w:lang w:eastAsia="en-GB"/>
        </w:rPr>
      </w:pPr>
      <w:r w:rsidRPr="00215665">
        <w:rPr>
          <w:rFonts w:eastAsia="Times New Roman" w:cs="Times New Roman"/>
          <w:szCs w:val="24"/>
          <w:lang w:eastAsia="en-GB"/>
        </w:rPr>
        <w:t>Biotopu kvalitātes uzlabošanai galvenā uzmanība būtu jāpievērš mežaudzēm, nākotnē ievērojami palielinot pāraugušo mežu īpatsvaru. Mežos dzīvojošajām sikspārņu sugām optimāli būtu, ja nākotnē vismaz 30% no DP mežaudzēm būtu pieaugušas/pāraugušas un tajās būtu atrodami vismaz vairāki desmiti lielu dimensiju (&gt;20 cm diametrā) nokaltuši vai daļēji nokaltuši koki uz hektāru. Šos mežu rādītājus nav jāuztver kā obligāti tūlīt ieviešamus, bet kā vēlamo stāvokli, uz kuru pakāpeniski virzīties nākotnē.</w:t>
      </w:r>
    </w:p>
    <w:p w14:paraId="51AB9AB8" w14:textId="77777777" w:rsidR="001929A2" w:rsidRPr="00215665" w:rsidRDefault="001929A2" w:rsidP="001929A2">
      <w:pPr>
        <w:autoSpaceDE w:val="0"/>
        <w:autoSpaceDN w:val="0"/>
        <w:adjustRightInd w:val="0"/>
        <w:ind w:firstLine="709"/>
        <w:rPr>
          <w:rFonts w:eastAsia="Times New Roman" w:cs="Times New Roman"/>
          <w:szCs w:val="24"/>
          <w:lang w:eastAsia="en-GB"/>
        </w:rPr>
      </w:pPr>
      <w:r w:rsidRPr="00215665">
        <w:rPr>
          <w:rFonts w:eastAsia="Times New Roman" w:cs="Times New Roman"/>
          <w:szCs w:val="24"/>
          <w:lang w:eastAsia="en-GB"/>
        </w:rPr>
        <w:t>Ainavas apsaimniekošanas līmenī svarīgi ir saglabāt saikni starp Ciriša un Ruskuļu ezeriem un mežu masīviem uz dienvidiem no tiem, t.i. saglabāt potenciālas sikspārņu pārlidojumu trases no iespējamām mītņu vietām mežos ārpus DP teritorijas uz barošanās vietām – ezeriem. Tranzīta lidojumos uz barošanās vietām sikspārņi parasti izmanto noteiktas vertikālas ainavas struktūras, no kurām raksturīgākās ir dažādas mežmalas, koku un krūmu rindas un tamlīdzīgas struktūras, kuras nodrošina gan daļēju aizsegu no plēsējiem, gan iespējas baroties arī pa ceļam uz galvenajām barošanās vietām, ja kukaiņu blīvums ir pietiekams. Tādējādi svarīgi ir pēc iespējas saglabāt mežu pudurus, krūmu joslas gar grāvjiem u.tml., kas veido savienojumus starp mežu masīvu un ezeriem, ja vien tas nav pretrunā ar citu dabas vērtību, piemēram, pļavās ligzdojošo putnu saglabāšanu.</w:t>
      </w:r>
    </w:p>
    <w:p w14:paraId="3F5B5DC9" w14:textId="77777777" w:rsidR="001929A2" w:rsidRPr="00215665" w:rsidRDefault="001929A2" w:rsidP="001929A2">
      <w:pPr>
        <w:autoSpaceDE w:val="0"/>
        <w:autoSpaceDN w:val="0"/>
        <w:adjustRightInd w:val="0"/>
        <w:ind w:firstLine="709"/>
        <w:rPr>
          <w:rFonts w:eastAsia="Times New Roman" w:cs="Times New Roman"/>
          <w:szCs w:val="24"/>
          <w:lang w:eastAsia="en-GB"/>
        </w:rPr>
      </w:pPr>
      <w:r w:rsidRPr="00215665">
        <w:rPr>
          <w:rFonts w:eastAsia="Times New Roman" w:cs="Times New Roman"/>
          <w:szCs w:val="24"/>
          <w:lang w:eastAsia="en-GB"/>
        </w:rPr>
        <w:lastRenderedPageBreak/>
        <w:t xml:space="preserve">Specifiskas darbības sikspārņu vai to biotopu aizsardzībai nav nepieciešamas, apsaimniekošana attiecībā uz sikspārņiem vairāk veicama ainavas līmenī. </w:t>
      </w:r>
    </w:p>
    <w:p w14:paraId="2F29B2CD" w14:textId="77777777" w:rsidR="001929A2" w:rsidRPr="00215665" w:rsidRDefault="001929A2" w:rsidP="001929A2">
      <w:pPr>
        <w:autoSpaceDE w:val="0"/>
        <w:autoSpaceDN w:val="0"/>
        <w:adjustRightInd w:val="0"/>
        <w:ind w:firstLine="709"/>
        <w:rPr>
          <w:rFonts w:eastAsia="Times New Roman" w:cs="Times New Roman"/>
          <w:szCs w:val="24"/>
          <w:lang w:eastAsia="en-GB"/>
        </w:rPr>
      </w:pPr>
      <w:r w:rsidRPr="00215665">
        <w:rPr>
          <w:rFonts w:eastAsia="Times New Roman" w:cs="Times New Roman"/>
          <w:szCs w:val="24"/>
          <w:lang w:eastAsia="en-GB"/>
        </w:rPr>
        <w:t>Nepieļaujamās darbībās – neuzstādīt mākslīgo apgaismojumu (kur tā vēl nav) gar ceļiem pussalā pie Jaunmuižas, īpaši vietās, kur ceļus ieskauj vecu koku aleja vai tie šķērso mežu pudurus. Nav pieļaujama jaudīgu, pret ezeru vērstu prožektoru uzstādīšana vismaz 100 m no ezera krasta. Vietās, kur salīdzinoši netālu no ezera ir lielāki pastāvīga mākslīgā apgaismojuma avoti, vēlams pēc iespējas saglabāt ezera piekrastes koku-krūmu joslas, kas ierobežo gaismas izplatīšanos virs ezera. Apgaismojuma uzstādīšana pie Cirīša ezera laivu piestātņu izgaismošanai ir pieļaujama, bet ievērojot nosacījumu, ka tiek apgaismota tikai pati piestātne, un pēc iespējas mazāka ūdens platība. Apgaismojumam jāizmanto lampas, kas vērstas uz zemi un pēc iespējas minimāli izplata gaismas piesārņojumu uz sāniem. Gan sauszemes biotopos, gan pie ezera rekomendējams t.s. “sikspārņiem draudzīgākais” apgaismojums:</w:t>
      </w:r>
    </w:p>
    <w:p w14:paraId="6DBD2096" w14:textId="77777777" w:rsidR="001929A2" w:rsidRPr="00215665" w:rsidRDefault="001929A2" w:rsidP="001929A2">
      <w:pPr>
        <w:pStyle w:val="Sarakstarindkopa"/>
        <w:numPr>
          <w:ilvl w:val="0"/>
          <w:numId w:val="44"/>
        </w:numPr>
        <w:autoSpaceDE w:val="0"/>
        <w:autoSpaceDN w:val="0"/>
        <w:adjustRightInd w:val="0"/>
        <w:spacing w:after="160" w:line="259" w:lineRule="auto"/>
        <w:rPr>
          <w:rFonts w:eastAsia="Times New Roman" w:cs="Times New Roman"/>
          <w:szCs w:val="24"/>
          <w:lang w:eastAsia="en-GB"/>
        </w:rPr>
      </w:pPr>
      <w:r w:rsidRPr="00215665">
        <w:rPr>
          <w:rFonts w:eastAsia="Times New Roman" w:cs="Times New Roman"/>
          <w:szCs w:val="24"/>
          <w:lang w:eastAsia="en-GB"/>
        </w:rPr>
        <w:t>vērsts pret zemi, kas samazina gaismas piesārņojumu uz augšu/sāniem (īpaši svarīgi pie ūdeņiem);</w:t>
      </w:r>
    </w:p>
    <w:p w14:paraId="0B980A97" w14:textId="77777777" w:rsidR="001929A2" w:rsidRPr="00215665" w:rsidRDefault="001929A2" w:rsidP="001929A2">
      <w:pPr>
        <w:pStyle w:val="Sarakstarindkopa"/>
        <w:numPr>
          <w:ilvl w:val="0"/>
          <w:numId w:val="44"/>
        </w:numPr>
        <w:autoSpaceDE w:val="0"/>
        <w:autoSpaceDN w:val="0"/>
        <w:adjustRightInd w:val="0"/>
        <w:spacing w:after="160" w:line="259" w:lineRule="auto"/>
        <w:rPr>
          <w:rFonts w:eastAsia="Times New Roman" w:cs="Times New Roman"/>
          <w:szCs w:val="24"/>
          <w:lang w:eastAsia="en-GB"/>
        </w:rPr>
      </w:pPr>
      <w:r w:rsidRPr="00215665">
        <w:rPr>
          <w:rFonts w:eastAsia="Times New Roman" w:cs="Times New Roman"/>
          <w:szCs w:val="24"/>
          <w:lang w:eastAsia="en-GB"/>
        </w:rPr>
        <w:t xml:space="preserve">ja tiek plānots apgaismojums ceļu/gājēju celiņu apgaismošanai </w:t>
      </w:r>
      <w:proofErr w:type="spellStart"/>
      <w:r w:rsidRPr="00215665">
        <w:rPr>
          <w:rFonts w:eastAsia="Times New Roman" w:cs="Times New Roman"/>
          <w:szCs w:val="24"/>
          <w:lang w:eastAsia="en-GB"/>
        </w:rPr>
        <w:t>kokaudzēs</w:t>
      </w:r>
      <w:proofErr w:type="spellEnd"/>
      <w:r w:rsidRPr="00215665">
        <w:rPr>
          <w:rFonts w:eastAsia="Times New Roman" w:cs="Times New Roman"/>
          <w:szCs w:val="24"/>
          <w:lang w:eastAsia="en-GB"/>
        </w:rPr>
        <w:t xml:space="preserve"> vislabāk izmantot apgaismojumu, kurš ar releja palīdzību ieslēdzas tikai pēc nepieciešamības, ja pa ceļu pārvietojas transporta līdzeklis vai gājējs. Tas ir arī enerģētiski taupīgākais variants salīdzinoši maz apdzīvotās vietās. Uzstādot pastāvīgu apgaismojumu, vēlams to izmantot ne visas nakts garumā, pēc iespējas saīsinot (vai vispār izslēdzot) tā darbības laiku laikā no maija beigām līdz jūlija beigām, kad naktis ir īsas (sikspārņiem šajā laikā ir mazuļi, bet barošanās laiks – ierobežots) un pietiekami gaišas, lai cilvēki varētu pārvietoties arī bez mākslīgā apgaismojuma;</w:t>
      </w:r>
    </w:p>
    <w:p w14:paraId="62DAEC24" w14:textId="77777777" w:rsidR="001929A2" w:rsidRPr="00215665" w:rsidRDefault="001929A2" w:rsidP="001929A2">
      <w:pPr>
        <w:pStyle w:val="Sarakstarindkopa"/>
        <w:numPr>
          <w:ilvl w:val="0"/>
          <w:numId w:val="44"/>
        </w:numPr>
        <w:autoSpaceDE w:val="0"/>
        <w:autoSpaceDN w:val="0"/>
        <w:adjustRightInd w:val="0"/>
        <w:spacing w:after="160" w:line="259" w:lineRule="auto"/>
        <w:rPr>
          <w:rFonts w:eastAsia="Times New Roman" w:cs="Times New Roman"/>
          <w:szCs w:val="24"/>
          <w:lang w:eastAsia="en-GB"/>
        </w:rPr>
      </w:pPr>
      <w:r w:rsidRPr="00215665">
        <w:rPr>
          <w:rFonts w:eastAsia="Times New Roman" w:cs="Times New Roman"/>
          <w:szCs w:val="24"/>
          <w:lang w:eastAsia="en-GB"/>
        </w:rPr>
        <w:t xml:space="preserve">apgaismojumam ieteicams izmantot </w:t>
      </w:r>
      <w:r w:rsidRPr="00215665">
        <w:rPr>
          <w:rFonts w:cs="Times New Roman"/>
          <w:szCs w:val="24"/>
        </w:rPr>
        <w:t xml:space="preserve">oranžā spektra gaismas, kuras ir relatīvi mazāk traucējošas – ar gaismas viļņa garumu &gt;540 </w:t>
      </w:r>
      <w:proofErr w:type="spellStart"/>
      <w:r w:rsidRPr="00215665">
        <w:rPr>
          <w:rFonts w:cs="Times New Roman"/>
          <w:szCs w:val="24"/>
        </w:rPr>
        <w:t>nm</w:t>
      </w:r>
      <w:proofErr w:type="spellEnd"/>
      <w:r w:rsidRPr="00215665">
        <w:rPr>
          <w:rFonts w:cs="Times New Roman"/>
          <w:szCs w:val="24"/>
        </w:rPr>
        <w:t xml:space="preserve"> un CCK (</w:t>
      </w:r>
      <w:proofErr w:type="spellStart"/>
      <w:r w:rsidRPr="00215665">
        <w:rPr>
          <w:rFonts w:cs="Times New Roman"/>
          <w:szCs w:val="24"/>
        </w:rPr>
        <w:t>Correlated</w:t>
      </w:r>
      <w:proofErr w:type="spellEnd"/>
      <w:r w:rsidRPr="00215665">
        <w:rPr>
          <w:rFonts w:cs="Times New Roman"/>
          <w:szCs w:val="24"/>
        </w:rPr>
        <w:t xml:space="preserve"> </w:t>
      </w:r>
      <w:proofErr w:type="spellStart"/>
      <w:r w:rsidRPr="00215665">
        <w:rPr>
          <w:rFonts w:cs="Times New Roman"/>
          <w:szCs w:val="24"/>
        </w:rPr>
        <w:t>colour</w:t>
      </w:r>
      <w:proofErr w:type="spellEnd"/>
      <w:r w:rsidRPr="00215665">
        <w:rPr>
          <w:rFonts w:cs="Times New Roman"/>
          <w:szCs w:val="24"/>
        </w:rPr>
        <w:t xml:space="preserve"> </w:t>
      </w:r>
      <w:proofErr w:type="spellStart"/>
      <w:r w:rsidRPr="00215665">
        <w:rPr>
          <w:rFonts w:cs="Times New Roman"/>
          <w:szCs w:val="24"/>
        </w:rPr>
        <w:t>temperature</w:t>
      </w:r>
      <w:proofErr w:type="spellEnd"/>
      <w:r w:rsidRPr="00215665">
        <w:rPr>
          <w:rFonts w:cs="Times New Roman"/>
          <w:szCs w:val="24"/>
        </w:rPr>
        <w:t>) &lt;2700 K.</w:t>
      </w:r>
    </w:p>
    <w:p w14:paraId="7A67CB5A" w14:textId="27470A89" w:rsidR="00953D66" w:rsidRPr="00215665" w:rsidRDefault="00953D66" w:rsidP="00953D66">
      <w:pPr>
        <w:autoSpaceDE w:val="0"/>
        <w:autoSpaceDN w:val="0"/>
        <w:adjustRightInd w:val="0"/>
        <w:ind w:firstLine="0"/>
        <w:rPr>
          <w:rFonts w:cs="Times New Roman"/>
          <w:b/>
          <w:i/>
          <w:szCs w:val="24"/>
        </w:rPr>
      </w:pPr>
      <w:r w:rsidRPr="00215665">
        <w:rPr>
          <w:rFonts w:cs="Times New Roman"/>
          <w:b/>
          <w:i/>
          <w:szCs w:val="24"/>
        </w:rPr>
        <w:t>Monitorings un tālākā nepieciešamā izpēte</w:t>
      </w:r>
    </w:p>
    <w:p w14:paraId="7AF124F7" w14:textId="77777777" w:rsidR="00953D66" w:rsidRPr="00215665" w:rsidRDefault="00953D66" w:rsidP="00953D66">
      <w:r w:rsidRPr="00215665">
        <w:t xml:space="preserve">Cirīša ezerā regulāri tiek veiktas dīķu </w:t>
      </w:r>
      <w:proofErr w:type="spellStart"/>
      <w:r w:rsidRPr="00215665">
        <w:t>naktssikspārņu</w:t>
      </w:r>
      <w:proofErr w:type="spellEnd"/>
      <w:r w:rsidRPr="00215665">
        <w:t xml:space="preserve"> monitoringa uzskaites pašreizējās </w:t>
      </w:r>
      <w:r w:rsidRPr="00215665">
        <w:rPr>
          <w:i/>
          <w:iCs/>
        </w:rPr>
        <w:t>Natura 2000</w:t>
      </w:r>
      <w:r w:rsidRPr="00215665">
        <w:t xml:space="preserve"> monitoringa metodikas ietvaros. Cita veida monitorings vismaz šobrīd teritorijā nav nepieciešams.</w:t>
      </w:r>
    </w:p>
    <w:p w14:paraId="10241FE1" w14:textId="77777777" w:rsidR="00953D66" w:rsidRPr="00215665" w:rsidRDefault="00953D66" w:rsidP="00953D66">
      <w:r w:rsidRPr="00215665">
        <w:t xml:space="preserve">Lai atrastu dīķu </w:t>
      </w:r>
      <w:proofErr w:type="spellStart"/>
      <w:r w:rsidRPr="00215665">
        <w:t>naktssikspārņa</w:t>
      </w:r>
      <w:proofErr w:type="spellEnd"/>
      <w:r w:rsidRPr="00215665">
        <w:t xml:space="preserve"> koloniju(</w:t>
      </w:r>
      <w:proofErr w:type="spellStart"/>
      <w:r w:rsidRPr="00215665">
        <w:t>as</w:t>
      </w:r>
      <w:proofErr w:type="spellEnd"/>
      <w:r w:rsidRPr="00215665">
        <w:t xml:space="preserve">), būtu jāveic speciāls pētījums, izmantojot </w:t>
      </w:r>
      <w:proofErr w:type="spellStart"/>
      <w:r w:rsidRPr="00215665">
        <w:t>radiotelemetrijas</w:t>
      </w:r>
      <w:proofErr w:type="spellEnd"/>
      <w:r w:rsidRPr="00215665">
        <w:t xml:space="preserve"> metodi. Tikai atrodot kolonijas ir iespējams veikt precīzu dzīvnieku uzskaiti un novērtēt šīs (un arī citu sugu) populācijas lielumu.</w:t>
      </w:r>
    </w:p>
    <w:p w14:paraId="11ACE80B" w14:textId="07DD57C5" w:rsidR="005E52DF" w:rsidRPr="00215665" w:rsidRDefault="005E52DF">
      <w:pPr>
        <w:spacing w:after="160" w:line="259" w:lineRule="auto"/>
        <w:ind w:firstLine="0"/>
        <w:jc w:val="left"/>
        <w:rPr>
          <w:rFonts w:eastAsiaTheme="majorEastAsia" w:cs="Times New Roman"/>
          <w:b/>
          <w:iCs/>
          <w:color w:val="000000" w:themeColor="text1"/>
          <w:szCs w:val="24"/>
          <w:lang w:eastAsia="ja-JP"/>
        </w:rPr>
      </w:pPr>
    </w:p>
    <w:p w14:paraId="3FAB3B77" w14:textId="77777777" w:rsidR="002D4EFC" w:rsidRPr="00215665" w:rsidRDefault="002D4EFC">
      <w:pPr>
        <w:spacing w:after="160" w:line="259" w:lineRule="auto"/>
        <w:ind w:firstLine="0"/>
        <w:jc w:val="left"/>
        <w:rPr>
          <w:rFonts w:eastAsiaTheme="majorEastAsia" w:cs="Times New Roman"/>
          <w:b/>
          <w:iCs/>
          <w:color w:val="000000" w:themeColor="text1"/>
          <w:szCs w:val="24"/>
          <w:lang w:eastAsia="ja-JP"/>
        </w:rPr>
      </w:pPr>
    </w:p>
    <w:p w14:paraId="6ED95845" w14:textId="72FE279D" w:rsidR="00FC4CBC" w:rsidRPr="00215665" w:rsidRDefault="00FC4CBC" w:rsidP="00FC4CBC">
      <w:pPr>
        <w:pStyle w:val="UzrakstsDAP2"/>
        <w:numPr>
          <w:ilvl w:val="0"/>
          <w:numId w:val="0"/>
        </w:numPr>
        <w:ind w:left="420"/>
        <w:jc w:val="left"/>
      </w:pPr>
      <w:bookmarkStart w:id="45" w:name="_Toc204168778"/>
      <w:r w:rsidRPr="00215665">
        <w:t>4.10. Citas dabas vērtības DP “Cirīša ezers” teritorijā</w:t>
      </w:r>
      <w:bookmarkEnd w:id="45"/>
    </w:p>
    <w:p w14:paraId="231C5125" w14:textId="77777777" w:rsidR="00FC4CBC" w:rsidRPr="00215665" w:rsidRDefault="00FC4CBC" w:rsidP="00FC4CBC">
      <w:pPr>
        <w:spacing w:after="0" w:line="240" w:lineRule="auto"/>
        <w:rPr>
          <w:rFonts w:eastAsia="Times New Roman" w:cs="Times New Roman"/>
          <w:i/>
          <w:szCs w:val="24"/>
        </w:rPr>
      </w:pPr>
    </w:p>
    <w:p w14:paraId="6CBD717E" w14:textId="68557033" w:rsidR="00A24D0E" w:rsidRPr="00215665" w:rsidRDefault="008C6DC8" w:rsidP="00F173E6">
      <w:pPr>
        <w:rPr>
          <w:rFonts w:cs="Times New Roman"/>
          <w:b/>
          <w:bCs/>
          <w:szCs w:val="24"/>
        </w:rPr>
      </w:pPr>
      <w:bookmarkStart w:id="46" w:name="_Toc491073232"/>
      <w:r w:rsidRPr="00215665">
        <w:t>DP “Cirīša ezers”</w:t>
      </w:r>
      <w:r w:rsidRPr="00215665">
        <w:rPr>
          <w:rFonts w:cs="Times New Roman"/>
          <w:szCs w:val="24"/>
        </w:rPr>
        <w:t xml:space="preserve"> </w:t>
      </w:r>
      <w:r w:rsidR="00327467" w:rsidRPr="00215665">
        <w:rPr>
          <w:rFonts w:cs="Times New Roman"/>
          <w:szCs w:val="24"/>
        </w:rPr>
        <w:t>gan iepriekšējos gados, gan arī 2024. gada apsekojumu laikā konstatēti</w:t>
      </w:r>
      <w:r w:rsidR="00F537A8" w:rsidRPr="00215665">
        <w:rPr>
          <w:rFonts w:cs="Times New Roman"/>
          <w:szCs w:val="24"/>
        </w:rPr>
        <w:t xml:space="preserve"> vairāki</w:t>
      </w:r>
      <w:r w:rsidRPr="00215665">
        <w:rPr>
          <w:rFonts w:cs="Times New Roman"/>
          <w:szCs w:val="24"/>
        </w:rPr>
        <w:t xml:space="preserve"> dižkoki</w:t>
      </w:r>
      <w:r w:rsidR="00F537A8" w:rsidRPr="00215665">
        <w:rPr>
          <w:rFonts w:cs="Times New Roman"/>
          <w:szCs w:val="24"/>
        </w:rPr>
        <w:t>, kuri sasnieguši MK</w:t>
      </w:r>
      <w:r w:rsidRPr="00215665">
        <w:rPr>
          <w:rFonts w:cs="Times New Roman"/>
          <w:szCs w:val="24"/>
        </w:rPr>
        <w:t xml:space="preserve"> noteikum</w:t>
      </w:r>
      <w:r w:rsidR="00F537A8" w:rsidRPr="00215665">
        <w:rPr>
          <w:rFonts w:cs="Times New Roman"/>
          <w:szCs w:val="24"/>
        </w:rPr>
        <w:t>u</w:t>
      </w:r>
      <w:r w:rsidRPr="00215665">
        <w:rPr>
          <w:rFonts w:cs="Times New Roman"/>
          <w:szCs w:val="24"/>
        </w:rPr>
        <w:t xml:space="preserve"> Nr. 264 </w:t>
      </w:r>
      <w:r w:rsidR="00F537A8" w:rsidRPr="00215665">
        <w:rPr>
          <w:rFonts w:cs="Times New Roman"/>
          <w:szCs w:val="24"/>
        </w:rPr>
        <w:t>“</w:t>
      </w:r>
      <w:r w:rsidRPr="00215665">
        <w:rPr>
          <w:rFonts w:cs="Times New Roman"/>
          <w:szCs w:val="24"/>
        </w:rPr>
        <w:t>Īpaši aizsargājamo dabas teritoriju vispārējie aizsardzības un izmantošanas noteikumi</w:t>
      </w:r>
      <w:bookmarkEnd w:id="46"/>
      <w:r w:rsidR="00F537A8" w:rsidRPr="00215665">
        <w:rPr>
          <w:rFonts w:cs="Times New Roman"/>
          <w:szCs w:val="24"/>
        </w:rPr>
        <w:t xml:space="preserve">” </w:t>
      </w:r>
      <w:r w:rsidR="0096267F" w:rsidRPr="00215665">
        <w:rPr>
          <w:rFonts w:cs="Times New Roman"/>
          <w:szCs w:val="24"/>
        </w:rPr>
        <w:t>2. </w:t>
      </w:r>
      <w:r w:rsidR="00F537A8" w:rsidRPr="00215665">
        <w:rPr>
          <w:rFonts w:cs="Times New Roman"/>
          <w:szCs w:val="24"/>
        </w:rPr>
        <w:t>pielikumā noteiktos parametrus</w:t>
      </w:r>
      <w:r w:rsidRPr="00215665">
        <w:rPr>
          <w:rFonts w:cs="Times New Roman"/>
          <w:szCs w:val="24"/>
        </w:rPr>
        <w:t xml:space="preserve"> (numerācija atbilstoši kartei </w:t>
      </w:r>
      <w:r w:rsidR="00782E59" w:rsidRPr="00215665">
        <w:rPr>
          <w:rFonts w:cs="Times New Roman"/>
          <w:szCs w:val="24"/>
        </w:rPr>
        <w:t>4.10.1. attēlā</w:t>
      </w:r>
      <w:r w:rsidRPr="00215665">
        <w:rPr>
          <w:rFonts w:cs="Times New Roman"/>
          <w:szCs w:val="24"/>
        </w:rPr>
        <w:t>)</w:t>
      </w:r>
      <w:r w:rsidR="00F537A8" w:rsidRPr="00215665">
        <w:rPr>
          <w:rFonts w:cs="Times New Roman"/>
          <w:szCs w:val="24"/>
        </w:rPr>
        <w:t>.</w:t>
      </w:r>
      <w:r w:rsidR="009B2B02" w:rsidRPr="00215665">
        <w:rPr>
          <w:rFonts w:cs="Times New Roman"/>
          <w:szCs w:val="24"/>
        </w:rPr>
        <w:t xml:space="preserve"> </w:t>
      </w:r>
      <w:r w:rsidR="009B2B02" w:rsidRPr="00215665">
        <w:t xml:space="preserve">Ainaviski vērtīga ir aleja </w:t>
      </w:r>
      <w:proofErr w:type="spellStart"/>
      <w:r w:rsidR="009B2B02" w:rsidRPr="00215665">
        <w:t>Ksaverinas</w:t>
      </w:r>
      <w:proofErr w:type="spellEnd"/>
      <w:r w:rsidR="009B2B02" w:rsidRPr="00215665">
        <w:t xml:space="preserve"> pussalā jeb Aglonas Jaunmuižā, kas </w:t>
      </w:r>
      <w:r w:rsidR="00935D55" w:rsidRPr="00215665">
        <w:t>ir nozīmīga arī</w:t>
      </w:r>
      <w:r w:rsidR="009B2B02" w:rsidRPr="00215665">
        <w:t xml:space="preserve"> sikspārņu </w:t>
      </w:r>
      <w:r w:rsidR="00935D55" w:rsidRPr="00215665">
        <w:t>sugām</w:t>
      </w:r>
      <w:r w:rsidR="009B2B02" w:rsidRPr="00215665">
        <w:t xml:space="preserve"> (skat. 4.</w:t>
      </w:r>
      <w:r w:rsidR="00693BB9" w:rsidRPr="00215665">
        <w:t>9</w:t>
      </w:r>
      <w:r w:rsidR="009B2B02" w:rsidRPr="00215665">
        <w:t>.1. attēlu).</w:t>
      </w:r>
    </w:p>
    <w:p w14:paraId="4BF06906" w14:textId="48EAA4B4" w:rsidR="008C6DC8" w:rsidRPr="00215665" w:rsidRDefault="00327467" w:rsidP="00327467">
      <w:pPr>
        <w:ind w:firstLine="0"/>
        <w:jc w:val="center"/>
        <w:rPr>
          <w:rFonts w:cs="Times New Roman"/>
          <w:b/>
          <w:bCs/>
          <w:szCs w:val="24"/>
        </w:rPr>
      </w:pPr>
      <w:r w:rsidRPr="00215665">
        <w:rPr>
          <w:rFonts w:cs="Times New Roman"/>
          <w:b/>
          <w:bCs/>
          <w:szCs w:val="24"/>
        </w:rPr>
        <w:lastRenderedPageBreak/>
        <w:t>4.10.1. tabula</w:t>
      </w:r>
      <w:r w:rsidR="00A24D0E" w:rsidRPr="00215665">
        <w:rPr>
          <w:rFonts w:cs="Times New Roman"/>
          <w:b/>
          <w:bCs/>
          <w:szCs w:val="24"/>
        </w:rPr>
        <w:t>.</w:t>
      </w:r>
      <w:r w:rsidRPr="00215665">
        <w:rPr>
          <w:rFonts w:cs="Times New Roman"/>
          <w:b/>
          <w:bCs/>
          <w:szCs w:val="24"/>
        </w:rPr>
        <w:t xml:space="preserve"> Dižkoku saraksts un galvenie parametri</w:t>
      </w:r>
      <w:r w:rsidR="00A24D0E" w:rsidRPr="00215665">
        <w:rPr>
          <w:rFonts w:cs="Times New Roman"/>
          <w:b/>
          <w:bCs/>
          <w:szCs w:val="24"/>
        </w:rPr>
        <w:t>.</w:t>
      </w:r>
    </w:p>
    <w:tbl>
      <w:tblPr>
        <w:tblW w:w="9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6"/>
        <w:gridCol w:w="1485"/>
        <w:gridCol w:w="1437"/>
        <w:gridCol w:w="1620"/>
        <w:gridCol w:w="1985"/>
        <w:gridCol w:w="2216"/>
      </w:tblGrid>
      <w:tr w:rsidR="008C6DC8" w:rsidRPr="00215665" w14:paraId="7EAEBB37" w14:textId="77777777" w:rsidTr="007B0A49">
        <w:tc>
          <w:tcPr>
            <w:tcW w:w="556" w:type="dxa"/>
            <w:vAlign w:val="center"/>
          </w:tcPr>
          <w:p w14:paraId="1C2685F2" w14:textId="77777777" w:rsidR="008C6DC8" w:rsidRPr="00215665" w:rsidRDefault="008C6DC8" w:rsidP="008C6DC8">
            <w:pPr>
              <w:spacing w:after="0" w:line="240" w:lineRule="auto"/>
              <w:ind w:firstLine="0"/>
              <w:rPr>
                <w:rFonts w:cs="Times New Roman"/>
                <w:b/>
                <w:sz w:val="22"/>
              </w:rPr>
            </w:pPr>
            <w:r w:rsidRPr="00215665">
              <w:rPr>
                <w:rFonts w:cs="Times New Roman"/>
                <w:b/>
                <w:sz w:val="22"/>
              </w:rPr>
              <w:t>Nr.</w:t>
            </w:r>
          </w:p>
        </w:tc>
        <w:tc>
          <w:tcPr>
            <w:tcW w:w="1485" w:type="dxa"/>
            <w:vAlign w:val="center"/>
          </w:tcPr>
          <w:p w14:paraId="0CED4F96" w14:textId="77777777" w:rsidR="008C6DC8" w:rsidRPr="00215665" w:rsidRDefault="008C6DC8" w:rsidP="008C6DC8">
            <w:pPr>
              <w:spacing w:after="0" w:line="240" w:lineRule="auto"/>
              <w:ind w:firstLine="0"/>
              <w:rPr>
                <w:rFonts w:cs="Times New Roman"/>
                <w:b/>
                <w:sz w:val="22"/>
              </w:rPr>
            </w:pPr>
            <w:r w:rsidRPr="00215665">
              <w:rPr>
                <w:rFonts w:cs="Times New Roman"/>
                <w:b/>
                <w:sz w:val="22"/>
              </w:rPr>
              <w:t>Zinātniskais nosaukums</w:t>
            </w:r>
          </w:p>
        </w:tc>
        <w:tc>
          <w:tcPr>
            <w:tcW w:w="1437" w:type="dxa"/>
            <w:vAlign w:val="center"/>
          </w:tcPr>
          <w:p w14:paraId="0712E997" w14:textId="6B421117" w:rsidR="008C6DC8" w:rsidRPr="00215665" w:rsidRDefault="008C6DC8" w:rsidP="008C6DC8">
            <w:pPr>
              <w:spacing w:after="0" w:line="240" w:lineRule="auto"/>
              <w:ind w:firstLine="0"/>
              <w:rPr>
                <w:rFonts w:cs="Times New Roman"/>
                <w:b/>
                <w:sz w:val="22"/>
              </w:rPr>
            </w:pPr>
            <w:r w:rsidRPr="00215665">
              <w:rPr>
                <w:rFonts w:cs="Times New Roman"/>
                <w:b/>
                <w:sz w:val="22"/>
              </w:rPr>
              <w:t xml:space="preserve">Latviskais nosaukums, vietējais dižkoka nosaukums, ja </w:t>
            </w:r>
            <w:r w:rsidR="00EF67D5" w:rsidRPr="00215665">
              <w:rPr>
                <w:rFonts w:cs="Times New Roman"/>
                <w:b/>
                <w:sz w:val="22"/>
              </w:rPr>
              <w:t xml:space="preserve">tāds </w:t>
            </w:r>
            <w:r w:rsidRPr="00215665">
              <w:rPr>
                <w:rFonts w:cs="Times New Roman"/>
                <w:b/>
                <w:sz w:val="22"/>
              </w:rPr>
              <w:t>ir</w:t>
            </w:r>
          </w:p>
        </w:tc>
        <w:tc>
          <w:tcPr>
            <w:tcW w:w="1620" w:type="dxa"/>
          </w:tcPr>
          <w:p w14:paraId="7B97ECE4" w14:textId="77777777" w:rsidR="008C6DC8" w:rsidRPr="00215665" w:rsidRDefault="008C6DC8" w:rsidP="008C6DC8">
            <w:pPr>
              <w:spacing w:after="0" w:line="240" w:lineRule="auto"/>
              <w:ind w:firstLine="0"/>
              <w:rPr>
                <w:rFonts w:cs="Times New Roman"/>
                <w:b/>
                <w:sz w:val="22"/>
              </w:rPr>
            </w:pPr>
            <w:r w:rsidRPr="00215665">
              <w:rPr>
                <w:rFonts w:cs="Times New Roman"/>
                <w:b/>
                <w:sz w:val="22"/>
              </w:rPr>
              <w:t>Atrašanās vieta,</w:t>
            </w:r>
          </w:p>
          <w:p w14:paraId="0E67D906" w14:textId="77777777" w:rsidR="008C6DC8" w:rsidRPr="00215665" w:rsidRDefault="008C6DC8" w:rsidP="008C6DC8">
            <w:pPr>
              <w:spacing w:after="0" w:line="240" w:lineRule="auto"/>
              <w:ind w:firstLine="0"/>
              <w:rPr>
                <w:rFonts w:cs="Times New Roman"/>
                <w:b/>
                <w:sz w:val="22"/>
              </w:rPr>
            </w:pPr>
            <w:r w:rsidRPr="00215665">
              <w:rPr>
                <w:rFonts w:cs="Times New Roman"/>
                <w:b/>
                <w:sz w:val="22"/>
              </w:rPr>
              <w:t>Adrese, LKS- 92</w:t>
            </w:r>
          </w:p>
          <w:p w14:paraId="40FD67C3" w14:textId="77777777" w:rsidR="008C6DC8" w:rsidRPr="00215665" w:rsidRDefault="008C6DC8" w:rsidP="008C6DC8">
            <w:pPr>
              <w:spacing w:after="0" w:line="240" w:lineRule="auto"/>
              <w:ind w:firstLine="0"/>
              <w:rPr>
                <w:rFonts w:cs="Times New Roman"/>
                <w:b/>
                <w:sz w:val="22"/>
              </w:rPr>
            </w:pPr>
          </w:p>
        </w:tc>
        <w:tc>
          <w:tcPr>
            <w:tcW w:w="1985" w:type="dxa"/>
            <w:vAlign w:val="center"/>
          </w:tcPr>
          <w:p w14:paraId="5482809A" w14:textId="77777777" w:rsidR="008C6DC8" w:rsidRPr="00215665" w:rsidRDefault="008C6DC8" w:rsidP="008C6DC8">
            <w:pPr>
              <w:spacing w:after="0" w:line="240" w:lineRule="auto"/>
              <w:ind w:firstLine="0"/>
              <w:rPr>
                <w:rFonts w:cs="Times New Roman"/>
                <w:b/>
                <w:sz w:val="22"/>
              </w:rPr>
            </w:pPr>
            <w:r w:rsidRPr="00215665">
              <w:rPr>
                <w:rFonts w:cs="Times New Roman"/>
                <w:b/>
                <w:sz w:val="22"/>
              </w:rPr>
              <w:t>Galvenie parametri:</w:t>
            </w:r>
          </w:p>
          <w:p w14:paraId="2D8C68D7" w14:textId="77777777" w:rsidR="008C6DC8" w:rsidRPr="00215665" w:rsidRDefault="008C6DC8" w:rsidP="008C6DC8">
            <w:pPr>
              <w:spacing w:after="0" w:line="240" w:lineRule="auto"/>
              <w:ind w:firstLine="0"/>
              <w:rPr>
                <w:rFonts w:cs="Times New Roman"/>
                <w:b/>
                <w:sz w:val="22"/>
              </w:rPr>
            </w:pPr>
            <w:r w:rsidRPr="00215665">
              <w:rPr>
                <w:rFonts w:cs="Times New Roman"/>
                <w:b/>
                <w:sz w:val="22"/>
              </w:rPr>
              <w:t>p – perimetrs (cm),</w:t>
            </w:r>
          </w:p>
          <w:p w14:paraId="7E9ED239" w14:textId="77777777" w:rsidR="008C6DC8" w:rsidRPr="00215665" w:rsidRDefault="008C6DC8" w:rsidP="008C6DC8">
            <w:pPr>
              <w:spacing w:after="0" w:line="240" w:lineRule="auto"/>
              <w:ind w:firstLine="0"/>
              <w:rPr>
                <w:rFonts w:cs="Times New Roman"/>
                <w:b/>
                <w:sz w:val="22"/>
              </w:rPr>
            </w:pPr>
            <w:r w:rsidRPr="00215665">
              <w:rPr>
                <w:rFonts w:cs="Times New Roman"/>
                <w:b/>
                <w:sz w:val="22"/>
              </w:rPr>
              <w:t>h – augstums (m)</w:t>
            </w:r>
          </w:p>
        </w:tc>
        <w:tc>
          <w:tcPr>
            <w:tcW w:w="2216" w:type="dxa"/>
            <w:vAlign w:val="center"/>
          </w:tcPr>
          <w:p w14:paraId="2DF3D7E8" w14:textId="77777777" w:rsidR="008C6DC8" w:rsidRPr="00215665" w:rsidRDefault="008C6DC8" w:rsidP="008C6DC8">
            <w:pPr>
              <w:spacing w:after="0" w:line="240" w:lineRule="auto"/>
              <w:ind w:firstLine="0"/>
              <w:rPr>
                <w:rFonts w:cs="Times New Roman"/>
                <w:b/>
                <w:sz w:val="22"/>
              </w:rPr>
            </w:pPr>
            <w:r w:rsidRPr="00215665">
              <w:rPr>
                <w:rFonts w:cs="Times New Roman"/>
                <w:b/>
                <w:sz w:val="22"/>
              </w:rPr>
              <w:t>Piezīmes</w:t>
            </w:r>
          </w:p>
        </w:tc>
      </w:tr>
      <w:tr w:rsidR="008C6DC8" w:rsidRPr="00215665" w14:paraId="30DD04BD" w14:textId="77777777" w:rsidTr="007B0A49">
        <w:tc>
          <w:tcPr>
            <w:tcW w:w="556" w:type="dxa"/>
          </w:tcPr>
          <w:p w14:paraId="10512851" w14:textId="77777777" w:rsidR="008C6DC8" w:rsidRPr="00215665" w:rsidRDefault="008C6DC8" w:rsidP="008C6DC8">
            <w:pPr>
              <w:spacing w:after="0" w:line="240" w:lineRule="auto"/>
              <w:ind w:firstLine="0"/>
              <w:rPr>
                <w:rFonts w:cs="Times New Roman"/>
                <w:sz w:val="22"/>
              </w:rPr>
            </w:pPr>
            <w:r w:rsidRPr="00215665">
              <w:rPr>
                <w:rFonts w:cs="Times New Roman"/>
                <w:sz w:val="22"/>
              </w:rPr>
              <w:t>1.</w:t>
            </w:r>
          </w:p>
        </w:tc>
        <w:tc>
          <w:tcPr>
            <w:tcW w:w="1485" w:type="dxa"/>
          </w:tcPr>
          <w:p w14:paraId="14845E4E" w14:textId="77777777" w:rsidR="008C6DC8" w:rsidRPr="00215665" w:rsidRDefault="008C6DC8" w:rsidP="008C6DC8">
            <w:pPr>
              <w:spacing w:after="0" w:line="240" w:lineRule="auto"/>
              <w:ind w:firstLine="0"/>
              <w:rPr>
                <w:rFonts w:cs="Times New Roman"/>
                <w:i/>
                <w:sz w:val="22"/>
              </w:rPr>
            </w:pPr>
            <w:proofErr w:type="spellStart"/>
            <w:r w:rsidRPr="00215665">
              <w:rPr>
                <w:rFonts w:cs="Times New Roman"/>
                <w:i/>
                <w:sz w:val="22"/>
              </w:rPr>
              <w:t>Pinus</w:t>
            </w:r>
            <w:proofErr w:type="spellEnd"/>
            <w:r w:rsidRPr="00215665">
              <w:rPr>
                <w:rFonts w:cs="Times New Roman"/>
                <w:i/>
                <w:sz w:val="22"/>
              </w:rPr>
              <w:t xml:space="preserve"> </w:t>
            </w:r>
            <w:proofErr w:type="spellStart"/>
            <w:r w:rsidRPr="00215665">
              <w:rPr>
                <w:rFonts w:cs="Times New Roman"/>
                <w:i/>
                <w:sz w:val="22"/>
              </w:rPr>
              <w:t>sylvestris</w:t>
            </w:r>
            <w:proofErr w:type="spellEnd"/>
          </w:p>
        </w:tc>
        <w:tc>
          <w:tcPr>
            <w:tcW w:w="1437" w:type="dxa"/>
          </w:tcPr>
          <w:p w14:paraId="352296A0" w14:textId="77777777" w:rsidR="008C6DC8" w:rsidRPr="00215665" w:rsidRDefault="008C6DC8" w:rsidP="008C6DC8">
            <w:pPr>
              <w:spacing w:after="0" w:line="240" w:lineRule="auto"/>
              <w:ind w:firstLine="0"/>
              <w:rPr>
                <w:rFonts w:cs="Times New Roman"/>
                <w:sz w:val="22"/>
              </w:rPr>
            </w:pPr>
            <w:r w:rsidRPr="00215665">
              <w:rPr>
                <w:rFonts w:cs="Times New Roman"/>
                <w:sz w:val="22"/>
              </w:rPr>
              <w:t>Parastā priede</w:t>
            </w:r>
          </w:p>
          <w:p w14:paraId="0AF94C20" w14:textId="77777777" w:rsidR="008C6DC8" w:rsidRPr="00215665" w:rsidRDefault="008C6DC8" w:rsidP="008C6DC8">
            <w:pPr>
              <w:spacing w:after="0" w:line="240" w:lineRule="auto"/>
              <w:ind w:firstLine="0"/>
              <w:rPr>
                <w:rFonts w:cs="Times New Roman"/>
                <w:sz w:val="22"/>
              </w:rPr>
            </w:pPr>
            <w:r w:rsidRPr="00215665">
              <w:rPr>
                <w:rFonts w:cs="Times New Roman"/>
                <w:sz w:val="22"/>
              </w:rPr>
              <w:t>Aglonas priede</w:t>
            </w:r>
          </w:p>
        </w:tc>
        <w:tc>
          <w:tcPr>
            <w:tcW w:w="1620" w:type="dxa"/>
          </w:tcPr>
          <w:p w14:paraId="18EA0C7E" w14:textId="77777777" w:rsidR="008C6DC8" w:rsidRPr="00215665" w:rsidRDefault="008C6DC8" w:rsidP="008C6DC8">
            <w:pPr>
              <w:spacing w:after="0" w:line="240" w:lineRule="auto"/>
              <w:ind w:firstLine="0"/>
              <w:rPr>
                <w:rFonts w:cs="Times New Roman"/>
                <w:sz w:val="22"/>
              </w:rPr>
            </w:pPr>
            <w:r w:rsidRPr="00215665">
              <w:rPr>
                <w:rFonts w:cs="Times New Roman"/>
                <w:sz w:val="22"/>
              </w:rPr>
              <w:t>Aglona, Daugavpils iela 4A</w:t>
            </w:r>
          </w:p>
          <w:p w14:paraId="65EDFF55" w14:textId="77777777" w:rsidR="008C6DC8" w:rsidRPr="00215665" w:rsidRDefault="008C6DC8" w:rsidP="008C6DC8">
            <w:pPr>
              <w:spacing w:after="0" w:line="240" w:lineRule="auto"/>
              <w:ind w:firstLine="0"/>
              <w:rPr>
                <w:rFonts w:cs="Times New Roman"/>
                <w:sz w:val="22"/>
              </w:rPr>
            </w:pPr>
            <w:r w:rsidRPr="00215665">
              <w:rPr>
                <w:rFonts w:cs="Times New Roman"/>
                <w:sz w:val="22"/>
              </w:rPr>
              <w:t>X 225204</w:t>
            </w:r>
          </w:p>
          <w:p w14:paraId="76695D9B" w14:textId="77777777" w:rsidR="008C6DC8" w:rsidRPr="00215665" w:rsidRDefault="008C6DC8" w:rsidP="008C6DC8">
            <w:pPr>
              <w:spacing w:after="0" w:line="240" w:lineRule="auto"/>
              <w:ind w:firstLine="0"/>
              <w:rPr>
                <w:rFonts w:cs="Times New Roman"/>
                <w:sz w:val="22"/>
              </w:rPr>
            </w:pPr>
            <w:r w:rsidRPr="00215665">
              <w:rPr>
                <w:rFonts w:cs="Times New Roman"/>
                <w:sz w:val="22"/>
              </w:rPr>
              <w:t>Y 686321</w:t>
            </w:r>
          </w:p>
        </w:tc>
        <w:tc>
          <w:tcPr>
            <w:tcW w:w="1985" w:type="dxa"/>
          </w:tcPr>
          <w:p w14:paraId="4338FB92" w14:textId="77777777" w:rsidR="008C6DC8" w:rsidRPr="00215665" w:rsidRDefault="008C6DC8" w:rsidP="008C6DC8">
            <w:pPr>
              <w:spacing w:after="0" w:line="240" w:lineRule="auto"/>
              <w:ind w:firstLine="0"/>
              <w:rPr>
                <w:rFonts w:cs="Times New Roman"/>
                <w:sz w:val="22"/>
              </w:rPr>
            </w:pPr>
            <w:r w:rsidRPr="00215665">
              <w:rPr>
                <w:rFonts w:cs="Times New Roman"/>
                <w:sz w:val="22"/>
              </w:rPr>
              <w:t>p 287.</w:t>
            </w:r>
          </w:p>
          <w:p w14:paraId="7C17D80B" w14:textId="5B30275D" w:rsidR="008C6DC8" w:rsidRPr="00215665" w:rsidRDefault="008C6DC8" w:rsidP="008C6DC8">
            <w:pPr>
              <w:spacing w:after="0" w:line="240" w:lineRule="auto"/>
              <w:ind w:firstLine="0"/>
              <w:rPr>
                <w:rFonts w:cs="Times New Roman"/>
                <w:sz w:val="22"/>
              </w:rPr>
            </w:pPr>
            <w:r w:rsidRPr="00215665">
              <w:rPr>
                <w:rFonts w:cs="Times New Roman"/>
                <w:sz w:val="22"/>
              </w:rPr>
              <w:t>2023. gada dati</w:t>
            </w:r>
            <w:r w:rsidR="001B7D43" w:rsidRPr="00215665">
              <w:rPr>
                <w:rFonts w:cs="Times New Roman"/>
                <w:sz w:val="22"/>
              </w:rPr>
              <w:t>.</w:t>
            </w:r>
          </w:p>
          <w:p w14:paraId="39C80D31" w14:textId="6162F5D2" w:rsidR="008C6DC8" w:rsidRPr="00215665" w:rsidRDefault="008C6DC8" w:rsidP="008C6DC8">
            <w:pPr>
              <w:spacing w:after="0" w:line="240" w:lineRule="auto"/>
              <w:ind w:firstLine="0"/>
              <w:rPr>
                <w:rFonts w:cs="Times New Roman"/>
                <w:sz w:val="22"/>
              </w:rPr>
            </w:pPr>
            <w:r w:rsidRPr="00215665">
              <w:rPr>
                <w:rFonts w:cs="Times New Roman"/>
                <w:sz w:val="22"/>
              </w:rPr>
              <w:t>2024. gadā nav pārmērīts</w:t>
            </w:r>
            <w:r w:rsidR="001B7D43" w:rsidRPr="00215665">
              <w:rPr>
                <w:rFonts w:cs="Times New Roman"/>
                <w:sz w:val="22"/>
              </w:rPr>
              <w:t>.</w:t>
            </w:r>
          </w:p>
        </w:tc>
        <w:tc>
          <w:tcPr>
            <w:tcW w:w="2216" w:type="dxa"/>
          </w:tcPr>
          <w:p w14:paraId="4AAED98E" w14:textId="77777777" w:rsidR="008C6DC8" w:rsidRPr="00215665" w:rsidRDefault="008C6DC8" w:rsidP="008C6DC8">
            <w:pPr>
              <w:spacing w:after="0" w:line="240" w:lineRule="auto"/>
              <w:ind w:firstLine="0"/>
              <w:rPr>
                <w:rFonts w:cs="Times New Roman"/>
                <w:sz w:val="22"/>
              </w:rPr>
            </w:pPr>
            <w:r w:rsidRPr="00215665">
              <w:rPr>
                <w:rFonts w:cs="Times New Roman"/>
                <w:sz w:val="22"/>
              </w:rPr>
              <w:t xml:space="preserve"> </w:t>
            </w:r>
          </w:p>
        </w:tc>
      </w:tr>
      <w:tr w:rsidR="008C6DC8" w:rsidRPr="00215665" w14:paraId="50D18775" w14:textId="77777777" w:rsidTr="007B0A49">
        <w:tc>
          <w:tcPr>
            <w:tcW w:w="556" w:type="dxa"/>
          </w:tcPr>
          <w:p w14:paraId="2A0B8C92" w14:textId="77777777" w:rsidR="008C6DC8" w:rsidRPr="00215665" w:rsidRDefault="008C6DC8" w:rsidP="008C6DC8">
            <w:pPr>
              <w:spacing w:after="0" w:line="240" w:lineRule="auto"/>
              <w:ind w:firstLine="0"/>
              <w:rPr>
                <w:rFonts w:cs="Times New Roman"/>
                <w:sz w:val="22"/>
              </w:rPr>
            </w:pPr>
            <w:r w:rsidRPr="00215665">
              <w:rPr>
                <w:rFonts w:cs="Times New Roman"/>
                <w:sz w:val="22"/>
              </w:rPr>
              <w:t>2</w:t>
            </w:r>
          </w:p>
        </w:tc>
        <w:tc>
          <w:tcPr>
            <w:tcW w:w="1485" w:type="dxa"/>
          </w:tcPr>
          <w:p w14:paraId="181C8293" w14:textId="77777777" w:rsidR="008C6DC8" w:rsidRPr="00215665" w:rsidRDefault="008C6DC8" w:rsidP="008C6DC8">
            <w:pPr>
              <w:spacing w:after="0" w:line="240" w:lineRule="auto"/>
              <w:ind w:firstLine="0"/>
              <w:rPr>
                <w:rFonts w:cs="Times New Roman"/>
                <w:i/>
                <w:sz w:val="22"/>
              </w:rPr>
            </w:pPr>
            <w:proofErr w:type="spellStart"/>
            <w:r w:rsidRPr="00215665">
              <w:rPr>
                <w:rFonts w:cs="Times New Roman"/>
                <w:i/>
                <w:sz w:val="22"/>
              </w:rPr>
              <w:t>Pinus</w:t>
            </w:r>
            <w:proofErr w:type="spellEnd"/>
            <w:r w:rsidRPr="00215665">
              <w:rPr>
                <w:rFonts w:cs="Times New Roman"/>
                <w:i/>
                <w:sz w:val="22"/>
              </w:rPr>
              <w:t xml:space="preserve"> </w:t>
            </w:r>
            <w:proofErr w:type="spellStart"/>
            <w:r w:rsidRPr="00215665">
              <w:rPr>
                <w:rFonts w:cs="Times New Roman"/>
                <w:i/>
                <w:sz w:val="22"/>
              </w:rPr>
              <w:t>sylvestris</w:t>
            </w:r>
            <w:proofErr w:type="spellEnd"/>
          </w:p>
        </w:tc>
        <w:tc>
          <w:tcPr>
            <w:tcW w:w="1437" w:type="dxa"/>
          </w:tcPr>
          <w:p w14:paraId="18CA0A76" w14:textId="77777777" w:rsidR="008C6DC8" w:rsidRPr="00215665" w:rsidRDefault="008C6DC8" w:rsidP="008C6DC8">
            <w:pPr>
              <w:spacing w:after="0" w:line="240" w:lineRule="auto"/>
              <w:ind w:firstLine="0"/>
              <w:rPr>
                <w:rFonts w:cs="Times New Roman"/>
                <w:sz w:val="22"/>
              </w:rPr>
            </w:pPr>
            <w:r w:rsidRPr="00215665">
              <w:rPr>
                <w:rFonts w:cs="Times New Roman"/>
                <w:sz w:val="22"/>
              </w:rPr>
              <w:t>Parastā priede</w:t>
            </w:r>
          </w:p>
          <w:p w14:paraId="1A00082B" w14:textId="77777777" w:rsidR="008C6DC8" w:rsidRPr="00215665" w:rsidRDefault="008C6DC8" w:rsidP="008C6DC8">
            <w:pPr>
              <w:spacing w:after="0" w:line="240" w:lineRule="auto"/>
              <w:ind w:firstLine="0"/>
              <w:rPr>
                <w:rFonts w:cs="Times New Roman"/>
                <w:sz w:val="22"/>
              </w:rPr>
            </w:pPr>
            <w:r w:rsidRPr="00215665">
              <w:rPr>
                <w:rFonts w:cs="Times New Roman"/>
                <w:sz w:val="22"/>
              </w:rPr>
              <w:t>2. Aglonas priede</w:t>
            </w:r>
          </w:p>
          <w:p w14:paraId="0E460F0C" w14:textId="77777777" w:rsidR="008C6DC8" w:rsidRPr="00215665" w:rsidRDefault="008C6DC8" w:rsidP="008C6DC8">
            <w:pPr>
              <w:spacing w:after="0" w:line="240" w:lineRule="auto"/>
              <w:ind w:firstLine="0"/>
              <w:rPr>
                <w:rFonts w:cs="Times New Roman"/>
                <w:sz w:val="22"/>
              </w:rPr>
            </w:pPr>
          </w:p>
        </w:tc>
        <w:tc>
          <w:tcPr>
            <w:tcW w:w="1620" w:type="dxa"/>
          </w:tcPr>
          <w:p w14:paraId="30BC0665" w14:textId="77777777" w:rsidR="008C6DC8" w:rsidRPr="00215665" w:rsidRDefault="008C6DC8" w:rsidP="008C6DC8">
            <w:pPr>
              <w:spacing w:after="0" w:line="240" w:lineRule="auto"/>
              <w:ind w:firstLine="0"/>
              <w:rPr>
                <w:rFonts w:cs="Times New Roman"/>
                <w:sz w:val="22"/>
              </w:rPr>
            </w:pPr>
            <w:r w:rsidRPr="00215665">
              <w:rPr>
                <w:rFonts w:cs="Times New Roman"/>
                <w:sz w:val="22"/>
              </w:rPr>
              <w:t>Aglona, Lāčplēša iela 2</w:t>
            </w:r>
          </w:p>
          <w:p w14:paraId="384E0BA9" w14:textId="77777777" w:rsidR="008C6DC8" w:rsidRPr="00215665" w:rsidRDefault="008C6DC8" w:rsidP="008C6DC8">
            <w:pPr>
              <w:spacing w:after="0" w:line="240" w:lineRule="auto"/>
              <w:ind w:firstLine="0"/>
              <w:rPr>
                <w:rFonts w:cs="Times New Roman"/>
                <w:sz w:val="22"/>
              </w:rPr>
            </w:pPr>
            <w:r w:rsidRPr="00215665">
              <w:rPr>
                <w:rFonts w:cs="Times New Roman"/>
                <w:sz w:val="22"/>
              </w:rPr>
              <w:t>X 224906</w:t>
            </w:r>
          </w:p>
          <w:p w14:paraId="25222A5D" w14:textId="77777777" w:rsidR="008C6DC8" w:rsidRPr="00215665" w:rsidRDefault="008C6DC8" w:rsidP="008C6DC8">
            <w:pPr>
              <w:spacing w:after="0" w:line="240" w:lineRule="auto"/>
              <w:ind w:firstLine="0"/>
              <w:rPr>
                <w:rFonts w:cs="Times New Roman"/>
                <w:sz w:val="22"/>
              </w:rPr>
            </w:pPr>
            <w:r w:rsidRPr="00215665">
              <w:rPr>
                <w:rFonts w:cs="Times New Roman"/>
                <w:sz w:val="22"/>
              </w:rPr>
              <w:t>Y 686625</w:t>
            </w:r>
          </w:p>
        </w:tc>
        <w:tc>
          <w:tcPr>
            <w:tcW w:w="1985" w:type="dxa"/>
          </w:tcPr>
          <w:p w14:paraId="2ABFEEB4" w14:textId="77777777" w:rsidR="008C6DC8" w:rsidRPr="00215665" w:rsidRDefault="008C6DC8" w:rsidP="008C6DC8">
            <w:pPr>
              <w:spacing w:after="0" w:line="240" w:lineRule="auto"/>
              <w:ind w:firstLine="0"/>
              <w:rPr>
                <w:rFonts w:cs="Times New Roman"/>
                <w:sz w:val="22"/>
              </w:rPr>
            </w:pPr>
            <w:r w:rsidRPr="00215665">
              <w:rPr>
                <w:rFonts w:cs="Times New Roman"/>
                <w:sz w:val="22"/>
              </w:rPr>
              <w:t xml:space="preserve">p 283. Mērīts 1,1 m. h. </w:t>
            </w:r>
          </w:p>
          <w:p w14:paraId="20353CB8" w14:textId="77777777" w:rsidR="008C6DC8" w:rsidRPr="00215665" w:rsidRDefault="008C6DC8" w:rsidP="008C6DC8">
            <w:pPr>
              <w:spacing w:after="0" w:line="240" w:lineRule="auto"/>
              <w:ind w:firstLine="0"/>
              <w:rPr>
                <w:rFonts w:cs="Times New Roman"/>
                <w:sz w:val="22"/>
              </w:rPr>
            </w:pPr>
            <w:r w:rsidRPr="00215665">
              <w:rPr>
                <w:rFonts w:cs="Times New Roman"/>
                <w:sz w:val="22"/>
              </w:rPr>
              <w:t xml:space="preserve">Mērīts 24.05.2024. </w:t>
            </w:r>
          </w:p>
        </w:tc>
        <w:tc>
          <w:tcPr>
            <w:tcW w:w="2216" w:type="dxa"/>
          </w:tcPr>
          <w:p w14:paraId="356723B4" w14:textId="77777777" w:rsidR="008C6DC8" w:rsidRPr="00215665" w:rsidRDefault="008C6DC8" w:rsidP="008C6DC8">
            <w:pPr>
              <w:spacing w:after="0" w:line="240" w:lineRule="auto"/>
              <w:ind w:firstLine="0"/>
              <w:rPr>
                <w:rFonts w:cs="Times New Roman"/>
                <w:sz w:val="22"/>
              </w:rPr>
            </w:pPr>
            <w:r w:rsidRPr="00215665">
              <w:rPr>
                <w:rFonts w:cs="Times New Roman"/>
                <w:sz w:val="22"/>
              </w:rPr>
              <w:t>Vitalitāte laba, tūlītēja apsaimniekošana nav nepieciešama.</w:t>
            </w:r>
          </w:p>
        </w:tc>
      </w:tr>
      <w:tr w:rsidR="008C6DC8" w:rsidRPr="00215665" w14:paraId="7E6720CE" w14:textId="77777777" w:rsidTr="007B0A49">
        <w:tc>
          <w:tcPr>
            <w:tcW w:w="556" w:type="dxa"/>
          </w:tcPr>
          <w:p w14:paraId="11466FE5" w14:textId="77777777" w:rsidR="008C6DC8" w:rsidRPr="00215665" w:rsidRDefault="008C6DC8" w:rsidP="008C6DC8">
            <w:pPr>
              <w:spacing w:after="0" w:line="240" w:lineRule="auto"/>
              <w:ind w:firstLine="0"/>
              <w:rPr>
                <w:rFonts w:cs="Times New Roman"/>
                <w:sz w:val="22"/>
              </w:rPr>
            </w:pPr>
            <w:r w:rsidRPr="00215665">
              <w:rPr>
                <w:rFonts w:cs="Times New Roman"/>
                <w:sz w:val="22"/>
              </w:rPr>
              <w:t xml:space="preserve">3. </w:t>
            </w:r>
          </w:p>
        </w:tc>
        <w:tc>
          <w:tcPr>
            <w:tcW w:w="1485" w:type="dxa"/>
          </w:tcPr>
          <w:p w14:paraId="563F563E" w14:textId="77777777" w:rsidR="008C6DC8" w:rsidRPr="00215665" w:rsidRDefault="008C6DC8" w:rsidP="008C6DC8">
            <w:pPr>
              <w:spacing w:after="0" w:line="240" w:lineRule="auto"/>
              <w:ind w:firstLine="0"/>
              <w:rPr>
                <w:rFonts w:cs="Times New Roman"/>
                <w:i/>
                <w:sz w:val="22"/>
              </w:rPr>
            </w:pPr>
            <w:proofErr w:type="spellStart"/>
            <w:r w:rsidRPr="00215665">
              <w:rPr>
                <w:rFonts w:cs="Times New Roman"/>
                <w:i/>
                <w:sz w:val="22"/>
              </w:rPr>
              <w:t>Alnus</w:t>
            </w:r>
            <w:proofErr w:type="spellEnd"/>
            <w:r w:rsidRPr="00215665">
              <w:rPr>
                <w:rFonts w:cs="Times New Roman"/>
                <w:i/>
                <w:sz w:val="22"/>
              </w:rPr>
              <w:t xml:space="preserve"> </w:t>
            </w:r>
            <w:proofErr w:type="spellStart"/>
            <w:r w:rsidRPr="00215665">
              <w:rPr>
                <w:rFonts w:cs="Times New Roman"/>
                <w:i/>
                <w:sz w:val="22"/>
              </w:rPr>
              <w:t>glutinosa</w:t>
            </w:r>
            <w:proofErr w:type="spellEnd"/>
          </w:p>
        </w:tc>
        <w:tc>
          <w:tcPr>
            <w:tcW w:w="1437" w:type="dxa"/>
          </w:tcPr>
          <w:p w14:paraId="56DC6F40" w14:textId="77777777" w:rsidR="008C6DC8" w:rsidRPr="00215665" w:rsidRDefault="008C6DC8" w:rsidP="008C6DC8">
            <w:pPr>
              <w:spacing w:after="0" w:line="240" w:lineRule="auto"/>
              <w:ind w:firstLine="0"/>
              <w:rPr>
                <w:rFonts w:cs="Times New Roman"/>
                <w:sz w:val="22"/>
              </w:rPr>
            </w:pPr>
            <w:r w:rsidRPr="00215665">
              <w:rPr>
                <w:rFonts w:cs="Times New Roman"/>
                <w:sz w:val="22"/>
              </w:rPr>
              <w:t>Melnalksnis</w:t>
            </w:r>
          </w:p>
        </w:tc>
        <w:tc>
          <w:tcPr>
            <w:tcW w:w="1620" w:type="dxa"/>
          </w:tcPr>
          <w:p w14:paraId="61A4C536" w14:textId="77777777" w:rsidR="008C6DC8" w:rsidRPr="00215665" w:rsidRDefault="008C6DC8" w:rsidP="008C6DC8">
            <w:pPr>
              <w:spacing w:after="0" w:line="240" w:lineRule="auto"/>
              <w:ind w:firstLine="0"/>
              <w:rPr>
                <w:rFonts w:cs="Times New Roman"/>
                <w:sz w:val="22"/>
              </w:rPr>
            </w:pPr>
            <w:r w:rsidRPr="00215665">
              <w:rPr>
                <w:rFonts w:cs="Times New Roman"/>
                <w:sz w:val="22"/>
              </w:rPr>
              <w:t xml:space="preserve">Aglona, </w:t>
            </w:r>
            <w:proofErr w:type="spellStart"/>
            <w:r w:rsidRPr="00215665">
              <w:rPr>
                <w:rFonts w:cs="Times New Roman"/>
                <w:sz w:val="22"/>
              </w:rPr>
              <w:t>Tartakas</w:t>
            </w:r>
            <w:proofErr w:type="spellEnd"/>
            <w:r w:rsidRPr="00215665">
              <w:rPr>
                <w:rFonts w:cs="Times New Roman"/>
                <w:sz w:val="22"/>
              </w:rPr>
              <w:t xml:space="preserve"> iela 2</w:t>
            </w:r>
          </w:p>
          <w:p w14:paraId="092E9617" w14:textId="77777777" w:rsidR="008C6DC8" w:rsidRPr="00215665" w:rsidRDefault="008C6DC8" w:rsidP="008C6DC8">
            <w:pPr>
              <w:spacing w:after="0" w:line="240" w:lineRule="auto"/>
              <w:ind w:firstLine="0"/>
              <w:rPr>
                <w:rFonts w:cs="Times New Roman"/>
                <w:sz w:val="22"/>
              </w:rPr>
            </w:pPr>
            <w:r w:rsidRPr="00215665">
              <w:rPr>
                <w:rFonts w:cs="Times New Roman"/>
                <w:sz w:val="22"/>
              </w:rPr>
              <w:t>223647</w:t>
            </w:r>
          </w:p>
          <w:p w14:paraId="5B40B24B" w14:textId="77777777" w:rsidR="008C6DC8" w:rsidRPr="00215665" w:rsidRDefault="008C6DC8" w:rsidP="008C6DC8">
            <w:pPr>
              <w:spacing w:after="0" w:line="240" w:lineRule="auto"/>
              <w:ind w:firstLine="0"/>
              <w:rPr>
                <w:rFonts w:cs="Times New Roman"/>
                <w:sz w:val="22"/>
              </w:rPr>
            </w:pPr>
            <w:r w:rsidRPr="00215665">
              <w:rPr>
                <w:rFonts w:cs="Times New Roman"/>
                <w:sz w:val="22"/>
              </w:rPr>
              <w:t>686640</w:t>
            </w:r>
          </w:p>
        </w:tc>
        <w:tc>
          <w:tcPr>
            <w:tcW w:w="1985" w:type="dxa"/>
          </w:tcPr>
          <w:p w14:paraId="5C04BB17" w14:textId="77777777" w:rsidR="008C6DC8" w:rsidRPr="00215665" w:rsidRDefault="008C6DC8" w:rsidP="008C6DC8">
            <w:pPr>
              <w:spacing w:after="0" w:line="240" w:lineRule="auto"/>
              <w:ind w:firstLine="0"/>
              <w:rPr>
                <w:rFonts w:cs="Times New Roman"/>
                <w:sz w:val="22"/>
              </w:rPr>
            </w:pPr>
            <w:r w:rsidRPr="00215665">
              <w:rPr>
                <w:rFonts w:cs="Times New Roman"/>
                <w:sz w:val="22"/>
              </w:rPr>
              <w:t xml:space="preserve">p 307, h 27 </w:t>
            </w:r>
          </w:p>
          <w:p w14:paraId="3C8A4503" w14:textId="77777777" w:rsidR="008C6DC8" w:rsidRPr="00215665" w:rsidRDefault="008C6DC8" w:rsidP="008C6DC8">
            <w:pPr>
              <w:spacing w:after="0" w:line="240" w:lineRule="auto"/>
              <w:ind w:firstLine="0"/>
              <w:rPr>
                <w:rFonts w:cs="Times New Roman"/>
                <w:sz w:val="22"/>
              </w:rPr>
            </w:pPr>
            <w:r w:rsidRPr="00215665">
              <w:rPr>
                <w:rFonts w:cs="Times New Roman"/>
                <w:sz w:val="22"/>
              </w:rPr>
              <w:t xml:space="preserve">Mērīts 10.08.2024. </w:t>
            </w:r>
          </w:p>
        </w:tc>
        <w:tc>
          <w:tcPr>
            <w:tcW w:w="2216" w:type="dxa"/>
          </w:tcPr>
          <w:p w14:paraId="1F864DE6" w14:textId="38860FEA" w:rsidR="008C6DC8" w:rsidRPr="00215665" w:rsidRDefault="008C6DC8" w:rsidP="008C6DC8">
            <w:pPr>
              <w:spacing w:after="0" w:line="240" w:lineRule="auto"/>
              <w:ind w:firstLine="0"/>
              <w:rPr>
                <w:rFonts w:cs="Times New Roman"/>
                <w:sz w:val="22"/>
              </w:rPr>
            </w:pPr>
            <w:r w:rsidRPr="00215665">
              <w:rPr>
                <w:rFonts w:cs="Times New Roman"/>
                <w:sz w:val="22"/>
              </w:rPr>
              <w:t>Vitalitāte laba, tomēr stumbru nepieciešams atbrīvot no saaugušajiem ievu u.c. brikšņiem</w:t>
            </w:r>
            <w:r w:rsidR="001B7D43" w:rsidRPr="00215665">
              <w:rPr>
                <w:rFonts w:cs="Times New Roman"/>
                <w:sz w:val="22"/>
              </w:rPr>
              <w:t>.</w:t>
            </w:r>
          </w:p>
        </w:tc>
      </w:tr>
      <w:tr w:rsidR="008C6DC8" w:rsidRPr="00215665" w14:paraId="23B6E5ED" w14:textId="77777777" w:rsidTr="007B0A49">
        <w:tc>
          <w:tcPr>
            <w:tcW w:w="556" w:type="dxa"/>
          </w:tcPr>
          <w:p w14:paraId="55627E23" w14:textId="77777777" w:rsidR="008C6DC8" w:rsidRPr="00215665" w:rsidRDefault="008C6DC8" w:rsidP="008C6DC8">
            <w:pPr>
              <w:spacing w:after="0" w:line="240" w:lineRule="auto"/>
              <w:ind w:firstLine="0"/>
              <w:rPr>
                <w:rFonts w:cs="Times New Roman"/>
                <w:sz w:val="22"/>
              </w:rPr>
            </w:pPr>
            <w:r w:rsidRPr="00215665">
              <w:rPr>
                <w:rFonts w:cs="Times New Roman"/>
                <w:sz w:val="22"/>
              </w:rPr>
              <w:t xml:space="preserve">4. </w:t>
            </w:r>
          </w:p>
        </w:tc>
        <w:tc>
          <w:tcPr>
            <w:tcW w:w="1485" w:type="dxa"/>
          </w:tcPr>
          <w:p w14:paraId="3E8DF5EF" w14:textId="77777777" w:rsidR="008C6DC8" w:rsidRPr="00215665" w:rsidRDefault="008C6DC8" w:rsidP="008C6DC8">
            <w:pPr>
              <w:spacing w:after="0" w:line="240" w:lineRule="auto"/>
              <w:ind w:firstLine="0"/>
              <w:rPr>
                <w:rFonts w:cs="Times New Roman"/>
                <w:i/>
                <w:sz w:val="22"/>
              </w:rPr>
            </w:pPr>
            <w:r w:rsidRPr="00215665">
              <w:rPr>
                <w:rFonts w:cs="Times New Roman"/>
                <w:i/>
                <w:sz w:val="22"/>
              </w:rPr>
              <w:t xml:space="preserve">Tilia </w:t>
            </w:r>
            <w:proofErr w:type="spellStart"/>
            <w:r w:rsidRPr="00215665">
              <w:rPr>
                <w:rFonts w:cs="Times New Roman"/>
                <w:i/>
                <w:sz w:val="22"/>
              </w:rPr>
              <w:t>cordata</w:t>
            </w:r>
            <w:proofErr w:type="spellEnd"/>
          </w:p>
        </w:tc>
        <w:tc>
          <w:tcPr>
            <w:tcW w:w="1437" w:type="dxa"/>
          </w:tcPr>
          <w:p w14:paraId="672096E8" w14:textId="77777777" w:rsidR="008C6DC8" w:rsidRPr="00215665" w:rsidRDefault="008C6DC8" w:rsidP="008C6DC8">
            <w:pPr>
              <w:spacing w:after="0" w:line="240" w:lineRule="auto"/>
              <w:ind w:firstLine="0"/>
              <w:rPr>
                <w:rFonts w:cs="Times New Roman"/>
                <w:sz w:val="22"/>
              </w:rPr>
            </w:pPr>
            <w:r w:rsidRPr="00215665">
              <w:rPr>
                <w:rFonts w:cs="Times New Roman"/>
                <w:sz w:val="22"/>
              </w:rPr>
              <w:t>Parastā liepa</w:t>
            </w:r>
          </w:p>
          <w:p w14:paraId="684A2E40" w14:textId="77777777" w:rsidR="008C6DC8" w:rsidRPr="00215665" w:rsidRDefault="008C6DC8" w:rsidP="008C6DC8">
            <w:pPr>
              <w:spacing w:after="0" w:line="240" w:lineRule="auto"/>
              <w:ind w:firstLine="0"/>
              <w:rPr>
                <w:rFonts w:cs="Times New Roman"/>
                <w:sz w:val="22"/>
              </w:rPr>
            </w:pPr>
            <w:proofErr w:type="spellStart"/>
            <w:r w:rsidRPr="00215665">
              <w:rPr>
                <w:rFonts w:cs="Times New Roman"/>
                <w:sz w:val="22"/>
              </w:rPr>
              <w:t>Sollomina</w:t>
            </w:r>
            <w:proofErr w:type="spellEnd"/>
            <w:r w:rsidRPr="00215665">
              <w:rPr>
                <w:rFonts w:cs="Times New Roman"/>
                <w:sz w:val="22"/>
              </w:rPr>
              <w:t xml:space="preserve"> muižas liepa</w:t>
            </w:r>
          </w:p>
        </w:tc>
        <w:tc>
          <w:tcPr>
            <w:tcW w:w="1620" w:type="dxa"/>
          </w:tcPr>
          <w:p w14:paraId="00DD43A4" w14:textId="77777777" w:rsidR="008C6DC8" w:rsidRPr="00215665" w:rsidRDefault="008C6DC8" w:rsidP="008C6DC8">
            <w:pPr>
              <w:spacing w:after="0" w:line="240" w:lineRule="auto"/>
              <w:ind w:firstLine="0"/>
              <w:rPr>
                <w:rFonts w:cs="Times New Roman"/>
                <w:sz w:val="22"/>
              </w:rPr>
            </w:pPr>
            <w:r w:rsidRPr="00215665">
              <w:rPr>
                <w:rFonts w:cs="Times New Roman"/>
                <w:sz w:val="22"/>
              </w:rPr>
              <w:t xml:space="preserve">Aglonas pag. </w:t>
            </w:r>
            <w:proofErr w:type="spellStart"/>
            <w:r w:rsidRPr="00215665">
              <w:rPr>
                <w:rFonts w:cs="Times New Roman"/>
                <w:sz w:val="22"/>
              </w:rPr>
              <w:t>Sollomina</w:t>
            </w:r>
            <w:proofErr w:type="spellEnd"/>
            <w:r w:rsidRPr="00215665">
              <w:rPr>
                <w:rFonts w:cs="Times New Roman"/>
                <w:sz w:val="22"/>
              </w:rPr>
              <w:t xml:space="preserve"> muiža</w:t>
            </w:r>
          </w:p>
          <w:p w14:paraId="43789DC1" w14:textId="77777777" w:rsidR="008C6DC8" w:rsidRPr="00215665" w:rsidRDefault="008C6DC8" w:rsidP="008C6DC8">
            <w:pPr>
              <w:spacing w:after="0" w:line="240" w:lineRule="auto"/>
              <w:ind w:firstLine="0"/>
              <w:rPr>
                <w:rFonts w:cs="Times New Roman"/>
                <w:sz w:val="22"/>
              </w:rPr>
            </w:pPr>
            <w:r w:rsidRPr="00215665">
              <w:rPr>
                <w:rFonts w:cs="Times New Roman"/>
                <w:sz w:val="22"/>
              </w:rPr>
              <w:t>223230</w:t>
            </w:r>
          </w:p>
          <w:p w14:paraId="0548D148" w14:textId="77777777" w:rsidR="008C6DC8" w:rsidRPr="00215665" w:rsidRDefault="008C6DC8" w:rsidP="008C6DC8">
            <w:pPr>
              <w:spacing w:after="0" w:line="240" w:lineRule="auto"/>
              <w:ind w:firstLine="0"/>
              <w:rPr>
                <w:rFonts w:cs="Times New Roman"/>
                <w:sz w:val="22"/>
              </w:rPr>
            </w:pPr>
            <w:r w:rsidRPr="00215665">
              <w:rPr>
                <w:rFonts w:cs="Times New Roman"/>
                <w:sz w:val="22"/>
              </w:rPr>
              <w:t>685953</w:t>
            </w:r>
          </w:p>
        </w:tc>
        <w:tc>
          <w:tcPr>
            <w:tcW w:w="1985" w:type="dxa"/>
          </w:tcPr>
          <w:p w14:paraId="55915FC4" w14:textId="2D98794F" w:rsidR="008C6DC8" w:rsidRPr="00215665" w:rsidRDefault="008C6DC8" w:rsidP="008C6DC8">
            <w:pPr>
              <w:spacing w:after="0" w:line="240" w:lineRule="auto"/>
              <w:ind w:firstLine="0"/>
              <w:rPr>
                <w:rFonts w:cs="Times New Roman"/>
                <w:sz w:val="22"/>
              </w:rPr>
            </w:pPr>
            <w:r w:rsidRPr="00215665">
              <w:rPr>
                <w:rFonts w:cs="Times New Roman"/>
                <w:sz w:val="22"/>
              </w:rPr>
              <w:t>P 419, h 22. Mērīts 0,8 m augstumā – vistievākajā vieta, pirms stumbrs zarojas</w:t>
            </w:r>
            <w:r w:rsidR="00E53A1D" w:rsidRPr="00215665">
              <w:rPr>
                <w:rFonts w:cs="Times New Roman"/>
                <w:sz w:val="22"/>
              </w:rPr>
              <w:t>.</w:t>
            </w:r>
            <w:r w:rsidRPr="00215665">
              <w:rPr>
                <w:rFonts w:cs="Times New Roman"/>
                <w:sz w:val="22"/>
              </w:rPr>
              <w:t xml:space="preserve"> Mērīts 10.08.2024.</w:t>
            </w:r>
          </w:p>
        </w:tc>
        <w:tc>
          <w:tcPr>
            <w:tcW w:w="2216" w:type="dxa"/>
          </w:tcPr>
          <w:p w14:paraId="4513CD47" w14:textId="0A1D4B91" w:rsidR="008C6DC8" w:rsidRPr="00215665" w:rsidRDefault="008C6DC8" w:rsidP="008C6DC8">
            <w:pPr>
              <w:spacing w:after="0" w:line="240" w:lineRule="auto"/>
              <w:ind w:firstLine="0"/>
              <w:rPr>
                <w:rFonts w:cs="Times New Roman"/>
                <w:sz w:val="22"/>
              </w:rPr>
            </w:pPr>
            <w:r w:rsidRPr="00215665">
              <w:rPr>
                <w:rFonts w:cs="Times New Roman"/>
                <w:sz w:val="22"/>
              </w:rPr>
              <w:t>Stādīti kopā trīs koki, kas ar šādu metodi ātri rada liela koka iespaidu. Sakopt apkārtni, sakritušos zarus u.</w:t>
            </w:r>
            <w:r w:rsidR="001B7D43" w:rsidRPr="00215665">
              <w:rPr>
                <w:rFonts w:cs="Times New Roman"/>
                <w:sz w:val="22"/>
              </w:rPr>
              <w:t> </w:t>
            </w:r>
            <w:r w:rsidRPr="00215665">
              <w:rPr>
                <w:rFonts w:cs="Times New Roman"/>
                <w:sz w:val="22"/>
              </w:rPr>
              <w:t>c.</w:t>
            </w:r>
          </w:p>
        </w:tc>
      </w:tr>
      <w:tr w:rsidR="008C6DC8" w:rsidRPr="00215665" w14:paraId="4079E34A" w14:textId="77777777" w:rsidTr="007B0A49">
        <w:tc>
          <w:tcPr>
            <w:tcW w:w="556" w:type="dxa"/>
          </w:tcPr>
          <w:p w14:paraId="3A9F735D" w14:textId="77777777" w:rsidR="008C6DC8" w:rsidRPr="00215665" w:rsidRDefault="008C6DC8" w:rsidP="008C6DC8">
            <w:pPr>
              <w:spacing w:after="0" w:line="240" w:lineRule="auto"/>
              <w:ind w:firstLine="0"/>
              <w:rPr>
                <w:rFonts w:cs="Times New Roman"/>
                <w:sz w:val="22"/>
              </w:rPr>
            </w:pPr>
            <w:r w:rsidRPr="00215665">
              <w:rPr>
                <w:rFonts w:cs="Times New Roman"/>
                <w:sz w:val="22"/>
              </w:rPr>
              <w:t>5.</w:t>
            </w:r>
          </w:p>
        </w:tc>
        <w:tc>
          <w:tcPr>
            <w:tcW w:w="1485" w:type="dxa"/>
          </w:tcPr>
          <w:p w14:paraId="12198E74" w14:textId="77777777" w:rsidR="008C6DC8" w:rsidRPr="00215665" w:rsidRDefault="008C6DC8" w:rsidP="008C6DC8">
            <w:pPr>
              <w:spacing w:after="0" w:line="240" w:lineRule="auto"/>
              <w:ind w:firstLine="0"/>
              <w:rPr>
                <w:rFonts w:cs="Times New Roman"/>
                <w:i/>
                <w:sz w:val="22"/>
              </w:rPr>
            </w:pPr>
            <w:proofErr w:type="spellStart"/>
            <w:r w:rsidRPr="00215665">
              <w:rPr>
                <w:rFonts w:cs="Times New Roman"/>
                <w:i/>
                <w:sz w:val="22"/>
              </w:rPr>
              <w:t>Pinus</w:t>
            </w:r>
            <w:proofErr w:type="spellEnd"/>
            <w:r w:rsidRPr="00215665">
              <w:rPr>
                <w:rFonts w:cs="Times New Roman"/>
                <w:i/>
                <w:sz w:val="22"/>
              </w:rPr>
              <w:t xml:space="preserve"> </w:t>
            </w:r>
            <w:proofErr w:type="spellStart"/>
            <w:r w:rsidRPr="00215665">
              <w:rPr>
                <w:rFonts w:cs="Times New Roman"/>
                <w:i/>
                <w:sz w:val="22"/>
              </w:rPr>
              <w:t>sylvestris</w:t>
            </w:r>
            <w:proofErr w:type="spellEnd"/>
          </w:p>
        </w:tc>
        <w:tc>
          <w:tcPr>
            <w:tcW w:w="1437" w:type="dxa"/>
          </w:tcPr>
          <w:p w14:paraId="797ABF8B" w14:textId="77777777" w:rsidR="008C6DC8" w:rsidRPr="00215665" w:rsidRDefault="008C6DC8" w:rsidP="008C6DC8">
            <w:pPr>
              <w:spacing w:after="0" w:line="240" w:lineRule="auto"/>
              <w:ind w:firstLine="0"/>
              <w:rPr>
                <w:rFonts w:cs="Times New Roman"/>
                <w:sz w:val="22"/>
              </w:rPr>
            </w:pPr>
            <w:r w:rsidRPr="00215665">
              <w:rPr>
                <w:rFonts w:cs="Times New Roman"/>
                <w:sz w:val="22"/>
              </w:rPr>
              <w:t>Parastā priede</w:t>
            </w:r>
          </w:p>
        </w:tc>
        <w:tc>
          <w:tcPr>
            <w:tcW w:w="1620" w:type="dxa"/>
          </w:tcPr>
          <w:p w14:paraId="75133BAB" w14:textId="77777777" w:rsidR="008C6DC8" w:rsidRPr="00215665" w:rsidRDefault="008C6DC8" w:rsidP="008C6DC8">
            <w:pPr>
              <w:spacing w:after="0" w:line="240" w:lineRule="auto"/>
              <w:ind w:firstLine="0"/>
              <w:rPr>
                <w:rFonts w:cs="Times New Roman"/>
                <w:sz w:val="22"/>
              </w:rPr>
            </w:pPr>
            <w:r w:rsidRPr="00215665">
              <w:rPr>
                <w:rFonts w:cs="Times New Roman"/>
                <w:sz w:val="22"/>
              </w:rPr>
              <w:t>Aglonas pag. Ceļa V762 Aglona-Višķi labajā pusē.</w:t>
            </w:r>
          </w:p>
          <w:p w14:paraId="7DE4F8D7" w14:textId="77777777" w:rsidR="008C6DC8" w:rsidRPr="00215665" w:rsidRDefault="008C6DC8" w:rsidP="008C6DC8">
            <w:pPr>
              <w:spacing w:after="0" w:line="240" w:lineRule="auto"/>
              <w:ind w:firstLine="0"/>
              <w:rPr>
                <w:rFonts w:cs="Times New Roman"/>
                <w:sz w:val="22"/>
              </w:rPr>
            </w:pPr>
            <w:r w:rsidRPr="00215665">
              <w:rPr>
                <w:rFonts w:cs="Times New Roman"/>
                <w:sz w:val="22"/>
              </w:rPr>
              <w:t>222691</w:t>
            </w:r>
          </w:p>
          <w:p w14:paraId="542B5BB2" w14:textId="77777777" w:rsidR="008C6DC8" w:rsidRPr="00215665" w:rsidRDefault="008C6DC8" w:rsidP="008C6DC8">
            <w:pPr>
              <w:spacing w:after="0" w:line="240" w:lineRule="auto"/>
              <w:ind w:firstLine="0"/>
              <w:rPr>
                <w:rFonts w:cs="Times New Roman"/>
                <w:sz w:val="22"/>
              </w:rPr>
            </w:pPr>
            <w:r w:rsidRPr="00215665">
              <w:rPr>
                <w:rFonts w:cs="Times New Roman"/>
                <w:sz w:val="22"/>
              </w:rPr>
              <w:t>685533</w:t>
            </w:r>
          </w:p>
        </w:tc>
        <w:tc>
          <w:tcPr>
            <w:tcW w:w="1985" w:type="dxa"/>
          </w:tcPr>
          <w:p w14:paraId="1E69A4CA" w14:textId="77777777" w:rsidR="008C6DC8" w:rsidRPr="00215665" w:rsidRDefault="008C6DC8" w:rsidP="008C6DC8">
            <w:pPr>
              <w:spacing w:after="0" w:line="240" w:lineRule="auto"/>
              <w:ind w:firstLine="0"/>
              <w:rPr>
                <w:rFonts w:cs="Times New Roman"/>
                <w:sz w:val="22"/>
              </w:rPr>
            </w:pPr>
            <w:r w:rsidRPr="00215665">
              <w:rPr>
                <w:rFonts w:cs="Times New Roman"/>
                <w:sz w:val="22"/>
              </w:rPr>
              <w:t>P 306, h 26. Mērīts 10.08.2024.</w:t>
            </w:r>
          </w:p>
          <w:p w14:paraId="55E3AD27" w14:textId="77777777" w:rsidR="008C6DC8" w:rsidRPr="00215665" w:rsidRDefault="008C6DC8" w:rsidP="008C6DC8">
            <w:pPr>
              <w:spacing w:after="0" w:line="240" w:lineRule="auto"/>
              <w:ind w:firstLine="0"/>
              <w:rPr>
                <w:rFonts w:cs="Times New Roman"/>
                <w:sz w:val="22"/>
              </w:rPr>
            </w:pPr>
            <w:r w:rsidRPr="00215665">
              <w:rPr>
                <w:rFonts w:cs="Times New Roman"/>
                <w:sz w:val="22"/>
              </w:rPr>
              <w:t>Divu koku saaugums.</w:t>
            </w:r>
          </w:p>
          <w:p w14:paraId="1A768DDB" w14:textId="77777777" w:rsidR="008C6DC8" w:rsidRPr="00215665" w:rsidRDefault="008C6DC8" w:rsidP="008C6DC8">
            <w:pPr>
              <w:spacing w:after="0" w:line="240" w:lineRule="auto"/>
              <w:ind w:firstLine="0"/>
              <w:rPr>
                <w:rFonts w:cs="Times New Roman"/>
                <w:sz w:val="22"/>
              </w:rPr>
            </w:pPr>
            <w:r w:rsidRPr="00215665">
              <w:rPr>
                <w:rFonts w:cs="Times New Roman"/>
                <w:sz w:val="22"/>
              </w:rPr>
              <w:t>Šādus saaugumus par dižkokiem var saukt ļoti nosacīti.</w:t>
            </w:r>
          </w:p>
        </w:tc>
        <w:tc>
          <w:tcPr>
            <w:tcW w:w="2216" w:type="dxa"/>
          </w:tcPr>
          <w:p w14:paraId="512CD87C" w14:textId="77777777" w:rsidR="008C6DC8" w:rsidRPr="00215665" w:rsidRDefault="008C6DC8" w:rsidP="008C6DC8">
            <w:pPr>
              <w:spacing w:after="0" w:line="240" w:lineRule="auto"/>
              <w:ind w:firstLine="0"/>
              <w:rPr>
                <w:rFonts w:cs="Times New Roman"/>
                <w:sz w:val="22"/>
              </w:rPr>
            </w:pPr>
            <w:r w:rsidRPr="00215665">
              <w:rPr>
                <w:rFonts w:cs="Times New Roman"/>
                <w:sz w:val="22"/>
              </w:rPr>
              <w:t>Vitalitāte vidēja, maz dzīvu zaru, miza sāk atlobīties, stumbrā dzīvo skudras.</w:t>
            </w:r>
          </w:p>
        </w:tc>
      </w:tr>
      <w:tr w:rsidR="008C6DC8" w:rsidRPr="00215665" w14:paraId="3F5F05F9" w14:textId="77777777" w:rsidTr="007B0A49">
        <w:tc>
          <w:tcPr>
            <w:tcW w:w="556" w:type="dxa"/>
          </w:tcPr>
          <w:p w14:paraId="1F116A59" w14:textId="77777777" w:rsidR="008C6DC8" w:rsidRPr="00215665" w:rsidRDefault="008C6DC8" w:rsidP="008C6DC8">
            <w:pPr>
              <w:spacing w:after="0" w:line="240" w:lineRule="auto"/>
              <w:ind w:firstLine="0"/>
              <w:rPr>
                <w:rFonts w:cs="Times New Roman"/>
                <w:sz w:val="22"/>
              </w:rPr>
            </w:pPr>
            <w:r w:rsidRPr="00215665">
              <w:rPr>
                <w:rFonts w:cs="Times New Roman"/>
                <w:sz w:val="22"/>
              </w:rPr>
              <w:t xml:space="preserve">6. </w:t>
            </w:r>
          </w:p>
        </w:tc>
        <w:tc>
          <w:tcPr>
            <w:tcW w:w="1485" w:type="dxa"/>
          </w:tcPr>
          <w:p w14:paraId="7A299159" w14:textId="77777777" w:rsidR="008C6DC8" w:rsidRPr="00215665" w:rsidRDefault="008C6DC8" w:rsidP="008C6DC8">
            <w:pPr>
              <w:spacing w:after="0" w:line="240" w:lineRule="auto"/>
              <w:ind w:firstLine="0"/>
              <w:rPr>
                <w:rFonts w:cs="Times New Roman"/>
                <w:i/>
                <w:sz w:val="22"/>
              </w:rPr>
            </w:pPr>
            <w:proofErr w:type="spellStart"/>
            <w:r w:rsidRPr="00215665">
              <w:rPr>
                <w:rFonts w:cs="Times New Roman"/>
                <w:i/>
                <w:sz w:val="22"/>
              </w:rPr>
              <w:t>Populus</w:t>
            </w:r>
            <w:proofErr w:type="spellEnd"/>
            <w:r w:rsidRPr="00215665">
              <w:rPr>
                <w:rFonts w:cs="Times New Roman"/>
                <w:i/>
                <w:sz w:val="22"/>
              </w:rPr>
              <w:t xml:space="preserve"> x </w:t>
            </w:r>
            <w:proofErr w:type="spellStart"/>
            <w:r w:rsidRPr="00215665">
              <w:rPr>
                <w:rFonts w:cs="Times New Roman"/>
                <w:i/>
                <w:sz w:val="22"/>
              </w:rPr>
              <w:t>canadensis</w:t>
            </w:r>
            <w:proofErr w:type="spellEnd"/>
          </w:p>
        </w:tc>
        <w:tc>
          <w:tcPr>
            <w:tcW w:w="1437" w:type="dxa"/>
          </w:tcPr>
          <w:p w14:paraId="27BA0C4E" w14:textId="77777777" w:rsidR="008C6DC8" w:rsidRPr="00215665" w:rsidRDefault="008C6DC8" w:rsidP="008C6DC8">
            <w:pPr>
              <w:spacing w:after="0" w:line="240" w:lineRule="auto"/>
              <w:ind w:firstLine="0"/>
              <w:rPr>
                <w:rFonts w:cs="Times New Roman"/>
                <w:sz w:val="22"/>
              </w:rPr>
            </w:pPr>
            <w:r w:rsidRPr="00215665">
              <w:rPr>
                <w:rFonts w:cs="Times New Roman"/>
                <w:sz w:val="22"/>
              </w:rPr>
              <w:t>Kanādas papele</w:t>
            </w:r>
          </w:p>
          <w:p w14:paraId="2776C150" w14:textId="77777777" w:rsidR="008C6DC8" w:rsidRPr="00215665" w:rsidRDefault="008C6DC8" w:rsidP="008C6DC8">
            <w:pPr>
              <w:spacing w:after="0" w:line="240" w:lineRule="auto"/>
              <w:ind w:firstLine="0"/>
              <w:rPr>
                <w:rFonts w:cs="Times New Roman"/>
                <w:sz w:val="22"/>
              </w:rPr>
            </w:pPr>
            <w:r w:rsidRPr="00215665">
              <w:rPr>
                <w:rFonts w:cs="Times New Roman"/>
                <w:sz w:val="22"/>
              </w:rPr>
              <w:t>Jaunmuižas papele 2</w:t>
            </w:r>
          </w:p>
        </w:tc>
        <w:tc>
          <w:tcPr>
            <w:tcW w:w="1620" w:type="dxa"/>
          </w:tcPr>
          <w:p w14:paraId="11E2DDA7" w14:textId="77777777" w:rsidR="008C6DC8" w:rsidRPr="00215665" w:rsidRDefault="008C6DC8" w:rsidP="008C6DC8">
            <w:pPr>
              <w:spacing w:after="0" w:line="240" w:lineRule="auto"/>
              <w:ind w:firstLine="0"/>
              <w:rPr>
                <w:rFonts w:cs="Times New Roman"/>
                <w:sz w:val="22"/>
              </w:rPr>
            </w:pPr>
            <w:r w:rsidRPr="00215665">
              <w:rPr>
                <w:rFonts w:cs="Times New Roman"/>
                <w:sz w:val="22"/>
              </w:rPr>
              <w:t>Aglona, Jaunmuižas iela 22</w:t>
            </w:r>
          </w:p>
          <w:p w14:paraId="475DFD00" w14:textId="77777777" w:rsidR="008C6DC8" w:rsidRPr="00215665" w:rsidRDefault="008C6DC8" w:rsidP="008C6DC8">
            <w:pPr>
              <w:spacing w:after="0" w:line="240" w:lineRule="auto"/>
              <w:ind w:firstLine="0"/>
              <w:rPr>
                <w:rFonts w:cs="Times New Roman"/>
                <w:sz w:val="22"/>
              </w:rPr>
            </w:pPr>
            <w:r w:rsidRPr="00215665">
              <w:rPr>
                <w:rFonts w:cs="Times New Roman"/>
                <w:sz w:val="22"/>
              </w:rPr>
              <w:t>226016</w:t>
            </w:r>
          </w:p>
          <w:p w14:paraId="7BBFBEB7" w14:textId="77777777" w:rsidR="008C6DC8" w:rsidRPr="00215665" w:rsidRDefault="008C6DC8" w:rsidP="008C6DC8">
            <w:pPr>
              <w:spacing w:after="0" w:line="240" w:lineRule="auto"/>
              <w:ind w:firstLine="0"/>
              <w:rPr>
                <w:rFonts w:cs="Times New Roman"/>
                <w:sz w:val="22"/>
              </w:rPr>
            </w:pPr>
            <w:r w:rsidRPr="00215665">
              <w:rPr>
                <w:rFonts w:cs="Times New Roman"/>
                <w:sz w:val="22"/>
              </w:rPr>
              <w:t>685235</w:t>
            </w:r>
          </w:p>
        </w:tc>
        <w:tc>
          <w:tcPr>
            <w:tcW w:w="1985" w:type="dxa"/>
          </w:tcPr>
          <w:p w14:paraId="06046AE5" w14:textId="77777777" w:rsidR="008C6DC8" w:rsidRPr="00215665" w:rsidRDefault="008C6DC8" w:rsidP="008C6DC8">
            <w:pPr>
              <w:spacing w:after="0" w:line="240" w:lineRule="auto"/>
              <w:ind w:firstLine="0"/>
              <w:rPr>
                <w:rFonts w:cs="Times New Roman"/>
                <w:sz w:val="22"/>
              </w:rPr>
            </w:pPr>
            <w:r w:rsidRPr="00215665">
              <w:rPr>
                <w:rFonts w:cs="Times New Roman"/>
                <w:sz w:val="22"/>
              </w:rPr>
              <w:t>P 661, h 29 Mērīts 02.08.2024.</w:t>
            </w:r>
          </w:p>
          <w:p w14:paraId="728582C5" w14:textId="4D7286AB" w:rsidR="008C6DC8" w:rsidRPr="00215665" w:rsidRDefault="008C6DC8" w:rsidP="008C6DC8">
            <w:pPr>
              <w:spacing w:after="0" w:line="240" w:lineRule="auto"/>
              <w:ind w:firstLine="0"/>
              <w:rPr>
                <w:rFonts w:cs="Times New Roman"/>
                <w:sz w:val="22"/>
              </w:rPr>
            </w:pPr>
            <w:r w:rsidRPr="00215665">
              <w:rPr>
                <w:rFonts w:cs="Times New Roman"/>
                <w:sz w:val="22"/>
              </w:rPr>
              <w:t>Divu stumbru saaugums</w:t>
            </w:r>
            <w:r w:rsidR="00E53A1D" w:rsidRPr="00215665">
              <w:rPr>
                <w:rFonts w:cs="Times New Roman"/>
                <w:sz w:val="22"/>
              </w:rPr>
              <w:t>.</w:t>
            </w:r>
          </w:p>
        </w:tc>
        <w:tc>
          <w:tcPr>
            <w:tcW w:w="2216" w:type="dxa"/>
          </w:tcPr>
          <w:p w14:paraId="06F6A686" w14:textId="20E8BF10" w:rsidR="008C6DC8" w:rsidRPr="00215665" w:rsidRDefault="008C6DC8" w:rsidP="008C6DC8">
            <w:pPr>
              <w:spacing w:after="0" w:line="240" w:lineRule="auto"/>
              <w:ind w:firstLine="0"/>
              <w:rPr>
                <w:rFonts w:cs="Times New Roman"/>
                <w:sz w:val="22"/>
              </w:rPr>
            </w:pPr>
            <w:r w:rsidRPr="00215665">
              <w:rPr>
                <w:rFonts w:cs="Times New Roman"/>
                <w:sz w:val="22"/>
              </w:rPr>
              <w:t>Viduvēja vitalitāte, stumbra trupe, vietām atslāņojusies miza. Sakopt krūmus vainaga projekcijas teritorijā</w:t>
            </w:r>
            <w:r w:rsidR="001B7D43" w:rsidRPr="00215665">
              <w:rPr>
                <w:rFonts w:cs="Times New Roman"/>
                <w:sz w:val="22"/>
              </w:rPr>
              <w:t>.</w:t>
            </w:r>
          </w:p>
        </w:tc>
      </w:tr>
      <w:tr w:rsidR="008C6DC8" w:rsidRPr="00215665" w14:paraId="48F9C56F" w14:textId="77777777" w:rsidTr="007B0A49">
        <w:tc>
          <w:tcPr>
            <w:tcW w:w="556" w:type="dxa"/>
          </w:tcPr>
          <w:p w14:paraId="3B74EA23" w14:textId="77777777" w:rsidR="008C6DC8" w:rsidRPr="00215665" w:rsidRDefault="008C6DC8" w:rsidP="008C6DC8">
            <w:pPr>
              <w:spacing w:after="0" w:line="240" w:lineRule="auto"/>
              <w:ind w:firstLine="0"/>
              <w:rPr>
                <w:rFonts w:cs="Times New Roman"/>
                <w:sz w:val="22"/>
              </w:rPr>
            </w:pPr>
            <w:r w:rsidRPr="00215665">
              <w:rPr>
                <w:rFonts w:cs="Times New Roman"/>
                <w:sz w:val="22"/>
              </w:rPr>
              <w:t>7.</w:t>
            </w:r>
          </w:p>
        </w:tc>
        <w:tc>
          <w:tcPr>
            <w:tcW w:w="1485" w:type="dxa"/>
          </w:tcPr>
          <w:p w14:paraId="0F4721E6" w14:textId="77777777" w:rsidR="008C6DC8" w:rsidRPr="00215665" w:rsidRDefault="008C6DC8" w:rsidP="008C6DC8">
            <w:pPr>
              <w:spacing w:after="0" w:line="240" w:lineRule="auto"/>
              <w:ind w:firstLine="0"/>
              <w:rPr>
                <w:rFonts w:cs="Times New Roman"/>
                <w:i/>
                <w:sz w:val="22"/>
              </w:rPr>
            </w:pPr>
            <w:proofErr w:type="spellStart"/>
            <w:r w:rsidRPr="00215665">
              <w:rPr>
                <w:rFonts w:cs="Times New Roman"/>
                <w:i/>
                <w:sz w:val="22"/>
              </w:rPr>
              <w:t>Populus</w:t>
            </w:r>
            <w:proofErr w:type="spellEnd"/>
            <w:r w:rsidRPr="00215665">
              <w:rPr>
                <w:rFonts w:cs="Times New Roman"/>
                <w:i/>
                <w:sz w:val="22"/>
              </w:rPr>
              <w:t xml:space="preserve"> x </w:t>
            </w:r>
            <w:proofErr w:type="spellStart"/>
            <w:r w:rsidRPr="00215665">
              <w:rPr>
                <w:rFonts w:cs="Times New Roman"/>
                <w:i/>
                <w:sz w:val="22"/>
              </w:rPr>
              <w:t>canadensis</w:t>
            </w:r>
            <w:proofErr w:type="spellEnd"/>
          </w:p>
        </w:tc>
        <w:tc>
          <w:tcPr>
            <w:tcW w:w="1437" w:type="dxa"/>
          </w:tcPr>
          <w:p w14:paraId="36EC3E96" w14:textId="77777777" w:rsidR="008C6DC8" w:rsidRPr="00215665" w:rsidRDefault="008C6DC8" w:rsidP="008C6DC8">
            <w:pPr>
              <w:spacing w:after="0" w:line="240" w:lineRule="auto"/>
              <w:ind w:firstLine="0"/>
              <w:rPr>
                <w:rFonts w:cs="Times New Roman"/>
                <w:sz w:val="22"/>
              </w:rPr>
            </w:pPr>
            <w:r w:rsidRPr="00215665">
              <w:rPr>
                <w:rFonts w:cs="Times New Roman"/>
                <w:sz w:val="22"/>
              </w:rPr>
              <w:t>Kanādas papele</w:t>
            </w:r>
          </w:p>
          <w:p w14:paraId="2029C5A7" w14:textId="77777777" w:rsidR="008C6DC8" w:rsidRPr="00215665" w:rsidRDefault="008C6DC8" w:rsidP="008C6DC8">
            <w:pPr>
              <w:spacing w:after="0" w:line="240" w:lineRule="auto"/>
              <w:ind w:firstLine="0"/>
              <w:rPr>
                <w:rFonts w:cs="Times New Roman"/>
                <w:sz w:val="22"/>
              </w:rPr>
            </w:pPr>
            <w:r w:rsidRPr="00215665">
              <w:rPr>
                <w:rFonts w:cs="Times New Roman"/>
                <w:sz w:val="22"/>
              </w:rPr>
              <w:t>Jaunmuižas papele 1</w:t>
            </w:r>
          </w:p>
        </w:tc>
        <w:tc>
          <w:tcPr>
            <w:tcW w:w="1620" w:type="dxa"/>
          </w:tcPr>
          <w:p w14:paraId="7D90643E" w14:textId="77777777" w:rsidR="008C6DC8" w:rsidRPr="00215665" w:rsidRDefault="008C6DC8" w:rsidP="008C6DC8">
            <w:pPr>
              <w:spacing w:after="0" w:line="240" w:lineRule="auto"/>
              <w:ind w:firstLine="0"/>
              <w:rPr>
                <w:rFonts w:cs="Times New Roman"/>
                <w:sz w:val="22"/>
              </w:rPr>
            </w:pPr>
            <w:r w:rsidRPr="00215665">
              <w:rPr>
                <w:rFonts w:cs="Times New Roman"/>
                <w:sz w:val="22"/>
              </w:rPr>
              <w:t>Aglona, Jaunmuižas iela 22</w:t>
            </w:r>
          </w:p>
          <w:p w14:paraId="276290CA" w14:textId="77777777" w:rsidR="008C6DC8" w:rsidRPr="00215665" w:rsidRDefault="008C6DC8" w:rsidP="008C6DC8">
            <w:pPr>
              <w:spacing w:after="0" w:line="240" w:lineRule="auto"/>
              <w:ind w:firstLine="0"/>
              <w:rPr>
                <w:rFonts w:cs="Times New Roman"/>
                <w:sz w:val="22"/>
              </w:rPr>
            </w:pPr>
            <w:r w:rsidRPr="00215665">
              <w:rPr>
                <w:rFonts w:cs="Times New Roman"/>
                <w:sz w:val="22"/>
              </w:rPr>
              <w:t>685273</w:t>
            </w:r>
          </w:p>
          <w:p w14:paraId="0B596F60" w14:textId="77777777" w:rsidR="008C6DC8" w:rsidRPr="00215665" w:rsidRDefault="008C6DC8" w:rsidP="008C6DC8">
            <w:pPr>
              <w:spacing w:after="0" w:line="240" w:lineRule="auto"/>
              <w:ind w:firstLine="0"/>
              <w:rPr>
                <w:rFonts w:cs="Times New Roman"/>
                <w:sz w:val="22"/>
              </w:rPr>
            </w:pPr>
            <w:r w:rsidRPr="00215665">
              <w:rPr>
                <w:rFonts w:cs="Times New Roman"/>
                <w:sz w:val="22"/>
              </w:rPr>
              <w:t>226011</w:t>
            </w:r>
          </w:p>
        </w:tc>
        <w:tc>
          <w:tcPr>
            <w:tcW w:w="1985" w:type="dxa"/>
          </w:tcPr>
          <w:p w14:paraId="01126F20" w14:textId="77777777" w:rsidR="008C6DC8" w:rsidRPr="00215665" w:rsidRDefault="008C6DC8" w:rsidP="008C6DC8">
            <w:pPr>
              <w:spacing w:after="0" w:line="240" w:lineRule="auto"/>
              <w:ind w:firstLine="0"/>
              <w:rPr>
                <w:rFonts w:cs="Times New Roman"/>
                <w:sz w:val="22"/>
              </w:rPr>
            </w:pPr>
            <w:r w:rsidRPr="00215665">
              <w:rPr>
                <w:rFonts w:cs="Times New Roman"/>
                <w:sz w:val="22"/>
              </w:rPr>
              <w:t xml:space="preserve">P 602, h 29 Mērīts 02.08.2024. </w:t>
            </w:r>
          </w:p>
          <w:p w14:paraId="3B3DC969" w14:textId="3DA52616" w:rsidR="008C6DC8" w:rsidRPr="00215665" w:rsidRDefault="008C6DC8" w:rsidP="008C6DC8">
            <w:pPr>
              <w:spacing w:after="0" w:line="240" w:lineRule="auto"/>
              <w:ind w:firstLine="0"/>
              <w:rPr>
                <w:rFonts w:cs="Times New Roman"/>
                <w:sz w:val="22"/>
              </w:rPr>
            </w:pPr>
            <w:r w:rsidRPr="00215665">
              <w:rPr>
                <w:rFonts w:cs="Times New Roman"/>
                <w:sz w:val="22"/>
              </w:rPr>
              <w:t>Divu stumbru saaugums</w:t>
            </w:r>
            <w:r w:rsidR="00E53A1D" w:rsidRPr="00215665">
              <w:rPr>
                <w:rFonts w:cs="Times New Roman"/>
                <w:sz w:val="22"/>
              </w:rPr>
              <w:t>.</w:t>
            </w:r>
          </w:p>
        </w:tc>
        <w:tc>
          <w:tcPr>
            <w:tcW w:w="2216" w:type="dxa"/>
          </w:tcPr>
          <w:p w14:paraId="4C64901F" w14:textId="1BF683EF" w:rsidR="008C6DC8" w:rsidRPr="00215665" w:rsidRDefault="008C6DC8" w:rsidP="008C6DC8">
            <w:pPr>
              <w:spacing w:after="0" w:line="240" w:lineRule="auto"/>
              <w:ind w:firstLine="0"/>
              <w:rPr>
                <w:rFonts w:cs="Times New Roman"/>
                <w:sz w:val="22"/>
              </w:rPr>
            </w:pPr>
            <w:r w:rsidRPr="00215665">
              <w:rPr>
                <w:rFonts w:cs="Times New Roman"/>
                <w:sz w:val="22"/>
              </w:rPr>
              <w:t>Viduvēja vitalitāte, stumbra trupe, vietām atslāņojusies miza. Sakopt krūmus vainaga projekcijas teritorijā</w:t>
            </w:r>
            <w:r w:rsidR="001B7D43" w:rsidRPr="00215665">
              <w:rPr>
                <w:rFonts w:cs="Times New Roman"/>
                <w:sz w:val="22"/>
              </w:rPr>
              <w:t>.</w:t>
            </w:r>
          </w:p>
        </w:tc>
      </w:tr>
      <w:tr w:rsidR="008C6DC8" w:rsidRPr="00215665" w14:paraId="0973B60E" w14:textId="77777777" w:rsidTr="007B0A49">
        <w:tc>
          <w:tcPr>
            <w:tcW w:w="556" w:type="dxa"/>
          </w:tcPr>
          <w:p w14:paraId="31181ACD" w14:textId="77777777" w:rsidR="008C6DC8" w:rsidRPr="00215665" w:rsidRDefault="008C6DC8" w:rsidP="008C6DC8">
            <w:pPr>
              <w:spacing w:after="0" w:line="240" w:lineRule="auto"/>
              <w:ind w:firstLine="0"/>
              <w:rPr>
                <w:rFonts w:cs="Times New Roman"/>
                <w:sz w:val="22"/>
              </w:rPr>
            </w:pPr>
            <w:r w:rsidRPr="00215665">
              <w:rPr>
                <w:rFonts w:cs="Times New Roman"/>
                <w:sz w:val="22"/>
              </w:rPr>
              <w:t>8.</w:t>
            </w:r>
          </w:p>
        </w:tc>
        <w:tc>
          <w:tcPr>
            <w:tcW w:w="1485" w:type="dxa"/>
          </w:tcPr>
          <w:p w14:paraId="04C8FE65" w14:textId="77777777" w:rsidR="008C6DC8" w:rsidRPr="00215665" w:rsidRDefault="008C6DC8" w:rsidP="008C6DC8">
            <w:pPr>
              <w:spacing w:after="0" w:line="240" w:lineRule="auto"/>
              <w:ind w:firstLine="0"/>
              <w:rPr>
                <w:rFonts w:cs="Times New Roman"/>
                <w:i/>
                <w:sz w:val="22"/>
              </w:rPr>
            </w:pPr>
            <w:proofErr w:type="spellStart"/>
            <w:r w:rsidRPr="00215665">
              <w:rPr>
                <w:rFonts w:cs="Times New Roman"/>
                <w:i/>
                <w:sz w:val="22"/>
              </w:rPr>
              <w:t>Pinus</w:t>
            </w:r>
            <w:proofErr w:type="spellEnd"/>
            <w:r w:rsidRPr="00215665">
              <w:rPr>
                <w:rFonts w:cs="Times New Roman"/>
                <w:i/>
                <w:sz w:val="22"/>
              </w:rPr>
              <w:t xml:space="preserve"> </w:t>
            </w:r>
            <w:proofErr w:type="spellStart"/>
            <w:r w:rsidRPr="00215665">
              <w:rPr>
                <w:rFonts w:cs="Times New Roman"/>
                <w:i/>
                <w:sz w:val="22"/>
              </w:rPr>
              <w:t>sylvestris</w:t>
            </w:r>
            <w:proofErr w:type="spellEnd"/>
          </w:p>
        </w:tc>
        <w:tc>
          <w:tcPr>
            <w:tcW w:w="1437" w:type="dxa"/>
          </w:tcPr>
          <w:p w14:paraId="2DD42CF4" w14:textId="77777777" w:rsidR="008C6DC8" w:rsidRPr="00215665" w:rsidRDefault="008C6DC8" w:rsidP="008C6DC8">
            <w:pPr>
              <w:spacing w:after="0" w:line="240" w:lineRule="auto"/>
              <w:ind w:firstLine="0"/>
              <w:rPr>
                <w:rFonts w:cs="Times New Roman"/>
                <w:sz w:val="22"/>
              </w:rPr>
            </w:pPr>
            <w:r w:rsidRPr="00215665">
              <w:rPr>
                <w:rFonts w:cs="Times New Roman"/>
                <w:sz w:val="22"/>
              </w:rPr>
              <w:t>Parastā  priede</w:t>
            </w:r>
          </w:p>
          <w:p w14:paraId="3FCD5253" w14:textId="77777777" w:rsidR="008C6DC8" w:rsidRPr="00215665" w:rsidRDefault="008C6DC8" w:rsidP="008C6DC8">
            <w:pPr>
              <w:spacing w:after="0" w:line="240" w:lineRule="auto"/>
              <w:ind w:firstLine="0"/>
              <w:rPr>
                <w:rFonts w:cs="Times New Roman"/>
                <w:sz w:val="22"/>
              </w:rPr>
            </w:pPr>
            <w:r w:rsidRPr="00215665">
              <w:rPr>
                <w:rFonts w:cs="Times New Roman"/>
                <w:sz w:val="22"/>
              </w:rPr>
              <w:t>Cirīša priede 1</w:t>
            </w:r>
          </w:p>
        </w:tc>
        <w:tc>
          <w:tcPr>
            <w:tcW w:w="1620" w:type="dxa"/>
          </w:tcPr>
          <w:p w14:paraId="42DC1125" w14:textId="77777777" w:rsidR="008C6DC8" w:rsidRPr="00215665" w:rsidRDefault="008C6DC8" w:rsidP="008C6DC8">
            <w:pPr>
              <w:spacing w:after="0" w:line="240" w:lineRule="auto"/>
              <w:ind w:firstLine="0"/>
              <w:rPr>
                <w:rFonts w:cs="Times New Roman"/>
                <w:sz w:val="22"/>
              </w:rPr>
            </w:pPr>
            <w:r w:rsidRPr="00215665">
              <w:rPr>
                <w:rFonts w:cs="Times New Roman"/>
                <w:sz w:val="22"/>
              </w:rPr>
              <w:t>Aglona, Policijas atpūtas bāze</w:t>
            </w:r>
          </w:p>
          <w:p w14:paraId="0F8A8DDD" w14:textId="77777777" w:rsidR="008C6DC8" w:rsidRPr="00215665" w:rsidRDefault="008C6DC8" w:rsidP="008C6DC8">
            <w:pPr>
              <w:spacing w:after="0" w:line="240" w:lineRule="auto"/>
              <w:ind w:firstLine="0"/>
              <w:rPr>
                <w:rFonts w:cs="Times New Roman"/>
                <w:sz w:val="22"/>
              </w:rPr>
            </w:pPr>
            <w:r w:rsidRPr="00215665">
              <w:rPr>
                <w:rFonts w:cs="Times New Roman"/>
                <w:sz w:val="22"/>
              </w:rPr>
              <w:t>225710</w:t>
            </w:r>
          </w:p>
          <w:p w14:paraId="51710D75" w14:textId="77777777" w:rsidR="008C6DC8" w:rsidRPr="00215665" w:rsidRDefault="008C6DC8" w:rsidP="008C6DC8">
            <w:pPr>
              <w:spacing w:after="0" w:line="240" w:lineRule="auto"/>
              <w:ind w:firstLine="0"/>
              <w:rPr>
                <w:rFonts w:cs="Times New Roman"/>
                <w:sz w:val="22"/>
              </w:rPr>
            </w:pPr>
            <w:r w:rsidRPr="00215665">
              <w:rPr>
                <w:rFonts w:cs="Times New Roman"/>
                <w:sz w:val="22"/>
              </w:rPr>
              <w:t>685002</w:t>
            </w:r>
          </w:p>
        </w:tc>
        <w:tc>
          <w:tcPr>
            <w:tcW w:w="1985" w:type="dxa"/>
          </w:tcPr>
          <w:p w14:paraId="791E27DA" w14:textId="77777777" w:rsidR="008C6DC8" w:rsidRPr="00215665" w:rsidRDefault="008C6DC8" w:rsidP="008C6DC8">
            <w:pPr>
              <w:spacing w:after="0" w:line="240" w:lineRule="auto"/>
              <w:ind w:firstLine="0"/>
              <w:rPr>
                <w:rFonts w:cs="Times New Roman"/>
                <w:sz w:val="22"/>
              </w:rPr>
            </w:pPr>
            <w:r w:rsidRPr="00215665">
              <w:rPr>
                <w:rFonts w:cs="Times New Roman"/>
                <w:sz w:val="22"/>
              </w:rPr>
              <w:t xml:space="preserve">P 312, h 27 Mērīts 02.08.2024. </w:t>
            </w:r>
          </w:p>
          <w:p w14:paraId="14EBDB0C" w14:textId="03B2FD47" w:rsidR="008C6DC8" w:rsidRPr="00215665" w:rsidRDefault="008C6DC8" w:rsidP="008C6DC8">
            <w:pPr>
              <w:spacing w:after="0" w:line="240" w:lineRule="auto"/>
              <w:ind w:firstLine="0"/>
              <w:rPr>
                <w:rFonts w:cs="Times New Roman"/>
                <w:sz w:val="22"/>
              </w:rPr>
            </w:pPr>
            <w:r w:rsidRPr="00215665">
              <w:rPr>
                <w:rFonts w:cs="Times New Roman"/>
                <w:sz w:val="22"/>
              </w:rPr>
              <w:t>Koks nokaltis, stumbrs daļēji izdedzināts</w:t>
            </w:r>
            <w:r w:rsidR="00E53A1D" w:rsidRPr="00215665">
              <w:rPr>
                <w:rFonts w:cs="Times New Roman"/>
                <w:sz w:val="22"/>
              </w:rPr>
              <w:t>.</w:t>
            </w:r>
          </w:p>
        </w:tc>
        <w:tc>
          <w:tcPr>
            <w:tcW w:w="2216" w:type="dxa"/>
          </w:tcPr>
          <w:p w14:paraId="373F10C9" w14:textId="77777777" w:rsidR="008C6DC8" w:rsidRPr="00215665" w:rsidRDefault="008C6DC8" w:rsidP="008C6DC8">
            <w:pPr>
              <w:spacing w:after="0" w:line="240" w:lineRule="auto"/>
              <w:ind w:firstLine="0"/>
              <w:rPr>
                <w:rFonts w:cs="Times New Roman"/>
                <w:sz w:val="22"/>
              </w:rPr>
            </w:pPr>
            <w:r w:rsidRPr="00215665">
              <w:rPr>
                <w:rFonts w:cs="Times New Roman"/>
                <w:sz w:val="22"/>
              </w:rPr>
              <w:t>Vairākus gadus atpakaļ koks nokaltis. Saglabājams kā lielu dimensiju struktūra!</w:t>
            </w:r>
          </w:p>
        </w:tc>
      </w:tr>
      <w:tr w:rsidR="008C6DC8" w:rsidRPr="00215665" w14:paraId="7C4BF483" w14:textId="77777777" w:rsidTr="007B0A49">
        <w:tc>
          <w:tcPr>
            <w:tcW w:w="556" w:type="dxa"/>
          </w:tcPr>
          <w:p w14:paraId="371BF20E" w14:textId="77777777" w:rsidR="008C6DC8" w:rsidRPr="00215665" w:rsidRDefault="008C6DC8" w:rsidP="008C6DC8">
            <w:pPr>
              <w:spacing w:after="0" w:line="240" w:lineRule="auto"/>
              <w:ind w:firstLine="0"/>
              <w:rPr>
                <w:rFonts w:cs="Times New Roman"/>
                <w:sz w:val="22"/>
              </w:rPr>
            </w:pPr>
            <w:r w:rsidRPr="00215665">
              <w:rPr>
                <w:rFonts w:cs="Times New Roman"/>
                <w:sz w:val="22"/>
              </w:rPr>
              <w:t>9.</w:t>
            </w:r>
          </w:p>
        </w:tc>
        <w:tc>
          <w:tcPr>
            <w:tcW w:w="1485" w:type="dxa"/>
          </w:tcPr>
          <w:p w14:paraId="4621DB0D" w14:textId="77777777" w:rsidR="008C6DC8" w:rsidRPr="00215665" w:rsidRDefault="008C6DC8" w:rsidP="008C6DC8">
            <w:pPr>
              <w:spacing w:after="0" w:line="240" w:lineRule="auto"/>
              <w:ind w:firstLine="0"/>
              <w:rPr>
                <w:rFonts w:cs="Times New Roman"/>
                <w:i/>
                <w:sz w:val="22"/>
              </w:rPr>
            </w:pPr>
            <w:proofErr w:type="spellStart"/>
            <w:r w:rsidRPr="00215665">
              <w:rPr>
                <w:rFonts w:cs="Times New Roman"/>
                <w:i/>
                <w:sz w:val="22"/>
              </w:rPr>
              <w:t>Pinus</w:t>
            </w:r>
            <w:proofErr w:type="spellEnd"/>
            <w:r w:rsidRPr="00215665">
              <w:rPr>
                <w:rFonts w:cs="Times New Roman"/>
                <w:i/>
                <w:sz w:val="22"/>
              </w:rPr>
              <w:t xml:space="preserve"> </w:t>
            </w:r>
            <w:proofErr w:type="spellStart"/>
            <w:r w:rsidRPr="00215665">
              <w:rPr>
                <w:rFonts w:cs="Times New Roman"/>
                <w:i/>
                <w:sz w:val="22"/>
              </w:rPr>
              <w:t>sylvestris</w:t>
            </w:r>
            <w:proofErr w:type="spellEnd"/>
          </w:p>
        </w:tc>
        <w:tc>
          <w:tcPr>
            <w:tcW w:w="1437" w:type="dxa"/>
          </w:tcPr>
          <w:p w14:paraId="1BDD6501" w14:textId="77777777" w:rsidR="008C6DC8" w:rsidRPr="00215665" w:rsidRDefault="008C6DC8" w:rsidP="008C6DC8">
            <w:pPr>
              <w:spacing w:after="0" w:line="240" w:lineRule="auto"/>
              <w:ind w:firstLine="0"/>
              <w:rPr>
                <w:rFonts w:cs="Times New Roman"/>
                <w:sz w:val="22"/>
              </w:rPr>
            </w:pPr>
            <w:r w:rsidRPr="00215665">
              <w:rPr>
                <w:rFonts w:cs="Times New Roman"/>
                <w:sz w:val="22"/>
              </w:rPr>
              <w:t>Parastā priede</w:t>
            </w:r>
          </w:p>
          <w:p w14:paraId="1778A4B1" w14:textId="77777777" w:rsidR="008C6DC8" w:rsidRPr="00215665" w:rsidRDefault="008C6DC8" w:rsidP="008C6DC8">
            <w:pPr>
              <w:spacing w:after="0" w:line="240" w:lineRule="auto"/>
              <w:ind w:firstLine="0"/>
              <w:rPr>
                <w:rFonts w:cs="Times New Roman"/>
                <w:sz w:val="22"/>
              </w:rPr>
            </w:pPr>
            <w:r w:rsidRPr="00215665">
              <w:rPr>
                <w:rFonts w:cs="Times New Roman"/>
                <w:sz w:val="22"/>
              </w:rPr>
              <w:t>Cirīša priede 2</w:t>
            </w:r>
          </w:p>
        </w:tc>
        <w:tc>
          <w:tcPr>
            <w:tcW w:w="1620" w:type="dxa"/>
          </w:tcPr>
          <w:p w14:paraId="0A52DF2A" w14:textId="77777777" w:rsidR="008C6DC8" w:rsidRPr="00215665" w:rsidRDefault="008C6DC8" w:rsidP="008C6DC8">
            <w:pPr>
              <w:spacing w:after="0" w:line="240" w:lineRule="auto"/>
              <w:ind w:firstLine="0"/>
              <w:rPr>
                <w:rFonts w:cs="Times New Roman"/>
                <w:sz w:val="22"/>
              </w:rPr>
            </w:pPr>
            <w:r w:rsidRPr="00215665">
              <w:rPr>
                <w:rFonts w:cs="Times New Roman"/>
                <w:sz w:val="22"/>
              </w:rPr>
              <w:t>Aglona, Policijas atpūtas bāze</w:t>
            </w:r>
          </w:p>
          <w:p w14:paraId="2847FEF7" w14:textId="77777777" w:rsidR="008C6DC8" w:rsidRPr="00215665" w:rsidRDefault="008C6DC8" w:rsidP="008C6DC8">
            <w:pPr>
              <w:spacing w:after="0" w:line="240" w:lineRule="auto"/>
              <w:ind w:firstLine="0"/>
              <w:rPr>
                <w:rFonts w:cs="Times New Roman"/>
                <w:sz w:val="22"/>
              </w:rPr>
            </w:pPr>
            <w:r w:rsidRPr="00215665">
              <w:rPr>
                <w:rFonts w:cs="Times New Roman"/>
                <w:sz w:val="22"/>
              </w:rPr>
              <w:t>225205</w:t>
            </w:r>
          </w:p>
          <w:p w14:paraId="6D0CFFC0" w14:textId="77777777" w:rsidR="008C6DC8" w:rsidRPr="00215665" w:rsidRDefault="008C6DC8" w:rsidP="008C6DC8">
            <w:pPr>
              <w:spacing w:after="0" w:line="240" w:lineRule="auto"/>
              <w:ind w:firstLine="0"/>
              <w:rPr>
                <w:rFonts w:cs="Times New Roman"/>
                <w:sz w:val="22"/>
              </w:rPr>
            </w:pPr>
            <w:r w:rsidRPr="00215665">
              <w:rPr>
                <w:rFonts w:cs="Times New Roman"/>
                <w:sz w:val="22"/>
              </w:rPr>
              <w:lastRenderedPageBreak/>
              <w:t>686319</w:t>
            </w:r>
          </w:p>
        </w:tc>
        <w:tc>
          <w:tcPr>
            <w:tcW w:w="1985" w:type="dxa"/>
          </w:tcPr>
          <w:p w14:paraId="26BC6788" w14:textId="77777777" w:rsidR="008C6DC8" w:rsidRPr="00215665" w:rsidRDefault="008C6DC8" w:rsidP="008C6DC8">
            <w:pPr>
              <w:spacing w:after="0" w:line="240" w:lineRule="auto"/>
              <w:ind w:firstLine="0"/>
              <w:rPr>
                <w:rFonts w:cs="Times New Roman"/>
                <w:sz w:val="22"/>
              </w:rPr>
            </w:pPr>
            <w:r w:rsidRPr="00215665">
              <w:rPr>
                <w:rFonts w:cs="Times New Roman"/>
                <w:sz w:val="22"/>
              </w:rPr>
              <w:lastRenderedPageBreak/>
              <w:t>P 382, h 25 Mērīts 02.08.2024.</w:t>
            </w:r>
          </w:p>
          <w:p w14:paraId="24DC8CC6" w14:textId="27330B69" w:rsidR="008C6DC8" w:rsidRPr="00215665" w:rsidRDefault="008C6DC8" w:rsidP="008C6DC8">
            <w:pPr>
              <w:spacing w:after="0" w:line="240" w:lineRule="auto"/>
              <w:ind w:firstLine="0"/>
              <w:rPr>
                <w:rFonts w:cs="Times New Roman"/>
                <w:sz w:val="22"/>
              </w:rPr>
            </w:pPr>
            <w:r w:rsidRPr="00215665">
              <w:rPr>
                <w:rFonts w:cs="Times New Roman"/>
                <w:sz w:val="22"/>
              </w:rPr>
              <w:t xml:space="preserve">Divu stumbru saaugums, dalās </w:t>
            </w:r>
            <w:r w:rsidRPr="00215665">
              <w:rPr>
                <w:rFonts w:cs="Times New Roman"/>
                <w:sz w:val="22"/>
              </w:rPr>
              <w:lastRenderedPageBreak/>
              <w:t>1,3</w:t>
            </w:r>
            <w:r w:rsidR="00E53A1D" w:rsidRPr="00215665">
              <w:rPr>
                <w:rFonts w:cs="Times New Roman"/>
                <w:sz w:val="22"/>
              </w:rPr>
              <w:t> </w:t>
            </w:r>
            <w:r w:rsidRPr="00215665">
              <w:rPr>
                <w:rFonts w:cs="Times New Roman"/>
                <w:sz w:val="22"/>
              </w:rPr>
              <w:t>m, tādēļ mērīts 80 cm augstumā</w:t>
            </w:r>
            <w:r w:rsidR="00E53A1D" w:rsidRPr="00215665">
              <w:rPr>
                <w:rFonts w:cs="Times New Roman"/>
                <w:sz w:val="22"/>
              </w:rPr>
              <w:t>,</w:t>
            </w:r>
            <w:r w:rsidRPr="00215665">
              <w:rPr>
                <w:rFonts w:cs="Times New Roman"/>
                <w:sz w:val="22"/>
              </w:rPr>
              <w:t xml:space="preserve"> dzīvi zari tikai no 20 </w:t>
            </w:r>
            <w:r w:rsidR="00E53A1D" w:rsidRPr="00215665">
              <w:rPr>
                <w:rFonts w:cs="Times New Roman"/>
                <w:sz w:val="22"/>
              </w:rPr>
              <w:t>m</w:t>
            </w:r>
            <w:r w:rsidRPr="00215665">
              <w:rPr>
                <w:rFonts w:cs="Times New Roman"/>
                <w:sz w:val="22"/>
              </w:rPr>
              <w:t xml:space="preserve"> h, </w:t>
            </w:r>
          </w:p>
        </w:tc>
        <w:tc>
          <w:tcPr>
            <w:tcW w:w="2216" w:type="dxa"/>
          </w:tcPr>
          <w:p w14:paraId="3C113C88" w14:textId="6C497B81" w:rsidR="008C6DC8" w:rsidRPr="00215665" w:rsidRDefault="008C6DC8" w:rsidP="008C6DC8">
            <w:pPr>
              <w:spacing w:after="0" w:line="240" w:lineRule="auto"/>
              <w:ind w:firstLine="0"/>
              <w:rPr>
                <w:rFonts w:cs="Times New Roman"/>
                <w:sz w:val="22"/>
              </w:rPr>
            </w:pPr>
            <w:r w:rsidRPr="00215665">
              <w:rPr>
                <w:rFonts w:cs="Times New Roman"/>
                <w:sz w:val="22"/>
              </w:rPr>
              <w:lastRenderedPageBreak/>
              <w:t xml:space="preserve">Viduvēja vitalitāte, būtu nepieciešams pakāpeniski, 2-3 piegājienos, izvākt </w:t>
            </w:r>
            <w:r w:rsidRPr="00215665">
              <w:rPr>
                <w:rFonts w:cs="Times New Roman"/>
                <w:sz w:val="22"/>
              </w:rPr>
              <w:lastRenderedPageBreak/>
              <w:t>tuvāk</w:t>
            </w:r>
            <w:r w:rsidR="00B24C44" w:rsidRPr="00215665">
              <w:rPr>
                <w:rFonts w:cs="Times New Roman"/>
                <w:sz w:val="22"/>
              </w:rPr>
              <w:t xml:space="preserve"> </w:t>
            </w:r>
            <w:r w:rsidRPr="00215665">
              <w:rPr>
                <w:rFonts w:cs="Times New Roman"/>
                <w:sz w:val="22"/>
              </w:rPr>
              <w:t>esošos kokus, lai atēnotu stumbru</w:t>
            </w:r>
            <w:r w:rsidR="00E53A1D" w:rsidRPr="00215665">
              <w:rPr>
                <w:rFonts w:cs="Times New Roman"/>
                <w:sz w:val="22"/>
              </w:rPr>
              <w:t>.</w:t>
            </w:r>
          </w:p>
        </w:tc>
      </w:tr>
      <w:tr w:rsidR="008C6DC8" w:rsidRPr="00215665" w14:paraId="561421D3" w14:textId="77777777" w:rsidTr="007B0A49">
        <w:tc>
          <w:tcPr>
            <w:tcW w:w="556" w:type="dxa"/>
          </w:tcPr>
          <w:p w14:paraId="08F02DE5" w14:textId="77777777" w:rsidR="008C6DC8" w:rsidRPr="00215665" w:rsidRDefault="008C6DC8" w:rsidP="008C6DC8">
            <w:pPr>
              <w:spacing w:after="0" w:line="240" w:lineRule="auto"/>
              <w:ind w:firstLine="0"/>
              <w:rPr>
                <w:rFonts w:cs="Times New Roman"/>
                <w:sz w:val="22"/>
              </w:rPr>
            </w:pPr>
            <w:r w:rsidRPr="00215665">
              <w:rPr>
                <w:rFonts w:cs="Times New Roman"/>
                <w:sz w:val="22"/>
              </w:rPr>
              <w:lastRenderedPageBreak/>
              <w:t xml:space="preserve">10. </w:t>
            </w:r>
          </w:p>
        </w:tc>
        <w:tc>
          <w:tcPr>
            <w:tcW w:w="1485" w:type="dxa"/>
          </w:tcPr>
          <w:p w14:paraId="011D57AD" w14:textId="77777777" w:rsidR="008C6DC8" w:rsidRPr="00215665" w:rsidRDefault="008C6DC8" w:rsidP="008C6DC8">
            <w:pPr>
              <w:spacing w:after="0" w:line="240" w:lineRule="auto"/>
              <w:ind w:firstLine="0"/>
              <w:rPr>
                <w:rFonts w:cs="Times New Roman"/>
                <w:i/>
                <w:sz w:val="22"/>
              </w:rPr>
            </w:pPr>
            <w:proofErr w:type="spellStart"/>
            <w:r w:rsidRPr="00215665">
              <w:rPr>
                <w:rFonts w:cs="Times New Roman"/>
                <w:i/>
                <w:sz w:val="22"/>
              </w:rPr>
              <w:t>Quercus</w:t>
            </w:r>
            <w:proofErr w:type="spellEnd"/>
            <w:r w:rsidRPr="00215665">
              <w:rPr>
                <w:rFonts w:cs="Times New Roman"/>
                <w:i/>
                <w:sz w:val="22"/>
              </w:rPr>
              <w:t xml:space="preserve"> </w:t>
            </w:r>
            <w:proofErr w:type="spellStart"/>
            <w:r w:rsidRPr="00215665">
              <w:rPr>
                <w:rFonts w:cs="Times New Roman"/>
                <w:i/>
                <w:sz w:val="22"/>
              </w:rPr>
              <w:t>robur</w:t>
            </w:r>
            <w:proofErr w:type="spellEnd"/>
          </w:p>
        </w:tc>
        <w:tc>
          <w:tcPr>
            <w:tcW w:w="1437" w:type="dxa"/>
          </w:tcPr>
          <w:p w14:paraId="5DB94523" w14:textId="77777777" w:rsidR="008C6DC8" w:rsidRPr="00215665" w:rsidRDefault="008C6DC8" w:rsidP="008C6DC8">
            <w:pPr>
              <w:spacing w:after="0" w:line="240" w:lineRule="auto"/>
              <w:ind w:firstLine="0"/>
              <w:rPr>
                <w:rFonts w:cs="Times New Roman"/>
                <w:sz w:val="22"/>
              </w:rPr>
            </w:pPr>
            <w:r w:rsidRPr="00215665">
              <w:rPr>
                <w:rFonts w:cs="Times New Roman"/>
                <w:sz w:val="22"/>
              </w:rPr>
              <w:t>Parastais ozols</w:t>
            </w:r>
          </w:p>
        </w:tc>
        <w:tc>
          <w:tcPr>
            <w:tcW w:w="1620" w:type="dxa"/>
          </w:tcPr>
          <w:p w14:paraId="279E3FE3" w14:textId="77777777" w:rsidR="008C6DC8" w:rsidRPr="00215665" w:rsidRDefault="008C6DC8" w:rsidP="008C6DC8">
            <w:pPr>
              <w:spacing w:after="0" w:line="240" w:lineRule="auto"/>
              <w:ind w:firstLine="0"/>
              <w:rPr>
                <w:rFonts w:cs="Times New Roman"/>
                <w:sz w:val="22"/>
              </w:rPr>
            </w:pPr>
            <w:r w:rsidRPr="00215665">
              <w:rPr>
                <w:rFonts w:cs="Times New Roman"/>
                <w:sz w:val="22"/>
              </w:rPr>
              <w:t xml:space="preserve">Aglona, </w:t>
            </w:r>
            <w:proofErr w:type="spellStart"/>
            <w:r w:rsidRPr="00215665">
              <w:rPr>
                <w:rFonts w:cs="Times New Roman"/>
                <w:sz w:val="22"/>
              </w:rPr>
              <w:t>Jaunāmuiža</w:t>
            </w:r>
            <w:proofErr w:type="spellEnd"/>
          </w:p>
          <w:p w14:paraId="7D05A32E" w14:textId="77777777" w:rsidR="008C6DC8" w:rsidRPr="00215665" w:rsidRDefault="008C6DC8" w:rsidP="008C6DC8">
            <w:pPr>
              <w:spacing w:after="0" w:line="240" w:lineRule="auto"/>
              <w:ind w:firstLine="0"/>
              <w:rPr>
                <w:rFonts w:cs="Times New Roman"/>
                <w:sz w:val="22"/>
              </w:rPr>
            </w:pPr>
            <w:r w:rsidRPr="00215665">
              <w:rPr>
                <w:rFonts w:cs="Times New Roman"/>
                <w:sz w:val="22"/>
              </w:rPr>
              <w:t>225631</w:t>
            </w:r>
          </w:p>
          <w:p w14:paraId="5C5212FF" w14:textId="77777777" w:rsidR="008C6DC8" w:rsidRPr="00215665" w:rsidRDefault="008C6DC8" w:rsidP="008C6DC8">
            <w:pPr>
              <w:spacing w:after="0" w:line="240" w:lineRule="auto"/>
              <w:ind w:firstLine="0"/>
              <w:rPr>
                <w:rFonts w:cs="Times New Roman"/>
                <w:sz w:val="22"/>
              </w:rPr>
            </w:pPr>
            <w:r w:rsidRPr="00215665">
              <w:rPr>
                <w:rFonts w:cs="Times New Roman"/>
                <w:sz w:val="22"/>
              </w:rPr>
              <w:t>684774</w:t>
            </w:r>
          </w:p>
        </w:tc>
        <w:tc>
          <w:tcPr>
            <w:tcW w:w="1985" w:type="dxa"/>
          </w:tcPr>
          <w:p w14:paraId="53AFA112" w14:textId="77777777" w:rsidR="008C6DC8" w:rsidRPr="00215665" w:rsidRDefault="008C6DC8" w:rsidP="008C6DC8">
            <w:pPr>
              <w:spacing w:after="0" w:line="240" w:lineRule="auto"/>
              <w:ind w:firstLine="0"/>
              <w:rPr>
                <w:rFonts w:cs="Times New Roman"/>
                <w:sz w:val="22"/>
              </w:rPr>
            </w:pPr>
            <w:r w:rsidRPr="00215665">
              <w:rPr>
                <w:rFonts w:cs="Times New Roman"/>
                <w:sz w:val="22"/>
              </w:rPr>
              <w:t>p. 468, h 24 Mērīts 02.08.2024.</w:t>
            </w:r>
          </w:p>
          <w:p w14:paraId="13C3009D" w14:textId="77777777" w:rsidR="008C6DC8" w:rsidRPr="00215665" w:rsidRDefault="008C6DC8" w:rsidP="008C6DC8">
            <w:pPr>
              <w:spacing w:after="0" w:line="240" w:lineRule="auto"/>
              <w:ind w:firstLine="0"/>
              <w:rPr>
                <w:rFonts w:cs="Times New Roman"/>
                <w:sz w:val="22"/>
              </w:rPr>
            </w:pPr>
            <w:r w:rsidRPr="00215665">
              <w:rPr>
                <w:rFonts w:cs="Times New Roman"/>
                <w:sz w:val="22"/>
              </w:rPr>
              <w:t xml:space="preserve">Stumbra trupe, veidojas dobums, vairāki sausi </w:t>
            </w:r>
            <w:proofErr w:type="spellStart"/>
            <w:r w:rsidRPr="00215665">
              <w:rPr>
                <w:rFonts w:cs="Times New Roman"/>
                <w:sz w:val="22"/>
              </w:rPr>
              <w:t>skeletzari</w:t>
            </w:r>
            <w:proofErr w:type="spellEnd"/>
            <w:r w:rsidRPr="00215665">
              <w:rPr>
                <w:rFonts w:cs="Times New Roman"/>
                <w:sz w:val="22"/>
              </w:rPr>
              <w:t>. Nepieciešams sakopt!</w:t>
            </w:r>
          </w:p>
        </w:tc>
        <w:tc>
          <w:tcPr>
            <w:tcW w:w="2216" w:type="dxa"/>
          </w:tcPr>
          <w:p w14:paraId="3AFB4F0B" w14:textId="5A140530" w:rsidR="008C6DC8" w:rsidRPr="00215665" w:rsidRDefault="008C6DC8" w:rsidP="008C6DC8">
            <w:pPr>
              <w:spacing w:after="0" w:line="240" w:lineRule="auto"/>
              <w:ind w:firstLine="0"/>
              <w:rPr>
                <w:rFonts w:cs="Times New Roman"/>
                <w:sz w:val="22"/>
              </w:rPr>
            </w:pPr>
            <w:r w:rsidRPr="00215665">
              <w:rPr>
                <w:rFonts w:cs="Times New Roman"/>
                <w:sz w:val="22"/>
              </w:rPr>
              <w:t>Viduvēja vitalitāte, nepieciešama pakāpeniska koka vainaga atēnošana vairākos piegājienos vismaz koka vainaga projekcijas rādiusā</w:t>
            </w:r>
            <w:r w:rsidR="00E53A1D" w:rsidRPr="00215665">
              <w:rPr>
                <w:rFonts w:cs="Times New Roman"/>
                <w:sz w:val="22"/>
              </w:rPr>
              <w:t>.</w:t>
            </w:r>
          </w:p>
        </w:tc>
      </w:tr>
      <w:tr w:rsidR="008C6DC8" w:rsidRPr="00215665" w14:paraId="39B9162B" w14:textId="77777777" w:rsidTr="007B0A49">
        <w:tc>
          <w:tcPr>
            <w:tcW w:w="556" w:type="dxa"/>
          </w:tcPr>
          <w:p w14:paraId="5D628AC5" w14:textId="77777777" w:rsidR="008C6DC8" w:rsidRPr="00215665" w:rsidRDefault="008C6DC8" w:rsidP="008C6DC8">
            <w:pPr>
              <w:spacing w:after="0" w:line="240" w:lineRule="auto"/>
              <w:ind w:firstLine="0"/>
              <w:rPr>
                <w:rFonts w:cs="Times New Roman"/>
                <w:sz w:val="22"/>
              </w:rPr>
            </w:pPr>
            <w:r w:rsidRPr="00215665">
              <w:rPr>
                <w:rFonts w:cs="Times New Roman"/>
                <w:sz w:val="22"/>
              </w:rPr>
              <w:t>11.</w:t>
            </w:r>
          </w:p>
        </w:tc>
        <w:tc>
          <w:tcPr>
            <w:tcW w:w="1485" w:type="dxa"/>
          </w:tcPr>
          <w:p w14:paraId="28728FB8" w14:textId="77777777" w:rsidR="008C6DC8" w:rsidRPr="00215665" w:rsidRDefault="008C6DC8" w:rsidP="008C6DC8">
            <w:pPr>
              <w:spacing w:after="0" w:line="240" w:lineRule="auto"/>
              <w:ind w:firstLine="0"/>
              <w:rPr>
                <w:rFonts w:cs="Times New Roman"/>
                <w:i/>
                <w:sz w:val="22"/>
              </w:rPr>
            </w:pPr>
            <w:proofErr w:type="spellStart"/>
            <w:r w:rsidRPr="00215665">
              <w:rPr>
                <w:rFonts w:cs="Times New Roman"/>
                <w:i/>
                <w:sz w:val="22"/>
              </w:rPr>
              <w:t>Quercus</w:t>
            </w:r>
            <w:proofErr w:type="spellEnd"/>
            <w:r w:rsidRPr="00215665">
              <w:rPr>
                <w:rFonts w:cs="Times New Roman"/>
                <w:i/>
                <w:sz w:val="22"/>
              </w:rPr>
              <w:t xml:space="preserve"> </w:t>
            </w:r>
            <w:proofErr w:type="spellStart"/>
            <w:r w:rsidRPr="00215665">
              <w:rPr>
                <w:rFonts w:cs="Times New Roman"/>
                <w:i/>
                <w:sz w:val="22"/>
              </w:rPr>
              <w:t>robur</w:t>
            </w:r>
            <w:proofErr w:type="spellEnd"/>
          </w:p>
        </w:tc>
        <w:tc>
          <w:tcPr>
            <w:tcW w:w="1437" w:type="dxa"/>
          </w:tcPr>
          <w:p w14:paraId="4E004BC0" w14:textId="77777777" w:rsidR="008C6DC8" w:rsidRPr="00215665" w:rsidRDefault="008C6DC8" w:rsidP="008C6DC8">
            <w:pPr>
              <w:spacing w:after="0" w:line="240" w:lineRule="auto"/>
              <w:ind w:firstLine="0"/>
              <w:rPr>
                <w:rFonts w:cs="Times New Roman"/>
                <w:sz w:val="22"/>
              </w:rPr>
            </w:pPr>
            <w:r w:rsidRPr="00215665">
              <w:rPr>
                <w:rFonts w:cs="Times New Roman"/>
                <w:sz w:val="22"/>
              </w:rPr>
              <w:t>Parastais ozols</w:t>
            </w:r>
          </w:p>
          <w:p w14:paraId="7C66F0A5" w14:textId="77777777" w:rsidR="008C6DC8" w:rsidRPr="00215665" w:rsidRDefault="008C6DC8" w:rsidP="008C6DC8">
            <w:pPr>
              <w:spacing w:after="0" w:line="240" w:lineRule="auto"/>
              <w:ind w:firstLine="0"/>
              <w:rPr>
                <w:rFonts w:cs="Times New Roman"/>
                <w:sz w:val="22"/>
              </w:rPr>
            </w:pPr>
            <w:r w:rsidRPr="00215665">
              <w:rPr>
                <w:rFonts w:cs="Times New Roman"/>
                <w:sz w:val="22"/>
              </w:rPr>
              <w:t>Jaunmuižas ozols 1</w:t>
            </w:r>
          </w:p>
        </w:tc>
        <w:tc>
          <w:tcPr>
            <w:tcW w:w="1620" w:type="dxa"/>
          </w:tcPr>
          <w:p w14:paraId="142AD95D" w14:textId="77777777" w:rsidR="008C6DC8" w:rsidRPr="00215665" w:rsidRDefault="008C6DC8" w:rsidP="008C6DC8">
            <w:pPr>
              <w:spacing w:after="0" w:line="240" w:lineRule="auto"/>
              <w:ind w:firstLine="0"/>
              <w:rPr>
                <w:rFonts w:cs="Times New Roman"/>
                <w:sz w:val="22"/>
              </w:rPr>
            </w:pPr>
            <w:r w:rsidRPr="00215665">
              <w:rPr>
                <w:rFonts w:cs="Times New Roman"/>
                <w:sz w:val="22"/>
              </w:rPr>
              <w:t>Aglona, Kempinga  ‘Pussala’ teritorija</w:t>
            </w:r>
          </w:p>
          <w:p w14:paraId="4AE17C28" w14:textId="77777777" w:rsidR="008C6DC8" w:rsidRPr="00215665" w:rsidRDefault="008C6DC8" w:rsidP="008C6DC8">
            <w:pPr>
              <w:spacing w:after="0" w:line="240" w:lineRule="auto"/>
              <w:ind w:firstLine="0"/>
              <w:rPr>
                <w:rFonts w:cs="Times New Roman"/>
                <w:sz w:val="22"/>
              </w:rPr>
            </w:pPr>
            <w:r w:rsidRPr="00215665">
              <w:rPr>
                <w:rFonts w:cs="Times New Roman"/>
                <w:sz w:val="22"/>
              </w:rPr>
              <w:t>225493</w:t>
            </w:r>
          </w:p>
          <w:p w14:paraId="4764ED49" w14:textId="77777777" w:rsidR="008C6DC8" w:rsidRPr="00215665" w:rsidRDefault="008C6DC8" w:rsidP="008C6DC8">
            <w:pPr>
              <w:spacing w:after="0" w:line="240" w:lineRule="auto"/>
              <w:ind w:firstLine="0"/>
              <w:rPr>
                <w:rFonts w:cs="Times New Roman"/>
                <w:sz w:val="22"/>
              </w:rPr>
            </w:pPr>
            <w:r w:rsidRPr="00215665">
              <w:rPr>
                <w:rFonts w:cs="Times New Roman"/>
                <w:sz w:val="22"/>
              </w:rPr>
              <w:t>684893</w:t>
            </w:r>
          </w:p>
        </w:tc>
        <w:tc>
          <w:tcPr>
            <w:tcW w:w="1985" w:type="dxa"/>
          </w:tcPr>
          <w:p w14:paraId="05EFF2CC" w14:textId="77777777" w:rsidR="008C6DC8" w:rsidRPr="00215665" w:rsidRDefault="008C6DC8" w:rsidP="008C6DC8">
            <w:pPr>
              <w:spacing w:after="0" w:line="240" w:lineRule="auto"/>
              <w:ind w:firstLine="0"/>
              <w:rPr>
                <w:rFonts w:cs="Times New Roman"/>
                <w:sz w:val="22"/>
              </w:rPr>
            </w:pPr>
            <w:r w:rsidRPr="00215665">
              <w:rPr>
                <w:rFonts w:cs="Times New Roman"/>
                <w:sz w:val="22"/>
              </w:rPr>
              <w:t xml:space="preserve">p. 424, h 26 Mērīts 02.08.2024. </w:t>
            </w:r>
          </w:p>
          <w:p w14:paraId="61423773" w14:textId="2A613F53" w:rsidR="008C6DC8" w:rsidRPr="00215665" w:rsidRDefault="008C6DC8" w:rsidP="008C6DC8">
            <w:pPr>
              <w:spacing w:after="0" w:line="240" w:lineRule="auto"/>
              <w:ind w:firstLine="0"/>
              <w:rPr>
                <w:rFonts w:cs="Times New Roman"/>
                <w:sz w:val="22"/>
              </w:rPr>
            </w:pPr>
            <w:r w:rsidRPr="00215665">
              <w:rPr>
                <w:rFonts w:cs="Times New Roman"/>
                <w:sz w:val="22"/>
              </w:rPr>
              <w:t xml:space="preserve">Veidojas dobums, daļēji nolobījusies miza, apakšējie </w:t>
            </w:r>
            <w:proofErr w:type="spellStart"/>
            <w:r w:rsidRPr="00215665">
              <w:rPr>
                <w:rFonts w:cs="Times New Roman"/>
                <w:sz w:val="22"/>
              </w:rPr>
              <w:t>skeletzari</w:t>
            </w:r>
            <w:proofErr w:type="spellEnd"/>
            <w:r w:rsidRPr="00215665">
              <w:rPr>
                <w:rFonts w:cs="Times New Roman"/>
                <w:sz w:val="22"/>
              </w:rPr>
              <w:t xml:space="preserve"> sausi</w:t>
            </w:r>
            <w:r w:rsidR="00E53A1D" w:rsidRPr="00215665">
              <w:rPr>
                <w:rFonts w:cs="Times New Roman"/>
                <w:sz w:val="22"/>
              </w:rPr>
              <w:t>.</w:t>
            </w:r>
          </w:p>
        </w:tc>
        <w:tc>
          <w:tcPr>
            <w:tcW w:w="2216" w:type="dxa"/>
          </w:tcPr>
          <w:p w14:paraId="44563196" w14:textId="4D17F00F" w:rsidR="008C6DC8" w:rsidRPr="00215665" w:rsidRDefault="008C6DC8" w:rsidP="008C6DC8">
            <w:pPr>
              <w:spacing w:after="0" w:line="240" w:lineRule="auto"/>
              <w:ind w:firstLine="0"/>
              <w:rPr>
                <w:rFonts w:cs="Times New Roman"/>
                <w:sz w:val="22"/>
              </w:rPr>
            </w:pPr>
            <w:r w:rsidRPr="00215665">
              <w:rPr>
                <w:rFonts w:cs="Times New Roman"/>
                <w:sz w:val="22"/>
              </w:rPr>
              <w:t>Viduvēja vitalitāte, nepieciešama pakāpeniska koka vainaga atēnošana vairākos piegājienos vismaz koka vainaga projekcijas rādiusā</w:t>
            </w:r>
            <w:r w:rsidR="00E53A1D" w:rsidRPr="00215665">
              <w:rPr>
                <w:rFonts w:cs="Times New Roman"/>
                <w:sz w:val="22"/>
              </w:rPr>
              <w:t>.</w:t>
            </w:r>
          </w:p>
        </w:tc>
      </w:tr>
      <w:tr w:rsidR="008C6DC8" w:rsidRPr="00215665" w14:paraId="22EB385B" w14:textId="77777777" w:rsidTr="007B0A49">
        <w:tc>
          <w:tcPr>
            <w:tcW w:w="556" w:type="dxa"/>
          </w:tcPr>
          <w:p w14:paraId="0C943ED3" w14:textId="77777777" w:rsidR="008C6DC8" w:rsidRPr="00215665" w:rsidRDefault="008C6DC8" w:rsidP="008C6DC8">
            <w:pPr>
              <w:spacing w:after="0" w:line="240" w:lineRule="auto"/>
              <w:ind w:firstLine="0"/>
              <w:rPr>
                <w:rFonts w:cs="Times New Roman"/>
                <w:sz w:val="22"/>
              </w:rPr>
            </w:pPr>
            <w:r w:rsidRPr="00215665">
              <w:rPr>
                <w:rFonts w:cs="Times New Roman"/>
                <w:sz w:val="22"/>
              </w:rPr>
              <w:t>12.</w:t>
            </w:r>
          </w:p>
        </w:tc>
        <w:tc>
          <w:tcPr>
            <w:tcW w:w="1485" w:type="dxa"/>
          </w:tcPr>
          <w:p w14:paraId="2E3AD7E8" w14:textId="77777777" w:rsidR="008C6DC8" w:rsidRPr="00215665" w:rsidRDefault="008C6DC8" w:rsidP="008C6DC8">
            <w:pPr>
              <w:spacing w:after="0" w:line="240" w:lineRule="auto"/>
              <w:ind w:firstLine="0"/>
              <w:rPr>
                <w:rFonts w:cs="Times New Roman"/>
                <w:i/>
                <w:sz w:val="22"/>
              </w:rPr>
            </w:pPr>
            <w:proofErr w:type="spellStart"/>
            <w:r w:rsidRPr="00215665">
              <w:rPr>
                <w:rFonts w:cs="Times New Roman"/>
                <w:i/>
                <w:sz w:val="22"/>
              </w:rPr>
              <w:t>Quercus</w:t>
            </w:r>
            <w:proofErr w:type="spellEnd"/>
            <w:r w:rsidRPr="00215665">
              <w:rPr>
                <w:rFonts w:cs="Times New Roman"/>
                <w:i/>
                <w:sz w:val="22"/>
              </w:rPr>
              <w:t xml:space="preserve"> </w:t>
            </w:r>
            <w:proofErr w:type="spellStart"/>
            <w:r w:rsidRPr="00215665">
              <w:rPr>
                <w:rFonts w:cs="Times New Roman"/>
                <w:i/>
                <w:sz w:val="22"/>
              </w:rPr>
              <w:t>robur</w:t>
            </w:r>
            <w:proofErr w:type="spellEnd"/>
          </w:p>
        </w:tc>
        <w:tc>
          <w:tcPr>
            <w:tcW w:w="1437" w:type="dxa"/>
          </w:tcPr>
          <w:p w14:paraId="22799C0D" w14:textId="77777777" w:rsidR="008C6DC8" w:rsidRPr="00215665" w:rsidRDefault="008C6DC8" w:rsidP="008C6DC8">
            <w:pPr>
              <w:spacing w:after="0" w:line="240" w:lineRule="auto"/>
              <w:ind w:firstLine="0"/>
              <w:rPr>
                <w:rFonts w:cs="Times New Roman"/>
                <w:sz w:val="22"/>
              </w:rPr>
            </w:pPr>
            <w:r w:rsidRPr="00215665">
              <w:rPr>
                <w:rFonts w:cs="Times New Roman"/>
                <w:sz w:val="22"/>
              </w:rPr>
              <w:t>Parastais ozols</w:t>
            </w:r>
          </w:p>
          <w:p w14:paraId="2E645E1D" w14:textId="77777777" w:rsidR="008C6DC8" w:rsidRPr="00215665" w:rsidRDefault="008C6DC8" w:rsidP="008C6DC8">
            <w:pPr>
              <w:spacing w:after="0" w:line="240" w:lineRule="auto"/>
              <w:ind w:firstLine="0"/>
              <w:rPr>
                <w:rFonts w:cs="Times New Roman"/>
                <w:sz w:val="22"/>
              </w:rPr>
            </w:pPr>
            <w:r w:rsidRPr="00215665">
              <w:rPr>
                <w:rFonts w:cs="Times New Roman"/>
                <w:sz w:val="22"/>
              </w:rPr>
              <w:t>Jaunmuižas ozols 2</w:t>
            </w:r>
          </w:p>
        </w:tc>
        <w:tc>
          <w:tcPr>
            <w:tcW w:w="1620" w:type="dxa"/>
          </w:tcPr>
          <w:p w14:paraId="5B7B4BA3" w14:textId="77777777" w:rsidR="008C6DC8" w:rsidRPr="00215665" w:rsidRDefault="008C6DC8" w:rsidP="008C6DC8">
            <w:pPr>
              <w:spacing w:after="0" w:line="240" w:lineRule="auto"/>
              <w:ind w:firstLine="0"/>
              <w:rPr>
                <w:rFonts w:cs="Times New Roman"/>
                <w:sz w:val="22"/>
              </w:rPr>
            </w:pPr>
            <w:r w:rsidRPr="00215665">
              <w:rPr>
                <w:rFonts w:cs="Times New Roman"/>
                <w:sz w:val="22"/>
              </w:rPr>
              <w:t xml:space="preserve"> Aglona, Kemping  ‘Pussala’ teritorija</w:t>
            </w:r>
          </w:p>
          <w:p w14:paraId="24118289" w14:textId="77777777" w:rsidR="008C6DC8" w:rsidRPr="00215665" w:rsidRDefault="008C6DC8" w:rsidP="008C6DC8">
            <w:pPr>
              <w:spacing w:after="0" w:line="240" w:lineRule="auto"/>
              <w:ind w:firstLine="0"/>
              <w:rPr>
                <w:rFonts w:cs="Times New Roman"/>
                <w:sz w:val="22"/>
              </w:rPr>
            </w:pPr>
            <w:r w:rsidRPr="00215665">
              <w:rPr>
                <w:rFonts w:cs="Times New Roman"/>
                <w:sz w:val="22"/>
              </w:rPr>
              <w:t>225549</w:t>
            </w:r>
          </w:p>
          <w:p w14:paraId="4EC97ED6" w14:textId="77777777" w:rsidR="008C6DC8" w:rsidRPr="00215665" w:rsidRDefault="008C6DC8" w:rsidP="008C6DC8">
            <w:pPr>
              <w:spacing w:after="0" w:line="240" w:lineRule="auto"/>
              <w:ind w:firstLine="0"/>
              <w:rPr>
                <w:rFonts w:cs="Times New Roman"/>
                <w:sz w:val="22"/>
              </w:rPr>
            </w:pPr>
            <w:r w:rsidRPr="00215665">
              <w:rPr>
                <w:rFonts w:cs="Times New Roman"/>
                <w:sz w:val="22"/>
              </w:rPr>
              <w:t>684937</w:t>
            </w:r>
          </w:p>
        </w:tc>
        <w:tc>
          <w:tcPr>
            <w:tcW w:w="1985" w:type="dxa"/>
          </w:tcPr>
          <w:p w14:paraId="2313B302" w14:textId="77777777" w:rsidR="008C6DC8" w:rsidRPr="00215665" w:rsidRDefault="008C6DC8" w:rsidP="008C6DC8">
            <w:pPr>
              <w:spacing w:after="0" w:line="240" w:lineRule="auto"/>
              <w:ind w:firstLine="0"/>
              <w:rPr>
                <w:rFonts w:cs="Times New Roman"/>
                <w:sz w:val="22"/>
              </w:rPr>
            </w:pPr>
            <w:r w:rsidRPr="00215665">
              <w:rPr>
                <w:rFonts w:cs="Times New Roman"/>
                <w:sz w:val="22"/>
              </w:rPr>
              <w:t>???</w:t>
            </w:r>
          </w:p>
          <w:p w14:paraId="45C71058" w14:textId="44F3B684" w:rsidR="008C6DC8" w:rsidRPr="00215665" w:rsidRDefault="008C6DC8" w:rsidP="008C6DC8">
            <w:pPr>
              <w:spacing w:after="0" w:line="240" w:lineRule="auto"/>
              <w:ind w:firstLine="0"/>
              <w:rPr>
                <w:rFonts w:cs="Times New Roman"/>
                <w:sz w:val="22"/>
              </w:rPr>
            </w:pPr>
            <w:r w:rsidRPr="00215665">
              <w:rPr>
                <w:rFonts w:cs="Times New Roman"/>
                <w:sz w:val="22"/>
              </w:rPr>
              <w:t>Datubāzē Ozols norādīts bez izmēriem</w:t>
            </w:r>
            <w:r w:rsidR="00E53A1D" w:rsidRPr="00215665">
              <w:rPr>
                <w:rFonts w:cs="Times New Roman"/>
                <w:sz w:val="22"/>
              </w:rPr>
              <w:t>.</w:t>
            </w:r>
          </w:p>
          <w:p w14:paraId="00CAD7CA" w14:textId="6FC71EC1" w:rsidR="008C6DC8" w:rsidRPr="00215665" w:rsidRDefault="008C6DC8" w:rsidP="008C6DC8">
            <w:pPr>
              <w:spacing w:after="0" w:line="240" w:lineRule="auto"/>
              <w:ind w:firstLine="0"/>
              <w:rPr>
                <w:rFonts w:cs="Times New Roman"/>
                <w:sz w:val="22"/>
              </w:rPr>
            </w:pPr>
            <w:r w:rsidRPr="00215665">
              <w:rPr>
                <w:rFonts w:cs="Times New Roman"/>
                <w:sz w:val="22"/>
              </w:rPr>
              <w:t>2024. gadā nav pārmērīts</w:t>
            </w:r>
            <w:r w:rsidR="00E53A1D" w:rsidRPr="00215665">
              <w:rPr>
                <w:rFonts w:cs="Times New Roman"/>
                <w:sz w:val="22"/>
              </w:rPr>
              <w:t>.</w:t>
            </w:r>
          </w:p>
        </w:tc>
        <w:tc>
          <w:tcPr>
            <w:tcW w:w="2216" w:type="dxa"/>
          </w:tcPr>
          <w:p w14:paraId="00C50F5E" w14:textId="77777777" w:rsidR="008C6DC8" w:rsidRPr="00215665" w:rsidRDefault="008C6DC8" w:rsidP="008C6DC8">
            <w:pPr>
              <w:spacing w:after="0" w:line="240" w:lineRule="auto"/>
              <w:ind w:firstLine="0"/>
              <w:rPr>
                <w:rFonts w:cs="Times New Roman"/>
                <w:sz w:val="22"/>
              </w:rPr>
            </w:pPr>
          </w:p>
        </w:tc>
      </w:tr>
      <w:tr w:rsidR="008C6DC8" w:rsidRPr="00215665" w14:paraId="160F1F01" w14:textId="77777777" w:rsidTr="007B0A49">
        <w:tc>
          <w:tcPr>
            <w:tcW w:w="556" w:type="dxa"/>
          </w:tcPr>
          <w:p w14:paraId="34DDCAAB" w14:textId="77777777" w:rsidR="008C6DC8" w:rsidRPr="00215665" w:rsidRDefault="008C6DC8" w:rsidP="008C6DC8">
            <w:pPr>
              <w:spacing w:after="0" w:line="240" w:lineRule="auto"/>
              <w:ind w:firstLine="0"/>
              <w:rPr>
                <w:rFonts w:cs="Times New Roman"/>
                <w:sz w:val="22"/>
              </w:rPr>
            </w:pPr>
            <w:r w:rsidRPr="00215665">
              <w:rPr>
                <w:rFonts w:cs="Times New Roman"/>
                <w:sz w:val="22"/>
              </w:rPr>
              <w:t>13.</w:t>
            </w:r>
          </w:p>
        </w:tc>
        <w:tc>
          <w:tcPr>
            <w:tcW w:w="1485" w:type="dxa"/>
          </w:tcPr>
          <w:p w14:paraId="3BB4D7E1" w14:textId="77777777" w:rsidR="008C6DC8" w:rsidRPr="00215665" w:rsidRDefault="008C6DC8" w:rsidP="008C6DC8">
            <w:pPr>
              <w:spacing w:after="0" w:line="240" w:lineRule="auto"/>
              <w:ind w:firstLine="0"/>
              <w:rPr>
                <w:rFonts w:cs="Times New Roman"/>
                <w:i/>
                <w:sz w:val="22"/>
              </w:rPr>
            </w:pPr>
            <w:proofErr w:type="spellStart"/>
            <w:r w:rsidRPr="00215665">
              <w:rPr>
                <w:rFonts w:cs="Times New Roman"/>
                <w:i/>
                <w:sz w:val="22"/>
              </w:rPr>
              <w:t>Quercus</w:t>
            </w:r>
            <w:proofErr w:type="spellEnd"/>
            <w:r w:rsidRPr="00215665">
              <w:rPr>
                <w:rFonts w:cs="Times New Roman"/>
                <w:i/>
                <w:sz w:val="22"/>
              </w:rPr>
              <w:t xml:space="preserve"> </w:t>
            </w:r>
            <w:proofErr w:type="spellStart"/>
            <w:r w:rsidRPr="00215665">
              <w:rPr>
                <w:rFonts w:cs="Times New Roman"/>
                <w:i/>
                <w:sz w:val="22"/>
              </w:rPr>
              <w:t>robur</w:t>
            </w:r>
            <w:proofErr w:type="spellEnd"/>
          </w:p>
        </w:tc>
        <w:tc>
          <w:tcPr>
            <w:tcW w:w="1437" w:type="dxa"/>
          </w:tcPr>
          <w:p w14:paraId="23CA9517" w14:textId="77777777" w:rsidR="008C6DC8" w:rsidRPr="00215665" w:rsidRDefault="008C6DC8" w:rsidP="008C6DC8">
            <w:pPr>
              <w:spacing w:after="0" w:line="240" w:lineRule="auto"/>
              <w:ind w:firstLine="0"/>
              <w:rPr>
                <w:rFonts w:cs="Times New Roman"/>
                <w:sz w:val="22"/>
              </w:rPr>
            </w:pPr>
            <w:r w:rsidRPr="00215665">
              <w:rPr>
                <w:rFonts w:cs="Times New Roman"/>
                <w:sz w:val="22"/>
              </w:rPr>
              <w:t>Parastais ozols</w:t>
            </w:r>
          </w:p>
          <w:p w14:paraId="2DC653F2" w14:textId="77777777" w:rsidR="008C6DC8" w:rsidRPr="00215665" w:rsidRDefault="008C6DC8" w:rsidP="008C6DC8">
            <w:pPr>
              <w:spacing w:after="0" w:line="240" w:lineRule="auto"/>
              <w:ind w:firstLine="0"/>
              <w:rPr>
                <w:rFonts w:cs="Times New Roman"/>
                <w:sz w:val="22"/>
              </w:rPr>
            </w:pPr>
            <w:r w:rsidRPr="00215665">
              <w:rPr>
                <w:rFonts w:cs="Times New Roman"/>
                <w:sz w:val="22"/>
              </w:rPr>
              <w:t>Jaunmuižas ozols 3</w:t>
            </w:r>
          </w:p>
        </w:tc>
        <w:tc>
          <w:tcPr>
            <w:tcW w:w="1620" w:type="dxa"/>
          </w:tcPr>
          <w:p w14:paraId="2C8F346C" w14:textId="77777777" w:rsidR="008C6DC8" w:rsidRPr="00215665" w:rsidRDefault="008C6DC8" w:rsidP="008C6DC8">
            <w:pPr>
              <w:spacing w:after="0" w:line="240" w:lineRule="auto"/>
              <w:ind w:firstLine="0"/>
              <w:rPr>
                <w:rFonts w:cs="Times New Roman"/>
                <w:sz w:val="22"/>
              </w:rPr>
            </w:pPr>
            <w:r w:rsidRPr="00215665">
              <w:rPr>
                <w:rFonts w:cs="Times New Roman"/>
                <w:sz w:val="22"/>
              </w:rPr>
              <w:t xml:space="preserve"> Aglona, Kempinga  ‘Pussala’ teritorija</w:t>
            </w:r>
          </w:p>
          <w:p w14:paraId="0CDACDFB" w14:textId="77777777" w:rsidR="008C6DC8" w:rsidRPr="00215665" w:rsidRDefault="008C6DC8" w:rsidP="008C6DC8">
            <w:pPr>
              <w:spacing w:after="0" w:line="240" w:lineRule="auto"/>
              <w:ind w:firstLine="0"/>
              <w:rPr>
                <w:rFonts w:cs="Times New Roman"/>
                <w:sz w:val="22"/>
              </w:rPr>
            </w:pPr>
            <w:r w:rsidRPr="00215665">
              <w:rPr>
                <w:rFonts w:cs="Times New Roman"/>
                <w:sz w:val="22"/>
              </w:rPr>
              <w:t>225589</w:t>
            </w:r>
          </w:p>
          <w:p w14:paraId="411CD93F" w14:textId="77777777" w:rsidR="008C6DC8" w:rsidRPr="00215665" w:rsidRDefault="008C6DC8" w:rsidP="008C6DC8">
            <w:pPr>
              <w:spacing w:after="0" w:line="240" w:lineRule="auto"/>
              <w:ind w:firstLine="0"/>
              <w:rPr>
                <w:rFonts w:cs="Times New Roman"/>
                <w:sz w:val="22"/>
              </w:rPr>
            </w:pPr>
            <w:r w:rsidRPr="00215665">
              <w:rPr>
                <w:rFonts w:cs="Times New Roman"/>
                <w:sz w:val="22"/>
              </w:rPr>
              <w:t>685022</w:t>
            </w:r>
          </w:p>
        </w:tc>
        <w:tc>
          <w:tcPr>
            <w:tcW w:w="1985" w:type="dxa"/>
          </w:tcPr>
          <w:p w14:paraId="0AC70F2C" w14:textId="77777777" w:rsidR="008C6DC8" w:rsidRPr="00215665" w:rsidRDefault="008C6DC8" w:rsidP="008C6DC8">
            <w:pPr>
              <w:spacing w:after="0" w:line="240" w:lineRule="auto"/>
              <w:ind w:firstLine="0"/>
              <w:rPr>
                <w:rFonts w:cs="Times New Roman"/>
                <w:sz w:val="22"/>
              </w:rPr>
            </w:pPr>
            <w:r w:rsidRPr="00215665">
              <w:rPr>
                <w:rFonts w:cs="Times New Roman"/>
                <w:sz w:val="22"/>
              </w:rPr>
              <w:t>P. 470</w:t>
            </w:r>
          </w:p>
          <w:p w14:paraId="119DB0D4" w14:textId="54ADCF14" w:rsidR="008C6DC8" w:rsidRPr="00215665" w:rsidRDefault="008C6DC8" w:rsidP="008C6DC8">
            <w:pPr>
              <w:spacing w:after="0" w:line="240" w:lineRule="auto"/>
              <w:ind w:firstLine="0"/>
              <w:rPr>
                <w:rFonts w:cs="Times New Roman"/>
                <w:sz w:val="22"/>
              </w:rPr>
            </w:pPr>
            <w:r w:rsidRPr="00215665">
              <w:rPr>
                <w:rFonts w:cs="Times New Roman"/>
                <w:sz w:val="22"/>
              </w:rPr>
              <w:t>2024. gadā nav pārmērīts</w:t>
            </w:r>
            <w:r w:rsidR="00E53A1D" w:rsidRPr="00215665">
              <w:rPr>
                <w:rFonts w:cs="Times New Roman"/>
                <w:sz w:val="22"/>
              </w:rPr>
              <w:t>.</w:t>
            </w:r>
          </w:p>
          <w:p w14:paraId="69955E13" w14:textId="77777777" w:rsidR="008C6DC8" w:rsidRPr="00215665" w:rsidRDefault="008C6DC8" w:rsidP="008C6DC8">
            <w:pPr>
              <w:spacing w:after="0" w:line="240" w:lineRule="auto"/>
              <w:ind w:firstLine="0"/>
              <w:rPr>
                <w:rFonts w:cs="Times New Roman"/>
                <w:sz w:val="22"/>
              </w:rPr>
            </w:pPr>
          </w:p>
        </w:tc>
        <w:tc>
          <w:tcPr>
            <w:tcW w:w="2216" w:type="dxa"/>
          </w:tcPr>
          <w:p w14:paraId="2246ED6C" w14:textId="77777777" w:rsidR="008C6DC8" w:rsidRPr="00215665" w:rsidRDefault="008C6DC8" w:rsidP="008C6DC8">
            <w:pPr>
              <w:spacing w:after="0" w:line="240" w:lineRule="auto"/>
              <w:ind w:firstLine="0"/>
              <w:rPr>
                <w:rFonts w:cs="Times New Roman"/>
                <w:sz w:val="22"/>
              </w:rPr>
            </w:pPr>
          </w:p>
        </w:tc>
      </w:tr>
      <w:tr w:rsidR="008C6DC8" w:rsidRPr="00215665" w14:paraId="53A22E6D" w14:textId="77777777" w:rsidTr="007B0A49">
        <w:tc>
          <w:tcPr>
            <w:tcW w:w="556" w:type="dxa"/>
          </w:tcPr>
          <w:p w14:paraId="5D2529E0" w14:textId="77777777" w:rsidR="008C6DC8" w:rsidRPr="00215665" w:rsidRDefault="008C6DC8" w:rsidP="008C6DC8">
            <w:pPr>
              <w:spacing w:after="0" w:line="240" w:lineRule="auto"/>
              <w:ind w:firstLine="0"/>
              <w:rPr>
                <w:rFonts w:cs="Times New Roman"/>
                <w:sz w:val="22"/>
              </w:rPr>
            </w:pPr>
            <w:r w:rsidRPr="00215665">
              <w:rPr>
                <w:rFonts w:cs="Times New Roman"/>
                <w:sz w:val="22"/>
              </w:rPr>
              <w:t>14.</w:t>
            </w:r>
          </w:p>
        </w:tc>
        <w:tc>
          <w:tcPr>
            <w:tcW w:w="1485" w:type="dxa"/>
          </w:tcPr>
          <w:p w14:paraId="75C45F46" w14:textId="77777777" w:rsidR="008C6DC8" w:rsidRPr="00215665" w:rsidRDefault="008C6DC8" w:rsidP="008C6DC8">
            <w:pPr>
              <w:spacing w:after="0" w:line="240" w:lineRule="auto"/>
              <w:ind w:firstLine="0"/>
              <w:rPr>
                <w:rFonts w:cs="Times New Roman"/>
                <w:i/>
                <w:sz w:val="22"/>
              </w:rPr>
            </w:pPr>
            <w:proofErr w:type="spellStart"/>
            <w:r w:rsidRPr="00215665">
              <w:rPr>
                <w:rFonts w:cs="Times New Roman"/>
                <w:i/>
                <w:sz w:val="22"/>
              </w:rPr>
              <w:t>Quercus</w:t>
            </w:r>
            <w:proofErr w:type="spellEnd"/>
            <w:r w:rsidRPr="00215665">
              <w:rPr>
                <w:rFonts w:cs="Times New Roman"/>
                <w:i/>
                <w:sz w:val="22"/>
              </w:rPr>
              <w:t xml:space="preserve"> </w:t>
            </w:r>
            <w:proofErr w:type="spellStart"/>
            <w:r w:rsidRPr="00215665">
              <w:rPr>
                <w:rFonts w:cs="Times New Roman"/>
                <w:i/>
                <w:sz w:val="22"/>
              </w:rPr>
              <w:t>robur</w:t>
            </w:r>
            <w:proofErr w:type="spellEnd"/>
          </w:p>
        </w:tc>
        <w:tc>
          <w:tcPr>
            <w:tcW w:w="1437" w:type="dxa"/>
          </w:tcPr>
          <w:p w14:paraId="0987E5A9" w14:textId="77777777" w:rsidR="008C6DC8" w:rsidRPr="00215665" w:rsidRDefault="008C6DC8" w:rsidP="008C6DC8">
            <w:pPr>
              <w:spacing w:after="0" w:line="240" w:lineRule="auto"/>
              <w:ind w:firstLine="0"/>
              <w:rPr>
                <w:rFonts w:cs="Times New Roman"/>
                <w:sz w:val="22"/>
              </w:rPr>
            </w:pPr>
            <w:r w:rsidRPr="00215665">
              <w:rPr>
                <w:rFonts w:cs="Times New Roman"/>
                <w:sz w:val="22"/>
              </w:rPr>
              <w:t>Parastais ozols</w:t>
            </w:r>
          </w:p>
        </w:tc>
        <w:tc>
          <w:tcPr>
            <w:tcW w:w="1620" w:type="dxa"/>
          </w:tcPr>
          <w:p w14:paraId="3D824728" w14:textId="77777777" w:rsidR="008C6DC8" w:rsidRPr="00215665" w:rsidRDefault="008C6DC8" w:rsidP="008C6DC8">
            <w:pPr>
              <w:spacing w:after="0" w:line="240" w:lineRule="auto"/>
              <w:ind w:firstLine="0"/>
              <w:rPr>
                <w:rFonts w:cs="Times New Roman"/>
                <w:sz w:val="22"/>
              </w:rPr>
            </w:pPr>
            <w:r w:rsidRPr="00215665">
              <w:rPr>
                <w:rFonts w:cs="Times New Roman"/>
                <w:sz w:val="22"/>
              </w:rPr>
              <w:t>Aglonas pag., Voguļi</w:t>
            </w:r>
          </w:p>
          <w:p w14:paraId="49F09D4D" w14:textId="77777777" w:rsidR="008C6DC8" w:rsidRPr="00215665" w:rsidRDefault="008C6DC8" w:rsidP="008C6DC8">
            <w:pPr>
              <w:spacing w:after="0" w:line="240" w:lineRule="auto"/>
              <w:ind w:firstLine="0"/>
              <w:rPr>
                <w:rFonts w:cs="Times New Roman"/>
                <w:sz w:val="22"/>
              </w:rPr>
            </w:pPr>
            <w:r w:rsidRPr="00215665">
              <w:rPr>
                <w:rFonts w:cs="Times New Roman"/>
                <w:sz w:val="22"/>
              </w:rPr>
              <w:t>684636</w:t>
            </w:r>
          </w:p>
          <w:p w14:paraId="2ECF6FA9" w14:textId="77777777" w:rsidR="008C6DC8" w:rsidRPr="00215665" w:rsidRDefault="008C6DC8" w:rsidP="008C6DC8">
            <w:pPr>
              <w:spacing w:after="0" w:line="240" w:lineRule="auto"/>
              <w:ind w:firstLine="0"/>
              <w:rPr>
                <w:rFonts w:cs="Times New Roman"/>
                <w:sz w:val="22"/>
              </w:rPr>
            </w:pPr>
            <w:r w:rsidRPr="00215665">
              <w:rPr>
                <w:rFonts w:cs="Times New Roman"/>
                <w:sz w:val="22"/>
              </w:rPr>
              <w:t>226515</w:t>
            </w:r>
          </w:p>
        </w:tc>
        <w:tc>
          <w:tcPr>
            <w:tcW w:w="1985" w:type="dxa"/>
          </w:tcPr>
          <w:p w14:paraId="66FB7451" w14:textId="77777777" w:rsidR="008C6DC8" w:rsidRPr="00215665" w:rsidRDefault="008C6DC8" w:rsidP="008C6DC8">
            <w:pPr>
              <w:spacing w:after="0" w:line="240" w:lineRule="auto"/>
              <w:ind w:firstLine="0"/>
              <w:rPr>
                <w:rFonts w:cs="Times New Roman"/>
                <w:sz w:val="22"/>
              </w:rPr>
            </w:pPr>
            <w:r w:rsidRPr="00215665">
              <w:rPr>
                <w:rFonts w:cs="Times New Roman"/>
                <w:sz w:val="22"/>
              </w:rPr>
              <w:t>P 406, h 24</w:t>
            </w:r>
          </w:p>
          <w:p w14:paraId="57AA4408" w14:textId="77777777" w:rsidR="008C6DC8" w:rsidRPr="00215665" w:rsidRDefault="008C6DC8" w:rsidP="008C6DC8">
            <w:pPr>
              <w:spacing w:after="0" w:line="240" w:lineRule="auto"/>
              <w:ind w:firstLine="0"/>
              <w:rPr>
                <w:rFonts w:cs="Times New Roman"/>
                <w:sz w:val="22"/>
              </w:rPr>
            </w:pPr>
            <w:r w:rsidRPr="00215665">
              <w:rPr>
                <w:rFonts w:cs="Times New Roman"/>
                <w:sz w:val="22"/>
              </w:rPr>
              <w:t xml:space="preserve">Mērīts 02.08.2024. </w:t>
            </w:r>
          </w:p>
          <w:p w14:paraId="3A00C35E" w14:textId="2AEE0609" w:rsidR="008C6DC8" w:rsidRPr="00215665" w:rsidRDefault="008C6DC8" w:rsidP="008C6DC8">
            <w:pPr>
              <w:spacing w:after="0" w:line="240" w:lineRule="auto"/>
              <w:ind w:firstLine="0"/>
              <w:rPr>
                <w:rFonts w:cs="Times New Roman"/>
                <w:sz w:val="22"/>
              </w:rPr>
            </w:pPr>
            <w:r w:rsidRPr="00215665">
              <w:rPr>
                <w:rFonts w:cs="Times New Roman"/>
                <w:sz w:val="22"/>
              </w:rPr>
              <w:t>Vitāls, simetrisks vainags</w:t>
            </w:r>
            <w:r w:rsidR="00E53A1D" w:rsidRPr="00215665">
              <w:rPr>
                <w:rFonts w:cs="Times New Roman"/>
                <w:sz w:val="22"/>
              </w:rPr>
              <w:t>.</w:t>
            </w:r>
          </w:p>
          <w:p w14:paraId="4A53CC88" w14:textId="77777777" w:rsidR="008C6DC8" w:rsidRPr="00215665" w:rsidRDefault="008C6DC8" w:rsidP="008C6DC8">
            <w:pPr>
              <w:spacing w:after="0" w:line="240" w:lineRule="auto"/>
              <w:ind w:firstLine="0"/>
              <w:rPr>
                <w:rFonts w:cs="Times New Roman"/>
                <w:sz w:val="22"/>
              </w:rPr>
            </w:pPr>
          </w:p>
        </w:tc>
        <w:tc>
          <w:tcPr>
            <w:tcW w:w="2216" w:type="dxa"/>
          </w:tcPr>
          <w:p w14:paraId="0BDA6004" w14:textId="77777777" w:rsidR="008C6DC8" w:rsidRPr="00215665" w:rsidRDefault="008C6DC8" w:rsidP="008C6DC8">
            <w:pPr>
              <w:spacing w:after="0" w:line="240" w:lineRule="auto"/>
              <w:ind w:firstLine="0"/>
              <w:rPr>
                <w:rFonts w:cs="Times New Roman"/>
                <w:sz w:val="22"/>
              </w:rPr>
            </w:pPr>
            <w:r w:rsidRPr="00215665">
              <w:rPr>
                <w:rFonts w:cs="Times New Roman"/>
                <w:sz w:val="22"/>
              </w:rPr>
              <w:t>Vitalitāte laba, tūlītēja apsaimniekošana nav nepieciešama.</w:t>
            </w:r>
          </w:p>
        </w:tc>
      </w:tr>
      <w:tr w:rsidR="008C6DC8" w:rsidRPr="00215665" w14:paraId="43C1A458" w14:textId="77777777" w:rsidTr="007B0A49">
        <w:tc>
          <w:tcPr>
            <w:tcW w:w="556" w:type="dxa"/>
          </w:tcPr>
          <w:p w14:paraId="0FDBF58D" w14:textId="77777777" w:rsidR="008C6DC8" w:rsidRPr="00215665" w:rsidRDefault="008C6DC8" w:rsidP="008C6DC8">
            <w:pPr>
              <w:spacing w:after="0" w:line="240" w:lineRule="auto"/>
              <w:ind w:firstLine="0"/>
              <w:rPr>
                <w:rFonts w:cs="Times New Roman"/>
                <w:sz w:val="22"/>
              </w:rPr>
            </w:pPr>
            <w:r w:rsidRPr="00215665">
              <w:rPr>
                <w:rFonts w:cs="Times New Roman"/>
                <w:sz w:val="22"/>
              </w:rPr>
              <w:t>15.</w:t>
            </w:r>
          </w:p>
        </w:tc>
        <w:tc>
          <w:tcPr>
            <w:tcW w:w="1485" w:type="dxa"/>
          </w:tcPr>
          <w:p w14:paraId="0467CF8F" w14:textId="77777777" w:rsidR="008C6DC8" w:rsidRPr="00215665" w:rsidRDefault="008C6DC8" w:rsidP="008C6DC8">
            <w:pPr>
              <w:spacing w:after="0" w:line="240" w:lineRule="auto"/>
              <w:ind w:firstLine="0"/>
              <w:rPr>
                <w:rFonts w:cs="Times New Roman"/>
                <w:i/>
                <w:sz w:val="22"/>
              </w:rPr>
            </w:pPr>
            <w:proofErr w:type="spellStart"/>
            <w:r w:rsidRPr="00215665">
              <w:rPr>
                <w:rFonts w:cs="Times New Roman"/>
                <w:i/>
                <w:sz w:val="22"/>
              </w:rPr>
              <w:t>Pinus</w:t>
            </w:r>
            <w:proofErr w:type="spellEnd"/>
            <w:r w:rsidRPr="00215665">
              <w:rPr>
                <w:rFonts w:cs="Times New Roman"/>
                <w:i/>
                <w:sz w:val="22"/>
              </w:rPr>
              <w:t xml:space="preserve"> </w:t>
            </w:r>
            <w:proofErr w:type="spellStart"/>
            <w:r w:rsidRPr="00215665">
              <w:rPr>
                <w:rFonts w:cs="Times New Roman"/>
                <w:i/>
                <w:sz w:val="22"/>
              </w:rPr>
              <w:t>sylvestris</w:t>
            </w:r>
            <w:proofErr w:type="spellEnd"/>
          </w:p>
        </w:tc>
        <w:tc>
          <w:tcPr>
            <w:tcW w:w="1437" w:type="dxa"/>
          </w:tcPr>
          <w:p w14:paraId="1D92504E" w14:textId="77777777" w:rsidR="008C6DC8" w:rsidRPr="00215665" w:rsidRDefault="008C6DC8" w:rsidP="008C6DC8">
            <w:pPr>
              <w:spacing w:after="0" w:line="240" w:lineRule="auto"/>
              <w:ind w:firstLine="0"/>
              <w:rPr>
                <w:rFonts w:cs="Times New Roman"/>
                <w:sz w:val="22"/>
              </w:rPr>
            </w:pPr>
            <w:r w:rsidRPr="00215665">
              <w:rPr>
                <w:rFonts w:cs="Times New Roman"/>
                <w:sz w:val="22"/>
              </w:rPr>
              <w:t>Parastā priede</w:t>
            </w:r>
          </w:p>
          <w:p w14:paraId="111F9263" w14:textId="77777777" w:rsidR="008C6DC8" w:rsidRPr="00215665" w:rsidRDefault="008C6DC8" w:rsidP="008C6DC8">
            <w:pPr>
              <w:spacing w:after="0" w:line="240" w:lineRule="auto"/>
              <w:ind w:firstLine="0"/>
              <w:rPr>
                <w:rFonts w:cs="Times New Roman"/>
                <w:sz w:val="22"/>
              </w:rPr>
            </w:pPr>
            <w:proofErr w:type="spellStart"/>
            <w:r w:rsidRPr="00215665">
              <w:rPr>
                <w:rFonts w:cs="Times New Roman"/>
                <w:sz w:val="22"/>
              </w:rPr>
              <w:t>Upursalas</w:t>
            </w:r>
            <w:proofErr w:type="spellEnd"/>
            <w:r w:rsidRPr="00215665">
              <w:rPr>
                <w:rFonts w:cs="Times New Roman"/>
                <w:sz w:val="22"/>
              </w:rPr>
              <w:t xml:space="preserve"> priede</w:t>
            </w:r>
          </w:p>
        </w:tc>
        <w:tc>
          <w:tcPr>
            <w:tcW w:w="1620" w:type="dxa"/>
          </w:tcPr>
          <w:p w14:paraId="033F8F79" w14:textId="77777777" w:rsidR="008C6DC8" w:rsidRPr="00215665" w:rsidRDefault="008C6DC8" w:rsidP="008C6DC8">
            <w:pPr>
              <w:spacing w:after="0" w:line="240" w:lineRule="auto"/>
              <w:ind w:firstLine="0"/>
              <w:rPr>
                <w:rFonts w:cs="Times New Roman"/>
                <w:sz w:val="22"/>
              </w:rPr>
            </w:pPr>
            <w:r w:rsidRPr="00215665">
              <w:rPr>
                <w:rFonts w:cs="Times New Roman"/>
                <w:sz w:val="22"/>
              </w:rPr>
              <w:t xml:space="preserve">Aglonas pag., </w:t>
            </w:r>
            <w:proofErr w:type="spellStart"/>
            <w:r w:rsidRPr="00215665">
              <w:rPr>
                <w:rFonts w:cs="Times New Roman"/>
                <w:sz w:val="22"/>
              </w:rPr>
              <w:t>Upursala</w:t>
            </w:r>
            <w:proofErr w:type="spellEnd"/>
          </w:p>
          <w:p w14:paraId="386FCE94" w14:textId="77777777" w:rsidR="008C6DC8" w:rsidRPr="00215665" w:rsidRDefault="008C6DC8" w:rsidP="008C6DC8">
            <w:pPr>
              <w:spacing w:after="0" w:line="240" w:lineRule="auto"/>
              <w:ind w:firstLine="0"/>
              <w:rPr>
                <w:rFonts w:cs="Times New Roman"/>
                <w:sz w:val="22"/>
              </w:rPr>
            </w:pPr>
            <w:r w:rsidRPr="00215665">
              <w:rPr>
                <w:rFonts w:cs="Times New Roman"/>
                <w:sz w:val="22"/>
              </w:rPr>
              <w:t>685562</w:t>
            </w:r>
          </w:p>
          <w:p w14:paraId="3454D165" w14:textId="77777777" w:rsidR="008C6DC8" w:rsidRPr="00215665" w:rsidRDefault="008C6DC8" w:rsidP="008C6DC8">
            <w:pPr>
              <w:spacing w:after="0" w:line="240" w:lineRule="auto"/>
              <w:ind w:firstLine="0"/>
              <w:rPr>
                <w:rFonts w:cs="Times New Roman"/>
                <w:sz w:val="22"/>
              </w:rPr>
            </w:pPr>
            <w:r w:rsidRPr="00215665">
              <w:rPr>
                <w:rFonts w:cs="Times New Roman"/>
                <w:sz w:val="22"/>
              </w:rPr>
              <w:t>224996</w:t>
            </w:r>
          </w:p>
        </w:tc>
        <w:tc>
          <w:tcPr>
            <w:tcW w:w="1985" w:type="dxa"/>
          </w:tcPr>
          <w:p w14:paraId="34F1E111" w14:textId="77777777" w:rsidR="008C6DC8" w:rsidRPr="00215665" w:rsidRDefault="008C6DC8" w:rsidP="008C6DC8">
            <w:pPr>
              <w:spacing w:after="0" w:line="240" w:lineRule="auto"/>
              <w:ind w:firstLine="0"/>
              <w:rPr>
                <w:rFonts w:cs="Times New Roman"/>
                <w:sz w:val="22"/>
              </w:rPr>
            </w:pPr>
            <w:r w:rsidRPr="00215665">
              <w:rPr>
                <w:rFonts w:cs="Times New Roman"/>
                <w:sz w:val="22"/>
              </w:rPr>
              <w:t>p. 250, h 29 Mērīts 26.04.2024.</w:t>
            </w:r>
          </w:p>
          <w:p w14:paraId="3E5406B1" w14:textId="77777777" w:rsidR="008C6DC8" w:rsidRPr="00215665" w:rsidRDefault="008C6DC8" w:rsidP="008C6DC8">
            <w:pPr>
              <w:spacing w:after="0" w:line="240" w:lineRule="auto"/>
              <w:ind w:firstLine="0"/>
              <w:rPr>
                <w:rFonts w:cs="Times New Roman"/>
                <w:sz w:val="22"/>
              </w:rPr>
            </w:pPr>
            <w:r w:rsidRPr="00215665">
              <w:rPr>
                <w:rFonts w:cs="Times New Roman"/>
                <w:sz w:val="22"/>
              </w:rPr>
              <w:t>7 m h dalās, 2 galotnes, R stumbrs nokaltis. Maz dzīvu zaru.</w:t>
            </w:r>
          </w:p>
        </w:tc>
        <w:tc>
          <w:tcPr>
            <w:tcW w:w="2216" w:type="dxa"/>
          </w:tcPr>
          <w:p w14:paraId="38919303" w14:textId="086A63F6" w:rsidR="008C6DC8" w:rsidRPr="00215665" w:rsidRDefault="008C6DC8" w:rsidP="008C6DC8">
            <w:pPr>
              <w:spacing w:after="0" w:line="240" w:lineRule="auto"/>
              <w:ind w:firstLine="0"/>
              <w:rPr>
                <w:rFonts w:cs="Times New Roman"/>
                <w:sz w:val="22"/>
              </w:rPr>
            </w:pPr>
            <w:r w:rsidRPr="00215665">
              <w:rPr>
                <w:rFonts w:cs="Times New Roman"/>
                <w:sz w:val="22"/>
              </w:rPr>
              <w:t>Viduvēja vitalitāte. Nepieciešami vainaga sakopšanas darbi</w:t>
            </w:r>
            <w:r w:rsidR="00E53A1D" w:rsidRPr="00215665">
              <w:rPr>
                <w:rFonts w:cs="Times New Roman"/>
                <w:sz w:val="22"/>
              </w:rPr>
              <w:t>.</w:t>
            </w:r>
          </w:p>
        </w:tc>
      </w:tr>
    </w:tbl>
    <w:p w14:paraId="00CBEFAC" w14:textId="77777777" w:rsidR="009E379F" w:rsidRPr="00215665" w:rsidRDefault="009E379F" w:rsidP="008C6DC8">
      <w:pPr>
        <w:spacing w:after="0" w:line="240" w:lineRule="auto"/>
        <w:ind w:firstLine="0"/>
        <w:rPr>
          <w:rFonts w:cs="Times New Roman"/>
          <w:szCs w:val="24"/>
        </w:rPr>
        <w:sectPr w:rsidR="009E379F" w:rsidRPr="00215665" w:rsidSect="00E949B0">
          <w:pgSz w:w="11906" w:h="16838"/>
          <w:pgMar w:top="1134" w:right="1134" w:bottom="1134" w:left="1701" w:header="709" w:footer="709" w:gutter="0"/>
          <w:cols w:space="708"/>
          <w:docGrid w:linePitch="360"/>
        </w:sectPr>
      </w:pPr>
    </w:p>
    <w:p w14:paraId="6F3004A8" w14:textId="7516085A" w:rsidR="00B519BD" w:rsidRPr="00215665" w:rsidRDefault="001B04CF" w:rsidP="26C09A7F">
      <w:pPr>
        <w:spacing w:after="0" w:line="240" w:lineRule="auto"/>
        <w:ind w:firstLine="0"/>
        <w:jc w:val="center"/>
        <w:rPr>
          <w:rFonts w:cs="Times New Roman"/>
        </w:rPr>
      </w:pPr>
      <w:r>
        <w:rPr>
          <w:noProof/>
        </w:rPr>
        <w:lastRenderedPageBreak/>
        <w:drawing>
          <wp:inline distT="0" distB="0" distL="0" distR="0" wp14:anchorId="694B6306" wp14:editId="790E6046">
            <wp:extent cx="7728379" cy="5463652"/>
            <wp:effectExtent l="0" t="0" r="0" b="0"/>
            <wp:docPr id="2053681587" name="Attēls 21" descr="Attēls, kurā ir teksts, ekrānuzņēmums, karte&#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681587" name="Attēls 21" descr="Attēls, kurā ir teksts, ekrānuzņēmums, karte&#10;&#10;Mākslīgā intelekta ģenerētais saturs var būt nepareizs."/>
                    <pic:cNvPicPr/>
                  </pic:nvPicPr>
                  <pic:blipFill>
                    <a:blip r:embed="rId152" cstate="screen">
                      <a:extLst>
                        <a:ext uri="{28A0092B-C50C-407E-A947-70E740481C1C}">
                          <a14:useLocalDpi xmlns:a14="http://schemas.microsoft.com/office/drawing/2010/main"/>
                        </a:ext>
                      </a:extLst>
                    </a:blip>
                    <a:stretch>
                      <a:fillRect/>
                    </a:stretch>
                  </pic:blipFill>
                  <pic:spPr>
                    <a:xfrm>
                      <a:off x="0" y="0"/>
                      <a:ext cx="7728379" cy="5463652"/>
                    </a:xfrm>
                    <a:prstGeom prst="rect">
                      <a:avLst/>
                    </a:prstGeom>
                  </pic:spPr>
                </pic:pic>
              </a:graphicData>
            </a:graphic>
          </wp:inline>
        </w:drawing>
      </w:r>
    </w:p>
    <w:p w14:paraId="2AB65C06" w14:textId="77777777" w:rsidR="009E379F" w:rsidRPr="00215665" w:rsidRDefault="0096267F" w:rsidP="00B519BD">
      <w:pPr>
        <w:spacing w:after="0"/>
        <w:ind w:firstLine="0"/>
        <w:jc w:val="center"/>
        <w:sectPr w:rsidR="009E379F" w:rsidRPr="00215665" w:rsidSect="009E379F">
          <w:pgSz w:w="16838" w:h="11906" w:orient="landscape"/>
          <w:pgMar w:top="1134" w:right="1134" w:bottom="1701" w:left="1134" w:header="709" w:footer="709" w:gutter="0"/>
          <w:cols w:space="708"/>
          <w:docGrid w:linePitch="360"/>
        </w:sectPr>
      </w:pPr>
      <w:r w:rsidRPr="00215665">
        <w:t>4.10.</w:t>
      </w:r>
      <w:r w:rsidR="00B519BD" w:rsidRPr="00215665">
        <w:t>1. attēls. Dižkoku</w:t>
      </w:r>
      <w:r w:rsidR="00DE33D7" w:rsidRPr="00215665">
        <w:t xml:space="preserve"> izvietojums DP “Cirīša ezers”.</w:t>
      </w:r>
    </w:p>
    <w:p w14:paraId="3593C946" w14:textId="32473E5D" w:rsidR="002D6C3B" w:rsidRPr="00215665" w:rsidRDefault="00A03283" w:rsidP="00617665">
      <w:pPr>
        <w:pStyle w:val="UzrakstsDAP2"/>
        <w:numPr>
          <w:ilvl w:val="0"/>
          <w:numId w:val="0"/>
        </w:numPr>
        <w:ind w:left="420"/>
        <w:jc w:val="left"/>
      </w:pPr>
      <w:bookmarkStart w:id="47" w:name="_Toc204168779"/>
      <w:r w:rsidRPr="00215665">
        <w:lastRenderedPageBreak/>
        <w:t>4.</w:t>
      </w:r>
      <w:r w:rsidR="00FC4CBC" w:rsidRPr="00215665">
        <w:t>11</w:t>
      </w:r>
      <w:r w:rsidR="001379BB" w:rsidRPr="00215665">
        <w:t>. </w:t>
      </w:r>
      <w:r w:rsidR="00A44761" w:rsidRPr="00215665">
        <w:t>DP “Cirīša ezers”</w:t>
      </w:r>
      <w:r w:rsidR="002D6C3B" w:rsidRPr="00215665">
        <w:t xml:space="preserve"> vērtību apkopojums un pretnostatījums</w:t>
      </w:r>
      <w:bookmarkEnd w:id="47"/>
    </w:p>
    <w:p w14:paraId="0E3705BD" w14:textId="78D0B1FD" w:rsidR="00364283" w:rsidRDefault="005D11C4" w:rsidP="00364283">
      <w:r w:rsidRPr="00215665">
        <w:t>DP “Cirīša ezers”</w:t>
      </w:r>
      <w:r w:rsidR="00364283" w:rsidRPr="00215665">
        <w:t xml:space="preserve"> teritorijā ir sastopami īpaši aizsargājami</w:t>
      </w:r>
      <w:r w:rsidR="00E8690E" w:rsidRPr="00215665">
        <w:t>e</w:t>
      </w:r>
      <w:r w:rsidR="00364283" w:rsidRPr="00215665">
        <w:t xml:space="preserve"> </w:t>
      </w:r>
      <w:r w:rsidR="00695C75" w:rsidRPr="00215665">
        <w:t>saldūdens</w:t>
      </w:r>
      <w:r w:rsidR="00C807FC" w:rsidRPr="00215665">
        <w:t>,</w:t>
      </w:r>
      <w:r w:rsidR="00695C75" w:rsidRPr="00215665">
        <w:t xml:space="preserve"> zālāju</w:t>
      </w:r>
      <w:r w:rsidR="00C807FC" w:rsidRPr="00215665">
        <w:t>, purvu un mežu</w:t>
      </w:r>
      <w:r w:rsidR="00364283" w:rsidRPr="00215665">
        <w:t xml:space="preserve"> biotopi, kuri ir retu un aizsargājamu augu un dzīvnieku sugu dzīvotnes, vienlaikus tiem ir sociālekonomiskā vērtība kā</w:t>
      </w:r>
      <w:r w:rsidR="00695C75" w:rsidRPr="00215665">
        <w:t xml:space="preserve"> lauksaimnieciskās ražošanas</w:t>
      </w:r>
      <w:r w:rsidR="006810FA" w:rsidRPr="00215665">
        <w:t>,</w:t>
      </w:r>
      <w:r w:rsidR="00C807FC" w:rsidRPr="00215665">
        <w:t xml:space="preserve"> me</w:t>
      </w:r>
      <w:r w:rsidR="006810FA" w:rsidRPr="00215665">
        <w:t>žsaimniecības</w:t>
      </w:r>
      <w:r w:rsidR="00695C75" w:rsidRPr="00215665">
        <w:t>,</w:t>
      </w:r>
      <w:r w:rsidR="00364283" w:rsidRPr="00215665">
        <w:t xml:space="preserve"> tūrisma un rekreācijas objektiem. </w:t>
      </w:r>
    </w:p>
    <w:p w14:paraId="2333B11F" w14:textId="77777777" w:rsidR="004661C8" w:rsidRDefault="004661C8" w:rsidP="00364283"/>
    <w:p w14:paraId="15C953F9" w14:textId="3DCB1106" w:rsidR="00CA2E0E" w:rsidRPr="00215665" w:rsidRDefault="001224EA" w:rsidP="00A60309">
      <w:pPr>
        <w:spacing w:after="0" w:line="240" w:lineRule="auto"/>
        <w:ind w:firstLine="0"/>
        <w:jc w:val="center"/>
        <w:rPr>
          <w:rFonts w:eastAsia="Times New Roman" w:cs="Times New Roman"/>
          <w:b/>
          <w:szCs w:val="24"/>
        </w:rPr>
      </w:pPr>
      <w:r w:rsidRPr="00215665">
        <w:rPr>
          <w:rFonts w:eastAsia="Times New Roman" w:cs="Times New Roman"/>
          <w:b/>
          <w:szCs w:val="24"/>
        </w:rPr>
        <w:t>4.</w:t>
      </w:r>
      <w:r w:rsidR="00FC4CBC" w:rsidRPr="00215665">
        <w:rPr>
          <w:rFonts w:eastAsia="Times New Roman" w:cs="Times New Roman"/>
          <w:b/>
          <w:szCs w:val="24"/>
        </w:rPr>
        <w:t>11.</w:t>
      </w:r>
      <w:r w:rsidR="001379BB" w:rsidRPr="00215665">
        <w:rPr>
          <w:rFonts w:eastAsia="Times New Roman" w:cs="Times New Roman"/>
          <w:b/>
          <w:szCs w:val="24"/>
        </w:rPr>
        <w:t>1. </w:t>
      </w:r>
      <w:r w:rsidRPr="00215665">
        <w:rPr>
          <w:rFonts w:eastAsia="Times New Roman" w:cs="Times New Roman"/>
          <w:b/>
          <w:szCs w:val="24"/>
        </w:rPr>
        <w:t>tabula</w:t>
      </w:r>
      <w:r w:rsidR="00CA2E0E" w:rsidRPr="00215665">
        <w:rPr>
          <w:rFonts w:eastAsia="Times New Roman" w:cs="Times New Roman"/>
          <w:b/>
          <w:szCs w:val="24"/>
        </w:rPr>
        <w:t xml:space="preserve">. </w:t>
      </w:r>
      <w:r w:rsidR="005D11C4" w:rsidRPr="00215665">
        <w:rPr>
          <w:rFonts w:eastAsia="Times New Roman" w:cs="Times New Roman"/>
          <w:b/>
          <w:szCs w:val="24"/>
        </w:rPr>
        <w:t>DP “Cirīša ezers”</w:t>
      </w:r>
      <w:r w:rsidR="00CA2E0E" w:rsidRPr="00215665">
        <w:rPr>
          <w:rFonts w:eastAsia="Times New Roman" w:cs="Times New Roman"/>
          <w:b/>
          <w:szCs w:val="24"/>
        </w:rPr>
        <w:t xml:space="preserve"> vērtību kopsavilkums un pretnostatījums</w:t>
      </w:r>
      <w:r w:rsidR="00074DA7" w:rsidRPr="00215665">
        <w:rPr>
          <w:rFonts w:eastAsia="Times New Roman" w:cs="Times New Roman"/>
          <w:b/>
          <w:szCs w:val="24"/>
        </w:rPr>
        <w:t>.</w:t>
      </w:r>
    </w:p>
    <w:p w14:paraId="67A73904" w14:textId="77777777" w:rsidR="009C2151" w:rsidRPr="00215665" w:rsidRDefault="009C2151" w:rsidP="00CA2E0E">
      <w:pPr>
        <w:spacing w:after="0" w:line="240" w:lineRule="auto"/>
        <w:rPr>
          <w:rFonts w:eastAsia="Times New Roman" w:cs="Times New Roman"/>
          <w:szCs w:val="24"/>
          <w:highlight w:val="yellow"/>
        </w:rPr>
      </w:pPr>
    </w:p>
    <w:tbl>
      <w:tblPr>
        <w:tblStyle w:val="Reatabula"/>
        <w:tblW w:w="0" w:type="auto"/>
        <w:tblLook w:val="04A0" w:firstRow="1" w:lastRow="0" w:firstColumn="1" w:lastColumn="0" w:noHBand="0" w:noVBand="1"/>
      </w:tblPr>
      <w:tblGrid>
        <w:gridCol w:w="3052"/>
        <w:gridCol w:w="2961"/>
        <w:gridCol w:w="3048"/>
      </w:tblGrid>
      <w:tr w:rsidR="00CA2E0E" w:rsidRPr="00215665" w14:paraId="1D92AE31" w14:textId="77777777" w:rsidTr="009326DA">
        <w:tc>
          <w:tcPr>
            <w:tcW w:w="3052" w:type="dxa"/>
          </w:tcPr>
          <w:p w14:paraId="15434C30" w14:textId="77777777" w:rsidR="00CA2E0E" w:rsidRPr="00215665" w:rsidRDefault="00CA2E0E" w:rsidP="001224EA">
            <w:pPr>
              <w:spacing w:after="0" w:line="240" w:lineRule="auto"/>
              <w:ind w:firstLine="0"/>
              <w:rPr>
                <w:rFonts w:eastAsia="Times New Roman" w:cs="Times New Roman"/>
                <w:sz w:val="22"/>
                <w:lang w:val="lv-LV"/>
              </w:rPr>
            </w:pPr>
            <w:r w:rsidRPr="00215665">
              <w:rPr>
                <w:rFonts w:eastAsia="Times New Roman" w:cs="Times New Roman"/>
                <w:sz w:val="22"/>
                <w:lang w:val="lv-LV"/>
              </w:rPr>
              <w:t>Teritorijas vērtība</w:t>
            </w:r>
          </w:p>
        </w:tc>
        <w:tc>
          <w:tcPr>
            <w:tcW w:w="2961" w:type="dxa"/>
          </w:tcPr>
          <w:p w14:paraId="51CE78F8" w14:textId="6A9DA844" w:rsidR="00CA2E0E" w:rsidRPr="00215665" w:rsidRDefault="00CA2E0E" w:rsidP="001224EA">
            <w:pPr>
              <w:spacing w:after="0" w:line="240" w:lineRule="auto"/>
              <w:ind w:firstLine="0"/>
              <w:rPr>
                <w:rFonts w:eastAsia="Times New Roman" w:cs="Times New Roman"/>
                <w:sz w:val="22"/>
                <w:lang w:val="lv-LV"/>
              </w:rPr>
            </w:pPr>
            <w:r w:rsidRPr="00215665">
              <w:rPr>
                <w:rFonts w:eastAsia="Times New Roman" w:cs="Times New Roman"/>
                <w:sz w:val="22"/>
                <w:lang w:val="lv-LV"/>
              </w:rPr>
              <w:t>Dabas aizsardzības nozīme</w:t>
            </w:r>
          </w:p>
        </w:tc>
        <w:tc>
          <w:tcPr>
            <w:tcW w:w="3048" w:type="dxa"/>
          </w:tcPr>
          <w:p w14:paraId="7903B063" w14:textId="77777777" w:rsidR="00CA2E0E" w:rsidRPr="00215665" w:rsidRDefault="00CA2E0E" w:rsidP="001224EA">
            <w:pPr>
              <w:spacing w:after="0" w:line="240" w:lineRule="auto"/>
              <w:ind w:firstLine="0"/>
              <w:rPr>
                <w:rFonts w:eastAsia="Times New Roman" w:cs="Times New Roman"/>
                <w:sz w:val="22"/>
                <w:lang w:val="lv-LV"/>
              </w:rPr>
            </w:pPr>
            <w:r w:rsidRPr="00215665">
              <w:rPr>
                <w:rFonts w:eastAsia="Times New Roman" w:cs="Times New Roman"/>
                <w:sz w:val="22"/>
                <w:lang w:val="lv-LV"/>
              </w:rPr>
              <w:t>Sociālekonomiskā nozīme</w:t>
            </w:r>
          </w:p>
        </w:tc>
      </w:tr>
      <w:tr w:rsidR="00E15F8D" w:rsidRPr="00215665" w14:paraId="21568661" w14:textId="77777777" w:rsidTr="009326DA">
        <w:tc>
          <w:tcPr>
            <w:tcW w:w="3052" w:type="dxa"/>
          </w:tcPr>
          <w:p w14:paraId="447AFD48" w14:textId="3553C1BA" w:rsidR="00E15F8D" w:rsidRPr="00215665" w:rsidRDefault="00EF67D5" w:rsidP="001224EA">
            <w:pPr>
              <w:spacing w:after="0" w:line="240" w:lineRule="auto"/>
              <w:ind w:firstLine="0"/>
              <w:rPr>
                <w:rFonts w:eastAsia="Times New Roman" w:cs="Times New Roman"/>
                <w:sz w:val="22"/>
                <w:lang w:val="lv-LV"/>
              </w:rPr>
            </w:pPr>
            <w:r w:rsidRPr="00215665">
              <w:rPr>
                <w:rFonts w:eastAsia="Times New Roman" w:cs="Times New Roman"/>
                <w:sz w:val="22"/>
                <w:lang w:val="lv-LV"/>
              </w:rPr>
              <w:t>Ciriša ezers un Tartaka upe</w:t>
            </w:r>
          </w:p>
        </w:tc>
        <w:tc>
          <w:tcPr>
            <w:tcW w:w="2961" w:type="dxa"/>
          </w:tcPr>
          <w:p w14:paraId="3D539922" w14:textId="77B358D2" w:rsidR="00E15F8D" w:rsidRPr="00215665" w:rsidRDefault="00223676" w:rsidP="00223676">
            <w:pPr>
              <w:spacing w:after="0" w:line="240" w:lineRule="auto"/>
              <w:ind w:firstLine="0"/>
              <w:rPr>
                <w:rFonts w:eastAsia="Times New Roman" w:cs="Times New Roman"/>
                <w:sz w:val="22"/>
                <w:lang w:val="lv-LV"/>
              </w:rPr>
            </w:pPr>
            <w:r w:rsidRPr="00215665">
              <w:rPr>
                <w:rFonts w:eastAsia="Times New Roman" w:cs="Times New Roman"/>
                <w:sz w:val="22"/>
                <w:lang w:val="lv-LV"/>
              </w:rPr>
              <w:t>Īpaši aizsargājams biotops un sugu atradnes</w:t>
            </w:r>
            <w:r w:rsidR="009326DA" w:rsidRPr="00215665">
              <w:rPr>
                <w:rFonts w:eastAsia="Times New Roman" w:cs="Times New Roman"/>
                <w:sz w:val="22"/>
                <w:lang w:val="lv-LV"/>
              </w:rPr>
              <w:t>.</w:t>
            </w:r>
          </w:p>
        </w:tc>
        <w:tc>
          <w:tcPr>
            <w:tcW w:w="3048" w:type="dxa"/>
          </w:tcPr>
          <w:p w14:paraId="4B268F5B" w14:textId="68B92E13" w:rsidR="00E15F8D" w:rsidRPr="00215665" w:rsidRDefault="00223676" w:rsidP="007C5FC6">
            <w:pPr>
              <w:spacing w:after="0" w:line="240" w:lineRule="auto"/>
              <w:ind w:firstLine="0"/>
              <w:rPr>
                <w:rFonts w:eastAsia="Times New Roman" w:cs="Times New Roman"/>
                <w:sz w:val="22"/>
                <w:lang w:val="lv-LV"/>
              </w:rPr>
            </w:pPr>
            <w:r w:rsidRPr="00215665">
              <w:rPr>
                <w:rFonts w:eastAsia="Times New Roman" w:cs="Times New Roman"/>
                <w:sz w:val="22"/>
                <w:lang w:val="lv-LV"/>
              </w:rPr>
              <w:t>Zivsaimnieciska un rekreācijas</w:t>
            </w:r>
            <w:r w:rsidR="009326DA" w:rsidRPr="00215665">
              <w:rPr>
                <w:rFonts w:eastAsia="Times New Roman" w:cs="Times New Roman"/>
                <w:sz w:val="22"/>
                <w:lang w:val="lv-LV"/>
              </w:rPr>
              <w:t>, izziņas</w:t>
            </w:r>
            <w:r w:rsidRPr="00215665">
              <w:rPr>
                <w:rFonts w:eastAsia="Times New Roman" w:cs="Times New Roman"/>
                <w:sz w:val="22"/>
                <w:lang w:val="lv-LV"/>
              </w:rPr>
              <w:t xml:space="preserve"> vērtība</w:t>
            </w:r>
            <w:r w:rsidR="009326DA" w:rsidRPr="00215665">
              <w:rPr>
                <w:rFonts w:eastAsia="Times New Roman" w:cs="Times New Roman"/>
                <w:sz w:val="22"/>
                <w:lang w:val="lv-LV"/>
              </w:rPr>
              <w:t xml:space="preserve">. </w:t>
            </w:r>
          </w:p>
        </w:tc>
      </w:tr>
      <w:tr w:rsidR="00EF67D5" w:rsidRPr="00215665" w14:paraId="4C83DAEF" w14:textId="77777777" w:rsidTr="009326DA">
        <w:tc>
          <w:tcPr>
            <w:tcW w:w="3052" w:type="dxa"/>
          </w:tcPr>
          <w:p w14:paraId="7B7507D5" w14:textId="5D388F96" w:rsidR="00EF67D5" w:rsidRPr="00215665" w:rsidRDefault="00EF67D5" w:rsidP="00B5546A">
            <w:pPr>
              <w:spacing w:after="0" w:line="240" w:lineRule="auto"/>
              <w:ind w:firstLine="0"/>
              <w:rPr>
                <w:rFonts w:eastAsia="Times New Roman" w:cs="Times New Roman"/>
                <w:sz w:val="22"/>
                <w:lang w:val="lv-LV"/>
              </w:rPr>
            </w:pPr>
            <w:r w:rsidRPr="00215665">
              <w:rPr>
                <w:rFonts w:eastAsia="Times New Roman" w:cs="Times New Roman"/>
                <w:sz w:val="22"/>
                <w:lang w:val="lv-LV"/>
              </w:rPr>
              <w:t>Ruskuļu ezers</w:t>
            </w:r>
            <w:r w:rsidR="00805F38" w:rsidRPr="00215665">
              <w:rPr>
                <w:rFonts w:eastAsia="Times New Roman" w:cs="Times New Roman"/>
                <w:sz w:val="22"/>
                <w:lang w:val="lv-LV"/>
              </w:rPr>
              <w:t xml:space="preserve"> ar apkārtēj</w:t>
            </w:r>
            <w:r w:rsidR="008D5E69" w:rsidRPr="00215665">
              <w:rPr>
                <w:rFonts w:eastAsia="Times New Roman" w:cs="Times New Roman"/>
                <w:sz w:val="22"/>
                <w:lang w:val="lv-LV"/>
              </w:rPr>
              <w:t>iem mitrājiem</w:t>
            </w:r>
          </w:p>
        </w:tc>
        <w:tc>
          <w:tcPr>
            <w:tcW w:w="2961" w:type="dxa"/>
          </w:tcPr>
          <w:p w14:paraId="53BA6B91" w14:textId="52D6060F" w:rsidR="00EF67D5" w:rsidRPr="00215665" w:rsidRDefault="008D5E69" w:rsidP="001224EA">
            <w:pPr>
              <w:spacing w:after="0" w:line="240" w:lineRule="auto"/>
              <w:ind w:firstLine="0"/>
              <w:rPr>
                <w:rFonts w:eastAsia="Times New Roman" w:cs="Times New Roman"/>
                <w:b/>
                <w:bCs/>
                <w:sz w:val="22"/>
                <w:lang w:val="lv-LV"/>
              </w:rPr>
            </w:pPr>
            <w:r w:rsidRPr="00215665">
              <w:rPr>
                <w:rFonts w:eastAsia="Times New Roman" w:cs="Times New Roman"/>
                <w:sz w:val="22"/>
                <w:lang w:val="lv-LV"/>
              </w:rPr>
              <w:t>Īpaši aizsargājami biotopi un sugu atradnes</w:t>
            </w:r>
            <w:r w:rsidR="009326DA" w:rsidRPr="00215665">
              <w:rPr>
                <w:rFonts w:eastAsia="Times New Roman" w:cs="Times New Roman"/>
                <w:sz w:val="22"/>
                <w:lang w:val="lv-LV"/>
              </w:rPr>
              <w:t>.</w:t>
            </w:r>
          </w:p>
        </w:tc>
        <w:tc>
          <w:tcPr>
            <w:tcW w:w="3048" w:type="dxa"/>
          </w:tcPr>
          <w:p w14:paraId="31BD76D0" w14:textId="08FF27C7" w:rsidR="00EF67D5" w:rsidRPr="00215665" w:rsidRDefault="008D5E69" w:rsidP="0067725C">
            <w:pPr>
              <w:spacing w:after="0" w:line="240" w:lineRule="auto"/>
              <w:ind w:firstLine="0"/>
              <w:rPr>
                <w:rFonts w:eastAsia="Times New Roman" w:cs="Times New Roman"/>
                <w:sz w:val="22"/>
                <w:lang w:val="lv-LV"/>
              </w:rPr>
            </w:pPr>
            <w:r w:rsidRPr="00215665">
              <w:rPr>
                <w:rFonts w:eastAsia="Times New Roman" w:cs="Times New Roman"/>
                <w:sz w:val="22"/>
                <w:lang w:val="lv-LV"/>
              </w:rPr>
              <w:t>Makšķerēšanas iespējas</w:t>
            </w:r>
            <w:r w:rsidR="009326DA" w:rsidRPr="00215665">
              <w:rPr>
                <w:rFonts w:eastAsia="Times New Roman" w:cs="Times New Roman"/>
                <w:sz w:val="22"/>
                <w:lang w:val="lv-LV"/>
              </w:rPr>
              <w:t>, izziņas vērtība.</w:t>
            </w:r>
          </w:p>
        </w:tc>
      </w:tr>
      <w:tr w:rsidR="00B5546A" w:rsidRPr="00215665" w14:paraId="21A48AE3" w14:textId="77777777" w:rsidTr="009326DA">
        <w:tc>
          <w:tcPr>
            <w:tcW w:w="3052" w:type="dxa"/>
          </w:tcPr>
          <w:p w14:paraId="00B8DCDF" w14:textId="146411C6" w:rsidR="00B5546A" w:rsidRPr="00215665" w:rsidRDefault="00695C75" w:rsidP="00B5546A">
            <w:pPr>
              <w:spacing w:after="0" w:line="240" w:lineRule="auto"/>
              <w:ind w:firstLine="0"/>
              <w:rPr>
                <w:rFonts w:eastAsia="Times New Roman" w:cs="Times New Roman"/>
                <w:sz w:val="22"/>
                <w:lang w:val="lv-LV"/>
              </w:rPr>
            </w:pPr>
            <w:r w:rsidRPr="00215665">
              <w:rPr>
                <w:rFonts w:eastAsia="Times New Roman" w:cs="Times New Roman"/>
                <w:sz w:val="22"/>
                <w:lang w:val="lv-LV"/>
              </w:rPr>
              <w:t xml:space="preserve">Zālāji </w:t>
            </w:r>
            <w:r w:rsidR="00FC116B" w:rsidRPr="00215665">
              <w:rPr>
                <w:rFonts w:eastAsia="Times New Roman" w:cs="Times New Roman"/>
                <w:sz w:val="22"/>
                <w:lang w:val="lv-LV"/>
              </w:rPr>
              <w:t>Ciriša krastos</w:t>
            </w:r>
          </w:p>
        </w:tc>
        <w:tc>
          <w:tcPr>
            <w:tcW w:w="2961" w:type="dxa"/>
          </w:tcPr>
          <w:p w14:paraId="4EFE040B" w14:textId="311D79CA" w:rsidR="00B5546A" w:rsidRPr="00215665" w:rsidRDefault="00B5546A" w:rsidP="001224EA">
            <w:pPr>
              <w:spacing w:after="0" w:line="240" w:lineRule="auto"/>
              <w:ind w:firstLine="0"/>
              <w:rPr>
                <w:rFonts w:eastAsia="Times New Roman" w:cs="Times New Roman"/>
                <w:sz w:val="22"/>
                <w:lang w:val="lv-LV"/>
              </w:rPr>
            </w:pPr>
            <w:r w:rsidRPr="00215665">
              <w:rPr>
                <w:rFonts w:eastAsia="Times New Roman" w:cs="Times New Roman"/>
                <w:sz w:val="22"/>
                <w:lang w:val="lv-LV"/>
              </w:rPr>
              <w:t>Īpaši aizsargājami biotopi un sugu atradnes</w:t>
            </w:r>
            <w:r w:rsidR="009326DA" w:rsidRPr="00215665">
              <w:rPr>
                <w:rFonts w:eastAsia="Times New Roman" w:cs="Times New Roman"/>
                <w:sz w:val="22"/>
                <w:lang w:val="lv-LV"/>
              </w:rPr>
              <w:t>.</w:t>
            </w:r>
          </w:p>
        </w:tc>
        <w:tc>
          <w:tcPr>
            <w:tcW w:w="3048" w:type="dxa"/>
          </w:tcPr>
          <w:p w14:paraId="01EDFA36" w14:textId="6B06B66A" w:rsidR="00B5546A" w:rsidRPr="00215665" w:rsidRDefault="00695C75" w:rsidP="0067725C">
            <w:pPr>
              <w:spacing w:after="0" w:line="240" w:lineRule="auto"/>
              <w:ind w:firstLine="0"/>
              <w:rPr>
                <w:rFonts w:eastAsia="Times New Roman" w:cs="Times New Roman"/>
                <w:sz w:val="22"/>
                <w:lang w:val="lv-LV"/>
              </w:rPr>
            </w:pPr>
            <w:r w:rsidRPr="00215665">
              <w:rPr>
                <w:rFonts w:eastAsia="Times New Roman" w:cs="Times New Roman"/>
                <w:sz w:val="22"/>
                <w:lang w:val="lv-LV"/>
              </w:rPr>
              <w:t>Lauksaimnieciskās produkcijas ieguve</w:t>
            </w:r>
            <w:r w:rsidR="003552F5" w:rsidRPr="00215665">
              <w:rPr>
                <w:rFonts w:eastAsia="Times New Roman" w:cs="Times New Roman"/>
                <w:sz w:val="22"/>
                <w:lang w:val="lv-LV"/>
              </w:rPr>
              <w:t xml:space="preserve">, </w:t>
            </w:r>
            <w:r w:rsidR="009326DA" w:rsidRPr="00215665">
              <w:rPr>
                <w:rFonts w:eastAsia="Times New Roman" w:cs="Times New Roman"/>
                <w:sz w:val="22"/>
                <w:lang w:val="lv-LV"/>
              </w:rPr>
              <w:t>ārstniecības augi, apputeksnētāji, tradicionālās ainavas elements. L</w:t>
            </w:r>
            <w:r w:rsidR="003552F5" w:rsidRPr="00215665">
              <w:rPr>
                <w:rFonts w:eastAsia="Times New Roman" w:cs="Times New Roman"/>
                <w:sz w:val="22"/>
                <w:lang w:val="lv-LV"/>
              </w:rPr>
              <w:t>ai sabalansētu ar sugu un biotopu aizsardzību, nepieciešama ekstensīva apsaimniekošana</w:t>
            </w:r>
            <w:r w:rsidR="009326DA" w:rsidRPr="00215665">
              <w:rPr>
                <w:rFonts w:eastAsia="Times New Roman" w:cs="Times New Roman"/>
                <w:sz w:val="22"/>
                <w:lang w:val="lv-LV"/>
              </w:rPr>
              <w:t>.</w:t>
            </w:r>
          </w:p>
        </w:tc>
      </w:tr>
      <w:tr w:rsidR="009326DA" w:rsidRPr="00215665" w14:paraId="69D6070A" w14:textId="77777777" w:rsidTr="009326DA">
        <w:tc>
          <w:tcPr>
            <w:tcW w:w="3052" w:type="dxa"/>
          </w:tcPr>
          <w:p w14:paraId="16F2F0A1" w14:textId="2A3E43B2" w:rsidR="009326DA" w:rsidRPr="00215665" w:rsidRDefault="009326DA" w:rsidP="009326DA">
            <w:pPr>
              <w:spacing w:after="0" w:line="240" w:lineRule="auto"/>
              <w:ind w:firstLine="0"/>
              <w:rPr>
                <w:rFonts w:eastAsia="Times New Roman" w:cs="Times New Roman"/>
                <w:sz w:val="22"/>
                <w:lang w:val="lv-LV"/>
              </w:rPr>
            </w:pPr>
            <w:r w:rsidRPr="00215665">
              <w:rPr>
                <w:rFonts w:eastAsia="Times New Roman" w:cs="Times New Roman"/>
                <w:sz w:val="22"/>
                <w:lang w:val="lv-LV"/>
              </w:rPr>
              <w:t>Meži</w:t>
            </w:r>
          </w:p>
        </w:tc>
        <w:tc>
          <w:tcPr>
            <w:tcW w:w="2961" w:type="dxa"/>
          </w:tcPr>
          <w:p w14:paraId="01062097" w14:textId="158058DA" w:rsidR="009326DA" w:rsidRPr="00215665" w:rsidRDefault="009326DA" w:rsidP="009326DA">
            <w:pPr>
              <w:spacing w:after="0" w:line="240" w:lineRule="auto"/>
              <w:ind w:firstLine="0"/>
              <w:rPr>
                <w:rFonts w:eastAsia="Times New Roman" w:cs="Times New Roman"/>
                <w:sz w:val="22"/>
                <w:lang w:val="lv-LV"/>
              </w:rPr>
            </w:pPr>
            <w:r w:rsidRPr="00215665">
              <w:rPr>
                <w:rFonts w:eastAsia="Times New Roman" w:cs="Times New Roman"/>
                <w:sz w:val="22"/>
                <w:lang w:val="lv-LV"/>
              </w:rPr>
              <w:t>Īpaši aizsargājami biotopi un sugu atradnes.</w:t>
            </w:r>
          </w:p>
        </w:tc>
        <w:tc>
          <w:tcPr>
            <w:tcW w:w="3048" w:type="dxa"/>
          </w:tcPr>
          <w:p w14:paraId="631CFAFF" w14:textId="647647AD" w:rsidR="009326DA" w:rsidRPr="00215665" w:rsidRDefault="009326DA" w:rsidP="009326DA">
            <w:pPr>
              <w:spacing w:after="0" w:line="240" w:lineRule="auto"/>
              <w:ind w:firstLine="0"/>
              <w:rPr>
                <w:rFonts w:eastAsia="Times New Roman" w:cs="Times New Roman"/>
                <w:sz w:val="22"/>
                <w:lang w:val="lv-LV"/>
              </w:rPr>
            </w:pPr>
            <w:r w:rsidRPr="00215665">
              <w:rPr>
                <w:rFonts w:eastAsia="Times New Roman" w:cs="Times New Roman"/>
                <w:sz w:val="22"/>
                <w:lang w:val="lv-LV"/>
              </w:rPr>
              <w:t>Koksnes resursi, ogas, sēnes,</w:t>
            </w:r>
            <w:r w:rsidR="00907FF0" w:rsidRPr="00215665">
              <w:rPr>
                <w:rFonts w:eastAsia="Times New Roman" w:cs="Times New Roman"/>
                <w:sz w:val="22"/>
                <w:lang w:val="lv-LV"/>
              </w:rPr>
              <w:t xml:space="preserve"> ārstniecības augi. </w:t>
            </w:r>
            <w:r w:rsidRPr="00215665">
              <w:rPr>
                <w:rFonts w:eastAsia="Times New Roman" w:cs="Times New Roman"/>
                <w:sz w:val="22"/>
                <w:lang w:val="lv-LV"/>
              </w:rPr>
              <w:t>Izziņas un dabas tūrisma resurss.</w:t>
            </w:r>
          </w:p>
        </w:tc>
      </w:tr>
      <w:tr w:rsidR="00E15F8D" w:rsidRPr="00215665" w14:paraId="35B1C50F" w14:textId="77777777" w:rsidTr="009326DA">
        <w:tc>
          <w:tcPr>
            <w:tcW w:w="3052" w:type="dxa"/>
          </w:tcPr>
          <w:p w14:paraId="4070F2D2" w14:textId="77777777" w:rsidR="00E15F8D" w:rsidRPr="00215665" w:rsidRDefault="00E15F8D" w:rsidP="001224EA">
            <w:pPr>
              <w:spacing w:after="0" w:line="240" w:lineRule="auto"/>
              <w:ind w:firstLine="0"/>
              <w:rPr>
                <w:rFonts w:eastAsia="Times New Roman" w:cs="Times New Roman"/>
                <w:sz w:val="22"/>
                <w:lang w:val="lv-LV"/>
              </w:rPr>
            </w:pPr>
            <w:r w:rsidRPr="00215665">
              <w:rPr>
                <w:rFonts w:eastAsia="Times New Roman" w:cs="Times New Roman"/>
                <w:sz w:val="22"/>
                <w:lang w:val="lv-LV"/>
              </w:rPr>
              <w:t>Aizsargājamās putnu sugas</w:t>
            </w:r>
          </w:p>
        </w:tc>
        <w:tc>
          <w:tcPr>
            <w:tcW w:w="2961" w:type="dxa"/>
          </w:tcPr>
          <w:p w14:paraId="4820304A" w14:textId="186AE8E6" w:rsidR="00E15F8D" w:rsidRPr="00215665" w:rsidRDefault="007C5FC6" w:rsidP="001224EA">
            <w:pPr>
              <w:spacing w:after="0" w:line="240" w:lineRule="auto"/>
              <w:ind w:firstLine="0"/>
              <w:rPr>
                <w:rFonts w:eastAsia="Times New Roman" w:cs="Times New Roman"/>
                <w:sz w:val="22"/>
                <w:lang w:val="lv-LV"/>
              </w:rPr>
            </w:pPr>
            <w:r w:rsidRPr="00215665">
              <w:rPr>
                <w:rFonts w:eastAsia="Times New Roman" w:cs="Times New Roman"/>
                <w:sz w:val="22"/>
                <w:lang w:val="lv-LV"/>
              </w:rPr>
              <w:t>Zinātniska vērtība</w:t>
            </w:r>
            <w:r w:rsidR="009326DA" w:rsidRPr="00215665">
              <w:rPr>
                <w:rFonts w:eastAsia="Times New Roman" w:cs="Times New Roman"/>
                <w:sz w:val="22"/>
                <w:lang w:val="lv-LV"/>
              </w:rPr>
              <w:t>.</w:t>
            </w:r>
          </w:p>
        </w:tc>
        <w:tc>
          <w:tcPr>
            <w:tcW w:w="3048" w:type="dxa"/>
          </w:tcPr>
          <w:p w14:paraId="15E96419" w14:textId="17F9F0F5" w:rsidR="00E15F8D" w:rsidRPr="00215665" w:rsidRDefault="007C5FC6" w:rsidP="001224EA">
            <w:pPr>
              <w:spacing w:after="0" w:line="240" w:lineRule="auto"/>
              <w:ind w:firstLine="0"/>
              <w:rPr>
                <w:rFonts w:eastAsia="Times New Roman" w:cs="Times New Roman"/>
                <w:sz w:val="22"/>
                <w:lang w:val="lv-LV"/>
              </w:rPr>
            </w:pPr>
            <w:r w:rsidRPr="00215665">
              <w:rPr>
                <w:rFonts w:eastAsia="Times New Roman" w:cs="Times New Roman"/>
                <w:sz w:val="22"/>
                <w:lang w:val="lv-LV"/>
              </w:rPr>
              <w:t>Izziņas un dabas tūrisma resurss, putnu vērotāji</w:t>
            </w:r>
            <w:r w:rsidR="00074DA7" w:rsidRPr="00215665">
              <w:rPr>
                <w:rFonts w:eastAsia="Times New Roman" w:cs="Times New Roman"/>
                <w:sz w:val="22"/>
                <w:lang w:val="lv-LV"/>
              </w:rPr>
              <w:t>.</w:t>
            </w:r>
          </w:p>
        </w:tc>
      </w:tr>
      <w:tr w:rsidR="00E15F8D" w:rsidRPr="00215665" w14:paraId="5A830532" w14:textId="77777777" w:rsidTr="009326DA">
        <w:tc>
          <w:tcPr>
            <w:tcW w:w="3052" w:type="dxa"/>
          </w:tcPr>
          <w:p w14:paraId="2B3CFB28" w14:textId="217D591A" w:rsidR="00E15F8D" w:rsidRPr="00215665" w:rsidRDefault="00E15F8D" w:rsidP="001224EA">
            <w:pPr>
              <w:spacing w:after="0" w:line="240" w:lineRule="auto"/>
              <w:ind w:firstLine="0"/>
              <w:rPr>
                <w:rFonts w:eastAsia="Times New Roman" w:cs="Times New Roman"/>
                <w:sz w:val="22"/>
                <w:lang w:val="lv-LV"/>
              </w:rPr>
            </w:pPr>
            <w:r w:rsidRPr="00215665">
              <w:rPr>
                <w:rFonts w:eastAsia="Times New Roman" w:cs="Times New Roman"/>
                <w:sz w:val="22"/>
                <w:lang w:val="lv-LV"/>
              </w:rPr>
              <w:t>Retās un aizsargājamās bezmugurkaulnieku</w:t>
            </w:r>
            <w:r w:rsidR="008959C3" w:rsidRPr="00215665">
              <w:rPr>
                <w:rFonts w:eastAsia="Times New Roman" w:cs="Times New Roman"/>
                <w:sz w:val="22"/>
                <w:lang w:val="lv-LV"/>
              </w:rPr>
              <w:t xml:space="preserve"> un zīdītāju</w:t>
            </w:r>
            <w:r w:rsidRPr="00215665">
              <w:rPr>
                <w:rFonts w:eastAsia="Times New Roman" w:cs="Times New Roman"/>
                <w:sz w:val="22"/>
                <w:lang w:val="lv-LV"/>
              </w:rPr>
              <w:t xml:space="preserve"> sugas</w:t>
            </w:r>
          </w:p>
        </w:tc>
        <w:tc>
          <w:tcPr>
            <w:tcW w:w="2961" w:type="dxa"/>
          </w:tcPr>
          <w:p w14:paraId="5D7BE966" w14:textId="4E406B8D" w:rsidR="00E15F8D" w:rsidRPr="00215665" w:rsidRDefault="007C5FC6" w:rsidP="001224EA">
            <w:pPr>
              <w:spacing w:after="0" w:line="240" w:lineRule="auto"/>
              <w:ind w:firstLine="0"/>
              <w:rPr>
                <w:rFonts w:eastAsia="Times New Roman" w:cs="Times New Roman"/>
                <w:sz w:val="22"/>
                <w:lang w:val="lv-LV"/>
              </w:rPr>
            </w:pPr>
            <w:r w:rsidRPr="00215665">
              <w:rPr>
                <w:rFonts w:eastAsia="Times New Roman" w:cs="Times New Roman"/>
                <w:sz w:val="22"/>
                <w:lang w:val="lv-LV"/>
              </w:rPr>
              <w:t>Zinātniska vērtība</w:t>
            </w:r>
            <w:r w:rsidR="009326DA" w:rsidRPr="00215665">
              <w:rPr>
                <w:rFonts w:eastAsia="Times New Roman" w:cs="Times New Roman"/>
                <w:sz w:val="22"/>
                <w:lang w:val="lv-LV"/>
              </w:rPr>
              <w:t>.</w:t>
            </w:r>
          </w:p>
        </w:tc>
        <w:tc>
          <w:tcPr>
            <w:tcW w:w="3048" w:type="dxa"/>
          </w:tcPr>
          <w:p w14:paraId="75B5CCE9" w14:textId="3258E946" w:rsidR="00E15F8D" w:rsidRPr="00215665" w:rsidRDefault="000663B7" w:rsidP="000663B7">
            <w:pPr>
              <w:spacing w:after="0" w:line="240" w:lineRule="auto"/>
              <w:ind w:firstLine="0"/>
              <w:rPr>
                <w:rFonts w:eastAsia="Times New Roman" w:cs="Times New Roman"/>
                <w:sz w:val="22"/>
                <w:lang w:val="lv-LV"/>
              </w:rPr>
            </w:pPr>
            <w:r w:rsidRPr="00215665">
              <w:rPr>
                <w:rFonts w:eastAsia="Times New Roman" w:cs="Times New Roman"/>
                <w:sz w:val="22"/>
                <w:lang w:val="lv-LV"/>
              </w:rPr>
              <w:t>Izziņas un dabas tūrisma resurss</w:t>
            </w:r>
            <w:r w:rsidR="00074DA7" w:rsidRPr="00215665">
              <w:rPr>
                <w:rFonts w:eastAsia="Times New Roman" w:cs="Times New Roman"/>
                <w:sz w:val="22"/>
                <w:lang w:val="lv-LV"/>
              </w:rPr>
              <w:t>.</w:t>
            </w:r>
          </w:p>
        </w:tc>
      </w:tr>
    </w:tbl>
    <w:p w14:paraId="65481B2D" w14:textId="77777777" w:rsidR="002D6C3B" w:rsidRPr="00215665" w:rsidRDefault="002D6C3B" w:rsidP="00CA2E0E">
      <w:pPr>
        <w:spacing w:after="0" w:line="240" w:lineRule="auto"/>
        <w:rPr>
          <w:rFonts w:eastAsia="Times New Roman" w:cs="Times New Roman"/>
          <w:szCs w:val="24"/>
          <w:highlight w:val="yellow"/>
        </w:rPr>
      </w:pPr>
    </w:p>
    <w:p w14:paraId="4C250B88" w14:textId="52A38411" w:rsidR="00FA26B2" w:rsidRPr="00215665" w:rsidRDefault="005D11C4" w:rsidP="00FA26B2">
      <w:r w:rsidRPr="00215665">
        <w:t>DP “Cirīša ezers”</w:t>
      </w:r>
      <w:r w:rsidR="00FA26B2" w:rsidRPr="00215665">
        <w:t xml:space="preserve"> teritorij</w:t>
      </w:r>
      <w:r w:rsidR="003552F5" w:rsidRPr="00215665">
        <w:t>ā</w:t>
      </w:r>
      <w:r w:rsidR="00FA26B2" w:rsidRPr="00215665">
        <w:t xml:space="preserve"> prioritāra ir </w:t>
      </w:r>
      <w:r w:rsidR="003552F5" w:rsidRPr="00215665">
        <w:t>zālāju un saldūdens biotopu</w:t>
      </w:r>
      <w:r w:rsidR="0035136C" w:rsidRPr="00215665">
        <w:t xml:space="preserve">, </w:t>
      </w:r>
      <w:r w:rsidR="00E84C10" w:rsidRPr="00215665">
        <w:t xml:space="preserve">mežu ezera salās, </w:t>
      </w:r>
      <w:r w:rsidR="0035136C" w:rsidRPr="00215665">
        <w:t xml:space="preserve">kā arī mitrāju, ko veido </w:t>
      </w:r>
      <w:r w:rsidR="008C4F06" w:rsidRPr="00215665">
        <w:t xml:space="preserve">pārejas purvi un slīkšņas </w:t>
      </w:r>
      <w:r w:rsidR="0035136C" w:rsidRPr="00215665">
        <w:t>nelielo ezeru</w:t>
      </w:r>
      <w:r w:rsidR="008C4F06" w:rsidRPr="00215665">
        <w:t xml:space="preserve"> krastos kopā ar tiem</w:t>
      </w:r>
      <w:r w:rsidR="00AF2B49" w:rsidRPr="00215665">
        <w:t xml:space="preserve"> piegulošajiem slapjajiem un mitrajiem mežiem</w:t>
      </w:r>
      <w:r w:rsidR="006C1045" w:rsidRPr="00215665">
        <w:t>, kā arī</w:t>
      </w:r>
      <w:r w:rsidR="00FA26B2" w:rsidRPr="00215665">
        <w:t xml:space="preserve"> </w:t>
      </w:r>
      <w:r w:rsidR="006C1045" w:rsidRPr="00215665">
        <w:t>šiem biotopiem</w:t>
      </w:r>
      <w:r w:rsidR="00FA26B2" w:rsidRPr="00215665">
        <w:t xml:space="preserve"> raksturīgo reto un aizsargājamo </w:t>
      </w:r>
      <w:r w:rsidR="006C1045" w:rsidRPr="00215665">
        <w:t xml:space="preserve">vaskulāro </w:t>
      </w:r>
      <w:r w:rsidR="00FA26B2" w:rsidRPr="00215665">
        <w:t>augu</w:t>
      </w:r>
      <w:r w:rsidR="007F7A23" w:rsidRPr="00215665">
        <w:t xml:space="preserve">, </w:t>
      </w:r>
      <w:r w:rsidR="006C1045" w:rsidRPr="00215665">
        <w:t xml:space="preserve">sūnu, </w:t>
      </w:r>
      <w:r w:rsidR="00FA26B2" w:rsidRPr="00215665">
        <w:t>bezmugurkaulniek</w:t>
      </w:r>
      <w:r w:rsidR="006C1045" w:rsidRPr="00215665">
        <w:t>u, putnu un</w:t>
      </w:r>
      <w:r w:rsidR="00FA26B2" w:rsidRPr="00215665">
        <w:t xml:space="preserve"> </w:t>
      </w:r>
      <w:r w:rsidR="006C1045" w:rsidRPr="00215665">
        <w:t xml:space="preserve">zīdītāju </w:t>
      </w:r>
      <w:r w:rsidR="00FA26B2" w:rsidRPr="00215665">
        <w:t xml:space="preserve">sugu aizsardzība. </w:t>
      </w:r>
    </w:p>
    <w:p w14:paraId="1A477E44" w14:textId="77777777" w:rsidR="00617665" w:rsidRPr="00215665" w:rsidRDefault="00617665">
      <w:pPr>
        <w:spacing w:after="160" w:line="259" w:lineRule="auto"/>
        <w:rPr>
          <w:rFonts w:eastAsiaTheme="majorEastAsia" w:cs="Times New Roman"/>
          <w:b/>
          <w:bCs/>
          <w:color w:val="000000" w:themeColor="text1"/>
          <w:sz w:val="28"/>
          <w:szCs w:val="28"/>
          <w:lang w:eastAsia="ja-JP"/>
        </w:rPr>
      </w:pPr>
      <w:r w:rsidRPr="00215665">
        <w:br w:type="page"/>
      </w:r>
    </w:p>
    <w:p w14:paraId="43C3C647" w14:textId="03A90F95" w:rsidR="003E02A0" w:rsidRPr="00215665" w:rsidRDefault="001379BB" w:rsidP="001D790C">
      <w:pPr>
        <w:pStyle w:val="UzrakastDAP"/>
      </w:pPr>
      <w:bookmarkStart w:id="48" w:name="_Toc204168780"/>
      <w:r w:rsidRPr="00215665">
        <w:lastRenderedPageBreak/>
        <w:t>5. </w:t>
      </w:r>
      <w:r w:rsidR="003E02A0" w:rsidRPr="00215665">
        <w:t>INFORMĀCIJA PAR AIZSARGĀJAMĀS TERITORIJAS APSAIMNIEKOŠANU</w:t>
      </w:r>
      <w:bookmarkEnd w:id="48"/>
    </w:p>
    <w:p w14:paraId="489A67E3" w14:textId="77777777" w:rsidR="00A150F0" w:rsidRPr="00215665" w:rsidRDefault="00A150F0" w:rsidP="00523E6E"/>
    <w:p w14:paraId="66903DFD" w14:textId="5EC0BB9C" w:rsidR="00A150F0" w:rsidRPr="00215665" w:rsidRDefault="00A150F0" w:rsidP="000663B7">
      <w:pPr>
        <w:pStyle w:val="UzrakstsDAP2"/>
        <w:numPr>
          <w:ilvl w:val="0"/>
          <w:numId w:val="0"/>
        </w:numPr>
        <w:ind w:left="420" w:hanging="420"/>
        <w:jc w:val="both"/>
      </w:pPr>
      <w:bookmarkStart w:id="49" w:name="_Toc204168781"/>
      <w:r w:rsidRPr="00215665">
        <w:t>5.</w:t>
      </w:r>
      <w:r w:rsidR="001379BB" w:rsidRPr="00215665">
        <w:t>1. </w:t>
      </w:r>
      <w:r w:rsidRPr="00215665">
        <w:t>Iepriekš veikto apsaimniekošanas pasākumu izvērtējums</w:t>
      </w:r>
      <w:bookmarkEnd w:id="49"/>
    </w:p>
    <w:p w14:paraId="4E0BB61E" w14:textId="688EDD20" w:rsidR="00A150F0" w:rsidRPr="00215665" w:rsidRDefault="005D11C4" w:rsidP="002D77F0">
      <w:r w:rsidRPr="00215665">
        <w:t>DP “Cirīša ezers”</w:t>
      </w:r>
      <w:r w:rsidR="00795068" w:rsidRPr="00215665">
        <w:t xml:space="preserve"> </w:t>
      </w:r>
      <w:r w:rsidR="0087414E" w:rsidRPr="00215665">
        <w:t xml:space="preserve">DA plāns </w:t>
      </w:r>
      <w:r w:rsidR="00E35270" w:rsidRPr="00215665">
        <w:t>izstrādāts</w:t>
      </w:r>
      <w:r w:rsidR="00695C75" w:rsidRPr="00215665">
        <w:t xml:space="preserve"> </w:t>
      </w:r>
      <w:r w:rsidR="006B2C20" w:rsidRPr="00215665">
        <w:t>2002.</w:t>
      </w:r>
      <w:r w:rsidR="00F36726" w:rsidRPr="00215665">
        <w:t xml:space="preserve"> gadā, tā darbības periods bija 2003. līdz </w:t>
      </w:r>
      <w:r w:rsidR="00DE1162" w:rsidRPr="00215665">
        <w:t>2007. gadam. Plānā aprakstīti vairāki veicamie pasākumi</w:t>
      </w:r>
      <w:r w:rsidR="00F31435" w:rsidRPr="00215665">
        <w:t>, bet to telpiskais izvietojums plānā nav dots un Ozol</w:t>
      </w:r>
      <w:r w:rsidR="00F85DFC" w:rsidRPr="00215665">
        <w:t>ā</w:t>
      </w:r>
      <w:r w:rsidR="00F31435" w:rsidRPr="00215665">
        <w:t xml:space="preserve"> apsaimniekošanas pasākumi nav reģistrēti. Pārskats par 2002. gadā plānotajiem pasākumiem un par to īstenošanu sniegts 5.1. tabulā</w:t>
      </w:r>
      <w:r w:rsidR="00865AA8" w:rsidRPr="00215665">
        <w:t>.</w:t>
      </w:r>
    </w:p>
    <w:p w14:paraId="35F683E0" w14:textId="77777777" w:rsidR="004254D5" w:rsidRPr="00215665" w:rsidRDefault="004254D5" w:rsidP="002D77F0"/>
    <w:tbl>
      <w:tblPr>
        <w:tblW w:w="9540" w:type="dxa"/>
        <w:tblLook w:val="04A0" w:firstRow="1" w:lastRow="0" w:firstColumn="1" w:lastColumn="0" w:noHBand="0" w:noVBand="1"/>
      </w:tblPr>
      <w:tblGrid>
        <w:gridCol w:w="3512"/>
        <w:gridCol w:w="1194"/>
        <w:gridCol w:w="1673"/>
        <w:gridCol w:w="3161"/>
      </w:tblGrid>
      <w:tr w:rsidR="004254D5" w:rsidRPr="00215665" w14:paraId="240D2CB0" w14:textId="77777777" w:rsidTr="00837174">
        <w:trPr>
          <w:trHeight w:val="525"/>
        </w:trPr>
        <w:tc>
          <w:tcPr>
            <w:tcW w:w="9540" w:type="dxa"/>
            <w:gridSpan w:val="4"/>
            <w:tcBorders>
              <w:top w:val="nil"/>
              <w:left w:val="nil"/>
              <w:bottom w:val="single" w:sz="4" w:space="0" w:color="auto"/>
              <w:right w:val="nil"/>
            </w:tcBorders>
            <w:vAlign w:val="bottom"/>
            <w:hideMark/>
          </w:tcPr>
          <w:p w14:paraId="10FB4851" w14:textId="1827006B" w:rsidR="004254D5" w:rsidRPr="00215665" w:rsidRDefault="004254D5" w:rsidP="004254D5">
            <w:pPr>
              <w:spacing w:after="0" w:line="240" w:lineRule="auto"/>
              <w:ind w:firstLine="0"/>
              <w:jc w:val="center"/>
              <w:rPr>
                <w:rFonts w:eastAsia="Times New Roman" w:cs="Times New Roman"/>
                <w:b/>
                <w:bCs/>
                <w:color w:val="000000"/>
                <w:szCs w:val="24"/>
                <w:lang w:eastAsia="lv-LV"/>
              </w:rPr>
            </w:pPr>
            <w:r w:rsidRPr="00215665">
              <w:rPr>
                <w:rFonts w:eastAsia="Times New Roman" w:cs="Times New Roman"/>
                <w:b/>
                <w:bCs/>
                <w:color w:val="000000"/>
                <w:szCs w:val="24"/>
                <w:lang w:eastAsia="lv-LV"/>
              </w:rPr>
              <w:t xml:space="preserve">5.1. tabula. Pārskats par iepriekšējā dabas aizsardzības plānā </w:t>
            </w:r>
            <w:r w:rsidRPr="00215665">
              <w:rPr>
                <w:rFonts w:eastAsia="Times New Roman" w:cs="Times New Roman"/>
                <w:color w:val="000000"/>
                <w:szCs w:val="24"/>
                <w:lang w:eastAsia="lv-LV"/>
              </w:rPr>
              <w:t>(</w:t>
            </w:r>
            <w:r w:rsidR="003F6AAA" w:rsidRPr="00215665">
              <w:rPr>
                <w:rFonts w:eastAsia="Times New Roman" w:cs="Times New Roman"/>
                <w:color w:val="000000"/>
                <w:szCs w:val="24"/>
                <w:lang w:eastAsia="lv-LV"/>
              </w:rPr>
              <w:t>Urtāne, Celmiņa</w:t>
            </w:r>
            <w:r w:rsidRPr="00215665">
              <w:rPr>
                <w:rFonts w:eastAsia="Times New Roman" w:cs="Times New Roman"/>
                <w:color w:val="000000"/>
                <w:szCs w:val="24"/>
                <w:lang w:eastAsia="lv-LV"/>
              </w:rPr>
              <w:t>, 2002)</w:t>
            </w:r>
            <w:r w:rsidRPr="00215665">
              <w:rPr>
                <w:rFonts w:eastAsia="Times New Roman" w:cs="Times New Roman"/>
                <w:b/>
                <w:bCs/>
                <w:color w:val="000000"/>
                <w:szCs w:val="24"/>
                <w:lang w:eastAsia="lv-LV"/>
              </w:rPr>
              <w:t xml:space="preserve"> paredzēto pasākumu izpildi</w:t>
            </w:r>
          </w:p>
          <w:p w14:paraId="64E443E2" w14:textId="2D130C54" w:rsidR="004254D5" w:rsidRPr="00215665" w:rsidRDefault="004254D5" w:rsidP="004254D5">
            <w:pPr>
              <w:spacing w:after="0" w:line="240" w:lineRule="auto"/>
              <w:ind w:firstLine="0"/>
              <w:jc w:val="center"/>
              <w:rPr>
                <w:rFonts w:eastAsia="Times New Roman" w:cs="Times New Roman"/>
                <w:b/>
                <w:bCs/>
                <w:color w:val="000000"/>
                <w:szCs w:val="24"/>
                <w:lang w:eastAsia="lv-LV"/>
              </w:rPr>
            </w:pPr>
          </w:p>
        </w:tc>
      </w:tr>
      <w:tr w:rsidR="004254D5" w:rsidRPr="00215665" w14:paraId="73CF87F9" w14:textId="77777777" w:rsidTr="00837174">
        <w:trPr>
          <w:trHeight w:val="667"/>
        </w:trPr>
        <w:tc>
          <w:tcPr>
            <w:tcW w:w="3512" w:type="dxa"/>
            <w:tcBorders>
              <w:top w:val="nil"/>
              <w:left w:val="single" w:sz="4" w:space="0" w:color="auto"/>
              <w:bottom w:val="single" w:sz="4" w:space="0" w:color="auto"/>
              <w:right w:val="single" w:sz="4" w:space="0" w:color="auto"/>
            </w:tcBorders>
            <w:vAlign w:val="bottom"/>
            <w:hideMark/>
          </w:tcPr>
          <w:p w14:paraId="287831E2" w14:textId="77777777" w:rsidR="004254D5" w:rsidRPr="00215665" w:rsidRDefault="004254D5" w:rsidP="004254D5">
            <w:pPr>
              <w:spacing w:after="0" w:line="240" w:lineRule="auto"/>
              <w:ind w:firstLine="0"/>
              <w:jc w:val="left"/>
              <w:rPr>
                <w:rFonts w:eastAsia="Times New Roman" w:cs="Times New Roman"/>
                <w:b/>
                <w:bCs/>
                <w:color w:val="000000"/>
                <w:sz w:val="22"/>
                <w:lang w:eastAsia="lv-LV"/>
              </w:rPr>
            </w:pPr>
            <w:r w:rsidRPr="00215665">
              <w:rPr>
                <w:rFonts w:eastAsia="Times New Roman" w:cs="Times New Roman"/>
                <w:b/>
                <w:bCs/>
                <w:color w:val="000000"/>
                <w:sz w:val="22"/>
                <w:lang w:eastAsia="lv-LV"/>
              </w:rPr>
              <w:t>Plānotā apsaimniekošanas pasākuma nosaukums</w:t>
            </w:r>
          </w:p>
        </w:tc>
        <w:tc>
          <w:tcPr>
            <w:tcW w:w="1194" w:type="dxa"/>
            <w:tcBorders>
              <w:top w:val="nil"/>
              <w:left w:val="nil"/>
              <w:bottom w:val="single" w:sz="4" w:space="0" w:color="auto"/>
              <w:right w:val="single" w:sz="4" w:space="0" w:color="auto"/>
            </w:tcBorders>
            <w:vAlign w:val="bottom"/>
            <w:hideMark/>
          </w:tcPr>
          <w:p w14:paraId="261E6BB1" w14:textId="77777777" w:rsidR="004254D5" w:rsidRPr="00215665" w:rsidRDefault="004254D5" w:rsidP="004254D5">
            <w:pPr>
              <w:spacing w:after="0" w:line="240" w:lineRule="auto"/>
              <w:ind w:firstLine="0"/>
              <w:jc w:val="left"/>
              <w:rPr>
                <w:rFonts w:eastAsia="Times New Roman" w:cs="Times New Roman"/>
                <w:b/>
                <w:bCs/>
                <w:color w:val="000000"/>
                <w:sz w:val="22"/>
                <w:lang w:eastAsia="lv-LV"/>
              </w:rPr>
            </w:pPr>
            <w:r w:rsidRPr="00215665">
              <w:rPr>
                <w:rFonts w:eastAsia="Times New Roman" w:cs="Times New Roman"/>
                <w:b/>
                <w:bCs/>
                <w:color w:val="000000"/>
                <w:sz w:val="22"/>
                <w:lang w:eastAsia="lv-LV"/>
              </w:rPr>
              <w:t>Prioritāte, izpildes termiņš</w:t>
            </w:r>
          </w:p>
        </w:tc>
        <w:tc>
          <w:tcPr>
            <w:tcW w:w="1673" w:type="dxa"/>
            <w:tcBorders>
              <w:top w:val="nil"/>
              <w:left w:val="nil"/>
              <w:bottom w:val="single" w:sz="4" w:space="0" w:color="auto"/>
              <w:right w:val="single" w:sz="4" w:space="0" w:color="auto"/>
            </w:tcBorders>
            <w:vAlign w:val="bottom"/>
            <w:hideMark/>
          </w:tcPr>
          <w:p w14:paraId="78162ECD" w14:textId="77777777" w:rsidR="004254D5" w:rsidRPr="00215665" w:rsidRDefault="004254D5" w:rsidP="004254D5">
            <w:pPr>
              <w:spacing w:after="0" w:line="240" w:lineRule="auto"/>
              <w:ind w:firstLine="0"/>
              <w:jc w:val="left"/>
              <w:rPr>
                <w:rFonts w:eastAsia="Times New Roman" w:cs="Times New Roman"/>
                <w:b/>
                <w:bCs/>
                <w:color w:val="000000"/>
                <w:sz w:val="22"/>
                <w:lang w:eastAsia="lv-LV"/>
              </w:rPr>
            </w:pPr>
            <w:r w:rsidRPr="00215665">
              <w:rPr>
                <w:rFonts w:eastAsia="Times New Roman" w:cs="Times New Roman"/>
                <w:b/>
                <w:bCs/>
                <w:color w:val="000000"/>
                <w:sz w:val="22"/>
                <w:lang w:eastAsia="lv-LV"/>
              </w:rPr>
              <w:t>Plānotais izpildītājs</w:t>
            </w:r>
          </w:p>
        </w:tc>
        <w:tc>
          <w:tcPr>
            <w:tcW w:w="3161" w:type="dxa"/>
            <w:tcBorders>
              <w:top w:val="nil"/>
              <w:left w:val="nil"/>
              <w:bottom w:val="single" w:sz="4" w:space="0" w:color="auto"/>
              <w:right w:val="single" w:sz="4" w:space="0" w:color="auto"/>
            </w:tcBorders>
            <w:vAlign w:val="bottom"/>
            <w:hideMark/>
          </w:tcPr>
          <w:p w14:paraId="060E75F2" w14:textId="77777777" w:rsidR="004254D5" w:rsidRPr="00215665" w:rsidRDefault="004254D5" w:rsidP="004254D5">
            <w:pPr>
              <w:spacing w:after="0" w:line="240" w:lineRule="auto"/>
              <w:ind w:firstLine="0"/>
              <w:jc w:val="left"/>
              <w:rPr>
                <w:rFonts w:eastAsia="Times New Roman" w:cs="Times New Roman"/>
                <w:b/>
                <w:bCs/>
                <w:color w:val="000000"/>
                <w:sz w:val="22"/>
                <w:lang w:eastAsia="lv-LV"/>
              </w:rPr>
            </w:pPr>
            <w:r w:rsidRPr="00215665">
              <w:rPr>
                <w:rFonts w:eastAsia="Times New Roman" w:cs="Times New Roman"/>
                <w:b/>
                <w:bCs/>
                <w:color w:val="000000"/>
                <w:sz w:val="22"/>
                <w:lang w:eastAsia="lv-LV"/>
              </w:rPr>
              <w:t>Izpilde</w:t>
            </w:r>
          </w:p>
        </w:tc>
      </w:tr>
      <w:tr w:rsidR="004254D5" w:rsidRPr="00215665" w14:paraId="70C5406A" w14:textId="77777777" w:rsidTr="00837174">
        <w:trPr>
          <w:trHeight w:val="461"/>
        </w:trPr>
        <w:tc>
          <w:tcPr>
            <w:tcW w:w="9540" w:type="dxa"/>
            <w:gridSpan w:val="4"/>
            <w:tcBorders>
              <w:top w:val="nil"/>
              <w:left w:val="single" w:sz="4" w:space="0" w:color="auto"/>
              <w:bottom w:val="single" w:sz="4" w:space="0" w:color="auto"/>
              <w:right w:val="single" w:sz="4" w:space="0" w:color="auto"/>
            </w:tcBorders>
            <w:vAlign w:val="bottom"/>
            <w:hideMark/>
          </w:tcPr>
          <w:p w14:paraId="03E484BF" w14:textId="0CBB6656" w:rsidR="004254D5" w:rsidRPr="00215665" w:rsidRDefault="004254D5" w:rsidP="004254D5">
            <w:pPr>
              <w:spacing w:after="0" w:line="240" w:lineRule="auto"/>
              <w:ind w:firstLine="0"/>
              <w:jc w:val="left"/>
              <w:rPr>
                <w:rFonts w:eastAsia="Times New Roman" w:cs="Times New Roman"/>
                <w:b/>
                <w:bCs/>
                <w:color w:val="000000"/>
                <w:sz w:val="22"/>
                <w:lang w:eastAsia="lv-LV"/>
              </w:rPr>
            </w:pPr>
            <w:r w:rsidRPr="00215665">
              <w:rPr>
                <w:rFonts w:eastAsia="Times New Roman" w:cs="Times New Roman"/>
                <w:b/>
                <w:bCs/>
                <w:color w:val="000000"/>
                <w:sz w:val="22"/>
                <w:lang w:eastAsia="lv-LV"/>
              </w:rPr>
              <w:t>Pasākumi Cirišu ezera kvalitātes uzlabošanai </w:t>
            </w:r>
          </w:p>
        </w:tc>
      </w:tr>
      <w:tr w:rsidR="008A6D1A" w:rsidRPr="00215665" w14:paraId="18E461A7" w14:textId="77777777" w:rsidTr="00837174">
        <w:trPr>
          <w:trHeight w:val="1140"/>
        </w:trPr>
        <w:tc>
          <w:tcPr>
            <w:tcW w:w="3512" w:type="dxa"/>
            <w:tcBorders>
              <w:top w:val="nil"/>
              <w:left w:val="single" w:sz="4" w:space="0" w:color="auto"/>
              <w:bottom w:val="single" w:sz="4" w:space="0" w:color="auto"/>
              <w:right w:val="single" w:sz="4" w:space="0" w:color="auto"/>
            </w:tcBorders>
            <w:vAlign w:val="bottom"/>
            <w:hideMark/>
          </w:tcPr>
          <w:p w14:paraId="5A452914" w14:textId="77777777" w:rsidR="008A6D1A" w:rsidRPr="00215665" w:rsidRDefault="008A6D1A" w:rsidP="008A6D1A">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Veikt ezera zivju faunas pētījumus, zivsaimniecisko resursu un zivju barības bāzes novērtējumu, izstrādāt ezera ekspluatācijas noteikumus</w:t>
            </w:r>
          </w:p>
        </w:tc>
        <w:tc>
          <w:tcPr>
            <w:tcW w:w="1194" w:type="dxa"/>
            <w:tcBorders>
              <w:top w:val="nil"/>
              <w:left w:val="nil"/>
              <w:bottom w:val="single" w:sz="4" w:space="0" w:color="auto"/>
              <w:right w:val="single" w:sz="4" w:space="0" w:color="auto"/>
            </w:tcBorders>
            <w:vAlign w:val="bottom"/>
            <w:hideMark/>
          </w:tcPr>
          <w:p w14:paraId="2A45C6CC" w14:textId="77777777" w:rsidR="008A6D1A" w:rsidRPr="00215665" w:rsidRDefault="008A6D1A" w:rsidP="008A6D1A">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2003. gada VI-VIII</w:t>
            </w:r>
          </w:p>
        </w:tc>
        <w:tc>
          <w:tcPr>
            <w:tcW w:w="1673" w:type="dxa"/>
            <w:tcBorders>
              <w:top w:val="nil"/>
              <w:left w:val="nil"/>
              <w:bottom w:val="single" w:sz="4" w:space="0" w:color="auto"/>
              <w:right w:val="single" w:sz="4" w:space="0" w:color="auto"/>
            </w:tcBorders>
            <w:vAlign w:val="bottom"/>
            <w:hideMark/>
          </w:tcPr>
          <w:p w14:paraId="51E8547A" w14:textId="77777777" w:rsidR="008A6D1A" w:rsidRPr="00215665" w:rsidRDefault="008A6D1A" w:rsidP="008A6D1A">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Latvijas Zivsaimniecības pētniecības institūts</w:t>
            </w:r>
          </w:p>
        </w:tc>
        <w:tc>
          <w:tcPr>
            <w:tcW w:w="3161" w:type="dxa"/>
            <w:tcBorders>
              <w:top w:val="nil"/>
              <w:left w:val="nil"/>
              <w:bottom w:val="single" w:sz="4" w:space="0" w:color="auto"/>
              <w:right w:val="single" w:sz="4" w:space="0" w:color="auto"/>
            </w:tcBorders>
            <w:vAlign w:val="bottom"/>
            <w:hideMark/>
          </w:tcPr>
          <w:p w14:paraId="58FDBA64" w14:textId="51D21F11" w:rsidR="008A6D1A" w:rsidRPr="00215665" w:rsidRDefault="00EA796C" w:rsidP="008A6D1A">
            <w:pPr>
              <w:spacing w:after="0" w:line="240" w:lineRule="auto"/>
              <w:ind w:firstLine="0"/>
              <w:jc w:val="left"/>
              <w:rPr>
                <w:rFonts w:eastAsia="Times New Roman" w:cs="Times New Roman"/>
                <w:color w:val="000000"/>
                <w:sz w:val="22"/>
                <w:lang w:eastAsia="lv-LV"/>
              </w:rPr>
            </w:pPr>
            <w:r w:rsidRPr="00215665">
              <w:rPr>
                <w:color w:val="000000"/>
                <w:sz w:val="22"/>
              </w:rPr>
              <w:t>Ciriša ezera ekspluatācijas noteikumi izstrādāti 2011. gadā</w:t>
            </w:r>
            <w:r w:rsidR="00E1261C" w:rsidRPr="00215665">
              <w:rPr>
                <w:color w:val="000000"/>
                <w:sz w:val="22"/>
              </w:rPr>
              <w:t xml:space="preserve"> un jau novecojuši, būtu jāizstrādā jauni</w:t>
            </w:r>
            <w:r w:rsidR="008A6D1A" w:rsidRPr="00215665">
              <w:rPr>
                <w:color w:val="000000"/>
                <w:sz w:val="22"/>
              </w:rPr>
              <w:t xml:space="preserve">. </w:t>
            </w:r>
          </w:p>
        </w:tc>
      </w:tr>
      <w:tr w:rsidR="008A6D1A" w:rsidRPr="00215665" w14:paraId="42C93BF4" w14:textId="77777777" w:rsidTr="00837174">
        <w:trPr>
          <w:trHeight w:val="1050"/>
        </w:trPr>
        <w:tc>
          <w:tcPr>
            <w:tcW w:w="3512" w:type="dxa"/>
            <w:tcBorders>
              <w:top w:val="nil"/>
              <w:left w:val="single" w:sz="4" w:space="0" w:color="auto"/>
              <w:bottom w:val="single" w:sz="4" w:space="0" w:color="auto"/>
              <w:right w:val="single" w:sz="4" w:space="0" w:color="auto"/>
            </w:tcBorders>
            <w:vAlign w:val="bottom"/>
            <w:hideMark/>
          </w:tcPr>
          <w:p w14:paraId="0C82F68C" w14:textId="77777777" w:rsidR="008A6D1A" w:rsidRPr="00215665" w:rsidRDefault="008A6D1A" w:rsidP="008A6D1A">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 xml:space="preserve">Niedru izpļaušana ezera </w:t>
            </w:r>
            <w:proofErr w:type="spellStart"/>
            <w:r w:rsidRPr="00215665">
              <w:rPr>
                <w:rFonts w:eastAsia="Times New Roman" w:cs="Times New Roman"/>
                <w:color w:val="000000"/>
                <w:sz w:val="22"/>
                <w:lang w:eastAsia="lv-LV"/>
              </w:rPr>
              <w:t>seklūdens</w:t>
            </w:r>
            <w:proofErr w:type="spellEnd"/>
            <w:r w:rsidRPr="00215665">
              <w:rPr>
                <w:rFonts w:eastAsia="Times New Roman" w:cs="Times New Roman"/>
                <w:color w:val="000000"/>
                <w:sz w:val="22"/>
                <w:lang w:eastAsia="lv-LV"/>
              </w:rPr>
              <w:t xml:space="preserve"> daļā</w:t>
            </w:r>
          </w:p>
        </w:tc>
        <w:tc>
          <w:tcPr>
            <w:tcW w:w="1194" w:type="dxa"/>
            <w:tcBorders>
              <w:top w:val="nil"/>
              <w:left w:val="nil"/>
              <w:bottom w:val="single" w:sz="4" w:space="0" w:color="auto"/>
              <w:right w:val="single" w:sz="4" w:space="0" w:color="auto"/>
            </w:tcBorders>
            <w:vAlign w:val="bottom"/>
            <w:hideMark/>
          </w:tcPr>
          <w:p w14:paraId="17391927" w14:textId="77777777" w:rsidR="008A6D1A" w:rsidRPr="00215665" w:rsidRDefault="008A6D1A" w:rsidP="008A6D1A">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katru gadu</w:t>
            </w:r>
          </w:p>
        </w:tc>
        <w:tc>
          <w:tcPr>
            <w:tcW w:w="1673" w:type="dxa"/>
            <w:tcBorders>
              <w:top w:val="nil"/>
              <w:left w:val="nil"/>
              <w:bottom w:val="single" w:sz="4" w:space="0" w:color="auto"/>
              <w:right w:val="single" w:sz="4" w:space="0" w:color="auto"/>
            </w:tcBorders>
            <w:vAlign w:val="bottom"/>
            <w:hideMark/>
          </w:tcPr>
          <w:p w14:paraId="04869ACE" w14:textId="77777777" w:rsidR="008A6D1A" w:rsidRPr="00215665" w:rsidRDefault="008A6D1A" w:rsidP="008A6D1A">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Sākotnēji nozīmē pašvaldība, turpmāk - izveidotā Cirīšu ezera pārvalde</w:t>
            </w:r>
          </w:p>
        </w:tc>
        <w:tc>
          <w:tcPr>
            <w:tcW w:w="3161" w:type="dxa"/>
            <w:tcBorders>
              <w:top w:val="nil"/>
              <w:left w:val="nil"/>
              <w:bottom w:val="single" w:sz="4" w:space="0" w:color="auto"/>
              <w:right w:val="single" w:sz="4" w:space="0" w:color="auto"/>
            </w:tcBorders>
            <w:vAlign w:val="bottom"/>
            <w:hideMark/>
          </w:tcPr>
          <w:p w14:paraId="3AED75B4" w14:textId="4D6990F1" w:rsidR="008A6D1A" w:rsidRPr="00215665" w:rsidRDefault="008A6D1A" w:rsidP="008A6D1A">
            <w:pPr>
              <w:spacing w:after="0" w:line="240" w:lineRule="auto"/>
              <w:ind w:firstLine="0"/>
              <w:jc w:val="left"/>
              <w:rPr>
                <w:rFonts w:eastAsia="Times New Roman" w:cs="Times New Roman"/>
                <w:color w:val="000000"/>
                <w:sz w:val="22"/>
                <w:lang w:eastAsia="lv-LV"/>
              </w:rPr>
            </w:pPr>
            <w:r w:rsidRPr="00215665">
              <w:rPr>
                <w:color w:val="000000"/>
                <w:sz w:val="22"/>
              </w:rPr>
              <w:t>Nav informācijas par pašvaldības organizētu pasākumu. Nelielās platībās niedres tiek izpļautas pie publiskām un privātām peldvietām.</w:t>
            </w:r>
          </w:p>
        </w:tc>
      </w:tr>
      <w:tr w:rsidR="008A6D1A" w:rsidRPr="00215665" w14:paraId="25479604" w14:textId="77777777" w:rsidTr="00837174">
        <w:trPr>
          <w:trHeight w:val="825"/>
        </w:trPr>
        <w:tc>
          <w:tcPr>
            <w:tcW w:w="3512" w:type="dxa"/>
            <w:tcBorders>
              <w:top w:val="nil"/>
              <w:left w:val="single" w:sz="4" w:space="0" w:color="auto"/>
              <w:bottom w:val="single" w:sz="4" w:space="0" w:color="auto"/>
              <w:right w:val="single" w:sz="4" w:space="0" w:color="auto"/>
            </w:tcBorders>
            <w:vAlign w:val="bottom"/>
            <w:hideMark/>
          </w:tcPr>
          <w:p w14:paraId="3D0DD702" w14:textId="77777777" w:rsidR="008A6D1A" w:rsidRPr="00215665" w:rsidRDefault="008A6D1A" w:rsidP="008A6D1A">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Izstrādāt peldvietas ekspluatācijas noteikumus</w:t>
            </w:r>
          </w:p>
        </w:tc>
        <w:tc>
          <w:tcPr>
            <w:tcW w:w="1194" w:type="dxa"/>
            <w:tcBorders>
              <w:top w:val="nil"/>
              <w:left w:val="nil"/>
              <w:bottom w:val="single" w:sz="4" w:space="0" w:color="auto"/>
              <w:right w:val="single" w:sz="4" w:space="0" w:color="auto"/>
            </w:tcBorders>
            <w:vAlign w:val="bottom"/>
            <w:hideMark/>
          </w:tcPr>
          <w:p w14:paraId="56FE399F" w14:textId="77777777" w:rsidR="008A6D1A" w:rsidRPr="00215665" w:rsidRDefault="008A6D1A" w:rsidP="008A6D1A">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2004. gads</w:t>
            </w:r>
          </w:p>
        </w:tc>
        <w:tc>
          <w:tcPr>
            <w:tcW w:w="1673" w:type="dxa"/>
            <w:tcBorders>
              <w:top w:val="nil"/>
              <w:left w:val="nil"/>
              <w:bottom w:val="single" w:sz="4" w:space="0" w:color="auto"/>
              <w:right w:val="single" w:sz="4" w:space="0" w:color="auto"/>
            </w:tcBorders>
            <w:vAlign w:val="bottom"/>
            <w:hideMark/>
          </w:tcPr>
          <w:p w14:paraId="71F5770E" w14:textId="77777777" w:rsidR="008A6D1A" w:rsidRPr="00215665" w:rsidRDefault="008A6D1A" w:rsidP="008A6D1A">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Pašvaldība un Aglonas bazilika</w:t>
            </w:r>
          </w:p>
        </w:tc>
        <w:tc>
          <w:tcPr>
            <w:tcW w:w="3161" w:type="dxa"/>
            <w:tcBorders>
              <w:top w:val="nil"/>
              <w:left w:val="nil"/>
              <w:bottom w:val="single" w:sz="4" w:space="0" w:color="auto"/>
              <w:right w:val="single" w:sz="4" w:space="0" w:color="auto"/>
            </w:tcBorders>
            <w:vAlign w:val="bottom"/>
            <w:hideMark/>
          </w:tcPr>
          <w:p w14:paraId="70E53C4F" w14:textId="6790BB32" w:rsidR="008A6D1A" w:rsidRPr="00215665" w:rsidRDefault="008A6D1A" w:rsidP="008A6D1A">
            <w:pPr>
              <w:spacing w:after="0" w:line="240" w:lineRule="auto"/>
              <w:ind w:firstLine="0"/>
              <w:jc w:val="left"/>
              <w:rPr>
                <w:rFonts w:eastAsia="Times New Roman" w:cs="Times New Roman"/>
                <w:color w:val="000000"/>
                <w:sz w:val="22"/>
                <w:lang w:eastAsia="lv-LV"/>
              </w:rPr>
            </w:pPr>
            <w:r w:rsidRPr="00215665">
              <w:rPr>
                <w:color w:val="000000"/>
                <w:sz w:val="22"/>
              </w:rPr>
              <w:t>Pašvaldības peldvietai ir lietošanas noteikumi, par peldvietu pie bazilikas nav ziņu</w:t>
            </w:r>
          </w:p>
        </w:tc>
      </w:tr>
      <w:tr w:rsidR="008A6D1A" w:rsidRPr="00215665" w14:paraId="3E402C31" w14:textId="77777777" w:rsidTr="00837174">
        <w:trPr>
          <w:trHeight w:val="1380"/>
        </w:trPr>
        <w:tc>
          <w:tcPr>
            <w:tcW w:w="3512" w:type="dxa"/>
            <w:tcBorders>
              <w:top w:val="nil"/>
              <w:left w:val="single" w:sz="4" w:space="0" w:color="auto"/>
              <w:bottom w:val="single" w:sz="4" w:space="0" w:color="auto"/>
              <w:right w:val="single" w:sz="4" w:space="0" w:color="auto"/>
            </w:tcBorders>
            <w:vAlign w:val="bottom"/>
            <w:hideMark/>
          </w:tcPr>
          <w:p w14:paraId="4652DFE9" w14:textId="77777777" w:rsidR="008A6D1A" w:rsidRPr="00215665" w:rsidRDefault="008A6D1A" w:rsidP="008A6D1A">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Naftas piesārņojuma uztvērēju ierīkošana, lai novērstu mehānisko darbnīcu ekspluatācijas laikā radītā naftas produktu piesārņojuma nokļūšanu Cirīšu ezerā un izskatīt iespēju mehāniskās darbnīcas pārvietot vai likvidēt</w:t>
            </w:r>
          </w:p>
        </w:tc>
        <w:tc>
          <w:tcPr>
            <w:tcW w:w="1194" w:type="dxa"/>
            <w:tcBorders>
              <w:top w:val="nil"/>
              <w:left w:val="nil"/>
              <w:bottom w:val="single" w:sz="4" w:space="0" w:color="auto"/>
              <w:right w:val="single" w:sz="4" w:space="0" w:color="auto"/>
            </w:tcBorders>
            <w:vAlign w:val="bottom"/>
            <w:hideMark/>
          </w:tcPr>
          <w:p w14:paraId="7464B9EB" w14:textId="77777777" w:rsidR="008A6D1A" w:rsidRPr="00215665" w:rsidRDefault="008A6D1A" w:rsidP="008A6D1A">
            <w:pPr>
              <w:spacing w:after="0" w:line="240" w:lineRule="auto"/>
              <w:ind w:firstLine="0"/>
              <w:jc w:val="right"/>
              <w:rPr>
                <w:rFonts w:eastAsia="Times New Roman" w:cs="Times New Roman"/>
                <w:color w:val="000000"/>
                <w:sz w:val="22"/>
                <w:lang w:eastAsia="lv-LV"/>
              </w:rPr>
            </w:pPr>
            <w:r w:rsidRPr="00215665">
              <w:rPr>
                <w:rFonts w:eastAsia="Times New Roman" w:cs="Times New Roman"/>
                <w:color w:val="000000"/>
                <w:sz w:val="22"/>
                <w:lang w:eastAsia="lv-LV"/>
              </w:rPr>
              <w:t>2002</w:t>
            </w:r>
          </w:p>
        </w:tc>
        <w:tc>
          <w:tcPr>
            <w:tcW w:w="1673" w:type="dxa"/>
            <w:tcBorders>
              <w:top w:val="nil"/>
              <w:left w:val="nil"/>
              <w:bottom w:val="single" w:sz="4" w:space="0" w:color="auto"/>
              <w:right w:val="single" w:sz="4" w:space="0" w:color="auto"/>
            </w:tcBorders>
            <w:vAlign w:val="bottom"/>
            <w:hideMark/>
          </w:tcPr>
          <w:p w14:paraId="573D6920" w14:textId="77777777" w:rsidR="008A6D1A" w:rsidRPr="00215665" w:rsidRDefault="008A6D1A" w:rsidP="008A6D1A">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Izvēlas pasūtītājs</w:t>
            </w:r>
          </w:p>
        </w:tc>
        <w:tc>
          <w:tcPr>
            <w:tcW w:w="3161" w:type="dxa"/>
            <w:tcBorders>
              <w:top w:val="nil"/>
              <w:left w:val="nil"/>
              <w:bottom w:val="single" w:sz="4" w:space="0" w:color="auto"/>
              <w:right w:val="single" w:sz="4" w:space="0" w:color="auto"/>
            </w:tcBorders>
            <w:vAlign w:val="bottom"/>
            <w:hideMark/>
          </w:tcPr>
          <w:p w14:paraId="69F6DB19" w14:textId="2AE16D1C" w:rsidR="008A6D1A" w:rsidRPr="00215665" w:rsidRDefault="008A6D1A" w:rsidP="008A6D1A">
            <w:pPr>
              <w:spacing w:after="0" w:line="240" w:lineRule="auto"/>
              <w:ind w:firstLine="0"/>
              <w:jc w:val="left"/>
              <w:rPr>
                <w:rFonts w:eastAsia="Times New Roman" w:cs="Times New Roman"/>
                <w:color w:val="000000"/>
                <w:sz w:val="22"/>
                <w:lang w:eastAsia="lv-LV"/>
              </w:rPr>
            </w:pPr>
            <w:r w:rsidRPr="00215665">
              <w:rPr>
                <w:color w:val="000000"/>
                <w:sz w:val="22"/>
              </w:rPr>
              <w:t xml:space="preserve">Nav zināms, kuras mehāniskās darbnīcas ir domātas. Tās, kas atrodas </w:t>
            </w:r>
            <w:proofErr w:type="spellStart"/>
            <w:r w:rsidRPr="00215665">
              <w:rPr>
                <w:color w:val="000000"/>
                <w:sz w:val="22"/>
              </w:rPr>
              <w:t>Tartakas</w:t>
            </w:r>
            <w:proofErr w:type="spellEnd"/>
            <w:r w:rsidRPr="00215665">
              <w:rPr>
                <w:color w:val="000000"/>
                <w:sz w:val="22"/>
              </w:rPr>
              <w:t xml:space="preserve"> ielas ezeram pretējā pusē, ir pārveidotas par auto servisu, bet netālu no ezera krasta esošās ir tikai drupas. </w:t>
            </w:r>
          </w:p>
        </w:tc>
      </w:tr>
      <w:tr w:rsidR="008A6D1A" w:rsidRPr="00215665" w14:paraId="493F2028" w14:textId="77777777" w:rsidTr="00837174">
        <w:trPr>
          <w:trHeight w:val="1110"/>
        </w:trPr>
        <w:tc>
          <w:tcPr>
            <w:tcW w:w="3512" w:type="dxa"/>
            <w:tcBorders>
              <w:top w:val="nil"/>
              <w:left w:val="single" w:sz="4" w:space="0" w:color="auto"/>
              <w:bottom w:val="single" w:sz="4" w:space="0" w:color="auto"/>
              <w:right w:val="single" w:sz="4" w:space="0" w:color="auto"/>
            </w:tcBorders>
            <w:vAlign w:val="bottom"/>
            <w:hideMark/>
          </w:tcPr>
          <w:p w14:paraId="3EEC3309" w14:textId="77777777" w:rsidR="008A6D1A" w:rsidRPr="00215665" w:rsidRDefault="008A6D1A" w:rsidP="008A6D1A">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Kempinga teritorijas sakārtošana, tā ekspluatācijas noteikumu izstrāde, kanalizācijas un ūdens apgādes sistēmas sakārtošana</w:t>
            </w:r>
          </w:p>
        </w:tc>
        <w:tc>
          <w:tcPr>
            <w:tcW w:w="1194" w:type="dxa"/>
            <w:tcBorders>
              <w:top w:val="nil"/>
              <w:left w:val="nil"/>
              <w:bottom w:val="single" w:sz="4" w:space="0" w:color="auto"/>
              <w:right w:val="single" w:sz="4" w:space="0" w:color="auto"/>
            </w:tcBorders>
            <w:vAlign w:val="bottom"/>
            <w:hideMark/>
          </w:tcPr>
          <w:p w14:paraId="066EB4F1" w14:textId="77777777" w:rsidR="008A6D1A" w:rsidRPr="00215665" w:rsidRDefault="008A6D1A" w:rsidP="008A6D1A">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Līdz 2005. gadam</w:t>
            </w:r>
          </w:p>
        </w:tc>
        <w:tc>
          <w:tcPr>
            <w:tcW w:w="1673" w:type="dxa"/>
            <w:tcBorders>
              <w:top w:val="nil"/>
              <w:left w:val="nil"/>
              <w:bottom w:val="single" w:sz="4" w:space="0" w:color="auto"/>
              <w:right w:val="single" w:sz="4" w:space="0" w:color="auto"/>
            </w:tcBorders>
            <w:vAlign w:val="bottom"/>
            <w:hideMark/>
          </w:tcPr>
          <w:p w14:paraId="60203EC4" w14:textId="477204CD" w:rsidR="008A6D1A" w:rsidRPr="00215665" w:rsidRDefault="008A6D1A" w:rsidP="008A6D1A">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Izvēlas pasūtītājs, pasākums tiek saskaņots ar RVP</w:t>
            </w:r>
          </w:p>
        </w:tc>
        <w:tc>
          <w:tcPr>
            <w:tcW w:w="3161" w:type="dxa"/>
            <w:tcBorders>
              <w:top w:val="nil"/>
              <w:left w:val="nil"/>
              <w:bottom w:val="single" w:sz="4" w:space="0" w:color="auto"/>
              <w:right w:val="single" w:sz="4" w:space="0" w:color="auto"/>
            </w:tcBorders>
            <w:vAlign w:val="bottom"/>
            <w:hideMark/>
          </w:tcPr>
          <w:p w14:paraId="5014CE67" w14:textId="5EDB0B2C" w:rsidR="008A6D1A" w:rsidRPr="00215665" w:rsidRDefault="008A6D1A" w:rsidP="008A6D1A">
            <w:pPr>
              <w:spacing w:after="0" w:line="240" w:lineRule="auto"/>
              <w:ind w:firstLine="0"/>
              <w:jc w:val="left"/>
              <w:rPr>
                <w:rFonts w:eastAsia="Times New Roman" w:cs="Times New Roman"/>
                <w:color w:val="000000"/>
                <w:sz w:val="22"/>
                <w:lang w:eastAsia="lv-LV"/>
              </w:rPr>
            </w:pPr>
            <w:r w:rsidRPr="00215665">
              <w:rPr>
                <w:color w:val="000000"/>
                <w:sz w:val="22"/>
              </w:rPr>
              <w:t>Ir veikta kempinga mājiņu atjaunošana, par kanalizāciju un ūdensapgādi nav informācijas.</w:t>
            </w:r>
          </w:p>
        </w:tc>
      </w:tr>
      <w:tr w:rsidR="004254D5" w:rsidRPr="00215665" w14:paraId="6D677FFB" w14:textId="77777777" w:rsidTr="00837174">
        <w:trPr>
          <w:cantSplit/>
          <w:trHeight w:val="841"/>
        </w:trPr>
        <w:tc>
          <w:tcPr>
            <w:tcW w:w="3512" w:type="dxa"/>
            <w:tcBorders>
              <w:top w:val="single" w:sz="4" w:space="0" w:color="auto"/>
              <w:left w:val="single" w:sz="4" w:space="0" w:color="auto"/>
              <w:bottom w:val="single" w:sz="4" w:space="0" w:color="auto"/>
              <w:right w:val="single" w:sz="4" w:space="0" w:color="auto"/>
            </w:tcBorders>
            <w:vAlign w:val="bottom"/>
            <w:hideMark/>
          </w:tcPr>
          <w:p w14:paraId="15C17719"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lastRenderedPageBreak/>
              <w:t>Izstrādāt stratēģiju notekūdeņu piesārņojuma slodzes samazināšanai un finansējuma piesaistei, paredzot risinājumus esošo notekūdeņu attīrīšanas iekārtu darbības</w:t>
            </w:r>
            <w:r w:rsidRPr="00215665">
              <w:rPr>
                <w:rFonts w:eastAsia="Times New Roman" w:cs="Times New Roman"/>
                <w:color w:val="000000"/>
                <w:sz w:val="22"/>
                <w:lang w:eastAsia="lv-LV"/>
              </w:rPr>
              <w:br/>
            </w:r>
            <w:proofErr w:type="spellStart"/>
            <w:r w:rsidRPr="00215665">
              <w:rPr>
                <w:rFonts w:eastAsia="Times New Roman" w:cs="Times New Roman"/>
                <w:color w:val="000000"/>
                <w:sz w:val="22"/>
                <w:lang w:eastAsia="lv-LV"/>
              </w:rPr>
              <w:t>efektivizēšanai</w:t>
            </w:r>
            <w:proofErr w:type="spellEnd"/>
            <w:r w:rsidRPr="00215665">
              <w:rPr>
                <w:rFonts w:eastAsia="Times New Roman" w:cs="Times New Roman"/>
                <w:color w:val="000000"/>
                <w:sz w:val="22"/>
                <w:lang w:eastAsia="lv-LV"/>
              </w:rPr>
              <w:t>, centralizētās kanalizācijas sistēmas paplašināšanai un/vai jaunu patērētāju pievienošanai, un/vai alternatīvu notekūdeņu attīrīšanas tehnoloģiju pielietošanai vietās, kur apgrūtināta ir centralizēta notekūdeņu savākšana (Jaunmuiža)</w:t>
            </w:r>
          </w:p>
        </w:tc>
        <w:tc>
          <w:tcPr>
            <w:tcW w:w="1194" w:type="dxa"/>
            <w:tcBorders>
              <w:top w:val="single" w:sz="4" w:space="0" w:color="auto"/>
              <w:left w:val="single" w:sz="4" w:space="0" w:color="auto"/>
              <w:bottom w:val="single" w:sz="4" w:space="0" w:color="auto"/>
              <w:right w:val="single" w:sz="4" w:space="0" w:color="auto"/>
            </w:tcBorders>
            <w:vAlign w:val="bottom"/>
            <w:hideMark/>
          </w:tcPr>
          <w:p w14:paraId="3A02C862"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Līdz 2006. gadam</w:t>
            </w:r>
          </w:p>
        </w:tc>
        <w:tc>
          <w:tcPr>
            <w:tcW w:w="1673" w:type="dxa"/>
            <w:tcBorders>
              <w:top w:val="single" w:sz="4" w:space="0" w:color="auto"/>
              <w:left w:val="single" w:sz="4" w:space="0" w:color="auto"/>
              <w:bottom w:val="single" w:sz="4" w:space="0" w:color="auto"/>
              <w:right w:val="single" w:sz="4" w:space="0" w:color="auto"/>
            </w:tcBorders>
            <w:vAlign w:val="bottom"/>
            <w:hideMark/>
          </w:tcPr>
          <w:p w14:paraId="17CE2A53"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Pēc pašvaldības pasūtījuma</w:t>
            </w:r>
          </w:p>
        </w:tc>
        <w:tc>
          <w:tcPr>
            <w:tcW w:w="3161" w:type="dxa"/>
            <w:tcBorders>
              <w:top w:val="single" w:sz="4" w:space="0" w:color="auto"/>
              <w:left w:val="single" w:sz="4" w:space="0" w:color="auto"/>
              <w:bottom w:val="single" w:sz="4" w:space="0" w:color="auto"/>
              <w:right w:val="single" w:sz="4" w:space="0" w:color="auto"/>
            </w:tcBorders>
            <w:vAlign w:val="bottom"/>
            <w:hideMark/>
          </w:tcPr>
          <w:p w14:paraId="5B3A7A02" w14:textId="426DD6B6" w:rsidR="004254D5" w:rsidRPr="00215665" w:rsidRDefault="00815388"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N</w:t>
            </w:r>
            <w:r w:rsidR="004254D5" w:rsidRPr="00215665">
              <w:rPr>
                <w:rFonts w:eastAsia="Times New Roman" w:cs="Times New Roman"/>
                <w:color w:val="000000"/>
                <w:sz w:val="22"/>
                <w:lang w:eastAsia="lv-LV"/>
              </w:rPr>
              <w:t>av informācijas</w:t>
            </w:r>
            <w:r w:rsidRPr="00215665">
              <w:rPr>
                <w:rFonts w:eastAsia="Times New Roman" w:cs="Times New Roman"/>
                <w:color w:val="000000"/>
                <w:sz w:val="22"/>
                <w:lang w:eastAsia="lv-LV"/>
              </w:rPr>
              <w:t>, Aglonas novada plānojumā paredzēta centralizētās kanalizācijas aptvertās teritorijas paplašināšana</w:t>
            </w:r>
          </w:p>
        </w:tc>
      </w:tr>
      <w:tr w:rsidR="004254D5" w:rsidRPr="00215665" w14:paraId="69173F2E" w14:textId="77777777" w:rsidTr="00837174">
        <w:trPr>
          <w:trHeight w:val="790"/>
        </w:trPr>
        <w:tc>
          <w:tcPr>
            <w:tcW w:w="3512" w:type="dxa"/>
            <w:tcBorders>
              <w:top w:val="single" w:sz="4" w:space="0" w:color="auto"/>
              <w:left w:val="single" w:sz="4" w:space="0" w:color="auto"/>
              <w:bottom w:val="single" w:sz="4" w:space="0" w:color="auto"/>
              <w:right w:val="single" w:sz="4" w:space="0" w:color="auto"/>
            </w:tcBorders>
            <w:vAlign w:val="bottom"/>
            <w:hideMark/>
          </w:tcPr>
          <w:p w14:paraId="36A5B78C"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Uzsākt notekūdeņu piesārņojumu slodzes samazināšanai izstrādātās stratēģijas realizāciju</w:t>
            </w:r>
          </w:p>
        </w:tc>
        <w:tc>
          <w:tcPr>
            <w:tcW w:w="1194" w:type="dxa"/>
            <w:tcBorders>
              <w:top w:val="single" w:sz="4" w:space="0" w:color="auto"/>
              <w:left w:val="nil"/>
              <w:bottom w:val="single" w:sz="4" w:space="0" w:color="auto"/>
              <w:right w:val="single" w:sz="4" w:space="0" w:color="auto"/>
            </w:tcBorders>
            <w:vAlign w:val="bottom"/>
            <w:hideMark/>
          </w:tcPr>
          <w:p w14:paraId="0E7F36FA"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2007. gads</w:t>
            </w:r>
          </w:p>
        </w:tc>
        <w:tc>
          <w:tcPr>
            <w:tcW w:w="1673" w:type="dxa"/>
            <w:tcBorders>
              <w:top w:val="single" w:sz="4" w:space="0" w:color="auto"/>
              <w:left w:val="nil"/>
              <w:bottom w:val="single" w:sz="4" w:space="0" w:color="auto"/>
              <w:right w:val="single" w:sz="4" w:space="0" w:color="auto"/>
            </w:tcBorders>
            <w:vAlign w:val="bottom"/>
            <w:hideMark/>
          </w:tcPr>
          <w:p w14:paraId="416CC261"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Pēc pašvaldības pasūtījuma</w:t>
            </w:r>
          </w:p>
        </w:tc>
        <w:tc>
          <w:tcPr>
            <w:tcW w:w="3161" w:type="dxa"/>
            <w:tcBorders>
              <w:top w:val="single" w:sz="4" w:space="0" w:color="auto"/>
              <w:left w:val="nil"/>
              <w:bottom w:val="single" w:sz="4" w:space="0" w:color="auto"/>
              <w:right w:val="single" w:sz="4" w:space="0" w:color="auto"/>
            </w:tcBorders>
            <w:vAlign w:val="bottom"/>
            <w:hideMark/>
          </w:tcPr>
          <w:p w14:paraId="0469C780" w14:textId="1E89286E" w:rsidR="004254D5" w:rsidRPr="00215665" w:rsidRDefault="00815388"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Nav informācijas</w:t>
            </w:r>
            <w:r w:rsidR="0005634F" w:rsidRPr="00215665">
              <w:rPr>
                <w:rFonts w:eastAsia="Times New Roman" w:cs="Times New Roman"/>
                <w:color w:val="000000"/>
                <w:sz w:val="22"/>
                <w:lang w:eastAsia="lv-LV"/>
              </w:rPr>
              <w:t>.</w:t>
            </w:r>
          </w:p>
        </w:tc>
      </w:tr>
      <w:tr w:rsidR="004254D5" w:rsidRPr="00215665" w14:paraId="71D5B2B6" w14:textId="77777777" w:rsidTr="00837174">
        <w:trPr>
          <w:trHeight w:val="530"/>
        </w:trPr>
        <w:tc>
          <w:tcPr>
            <w:tcW w:w="9540" w:type="dxa"/>
            <w:gridSpan w:val="4"/>
            <w:tcBorders>
              <w:top w:val="nil"/>
              <w:left w:val="single" w:sz="4" w:space="0" w:color="auto"/>
              <w:bottom w:val="single" w:sz="4" w:space="0" w:color="auto"/>
              <w:right w:val="single" w:sz="4" w:space="0" w:color="auto"/>
            </w:tcBorders>
            <w:vAlign w:val="bottom"/>
            <w:hideMark/>
          </w:tcPr>
          <w:p w14:paraId="16450B78" w14:textId="5EBE8131" w:rsidR="004254D5" w:rsidRPr="00215665" w:rsidRDefault="004254D5" w:rsidP="00D677FE">
            <w:pPr>
              <w:spacing w:after="0" w:line="240" w:lineRule="auto"/>
              <w:ind w:firstLine="0"/>
              <w:jc w:val="left"/>
              <w:rPr>
                <w:rFonts w:eastAsia="Times New Roman" w:cs="Times New Roman"/>
                <w:color w:val="000000"/>
                <w:sz w:val="22"/>
                <w:lang w:eastAsia="lv-LV"/>
              </w:rPr>
            </w:pPr>
            <w:r w:rsidRPr="00215665">
              <w:rPr>
                <w:rFonts w:eastAsia="Times New Roman" w:cs="Times New Roman"/>
                <w:b/>
                <w:bCs/>
                <w:color w:val="000000"/>
                <w:sz w:val="22"/>
                <w:lang w:eastAsia="lv-LV"/>
              </w:rPr>
              <w:t>Pasākumi veģetācijas un īpaši aizsargājamo augu sugu saglabāšanai</w:t>
            </w:r>
            <w:r w:rsidRPr="00215665">
              <w:rPr>
                <w:rFonts w:eastAsia="Times New Roman" w:cs="Times New Roman"/>
                <w:color w:val="000000"/>
                <w:sz w:val="22"/>
                <w:lang w:eastAsia="lv-LV"/>
              </w:rPr>
              <w:t> </w:t>
            </w:r>
          </w:p>
        </w:tc>
      </w:tr>
      <w:tr w:rsidR="004254D5" w:rsidRPr="00215665" w14:paraId="170387DF" w14:textId="77777777" w:rsidTr="00837174">
        <w:trPr>
          <w:trHeight w:val="1095"/>
        </w:trPr>
        <w:tc>
          <w:tcPr>
            <w:tcW w:w="3512" w:type="dxa"/>
            <w:tcBorders>
              <w:top w:val="nil"/>
              <w:left w:val="single" w:sz="4" w:space="0" w:color="auto"/>
              <w:bottom w:val="single" w:sz="4" w:space="0" w:color="auto"/>
              <w:right w:val="single" w:sz="4" w:space="0" w:color="auto"/>
            </w:tcBorders>
            <w:vAlign w:val="bottom"/>
            <w:hideMark/>
          </w:tcPr>
          <w:p w14:paraId="2E35F232"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Veikt atkārtotu augu inventarizāciju un precīzu īpaši aizsargājamo augu atradņu kartogrāfiskā materiāla sagatavošanu</w:t>
            </w:r>
          </w:p>
        </w:tc>
        <w:tc>
          <w:tcPr>
            <w:tcW w:w="1194" w:type="dxa"/>
            <w:tcBorders>
              <w:top w:val="nil"/>
              <w:left w:val="nil"/>
              <w:bottom w:val="single" w:sz="4" w:space="0" w:color="auto"/>
              <w:right w:val="single" w:sz="4" w:space="0" w:color="auto"/>
            </w:tcBorders>
            <w:vAlign w:val="bottom"/>
            <w:hideMark/>
          </w:tcPr>
          <w:p w14:paraId="6699283A"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2003. gada</w:t>
            </w:r>
            <w:r w:rsidRPr="00215665">
              <w:rPr>
                <w:rFonts w:eastAsia="Times New Roman" w:cs="Times New Roman"/>
                <w:color w:val="000000"/>
                <w:sz w:val="22"/>
                <w:lang w:eastAsia="lv-LV"/>
              </w:rPr>
              <w:br/>
              <w:t>veģetācijas sezona</w:t>
            </w:r>
            <w:r w:rsidRPr="00215665">
              <w:rPr>
                <w:rFonts w:eastAsia="Times New Roman" w:cs="Times New Roman"/>
                <w:color w:val="000000"/>
                <w:sz w:val="22"/>
                <w:lang w:eastAsia="lv-LV"/>
              </w:rPr>
              <w:br/>
              <w:t>(VI - VIII)</w:t>
            </w:r>
          </w:p>
        </w:tc>
        <w:tc>
          <w:tcPr>
            <w:tcW w:w="1673" w:type="dxa"/>
            <w:tcBorders>
              <w:top w:val="nil"/>
              <w:left w:val="nil"/>
              <w:bottom w:val="single" w:sz="4" w:space="0" w:color="auto"/>
              <w:right w:val="single" w:sz="4" w:space="0" w:color="auto"/>
            </w:tcBorders>
            <w:vAlign w:val="bottom"/>
            <w:hideMark/>
          </w:tcPr>
          <w:p w14:paraId="1CA91E87"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1985. gadā veiktās teritorijas inventarizācijas</w:t>
            </w:r>
            <w:r w:rsidRPr="00215665">
              <w:rPr>
                <w:rFonts w:eastAsia="Times New Roman" w:cs="Times New Roman"/>
                <w:color w:val="000000"/>
                <w:sz w:val="22"/>
                <w:lang w:eastAsia="lv-LV"/>
              </w:rPr>
              <w:br/>
              <w:t>realizētāja – Gerda Gavrilova</w:t>
            </w:r>
          </w:p>
        </w:tc>
        <w:tc>
          <w:tcPr>
            <w:tcW w:w="3161" w:type="dxa"/>
            <w:tcBorders>
              <w:top w:val="nil"/>
              <w:left w:val="nil"/>
              <w:bottom w:val="single" w:sz="4" w:space="0" w:color="auto"/>
              <w:right w:val="single" w:sz="4" w:space="0" w:color="auto"/>
            </w:tcBorders>
            <w:vAlign w:val="bottom"/>
            <w:hideMark/>
          </w:tcPr>
          <w:p w14:paraId="1F04D246" w14:textId="30AE24F7" w:rsidR="004254D5" w:rsidRPr="00215665" w:rsidRDefault="00B334F8"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N</w:t>
            </w:r>
            <w:r w:rsidR="004254D5" w:rsidRPr="00215665">
              <w:rPr>
                <w:rFonts w:eastAsia="Times New Roman" w:cs="Times New Roman"/>
                <w:color w:val="000000"/>
                <w:sz w:val="22"/>
                <w:lang w:eastAsia="lv-LV"/>
              </w:rPr>
              <w:t>av informācijas</w:t>
            </w:r>
            <w:r w:rsidRPr="00215665">
              <w:rPr>
                <w:rFonts w:eastAsia="Times New Roman" w:cs="Times New Roman"/>
                <w:color w:val="000000"/>
                <w:sz w:val="22"/>
                <w:lang w:eastAsia="lv-LV"/>
              </w:rPr>
              <w:t xml:space="preserve"> par šādas inventarizācijas rezultātiem.</w:t>
            </w:r>
            <w:r w:rsidR="00242602" w:rsidRPr="00215665">
              <w:rPr>
                <w:rFonts w:eastAsia="Times New Roman" w:cs="Times New Roman"/>
                <w:color w:val="000000"/>
                <w:sz w:val="22"/>
                <w:lang w:eastAsia="lv-LV"/>
              </w:rPr>
              <w:t xml:space="preserve"> Augu atradņu inventarizācija veikta šī plāna izstrādes gaitā.</w:t>
            </w:r>
          </w:p>
        </w:tc>
      </w:tr>
      <w:tr w:rsidR="004254D5" w:rsidRPr="00215665" w14:paraId="752F2861" w14:textId="77777777" w:rsidTr="00837174">
        <w:trPr>
          <w:trHeight w:val="1390"/>
        </w:trPr>
        <w:tc>
          <w:tcPr>
            <w:tcW w:w="3512" w:type="dxa"/>
            <w:tcBorders>
              <w:top w:val="nil"/>
              <w:left w:val="single" w:sz="4" w:space="0" w:color="auto"/>
              <w:bottom w:val="single" w:sz="4" w:space="0" w:color="auto"/>
              <w:right w:val="single" w:sz="4" w:space="0" w:color="auto"/>
            </w:tcBorders>
            <w:vAlign w:val="bottom"/>
            <w:hideMark/>
          </w:tcPr>
          <w:p w14:paraId="7D803194"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Katrai no teritorijā konstatētajām īpaši aizsargājamo augu sugām izstrādāt priekšlikumus par teritorijas apsaimniekošanu, uzskaitot ierobežojošās darbības un nosakot ierobežotās darbības periodus</w:t>
            </w:r>
          </w:p>
        </w:tc>
        <w:tc>
          <w:tcPr>
            <w:tcW w:w="1194" w:type="dxa"/>
            <w:tcBorders>
              <w:top w:val="nil"/>
              <w:left w:val="nil"/>
              <w:bottom w:val="single" w:sz="4" w:space="0" w:color="auto"/>
              <w:right w:val="single" w:sz="4" w:space="0" w:color="auto"/>
            </w:tcBorders>
            <w:vAlign w:val="bottom"/>
            <w:hideMark/>
          </w:tcPr>
          <w:p w14:paraId="39FAE41E"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2003. gada</w:t>
            </w:r>
            <w:r w:rsidRPr="00215665">
              <w:rPr>
                <w:rFonts w:eastAsia="Times New Roman" w:cs="Times New Roman"/>
                <w:color w:val="000000"/>
                <w:sz w:val="22"/>
                <w:lang w:eastAsia="lv-LV"/>
              </w:rPr>
              <w:br/>
              <w:t>IX</w:t>
            </w:r>
          </w:p>
        </w:tc>
        <w:tc>
          <w:tcPr>
            <w:tcW w:w="1673" w:type="dxa"/>
            <w:tcBorders>
              <w:top w:val="nil"/>
              <w:left w:val="nil"/>
              <w:bottom w:val="single" w:sz="4" w:space="0" w:color="auto"/>
              <w:right w:val="single" w:sz="4" w:space="0" w:color="auto"/>
            </w:tcBorders>
            <w:vAlign w:val="bottom"/>
            <w:hideMark/>
          </w:tcPr>
          <w:p w14:paraId="690E155C"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1986. gadā veiktās teritorijas inventarizācijas</w:t>
            </w:r>
            <w:r w:rsidRPr="00215665">
              <w:rPr>
                <w:rFonts w:eastAsia="Times New Roman" w:cs="Times New Roman"/>
                <w:color w:val="000000"/>
                <w:sz w:val="22"/>
                <w:lang w:eastAsia="lv-LV"/>
              </w:rPr>
              <w:br/>
              <w:t>realizētāja – Gerda Gavrilova</w:t>
            </w:r>
          </w:p>
        </w:tc>
        <w:tc>
          <w:tcPr>
            <w:tcW w:w="3161" w:type="dxa"/>
            <w:tcBorders>
              <w:top w:val="nil"/>
              <w:left w:val="nil"/>
              <w:bottom w:val="single" w:sz="4" w:space="0" w:color="auto"/>
              <w:right w:val="single" w:sz="4" w:space="0" w:color="auto"/>
            </w:tcBorders>
            <w:vAlign w:val="bottom"/>
            <w:hideMark/>
          </w:tcPr>
          <w:p w14:paraId="5C5648AE" w14:textId="3C58C58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 </w:t>
            </w:r>
            <w:r w:rsidR="00AA7DE8" w:rsidRPr="00215665">
              <w:rPr>
                <w:rFonts w:eastAsia="Times New Roman" w:cs="Times New Roman"/>
                <w:color w:val="000000"/>
                <w:sz w:val="22"/>
                <w:lang w:eastAsia="lv-LV"/>
              </w:rPr>
              <w:t>Nav informācijas.</w:t>
            </w:r>
          </w:p>
        </w:tc>
      </w:tr>
      <w:tr w:rsidR="004254D5" w:rsidRPr="00215665" w14:paraId="004D6BE8" w14:textId="77777777" w:rsidTr="00837174">
        <w:trPr>
          <w:trHeight w:val="1050"/>
        </w:trPr>
        <w:tc>
          <w:tcPr>
            <w:tcW w:w="3512" w:type="dxa"/>
            <w:tcBorders>
              <w:top w:val="nil"/>
              <w:left w:val="single" w:sz="4" w:space="0" w:color="auto"/>
              <w:bottom w:val="single" w:sz="4" w:space="0" w:color="auto"/>
              <w:right w:val="single" w:sz="4" w:space="0" w:color="auto"/>
            </w:tcBorders>
            <w:vAlign w:val="bottom"/>
            <w:hideMark/>
          </w:tcPr>
          <w:p w14:paraId="2D2D0408"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Informēt visus īpašniekus par īpaši aizsargājamo augu atradnēm viņu teritorijās un slēgt līgumus</w:t>
            </w:r>
          </w:p>
        </w:tc>
        <w:tc>
          <w:tcPr>
            <w:tcW w:w="1194" w:type="dxa"/>
            <w:tcBorders>
              <w:top w:val="nil"/>
              <w:left w:val="nil"/>
              <w:bottom w:val="single" w:sz="4" w:space="0" w:color="auto"/>
              <w:right w:val="single" w:sz="4" w:space="0" w:color="auto"/>
            </w:tcBorders>
            <w:vAlign w:val="bottom"/>
            <w:hideMark/>
          </w:tcPr>
          <w:p w14:paraId="330064E0"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2003. - 2004. gads</w:t>
            </w:r>
          </w:p>
        </w:tc>
        <w:tc>
          <w:tcPr>
            <w:tcW w:w="1673" w:type="dxa"/>
            <w:tcBorders>
              <w:top w:val="nil"/>
              <w:left w:val="nil"/>
              <w:bottom w:val="single" w:sz="4" w:space="0" w:color="auto"/>
              <w:right w:val="single" w:sz="4" w:space="0" w:color="auto"/>
            </w:tcBorders>
            <w:vAlign w:val="bottom"/>
            <w:hideMark/>
          </w:tcPr>
          <w:p w14:paraId="312AA12B"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Daugavpils RVP – Preiļu daļas speciālisti</w:t>
            </w:r>
          </w:p>
        </w:tc>
        <w:tc>
          <w:tcPr>
            <w:tcW w:w="3161" w:type="dxa"/>
            <w:tcBorders>
              <w:top w:val="nil"/>
              <w:left w:val="nil"/>
              <w:bottom w:val="single" w:sz="4" w:space="0" w:color="auto"/>
              <w:right w:val="single" w:sz="4" w:space="0" w:color="auto"/>
            </w:tcBorders>
            <w:vAlign w:val="bottom"/>
            <w:hideMark/>
          </w:tcPr>
          <w:p w14:paraId="4B75C683"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Nav zināms, vai īpašnieki tikuši informēti. Attiecīgie MK noteikumi par līgumu slēgšanu sen zaudējuši spēku.</w:t>
            </w:r>
          </w:p>
        </w:tc>
      </w:tr>
      <w:tr w:rsidR="00D677FE" w:rsidRPr="00215665" w14:paraId="1F3562C3" w14:textId="77777777" w:rsidTr="00837174">
        <w:trPr>
          <w:trHeight w:val="290"/>
        </w:trPr>
        <w:tc>
          <w:tcPr>
            <w:tcW w:w="9540" w:type="dxa"/>
            <w:gridSpan w:val="4"/>
            <w:tcBorders>
              <w:top w:val="nil"/>
              <w:left w:val="single" w:sz="4" w:space="0" w:color="auto"/>
              <w:bottom w:val="single" w:sz="4" w:space="0" w:color="auto"/>
              <w:right w:val="single" w:sz="4" w:space="0" w:color="auto"/>
            </w:tcBorders>
            <w:vAlign w:val="bottom"/>
            <w:hideMark/>
          </w:tcPr>
          <w:p w14:paraId="60BEB0FA" w14:textId="77777777" w:rsidR="00B334F8" w:rsidRPr="00215665" w:rsidRDefault="00B334F8" w:rsidP="00D677FE">
            <w:pPr>
              <w:spacing w:after="0" w:line="240" w:lineRule="auto"/>
              <w:ind w:firstLine="0"/>
              <w:jc w:val="left"/>
              <w:rPr>
                <w:rFonts w:eastAsia="Times New Roman" w:cs="Times New Roman"/>
                <w:b/>
                <w:bCs/>
                <w:color w:val="000000"/>
                <w:sz w:val="22"/>
                <w:lang w:eastAsia="lv-LV"/>
              </w:rPr>
            </w:pPr>
          </w:p>
          <w:p w14:paraId="16964DDA" w14:textId="5F307328" w:rsidR="00D677FE" w:rsidRPr="00215665" w:rsidRDefault="00D677FE" w:rsidP="00D677FE">
            <w:pPr>
              <w:spacing w:after="0" w:line="240" w:lineRule="auto"/>
              <w:ind w:firstLine="0"/>
              <w:jc w:val="left"/>
              <w:rPr>
                <w:rFonts w:eastAsia="Times New Roman" w:cs="Times New Roman"/>
                <w:color w:val="000000"/>
                <w:sz w:val="22"/>
                <w:lang w:eastAsia="lv-LV"/>
              </w:rPr>
            </w:pPr>
            <w:r w:rsidRPr="00215665">
              <w:rPr>
                <w:rFonts w:eastAsia="Times New Roman" w:cs="Times New Roman"/>
                <w:b/>
                <w:bCs/>
                <w:color w:val="000000"/>
                <w:sz w:val="22"/>
                <w:lang w:eastAsia="lv-LV"/>
              </w:rPr>
              <w:t>Pasākumi ainavas saglabāšanai</w:t>
            </w:r>
          </w:p>
        </w:tc>
      </w:tr>
      <w:tr w:rsidR="004254D5" w:rsidRPr="00215665" w14:paraId="0C271D65" w14:textId="77777777" w:rsidTr="00837174">
        <w:trPr>
          <w:trHeight w:val="530"/>
        </w:trPr>
        <w:tc>
          <w:tcPr>
            <w:tcW w:w="3512" w:type="dxa"/>
            <w:tcBorders>
              <w:top w:val="nil"/>
              <w:left w:val="single" w:sz="4" w:space="0" w:color="auto"/>
              <w:bottom w:val="single" w:sz="4" w:space="0" w:color="auto"/>
              <w:right w:val="single" w:sz="4" w:space="0" w:color="auto"/>
            </w:tcBorders>
            <w:vAlign w:val="bottom"/>
            <w:hideMark/>
          </w:tcPr>
          <w:p w14:paraId="5E1AA004"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Izstrādāt projektu esošās peldvietas labiekārtošanai</w:t>
            </w:r>
          </w:p>
        </w:tc>
        <w:tc>
          <w:tcPr>
            <w:tcW w:w="1194" w:type="dxa"/>
            <w:tcBorders>
              <w:top w:val="nil"/>
              <w:left w:val="nil"/>
              <w:bottom w:val="single" w:sz="4" w:space="0" w:color="auto"/>
              <w:right w:val="single" w:sz="4" w:space="0" w:color="auto"/>
            </w:tcBorders>
            <w:vAlign w:val="bottom"/>
            <w:hideMark/>
          </w:tcPr>
          <w:p w14:paraId="3E7996BD"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2004. gads</w:t>
            </w:r>
          </w:p>
        </w:tc>
        <w:tc>
          <w:tcPr>
            <w:tcW w:w="1673" w:type="dxa"/>
            <w:tcBorders>
              <w:top w:val="nil"/>
              <w:left w:val="nil"/>
              <w:bottom w:val="single" w:sz="4" w:space="0" w:color="auto"/>
              <w:right w:val="single" w:sz="4" w:space="0" w:color="auto"/>
            </w:tcBorders>
            <w:vAlign w:val="bottom"/>
            <w:hideMark/>
          </w:tcPr>
          <w:p w14:paraId="5998AFF8"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Izpildītāju izvēlas pašvaldība</w:t>
            </w:r>
          </w:p>
        </w:tc>
        <w:tc>
          <w:tcPr>
            <w:tcW w:w="3161" w:type="dxa"/>
            <w:tcBorders>
              <w:top w:val="nil"/>
              <w:left w:val="nil"/>
              <w:bottom w:val="single" w:sz="4" w:space="0" w:color="auto"/>
              <w:right w:val="single" w:sz="4" w:space="0" w:color="auto"/>
            </w:tcBorders>
            <w:vAlign w:val="bottom"/>
            <w:hideMark/>
          </w:tcPr>
          <w:p w14:paraId="51A398BB"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Nav informācijas</w:t>
            </w:r>
          </w:p>
        </w:tc>
      </w:tr>
      <w:tr w:rsidR="004254D5" w:rsidRPr="00215665" w14:paraId="778BF970" w14:textId="77777777" w:rsidTr="00837174">
        <w:trPr>
          <w:trHeight w:val="790"/>
        </w:trPr>
        <w:tc>
          <w:tcPr>
            <w:tcW w:w="3512" w:type="dxa"/>
            <w:tcBorders>
              <w:top w:val="nil"/>
              <w:left w:val="single" w:sz="4" w:space="0" w:color="auto"/>
              <w:bottom w:val="single" w:sz="4" w:space="0" w:color="auto"/>
              <w:right w:val="single" w:sz="4" w:space="0" w:color="auto"/>
            </w:tcBorders>
            <w:vAlign w:val="bottom"/>
            <w:hideMark/>
          </w:tcPr>
          <w:p w14:paraId="539F6EE7"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Izstrādāt ainavas sakopšanas un veidošanas plānu, īpašu uzmanību pievēršot ezeram pieguļošajai teritorijai</w:t>
            </w:r>
          </w:p>
        </w:tc>
        <w:tc>
          <w:tcPr>
            <w:tcW w:w="1194" w:type="dxa"/>
            <w:tcBorders>
              <w:top w:val="nil"/>
              <w:left w:val="nil"/>
              <w:bottom w:val="single" w:sz="4" w:space="0" w:color="auto"/>
              <w:right w:val="single" w:sz="4" w:space="0" w:color="auto"/>
            </w:tcBorders>
            <w:vAlign w:val="bottom"/>
            <w:hideMark/>
          </w:tcPr>
          <w:p w14:paraId="266E6B23"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2005. gads</w:t>
            </w:r>
          </w:p>
        </w:tc>
        <w:tc>
          <w:tcPr>
            <w:tcW w:w="1673" w:type="dxa"/>
            <w:tcBorders>
              <w:top w:val="nil"/>
              <w:left w:val="nil"/>
              <w:bottom w:val="single" w:sz="4" w:space="0" w:color="auto"/>
              <w:right w:val="single" w:sz="4" w:space="0" w:color="auto"/>
            </w:tcBorders>
            <w:vAlign w:val="bottom"/>
            <w:hideMark/>
          </w:tcPr>
          <w:p w14:paraId="7510E1AC"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Izpildītāju izvēlas pašvaldība</w:t>
            </w:r>
          </w:p>
        </w:tc>
        <w:tc>
          <w:tcPr>
            <w:tcW w:w="3161" w:type="dxa"/>
            <w:tcBorders>
              <w:top w:val="nil"/>
              <w:left w:val="nil"/>
              <w:bottom w:val="single" w:sz="4" w:space="0" w:color="auto"/>
              <w:right w:val="single" w:sz="4" w:space="0" w:color="auto"/>
            </w:tcBorders>
            <w:vAlign w:val="bottom"/>
            <w:hideMark/>
          </w:tcPr>
          <w:p w14:paraId="23AE7A06"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Nav informācijas</w:t>
            </w:r>
          </w:p>
        </w:tc>
      </w:tr>
      <w:tr w:rsidR="004254D5" w:rsidRPr="00215665" w14:paraId="2F3D36CE" w14:textId="77777777" w:rsidTr="00837174">
        <w:trPr>
          <w:trHeight w:val="825"/>
        </w:trPr>
        <w:tc>
          <w:tcPr>
            <w:tcW w:w="3512" w:type="dxa"/>
            <w:tcBorders>
              <w:top w:val="nil"/>
              <w:left w:val="single" w:sz="4" w:space="0" w:color="auto"/>
              <w:bottom w:val="single" w:sz="4" w:space="0" w:color="auto"/>
              <w:right w:val="single" w:sz="4" w:space="0" w:color="auto"/>
            </w:tcBorders>
            <w:vAlign w:val="bottom"/>
            <w:hideMark/>
          </w:tcPr>
          <w:p w14:paraId="4FED45E8"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Uzsākt izstrādātā ainavas sakopšanas un veidošanas plānu realizāciju mērķi un izstrādāt avota izmantošanas noteikumus</w:t>
            </w:r>
          </w:p>
        </w:tc>
        <w:tc>
          <w:tcPr>
            <w:tcW w:w="1194" w:type="dxa"/>
            <w:tcBorders>
              <w:top w:val="nil"/>
              <w:left w:val="nil"/>
              <w:bottom w:val="single" w:sz="4" w:space="0" w:color="auto"/>
              <w:right w:val="single" w:sz="4" w:space="0" w:color="auto"/>
            </w:tcBorders>
            <w:vAlign w:val="bottom"/>
            <w:hideMark/>
          </w:tcPr>
          <w:p w14:paraId="5C9FB7CF"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2006. gads</w:t>
            </w:r>
          </w:p>
        </w:tc>
        <w:tc>
          <w:tcPr>
            <w:tcW w:w="1673" w:type="dxa"/>
            <w:tcBorders>
              <w:top w:val="nil"/>
              <w:left w:val="nil"/>
              <w:bottom w:val="single" w:sz="4" w:space="0" w:color="auto"/>
              <w:right w:val="single" w:sz="4" w:space="0" w:color="auto"/>
            </w:tcBorders>
            <w:vAlign w:val="bottom"/>
            <w:hideMark/>
          </w:tcPr>
          <w:p w14:paraId="765B7AEE"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Izpildītāju izvēlas pašvaldība</w:t>
            </w:r>
          </w:p>
        </w:tc>
        <w:tc>
          <w:tcPr>
            <w:tcW w:w="3161" w:type="dxa"/>
            <w:tcBorders>
              <w:top w:val="nil"/>
              <w:left w:val="nil"/>
              <w:bottom w:val="single" w:sz="4" w:space="0" w:color="auto"/>
              <w:right w:val="single" w:sz="4" w:space="0" w:color="auto"/>
            </w:tcBorders>
            <w:vAlign w:val="bottom"/>
            <w:hideMark/>
          </w:tcPr>
          <w:p w14:paraId="2E87EA88" w14:textId="787CE998" w:rsidR="004254D5" w:rsidRPr="00215665" w:rsidRDefault="00091DAE"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N</w:t>
            </w:r>
            <w:r w:rsidR="004254D5" w:rsidRPr="00215665">
              <w:rPr>
                <w:rFonts w:eastAsia="Times New Roman" w:cs="Times New Roman"/>
                <w:color w:val="000000"/>
                <w:sz w:val="22"/>
                <w:lang w:eastAsia="lv-LV"/>
              </w:rPr>
              <w:t>av informācijas</w:t>
            </w:r>
          </w:p>
        </w:tc>
      </w:tr>
      <w:tr w:rsidR="004254D5" w:rsidRPr="00215665" w14:paraId="5F7F7273" w14:textId="77777777" w:rsidTr="00837174">
        <w:trPr>
          <w:trHeight w:val="790"/>
        </w:trPr>
        <w:tc>
          <w:tcPr>
            <w:tcW w:w="3512" w:type="dxa"/>
            <w:tcBorders>
              <w:top w:val="nil"/>
              <w:left w:val="single" w:sz="4" w:space="0" w:color="auto"/>
              <w:bottom w:val="single" w:sz="4" w:space="0" w:color="auto"/>
              <w:right w:val="single" w:sz="4" w:space="0" w:color="auto"/>
            </w:tcBorders>
            <w:vAlign w:val="bottom"/>
            <w:hideMark/>
          </w:tcPr>
          <w:p w14:paraId="5A6C36AE" w14:textId="4E72ED23"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 xml:space="preserve">Likvidēt </w:t>
            </w:r>
            <w:proofErr w:type="spellStart"/>
            <w:r w:rsidRPr="00215665">
              <w:rPr>
                <w:rFonts w:eastAsia="Times New Roman" w:cs="Times New Roman"/>
                <w:color w:val="000000"/>
                <w:sz w:val="22"/>
                <w:lang w:eastAsia="lv-LV"/>
              </w:rPr>
              <w:t>Upursalā</w:t>
            </w:r>
            <w:proofErr w:type="spellEnd"/>
            <w:r w:rsidRPr="00215665">
              <w:rPr>
                <w:rFonts w:eastAsia="Times New Roman" w:cs="Times New Roman"/>
                <w:color w:val="000000"/>
                <w:sz w:val="22"/>
                <w:lang w:eastAsia="lv-LV"/>
              </w:rPr>
              <w:t xml:space="preserve"> stihiski uzbūvētās zvejnieku būdas un mehānisko darbnīcu (76420040271 un 76420040272) paliekas</w:t>
            </w:r>
          </w:p>
        </w:tc>
        <w:tc>
          <w:tcPr>
            <w:tcW w:w="1194" w:type="dxa"/>
            <w:tcBorders>
              <w:top w:val="nil"/>
              <w:left w:val="nil"/>
              <w:bottom w:val="single" w:sz="4" w:space="0" w:color="auto"/>
              <w:right w:val="single" w:sz="4" w:space="0" w:color="auto"/>
            </w:tcBorders>
            <w:vAlign w:val="bottom"/>
            <w:hideMark/>
          </w:tcPr>
          <w:p w14:paraId="047A93BF"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2004. gads</w:t>
            </w:r>
          </w:p>
        </w:tc>
        <w:tc>
          <w:tcPr>
            <w:tcW w:w="1673" w:type="dxa"/>
            <w:tcBorders>
              <w:top w:val="nil"/>
              <w:left w:val="nil"/>
              <w:bottom w:val="single" w:sz="4" w:space="0" w:color="auto"/>
              <w:right w:val="single" w:sz="4" w:space="0" w:color="auto"/>
            </w:tcBorders>
            <w:vAlign w:val="bottom"/>
            <w:hideMark/>
          </w:tcPr>
          <w:p w14:paraId="6D82B464"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Izpildītāju izvēlas pašvaldība</w:t>
            </w:r>
          </w:p>
        </w:tc>
        <w:tc>
          <w:tcPr>
            <w:tcW w:w="3161" w:type="dxa"/>
            <w:tcBorders>
              <w:top w:val="nil"/>
              <w:left w:val="nil"/>
              <w:bottom w:val="single" w:sz="4" w:space="0" w:color="auto"/>
              <w:right w:val="single" w:sz="4" w:space="0" w:color="auto"/>
            </w:tcBorders>
            <w:vAlign w:val="bottom"/>
            <w:hideMark/>
          </w:tcPr>
          <w:p w14:paraId="4A4F4E66" w14:textId="53023A87" w:rsidR="004254D5" w:rsidRPr="00215665" w:rsidRDefault="00091DAE"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 xml:space="preserve">Dažas būdas ir atrodamas. </w:t>
            </w:r>
            <w:r w:rsidR="00AA7DE8" w:rsidRPr="00215665">
              <w:rPr>
                <w:rFonts w:eastAsia="Times New Roman" w:cs="Times New Roman"/>
                <w:color w:val="000000"/>
                <w:sz w:val="22"/>
                <w:lang w:eastAsia="lv-LV"/>
              </w:rPr>
              <w:t>Mehānisko darbnīcu paliekas joprojām dabā pastāv.</w:t>
            </w:r>
          </w:p>
        </w:tc>
      </w:tr>
    </w:tbl>
    <w:p w14:paraId="26D64BF8" w14:textId="77777777" w:rsidR="00837174" w:rsidRDefault="00837174">
      <w:r>
        <w:br w:type="page"/>
      </w:r>
    </w:p>
    <w:tbl>
      <w:tblPr>
        <w:tblW w:w="9540" w:type="dxa"/>
        <w:tblInd w:w="-5" w:type="dxa"/>
        <w:tblLook w:val="04A0" w:firstRow="1" w:lastRow="0" w:firstColumn="1" w:lastColumn="0" w:noHBand="0" w:noVBand="1"/>
      </w:tblPr>
      <w:tblGrid>
        <w:gridCol w:w="3512"/>
        <w:gridCol w:w="1194"/>
        <w:gridCol w:w="1673"/>
        <w:gridCol w:w="3161"/>
      </w:tblGrid>
      <w:tr w:rsidR="00D677FE" w:rsidRPr="00215665" w14:paraId="6172930E" w14:textId="77777777" w:rsidTr="00837174">
        <w:trPr>
          <w:trHeight w:val="615"/>
        </w:trPr>
        <w:tc>
          <w:tcPr>
            <w:tcW w:w="9540" w:type="dxa"/>
            <w:gridSpan w:val="4"/>
            <w:tcBorders>
              <w:top w:val="single" w:sz="4" w:space="0" w:color="auto"/>
              <w:left w:val="single" w:sz="4" w:space="0" w:color="auto"/>
              <w:bottom w:val="single" w:sz="4" w:space="0" w:color="auto"/>
              <w:right w:val="single" w:sz="4" w:space="0" w:color="auto"/>
            </w:tcBorders>
            <w:vAlign w:val="bottom"/>
            <w:hideMark/>
          </w:tcPr>
          <w:p w14:paraId="2E21CAEC" w14:textId="313A5B88" w:rsidR="00D677FE" w:rsidRPr="00215665" w:rsidRDefault="00D677FE" w:rsidP="00D677FE">
            <w:pPr>
              <w:spacing w:after="0" w:line="240" w:lineRule="auto"/>
              <w:ind w:firstLine="0"/>
              <w:jc w:val="left"/>
              <w:rPr>
                <w:rFonts w:eastAsia="Times New Roman" w:cs="Times New Roman"/>
                <w:color w:val="000000"/>
                <w:sz w:val="22"/>
                <w:lang w:eastAsia="lv-LV"/>
              </w:rPr>
            </w:pPr>
            <w:r w:rsidRPr="00215665">
              <w:rPr>
                <w:rFonts w:eastAsia="Times New Roman" w:cs="Times New Roman"/>
                <w:b/>
                <w:bCs/>
                <w:color w:val="000000"/>
                <w:sz w:val="22"/>
                <w:lang w:eastAsia="lv-LV"/>
              </w:rPr>
              <w:lastRenderedPageBreak/>
              <w:t>Uz teritorijas apsaimniekošanu attiecināmie pasākumi</w:t>
            </w:r>
            <w:r w:rsidRPr="00215665">
              <w:rPr>
                <w:rFonts w:eastAsia="Times New Roman" w:cs="Times New Roman"/>
                <w:color w:val="000000"/>
                <w:sz w:val="22"/>
                <w:lang w:eastAsia="lv-LV"/>
              </w:rPr>
              <w:t> </w:t>
            </w:r>
          </w:p>
        </w:tc>
      </w:tr>
      <w:tr w:rsidR="004254D5" w:rsidRPr="00215665" w14:paraId="5768391B" w14:textId="77777777" w:rsidTr="00837174">
        <w:trPr>
          <w:trHeight w:val="840"/>
        </w:trPr>
        <w:tc>
          <w:tcPr>
            <w:tcW w:w="3512" w:type="dxa"/>
            <w:tcBorders>
              <w:top w:val="nil"/>
              <w:left w:val="single" w:sz="4" w:space="0" w:color="auto"/>
              <w:bottom w:val="single" w:sz="4" w:space="0" w:color="auto"/>
              <w:right w:val="single" w:sz="4" w:space="0" w:color="auto"/>
            </w:tcBorders>
            <w:vAlign w:val="bottom"/>
            <w:hideMark/>
          </w:tcPr>
          <w:p w14:paraId="03805954" w14:textId="18C4900F"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 xml:space="preserve">Nodibināt teritorijas apsaimniekošanas organizāciju – </w:t>
            </w:r>
            <w:r w:rsidR="0087484E" w:rsidRPr="00215665">
              <w:rPr>
                <w:rFonts w:eastAsia="Times New Roman" w:cs="Times New Roman"/>
                <w:color w:val="000000"/>
                <w:sz w:val="22"/>
                <w:lang w:eastAsia="lv-LV"/>
              </w:rPr>
              <w:t>DP</w:t>
            </w:r>
            <w:r w:rsidRPr="00215665">
              <w:rPr>
                <w:rFonts w:eastAsia="Times New Roman" w:cs="Times New Roman"/>
                <w:color w:val="000000"/>
                <w:sz w:val="22"/>
                <w:lang w:eastAsia="lv-LV"/>
              </w:rPr>
              <w:t xml:space="preserve"> “Cirīšu ezers” pārvalde</w:t>
            </w:r>
          </w:p>
        </w:tc>
        <w:tc>
          <w:tcPr>
            <w:tcW w:w="1194" w:type="dxa"/>
            <w:tcBorders>
              <w:top w:val="nil"/>
              <w:left w:val="nil"/>
              <w:bottom w:val="single" w:sz="4" w:space="0" w:color="auto"/>
              <w:right w:val="single" w:sz="4" w:space="0" w:color="auto"/>
            </w:tcBorders>
            <w:vAlign w:val="bottom"/>
            <w:hideMark/>
          </w:tcPr>
          <w:p w14:paraId="6DEFABCD"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2003. gads</w:t>
            </w:r>
          </w:p>
        </w:tc>
        <w:tc>
          <w:tcPr>
            <w:tcW w:w="1673" w:type="dxa"/>
            <w:tcBorders>
              <w:top w:val="nil"/>
              <w:left w:val="nil"/>
              <w:bottom w:val="single" w:sz="4" w:space="0" w:color="auto"/>
              <w:right w:val="single" w:sz="4" w:space="0" w:color="auto"/>
            </w:tcBorders>
            <w:vAlign w:val="bottom"/>
            <w:hideMark/>
          </w:tcPr>
          <w:p w14:paraId="1E9ED1D5"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pašvaldība</w:t>
            </w:r>
          </w:p>
        </w:tc>
        <w:tc>
          <w:tcPr>
            <w:tcW w:w="3161" w:type="dxa"/>
            <w:tcBorders>
              <w:top w:val="nil"/>
              <w:left w:val="nil"/>
              <w:bottom w:val="single" w:sz="4" w:space="0" w:color="auto"/>
              <w:right w:val="single" w:sz="4" w:space="0" w:color="auto"/>
            </w:tcBorders>
            <w:vAlign w:val="bottom"/>
            <w:hideMark/>
          </w:tcPr>
          <w:p w14:paraId="4DE4A3AE" w14:textId="584275C4" w:rsidR="004254D5" w:rsidRPr="00215665" w:rsidRDefault="00AA7DE8"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Nav izveidota</w:t>
            </w:r>
          </w:p>
        </w:tc>
      </w:tr>
      <w:tr w:rsidR="004254D5" w:rsidRPr="00215665" w14:paraId="095451C1" w14:textId="77777777" w:rsidTr="00837174">
        <w:trPr>
          <w:trHeight w:val="1095"/>
        </w:trPr>
        <w:tc>
          <w:tcPr>
            <w:tcW w:w="3512" w:type="dxa"/>
            <w:tcBorders>
              <w:top w:val="nil"/>
              <w:left w:val="single" w:sz="4" w:space="0" w:color="auto"/>
              <w:bottom w:val="single" w:sz="4" w:space="0" w:color="auto"/>
              <w:right w:val="single" w:sz="4" w:space="0" w:color="auto"/>
            </w:tcBorders>
            <w:vAlign w:val="bottom"/>
            <w:hideMark/>
          </w:tcPr>
          <w:p w14:paraId="5463940E" w14:textId="55772E60"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 xml:space="preserve">Zemes īpašumu kadastra kartē izdarīt kļūdaini noteiktos </w:t>
            </w:r>
            <w:r w:rsidR="00F84031" w:rsidRPr="00215665">
              <w:rPr>
                <w:rFonts w:eastAsia="Times New Roman" w:cs="Times New Roman"/>
                <w:color w:val="000000"/>
                <w:sz w:val="22"/>
                <w:lang w:eastAsia="lv-LV"/>
              </w:rPr>
              <w:t>DP</w:t>
            </w:r>
            <w:r w:rsidRPr="00215665">
              <w:rPr>
                <w:rFonts w:eastAsia="Times New Roman" w:cs="Times New Roman"/>
                <w:color w:val="000000"/>
                <w:sz w:val="22"/>
                <w:lang w:eastAsia="lv-LV"/>
              </w:rPr>
              <w:t xml:space="preserve"> teritorijas robežu labojumus</w:t>
            </w:r>
          </w:p>
        </w:tc>
        <w:tc>
          <w:tcPr>
            <w:tcW w:w="1194" w:type="dxa"/>
            <w:tcBorders>
              <w:top w:val="nil"/>
              <w:left w:val="nil"/>
              <w:bottom w:val="single" w:sz="4" w:space="0" w:color="auto"/>
              <w:right w:val="single" w:sz="4" w:space="0" w:color="auto"/>
            </w:tcBorders>
            <w:vAlign w:val="bottom"/>
            <w:hideMark/>
          </w:tcPr>
          <w:p w14:paraId="0B33AF5C"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2003. gads</w:t>
            </w:r>
          </w:p>
        </w:tc>
        <w:tc>
          <w:tcPr>
            <w:tcW w:w="1673" w:type="dxa"/>
            <w:tcBorders>
              <w:top w:val="nil"/>
              <w:left w:val="nil"/>
              <w:bottom w:val="single" w:sz="4" w:space="0" w:color="auto"/>
              <w:right w:val="single" w:sz="4" w:space="0" w:color="auto"/>
            </w:tcBorders>
            <w:vAlign w:val="bottom"/>
            <w:hideMark/>
          </w:tcPr>
          <w:p w14:paraId="58DB20D5"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VZD un RVP</w:t>
            </w:r>
          </w:p>
        </w:tc>
        <w:tc>
          <w:tcPr>
            <w:tcW w:w="3161" w:type="dxa"/>
            <w:tcBorders>
              <w:top w:val="nil"/>
              <w:left w:val="nil"/>
              <w:bottom w:val="single" w:sz="4" w:space="0" w:color="auto"/>
              <w:right w:val="single" w:sz="4" w:space="0" w:color="auto"/>
            </w:tcBorders>
            <w:vAlign w:val="bottom"/>
            <w:hideMark/>
          </w:tcPr>
          <w:p w14:paraId="69875EFF" w14:textId="2B8CB271" w:rsidR="004254D5" w:rsidRPr="00215665" w:rsidRDefault="00091DAE"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 xml:space="preserve">Nav zināms, kādi precizējumi bija domāti. </w:t>
            </w:r>
            <w:r w:rsidR="0087484E" w:rsidRPr="00215665">
              <w:rPr>
                <w:rFonts w:eastAsia="Times New Roman" w:cs="Times New Roman"/>
                <w:color w:val="000000"/>
                <w:sz w:val="22"/>
                <w:lang w:eastAsia="lv-LV"/>
              </w:rPr>
              <w:t>DP</w:t>
            </w:r>
            <w:r w:rsidR="006467AD" w:rsidRPr="00215665">
              <w:rPr>
                <w:rFonts w:eastAsia="Times New Roman" w:cs="Times New Roman"/>
                <w:color w:val="000000"/>
                <w:sz w:val="22"/>
                <w:lang w:eastAsia="lv-LV"/>
              </w:rPr>
              <w:t xml:space="preserve"> robeža precizēta 10.09.2023.</w:t>
            </w:r>
          </w:p>
        </w:tc>
      </w:tr>
      <w:tr w:rsidR="004254D5" w:rsidRPr="00215665" w14:paraId="4E199631" w14:textId="77777777" w:rsidTr="00837174">
        <w:trPr>
          <w:trHeight w:val="840"/>
        </w:trPr>
        <w:tc>
          <w:tcPr>
            <w:tcW w:w="3512" w:type="dxa"/>
            <w:tcBorders>
              <w:top w:val="nil"/>
              <w:left w:val="single" w:sz="4" w:space="0" w:color="auto"/>
              <w:bottom w:val="single" w:sz="4" w:space="0" w:color="auto"/>
              <w:right w:val="single" w:sz="4" w:space="0" w:color="auto"/>
            </w:tcBorders>
            <w:vAlign w:val="bottom"/>
            <w:hideMark/>
          </w:tcPr>
          <w:p w14:paraId="02D108EC"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Izstrādāt baznīcas svētku norises pasākumu plānu</w:t>
            </w:r>
          </w:p>
        </w:tc>
        <w:tc>
          <w:tcPr>
            <w:tcW w:w="1194" w:type="dxa"/>
            <w:tcBorders>
              <w:top w:val="nil"/>
              <w:left w:val="nil"/>
              <w:bottom w:val="single" w:sz="4" w:space="0" w:color="auto"/>
              <w:right w:val="single" w:sz="4" w:space="0" w:color="auto"/>
            </w:tcBorders>
            <w:vAlign w:val="bottom"/>
            <w:hideMark/>
          </w:tcPr>
          <w:p w14:paraId="284FF4DE"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2003. gads</w:t>
            </w:r>
          </w:p>
        </w:tc>
        <w:tc>
          <w:tcPr>
            <w:tcW w:w="1673" w:type="dxa"/>
            <w:tcBorders>
              <w:top w:val="nil"/>
              <w:left w:val="nil"/>
              <w:bottom w:val="single" w:sz="4" w:space="0" w:color="auto"/>
              <w:right w:val="single" w:sz="4" w:space="0" w:color="auto"/>
            </w:tcBorders>
            <w:vAlign w:val="bottom"/>
            <w:hideMark/>
          </w:tcPr>
          <w:p w14:paraId="1E71A5CB"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Pašvaldība un Aglonas bazilika, pieaicinot RVP</w:t>
            </w:r>
          </w:p>
        </w:tc>
        <w:tc>
          <w:tcPr>
            <w:tcW w:w="3161" w:type="dxa"/>
            <w:tcBorders>
              <w:top w:val="nil"/>
              <w:left w:val="nil"/>
              <w:bottom w:val="single" w:sz="4" w:space="0" w:color="auto"/>
              <w:right w:val="single" w:sz="4" w:space="0" w:color="auto"/>
            </w:tcBorders>
            <w:vAlign w:val="bottom"/>
            <w:hideMark/>
          </w:tcPr>
          <w:p w14:paraId="08F22F9F" w14:textId="6C9F3F2D" w:rsidR="004254D5" w:rsidRPr="00215665" w:rsidRDefault="00EB0934"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Nav informācijas</w:t>
            </w:r>
          </w:p>
        </w:tc>
      </w:tr>
      <w:tr w:rsidR="004254D5" w:rsidRPr="00215665" w14:paraId="05386E89" w14:textId="77777777" w:rsidTr="00837174">
        <w:trPr>
          <w:trHeight w:val="1900"/>
        </w:trPr>
        <w:tc>
          <w:tcPr>
            <w:tcW w:w="3512" w:type="dxa"/>
            <w:tcBorders>
              <w:top w:val="nil"/>
              <w:left w:val="single" w:sz="4" w:space="0" w:color="auto"/>
              <w:bottom w:val="single" w:sz="4" w:space="0" w:color="auto"/>
              <w:right w:val="single" w:sz="4" w:space="0" w:color="auto"/>
            </w:tcBorders>
            <w:vAlign w:val="bottom"/>
            <w:hideMark/>
          </w:tcPr>
          <w:p w14:paraId="46A3AED1" w14:textId="14B61704"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 xml:space="preserve">Pēc MK noteikumos noteiktajām prasībām uz </w:t>
            </w:r>
            <w:r w:rsidR="0087484E" w:rsidRPr="00215665">
              <w:rPr>
                <w:rFonts w:eastAsia="Times New Roman" w:cs="Times New Roman"/>
                <w:color w:val="000000"/>
                <w:sz w:val="22"/>
                <w:lang w:eastAsia="lv-LV"/>
              </w:rPr>
              <w:t>DP</w:t>
            </w:r>
            <w:r w:rsidRPr="00215665">
              <w:rPr>
                <w:rFonts w:eastAsia="Times New Roman" w:cs="Times New Roman"/>
                <w:color w:val="000000"/>
                <w:sz w:val="22"/>
                <w:lang w:eastAsia="lv-LV"/>
              </w:rPr>
              <w:t xml:space="preserve"> teritorijas robežas izvietot informatīvās norādes, ciematā izvietot stendu ar informāciju par citiem ciematā un pagastā esošajiem kultūras un dabas pieminekļiem un </w:t>
            </w:r>
            <w:r w:rsidR="0087484E" w:rsidRPr="00215665">
              <w:rPr>
                <w:rFonts w:eastAsia="Times New Roman" w:cs="Times New Roman"/>
                <w:color w:val="000000"/>
                <w:sz w:val="22"/>
                <w:lang w:eastAsia="lv-LV"/>
              </w:rPr>
              <w:t>DP</w:t>
            </w:r>
            <w:r w:rsidRPr="00215665">
              <w:rPr>
                <w:rFonts w:eastAsia="Times New Roman" w:cs="Times New Roman"/>
                <w:color w:val="000000"/>
                <w:sz w:val="22"/>
                <w:lang w:eastAsia="lv-LV"/>
              </w:rPr>
              <w:t xml:space="preserve"> teritorijā atļautajām/aizliegtajām darbībām </w:t>
            </w:r>
          </w:p>
        </w:tc>
        <w:tc>
          <w:tcPr>
            <w:tcW w:w="1194" w:type="dxa"/>
            <w:tcBorders>
              <w:top w:val="nil"/>
              <w:left w:val="nil"/>
              <w:bottom w:val="single" w:sz="4" w:space="0" w:color="auto"/>
              <w:right w:val="single" w:sz="4" w:space="0" w:color="auto"/>
            </w:tcBorders>
            <w:vAlign w:val="bottom"/>
            <w:hideMark/>
          </w:tcPr>
          <w:p w14:paraId="107659AD"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2004. gads</w:t>
            </w:r>
          </w:p>
        </w:tc>
        <w:tc>
          <w:tcPr>
            <w:tcW w:w="1673" w:type="dxa"/>
            <w:tcBorders>
              <w:top w:val="nil"/>
              <w:left w:val="nil"/>
              <w:bottom w:val="single" w:sz="4" w:space="0" w:color="auto"/>
              <w:right w:val="single" w:sz="4" w:space="0" w:color="auto"/>
            </w:tcBorders>
            <w:vAlign w:val="bottom"/>
            <w:hideMark/>
          </w:tcPr>
          <w:p w14:paraId="275AFBD8"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 xml:space="preserve">pašvaldība </w:t>
            </w:r>
          </w:p>
        </w:tc>
        <w:tc>
          <w:tcPr>
            <w:tcW w:w="3161" w:type="dxa"/>
            <w:tcBorders>
              <w:top w:val="nil"/>
              <w:left w:val="nil"/>
              <w:bottom w:val="single" w:sz="4" w:space="0" w:color="auto"/>
              <w:right w:val="single" w:sz="4" w:space="0" w:color="auto"/>
            </w:tcBorders>
            <w:vAlign w:val="bottom"/>
            <w:hideMark/>
          </w:tcPr>
          <w:p w14:paraId="687C5792" w14:textId="7DC73A02" w:rsidR="004254D5" w:rsidRPr="00215665" w:rsidRDefault="00EB2139"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Atrodama viena vecā parauga informatīvā zīme pie autoceļa P62.</w:t>
            </w:r>
          </w:p>
        </w:tc>
      </w:tr>
      <w:tr w:rsidR="004254D5" w:rsidRPr="00215665" w14:paraId="1CEEAE87" w14:textId="77777777" w:rsidTr="00837174">
        <w:trPr>
          <w:trHeight w:val="810"/>
        </w:trPr>
        <w:tc>
          <w:tcPr>
            <w:tcW w:w="3512" w:type="dxa"/>
            <w:tcBorders>
              <w:top w:val="nil"/>
              <w:left w:val="single" w:sz="4" w:space="0" w:color="auto"/>
              <w:bottom w:val="single" w:sz="4" w:space="0" w:color="auto"/>
              <w:right w:val="single" w:sz="4" w:space="0" w:color="auto"/>
            </w:tcBorders>
            <w:vAlign w:val="bottom"/>
            <w:hideMark/>
          </w:tcPr>
          <w:p w14:paraId="60F51FDC" w14:textId="3EA232E1"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 xml:space="preserve">Izstrādāt dabas tūristu takas ar mērķi mazināt tūristu blīvumu </w:t>
            </w:r>
            <w:r w:rsidR="0087484E" w:rsidRPr="00215665">
              <w:rPr>
                <w:rFonts w:eastAsia="Times New Roman" w:cs="Times New Roman"/>
                <w:color w:val="000000"/>
                <w:sz w:val="22"/>
                <w:lang w:eastAsia="lv-LV"/>
              </w:rPr>
              <w:t>DP</w:t>
            </w:r>
            <w:r w:rsidRPr="00215665">
              <w:rPr>
                <w:rFonts w:eastAsia="Times New Roman" w:cs="Times New Roman"/>
                <w:color w:val="000000"/>
                <w:sz w:val="22"/>
                <w:lang w:eastAsia="lv-LV"/>
              </w:rPr>
              <w:t xml:space="preserve"> teritorijā, sagatavot un izdot informatīvo materiālu</w:t>
            </w:r>
          </w:p>
        </w:tc>
        <w:tc>
          <w:tcPr>
            <w:tcW w:w="1194" w:type="dxa"/>
            <w:tcBorders>
              <w:top w:val="nil"/>
              <w:left w:val="nil"/>
              <w:bottom w:val="single" w:sz="4" w:space="0" w:color="auto"/>
              <w:right w:val="single" w:sz="4" w:space="0" w:color="auto"/>
            </w:tcBorders>
            <w:vAlign w:val="bottom"/>
            <w:hideMark/>
          </w:tcPr>
          <w:p w14:paraId="36D42D90"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2004. gads</w:t>
            </w:r>
          </w:p>
        </w:tc>
        <w:tc>
          <w:tcPr>
            <w:tcW w:w="1673" w:type="dxa"/>
            <w:tcBorders>
              <w:top w:val="nil"/>
              <w:left w:val="nil"/>
              <w:bottom w:val="single" w:sz="4" w:space="0" w:color="auto"/>
              <w:right w:val="single" w:sz="4" w:space="0" w:color="auto"/>
            </w:tcBorders>
            <w:vAlign w:val="bottom"/>
            <w:hideMark/>
          </w:tcPr>
          <w:p w14:paraId="04E4C3B5"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pašvaldība pieaicina attiecīgos speciālistus</w:t>
            </w:r>
          </w:p>
        </w:tc>
        <w:tc>
          <w:tcPr>
            <w:tcW w:w="3161" w:type="dxa"/>
            <w:tcBorders>
              <w:top w:val="nil"/>
              <w:left w:val="nil"/>
              <w:bottom w:val="single" w:sz="4" w:space="0" w:color="auto"/>
              <w:right w:val="single" w:sz="4" w:space="0" w:color="auto"/>
            </w:tcBorders>
            <w:vAlign w:val="bottom"/>
            <w:hideMark/>
          </w:tcPr>
          <w:p w14:paraId="5734BACA" w14:textId="6D62DC6D" w:rsidR="004254D5" w:rsidRPr="00215665" w:rsidRDefault="00A61626"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 xml:space="preserve">Pēc pašvaldības sniegtās informācijas uzdevums izpildīts. Ir LVM apsaimniekota taka </w:t>
            </w:r>
            <w:proofErr w:type="spellStart"/>
            <w:r w:rsidRPr="00215665">
              <w:rPr>
                <w:rFonts w:eastAsia="Times New Roman" w:cs="Times New Roman"/>
                <w:color w:val="000000"/>
                <w:sz w:val="22"/>
                <w:lang w:eastAsia="lv-LV"/>
              </w:rPr>
              <w:t>Upursalā</w:t>
            </w:r>
            <w:proofErr w:type="spellEnd"/>
            <w:r w:rsidRPr="00215665">
              <w:rPr>
                <w:rFonts w:eastAsia="Times New Roman" w:cs="Times New Roman"/>
                <w:color w:val="000000"/>
                <w:sz w:val="22"/>
                <w:lang w:eastAsia="lv-LV"/>
              </w:rPr>
              <w:t xml:space="preserve">, kas ir sliktā tehniskā stāvoklī. Ir pašvaldības apsaimniekota </w:t>
            </w:r>
            <w:r w:rsidR="003B4591" w:rsidRPr="00215665">
              <w:rPr>
                <w:rFonts w:eastAsia="Times New Roman" w:cs="Times New Roman"/>
                <w:color w:val="000000"/>
                <w:sz w:val="22"/>
                <w:lang w:eastAsia="lv-LV"/>
              </w:rPr>
              <w:t xml:space="preserve">slēpošanas/nūjošanas </w:t>
            </w:r>
            <w:r w:rsidRPr="00215665">
              <w:rPr>
                <w:rFonts w:eastAsia="Times New Roman" w:cs="Times New Roman"/>
                <w:color w:val="000000"/>
                <w:sz w:val="22"/>
                <w:lang w:eastAsia="lv-LV"/>
              </w:rPr>
              <w:t>trase</w:t>
            </w:r>
            <w:r w:rsidR="003B4591" w:rsidRPr="00215665">
              <w:rPr>
                <w:rFonts w:eastAsia="Times New Roman" w:cs="Times New Roman"/>
                <w:color w:val="000000"/>
                <w:sz w:val="22"/>
                <w:lang w:eastAsia="lv-LV"/>
              </w:rPr>
              <w:t xml:space="preserve"> pie pašvaldības peldvietas.</w:t>
            </w:r>
            <w:r w:rsidRPr="00215665">
              <w:rPr>
                <w:rFonts w:eastAsia="Times New Roman" w:cs="Times New Roman"/>
                <w:color w:val="000000"/>
                <w:sz w:val="22"/>
                <w:lang w:eastAsia="lv-LV"/>
              </w:rPr>
              <w:t xml:space="preserve"> Kādreiz Ruskuļu Lielais akmens ticis iekļauts </w:t>
            </w:r>
            <w:r w:rsidR="00EF7F75" w:rsidRPr="00215665">
              <w:rPr>
                <w:rFonts w:eastAsia="Times New Roman" w:cs="Times New Roman"/>
                <w:color w:val="000000"/>
                <w:sz w:val="22"/>
                <w:lang w:eastAsia="lv-LV"/>
              </w:rPr>
              <w:t>velo maršrutā</w:t>
            </w:r>
            <w:r w:rsidRPr="00215665">
              <w:rPr>
                <w:rFonts w:eastAsia="Times New Roman" w:cs="Times New Roman"/>
                <w:color w:val="000000"/>
                <w:sz w:val="22"/>
                <w:lang w:eastAsia="lv-LV"/>
              </w:rPr>
              <w:t xml:space="preserve">, </w:t>
            </w:r>
            <w:r w:rsidR="00B5769B" w:rsidRPr="00215665">
              <w:rPr>
                <w:rFonts w:eastAsia="Times New Roman" w:cs="Times New Roman"/>
                <w:color w:val="000000"/>
                <w:sz w:val="22"/>
                <w:lang w:eastAsia="lv-LV"/>
              </w:rPr>
              <w:t>šobrīd nav marķēts, uz ceļa aizlieguma zīme</w:t>
            </w:r>
            <w:r w:rsidRPr="00215665">
              <w:rPr>
                <w:rFonts w:eastAsia="Times New Roman" w:cs="Times New Roman"/>
                <w:color w:val="000000"/>
                <w:sz w:val="22"/>
                <w:lang w:eastAsia="lv-LV"/>
              </w:rPr>
              <w:t>.</w:t>
            </w:r>
          </w:p>
        </w:tc>
      </w:tr>
      <w:tr w:rsidR="004254D5" w:rsidRPr="00215665" w14:paraId="2FD87A25" w14:textId="77777777" w:rsidTr="00837174">
        <w:trPr>
          <w:trHeight w:val="1695"/>
        </w:trPr>
        <w:tc>
          <w:tcPr>
            <w:tcW w:w="3512" w:type="dxa"/>
            <w:tcBorders>
              <w:top w:val="nil"/>
              <w:left w:val="single" w:sz="4" w:space="0" w:color="auto"/>
              <w:bottom w:val="single" w:sz="4" w:space="0" w:color="auto"/>
              <w:right w:val="single" w:sz="4" w:space="0" w:color="auto"/>
            </w:tcBorders>
            <w:vAlign w:val="bottom"/>
            <w:hideMark/>
          </w:tcPr>
          <w:p w14:paraId="0BAA2E0A" w14:textId="0847A0EE"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Pagasta attīstības plānā iestrādāt dabas aizsardzības plānā noteiktos</w:t>
            </w:r>
            <w:r w:rsidR="003B4591" w:rsidRPr="00215665">
              <w:rPr>
                <w:rFonts w:eastAsia="Times New Roman" w:cs="Times New Roman"/>
                <w:color w:val="000000"/>
                <w:sz w:val="22"/>
                <w:lang w:eastAsia="lv-LV"/>
              </w:rPr>
              <w:t xml:space="preserve"> </w:t>
            </w:r>
            <w:r w:rsidRPr="00215665">
              <w:rPr>
                <w:rFonts w:eastAsia="Times New Roman" w:cs="Times New Roman"/>
                <w:color w:val="000000"/>
                <w:sz w:val="22"/>
                <w:lang w:eastAsia="lv-LV"/>
              </w:rPr>
              <w:t>ierobežojumus, paredzot kultūras funkciju pastiprināšanos (dabas tūrisma attīstība, attiecīgās</w:t>
            </w:r>
            <w:r w:rsidR="003B4591" w:rsidRPr="00215665">
              <w:rPr>
                <w:rFonts w:eastAsia="Times New Roman" w:cs="Times New Roman"/>
                <w:color w:val="000000"/>
                <w:sz w:val="22"/>
                <w:lang w:eastAsia="lv-LV"/>
              </w:rPr>
              <w:t xml:space="preserve"> </w:t>
            </w:r>
            <w:r w:rsidRPr="00215665">
              <w:rPr>
                <w:rFonts w:eastAsia="Times New Roman" w:cs="Times New Roman"/>
                <w:color w:val="000000"/>
                <w:sz w:val="22"/>
                <w:lang w:eastAsia="lv-LV"/>
              </w:rPr>
              <w:t>infrastruktūras izveidošana) un bioloģiskās</w:t>
            </w:r>
            <w:r w:rsidRPr="00215665">
              <w:rPr>
                <w:rFonts w:eastAsia="Times New Roman" w:cs="Times New Roman"/>
                <w:color w:val="000000"/>
                <w:sz w:val="22"/>
                <w:lang w:eastAsia="lv-LV"/>
              </w:rPr>
              <w:br/>
              <w:t>lauksaimniecības attīstību pagastā</w:t>
            </w:r>
          </w:p>
        </w:tc>
        <w:tc>
          <w:tcPr>
            <w:tcW w:w="1194" w:type="dxa"/>
            <w:tcBorders>
              <w:top w:val="nil"/>
              <w:left w:val="nil"/>
              <w:bottom w:val="single" w:sz="4" w:space="0" w:color="auto"/>
              <w:right w:val="single" w:sz="4" w:space="0" w:color="auto"/>
            </w:tcBorders>
            <w:vAlign w:val="bottom"/>
            <w:hideMark/>
          </w:tcPr>
          <w:p w14:paraId="1AB4E391"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2003. gads</w:t>
            </w:r>
          </w:p>
        </w:tc>
        <w:tc>
          <w:tcPr>
            <w:tcW w:w="1673" w:type="dxa"/>
            <w:tcBorders>
              <w:top w:val="nil"/>
              <w:left w:val="nil"/>
              <w:bottom w:val="single" w:sz="4" w:space="0" w:color="auto"/>
              <w:right w:val="single" w:sz="4" w:space="0" w:color="auto"/>
            </w:tcBorders>
            <w:vAlign w:val="bottom"/>
            <w:hideMark/>
          </w:tcPr>
          <w:p w14:paraId="288AF26A" w14:textId="77777777" w:rsidR="004254D5" w:rsidRPr="00215665" w:rsidRDefault="004254D5"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 xml:space="preserve">pašvaldība </w:t>
            </w:r>
          </w:p>
        </w:tc>
        <w:tc>
          <w:tcPr>
            <w:tcW w:w="3161" w:type="dxa"/>
            <w:tcBorders>
              <w:top w:val="nil"/>
              <w:left w:val="nil"/>
              <w:bottom w:val="single" w:sz="4" w:space="0" w:color="auto"/>
              <w:right w:val="single" w:sz="4" w:space="0" w:color="auto"/>
            </w:tcBorders>
            <w:vAlign w:val="bottom"/>
            <w:hideMark/>
          </w:tcPr>
          <w:p w14:paraId="7582A3F2" w14:textId="6B087BB6" w:rsidR="004254D5" w:rsidRPr="00215665" w:rsidRDefault="00D70E0B" w:rsidP="004254D5">
            <w:pPr>
              <w:spacing w:after="0" w:line="240" w:lineRule="auto"/>
              <w:ind w:firstLine="0"/>
              <w:jc w:val="left"/>
              <w:rPr>
                <w:rFonts w:eastAsia="Times New Roman" w:cs="Times New Roman"/>
                <w:color w:val="000000"/>
                <w:sz w:val="22"/>
                <w:lang w:eastAsia="lv-LV"/>
              </w:rPr>
            </w:pPr>
            <w:r w:rsidRPr="00215665">
              <w:rPr>
                <w:rFonts w:eastAsia="Times New Roman" w:cs="Times New Roman"/>
                <w:color w:val="000000"/>
                <w:sz w:val="22"/>
                <w:lang w:eastAsia="lv-LV"/>
              </w:rPr>
              <w:t>Nav aktuāli</w:t>
            </w:r>
          </w:p>
        </w:tc>
      </w:tr>
    </w:tbl>
    <w:p w14:paraId="05D551FE" w14:textId="77777777" w:rsidR="00865AA8" w:rsidRPr="00215665" w:rsidRDefault="00865AA8" w:rsidP="002D77F0"/>
    <w:p w14:paraId="7EC147C4" w14:textId="77777777" w:rsidR="00FA26B2" w:rsidRPr="00215665" w:rsidRDefault="00FA26B2" w:rsidP="002D77F0"/>
    <w:p w14:paraId="1AF4CEC1" w14:textId="77777777" w:rsidR="00837174" w:rsidRDefault="00837174">
      <w:pPr>
        <w:spacing w:after="160" w:line="259" w:lineRule="auto"/>
        <w:ind w:firstLine="0"/>
        <w:jc w:val="left"/>
        <w:rPr>
          <w:rFonts w:eastAsiaTheme="majorEastAsia" w:cs="Times New Roman"/>
          <w:b/>
          <w:iCs/>
          <w:color w:val="000000" w:themeColor="text1"/>
          <w:szCs w:val="24"/>
          <w:lang w:eastAsia="ja-JP"/>
        </w:rPr>
      </w:pPr>
      <w:r>
        <w:br w:type="page"/>
      </w:r>
    </w:p>
    <w:p w14:paraId="32566937" w14:textId="60D9B4AA" w:rsidR="003E02A0" w:rsidRPr="00215665" w:rsidRDefault="006D4EF0" w:rsidP="001D790C">
      <w:pPr>
        <w:pStyle w:val="UzrakstsDAP2"/>
        <w:numPr>
          <w:ilvl w:val="0"/>
          <w:numId w:val="0"/>
        </w:numPr>
      </w:pPr>
      <w:bookmarkStart w:id="50" w:name="_Toc204168782"/>
      <w:r w:rsidRPr="00215665">
        <w:lastRenderedPageBreak/>
        <w:t>5.</w:t>
      </w:r>
      <w:r w:rsidR="001379BB" w:rsidRPr="00215665">
        <w:t>2. </w:t>
      </w:r>
      <w:r w:rsidR="003E02A0" w:rsidRPr="00215665">
        <w:t>Aizsargājamās teritorijas apsaimniekošanas ilgtermiņa un īstermiņa mērķi plānā noteiktajam apsaimniekošanas periodam</w:t>
      </w:r>
      <w:bookmarkEnd w:id="50"/>
    </w:p>
    <w:p w14:paraId="798783FE" w14:textId="77777777" w:rsidR="004661C8" w:rsidRDefault="004661C8" w:rsidP="002335FD"/>
    <w:p w14:paraId="380F29B7" w14:textId="3C0A7DC3" w:rsidR="003E02A0" w:rsidRPr="00215665" w:rsidRDefault="006D4EF0" w:rsidP="001D790C">
      <w:pPr>
        <w:pStyle w:val="UzrakstsDAP2"/>
        <w:numPr>
          <w:ilvl w:val="0"/>
          <w:numId w:val="0"/>
        </w:numPr>
      </w:pPr>
      <w:bookmarkStart w:id="51" w:name="_Toc204168783"/>
      <w:r w:rsidRPr="00215665">
        <w:t>5.2</w:t>
      </w:r>
      <w:r w:rsidR="003E02A0" w:rsidRPr="00215665">
        <w:t>.</w:t>
      </w:r>
      <w:r w:rsidR="001379BB" w:rsidRPr="00215665">
        <w:t>1. </w:t>
      </w:r>
      <w:r w:rsidR="003E02A0" w:rsidRPr="00215665">
        <w:t>Teritorijas apsaimniekošanas ideālais jeb ilgtermiņa mērķis</w:t>
      </w:r>
      <w:bookmarkEnd w:id="51"/>
    </w:p>
    <w:p w14:paraId="56FACDAC" w14:textId="77777777" w:rsidR="001E506D" w:rsidRPr="00215665" w:rsidRDefault="009B5577" w:rsidP="001E506D">
      <w:pPr>
        <w:rPr>
          <w:lang w:eastAsia="ja-JP"/>
        </w:rPr>
      </w:pPr>
      <w:r w:rsidRPr="00215665">
        <w:rPr>
          <w:lang w:eastAsia="ja-JP"/>
        </w:rPr>
        <w:t xml:space="preserve">Iepriekšējā </w:t>
      </w:r>
      <w:r w:rsidR="00217335" w:rsidRPr="00215665">
        <w:rPr>
          <w:lang w:eastAsia="ja-JP"/>
        </w:rPr>
        <w:t>DA</w:t>
      </w:r>
      <w:r w:rsidR="0003631E" w:rsidRPr="00215665">
        <w:rPr>
          <w:lang w:eastAsia="ja-JP"/>
        </w:rPr>
        <w:t xml:space="preserve"> plānā </w:t>
      </w:r>
      <w:r w:rsidRPr="00215665">
        <w:rPr>
          <w:lang w:eastAsia="ja-JP"/>
        </w:rPr>
        <w:t>mērķis formulēts sekojoši</w:t>
      </w:r>
      <w:r w:rsidR="001E506D" w:rsidRPr="00215665">
        <w:rPr>
          <w:lang w:eastAsia="ja-JP"/>
        </w:rPr>
        <w:t>: “Teritorijas apsaimniekošanas ilgtermiņa mērķis ir saglabāt Cirīšu dabas parka ainavisko vērtību, bioloģisko daudzveidību un teritorijas kultūrvēsturisko vērtību, vienlaicīgi nodrošinot arī izglītošanas un audzināšanas funkciju izpildi, teritorijas attīstību un iedzīvotāju labklājības līmeņa celšanos”.</w:t>
      </w:r>
    </w:p>
    <w:p w14:paraId="38C016F1" w14:textId="285FFB1A" w:rsidR="0003631E" w:rsidRPr="00215665" w:rsidRDefault="001E506D" w:rsidP="002335FD">
      <w:pPr>
        <w:rPr>
          <w:lang w:eastAsia="ja-JP"/>
        </w:rPr>
      </w:pPr>
      <w:r w:rsidRPr="00215665">
        <w:rPr>
          <w:lang w:eastAsia="ja-JP"/>
        </w:rPr>
        <w:t xml:space="preserve">Šobrīd </w:t>
      </w:r>
      <w:r w:rsidR="005D11C4" w:rsidRPr="00215665">
        <w:rPr>
          <w:lang w:eastAsia="ja-JP"/>
        </w:rPr>
        <w:t>DP “Cirīša ezers”</w:t>
      </w:r>
      <w:r w:rsidR="0003631E" w:rsidRPr="00215665">
        <w:rPr>
          <w:lang w:eastAsia="ja-JP"/>
        </w:rPr>
        <w:t xml:space="preserve"> izvirzītais ilgtermiņa mērķis</w:t>
      </w:r>
      <w:r w:rsidR="00A81333" w:rsidRPr="00215665">
        <w:rPr>
          <w:lang w:eastAsia="ja-JP"/>
        </w:rPr>
        <w:t xml:space="preserve"> ir</w:t>
      </w:r>
      <w:r w:rsidR="000A2543" w:rsidRPr="00215665">
        <w:rPr>
          <w:lang w:eastAsia="ja-JP"/>
        </w:rPr>
        <w:t xml:space="preserve"> </w:t>
      </w:r>
      <w:r w:rsidR="002B105A" w:rsidRPr="00215665">
        <w:rPr>
          <w:lang w:eastAsia="ja-JP"/>
        </w:rPr>
        <w:t xml:space="preserve">ES nozīmes </w:t>
      </w:r>
      <w:r w:rsidRPr="00215665">
        <w:rPr>
          <w:lang w:eastAsia="ja-JP"/>
        </w:rPr>
        <w:t>saldūde</w:t>
      </w:r>
      <w:r w:rsidR="00600061" w:rsidRPr="00215665">
        <w:rPr>
          <w:lang w:eastAsia="ja-JP"/>
        </w:rPr>
        <w:t>ns</w:t>
      </w:r>
      <w:r w:rsidR="002B105A" w:rsidRPr="00215665">
        <w:rPr>
          <w:lang w:eastAsia="ja-JP"/>
        </w:rPr>
        <w:t>,</w:t>
      </w:r>
      <w:r w:rsidR="00A74491" w:rsidRPr="00215665">
        <w:rPr>
          <w:lang w:eastAsia="ja-JP"/>
        </w:rPr>
        <w:t xml:space="preserve"> zālāju</w:t>
      </w:r>
      <w:r w:rsidR="008D0CB7" w:rsidRPr="00215665">
        <w:rPr>
          <w:lang w:eastAsia="ja-JP"/>
        </w:rPr>
        <w:t>, purvu</w:t>
      </w:r>
      <w:r w:rsidR="002B105A" w:rsidRPr="00215665">
        <w:rPr>
          <w:lang w:eastAsia="ja-JP"/>
        </w:rPr>
        <w:t xml:space="preserve"> un meža</w:t>
      </w:r>
      <w:r w:rsidR="00600061" w:rsidRPr="00215665">
        <w:rPr>
          <w:lang w:eastAsia="ja-JP"/>
        </w:rPr>
        <w:t xml:space="preserve"> biotopu,</w:t>
      </w:r>
      <w:r w:rsidR="00B577D1" w:rsidRPr="00215665">
        <w:rPr>
          <w:lang w:eastAsia="ja-JP"/>
        </w:rPr>
        <w:t xml:space="preserve"> tajā skaitā potenciālo zālāju un meža biotopu,</w:t>
      </w:r>
      <w:r w:rsidR="00600061" w:rsidRPr="00215665">
        <w:rPr>
          <w:lang w:eastAsia="ja-JP"/>
        </w:rPr>
        <w:t xml:space="preserve"> </w:t>
      </w:r>
      <w:r w:rsidR="000835A2" w:rsidRPr="00215665">
        <w:rPr>
          <w:lang w:eastAsia="ja-JP"/>
        </w:rPr>
        <w:t xml:space="preserve">jo sevišķi </w:t>
      </w:r>
      <w:r w:rsidR="00600061" w:rsidRPr="00215665">
        <w:rPr>
          <w:lang w:eastAsia="ja-JP"/>
        </w:rPr>
        <w:t>mežaino ezera</w:t>
      </w:r>
      <w:r w:rsidR="00B062DB" w:rsidRPr="00215665">
        <w:rPr>
          <w:lang w:eastAsia="ja-JP"/>
        </w:rPr>
        <w:t xml:space="preserve"> salu</w:t>
      </w:r>
      <w:r w:rsidR="000835A2" w:rsidRPr="00215665">
        <w:rPr>
          <w:lang w:eastAsia="ja-JP"/>
        </w:rPr>
        <w:t xml:space="preserve"> un</w:t>
      </w:r>
      <w:r w:rsidR="00B062DB" w:rsidRPr="00215665">
        <w:rPr>
          <w:lang w:eastAsia="ja-JP"/>
        </w:rPr>
        <w:t xml:space="preserve"> Ruskuļu ezera </w:t>
      </w:r>
      <w:r w:rsidR="00FA76FB" w:rsidRPr="00215665">
        <w:rPr>
          <w:lang w:eastAsia="ja-JP"/>
        </w:rPr>
        <w:t>ar apkārt esošajiem</w:t>
      </w:r>
      <w:r w:rsidR="00B062DB" w:rsidRPr="00215665">
        <w:rPr>
          <w:lang w:eastAsia="ja-JP"/>
        </w:rPr>
        <w:t xml:space="preserve"> mitrā</w:t>
      </w:r>
      <w:r w:rsidR="00FA76FB" w:rsidRPr="00215665">
        <w:rPr>
          <w:lang w:eastAsia="ja-JP"/>
        </w:rPr>
        <w:t>jiem</w:t>
      </w:r>
      <w:r w:rsidR="000835A2" w:rsidRPr="00215665">
        <w:rPr>
          <w:lang w:eastAsia="ja-JP"/>
        </w:rPr>
        <w:t xml:space="preserve"> </w:t>
      </w:r>
      <w:r w:rsidR="00E60312" w:rsidRPr="00215665">
        <w:rPr>
          <w:lang w:eastAsia="ja-JP"/>
        </w:rPr>
        <w:t>saglabāšana</w:t>
      </w:r>
      <w:r w:rsidR="00B062DB" w:rsidRPr="00215665">
        <w:rPr>
          <w:lang w:eastAsia="ja-JP"/>
        </w:rPr>
        <w:t>,</w:t>
      </w:r>
      <w:r w:rsidR="00B577D1" w:rsidRPr="00215665">
        <w:rPr>
          <w:lang w:eastAsia="ja-JP"/>
        </w:rPr>
        <w:t xml:space="preserve"> iekļaujot </w:t>
      </w:r>
      <w:r w:rsidR="00623C5A" w:rsidRPr="00215665">
        <w:rPr>
          <w:lang w:eastAsia="ja-JP"/>
        </w:rPr>
        <w:t>DP</w:t>
      </w:r>
      <w:r w:rsidR="008D0CB7" w:rsidRPr="00215665">
        <w:rPr>
          <w:lang w:eastAsia="ja-JP"/>
        </w:rPr>
        <w:t xml:space="preserve"> arī </w:t>
      </w:r>
      <w:proofErr w:type="spellStart"/>
      <w:r w:rsidR="008D0CB7" w:rsidRPr="00215665">
        <w:rPr>
          <w:lang w:eastAsia="ja-JP"/>
        </w:rPr>
        <w:t>Kazimirovkas</w:t>
      </w:r>
      <w:proofErr w:type="spellEnd"/>
      <w:r w:rsidR="008D0CB7" w:rsidRPr="00215665">
        <w:rPr>
          <w:lang w:eastAsia="ja-JP"/>
        </w:rPr>
        <w:t xml:space="preserve"> ezeru ar apkārt esošajiem mitrājiem,</w:t>
      </w:r>
      <w:r w:rsidR="00B062DB" w:rsidRPr="00215665">
        <w:rPr>
          <w:lang w:eastAsia="ja-JP"/>
        </w:rPr>
        <w:t xml:space="preserve"> kā arī</w:t>
      </w:r>
      <w:r w:rsidR="00A74491" w:rsidRPr="00215665">
        <w:rPr>
          <w:lang w:eastAsia="ja-JP"/>
        </w:rPr>
        <w:t xml:space="preserve"> ar </w:t>
      </w:r>
      <w:r w:rsidR="00E60312" w:rsidRPr="00215665">
        <w:rPr>
          <w:lang w:eastAsia="ja-JP"/>
        </w:rPr>
        <w:t>minētajiem</w:t>
      </w:r>
      <w:r w:rsidR="00081964" w:rsidRPr="00215665">
        <w:rPr>
          <w:lang w:eastAsia="ja-JP"/>
        </w:rPr>
        <w:t xml:space="preserve"> biotopiem</w:t>
      </w:r>
      <w:r w:rsidR="00A74491" w:rsidRPr="00215665">
        <w:rPr>
          <w:lang w:eastAsia="ja-JP"/>
        </w:rPr>
        <w:t xml:space="preserve"> saistīto īpaši aizsargājamo sugu populāciju saglabāšana labvēlīgā aizsardzības stāvoklī, </w:t>
      </w:r>
      <w:r w:rsidR="000E71E2" w:rsidRPr="00215665">
        <w:rPr>
          <w:lang w:eastAsia="ja-JP"/>
        </w:rPr>
        <w:t xml:space="preserve">saglabājot ainavas vērtības, aizsargājot kultūrvēsturiskās vērtības un </w:t>
      </w:r>
      <w:r w:rsidR="00A74491" w:rsidRPr="00215665">
        <w:rPr>
          <w:lang w:eastAsia="ja-JP"/>
        </w:rPr>
        <w:t>veicinot ekstensīvu un dabai draudzīgu lauksaimniecisko darbību</w:t>
      </w:r>
      <w:r w:rsidR="00514EA5" w:rsidRPr="00215665">
        <w:rPr>
          <w:lang w:eastAsia="ja-JP"/>
        </w:rPr>
        <w:t xml:space="preserve">, kā </w:t>
      </w:r>
      <w:r w:rsidR="00D864B5" w:rsidRPr="00215665">
        <w:rPr>
          <w:lang w:eastAsia="ja-JP"/>
        </w:rPr>
        <w:t>nodrošin</w:t>
      </w:r>
      <w:r w:rsidR="001A283E" w:rsidRPr="00215665">
        <w:rPr>
          <w:lang w:eastAsia="ja-JP"/>
        </w:rPr>
        <w:t>ā</w:t>
      </w:r>
      <w:r w:rsidR="00D864B5" w:rsidRPr="00215665">
        <w:rPr>
          <w:lang w:eastAsia="ja-JP"/>
        </w:rPr>
        <w:t xml:space="preserve">t </w:t>
      </w:r>
      <w:r w:rsidR="002D7263" w:rsidRPr="00215665">
        <w:rPr>
          <w:lang w:eastAsia="ja-JP"/>
        </w:rPr>
        <w:t>videi un dabas daudzveidībai nekaitējošas dabas, sakrālā un kultūras tūrisma</w:t>
      </w:r>
      <w:r w:rsidR="00A74491" w:rsidRPr="00215665">
        <w:rPr>
          <w:lang w:eastAsia="ja-JP"/>
        </w:rPr>
        <w:t xml:space="preserve"> aktivitātes.</w:t>
      </w:r>
    </w:p>
    <w:p w14:paraId="3C3CDDA3" w14:textId="77777777" w:rsidR="0003631E" w:rsidRPr="00215665" w:rsidRDefault="0003631E" w:rsidP="002335FD">
      <w:pPr>
        <w:rPr>
          <w:rFonts w:eastAsiaTheme="majorEastAsia" w:cs="Times New Roman"/>
          <w:color w:val="000000" w:themeColor="text1"/>
          <w:szCs w:val="24"/>
          <w:lang w:eastAsia="ja-JP"/>
        </w:rPr>
      </w:pPr>
    </w:p>
    <w:p w14:paraId="060F9800" w14:textId="56B4721A" w:rsidR="003E02A0" w:rsidRPr="00215665" w:rsidRDefault="006D4EF0" w:rsidP="001D790C">
      <w:pPr>
        <w:pStyle w:val="UzrakstsDAP2"/>
        <w:numPr>
          <w:ilvl w:val="0"/>
          <w:numId w:val="0"/>
        </w:numPr>
      </w:pPr>
      <w:bookmarkStart w:id="52" w:name="_Toc204168784"/>
      <w:r w:rsidRPr="00215665">
        <w:t>5.2</w:t>
      </w:r>
      <w:r w:rsidR="003E02A0" w:rsidRPr="00215665">
        <w:t>.</w:t>
      </w:r>
      <w:r w:rsidR="001379BB" w:rsidRPr="00215665">
        <w:t>2. </w:t>
      </w:r>
      <w:r w:rsidR="003E02A0" w:rsidRPr="00215665">
        <w:t>Teritorijas apsaimniekošanas īstermiņa mērķi plānā apskatītajam apsaimniekošanas periodam</w:t>
      </w:r>
      <w:bookmarkEnd w:id="52"/>
    </w:p>
    <w:p w14:paraId="3F6A7CAF" w14:textId="457B592C" w:rsidR="00EF1D56" w:rsidRPr="00215665" w:rsidRDefault="00FF485E" w:rsidP="00B83AD1">
      <w:r w:rsidRPr="00215665">
        <w:t>DP “Cirīša ezers” kā Natura 2000 teritorijas izveidošanas mērķi noteikti likuma “Par ĪADT” pielikumā</w:t>
      </w:r>
      <w:r w:rsidR="009F0CA1" w:rsidRPr="00215665">
        <w:t xml:space="preserve"> kā ES nozīmes sugu un biotopu saraksts</w:t>
      </w:r>
      <w:r w:rsidRPr="00215665">
        <w:t xml:space="preserve">. </w:t>
      </w:r>
      <w:r w:rsidR="003603A5" w:rsidRPr="00215665">
        <w:t>Projektā LatViaNature</w:t>
      </w:r>
      <w:r w:rsidR="000F7420" w:rsidRPr="00215665">
        <w:rPr>
          <w:rStyle w:val="Vresatsauce"/>
        </w:rPr>
        <w:footnoteReference w:id="108"/>
      </w:r>
      <w:r w:rsidR="003603A5" w:rsidRPr="00215665">
        <w:t xml:space="preserve"> 2024. gadā ir pabeigta </w:t>
      </w:r>
      <w:r w:rsidR="002A2EC5" w:rsidRPr="00215665">
        <w:t>ES nozīmes biotopu un sugu Natura 2000 teritorijas līmeņa aizsardzības mērķ</w:t>
      </w:r>
      <w:r w:rsidR="005D5EF1" w:rsidRPr="00215665">
        <w:t>u</w:t>
      </w:r>
      <w:r w:rsidR="002A2EC5" w:rsidRPr="00215665">
        <w:t xml:space="preserve"> (turpmāk – SSCO – </w:t>
      </w:r>
      <w:proofErr w:type="spellStart"/>
      <w:r w:rsidR="002A2EC5" w:rsidRPr="00215665">
        <w:rPr>
          <w:i/>
        </w:rPr>
        <w:t>site</w:t>
      </w:r>
      <w:proofErr w:type="spellEnd"/>
      <w:r w:rsidR="002A2EC5" w:rsidRPr="00215665">
        <w:rPr>
          <w:i/>
        </w:rPr>
        <w:t xml:space="preserve"> </w:t>
      </w:r>
      <w:proofErr w:type="spellStart"/>
      <w:r w:rsidR="002A2EC5" w:rsidRPr="00215665">
        <w:rPr>
          <w:i/>
        </w:rPr>
        <w:t>specific</w:t>
      </w:r>
      <w:proofErr w:type="spellEnd"/>
      <w:r w:rsidR="002A2EC5" w:rsidRPr="00215665">
        <w:rPr>
          <w:i/>
        </w:rPr>
        <w:t xml:space="preserve"> </w:t>
      </w:r>
      <w:proofErr w:type="spellStart"/>
      <w:r w:rsidR="002A2EC5" w:rsidRPr="00215665">
        <w:rPr>
          <w:i/>
        </w:rPr>
        <w:t>conservation</w:t>
      </w:r>
      <w:proofErr w:type="spellEnd"/>
      <w:r w:rsidR="002A2EC5" w:rsidRPr="00215665">
        <w:rPr>
          <w:i/>
        </w:rPr>
        <w:t xml:space="preserve"> </w:t>
      </w:r>
      <w:proofErr w:type="spellStart"/>
      <w:r w:rsidR="002A2EC5" w:rsidRPr="00215665">
        <w:rPr>
          <w:i/>
        </w:rPr>
        <w:t>objective</w:t>
      </w:r>
      <w:proofErr w:type="spellEnd"/>
      <w:r w:rsidR="002A2EC5" w:rsidRPr="00215665">
        <w:t xml:space="preserve">) </w:t>
      </w:r>
      <w:r w:rsidR="003603A5" w:rsidRPr="00215665">
        <w:t xml:space="preserve"> noteikšana visām</w:t>
      </w:r>
      <w:r w:rsidRPr="00215665">
        <w:t xml:space="preserve"> </w:t>
      </w:r>
      <w:r w:rsidR="005D5EF1" w:rsidRPr="00215665">
        <w:t xml:space="preserve">Latvijas Natura 2000 teritorijām, bet tie ir precizējami, izstrādājot teritorijas DA plānu. </w:t>
      </w:r>
      <w:r w:rsidR="00B83AD1" w:rsidRPr="00215665">
        <w:t>DP “Cirīša ezers”</w:t>
      </w:r>
      <w:r w:rsidR="002A2EC5" w:rsidRPr="00215665">
        <w:t xml:space="preserve"> SSCO apkopoti 5.2.1. un 5.2.2. tabulās.</w:t>
      </w:r>
    </w:p>
    <w:p w14:paraId="08A6B9FB" w14:textId="274AEC09" w:rsidR="006D3809" w:rsidRPr="00215665" w:rsidRDefault="0039164C" w:rsidP="00B83AD1">
      <w:r w:rsidRPr="00215665">
        <w:t>A</w:t>
      </w:r>
      <w:r w:rsidR="0023712D" w:rsidRPr="00215665">
        <w:t xml:space="preserve">psaimniekošanas pasākumi tiek plānoti </w:t>
      </w:r>
      <w:r w:rsidRPr="00215665">
        <w:t xml:space="preserve">ne tikai </w:t>
      </w:r>
      <w:r w:rsidR="00145F6E" w:rsidRPr="00215665">
        <w:t xml:space="preserve">SSCO sasniegšanai, bet </w:t>
      </w:r>
      <w:r w:rsidR="0023712D" w:rsidRPr="00215665">
        <w:t xml:space="preserve">arī likuma “Par ĪADT” </w:t>
      </w:r>
      <w:r w:rsidR="006B4BD7" w:rsidRPr="00215665">
        <w:t xml:space="preserve">5 pantā </w:t>
      </w:r>
      <w:r w:rsidR="0023712D" w:rsidRPr="00215665">
        <w:t>dabas parkiem noteikto izveidošanas mērķu sasniegšanai</w:t>
      </w:r>
      <w:r w:rsidR="006D3809" w:rsidRPr="00215665">
        <w:t>:</w:t>
      </w:r>
    </w:p>
    <w:p w14:paraId="67609352" w14:textId="12B95399" w:rsidR="006B4BD7" w:rsidRPr="00215665" w:rsidRDefault="006D3809" w:rsidP="00B83AD1">
      <w:pPr>
        <w:pStyle w:val="Sarakstarindkopa"/>
        <w:numPr>
          <w:ilvl w:val="0"/>
          <w:numId w:val="37"/>
        </w:numPr>
      </w:pPr>
      <w:r w:rsidRPr="00215665">
        <w:t>“</w:t>
      </w:r>
      <w:r w:rsidR="006B4BD7" w:rsidRPr="00215665">
        <w:t>Dabas parki ir teritorijas, kas pārstāv noteikta apvidus dabas un kultūrvēsturiskās vērtības un kas ir piemērotas sabiedrības atpūtai, izglītošanai un audzināšanai.</w:t>
      </w:r>
    </w:p>
    <w:p w14:paraId="7F00ABBE" w14:textId="69B01FF5" w:rsidR="006B4BD7" w:rsidRPr="00215665" w:rsidRDefault="006B4BD7" w:rsidP="00B83AD1">
      <w:pPr>
        <w:pStyle w:val="Sarakstarindkopa"/>
        <w:numPr>
          <w:ilvl w:val="0"/>
          <w:numId w:val="37"/>
        </w:numPr>
      </w:pPr>
      <w:r w:rsidRPr="00215665">
        <w:t>Atpūtas organizēšana un saimnieciskā darbība dabas parkos veicama, nodrošinot tajos esošo dabas un kultūrvēsturisko vērtību saglabāšanu.</w:t>
      </w:r>
      <w:r w:rsidR="006D3809" w:rsidRPr="00215665">
        <w:t>”</w:t>
      </w:r>
    </w:p>
    <w:p w14:paraId="26555C85" w14:textId="3C77532D" w:rsidR="0023712D" w:rsidRPr="00215665" w:rsidRDefault="006F0D93" w:rsidP="00B83AD1">
      <w:r w:rsidRPr="00215665">
        <w:t>A</w:t>
      </w:r>
      <w:r w:rsidR="006D3809" w:rsidRPr="00215665">
        <w:t>psaimniekošanas pasākumi tiek plānoti arī Individuālajos noteikumos</w:t>
      </w:r>
      <w:r w:rsidR="000F63B5" w:rsidRPr="00215665">
        <w:t xml:space="preserve"> noteiktā mērķa - saglabāt teritorijas bioloģisko daudzveidību, kā arī ainavisko, kultūrvēsturisko un atpūtas vērtību </w:t>
      </w:r>
      <w:r w:rsidR="00FE6BB1" w:rsidRPr="00215665">
        <w:t>–</w:t>
      </w:r>
      <w:r w:rsidR="000F63B5" w:rsidRPr="00215665">
        <w:t xml:space="preserve"> </w:t>
      </w:r>
      <w:r w:rsidR="00FE6BB1" w:rsidRPr="00215665">
        <w:t>sasniegšanai.</w:t>
      </w:r>
    </w:p>
    <w:p w14:paraId="0894ADD6" w14:textId="566D6FE5" w:rsidR="00F8554F" w:rsidRPr="00215665" w:rsidRDefault="00A63123" w:rsidP="00787855">
      <w:pPr>
        <w:spacing w:line="240" w:lineRule="auto"/>
        <w:ind w:firstLine="0"/>
        <w:rPr>
          <w:iCs/>
        </w:rPr>
        <w:sectPr w:rsidR="00F8554F" w:rsidRPr="00215665" w:rsidSect="00E949B0">
          <w:pgSz w:w="11906" w:h="16838"/>
          <w:pgMar w:top="1134" w:right="1134" w:bottom="1134" w:left="1701" w:header="709" w:footer="709" w:gutter="0"/>
          <w:cols w:space="708"/>
          <w:docGrid w:linePitch="360"/>
        </w:sectPr>
      </w:pPr>
      <w:r w:rsidRPr="00215665">
        <w:rPr>
          <w:iCs/>
        </w:rPr>
        <w:t xml:space="preserve"> </w:t>
      </w:r>
    </w:p>
    <w:p w14:paraId="52F3A7A5" w14:textId="10986A36" w:rsidR="00BA1C2E" w:rsidRPr="00215665" w:rsidRDefault="007442F6" w:rsidP="00D36EFF">
      <w:pPr>
        <w:spacing w:line="240" w:lineRule="auto"/>
        <w:ind w:firstLine="0"/>
        <w:jc w:val="center"/>
        <w:rPr>
          <w:iCs/>
        </w:rPr>
      </w:pPr>
      <w:r w:rsidRPr="00215665">
        <w:rPr>
          <w:b/>
        </w:rPr>
        <w:lastRenderedPageBreak/>
        <w:t xml:space="preserve">5.2.1. tabula. ES nozīmes biotopu </w:t>
      </w:r>
      <w:r w:rsidR="00D36EFF" w:rsidRPr="00215665">
        <w:rPr>
          <w:b/>
        </w:rPr>
        <w:t>Natura 2000 teritorijas līmeņa aizsardzības mērķi</w:t>
      </w:r>
    </w:p>
    <w:tbl>
      <w:tblPr>
        <w:tblW w:w="0" w:type="auto"/>
        <w:tblLook w:val="04A0" w:firstRow="1" w:lastRow="0" w:firstColumn="1" w:lastColumn="0" w:noHBand="0" w:noVBand="1"/>
      </w:tblPr>
      <w:tblGrid>
        <w:gridCol w:w="822"/>
        <w:gridCol w:w="1326"/>
        <w:gridCol w:w="1390"/>
        <w:gridCol w:w="1571"/>
        <w:gridCol w:w="1217"/>
        <w:gridCol w:w="1236"/>
        <w:gridCol w:w="1440"/>
        <w:gridCol w:w="1432"/>
        <w:gridCol w:w="1001"/>
        <w:gridCol w:w="997"/>
        <w:gridCol w:w="1037"/>
        <w:gridCol w:w="1091"/>
      </w:tblGrid>
      <w:tr w:rsidR="00684F4D" w:rsidRPr="00215665" w14:paraId="29EF749F" w14:textId="77777777" w:rsidTr="007A776F">
        <w:trPr>
          <w:trHeight w:val="2100"/>
        </w:trPr>
        <w:tc>
          <w:tcPr>
            <w:tcW w:w="0" w:type="auto"/>
            <w:tcBorders>
              <w:top w:val="single" w:sz="4" w:space="0" w:color="auto"/>
              <w:left w:val="single" w:sz="4" w:space="0" w:color="auto"/>
              <w:bottom w:val="single" w:sz="4" w:space="0" w:color="auto"/>
              <w:right w:val="single" w:sz="4" w:space="0" w:color="auto"/>
            </w:tcBorders>
            <w:vAlign w:val="center"/>
            <w:hideMark/>
          </w:tcPr>
          <w:p w14:paraId="133F1011" w14:textId="3A6EB687" w:rsidR="00684F4D" w:rsidRPr="00215665" w:rsidRDefault="00684F4D" w:rsidP="00684F4D">
            <w:pPr>
              <w:spacing w:after="0" w:line="240" w:lineRule="auto"/>
              <w:ind w:firstLine="0"/>
              <w:jc w:val="center"/>
              <w:rPr>
                <w:rFonts w:eastAsia="Times New Roman" w:cs="Times New Roman"/>
                <w:color w:val="000000"/>
                <w:sz w:val="22"/>
                <w:lang w:eastAsia="lv-LV"/>
              </w:rPr>
            </w:pPr>
            <w:proofErr w:type="spellStart"/>
            <w:r w:rsidRPr="00215665">
              <w:rPr>
                <w:rFonts w:eastAsia="Times New Roman" w:cs="Times New Roman"/>
                <w:color w:val="000000"/>
                <w:sz w:val="22"/>
                <w:lang w:eastAsia="lv-LV"/>
              </w:rPr>
              <w:t>Bio</w:t>
            </w:r>
            <w:proofErr w:type="spellEnd"/>
            <w:r w:rsidRPr="00215665">
              <w:rPr>
                <w:rFonts w:eastAsia="Times New Roman" w:cs="Times New Roman"/>
                <w:color w:val="000000"/>
                <w:sz w:val="22"/>
                <w:lang w:eastAsia="lv-LV"/>
              </w:rPr>
              <w:t>-topa kods</w:t>
            </w:r>
          </w:p>
        </w:tc>
        <w:tc>
          <w:tcPr>
            <w:tcW w:w="1326" w:type="dxa"/>
            <w:tcBorders>
              <w:top w:val="single" w:sz="4" w:space="0" w:color="auto"/>
              <w:left w:val="nil"/>
              <w:bottom w:val="single" w:sz="4" w:space="0" w:color="auto"/>
              <w:right w:val="single" w:sz="4" w:space="0" w:color="auto"/>
            </w:tcBorders>
            <w:vAlign w:val="center"/>
            <w:hideMark/>
          </w:tcPr>
          <w:p w14:paraId="7558193D" w14:textId="77777777" w:rsidR="00684F4D" w:rsidRPr="00215665" w:rsidRDefault="00684F4D" w:rsidP="00684F4D">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Biotopa nosaukums</w:t>
            </w:r>
          </w:p>
        </w:tc>
        <w:tc>
          <w:tcPr>
            <w:tcW w:w="1390" w:type="dxa"/>
            <w:tcBorders>
              <w:top w:val="single" w:sz="4" w:space="0" w:color="auto"/>
              <w:left w:val="nil"/>
              <w:bottom w:val="single" w:sz="4" w:space="0" w:color="auto"/>
              <w:right w:val="single" w:sz="4" w:space="0" w:color="auto"/>
            </w:tcBorders>
            <w:vAlign w:val="center"/>
            <w:hideMark/>
          </w:tcPr>
          <w:p w14:paraId="4FCD3AC9" w14:textId="77777777" w:rsidR="00684F4D" w:rsidRPr="00215665" w:rsidRDefault="00684F4D" w:rsidP="00684F4D">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Saglabājams/ iekļaujams/  izslēdzams no likuma "Par ĪADT" pielikuma</w:t>
            </w:r>
          </w:p>
        </w:tc>
        <w:tc>
          <w:tcPr>
            <w:tcW w:w="0" w:type="auto"/>
            <w:tcBorders>
              <w:top w:val="single" w:sz="4" w:space="0" w:color="auto"/>
              <w:left w:val="nil"/>
              <w:bottom w:val="single" w:sz="4" w:space="0" w:color="auto"/>
              <w:right w:val="single" w:sz="4" w:space="0" w:color="auto"/>
            </w:tcBorders>
            <w:vAlign w:val="center"/>
            <w:hideMark/>
          </w:tcPr>
          <w:p w14:paraId="686EFC43" w14:textId="77777777" w:rsidR="00684F4D" w:rsidRPr="00215665" w:rsidRDefault="00684F4D" w:rsidP="00684F4D">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Mērķa platība, pašreizējās robežās (ha) (</w:t>
            </w:r>
            <w:proofErr w:type="spellStart"/>
            <w:r w:rsidRPr="00215665">
              <w:rPr>
                <w:rFonts w:eastAsia="Times New Roman" w:cs="Times New Roman"/>
                <w:color w:val="000000"/>
                <w:sz w:val="22"/>
                <w:lang w:eastAsia="lv-LV"/>
              </w:rPr>
              <w:t>Target_area</w:t>
            </w:r>
            <w:proofErr w:type="spellEnd"/>
            <w:r w:rsidRPr="00215665">
              <w:rPr>
                <w:rFonts w:eastAsia="Times New Roman" w:cs="Times New Roman"/>
                <w:color w:val="000000"/>
                <w:sz w:val="22"/>
                <w:lang w:eastAsia="lv-LV"/>
              </w:rPr>
              <w:t>)</w:t>
            </w:r>
          </w:p>
          <w:p w14:paraId="0F551427" w14:textId="3BC0FF46" w:rsidR="00684F4D" w:rsidRPr="00215665" w:rsidRDefault="00684F4D" w:rsidP="00684F4D">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2024</w:t>
            </w:r>
            <w:r w:rsidR="00DB5E5F">
              <w:rPr>
                <w:rFonts w:eastAsia="Times New Roman" w:cs="Times New Roman"/>
                <w:color w:val="000000"/>
                <w:sz w:val="22"/>
                <w:lang w:eastAsia="lv-LV"/>
              </w:rPr>
              <w:t xml:space="preserve"> LIFE-IP</w:t>
            </w:r>
            <w:r w:rsidRPr="00215665">
              <w:rPr>
                <w:rFonts w:eastAsia="Times New Roman" w:cs="Times New Roman"/>
                <w:color w:val="000000"/>
                <w:sz w:val="22"/>
                <w:lang w:eastAsia="lv-LV"/>
              </w:rPr>
              <w:t>/</w:t>
            </w:r>
            <w:r w:rsidRPr="00215665">
              <w:rPr>
                <w:rFonts w:eastAsia="Times New Roman" w:cs="Times New Roman"/>
                <w:color w:val="FF0000"/>
                <w:sz w:val="22"/>
                <w:lang w:eastAsia="lv-LV"/>
              </w:rPr>
              <w:t>2025</w:t>
            </w:r>
          </w:p>
        </w:tc>
        <w:tc>
          <w:tcPr>
            <w:tcW w:w="0" w:type="auto"/>
            <w:tcBorders>
              <w:top w:val="single" w:sz="4" w:space="0" w:color="auto"/>
              <w:left w:val="nil"/>
              <w:bottom w:val="single" w:sz="4" w:space="0" w:color="auto"/>
              <w:right w:val="single" w:sz="4" w:space="0" w:color="auto"/>
            </w:tcBorders>
            <w:vAlign w:val="center"/>
            <w:hideMark/>
          </w:tcPr>
          <w:p w14:paraId="4DF2DB8F" w14:textId="77777777" w:rsidR="00684F4D" w:rsidRPr="00215665" w:rsidRDefault="00684F4D" w:rsidP="00684F4D">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Mērķa platība ieteiktajās robežās (ha)</w:t>
            </w:r>
          </w:p>
        </w:tc>
        <w:tc>
          <w:tcPr>
            <w:tcW w:w="0" w:type="auto"/>
            <w:tcBorders>
              <w:top w:val="single" w:sz="4" w:space="0" w:color="auto"/>
              <w:left w:val="nil"/>
              <w:bottom w:val="single" w:sz="4" w:space="0" w:color="auto"/>
              <w:right w:val="single" w:sz="4" w:space="0" w:color="auto"/>
            </w:tcBorders>
            <w:vAlign w:val="center"/>
            <w:hideMark/>
          </w:tcPr>
          <w:p w14:paraId="0460B4DF" w14:textId="77777777" w:rsidR="00684F4D" w:rsidRPr="00215665" w:rsidRDefault="00684F4D" w:rsidP="00684F4D">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Pašreizējā biotopa platība (ha)</w:t>
            </w:r>
          </w:p>
          <w:p w14:paraId="78DDCA0C" w14:textId="0D0781D1" w:rsidR="00684F4D" w:rsidRPr="00215665" w:rsidRDefault="00684F4D" w:rsidP="00684F4D">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2024/</w:t>
            </w:r>
            <w:r w:rsidRPr="00215665">
              <w:rPr>
                <w:rFonts w:eastAsia="Times New Roman" w:cs="Times New Roman"/>
                <w:color w:val="FF0000"/>
                <w:sz w:val="22"/>
                <w:lang w:eastAsia="lv-LV"/>
              </w:rPr>
              <w:t>2025</w:t>
            </w:r>
          </w:p>
        </w:tc>
        <w:tc>
          <w:tcPr>
            <w:tcW w:w="0" w:type="auto"/>
            <w:tcBorders>
              <w:top w:val="single" w:sz="4" w:space="0" w:color="auto"/>
              <w:left w:val="nil"/>
              <w:bottom w:val="single" w:sz="4" w:space="0" w:color="auto"/>
              <w:right w:val="single" w:sz="4" w:space="0" w:color="auto"/>
            </w:tcBorders>
            <w:vAlign w:val="center"/>
            <w:hideMark/>
          </w:tcPr>
          <w:p w14:paraId="07374277" w14:textId="77777777" w:rsidR="00684F4D" w:rsidRPr="00215665" w:rsidRDefault="00684F4D" w:rsidP="00684F4D">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Saglabāšanās pakāpe SDF</w:t>
            </w:r>
          </w:p>
          <w:p w14:paraId="6F9D2B0A" w14:textId="6DFD7810" w:rsidR="00684F4D" w:rsidRPr="00215665" w:rsidRDefault="00684F4D" w:rsidP="00684F4D">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2024/</w:t>
            </w:r>
            <w:r w:rsidRPr="00215665">
              <w:rPr>
                <w:rFonts w:eastAsia="Times New Roman" w:cs="Times New Roman"/>
                <w:color w:val="FF0000"/>
                <w:sz w:val="22"/>
                <w:lang w:eastAsia="lv-LV"/>
              </w:rPr>
              <w:t>2025</w:t>
            </w:r>
            <w:r w:rsidRPr="00215665">
              <w:rPr>
                <w:rFonts w:eastAsia="Times New Roman" w:cs="Times New Roman"/>
                <w:color w:val="000000"/>
                <w:sz w:val="22"/>
                <w:lang w:eastAsia="lv-LV"/>
              </w:rPr>
              <w:t xml:space="preserve"> </w:t>
            </w:r>
          </w:p>
        </w:tc>
        <w:tc>
          <w:tcPr>
            <w:tcW w:w="0" w:type="auto"/>
            <w:tcBorders>
              <w:top w:val="single" w:sz="4" w:space="0" w:color="auto"/>
              <w:left w:val="nil"/>
              <w:bottom w:val="single" w:sz="4" w:space="0" w:color="auto"/>
              <w:right w:val="single" w:sz="4" w:space="0" w:color="auto"/>
            </w:tcBorders>
            <w:vAlign w:val="center"/>
            <w:hideMark/>
          </w:tcPr>
          <w:p w14:paraId="3E5C1183" w14:textId="77777777" w:rsidR="00684F4D" w:rsidRPr="00215665" w:rsidRDefault="00684F4D" w:rsidP="00684F4D">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 xml:space="preserve">Aktualizētā saglabāšanās pakāpe </w:t>
            </w:r>
          </w:p>
          <w:p w14:paraId="7B89020F" w14:textId="6D18B457" w:rsidR="00684F4D" w:rsidRPr="00215665" w:rsidRDefault="00684F4D" w:rsidP="00684F4D">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2024/</w:t>
            </w:r>
            <w:r w:rsidRPr="00215665">
              <w:rPr>
                <w:rFonts w:eastAsia="Times New Roman" w:cs="Times New Roman"/>
                <w:color w:val="FF0000"/>
                <w:sz w:val="22"/>
                <w:lang w:eastAsia="lv-LV"/>
              </w:rPr>
              <w:t>2025</w:t>
            </w:r>
          </w:p>
        </w:tc>
        <w:tc>
          <w:tcPr>
            <w:tcW w:w="0" w:type="auto"/>
            <w:tcBorders>
              <w:top w:val="single" w:sz="4" w:space="0" w:color="auto"/>
              <w:left w:val="nil"/>
              <w:bottom w:val="single" w:sz="4" w:space="0" w:color="auto"/>
              <w:right w:val="single" w:sz="4" w:space="0" w:color="auto"/>
            </w:tcBorders>
            <w:vAlign w:val="center"/>
            <w:hideMark/>
          </w:tcPr>
          <w:p w14:paraId="79F65338" w14:textId="77777777" w:rsidR="00684F4D" w:rsidRPr="0000318B" w:rsidRDefault="00684F4D" w:rsidP="00684F4D">
            <w:pPr>
              <w:spacing w:after="0" w:line="240" w:lineRule="auto"/>
              <w:ind w:firstLine="0"/>
              <w:jc w:val="center"/>
              <w:rPr>
                <w:rFonts w:eastAsia="Times New Roman" w:cs="Times New Roman"/>
                <w:color w:val="000000"/>
                <w:sz w:val="20"/>
                <w:szCs w:val="20"/>
                <w:lang w:eastAsia="lv-LV"/>
              </w:rPr>
            </w:pPr>
            <w:r w:rsidRPr="0000318B">
              <w:rPr>
                <w:rFonts w:eastAsia="Times New Roman" w:cs="Times New Roman"/>
                <w:color w:val="000000"/>
                <w:sz w:val="20"/>
                <w:szCs w:val="20"/>
                <w:lang w:eastAsia="lv-LV"/>
              </w:rPr>
              <w:t>Biotopa platība izcilā kvalitātē (ha)</w:t>
            </w:r>
          </w:p>
          <w:p w14:paraId="5220FB26" w14:textId="79E38D31" w:rsidR="00684F4D" w:rsidRPr="00215665" w:rsidRDefault="00684F4D" w:rsidP="00684F4D">
            <w:pPr>
              <w:spacing w:after="0" w:line="240" w:lineRule="auto"/>
              <w:ind w:firstLine="0"/>
              <w:jc w:val="center"/>
              <w:rPr>
                <w:rFonts w:eastAsia="Times New Roman" w:cs="Times New Roman"/>
                <w:color w:val="000000"/>
                <w:sz w:val="22"/>
                <w:lang w:eastAsia="lv-LV"/>
              </w:rPr>
            </w:pPr>
            <w:r w:rsidRPr="0000318B">
              <w:rPr>
                <w:rFonts w:eastAsia="Times New Roman" w:cs="Times New Roman"/>
                <w:color w:val="000000"/>
                <w:sz w:val="20"/>
                <w:szCs w:val="20"/>
                <w:lang w:eastAsia="lv-LV"/>
              </w:rPr>
              <w:t>2024</w:t>
            </w:r>
            <w:r>
              <w:rPr>
                <w:rFonts w:eastAsia="Times New Roman" w:cs="Times New Roman"/>
                <w:color w:val="000000"/>
                <w:sz w:val="20"/>
                <w:szCs w:val="20"/>
                <w:lang w:eastAsia="lv-LV"/>
              </w:rPr>
              <w:t xml:space="preserve"> LIFE-IP</w:t>
            </w:r>
            <w:r w:rsidRPr="0000318B">
              <w:rPr>
                <w:rFonts w:eastAsia="Times New Roman" w:cs="Times New Roman"/>
                <w:color w:val="000000"/>
                <w:sz w:val="20"/>
                <w:szCs w:val="20"/>
                <w:lang w:eastAsia="lv-LV"/>
              </w:rPr>
              <w:t>/</w:t>
            </w:r>
            <w:r w:rsidRPr="0000318B">
              <w:rPr>
                <w:rFonts w:eastAsia="Times New Roman" w:cs="Times New Roman"/>
                <w:color w:val="FF0000"/>
                <w:sz w:val="20"/>
                <w:szCs w:val="20"/>
                <w:lang w:eastAsia="lv-LV"/>
              </w:rPr>
              <w:t>2025</w:t>
            </w:r>
            <w:r>
              <w:rPr>
                <w:rFonts w:eastAsia="Times New Roman" w:cs="Times New Roman"/>
                <w:color w:val="FF0000"/>
                <w:sz w:val="20"/>
                <w:szCs w:val="20"/>
                <w:lang w:eastAsia="lv-LV"/>
              </w:rPr>
              <w:t xml:space="preserve"> DA plāns</w:t>
            </w:r>
          </w:p>
        </w:tc>
        <w:tc>
          <w:tcPr>
            <w:tcW w:w="0" w:type="auto"/>
            <w:tcBorders>
              <w:top w:val="single" w:sz="4" w:space="0" w:color="auto"/>
              <w:left w:val="nil"/>
              <w:bottom w:val="single" w:sz="4" w:space="0" w:color="auto"/>
              <w:right w:val="single" w:sz="4" w:space="0" w:color="auto"/>
            </w:tcBorders>
            <w:vAlign w:val="center"/>
            <w:hideMark/>
          </w:tcPr>
          <w:p w14:paraId="5B077356" w14:textId="77777777" w:rsidR="00684F4D" w:rsidRPr="0000318B" w:rsidRDefault="00684F4D" w:rsidP="00684F4D">
            <w:pPr>
              <w:spacing w:after="0" w:line="240" w:lineRule="auto"/>
              <w:ind w:firstLine="0"/>
              <w:jc w:val="center"/>
              <w:rPr>
                <w:rFonts w:eastAsia="Times New Roman" w:cs="Times New Roman"/>
                <w:color w:val="000000"/>
                <w:sz w:val="20"/>
                <w:szCs w:val="20"/>
                <w:lang w:eastAsia="lv-LV"/>
              </w:rPr>
            </w:pPr>
            <w:r w:rsidRPr="0000318B">
              <w:rPr>
                <w:rFonts w:eastAsia="Times New Roman" w:cs="Times New Roman"/>
                <w:color w:val="000000"/>
                <w:sz w:val="20"/>
                <w:szCs w:val="20"/>
                <w:lang w:eastAsia="lv-LV"/>
              </w:rPr>
              <w:t>Biotopa platība labā kvalitātē (ha)</w:t>
            </w:r>
          </w:p>
          <w:p w14:paraId="564FCAD4" w14:textId="47E0838E" w:rsidR="00684F4D" w:rsidRPr="00215665" w:rsidRDefault="00684F4D" w:rsidP="00684F4D">
            <w:pPr>
              <w:spacing w:after="0" w:line="240" w:lineRule="auto"/>
              <w:ind w:firstLine="0"/>
              <w:jc w:val="center"/>
              <w:rPr>
                <w:rFonts w:eastAsia="Times New Roman" w:cs="Times New Roman"/>
                <w:color w:val="000000"/>
                <w:sz w:val="22"/>
                <w:lang w:eastAsia="lv-LV"/>
              </w:rPr>
            </w:pPr>
            <w:r w:rsidRPr="0000318B">
              <w:rPr>
                <w:rFonts w:eastAsia="Times New Roman" w:cs="Times New Roman"/>
                <w:color w:val="000000"/>
                <w:sz w:val="20"/>
                <w:szCs w:val="20"/>
                <w:lang w:eastAsia="lv-LV"/>
              </w:rPr>
              <w:t>2024</w:t>
            </w:r>
            <w:r>
              <w:rPr>
                <w:rFonts w:eastAsia="Times New Roman" w:cs="Times New Roman"/>
                <w:color w:val="000000"/>
                <w:sz w:val="20"/>
                <w:szCs w:val="20"/>
                <w:lang w:eastAsia="lv-LV"/>
              </w:rPr>
              <w:t xml:space="preserve"> LIFE-IP</w:t>
            </w:r>
            <w:r w:rsidRPr="0000318B">
              <w:rPr>
                <w:rFonts w:eastAsia="Times New Roman" w:cs="Times New Roman"/>
                <w:color w:val="000000"/>
                <w:sz w:val="20"/>
                <w:szCs w:val="20"/>
                <w:lang w:eastAsia="lv-LV"/>
              </w:rPr>
              <w:t>/</w:t>
            </w:r>
            <w:r w:rsidRPr="0000318B">
              <w:rPr>
                <w:rFonts w:eastAsia="Times New Roman" w:cs="Times New Roman"/>
                <w:color w:val="FF0000"/>
                <w:sz w:val="20"/>
                <w:szCs w:val="20"/>
                <w:lang w:eastAsia="lv-LV"/>
              </w:rPr>
              <w:t>2025</w:t>
            </w:r>
            <w:r>
              <w:rPr>
                <w:rFonts w:eastAsia="Times New Roman" w:cs="Times New Roman"/>
                <w:color w:val="FF0000"/>
                <w:sz w:val="20"/>
                <w:szCs w:val="20"/>
                <w:lang w:eastAsia="lv-LV"/>
              </w:rPr>
              <w:t xml:space="preserve"> DA plāns</w:t>
            </w:r>
          </w:p>
        </w:tc>
        <w:tc>
          <w:tcPr>
            <w:tcW w:w="0" w:type="auto"/>
            <w:tcBorders>
              <w:top w:val="single" w:sz="4" w:space="0" w:color="auto"/>
              <w:left w:val="nil"/>
              <w:bottom w:val="single" w:sz="4" w:space="0" w:color="auto"/>
              <w:right w:val="single" w:sz="4" w:space="0" w:color="auto"/>
            </w:tcBorders>
            <w:vAlign w:val="center"/>
            <w:hideMark/>
          </w:tcPr>
          <w:p w14:paraId="775DDD20" w14:textId="77777777" w:rsidR="00684F4D" w:rsidRPr="0000318B" w:rsidRDefault="00684F4D" w:rsidP="00684F4D">
            <w:pPr>
              <w:spacing w:after="0" w:line="240" w:lineRule="auto"/>
              <w:ind w:firstLine="0"/>
              <w:jc w:val="center"/>
              <w:rPr>
                <w:rFonts w:eastAsia="Times New Roman" w:cs="Times New Roman"/>
                <w:color w:val="000000"/>
                <w:sz w:val="20"/>
                <w:szCs w:val="20"/>
                <w:lang w:eastAsia="lv-LV"/>
              </w:rPr>
            </w:pPr>
            <w:r w:rsidRPr="0000318B">
              <w:rPr>
                <w:rFonts w:eastAsia="Times New Roman" w:cs="Times New Roman"/>
                <w:color w:val="000000"/>
                <w:sz w:val="20"/>
                <w:szCs w:val="20"/>
                <w:lang w:eastAsia="lv-LV"/>
              </w:rPr>
              <w:t>Biotopa platība vidējā un sliktā kvalitātē (ha)</w:t>
            </w:r>
          </w:p>
          <w:p w14:paraId="4E2501AE" w14:textId="66F90697" w:rsidR="00684F4D" w:rsidRPr="00215665" w:rsidRDefault="00684F4D" w:rsidP="00684F4D">
            <w:pPr>
              <w:spacing w:after="0" w:line="240" w:lineRule="auto"/>
              <w:ind w:firstLine="0"/>
              <w:jc w:val="center"/>
              <w:rPr>
                <w:rFonts w:eastAsia="Times New Roman" w:cs="Times New Roman"/>
                <w:color w:val="000000"/>
                <w:sz w:val="22"/>
                <w:lang w:eastAsia="lv-LV"/>
              </w:rPr>
            </w:pPr>
            <w:r w:rsidRPr="0000318B">
              <w:rPr>
                <w:rFonts w:eastAsia="Times New Roman" w:cs="Times New Roman"/>
                <w:color w:val="000000"/>
                <w:sz w:val="20"/>
                <w:szCs w:val="20"/>
                <w:lang w:eastAsia="lv-LV"/>
              </w:rPr>
              <w:t>2024</w:t>
            </w:r>
            <w:r>
              <w:rPr>
                <w:rFonts w:eastAsia="Times New Roman" w:cs="Times New Roman"/>
                <w:color w:val="000000"/>
                <w:sz w:val="20"/>
                <w:szCs w:val="20"/>
                <w:lang w:eastAsia="lv-LV"/>
              </w:rPr>
              <w:t xml:space="preserve"> LIFE-IP</w:t>
            </w:r>
            <w:r w:rsidRPr="0000318B">
              <w:rPr>
                <w:rFonts w:eastAsia="Times New Roman" w:cs="Times New Roman"/>
                <w:color w:val="000000"/>
                <w:sz w:val="20"/>
                <w:szCs w:val="20"/>
                <w:lang w:eastAsia="lv-LV"/>
              </w:rPr>
              <w:t>/</w:t>
            </w:r>
            <w:r w:rsidRPr="0000318B">
              <w:rPr>
                <w:rFonts w:eastAsia="Times New Roman" w:cs="Times New Roman"/>
                <w:color w:val="FF0000"/>
                <w:sz w:val="20"/>
                <w:szCs w:val="20"/>
                <w:lang w:eastAsia="lv-LV"/>
              </w:rPr>
              <w:t>2025</w:t>
            </w:r>
            <w:r>
              <w:rPr>
                <w:rFonts w:eastAsia="Times New Roman" w:cs="Times New Roman"/>
                <w:color w:val="FF0000"/>
                <w:sz w:val="20"/>
                <w:szCs w:val="20"/>
                <w:lang w:eastAsia="lv-LV"/>
              </w:rPr>
              <w:t xml:space="preserve"> DA plāns</w:t>
            </w:r>
          </w:p>
        </w:tc>
        <w:tc>
          <w:tcPr>
            <w:tcW w:w="0" w:type="auto"/>
            <w:tcBorders>
              <w:top w:val="single" w:sz="4" w:space="0" w:color="auto"/>
              <w:left w:val="nil"/>
              <w:bottom w:val="single" w:sz="4" w:space="0" w:color="auto"/>
              <w:right w:val="single" w:sz="4" w:space="0" w:color="auto"/>
            </w:tcBorders>
            <w:vAlign w:val="center"/>
            <w:hideMark/>
          </w:tcPr>
          <w:p w14:paraId="69B2B3F8" w14:textId="77777777" w:rsidR="00684F4D" w:rsidRPr="0000318B" w:rsidRDefault="00684F4D" w:rsidP="00684F4D">
            <w:pPr>
              <w:spacing w:after="0" w:line="240" w:lineRule="auto"/>
              <w:ind w:firstLine="0"/>
              <w:jc w:val="center"/>
              <w:rPr>
                <w:rFonts w:eastAsia="Times New Roman" w:cs="Times New Roman"/>
                <w:color w:val="000000"/>
                <w:sz w:val="20"/>
                <w:szCs w:val="20"/>
                <w:lang w:eastAsia="lv-LV"/>
              </w:rPr>
            </w:pPr>
            <w:r w:rsidRPr="0000318B">
              <w:rPr>
                <w:rFonts w:eastAsia="Times New Roman" w:cs="Times New Roman"/>
                <w:color w:val="000000"/>
                <w:sz w:val="20"/>
                <w:szCs w:val="20"/>
                <w:lang w:eastAsia="lv-LV"/>
              </w:rPr>
              <w:t>Biotopa platība nezināmā kvalitātē (ha)</w:t>
            </w:r>
          </w:p>
          <w:p w14:paraId="7CBE41CE" w14:textId="07AF271C" w:rsidR="00684F4D" w:rsidRPr="00215665" w:rsidRDefault="00684F4D" w:rsidP="00684F4D">
            <w:pPr>
              <w:spacing w:after="0" w:line="240" w:lineRule="auto"/>
              <w:ind w:firstLine="0"/>
              <w:jc w:val="center"/>
              <w:rPr>
                <w:rFonts w:eastAsia="Times New Roman" w:cs="Times New Roman"/>
                <w:color w:val="000000"/>
                <w:sz w:val="22"/>
                <w:lang w:eastAsia="lv-LV"/>
              </w:rPr>
            </w:pPr>
            <w:r w:rsidRPr="0000318B">
              <w:rPr>
                <w:rFonts w:eastAsia="Times New Roman" w:cs="Times New Roman"/>
                <w:color w:val="000000"/>
                <w:sz w:val="20"/>
                <w:szCs w:val="20"/>
                <w:lang w:eastAsia="lv-LV"/>
              </w:rPr>
              <w:t>2024</w:t>
            </w:r>
            <w:r>
              <w:rPr>
                <w:rFonts w:eastAsia="Times New Roman" w:cs="Times New Roman"/>
                <w:color w:val="000000"/>
                <w:sz w:val="20"/>
                <w:szCs w:val="20"/>
                <w:lang w:eastAsia="lv-LV"/>
              </w:rPr>
              <w:t xml:space="preserve"> LIFE-IP</w:t>
            </w:r>
            <w:r w:rsidRPr="0000318B">
              <w:rPr>
                <w:rFonts w:eastAsia="Times New Roman" w:cs="Times New Roman"/>
                <w:color w:val="000000"/>
                <w:sz w:val="20"/>
                <w:szCs w:val="20"/>
                <w:lang w:eastAsia="lv-LV"/>
              </w:rPr>
              <w:t>/</w:t>
            </w:r>
            <w:r w:rsidRPr="0000318B">
              <w:rPr>
                <w:rFonts w:eastAsia="Times New Roman" w:cs="Times New Roman"/>
                <w:color w:val="FF0000"/>
                <w:sz w:val="20"/>
                <w:szCs w:val="20"/>
                <w:lang w:eastAsia="lv-LV"/>
              </w:rPr>
              <w:t>2025</w:t>
            </w:r>
            <w:r>
              <w:rPr>
                <w:rFonts w:eastAsia="Times New Roman" w:cs="Times New Roman"/>
                <w:color w:val="FF0000"/>
                <w:sz w:val="20"/>
                <w:szCs w:val="20"/>
                <w:lang w:eastAsia="lv-LV"/>
              </w:rPr>
              <w:t xml:space="preserve"> DA plāns</w:t>
            </w:r>
          </w:p>
        </w:tc>
      </w:tr>
      <w:tr w:rsidR="008E5A48" w:rsidRPr="00215665" w14:paraId="3497348D" w14:textId="77777777" w:rsidTr="007A776F">
        <w:trPr>
          <w:trHeight w:val="900"/>
        </w:trPr>
        <w:tc>
          <w:tcPr>
            <w:tcW w:w="0" w:type="auto"/>
            <w:tcBorders>
              <w:top w:val="nil"/>
              <w:left w:val="single" w:sz="4" w:space="0" w:color="auto"/>
              <w:bottom w:val="nil"/>
              <w:right w:val="single" w:sz="4" w:space="0" w:color="auto"/>
            </w:tcBorders>
            <w:vAlign w:val="center"/>
            <w:hideMark/>
          </w:tcPr>
          <w:p w14:paraId="6259CA1B"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3140</w:t>
            </w:r>
          </w:p>
        </w:tc>
        <w:tc>
          <w:tcPr>
            <w:tcW w:w="1326" w:type="dxa"/>
            <w:tcBorders>
              <w:top w:val="nil"/>
              <w:left w:val="nil"/>
              <w:bottom w:val="nil"/>
              <w:right w:val="single" w:sz="4" w:space="0" w:color="auto"/>
            </w:tcBorders>
            <w:vAlign w:val="center"/>
            <w:hideMark/>
          </w:tcPr>
          <w:p w14:paraId="29AB5F8D"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 xml:space="preserve">Ezeri ar </w:t>
            </w:r>
            <w:proofErr w:type="spellStart"/>
            <w:r w:rsidRPr="00215665">
              <w:rPr>
                <w:rFonts w:eastAsia="Times New Roman" w:cs="Times New Roman"/>
                <w:color w:val="000000"/>
                <w:sz w:val="22"/>
                <w:lang w:eastAsia="lv-LV"/>
              </w:rPr>
              <w:t>mieturaļģu</w:t>
            </w:r>
            <w:proofErr w:type="spellEnd"/>
            <w:r w:rsidRPr="00215665">
              <w:rPr>
                <w:rFonts w:eastAsia="Times New Roman" w:cs="Times New Roman"/>
                <w:color w:val="000000"/>
                <w:sz w:val="22"/>
                <w:lang w:eastAsia="lv-LV"/>
              </w:rPr>
              <w:t xml:space="preserve"> augāju</w:t>
            </w:r>
          </w:p>
        </w:tc>
        <w:tc>
          <w:tcPr>
            <w:tcW w:w="1390" w:type="dxa"/>
            <w:tcBorders>
              <w:top w:val="nil"/>
              <w:left w:val="nil"/>
              <w:bottom w:val="nil"/>
              <w:right w:val="single" w:sz="4" w:space="0" w:color="auto"/>
            </w:tcBorders>
            <w:vAlign w:val="center"/>
            <w:hideMark/>
          </w:tcPr>
          <w:p w14:paraId="2E7D73B9"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Iekļaujams, ja DP tiek paplašināts</w:t>
            </w:r>
          </w:p>
        </w:tc>
        <w:tc>
          <w:tcPr>
            <w:tcW w:w="0" w:type="auto"/>
            <w:tcBorders>
              <w:top w:val="nil"/>
              <w:left w:val="nil"/>
              <w:bottom w:val="single" w:sz="4" w:space="0" w:color="auto"/>
              <w:right w:val="single" w:sz="4" w:space="0" w:color="auto"/>
            </w:tcBorders>
            <w:vAlign w:val="center"/>
            <w:hideMark/>
          </w:tcPr>
          <w:p w14:paraId="1DCD4F55" w14:textId="49A759AA" w:rsidR="00F8554F" w:rsidRPr="00215665" w:rsidRDefault="00F8554F" w:rsidP="00D36E17">
            <w:pPr>
              <w:spacing w:after="0" w:line="240" w:lineRule="auto"/>
              <w:ind w:firstLine="0"/>
              <w:jc w:val="center"/>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vAlign w:val="center"/>
            <w:hideMark/>
          </w:tcPr>
          <w:p w14:paraId="68694286" w14:textId="77777777" w:rsidR="00F8554F" w:rsidRPr="00215665" w:rsidRDefault="00F8554F" w:rsidP="00D36E17">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FF0000"/>
                <w:sz w:val="22"/>
                <w:lang w:eastAsia="lv-LV"/>
              </w:rPr>
              <w:t>1,99</w:t>
            </w:r>
          </w:p>
        </w:tc>
        <w:tc>
          <w:tcPr>
            <w:tcW w:w="0" w:type="auto"/>
            <w:tcBorders>
              <w:top w:val="nil"/>
              <w:left w:val="nil"/>
              <w:bottom w:val="single" w:sz="4" w:space="0" w:color="auto"/>
              <w:right w:val="single" w:sz="4" w:space="0" w:color="auto"/>
            </w:tcBorders>
            <w:vAlign w:val="center"/>
            <w:hideMark/>
          </w:tcPr>
          <w:p w14:paraId="2929F5EF" w14:textId="3427AF57" w:rsidR="00F8554F" w:rsidRPr="00215665" w:rsidRDefault="00F8554F" w:rsidP="00D36E17">
            <w:pPr>
              <w:spacing w:after="0" w:line="240" w:lineRule="auto"/>
              <w:ind w:firstLine="0"/>
              <w:jc w:val="center"/>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vAlign w:val="center"/>
            <w:hideMark/>
          </w:tcPr>
          <w:p w14:paraId="49CC90D7" w14:textId="717E7B9D" w:rsidR="00F8554F" w:rsidRPr="00215665" w:rsidRDefault="00F8554F" w:rsidP="00D36E17">
            <w:pPr>
              <w:spacing w:after="0" w:line="240" w:lineRule="auto"/>
              <w:ind w:firstLine="0"/>
              <w:jc w:val="center"/>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vAlign w:val="center"/>
            <w:hideMark/>
          </w:tcPr>
          <w:p w14:paraId="47DD58BA" w14:textId="1C591C2A" w:rsidR="00F8554F" w:rsidRPr="00215665" w:rsidRDefault="00F8554F" w:rsidP="00D36E17">
            <w:pPr>
              <w:spacing w:after="0" w:line="240" w:lineRule="auto"/>
              <w:ind w:firstLine="0"/>
              <w:jc w:val="center"/>
              <w:rPr>
                <w:rFonts w:eastAsia="Times New Roman" w:cs="Times New Roman"/>
                <w:color w:val="000000" w:themeColor="text1"/>
                <w:sz w:val="22"/>
                <w:lang w:eastAsia="lv-LV"/>
              </w:rPr>
            </w:pPr>
          </w:p>
        </w:tc>
        <w:tc>
          <w:tcPr>
            <w:tcW w:w="0" w:type="auto"/>
            <w:tcBorders>
              <w:top w:val="nil"/>
              <w:left w:val="nil"/>
              <w:bottom w:val="single" w:sz="4" w:space="0" w:color="auto"/>
              <w:right w:val="single" w:sz="4" w:space="0" w:color="auto"/>
            </w:tcBorders>
            <w:vAlign w:val="center"/>
            <w:hideMark/>
          </w:tcPr>
          <w:p w14:paraId="11A1C27F" w14:textId="219A40EA"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p>
        </w:tc>
        <w:tc>
          <w:tcPr>
            <w:tcW w:w="0" w:type="auto"/>
            <w:tcBorders>
              <w:top w:val="nil"/>
              <w:left w:val="nil"/>
              <w:bottom w:val="single" w:sz="4" w:space="0" w:color="auto"/>
              <w:right w:val="single" w:sz="4" w:space="0" w:color="auto"/>
            </w:tcBorders>
            <w:vAlign w:val="center"/>
            <w:hideMark/>
          </w:tcPr>
          <w:p w14:paraId="05AF3D55" w14:textId="35B919B0"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p>
        </w:tc>
        <w:tc>
          <w:tcPr>
            <w:tcW w:w="0" w:type="auto"/>
            <w:tcBorders>
              <w:top w:val="nil"/>
              <w:left w:val="nil"/>
              <w:bottom w:val="single" w:sz="4" w:space="0" w:color="auto"/>
              <w:right w:val="single" w:sz="4" w:space="0" w:color="auto"/>
            </w:tcBorders>
            <w:vAlign w:val="center"/>
            <w:hideMark/>
          </w:tcPr>
          <w:p w14:paraId="2ED0AC63" w14:textId="191B561F"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p>
        </w:tc>
        <w:tc>
          <w:tcPr>
            <w:tcW w:w="0" w:type="auto"/>
            <w:tcBorders>
              <w:top w:val="nil"/>
              <w:left w:val="nil"/>
              <w:bottom w:val="single" w:sz="4" w:space="0" w:color="auto"/>
              <w:right w:val="single" w:sz="4" w:space="0" w:color="auto"/>
            </w:tcBorders>
            <w:vAlign w:val="center"/>
            <w:hideMark/>
          </w:tcPr>
          <w:p w14:paraId="167228E2" w14:textId="48C3AD4A"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p>
        </w:tc>
      </w:tr>
      <w:tr w:rsidR="008E5A48" w:rsidRPr="00215665" w14:paraId="662EA423" w14:textId="77777777" w:rsidTr="007A776F">
        <w:trPr>
          <w:trHeight w:val="645"/>
        </w:trPr>
        <w:tc>
          <w:tcPr>
            <w:tcW w:w="0" w:type="auto"/>
            <w:vMerge w:val="restart"/>
            <w:tcBorders>
              <w:top w:val="single" w:sz="4" w:space="0" w:color="auto"/>
              <w:left w:val="single" w:sz="4" w:space="0" w:color="auto"/>
              <w:bottom w:val="single" w:sz="4" w:space="0" w:color="000000"/>
              <w:right w:val="single" w:sz="4" w:space="0" w:color="auto"/>
            </w:tcBorders>
            <w:noWrap/>
            <w:vAlign w:val="center"/>
            <w:hideMark/>
          </w:tcPr>
          <w:p w14:paraId="27C7E5E2"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3150</w:t>
            </w:r>
          </w:p>
        </w:tc>
        <w:tc>
          <w:tcPr>
            <w:tcW w:w="1326" w:type="dxa"/>
            <w:vMerge w:val="restart"/>
            <w:tcBorders>
              <w:top w:val="single" w:sz="4" w:space="0" w:color="auto"/>
              <w:left w:val="single" w:sz="4" w:space="0" w:color="auto"/>
              <w:bottom w:val="single" w:sz="4" w:space="0" w:color="000000"/>
              <w:right w:val="single" w:sz="4" w:space="0" w:color="auto"/>
            </w:tcBorders>
            <w:vAlign w:val="center"/>
            <w:hideMark/>
          </w:tcPr>
          <w:p w14:paraId="3ACACEB7"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proofErr w:type="spellStart"/>
            <w:r w:rsidRPr="00215665">
              <w:rPr>
                <w:rFonts w:eastAsia="Times New Roman" w:cs="Times New Roman"/>
                <w:color w:val="000000"/>
                <w:sz w:val="22"/>
                <w:lang w:eastAsia="lv-LV"/>
              </w:rPr>
              <w:t>Eitrofi</w:t>
            </w:r>
            <w:proofErr w:type="spellEnd"/>
            <w:r w:rsidRPr="00215665">
              <w:rPr>
                <w:rFonts w:eastAsia="Times New Roman" w:cs="Times New Roman"/>
                <w:color w:val="000000"/>
                <w:sz w:val="22"/>
                <w:lang w:eastAsia="lv-LV"/>
              </w:rPr>
              <w:t xml:space="preserve"> ezeri ar iegrimušo ūdensaugu un peldaugu augāju</w:t>
            </w:r>
          </w:p>
        </w:tc>
        <w:tc>
          <w:tcPr>
            <w:tcW w:w="1390" w:type="dxa"/>
            <w:vMerge w:val="restart"/>
            <w:tcBorders>
              <w:top w:val="single" w:sz="4" w:space="0" w:color="auto"/>
              <w:left w:val="single" w:sz="4" w:space="0" w:color="auto"/>
              <w:bottom w:val="single" w:sz="4" w:space="0" w:color="000000"/>
              <w:right w:val="single" w:sz="4" w:space="0" w:color="auto"/>
            </w:tcBorders>
            <w:noWrap/>
            <w:vAlign w:val="center"/>
            <w:hideMark/>
          </w:tcPr>
          <w:p w14:paraId="1169247D"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 xml:space="preserve">Saglabājams </w:t>
            </w:r>
          </w:p>
        </w:tc>
        <w:tc>
          <w:tcPr>
            <w:tcW w:w="0" w:type="auto"/>
            <w:tcBorders>
              <w:top w:val="nil"/>
              <w:left w:val="nil"/>
              <w:bottom w:val="single" w:sz="4" w:space="0" w:color="auto"/>
              <w:right w:val="single" w:sz="4" w:space="0" w:color="auto"/>
            </w:tcBorders>
            <w:noWrap/>
            <w:vAlign w:val="center"/>
            <w:hideMark/>
          </w:tcPr>
          <w:p w14:paraId="09A9995E" w14:textId="77777777" w:rsidR="00F8554F" w:rsidRPr="00215665" w:rsidRDefault="00F8554F" w:rsidP="00D36E17">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639,13</w:t>
            </w:r>
          </w:p>
        </w:tc>
        <w:tc>
          <w:tcPr>
            <w:tcW w:w="0" w:type="auto"/>
            <w:tcBorders>
              <w:top w:val="nil"/>
              <w:left w:val="nil"/>
              <w:bottom w:val="single" w:sz="4" w:space="0" w:color="auto"/>
              <w:right w:val="single" w:sz="4" w:space="0" w:color="auto"/>
            </w:tcBorders>
            <w:vAlign w:val="center"/>
            <w:hideMark/>
          </w:tcPr>
          <w:p w14:paraId="4A6D6957" w14:textId="15DBDB68" w:rsidR="00F8554F" w:rsidRPr="00215665" w:rsidRDefault="00F8554F" w:rsidP="00D36E17">
            <w:pPr>
              <w:spacing w:after="0" w:line="240" w:lineRule="auto"/>
              <w:ind w:firstLine="0"/>
              <w:jc w:val="center"/>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626EFF4D" w14:textId="77777777" w:rsidR="00F8554F" w:rsidRPr="00215665" w:rsidRDefault="00F8554F" w:rsidP="00D36E17">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639,13</w:t>
            </w:r>
          </w:p>
        </w:tc>
        <w:tc>
          <w:tcPr>
            <w:tcW w:w="0" w:type="auto"/>
            <w:tcBorders>
              <w:top w:val="nil"/>
              <w:left w:val="nil"/>
              <w:bottom w:val="single" w:sz="4" w:space="0" w:color="auto"/>
              <w:right w:val="single" w:sz="4" w:space="0" w:color="auto"/>
            </w:tcBorders>
            <w:noWrap/>
            <w:vAlign w:val="center"/>
            <w:hideMark/>
          </w:tcPr>
          <w:p w14:paraId="57451EDD" w14:textId="77777777" w:rsidR="00F8554F" w:rsidRPr="00215665" w:rsidRDefault="00F8554F" w:rsidP="00D36E17">
            <w:pPr>
              <w:spacing w:after="0" w:line="240" w:lineRule="auto"/>
              <w:ind w:firstLine="0"/>
              <w:jc w:val="center"/>
              <w:rPr>
                <w:rFonts w:eastAsia="Times New Roman" w:cs="Times New Roman"/>
                <w:sz w:val="22"/>
                <w:lang w:eastAsia="lv-LV"/>
              </w:rPr>
            </w:pPr>
            <w:r w:rsidRPr="00215665">
              <w:rPr>
                <w:rFonts w:eastAsia="Times New Roman" w:cs="Times New Roman"/>
                <w:sz w:val="22"/>
                <w:lang w:eastAsia="lv-LV"/>
              </w:rPr>
              <w:t>A</w:t>
            </w:r>
          </w:p>
        </w:tc>
        <w:tc>
          <w:tcPr>
            <w:tcW w:w="0" w:type="auto"/>
            <w:tcBorders>
              <w:top w:val="nil"/>
              <w:left w:val="nil"/>
              <w:bottom w:val="single" w:sz="4" w:space="0" w:color="auto"/>
              <w:right w:val="single" w:sz="4" w:space="0" w:color="auto"/>
            </w:tcBorders>
            <w:noWrap/>
            <w:vAlign w:val="center"/>
            <w:hideMark/>
          </w:tcPr>
          <w:p w14:paraId="11BDE1B9" w14:textId="77777777" w:rsidR="00F8554F" w:rsidRPr="00215665" w:rsidRDefault="00F8554F" w:rsidP="00D36E17">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B</w:t>
            </w:r>
          </w:p>
        </w:tc>
        <w:tc>
          <w:tcPr>
            <w:tcW w:w="0" w:type="auto"/>
            <w:tcBorders>
              <w:top w:val="nil"/>
              <w:left w:val="nil"/>
              <w:bottom w:val="single" w:sz="4" w:space="0" w:color="auto"/>
              <w:right w:val="single" w:sz="4" w:space="0" w:color="auto"/>
            </w:tcBorders>
            <w:vAlign w:val="center"/>
            <w:hideMark/>
          </w:tcPr>
          <w:p w14:paraId="3C893D17" w14:textId="7777777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0,00</w:t>
            </w:r>
          </w:p>
        </w:tc>
        <w:tc>
          <w:tcPr>
            <w:tcW w:w="0" w:type="auto"/>
            <w:tcBorders>
              <w:top w:val="nil"/>
              <w:left w:val="nil"/>
              <w:bottom w:val="single" w:sz="4" w:space="0" w:color="auto"/>
              <w:right w:val="single" w:sz="4" w:space="0" w:color="auto"/>
            </w:tcBorders>
            <w:noWrap/>
            <w:vAlign w:val="center"/>
            <w:hideMark/>
          </w:tcPr>
          <w:p w14:paraId="77F96EBF" w14:textId="2BFA6BE1" w:rsidR="00F8554F" w:rsidRPr="00215665" w:rsidRDefault="006A69C4" w:rsidP="00716EDE">
            <w:pPr>
              <w:spacing w:after="0" w:line="240" w:lineRule="auto"/>
              <w:ind w:firstLine="0"/>
              <w:jc w:val="center"/>
              <w:rPr>
                <w:rFonts w:eastAsia="Times New Roman" w:cs="Times New Roman"/>
                <w:color w:val="000000" w:themeColor="text1"/>
                <w:sz w:val="22"/>
                <w:lang w:eastAsia="lv-LV"/>
              </w:rPr>
            </w:pPr>
            <w:r>
              <w:rPr>
                <w:rFonts w:eastAsia="Times New Roman" w:cs="Times New Roman"/>
                <w:color w:val="000000" w:themeColor="text1"/>
                <w:sz w:val="22"/>
                <w:lang w:eastAsia="lv-LV"/>
              </w:rPr>
              <w:t>627,70</w:t>
            </w:r>
          </w:p>
        </w:tc>
        <w:tc>
          <w:tcPr>
            <w:tcW w:w="0" w:type="auto"/>
            <w:tcBorders>
              <w:top w:val="nil"/>
              <w:left w:val="nil"/>
              <w:bottom w:val="single" w:sz="4" w:space="0" w:color="auto"/>
              <w:right w:val="single" w:sz="4" w:space="0" w:color="auto"/>
            </w:tcBorders>
            <w:noWrap/>
            <w:vAlign w:val="center"/>
            <w:hideMark/>
          </w:tcPr>
          <w:p w14:paraId="371A9BF5" w14:textId="1AD1FE49" w:rsidR="00F8554F" w:rsidRPr="00215665" w:rsidRDefault="006A69C4" w:rsidP="00716EDE">
            <w:pPr>
              <w:spacing w:after="0" w:line="240" w:lineRule="auto"/>
              <w:ind w:firstLine="0"/>
              <w:jc w:val="center"/>
              <w:rPr>
                <w:rFonts w:eastAsia="Times New Roman" w:cs="Times New Roman"/>
                <w:color w:val="000000" w:themeColor="text1"/>
                <w:sz w:val="22"/>
                <w:lang w:eastAsia="lv-LV"/>
              </w:rPr>
            </w:pPr>
            <w:r>
              <w:rPr>
                <w:rFonts w:eastAsia="Times New Roman" w:cs="Times New Roman"/>
                <w:color w:val="000000" w:themeColor="text1"/>
                <w:sz w:val="22"/>
                <w:lang w:eastAsia="lv-LV"/>
              </w:rPr>
              <w:t>11,43</w:t>
            </w:r>
          </w:p>
        </w:tc>
        <w:tc>
          <w:tcPr>
            <w:tcW w:w="0" w:type="auto"/>
            <w:tcBorders>
              <w:top w:val="nil"/>
              <w:left w:val="nil"/>
              <w:bottom w:val="single" w:sz="4" w:space="0" w:color="auto"/>
              <w:right w:val="single" w:sz="4" w:space="0" w:color="auto"/>
            </w:tcBorders>
            <w:noWrap/>
            <w:vAlign w:val="center"/>
            <w:hideMark/>
          </w:tcPr>
          <w:p w14:paraId="12DDE88A" w14:textId="7777777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0,00</w:t>
            </w:r>
          </w:p>
        </w:tc>
      </w:tr>
      <w:tr w:rsidR="008E5A48" w:rsidRPr="00215665" w14:paraId="377658BA" w14:textId="77777777" w:rsidTr="007A776F">
        <w:trPr>
          <w:trHeight w:val="600"/>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265BC0C9"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1326" w:type="dxa"/>
            <w:vMerge/>
            <w:tcBorders>
              <w:top w:val="single" w:sz="4" w:space="0" w:color="auto"/>
              <w:left w:val="single" w:sz="4" w:space="0" w:color="auto"/>
              <w:bottom w:val="single" w:sz="4" w:space="0" w:color="000000"/>
              <w:right w:val="single" w:sz="4" w:space="0" w:color="auto"/>
            </w:tcBorders>
            <w:vAlign w:val="center"/>
            <w:hideMark/>
          </w:tcPr>
          <w:p w14:paraId="28FFB257"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1390" w:type="dxa"/>
            <w:vMerge/>
            <w:tcBorders>
              <w:top w:val="single" w:sz="4" w:space="0" w:color="auto"/>
              <w:left w:val="single" w:sz="4" w:space="0" w:color="auto"/>
              <w:bottom w:val="single" w:sz="4" w:space="0" w:color="000000"/>
              <w:right w:val="single" w:sz="4" w:space="0" w:color="auto"/>
            </w:tcBorders>
            <w:vAlign w:val="center"/>
            <w:hideMark/>
          </w:tcPr>
          <w:p w14:paraId="74698CD8"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0" w:type="auto"/>
            <w:tcBorders>
              <w:top w:val="nil"/>
              <w:left w:val="nil"/>
              <w:bottom w:val="nil"/>
              <w:right w:val="nil"/>
            </w:tcBorders>
            <w:noWrap/>
            <w:vAlign w:val="center"/>
            <w:hideMark/>
          </w:tcPr>
          <w:p w14:paraId="104D2120"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644,25</w:t>
            </w:r>
          </w:p>
        </w:tc>
        <w:tc>
          <w:tcPr>
            <w:tcW w:w="0" w:type="auto"/>
            <w:tcBorders>
              <w:top w:val="nil"/>
              <w:left w:val="single" w:sz="4" w:space="0" w:color="auto"/>
              <w:bottom w:val="single" w:sz="4" w:space="0" w:color="auto"/>
              <w:right w:val="single" w:sz="4" w:space="0" w:color="auto"/>
            </w:tcBorders>
            <w:vAlign w:val="center"/>
            <w:hideMark/>
          </w:tcPr>
          <w:p w14:paraId="79FC7667"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644,25</w:t>
            </w:r>
          </w:p>
        </w:tc>
        <w:tc>
          <w:tcPr>
            <w:tcW w:w="0" w:type="auto"/>
            <w:tcBorders>
              <w:top w:val="nil"/>
              <w:left w:val="nil"/>
              <w:bottom w:val="single" w:sz="4" w:space="0" w:color="auto"/>
              <w:right w:val="single" w:sz="4" w:space="0" w:color="auto"/>
            </w:tcBorders>
            <w:noWrap/>
            <w:vAlign w:val="center"/>
            <w:hideMark/>
          </w:tcPr>
          <w:p w14:paraId="65574CF2"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644,25</w:t>
            </w:r>
          </w:p>
        </w:tc>
        <w:tc>
          <w:tcPr>
            <w:tcW w:w="0" w:type="auto"/>
            <w:tcBorders>
              <w:top w:val="nil"/>
              <w:left w:val="nil"/>
              <w:bottom w:val="single" w:sz="4" w:space="0" w:color="auto"/>
              <w:right w:val="single" w:sz="4" w:space="0" w:color="auto"/>
            </w:tcBorders>
            <w:noWrap/>
            <w:vAlign w:val="center"/>
            <w:hideMark/>
          </w:tcPr>
          <w:p w14:paraId="612FBFBF"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A</w:t>
            </w:r>
          </w:p>
        </w:tc>
        <w:tc>
          <w:tcPr>
            <w:tcW w:w="0" w:type="auto"/>
            <w:tcBorders>
              <w:top w:val="nil"/>
              <w:left w:val="nil"/>
              <w:bottom w:val="single" w:sz="4" w:space="0" w:color="auto"/>
              <w:right w:val="single" w:sz="4" w:space="0" w:color="auto"/>
            </w:tcBorders>
            <w:noWrap/>
            <w:vAlign w:val="center"/>
            <w:hideMark/>
          </w:tcPr>
          <w:p w14:paraId="7FDBE86F"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B</w:t>
            </w:r>
          </w:p>
        </w:tc>
        <w:tc>
          <w:tcPr>
            <w:tcW w:w="0" w:type="auto"/>
            <w:tcBorders>
              <w:top w:val="nil"/>
              <w:left w:val="nil"/>
              <w:bottom w:val="single" w:sz="4" w:space="0" w:color="auto"/>
              <w:right w:val="single" w:sz="4" w:space="0" w:color="auto"/>
            </w:tcBorders>
            <w:vAlign w:val="center"/>
            <w:hideMark/>
          </w:tcPr>
          <w:p w14:paraId="3270F9AA"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c>
          <w:tcPr>
            <w:tcW w:w="0" w:type="auto"/>
            <w:tcBorders>
              <w:top w:val="nil"/>
              <w:left w:val="nil"/>
              <w:bottom w:val="single" w:sz="4" w:space="0" w:color="auto"/>
              <w:right w:val="single" w:sz="4" w:space="0" w:color="auto"/>
            </w:tcBorders>
            <w:noWrap/>
            <w:vAlign w:val="center"/>
            <w:hideMark/>
          </w:tcPr>
          <w:p w14:paraId="3326B4AB"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c>
          <w:tcPr>
            <w:tcW w:w="0" w:type="auto"/>
            <w:tcBorders>
              <w:top w:val="nil"/>
              <w:left w:val="nil"/>
              <w:bottom w:val="nil"/>
              <w:right w:val="nil"/>
            </w:tcBorders>
            <w:noWrap/>
            <w:vAlign w:val="center"/>
            <w:hideMark/>
          </w:tcPr>
          <w:p w14:paraId="6EEDC9A7"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644,25</w:t>
            </w:r>
          </w:p>
        </w:tc>
        <w:tc>
          <w:tcPr>
            <w:tcW w:w="0" w:type="auto"/>
            <w:tcBorders>
              <w:top w:val="nil"/>
              <w:left w:val="single" w:sz="4" w:space="0" w:color="auto"/>
              <w:bottom w:val="single" w:sz="4" w:space="0" w:color="auto"/>
              <w:right w:val="single" w:sz="4" w:space="0" w:color="auto"/>
            </w:tcBorders>
            <w:noWrap/>
            <w:vAlign w:val="center"/>
            <w:hideMark/>
          </w:tcPr>
          <w:p w14:paraId="335DFB16"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r>
      <w:tr w:rsidR="008E5A48" w:rsidRPr="00215665" w14:paraId="4F206E37" w14:textId="77777777" w:rsidTr="007A776F">
        <w:trPr>
          <w:trHeight w:val="480"/>
        </w:trPr>
        <w:tc>
          <w:tcPr>
            <w:tcW w:w="0" w:type="auto"/>
            <w:vMerge w:val="restart"/>
            <w:tcBorders>
              <w:top w:val="nil"/>
              <w:left w:val="single" w:sz="4" w:space="0" w:color="auto"/>
              <w:bottom w:val="single" w:sz="4" w:space="0" w:color="000000"/>
              <w:right w:val="single" w:sz="4" w:space="0" w:color="auto"/>
            </w:tcBorders>
            <w:noWrap/>
            <w:vAlign w:val="center"/>
            <w:hideMark/>
          </w:tcPr>
          <w:p w14:paraId="5236BA53"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3260</w:t>
            </w:r>
          </w:p>
        </w:tc>
        <w:tc>
          <w:tcPr>
            <w:tcW w:w="1326" w:type="dxa"/>
            <w:vMerge w:val="restart"/>
            <w:tcBorders>
              <w:top w:val="nil"/>
              <w:left w:val="single" w:sz="4" w:space="0" w:color="auto"/>
              <w:bottom w:val="single" w:sz="4" w:space="0" w:color="000000"/>
              <w:right w:val="single" w:sz="4" w:space="0" w:color="auto"/>
            </w:tcBorders>
            <w:vAlign w:val="center"/>
            <w:hideMark/>
          </w:tcPr>
          <w:p w14:paraId="1896EB6E"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Upju straujteces un dabiski upju posmi</w:t>
            </w:r>
          </w:p>
        </w:tc>
        <w:tc>
          <w:tcPr>
            <w:tcW w:w="1390" w:type="dxa"/>
            <w:vMerge w:val="restart"/>
            <w:tcBorders>
              <w:top w:val="nil"/>
              <w:left w:val="single" w:sz="4" w:space="0" w:color="auto"/>
              <w:bottom w:val="single" w:sz="4" w:space="0" w:color="000000"/>
              <w:right w:val="single" w:sz="4" w:space="0" w:color="auto"/>
            </w:tcBorders>
            <w:noWrap/>
            <w:vAlign w:val="center"/>
            <w:hideMark/>
          </w:tcPr>
          <w:p w14:paraId="70D2964D" w14:textId="62602DCD" w:rsidR="00F8554F" w:rsidRPr="00215665" w:rsidRDefault="009018CA"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Iekļaujams</w:t>
            </w:r>
            <w:r w:rsidR="00F8554F" w:rsidRPr="00215665">
              <w:rPr>
                <w:rFonts w:eastAsia="Times New Roman" w:cs="Times New Roman"/>
                <w:color w:val="000000"/>
                <w:sz w:val="22"/>
                <w:lang w:eastAsia="lv-LV"/>
              </w:rPr>
              <w:t xml:space="preserve"> </w:t>
            </w:r>
          </w:p>
        </w:tc>
        <w:tc>
          <w:tcPr>
            <w:tcW w:w="0" w:type="auto"/>
            <w:tcBorders>
              <w:top w:val="single" w:sz="4" w:space="0" w:color="auto"/>
              <w:left w:val="nil"/>
              <w:bottom w:val="single" w:sz="4" w:space="0" w:color="auto"/>
              <w:right w:val="single" w:sz="4" w:space="0" w:color="auto"/>
            </w:tcBorders>
            <w:noWrap/>
            <w:vAlign w:val="center"/>
            <w:hideMark/>
          </w:tcPr>
          <w:p w14:paraId="59DD02C7" w14:textId="77777777" w:rsidR="00F8554F" w:rsidRPr="00215665" w:rsidRDefault="00F8554F" w:rsidP="00D36E17">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0,64</w:t>
            </w:r>
          </w:p>
        </w:tc>
        <w:tc>
          <w:tcPr>
            <w:tcW w:w="0" w:type="auto"/>
            <w:tcBorders>
              <w:top w:val="nil"/>
              <w:left w:val="nil"/>
              <w:bottom w:val="single" w:sz="4" w:space="0" w:color="auto"/>
              <w:right w:val="single" w:sz="4" w:space="0" w:color="auto"/>
            </w:tcBorders>
            <w:vAlign w:val="center"/>
            <w:hideMark/>
          </w:tcPr>
          <w:p w14:paraId="0EC08169" w14:textId="2E7CF15C" w:rsidR="00F8554F" w:rsidRPr="00215665" w:rsidRDefault="00F8554F" w:rsidP="00D36E17">
            <w:pPr>
              <w:spacing w:after="0" w:line="240" w:lineRule="auto"/>
              <w:ind w:firstLine="0"/>
              <w:jc w:val="center"/>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0A3148F4" w14:textId="77777777" w:rsidR="00F8554F" w:rsidRPr="00215665" w:rsidRDefault="00F8554F" w:rsidP="00D36E17">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0,64</w:t>
            </w:r>
          </w:p>
        </w:tc>
        <w:tc>
          <w:tcPr>
            <w:tcW w:w="0" w:type="auto"/>
            <w:tcBorders>
              <w:top w:val="nil"/>
              <w:left w:val="nil"/>
              <w:bottom w:val="single" w:sz="4" w:space="0" w:color="auto"/>
              <w:right w:val="single" w:sz="4" w:space="0" w:color="auto"/>
            </w:tcBorders>
            <w:noWrap/>
            <w:vAlign w:val="center"/>
            <w:hideMark/>
          </w:tcPr>
          <w:p w14:paraId="1FC867C6" w14:textId="0A442254" w:rsidR="00F8554F" w:rsidRPr="00215665" w:rsidRDefault="00F8554F" w:rsidP="00D36E17">
            <w:pPr>
              <w:spacing w:after="0" w:line="240" w:lineRule="auto"/>
              <w:ind w:firstLine="0"/>
              <w:jc w:val="center"/>
              <w:rPr>
                <w:rFonts w:eastAsia="Times New Roman" w:cs="Times New Roman"/>
                <w:sz w:val="22"/>
                <w:lang w:eastAsia="lv-LV"/>
              </w:rPr>
            </w:pPr>
          </w:p>
        </w:tc>
        <w:tc>
          <w:tcPr>
            <w:tcW w:w="0" w:type="auto"/>
            <w:tcBorders>
              <w:top w:val="nil"/>
              <w:left w:val="nil"/>
              <w:bottom w:val="single" w:sz="4" w:space="0" w:color="auto"/>
              <w:right w:val="single" w:sz="4" w:space="0" w:color="auto"/>
            </w:tcBorders>
            <w:noWrap/>
            <w:vAlign w:val="center"/>
            <w:hideMark/>
          </w:tcPr>
          <w:p w14:paraId="6641D412" w14:textId="77777777" w:rsidR="00F8554F" w:rsidRPr="00215665" w:rsidRDefault="00F8554F" w:rsidP="00D36E17">
            <w:pPr>
              <w:spacing w:after="0" w:line="240" w:lineRule="auto"/>
              <w:ind w:firstLine="0"/>
              <w:jc w:val="center"/>
              <w:rPr>
                <w:rFonts w:eastAsia="Times New Roman" w:cs="Times New Roman"/>
                <w:color w:val="000000" w:themeColor="text1"/>
                <w:sz w:val="22"/>
                <w:lang w:eastAsia="lv-LV"/>
              </w:rPr>
            </w:pPr>
            <w:proofErr w:type="spellStart"/>
            <w:r w:rsidRPr="00215665">
              <w:rPr>
                <w:rFonts w:eastAsia="Times New Roman" w:cs="Times New Roman"/>
                <w:color w:val="000000" w:themeColor="text1"/>
                <w:sz w:val="22"/>
                <w:lang w:eastAsia="lv-LV"/>
              </w:rPr>
              <w:t>na</w:t>
            </w:r>
            <w:proofErr w:type="spellEnd"/>
          </w:p>
        </w:tc>
        <w:tc>
          <w:tcPr>
            <w:tcW w:w="0" w:type="auto"/>
            <w:tcBorders>
              <w:top w:val="nil"/>
              <w:left w:val="nil"/>
              <w:bottom w:val="single" w:sz="4" w:space="0" w:color="auto"/>
              <w:right w:val="single" w:sz="4" w:space="0" w:color="auto"/>
            </w:tcBorders>
            <w:vAlign w:val="center"/>
            <w:hideMark/>
          </w:tcPr>
          <w:p w14:paraId="067198C6" w14:textId="6905062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0,0</w:t>
            </w:r>
            <w:r w:rsidR="006A69C4">
              <w:rPr>
                <w:rFonts w:eastAsia="Times New Roman" w:cs="Times New Roman"/>
                <w:color w:val="000000" w:themeColor="text1"/>
                <w:sz w:val="22"/>
                <w:lang w:eastAsia="lv-LV"/>
              </w:rPr>
              <w:t>2</w:t>
            </w:r>
          </w:p>
        </w:tc>
        <w:tc>
          <w:tcPr>
            <w:tcW w:w="0" w:type="auto"/>
            <w:tcBorders>
              <w:top w:val="nil"/>
              <w:left w:val="nil"/>
              <w:bottom w:val="single" w:sz="4" w:space="0" w:color="auto"/>
              <w:right w:val="single" w:sz="4" w:space="0" w:color="auto"/>
            </w:tcBorders>
            <w:noWrap/>
            <w:vAlign w:val="center"/>
            <w:hideMark/>
          </w:tcPr>
          <w:p w14:paraId="4EFE9C6D" w14:textId="4D8D087F"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w:t>
            </w:r>
            <w:r w:rsidR="004304BD">
              <w:rPr>
                <w:rFonts w:eastAsia="Times New Roman" w:cs="Times New Roman"/>
                <w:color w:val="000000" w:themeColor="text1"/>
                <w:sz w:val="22"/>
                <w:lang w:eastAsia="lv-LV"/>
              </w:rPr>
              <w:t>6</w:t>
            </w:r>
            <w:r w:rsidR="006A69C4">
              <w:rPr>
                <w:rFonts w:eastAsia="Times New Roman" w:cs="Times New Roman"/>
                <w:color w:val="000000" w:themeColor="text1"/>
                <w:sz w:val="22"/>
                <w:lang w:eastAsia="lv-LV"/>
              </w:rPr>
              <w:t>2</w:t>
            </w:r>
          </w:p>
        </w:tc>
        <w:tc>
          <w:tcPr>
            <w:tcW w:w="0" w:type="auto"/>
            <w:tcBorders>
              <w:top w:val="single" w:sz="4" w:space="0" w:color="auto"/>
              <w:left w:val="nil"/>
              <w:bottom w:val="single" w:sz="4" w:space="0" w:color="auto"/>
              <w:right w:val="single" w:sz="4" w:space="0" w:color="auto"/>
            </w:tcBorders>
            <w:noWrap/>
            <w:vAlign w:val="center"/>
            <w:hideMark/>
          </w:tcPr>
          <w:p w14:paraId="18C3D9CA" w14:textId="45B41112" w:rsidR="00F8554F" w:rsidRPr="00215665" w:rsidRDefault="006A69C4" w:rsidP="00716EDE">
            <w:pPr>
              <w:spacing w:after="0" w:line="240" w:lineRule="auto"/>
              <w:ind w:firstLine="0"/>
              <w:jc w:val="center"/>
              <w:rPr>
                <w:rFonts w:eastAsia="Times New Roman" w:cs="Times New Roman"/>
                <w:color w:val="000000" w:themeColor="text1"/>
                <w:sz w:val="22"/>
                <w:lang w:eastAsia="lv-LV"/>
              </w:rPr>
            </w:pPr>
            <w:r>
              <w:rPr>
                <w:rFonts w:eastAsia="Times New Roman" w:cs="Times New Roman"/>
                <w:color w:val="000000" w:themeColor="text1"/>
                <w:sz w:val="22"/>
                <w:lang w:eastAsia="lv-LV"/>
              </w:rPr>
              <w:t>0,00</w:t>
            </w:r>
          </w:p>
        </w:tc>
        <w:tc>
          <w:tcPr>
            <w:tcW w:w="0" w:type="auto"/>
            <w:tcBorders>
              <w:top w:val="nil"/>
              <w:left w:val="nil"/>
              <w:bottom w:val="single" w:sz="4" w:space="0" w:color="auto"/>
              <w:right w:val="single" w:sz="4" w:space="0" w:color="auto"/>
            </w:tcBorders>
            <w:noWrap/>
            <w:vAlign w:val="center"/>
            <w:hideMark/>
          </w:tcPr>
          <w:p w14:paraId="2C86EC35" w14:textId="7777777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0,00</w:t>
            </w:r>
          </w:p>
        </w:tc>
      </w:tr>
      <w:tr w:rsidR="008E5A48" w:rsidRPr="00215665" w14:paraId="1748787F" w14:textId="77777777" w:rsidTr="007A776F">
        <w:trPr>
          <w:trHeight w:val="495"/>
        </w:trPr>
        <w:tc>
          <w:tcPr>
            <w:tcW w:w="0" w:type="auto"/>
            <w:vMerge/>
            <w:tcBorders>
              <w:top w:val="nil"/>
              <w:left w:val="single" w:sz="4" w:space="0" w:color="auto"/>
              <w:bottom w:val="single" w:sz="4" w:space="0" w:color="000000"/>
              <w:right w:val="single" w:sz="4" w:space="0" w:color="auto"/>
            </w:tcBorders>
            <w:vAlign w:val="center"/>
            <w:hideMark/>
          </w:tcPr>
          <w:p w14:paraId="2A312054"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1326" w:type="dxa"/>
            <w:vMerge/>
            <w:tcBorders>
              <w:top w:val="nil"/>
              <w:left w:val="single" w:sz="4" w:space="0" w:color="auto"/>
              <w:bottom w:val="single" w:sz="4" w:space="0" w:color="000000"/>
              <w:right w:val="single" w:sz="4" w:space="0" w:color="auto"/>
            </w:tcBorders>
            <w:vAlign w:val="center"/>
            <w:hideMark/>
          </w:tcPr>
          <w:p w14:paraId="39B20305"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1390" w:type="dxa"/>
            <w:vMerge/>
            <w:tcBorders>
              <w:top w:val="nil"/>
              <w:left w:val="single" w:sz="4" w:space="0" w:color="auto"/>
              <w:bottom w:val="single" w:sz="4" w:space="0" w:color="000000"/>
              <w:right w:val="single" w:sz="4" w:space="0" w:color="auto"/>
            </w:tcBorders>
            <w:vAlign w:val="center"/>
            <w:hideMark/>
          </w:tcPr>
          <w:p w14:paraId="7D2A9BBF"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66A5F2C8"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1,18</w:t>
            </w:r>
          </w:p>
        </w:tc>
        <w:tc>
          <w:tcPr>
            <w:tcW w:w="0" w:type="auto"/>
            <w:tcBorders>
              <w:top w:val="nil"/>
              <w:left w:val="nil"/>
              <w:bottom w:val="single" w:sz="4" w:space="0" w:color="auto"/>
              <w:right w:val="single" w:sz="4" w:space="0" w:color="auto"/>
            </w:tcBorders>
            <w:vAlign w:val="center"/>
            <w:hideMark/>
          </w:tcPr>
          <w:p w14:paraId="075FE15D" w14:textId="77777777" w:rsidR="00F8554F" w:rsidRPr="00215665" w:rsidRDefault="00F8554F" w:rsidP="00D36E17">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FF0000"/>
                <w:sz w:val="22"/>
                <w:lang w:eastAsia="lv-LV"/>
              </w:rPr>
              <w:t>1,18</w:t>
            </w:r>
          </w:p>
        </w:tc>
        <w:tc>
          <w:tcPr>
            <w:tcW w:w="0" w:type="auto"/>
            <w:tcBorders>
              <w:top w:val="nil"/>
              <w:left w:val="nil"/>
              <w:bottom w:val="single" w:sz="4" w:space="0" w:color="auto"/>
              <w:right w:val="single" w:sz="4" w:space="0" w:color="auto"/>
            </w:tcBorders>
            <w:noWrap/>
            <w:vAlign w:val="center"/>
            <w:hideMark/>
          </w:tcPr>
          <w:p w14:paraId="0455662F"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1,18</w:t>
            </w:r>
          </w:p>
        </w:tc>
        <w:tc>
          <w:tcPr>
            <w:tcW w:w="0" w:type="auto"/>
            <w:tcBorders>
              <w:top w:val="nil"/>
              <w:left w:val="nil"/>
              <w:bottom w:val="single" w:sz="4" w:space="0" w:color="auto"/>
              <w:right w:val="single" w:sz="4" w:space="0" w:color="auto"/>
            </w:tcBorders>
            <w:noWrap/>
            <w:vAlign w:val="center"/>
            <w:hideMark/>
          </w:tcPr>
          <w:p w14:paraId="5B3DD1CB" w14:textId="72E5A410" w:rsidR="00F8554F" w:rsidRPr="00215665" w:rsidRDefault="00F8554F" w:rsidP="00D36E17">
            <w:pPr>
              <w:spacing w:after="0" w:line="240" w:lineRule="auto"/>
              <w:ind w:firstLine="0"/>
              <w:jc w:val="center"/>
              <w:rPr>
                <w:rFonts w:eastAsia="Times New Roman" w:cs="Times New Roman"/>
                <w:color w:val="FF0000"/>
                <w:sz w:val="22"/>
                <w:lang w:eastAsia="lv-LV"/>
              </w:rPr>
            </w:pPr>
          </w:p>
        </w:tc>
        <w:tc>
          <w:tcPr>
            <w:tcW w:w="0" w:type="auto"/>
            <w:tcBorders>
              <w:top w:val="nil"/>
              <w:left w:val="nil"/>
              <w:bottom w:val="single" w:sz="4" w:space="0" w:color="auto"/>
              <w:right w:val="single" w:sz="4" w:space="0" w:color="auto"/>
            </w:tcBorders>
            <w:noWrap/>
            <w:vAlign w:val="center"/>
            <w:hideMark/>
          </w:tcPr>
          <w:p w14:paraId="6DA645D7" w14:textId="2B892B9D" w:rsidR="00F8554F" w:rsidRPr="00215665" w:rsidRDefault="00424B1F" w:rsidP="00D36E17">
            <w:pPr>
              <w:spacing w:after="0" w:line="240" w:lineRule="auto"/>
              <w:ind w:firstLine="0"/>
              <w:jc w:val="center"/>
              <w:rPr>
                <w:rFonts w:eastAsia="Times New Roman" w:cs="Times New Roman"/>
                <w:color w:val="FF0000"/>
                <w:sz w:val="22"/>
                <w:lang w:eastAsia="lv-LV"/>
              </w:rPr>
            </w:pPr>
            <w:r>
              <w:rPr>
                <w:rFonts w:eastAsia="Times New Roman" w:cs="Times New Roman"/>
                <w:color w:val="FF0000"/>
                <w:sz w:val="22"/>
                <w:lang w:eastAsia="lv-LV"/>
              </w:rPr>
              <w:t>B</w:t>
            </w:r>
          </w:p>
        </w:tc>
        <w:tc>
          <w:tcPr>
            <w:tcW w:w="0" w:type="auto"/>
            <w:tcBorders>
              <w:top w:val="nil"/>
              <w:left w:val="nil"/>
              <w:bottom w:val="single" w:sz="4" w:space="0" w:color="auto"/>
              <w:right w:val="single" w:sz="4" w:space="0" w:color="auto"/>
            </w:tcBorders>
            <w:vAlign w:val="center"/>
            <w:hideMark/>
          </w:tcPr>
          <w:p w14:paraId="1ED234EE"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c>
          <w:tcPr>
            <w:tcW w:w="0" w:type="auto"/>
            <w:tcBorders>
              <w:top w:val="nil"/>
              <w:left w:val="nil"/>
              <w:bottom w:val="single" w:sz="4" w:space="0" w:color="auto"/>
              <w:right w:val="single" w:sz="4" w:space="0" w:color="auto"/>
            </w:tcBorders>
            <w:noWrap/>
            <w:vAlign w:val="center"/>
            <w:hideMark/>
          </w:tcPr>
          <w:p w14:paraId="014550A0" w14:textId="476F5E26"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w:t>
            </w:r>
            <w:r w:rsidR="007D6FFC">
              <w:rPr>
                <w:rFonts w:eastAsia="Times New Roman" w:cs="Times New Roman"/>
                <w:color w:val="FF0000"/>
                <w:sz w:val="22"/>
                <w:lang w:eastAsia="lv-LV"/>
              </w:rPr>
              <w:t>7</w:t>
            </w:r>
          </w:p>
        </w:tc>
        <w:tc>
          <w:tcPr>
            <w:tcW w:w="0" w:type="auto"/>
            <w:tcBorders>
              <w:top w:val="nil"/>
              <w:left w:val="nil"/>
              <w:bottom w:val="single" w:sz="4" w:space="0" w:color="auto"/>
              <w:right w:val="single" w:sz="4" w:space="0" w:color="auto"/>
            </w:tcBorders>
            <w:noWrap/>
            <w:vAlign w:val="center"/>
            <w:hideMark/>
          </w:tcPr>
          <w:p w14:paraId="5B32CC83" w14:textId="22ED7205"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1,1</w:t>
            </w:r>
            <w:r w:rsidR="007D6FFC">
              <w:rPr>
                <w:rFonts w:eastAsia="Times New Roman" w:cs="Times New Roman"/>
                <w:color w:val="FF0000"/>
                <w:sz w:val="22"/>
                <w:lang w:eastAsia="lv-LV"/>
              </w:rPr>
              <w:t>1</w:t>
            </w:r>
          </w:p>
        </w:tc>
        <w:tc>
          <w:tcPr>
            <w:tcW w:w="0" w:type="auto"/>
            <w:tcBorders>
              <w:top w:val="nil"/>
              <w:left w:val="nil"/>
              <w:bottom w:val="single" w:sz="4" w:space="0" w:color="auto"/>
              <w:right w:val="single" w:sz="4" w:space="0" w:color="auto"/>
            </w:tcBorders>
            <w:noWrap/>
            <w:vAlign w:val="center"/>
            <w:hideMark/>
          </w:tcPr>
          <w:p w14:paraId="46DC94E2"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r>
      <w:tr w:rsidR="008E5A48" w:rsidRPr="00215665" w14:paraId="4FEC1B03" w14:textId="77777777" w:rsidTr="007A776F">
        <w:trPr>
          <w:trHeight w:val="480"/>
        </w:trPr>
        <w:tc>
          <w:tcPr>
            <w:tcW w:w="0" w:type="auto"/>
            <w:vMerge w:val="restart"/>
            <w:tcBorders>
              <w:top w:val="nil"/>
              <w:left w:val="single" w:sz="4" w:space="0" w:color="auto"/>
              <w:bottom w:val="single" w:sz="4" w:space="0" w:color="000000"/>
              <w:right w:val="single" w:sz="4" w:space="0" w:color="auto"/>
            </w:tcBorders>
            <w:noWrap/>
            <w:vAlign w:val="center"/>
            <w:hideMark/>
          </w:tcPr>
          <w:p w14:paraId="5243642C"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6210</w:t>
            </w:r>
          </w:p>
        </w:tc>
        <w:tc>
          <w:tcPr>
            <w:tcW w:w="1326" w:type="dxa"/>
            <w:vMerge w:val="restart"/>
            <w:tcBorders>
              <w:top w:val="nil"/>
              <w:left w:val="single" w:sz="4" w:space="0" w:color="auto"/>
              <w:bottom w:val="single" w:sz="4" w:space="0" w:color="000000"/>
              <w:right w:val="single" w:sz="4" w:space="0" w:color="auto"/>
            </w:tcBorders>
            <w:vAlign w:val="center"/>
            <w:hideMark/>
          </w:tcPr>
          <w:p w14:paraId="7E66C31F"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bookmarkStart w:id="53" w:name="RANGE!B8"/>
            <w:r w:rsidRPr="00215665">
              <w:rPr>
                <w:rFonts w:eastAsia="Times New Roman" w:cs="Times New Roman"/>
                <w:color w:val="000000"/>
                <w:sz w:val="22"/>
                <w:lang w:eastAsia="lv-LV"/>
              </w:rPr>
              <w:t>Sausi zālāji kaļķainās augsnēs</w:t>
            </w:r>
            <w:bookmarkEnd w:id="53"/>
          </w:p>
        </w:tc>
        <w:tc>
          <w:tcPr>
            <w:tcW w:w="1390" w:type="dxa"/>
            <w:vMerge w:val="restart"/>
            <w:tcBorders>
              <w:top w:val="nil"/>
              <w:left w:val="single" w:sz="4" w:space="0" w:color="auto"/>
              <w:bottom w:val="single" w:sz="4" w:space="0" w:color="000000"/>
              <w:right w:val="single" w:sz="4" w:space="0" w:color="auto"/>
            </w:tcBorders>
            <w:noWrap/>
            <w:vAlign w:val="center"/>
            <w:hideMark/>
          </w:tcPr>
          <w:p w14:paraId="475885FB"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 xml:space="preserve">Saglabājams </w:t>
            </w:r>
          </w:p>
        </w:tc>
        <w:tc>
          <w:tcPr>
            <w:tcW w:w="0" w:type="auto"/>
            <w:tcBorders>
              <w:top w:val="nil"/>
              <w:left w:val="nil"/>
              <w:bottom w:val="single" w:sz="4" w:space="0" w:color="auto"/>
              <w:right w:val="single" w:sz="4" w:space="0" w:color="auto"/>
            </w:tcBorders>
            <w:noWrap/>
            <w:vAlign w:val="center"/>
            <w:hideMark/>
          </w:tcPr>
          <w:p w14:paraId="2A18C2A1" w14:textId="77777777" w:rsidR="00F8554F" w:rsidRPr="00215665" w:rsidRDefault="00F8554F" w:rsidP="00D36E17">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19,40</w:t>
            </w:r>
          </w:p>
        </w:tc>
        <w:tc>
          <w:tcPr>
            <w:tcW w:w="0" w:type="auto"/>
            <w:tcBorders>
              <w:top w:val="nil"/>
              <w:left w:val="nil"/>
              <w:bottom w:val="single" w:sz="4" w:space="0" w:color="auto"/>
              <w:right w:val="single" w:sz="4" w:space="0" w:color="auto"/>
            </w:tcBorders>
            <w:vAlign w:val="center"/>
            <w:hideMark/>
          </w:tcPr>
          <w:p w14:paraId="12EF692B" w14:textId="6ED3F8D0" w:rsidR="00F8554F" w:rsidRPr="00215665" w:rsidRDefault="00F8554F" w:rsidP="00D36E17">
            <w:pPr>
              <w:spacing w:after="0" w:line="240" w:lineRule="auto"/>
              <w:ind w:firstLine="0"/>
              <w:jc w:val="center"/>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05A23F76" w14:textId="77777777" w:rsidR="00F8554F" w:rsidRPr="00215665" w:rsidRDefault="00F8554F" w:rsidP="00D36E17">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8,32</w:t>
            </w:r>
          </w:p>
        </w:tc>
        <w:tc>
          <w:tcPr>
            <w:tcW w:w="0" w:type="auto"/>
            <w:tcBorders>
              <w:top w:val="nil"/>
              <w:left w:val="nil"/>
              <w:bottom w:val="single" w:sz="4" w:space="0" w:color="auto"/>
              <w:right w:val="single" w:sz="4" w:space="0" w:color="auto"/>
            </w:tcBorders>
            <w:noWrap/>
            <w:vAlign w:val="center"/>
            <w:hideMark/>
          </w:tcPr>
          <w:p w14:paraId="3C69451E" w14:textId="54FD3F45" w:rsidR="00F8554F" w:rsidRPr="00215665" w:rsidRDefault="00F8554F" w:rsidP="00D36E17">
            <w:pPr>
              <w:spacing w:after="0" w:line="240" w:lineRule="auto"/>
              <w:ind w:firstLine="0"/>
              <w:jc w:val="center"/>
              <w:rPr>
                <w:rFonts w:eastAsia="Times New Roman" w:cs="Times New Roman"/>
                <w:sz w:val="22"/>
                <w:lang w:eastAsia="lv-LV"/>
              </w:rPr>
            </w:pPr>
          </w:p>
        </w:tc>
        <w:tc>
          <w:tcPr>
            <w:tcW w:w="0" w:type="auto"/>
            <w:tcBorders>
              <w:top w:val="nil"/>
              <w:left w:val="nil"/>
              <w:bottom w:val="single" w:sz="4" w:space="0" w:color="auto"/>
              <w:right w:val="single" w:sz="4" w:space="0" w:color="auto"/>
            </w:tcBorders>
            <w:noWrap/>
            <w:vAlign w:val="center"/>
            <w:hideMark/>
          </w:tcPr>
          <w:p w14:paraId="2D8D7308" w14:textId="77777777" w:rsidR="00F8554F" w:rsidRPr="00215665" w:rsidRDefault="00F8554F" w:rsidP="00D36E17">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C</w:t>
            </w:r>
          </w:p>
        </w:tc>
        <w:tc>
          <w:tcPr>
            <w:tcW w:w="0" w:type="auto"/>
            <w:tcBorders>
              <w:top w:val="nil"/>
              <w:left w:val="nil"/>
              <w:bottom w:val="single" w:sz="4" w:space="0" w:color="auto"/>
              <w:right w:val="single" w:sz="4" w:space="0" w:color="auto"/>
            </w:tcBorders>
            <w:vAlign w:val="center"/>
            <w:hideMark/>
          </w:tcPr>
          <w:p w14:paraId="2682B94C" w14:textId="7777777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0,00</w:t>
            </w:r>
          </w:p>
        </w:tc>
        <w:tc>
          <w:tcPr>
            <w:tcW w:w="0" w:type="auto"/>
            <w:tcBorders>
              <w:top w:val="nil"/>
              <w:left w:val="nil"/>
              <w:bottom w:val="single" w:sz="4" w:space="0" w:color="auto"/>
              <w:right w:val="single" w:sz="4" w:space="0" w:color="auto"/>
            </w:tcBorders>
            <w:noWrap/>
            <w:vAlign w:val="center"/>
            <w:hideMark/>
          </w:tcPr>
          <w:p w14:paraId="000B65B7" w14:textId="7777777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1,41</w:t>
            </w:r>
          </w:p>
        </w:tc>
        <w:tc>
          <w:tcPr>
            <w:tcW w:w="0" w:type="auto"/>
            <w:tcBorders>
              <w:top w:val="nil"/>
              <w:left w:val="nil"/>
              <w:bottom w:val="single" w:sz="4" w:space="0" w:color="auto"/>
              <w:right w:val="single" w:sz="4" w:space="0" w:color="auto"/>
            </w:tcBorders>
            <w:noWrap/>
            <w:vAlign w:val="center"/>
            <w:hideMark/>
          </w:tcPr>
          <w:p w14:paraId="5049CD6F" w14:textId="7777777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6,91</w:t>
            </w:r>
          </w:p>
        </w:tc>
        <w:tc>
          <w:tcPr>
            <w:tcW w:w="0" w:type="auto"/>
            <w:tcBorders>
              <w:top w:val="nil"/>
              <w:left w:val="nil"/>
              <w:bottom w:val="single" w:sz="4" w:space="0" w:color="auto"/>
              <w:right w:val="single" w:sz="4" w:space="0" w:color="auto"/>
            </w:tcBorders>
            <w:noWrap/>
            <w:vAlign w:val="center"/>
            <w:hideMark/>
          </w:tcPr>
          <w:p w14:paraId="3A5AFEC2" w14:textId="7777777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0,00</w:t>
            </w:r>
          </w:p>
        </w:tc>
      </w:tr>
      <w:tr w:rsidR="008E5A48" w:rsidRPr="00215665" w14:paraId="37D08C75" w14:textId="77777777" w:rsidTr="007A776F">
        <w:trPr>
          <w:trHeight w:val="510"/>
        </w:trPr>
        <w:tc>
          <w:tcPr>
            <w:tcW w:w="0" w:type="auto"/>
            <w:vMerge/>
            <w:tcBorders>
              <w:top w:val="nil"/>
              <w:left w:val="single" w:sz="4" w:space="0" w:color="auto"/>
              <w:bottom w:val="single" w:sz="4" w:space="0" w:color="000000"/>
              <w:right w:val="single" w:sz="4" w:space="0" w:color="auto"/>
            </w:tcBorders>
            <w:vAlign w:val="center"/>
            <w:hideMark/>
          </w:tcPr>
          <w:p w14:paraId="2FD52752"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1326" w:type="dxa"/>
            <w:vMerge/>
            <w:tcBorders>
              <w:top w:val="nil"/>
              <w:left w:val="single" w:sz="4" w:space="0" w:color="auto"/>
              <w:bottom w:val="single" w:sz="4" w:space="0" w:color="000000"/>
              <w:right w:val="single" w:sz="4" w:space="0" w:color="auto"/>
            </w:tcBorders>
            <w:vAlign w:val="center"/>
            <w:hideMark/>
          </w:tcPr>
          <w:p w14:paraId="1F52377A"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1390" w:type="dxa"/>
            <w:vMerge/>
            <w:tcBorders>
              <w:top w:val="nil"/>
              <w:left w:val="single" w:sz="4" w:space="0" w:color="auto"/>
              <w:bottom w:val="single" w:sz="4" w:space="0" w:color="000000"/>
              <w:right w:val="single" w:sz="4" w:space="0" w:color="auto"/>
            </w:tcBorders>
            <w:vAlign w:val="center"/>
            <w:hideMark/>
          </w:tcPr>
          <w:p w14:paraId="30271020"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65A25611"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21,00</w:t>
            </w:r>
          </w:p>
        </w:tc>
        <w:tc>
          <w:tcPr>
            <w:tcW w:w="0" w:type="auto"/>
            <w:tcBorders>
              <w:top w:val="nil"/>
              <w:left w:val="nil"/>
              <w:bottom w:val="single" w:sz="4" w:space="0" w:color="auto"/>
              <w:right w:val="single" w:sz="4" w:space="0" w:color="auto"/>
            </w:tcBorders>
            <w:vAlign w:val="center"/>
            <w:hideMark/>
          </w:tcPr>
          <w:p w14:paraId="1FCCBE18"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21,00</w:t>
            </w:r>
          </w:p>
        </w:tc>
        <w:tc>
          <w:tcPr>
            <w:tcW w:w="0" w:type="auto"/>
            <w:tcBorders>
              <w:top w:val="nil"/>
              <w:left w:val="nil"/>
              <w:bottom w:val="single" w:sz="4" w:space="0" w:color="auto"/>
              <w:right w:val="single" w:sz="4" w:space="0" w:color="auto"/>
            </w:tcBorders>
            <w:noWrap/>
            <w:vAlign w:val="center"/>
            <w:hideMark/>
          </w:tcPr>
          <w:p w14:paraId="0CA5521F"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9,58</w:t>
            </w:r>
          </w:p>
        </w:tc>
        <w:tc>
          <w:tcPr>
            <w:tcW w:w="0" w:type="auto"/>
            <w:tcBorders>
              <w:top w:val="nil"/>
              <w:left w:val="nil"/>
              <w:bottom w:val="single" w:sz="4" w:space="0" w:color="auto"/>
              <w:right w:val="single" w:sz="4" w:space="0" w:color="auto"/>
            </w:tcBorders>
            <w:noWrap/>
            <w:vAlign w:val="center"/>
            <w:hideMark/>
          </w:tcPr>
          <w:p w14:paraId="3D4C39F7" w14:textId="12710FB6" w:rsidR="00F8554F" w:rsidRPr="00215665" w:rsidRDefault="00F8554F" w:rsidP="00D36E17">
            <w:pPr>
              <w:spacing w:after="0" w:line="240" w:lineRule="auto"/>
              <w:ind w:firstLine="0"/>
              <w:jc w:val="center"/>
              <w:rPr>
                <w:rFonts w:eastAsia="Times New Roman" w:cs="Times New Roman"/>
                <w:sz w:val="22"/>
                <w:lang w:eastAsia="lv-LV"/>
              </w:rPr>
            </w:pPr>
          </w:p>
        </w:tc>
        <w:tc>
          <w:tcPr>
            <w:tcW w:w="0" w:type="auto"/>
            <w:tcBorders>
              <w:top w:val="nil"/>
              <w:left w:val="nil"/>
              <w:bottom w:val="single" w:sz="4" w:space="0" w:color="auto"/>
              <w:right w:val="single" w:sz="4" w:space="0" w:color="auto"/>
            </w:tcBorders>
            <w:noWrap/>
            <w:vAlign w:val="center"/>
            <w:hideMark/>
          </w:tcPr>
          <w:p w14:paraId="3058963E"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C</w:t>
            </w:r>
          </w:p>
        </w:tc>
        <w:tc>
          <w:tcPr>
            <w:tcW w:w="0" w:type="auto"/>
            <w:tcBorders>
              <w:top w:val="nil"/>
              <w:left w:val="nil"/>
              <w:bottom w:val="single" w:sz="4" w:space="0" w:color="auto"/>
              <w:right w:val="single" w:sz="4" w:space="0" w:color="auto"/>
            </w:tcBorders>
            <w:vAlign w:val="center"/>
            <w:hideMark/>
          </w:tcPr>
          <w:p w14:paraId="51889660"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c>
          <w:tcPr>
            <w:tcW w:w="0" w:type="auto"/>
            <w:tcBorders>
              <w:top w:val="nil"/>
              <w:left w:val="nil"/>
              <w:bottom w:val="single" w:sz="4" w:space="0" w:color="auto"/>
              <w:right w:val="single" w:sz="4" w:space="0" w:color="auto"/>
            </w:tcBorders>
            <w:noWrap/>
            <w:vAlign w:val="center"/>
            <w:hideMark/>
          </w:tcPr>
          <w:p w14:paraId="7FFDB025" w14:textId="6BBBB095" w:rsidR="00F8554F" w:rsidRPr="004734FE" w:rsidRDefault="00F8554F" w:rsidP="00716EDE">
            <w:pPr>
              <w:spacing w:after="0" w:line="240" w:lineRule="auto"/>
              <w:ind w:firstLine="0"/>
              <w:jc w:val="center"/>
              <w:rPr>
                <w:rFonts w:eastAsia="Times New Roman" w:cs="Times New Roman"/>
                <w:color w:val="FF0000"/>
                <w:sz w:val="22"/>
                <w:lang w:eastAsia="lv-LV"/>
              </w:rPr>
            </w:pPr>
            <w:r w:rsidRPr="004734FE">
              <w:rPr>
                <w:rFonts w:eastAsia="Times New Roman" w:cs="Times New Roman"/>
                <w:color w:val="FF0000"/>
                <w:sz w:val="22"/>
                <w:lang w:eastAsia="lv-LV"/>
              </w:rPr>
              <w:t>1,</w:t>
            </w:r>
            <w:r w:rsidR="004734FE" w:rsidRPr="004734FE">
              <w:rPr>
                <w:rFonts w:eastAsia="Times New Roman" w:cs="Times New Roman"/>
                <w:color w:val="FF0000"/>
                <w:sz w:val="22"/>
                <w:lang w:eastAsia="lv-LV"/>
              </w:rPr>
              <w:t>08</w:t>
            </w:r>
          </w:p>
        </w:tc>
        <w:tc>
          <w:tcPr>
            <w:tcW w:w="0" w:type="auto"/>
            <w:tcBorders>
              <w:top w:val="nil"/>
              <w:left w:val="nil"/>
              <w:bottom w:val="single" w:sz="4" w:space="0" w:color="auto"/>
              <w:right w:val="single" w:sz="4" w:space="0" w:color="auto"/>
            </w:tcBorders>
            <w:noWrap/>
            <w:vAlign w:val="center"/>
            <w:hideMark/>
          </w:tcPr>
          <w:p w14:paraId="425B8263" w14:textId="19CDC76D" w:rsidR="00F8554F" w:rsidRPr="004734FE" w:rsidRDefault="004734FE" w:rsidP="00716EDE">
            <w:pPr>
              <w:spacing w:after="0" w:line="240" w:lineRule="auto"/>
              <w:ind w:firstLine="0"/>
              <w:jc w:val="center"/>
              <w:rPr>
                <w:rFonts w:eastAsia="Times New Roman" w:cs="Times New Roman"/>
                <w:color w:val="FF0000"/>
                <w:sz w:val="22"/>
                <w:lang w:eastAsia="lv-LV"/>
              </w:rPr>
            </w:pPr>
            <w:r w:rsidRPr="004734FE">
              <w:rPr>
                <w:rFonts w:eastAsia="Times New Roman" w:cs="Times New Roman"/>
                <w:color w:val="FF0000"/>
                <w:sz w:val="22"/>
                <w:lang w:eastAsia="lv-LV"/>
              </w:rPr>
              <w:t>8,50</w:t>
            </w:r>
          </w:p>
        </w:tc>
        <w:tc>
          <w:tcPr>
            <w:tcW w:w="0" w:type="auto"/>
            <w:tcBorders>
              <w:top w:val="nil"/>
              <w:left w:val="nil"/>
              <w:bottom w:val="single" w:sz="4" w:space="0" w:color="auto"/>
              <w:right w:val="single" w:sz="4" w:space="0" w:color="auto"/>
            </w:tcBorders>
            <w:noWrap/>
            <w:vAlign w:val="center"/>
            <w:hideMark/>
          </w:tcPr>
          <w:p w14:paraId="4BA5EF0C"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r>
      <w:tr w:rsidR="008E5A48" w:rsidRPr="00215665" w14:paraId="7F0CB6E0" w14:textId="77777777" w:rsidTr="007A776F">
        <w:trPr>
          <w:trHeight w:val="510"/>
        </w:trPr>
        <w:tc>
          <w:tcPr>
            <w:tcW w:w="0" w:type="auto"/>
            <w:vMerge w:val="restart"/>
            <w:tcBorders>
              <w:top w:val="nil"/>
              <w:left w:val="single" w:sz="4" w:space="0" w:color="auto"/>
              <w:bottom w:val="single" w:sz="4" w:space="0" w:color="000000"/>
              <w:right w:val="single" w:sz="4" w:space="0" w:color="auto"/>
            </w:tcBorders>
            <w:noWrap/>
            <w:vAlign w:val="center"/>
            <w:hideMark/>
          </w:tcPr>
          <w:p w14:paraId="56A929F6"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6270</w:t>
            </w:r>
          </w:p>
        </w:tc>
        <w:tc>
          <w:tcPr>
            <w:tcW w:w="1326" w:type="dxa"/>
            <w:vMerge w:val="restart"/>
            <w:tcBorders>
              <w:top w:val="nil"/>
              <w:left w:val="single" w:sz="4" w:space="0" w:color="auto"/>
              <w:bottom w:val="single" w:sz="4" w:space="0" w:color="000000"/>
              <w:right w:val="single" w:sz="4" w:space="0" w:color="auto"/>
            </w:tcBorders>
            <w:vAlign w:val="center"/>
            <w:hideMark/>
          </w:tcPr>
          <w:p w14:paraId="32BBAAD2"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Sugām bagātas ganības un ganītas pļavas</w:t>
            </w:r>
          </w:p>
        </w:tc>
        <w:tc>
          <w:tcPr>
            <w:tcW w:w="1390" w:type="dxa"/>
            <w:vMerge w:val="restart"/>
            <w:tcBorders>
              <w:top w:val="nil"/>
              <w:left w:val="single" w:sz="4" w:space="0" w:color="auto"/>
              <w:bottom w:val="single" w:sz="4" w:space="0" w:color="000000"/>
              <w:right w:val="single" w:sz="4" w:space="0" w:color="auto"/>
            </w:tcBorders>
            <w:vAlign w:val="center"/>
            <w:hideMark/>
          </w:tcPr>
          <w:p w14:paraId="6494F5B5"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Iekļaujams</w:t>
            </w:r>
          </w:p>
        </w:tc>
        <w:tc>
          <w:tcPr>
            <w:tcW w:w="0" w:type="auto"/>
            <w:tcBorders>
              <w:top w:val="nil"/>
              <w:left w:val="nil"/>
              <w:bottom w:val="single" w:sz="4" w:space="0" w:color="auto"/>
              <w:right w:val="single" w:sz="4" w:space="0" w:color="auto"/>
            </w:tcBorders>
            <w:noWrap/>
            <w:vAlign w:val="center"/>
            <w:hideMark/>
          </w:tcPr>
          <w:p w14:paraId="41A2FC2B" w14:textId="77777777" w:rsidR="00F8554F" w:rsidRPr="00215665" w:rsidRDefault="00F8554F" w:rsidP="00D36E17">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15,14</w:t>
            </w:r>
          </w:p>
        </w:tc>
        <w:tc>
          <w:tcPr>
            <w:tcW w:w="0" w:type="auto"/>
            <w:tcBorders>
              <w:top w:val="nil"/>
              <w:left w:val="nil"/>
              <w:bottom w:val="single" w:sz="4" w:space="0" w:color="auto"/>
              <w:right w:val="single" w:sz="4" w:space="0" w:color="auto"/>
            </w:tcBorders>
            <w:vAlign w:val="center"/>
            <w:hideMark/>
          </w:tcPr>
          <w:p w14:paraId="24B0C82D" w14:textId="16748433" w:rsidR="00F8554F" w:rsidRPr="00215665" w:rsidRDefault="00F8554F" w:rsidP="00D36E17">
            <w:pPr>
              <w:spacing w:after="0" w:line="240" w:lineRule="auto"/>
              <w:ind w:firstLine="0"/>
              <w:jc w:val="center"/>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2CFC35EC" w14:textId="77777777" w:rsidR="00F8554F" w:rsidRPr="00215665" w:rsidRDefault="00F8554F" w:rsidP="00D36E17">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2,51</w:t>
            </w:r>
          </w:p>
        </w:tc>
        <w:tc>
          <w:tcPr>
            <w:tcW w:w="0" w:type="auto"/>
            <w:tcBorders>
              <w:top w:val="nil"/>
              <w:left w:val="nil"/>
              <w:bottom w:val="single" w:sz="4" w:space="0" w:color="auto"/>
              <w:right w:val="single" w:sz="4" w:space="0" w:color="auto"/>
            </w:tcBorders>
            <w:noWrap/>
            <w:vAlign w:val="center"/>
            <w:hideMark/>
          </w:tcPr>
          <w:p w14:paraId="62AD74D3" w14:textId="0F004C28" w:rsidR="00F8554F" w:rsidRPr="00215665" w:rsidRDefault="00F8554F" w:rsidP="00D36E17">
            <w:pPr>
              <w:spacing w:after="0" w:line="240" w:lineRule="auto"/>
              <w:ind w:firstLine="0"/>
              <w:jc w:val="center"/>
              <w:rPr>
                <w:rFonts w:eastAsia="Times New Roman" w:cs="Times New Roman"/>
                <w:sz w:val="22"/>
                <w:lang w:eastAsia="lv-LV"/>
              </w:rPr>
            </w:pPr>
          </w:p>
        </w:tc>
        <w:tc>
          <w:tcPr>
            <w:tcW w:w="0" w:type="auto"/>
            <w:tcBorders>
              <w:top w:val="nil"/>
              <w:left w:val="nil"/>
              <w:bottom w:val="single" w:sz="4" w:space="0" w:color="auto"/>
              <w:right w:val="single" w:sz="4" w:space="0" w:color="auto"/>
            </w:tcBorders>
            <w:noWrap/>
            <w:vAlign w:val="center"/>
            <w:hideMark/>
          </w:tcPr>
          <w:p w14:paraId="3367B78B" w14:textId="77777777" w:rsidR="00F8554F" w:rsidRPr="00215665" w:rsidRDefault="00F8554F" w:rsidP="00D36E17">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C</w:t>
            </w:r>
          </w:p>
        </w:tc>
        <w:tc>
          <w:tcPr>
            <w:tcW w:w="0" w:type="auto"/>
            <w:tcBorders>
              <w:top w:val="nil"/>
              <w:left w:val="nil"/>
              <w:bottom w:val="single" w:sz="4" w:space="0" w:color="auto"/>
              <w:right w:val="single" w:sz="4" w:space="0" w:color="auto"/>
            </w:tcBorders>
            <w:vAlign w:val="center"/>
            <w:hideMark/>
          </w:tcPr>
          <w:p w14:paraId="2CF910C3" w14:textId="7777777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0,00</w:t>
            </w:r>
          </w:p>
        </w:tc>
        <w:tc>
          <w:tcPr>
            <w:tcW w:w="0" w:type="auto"/>
            <w:tcBorders>
              <w:top w:val="nil"/>
              <w:left w:val="nil"/>
              <w:bottom w:val="single" w:sz="4" w:space="0" w:color="auto"/>
              <w:right w:val="single" w:sz="4" w:space="0" w:color="auto"/>
            </w:tcBorders>
            <w:noWrap/>
            <w:vAlign w:val="center"/>
            <w:hideMark/>
          </w:tcPr>
          <w:p w14:paraId="6A04C455" w14:textId="7777777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0,37</w:t>
            </w:r>
          </w:p>
        </w:tc>
        <w:tc>
          <w:tcPr>
            <w:tcW w:w="0" w:type="auto"/>
            <w:tcBorders>
              <w:top w:val="nil"/>
              <w:left w:val="nil"/>
              <w:bottom w:val="single" w:sz="4" w:space="0" w:color="auto"/>
              <w:right w:val="single" w:sz="4" w:space="0" w:color="auto"/>
            </w:tcBorders>
            <w:noWrap/>
            <w:vAlign w:val="center"/>
            <w:hideMark/>
          </w:tcPr>
          <w:p w14:paraId="53ECD342" w14:textId="7777777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1,32</w:t>
            </w:r>
          </w:p>
        </w:tc>
        <w:tc>
          <w:tcPr>
            <w:tcW w:w="0" w:type="auto"/>
            <w:tcBorders>
              <w:top w:val="nil"/>
              <w:left w:val="nil"/>
              <w:bottom w:val="single" w:sz="4" w:space="0" w:color="auto"/>
              <w:right w:val="single" w:sz="4" w:space="0" w:color="auto"/>
            </w:tcBorders>
            <w:noWrap/>
            <w:vAlign w:val="center"/>
            <w:hideMark/>
          </w:tcPr>
          <w:p w14:paraId="3F7177C6" w14:textId="7777777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0,00</w:t>
            </w:r>
          </w:p>
        </w:tc>
      </w:tr>
      <w:tr w:rsidR="008E5A48" w:rsidRPr="00215665" w14:paraId="5C2A3F77" w14:textId="77777777" w:rsidTr="007A776F">
        <w:trPr>
          <w:trHeight w:val="495"/>
        </w:trPr>
        <w:tc>
          <w:tcPr>
            <w:tcW w:w="0" w:type="auto"/>
            <w:vMerge/>
            <w:tcBorders>
              <w:top w:val="nil"/>
              <w:left w:val="single" w:sz="4" w:space="0" w:color="auto"/>
              <w:bottom w:val="single" w:sz="4" w:space="0" w:color="000000"/>
              <w:right w:val="single" w:sz="4" w:space="0" w:color="auto"/>
            </w:tcBorders>
            <w:vAlign w:val="center"/>
            <w:hideMark/>
          </w:tcPr>
          <w:p w14:paraId="25D0A850"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1326" w:type="dxa"/>
            <w:vMerge/>
            <w:tcBorders>
              <w:top w:val="nil"/>
              <w:left w:val="single" w:sz="4" w:space="0" w:color="auto"/>
              <w:bottom w:val="single" w:sz="4" w:space="0" w:color="000000"/>
              <w:right w:val="single" w:sz="4" w:space="0" w:color="auto"/>
            </w:tcBorders>
            <w:vAlign w:val="center"/>
            <w:hideMark/>
          </w:tcPr>
          <w:p w14:paraId="50D5BF22"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1390" w:type="dxa"/>
            <w:vMerge/>
            <w:tcBorders>
              <w:top w:val="nil"/>
              <w:left w:val="single" w:sz="4" w:space="0" w:color="auto"/>
              <w:bottom w:val="single" w:sz="4" w:space="0" w:color="000000"/>
              <w:right w:val="single" w:sz="4" w:space="0" w:color="auto"/>
            </w:tcBorders>
            <w:vAlign w:val="center"/>
            <w:hideMark/>
          </w:tcPr>
          <w:p w14:paraId="33124C6D"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600AB99A"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21,50</w:t>
            </w:r>
          </w:p>
        </w:tc>
        <w:tc>
          <w:tcPr>
            <w:tcW w:w="0" w:type="auto"/>
            <w:tcBorders>
              <w:top w:val="nil"/>
              <w:left w:val="nil"/>
              <w:bottom w:val="single" w:sz="4" w:space="0" w:color="auto"/>
              <w:right w:val="single" w:sz="4" w:space="0" w:color="auto"/>
            </w:tcBorders>
            <w:vAlign w:val="center"/>
            <w:hideMark/>
          </w:tcPr>
          <w:p w14:paraId="167F3824"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21,50</w:t>
            </w:r>
          </w:p>
        </w:tc>
        <w:tc>
          <w:tcPr>
            <w:tcW w:w="0" w:type="auto"/>
            <w:tcBorders>
              <w:top w:val="nil"/>
              <w:left w:val="nil"/>
              <w:bottom w:val="single" w:sz="4" w:space="0" w:color="auto"/>
              <w:right w:val="single" w:sz="4" w:space="0" w:color="auto"/>
            </w:tcBorders>
            <w:noWrap/>
            <w:vAlign w:val="center"/>
            <w:hideMark/>
          </w:tcPr>
          <w:p w14:paraId="299985D6"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10,81</w:t>
            </w:r>
          </w:p>
        </w:tc>
        <w:tc>
          <w:tcPr>
            <w:tcW w:w="0" w:type="auto"/>
            <w:tcBorders>
              <w:top w:val="nil"/>
              <w:left w:val="nil"/>
              <w:bottom w:val="single" w:sz="4" w:space="0" w:color="auto"/>
              <w:right w:val="single" w:sz="4" w:space="0" w:color="auto"/>
            </w:tcBorders>
            <w:noWrap/>
            <w:vAlign w:val="center"/>
            <w:hideMark/>
          </w:tcPr>
          <w:p w14:paraId="01B02489" w14:textId="197653C7" w:rsidR="00F8554F" w:rsidRPr="00215665" w:rsidRDefault="00F8554F" w:rsidP="00D36E17">
            <w:pPr>
              <w:spacing w:after="0" w:line="240" w:lineRule="auto"/>
              <w:ind w:firstLine="0"/>
              <w:jc w:val="center"/>
              <w:rPr>
                <w:rFonts w:eastAsia="Times New Roman" w:cs="Times New Roman"/>
                <w:sz w:val="22"/>
                <w:lang w:eastAsia="lv-LV"/>
              </w:rPr>
            </w:pPr>
          </w:p>
        </w:tc>
        <w:tc>
          <w:tcPr>
            <w:tcW w:w="0" w:type="auto"/>
            <w:tcBorders>
              <w:top w:val="nil"/>
              <w:left w:val="nil"/>
              <w:bottom w:val="single" w:sz="4" w:space="0" w:color="auto"/>
              <w:right w:val="single" w:sz="4" w:space="0" w:color="auto"/>
            </w:tcBorders>
            <w:noWrap/>
            <w:vAlign w:val="center"/>
            <w:hideMark/>
          </w:tcPr>
          <w:p w14:paraId="5D763B50" w14:textId="17446324" w:rsidR="00F8554F" w:rsidRPr="00215665" w:rsidRDefault="006928C6" w:rsidP="00D36E17">
            <w:pPr>
              <w:spacing w:after="0" w:line="240" w:lineRule="auto"/>
              <w:ind w:firstLine="0"/>
              <w:jc w:val="center"/>
              <w:rPr>
                <w:rFonts w:eastAsia="Times New Roman" w:cs="Times New Roman"/>
                <w:color w:val="FF0000"/>
                <w:sz w:val="22"/>
                <w:lang w:eastAsia="lv-LV"/>
              </w:rPr>
            </w:pPr>
            <w:r>
              <w:rPr>
                <w:rFonts w:eastAsia="Times New Roman" w:cs="Times New Roman"/>
                <w:color w:val="FF0000"/>
                <w:sz w:val="22"/>
                <w:lang w:eastAsia="lv-LV"/>
              </w:rPr>
              <w:t>B</w:t>
            </w:r>
          </w:p>
        </w:tc>
        <w:tc>
          <w:tcPr>
            <w:tcW w:w="0" w:type="auto"/>
            <w:tcBorders>
              <w:top w:val="nil"/>
              <w:left w:val="nil"/>
              <w:bottom w:val="single" w:sz="4" w:space="0" w:color="auto"/>
              <w:right w:val="single" w:sz="4" w:space="0" w:color="auto"/>
            </w:tcBorders>
            <w:vAlign w:val="center"/>
            <w:hideMark/>
          </w:tcPr>
          <w:p w14:paraId="1BCE57F7"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c>
          <w:tcPr>
            <w:tcW w:w="0" w:type="auto"/>
            <w:tcBorders>
              <w:top w:val="nil"/>
              <w:left w:val="nil"/>
              <w:bottom w:val="single" w:sz="4" w:space="0" w:color="auto"/>
              <w:right w:val="single" w:sz="4" w:space="0" w:color="auto"/>
            </w:tcBorders>
            <w:noWrap/>
            <w:vAlign w:val="center"/>
            <w:hideMark/>
          </w:tcPr>
          <w:p w14:paraId="5611586D" w14:textId="0B5059B0" w:rsidR="00F8554F" w:rsidRPr="00866A08" w:rsidRDefault="00C0058B" w:rsidP="00716EDE">
            <w:pPr>
              <w:spacing w:after="0" w:line="240" w:lineRule="auto"/>
              <w:ind w:firstLine="0"/>
              <w:jc w:val="center"/>
              <w:rPr>
                <w:rFonts w:eastAsia="Times New Roman" w:cs="Times New Roman"/>
                <w:color w:val="FF0000"/>
                <w:sz w:val="22"/>
                <w:lang w:eastAsia="lv-LV"/>
              </w:rPr>
            </w:pPr>
            <w:r w:rsidRPr="00866A08">
              <w:rPr>
                <w:rFonts w:eastAsia="Times New Roman" w:cs="Times New Roman"/>
                <w:color w:val="FF0000"/>
                <w:sz w:val="22"/>
                <w:lang w:eastAsia="lv-LV"/>
              </w:rPr>
              <w:t>2,38</w:t>
            </w:r>
          </w:p>
        </w:tc>
        <w:tc>
          <w:tcPr>
            <w:tcW w:w="0" w:type="auto"/>
            <w:tcBorders>
              <w:top w:val="nil"/>
              <w:left w:val="nil"/>
              <w:bottom w:val="single" w:sz="4" w:space="0" w:color="auto"/>
              <w:right w:val="single" w:sz="4" w:space="0" w:color="auto"/>
            </w:tcBorders>
            <w:noWrap/>
            <w:vAlign w:val="center"/>
            <w:hideMark/>
          </w:tcPr>
          <w:p w14:paraId="727A2230" w14:textId="3DE124F2" w:rsidR="00F8554F" w:rsidRPr="00866A08" w:rsidRDefault="00866A08" w:rsidP="00716EDE">
            <w:pPr>
              <w:spacing w:after="0" w:line="240" w:lineRule="auto"/>
              <w:ind w:firstLine="0"/>
              <w:jc w:val="center"/>
              <w:rPr>
                <w:rFonts w:eastAsia="Times New Roman" w:cs="Times New Roman"/>
                <w:color w:val="FF0000"/>
                <w:sz w:val="22"/>
                <w:lang w:eastAsia="lv-LV"/>
              </w:rPr>
            </w:pPr>
            <w:r w:rsidRPr="00866A08">
              <w:rPr>
                <w:rFonts w:eastAsia="Times New Roman" w:cs="Times New Roman"/>
                <w:color w:val="FF0000"/>
                <w:sz w:val="22"/>
                <w:lang w:eastAsia="lv-LV"/>
              </w:rPr>
              <w:t>8,43</w:t>
            </w:r>
          </w:p>
        </w:tc>
        <w:tc>
          <w:tcPr>
            <w:tcW w:w="0" w:type="auto"/>
            <w:tcBorders>
              <w:top w:val="nil"/>
              <w:left w:val="nil"/>
              <w:bottom w:val="single" w:sz="4" w:space="0" w:color="auto"/>
              <w:right w:val="single" w:sz="4" w:space="0" w:color="auto"/>
            </w:tcBorders>
            <w:noWrap/>
            <w:vAlign w:val="center"/>
            <w:hideMark/>
          </w:tcPr>
          <w:p w14:paraId="527E8E69"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r>
      <w:tr w:rsidR="008E5A48" w:rsidRPr="00215665" w14:paraId="512BA6D5" w14:textId="77777777" w:rsidTr="007A776F">
        <w:trPr>
          <w:trHeight w:val="390"/>
        </w:trPr>
        <w:tc>
          <w:tcPr>
            <w:tcW w:w="0" w:type="auto"/>
            <w:vMerge w:val="restart"/>
            <w:tcBorders>
              <w:top w:val="nil"/>
              <w:left w:val="single" w:sz="4" w:space="0" w:color="auto"/>
              <w:bottom w:val="single" w:sz="4" w:space="0" w:color="000000"/>
              <w:right w:val="single" w:sz="4" w:space="0" w:color="auto"/>
            </w:tcBorders>
            <w:noWrap/>
            <w:vAlign w:val="center"/>
            <w:hideMark/>
          </w:tcPr>
          <w:p w14:paraId="5BD19298"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7140</w:t>
            </w:r>
          </w:p>
        </w:tc>
        <w:tc>
          <w:tcPr>
            <w:tcW w:w="1326" w:type="dxa"/>
            <w:vMerge w:val="restart"/>
            <w:tcBorders>
              <w:top w:val="nil"/>
              <w:left w:val="single" w:sz="4" w:space="0" w:color="auto"/>
              <w:bottom w:val="single" w:sz="4" w:space="0" w:color="000000"/>
              <w:right w:val="single" w:sz="4" w:space="0" w:color="auto"/>
            </w:tcBorders>
            <w:vAlign w:val="center"/>
            <w:hideMark/>
          </w:tcPr>
          <w:p w14:paraId="11F1AD4F"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Pārejas purvi un slīkšņas</w:t>
            </w:r>
          </w:p>
        </w:tc>
        <w:tc>
          <w:tcPr>
            <w:tcW w:w="1390" w:type="dxa"/>
            <w:vMerge w:val="restart"/>
            <w:tcBorders>
              <w:top w:val="nil"/>
              <w:left w:val="single" w:sz="4" w:space="0" w:color="auto"/>
              <w:bottom w:val="single" w:sz="4" w:space="0" w:color="000000"/>
              <w:right w:val="single" w:sz="4" w:space="0" w:color="auto"/>
            </w:tcBorders>
            <w:noWrap/>
            <w:vAlign w:val="center"/>
            <w:hideMark/>
          </w:tcPr>
          <w:p w14:paraId="7F926C3D"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 xml:space="preserve">Saglabājams </w:t>
            </w:r>
          </w:p>
        </w:tc>
        <w:tc>
          <w:tcPr>
            <w:tcW w:w="0" w:type="auto"/>
            <w:tcBorders>
              <w:top w:val="nil"/>
              <w:left w:val="nil"/>
              <w:bottom w:val="single" w:sz="4" w:space="0" w:color="auto"/>
              <w:right w:val="single" w:sz="4" w:space="0" w:color="auto"/>
            </w:tcBorders>
            <w:noWrap/>
            <w:vAlign w:val="center"/>
            <w:hideMark/>
          </w:tcPr>
          <w:p w14:paraId="2F4F575F" w14:textId="77777777" w:rsidR="00F8554F" w:rsidRPr="00215665" w:rsidRDefault="00F8554F" w:rsidP="00D36E17">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14,44</w:t>
            </w:r>
          </w:p>
        </w:tc>
        <w:tc>
          <w:tcPr>
            <w:tcW w:w="0" w:type="auto"/>
            <w:tcBorders>
              <w:top w:val="nil"/>
              <w:left w:val="nil"/>
              <w:bottom w:val="single" w:sz="4" w:space="0" w:color="auto"/>
              <w:right w:val="single" w:sz="4" w:space="0" w:color="auto"/>
            </w:tcBorders>
            <w:vAlign w:val="center"/>
            <w:hideMark/>
          </w:tcPr>
          <w:p w14:paraId="11D7B10E" w14:textId="6B78CA70" w:rsidR="00F8554F" w:rsidRPr="00215665" w:rsidRDefault="00F8554F" w:rsidP="00D36E17">
            <w:pPr>
              <w:spacing w:after="0" w:line="240" w:lineRule="auto"/>
              <w:ind w:firstLine="0"/>
              <w:jc w:val="center"/>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1AB01BE3" w14:textId="77777777" w:rsidR="00F8554F" w:rsidRPr="00215665" w:rsidRDefault="00F8554F" w:rsidP="00D36E17">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14,44</w:t>
            </w:r>
          </w:p>
        </w:tc>
        <w:tc>
          <w:tcPr>
            <w:tcW w:w="0" w:type="auto"/>
            <w:tcBorders>
              <w:top w:val="nil"/>
              <w:left w:val="nil"/>
              <w:bottom w:val="single" w:sz="4" w:space="0" w:color="auto"/>
              <w:right w:val="single" w:sz="4" w:space="0" w:color="auto"/>
            </w:tcBorders>
            <w:noWrap/>
            <w:vAlign w:val="center"/>
            <w:hideMark/>
          </w:tcPr>
          <w:p w14:paraId="712A96F9" w14:textId="77777777" w:rsidR="00F8554F" w:rsidRPr="00215665" w:rsidRDefault="00F8554F" w:rsidP="00D36E17">
            <w:pPr>
              <w:spacing w:after="0" w:line="240" w:lineRule="auto"/>
              <w:ind w:firstLine="0"/>
              <w:jc w:val="center"/>
              <w:rPr>
                <w:rFonts w:eastAsia="Times New Roman" w:cs="Times New Roman"/>
                <w:sz w:val="22"/>
                <w:lang w:eastAsia="lv-LV"/>
              </w:rPr>
            </w:pPr>
            <w:r w:rsidRPr="00215665">
              <w:rPr>
                <w:rFonts w:eastAsia="Times New Roman" w:cs="Times New Roman"/>
                <w:sz w:val="22"/>
                <w:lang w:eastAsia="lv-LV"/>
              </w:rPr>
              <w:t>A</w:t>
            </w:r>
          </w:p>
        </w:tc>
        <w:tc>
          <w:tcPr>
            <w:tcW w:w="0" w:type="auto"/>
            <w:tcBorders>
              <w:top w:val="nil"/>
              <w:left w:val="nil"/>
              <w:bottom w:val="single" w:sz="4" w:space="0" w:color="auto"/>
              <w:right w:val="single" w:sz="4" w:space="0" w:color="auto"/>
            </w:tcBorders>
            <w:noWrap/>
            <w:vAlign w:val="center"/>
            <w:hideMark/>
          </w:tcPr>
          <w:p w14:paraId="09EEC18D" w14:textId="77777777" w:rsidR="00F8554F" w:rsidRPr="00215665" w:rsidRDefault="00F8554F" w:rsidP="00D36E17">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C</w:t>
            </w:r>
          </w:p>
        </w:tc>
        <w:tc>
          <w:tcPr>
            <w:tcW w:w="0" w:type="auto"/>
            <w:tcBorders>
              <w:top w:val="nil"/>
              <w:left w:val="nil"/>
              <w:bottom w:val="single" w:sz="4" w:space="0" w:color="auto"/>
              <w:right w:val="single" w:sz="4" w:space="0" w:color="auto"/>
            </w:tcBorders>
            <w:vAlign w:val="center"/>
            <w:hideMark/>
          </w:tcPr>
          <w:p w14:paraId="2783F1B3" w14:textId="7777777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0,00</w:t>
            </w:r>
          </w:p>
        </w:tc>
        <w:tc>
          <w:tcPr>
            <w:tcW w:w="0" w:type="auto"/>
            <w:tcBorders>
              <w:top w:val="nil"/>
              <w:left w:val="nil"/>
              <w:bottom w:val="single" w:sz="4" w:space="0" w:color="auto"/>
              <w:right w:val="single" w:sz="4" w:space="0" w:color="auto"/>
            </w:tcBorders>
            <w:noWrap/>
            <w:vAlign w:val="center"/>
            <w:hideMark/>
          </w:tcPr>
          <w:p w14:paraId="0BDC31B4" w14:textId="26F1D36A" w:rsidR="00F8554F" w:rsidRPr="00215665" w:rsidRDefault="00FB7B48" w:rsidP="00716EDE">
            <w:pPr>
              <w:spacing w:after="0" w:line="240" w:lineRule="auto"/>
              <w:ind w:firstLine="0"/>
              <w:jc w:val="center"/>
              <w:rPr>
                <w:rFonts w:eastAsia="Times New Roman" w:cs="Times New Roman"/>
                <w:color w:val="000000" w:themeColor="text1"/>
                <w:sz w:val="22"/>
                <w:lang w:eastAsia="lv-LV"/>
              </w:rPr>
            </w:pPr>
            <w:r>
              <w:rPr>
                <w:rFonts w:eastAsia="Times New Roman" w:cs="Times New Roman"/>
                <w:color w:val="000000" w:themeColor="text1"/>
                <w:sz w:val="22"/>
                <w:lang w:eastAsia="lv-LV"/>
              </w:rPr>
              <w:t>1,02</w:t>
            </w:r>
          </w:p>
        </w:tc>
        <w:tc>
          <w:tcPr>
            <w:tcW w:w="0" w:type="auto"/>
            <w:tcBorders>
              <w:top w:val="nil"/>
              <w:left w:val="nil"/>
              <w:bottom w:val="single" w:sz="4" w:space="0" w:color="auto"/>
              <w:right w:val="single" w:sz="4" w:space="0" w:color="auto"/>
            </w:tcBorders>
            <w:noWrap/>
            <w:vAlign w:val="center"/>
            <w:hideMark/>
          </w:tcPr>
          <w:p w14:paraId="196B796B" w14:textId="31733518" w:rsidR="00F8554F" w:rsidRPr="00215665" w:rsidRDefault="0055609A" w:rsidP="00716EDE">
            <w:pPr>
              <w:spacing w:after="0" w:line="240" w:lineRule="auto"/>
              <w:ind w:firstLine="0"/>
              <w:jc w:val="center"/>
              <w:rPr>
                <w:rFonts w:eastAsia="Times New Roman" w:cs="Times New Roman"/>
                <w:color w:val="000000" w:themeColor="text1"/>
                <w:sz w:val="22"/>
                <w:lang w:eastAsia="lv-LV"/>
              </w:rPr>
            </w:pPr>
            <w:r>
              <w:rPr>
                <w:rFonts w:eastAsia="Times New Roman" w:cs="Times New Roman"/>
                <w:color w:val="000000" w:themeColor="text1"/>
                <w:sz w:val="22"/>
                <w:lang w:eastAsia="lv-LV"/>
              </w:rPr>
              <w:t>13,43</w:t>
            </w:r>
          </w:p>
        </w:tc>
        <w:tc>
          <w:tcPr>
            <w:tcW w:w="0" w:type="auto"/>
            <w:tcBorders>
              <w:top w:val="nil"/>
              <w:left w:val="nil"/>
              <w:bottom w:val="single" w:sz="4" w:space="0" w:color="auto"/>
              <w:right w:val="single" w:sz="4" w:space="0" w:color="auto"/>
            </w:tcBorders>
            <w:noWrap/>
            <w:vAlign w:val="center"/>
            <w:hideMark/>
          </w:tcPr>
          <w:p w14:paraId="4B1DCC19" w14:textId="7777777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0,00</w:t>
            </w:r>
          </w:p>
        </w:tc>
      </w:tr>
      <w:tr w:rsidR="008E5A48" w:rsidRPr="00215665" w14:paraId="26B8D6A3" w14:textId="77777777" w:rsidTr="007A776F">
        <w:trPr>
          <w:trHeight w:val="345"/>
        </w:trPr>
        <w:tc>
          <w:tcPr>
            <w:tcW w:w="0" w:type="auto"/>
            <w:vMerge/>
            <w:tcBorders>
              <w:top w:val="nil"/>
              <w:left w:val="single" w:sz="4" w:space="0" w:color="auto"/>
              <w:bottom w:val="single" w:sz="4" w:space="0" w:color="000000"/>
              <w:right w:val="single" w:sz="4" w:space="0" w:color="auto"/>
            </w:tcBorders>
            <w:vAlign w:val="center"/>
            <w:hideMark/>
          </w:tcPr>
          <w:p w14:paraId="12AC2BB9"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1326" w:type="dxa"/>
            <w:vMerge/>
            <w:tcBorders>
              <w:top w:val="nil"/>
              <w:left w:val="single" w:sz="4" w:space="0" w:color="auto"/>
              <w:bottom w:val="single" w:sz="4" w:space="0" w:color="000000"/>
              <w:right w:val="single" w:sz="4" w:space="0" w:color="auto"/>
            </w:tcBorders>
            <w:vAlign w:val="center"/>
            <w:hideMark/>
          </w:tcPr>
          <w:p w14:paraId="721612B9"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1390" w:type="dxa"/>
            <w:vMerge/>
            <w:tcBorders>
              <w:top w:val="nil"/>
              <w:left w:val="single" w:sz="4" w:space="0" w:color="auto"/>
              <w:bottom w:val="single" w:sz="4" w:space="0" w:color="000000"/>
              <w:right w:val="single" w:sz="4" w:space="0" w:color="auto"/>
            </w:tcBorders>
            <w:vAlign w:val="center"/>
            <w:hideMark/>
          </w:tcPr>
          <w:p w14:paraId="53D93E17"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502FCDFF"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16,90</w:t>
            </w:r>
          </w:p>
        </w:tc>
        <w:tc>
          <w:tcPr>
            <w:tcW w:w="0" w:type="auto"/>
            <w:tcBorders>
              <w:top w:val="nil"/>
              <w:left w:val="nil"/>
              <w:bottom w:val="single" w:sz="4" w:space="0" w:color="auto"/>
              <w:right w:val="single" w:sz="4" w:space="0" w:color="auto"/>
            </w:tcBorders>
            <w:vAlign w:val="center"/>
            <w:hideMark/>
          </w:tcPr>
          <w:p w14:paraId="54FEA114"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24,37</w:t>
            </w:r>
          </w:p>
        </w:tc>
        <w:tc>
          <w:tcPr>
            <w:tcW w:w="0" w:type="auto"/>
            <w:tcBorders>
              <w:top w:val="nil"/>
              <w:left w:val="nil"/>
              <w:bottom w:val="single" w:sz="4" w:space="0" w:color="auto"/>
              <w:right w:val="single" w:sz="4" w:space="0" w:color="auto"/>
            </w:tcBorders>
            <w:noWrap/>
            <w:vAlign w:val="center"/>
            <w:hideMark/>
          </w:tcPr>
          <w:p w14:paraId="47765641"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16,90</w:t>
            </w:r>
          </w:p>
        </w:tc>
        <w:tc>
          <w:tcPr>
            <w:tcW w:w="0" w:type="auto"/>
            <w:tcBorders>
              <w:top w:val="nil"/>
              <w:left w:val="nil"/>
              <w:bottom w:val="single" w:sz="4" w:space="0" w:color="auto"/>
              <w:right w:val="single" w:sz="4" w:space="0" w:color="auto"/>
            </w:tcBorders>
            <w:noWrap/>
            <w:vAlign w:val="center"/>
            <w:hideMark/>
          </w:tcPr>
          <w:p w14:paraId="21D7DB39"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A</w:t>
            </w:r>
          </w:p>
        </w:tc>
        <w:tc>
          <w:tcPr>
            <w:tcW w:w="0" w:type="auto"/>
            <w:tcBorders>
              <w:top w:val="nil"/>
              <w:left w:val="nil"/>
              <w:bottom w:val="single" w:sz="4" w:space="0" w:color="auto"/>
              <w:right w:val="single" w:sz="4" w:space="0" w:color="auto"/>
            </w:tcBorders>
            <w:noWrap/>
            <w:vAlign w:val="center"/>
            <w:hideMark/>
          </w:tcPr>
          <w:p w14:paraId="7101EADA" w14:textId="4A6C0B83" w:rsidR="00F8554F" w:rsidRPr="00215665" w:rsidRDefault="00882110" w:rsidP="00D36E17">
            <w:pPr>
              <w:spacing w:after="0" w:line="240" w:lineRule="auto"/>
              <w:ind w:firstLine="0"/>
              <w:jc w:val="center"/>
              <w:rPr>
                <w:rFonts w:eastAsia="Times New Roman" w:cs="Times New Roman"/>
                <w:color w:val="FF0000"/>
                <w:sz w:val="22"/>
                <w:lang w:eastAsia="lv-LV"/>
              </w:rPr>
            </w:pPr>
            <w:r>
              <w:rPr>
                <w:rFonts w:eastAsia="Times New Roman" w:cs="Times New Roman"/>
                <w:color w:val="FF0000"/>
                <w:sz w:val="22"/>
                <w:lang w:eastAsia="lv-LV"/>
              </w:rPr>
              <w:t>B</w:t>
            </w:r>
          </w:p>
        </w:tc>
        <w:tc>
          <w:tcPr>
            <w:tcW w:w="0" w:type="auto"/>
            <w:tcBorders>
              <w:top w:val="nil"/>
              <w:left w:val="nil"/>
              <w:bottom w:val="single" w:sz="4" w:space="0" w:color="auto"/>
              <w:right w:val="single" w:sz="4" w:space="0" w:color="auto"/>
            </w:tcBorders>
            <w:vAlign w:val="center"/>
            <w:hideMark/>
          </w:tcPr>
          <w:p w14:paraId="719BA288"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c>
          <w:tcPr>
            <w:tcW w:w="0" w:type="auto"/>
            <w:tcBorders>
              <w:top w:val="nil"/>
              <w:left w:val="nil"/>
              <w:bottom w:val="single" w:sz="4" w:space="0" w:color="auto"/>
              <w:right w:val="single" w:sz="4" w:space="0" w:color="auto"/>
            </w:tcBorders>
            <w:noWrap/>
            <w:vAlign w:val="center"/>
            <w:hideMark/>
          </w:tcPr>
          <w:p w14:paraId="7AB726A0" w14:textId="77777777" w:rsidR="00F8554F" w:rsidRPr="00C74912" w:rsidRDefault="00F8554F" w:rsidP="00716EDE">
            <w:pPr>
              <w:spacing w:after="0" w:line="240" w:lineRule="auto"/>
              <w:ind w:firstLine="0"/>
              <w:jc w:val="center"/>
              <w:rPr>
                <w:rFonts w:eastAsia="Times New Roman" w:cs="Times New Roman"/>
                <w:color w:val="FF0000"/>
                <w:sz w:val="22"/>
                <w:highlight w:val="yellow"/>
                <w:lang w:eastAsia="lv-LV"/>
              </w:rPr>
            </w:pPr>
            <w:r w:rsidRPr="00C74912">
              <w:rPr>
                <w:rFonts w:eastAsia="Times New Roman" w:cs="Times New Roman"/>
                <w:color w:val="FF0000"/>
                <w:sz w:val="22"/>
                <w:highlight w:val="yellow"/>
                <w:lang w:eastAsia="lv-LV"/>
              </w:rPr>
              <w:t>0,47</w:t>
            </w:r>
          </w:p>
        </w:tc>
        <w:tc>
          <w:tcPr>
            <w:tcW w:w="0" w:type="auto"/>
            <w:tcBorders>
              <w:top w:val="nil"/>
              <w:left w:val="nil"/>
              <w:bottom w:val="single" w:sz="4" w:space="0" w:color="auto"/>
              <w:right w:val="single" w:sz="4" w:space="0" w:color="auto"/>
            </w:tcBorders>
            <w:noWrap/>
            <w:vAlign w:val="center"/>
            <w:hideMark/>
          </w:tcPr>
          <w:p w14:paraId="5F51C5A1" w14:textId="77777777" w:rsidR="00F8554F" w:rsidRPr="00C74912" w:rsidRDefault="00F8554F" w:rsidP="00716EDE">
            <w:pPr>
              <w:spacing w:after="0" w:line="240" w:lineRule="auto"/>
              <w:ind w:firstLine="0"/>
              <w:jc w:val="center"/>
              <w:rPr>
                <w:rFonts w:eastAsia="Times New Roman" w:cs="Times New Roman"/>
                <w:color w:val="FF0000"/>
                <w:sz w:val="22"/>
                <w:highlight w:val="yellow"/>
                <w:lang w:eastAsia="lv-LV"/>
              </w:rPr>
            </w:pPr>
            <w:r w:rsidRPr="00C74912">
              <w:rPr>
                <w:rFonts w:eastAsia="Times New Roman" w:cs="Times New Roman"/>
                <w:color w:val="FF0000"/>
                <w:sz w:val="22"/>
                <w:highlight w:val="yellow"/>
                <w:lang w:eastAsia="lv-LV"/>
              </w:rPr>
              <w:t>6,50</w:t>
            </w:r>
          </w:p>
        </w:tc>
        <w:tc>
          <w:tcPr>
            <w:tcW w:w="0" w:type="auto"/>
            <w:tcBorders>
              <w:top w:val="nil"/>
              <w:left w:val="nil"/>
              <w:bottom w:val="single" w:sz="4" w:space="0" w:color="auto"/>
              <w:right w:val="single" w:sz="4" w:space="0" w:color="auto"/>
            </w:tcBorders>
            <w:noWrap/>
            <w:vAlign w:val="center"/>
            <w:hideMark/>
          </w:tcPr>
          <w:p w14:paraId="5F1794EB"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r>
      <w:tr w:rsidR="008E5A48" w:rsidRPr="00215665" w14:paraId="6B071BCA" w14:textId="77777777" w:rsidTr="007A776F">
        <w:trPr>
          <w:trHeight w:val="390"/>
        </w:trPr>
        <w:tc>
          <w:tcPr>
            <w:tcW w:w="0" w:type="auto"/>
            <w:vMerge w:val="restart"/>
            <w:tcBorders>
              <w:top w:val="nil"/>
              <w:left w:val="single" w:sz="4" w:space="0" w:color="auto"/>
              <w:bottom w:val="single" w:sz="4" w:space="0" w:color="000000"/>
              <w:right w:val="single" w:sz="4" w:space="0" w:color="auto"/>
            </w:tcBorders>
            <w:noWrap/>
            <w:vAlign w:val="center"/>
            <w:hideMark/>
          </w:tcPr>
          <w:p w14:paraId="1C0EE7D6"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9010</w:t>
            </w:r>
          </w:p>
        </w:tc>
        <w:tc>
          <w:tcPr>
            <w:tcW w:w="1326" w:type="dxa"/>
            <w:vMerge w:val="restart"/>
            <w:tcBorders>
              <w:top w:val="nil"/>
              <w:left w:val="single" w:sz="4" w:space="0" w:color="auto"/>
              <w:bottom w:val="single" w:sz="4" w:space="0" w:color="000000"/>
              <w:right w:val="single" w:sz="4" w:space="0" w:color="auto"/>
            </w:tcBorders>
            <w:vAlign w:val="center"/>
            <w:hideMark/>
          </w:tcPr>
          <w:p w14:paraId="02E0AE33"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Veci vai dabiski boreāli meži</w:t>
            </w:r>
          </w:p>
        </w:tc>
        <w:tc>
          <w:tcPr>
            <w:tcW w:w="1390" w:type="dxa"/>
            <w:vMerge w:val="restart"/>
            <w:tcBorders>
              <w:top w:val="nil"/>
              <w:left w:val="single" w:sz="4" w:space="0" w:color="auto"/>
              <w:bottom w:val="single" w:sz="4" w:space="0" w:color="000000"/>
              <w:right w:val="single" w:sz="4" w:space="0" w:color="auto"/>
            </w:tcBorders>
            <w:noWrap/>
            <w:vAlign w:val="center"/>
            <w:hideMark/>
          </w:tcPr>
          <w:p w14:paraId="00878983"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 xml:space="preserve">Saglabājams </w:t>
            </w:r>
          </w:p>
        </w:tc>
        <w:tc>
          <w:tcPr>
            <w:tcW w:w="0" w:type="auto"/>
            <w:tcBorders>
              <w:top w:val="nil"/>
              <w:left w:val="nil"/>
              <w:bottom w:val="single" w:sz="4" w:space="0" w:color="auto"/>
              <w:right w:val="single" w:sz="4" w:space="0" w:color="auto"/>
            </w:tcBorders>
            <w:noWrap/>
            <w:vAlign w:val="center"/>
            <w:hideMark/>
          </w:tcPr>
          <w:p w14:paraId="6AB315CB" w14:textId="77777777" w:rsidR="00F8554F" w:rsidRPr="00215665" w:rsidRDefault="00F8554F" w:rsidP="00D36E17">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5,16</w:t>
            </w:r>
          </w:p>
        </w:tc>
        <w:tc>
          <w:tcPr>
            <w:tcW w:w="0" w:type="auto"/>
            <w:tcBorders>
              <w:top w:val="nil"/>
              <w:left w:val="nil"/>
              <w:bottom w:val="single" w:sz="4" w:space="0" w:color="auto"/>
              <w:right w:val="single" w:sz="4" w:space="0" w:color="auto"/>
            </w:tcBorders>
            <w:noWrap/>
            <w:vAlign w:val="center"/>
            <w:hideMark/>
          </w:tcPr>
          <w:p w14:paraId="73580E37" w14:textId="13FB2007" w:rsidR="00F8554F" w:rsidRPr="00215665" w:rsidRDefault="00F8554F" w:rsidP="00D36E17">
            <w:pPr>
              <w:spacing w:after="0" w:line="240" w:lineRule="auto"/>
              <w:ind w:firstLine="0"/>
              <w:jc w:val="center"/>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14263C49" w14:textId="77777777" w:rsidR="00F8554F" w:rsidRPr="00215665" w:rsidRDefault="00F8554F" w:rsidP="00D36E17">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5,16</w:t>
            </w:r>
          </w:p>
        </w:tc>
        <w:tc>
          <w:tcPr>
            <w:tcW w:w="0" w:type="auto"/>
            <w:tcBorders>
              <w:top w:val="nil"/>
              <w:left w:val="nil"/>
              <w:bottom w:val="single" w:sz="4" w:space="0" w:color="auto"/>
              <w:right w:val="single" w:sz="4" w:space="0" w:color="auto"/>
            </w:tcBorders>
            <w:noWrap/>
            <w:vAlign w:val="center"/>
            <w:hideMark/>
          </w:tcPr>
          <w:p w14:paraId="19E36A01" w14:textId="77777777" w:rsidR="00F8554F" w:rsidRPr="00215665" w:rsidRDefault="00F8554F" w:rsidP="00D36E17">
            <w:pPr>
              <w:spacing w:after="0" w:line="240" w:lineRule="auto"/>
              <w:ind w:firstLine="0"/>
              <w:jc w:val="center"/>
              <w:rPr>
                <w:rFonts w:eastAsia="Times New Roman" w:cs="Times New Roman"/>
                <w:sz w:val="22"/>
                <w:lang w:eastAsia="lv-LV"/>
              </w:rPr>
            </w:pPr>
            <w:r w:rsidRPr="00215665">
              <w:rPr>
                <w:rFonts w:eastAsia="Times New Roman" w:cs="Times New Roman"/>
                <w:sz w:val="22"/>
                <w:lang w:eastAsia="lv-LV"/>
              </w:rPr>
              <w:t>B</w:t>
            </w:r>
          </w:p>
        </w:tc>
        <w:tc>
          <w:tcPr>
            <w:tcW w:w="0" w:type="auto"/>
            <w:tcBorders>
              <w:top w:val="nil"/>
              <w:left w:val="nil"/>
              <w:bottom w:val="single" w:sz="4" w:space="0" w:color="auto"/>
              <w:right w:val="single" w:sz="4" w:space="0" w:color="auto"/>
            </w:tcBorders>
            <w:noWrap/>
            <w:vAlign w:val="center"/>
            <w:hideMark/>
          </w:tcPr>
          <w:p w14:paraId="446665A8" w14:textId="77777777" w:rsidR="00F8554F" w:rsidRPr="00215665" w:rsidRDefault="00F8554F" w:rsidP="00D36E17">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A</w:t>
            </w:r>
          </w:p>
        </w:tc>
        <w:tc>
          <w:tcPr>
            <w:tcW w:w="0" w:type="auto"/>
            <w:tcBorders>
              <w:top w:val="nil"/>
              <w:left w:val="nil"/>
              <w:bottom w:val="single" w:sz="4" w:space="0" w:color="auto"/>
              <w:right w:val="single" w:sz="4" w:space="0" w:color="auto"/>
            </w:tcBorders>
            <w:vAlign w:val="center"/>
            <w:hideMark/>
          </w:tcPr>
          <w:p w14:paraId="2756A7D6" w14:textId="418B113B" w:rsidR="00F8554F" w:rsidRPr="00215665" w:rsidRDefault="0055609A" w:rsidP="00716EDE">
            <w:pPr>
              <w:spacing w:after="0" w:line="240" w:lineRule="auto"/>
              <w:ind w:firstLine="0"/>
              <w:jc w:val="center"/>
              <w:rPr>
                <w:rFonts w:eastAsia="Times New Roman" w:cs="Times New Roman"/>
                <w:color w:val="000000" w:themeColor="text1"/>
                <w:sz w:val="22"/>
                <w:lang w:eastAsia="lv-LV"/>
              </w:rPr>
            </w:pPr>
            <w:r>
              <w:rPr>
                <w:rFonts w:eastAsia="Times New Roman" w:cs="Times New Roman"/>
                <w:color w:val="000000" w:themeColor="text1"/>
                <w:sz w:val="22"/>
                <w:lang w:eastAsia="lv-LV"/>
              </w:rPr>
              <w:t>5,16</w:t>
            </w:r>
          </w:p>
        </w:tc>
        <w:tc>
          <w:tcPr>
            <w:tcW w:w="0" w:type="auto"/>
            <w:tcBorders>
              <w:top w:val="nil"/>
              <w:left w:val="nil"/>
              <w:bottom w:val="single" w:sz="4" w:space="0" w:color="auto"/>
              <w:right w:val="single" w:sz="4" w:space="0" w:color="auto"/>
            </w:tcBorders>
            <w:noWrap/>
            <w:vAlign w:val="center"/>
            <w:hideMark/>
          </w:tcPr>
          <w:p w14:paraId="4271935C" w14:textId="5D52C7C4" w:rsidR="00F8554F" w:rsidRPr="00215665" w:rsidRDefault="0055609A" w:rsidP="00716EDE">
            <w:pPr>
              <w:spacing w:after="0" w:line="240" w:lineRule="auto"/>
              <w:ind w:firstLine="0"/>
              <w:jc w:val="center"/>
              <w:rPr>
                <w:rFonts w:eastAsia="Times New Roman" w:cs="Times New Roman"/>
                <w:color w:val="000000" w:themeColor="text1"/>
                <w:sz w:val="22"/>
                <w:lang w:eastAsia="lv-LV"/>
              </w:rPr>
            </w:pPr>
            <w:r>
              <w:rPr>
                <w:rFonts w:eastAsia="Times New Roman" w:cs="Times New Roman"/>
                <w:color w:val="000000" w:themeColor="text1"/>
                <w:sz w:val="22"/>
                <w:lang w:eastAsia="lv-LV"/>
              </w:rPr>
              <w:t>0,00</w:t>
            </w:r>
          </w:p>
        </w:tc>
        <w:tc>
          <w:tcPr>
            <w:tcW w:w="0" w:type="auto"/>
            <w:tcBorders>
              <w:top w:val="nil"/>
              <w:left w:val="nil"/>
              <w:bottom w:val="single" w:sz="4" w:space="0" w:color="auto"/>
              <w:right w:val="single" w:sz="4" w:space="0" w:color="auto"/>
            </w:tcBorders>
            <w:noWrap/>
            <w:vAlign w:val="center"/>
            <w:hideMark/>
          </w:tcPr>
          <w:p w14:paraId="1A2F095D" w14:textId="7777777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0,00</w:t>
            </w:r>
          </w:p>
        </w:tc>
        <w:tc>
          <w:tcPr>
            <w:tcW w:w="0" w:type="auto"/>
            <w:tcBorders>
              <w:top w:val="nil"/>
              <w:left w:val="nil"/>
              <w:bottom w:val="single" w:sz="4" w:space="0" w:color="auto"/>
              <w:right w:val="single" w:sz="4" w:space="0" w:color="auto"/>
            </w:tcBorders>
            <w:noWrap/>
            <w:vAlign w:val="center"/>
            <w:hideMark/>
          </w:tcPr>
          <w:p w14:paraId="1986FF91" w14:textId="7777777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0,00</w:t>
            </w:r>
          </w:p>
        </w:tc>
      </w:tr>
      <w:tr w:rsidR="008E5A48" w:rsidRPr="00215665" w14:paraId="1759CF21" w14:textId="77777777" w:rsidTr="007A776F">
        <w:trPr>
          <w:trHeight w:val="300"/>
        </w:trPr>
        <w:tc>
          <w:tcPr>
            <w:tcW w:w="0" w:type="auto"/>
            <w:vMerge/>
            <w:tcBorders>
              <w:top w:val="nil"/>
              <w:left w:val="single" w:sz="4" w:space="0" w:color="auto"/>
              <w:bottom w:val="single" w:sz="4" w:space="0" w:color="000000"/>
              <w:right w:val="single" w:sz="4" w:space="0" w:color="auto"/>
            </w:tcBorders>
            <w:vAlign w:val="center"/>
            <w:hideMark/>
          </w:tcPr>
          <w:p w14:paraId="0AC2047B"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1326" w:type="dxa"/>
            <w:vMerge/>
            <w:tcBorders>
              <w:top w:val="nil"/>
              <w:left w:val="single" w:sz="4" w:space="0" w:color="auto"/>
              <w:bottom w:val="single" w:sz="4" w:space="0" w:color="000000"/>
              <w:right w:val="single" w:sz="4" w:space="0" w:color="auto"/>
            </w:tcBorders>
            <w:vAlign w:val="center"/>
            <w:hideMark/>
          </w:tcPr>
          <w:p w14:paraId="50328BF8"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1390" w:type="dxa"/>
            <w:vMerge/>
            <w:tcBorders>
              <w:top w:val="nil"/>
              <w:left w:val="single" w:sz="4" w:space="0" w:color="auto"/>
              <w:bottom w:val="single" w:sz="4" w:space="0" w:color="000000"/>
              <w:right w:val="single" w:sz="4" w:space="0" w:color="auto"/>
            </w:tcBorders>
            <w:vAlign w:val="center"/>
            <w:hideMark/>
          </w:tcPr>
          <w:p w14:paraId="3E308628"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669776EF"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5,77</w:t>
            </w:r>
          </w:p>
        </w:tc>
        <w:tc>
          <w:tcPr>
            <w:tcW w:w="0" w:type="auto"/>
            <w:tcBorders>
              <w:top w:val="nil"/>
              <w:left w:val="nil"/>
              <w:bottom w:val="single" w:sz="4" w:space="0" w:color="auto"/>
              <w:right w:val="single" w:sz="4" w:space="0" w:color="auto"/>
            </w:tcBorders>
            <w:noWrap/>
            <w:vAlign w:val="center"/>
            <w:hideMark/>
          </w:tcPr>
          <w:p w14:paraId="5BBA96D3"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5,77</w:t>
            </w:r>
          </w:p>
        </w:tc>
        <w:tc>
          <w:tcPr>
            <w:tcW w:w="0" w:type="auto"/>
            <w:tcBorders>
              <w:top w:val="nil"/>
              <w:left w:val="nil"/>
              <w:bottom w:val="single" w:sz="4" w:space="0" w:color="auto"/>
              <w:right w:val="single" w:sz="4" w:space="0" w:color="auto"/>
            </w:tcBorders>
            <w:noWrap/>
            <w:vAlign w:val="center"/>
            <w:hideMark/>
          </w:tcPr>
          <w:p w14:paraId="2038FAFD"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5,10</w:t>
            </w:r>
          </w:p>
        </w:tc>
        <w:tc>
          <w:tcPr>
            <w:tcW w:w="0" w:type="auto"/>
            <w:tcBorders>
              <w:top w:val="nil"/>
              <w:left w:val="nil"/>
              <w:bottom w:val="single" w:sz="4" w:space="0" w:color="auto"/>
              <w:right w:val="single" w:sz="4" w:space="0" w:color="auto"/>
            </w:tcBorders>
            <w:noWrap/>
            <w:vAlign w:val="center"/>
            <w:hideMark/>
          </w:tcPr>
          <w:p w14:paraId="450189B0"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B</w:t>
            </w:r>
          </w:p>
        </w:tc>
        <w:tc>
          <w:tcPr>
            <w:tcW w:w="0" w:type="auto"/>
            <w:tcBorders>
              <w:top w:val="nil"/>
              <w:left w:val="nil"/>
              <w:bottom w:val="single" w:sz="4" w:space="0" w:color="auto"/>
              <w:right w:val="single" w:sz="4" w:space="0" w:color="auto"/>
            </w:tcBorders>
            <w:noWrap/>
            <w:vAlign w:val="center"/>
            <w:hideMark/>
          </w:tcPr>
          <w:p w14:paraId="670BED3E" w14:textId="313F12B4" w:rsidR="00F8554F" w:rsidRPr="00215665" w:rsidRDefault="00882110" w:rsidP="00D36E17">
            <w:pPr>
              <w:spacing w:after="0" w:line="240" w:lineRule="auto"/>
              <w:ind w:firstLine="0"/>
              <w:jc w:val="center"/>
              <w:rPr>
                <w:rFonts w:eastAsia="Times New Roman" w:cs="Times New Roman"/>
                <w:color w:val="FF0000"/>
                <w:sz w:val="22"/>
                <w:lang w:eastAsia="lv-LV"/>
              </w:rPr>
            </w:pPr>
            <w:r>
              <w:rPr>
                <w:rFonts w:eastAsia="Times New Roman" w:cs="Times New Roman"/>
                <w:color w:val="FF0000"/>
                <w:sz w:val="22"/>
                <w:lang w:eastAsia="lv-LV"/>
              </w:rPr>
              <w:t>B</w:t>
            </w:r>
          </w:p>
        </w:tc>
        <w:tc>
          <w:tcPr>
            <w:tcW w:w="0" w:type="auto"/>
            <w:tcBorders>
              <w:top w:val="nil"/>
              <w:left w:val="nil"/>
              <w:bottom w:val="single" w:sz="4" w:space="0" w:color="auto"/>
              <w:right w:val="single" w:sz="4" w:space="0" w:color="auto"/>
            </w:tcBorders>
            <w:vAlign w:val="center"/>
            <w:hideMark/>
          </w:tcPr>
          <w:p w14:paraId="4F99483A"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c>
          <w:tcPr>
            <w:tcW w:w="0" w:type="auto"/>
            <w:tcBorders>
              <w:top w:val="nil"/>
              <w:left w:val="nil"/>
              <w:bottom w:val="single" w:sz="4" w:space="0" w:color="auto"/>
              <w:right w:val="single" w:sz="4" w:space="0" w:color="auto"/>
            </w:tcBorders>
            <w:noWrap/>
            <w:vAlign w:val="center"/>
            <w:hideMark/>
          </w:tcPr>
          <w:p w14:paraId="4674B7B4"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5,10</w:t>
            </w:r>
          </w:p>
        </w:tc>
        <w:tc>
          <w:tcPr>
            <w:tcW w:w="0" w:type="auto"/>
            <w:tcBorders>
              <w:top w:val="nil"/>
              <w:left w:val="nil"/>
              <w:bottom w:val="single" w:sz="4" w:space="0" w:color="auto"/>
              <w:right w:val="single" w:sz="4" w:space="0" w:color="auto"/>
            </w:tcBorders>
            <w:noWrap/>
            <w:vAlign w:val="center"/>
            <w:hideMark/>
          </w:tcPr>
          <w:p w14:paraId="06B85E0B"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c>
          <w:tcPr>
            <w:tcW w:w="0" w:type="auto"/>
            <w:tcBorders>
              <w:top w:val="nil"/>
              <w:left w:val="nil"/>
              <w:bottom w:val="single" w:sz="4" w:space="0" w:color="auto"/>
              <w:right w:val="single" w:sz="4" w:space="0" w:color="auto"/>
            </w:tcBorders>
            <w:noWrap/>
            <w:vAlign w:val="center"/>
            <w:hideMark/>
          </w:tcPr>
          <w:p w14:paraId="69FC83D1"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r>
      <w:tr w:rsidR="008E5A48" w:rsidRPr="00215665" w14:paraId="62DA3BE4" w14:textId="77777777" w:rsidTr="007A776F">
        <w:trPr>
          <w:trHeight w:val="330"/>
        </w:trPr>
        <w:tc>
          <w:tcPr>
            <w:tcW w:w="0" w:type="auto"/>
            <w:vMerge w:val="restart"/>
            <w:tcBorders>
              <w:top w:val="nil"/>
              <w:left w:val="single" w:sz="4" w:space="0" w:color="auto"/>
              <w:bottom w:val="single" w:sz="4" w:space="0" w:color="000000"/>
              <w:right w:val="single" w:sz="4" w:space="0" w:color="auto"/>
            </w:tcBorders>
            <w:noWrap/>
            <w:vAlign w:val="center"/>
            <w:hideMark/>
          </w:tcPr>
          <w:p w14:paraId="6B6BF589"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9020</w:t>
            </w:r>
          </w:p>
        </w:tc>
        <w:tc>
          <w:tcPr>
            <w:tcW w:w="1326" w:type="dxa"/>
            <w:vMerge w:val="restart"/>
            <w:tcBorders>
              <w:top w:val="nil"/>
              <w:left w:val="single" w:sz="4" w:space="0" w:color="auto"/>
              <w:bottom w:val="single" w:sz="4" w:space="0" w:color="000000"/>
              <w:right w:val="single" w:sz="4" w:space="0" w:color="auto"/>
            </w:tcBorders>
            <w:vAlign w:val="center"/>
            <w:hideMark/>
          </w:tcPr>
          <w:p w14:paraId="27B76CBA"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Veci jaukti platlapju meži</w:t>
            </w:r>
          </w:p>
        </w:tc>
        <w:tc>
          <w:tcPr>
            <w:tcW w:w="1390" w:type="dxa"/>
            <w:vMerge w:val="restart"/>
            <w:tcBorders>
              <w:top w:val="nil"/>
              <w:left w:val="single" w:sz="4" w:space="0" w:color="auto"/>
              <w:bottom w:val="single" w:sz="4" w:space="0" w:color="000000"/>
              <w:right w:val="single" w:sz="4" w:space="0" w:color="auto"/>
            </w:tcBorders>
            <w:noWrap/>
            <w:vAlign w:val="center"/>
            <w:hideMark/>
          </w:tcPr>
          <w:p w14:paraId="42D2DB09"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 xml:space="preserve">Saglabājams </w:t>
            </w:r>
          </w:p>
        </w:tc>
        <w:tc>
          <w:tcPr>
            <w:tcW w:w="0" w:type="auto"/>
            <w:tcBorders>
              <w:top w:val="nil"/>
              <w:left w:val="nil"/>
              <w:bottom w:val="single" w:sz="4" w:space="0" w:color="auto"/>
              <w:right w:val="single" w:sz="4" w:space="0" w:color="auto"/>
            </w:tcBorders>
            <w:noWrap/>
            <w:vAlign w:val="center"/>
            <w:hideMark/>
          </w:tcPr>
          <w:p w14:paraId="2E29BC57" w14:textId="77777777" w:rsidR="00F8554F" w:rsidRPr="00215665" w:rsidRDefault="00F8554F" w:rsidP="00D36E17">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24,87</w:t>
            </w:r>
          </w:p>
        </w:tc>
        <w:tc>
          <w:tcPr>
            <w:tcW w:w="0" w:type="auto"/>
            <w:tcBorders>
              <w:top w:val="nil"/>
              <w:left w:val="nil"/>
              <w:bottom w:val="single" w:sz="4" w:space="0" w:color="auto"/>
              <w:right w:val="single" w:sz="4" w:space="0" w:color="auto"/>
            </w:tcBorders>
            <w:noWrap/>
            <w:vAlign w:val="center"/>
            <w:hideMark/>
          </w:tcPr>
          <w:p w14:paraId="122B27CE" w14:textId="24087167" w:rsidR="00F8554F" w:rsidRPr="00215665" w:rsidRDefault="00F8554F" w:rsidP="00D36E17">
            <w:pPr>
              <w:spacing w:after="0" w:line="240" w:lineRule="auto"/>
              <w:ind w:firstLine="0"/>
              <w:jc w:val="center"/>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1CA2C748" w14:textId="77777777" w:rsidR="00F8554F" w:rsidRPr="00215665" w:rsidRDefault="00F8554F" w:rsidP="00D36E17">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24,87</w:t>
            </w:r>
          </w:p>
        </w:tc>
        <w:tc>
          <w:tcPr>
            <w:tcW w:w="0" w:type="auto"/>
            <w:tcBorders>
              <w:top w:val="nil"/>
              <w:left w:val="nil"/>
              <w:bottom w:val="single" w:sz="4" w:space="0" w:color="auto"/>
              <w:right w:val="single" w:sz="4" w:space="0" w:color="auto"/>
            </w:tcBorders>
            <w:noWrap/>
            <w:vAlign w:val="center"/>
            <w:hideMark/>
          </w:tcPr>
          <w:p w14:paraId="2BC3C689" w14:textId="77777777" w:rsidR="00F8554F" w:rsidRPr="00215665" w:rsidRDefault="00F8554F" w:rsidP="00D36E17">
            <w:pPr>
              <w:spacing w:after="0" w:line="240" w:lineRule="auto"/>
              <w:ind w:firstLine="0"/>
              <w:jc w:val="center"/>
              <w:rPr>
                <w:rFonts w:eastAsia="Times New Roman" w:cs="Times New Roman"/>
                <w:sz w:val="22"/>
                <w:lang w:eastAsia="lv-LV"/>
              </w:rPr>
            </w:pPr>
            <w:r w:rsidRPr="00215665">
              <w:rPr>
                <w:rFonts w:eastAsia="Times New Roman" w:cs="Times New Roman"/>
                <w:sz w:val="22"/>
                <w:lang w:eastAsia="lv-LV"/>
              </w:rPr>
              <w:t>A</w:t>
            </w:r>
          </w:p>
        </w:tc>
        <w:tc>
          <w:tcPr>
            <w:tcW w:w="0" w:type="auto"/>
            <w:tcBorders>
              <w:top w:val="nil"/>
              <w:left w:val="nil"/>
              <w:bottom w:val="single" w:sz="4" w:space="0" w:color="auto"/>
              <w:right w:val="single" w:sz="4" w:space="0" w:color="auto"/>
            </w:tcBorders>
            <w:noWrap/>
            <w:vAlign w:val="center"/>
            <w:hideMark/>
          </w:tcPr>
          <w:p w14:paraId="10A44426" w14:textId="77777777" w:rsidR="00F8554F" w:rsidRPr="00215665" w:rsidRDefault="00F8554F" w:rsidP="00D36E17">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B</w:t>
            </w:r>
          </w:p>
        </w:tc>
        <w:tc>
          <w:tcPr>
            <w:tcW w:w="0" w:type="auto"/>
            <w:tcBorders>
              <w:top w:val="nil"/>
              <w:left w:val="nil"/>
              <w:bottom w:val="single" w:sz="4" w:space="0" w:color="auto"/>
              <w:right w:val="single" w:sz="4" w:space="0" w:color="auto"/>
            </w:tcBorders>
            <w:vAlign w:val="center"/>
            <w:hideMark/>
          </w:tcPr>
          <w:p w14:paraId="08D71922" w14:textId="519BF7B5" w:rsidR="00F8554F" w:rsidRPr="00215665" w:rsidRDefault="00C17B3D" w:rsidP="00716EDE">
            <w:pPr>
              <w:spacing w:after="0" w:line="240" w:lineRule="auto"/>
              <w:ind w:firstLine="0"/>
              <w:jc w:val="center"/>
              <w:rPr>
                <w:rFonts w:eastAsia="Times New Roman" w:cs="Times New Roman"/>
                <w:color w:val="000000" w:themeColor="text1"/>
                <w:sz w:val="22"/>
                <w:lang w:eastAsia="lv-LV"/>
              </w:rPr>
            </w:pPr>
            <w:r>
              <w:rPr>
                <w:rFonts w:eastAsia="Times New Roman" w:cs="Times New Roman"/>
                <w:color w:val="000000" w:themeColor="text1"/>
                <w:sz w:val="22"/>
                <w:lang w:eastAsia="lv-LV"/>
              </w:rPr>
              <w:t>7,23</w:t>
            </w:r>
          </w:p>
        </w:tc>
        <w:tc>
          <w:tcPr>
            <w:tcW w:w="0" w:type="auto"/>
            <w:tcBorders>
              <w:top w:val="nil"/>
              <w:left w:val="nil"/>
              <w:bottom w:val="single" w:sz="4" w:space="0" w:color="auto"/>
              <w:right w:val="single" w:sz="4" w:space="0" w:color="auto"/>
            </w:tcBorders>
            <w:noWrap/>
            <w:vAlign w:val="center"/>
            <w:hideMark/>
          </w:tcPr>
          <w:p w14:paraId="3EEBF116" w14:textId="579AF0A4" w:rsidR="00F8554F" w:rsidRPr="00215665" w:rsidRDefault="00C17B3D" w:rsidP="00716EDE">
            <w:pPr>
              <w:spacing w:after="0" w:line="240" w:lineRule="auto"/>
              <w:ind w:firstLine="0"/>
              <w:jc w:val="center"/>
              <w:rPr>
                <w:rFonts w:eastAsia="Times New Roman" w:cs="Times New Roman"/>
                <w:color w:val="000000" w:themeColor="text1"/>
                <w:sz w:val="22"/>
                <w:lang w:eastAsia="lv-LV"/>
              </w:rPr>
            </w:pPr>
            <w:r>
              <w:rPr>
                <w:rFonts w:eastAsia="Times New Roman" w:cs="Times New Roman"/>
                <w:color w:val="000000" w:themeColor="text1"/>
                <w:sz w:val="22"/>
                <w:lang w:eastAsia="lv-LV"/>
              </w:rPr>
              <w:t>17,64</w:t>
            </w:r>
          </w:p>
        </w:tc>
        <w:tc>
          <w:tcPr>
            <w:tcW w:w="0" w:type="auto"/>
            <w:tcBorders>
              <w:top w:val="nil"/>
              <w:left w:val="nil"/>
              <w:bottom w:val="single" w:sz="4" w:space="0" w:color="auto"/>
              <w:right w:val="single" w:sz="4" w:space="0" w:color="auto"/>
            </w:tcBorders>
            <w:noWrap/>
            <w:vAlign w:val="center"/>
            <w:hideMark/>
          </w:tcPr>
          <w:p w14:paraId="7C8CBA9F" w14:textId="7777777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0,00</w:t>
            </w:r>
          </w:p>
        </w:tc>
        <w:tc>
          <w:tcPr>
            <w:tcW w:w="0" w:type="auto"/>
            <w:tcBorders>
              <w:top w:val="nil"/>
              <w:left w:val="nil"/>
              <w:bottom w:val="single" w:sz="4" w:space="0" w:color="auto"/>
              <w:right w:val="single" w:sz="4" w:space="0" w:color="auto"/>
            </w:tcBorders>
            <w:noWrap/>
            <w:vAlign w:val="center"/>
            <w:hideMark/>
          </w:tcPr>
          <w:p w14:paraId="3DE0599A" w14:textId="7777777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0,00</w:t>
            </w:r>
          </w:p>
        </w:tc>
      </w:tr>
      <w:tr w:rsidR="008E5A48" w:rsidRPr="00215665" w14:paraId="7FE91B81" w14:textId="77777777" w:rsidTr="007A776F">
        <w:trPr>
          <w:trHeight w:val="300"/>
        </w:trPr>
        <w:tc>
          <w:tcPr>
            <w:tcW w:w="0" w:type="auto"/>
            <w:vMerge/>
            <w:tcBorders>
              <w:top w:val="nil"/>
              <w:left w:val="single" w:sz="4" w:space="0" w:color="auto"/>
              <w:bottom w:val="single" w:sz="4" w:space="0" w:color="000000"/>
              <w:right w:val="single" w:sz="4" w:space="0" w:color="auto"/>
            </w:tcBorders>
            <w:vAlign w:val="center"/>
            <w:hideMark/>
          </w:tcPr>
          <w:p w14:paraId="69387696"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1326" w:type="dxa"/>
            <w:vMerge/>
            <w:tcBorders>
              <w:top w:val="nil"/>
              <w:left w:val="single" w:sz="4" w:space="0" w:color="auto"/>
              <w:bottom w:val="single" w:sz="4" w:space="0" w:color="000000"/>
              <w:right w:val="single" w:sz="4" w:space="0" w:color="auto"/>
            </w:tcBorders>
            <w:vAlign w:val="center"/>
            <w:hideMark/>
          </w:tcPr>
          <w:p w14:paraId="362A53C0"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1390" w:type="dxa"/>
            <w:vMerge/>
            <w:tcBorders>
              <w:top w:val="nil"/>
              <w:left w:val="single" w:sz="4" w:space="0" w:color="auto"/>
              <w:bottom w:val="single" w:sz="4" w:space="0" w:color="000000"/>
              <w:right w:val="single" w:sz="4" w:space="0" w:color="auto"/>
            </w:tcBorders>
            <w:vAlign w:val="center"/>
            <w:hideMark/>
          </w:tcPr>
          <w:p w14:paraId="10DBBEE0"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59364DD9"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24,30</w:t>
            </w:r>
          </w:p>
        </w:tc>
        <w:tc>
          <w:tcPr>
            <w:tcW w:w="0" w:type="auto"/>
            <w:tcBorders>
              <w:top w:val="nil"/>
              <w:left w:val="nil"/>
              <w:bottom w:val="single" w:sz="4" w:space="0" w:color="auto"/>
              <w:right w:val="single" w:sz="4" w:space="0" w:color="auto"/>
            </w:tcBorders>
            <w:noWrap/>
            <w:vAlign w:val="center"/>
            <w:hideMark/>
          </w:tcPr>
          <w:p w14:paraId="135559B2"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24,30</w:t>
            </w:r>
          </w:p>
        </w:tc>
        <w:tc>
          <w:tcPr>
            <w:tcW w:w="0" w:type="auto"/>
            <w:tcBorders>
              <w:top w:val="nil"/>
              <w:left w:val="nil"/>
              <w:bottom w:val="single" w:sz="4" w:space="0" w:color="auto"/>
              <w:right w:val="single" w:sz="4" w:space="0" w:color="auto"/>
            </w:tcBorders>
            <w:noWrap/>
            <w:vAlign w:val="center"/>
            <w:hideMark/>
          </w:tcPr>
          <w:p w14:paraId="4C5ECFAA"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24,30</w:t>
            </w:r>
          </w:p>
        </w:tc>
        <w:tc>
          <w:tcPr>
            <w:tcW w:w="0" w:type="auto"/>
            <w:tcBorders>
              <w:top w:val="nil"/>
              <w:left w:val="nil"/>
              <w:bottom w:val="single" w:sz="4" w:space="0" w:color="auto"/>
              <w:right w:val="single" w:sz="4" w:space="0" w:color="auto"/>
            </w:tcBorders>
            <w:noWrap/>
            <w:vAlign w:val="center"/>
            <w:hideMark/>
          </w:tcPr>
          <w:p w14:paraId="6C5189F7"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A</w:t>
            </w:r>
          </w:p>
        </w:tc>
        <w:tc>
          <w:tcPr>
            <w:tcW w:w="0" w:type="auto"/>
            <w:tcBorders>
              <w:top w:val="nil"/>
              <w:left w:val="nil"/>
              <w:bottom w:val="single" w:sz="4" w:space="0" w:color="auto"/>
              <w:right w:val="single" w:sz="4" w:space="0" w:color="auto"/>
            </w:tcBorders>
            <w:noWrap/>
            <w:vAlign w:val="center"/>
            <w:hideMark/>
          </w:tcPr>
          <w:p w14:paraId="0F26C770"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B</w:t>
            </w:r>
          </w:p>
        </w:tc>
        <w:tc>
          <w:tcPr>
            <w:tcW w:w="0" w:type="auto"/>
            <w:tcBorders>
              <w:top w:val="nil"/>
              <w:left w:val="nil"/>
              <w:bottom w:val="single" w:sz="4" w:space="0" w:color="auto"/>
              <w:right w:val="single" w:sz="4" w:space="0" w:color="auto"/>
            </w:tcBorders>
            <w:vAlign w:val="center"/>
            <w:hideMark/>
          </w:tcPr>
          <w:p w14:paraId="5DBDCD28"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5,08</w:t>
            </w:r>
          </w:p>
        </w:tc>
        <w:tc>
          <w:tcPr>
            <w:tcW w:w="0" w:type="auto"/>
            <w:tcBorders>
              <w:top w:val="nil"/>
              <w:left w:val="nil"/>
              <w:bottom w:val="single" w:sz="4" w:space="0" w:color="auto"/>
              <w:right w:val="single" w:sz="4" w:space="0" w:color="auto"/>
            </w:tcBorders>
            <w:noWrap/>
            <w:vAlign w:val="center"/>
            <w:hideMark/>
          </w:tcPr>
          <w:p w14:paraId="55745D95"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19,22</w:t>
            </w:r>
          </w:p>
        </w:tc>
        <w:tc>
          <w:tcPr>
            <w:tcW w:w="0" w:type="auto"/>
            <w:tcBorders>
              <w:top w:val="nil"/>
              <w:left w:val="nil"/>
              <w:bottom w:val="single" w:sz="4" w:space="0" w:color="auto"/>
              <w:right w:val="single" w:sz="4" w:space="0" w:color="auto"/>
            </w:tcBorders>
            <w:noWrap/>
            <w:vAlign w:val="center"/>
            <w:hideMark/>
          </w:tcPr>
          <w:p w14:paraId="6C37061A"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c>
          <w:tcPr>
            <w:tcW w:w="0" w:type="auto"/>
            <w:tcBorders>
              <w:top w:val="nil"/>
              <w:left w:val="nil"/>
              <w:bottom w:val="single" w:sz="4" w:space="0" w:color="auto"/>
              <w:right w:val="single" w:sz="4" w:space="0" w:color="auto"/>
            </w:tcBorders>
            <w:noWrap/>
            <w:vAlign w:val="center"/>
            <w:hideMark/>
          </w:tcPr>
          <w:p w14:paraId="15F1FFA5"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r>
      <w:tr w:rsidR="008E5A48" w:rsidRPr="00215665" w14:paraId="536D2F12" w14:textId="77777777" w:rsidTr="007A776F">
        <w:trPr>
          <w:trHeight w:val="300"/>
        </w:trPr>
        <w:tc>
          <w:tcPr>
            <w:tcW w:w="0" w:type="auto"/>
            <w:vMerge w:val="restart"/>
            <w:tcBorders>
              <w:top w:val="nil"/>
              <w:left w:val="single" w:sz="4" w:space="0" w:color="auto"/>
              <w:bottom w:val="single" w:sz="4" w:space="0" w:color="000000"/>
              <w:right w:val="single" w:sz="4" w:space="0" w:color="auto"/>
            </w:tcBorders>
            <w:noWrap/>
            <w:vAlign w:val="center"/>
            <w:hideMark/>
          </w:tcPr>
          <w:p w14:paraId="2CD11767"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9080</w:t>
            </w:r>
          </w:p>
        </w:tc>
        <w:tc>
          <w:tcPr>
            <w:tcW w:w="1326" w:type="dxa"/>
            <w:vMerge w:val="restart"/>
            <w:tcBorders>
              <w:top w:val="nil"/>
              <w:left w:val="single" w:sz="4" w:space="0" w:color="auto"/>
              <w:bottom w:val="single" w:sz="4" w:space="0" w:color="000000"/>
              <w:right w:val="single" w:sz="4" w:space="0" w:color="auto"/>
            </w:tcBorders>
            <w:vAlign w:val="center"/>
            <w:hideMark/>
          </w:tcPr>
          <w:p w14:paraId="6C7BA7DA"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Staignāju meži</w:t>
            </w:r>
          </w:p>
        </w:tc>
        <w:tc>
          <w:tcPr>
            <w:tcW w:w="1390" w:type="dxa"/>
            <w:vMerge w:val="restart"/>
            <w:tcBorders>
              <w:top w:val="nil"/>
              <w:left w:val="single" w:sz="4" w:space="0" w:color="auto"/>
              <w:bottom w:val="single" w:sz="4" w:space="0" w:color="000000"/>
              <w:right w:val="single" w:sz="4" w:space="0" w:color="auto"/>
            </w:tcBorders>
            <w:noWrap/>
            <w:vAlign w:val="center"/>
            <w:hideMark/>
          </w:tcPr>
          <w:p w14:paraId="5EE34370"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 xml:space="preserve">Saglabājams </w:t>
            </w:r>
          </w:p>
        </w:tc>
        <w:tc>
          <w:tcPr>
            <w:tcW w:w="0" w:type="auto"/>
            <w:tcBorders>
              <w:top w:val="nil"/>
              <w:left w:val="nil"/>
              <w:bottom w:val="single" w:sz="4" w:space="0" w:color="auto"/>
              <w:right w:val="single" w:sz="4" w:space="0" w:color="auto"/>
            </w:tcBorders>
            <w:noWrap/>
            <w:vAlign w:val="center"/>
            <w:hideMark/>
          </w:tcPr>
          <w:p w14:paraId="4F9F1998" w14:textId="77777777" w:rsidR="00F8554F" w:rsidRPr="00215665" w:rsidRDefault="00F8554F" w:rsidP="00D36E17">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13,83</w:t>
            </w:r>
          </w:p>
        </w:tc>
        <w:tc>
          <w:tcPr>
            <w:tcW w:w="0" w:type="auto"/>
            <w:tcBorders>
              <w:top w:val="nil"/>
              <w:left w:val="nil"/>
              <w:bottom w:val="single" w:sz="4" w:space="0" w:color="auto"/>
              <w:right w:val="single" w:sz="4" w:space="0" w:color="auto"/>
            </w:tcBorders>
            <w:noWrap/>
            <w:vAlign w:val="center"/>
            <w:hideMark/>
          </w:tcPr>
          <w:p w14:paraId="25A5CA5E" w14:textId="72F3537B" w:rsidR="00F8554F" w:rsidRPr="00215665" w:rsidRDefault="00F8554F" w:rsidP="00D36E17">
            <w:pPr>
              <w:spacing w:after="0" w:line="240" w:lineRule="auto"/>
              <w:ind w:firstLine="0"/>
              <w:jc w:val="center"/>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64512C12" w14:textId="77777777" w:rsidR="00F8554F" w:rsidRPr="00215665" w:rsidRDefault="00F8554F" w:rsidP="00D36E17">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1,28</w:t>
            </w:r>
          </w:p>
        </w:tc>
        <w:tc>
          <w:tcPr>
            <w:tcW w:w="0" w:type="auto"/>
            <w:tcBorders>
              <w:top w:val="nil"/>
              <w:left w:val="nil"/>
              <w:bottom w:val="single" w:sz="4" w:space="0" w:color="auto"/>
              <w:right w:val="single" w:sz="4" w:space="0" w:color="auto"/>
            </w:tcBorders>
            <w:noWrap/>
            <w:vAlign w:val="center"/>
            <w:hideMark/>
          </w:tcPr>
          <w:p w14:paraId="1914AA06" w14:textId="77777777" w:rsidR="00F8554F" w:rsidRPr="00215665" w:rsidRDefault="00F8554F" w:rsidP="00D36E17">
            <w:pPr>
              <w:spacing w:after="0" w:line="240" w:lineRule="auto"/>
              <w:ind w:firstLine="0"/>
              <w:jc w:val="center"/>
              <w:rPr>
                <w:rFonts w:eastAsia="Times New Roman" w:cs="Times New Roman"/>
                <w:sz w:val="22"/>
                <w:lang w:eastAsia="lv-LV"/>
              </w:rPr>
            </w:pPr>
            <w:r w:rsidRPr="00215665">
              <w:rPr>
                <w:rFonts w:eastAsia="Times New Roman" w:cs="Times New Roman"/>
                <w:sz w:val="22"/>
                <w:lang w:eastAsia="lv-LV"/>
              </w:rPr>
              <w:t>A</w:t>
            </w:r>
          </w:p>
        </w:tc>
        <w:tc>
          <w:tcPr>
            <w:tcW w:w="0" w:type="auto"/>
            <w:tcBorders>
              <w:top w:val="nil"/>
              <w:left w:val="nil"/>
              <w:bottom w:val="single" w:sz="4" w:space="0" w:color="auto"/>
              <w:right w:val="single" w:sz="4" w:space="0" w:color="auto"/>
            </w:tcBorders>
            <w:noWrap/>
            <w:vAlign w:val="center"/>
            <w:hideMark/>
          </w:tcPr>
          <w:p w14:paraId="48CB68D8" w14:textId="77777777" w:rsidR="00F8554F" w:rsidRPr="00215665" w:rsidRDefault="00F8554F" w:rsidP="00D36E17">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B</w:t>
            </w:r>
          </w:p>
        </w:tc>
        <w:tc>
          <w:tcPr>
            <w:tcW w:w="0" w:type="auto"/>
            <w:tcBorders>
              <w:top w:val="nil"/>
              <w:left w:val="nil"/>
              <w:bottom w:val="single" w:sz="4" w:space="0" w:color="auto"/>
              <w:right w:val="single" w:sz="4" w:space="0" w:color="auto"/>
            </w:tcBorders>
            <w:vAlign w:val="center"/>
            <w:hideMark/>
          </w:tcPr>
          <w:p w14:paraId="3E81F6F1" w14:textId="7777777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0,00</w:t>
            </w:r>
          </w:p>
        </w:tc>
        <w:tc>
          <w:tcPr>
            <w:tcW w:w="0" w:type="auto"/>
            <w:tcBorders>
              <w:top w:val="nil"/>
              <w:left w:val="nil"/>
              <w:bottom w:val="single" w:sz="4" w:space="0" w:color="auto"/>
              <w:right w:val="single" w:sz="4" w:space="0" w:color="auto"/>
            </w:tcBorders>
            <w:noWrap/>
            <w:vAlign w:val="center"/>
            <w:hideMark/>
          </w:tcPr>
          <w:p w14:paraId="1AEB588A" w14:textId="49F43242" w:rsidR="00F8554F" w:rsidRPr="00215665" w:rsidRDefault="00C17B3D" w:rsidP="00716EDE">
            <w:pPr>
              <w:spacing w:after="0" w:line="240" w:lineRule="auto"/>
              <w:ind w:firstLine="0"/>
              <w:jc w:val="center"/>
              <w:rPr>
                <w:rFonts w:eastAsia="Times New Roman" w:cs="Times New Roman"/>
                <w:color w:val="000000" w:themeColor="text1"/>
                <w:sz w:val="22"/>
                <w:lang w:eastAsia="lv-LV"/>
              </w:rPr>
            </w:pPr>
            <w:r>
              <w:rPr>
                <w:rFonts w:eastAsia="Times New Roman" w:cs="Times New Roman"/>
                <w:color w:val="000000" w:themeColor="text1"/>
                <w:sz w:val="22"/>
                <w:lang w:eastAsia="lv-LV"/>
              </w:rPr>
              <w:t>1,28</w:t>
            </w:r>
          </w:p>
        </w:tc>
        <w:tc>
          <w:tcPr>
            <w:tcW w:w="0" w:type="auto"/>
            <w:tcBorders>
              <w:top w:val="nil"/>
              <w:left w:val="nil"/>
              <w:bottom w:val="single" w:sz="4" w:space="0" w:color="auto"/>
              <w:right w:val="single" w:sz="4" w:space="0" w:color="auto"/>
            </w:tcBorders>
            <w:noWrap/>
            <w:vAlign w:val="center"/>
            <w:hideMark/>
          </w:tcPr>
          <w:p w14:paraId="51B06991" w14:textId="5C3D7E3B" w:rsidR="00F8554F" w:rsidRPr="00215665" w:rsidRDefault="00C17B3D" w:rsidP="00716EDE">
            <w:pPr>
              <w:spacing w:after="0" w:line="240" w:lineRule="auto"/>
              <w:ind w:firstLine="0"/>
              <w:jc w:val="center"/>
              <w:rPr>
                <w:rFonts w:eastAsia="Times New Roman" w:cs="Times New Roman"/>
                <w:color w:val="000000" w:themeColor="text1"/>
                <w:sz w:val="22"/>
                <w:lang w:eastAsia="lv-LV"/>
              </w:rPr>
            </w:pPr>
            <w:r>
              <w:rPr>
                <w:rFonts w:eastAsia="Times New Roman" w:cs="Times New Roman"/>
                <w:color w:val="000000" w:themeColor="text1"/>
                <w:sz w:val="22"/>
                <w:lang w:eastAsia="lv-LV"/>
              </w:rPr>
              <w:t>0,00</w:t>
            </w:r>
          </w:p>
        </w:tc>
        <w:tc>
          <w:tcPr>
            <w:tcW w:w="0" w:type="auto"/>
            <w:tcBorders>
              <w:top w:val="nil"/>
              <w:left w:val="nil"/>
              <w:bottom w:val="single" w:sz="4" w:space="0" w:color="auto"/>
              <w:right w:val="single" w:sz="4" w:space="0" w:color="auto"/>
            </w:tcBorders>
            <w:noWrap/>
            <w:vAlign w:val="center"/>
            <w:hideMark/>
          </w:tcPr>
          <w:p w14:paraId="77CECBCB" w14:textId="7777777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0,00</w:t>
            </w:r>
          </w:p>
        </w:tc>
      </w:tr>
      <w:tr w:rsidR="008E5A48" w:rsidRPr="00215665" w14:paraId="25890F96" w14:textId="77777777" w:rsidTr="007A776F">
        <w:trPr>
          <w:trHeight w:val="300"/>
        </w:trPr>
        <w:tc>
          <w:tcPr>
            <w:tcW w:w="0" w:type="auto"/>
            <w:vMerge/>
            <w:tcBorders>
              <w:top w:val="nil"/>
              <w:left w:val="single" w:sz="4" w:space="0" w:color="auto"/>
              <w:bottom w:val="single" w:sz="4" w:space="0" w:color="000000"/>
              <w:right w:val="single" w:sz="4" w:space="0" w:color="auto"/>
            </w:tcBorders>
            <w:vAlign w:val="center"/>
            <w:hideMark/>
          </w:tcPr>
          <w:p w14:paraId="1EB396FD"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1326" w:type="dxa"/>
            <w:vMerge/>
            <w:tcBorders>
              <w:top w:val="nil"/>
              <w:left w:val="single" w:sz="4" w:space="0" w:color="auto"/>
              <w:bottom w:val="single" w:sz="4" w:space="0" w:color="000000"/>
              <w:right w:val="single" w:sz="4" w:space="0" w:color="auto"/>
            </w:tcBorders>
            <w:vAlign w:val="center"/>
            <w:hideMark/>
          </w:tcPr>
          <w:p w14:paraId="6AB42C64"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1390" w:type="dxa"/>
            <w:vMerge/>
            <w:tcBorders>
              <w:top w:val="nil"/>
              <w:left w:val="single" w:sz="4" w:space="0" w:color="auto"/>
              <w:bottom w:val="single" w:sz="4" w:space="0" w:color="000000"/>
              <w:right w:val="single" w:sz="4" w:space="0" w:color="auto"/>
            </w:tcBorders>
            <w:vAlign w:val="center"/>
            <w:hideMark/>
          </w:tcPr>
          <w:p w14:paraId="1D17F948"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3BC309C9"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1,28</w:t>
            </w:r>
          </w:p>
        </w:tc>
        <w:tc>
          <w:tcPr>
            <w:tcW w:w="0" w:type="auto"/>
            <w:tcBorders>
              <w:top w:val="nil"/>
              <w:left w:val="nil"/>
              <w:bottom w:val="single" w:sz="4" w:space="0" w:color="auto"/>
              <w:right w:val="single" w:sz="4" w:space="0" w:color="auto"/>
            </w:tcBorders>
            <w:noWrap/>
            <w:vAlign w:val="center"/>
            <w:hideMark/>
          </w:tcPr>
          <w:p w14:paraId="445B3A90"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1,28</w:t>
            </w:r>
          </w:p>
        </w:tc>
        <w:tc>
          <w:tcPr>
            <w:tcW w:w="0" w:type="auto"/>
            <w:tcBorders>
              <w:top w:val="nil"/>
              <w:left w:val="nil"/>
              <w:bottom w:val="single" w:sz="4" w:space="0" w:color="auto"/>
              <w:right w:val="single" w:sz="4" w:space="0" w:color="auto"/>
            </w:tcBorders>
            <w:noWrap/>
            <w:vAlign w:val="center"/>
            <w:hideMark/>
          </w:tcPr>
          <w:p w14:paraId="7AE27848"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1,28</w:t>
            </w:r>
          </w:p>
        </w:tc>
        <w:tc>
          <w:tcPr>
            <w:tcW w:w="0" w:type="auto"/>
            <w:tcBorders>
              <w:top w:val="nil"/>
              <w:left w:val="nil"/>
              <w:bottom w:val="single" w:sz="4" w:space="0" w:color="auto"/>
              <w:right w:val="single" w:sz="4" w:space="0" w:color="auto"/>
            </w:tcBorders>
            <w:noWrap/>
            <w:vAlign w:val="center"/>
            <w:hideMark/>
          </w:tcPr>
          <w:p w14:paraId="5D2D576B"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A</w:t>
            </w:r>
          </w:p>
        </w:tc>
        <w:tc>
          <w:tcPr>
            <w:tcW w:w="0" w:type="auto"/>
            <w:tcBorders>
              <w:top w:val="nil"/>
              <w:left w:val="nil"/>
              <w:bottom w:val="single" w:sz="4" w:space="0" w:color="auto"/>
              <w:right w:val="single" w:sz="4" w:space="0" w:color="auto"/>
            </w:tcBorders>
            <w:noWrap/>
            <w:vAlign w:val="center"/>
            <w:hideMark/>
          </w:tcPr>
          <w:p w14:paraId="2F7F880D"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B</w:t>
            </w:r>
          </w:p>
        </w:tc>
        <w:tc>
          <w:tcPr>
            <w:tcW w:w="0" w:type="auto"/>
            <w:tcBorders>
              <w:top w:val="nil"/>
              <w:left w:val="nil"/>
              <w:bottom w:val="single" w:sz="4" w:space="0" w:color="auto"/>
              <w:right w:val="single" w:sz="4" w:space="0" w:color="auto"/>
            </w:tcBorders>
            <w:vAlign w:val="center"/>
            <w:hideMark/>
          </w:tcPr>
          <w:p w14:paraId="4A932EF1"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c>
          <w:tcPr>
            <w:tcW w:w="0" w:type="auto"/>
            <w:tcBorders>
              <w:top w:val="nil"/>
              <w:left w:val="nil"/>
              <w:bottom w:val="single" w:sz="4" w:space="0" w:color="auto"/>
              <w:right w:val="single" w:sz="4" w:space="0" w:color="auto"/>
            </w:tcBorders>
            <w:noWrap/>
            <w:vAlign w:val="center"/>
            <w:hideMark/>
          </w:tcPr>
          <w:p w14:paraId="0B7CB3B0"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c>
          <w:tcPr>
            <w:tcW w:w="0" w:type="auto"/>
            <w:tcBorders>
              <w:top w:val="nil"/>
              <w:left w:val="nil"/>
              <w:bottom w:val="single" w:sz="4" w:space="0" w:color="auto"/>
              <w:right w:val="single" w:sz="4" w:space="0" w:color="auto"/>
            </w:tcBorders>
            <w:noWrap/>
            <w:vAlign w:val="center"/>
            <w:hideMark/>
          </w:tcPr>
          <w:p w14:paraId="4A061C23"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1,28</w:t>
            </w:r>
          </w:p>
        </w:tc>
        <w:tc>
          <w:tcPr>
            <w:tcW w:w="0" w:type="auto"/>
            <w:tcBorders>
              <w:top w:val="nil"/>
              <w:left w:val="nil"/>
              <w:bottom w:val="single" w:sz="4" w:space="0" w:color="auto"/>
              <w:right w:val="single" w:sz="4" w:space="0" w:color="auto"/>
            </w:tcBorders>
            <w:noWrap/>
            <w:vAlign w:val="center"/>
            <w:hideMark/>
          </w:tcPr>
          <w:p w14:paraId="67724334"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r>
      <w:tr w:rsidR="008E5A48" w:rsidRPr="00215665" w14:paraId="2ADA335C" w14:textId="77777777" w:rsidTr="007A776F">
        <w:trPr>
          <w:trHeight w:val="495"/>
        </w:trPr>
        <w:tc>
          <w:tcPr>
            <w:tcW w:w="0" w:type="auto"/>
            <w:vMerge w:val="restart"/>
            <w:tcBorders>
              <w:top w:val="nil"/>
              <w:left w:val="single" w:sz="4" w:space="0" w:color="auto"/>
              <w:bottom w:val="single" w:sz="4" w:space="0" w:color="000000"/>
              <w:right w:val="single" w:sz="4" w:space="0" w:color="auto"/>
            </w:tcBorders>
            <w:noWrap/>
            <w:vAlign w:val="center"/>
            <w:hideMark/>
          </w:tcPr>
          <w:p w14:paraId="1627C456"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9160</w:t>
            </w:r>
          </w:p>
        </w:tc>
        <w:tc>
          <w:tcPr>
            <w:tcW w:w="1326" w:type="dxa"/>
            <w:vMerge w:val="restart"/>
            <w:tcBorders>
              <w:top w:val="nil"/>
              <w:left w:val="single" w:sz="4" w:space="0" w:color="auto"/>
              <w:bottom w:val="single" w:sz="4" w:space="0" w:color="000000"/>
              <w:right w:val="single" w:sz="4" w:space="0" w:color="auto"/>
            </w:tcBorders>
            <w:vAlign w:val="center"/>
            <w:hideMark/>
          </w:tcPr>
          <w:p w14:paraId="0EA3DEBA"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Ozolu meži (ozolu, liepu un skābaržu meži)</w:t>
            </w:r>
          </w:p>
        </w:tc>
        <w:tc>
          <w:tcPr>
            <w:tcW w:w="1390" w:type="dxa"/>
            <w:vMerge w:val="restart"/>
            <w:tcBorders>
              <w:top w:val="nil"/>
              <w:left w:val="single" w:sz="4" w:space="0" w:color="auto"/>
              <w:bottom w:val="single" w:sz="4" w:space="0" w:color="000000"/>
              <w:right w:val="single" w:sz="4" w:space="0" w:color="auto"/>
            </w:tcBorders>
            <w:noWrap/>
            <w:vAlign w:val="center"/>
            <w:hideMark/>
          </w:tcPr>
          <w:p w14:paraId="3FA443FC"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Iekļaujams</w:t>
            </w:r>
          </w:p>
        </w:tc>
        <w:tc>
          <w:tcPr>
            <w:tcW w:w="0" w:type="auto"/>
            <w:tcBorders>
              <w:top w:val="nil"/>
              <w:left w:val="nil"/>
              <w:bottom w:val="single" w:sz="4" w:space="0" w:color="auto"/>
              <w:right w:val="single" w:sz="4" w:space="0" w:color="auto"/>
            </w:tcBorders>
            <w:noWrap/>
            <w:vAlign w:val="center"/>
            <w:hideMark/>
          </w:tcPr>
          <w:p w14:paraId="1BD10027" w14:textId="77777777" w:rsidR="00F8554F" w:rsidRPr="00215665" w:rsidRDefault="00F8554F" w:rsidP="00D36E17">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1,37</w:t>
            </w:r>
          </w:p>
        </w:tc>
        <w:tc>
          <w:tcPr>
            <w:tcW w:w="0" w:type="auto"/>
            <w:tcBorders>
              <w:top w:val="nil"/>
              <w:left w:val="nil"/>
              <w:bottom w:val="single" w:sz="4" w:space="0" w:color="auto"/>
              <w:right w:val="single" w:sz="4" w:space="0" w:color="auto"/>
            </w:tcBorders>
            <w:noWrap/>
            <w:vAlign w:val="center"/>
            <w:hideMark/>
          </w:tcPr>
          <w:p w14:paraId="3BFF9755" w14:textId="7BD6986E" w:rsidR="00F8554F" w:rsidRPr="00215665" w:rsidRDefault="00F8554F" w:rsidP="00D36E17">
            <w:pPr>
              <w:spacing w:after="0" w:line="240" w:lineRule="auto"/>
              <w:ind w:firstLine="0"/>
              <w:jc w:val="center"/>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575D7670" w14:textId="77777777" w:rsidR="00F8554F" w:rsidRPr="00215665" w:rsidRDefault="00F8554F" w:rsidP="00D36E17">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1,37</w:t>
            </w:r>
          </w:p>
        </w:tc>
        <w:tc>
          <w:tcPr>
            <w:tcW w:w="0" w:type="auto"/>
            <w:tcBorders>
              <w:top w:val="nil"/>
              <w:left w:val="nil"/>
              <w:bottom w:val="single" w:sz="4" w:space="0" w:color="auto"/>
              <w:right w:val="single" w:sz="4" w:space="0" w:color="auto"/>
            </w:tcBorders>
            <w:noWrap/>
            <w:vAlign w:val="center"/>
            <w:hideMark/>
          </w:tcPr>
          <w:p w14:paraId="3795895E" w14:textId="72A2B2D0" w:rsidR="00F8554F" w:rsidRPr="00215665" w:rsidRDefault="00F8554F" w:rsidP="00D36E17">
            <w:pPr>
              <w:spacing w:after="0" w:line="240" w:lineRule="auto"/>
              <w:ind w:firstLine="0"/>
              <w:jc w:val="center"/>
              <w:rPr>
                <w:rFonts w:eastAsia="Times New Roman" w:cs="Times New Roman"/>
                <w:sz w:val="22"/>
                <w:lang w:eastAsia="lv-LV"/>
              </w:rPr>
            </w:pPr>
          </w:p>
        </w:tc>
        <w:tc>
          <w:tcPr>
            <w:tcW w:w="0" w:type="auto"/>
            <w:tcBorders>
              <w:top w:val="nil"/>
              <w:left w:val="nil"/>
              <w:bottom w:val="single" w:sz="4" w:space="0" w:color="auto"/>
              <w:right w:val="single" w:sz="4" w:space="0" w:color="auto"/>
            </w:tcBorders>
            <w:noWrap/>
            <w:vAlign w:val="center"/>
            <w:hideMark/>
          </w:tcPr>
          <w:p w14:paraId="7EC3BD73" w14:textId="77777777" w:rsidR="00F8554F" w:rsidRPr="00215665" w:rsidRDefault="00F8554F" w:rsidP="00D36E17">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B</w:t>
            </w:r>
          </w:p>
        </w:tc>
        <w:tc>
          <w:tcPr>
            <w:tcW w:w="0" w:type="auto"/>
            <w:tcBorders>
              <w:top w:val="nil"/>
              <w:left w:val="nil"/>
              <w:bottom w:val="single" w:sz="4" w:space="0" w:color="auto"/>
              <w:right w:val="single" w:sz="4" w:space="0" w:color="auto"/>
            </w:tcBorders>
            <w:vAlign w:val="center"/>
            <w:hideMark/>
          </w:tcPr>
          <w:p w14:paraId="3647F0F8" w14:textId="7777777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0,00</w:t>
            </w:r>
          </w:p>
        </w:tc>
        <w:tc>
          <w:tcPr>
            <w:tcW w:w="0" w:type="auto"/>
            <w:tcBorders>
              <w:top w:val="nil"/>
              <w:left w:val="nil"/>
              <w:bottom w:val="single" w:sz="4" w:space="0" w:color="auto"/>
              <w:right w:val="single" w:sz="4" w:space="0" w:color="auto"/>
            </w:tcBorders>
            <w:noWrap/>
            <w:vAlign w:val="center"/>
            <w:hideMark/>
          </w:tcPr>
          <w:p w14:paraId="00F42E3E" w14:textId="0149EA8D"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1,3</w:t>
            </w:r>
            <w:r w:rsidR="00C17B3D">
              <w:rPr>
                <w:rFonts w:eastAsia="Times New Roman" w:cs="Times New Roman"/>
                <w:color w:val="000000" w:themeColor="text1"/>
                <w:sz w:val="22"/>
                <w:lang w:eastAsia="lv-LV"/>
              </w:rPr>
              <w:t>7</w:t>
            </w:r>
          </w:p>
        </w:tc>
        <w:tc>
          <w:tcPr>
            <w:tcW w:w="0" w:type="auto"/>
            <w:tcBorders>
              <w:top w:val="nil"/>
              <w:left w:val="nil"/>
              <w:bottom w:val="single" w:sz="4" w:space="0" w:color="auto"/>
              <w:right w:val="single" w:sz="4" w:space="0" w:color="auto"/>
            </w:tcBorders>
            <w:noWrap/>
            <w:vAlign w:val="center"/>
            <w:hideMark/>
          </w:tcPr>
          <w:p w14:paraId="329EB353" w14:textId="7777777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0,00</w:t>
            </w:r>
          </w:p>
        </w:tc>
        <w:tc>
          <w:tcPr>
            <w:tcW w:w="0" w:type="auto"/>
            <w:tcBorders>
              <w:top w:val="nil"/>
              <w:left w:val="nil"/>
              <w:bottom w:val="single" w:sz="4" w:space="0" w:color="auto"/>
              <w:right w:val="single" w:sz="4" w:space="0" w:color="auto"/>
            </w:tcBorders>
            <w:noWrap/>
            <w:vAlign w:val="center"/>
            <w:hideMark/>
          </w:tcPr>
          <w:p w14:paraId="0D5256D7" w14:textId="77777777"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0,00</w:t>
            </w:r>
          </w:p>
        </w:tc>
      </w:tr>
      <w:tr w:rsidR="008E5A48" w:rsidRPr="00215665" w14:paraId="3DAD3F80" w14:textId="77777777" w:rsidTr="007A776F">
        <w:trPr>
          <w:trHeight w:val="450"/>
        </w:trPr>
        <w:tc>
          <w:tcPr>
            <w:tcW w:w="0" w:type="auto"/>
            <w:vMerge/>
            <w:tcBorders>
              <w:top w:val="nil"/>
              <w:left w:val="single" w:sz="4" w:space="0" w:color="auto"/>
              <w:bottom w:val="single" w:sz="4" w:space="0" w:color="000000"/>
              <w:right w:val="single" w:sz="4" w:space="0" w:color="auto"/>
            </w:tcBorders>
            <w:vAlign w:val="center"/>
            <w:hideMark/>
          </w:tcPr>
          <w:p w14:paraId="0FF129ED"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1326" w:type="dxa"/>
            <w:vMerge/>
            <w:tcBorders>
              <w:top w:val="nil"/>
              <w:left w:val="single" w:sz="4" w:space="0" w:color="auto"/>
              <w:bottom w:val="single" w:sz="4" w:space="0" w:color="000000"/>
              <w:right w:val="single" w:sz="4" w:space="0" w:color="auto"/>
            </w:tcBorders>
            <w:vAlign w:val="center"/>
            <w:hideMark/>
          </w:tcPr>
          <w:p w14:paraId="31E22E98"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1390" w:type="dxa"/>
            <w:vMerge/>
            <w:tcBorders>
              <w:top w:val="nil"/>
              <w:left w:val="single" w:sz="4" w:space="0" w:color="auto"/>
              <w:bottom w:val="single" w:sz="4" w:space="0" w:color="000000"/>
              <w:right w:val="single" w:sz="4" w:space="0" w:color="auto"/>
            </w:tcBorders>
            <w:vAlign w:val="center"/>
            <w:hideMark/>
          </w:tcPr>
          <w:p w14:paraId="4D2255F9"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3948FDFF"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1,36</w:t>
            </w:r>
          </w:p>
        </w:tc>
        <w:tc>
          <w:tcPr>
            <w:tcW w:w="0" w:type="auto"/>
            <w:tcBorders>
              <w:top w:val="nil"/>
              <w:left w:val="nil"/>
              <w:bottom w:val="single" w:sz="4" w:space="0" w:color="auto"/>
              <w:right w:val="single" w:sz="4" w:space="0" w:color="auto"/>
            </w:tcBorders>
            <w:noWrap/>
            <w:vAlign w:val="center"/>
            <w:hideMark/>
          </w:tcPr>
          <w:p w14:paraId="4044FB33"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1,36</w:t>
            </w:r>
          </w:p>
        </w:tc>
        <w:tc>
          <w:tcPr>
            <w:tcW w:w="0" w:type="auto"/>
            <w:tcBorders>
              <w:top w:val="nil"/>
              <w:left w:val="nil"/>
              <w:bottom w:val="single" w:sz="4" w:space="0" w:color="auto"/>
              <w:right w:val="single" w:sz="4" w:space="0" w:color="auto"/>
            </w:tcBorders>
            <w:noWrap/>
            <w:vAlign w:val="center"/>
            <w:hideMark/>
          </w:tcPr>
          <w:p w14:paraId="3165AC05"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1,36</w:t>
            </w:r>
          </w:p>
        </w:tc>
        <w:tc>
          <w:tcPr>
            <w:tcW w:w="0" w:type="auto"/>
            <w:tcBorders>
              <w:top w:val="nil"/>
              <w:left w:val="nil"/>
              <w:bottom w:val="single" w:sz="4" w:space="0" w:color="auto"/>
              <w:right w:val="single" w:sz="4" w:space="0" w:color="auto"/>
            </w:tcBorders>
            <w:noWrap/>
            <w:vAlign w:val="center"/>
            <w:hideMark/>
          </w:tcPr>
          <w:p w14:paraId="24850326" w14:textId="66B2C355" w:rsidR="00F8554F" w:rsidRPr="00215665" w:rsidRDefault="00F8554F" w:rsidP="00D36E17">
            <w:pPr>
              <w:spacing w:after="0" w:line="240" w:lineRule="auto"/>
              <w:ind w:firstLine="0"/>
              <w:jc w:val="center"/>
              <w:rPr>
                <w:rFonts w:eastAsia="Times New Roman" w:cs="Times New Roman"/>
                <w:color w:val="FF0000"/>
                <w:sz w:val="22"/>
                <w:lang w:eastAsia="lv-LV"/>
              </w:rPr>
            </w:pPr>
          </w:p>
        </w:tc>
        <w:tc>
          <w:tcPr>
            <w:tcW w:w="0" w:type="auto"/>
            <w:tcBorders>
              <w:top w:val="nil"/>
              <w:left w:val="nil"/>
              <w:bottom w:val="single" w:sz="4" w:space="0" w:color="auto"/>
              <w:right w:val="single" w:sz="4" w:space="0" w:color="auto"/>
            </w:tcBorders>
            <w:noWrap/>
            <w:vAlign w:val="center"/>
            <w:hideMark/>
          </w:tcPr>
          <w:p w14:paraId="1DD69FA6"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B</w:t>
            </w:r>
          </w:p>
        </w:tc>
        <w:tc>
          <w:tcPr>
            <w:tcW w:w="0" w:type="auto"/>
            <w:tcBorders>
              <w:top w:val="nil"/>
              <w:left w:val="nil"/>
              <w:bottom w:val="single" w:sz="4" w:space="0" w:color="auto"/>
              <w:right w:val="single" w:sz="4" w:space="0" w:color="auto"/>
            </w:tcBorders>
            <w:vAlign w:val="center"/>
            <w:hideMark/>
          </w:tcPr>
          <w:p w14:paraId="4DB76AC9"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c>
          <w:tcPr>
            <w:tcW w:w="0" w:type="auto"/>
            <w:tcBorders>
              <w:top w:val="nil"/>
              <w:left w:val="nil"/>
              <w:bottom w:val="single" w:sz="4" w:space="0" w:color="auto"/>
              <w:right w:val="single" w:sz="4" w:space="0" w:color="auto"/>
            </w:tcBorders>
            <w:noWrap/>
            <w:vAlign w:val="center"/>
            <w:hideMark/>
          </w:tcPr>
          <w:p w14:paraId="108885CD"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1,36</w:t>
            </w:r>
          </w:p>
        </w:tc>
        <w:tc>
          <w:tcPr>
            <w:tcW w:w="0" w:type="auto"/>
            <w:tcBorders>
              <w:top w:val="nil"/>
              <w:left w:val="nil"/>
              <w:bottom w:val="single" w:sz="4" w:space="0" w:color="auto"/>
              <w:right w:val="single" w:sz="4" w:space="0" w:color="auto"/>
            </w:tcBorders>
            <w:noWrap/>
            <w:vAlign w:val="center"/>
            <w:hideMark/>
          </w:tcPr>
          <w:p w14:paraId="6081C8B6"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c>
          <w:tcPr>
            <w:tcW w:w="0" w:type="auto"/>
            <w:tcBorders>
              <w:top w:val="nil"/>
              <w:left w:val="nil"/>
              <w:bottom w:val="single" w:sz="4" w:space="0" w:color="auto"/>
              <w:right w:val="single" w:sz="4" w:space="0" w:color="auto"/>
            </w:tcBorders>
            <w:noWrap/>
            <w:vAlign w:val="center"/>
            <w:hideMark/>
          </w:tcPr>
          <w:p w14:paraId="6DFDD3A4" w14:textId="77777777" w:rsidR="00F8554F" w:rsidRPr="00215665" w:rsidRDefault="00F8554F"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r>
      <w:tr w:rsidR="008E5A48" w:rsidRPr="00215665" w14:paraId="4BB48F5E" w14:textId="77777777" w:rsidTr="007A776F">
        <w:trPr>
          <w:trHeight w:val="600"/>
        </w:trPr>
        <w:tc>
          <w:tcPr>
            <w:tcW w:w="0" w:type="auto"/>
            <w:tcBorders>
              <w:top w:val="nil"/>
              <w:left w:val="single" w:sz="4" w:space="0" w:color="auto"/>
              <w:bottom w:val="single" w:sz="4" w:space="0" w:color="auto"/>
              <w:right w:val="single" w:sz="4" w:space="0" w:color="auto"/>
            </w:tcBorders>
            <w:noWrap/>
            <w:vAlign w:val="center"/>
            <w:hideMark/>
          </w:tcPr>
          <w:p w14:paraId="3A69F455" w14:textId="77777777" w:rsidR="00F8554F" w:rsidRPr="00215665" w:rsidRDefault="00F8554F" w:rsidP="00F8554F">
            <w:pPr>
              <w:spacing w:after="0" w:line="240" w:lineRule="auto"/>
              <w:ind w:firstLine="0"/>
              <w:jc w:val="center"/>
              <w:rPr>
                <w:rFonts w:eastAsia="Times New Roman" w:cs="Times New Roman"/>
                <w:i/>
                <w:iCs/>
                <w:color w:val="BFBFBF"/>
                <w:sz w:val="22"/>
                <w:lang w:eastAsia="lv-LV"/>
              </w:rPr>
            </w:pPr>
            <w:r w:rsidRPr="00215665">
              <w:rPr>
                <w:rFonts w:eastAsia="Times New Roman" w:cs="Times New Roman"/>
                <w:i/>
                <w:iCs/>
                <w:color w:val="BFBFBF"/>
                <w:sz w:val="22"/>
                <w:lang w:eastAsia="lv-LV"/>
              </w:rPr>
              <w:t>9180</w:t>
            </w:r>
          </w:p>
        </w:tc>
        <w:tc>
          <w:tcPr>
            <w:tcW w:w="1326" w:type="dxa"/>
            <w:tcBorders>
              <w:top w:val="nil"/>
              <w:left w:val="nil"/>
              <w:bottom w:val="single" w:sz="4" w:space="0" w:color="auto"/>
              <w:right w:val="single" w:sz="4" w:space="0" w:color="auto"/>
            </w:tcBorders>
            <w:vAlign w:val="center"/>
            <w:hideMark/>
          </w:tcPr>
          <w:p w14:paraId="0DCF2AC3" w14:textId="77777777" w:rsidR="00F8554F" w:rsidRPr="00215665" w:rsidRDefault="00F8554F" w:rsidP="00F8554F">
            <w:pPr>
              <w:spacing w:after="0" w:line="240" w:lineRule="auto"/>
              <w:ind w:firstLine="0"/>
              <w:jc w:val="center"/>
              <w:rPr>
                <w:rFonts w:eastAsia="Times New Roman" w:cs="Times New Roman"/>
                <w:color w:val="BFBFBF"/>
                <w:sz w:val="22"/>
                <w:lang w:eastAsia="lv-LV"/>
              </w:rPr>
            </w:pPr>
            <w:r w:rsidRPr="00215665">
              <w:rPr>
                <w:rFonts w:eastAsia="Times New Roman" w:cs="Times New Roman"/>
                <w:color w:val="BFBFBF"/>
                <w:sz w:val="22"/>
                <w:lang w:eastAsia="lv-LV"/>
              </w:rPr>
              <w:t>Nogāžu un gravu meži</w:t>
            </w:r>
          </w:p>
        </w:tc>
        <w:tc>
          <w:tcPr>
            <w:tcW w:w="1390" w:type="dxa"/>
            <w:tcBorders>
              <w:top w:val="nil"/>
              <w:left w:val="nil"/>
              <w:bottom w:val="single" w:sz="4" w:space="0" w:color="auto"/>
              <w:right w:val="single" w:sz="4" w:space="0" w:color="auto"/>
            </w:tcBorders>
            <w:noWrap/>
            <w:vAlign w:val="center"/>
            <w:hideMark/>
          </w:tcPr>
          <w:p w14:paraId="5FA8320F"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 </w:t>
            </w:r>
          </w:p>
        </w:tc>
        <w:tc>
          <w:tcPr>
            <w:tcW w:w="0" w:type="auto"/>
            <w:tcBorders>
              <w:top w:val="nil"/>
              <w:left w:val="nil"/>
              <w:bottom w:val="single" w:sz="4" w:space="0" w:color="auto"/>
              <w:right w:val="single" w:sz="4" w:space="0" w:color="auto"/>
            </w:tcBorders>
            <w:noWrap/>
            <w:vAlign w:val="center"/>
            <w:hideMark/>
          </w:tcPr>
          <w:p w14:paraId="529564A1" w14:textId="72FC71C3" w:rsidR="00F8554F" w:rsidRPr="00215665" w:rsidRDefault="00F8554F" w:rsidP="00D36E17">
            <w:pPr>
              <w:spacing w:after="0" w:line="240" w:lineRule="auto"/>
              <w:ind w:firstLine="0"/>
              <w:jc w:val="center"/>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48426601" w14:textId="59A53688" w:rsidR="00F8554F" w:rsidRPr="00215665" w:rsidRDefault="00F8554F" w:rsidP="00D36E17">
            <w:pPr>
              <w:spacing w:after="0" w:line="240" w:lineRule="auto"/>
              <w:ind w:firstLine="0"/>
              <w:jc w:val="center"/>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36501552" w14:textId="3229E071" w:rsidR="00F8554F" w:rsidRPr="00215665" w:rsidRDefault="00F8554F" w:rsidP="00D36E17">
            <w:pPr>
              <w:spacing w:after="0" w:line="240" w:lineRule="auto"/>
              <w:ind w:firstLine="0"/>
              <w:jc w:val="center"/>
              <w:rPr>
                <w:rFonts w:eastAsia="Times New Roman" w:cs="Times New Roman"/>
                <w:i/>
                <w:iCs/>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394EC647" w14:textId="0B940B26" w:rsidR="00F8554F" w:rsidRPr="00215665" w:rsidRDefault="00F8554F" w:rsidP="00D36E17">
            <w:pPr>
              <w:spacing w:after="0" w:line="240" w:lineRule="auto"/>
              <w:ind w:firstLine="0"/>
              <w:jc w:val="center"/>
              <w:rPr>
                <w:rFonts w:eastAsia="Times New Roman" w:cs="Times New Roman"/>
                <w:i/>
                <w:iCs/>
                <w:sz w:val="22"/>
                <w:lang w:eastAsia="lv-LV"/>
              </w:rPr>
            </w:pPr>
          </w:p>
        </w:tc>
        <w:tc>
          <w:tcPr>
            <w:tcW w:w="0" w:type="auto"/>
            <w:tcBorders>
              <w:top w:val="nil"/>
              <w:left w:val="nil"/>
              <w:bottom w:val="single" w:sz="4" w:space="0" w:color="auto"/>
              <w:right w:val="single" w:sz="4" w:space="0" w:color="auto"/>
            </w:tcBorders>
            <w:noWrap/>
            <w:vAlign w:val="center"/>
            <w:hideMark/>
          </w:tcPr>
          <w:p w14:paraId="1E196351" w14:textId="497C57D8" w:rsidR="00F8554F" w:rsidRPr="00215665" w:rsidRDefault="00F8554F" w:rsidP="00D36E17">
            <w:pPr>
              <w:spacing w:after="0" w:line="240" w:lineRule="auto"/>
              <w:ind w:firstLine="0"/>
              <w:jc w:val="center"/>
              <w:rPr>
                <w:rFonts w:eastAsia="Times New Roman" w:cs="Times New Roman"/>
                <w:color w:val="000000" w:themeColor="text1"/>
                <w:sz w:val="22"/>
                <w:lang w:eastAsia="lv-LV"/>
              </w:rPr>
            </w:pPr>
          </w:p>
        </w:tc>
        <w:tc>
          <w:tcPr>
            <w:tcW w:w="0" w:type="auto"/>
            <w:tcBorders>
              <w:top w:val="nil"/>
              <w:left w:val="nil"/>
              <w:bottom w:val="single" w:sz="4" w:space="0" w:color="auto"/>
              <w:right w:val="single" w:sz="4" w:space="0" w:color="auto"/>
            </w:tcBorders>
            <w:noWrap/>
            <w:vAlign w:val="center"/>
            <w:hideMark/>
          </w:tcPr>
          <w:p w14:paraId="4F03E5E1" w14:textId="4242C54C"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p>
        </w:tc>
        <w:tc>
          <w:tcPr>
            <w:tcW w:w="0" w:type="auto"/>
            <w:tcBorders>
              <w:top w:val="nil"/>
              <w:left w:val="nil"/>
              <w:bottom w:val="single" w:sz="4" w:space="0" w:color="auto"/>
              <w:right w:val="single" w:sz="4" w:space="0" w:color="auto"/>
            </w:tcBorders>
            <w:noWrap/>
            <w:vAlign w:val="center"/>
            <w:hideMark/>
          </w:tcPr>
          <w:p w14:paraId="6396BF34" w14:textId="1697C78F"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p>
        </w:tc>
        <w:tc>
          <w:tcPr>
            <w:tcW w:w="0" w:type="auto"/>
            <w:tcBorders>
              <w:top w:val="nil"/>
              <w:left w:val="nil"/>
              <w:bottom w:val="single" w:sz="4" w:space="0" w:color="auto"/>
              <w:right w:val="single" w:sz="4" w:space="0" w:color="auto"/>
            </w:tcBorders>
            <w:noWrap/>
            <w:vAlign w:val="center"/>
            <w:hideMark/>
          </w:tcPr>
          <w:p w14:paraId="29321F42" w14:textId="57CF6F59"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p>
        </w:tc>
        <w:tc>
          <w:tcPr>
            <w:tcW w:w="0" w:type="auto"/>
            <w:tcBorders>
              <w:top w:val="nil"/>
              <w:left w:val="nil"/>
              <w:bottom w:val="single" w:sz="4" w:space="0" w:color="auto"/>
              <w:right w:val="single" w:sz="4" w:space="0" w:color="auto"/>
            </w:tcBorders>
            <w:noWrap/>
            <w:vAlign w:val="center"/>
            <w:hideMark/>
          </w:tcPr>
          <w:p w14:paraId="02E5FA00" w14:textId="4BEF7E3A" w:rsidR="00F8554F" w:rsidRPr="00215665" w:rsidRDefault="00F8554F" w:rsidP="00716EDE">
            <w:pPr>
              <w:spacing w:after="0" w:line="240" w:lineRule="auto"/>
              <w:ind w:firstLine="0"/>
              <w:jc w:val="center"/>
              <w:rPr>
                <w:rFonts w:eastAsia="Times New Roman" w:cs="Times New Roman"/>
                <w:color w:val="000000" w:themeColor="text1"/>
                <w:sz w:val="22"/>
                <w:lang w:eastAsia="lv-LV"/>
              </w:rPr>
            </w:pPr>
          </w:p>
        </w:tc>
      </w:tr>
      <w:tr w:rsidR="007A776F" w:rsidRPr="00215665" w14:paraId="5BB33D2F" w14:textId="77777777" w:rsidTr="007A776F">
        <w:trPr>
          <w:trHeight w:val="300"/>
        </w:trPr>
        <w:tc>
          <w:tcPr>
            <w:tcW w:w="0" w:type="auto"/>
            <w:vMerge w:val="restart"/>
            <w:tcBorders>
              <w:top w:val="nil"/>
              <w:left w:val="single" w:sz="4" w:space="0" w:color="auto"/>
              <w:bottom w:val="single" w:sz="4" w:space="0" w:color="auto"/>
              <w:right w:val="single" w:sz="4" w:space="0" w:color="auto"/>
            </w:tcBorders>
            <w:noWrap/>
            <w:vAlign w:val="center"/>
            <w:hideMark/>
          </w:tcPr>
          <w:p w14:paraId="68ECD9EC" w14:textId="77777777" w:rsidR="007A776F" w:rsidRPr="00215665" w:rsidRDefault="007A776F" w:rsidP="007A776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91D0</w:t>
            </w:r>
          </w:p>
        </w:tc>
        <w:tc>
          <w:tcPr>
            <w:tcW w:w="1326" w:type="dxa"/>
            <w:vMerge w:val="restart"/>
            <w:tcBorders>
              <w:top w:val="nil"/>
              <w:left w:val="single" w:sz="4" w:space="0" w:color="auto"/>
              <w:bottom w:val="single" w:sz="4" w:space="0" w:color="auto"/>
              <w:right w:val="single" w:sz="4" w:space="0" w:color="auto"/>
            </w:tcBorders>
            <w:vAlign w:val="center"/>
            <w:hideMark/>
          </w:tcPr>
          <w:p w14:paraId="61711C3B" w14:textId="77777777" w:rsidR="007A776F" w:rsidRPr="00215665" w:rsidRDefault="007A776F" w:rsidP="007A776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Purvaini meži</w:t>
            </w:r>
          </w:p>
        </w:tc>
        <w:tc>
          <w:tcPr>
            <w:tcW w:w="1390" w:type="dxa"/>
            <w:vMerge w:val="restart"/>
            <w:tcBorders>
              <w:top w:val="nil"/>
              <w:left w:val="single" w:sz="4" w:space="0" w:color="auto"/>
              <w:bottom w:val="single" w:sz="4" w:space="0" w:color="auto"/>
              <w:right w:val="single" w:sz="4" w:space="0" w:color="auto"/>
            </w:tcBorders>
            <w:vAlign w:val="center"/>
            <w:hideMark/>
          </w:tcPr>
          <w:p w14:paraId="4B54FA0B" w14:textId="77777777" w:rsidR="007A776F" w:rsidRPr="00215665" w:rsidRDefault="007A776F" w:rsidP="007A776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 </w:t>
            </w:r>
          </w:p>
        </w:tc>
        <w:tc>
          <w:tcPr>
            <w:tcW w:w="0" w:type="auto"/>
            <w:tcBorders>
              <w:top w:val="nil"/>
              <w:left w:val="nil"/>
              <w:bottom w:val="single" w:sz="4" w:space="0" w:color="auto"/>
              <w:right w:val="single" w:sz="4" w:space="0" w:color="auto"/>
            </w:tcBorders>
            <w:noWrap/>
            <w:vAlign w:val="center"/>
            <w:hideMark/>
          </w:tcPr>
          <w:p w14:paraId="16096671" w14:textId="77777777" w:rsidR="007A776F" w:rsidRPr="00215665" w:rsidRDefault="007A776F" w:rsidP="007A776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1,00</w:t>
            </w:r>
          </w:p>
        </w:tc>
        <w:tc>
          <w:tcPr>
            <w:tcW w:w="0" w:type="auto"/>
            <w:tcBorders>
              <w:top w:val="nil"/>
              <w:left w:val="nil"/>
              <w:bottom w:val="single" w:sz="4" w:space="0" w:color="auto"/>
              <w:right w:val="single" w:sz="4" w:space="0" w:color="auto"/>
            </w:tcBorders>
            <w:noWrap/>
            <w:vAlign w:val="center"/>
            <w:hideMark/>
          </w:tcPr>
          <w:p w14:paraId="01ABCCDB" w14:textId="3DCA4931" w:rsidR="007A776F" w:rsidRPr="00215665" w:rsidRDefault="007A776F" w:rsidP="007A776F">
            <w:pPr>
              <w:spacing w:after="0" w:line="240" w:lineRule="auto"/>
              <w:ind w:firstLine="0"/>
              <w:jc w:val="center"/>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36DE8BD5" w14:textId="77777777" w:rsidR="007A776F" w:rsidRPr="00215665" w:rsidRDefault="007A776F" w:rsidP="007A776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0,00</w:t>
            </w:r>
          </w:p>
        </w:tc>
        <w:tc>
          <w:tcPr>
            <w:tcW w:w="0" w:type="auto"/>
            <w:tcBorders>
              <w:top w:val="nil"/>
              <w:left w:val="nil"/>
              <w:bottom w:val="single" w:sz="4" w:space="0" w:color="auto"/>
              <w:right w:val="single" w:sz="4" w:space="0" w:color="auto"/>
            </w:tcBorders>
            <w:noWrap/>
            <w:vAlign w:val="center"/>
            <w:hideMark/>
          </w:tcPr>
          <w:p w14:paraId="12A72C8C" w14:textId="1466B9A4" w:rsidR="007A776F" w:rsidRPr="00215665" w:rsidRDefault="007A776F" w:rsidP="007A776F">
            <w:pPr>
              <w:spacing w:after="0" w:line="240" w:lineRule="auto"/>
              <w:ind w:firstLine="0"/>
              <w:jc w:val="center"/>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3264A9E3" w14:textId="77777777" w:rsidR="007A776F" w:rsidRPr="00215665" w:rsidRDefault="007A776F" w:rsidP="007A776F">
            <w:pPr>
              <w:spacing w:after="0" w:line="240" w:lineRule="auto"/>
              <w:ind w:firstLine="0"/>
              <w:jc w:val="center"/>
              <w:rPr>
                <w:rFonts w:eastAsia="Times New Roman" w:cs="Times New Roman"/>
                <w:color w:val="000000" w:themeColor="text1"/>
                <w:sz w:val="22"/>
                <w:lang w:eastAsia="lv-LV"/>
              </w:rPr>
            </w:pPr>
            <w:proofErr w:type="spellStart"/>
            <w:r w:rsidRPr="00215665">
              <w:rPr>
                <w:rFonts w:eastAsia="Times New Roman" w:cs="Times New Roman"/>
                <w:color w:val="000000" w:themeColor="text1"/>
                <w:sz w:val="22"/>
                <w:lang w:eastAsia="lv-LV"/>
              </w:rPr>
              <w:t>na</w:t>
            </w:r>
            <w:proofErr w:type="spellEnd"/>
          </w:p>
        </w:tc>
        <w:tc>
          <w:tcPr>
            <w:tcW w:w="0" w:type="auto"/>
            <w:tcBorders>
              <w:top w:val="nil"/>
              <w:left w:val="nil"/>
              <w:bottom w:val="single" w:sz="4" w:space="0" w:color="auto"/>
              <w:right w:val="single" w:sz="4" w:space="0" w:color="auto"/>
            </w:tcBorders>
            <w:vAlign w:val="center"/>
            <w:hideMark/>
          </w:tcPr>
          <w:p w14:paraId="5AD637B0" w14:textId="15B9E12E" w:rsidR="007A776F" w:rsidRPr="00215665" w:rsidRDefault="007A776F" w:rsidP="007A776F">
            <w:pPr>
              <w:spacing w:after="0" w:line="240" w:lineRule="auto"/>
              <w:ind w:firstLine="0"/>
              <w:jc w:val="center"/>
              <w:rPr>
                <w:rFonts w:eastAsia="Times New Roman" w:cs="Times New Roman"/>
                <w:color w:val="000000" w:themeColor="text1"/>
                <w:sz w:val="22"/>
                <w:lang w:eastAsia="lv-LV"/>
              </w:rPr>
            </w:pPr>
            <w:proofErr w:type="spellStart"/>
            <w:r w:rsidRPr="00215665">
              <w:rPr>
                <w:rFonts w:eastAsia="Times New Roman" w:cs="Times New Roman"/>
                <w:color w:val="000000" w:themeColor="text1"/>
                <w:sz w:val="22"/>
                <w:lang w:eastAsia="lv-LV"/>
              </w:rPr>
              <w:t>na</w:t>
            </w:r>
            <w:proofErr w:type="spellEnd"/>
          </w:p>
        </w:tc>
        <w:tc>
          <w:tcPr>
            <w:tcW w:w="0" w:type="auto"/>
            <w:tcBorders>
              <w:top w:val="nil"/>
              <w:left w:val="nil"/>
              <w:bottom w:val="single" w:sz="4" w:space="0" w:color="auto"/>
              <w:right w:val="single" w:sz="4" w:space="0" w:color="auto"/>
            </w:tcBorders>
            <w:noWrap/>
            <w:vAlign w:val="center"/>
            <w:hideMark/>
          </w:tcPr>
          <w:p w14:paraId="67234D0D" w14:textId="4D3BC332" w:rsidR="007A776F" w:rsidRPr="00215665" w:rsidRDefault="007A776F" w:rsidP="007A776F">
            <w:pPr>
              <w:spacing w:after="0" w:line="240" w:lineRule="auto"/>
              <w:ind w:firstLine="0"/>
              <w:jc w:val="center"/>
              <w:rPr>
                <w:rFonts w:eastAsia="Times New Roman" w:cs="Times New Roman"/>
                <w:color w:val="000000" w:themeColor="text1"/>
                <w:sz w:val="22"/>
                <w:lang w:eastAsia="lv-LV"/>
              </w:rPr>
            </w:pPr>
            <w:proofErr w:type="spellStart"/>
            <w:r w:rsidRPr="00215665">
              <w:rPr>
                <w:rFonts w:eastAsia="Times New Roman" w:cs="Times New Roman"/>
                <w:color w:val="000000" w:themeColor="text1"/>
                <w:sz w:val="22"/>
                <w:lang w:eastAsia="lv-LV"/>
              </w:rPr>
              <w:t>na</w:t>
            </w:r>
            <w:proofErr w:type="spellEnd"/>
          </w:p>
        </w:tc>
        <w:tc>
          <w:tcPr>
            <w:tcW w:w="0" w:type="auto"/>
            <w:tcBorders>
              <w:top w:val="nil"/>
              <w:left w:val="nil"/>
              <w:bottom w:val="single" w:sz="4" w:space="0" w:color="auto"/>
              <w:right w:val="single" w:sz="4" w:space="0" w:color="auto"/>
            </w:tcBorders>
            <w:noWrap/>
            <w:vAlign w:val="center"/>
            <w:hideMark/>
          </w:tcPr>
          <w:p w14:paraId="504FDE10" w14:textId="5DB7E7FA" w:rsidR="007A776F" w:rsidRPr="00215665" w:rsidRDefault="007A776F" w:rsidP="007A776F">
            <w:pPr>
              <w:spacing w:after="0" w:line="240" w:lineRule="auto"/>
              <w:ind w:firstLine="0"/>
              <w:jc w:val="center"/>
              <w:rPr>
                <w:rFonts w:eastAsia="Times New Roman" w:cs="Times New Roman"/>
                <w:color w:val="000000" w:themeColor="text1"/>
                <w:sz w:val="22"/>
                <w:lang w:eastAsia="lv-LV"/>
              </w:rPr>
            </w:pPr>
            <w:proofErr w:type="spellStart"/>
            <w:r w:rsidRPr="00215665">
              <w:rPr>
                <w:rFonts w:eastAsia="Times New Roman" w:cs="Times New Roman"/>
                <w:color w:val="000000" w:themeColor="text1"/>
                <w:sz w:val="22"/>
                <w:lang w:eastAsia="lv-LV"/>
              </w:rPr>
              <w:t>na</w:t>
            </w:r>
            <w:proofErr w:type="spellEnd"/>
          </w:p>
        </w:tc>
        <w:tc>
          <w:tcPr>
            <w:tcW w:w="0" w:type="auto"/>
            <w:tcBorders>
              <w:top w:val="nil"/>
              <w:left w:val="nil"/>
              <w:bottom w:val="single" w:sz="4" w:space="0" w:color="auto"/>
              <w:right w:val="single" w:sz="4" w:space="0" w:color="auto"/>
            </w:tcBorders>
            <w:noWrap/>
            <w:vAlign w:val="center"/>
            <w:hideMark/>
          </w:tcPr>
          <w:p w14:paraId="2306ECB2" w14:textId="10795203" w:rsidR="007A776F" w:rsidRPr="00215665" w:rsidRDefault="007A776F" w:rsidP="007A776F">
            <w:pPr>
              <w:spacing w:after="0" w:line="240" w:lineRule="auto"/>
              <w:ind w:firstLine="0"/>
              <w:jc w:val="center"/>
              <w:rPr>
                <w:rFonts w:eastAsia="Times New Roman" w:cs="Times New Roman"/>
                <w:color w:val="000000" w:themeColor="text1"/>
                <w:sz w:val="22"/>
                <w:lang w:eastAsia="lv-LV"/>
              </w:rPr>
            </w:pPr>
            <w:proofErr w:type="spellStart"/>
            <w:r w:rsidRPr="00215665">
              <w:rPr>
                <w:rFonts w:eastAsia="Times New Roman" w:cs="Times New Roman"/>
                <w:color w:val="000000" w:themeColor="text1"/>
                <w:sz w:val="22"/>
                <w:lang w:eastAsia="lv-LV"/>
              </w:rPr>
              <w:t>na</w:t>
            </w:r>
            <w:proofErr w:type="spellEnd"/>
          </w:p>
        </w:tc>
      </w:tr>
      <w:tr w:rsidR="007A776F" w:rsidRPr="00215665" w14:paraId="5C6D57C4" w14:textId="77777777" w:rsidTr="007A776F">
        <w:trPr>
          <w:trHeight w:val="600"/>
        </w:trPr>
        <w:tc>
          <w:tcPr>
            <w:tcW w:w="0" w:type="auto"/>
            <w:vMerge/>
            <w:tcBorders>
              <w:top w:val="nil"/>
              <w:left w:val="single" w:sz="4" w:space="0" w:color="auto"/>
              <w:bottom w:val="single" w:sz="4" w:space="0" w:color="auto"/>
              <w:right w:val="single" w:sz="4" w:space="0" w:color="auto"/>
            </w:tcBorders>
            <w:vAlign w:val="center"/>
            <w:hideMark/>
          </w:tcPr>
          <w:p w14:paraId="063F09B9" w14:textId="77777777" w:rsidR="007A776F" w:rsidRPr="00215665" w:rsidRDefault="007A776F" w:rsidP="007A776F">
            <w:pPr>
              <w:spacing w:after="0" w:line="240" w:lineRule="auto"/>
              <w:ind w:firstLine="0"/>
              <w:jc w:val="left"/>
              <w:rPr>
                <w:rFonts w:eastAsia="Times New Roman" w:cs="Times New Roman"/>
                <w:color w:val="000000"/>
                <w:sz w:val="22"/>
                <w:lang w:eastAsia="lv-LV"/>
              </w:rPr>
            </w:pPr>
          </w:p>
        </w:tc>
        <w:tc>
          <w:tcPr>
            <w:tcW w:w="1326" w:type="dxa"/>
            <w:vMerge/>
            <w:tcBorders>
              <w:top w:val="nil"/>
              <w:left w:val="single" w:sz="4" w:space="0" w:color="auto"/>
              <w:bottom w:val="single" w:sz="4" w:space="0" w:color="auto"/>
              <w:right w:val="single" w:sz="4" w:space="0" w:color="auto"/>
            </w:tcBorders>
            <w:vAlign w:val="center"/>
            <w:hideMark/>
          </w:tcPr>
          <w:p w14:paraId="3B64A2EC" w14:textId="77777777" w:rsidR="007A776F" w:rsidRPr="00215665" w:rsidRDefault="007A776F" w:rsidP="007A776F">
            <w:pPr>
              <w:spacing w:after="0" w:line="240" w:lineRule="auto"/>
              <w:ind w:firstLine="0"/>
              <w:jc w:val="left"/>
              <w:rPr>
                <w:rFonts w:eastAsia="Times New Roman" w:cs="Times New Roman"/>
                <w:color w:val="000000"/>
                <w:sz w:val="22"/>
                <w:lang w:eastAsia="lv-LV"/>
              </w:rPr>
            </w:pPr>
          </w:p>
        </w:tc>
        <w:tc>
          <w:tcPr>
            <w:tcW w:w="1390" w:type="dxa"/>
            <w:vMerge/>
            <w:tcBorders>
              <w:top w:val="nil"/>
              <w:left w:val="single" w:sz="4" w:space="0" w:color="auto"/>
              <w:bottom w:val="single" w:sz="4" w:space="0" w:color="auto"/>
              <w:right w:val="single" w:sz="4" w:space="0" w:color="auto"/>
            </w:tcBorders>
            <w:vAlign w:val="center"/>
            <w:hideMark/>
          </w:tcPr>
          <w:p w14:paraId="1ECB11BA" w14:textId="77777777" w:rsidR="007A776F" w:rsidRPr="00215665" w:rsidRDefault="007A776F" w:rsidP="007A776F">
            <w:pPr>
              <w:spacing w:after="0" w:line="240" w:lineRule="auto"/>
              <w:ind w:firstLine="0"/>
              <w:jc w:val="left"/>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6F73C5D0" w14:textId="77777777" w:rsidR="007A776F" w:rsidRPr="00215665" w:rsidRDefault="007A776F" w:rsidP="007A776F">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1,00</w:t>
            </w:r>
          </w:p>
        </w:tc>
        <w:tc>
          <w:tcPr>
            <w:tcW w:w="0" w:type="auto"/>
            <w:tcBorders>
              <w:top w:val="nil"/>
              <w:left w:val="nil"/>
              <w:bottom w:val="single" w:sz="4" w:space="0" w:color="auto"/>
              <w:right w:val="single" w:sz="4" w:space="0" w:color="auto"/>
            </w:tcBorders>
            <w:noWrap/>
            <w:vAlign w:val="center"/>
            <w:hideMark/>
          </w:tcPr>
          <w:p w14:paraId="4778B413" w14:textId="77777777" w:rsidR="007A776F" w:rsidRPr="00215665" w:rsidRDefault="007A776F" w:rsidP="007A776F">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1,00</w:t>
            </w:r>
          </w:p>
        </w:tc>
        <w:tc>
          <w:tcPr>
            <w:tcW w:w="0" w:type="auto"/>
            <w:tcBorders>
              <w:top w:val="nil"/>
              <w:left w:val="nil"/>
              <w:bottom w:val="single" w:sz="4" w:space="0" w:color="auto"/>
              <w:right w:val="single" w:sz="4" w:space="0" w:color="auto"/>
            </w:tcBorders>
            <w:noWrap/>
            <w:vAlign w:val="center"/>
            <w:hideMark/>
          </w:tcPr>
          <w:p w14:paraId="7CA10BF3" w14:textId="77777777" w:rsidR="007A776F" w:rsidRPr="00215665" w:rsidRDefault="007A776F" w:rsidP="007A776F">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0,00</w:t>
            </w:r>
          </w:p>
        </w:tc>
        <w:tc>
          <w:tcPr>
            <w:tcW w:w="0" w:type="auto"/>
            <w:tcBorders>
              <w:top w:val="nil"/>
              <w:left w:val="nil"/>
              <w:bottom w:val="single" w:sz="4" w:space="0" w:color="auto"/>
              <w:right w:val="single" w:sz="4" w:space="0" w:color="auto"/>
            </w:tcBorders>
            <w:noWrap/>
            <w:vAlign w:val="center"/>
            <w:hideMark/>
          </w:tcPr>
          <w:p w14:paraId="49545B51" w14:textId="43EC7E14" w:rsidR="007A776F" w:rsidRPr="00215665" w:rsidRDefault="007A776F" w:rsidP="007A776F">
            <w:pPr>
              <w:spacing w:after="0" w:line="240" w:lineRule="auto"/>
              <w:ind w:firstLine="0"/>
              <w:jc w:val="center"/>
              <w:rPr>
                <w:rFonts w:eastAsia="Times New Roman" w:cs="Times New Roman"/>
                <w:color w:val="FF0000"/>
                <w:sz w:val="22"/>
                <w:lang w:eastAsia="lv-LV"/>
              </w:rPr>
            </w:pPr>
          </w:p>
        </w:tc>
        <w:tc>
          <w:tcPr>
            <w:tcW w:w="0" w:type="auto"/>
            <w:tcBorders>
              <w:top w:val="nil"/>
              <w:left w:val="nil"/>
              <w:bottom w:val="single" w:sz="4" w:space="0" w:color="auto"/>
              <w:right w:val="single" w:sz="4" w:space="0" w:color="auto"/>
            </w:tcBorders>
            <w:noWrap/>
            <w:vAlign w:val="center"/>
            <w:hideMark/>
          </w:tcPr>
          <w:p w14:paraId="44401DF3" w14:textId="77777777" w:rsidR="007A776F" w:rsidRPr="00215665" w:rsidRDefault="007A776F" w:rsidP="007A776F">
            <w:pPr>
              <w:spacing w:after="0" w:line="240" w:lineRule="auto"/>
              <w:ind w:firstLine="0"/>
              <w:jc w:val="center"/>
              <w:rPr>
                <w:rFonts w:eastAsia="Times New Roman" w:cs="Times New Roman"/>
                <w:color w:val="FF0000"/>
                <w:sz w:val="22"/>
                <w:lang w:eastAsia="lv-LV"/>
              </w:rPr>
            </w:pPr>
            <w:proofErr w:type="spellStart"/>
            <w:r w:rsidRPr="00215665">
              <w:rPr>
                <w:rFonts w:eastAsia="Times New Roman" w:cs="Times New Roman"/>
                <w:color w:val="FF0000"/>
                <w:sz w:val="22"/>
                <w:lang w:eastAsia="lv-LV"/>
              </w:rPr>
              <w:t>na</w:t>
            </w:r>
            <w:proofErr w:type="spellEnd"/>
          </w:p>
        </w:tc>
        <w:tc>
          <w:tcPr>
            <w:tcW w:w="0" w:type="auto"/>
            <w:tcBorders>
              <w:top w:val="nil"/>
              <w:left w:val="nil"/>
              <w:bottom w:val="single" w:sz="4" w:space="0" w:color="auto"/>
              <w:right w:val="single" w:sz="4" w:space="0" w:color="auto"/>
            </w:tcBorders>
            <w:vAlign w:val="center"/>
            <w:hideMark/>
          </w:tcPr>
          <w:p w14:paraId="6AC9BFDA" w14:textId="019A7215" w:rsidR="007A776F" w:rsidRPr="00215665" w:rsidRDefault="007A776F" w:rsidP="007A776F">
            <w:pPr>
              <w:spacing w:after="0" w:line="240" w:lineRule="auto"/>
              <w:ind w:firstLine="0"/>
              <w:jc w:val="center"/>
              <w:rPr>
                <w:rFonts w:eastAsia="Times New Roman" w:cs="Times New Roman"/>
                <w:color w:val="FF0000"/>
                <w:sz w:val="22"/>
                <w:lang w:eastAsia="lv-LV"/>
              </w:rPr>
            </w:pPr>
            <w:proofErr w:type="spellStart"/>
            <w:r w:rsidRPr="00215665">
              <w:rPr>
                <w:rFonts w:eastAsia="Times New Roman" w:cs="Times New Roman"/>
                <w:color w:val="FF0000"/>
                <w:sz w:val="22"/>
                <w:lang w:eastAsia="lv-LV"/>
              </w:rPr>
              <w:t>na</w:t>
            </w:r>
            <w:proofErr w:type="spellEnd"/>
          </w:p>
        </w:tc>
        <w:tc>
          <w:tcPr>
            <w:tcW w:w="0" w:type="auto"/>
            <w:tcBorders>
              <w:top w:val="nil"/>
              <w:left w:val="nil"/>
              <w:bottom w:val="single" w:sz="4" w:space="0" w:color="auto"/>
              <w:right w:val="single" w:sz="4" w:space="0" w:color="auto"/>
            </w:tcBorders>
            <w:noWrap/>
            <w:vAlign w:val="center"/>
            <w:hideMark/>
          </w:tcPr>
          <w:p w14:paraId="58D20076" w14:textId="37E81994" w:rsidR="007A776F" w:rsidRPr="00215665" w:rsidRDefault="007A776F" w:rsidP="007A776F">
            <w:pPr>
              <w:spacing w:after="0" w:line="240" w:lineRule="auto"/>
              <w:ind w:firstLine="0"/>
              <w:jc w:val="center"/>
              <w:rPr>
                <w:rFonts w:eastAsia="Times New Roman" w:cs="Times New Roman"/>
                <w:color w:val="FF0000"/>
                <w:sz w:val="22"/>
                <w:lang w:eastAsia="lv-LV"/>
              </w:rPr>
            </w:pPr>
            <w:proofErr w:type="spellStart"/>
            <w:r w:rsidRPr="00215665">
              <w:rPr>
                <w:rFonts w:eastAsia="Times New Roman" w:cs="Times New Roman"/>
                <w:color w:val="FF0000"/>
                <w:sz w:val="22"/>
                <w:lang w:eastAsia="lv-LV"/>
              </w:rPr>
              <w:t>na</w:t>
            </w:r>
            <w:proofErr w:type="spellEnd"/>
          </w:p>
        </w:tc>
        <w:tc>
          <w:tcPr>
            <w:tcW w:w="0" w:type="auto"/>
            <w:tcBorders>
              <w:top w:val="nil"/>
              <w:left w:val="nil"/>
              <w:bottom w:val="single" w:sz="4" w:space="0" w:color="auto"/>
              <w:right w:val="single" w:sz="4" w:space="0" w:color="auto"/>
            </w:tcBorders>
            <w:noWrap/>
            <w:vAlign w:val="center"/>
            <w:hideMark/>
          </w:tcPr>
          <w:p w14:paraId="0B6888DC" w14:textId="27C9993E" w:rsidR="007A776F" w:rsidRPr="00215665" w:rsidRDefault="007A776F" w:rsidP="007A776F">
            <w:pPr>
              <w:spacing w:after="0" w:line="240" w:lineRule="auto"/>
              <w:ind w:firstLine="0"/>
              <w:jc w:val="center"/>
              <w:rPr>
                <w:rFonts w:eastAsia="Times New Roman" w:cs="Times New Roman"/>
                <w:color w:val="FF0000"/>
                <w:sz w:val="22"/>
                <w:lang w:eastAsia="lv-LV"/>
              </w:rPr>
            </w:pPr>
            <w:proofErr w:type="spellStart"/>
            <w:r w:rsidRPr="00215665">
              <w:rPr>
                <w:rFonts w:eastAsia="Times New Roman" w:cs="Times New Roman"/>
                <w:color w:val="FF0000"/>
                <w:sz w:val="22"/>
                <w:lang w:eastAsia="lv-LV"/>
              </w:rPr>
              <w:t>na</w:t>
            </w:r>
            <w:proofErr w:type="spellEnd"/>
          </w:p>
        </w:tc>
        <w:tc>
          <w:tcPr>
            <w:tcW w:w="0" w:type="auto"/>
            <w:tcBorders>
              <w:top w:val="nil"/>
              <w:left w:val="nil"/>
              <w:bottom w:val="single" w:sz="4" w:space="0" w:color="auto"/>
              <w:right w:val="single" w:sz="4" w:space="0" w:color="auto"/>
            </w:tcBorders>
            <w:noWrap/>
            <w:vAlign w:val="center"/>
            <w:hideMark/>
          </w:tcPr>
          <w:p w14:paraId="4457192B" w14:textId="134A05FA" w:rsidR="007A776F" w:rsidRPr="00215665" w:rsidRDefault="007A776F" w:rsidP="007A776F">
            <w:pPr>
              <w:spacing w:after="0" w:line="240" w:lineRule="auto"/>
              <w:ind w:firstLine="0"/>
              <w:jc w:val="center"/>
              <w:rPr>
                <w:rFonts w:eastAsia="Times New Roman" w:cs="Times New Roman"/>
                <w:color w:val="FF0000"/>
                <w:sz w:val="22"/>
                <w:lang w:eastAsia="lv-LV"/>
              </w:rPr>
            </w:pPr>
            <w:proofErr w:type="spellStart"/>
            <w:r w:rsidRPr="00215665">
              <w:rPr>
                <w:rFonts w:eastAsia="Times New Roman" w:cs="Times New Roman"/>
                <w:color w:val="FF0000"/>
                <w:sz w:val="22"/>
                <w:lang w:eastAsia="lv-LV"/>
              </w:rPr>
              <w:t>na</w:t>
            </w:r>
            <w:proofErr w:type="spellEnd"/>
          </w:p>
        </w:tc>
      </w:tr>
      <w:tr w:rsidR="008E5A48" w:rsidRPr="00215665" w14:paraId="010A305E" w14:textId="77777777" w:rsidTr="007A776F">
        <w:trPr>
          <w:trHeight w:val="480"/>
        </w:trPr>
        <w:tc>
          <w:tcPr>
            <w:tcW w:w="0" w:type="auto"/>
            <w:vMerge w:val="restart"/>
            <w:tcBorders>
              <w:top w:val="nil"/>
              <w:left w:val="single" w:sz="4" w:space="0" w:color="auto"/>
              <w:bottom w:val="single" w:sz="4" w:space="0" w:color="auto"/>
              <w:right w:val="single" w:sz="4" w:space="0" w:color="auto"/>
            </w:tcBorders>
            <w:noWrap/>
            <w:hideMark/>
          </w:tcPr>
          <w:p w14:paraId="69CCEF8A"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91E0*</w:t>
            </w:r>
          </w:p>
        </w:tc>
        <w:tc>
          <w:tcPr>
            <w:tcW w:w="1326" w:type="dxa"/>
            <w:vMerge w:val="restart"/>
            <w:tcBorders>
              <w:top w:val="nil"/>
              <w:left w:val="single" w:sz="4" w:space="0" w:color="auto"/>
              <w:bottom w:val="single" w:sz="4" w:space="0" w:color="auto"/>
              <w:right w:val="single" w:sz="4" w:space="0" w:color="auto"/>
            </w:tcBorders>
            <w:hideMark/>
          </w:tcPr>
          <w:p w14:paraId="760E6C34"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Aluviāli meži (aluviāli krastmalu un palieņu meži)</w:t>
            </w:r>
          </w:p>
        </w:tc>
        <w:tc>
          <w:tcPr>
            <w:tcW w:w="1390" w:type="dxa"/>
            <w:vMerge w:val="restart"/>
            <w:tcBorders>
              <w:top w:val="nil"/>
              <w:left w:val="single" w:sz="4" w:space="0" w:color="auto"/>
              <w:bottom w:val="single" w:sz="4" w:space="0" w:color="auto"/>
              <w:right w:val="single" w:sz="4" w:space="0" w:color="auto"/>
            </w:tcBorders>
            <w:noWrap/>
            <w:hideMark/>
          </w:tcPr>
          <w:p w14:paraId="2259F663" w14:textId="77777777" w:rsidR="00F8554F" w:rsidRPr="00215665" w:rsidRDefault="00F8554F" w:rsidP="00F8554F">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Iekļaujams</w:t>
            </w:r>
          </w:p>
        </w:tc>
        <w:tc>
          <w:tcPr>
            <w:tcW w:w="0" w:type="auto"/>
            <w:tcBorders>
              <w:top w:val="nil"/>
              <w:left w:val="nil"/>
              <w:bottom w:val="single" w:sz="4" w:space="0" w:color="auto"/>
              <w:right w:val="single" w:sz="4" w:space="0" w:color="auto"/>
            </w:tcBorders>
            <w:noWrap/>
            <w:vAlign w:val="center"/>
            <w:hideMark/>
          </w:tcPr>
          <w:p w14:paraId="704DF23A" w14:textId="77777777" w:rsidR="00F8554F" w:rsidRPr="00215665" w:rsidRDefault="00F8554F" w:rsidP="00D36E17">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0</w:t>
            </w:r>
          </w:p>
        </w:tc>
        <w:tc>
          <w:tcPr>
            <w:tcW w:w="0" w:type="auto"/>
            <w:tcBorders>
              <w:top w:val="nil"/>
              <w:left w:val="nil"/>
              <w:bottom w:val="single" w:sz="4" w:space="0" w:color="auto"/>
              <w:right w:val="single" w:sz="4" w:space="0" w:color="auto"/>
            </w:tcBorders>
            <w:noWrap/>
            <w:vAlign w:val="center"/>
            <w:hideMark/>
          </w:tcPr>
          <w:p w14:paraId="79529919" w14:textId="62AD9344" w:rsidR="00F8554F" w:rsidRPr="00215665" w:rsidRDefault="00F8554F" w:rsidP="00D36E17">
            <w:pPr>
              <w:spacing w:after="0" w:line="240" w:lineRule="auto"/>
              <w:ind w:firstLine="0"/>
              <w:jc w:val="center"/>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70C84200" w14:textId="77777777" w:rsidR="00F8554F" w:rsidRPr="00215665" w:rsidRDefault="00F8554F" w:rsidP="00D36E17">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0</w:t>
            </w:r>
          </w:p>
        </w:tc>
        <w:tc>
          <w:tcPr>
            <w:tcW w:w="0" w:type="auto"/>
            <w:tcBorders>
              <w:top w:val="nil"/>
              <w:left w:val="nil"/>
              <w:bottom w:val="single" w:sz="4" w:space="0" w:color="auto"/>
              <w:right w:val="single" w:sz="4" w:space="0" w:color="auto"/>
            </w:tcBorders>
            <w:noWrap/>
            <w:vAlign w:val="center"/>
            <w:hideMark/>
          </w:tcPr>
          <w:p w14:paraId="4D98E5D2" w14:textId="37F774EA" w:rsidR="00F8554F" w:rsidRPr="00215665" w:rsidRDefault="00F8554F" w:rsidP="00D36E17">
            <w:pPr>
              <w:spacing w:after="0" w:line="240" w:lineRule="auto"/>
              <w:ind w:firstLine="0"/>
              <w:jc w:val="center"/>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7DB591D0" w14:textId="2B4D0D5A" w:rsidR="00F8554F" w:rsidRPr="00215665" w:rsidRDefault="00F8554F" w:rsidP="00D36E17">
            <w:pPr>
              <w:spacing w:after="0" w:line="240" w:lineRule="auto"/>
              <w:ind w:firstLine="0"/>
              <w:jc w:val="center"/>
              <w:rPr>
                <w:rFonts w:eastAsia="Times New Roman" w:cs="Times New Roman"/>
                <w:color w:val="000000" w:themeColor="text1"/>
                <w:sz w:val="22"/>
                <w:lang w:eastAsia="lv-LV"/>
              </w:rPr>
            </w:pPr>
          </w:p>
        </w:tc>
        <w:tc>
          <w:tcPr>
            <w:tcW w:w="0" w:type="auto"/>
            <w:tcBorders>
              <w:top w:val="nil"/>
              <w:left w:val="nil"/>
              <w:bottom w:val="single" w:sz="4" w:space="0" w:color="auto"/>
              <w:right w:val="single" w:sz="4" w:space="0" w:color="auto"/>
            </w:tcBorders>
            <w:noWrap/>
            <w:vAlign w:val="center"/>
            <w:hideMark/>
          </w:tcPr>
          <w:p w14:paraId="39A7C150" w14:textId="6941DAB0" w:rsidR="00F8554F" w:rsidRPr="00215665" w:rsidRDefault="00716EDE"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w:t>
            </w:r>
          </w:p>
        </w:tc>
        <w:tc>
          <w:tcPr>
            <w:tcW w:w="0" w:type="auto"/>
            <w:tcBorders>
              <w:top w:val="nil"/>
              <w:left w:val="nil"/>
              <w:bottom w:val="single" w:sz="4" w:space="0" w:color="auto"/>
              <w:right w:val="single" w:sz="4" w:space="0" w:color="auto"/>
            </w:tcBorders>
            <w:noWrap/>
            <w:vAlign w:val="center"/>
            <w:hideMark/>
          </w:tcPr>
          <w:p w14:paraId="73AFF180" w14:textId="007C4800" w:rsidR="00F8554F" w:rsidRPr="00215665" w:rsidRDefault="00716EDE"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w:t>
            </w:r>
          </w:p>
        </w:tc>
        <w:tc>
          <w:tcPr>
            <w:tcW w:w="0" w:type="auto"/>
            <w:tcBorders>
              <w:top w:val="nil"/>
              <w:left w:val="nil"/>
              <w:bottom w:val="single" w:sz="4" w:space="0" w:color="auto"/>
              <w:right w:val="single" w:sz="4" w:space="0" w:color="auto"/>
            </w:tcBorders>
            <w:noWrap/>
            <w:vAlign w:val="center"/>
            <w:hideMark/>
          </w:tcPr>
          <w:p w14:paraId="3FD0BABB" w14:textId="1E6F7A9D" w:rsidR="00F8554F" w:rsidRPr="00215665" w:rsidRDefault="00716EDE"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w:t>
            </w:r>
          </w:p>
        </w:tc>
        <w:tc>
          <w:tcPr>
            <w:tcW w:w="0" w:type="auto"/>
            <w:tcBorders>
              <w:top w:val="nil"/>
              <w:left w:val="nil"/>
              <w:bottom w:val="single" w:sz="4" w:space="0" w:color="auto"/>
              <w:right w:val="single" w:sz="4" w:space="0" w:color="auto"/>
            </w:tcBorders>
            <w:noWrap/>
            <w:vAlign w:val="center"/>
            <w:hideMark/>
          </w:tcPr>
          <w:p w14:paraId="45985BE5" w14:textId="35BFA95C" w:rsidR="00F8554F" w:rsidRPr="00215665" w:rsidRDefault="00716EDE" w:rsidP="00716EDE">
            <w:pPr>
              <w:spacing w:after="0" w:line="240" w:lineRule="auto"/>
              <w:ind w:firstLine="0"/>
              <w:jc w:val="center"/>
              <w:rPr>
                <w:rFonts w:eastAsia="Times New Roman" w:cs="Times New Roman"/>
                <w:color w:val="000000" w:themeColor="text1"/>
                <w:sz w:val="22"/>
                <w:lang w:eastAsia="lv-LV"/>
              </w:rPr>
            </w:pPr>
            <w:r w:rsidRPr="00215665">
              <w:rPr>
                <w:rFonts w:eastAsia="Times New Roman" w:cs="Times New Roman"/>
                <w:color w:val="000000" w:themeColor="text1"/>
                <w:sz w:val="22"/>
                <w:lang w:eastAsia="lv-LV"/>
              </w:rPr>
              <w:t>0</w:t>
            </w:r>
          </w:p>
        </w:tc>
      </w:tr>
      <w:tr w:rsidR="008E5A48" w:rsidRPr="00215665" w14:paraId="551161E1" w14:textId="77777777" w:rsidTr="007A776F">
        <w:trPr>
          <w:trHeight w:val="435"/>
        </w:trPr>
        <w:tc>
          <w:tcPr>
            <w:tcW w:w="0" w:type="auto"/>
            <w:vMerge/>
            <w:tcBorders>
              <w:top w:val="nil"/>
              <w:left w:val="single" w:sz="4" w:space="0" w:color="auto"/>
              <w:bottom w:val="single" w:sz="4" w:space="0" w:color="auto"/>
              <w:right w:val="single" w:sz="4" w:space="0" w:color="auto"/>
            </w:tcBorders>
            <w:vAlign w:val="center"/>
            <w:hideMark/>
          </w:tcPr>
          <w:p w14:paraId="7EEE4742"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1326" w:type="dxa"/>
            <w:vMerge/>
            <w:tcBorders>
              <w:top w:val="nil"/>
              <w:left w:val="single" w:sz="4" w:space="0" w:color="auto"/>
              <w:bottom w:val="single" w:sz="4" w:space="0" w:color="auto"/>
              <w:right w:val="single" w:sz="4" w:space="0" w:color="auto"/>
            </w:tcBorders>
            <w:vAlign w:val="center"/>
            <w:hideMark/>
          </w:tcPr>
          <w:p w14:paraId="1630A943"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1390" w:type="dxa"/>
            <w:vMerge/>
            <w:tcBorders>
              <w:top w:val="nil"/>
              <w:left w:val="single" w:sz="4" w:space="0" w:color="auto"/>
              <w:bottom w:val="single" w:sz="4" w:space="0" w:color="auto"/>
              <w:right w:val="single" w:sz="4" w:space="0" w:color="auto"/>
            </w:tcBorders>
            <w:vAlign w:val="center"/>
            <w:hideMark/>
          </w:tcPr>
          <w:p w14:paraId="63DA3F23" w14:textId="77777777" w:rsidR="00F8554F" w:rsidRPr="00215665" w:rsidRDefault="00F8554F" w:rsidP="00F8554F">
            <w:pPr>
              <w:spacing w:after="0" w:line="240" w:lineRule="auto"/>
              <w:ind w:firstLine="0"/>
              <w:jc w:val="left"/>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46B50CB6"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1,74</w:t>
            </w:r>
          </w:p>
        </w:tc>
        <w:tc>
          <w:tcPr>
            <w:tcW w:w="0" w:type="auto"/>
            <w:tcBorders>
              <w:top w:val="nil"/>
              <w:left w:val="nil"/>
              <w:bottom w:val="single" w:sz="4" w:space="0" w:color="auto"/>
              <w:right w:val="single" w:sz="4" w:space="0" w:color="auto"/>
            </w:tcBorders>
            <w:noWrap/>
            <w:vAlign w:val="center"/>
            <w:hideMark/>
          </w:tcPr>
          <w:p w14:paraId="2AB58AA5"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1,74</w:t>
            </w:r>
          </w:p>
        </w:tc>
        <w:tc>
          <w:tcPr>
            <w:tcW w:w="0" w:type="auto"/>
            <w:tcBorders>
              <w:top w:val="nil"/>
              <w:left w:val="nil"/>
              <w:bottom w:val="single" w:sz="4" w:space="0" w:color="auto"/>
              <w:right w:val="single" w:sz="4" w:space="0" w:color="auto"/>
            </w:tcBorders>
            <w:noWrap/>
            <w:vAlign w:val="center"/>
            <w:hideMark/>
          </w:tcPr>
          <w:p w14:paraId="11949E55" w14:textId="77777777" w:rsidR="00F8554F" w:rsidRPr="00215665" w:rsidRDefault="00F8554F" w:rsidP="00D36E17">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1,74</w:t>
            </w:r>
          </w:p>
        </w:tc>
        <w:tc>
          <w:tcPr>
            <w:tcW w:w="0" w:type="auto"/>
            <w:tcBorders>
              <w:top w:val="nil"/>
              <w:left w:val="nil"/>
              <w:bottom w:val="single" w:sz="4" w:space="0" w:color="auto"/>
              <w:right w:val="single" w:sz="4" w:space="0" w:color="auto"/>
            </w:tcBorders>
            <w:noWrap/>
            <w:vAlign w:val="center"/>
            <w:hideMark/>
          </w:tcPr>
          <w:p w14:paraId="0D8AD3CF" w14:textId="1645E97B" w:rsidR="00F8554F" w:rsidRPr="00215665" w:rsidRDefault="00F8554F" w:rsidP="00D36E17">
            <w:pPr>
              <w:spacing w:after="0" w:line="240" w:lineRule="auto"/>
              <w:ind w:firstLine="0"/>
              <w:jc w:val="center"/>
              <w:rPr>
                <w:rFonts w:eastAsia="Times New Roman" w:cs="Times New Roman"/>
                <w:color w:val="000000"/>
                <w:sz w:val="22"/>
                <w:lang w:eastAsia="lv-LV"/>
              </w:rPr>
            </w:pPr>
          </w:p>
        </w:tc>
        <w:tc>
          <w:tcPr>
            <w:tcW w:w="0" w:type="auto"/>
            <w:tcBorders>
              <w:top w:val="nil"/>
              <w:left w:val="nil"/>
              <w:bottom w:val="single" w:sz="4" w:space="0" w:color="auto"/>
              <w:right w:val="single" w:sz="4" w:space="0" w:color="auto"/>
            </w:tcBorders>
            <w:noWrap/>
            <w:vAlign w:val="center"/>
            <w:hideMark/>
          </w:tcPr>
          <w:p w14:paraId="21EC7721" w14:textId="4C350B34" w:rsidR="00F8554F" w:rsidRPr="00215665" w:rsidRDefault="003413A8" w:rsidP="00D36E17">
            <w:pPr>
              <w:spacing w:after="0" w:line="240" w:lineRule="auto"/>
              <w:ind w:firstLine="0"/>
              <w:jc w:val="center"/>
              <w:rPr>
                <w:rFonts w:eastAsia="Times New Roman" w:cs="Times New Roman"/>
                <w:color w:val="000000" w:themeColor="text1"/>
                <w:sz w:val="22"/>
                <w:lang w:eastAsia="lv-LV"/>
              </w:rPr>
            </w:pPr>
            <w:r w:rsidRPr="003413A8">
              <w:rPr>
                <w:rFonts w:eastAsia="Times New Roman" w:cs="Times New Roman"/>
                <w:color w:val="EE0000"/>
                <w:sz w:val="22"/>
                <w:lang w:eastAsia="lv-LV"/>
              </w:rPr>
              <w:t>B</w:t>
            </w:r>
          </w:p>
        </w:tc>
        <w:tc>
          <w:tcPr>
            <w:tcW w:w="0" w:type="auto"/>
            <w:tcBorders>
              <w:top w:val="nil"/>
              <w:left w:val="nil"/>
              <w:bottom w:val="single" w:sz="4" w:space="0" w:color="auto"/>
              <w:right w:val="single" w:sz="4" w:space="0" w:color="auto"/>
            </w:tcBorders>
            <w:noWrap/>
            <w:vAlign w:val="center"/>
            <w:hideMark/>
          </w:tcPr>
          <w:p w14:paraId="07A2F90B" w14:textId="3AE2D329" w:rsidR="00F8554F" w:rsidRPr="00215665" w:rsidRDefault="00716EDE"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w:t>
            </w:r>
          </w:p>
        </w:tc>
        <w:tc>
          <w:tcPr>
            <w:tcW w:w="0" w:type="auto"/>
            <w:tcBorders>
              <w:top w:val="nil"/>
              <w:left w:val="nil"/>
              <w:bottom w:val="single" w:sz="4" w:space="0" w:color="auto"/>
              <w:right w:val="single" w:sz="4" w:space="0" w:color="auto"/>
            </w:tcBorders>
            <w:noWrap/>
            <w:vAlign w:val="center"/>
            <w:hideMark/>
          </w:tcPr>
          <w:p w14:paraId="1238DC7D" w14:textId="150A55FA" w:rsidR="00F8554F" w:rsidRPr="00215665" w:rsidRDefault="00716EDE"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1,74</w:t>
            </w:r>
          </w:p>
        </w:tc>
        <w:tc>
          <w:tcPr>
            <w:tcW w:w="0" w:type="auto"/>
            <w:tcBorders>
              <w:top w:val="nil"/>
              <w:left w:val="nil"/>
              <w:bottom w:val="single" w:sz="4" w:space="0" w:color="auto"/>
              <w:right w:val="single" w:sz="4" w:space="0" w:color="auto"/>
            </w:tcBorders>
            <w:noWrap/>
            <w:vAlign w:val="center"/>
            <w:hideMark/>
          </w:tcPr>
          <w:p w14:paraId="2A6F5172" w14:textId="2ACB975A" w:rsidR="00F8554F" w:rsidRPr="00215665" w:rsidRDefault="00716EDE"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w:t>
            </w:r>
          </w:p>
        </w:tc>
        <w:tc>
          <w:tcPr>
            <w:tcW w:w="0" w:type="auto"/>
            <w:tcBorders>
              <w:top w:val="nil"/>
              <w:left w:val="nil"/>
              <w:bottom w:val="single" w:sz="4" w:space="0" w:color="auto"/>
              <w:right w:val="single" w:sz="4" w:space="0" w:color="auto"/>
            </w:tcBorders>
            <w:noWrap/>
            <w:vAlign w:val="center"/>
            <w:hideMark/>
          </w:tcPr>
          <w:p w14:paraId="0B94586F" w14:textId="5F7A1343" w:rsidR="00F8554F" w:rsidRPr="00215665" w:rsidRDefault="00716EDE" w:rsidP="00716EDE">
            <w:pPr>
              <w:spacing w:after="0" w:line="240" w:lineRule="auto"/>
              <w:ind w:firstLine="0"/>
              <w:jc w:val="center"/>
              <w:rPr>
                <w:rFonts w:eastAsia="Times New Roman" w:cs="Times New Roman"/>
                <w:color w:val="FF0000"/>
                <w:sz w:val="22"/>
                <w:lang w:eastAsia="lv-LV"/>
              </w:rPr>
            </w:pPr>
            <w:r w:rsidRPr="00215665">
              <w:rPr>
                <w:rFonts w:eastAsia="Times New Roman" w:cs="Times New Roman"/>
                <w:color w:val="FF0000"/>
                <w:sz w:val="22"/>
                <w:lang w:eastAsia="lv-LV"/>
              </w:rPr>
              <w:t>0</w:t>
            </w:r>
          </w:p>
        </w:tc>
      </w:tr>
    </w:tbl>
    <w:p w14:paraId="159A0CA8" w14:textId="77777777" w:rsidR="00975F62" w:rsidRPr="00215665" w:rsidRDefault="00975F62" w:rsidP="00787855">
      <w:pPr>
        <w:spacing w:line="240" w:lineRule="auto"/>
        <w:ind w:firstLine="0"/>
        <w:rPr>
          <w:iCs/>
        </w:rPr>
      </w:pPr>
    </w:p>
    <w:p w14:paraId="4FF8AEC5" w14:textId="77777777" w:rsidR="00B16ADA" w:rsidRPr="00215665" w:rsidRDefault="00B16ADA">
      <w:pPr>
        <w:spacing w:after="160" w:line="259" w:lineRule="auto"/>
        <w:ind w:firstLine="0"/>
        <w:jc w:val="left"/>
        <w:rPr>
          <w:b/>
        </w:rPr>
      </w:pPr>
      <w:r w:rsidRPr="00215665">
        <w:rPr>
          <w:b/>
        </w:rPr>
        <w:br w:type="page"/>
      </w:r>
    </w:p>
    <w:p w14:paraId="44493AFE" w14:textId="0B54D193" w:rsidR="00E06812" w:rsidRPr="00215665" w:rsidRDefault="00E06812" w:rsidP="00E06812">
      <w:pPr>
        <w:spacing w:line="240" w:lineRule="auto"/>
        <w:ind w:firstLine="0"/>
        <w:jc w:val="center"/>
        <w:rPr>
          <w:iCs/>
        </w:rPr>
      </w:pPr>
      <w:r w:rsidRPr="00215665">
        <w:rPr>
          <w:b/>
        </w:rPr>
        <w:lastRenderedPageBreak/>
        <w:t>5.2.2. tabula. ES nozīmes sugu Natura 2000 teritorijas līmeņa aizsardzības mērķi</w:t>
      </w:r>
    </w:p>
    <w:tbl>
      <w:tblPr>
        <w:tblW w:w="0" w:type="auto"/>
        <w:tblLayout w:type="fixed"/>
        <w:tblLook w:val="04A0" w:firstRow="1" w:lastRow="0" w:firstColumn="1" w:lastColumn="0" w:noHBand="0" w:noVBand="1"/>
      </w:tblPr>
      <w:tblGrid>
        <w:gridCol w:w="2263"/>
        <w:gridCol w:w="2268"/>
        <w:gridCol w:w="1985"/>
        <w:gridCol w:w="1417"/>
        <w:gridCol w:w="1843"/>
        <w:gridCol w:w="1418"/>
        <w:gridCol w:w="3366"/>
      </w:tblGrid>
      <w:tr w:rsidR="00AE33C3" w:rsidRPr="00215665" w14:paraId="3DCB6366" w14:textId="77777777" w:rsidTr="004E6403">
        <w:trPr>
          <w:trHeight w:val="1200"/>
        </w:trPr>
        <w:tc>
          <w:tcPr>
            <w:tcW w:w="2263" w:type="dxa"/>
            <w:tcBorders>
              <w:top w:val="single" w:sz="4" w:space="0" w:color="auto"/>
              <w:left w:val="single" w:sz="4" w:space="0" w:color="auto"/>
              <w:bottom w:val="single" w:sz="4" w:space="0" w:color="auto"/>
              <w:right w:val="single" w:sz="4" w:space="0" w:color="auto"/>
            </w:tcBorders>
            <w:vAlign w:val="center"/>
            <w:hideMark/>
          </w:tcPr>
          <w:p w14:paraId="64801963"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Sugas latviskais nosaukums</w:t>
            </w:r>
          </w:p>
        </w:tc>
        <w:tc>
          <w:tcPr>
            <w:tcW w:w="2268" w:type="dxa"/>
            <w:tcBorders>
              <w:top w:val="single" w:sz="4" w:space="0" w:color="auto"/>
              <w:left w:val="nil"/>
              <w:bottom w:val="single" w:sz="4" w:space="0" w:color="auto"/>
              <w:right w:val="single" w:sz="4" w:space="0" w:color="auto"/>
            </w:tcBorders>
            <w:vAlign w:val="center"/>
            <w:hideMark/>
          </w:tcPr>
          <w:p w14:paraId="215AE553"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Sugas zinātniskais nosaukums</w:t>
            </w:r>
          </w:p>
        </w:tc>
        <w:tc>
          <w:tcPr>
            <w:tcW w:w="1985" w:type="dxa"/>
            <w:tcBorders>
              <w:top w:val="single" w:sz="4" w:space="0" w:color="auto"/>
              <w:left w:val="nil"/>
              <w:bottom w:val="single" w:sz="4" w:space="0" w:color="auto"/>
              <w:right w:val="single" w:sz="4" w:space="0" w:color="auto"/>
            </w:tcBorders>
            <w:vAlign w:val="center"/>
            <w:hideMark/>
          </w:tcPr>
          <w:p w14:paraId="371C6C62"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Saglabājams/ iekļaujams/  izslēdzams no likuma "Par ĪADT" pielikuma</w:t>
            </w:r>
          </w:p>
        </w:tc>
        <w:tc>
          <w:tcPr>
            <w:tcW w:w="1417" w:type="dxa"/>
            <w:tcBorders>
              <w:top w:val="single" w:sz="4" w:space="0" w:color="auto"/>
              <w:left w:val="nil"/>
              <w:bottom w:val="single" w:sz="4" w:space="0" w:color="auto"/>
              <w:right w:val="single" w:sz="4" w:space="0" w:color="auto"/>
            </w:tcBorders>
            <w:vAlign w:val="center"/>
            <w:hideMark/>
          </w:tcPr>
          <w:p w14:paraId="5876AD2A"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Populācijas lieluma mērvienība</w:t>
            </w:r>
          </w:p>
        </w:tc>
        <w:tc>
          <w:tcPr>
            <w:tcW w:w="1843" w:type="dxa"/>
            <w:tcBorders>
              <w:top w:val="single" w:sz="4" w:space="0" w:color="auto"/>
              <w:left w:val="nil"/>
              <w:bottom w:val="single" w:sz="4" w:space="0" w:color="auto"/>
              <w:right w:val="single" w:sz="4" w:space="0" w:color="auto"/>
            </w:tcBorders>
            <w:vAlign w:val="center"/>
            <w:hideMark/>
          </w:tcPr>
          <w:p w14:paraId="5BDDFB9F" w14:textId="4F159B85"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Mērķis (CO), uzsākot plāna izstrādi</w:t>
            </w:r>
            <w:r w:rsidR="002E668B">
              <w:rPr>
                <w:rFonts w:eastAsia="Times New Roman" w:cs="Times New Roman"/>
                <w:color w:val="000000"/>
                <w:sz w:val="22"/>
                <w:lang w:eastAsia="lv-LV"/>
              </w:rPr>
              <w:t xml:space="preserve"> (LIFE-IP LatViaNature</w:t>
            </w:r>
            <w:r w:rsidR="00B92C40">
              <w:rPr>
                <w:rFonts w:eastAsia="Times New Roman" w:cs="Times New Roman"/>
                <w:color w:val="000000"/>
                <w:sz w:val="22"/>
                <w:lang w:eastAsia="lv-LV"/>
              </w:rPr>
              <w:t>)</w:t>
            </w:r>
          </w:p>
        </w:tc>
        <w:tc>
          <w:tcPr>
            <w:tcW w:w="1418" w:type="dxa"/>
            <w:tcBorders>
              <w:top w:val="single" w:sz="4" w:space="0" w:color="auto"/>
              <w:left w:val="nil"/>
              <w:bottom w:val="single" w:sz="4" w:space="0" w:color="auto"/>
              <w:right w:val="single" w:sz="4" w:space="0" w:color="auto"/>
            </w:tcBorders>
            <w:vAlign w:val="center"/>
            <w:hideMark/>
          </w:tcPr>
          <w:p w14:paraId="6E0AFB05" w14:textId="694F3285"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Aktualizētais mērķis</w:t>
            </w:r>
          </w:p>
        </w:tc>
        <w:tc>
          <w:tcPr>
            <w:tcW w:w="3366" w:type="dxa"/>
            <w:tcBorders>
              <w:top w:val="single" w:sz="4" w:space="0" w:color="auto"/>
              <w:left w:val="nil"/>
              <w:bottom w:val="single" w:sz="4" w:space="0" w:color="auto"/>
              <w:right w:val="single" w:sz="4" w:space="0" w:color="auto"/>
            </w:tcBorders>
            <w:vAlign w:val="center"/>
            <w:hideMark/>
          </w:tcPr>
          <w:p w14:paraId="364CDD1D"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Pašreizējais populācijas lielums</w:t>
            </w:r>
          </w:p>
        </w:tc>
      </w:tr>
      <w:tr w:rsidR="00AE33C3" w:rsidRPr="00215665" w14:paraId="0B5D1C7F" w14:textId="77777777" w:rsidTr="004E6403">
        <w:trPr>
          <w:trHeight w:val="315"/>
        </w:trPr>
        <w:tc>
          <w:tcPr>
            <w:tcW w:w="2263" w:type="dxa"/>
            <w:tcBorders>
              <w:top w:val="nil"/>
              <w:left w:val="single" w:sz="4" w:space="0" w:color="auto"/>
              <w:bottom w:val="single" w:sz="4" w:space="0" w:color="auto"/>
              <w:right w:val="single" w:sz="4" w:space="0" w:color="auto"/>
            </w:tcBorders>
            <w:noWrap/>
            <w:vAlign w:val="center"/>
            <w:hideMark/>
          </w:tcPr>
          <w:p w14:paraId="3EB10CEE"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Akmeņgrauzis</w:t>
            </w:r>
          </w:p>
        </w:tc>
        <w:tc>
          <w:tcPr>
            <w:tcW w:w="2268" w:type="dxa"/>
            <w:tcBorders>
              <w:top w:val="nil"/>
              <w:left w:val="nil"/>
              <w:bottom w:val="single" w:sz="4" w:space="0" w:color="auto"/>
              <w:right w:val="single" w:sz="4" w:space="0" w:color="auto"/>
            </w:tcBorders>
            <w:noWrap/>
            <w:vAlign w:val="center"/>
            <w:hideMark/>
          </w:tcPr>
          <w:p w14:paraId="2949EE3D" w14:textId="77777777" w:rsidR="00AE33C3" w:rsidRPr="00215665" w:rsidRDefault="00AE33C3" w:rsidP="00AE33C3">
            <w:pPr>
              <w:spacing w:after="0" w:line="240" w:lineRule="auto"/>
              <w:ind w:firstLine="0"/>
              <w:jc w:val="center"/>
              <w:rPr>
                <w:rFonts w:eastAsia="Times New Roman" w:cs="Times New Roman"/>
                <w:i/>
                <w:iCs/>
                <w:color w:val="000000"/>
                <w:sz w:val="22"/>
                <w:lang w:eastAsia="lv-LV"/>
              </w:rPr>
            </w:pPr>
            <w:proofErr w:type="spellStart"/>
            <w:r w:rsidRPr="00215665">
              <w:rPr>
                <w:rFonts w:eastAsia="Times New Roman" w:cs="Times New Roman"/>
                <w:i/>
                <w:iCs/>
                <w:color w:val="000000"/>
                <w:sz w:val="22"/>
                <w:lang w:eastAsia="lv-LV"/>
              </w:rPr>
              <w:t>Cobitis</w:t>
            </w:r>
            <w:proofErr w:type="spellEnd"/>
            <w:r w:rsidRPr="00215665">
              <w:rPr>
                <w:rFonts w:eastAsia="Times New Roman" w:cs="Times New Roman"/>
                <w:i/>
                <w:iCs/>
                <w:color w:val="000000"/>
                <w:sz w:val="22"/>
                <w:lang w:eastAsia="lv-LV"/>
              </w:rPr>
              <w:t xml:space="preserve"> </w:t>
            </w:r>
            <w:proofErr w:type="spellStart"/>
            <w:r w:rsidRPr="00215665">
              <w:rPr>
                <w:rFonts w:eastAsia="Times New Roman" w:cs="Times New Roman"/>
                <w:i/>
                <w:iCs/>
                <w:color w:val="000000"/>
                <w:sz w:val="22"/>
                <w:lang w:eastAsia="lv-LV"/>
              </w:rPr>
              <w:t>taenia</w:t>
            </w:r>
            <w:proofErr w:type="spellEnd"/>
          </w:p>
        </w:tc>
        <w:tc>
          <w:tcPr>
            <w:tcW w:w="1985" w:type="dxa"/>
            <w:tcBorders>
              <w:top w:val="nil"/>
              <w:left w:val="nil"/>
              <w:bottom w:val="single" w:sz="4" w:space="0" w:color="auto"/>
              <w:right w:val="single" w:sz="4" w:space="0" w:color="auto"/>
            </w:tcBorders>
            <w:noWrap/>
            <w:vAlign w:val="center"/>
            <w:hideMark/>
          </w:tcPr>
          <w:p w14:paraId="14456398" w14:textId="1E52112E"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saglabājams</w:t>
            </w:r>
          </w:p>
        </w:tc>
        <w:tc>
          <w:tcPr>
            <w:tcW w:w="1417" w:type="dxa"/>
            <w:tcBorders>
              <w:top w:val="nil"/>
              <w:left w:val="nil"/>
              <w:bottom w:val="single" w:sz="4" w:space="0" w:color="auto"/>
              <w:right w:val="single" w:sz="4" w:space="0" w:color="auto"/>
            </w:tcBorders>
            <w:noWrap/>
            <w:vAlign w:val="center"/>
            <w:hideMark/>
          </w:tcPr>
          <w:p w14:paraId="450A71FF" w14:textId="464B3D9A" w:rsidR="00AE33C3" w:rsidRPr="00215665" w:rsidRDefault="00DB5E5F" w:rsidP="00AE33C3">
            <w:pPr>
              <w:spacing w:after="0" w:line="240" w:lineRule="auto"/>
              <w:ind w:firstLine="0"/>
              <w:jc w:val="center"/>
              <w:rPr>
                <w:rFonts w:eastAsia="Times New Roman" w:cs="Times New Roman"/>
                <w:color w:val="000000"/>
                <w:sz w:val="22"/>
                <w:lang w:eastAsia="lv-LV"/>
              </w:rPr>
            </w:pPr>
            <w:r>
              <w:rPr>
                <w:rFonts w:eastAsia="Times New Roman" w:cs="Times New Roman"/>
                <w:color w:val="000000"/>
                <w:sz w:val="22"/>
                <w:lang w:eastAsia="lv-LV"/>
              </w:rPr>
              <w:t>h</w:t>
            </w:r>
            <w:r w:rsidR="00AE33C3" w:rsidRPr="00215665">
              <w:rPr>
                <w:rFonts w:eastAsia="Times New Roman" w:cs="Times New Roman"/>
                <w:color w:val="000000"/>
                <w:sz w:val="22"/>
                <w:lang w:eastAsia="lv-LV"/>
              </w:rPr>
              <w:t>a</w:t>
            </w:r>
            <w:r>
              <w:rPr>
                <w:rFonts w:eastAsia="Times New Roman" w:cs="Times New Roman"/>
                <w:color w:val="000000"/>
                <w:sz w:val="22"/>
                <w:lang w:eastAsia="lv-LV"/>
              </w:rPr>
              <w:t>/indivīds</w:t>
            </w:r>
          </w:p>
        </w:tc>
        <w:tc>
          <w:tcPr>
            <w:tcW w:w="1843" w:type="dxa"/>
            <w:tcBorders>
              <w:top w:val="nil"/>
              <w:left w:val="nil"/>
              <w:bottom w:val="single" w:sz="4" w:space="0" w:color="auto"/>
              <w:right w:val="single" w:sz="4" w:space="0" w:color="auto"/>
            </w:tcBorders>
            <w:noWrap/>
            <w:vAlign w:val="center"/>
            <w:hideMark/>
          </w:tcPr>
          <w:p w14:paraId="3CC40AD2" w14:textId="738E6A0E"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636</w:t>
            </w:r>
            <w:r w:rsidR="008A10A8">
              <w:rPr>
                <w:rFonts w:eastAsia="Times New Roman" w:cs="Times New Roman"/>
                <w:color w:val="000000"/>
                <w:sz w:val="22"/>
                <w:lang w:eastAsia="lv-LV"/>
              </w:rPr>
              <w:t xml:space="preserve"> ha</w:t>
            </w:r>
          </w:p>
        </w:tc>
        <w:tc>
          <w:tcPr>
            <w:tcW w:w="1418" w:type="dxa"/>
            <w:tcBorders>
              <w:top w:val="nil"/>
              <w:left w:val="nil"/>
              <w:bottom w:val="single" w:sz="4" w:space="0" w:color="auto"/>
              <w:right w:val="single" w:sz="4" w:space="0" w:color="auto"/>
            </w:tcBorders>
            <w:noWrap/>
            <w:vAlign w:val="center"/>
            <w:hideMark/>
          </w:tcPr>
          <w:p w14:paraId="47DFE332" w14:textId="7B4F9305" w:rsidR="00AE33C3" w:rsidRPr="00215665" w:rsidRDefault="002E668B" w:rsidP="00AE33C3">
            <w:pPr>
              <w:spacing w:after="0" w:line="240" w:lineRule="auto"/>
              <w:ind w:firstLine="0"/>
              <w:jc w:val="center"/>
              <w:rPr>
                <w:rFonts w:eastAsia="Times New Roman" w:cs="Times New Roman"/>
                <w:color w:val="000000"/>
                <w:sz w:val="22"/>
                <w:lang w:eastAsia="lv-LV"/>
              </w:rPr>
            </w:pPr>
            <w:r>
              <w:rPr>
                <w:rFonts w:eastAsia="Times New Roman" w:cs="Times New Roman"/>
                <w:color w:val="000000"/>
                <w:sz w:val="22"/>
                <w:lang w:eastAsia="lv-LV"/>
              </w:rPr>
              <w:t>9000 indivīdi</w:t>
            </w:r>
          </w:p>
        </w:tc>
        <w:tc>
          <w:tcPr>
            <w:tcW w:w="3366" w:type="dxa"/>
            <w:tcBorders>
              <w:top w:val="nil"/>
              <w:left w:val="nil"/>
              <w:bottom w:val="single" w:sz="4" w:space="0" w:color="auto"/>
              <w:right w:val="single" w:sz="4" w:space="0" w:color="auto"/>
            </w:tcBorders>
            <w:noWrap/>
            <w:vAlign w:val="center"/>
            <w:hideMark/>
          </w:tcPr>
          <w:p w14:paraId="731BC4E3" w14:textId="0798C88A" w:rsidR="00AE33C3" w:rsidRPr="00215665" w:rsidRDefault="002E668B" w:rsidP="00AE33C3">
            <w:pPr>
              <w:spacing w:after="0" w:line="240" w:lineRule="auto"/>
              <w:ind w:firstLine="0"/>
              <w:jc w:val="center"/>
              <w:rPr>
                <w:rFonts w:eastAsia="Times New Roman" w:cs="Times New Roman"/>
                <w:color w:val="000000"/>
                <w:sz w:val="22"/>
                <w:lang w:eastAsia="lv-LV"/>
              </w:rPr>
            </w:pPr>
            <w:r>
              <w:rPr>
                <w:rFonts w:eastAsia="Times New Roman" w:cs="Times New Roman"/>
                <w:color w:val="000000"/>
                <w:sz w:val="22"/>
                <w:lang w:eastAsia="lv-LV"/>
              </w:rPr>
              <w:t>9000 līdz 15000 indivīdi</w:t>
            </w:r>
          </w:p>
        </w:tc>
      </w:tr>
      <w:tr w:rsidR="00AE33C3" w:rsidRPr="00215665" w14:paraId="269298A6" w14:textId="77777777" w:rsidTr="004E6403">
        <w:trPr>
          <w:trHeight w:val="300"/>
        </w:trPr>
        <w:tc>
          <w:tcPr>
            <w:tcW w:w="2263" w:type="dxa"/>
            <w:tcBorders>
              <w:top w:val="nil"/>
              <w:left w:val="single" w:sz="4" w:space="0" w:color="auto"/>
              <w:bottom w:val="single" w:sz="4" w:space="0" w:color="auto"/>
              <w:right w:val="single" w:sz="4" w:space="0" w:color="auto"/>
            </w:tcBorders>
            <w:noWrap/>
            <w:vAlign w:val="center"/>
            <w:hideMark/>
          </w:tcPr>
          <w:p w14:paraId="0E1AFA7F"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 xml:space="preserve">Zaļā </w:t>
            </w:r>
            <w:proofErr w:type="spellStart"/>
            <w:r w:rsidRPr="00215665">
              <w:rPr>
                <w:rFonts w:eastAsia="Times New Roman" w:cs="Times New Roman"/>
                <w:color w:val="000000"/>
                <w:sz w:val="22"/>
                <w:lang w:eastAsia="lv-LV"/>
              </w:rPr>
              <w:t>divzobe</w:t>
            </w:r>
            <w:proofErr w:type="spellEnd"/>
          </w:p>
        </w:tc>
        <w:tc>
          <w:tcPr>
            <w:tcW w:w="2268" w:type="dxa"/>
            <w:tcBorders>
              <w:top w:val="nil"/>
              <w:left w:val="nil"/>
              <w:bottom w:val="single" w:sz="4" w:space="0" w:color="auto"/>
              <w:right w:val="single" w:sz="4" w:space="0" w:color="auto"/>
            </w:tcBorders>
            <w:noWrap/>
            <w:vAlign w:val="center"/>
            <w:hideMark/>
          </w:tcPr>
          <w:p w14:paraId="3C08A31E" w14:textId="77777777" w:rsidR="00AE33C3" w:rsidRPr="00215665" w:rsidRDefault="00AE33C3" w:rsidP="00AE33C3">
            <w:pPr>
              <w:spacing w:after="0" w:line="240" w:lineRule="auto"/>
              <w:ind w:firstLine="0"/>
              <w:jc w:val="center"/>
              <w:rPr>
                <w:rFonts w:eastAsia="Times New Roman" w:cs="Times New Roman"/>
                <w:i/>
                <w:iCs/>
                <w:color w:val="000000"/>
                <w:sz w:val="22"/>
                <w:lang w:eastAsia="lv-LV"/>
              </w:rPr>
            </w:pPr>
            <w:proofErr w:type="spellStart"/>
            <w:r w:rsidRPr="00215665">
              <w:rPr>
                <w:rFonts w:eastAsia="Times New Roman" w:cs="Times New Roman"/>
                <w:i/>
                <w:iCs/>
                <w:color w:val="000000"/>
                <w:sz w:val="22"/>
                <w:lang w:eastAsia="lv-LV"/>
              </w:rPr>
              <w:t>Dicranum</w:t>
            </w:r>
            <w:proofErr w:type="spellEnd"/>
            <w:r w:rsidRPr="00215665">
              <w:rPr>
                <w:rFonts w:eastAsia="Times New Roman" w:cs="Times New Roman"/>
                <w:i/>
                <w:iCs/>
                <w:color w:val="000000"/>
                <w:sz w:val="22"/>
                <w:lang w:eastAsia="lv-LV"/>
              </w:rPr>
              <w:t xml:space="preserve"> </w:t>
            </w:r>
            <w:proofErr w:type="spellStart"/>
            <w:r w:rsidRPr="00215665">
              <w:rPr>
                <w:rFonts w:eastAsia="Times New Roman" w:cs="Times New Roman"/>
                <w:i/>
                <w:iCs/>
                <w:color w:val="000000"/>
                <w:sz w:val="22"/>
                <w:lang w:eastAsia="lv-LV"/>
              </w:rPr>
              <w:t>viride</w:t>
            </w:r>
            <w:proofErr w:type="spellEnd"/>
          </w:p>
        </w:tc>
        <w:tc>
          <w:tcPr>
            <w:tcW w:w="1985" w:type="dxa"/>
            <w:tcBorders>
              <w:top w:val="nil"/>
              <w:left w:val="nil"/>
              <w:bottom w:val="single" w:sz="4" w:space="0" w:color="auto"/>
              <w:right w:val="single" w:sz="4" w:space="0" w:color="auto"/>
            </w:tcBorders>
            <w:noWrap/>
            <w:vAlign w:val="center"/>
            <w:hideMark/>
          </w:tcPr>
          <w:p w14:paraId="32668C97" w14:textId="6DAA7503"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saglabājams</w:t>
            </w:r>
          </w:p>
        </w:tc>
        <w:tc>
          <w:tcPr>
            <w:tcW w:w="1417" w:type="dxa"/>
            <w:tcBorders>
              <w:top w:val="nil"/>
              <w:left w:val="nil"/>
              <w:bottom w:val="single" w:sz="4" w:space="0" w:color="auto"/>
              <w:right w:val="single" w:sz="4" w:space="0" w:color="auto"/>
            </w:tcBorders>
            <w:noWrap/>
            <w:vAlign w:val="center"/>
            <w:hideMark/>
          </w:tcPr>
          <w:p w14:paraId="232C5CC4"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cm2</w:t>
            </w:r>
          </w:p>
        </w:tc>
        <w:tc>
          <w:tcPr>
            <w:tcW w:w="1843" w:type="dxa"/>
            <w:tcBorders>
              <w:top w:val="nil"/>
              <w:left w:val="nil"/>
              <w:bottom w:val="single" w:sz="4" w:space="0" w:color="auto"/>
              <w:right w:val="single" w:sz="4" w:space="0" w:color="auto"/>
            </w:tcBorders>
            <w:noWrap/>
            <w:vAlign w:val="center"/>
            <w:hideMark/>
          </w:tcPr>
          <w:p w14:paraId="77EF91DB"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4954</w:t>
            </w:r>
          </w:p>
        </w:tc>
        <w:tc>
          <w:tcPr>
            <w:tcW w:w="1418" w:type="dxa"/>
            <w:tcBorders>
              <w:top w:val="nil"/>
              <w:left w:val="nil"/>
              <w:bottom w:val="single" w:sz="4" w:space="0" w:color="auto"/>
              <w:right w:val="single" w:sz="4" w:space="0" w:color="auto"/>
            </w:tcBorders>
            <w:noWrap/>
            <w:vAlign w:val="center"/>
            <w:hideMark/>
          </w:tcPr>
          <w:p w14:paraId="3CBB89C7" w14:textId="526BA263" w:rsidR="00AE33C3" w:rsidRPr="00215665" w:rsidRDefault="004B46C5"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4954</w:t>
            </w:r>
          </w:p>
        </w:tc>
        <w:tc>
          <w:tcPr>
            <w:tcW w:w="3366" w:type="dxa"/>
            <w:tcBorders>
              <w:top w:val="nil"/>
              <w:left w:val="nil"/>
              <w:bottom w:val="single" w:sz="4" w:space="0" w:color="auto"/>
              <w:right w:val="single" w:sz="4" w:space="0" w:color="auto"/>
            </w:tcBorders>
            <w:noWrap/>
            <w:vAlign w:val="center"/>
            <w:hideMark/>
          </w:tcPr>
          <w:p w14:paraId="01A15DA8"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4954,4</w:t>
            </w:r>
          </w:p>
        </w:tc>
      </w:tr>
      <w:tr w:rsidR="00AE33C3" w:rsidRPr="00215665" w14:paraId="67D8DBAA" w14:textId="77777777" w:rsidTr="004E6403">
        <w:trPr>
          <w:trHeight w:val="300"/>
        </w:trPr>
        <w:tc>
          <w:tcPr>
            <w:tcW w:w="2263" w:type="dxa"/>
            <w:tcBorders>
              <w:top w:val="nil"/>
              <w:left w:val="single" w:sz="4" w:space="0" w:color="auto"/>
              <w:bottom w:val="single" w:sz="4" w:space="0" w:color="auto"/>
              <w:right w:val="single" w:sz="4" w:space="0" w:color="auto"/>
            </w:tcBorders>
            <w:noWrap/>
            <w:vAlign w:val="center"/>
            <w:hideMark/>
          </w:tcPr>
          <w:p w14:paraId="60F6EEFF" w14:textId="77777777" w:rsidR="00AE33C3" w:rsidRPr="00215665" w:rsidRDefault="00AE33C3" w:rsidP="00AE33C3">
            <w:pPr>
              <w:spacing w:after="0" w:line="240" w:lineRule="auto"/>
              <w:ind w:firstLine="0"/>
              <w:jc w:val="center"/>
              <w:rPr>
                <w:rFonts w:eastAsia="Times New Roman" w:cs="Times New Roman"/>
                <w:sz w:val="22"/>
                <w:lang w:eastAsia="lv-LV"/>
              </w:rPr>
            </w:pPr>
            <w:r w:rsidRPr="00215665">
              <w:rPr>
                <w:rFonts w:eastAsia="Times New Roman" w:cs="Times New Roman"/>
                <w:sz w:val="22"/>
                <w:lang w:eastAsia="lv-LV"/>
              </w:rPr>
              <w:t xml:space="preserve">Spilgtā </w:t>
            </w:r>
            <w:proofErr w:type="spellStart"/>
            <w:r w:rsidRPr="00215665">
              <w:rPr>
                <w:rFonts w:eastAsia="Times New Roman" w:cs="Times New Roman"/>
                <w:sz w:val="22"/>
                <w:lang w:eastAsia="lv-LV"/>
              </w:rPr>
              <w:t>purvuspāre</w:t>
            </w:r>
            <w:proofErr w:type="spellEnd"/>
          </w:p>
        </w:tc>
        <w:tc>
          <w:tcPr>
            <w:tcW w:w="2268" w:type="dxa"/>
            <w:tcBorders>
              <w:top w:val="nil"/>
              <w:left w:val="nil"/>
              <w:bottom w:val="single" w:sz="4" w:space="0" w:color="auto"/>
              <w:right w:val="single" w:sz="4" w:space="0" w:color="auto"/>
            </w:tcBorders>
            <w:noWrap/>
            <w:vAlign w:val="center"/>
            <w:hideMark/>
          </w:tcPr>
          <w:p w14:paraId="7C3B980B" w14:textId="77777777" w:rsidR="00AE33C3" w:rsidRPr="00215665" w:rsidRDefault="00AE33C3" w:rsidP="00AE33C3">
            <w:pPr>
              <w:spacing w:after="0" w:line="240" w:lineRule="auto"/>
              <w:ind w:firstLine="0"/>
              <w:jc w:val="center"/>
              <w:rPr>
                <w:rFonts w:eastAsia="Times New Roman" w:cs="Times New Roman"/>
                <w:i/>
                <w:iCs/>
                <w:sz w:val="22"/>
                <w:lang w:eastAsia="lv-LV"/>
              </w:rPr>
            </w:pPr>
            <w:proofErr w:type="spellStart"/>
            <w:r w:rsidRPr="00215665">
              <w:rPr>
                <w:rFonts w:eastAsia="Times New Roman" w:cs="Times New Roman"/>
                <w:i/>
                <w:iCs/>
                <w:sz w:val="22"/>
                <w:lang w:eastAsia="lv-LV"/>
              </w:rPr>
              <w:t>Leucorrhinia</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pectoralis</w:t>
            </w:r>
            <w:proofErr w:type="spellEnd"/>
          </w:p>
        </w:tc>
        <w:tc>
          <w:tcPr>
            <w:tcW w:w="1985" w:type="dxa"/>
            <w:tcBorders>
              <w:top w:val="nil"/>
              <w:left w:val="nil"/>
              <w:bottom w:val="single" w:sz="4" w:space="0" w:color="auto"/>
              <w:right w:val="single" w:sz="4" w:space="0" w:color="auto"/>
            </w:tcBorders>
            <w:noWrap/>
            <w:vAlign w:val="center"/>
            <w:hideMark/>
          </w:tcPr>
          <w:p w14:paraId="1544D9A1" w14:textId="2AC56445"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saglabājams</w:t>
            </w:r>
          </w:p>
        </w:tc>
        <w:tc>
          <w:tcPr>
            <w:tcW w:w="1417" w:type="dxa"/>
            <w:tcBorders>
              <w:top w:val="nil"/>
              <w:left w:val="nil"/>
              <w:bottom w:val="single" w:sz="4" w:space="0" w:color="auto"/>
              <w:right w:val="single" w:sz="4" w:space="0" w:color="auto"/>
            </w:tcBorders>
            <w:noWrap/>
            <w:vAlign w:val="center"/>
            <w:hideMark/>
          </w:tcPr>
          <w:p w14:paraId="0D5DC43E"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indivīds</w:t>
            </w:r>
          </w:p>
        </w:tc>
        <w:tc>
          <w:tcPr>
            <w:tcW w:w="1843" w:type="dxa"/>
            <w:tcBorders>
              <w:top w:val="nil"/>
              <w:left w:val="nil"/>
              <w:bottom w:val="single" w:sz="4" w:space="0" w:color="auto"/>
              <w:right w:val="single" w:sz="4" w:space="0" w:color="auto"/>
            </w:tcBorders>
            <w:noWrap/>
            <w:vAlign w:val="center"/>
            <w:hideMark/>
          </w:tcPr>
          <w:p w14:paraId="613E2E53"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13800</w:t>
            </w:r>
          </w:p>
        </w:tc>
        <w:tc>
          <w:tcPr>
            <w:tcW w:w="1418" w:type="dxa"/>
            <w:tcBorders>
              <w:top w:val="nil"/>
              <w:left w:val="nil"/>
              <w:bottom w:val="single" w:sz="4" w:space="0" w:color="auto"/>
              <w:right w:val="single" w:sz="4" w:space="0" w:color="auto"/>
            </w:tcBorders>
            <w:noWrap/>
            <w:vAlign w:val="center"/>
            <w:hideMark/>
          </w:tcPr>
          <w:p w14:paraId="29842203" w14:textId="181239B2" w:rsidR="00AE33C3" w:rsidRPr="00215665" w:rsidRDefault="008A1C14"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2651</w:t>
            </w:r>
          </w:p>
        </w:tc>
        <w:tc>
          <w:tcPr>
            <w:tcW w:w="3366" w:type="dxa"/>
            <w:tcBorders>
              <w:top w:val="nil"/>
              <w:left w:val="nil"/>
              <w:bottom w:val="single" w:sz="4" w:space="0" w:color="auto"/>
              <w:right w:val="single" w:sz="4" w:space="0" w:color="auto"/>
            </w:tcBorders>
            <w:noWrap/>
            <w:vAlign w:val="center"/>
            <w:hideMark/>
          </w:tcPr>
          <w:p w14:paraId="4D198A3B" w14:textId="75B61EC5" w:rsidR="00AE33C3" w:rsidRPr="00215665" w:rsidRDefault="008A1C14"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2651</w:t>
            </w:r>
          </w:p>
        </w:tc>
      </w:tr>
      <w:tr w:rsidR="00AE33C3" w:rsidRPr="00215665" w14:paraId="45A53CCE" w14:textId="77777777" w:rsidTr="004E6403">
        <w:trPr>
          <w:trHeight w:val="300"/>
        </w:trPr>
        <w:tc>
          <w:tcPr>
            <w:tcW w:w="2263" w:type="dxa"/>
            <w:tcBorders>
              <w:top w:val="nil"/>
              <w:left w:val="single" w:sz="4" w:space="0" w:color="auto"/>
              <w:bottom w:val="single" w:sz="4" w:space="0" w:color="auto"/>
              <w:right w:val="single" w:sz="4" w:space="0" w:color="auto"/>
            </w:tcBorders>
            <w:noWrap/>
            <w:vAlign w:val="center"/>
            <w:hideMark/>
          </w:tcPr>
          <w:p w14:paraId="056FE79F" w14:textId="77777777" w:rsidR="00AE33C3" w:rsidRPr="00215665" w:rsidRDefault="00AE33C3" w:rsidP="00AE33C3">
            <w:pPr>
              <w:spacing w:after="0" w:line="240" w:lineRule="auto"/>
              <w:ind w:firstLine="0"/>
              <w:jc w:val="center"/>
              <w:rPr>
                <w:rFonts w:eastAsia="Times New Roman" w:cs="Times New Roman"/>
                <w:sz w:val="22"/>
                <w:lang w:eastAsia="lv-LV"/>
              </w:rPr>
            </w:pPr>
            <w:proofErr w:type="spellStart"/>
            <w:r w:rsidRPr="00215665">
              <w:rPr>
                <w:rFonts w:eastAsia="Times New Roman" w:cs="Times New Roman"/>
                <w:sz w:val="22"/>
                <w:lang w:eastAsia="lv-LV"/>
              </w:rPr>
              <w:t>Lēzela</w:t>
            </w:r>
            <w:proofErr w:type="spellEnd"/>
            <w:r w:rsidRPr="00215665">
              <w:rPr>
                <w:rFonts w:eastAsia="Times New Roman" w:cs="Times New Roman"/>
                <w:sz w:val="22"/>
                <w:lang w:eastAsia="lv-LV"/>
              </w:rPr>
              <w:t xml:space="preserve"> </w:t>
            </w:r>
            <w:proofErr w:type="spellStart"/>
            <w:r w:rsidRPr="00215665">
              <w:rPr>
                <w:rFonts w:eastAsia="Times New Roman" w:cs="Times New Roman"/>
                <w:sz w:val="22"/>
                <w:lang w:eastAsia="lv-LV"/>
              </w:rPr>
              <w:t>lipare</w:t>
            </w:r>
            <w:proofErr w:type="spellEnd"/>
          </w:p>
        </w:tc>
        <w:tc>
          <w:tcPr>
            <w:tcW w:w="2268" w:type="dxa"/>
            <w:tcBorders>
              <w:top w:val="nil"/>
              <w:left w:val="nil"/>
              <w:bottom w:val="single" w:sz="4" w:space="0" w:color="auto"/>
              <w:right w:val="single" w:sz="4" w:space="0" w:color="auto"/>
            </w:tcBorders>
            <w:noWrap/>
            <w:vAlign w:val="center"/>
            <w:hideMark/>
          </w:tcPr>
          <w:p w14:paraId="31157097" w14:textId="77777777" w:rsidR="00AE33C3" w:rsidRPr="00215665" w:rsidRDefault="00AE33C3" w:rsidP="00AE33C3">
            <w:pPr>
              <w:spacing w:after="0" w:line="240" w:lineRule="auto"/>
              <w:ind w:firstLine="0"/>
              <w:jc w:val="center"/>
              <w:rPr>
                <w:rFonts w:eastAsia="Times New Roman" w:cs="Times New Roman"/>
                <w:i/>
                <w:iCs/>
                <w:sz w:val="22"/>
                <w:lang w:eastAsia="lv-LV"/>
              </w:rPr>
            </w:pPr>
            <w:proofErr w:type="spellStart"/>
            <w:r w:rsidRPr="00215665">
              <w:rPr>
                <w:rFonts w:eastAsia="Times New Roman" w:cs="Times New Roman"/>
                <w:i/>
                <w:iCs/>
                <w:sz w:val="22"/>
                <w:lang w:eastAsia="lv-LV"/>
              </w:rPr>
              <w:t>Liparis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loeselii</w:t>
            </w:r>
            <w:proofErr w:type="spellEnd"/>
          </w:p>
        </w:tc>
        <w:tc>
          <w:tcPr>
            <w:tcW w:w="1985" w:type="dxa"/>
            <w:tcBorders>
              <w:top w:val="nil"/>
              <w:left w:val="nil"/>
              <w:bottom w:val="single" w:sz="4" w:space="0" w:color="auto"/>
              <w:right w:val="single" w:sz="4" w:space="0" w:color="auto"/>
            </w:tcBorders>
            <w:noWrap/>
            <w:vAlign w:val="center"/>
            <w:hideMark/>
          </w:tcPr>
          <w:p w14:paraId="1E8D22AE" w14:textId="4D77C1E1"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saglabājams</w:t>
            </w:r>
          </w:p>
        </w:tc>
        <w:tc>
          <w:tcPr>
            <w:tcW w:w="1417" w:type="dxa"/>
            <w:tcBorders>
              <w:top w:val="nil"/>
              <w:left w:val="nil"/>
              <w:bottom w:val="single" w:sz="4" w:space="0" w:color="auto"/>
              <w:right w:val="single" w:sz="4" w:space="0" w:color="auto"/>
            </w:tcBorders>
            <w:noWrap/>
            <w:vAlign w:val="center"/>
            <w:hideMark/>
          </w:tcPr>
          <w:p w14:paraId="27782E2D"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indivīds</w:t>
            </w:r>
          </w:p>
        </w:tc>
        <w:tc>
          <w:tcPr>
            <w:tcW w:w="1843" w:type="dxa"/>
            <w:tcBorders>
              <w:top w:val="nil"/>
              <w:left w:val="nil"/>
              <w:bottom w:val="single" w:sz="4" w:space="0" w:color="auto"/>
              <w:right w:val="single" w:sz="4" w:space="0" w:color="auto"/>
            </w:tcBorders>
            <w:noWrap/>
            <w:vAlign w:val="center"/>
            <w:hideMark/>
          </w:tcPr>
          <w:p w14:paraId="48903A55"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21</w:t>
            </w:r>
          </w:p>
        </w:tc>
        <w:tc>
          <w:tcPr>
            <w:tcW w:w="1418" w:type="dxa"/>
            <w:tcBorders>
              <w:top w:val="nil"/>
              <w:left w:val="nil"/>
              <w:bottom w:val="single" w:sz="4" w:space="0" w:color="auto"/>
              <w:right w:val="single" w:sz="4" w:space="0" w:color="auto"/>
            </w:tcBorders>
            <w:noWrap/>
            <w:vAlign w:val="center"/>
            <w:hideMark/>
          </w:tcPr>
          <w:p w14:paraId="601A9B61" w14:textId="34C0E62A" w:rsidR="00AE33C3" w:rsidRPr="00215665" w:rsidRDefault="004B46C5"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21</w:t>
            </w:r>
          </w:p>
        </w:tc>
        <w:tc>
          <w:tcPr>
            <w:tcW w:w="3366" w:type="dxa"/>
            <w:tcBorders>
              <w:top w:val="nil"/>
              <w:left w:val="nil"/>
              <w:bottom w:val="single" w:sz="4" w:space="0" w:color="auto"/>
              <w:right w:val="single" w:sz="4" w:space="0" w:color="auto"/>
            </w:tcBorders>
            <w:noWrap/>
            <w:vAlign w:val="center"/>
            <w:hideMark/>
          </w:tcPr>
          <w:p w14:paraId="77C7C388" w14:textId="50903C6C"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5</w:t>
            </w:r>
            <w:r w:rsidR="005B116D" w:rsidRPr="00215665">
              <w:rPr>
                <w:rFonts w:eastAsia="Times New Roman" w:cs="Times New Roman"/>
                <w:color w:val="000000"/>
                <w:sz w:val="22"/>
                <w:lang w:eastAsia="lv-LV"/>
              </w:rPr>
              <w:t xml:space="preserve"> līdz 10</w:t>
            </w:r>
          </w:p>
        </w:tc>
      </w:tr>
      <w:tr w:rsidR="00AE33C3" w:rsidRPr="00215665" w14:paraId="536ABFB5" w14:textId="77777777" w:rsidTr="004E6403">
        <w:trPr>
          <w:trHeight w:val="300"/>
        </w:trPr>
        <w:tc>
          <w:tcPr>
            <w:tcW w:w="2263" w:type="dxa"/>
            <w:tcBorders>
              <w:top w:val="nil"/>
              <w:left w:val="single" w:sz="4" w:space="0" w:color="auto"/>
              <w:bottom w:val="single" w:sz="4" w:space="0" w:color="auto"/>
              <w:right w:val="single" w:sz="4" w:space="0" w:color="auto"/>
            </w:tcBorders>
            <w:noWrap/>
            <w:vAlign w:val="center"/>
            <w:hideMark/>
          </w:tcPr>
          <w:p w14:paraId="6F1A832D" w14:textId="77777777" w:rsidR="00AE33C3" w:rsidRPr="00215665" w:rsidRDefault="00AE33C3" w:rsidP="00AE33C3">
            <w:pPr>
              <w:spacing w:after="0" w:line="240" w:lineRule="auto"/>
              <w:ind w:firstLine="0"/>
              <w:jc w:val="center"/>
              <w:rPr>
                <w:rFonts w:eastAsia="Times New Roman" w:cs="Times New Roman"/>
                <w:sz w:val="22"/>
                <w:lang w:eastAsia="lv-LV"/>
              </w:rPr>
            </w:pPr>
            <w:r w:rsidRPr="00215665">
              <w:rPr>
                <w:rFonts w:eastAsia="Times New Roman" w:cs="Times New Roman"/>
                <w:sz w:val="22"/>
                <w:lang w:eastAsia="lv-LV"/>
              </w:rPr>
              <w:t>Eirāzijas ūdrs</w:t>
            </w:r>
          </w:p>
        </w:tc>
        <w:tc>
          <w:tcPr>
            <w:tcW w:w="2268" w:type="dxa"/>
            <w:tcBorders>
              <w:top w:val="nil"/>
              <w:left w:val="nil"/>
              <w:bottom w:val="single" w:sz="4" w:space="0" w:color="auto"/>
              <w:right w:val="single" w:sz="4" w:space="0" w:color="auto"/>
            </w:tcBorders>
            <w:noWrap/>
            <w:vAlign w:val="center"/>
            <w:hideMark/>
          </w:tcPr>
          <w:p w14:paraId="6727351B" w14:textId="77777777" w:rsidR="00AE33C3" w:rsidRPr="00215665" w:rsidRDefault="00AE33C3" w:rsidP="00AE33C3">
            <w:pPr>
              <w:spacing w:after="0" w:line="240" w:lineRule="auto"/>
              <w:ind w:firstLine="0"/>
              <w:jc w:val="center"/>
              <w:rPr>
                <w:rFonts w:eastAsia="Times New Roman" w:cs="Times New Roman"/>
                <w:i/>
                <w:iCs/>
                <w:sz w:val="22"/>
                <w:lang w:eastAsia="lv-LV"/>
              </w:rPr>
            </w:pPr>
            <w:proofErr w:type="spellStart"/>
            <w:r w:rsidRPr="00215665">
              <w:rPr>
                <w:rFonts w:eastAsia="Times New Roman" w:cs="Times New Roman"/>
                <w:i/>
                <w:iCs/>
                <w:sz w:val="22"/>
                <w:lang w:eastAsia="lv-LV"/>
              </w:rPr>
              <w:t>Lutra</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lutra</w:t>
            </w:r>
            <w:proofErr w:type="spellEnd"/>
          </w:p>
        </w:tc>
        <w:tc>
          <w:tcPr>
            <w:tcW w:w="1985" w:type="dxa"/>
            <w:tcBorders>
              <w:top w:val="nil"/>
              <w:left w:val="nil"/>
              <w:bottom w:val="single" w:sz="4" w:space="0" w:color="auto"/>
              <w:right w:val="single" w:sz="4" w:space="0" w:color="auto"/>
            </w:tcBorders>
            <w:noWrap/>
            <w:vAlign w:val="center"/>
            <w:hideMark/>
          </w:tcPr>
          <w:p w14:paraId="662D2C0A" w14:textId="1F4DFE7E"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saglabājams</w:t>
            </w:r>
          </w:p>
        </w:tc>
        <w:tc>
          <w:tcPr>
            <w:tcW w:w="1417" w:type="dxa"/>
            <w:tcBorders>
              <w:top w:val="nil"/>
              <w:left w:val="nil"/>
              <w:bottom w:val="single" w:sz="4" w:space="0" w:color="auto"/>
              <w:right w:val="single" w:sz="4" w:space="0" w:color="auto"/>
            </w:tcBorders>
            <w:noWrap/>
            <w:vAlign w:val="center"/>
            <w:hideMark/>
          </w:tcPr>
          <w:p w14:paraId="6DFF76AA"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indivīds</w:t>
            </w:r>
          </w:p>
        </w:tc>
        <w:tc>
          <w:tcPr>
            <w:tcW w:w="1843" w:type="dxa"/>
            <w:tcBorders>
              <w:top w:val="nil"/>
              <w:left w:val="nil"/>
              <w:bottom w:val="single" w:sz="4" w:space="0" w:color="auto"/>
              <w:right w:val="single" w:sz="4" w:space="0" w:color="auto"/>
            </w:tcBorders>
            <w:noWrap/>
            <w:vAlign w:val="center"/>
            <w:hideMark/>
          </w:tcPr>
          <w:p w14:paraId="7C783B56"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5</w:t>
            </w:r>
          </w:p>
        </w:tc>
        <w:tc>
          <w:tcPr>
            <w:tcW w:w="1418" w:type="dxa"/>
            <w:tcBorders>
              <w:top w:val="nil"/>
              <w:left w:val="nil"/>
              <w:bottom w:val="single" w:sz="4" w:space="0" w:color="auto"/>
              <w:right w:val="single" w:sz="4" w:space="0" w:color="auto"/>
            </w:tcBorders>
            <w:noWrap/>
            <w:vAlign w:val="center"/>
            <w:hideMark/>
          </w:tcPr>
          <w:p w14:paraId="2B893B85"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5</w:t>
            </w:r>
          </w:p>
        </w:tc>
        <w:tc>
          <w:tcPr>
            <w:tcW w:w="3366" w:type="dxa"/>
            <w:tcBorders>
              <w:top w:val="nil"/>
              <w:left w:val="nil"/>
              <w:bottom w:val="single" w:sz="4" w:space="0" w:color="auto"/>
              <w:right w:val="single" w:sz="4" w:space="0" w:color="auto"/>
            </w:tcBorders>
            <w:noWrap/>
            <w:vAlign w:val="center"/>
            <w:hideMark/>
          </w:tcPr>
          <w:p w14:paraId="4ABD18BC" w14:textId="16FB15AF" w:rsidR="00AE33C3" w:rsidRPr="00215665" w:rsidRDefault="00234CCE"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1 līdz 8</w:t>
            </w:r>
          </w:p>
        </w:tc>
      </w:tr>
      <w:tr w:rsidR="00AE33C3" w:rsidRPr="00215665" w14:paraId="4B63BA31" w14:textId="77777777" w:rsidTr="004E6403">
        <w:trPr>
          <w:trHeight w:val="300"/>
        </w:trPr>
        <w:tc>
          <w:tcPr>
            <w:tcW w:w="2263" w:type="dxa"/>
            <w:tcBorders>
              <w:top w:val="nil"/>
              <w:left w:val="single" w:sz="4" w:space="0" w:color="auto"/>
              <w:bottom w:val="single" w:sz="4" w:space="0" w:color="auto"/>
              <w:right w:val="single" w:sz="4" w:space="0" w:color="auto"/>
            </w:tcBorders>
            <w:noWrap/>
            <w:vAlign w:val="center"/>
            <w:hideMark/>
          </w:tcPr>
          <w:p w14:paraId="414973AC" w14:textId="77777777" w:rsidR="00AE33C3" w:rsidRPr="00215665" w:rsidRDefault="00AE33C3" w:rsidP="00AE33C3">
            <w:pPr>
              <w:spacing w:after="0" w:line="240" w:lineRule="auto"/>
              <w:ind w:firstLine="0"/>
              <w:jc w:val="center"/>
              <w:rPr>
                <w:rFonts w:eastAsia="Times New Roman" w:cs="Times New Roman"/>
                <w:sz w:val="22"/>
                <w:lang w:eastAsia="lv-LV"/>
              </w:rPr>
            </w:pPr>
            <w:r w:rsidRPr="00215665">
              <w:rPr>
                <w:rFonts w:eastAsia="Times New Roman" w:cs="Times New Roman"/>
                <w:sz w:val="22"/>
                <w:lang w:eastAsia="lv-LV"/>
              </w:rPr>
              <w:t xml:space="preserve">Dīķu </w:t>
            </w:r>
            <w:proofErr w:type="spellStart"/>
            <w:r w:rsidRPr="00215665">
              <w:rPr>
                <w:rFonts w:eastAsia="Times New Roman" w:cs="Times New Roman"/>
                <w:sz w:val="22"/>
                <w:lang w:eastAsia="lv-LV"/>
              </w:rPr>
              <w:t>naktssikspārnis</w:t>
            </w:r>
            <w:proofErr w:type="spellEnd"/>
          </w:p>
        </w:tc>
        <w:tc>
          <w:tcPr>
            <w:tcW w:w="2268" w:type="dxa"/>
            <w:tcBorders>
              <w:top w:val="nil"/>
              <w:left w:val="nil"/>
              <w:bottom w:val="single" w:sz="4" w:space="0" w:color="auto"/>
              <w:right w:val="single" w:sz="4" w:space="0" w:color="auto"/>
            </w:tcBorders>
            <w:noWrap/>
            <w:vAlign w:val="center"/>
            <w:hideMark/>
          </w:tcPr>
          <w:p w14:paraId="39E75D0F" w14:textId="77777777" w:rsidR="00AE33C3" w:rsidRPr="00215665" w:rsidRDefault="00AE33C3" w:rsidP="00AE33C3">
            <w:pPr>
              <w:spacing w:after="0" w:line="240" w:lineRule="auto"/>
              <w:ind w:firstLine="0"/>
              <w:jc w:val="center"/>
              <w:rPr>
                <w:rFonts w:eastAsia="Times New Roman" w:cs="Times New Roman"/>
                <w:i/>
                <w:iCs/>
                <w:sz w:val="22"/>
                <w:lang w:eastAsia="lv-LV"/>
              </w:rPr>
            </w:pPr>
            <w:proofErr w:type="spellStart"/>
            <w:r w:rsidRPr="00215665">
              <w:rPr>
                <w:rFonts w:eastAsia="Times New Roman" w:cs="Times New Roman"/>
                <w:i/>
                <w:iCs/>
                <w:sz w:val="22"/>
                <w:lang w:eastAsia="lv-LV"/>
              </w:rPr>
              <w:t>Myotis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dasycneme</w:t>
            </w:r>
            <w:proofErr w:type="spellEnd"/>
          </w:p>
        </w:tc>
        <w:tc>
          <w:tcPr>
            <w:tcW w:w="1985" w:type="dxa"/>
            <w:tcBorders>
              <w:top w:val="nil"/>
              <w:left w:val="nil"/>
              <w:bottom w:val="single" w:sz="4" w:space="0" w:color="auto"/>
              <w:right w:val="single" w:sz="4" w:space="0" w:color="auto"/>
            </w:tcBorders>
            <w:noWrap/>
            <w:vAlign w:val="center"/>
            <w:hideMark/>
          </w:tcPr>
          <w:p w14:paraId="7BE9DE8A" w14:textId="0E28EEBC"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saglabājams</w:t>
            </w:r>
          </w:p>
        </w:tc>
        <w:tc>
          <w:tcPr>
            <w:tcW w:w="1417" w:type="dxa"/>
            <w:tcBorders>
              <w:top w:val="nil"/>
              <w:left w:val="nil"/>
              <w:bottom w:val="single" w:sz="4" w:space="0" w:color="auto"/>
              <w:right w:val="single" w:sz="4" w:space="0" w:color="auto"/>
            </w:tcBorders>
            <w:noWrap/>
            <w:vAlign w:val="center"/>
            <w:hideMark/>
          </w:tcPr>
          <w:p w14:paraId="560B4905"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indivīds</w:t>
            </w:r>
          </w:p>
        </w:tc>
        <w:tc>
          <w:tcPr>
            <w:tcW w:w="1843" w:type="dxa"/>
            <w:tcBorders>
              <w:top w:val="nil"/>
              <w:left w:val="nil"/>
              <w:bottom w:val="single" w:sz="4" w:space="0" w:color="auto"/>
              <w:right w:val="single" w:sz="4" w:space="0" w:color="auto"/>
            </w:tcBorders>
            <w:noWrap/>
            <w:vAlign w:val="center"/>
            <w:hideMark/>
          </w:tcPr>
          <w:p w14:paraId="09FD2C72"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191</w:t>
            </w:r>
          </w:p>
        </w:tc>
        <w:tc>
          <w:tcPr>
            <w:tcW w:w="1418" w:type="dxa"/>
            <w:tcBorders>
              <w:top w:val="nil"/>
              <w:left w:val="nil"/>
              <w:bottom w:val="single" w:sz="4" w:space="0" w:color="auto"/>
              <w:right w:val="single" w:sz="4" w:space="0" w:color="auto"/>
            </w:tcBorders>
            <w:noWrap/>
            <w:vAlign w:val="center"/>
            <w:hideMark/>
          </w:tcPr>
          <w:p w14:paraId="509ECCE8" w14:textId="28F8494B" w:rsidR="00AE33C3" w:rsidRPr="00215665" w:rsidRDefault="004B46C5"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191</w:t>
            </w:r>
          </w:p>
        </w:tc>
        <w:tc>
          <w:tcPr>
            <w:tcW w:w="3366" w:type="dxa"/>
            <w:tcBorders>
              <w:top w:val="nil"/>
              <w:left w:val="nil"/>
              <w:bottom w:val="single" w:sz="4" w:space="0" w:color="auto"/>
              <w:right w:val="single" w:sz="4" w:space="0" w:color="auto"/>
            </w:tcBorders>
            <w:noWrap/>
            <w:vAlign w:val="center"/>
            <w:hideMark/>
          </w:tcPr>
          <w:p w14:paraId="7727C2A9" w14:textId="77777777" w:rsidR="00AE33C3" w:rsidRPr="00215665" w:rsidRDefault="00AE33C3" w:rsidP="00AE33C3">
            <w:pPr>
              <w:spacing w:after="0" w:line="240" w:lineRule="auto"/>
              <w:ind w:firstLine="0"/>
              <w:jc w:val="center"/>
              <w:rPr>
                <w:rFonts w:eastAsia="Times New Roman" w:cs="Times New Roman"/>
                <w:color w:val="000000"/>
                <w:sz w:val="16"/>
                <w:szCs w:val="16"/>
                <w:lang w:eastAsia="lv-LV"/>
              </w:rPr>
            </w:pPr>
            <w:r w:rsidRPr="00215665">
              <w:rPr>
                <w:rFonts w:eastAsia="Times New Roman" w:cs="Times New Roman"/>
                <w:color w:val="000000"/>
                <w:sz w:val="16"/>
                <w:szCs w:val="16"/>
                <w:lang w:eastAsia="lv-LV"/>
              </w:rPr>
              <w:t>CO noteikšanā nav izmantots pašreizējais populācijas lielums</w:t>
            </w:r>
          </w:p>
        </w:tc>
      </w:tr>
      <w:tr w:rsidR="00AE33C3" w:rsidRPr="00215665" w14:paraId="56C315E6" w14:textId="77777777" w:rsidTr="004E6403">
        <w:trPr>
          <w:trHeight w:val="300"/>
        </w:trPr>
        <w:tc>
          <w:tcPr>
            <w:tcW w:w="2263" w:type="dxa"/>
            <w:tcBorders>
              <w:top w:val="nil"/>
              <w:left w:val="single" w:sz="4" w:space="0" w:color="auto"/>
              <w:bottom w:val="single" w:sz="4" w:space="0" w:color="auto"/>
              <w:right w:val="single" w:sz="4" w:space="0" w:color="auto"/>
            </w:tcBorders>
            <w:noWrap/>
            <w:vAlign w:val="center"/>
            <w:hideMark/>
          </w:tcPr>
          <w:p w14:paraId="4BEAB9C0" w14:textId="77777777" w:rsidR="00AE33C3" w:rsidRPr="00215665" w:rsidRDefault="00AE33C3" w:rsidP="00AE33C3">
            <w:pPr>
              <w:spacing w:after="0" w:line="240" w:lineRule="auto"/>
              <w:ind w:firstLine="0"/>
              <w:jc w:val="center"/>
              <w:rPr>
                <w:rFonts w:eastAsia="Times New Roman" w:cs="Times New Roman"/>
                <w:color w:val="808080" w:themeColor="background1" w:themeShade="80"/>
                <w:sz w:val="22"/>
                <w:lang w:eastAsia="lv-LV"/>
              </w:rPr>
            </w:pPr>
            <w:r w:rsidRPr="00215665">
              <w:rPr>
                <w:rFonts w:eastAsia="Times New Roman" w:cs="Times New Roman"/>
                <w:color w:val="808080" w:themeColor="background1" w:themeShade="80"/>
                <w:sz w:val="22"/>
                <w:lang w:eastAsia="lv-LV"/>
              </w:rPr>
              <w:t>Lielais tritons</w:t>
            </w:r>
          </w:p>
        </w:tc>
        <w:tc>
          <w:tcPr>
            <w:tcW w:w="2268" w:type="dxa"/>
            <w:tcBorders>
              <w:top w:val="nil"/>
              <w:left w:val="nil"/>
              <w:bottom w:val="single" w:sz="4" w:space="0" w:color="auto"/>
              <w:right w:val="single" w:sz="4" w:space="0" w:color="auto"/>
            </w:tcBorders>
            <w:noWrap/>
            <w:vAlign w:val="center"/>
            <w:hideMark/>
          </w:tcPr>
          <w:p w14:paraId="06E4CD53" w14:textId="77777777" w:rsidR="00AE33C3" w:rsidRPr="00215665" w:rsidRDefault="00AE33C3" w:rsidP="00AE33C3">
            <w:pPr>
              <w:spacing w:after="0" w:line="240" w:lineRule="auto"/>
              <w:ind w:firstLine="0"/>
              <w:jc w:val="center"/>
              <w:rPr>
                <w:rFonts w:eastAsia="Times New Roman" w:cs="Times New Roman"/>
                <w:i/>
                <w:iCs/>
                <w:color w:val="808080" w:themeColor="background1" w:themeShade="80"/>
                <w:sz w:val="22"/>
                <w:lang w:eastAsia="lv-LV"/>
              </w:rPr>
            </w:pPr>
            <w:proofErr w:type="spellStart"/>
            <w:r w:rsidRPr="00215665">
              <w:rPr>
                <w:rFonts w:eastAsia="Times New Roman" w:cs="Times New Roman"/>
                <w:i/>
                <w:iCs/>
                <w:color w:val="808080" w:themeColor="background1" w:themeShade="80"/>
                <w:sz w:val="22"/>
                <w:lang w:eastAsia="lv-LV"/>
              </w:rPr>
              <w:t>Triturus</w:t>
            </w:r>
            <w:proofErr w:type="spellEnd"/>
            <w:r w:rsidRPr="00215665">
              <w:rPr>
                <w:rFonts w:eastAsia="Times New Roman" w:cs="Times New Roman"/>
                <w:i/>
                <w:iCs/>
                <w:color w:val="808080" w:themeColor="background1" w:themeShade="80"/>
                <w:sz w:val="22"/>
                <w:lang w:eastAsia="lv-LV"/>
              </w:rPr>
              <w:t xml:space="preserve"> </w:t>
            </w:r>
            <w:proofErr w:type="spellStart"/>
            <w:r w:rsidRPr="00215665">
              <w:rPr>
                <w:rFonts w:eastAsia="Times New Roman" w:cs="Times New Roman"/>
                <w:i/>
                <w:iCs/>
                <w:color w:val="808080" w:themeColor="background1" w:themeShade="80"/>
                <w:sz w:val="22"/>
                <w:lang w:eastAsia="lv-LV"/>
              </w:rPr>
              <w:t>cristatus</w:t>
            </w:r>
            <w:proofErr w:type="spellEnd"/>
          </w:p>
        </w:tc>
        <w:tc>
          <w:tcPr>
            <w:tcW w:w="1985" w:type="dxa"/>
            <w:tcBorders>
              <w:top w:val="nil"/>
              <w:left w:val="nil"/>
              <w:bottom w:val="single" w:sz="4" w:space="0" w:color="auto"/>
              <w:right w:val="single" w:sz="4" w:space="0" w:color="auto"/>
            </w:tcBorders>
            <w:noWrap/>
            <w:vAlign w:val="center"/>
            <w:hideMark/>
          </w:tcPr>
          <w:p w14:paraId="12A5A313" w14:textId="77777777" w:rsidR="00AE33C3" w:rsidRPr="00215665" w:rsidRDefault="00AE33C3" w:rsidP="00AE33C3">
            <w:pPr>
              <w:spacing w:after="0" w:line="240" w:lineRule="auto"/>
              <w:ind w:firstLine="0"/>
              <w:jc w:val="center"/>
              <w:rPr>
                <w:rFonts w:eastAsia="Times New Roman" w:cs="Times New Roman"/>
                <w:color w:val="808080" w:themeColor="background1" w:themeShade="80"/>
                <w:sz w:val="22"/>
                <w:lang w:eastAsia="lv-LV"/>
              </w:rPr>
            </w:pPr>
            <w:r w:rsidRPr="00215665">
              <w:rPr>
                <w:rFonts w:eastAsia="Times New Roman" w:cs="Times New Roman"/>
                <w:color w:val="808080" w:themeColor="background1" w:themeShade="80"/>
                <w:sz w:val="22"/>
                <w:lang w:eastAsia="lv-LV"/>
              </w:rPr>
              <w:t>izslēdzams</w:t>
            </w:r>
          </w:p>
        </w:tc>
        <w:tc>
          <w:tcPr>
            <w:tcW w:w="1417" w:type="dxa"/>
            <w:tcBorders>
              <w:top w:val="nil"/>
              <w:left w:val="nil"/>
              <w:bottom w:val="single" w:sz="4" w:space="0" w:color="auto"/>
              <w:right w:val="single" w:sz="4" w:space="0" w:color="auto"/>
            </w:tcBorders>
            <w:noWrap/>
            <w:vAlign w:val="center"/>
            <w:hideMark/>
          </w:tcPr>
          <w:p w14:paraId="776DD309" w14:textId="77777777" w:rsidR="00AE33C3" w:rsidRPr="00215665" w:rsidRDefault="00AE33C3" w:rsidP="00AE33C3">
            <w:pPr>
              <w:spacing w:after="0" w:line="240" w:lineRule="auto"/>
              <w:ind w:firstLine="0"/>
              <w:jc w:val="center"/>
              <w:rPr>
                <w:rFonts w:eastAsia="Times New Roman" w:cs="Times New Roman"/>
                <w:color w:val="808080" w:themeColor="background1" w:themeShade="80"/>
                <w:sz w:val="22"/>
                <w:lang w:eastAsia="lv-LV"/>
              </w:rPr>
            </w:pPr>
            <w:proofErr w:type="spellStart"/>
            <w:r w:rsidRPr="00215665">
              <w:rPr>
                <w:rFonts w:eastAsia="Times New Roman" w:cs="Times New Roman"/>
                <w:color w:val="808080" w:themeColor="background1" w:themeShade="80"/>
                <w:sz w:val="22"/>
                <w:lang w:eastAsia="lv-LV"/>
              </w:rPr>
              <w:t>na</w:t>
            </w:r>
            <w:proofErr w:type="spellEnd"/>
          </w:p>
        </w:tc>
        <w:tc>
          <w:tcPr>
            <w:tcW w:w="1843" w:type="dxa"/>
            <w:tcBorders>
              <w:top w:val="nil"/>
              <w:left w:val="nil"/>
              <w:bottom w:val="single" w:sz="4" w:space="0" w:color="auto"/>
              <w:right w:val="single" w:sz="4" w:space="0" w:color="auto"/>
            </w:tcBorders>
            <w:noWrap/>
            <w:vAlign w:val="center"/>
            <w:hideMark/>
          </w:tcPr>
          <w:p w14:paraId="4B45F6E1" w14:textId="77777777" w:rsidR="00AE33C3" w:rsidRPr="00215665" w:rsidRDefault="00AE33C3" w:rsidP="00AE33C3">
            <w:pPr>
              <w:spacing w:after="0" w:line="240" w:lineRule="auto"/>
              <w:ind w:firstLine="0"/>
              <w:jc w:val="center"/>
              <w:rPr>
                <w:rFonts w:eastAsia="Times New Roman" w:cs="Times New Roman"/>
                <w:color w:val="808080" w:themeColor="background1" w:themeShade="80"/>
                <w:sz w:val="22"/>
                <w:lang w:eastAsia="lv-LV"/>
              </w:rPr>
            </w:pPr>
            <w:proofErr w:type="spellStart"/>
            <w:r w:rsidRPr="00215665">
              <w:rPr>
                <w:rFonts w:eastAsia="Times New Roman" w:cs="Times New Roman"/>
                <w:color w:val="808080" w:themeColor="background1" w:themeShade="80"/>
                <w:sz w:val="22"/>
                <w:lang w:eastAsia="lv-LV"/>
              </w:rPr>
              <w:t>na</w:t>
            </w:r>
            <w:proofErr w:type="spellEnd"/>
          </w:p>
        </w:tc>
        <w:tc>
          <w:tcPr>
            <w:tcW w:w="1418" w:type="dxa"/>
            <w:tcBorders>
              <w:top w:val="nil"/>
              <w:left w:val="nil"/>
              <w:bottom w:val="single" w:sz="4" w:space="0" w:color="auto"/>
              <w:right w:val="single" w:sz="4" w:space="0" w:color="auto"/>
            </w:tcBorders>
            <w:noWrap/>
            <w:vAlign w:val="center"/>
            <w:hideMark/>
          </w:tcPr>
          <w:p w14:paraId="561D0442" w14:textId="77777777" w:rsidR="00AE33C3" w:rsidRPr="00215665" w:rsidRDefault="00AE33C3" w:rsidP="00AE33C3">
            <w:pPr>
              <w:spacing w:after="0" w:line="240" w:lineRule="auto"/>
              <w:ind w:firstLine="0"/>
              <w:jc w:val="center"/>
              <w:rPr>
                <w:rFonts w:eastAsia="Times New Roman" w:cs="Times New Roman"/>
                <w:color w:val="808080" w:themeColor="background1" w:themeShade="80"/>
                <w:sz w:val="22"/>
                <w:lang w:eastAsia="lv-LV"/>
              </w:rPr>
            </w:pPr>
            <w:proofErr w:type="spellStart"/>
            <w:r w:rsidRPr="00215665">
              <w:rPr>
                <w:rFonts w:eastAsia="Times New Roman" w:cs="Times New Roman"/>
                <w:color w:val="808080" w:themeColor="background1" w:themeShade="80"/>
                <w:sz w:val="22"/>
                <w:lang w:eastAsia="lv-LV"/>
              </w:rPr>
              <w:t>na</w:t>
            </w:r>
            <w:proofErr w:type="spellEnd"/>
          </w:p>
        </w:tc>
        <w:tc>
          <w:tcPr>
            <w:tcW w:w="3366" w:type="dxa"/>
            <w:tcBorders>
              <w:top w:val="nil"/>
              <w:left w:val="nil"/>
              <w:bottom w:val="single" w:sz="4" w:space="0" w:color="auto"/>
              <w:right w:val="single" w:sz="4" w:space="0" w:color="auto"/>
            </w:tcBorders>
            <w:noWrap/>
            <w:vAlign w:val="center"/>
            <w:hideMark/>
          </w:tcPr>
          <w:p w14:paraId="32392EBF" w14:textId="77777777" w:rsidR="00AE33C3" w:rsidRPr="00215665" w:rsidRDefault="00AE33C3" w:rsidP="00AE33C3">
            <w:pPr>
              <w:spacing w:after="0" w:line="240" w:lineRule="auto"/>
              <w:ind w:firstLine="0"/>
              <w:jc w:val="center"/>
              <w:rPr>
                <w:rFonts w:eastAsia="Times New Roman" w:cs="Times New Roman"/>
                <w:color w:val="808080" w:themeColor="background1" w:themeShade="80"/>
                <w:sz w:val="22"/>
                <w:lang w:eastAsia="lv-LV"/>
              </w:rPr>
            </w:pPr>
            <w:r w:rsidRPr="00215665">
              <w:rPr>
                <w:rFonts w:eastAsia="Times New Roman" w:cs="Times New Roman"/>
                <w:color w:val="808080" w:themeColor="background1" w:themeShade="80"/>
                <w:sz w:val="22"/>
                <w:lang w:eastAsia="lv-LV"/>
              </w:rPr>
              <w:t>0</w:t>
            </w:r>
          </w:p>
        </w:tc>
      </w:tr>
      <w:tr w:rsidR="00AE33C3" w:rsidRPr="00215665" w14:paraId="75270062" w14:textId="77777777" w:rsidTr="004E6403">
        <w:trPr>
          <w:trHeight w:val="300"/>
        </w:trPr>
        <w:tc>
          <w:tcPr>
            <w:tcW w:w="2263" w:type="dxa"/>
            <w:tcBorders>
              <w:top w:val="nil"/>
              <w:left w:val="single" w:sz="4" w:space="0" w:color="auto"/>
              <w:bottom w:val="single" w:sz="4" w:space="0" w:color="auto"/>
              <w:right w:val="single" w:sz="4" w:space="0" w:color="auto"/>
            </w:tcBorders>
            <w:noWrap/>
            <w:vAlign w:val="center"/>
            <w:hideMark/>
          </w:tcPr>
          <w:p w14:paraId="152C0175"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 xml:space="preserve">Spilvainais </w:t>
            </w:r>
            <w:proofErr w:type="spellStart"/>
            <w:r w:rsidRPr="00215665">
              <w:rPr>
                <w:rFonts w:eastAsia="Times New Roman" w:cs="Times New Roman"/>
                <w:color w:val="000000"/>
                <w:sz w:val="22"/>
                <w:lang w:eastAsia="lv-LV"/>
              </w:rPr>
              <w:t>ancītis</w:t>
            </w:r>
            <w:proofErr w:type="spellEnd"/>
          </w:p>
        </w:tc>
        <w:tc>
          <w:tcPr>
            <w:tcW w:w="2268" w:type="dxa"/>
            <w:tcBorders>
              <w:top w:val="nil"/>
              <w:left w:val="nil"/>
              <w:bottom w:val="single" w:sz="4" w:space="0" w:color="auto"/>
              <w:right w:val="single" w:sz="4" w:space="0" w:color="auto"/>
            </w:tcBorders>
            <w:noWrap/>
            <w:vAlign w:val="center"/>
            <w:hideMark/>
          </w:tcPr>
          <w:p w14:paraId="5440A45E" w14:textId="77777777" w:rsidR="00AE33C3" w:rsidRPr="00215665" w:rsidRDefault="00AE33C3" w:rsidP="00AE33C3">
            <w:pPr>
              <w:spacing w:after="0" w:line="240" w:lineRule="auto"/>
              <w:ind w:firstLine="0"/>
              <w:jc w:val="center"/>
              <w:rPr>
                <w:rFonts w:eastAsia="Times New Roman" w:cs="Times New Roman"/>
                <w:i/>
                <w:iCs/>
                <w:color w:val="000000"/>
                <w:sz w:val="22"/>
                <w:lang w:eastAsia="lv-LV"/>
              </w:rPr>
            </w:pPr>
            <w:proofErr w:type="spellStart"/>
            <w:r w:rsidRPr="00215665">
              <w:rPr>
                <w:rFonts w:eastAsia="Times New Roman" w:cs="Times New Roman"/>
                <w:i/>
                <w:iCs/>
                <w:color w:val="000000"/>
                <w:sz w:val="22"/>
                <w:lang w:eastAsia="lv-LV"/>
              </w:rPr>
              <w:t>Agrimonia</w:t>
            </w:r>
            <w:proofErr w:type="spellEnd"/>
            <w:r w:rsidRPr="00215665">
              <w:rPr>
                <w:rFonts w:eastAsia="Times New Roman" w:cs="Times New Roman"/>
                <w:i/>
                <w:iCs/>
                <w:color w:val="000000"/>
                <w:sz w:val="22"/>
                <w:lang w:eastAsia="lv-LV"/>
              </w:rPr>
              <w:t xml:space="preserve"> </w:t>
            </w:r>
            <w:proofErr w:type="spellStart"/>
            <w:r w:rsidRPr="00215665">
              <w:rPr>
                <w:rFonts w:eastAsia="Times New Roman" w:cs="Times New Roman"/>
                <w:i/>
                <w:iCs/>
                <w:color w:val="000000"/>
                <w:sz w:val="22"/>
                <w:lang w:eastAsia="lv-LV"/>
              </w:rPr>
              <w:t>pilosa</w:t>
            </w:r>
            <w:proofErr w:type="spellEnd"/>
          </w:p>
        </w:tc>
        <w:tc>
          <w:tcPr>
            <w:tcW w:w="1985" w:type="dxa"/>
            <w:tcBorders>
              <w:top w:val="nil"/>
              <w:left w:val="nil"/>
              <w:bottom w:val="single" w:sz="4" w:space="0" w:color="auto"/>
              <w:right w:val="single" w:sz="4" w:space="0" w:color="auto"/>
            </w:tcBorders>
            <w:noWrap/>
            <w:vAlign w:val="center"/>
            <w:hideMark/>
          </w:tcPr>
          <w:p w14:paraId="4EEE9333"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saglabājams</w:t>
            </w:r>
          </w:p>
        </w:tc>
        <w:tc>
          <w:tcPr>
            <w:tcW w:w="1417" w:type="dxa"/>
            <w:tcBorders>
              <w:top w:val="nil"/>
              <w:left w:val="nil"/>
              <w:bottom w:val="single" w:sz="4" w:space="0" w:color="auto"/>
              <w:right w:val="single" w:sz="4" w:space="0" w:color="auto"/>
            </w:tcBorders>
            <w:noWrap/>
            <w:vAlign w:val="center"/>
            <w:hideMark/>
          </w:tcPr>
          <w:p w14:paraId="3191D854" w14:textId="563559FF" w:rsidR="00AE33C3" w:rsidRPr="00215665" w:rsidRDefault="000A3785"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indivīds</w:t>
            </w:r>
          </w:p>
        </w:tc>
        <w:tc>
          <w:tcPr>
            <w:tcW w:w="1843" w:type="dxa"/>
            <w:tcBorders>
              <w:top w:val="nil"/>
              <w:left w:val="nil"/>
              <w:bottom w:val="single" w:sz="4" w:space="0" w:color="auto"/>
              <w:right w:val="single" w:sz="4" w:space="0" w:color="auto"/>
            </w:tcBorders>
            <w:noWrap/>
            <w:vAlign w:val="center"/>
            <w:hideMark/>
          </w:tcPr>
          <w:p w14:paraId="4324EF53"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proofErr w:type="spellStart"/>
            <w:r w:rsidRPr="00215665">
              <w:rPr>
                <w:rFonts w:eastAsia="Times New Roman" w:cs="Times New Roman"/>
                <w:color w:val="000000"/>
                <w:sz w:val="22"/>
                <w:lang w:eastAsia="lv-LV"/>
              </w:rPr>
              <w:t>na</w:t>
            </w:r>
            <w:proofErr w:type="spellEnd"/>
          </w:p>
        </w:tc>
        <w:tc>
          <w:tcPr>
            <w:tcW w:w="1418" w:type="dxa"/>
            <w:tcBorders>
              <w:top w:val="nil"/>
              <w:left w:val="nil"/>
              <w:bottom w:val="single" w:sz="4" w:space="0" w:color="auto"/>
              <w:right w:val="single" w:sz="4" w:space="0" w:color="auto"/>
            </w:tcBorders>
            <w:noWrap/>
            <w:vAlign w:val="center"/>
            <w:hideMark/>
          </w:tcPr>
          <w:p w14:paraId="7AFE10B3" w14:textId="4E86FD18" w:rsidR="00AE33C3" w:rsidRPr="00215665" w:rsidRDefault="001D4932"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5</w:t>
            </w:r>
          </w:p>
        </w:tc>
        <w:tc>
          <w:tcPr>
            <w:tcW w:w="3366" w:type="dxa"/>
            <w:tcBorders>
              <w:top w:val="nil"/>
              <w:left w:val="nil"/>
              <w:bottom w:val="single" w:sz="4" w:space="0" w:color="auto"/>
              <w:right w:val="single" w:sz="4" w:space="0" w:color="auto"/>
            </w:tcBorders>
            <w:noWrap/>
            <w:vAlign w:val="center"/>
            <w:hideMark/>
          </w:tcPr>
          <w:p w14:paraId="7FD3A327" w14:textId="5E267439" w:rsidR="00AE33C3" w:rsidRPr="00215665" w:rsidRDefault="00DE08A5"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5</w:t>
            </w:r>
          </w:p>
        </w:tc>
      </w:tr>
      <w:tr w:rsidR="00AE33C3" w:rsidRPr="00215665" w14:paraId="6F91BF96" w14:textId="77777777" w:rsidTr="004E6403">
        <w:trPr>
          <w:trHeight w:val="300"/>
        </w:trPr>
        <w:tc>
          <w:tcPr>
            <w:tcW w:w="2263" w:type="dxa"/>
            <w:tcBorders>
              <w:top w:val="nil"/>
              <w:left w:val="single" w:sz="4" w:space="0" w:color="auto"/>
              <w:bottom w:val="single" w:sz="4" w:space="0" w:color="auto"/>
              <w:right w:val="single" w:sz="4" w:space="0" w:color="auto"/>
            </w:tcBorders>
            <w:noWrap/>
            <w:vAlign w:val="center"/>
            <w:hideMark/>
          </w:tcPr>
          <w:p w14:paraId="74469B1F" w14:textId="77777777" w:rsidR="00AE33C3" w:rsidRPr="00215665" w:rsidRDefault="00AE33C3" w:rsidP="00AE33C3">
            <w:pPr>
              <w:spacing w:after="0" w:line="240" w:lineRule="auto"/>
              <w:ind w:firstLine="0"/>
              <w:jc w:val="center"/>
              <w:rPr>
                <w:rFonts w:eastAsia="Times New Roman" w:cs="Times New Roman"/>
                <w:color w:val="808080" w:themeColor="background1" w:themeShade="80"/>
                <w:sz w:val="22"/>
                <w:lang w:eastAsia="lv-LV"/>
              </w:rPr>
            </w:pPr>
            <w:r w:rsidRPr="00215665">
              <w:rPr>
                <w:rFonts w:eastAsia="Times New Roman" w:cs="Times New Roman"/>
                <w:color w:val="808080" w:themeColor="background1" w:themeShade="80"/>
                <w:sz w:val="22"/>
                <w:lang w:eastAsia="lv-LV"/>
              </w:rPr>
              <w:t>Baltais stārķis</w:t>
            </w:r>
          </w:p>
        </w:tc>
        <w:tc>
          <w:tcPr>
            <w:tcW w:w="2268" w:type="dxa"/>
            <w:tcBorders>
              <w:top w:val="nil"/>
              <w:left w:val="nil"/>
              <w:bottom w:val="single" w:sz="4" w:space="0" w:color="auto"/>
              <w:right w:val="single" w:sz="4" w:space="0" w:color="auto"/>
            </w:tcBorders>
            <w:noWrap/>
            <w:vAlign w:val="center"/>
            <w:hideMark/>
          </w:tcPr>
          <w:p w14:paraId="53B9E747" w14:textId="77777777" w:rsidR="00AE33C3" w:rsidRPr="00215665" w:rsidRDefault="00AE33C3" w:rsidP="00AE33C3">
            <w:pPr>
              <w:spacing w:after="0" w:line="240" w:lineRule="auto"/>
              <w:ind w:firstLine="0"/>
              <w:jc w:val="center"/>
              <w:rPr>
                <w:rFonts w:eastAsia="Times New Roman" w:cs="Times New Roman"/>
                <w:i/>
                <w:iCs/>
                <w:color w:val="808080" w:themeColor="background1" w:themeShade="80"/>
                <w:sz w:val="22"/>
                <w:lang w:eastAsia="lv-LV"/>
              </w:rPr>
            </w:pPr>
            <w:proofErr w:type="spellStart"/>
            <w:r w:rsidRPr="00215665">
              <w:rPr>
                <w:rFonts w:eastAsia="Times New Roman" w:cs="Times New Roman"/>
                <w:i/>
                <w:iCs/>
                <w:color w:val="808080" w:themeColor="background1" w:themeShade="80"/>
                <w:sz w:val="22"/>
                <w:lang w:eastAsia="lv-LV"/>
              </w:rPr>
              <w:t>Ciconia</w:t>
            </w:r>
            <w:proofErr w:type="spellEnd"/>
            <w:r w:rsidRPr="00215665">
              <w:rPr>
                <w:rFonts w:eastAsia="Times New Roman" w:cs="Times New Roman"/>
                <w:i/>
                <w:iCs/>
                <w:color w:val="808080" w:themeColor="background1" w:themeShade="80"/>
                <w:sz w:val="22"/>
                <w:lang w:eastAsia="lv-LV"/>
              </w:rPr>
              <w:t xml:space="preserve"> </w:t>
            </w:r>
            <w:proofErr w:type="spellStart"/>
            <w:r w:rsidRPr="00215665">
              <w:rPr>
                <w:rFonts w:eastAsia="Times New Roman" w:cs="Times New Roman"/>
                <w:i/>
                <w:iCs/>
                <w:color w:val="808080" w:themeColor="background1" w:themeShade="80"/>
                <w:sz w:val="22"/>
                <w:lang w:eastAsia="lv-LV"/>
              </w:rPr>
              <w:t>ciconia</w:t>
            </w:r>
            <w:proofErr w:type="spellEnd"/>
          </w:p>
        </w:tc>
        <w:tc>
          <w:tcPr>
            <w:tcW w:w="1985" w:type="dxa"/>
            <w:tcBorders>
              <w:top w:val="nil"/>
              <w:left w:val="nil"/>
              <w:bottom w:val="single" w:sz="4" w:space="0" w:color="auto"/>
              <w:right w:val="single" w:sz="4" w:space="0" w:color="auto"/>
            </w:tcBorders>
            <w:noWrap/>
            <w:vAlign w:val="center"/>
            <w:hideMark/>
          </w:tcPr>
          <w:p w14:paraId="1DEA61BE" w14:textId="75C4C3C2" w:rsidR="00AE33C3" w:rsidRPr="00215665" w:rsidRDefault="00121522" w:rsidP="00AE33C3">
            <w:pPr>
              <w:spacing w:after="0" w:line="240" w:lineRule="auto"/>
              <w:ind w:firstLine="0"/>
              <w:jc w:val="center"/>
              <w:rPr>
                <w:rFonts w:eastAsia="Times New Roman" w:cs="Times New Roman"/>
                <w:color w:val="808080" w:themeColor="background1" w:themeShade="80"/>
                <w:sz w:val="22"/>
                <w:lang w:eastAsia="lv-LV"/>
              </w:rPr>
            </w:pPr>
            <w:r w:rsidRPr="00215665">
              <w:rPr>
                <w:rFonts w:eastAsia="Times New Roman" w:cs="Times New Roman"/>
                <w:color w:val="808080" w:themeColor="background1" w:themeShade="80"/>
                <w:sz w:val="22"/>
                <w:lang w:eastAsia="lv-LV"/>
              </w:rPr>
              <w:t>izslēdzams</w:t>
            </w:r>
          </w:p>
        </w:tc>
        <w:tc>
          <w:tcPr>
            <w:tcW w:w="1417" w:type="dxa"/>
            <w:tcBorders>
              <w:top w:val="nil"/>
              <w:left w:val="nil"/>
              <w:bottom w:val="single" w:sz="4" w:space="0" w:color="auto"/>
              <w:right w:val="single" w:sz="4" w:space="0" w:color="auto"/>
            </w:tcBorders>
            <w:noWrap/>
            <w:vAlign w:val="center"/>
            <w:hideMark/>
          </w:tcPr>
          <w:p w14:paraId="43B46C6C" w14:textId="77777777" w:rsidR="00AE33C3" w:rsidRPr="00215665" w:rsidRDefault="00AE33C3" w:rsidP="00AE33C3">
            <w:pPr>
              <w:spacing w:after="0" w:line="240" w:lineRule="auto"/>
              <w:ind w:firstLine="0"/>
              <w:jc w:val="center"/>
              <w:rPr>
                <w:rFonts w:eastAsia="Times New Roman" w:cs="Times New Roman"/>
                <w:color w:val="808080" w:themeColor="background1" w:themeShade="80"/>
                <w:sz w:val="22"/>
                <w:lang w:eastAsia="lv-LV"/>
              </w:rPr>
            </w:pPr>
            <w:r w:rsidRPr="00215665">
              <w:rPr>
                <w:rFonts w:eastAsia="Times New Roman" w:cs="Times New Roman"/>
                <w:color w:val="808080" w:themeColor="background1" w:themeShade="80"/>
                <w:sz w:val="22"/>
                <w:lang w:eastAsia="lv-LV"/>
              </w:rPr>
              <w:t>pāris</w:t>
            </w:r>
          </w:p>
        </w:tc>
        <w:tc>
          <w:tcPr>
            <w:tcW w:w="1843" w:type="dxa"/>
            <w:tcBorders>
              <w:top w:val="nil"/>
              <w:left w:val="nil"/>
              <w:bottom w:val="single" w:sz="4" w:space="0" w:color="auto"/>
              <w:right w:val="single" w:sz="4" w:space="0" w:color="auto"/>
            </w:tcBorders>
            <w:noWrap/>
            <w:vAlign w:val="center"/>
            <w:hideMark/>
          </w:tcPr>
          <w:p w14:paraId="7BB04020" w14:textId="77777777" w:rsidR="00AE33C3" w:rsidRPr="00215665" w:rsidRDefault="00AE33C3" w:rsidP="00AE33C3">
            <w:pPr>
              <w:spacing w:after="0" w:line="240" w:lineRule="auto"/>
              <w:ind w:firstLine="0"/>
              <w:jc w:val="center"/>
              <w:rPr>
                <w:rFonts w:eastAsia="Times New Roman" w:cs="Times New Roman"/>
                <w:color w:val="808080" w:themeColor="background1" w:themeShade="80"/>
                <w:sz w:val="22"/>
                <w:lang w:eastAsia="lv-LV"/>
              </w:rPr>
            </w:pPr>
            <w:r w:rsidRPr="00215665">
              <w:rPr>
                <w:rFonts w:eastAsia="Times New Roman" w:cs="Times New Roman"/>
                <w:color w:val="808080" w:themeColor="background1" w:themeShade="80"/>
                <w:sz w:val="22"/>
                <w:lang w:eastAsia="lv-LV"/>
              </w:rPr>
              <w:t>nav noteikts</w:t>
            </w:r>
          </w:p>
        </w:tc>
        <w:tc>
          <w:tcPr>
            <w:tcW w:w="1418" w:type="dxa"/>
            <w:tcBorders>
              <w:top w:val="nil"/>
              <w:left w:val="nil"/>
              <w:bottom w:val="single" w:sz="4" w:space="0" w:color="auto"/>
              <w:right w:val="single" w:sz="4" w:space="0" w:color="auto"/>
            </w:tcBorders>
            <w:noWrap/>
            <w:vAlign w:val="center"/>
            <w:hideMark/>
          </w:tcPr>
          <w:p w14:paraId="3399041C" w14:textId="0050A28D" w:rsidR="00AE33C3" w:rsidRPr="00215665" w:rsidRDefault="00AF2EE4" w:rsidP="00AE33C3">
            <w:pPr>
              <w:spacing w:after="0" w:line="240" w:lineRule="auto"/>
              <w:ind w:firstLine="0"/>
              <w:jc w:val="center"/>
              <w:rPr>
                <w:rFonts w:eastAsia="Times New Roman" w:cs="Times New Roman"/>
                <w:color w:val="808080" w:themeColor="background1" w:themeShade="80"/>
                <w:sz w:val="22"/>
                <w:lang w:eastAsia="lv-LV"/>
              </w:rPr>
            </w:pPr>
            <w:proofErr w:type="spellStart"/>
            <w:r w:rsidRPr="00215665">
              <w:rPr>
                <w:rFonts w:eastAsia="Times New Roman" w:cs="Times New Roman"/>
                <w:color w:val="808080" w:themeColor="background1" w:themeShade="80"/>
                <w:sz w:val="22"/>
                <w:lang w:eastAsia="lv-LV"/>
              </w:rPr>
              <w:t>na</w:t>
            </w:r>
            <w:proofErr w:type="spellEnd"/>
          </w:p>
        </w:tc>
        <w:tc>
          <w:tcPr>
            <w:tcW w:w="3366" w:type="dxa"/>
            <w:tcBorders>
              <w:top w:val="nil"/>
              <w:left w:val="nil"/>
              <w:bottom w:val="single" w:sz="4" w:space="0" w:color="auto"/>
              <w:right w:val="single" w:sz="4" w:space="0" w:color="auto"/>
            </w:tcBorders>
            <w:noWrap/>
            <w:vAlign w:val="center"/>
            <w:hideMark/>
          </w:tcPr>
          <w:p w14:paraId="103F8303" w14:textId="3033C0A6" w:rsidR="00AE33C3" w:rsidRPr="00215665" w:rsidRDefault="00615B9E" w:rsidP="00AE33C3">
            <w:pPr>
              <w:spacing w:after="0" w:line="240" w:lineRule="auto"/>
              <w:ind w:firstLine="0"/>
              <w:jc w:val="center"/>
              <w:rPr>
                <w:rFonts w:eastAsia="Times New Roman" w:cs="Times New Roman"/>
                <w:color w:val="808080" w:themeColor="background1" w:themeShade="80"/>
                <w:sz w:val="22"/>
                <w:lang w:eastAsia="lv-LV"/>
              </w:rPr>
            </w:pPr>
            <w:r w:rsidRPr="00215665">
              <w:rPr>
                <w:rFonts w:eastAsia="Times New Roman" w:cs="Times New Roman"/>
                <w:color w:val="808080" w:themeColor="background1" w:themeShade="80"/>
                <w:sz w:val="22"/>
                <w:lang w:eastAsia="lv-LV"/>
              </w:rPr>
              <w:t>0</w:t>
            </w:r>
          </w:p>
        </w:tc>
      </w:tr>
      <w:tr w:rsidR="00AE33C3" w:rsidRPr="00215665" w14:paraId="13F2312F" w14:textId="77777777" w:rsidTr="004E6403">
        <w:trPr>
          <w:trHeight w:val="300"/>
        </w:trPr>
        <w:tc>
          <w:tcPr>
            <w:tcW w:w="2263" w:type="dxa"/>
            <w:tcBorders>
              <w:top w:val="nil"/>
              <w:left w:val="single" w:sz="4" w:space="0" w:color="auto"/>
              <w:bottom w:val="single" w:sz="4" w:space="0" w:color="auto"/>
              <w:right w:val="single" w:sz="4" w:space="0" w:color="auto"/>
            </w:tcBorders>
            <w:noWrap/>
            <w:vAlign w:val="center"/>
            <w:hideMark/>
          </w:tcPr>
          <w:p w14:paraId="456FD1DB"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Brūnā čakste</w:t>
            </w:r>
          </w:p>
        </w:tc>
        <w:tc>
          <w:tcPr>
            <w:tcW w:w="2268" w:type="dxa"/>
            <w:tcBorders>
              <w:top w:val="nil"/>
              <w:left w:val="nil"/>
              <w:bottom w:val="single" w:sz="4" w:space="0" w:color="auto"/>
              <w:right w:val="single" w:sz="4" w:space="0" w:color="auto"/>
            </w:tcBorders>
            <w:noWrap/>
            <w:vAlign w:val="center"/>
            <w:hideMark/>
          </w:tcPr>
          <w:p w14:paraId="6DD29BD8" w14:textId="77777777" w:rsidR="00AE33C3" w:rsidRPr="00215665" w:rsidRDefault="00AE33C3" w:rsidP="00AE33C3">
            <w:pPr>
              <w:spacing w:after="0" w:line="240" w:lineRule="auto"/>
              <w:ind w:firstLine="0"/>
              <w:jc w:val="center"/>
              <w:rPr>
                <w:rFonts w:eastAsia="Times New Roman" w:cs="Times New Roman"/>
                <w:i/>
                <w:iCs/>
                <w:color w:val="000000"/>
                <w:sz w:val="22"/>
                <w:lang w:eastAsia="lv-LV"/>
              </w:rPr>
            </w:pPr>
            <w:r w:rsidRPr="00215665">
              <w:rPr>
                <w:rFonts w:eastAsia="Times New Roman" w:cs="Times New Roman"/>
                <w:i/>
                <w:iCs/>
                <w:color w:val="000000"/>
                <w:sz w:val="22"/>
                <w:lang w:eastAsia="lv-LV"/>
              </w:rPr>
              <w:t>Lanius collurio</w:t>
            </w:r>
          </w:p>
        </w:tc>
        <w:tc>
          <w:tcPr>
            <w:tcW w:w="1985" w:type="dxa"/>
            <w:tcBorders>
              <w:top w:val="nil"/>
              <w:left w:val="nil"/>
              <w:bottom w:val="single" w:sz="4" w:space="0" w:color="auto"/>
              <w:right w:val="single" w:sz="4" w:space="0" w:color="auto"/>
            </w:tcBorders>
            <w:noWrap/>
            <w:vAlign w:val="center"/>
            <w:hideMark/>
          </w:tcPr>
          <w:p w14:paraId="43B18CC7" w14:textId="2EE6DD39" w:rsidR="00AE33C3" w:rsidRPr="00215665" w:rsidRDefault="00066058"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saglabājams</w:t>
            </w:r>
          </w:p>
        </w:tc>
        <w:tc>
          <w:tcPr>
            <w:tcW w:w="1417" w:type="dxa"/>
            <w:tcBorders>
              <w:top w:val="nil"/>
              <w:left w:val="nil"/>
              <w:bottom w:val="single" w:sz="4" w:space="0" w:color="auto"/>
              <w:right w:val="single" w:sz="4" w:space="0" w:color="auto"/>
            </w:tcBorders>
            <w:noWrap/>
            <w:vAlign w:val="center"/>
            <w:hideMark/>
          </w:tcPr>
          <w:p w14:paraId="0D7289EF"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pāris</w:t>
            </w:r>
          </w:p>
        </w:tc>
        <w:tc>
          <w:tcPr>
            <w:tcW w:w="1843" w:type="dxa"/>
            <w:tcBorders>
              <w:top w:val="nil"/>
              <w:left w:val="nil"/>
              <w:bottom w:val="single" w:sz="4" w:space="0" w:color="auto"/>
              <w:right w:val="single" w:sz="4" w:space="0" w:color="auto"/>
            </w:tcBorders>
            <w:noWrap/>
            <w:vAlign w:val="center"/>
            <w:hideMark/>
          </w:tcPr>
          <w:p w14:paraId="7E224EEB"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nav noteikts</w:t>
            </w:r>
          </w:p>
        </w:tc>
        <w:tc>
          <w:tcPr>
            <w:tcW w:w="1418" w:type="dxa"/>
            <w:tcBorders>
              <w:top w:val="nil"/>
              <w:left w:val="nil"/>
              <w:bottom w:val="single" w:sz="4" w:space="0" w:color="auto"/>
              <w:right w:val="single" w:sz="4" w:space="0" w:color="auto"/>
            </w:tcBorders>
            <w:noWrap/>
            <w:vAlign w:val="center"/>
            <w:hideMark/>
          </w:tcPr>
          <w:p w14:paraId="053A76F3" w14:textId="227245ED" w:rsidR="00AE33C3" w:rsidRPr="00215665" w:rsidRDefault="000213BD"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6</w:t>
            </w:r>
          </w:p>
        </w:tc>
        <w:tc>
          <w:tcPr>
            <w:tcW w:w="3366" w:type="dxa"/>
            <w:tcBorders>
              <w:top w:val="nil"/>
              <w:left w:val="nil"/>
              <w:bottom w:val="single" w:sz="4" w:space="0" w:color="auto"/>
              <w:right w:val="single" w:sz="4" w:space="0" w:color="auto"/>
            </w:tcBorders>
            <w:noWrap/>
            <w:vAlign w:val="center"/>
            <w:hideMark/>
          </w:tcPr>
          <w:p w14:paraId="2EF1F935" w14:textId="3F398E0C" w:rsidR="00AE33C3" w:rsidRPr="00215665" w:rsidRDefault="00615B9E"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6</w:t>
            </w:r>
            <w:r w:rsidR="00AE33C3" w:rsidRPr="00215665">
              <w:rPr>
                <w:rFonts w:eastAsia="Times New Roman" w:cs="Times New Roman"/>
                <w:color w:val="000000"/>
                <w:sz w:val="22"/>
                <w:lang w:eastAsia="lv-LV"/>
              </w:rPr>
              <w:t xml:space="preserve"> līdz </w:t>
            </w:r>
            <w:r w:rsidRPr="00215665">
              <w:rPr>
                <w:rFonts w:eastAsia="Times New Roman" w:cs="Times New Roman"/>
                <w:color w:val="000000"/>
                <w:sz w:val="22"/>
                <w:lang w:eastAsia="lv-LV"/>
              </w:rPr>
              <w:t>1</w:t>
            </w:r>
            <w:r w:rsidR="00AE33C3" w:rsidRPr="00215665">
              <w:rPr>
                <w:rFonts w:eastAsia="Times New Roman" w:cs="Times New Roman"/>
                <w:color w:val="000000"/>
                <w:sz w:val="22"/>
                <w:lang w:eastAsia="lv-LV"/>
              </w:rPr>
              <w:t>0</w:t>
            </w:r>
          </w:p>
        </w:tc>
      </w:tr>
      <w:tr w:rsidR="00AE33C3" w:rsidRPr="00215665" w14:paraId="1F9AB1C1" w14:textId="77777777" w:rsidTr="004E6403">
        <w:trPr>
          <w:trHeight w:val="300"/>
        </w:trPr>
        <w:tc>
          <w:tcPr>
            <w:tcW w:w="2263" w:type="dxa"/>
            <w:tcBorders>
              <w:top w:val="nil"/>
              <w:left w:val="single" w:sz="4" w:space="0" w:color="auto"/>
              <w:bottom w:val="single" w:sz="4" w:space="0" w:color="auto"/>
              <w:right w:val="single" w:sz="4" w:space="0" w:color="auto"/>
            </w:tcBorders>
            <w:noWrap/>
            <w:vAlign w:val="center"/>
            <w:hideMark/>
          </w:tcPr>
          <w:p w14:paraId="4D55A420"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Grieze</w:t>
            </w:r>
          </w:p>
        </w:tc>
        <w:tc>
          <w:tcPr>
            <w:tcW w:w="2268" w:type="dxa"/>
            <w:tcBorders>
              <w:top w:val="nil"/>
              <w:left w:val="nil"/>
              <w:bottom w:val="single" w:sz="4" w:space="0" w:color="auto"/>
              <w:right w:val="single" w:sz="4" w:space="0" w:color="auto"/>
            </w:tcBorders>
            <w:noWrap/>
            <w:vAlign w:val="center"/>
            <w:hideMark/>
          </w:tcPr>
          <w:p w14:paraId="69864779" w14:textId="77777777" w:rsidR="00AE33C3" w:rsidRPr="00215665" w:rsidRDefault="00AE33C3" w:rsidP="00AE33C3">
            <w:pPr>
              <w:spacing w:after="0" w:line="240" w:lineRule="auto"/>
              <w:ind w:firstLine="0"/>
              <w:jc w:val="center"/>
              <w:rPr>
                <w:rFonts w:eastAsia="Times New Roman" w:cs="Times New Roman"/>
                <w:i/>
                <w:iCs/>
                <w:color w:val="000000"/>
                <w:sz w:val="22"/>
                <w:lang w:eastAsia="lv-LV"/>
              </w:rPr>
            </w:pPr>
            <w:proofErr w:type="spellStart"/>
            <w:r w:rsidRPr="00215665">
              <w:rPr>
                <w:rFonts w:eastAsia="Times New Roman" w:cs="Times New Roman"/>
                <w:i/>
                <w:iCs/>
                <w:color w:val="000000"/>
                <w:sz w:val="22"/>
                <w:lang w:eastAsia="lv-LV"/>
              </w:rPr>
              <w:t>Crex</w:t>
            </w:r>
            <w:proofErr w:type="spellEnd"/>
            <w:r w:rsidRPr="00215665">
              <w:rPr>
                <w:rFonts w:eastAsia="Times New Roman" w:cs="Times New Roman"/>
                <w:i/>
                <w:iCs/>
                <w:color w:val="000000"/>
                <w:sz w:val="22"/>
                <w:lang w:eastAsia="lv-LV"/>
              </w:rPr>
              <w:t xml:space="preserve"> </w:t>
            </w:r>
            <w:proofErr w:type="spellStart"/>
            <w:r w:rsidRPr="00215665">
              <w:rPr>
                <w:rFonts w:eastAsia="Times New Roman" w:cs="Times New Roman"/>
                <w:i/>
                <w:iCs/>
                <w:color w:val="000000"/>
                <w:sz w:val="22"/>
                <w:lang w:eastAsia="lv-LV"/>
              </w:rPr>
              <w:t>crex</w:t>
            </w:r>
            <w:proofErr w:type="spellEnd"/>
          </w:p>
        </w:tc>
        <w:tc>
          <w:tcPr>
            <w:tcW w:w="1985" w:type="dxa"/>
            <w:tcBorders>
              <w:top w:val="nil"/>
              <w:left w:val="nil"/>
              <w:bottom w:val="single" w:sz="4" w:space="0" w:color="auto"/>
              <w:right w:val="single" w:sz="4" w:space="0" w:color="auto"/>
            </w:tcBorders>
            <w:noWrap/>
            <w:vAlign w:val="center"/>
            <w:hideMark/>
          </w:tcPr>
          <w:p w14:paraId="5F70E3B7" w14:textId="1AA27A54" w:rsidR="00AE33C3" w:rsidRPr="00215665" w:rsidRDefault="00066058"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saglabājams</w:t>
            </w:r>
          </w:p>
        </w:tc>
        <w:tc>
          <w:tcPr>
            <w:tcW w:w="1417" w:type="dxa"/>
            <w:tcBorders>
              <w:top w:val="nil"/>
              <w:left w:val="nil"/>
              <w:bottom w:val="single" w:sz="4" w:space="0" w:color="auto"/>
              <w:right w:val="single" w:sz="4" w:space="0" w:color="auto"/>
            </w:tcBorders>
            <w:noWrap/>
            <w:vAlign w:val="center"/>
            <w:hideMark/>
          </w:tcPr>
          <w:p w14:paraId="08DCDFDD"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pāris</w:t>
            </w:r>
          </w:p>
        </w:tc>
        <w:tc>
          <w:tcPr>
            <w:tcW w:w="1843" w:type="dxa"/>
            <w:tcBorders>
              <w:top w:val="nil"/>
              <w:left w:val="nil"/>
              <w:bottom w:val="single" w:sz="4" w:space="0" w:color="auto"/>
              <w:right w:val="single" w:sz="4" w:space="0" w:color="auto"/>
            </w:tcBorders>
            <w:noWrap/>
            <w:vAlign w:val="center"/>
            <w:hideMark/>
          </w:tcPr>
          <w:p w14:paraId="1C84E8D8"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nav noteikts</w:t>
            </w:r>
          </w:p>
        </w:tc>
        <w:tc>
          <w:tcPr>
            <w:tcW w:w="1418" w:type="dxa"/>
            <w:tcBorders>
              <w:top w:val="nil"/>
              <w:left w:val="nil"/>
              <w:bottom w:val="single" w:sz="4" w:space="0" w:color="auto"/>
              <w:right w:val="single" w:sz="4" w:space="0" w:color="auto"/>
            </w:tcBorders>
            <w:noWrap/>
            <w:vAlign w:val="center"/>
            <w:hideMark/>
          </w:tcPr>
          <w:p w14:paraId="31E56BDB" w14:textId="6B4D5B14" w:rsidR="00AE33C3" w:rsidRPr="00215665" w:rsidRDefault="00615B9E"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10</w:t>
            </w:r>
          </w:p>
        </w:tc>
        <w:tc>
          <w:tcPr>
            <w:tcW w:w="3366" w:type="dxa"/>
            <w:tcBorders>
              <w:top w:val="nil"/>
              <w:left w:val="nil"/>
              <w:bottom w:val="single" w:sz="4" w:space="0" w:color="auto"/>
              <w:right w:val="single" w:sz="4" w:space="0" w:color="auto"/>
            </w:tcBorders>
            <w:noWrap/>
            <w:vAlign w:val="center"/>
            <w:hideMark/>
          </w:tcPr>
          <w:p w14:paraId="49676BAD" w14:textId="642311C3" w:rsidR="00AE33C3" w:rsidRPr="00215665" w:rsidRDefault="00615B9E"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10</w:t>
            </w:r>
            <w:r w:rsidR="00AE33C3" w:rsidRPr="00215665">
              <w:rPr>
                <w:rFonts w:eastAsia="Times New Roman" w:cs="Times New Roman"/>
                <w:color w:val="000000"/>
                <w:sz w:val="22"/>
                <w:lang w:eastAsia="lv-LV"/>
              </w:rPr>
              <w:t xml:space="preserve"> līdz 15</w:t>
            </w:r>
          </w:p>
        </w:tc>
      </w:tr>
      <w:tr w:rsidR="00AE33C3" w:rsidRPr="00215665" w14:paraId="06B5FD91" w14:textId="77777777" w:rsidTr="004E6403">
        <w:trPr>
          <w:trHeight w:val="300"/>
        </w:trPr>
        <w:tc>
          <w:tcPr>
            <w:tcW w:w="2263" w:type="dxa"/>
            <w:tcBorders>
              <w:top w:val="nil"/>
              <w:left w:val="single" w:sz="4" w:space="0" w:color="auto"/>
              <w:bottom w:val="single" w:sz="4" w:space="0" w:color="auto"/>
              <w:right w:val="single" w:sz="4" w:space="0" w:color="auto"/>
            </w:tcBorders>
            <w:noWrap/>
            <w:vAlign w:val="center"/>
            <w:hideMark/>
          </w:tcPr>
          <w:p w14:paraId="0CA1EDCB"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Melnā dzilna</w:t>
            </w:r>
          </w:p>
        </w:tc>
        <w:tc>
          <w:tcPr>
            <w:tcW w:w="2268" w:type="dxa"/>
            <w:tcBorders>
              <w:top w:val="nil"/>
              <w:left w:val="nil"/>
              <w:bottom w:val="single" w:sz="4" w:space="0" w:color="auto"/>
              <w:right w:val="single" w:sz="4" w:space="0" w:color="auto"/>
            </w:tcBorders>
            <w:noWrap/>
            <w:vAlign w:val="center"/>
            <w:hideMark/>
          </w:tcPr>
          <w:p w14:paraId="3B2C2C75" w14:textId="77777777" w:rsidR="00AE33C3" w:rsidRPr="00215665" w:rsidRDefault="00AE33C3" w:rsidP="00AE33C3">
            <w:pPr>
              <w:spacing w:after="0" w:line="240" w:lineRule="auto"/>
              <w:ind w:firstLine="0"/>
              <w:jc w:val="center"/>
              <w:rPr>
                <w:rFonts w:eastAsia="Times New Roman" w:cs="Times New Roman"/>
                <w:i/>
                <w:iCs/>
                <w:color w:val="000000"/>
                <w:sz w:val="22"/>
                <w:lang w:eastAsia="lv-LV"/>
              </w:rPr>
            </w:pPr>
            <w:proofErr w:type="spellStart"/>
            <w:r w:rsidRPr="00215665">
              <w:rPr>
                <w:rFonts w:eastAsia="Times New Roman" w:cs="Times New Roman"/>
                <w:i/>
                <w:iCs/>
                <w:color w:val="000000"/>
                <w:sz w:val="22"/>
                <w:lang w:eastAsia="lv-LV"/>
              </w:rPr>
              <w:t>Dryocopus</w:t>
            </w:r>
            <w:proofErr w:type="spellEnd"/>
            <w:r w:rsidRPr="00215665">
              <w:rPr>
                <w:rFonts w:eastAsia="Times New Roman" w:cs="Times New Roman"/>
                <w:i/>
                <w:iCs/>
                <w:color w:val="000000"/>
                <w:sz w:val="22"/>
                <w:lang w:eastAsia="lv-LV"/>
              </w:rPr>
              <w:t xml:space="preserve"> </w:t>
            </w:r>
            <w:proofErr w:type="spellStart"/>
            <w:r w:rsidRPr="00215665">
              <w:rPr>
                <w:rFonts w:eastAsia="Times New Roman" w:cs="Times New Roman"/>
                <w:i/>
                <w:iCs/>
                <w:color w:val="000000"/>
                <w:sz w:val="22"/>
                <w:lang w:eastAsia="lv-LV"/>
              </w:rPr>
              <w:t>martius</w:t>
            </w:r>
            <w:proofErr w:type="spellEnd"/>
          </w:p>
        </w:tc>
        <w:tc>
          <w:tcPr>
            <w:tcW w:w="1985" w:type="dxa"/>
            <w:tcBorders>
              <w:top w:val="nil"/>
              <w:left w:val="nil"/>
              <w:bottom w:val="single" w:sz="4" w:space="0" w:color="auto"/>
              <w:right w:val="single" w:sz="4" w:space="0" w:color="auto"/>
            </w:tcBorders>
            <w:noWrap/>
            <w:vAlign w:val="center"/>
            <w:hideMark/>
          </w:tcPr>
          <w:p w14:paraId="28B268AF" w14:textId="03B8F7B6" w:rsidR="00AE33C3" w:rsidRPr="00215665" w:rsidRDefault="00066058"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saglabājams</w:t>
            </w:r>
          </w:p>
        </w:tc>
        <w:tc>
          <w:tcPr>
            <w:tcW w:w="1417" w:type="dxa"/>
            <w:tcBorders>
              <w:top w:val="nil"/>
              <w:left w:val="nil"/>
              <w:bottom w:val="single" w:sz="4" w:space="0" w:color="auto"/>
              <w:right w:val="single" w:sz="4" w:space="0" w:color="auto"/>
            </w:tcBorders>
            <w:noWrap/>
            <w:vAlign w:val="center"/>
            <w:hideMark/>
          </w:tcPr>
          <w:p w14:paraId="5F66D5CB"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pāris</w:t>
            </w:r>
          </w:p>
        </w:tc>
        <w:tc>
          <w:tcPr>
            <w:tcW w:w="1843" w:type="dxa"/>
            <w:tcBorders>
              <w:top w:val="nil"/>
              <w:left w:val="nil"/>
              <w:bottom w:val="single" w:sz="4" w:space="0" w:color="auto"/>
              <w:right w:val="single" w:sz="4" w:space="0" w:color="auto"/>
            </w:tcBorders>
            <w:noWrap/>
            <w:vAlign w:val="center"/>
            <w:hideMark/>
          </w:tcPr>
          <w:p w14:paraId="0724ACE2" w14:textId="77777777" w:rsidR="00AE33C3" w:rsidRPr="00215665" w:rsidRDefault="00AE33C3"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nav noteikts</w:t>
            </w:r>
          </w:p>
        </w:tc>
        <w:tc>
          <w:tcPr>
            <w:tcW w:w="1418" w:type="dxa"/>
            <w:tcBorders>
              <w:top w:val="nil"/>
              <w:left w:val="nil"/>
              <w:bottom w:val="single" w:sz="4" w:space="0" w:color="auto"/>
              <w:right w:val="single" w:sz="4" w:space="0" w:color="auto"/>
            </w:tcBorders>
            <w:noWrap/>
            <w:vAlign w:val="center"/>
            <w:hideMark/>
          </w:tcPr>
          <w:p w14:paraId="25090F4D" w14:textId="5949CAF7" w:rsidR="00AE33C3" w:rsidRPr="00215665" w:rsidRDefault="00887434" w:rsidP="00AE33C3">
            <w:pPr>
              <w:spacing w:after="0" w:line="240" w:lineRule="auto"/>
              <w:ind w:firstLine="0"/>
              <w:jc w:val="center"/>
              <w:rPr>
                <w:rFonts w:eastAsia="Times New Roman" w:cs="Times New Roman"/>
                <w:color w:val="000000"/>
                <w:sz w:val="22"/>
                <w:lang w:eastAsia="lv-LV"/>
              </w:rPr>
            </w:pPr>
            <w:r w:rsidRPr="00215665">
              <w:rPr>
                <w:rFonts w:eastAsia="Times New Roman" w:cs="Times New Roman"/>
                <w:color w:val="000000"/>
                <w:sz w:val="22"/>
                <w:lang w:eastAsia="lv-LV"/>
              </w:rPr>
              <w:t>2</w:t>
            </w:r>
          </w:p>
        </w:tc>
        <w:tc>
          <w:tcPr>
            <w:tcW w:w="3366" w:type="dxa"/>
            <w:tcBorders>
              <w:top w:val="nil"/>
              <w:left w:val="nil"/>
              <w:bottom w:val="single" w:sz="4" w:space="0" w:color="auto"/>
              <w:right w:val="single" w:sz="4" w:space="0" w:color="auto"/>
            </w:tcBorders>
            <w:noWrap/>
            <w:vAlign w:val="center"/>
            <w:hideMark/>
          </w:tcPr>
          <w:p w14:paraId="679CD576" w14:textId="787FCE39" w:rsidR="00AE33C3" w:rsidRPr="00215665" w:rsidRDefault="00B86337" w:rsidP="00AE33C3">
            <w:pPr>
              <w:spacing w:after="0" w:line="240" w:lineRule="auto"/>
              <w:ind w:firstLine="0"/>
              <w:jc w:val="center"/>
              <w:rPr>
                <w:rFonts w:eastAsia="Times New Roman" w:cs="Times New Roman"/>
                <w:color w:val="000000"/>
                <w:sz w:val="22"/>
                <w:lang w:eastAsia="lv-LV"/>
              </w:rPr>
            </w:pPr>
            <w:r>
              <w:rPr>
                <w:rFonts w:eastAsia="Times New Roman" w:cs="Times New Roman"/>
                <w:color w:val="000000"/>
                <w:sz w:val="22"/>
                <w:lang w:eastAsia="lv-LV"/>
              </w:rPr>
              <w:t>2</w:t>
            </w:r>
          </w:p>
        </w:tc>
      </w:tr>
      <w:tr w:rsidR="00AE33C3" w:rsidRPr="00215665" w14:paraId="0D5E0EED" w14:textId="77777777" w:rsidTr="004E6403">
        <w:trPr>
          <w:trHeight w:val="300"/>
        </w:trPr>
        <w:tc>
          <w:tcPr>
            <w:tcW w:w="2263" w:type="dxa"/>
            <w:tcBorders>
              <w:top w:val="single" w:sz="4" w:space="0" w:color="auto"/>
              <w:left w:val="single" w:sz="4" w:space="0" w:color="auto"/>
              <w:bottom w:val="single" w:sz="4" w:space="0" w:color="auto"/>
              <w:right w:val="single" w:sz="4" w:space="0" w:color="auto"/>
            </w:tcBorders>
            <w:noWrap/>
            <w:vAlign w:val="center"/>
            <w:hideMark/>
          </w:tcPr>
          <w:p w14:paraId="0ECD5428" w14:textId="77777777" w:rsidR="00AE33C3" w:rsidRPr="00215665" w:rsidRDefault="00AE33C3" w:rsidP="00AE33C3">
            <w:pPr>
              <w:spacing w:after="0" w:line="240" w:lineRule="auto"/>
              <w:ind w:firstLine="0"/>
              <w:jc w:val="center"/>
              <w:rPr>
                <w:rFonts w:eastAsia="Times New Roman" w:cs="Times New Roman"/>
                <w:color w:val="808080" w:themeColor="background1" w:themeShade="80"/>
                <w:sz w:val="22"/>
                <w:lang w:eastAsia="lv-LV"/>
              </w:rPr>
            </w:pPr>
            <w:r w:rsidRPr="00215665">
              <w:rPr>
                <w:rFonts w:eastAsia="Times New Roman" w:cs="Times New Roman"/>
                <w:color w:val="808080" w:themeColor="background1" w:themeShade="80"/>
                <w:sz w:val="22"/>
                <w:lang w:eastAsia="lv-LV"/>
              </w:rPr>
              <w:t>Zivjērglis</w:t>
            </w:r>
          </w:p>
        </w:tc>
        <w:tc>
          <w:tcPr>
            <w:tcW w:w="2268" w:type="dxa"/>
            <w:tcBorders>
              <w:top w:val="single" w:sz="4" w:space="0" w:color="auto"/>
              <w:left w:val="nil"/>
              <w:bottom w:val="single" w:sz="4" w:space="0" w:color="auto"/>
              <w:right w:val="single" w:sz="4" w:space="0" w:color="auto"/>
            </w:tcBorders>
            <w:noWrap/>
            <w:vAlign w:val="center"/>
            <w:hideMark/>
          </w:tcPr>
          <w:p w14:paraId="76224A03" w14:textId="77777777" w:rsidR="00AE33C3" w:rsidRPr="00215665" w:rsidRDefault="00AE33C3" w:rsidP="00AE33C3">
            <w:pPr>
              <w:spacing w:after="0" w:line="240" w:lineRule="auto"/>
              <w:ind w:firstLine="0"/>
              <w:jc w:val="center"/>
              <w:rPr>
                <w:rFonts w:eastAsia="Times New Roman" w:cs="Times New Roman"/>
                <w:i/>
                <w:iCs/>
                <w:color w:val="808080" w:themeColor="background1" w:themeShade="80"/>
                <w:sz w:val="22"/>
                <w:lang w:eastAsia="lv-LV"/>
              </w:rPr>
            </w:pPr>
            <w:proofErr w:type="spellStart"/>
            <w:r w:rsidRPr="00215665">
              <w:rPr>
                <w:rFonts w:eastAsia="Times New Roman" w:cs="Times New Roman"/>
                <w:i/>
                <w:iCs/>
                <w:color w:val="808080" w:themeColor="background1" w:themeShade="80"/>
                <w:sz w:val="22"/>
                <w:lang w:eastAsia="lv-LV"/>
              </w:rPr>
              <w:t>Pandion</w:t>
            </w:r>
            <w:proofErr w:type="spellEnd"/>
            <w:r w:rsidRPr="00215665">
              <w:rPr>
                <w:rFonts w:eastAsia="Times New Roman" w:cs="Times New Roman"/>
                <w:i/>
                <w:iCs/>
                <w:color w:val="808080" w:themeColor="background1" w:themeShade="80"/>
                <w:sz w:val="22"/>
                <w:lang w:eastAsia="lv-LV"/>
              </w:rPr>
              <w:t xml:space="preserve"> </w:t>
            </w:r>
            <w:proofErr w:type="spellStart"/>
            <w:r w:rsidRPr="00215665">
              <w:rPr>
                <w:rFonts w:eastAsia="Times New Roman" w:cs="Times New Roman"/>
                <w:i/>
                <w:iCs/>
                <w:color w:val="808080" w:themeColor="background1" w:themeShade="80"/>
                <w:sz w:val="22"/>
                <w:lang w:eastAsia="lv-LV"/>
              </w:rPr>
              <w:t>haliaetus</w:t>
            </w:r>
            <w:proofErr w:type="spellEnd"/>
          </w:p>
        </w:tc>
        <w:tc>
          <w:tcPr>
            <w:tcW w:w="1985" w:type="dxa"/>
            <w:tcBorders>
              <w:top w:val="single" w:sz="4" w:space="0" w:color="auto"/>
              <w:left w:val="nil"/>
              <w:bottom w:val="single" w:sz="4" w:space="0" w:color="auto"/>
              <w:right w:val="single" w:sz="4" w:space="0" w:color="auto"/>
            </w:tcBorders>
            <w:noWrap/>
            <w:vAlign w:val="center"/>
            <w:hideMark/>
          </w:tcPr>
          <w:p w14:paraId="1C7E39DF" w14:textId="2EC99D89" w:rsidR="00AE33C3" w:rsidRPr="00215665" w:rsidRDefault="000213BD" w:rsidP="00AE33C3">
            <w:pPr>
              <w:spacing w:after="0" w:line="240" w:lineRule="auto"/>
              <w:ind w:firstLine="0"/>
              <w:jc w:val="center"/>
              <w:rPr>
                <w:rFonts w:eastAsia="Times New Roman" w:cs="Times New Roman"/>
                <w:color w:val="808080" w:themeColor="background1" w:themeShade="80"/>
                <w:sz w:val="22"/>
                <w:lang w:eastAsia="lv-LV"/>
              </w:rPr>
            </w:pPr>
            <w:r w:rsidRPr="00215665">
              <w:rPr>
                <w:rFonts w:eastAsia="Times New Roman" w:cs="Times New Roman"/>
                <w:color w:val="808080" w:themeColor="background1" w:themeShade="80"/>
                <w:sz w:val="22"/>
                <w:lang w:eastAsia="lv-LV"/>
              </w:rPr>
              <w:t>izslēdzams</w:t>
            </w:r>
          </w:p>
        </w:tc>
        <w:tc>
          <w:tcPr>
            <w:tcW w:w="1417" w:type="dxa"/>
            <w:tcBorders>
              <w:top w:val="single" w:sz="4" w:space="0" w:color="auto"/>
              <w:left w:val="nil"/>
              <w:bottom w:val="single" w:sz="4" w:space="0" w:color="auto"/>
              <w:right w:val="single" w:sz="4" w:space="0" w:color="auto"/>
            </w:tcBorders>
            <w:noWrap/>
            <w:vAlign w:val="center"/>
            <w:hideMark/>
          </w:tcPr>
          <w:p w14:paraId="317EDF54" w14:textId="77777777" w:rsidR="00AE33C3" w:rsidRPr="00215665" w:rsidRDefault="00AE33C3" w:rsidP="00AE33C3">
            <w:pPr>
              <w:spacing w:after="0" w:line="240" w:lineRule="auto"/>
              <w:ind w:firstLine="0"/>
              <w:jc w:val="center"/>
              <w:rPr>
                <w:rFonts w:eastAsia="Times New Roman" w:cs="Times New Roman"/>
                <w:color w:val="808080" w:themeColor="background1" w:themeShade="80"/>
                <w:sz w:val="22"/>
                <w:lang w:eastAsia="lv-LV"/>
              </w:rPr>
            </w:pPr>
            <w:r w:rsidRPr="00215665">
              <w:rPr>
                <w:rFonts w:eastAsia="Times New Roman" w:cs="Times New Roman"/>
                <w:color w:val="808080" w:themeColor="background1" w:themeShade="80"/>
                <w:sz w:val="22"/>
                <w:lang w:eastAsia="lv-LV"/>
              </w:rPr>
              <w:t>pāris</w:t>
            </w:r>
          </w:p>
        </w:tc>
        <w:tc>
          <w:tcPr>
            <w:tcW w:w="1843" w:type="dxa"/>
            <w:tcBorders>
              <w:top w:val="single" w:sz="4" w:space="0" w:color="auto"/>
              <w:left w:val="nil"/>
              <w:bottom w:val="single" w:sz="4" w:space="0" w:color="auto"/>
              <w:right w:val="single" w:sz="4" w:space="0" w:color="auto"/>
            </w:tcBorders>
            <w:noWrap/>
            <w:vAlign w:val="center"/>
            <w:hideMark/>
          </w:tcPr>
          <w:p w14:paraId="6B4A5FA5" w14:textId="77777777" w:rsidR="00AE33C3" w:rsidRPr="00215665" w:rsidRDefault="00AE33C3" w:rsidP="00AE33C3">
            <w:pPr>
              <w:spacing w:after="0" w:line="240" w:lineRule="auto"/>
              <w:ind w:firstLine="0"/>
              <w:jc w:val="center"/>
              <w:rPr>
                <w:rFonts w:eastAsia="Times New Roman" w:cs="Times New Roman"/>
                <w:color w:val="808080" w:themeColor="background1" w:themeShade="80"/>
                <w:sz w:val="22"/>
                <w:lang w:eastAsia="lv-LV"/>
              </w:rPr>
            </w:pPr>
            <w:r w:rsidRPr="00215665">
              <w:rPr>
                <w:rFonts w:eastAsia="Times New Roman" w:cs="Times New Roman"/>
                <w:color w:val="808080" w:themeColor="background1" w:themeShade="80"/>
                <w:sz w:val="22"/>
                <w:lang w:eastAsia="lv-LV"/>
              </w:rPr>
              <w:t>nav noteikts</w:t>
            </w:r>
          </w:p>
        </w:tc>
        <w:tc>
          <w:tcPr>
            <w:tcW w:w="1418" w:type="dxa"/>
            <w:tcBorders>
              <w:top w:val="single" w:sz="4" w:space="0" w:color="auto"/>
              <w:left w:val="nil"/>
              <w:bottom w:val="single" w:sz="4" w:space="0" w:color="auto"/>
              <w:right w:val="single" w:sz="4" w:space="0" w:color="auto"/>
            </w:tcBorders>
            <w:noWrap/>
            <w:vAlign w:val="center"/>
            <w:hideMark/>
          </w:tcPr>
          <w:p w14:paraId="1F443DBF" w14:textId="01A7E2E7" w:rsidR="00AE33C3" w:rsidRPr="00215665" w:rsidRDefault="00E367EA" w:rsidP="00AE33C3">
            <w:pPr>
              <w:spacing w:after="0" w:line="240" w:lineRule="auto"/>
              <w:ind w:firstLine="0"/>
              <w:jc w:val="center"/>
              <w:rPr>
                <w:rFonts w:eastAsia="Times New Roman" w:cs="Times New Roman"/>
                <w:color w:val="808080" w:themeColor="background1" w:themeShade="80"/>
                <w:sz w:val="22"/>
                <w:lang w:eastAsia="lv-LV"/>
              </w:rPr>
            </w:pPr>
            <w:proofErr w:type="spellStart"/>
            <w:r w:rsidRPr="00215665">
              <w:rPr>
                <w:rFonts w:eastAsia="Times New Roman" w:cs="Times New Roman"/>
                <w:color w:val="808080" w:themeColor="background1" w:themeShade="80"/>
                <w:sz w:val="22"/>
                <w:lang w:eastAsia="lv-LV"/>
              </w:rPr>
              <w:t>na</w:t>
            </w:r>
            <w:proofErr w:type="spellEnd"/>
          </w:p>
        </w:tc>
        <w:tc>
          <w:tcPr>
            <w:tcW w:w="3366" w:type="dxa"/>
            <w:tcBorders>
              <w:top w:val="single" w:sz="4" w:space="0" w:color="auto"/>
              <w:left w:val="nil"/>
              <w:bottom w:val="single" w:sz="4" w:space="0" w:color="auto"/>
              <w:right w:val="single" w:sz="4" w:space="0" w:color="auto"/>
            </w:tcBorders>
            <w:noWrap/>
            <w:vAlign w:val="center"/>
            <w:hideMark/>
          </w:tcPr>
          <w:p w14:paraId="18018528" w14:textId="77777777" w:rsidR="00AE33C3" w:rsidRPr="00215665" w:rsidRDefault="00AE33C3" w:rsidP="00AE33C3">
            <w:pPr>
              <w:spacing w:after="0" w:line="240" w:lineRule="auto"/>
              <w:ind w:firstLine="0"/>
              <w:jc w:val="center"/>
              <w:rPr>
                <w:rFonts w:eastAsia="Times New Roman" w:cs="Times New Roman"/>
                <w:color w:val="808080" w:themeColor="background1" w:themeShade="80"/>
                <w:sz w:val="22"/>
                <w:lang w:eastAsia="lv-LV"/>
              </w:rPr>
            </w:pPr>
            <w:r w:rsidRPr="00215665">
              <w:rPr>
                <w:rFonts w:eastAsia="Times New Roman" w:cs="Times New Roman"/>
                <w:color w:val="808080" w:themeColor="background1" w:themeShade="80"/>
                <w:sz w:val="22"/>
                <w:lang w:eastAsia="lv-LV"/>
              </w:rPr>
              <w:t>0</w:t>
            </w:r>
          </w:p>
        </w:tc>
      </w:tr>
      <w:tr w:rsidR="001D0C28" w:rsidRPr="00215665" w14:paraId="245FEABB" w14:textId="77777777" w:rsidTr="004E6403">
        <w:trPr>
          <w:trHeight w:val="300"/>
        </w:trPr>
        <w:tc>
          <w:tcPr>
            <w:tcW w:w="2263" w:type="dxa"/>
            <w:tcBorders>
              <w:top w:val="single" w:sz="4" w:space="0" w:color="auto"/>
              <w:left w:val="single" w:sz="4" w:space="0" w:color="auto"/>
              <w:bottom w:val="single" w:sz="4" w:space="0" w:color="auto"/>
              <w:right w:val="single" w:sz="4" w:space="0" w:color="auto"/>
            </w:tcBorders>
            <w:noWrap/>
          </w:tcPr>
          <w:p w14:paraId="00DCEB74" w14:textId="4CBC5402" w:rsidR="001D0C28" w:rsidRPr="000E1A3D" w:rsidRDefault="001D0C28" w:rsidP="001D0C28">
            <w:pPr>
              <w:spacing w:after="0" w:line="240" w:lineRule="auto"/>
              <w:ind w:firstLine="0"/>
              <w:jc w:val="center"/>
              <w:rPr>
                <w:color w:val="002060"/>
                <w:sz w:val="22"/>
              </w:rPr>
            </w:pPr>
            <w:r w:rsidRPr="000E1A3D">
              <w:rPr>
                <w:color w:val="002060"/>
                <w:sz w:val="22"/>
              </w:rPr>
              <w:t xml:space="preserve">Platā </w:t>
            </w:r>
            <w:proofErr w:type="spellStart"/>
            <w:r w:rsidRPr="000E1A3D">
              <w:rPr>
                <w:color w:val="002060"/>
                <w:sz w:val="22"/>
              </w:rPr>
              <w:t>airvabole</w:t>
            </w:r>
            <w:proofErr w:type="spellEnd"/>
          </w:p>
        </w:tc>
        <w:tc>
          <w:tcPr>
            <w:tcW w:w="2268" w:type="dxa"/>
            <w:tcBorders>
              <w:top w:val="single" w:sz="4" w:space="0" w:color="auto"/>
              <w:left w:val="nil"/>
              <w:bottom w:val="single" w:sz="4" w:space="0" w:color="auto"/>
              <w:right w:val="single" w:sz="4" w:space="0" w:color="auto"/>
            </w:tcBorders>
            <w:noWrap/>
          </w:tcPr>
          <w:p w14:paraId="364168C7" w14:textId="2C9BCEEC" w:rsidR="001D0C28" w:rsidRPr="000E1A3D" w:rsidRDefault="001D0C28" w:rsidP="001D0C28">
            <w:pPr>
              <w:spacing w:after="0" w:line="240" w:lineRule="auto"/>
              <w:ind w:firstLine="0"/>
              <w:jc w:val="center"/>
              <w:rPr>
                <w:i/>
                <w:iCs/>
                <w:color w:val="002060"/>
                <w:sz w:val="22"/>
              </w:rPr>
            </w:pPr>
            <w:r w:rsidRPr="000E1A3D">
              <w:rPr>
                <w:i/>
                <w:noProof/>
                <w:color w:val="002060"/>
                <w:sz w:val="22"/>
              </w:rPr>
              <w:t>Dytiscus latissimus</w:t>
            </w:r>
          </w:p>
        </w:tc>
        <w:tc>
          <w:tcPr>
            <w:tcW w:w="1985" w:type="dxa"/>
            <w:tcBorders>
              <w:top w:val="single" w:sz="4" w:space="0" w:color="auto"/>
              <w:left w:val="nil"/>
              <w:bottom w:val="single" w:sz="4" w:space="0" w:color="auto"/>
              <w:right w:val="single" w:sz="4" w:space="0" w:color="auto"/>
            </w:tcBorders>
            <w:noWrap/>
            <w:vAlign w:val="center"/>
          </w:tcPr>
          <w:p w14:paraId="065D7782" w14:textId="78611B4F" w:rsidR="001D0C28" w:rsidRPr="00215665" w:rsidRDefault="001D0C28" w:rsidP="001D0C28">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iekļaujams</w:t>
            </w:r>
          </w:p>
        </w:tc>
        <w:tc>
          <w:tcPr>
            <w:tcW w:w="1417" w:type="dxa"/>
            <w:tcBorders>
              <w:top w:val="single" w:sz="4" w:space="0" w:color="auto"/>
              <w:left w:val="nil"/>
              <w:bottom w:val="single" w:sz="4" w:space="0" w:color="auto"/>
              <w:right w:val="single" w:sz="4" w:space="0" w:color="auto"/>
            </w:tcBorders>
            <w:noWrap/>
            <w:vAlign w:val="center"/>
          </w:tcPr>
          <w:p w14:paraId="4ABE73AB" w14:textId="02C551B4" w:rsidR="001D0C28" w:rsidRPr="00215665" w:rsidRDefault="001D0C28" w:rsidP="001D0C28">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indivīds</w:t>
            </w:r>
          </w:p>
        </w:tc>
        <w:tc>
          <w:tcPr>
            <w:tcW w:w="1843" w:type="dxa"/>
            <w:tcBorders>
              <w:top w:val="single" w:sz="4" w:space="0" w:color="auto"/>
              <w:left w:val="nil"/>
              <w:bottom w:val="single" w:sz="4" w:space="0" w:color="auto"/>
              <w:right w:val="single" w:sz="4" w:space="0" w:color="auto"/>
            </w:tcBorders>
            <w:noWrap/>
            <w:vAlign w:val="center"/>
          </w:tcPr>
          <w:p w14:paraId="07683EDE" w14:textId="4D60011E" w:rsidR="001D0C28" w:rsidRPr="00215665" w:rsidRDefault="001D0C28" w:rsidP="001D0C28">
            <w:pPr>
              <w:spacing w:after="0" w:line="240" w:lineRule="auto"/>
              <w:ind w:firstLine="0"/>
              <w:jc w:val="center"/>
              <w:rPr>
                <w:rFonts w:eastAsia="Times New Roman" w:cs="Times New Roman"/>
                <w:color w:val="002060"/>
                <w:sz w:val="22"/>
                <w:lang w:eastAsia="lv-LV"/>
              </w:rPr>
            </w:pPr>
            <w:proofErr w:type="spellStart"/>
            <w:r w:rsidRPr="00215665">
              <w:rPr>
                <w:rFonts w:eastAsia="Times New Roman" w:cs="Times New Roman"/>
                <w:color w:val="002060"/>
                <w:sz w:val="22"/>
                <w:lang w:eastAsia="lv-LV"/>
              </w:rPr>
              <w:t>na</w:t>
            </w:r>
            <w:proofErr w:type="spellEnd"/>
          </w:p>
        </w:tc>
        <w:tc>
          <w:tcPr>
            <w:tcW w:w="1418" w:type="dxa"/>
            <w:tcBorders>
              <w:top w:val="single" w:sz="4" w:space="0" w:color="auto"/>
              <w:left w:val="nil"/>
              <w:bottom w:val="single" w:sz="4" w:space="0" w:color="auto"/>
              <w:right w:val="single" w:sz="4" w:space="0" w:color="auto"/>
            </w:tcBorders>
            <w:noWrap/>
            <w:vAlign w:val="center"/>
          </w:tcPr>
          <w:p w14:paraId="454072A9" w14:textId="36D74515" w:rsidR="001D0C28" w:rsidRPr="00215665" w:rsidRDefault="00AE4D4F" w:rsidP="001D0C28">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3125</w:t>
            </w:r>
          </w:p>
        </w:tc>
        <w:tc>
          <w:tcPr>
            <w:tcW w:w="3366" w:type="dxa"/>
            <w:tcBorders>
              <w:top w:val="single" w:sz="4" w:space="0" w:color="auto"/>
              <w:left w:val="nil"/>
              <w:bottom w:val="single" w:sz="4" w:space="0" w:color="auto"/>
              <w:right w:val="single" w:sz="4" w:space="0" w:color="auto"/>
            </w:tcBorders>
            <w:noWrap/>
            <w:vAlign w:val="center"/>
          </w:tcPr>
          <w:p w14:paraId="547B9715" w14:textId="41A38C12" w:rsidR="001D0C28" w:rsidRPr="00215665" w:rsidRDefault="00EA5FFE" w:rsidP="001D0C28">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3125 (2501-4139)</w:t>
            </w:r>
          </w:p>
        </w:tc>
      </w:tr>
      <w:tr w:rsidR="001D0C28" w:rsidRPr="00215665" w14:paraId="153FB10D" w14:textId="77777777" w:rsidTr="004E6403">
        <w:trPr>
          <w:trHeight w:val="300"/>
        </w:trPr>
        <w:tc>
          <w:tcPr>
            <w:tcW w:w="2263" w:type="dxa"/>
            <w:tcBorders>
              <w:top w:val="single" w:sz="4" w:space="0" w:color="auto"/>
              <w:left w:val="single" w:sz="4" w:space="0" w:color="auto"/>
              <w:bottom w:val="single" w:sz="4" w:space="0" w:color="auto"/>
              <w:right w:val="single" w:sz="4" w:space="0" w:color="auto"/>
            </w:tcBorders>
            <w:noWrap/>
          </w:tcPr>
          <w:p w14:paraId="67E747DB" w14:textId="36B55013" w:rsidR="001D0C28" w:rsidRPr="000E1A3D" w:rsidRDefault="001D0C28" w:rsidP="001D0C28">
            <w:pPr>
              <w:spacing w:after="0" w:line="240" w:lineRule="auto"/>
              <w:ind w:firstLine="0"/>
              <w:jc w:val="center"/>
              <w:rPr>
                <w:color w:val="002060"/>
                <w:sz w:val="22"/>
              </w:rPr>
            </w:pPr>
            <w:r w:rsidRPr="000E1A3D">
              <w:rPr>
                <w:noProof/>
                <w:color w:val="002060"/>
                <w:sz w:val="22"/>
              </w:rPr>
              <w:t>Zirgskābeņu zilenītis</w:t>
            </w:r>
          </w:p>
        </w:tc>
        <w:tc>
          <w:tcPr>
            <w:tcW w:w="2268" w:type="dxa"/>
            <w:tcBorders>
              <w:top w:val="single" w:sz="4" w:space="0" w:color="auto"/>
              <w:left w:val="nil"/>
              <w:bottom w:val="single" w:sz="4" w:space="0" w:color="auto"/>
              <w:right w:val="single" w:sz="4" w:space="0" w:color="auto"/>
            </w:tcBorders>
            <w:noWrap/>
          </w:tcPr>
          <w:p w14:paraId="2EBC91F9" w14:textId="271D2511" w:rsidR="001D0C28" w:rsidRPr="000E1A3D" w:rsidRDefault="001D0C28" w:rsidP="001D0C28">
            <w:pPr>
              <w:spacing w:after="0" w:line="240" w:lineRule="auto"/>
              <w:ind w:firstLine="0"/>
              <w:jc w:val="center"/>
              <w:rPr>
                <w:i/>
                <w:iCs/>
                <w:color w:val="002060"/>
                <w:sz w:val="22"/>
              </w:rPr>
            </w:pPr>
            <w:r w:rsidRPr="000E1A3D">
              <w:rPr>
                <w:i/>
                <w:noProof/>
                <w:color w:val="002060"/>
                <w:sz w:val="22"/>
              </w:rPr>
              <w:t>Lycaena dispar</w:t>
            </w:r>
          </w:p>
        </w:tc>
        <w:tc>
          <w:tcPr>
            <w:tcW w:w="1985" w:type="dxa"/>
            <w:tcBorders>
              <w:top w:val="single" w:sz="4" w:space="0" w:color="auto"/>
              <w:left w:val="nil"/>
              <w:bottom w:val="single" w:sz="4" w:space="0" w:color="auto"/>
              <w:right w:val="single" w:sz="4" w:space="0" w:color="auto"/>
            </w:tcBorders>
            <w:noWrap/>
            <w:vAlign w:val="center"/>
          </w:tcPr>
          <w:p w14:paraId="1338C923" w14:textId="4061AA2C" w:rsidR="001D0C28" w:rsidRPr="00215665" w:rsidRDefault="001D0C28" w:rsidP="001D0C28">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iekļaujams</w:t>
            </w:r>
          </w:p>
        </w:tc>
        <w:tc>
          <w:tcPr>
            <w:tcW w:w="1417" w:type="dxa"/>
            <w:tcBorders>
              <w:top w:val="single" w:sz="4" w:space="0" w:color="auto"/>
              <w:left w:val="nil"/>
              <w:bottom w:val="single" w:sz="4" w:space="0" w:color="auto"/>
              <w:right w:val="single" w:sz="4" w:space="0" w:color="auto"/>
            </w:tcBorders>
            <w:noWrap/>
            <w:vAlign w:val="center"/>
          </w:tcPr>
          <w:p w14:paraId="048908BA" w14:textId="66DC1957" w:rsidR="001D0C28" w:rsidRPr="00215665" w:rsidRDefault="001D0C28" w:rsidP="001D0C28">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indivīds</w:t>
            </w:r>
          </w:p>
        </w:tc>
        <w:tc>
          <w:tcPr>
            <w:tcW w:w="1843" w:type="dxa"/>
            <w:tcBorders>
              <w:top w:val="single" w:sz="4" w:space="0" w:color="auto"/>
              <w:left w:val="nil"/>
              <w:bottom w:val="single" w:sz="4" w:space="0" w:color="auto"/>
              <w:right w:val="single" w:sz="4" w:space="0" w:color="auto"/>
            </w:tcBorders>
            <w:noWrap/>
            <w:vAlign w:val="center"/>
          </w:tcPr>
          <w:p w14:paraId="18208637" w14:textId="6261F3D1" w:rsidR="001D0C28" w:rsidRPr="00215665" w:rsidRDefault="001D0C28" w:rsidP="001D0C28">
            <w:pPr>
              <w:spacing w:after="0" w:line="240" w:lineRule="auto"/>
              <w:ind w:firstLine="0"/>
              <w:jc w:val="center"/>
              <w:rPr>
                <w:rFonts w:eastAsia="Times New Roman" w:cs="Times New Roman"/>
                <w:color w:val="002060"/>
                <w:sz w:val="22"/>
                <w:lang w:eastAsia="lv-LV"/>
              </w:rPr>
            </w:pPr>
            <w:proofErr w:type="spellStart"/>
            <w:r w:rsidRPr="00215665">
              <w:rPr>
                <w:rFonts w:eastAsia="Times New Roman" w:cs="Times New Roman"/>
                <w:color w:val="002060"/>
                <w:sz w:val="22"/>
                <w:lang w:eastAsia="lv-LV"/>
              </w:rPr>
              <w:t>na</w:t>
            </w:r>
            <w:proofErr w:type="spellEnd"/>
          </w:p>
        </w:tc>
        <w:tc>
          <w:tcPr>
            <w:tcW w:w="1418" w:type="dxa"/>
            <w:tcBorders>
              <w:top w:val="single" w:sz="4" w:space="0" w:color="auto"/>
              <w:left w:val="nil"/>
              <w:bottom w:val="single" w:sz="4" w:space="0" w:color="auto"/>
              <w:right w:val="single" w:sz="4" w:space="0" w:color="auto"/>
            </w:tcBorders>
            <w:noWrap/>
            <w:vAlign w:val="center"/>
          </w:tcPr>
          <w:p w14:paraId="32C999C3" w14:textId="43A28C99" w:rsidR="001D0C28" w:rsidRPr="00215665" w:rsidRDefault="00AE4D4F" w:rsidP="001D0C28">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56</w:t>
            </w:r>
          </w:p>
        </w:tc>
        <w:tc>
          <w:tcPr>
            <w:tcW w:w="3366" w:type="dxa"/>
            <w:tcBorders>
              <w:top w:val="single" w:sz="4" w:space="0" w:color="auto"/>
              <w:left w:val="nil"/>
              <w:bottom w:val="single" w:sz="4" w:space="0" w:color="auto"/>
              <w:right w:val="single" w:sz="4" w:space="0" w:color="auto"/>
            </w:tcBorders>
            <w:noWrap/>
            <w:vAlign w:val="center"/>
          </w:tcPr>
          <w:p w14:paraId="7B1CA700" w14:textId="3593521D" w:rsidR="001D0C28" w:rsidRPr="00215665" w:rsidRDefault="00EA5FFE" w:rsidP="001D0C28">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56 (23</w:t>
            </w:r>
            <w:r w:rsidR="00B43632" w:rsidRPr="00215665">
              <w:rPr>
                <w:rFonts w:eastAsia="Times New Roman" w:cs="Times New Roman"/>
                <w:color w:val="002060"/>
                <w:sz w:val="22"/>
                <w:lang w:eastAsia="lv-LV"/>
              </w:rPr>
              <w:t>-135)</w:t>
            </w:r>
          </w:p>
        </w:tc>
      </w:tr>
      <w:tr w:rsidR="005B641B" w:rsidRPr="00215665" w14:paraId="4A927D70" w14:textId="77777777" w:rsidTr="004E6403">
        <w:trPr>
          <w:trHeight w:val="300"/>
        </w:trPr>
        <w:tc>
          <w:tcPr>
            <w:tcW w:w="2263" w:type="dxa"/>
            <w:tcBorders>
              <w:top w:val="single" w:sz="4" w:space="0" w:color="auto"/>
              <w:left w:val="single" w:sz="4" w:space="0" w:color="auto"/>
              <w:bottom w:val="single" w:sz="4" w:space="0" w:color="auto"/>
              <w:right w:val="single" w:sz="4" w:space="0" w:color="auto"/>
            </w:tcBorders>
            <w:noWrap/>
          </w:tcPr>
          <w:p w14:paraId="6C0ADD0A" w14:textId="571652F8"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color w:val="002060"/>
                <w:sz w:val="22"/>
              </w:rPr>
              <w:t>Pelēkā dzilna</w:t>
            </w:r>
          </w:p>
        </w:tc>
        <w:tc>
          <w:tcPr>
            <w:tcW w:w="2268" w:type="dxa"/>
            <w:tcBorders>
              <w:top w:val="single" w:sz="4" w:space="0" w:color="auto"/>
              <w:left w:val="nil"/>
              <w:bottom w:val="single" w:sz="4" w:space="0" w:color="auto"/>
              <w:right w:val="single" w:sz="4" w:space="0" w:color="auto"/>
            </w:tcBorders>
            <w:noWrap/>
          </w:tcPr>
          <w:p w14:paraId="77CEB859" w14:textId="0E79C758" w:rsidR="005B641B" w:rsidRPr="00215665" w:rsidRDefault="005B641B" w:rsidP="005B641B">
            <w:pPr>
              <w:spacing w:after="0" w:line="240" w:lineRule="auto"/>
              <w:ind w:firstLine="0"/>
              <w:jc w:val="center"/>
              <w:rPr>
                <w:rFonts w:eastAsia="Times New Roman" w:cs="Times New Roman"/>
                <w:color w:val="002060"/>
                <w:sz w:val="22"/>
                <w:lang w:eastAsia="lv-LV"/>
              </w:rPr>
            </w:pPr>
            <w:proofErr w:type="spellStart"/>
            <w:r w:rsidRPr="00215665">
              <w:rPr>
                <w:i/>
                <w:iCs/>
                <w:color w:val="002060"/>
                <w:sz w:val="22"/>
              </w:rPr>
              <w:t>Picus</w:t>
            </w:r>
            <w:proofErr w:type="spellEnd"/>
            <w:r w:rsidRPr="00215665">
              <w:rPr>
                <w:i/>
                <w:iCs/>
                <w:color w:val="002060"/>
                <w:sz w:val="22"/>
              </w:rPr>
              <w:t xml:space="preserve"> </w:t>
            </w:r>
            <w:proofErr w:type="spellStart"/>
            <w:r w:rsidRPr="00215665">
              <w:rPr>
                <w:i/>
                <w:iCs/>
                <w:color w:val="002060"/>
                <w:sz w:val="22"/>
              </w:rPr>
              <w:t>canus</w:t>
            </w:r>
            <w:proofErr w:type="spellEnd"/>
          </w:p>
        </w:tc>
        <w:tc>
          <w:tcPr>
            <w:tcW w:w="1985" w:type="dxa"/>
            <w:tcBorders>
              <w:top w:val="single" w:sz="4" w:space="0" w:color="auto"/>
              <w:left w:val="nil"/>
              <w:bottom w:val="single" w:sz="4" w:space="0" w:color="auto"/>
              <w:right w:val="single" w:sz="4" w:space="0" w:color="auto"/>
            </w:tcBorders>
            <w:noWrap/>
            <w:vAlign w:val="center"/>
          </w:tcPr>
          <w:p w14:paraId="508327F1" w14:textId="2FB681EC"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iekļaujams</w:t>
            </w:r>
          </w:p>
        </w:tc>
        <w:tc>
          <w:tcPr>
            <w:tcW w:w="1417" w:type="dxa"/>
            <w:tcBorders>
              <w:top w:val="single" w:sz="4" w:space="0" w:color="auto"/>
              <w:left w:val="nil"/>
              <w:bottom w:val="single" w:sz="4" w:space="0" w:color="auto"/>
              <w:right w:val="single" w:sz="4" w:space="0" w:color="auto"/>
            </w:tcBorders>
            <w:noWrap/>
            <w:vAlign w:val="center"/>
          </w:tcPr>
          <w:p w14:paraId="52A01AE5" w14:textId="2658D92A"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pāris</w:t>
            </w:r>
          </w:p>
        </w:tc>
        <w:tc>
          <w:tcPr>
            <w:tcW w:w="1843" w:type="dxa"/>
            <w:tcBorders>
              <w:top w:val="single" w:sz="4" w:space="0" w:color="auto"/>
              <w:left w:val="nil"/>
              <w:bottom w:val="single" w:sz="4" w:space="0" w:color="auto"/>
              <w:right w:val="single" w:sz="4" w:space="0" w:color="auto"/>
            </w:tcBorders>
            <w:noWrap/>
            <w:vAlign w:val="center"/>
          </w:tcPr>
          <w:p w14:paraId="6334B4EE" w14:textId="506E1D17" w:rsidR="005B641B" w:rsidRPr="00215665" w:rsidRDefault="005B641B" w:rsidP="005B641B">
            <w:pPr>
              <w:spacing w:after="0" w:line="240" w:lineRule="auto"/>
              <w:ind w:firstLine="0"/>
              <w:jc w:val="center"/>
              <w:rPr>
                <w:rFonts w:eastAsia="Times New Roman" w:cs="Times New Roman"/>
                <w:color w:val="002060"/>
                <w:sz w:val="22"/>
                <w:lang w:eastAsia="lv-LV"/>
              </w:rPr>
            </w:pPr>
            <w:proofErr w:type="spellStart"/>
            <w:r w:rsidRPr="00215665">
              <w:rPr>
                <w:rFonts w:eastAsia="Times New Roman" w:cs="Times New Roman"/>
                <w:color w:val="002060"/>
                <w:sz w:val="22"/>
                <w:lang w:eastAsia="lv-LV"/>
              </w:rPr>
              <w:t>na</w:t>
            </w:r>
            <w:proofErr w:type="spellEnd"/>
          </w:p>
        </w:tc>
        <w:tc>
          <w:tcPr>
            <w:tcW w:w="1418" w:type="dxa"/>
            <w:tcBorders>
              <w:top w:val="single" w:sz="4" w:space="0" w:color="auto"/>
              <w:left w:val="nil"/>
              <w:bottom w:val="single" w:sz="4" w:space="0" w:color="auto"/>
              <w:right w:val="single" w:sz="4" w:space="0" w:color="auto"/>
            </w:tcBorders>
            <w:noWrap/>
            <w:vAlign w:val="center"/>
          </w:tcPr>
          <w:p w14:paraId="780E0452" w14:textId="41255333" w:rsidR="005B641B" w:rsidRPr="00215665" w:rsidRDefault="00D77FD9"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2</w:t>
            </w:r>
          </w:p>
        </w:tc>
        <w:tc>
          <w:tcPr>
            <w:tcW w:w="3366" w:type="dxa"/>
            <w:tcBorders>
              <w:top w:val="single" w:sz="4" w:space="0" w:color="auto"/>
              <w:left w:val="nil"/>
              <w:bottom w:val="single" w:sz="4" w:space="0" w:color="auto"/>
              <w:right w:val="single" w:sz="4" w:space="0" w:color="auto"/>
            </w:tcBorders>
            <w:noWrap/>
            <w:vAlign w:val="center"/>
          </w:tcPr>
          <w:p w14:paraId="4CC8B347" w14:textId="591F8376" w:rsidR="005B641B" w:rsidRPr="00215665" w:rsidRDefault="00093174"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2-3</w:t>
            </w:r>
          </w:p>
        </w:tc>
      </w:tr>
      <w:tr w:rsidR="005B641B" w:rsidRPr="00215665" w14:paraId="53FAF49F" w14:textId="77777777" w:rsidTr="004E6403">
        <w:trPr>
          <w:trHeight w:val="300"/>
        </w:trPr>
        <w:tc>
          <w:tcPr>
            <w:tcW w:w="2263" w:type="dxa"/>
            <w:tcBorders>
              <w:top w:val="single" w:sz="4" w:space="0" w:color="auto"/>
              <w:left w:val="single" w:sz="4" w:space="0" w:color="auto"/>
              <w:bottom w:val="single" w:sz="4" w:space="0" w:color="auto"/>
              <w:right w:val="single" w:sz="4" w:space="0" w:color="auto"/>
            </w:tcBorders>
            <w:noWrap/>
          </w:tcPr>
          <w:p w14:paraId="70E318F0" w14:textId="70E126E0"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color w:val="002060"/>
                <w:sz w:val="22"/>
              </w:rPr>
              <w:t>Vidējais dzenis</w:t>
            </w:r>
          </w:p>
        </w:tc>
        <w:tc>
          <w:tcPr>
            <w:tcW w:w="2268" w:type="dxa"/>
            <w:tcBorders>
              <w:top w:val="single" w:sz="4" w:space="0" w:color="auto"/>
              <w:left w:val="nil"/>
              <w:bottom w:val="single" w:sz="4" w:space="0" w:color="auto"/>
              <w:right w:val="single" w:sz="4" w:space="0" w:color="auto"/>
            </w:tcBorders>
            <w:noWrap/>
          </w:tcPr>
          <w:p w14:paraId="53409491" w14:textId="089D4A27" w:rsidR="005B641B" w:rsidRPr="00215665" w:rsidRDefault="005B641B" w:rsidP="005B641B">
            <w:pPr>
              <w:spacing w:after="0" w:line="240" w:lineRule="auto"/>
              <w:ind w:firstLine="0"/>
              <w:jc w:val="center"/>
              <w:rPr>
                <w:rFonts w:eastAsia="Times New Roman" w:cs="Times New Roman"/>
                <w:color w:val="002060"/>
                <w:sz w:val="22"/>
                <w:lang w:eastAsia="lv-LV"/>
              </w:rPr>
            </w:pPr>
            <w:proofErr w:type="spellStart"/>
            <w:r w:rsidRPr="00215665">
              <w:rPr>
                <w:i/>
                <w:iCs/>
                <w:color w:val="002060"/>
                <w:sz w:val="22"/>
              </w:rPr>
              <w:t>Leiopicus</w:t>
            </w:r>
            <w:proofErr w:type="spellEnd"/>
            <w:r w:rsidRPr="00215665">
              <w:rPr>
                <w:i/>
                <w:iCs/>
                <w:color w:val="002060"/>
                <w:sz w:val="22"/>
              </w:rPr>
              <w:t xml:space="preserve"> </w:t>
            </w:r>
            <w:proofErr w:type="spellStart"/>
            <w:r w:rsidRPr="00215665">
              <w:rPr>
                <w:i/>
                <w:iCs/>
                <w:color w:val="002060"/>
                <w:sz w:val="22"/>
              </w:rPr>
              <w:t>medius</w:t>
            </w:r>
            <w:proofErr w:type="spellEnd"/>
          </w:p>
        </w:tc>
        <w:tc>
          <w:tcPr>
            <w:tcW w:w="1985" w:type="dxa"/>
            <w:tcBorders>
              <w:top w:val="single" w:sz="4" w:space="0" w:color="auto"/>
              <w:left w:val="nil"/>
              <w:bottom w:val="single" w:sz="4" w:space="0" w:color="auto"/>
              <w:right w:val="single" w:sz="4" w:space="0" w:color="auto"/>
            </w:tcBorders>
            <w:noWrap/>
            <w:vAlign w:val="center"/>
          </w:tcPr>
          <w:p w14:paraId="6F904F5F" w14:textId="5C4F7B3B"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iekļaujams</w:t>
            </w:r>
          </w:p>
        </w:tc>
        <w:tc>
          <w:tcPr>
            <w:tcW w:w="1417" w:type="dxa"/>
            <w:tcBorders>
              <w:top w:val="single" w:sz="4" w:space="0" w:color="auto"/>
              <w:left w:val="nil"/>
              <w:bottom w:val="single" w:sz="4" w:space="0" w:color="auto"/>
              <w:right w:val="single" w:sz="4" w:space="0" w:color="auto"/>
            </w:tcBorders>
            <w:noWrap/>
            <w:vAlign w:val="center"/>
          </w:tcPr>
          <w:p w14:paraId="0E41E168" w14:textId="398FEEDC"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pāris</w:t>
            </w:r>
          </w:p>
        </w:tc>
        <w:tc>
          <w:tcPr>
            <w:tcW w:w="1843" w:type="dxa"/>
            <w:tcBorders>
              <w:top w:val="single" w:sz="4" w:space="0" w:color="auto"/>
              <w:left w:val="nil"/>
              <w:bottom w:val="single" w:sz="4" w:space="0" w:color="auto"/>
              <w:right w:val="single" w:sz="4" w:space="0" w:color="auto"/>
            </w:tcBorders>
            <w:noWrap/>
            <w:vAlign w:val="center"/>
          </w:tcPr>
          <w:p w14:paraId="107109DB" w14:textId="6EFABE49" w:rsidR="005B641B" w:rsidRPr="00215665" w:rsidRDefault="005B641B" w:rsidP="005B641B">
            <w:pPr>
              <w:spacing w:after="0" w:line="240" w:lineRule="auto"/>
              <w:ind w:firstLine="0"/>
              <w:jc w:val="center"/>
              <w:rPr>
                <w:rFonts w:eastAsia="Times New Roman" w:cs="Times New Roman"/>
                <w:color w:val="002060"/>
                <w:sz w:val="22"/>
                <w:lang w:eastAsia="lv-LV"/>
              </w:rPr>
            </w:pPr>
            <w:proofErr w:type="spellStart"/>
            <w:r w:rsidRPr="00215665">
              <w:rPr>
                <w:rFonts w:eastAsia="Times New Roman" w:cs="Times New Roman"/>
                <w:color w:val="002060"/>
                <w:sz w:val="22"/>
                <w:lang w:eastAsia="lv-LV"/>
              </w:rPr>
              <w:t>na</w:t>
            </w:r>
            <w:proofErr w:type="spellEnd"/>
          </w:p>
        </w:tc>
        <w:tc>
          <w:tcPr>
            <w:tcW w:w="1418" w:type="dxa"/>
            <w:tcBorders>
              <w:top w:val="single" w:sz="4" w:space="0" w:color="auto"/>
              <w:left w:val="nil"/>
              <w:bottom w:val="single" w:sz="4" w:space="0" w:color="auto"/>
              <w:right w:val="single" w:sz="4" w:space="0" w:color="auto"/>
            </w:tcBorders>
            <w:noWrap/>
            <w:vAlign w:val="center"/>
          </w:tcPr>
          <w:p w14:paraId="5B93DD70" w14:textId="4FF59A5A" w:rsidR="005B641B" w:rsidRPr="00215665" w:rsidRDefault="00D77FD9"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2</w:t>
            </w:r>
          </w:p>
        </w:tc>
        <w:tc>
          <w:tcPr>
            <w:tcW w:w="3366" w:type="dxa"/>
            <w:tcBorders>
              <w:top w:val="single" w:sz="4" w:space="0" w:color="auto"/>
              <w:left w:val="nil"/>
              <w:bottom w:val="single" w:sz="4" w:space="0" w:color="auto"/>
              <w:right w:val="single" w:sz="4" w:space="0" w:color="auto"/>
            </w:tcBorders>
            <w:noWrap/>
            <w:vAlign w:val="center"/>
          </w:tcPr>
          <w:p w14:paraId="52A30B72" w14:textId="04D39838" w:rsidR="005B641B" w:rsidRPr="00215665" w:rsidRDefault="00D77FD9"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2</w:t>
            </w:r>
            <w:r w:rsidR="00D41FFF">
              <w:rPr>
                <w:rFonts w:eastAsia="Times New Roman" w:cs="Times New Roman"/>
                <w:color w:val="002060"/>
                <w:sz w:val="22"/>
                <w:lang w:eastAsia="lv-LV"/>
              </w:rPr>
              <w:t>-3</w:t>
            </w:r>
          </w:p>
        </w:tc>
      </w:tr>
      <w:tr w:rsidR="005B641B" w:rsidRPr="00215665" w14:paraId="128632D7" w14:textId="77777777" w:rsidTr="004E6403">
        <w:trPr>
          <w:trHeight w:val="300"/>
        </w:trPr>
        <w:tc>
          <w:tcPr>
            <w:tcW w:w="2263" w:type="dxa"/>
            <w:tcBorders>
              <w:top w:val="single" w:sz="4" w:space="0" w:color="auto"/>
              <w:left w:val="single" w:sz="4" w:space="0" w:color="auto"/>
              <w:bottom w:val="single" w:sz="4" w:space="0" w:color="auto"/>
              <w:right w:val="single" w:sz="4" w:space="0" w:color="auto"/>
            </w:tcBorders>
            <w:noWrap/>
          </w:tcPr>
          <w:p w14:paraId="7BA126D2" w14:textId="69EC8963"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color w:val="002060"/>
                <w:sz w:val="22"/>
              </w:rPr>
              <w:t>Mazais mušķērājs</w:t>
            </w:r>
          </w:p>
        </w:tc>
        <w:tc>
          <w:tcPr>
            <w:tcW w:w="2268" w:type="dxa"/>
            <w:tcBorders>
              <w:top w:val="single" w:sz="4" w:space="0" w:color="auto"/>
              <w:left w:val="nil"/>
              <w:bottom w:val="single" w:sz="4" w:space="0" w:color="auto"/>
              <w:right w:val="single" w:sz="4" w:space="0" w:color="auto"/>
            </w:tcBorders>
            <w:noWrap/>
          </w:tcPr>
          <w:p w14:paraId="705B4404" w14:textId="325F9732" w:rsidR="005B641B" w:rsidRPr="00215665" w:rsidRDefault="005B641B" w:rsidP="005B641B">
            <w:pPr>
              <w:spacing w:after="0" w:line="240" w:lineRule="auto"/>
              <w:ind w:firstLine="0"/>
              <w:jc w:val="center"/>
              <w:rPr>
                <w:rFonts w:eastAsia="Times New Roman" w:cs="Times New Roman"/>
                <w:color w:val="002060"/>
                <w:sz w:val="22"/>
                <w:lang w:eastAsia="lv-LV"/>
              </w:rPr>
            </w:pPr>
            <w:proofErr w:type="spellStart"/>
            <w:r w:rsidRPr="00215665">
              <w:rPr>
                <w:i/>
                <w:iCs/>
                <w:color w:val="002060"/>
                <w:sz w:val="22"/>
              </w:rPr>
              <w:t>Ficedula</w:t>
            </w:r>
            <w:proofErr w:type="spellEnd"/>
            <w:r w:rsidRPr="00215665">
              <w:rPr>
                <w:i/>
                <w:iCs/>
                <w:color w:val="002060"/>
                <w:sz w:val="22"/>
              </w:rPr>
              <w:t xml:space="preserve"> </w:t>
            </w:r>
            <w:proofErr w:type="spellStart"/>
            <w:r w:rsidRPr="00215665">
              <w:rPr>
                <w:i/>
                <w:iCs/>
                <w:color w:val="002060"/>
                <w:sz w:val="22"/>
              </w:rPr>
              <w:t>parva</w:t>
            </w:r>
            <w:proofErr w:type="spellEnd"/>
          </w:p>
        </w:tc>
        <w:tc>
          <w:tcPr>
            <w:tcW w:w="1985" w:type="dxa"/>
            <w:tcBorders>
              <w:top w:val="single" w:sz="4" w:space="0" w:color="auto"/>
              <w:left w:val="nil"/>
              <w:bottom w:val="single" w:sz="4" w:space="0" w:color="auto"/>
              <w:right w:val="single" w:sz="4" w:space="0" w:color="auto"/>
            </w:tcBorders>
            <w:noWrap/>
            <w:vAlign w:val="center"/>
          </w:tcPr>
          <w:p w14:paraId="784D45DC" w14:textId="158D5B17"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iekļaujams</w:t>
            </w:r>
          </w:p>
        </w:tc>
        <w:tc>
          <w:tcPr>
            <w:tcW w:w="1417" w:type="dxa"/>
            <w:tcBorders>
              <w:top w:val="single" w:sz="4" w:space="0" w:color="auto"/>
              <w:left w:val="nil"/>
              <w:bottom w:val="single" w:sz="4" w:space="0" w:color="auto"/>
              <w:right w:val="single" w:sz="4" w:space="0" w:color="auto"/>
            </w:tcBorders>
            <w:noWrap/>
            <w:vAlign w:val="center"/>
          </w:tcPr>
          <w:p w14:paraId="477E053A" w14:textId="61CB3627"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pāris</w:t>
            </w:r>
          </w:p>
        </w:tc>
        <w:tc>
          <w:tcPr>
            <w:tcW w:w="1843" w:type="dxa"/>
            <w:tcBorders>
              <w:top w:val="single" w:sz="4" w:space="0" w:color="auto"/>
              <w:left w:val="nil"/>
              <w:bottom w:val="single" w:sz="4" w:space="0" w:color="auto"/>
              <w:right w:val="single" w:sz="4" w:space="0" w:color="auto"/>
            </w:tcBorders>
            <w:noWrap/>
            <w:vAlign w:val="center"/>
          </w:tcPr>
          <w:p w14:paraId="489B6919" w14:textId="3E01B836" w:rsidR="005B641B" w:rsidRPr="00215665" w:rsidRDefault="005B641B" w:rsidP="005B641B">
            <w:pPr>
              <w:spacing w:after="0" w:line="240" w:lineRule="auto"/>
              <w:ind w:firstLine="0"/>
              <w:jc w:val="center"/>
              <w:rPr>
                <w:rFonts w:eastAsia="Times New Roman" w:cs="Times New Roman"/>
                <w:color w:val="002060"/>
                <w:sz w:val="22"/>
                <w:lang w:eastAsia="lv-LV"/>
              </w:rPr>
            </w:pPr>
            <w:proofErr w:type="spellStart"/>
            <w:r w:rsidRPr="00215665">
              <w:rPr>
                <w:rFonts w:eastAsia="Times New Roman" w:cs="Times New Roman"/>
                <w:color w:val="002060"/>
                <w:sz w:val="22"/>
                <w:lang w:eastAsia="lv-LV"/>
              </w:rPr>
              <w:t>na</w:t>
            </w:r>
            <w:proofErr w:type="spellEnd"/>
          </w:p>
        </w:tc>
        <w:tc>
          <w:tcPr>
            <w:tcW w:w="1418" w:type="dxa"/>
            <w:tcBorders>
              <w:top w:val="single" w:sz="4" w:space="0" w:color="auto"/>
              <w:left w:val="nil"/>
              <w:bottom w:val="single" w:sz="4" w:space="0" w:color="auto"/>
              <w:right w:val="single" w:sz="4" w:space="0" w:color="auto"/>
            </w:tcBorders>
            <w:noWrap/>
            <w:vAlign w:val="center"/>
          </w:tcPr>
          <w:p w14:paraId="0D1BB48F" w14:textId="6FA5206C" w:rsidR="005B641B" w:rsidRPr="00215665" w:rsidRDefault="004202CC"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2</w:t>
            </w:r>
          </w:p>
        </w:tc>
        <w:tc>
          <w:tcPr>
            <w:tcW w:w="3366" w:type="dxa"/>
            <w:tcBorders>
              <w:top w:val="single" w:sz="4" w:space="0" w:color="auto"/>
              <w:left w:val="nil"/>
              <w:bottom w:val="single" w:sz="4" w:space="0" w:color="auto"/>
              <w:right w:val="single" w:sz="4" w:space="0" w:color="auto"/>
            </w:tcBorders>
            <w:noWrap/>
            <w:vAlign w:val="center"/>
          </w:tcPr>
          <w:p w14:paraId="7AEA8892" w14:textId="66E2285D" w:rsidR="005B641B" w:rsidRPr="00215665" w:rsidRDefault="004202CC"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2-3</w:t>
            </w:r>
          </w:p>
        </w:tc>
      </w:tr>
      <w:tr w:rsidR="005B641B" w:rsidRPr="00215665" w14:paraId="48018746" w14:textId="77777777" w:rsidTr="004E6403">
        <w:trPr>
          <w:trHeight w:val="300"/>
        </w:trPr>
        <w:tc>
          <w:tcPr>
            <w:tcW w:w="2263" w:type="dxa"/>
            <w:tcBorders>
              <w:top w:val="single" w:sz="4" w:space="0" w:color="auto"/>
              <w:left w:val="single" w:sz="4" w:space="0" w:color="auto"/>
              <w:bottom w:val="single" w:sz="4" w:space="0" w:color="auto"/>
              <w:right w:val="single" w:sz="4" w:space="0" w:color="auto"/>
            </w:tcBorders>
            <w:noWrap/>
          </w:tcPr>
          <w:p w14:paraId="6E6C9DD1" w14:textId="3A974239"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color w:val="002060"/>
                <w:sz w:val="22"/>
              </w:rPr>
              <w:t>Melnā klija</w:t>
            </w:r>
          </w:p>
        </w:tc>
        <w:tc>
          <w:tcPr>
            <w:tcW w:w="2268" w:type="dxa"/>
            <w:tcBorders>
              <w:top w:val="single" w:sz="4" w:space="0" w:color="auto"/>
              <w:left w:val="nil"/>
              <w:bottom w:val="single" w:sz="4" w:space="0" w:color="auto"/>
              <w:right w:val="single" w:sz="4" w:space="0" w:color="auto"/>
            </w:tcBorders>
            <w:noWrap/>
          </w:tcPr>
          <w:p w14:paraId="57EF5F66" w14:textId="57D453FB" w:rsidR="005B641B" w:rsidRPr="00215665" w:rsidRDefault="005B641B" w:rsidP="005B641B">
            <w:pPr>
              <w:spacing w:after="0" w:line="240" w:lineRule="auto"/>
              <w:ind w:firstLine="0"/>
              <w:jc w:val="center"/>
              <w:rPr>
                <w:rFonts w:eastAsia="Times New Roman" w:cs="Times New Roman"/>
                <w:color w:val="002060"/>
                <w:sz w:val="22"/>
                <w:lang w:eastAsia="lv-LV"/>
              </w:rPr>
            </w:pPr>
            <w:proofErr w:type="spellStart"/>
            <w:r w:rsidRPr="00215665">
              <w:rPr>
                <w:i/>
                <w:iCs/>
                <w:color w:val="002060"/>
                <w:sz w:val="22"/>
              </w:rPr>
              <w:t>Milvus</w:t>
            </w:r>
            <w:proofErr w:type="spellEnd"/>
            <w:r w:rsidRPr="00215665">
              <w:rPr>
                <w:i/>
                <w:iCs/>
                <w:color w:val="002060"/>
                <w:sz w:val="22"/>
              </w:rPr>
              <w:t xml:space="preserve"> </w:t>
            </w:r>
            <w:proofErr w:type="spellStart"/>
            <w:r w:rsidRPr="00215665">
              <w:rPr>
                <w:i/>
                <w:iCs/>
                <w:color w:val="002060"/>
                <w:sz w:val="22"/>
              </w:rPr>
              <w:t>migrans</w:t>
            </w:r>
            <w:proofErr w:type="spellEnd"/>
          </w:p>
        </w:tc>
        <w:tc>
          <w:tcPr>
            <w:tcW w:w="1985" w:type="dxa"/>
            <w:tcBorders>
              <w:top w:val="single" w:sz="4" w:space="0" w:color="auto"/>
              <w:left w:val="nil"/>
              <w:bottom w:val="single" w:sz="4" w:space="0" w:color="auto"/>
              <w:right w:val="single" w:sz="4" w:space="0" w:color="auto"/>
            </w:tcBorders>
            <w:noWrap/>
            <w:vAlign w:val="center"/>
          </w:tcPr>
          <w:p w14:paraId="152BAB4B" w14:textId="52195238"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iekļaujams</w:t>
            </w:r>
          </w:p>
        </w:tc>
        <w:tc>
          <w:tcPr>
            <w:tcW w:w="1417" w:type="dxa"/>
            <w:tcBorders>
              <w:top w:val="single" w:sz="4" w:space="0" w:color="auto"/>
              <w:left w:val="nil"/>
              <w:bottom w:val="single" w:sz="4" w:space="0" w:color="auto"/>
              <w:right w:val="single" w:sz="4" w:space="0" w:color="auto"/>
            </w:tcBorders>
            <w:noWrap/>
            <w:vAlign w:val="center"/>
          </w:tcPr>
          <w:p w14:paraId="47570A8D" w14:textId="03B37DE3"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pāris</w:t>
            </w:r>
          </w:p>
        </w:tc>
        <w:tc>
          <w:tcPr>
            <w:tcW w:w="1843" w:type="dxa"/>
            <w:tcBorders>
              <w:top w:val="single" w:sz="4" w:space="0" w:color="auto"/>
              <w:left w:val="nil"/>
              <w:bottom w:val="single" w:sz="4" w:space="0" w:color="auto"/>
              <w:right w:val="single" w:sz="4" w:space="0" w:color="auto"/>
            </w:tcBorders>
            <w:noWrap/>
            <w:vAlign w:val="center"/>
          </w:tcPr>
          <w:p w14:paraId="713CA6CD" w14:textId="6E71A201" w:rsidR="005B641B" w:rsidRPr="00215665" w:rsidRDefault="005B641B" w:rsidP="005B641B">
            <w:pPr>
              <w:spacing w:after="0" w:line="240" w:lineRule="auto"/>
              <w:ind w:firstLine="0"/>
              <w:jc w:val="center"/>
              <w:rPr>
                <w:rFonts w:eastAsia="Times New Roman" w:cs="Times New Roman"/>
                <w:color w:val="002060"/>
                <w:sz w:val="22"/>
                <w:lang w:eastAsia="lv-LV"/>
              </w:rPr>
            </w:pPr>
            <w:proofErr w:type="spellStart"/>
            <w:r w:rsidRPr="00215665">
              <w:rPr>
                <w:rFonts w:eastAsia="Times New Roman" w:cs="Times New Roman"/>
                <w:color w:val="002060"/>
                <w:sz w:val="22"/>
                <w:lang w:eastAsia="lv-LV"/>
              </w:rPr>
              <w:t>na</w:t>
            </w:r>
            <w:proofErr w:type="spellEnd"/>
          </w:p>
        </w:tc>
        <w:tc>
          <w:tcPr>
            <w:tcW w:w="1418" w:type="dxa"/>
            <w:tcBorders>
              <w:top w:val="single" w:sz="4" w:space="0" w:color="auto"/>
              <w:left w:val="nil"/>
              <w:bottom w:val="single" w:sz="4" w:space="0" w:color="auto"/>
              <w:right w:val="single" w:sz="4" w:space="0" w:color="auto"/>
            </w:tcBorders>
            <w:noWrap/>
            <w:vAlign w:val="center"/>
          </w:tcPr>
          <w:p w14:paraId="3ED7EFAC" w14:textId="5D470FE2" w:rsidR="005B641B" w:rsidRPr="00215665" w:rsidRDefault="006C0434"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1</w:t>
            </w:r>
          </w:p>
        </w:tc>
        <w:tc>
          <w:tcPr>
            <w:tcW w:w="3366" w:type="dxa"/>
            <w:tcBorders>
              <w:top w:val="single" w:sz="4" w:space="0" w:color="auto"/>
              <w:left w:val="nil"/>
              <w:bottom w:val="single" w:sz="4" w:space="0" w:color="auto"/>
              <w:right w:val="single" w:sz="4" w:space="0" w:color="auto"/>
            </w:tcBorders>
            <w:noWrap/>
            <w:vAlign w:val="center"/>
          </w:tcPr>
          <w:p w14:paraId="7D127438" w14:textId="0A39417F" w:rsidR="005B641B" w:rsidRPr="00215665" w:rsidRDefault="006C0434"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1</w:t>
            </w:r>
          </w:p>
        </w:tc>
      </w:tr>
      <w:tr w:rsidR="005B641B" w:rsidRPr="00215665" w14:paraId="77A46190" w14:textId="77777777" w:rsidTr="004E6403">
        <w:trPr>
          <w:trHeight w:val="300"/>
        </w:trPr>
        <w:tc>
          <w:tcPr>
            <w:tcW w:w="2263" w:type="dxa"/>
            <w:tcBorders>
              <w:top w:val="single" w:sz="4" w:space="0" w:color="auto"/>
              <w:left w:val="single" w:sz="4" w:space="0" w:color="auto"/>
              <w:bottom w:val="single" w:sz="4" w:space="0" w:color="auto"/>
              <w:right w:val="single" w:sz="4" w:space="0" w:color="auto"/>
            </w:tcBorders>
            <w:noWrap/>
          </w:tcPr>
          <w:p w14:paraId="7DAF56E0" w14:textId="07A6A4C5"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color w:val="002060"/>
                <w:sz w:val="22"/>
              </w:rPr>
              <w:t>Svītrainais ķauķis</w:t>
            </w:r>
          </w:p>
        </w:tc>
        <w:tc>
          <w:tcPr>
            <w:tcW w:w="2268" w:type="dxa"/>
            <w:tcBorders>
              <w:top w:val="single" w:sz="4" w:space="0" w:color="auto"/>
              <w:left w:val="nil"/>
              <w:bottom w:val="single" w:sz="4" w:space="0" w:color="auto"/>
              <w:right w:val="single" w:sz="4" w:space="0" w:color="auto"/>
            </w:tcBorders>
            <w:noWrap/>
          </w:tcPr>
          <w:p w14:paraId="4AA4D665" w14:textId="1F0BD237" w:rsidR="005B641B" w:rsidRPr="00215665" w:rsidRDefault="005B641B" w:rsidP="005B641B">
            <w:pPr>
              <w:spacing w:after="0" w:line="240" w:lineRule="auto"/>
              <w:ind w:firstLine="0"/>
              <w:jc w:val="center"/>
              <w:rPr>
                <w:rFonts w:eastAsia="Times New Roman" w:cs="Times New Roman"/>
                <w:color w:val="002060"/>
                <w:sz w:val="22"/>
                <w:lang w:eastAsia="lv-LV"/>
              </w:rPr>
            </w:pPr>
            <w:proofErr w:type="spellStart"/>
            <w:r w:rsidRPr="00215665">
              <w:rPr>
                <w:i/>
                <w:iCs/>
                <w:color w:val="002060"/>
                <w:sz w:val="22"/>
              </w:rPr>
              <w:t>Sylvia</w:t>
            </w:r>
            <w:proofErr w:type="spellEnd"/>
            <w:r w:rsidRPr="00215665">
              <w:rPr>
                <w:i/>
                <w:iCs/>
                <w:color w:val="002060"/>
                <w:sz w:val="22"/>
              </w:rPr>
              <w:t xml:space="preserve"> </w:t>
            </w:r>
            <w:proofErr w:type="spellStart"/>
            <w:r w:rsidRPr="00215665">
              <w:rPr>
                <w:i/>
                <w:iCs/>
                <w:color w:val="002060"/>
                <w:sz w:val="22"/>
              </w:rPr>
              <w:t>nisoria</w:t>
            </w:r>
            <w:proofErr w:type="spellEnd"/>
          </w:p>
        </w:tc>
        <w:tc>
          <w:tcPr>
            <w:tcW w:w="1985" w:type="dxa"/>
            <w:tcBorders>
              <w:top w:val="single" w:sz="4" w:space="0" w:color="auto"/>
              <w:left w:val="nil"/>
              <w:bottom w:val="single" w:sz="4" w:space="0" w:color="auto"/>
              <w:right w:val="single" w:sz="4" w:space="0" w:color="auto"/>
            </w:tcBorders>
            <w:noWrap/>
            <w:vAlign w:val="center"/>
          </w:tcPr>
          <w:p w14:paraId="30C1C6D2" w14:textId="0E9D84A7"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iekļaujams</w:t>
            </w:r>
          </w:p>
        </w:tc>
        <w:tc>
          <w:tcPr>
            <w:tcW w:w="1417" w:type="dxa"/>
            <w:tcBorders>
              <w:top w:val="single" w:sz="4" w:space="0" w:color="auto"/>
              <w:left w:val="nil"/>
              <w:bottom w:val="single" w:sz="4" w:space="0" w:color="auto"/>
              <w:right w:val="single" w:sz="4" w:space="0" w:color="auto"/>
            </w:tcBorders>
            <w:noWrap/>
            <w:vAlign w:val="center"/>
          </w:tcPr>
          <w:p w14:paraId="14F52FDF" w14:textId="17F115B4"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pāris</w:t>
            </w:r>
          </w:p>
        </w:tc>
        <w:tc>
          <w:tcPr>
            <w:tcW w:w="1843" w:type="dxa"/>
            <w:tcBorders>
              <w:top w:val="single" w:sz="4" w:space="0" w:color="auto"/>
              <w:left w:val="nil"/>
              <w:bottom w:val="single" w:sz="4" w:space="0" w:color="auto"/>
              <w:right w:val="single" w:sz="4" w:space="0" w:color="auto"/>
            </w:tcBorders>
            <w:noWrap/>
            <w:vAlign w:val="center"/>
          </w:tcPr>
          <w:p w14:paraId="1D3A3FBA" w14:textId="1860ED29" w:rsidR="005B641B" w:rsidRPr="00215665" w:rsidRDefault="005B641B" w:rsidP="005B641B">
            <w:pPr>
              <w:spacing w:after="0" w:line="240" w:lineRule="auto"/>
              <w:ind w:firstLine="0"/>
              <w:jc w:val="center"/>
              <w:rPr>
                <w:rFonts w:eastAsia="Times New Roman" w:cs="Times New Roman"/>
                <w:color w:val="002060"/>
                <w:sz w:val="22"/>
                <w:lang w:eastAsia="lv-LV"/>
              </w:rPr>
            </w:pPr>
            <w:proofErr w:type="spellStart"/>
            <w:r w:rsidRPr="00215665">
              <w:rPr>
                <w:rFonts w:eastAsia="Times New Roman" w:cs="Times New Roman"/>
                <w:color w:val="002060"/>
                <w:sz w:val="22"/>
                <w:lang w:eastAsia="lv-LV"/>
              </w:rPr>
              <w:t>na</w:t>
            </w:r>
            <w:proofErr w:type="spellEnd"/>
          </w:p>
        </w:tc>
        <w:tc>
          <w:tcPr>
            <w:tcW w:w="1418" w:type="dxa"/>
            <w:tcBorders>
              <w:top w:val="single" w:sz="4" w:space="0" w:color="auto"/>
              <w:left w:val="nil"/>
              <w:bottom w:val="single" w:sz="4" w:space="0" w:color="auto"/>
              <w:right w:val="single" w:sz="4" w:space="0" w:color="auto"/>
            </w:tcBorders>
            <w:noWrap/>
            <w:vAlign w:val="center"/>
          </w:tcPr>
          <w:p w14:paraId="5EAB8182" w14:textId="51926A4B" w:rsidR="005B641B" w:rsidRPr="00215665" w:rsidRDefault="006C0434"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1</w:t>
            </w:r>
          </w:p>
        </w:tc>
        <w:tc>
          <w:tcPr>
            <w:tcW w:w="3366" w:type="dxa"/>
            <w:tcBorders>
              <w:top w:val="single" w:sz="4" w:space="0" w:color="auto"/>
              <w:left w:val="nil"/>
              <w:bottom w:val="single" w:sz="4" w:space="0" w:color="auto"/>
              <w:right w:val="single" w:sz="4" w:space="0" w:color="auto"/>
            </w:tcBorders>
            <w:noWrap/>
            <w:vAlign w:val="center"/>
          </w:tcPr>
          <w:p w14:paraId="7494483E" w14:textId="33048E98" w:rsidR="005B641B" w:rsidRPr="00215665" w:rsidRDefault="006C0434"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1-3</w:t>
            </w:r>
          </w:p>
        </w:tc>
      </w:tr>
      <w:tr w:rsidR="005B641B" w:rsidRPr="00215665" w14:paraId="1867F557" w14:textId="77777777" w:rsidTr="004E6403">
        <w:trPr>
          <w:trHeight w:val="300"/>
        </w:trPr>
        <w:tc>
          <w:tcPr>
            <w:tcW w:w="2263" w:type="dxa"/>
            <w:tcBorders>
              <w:top w:val="single" w:sz="4" w:space="0" w:color="auto"/>
              <w:left w:val="single" w:sz="4" w:space="0" w:color="auto"/>
              <w:bottom w:val="single" w:sz="4" w:space="0" w:color="auto"/>
              <w:right w:val="single" w:sz="4" w:space="0" w:color="auto"/>
            </w:tcBorders>
            <w:noWrap/>
          </w:tcPr>
          <w:p w14:paraId="0447194E" w14:textId="113B72CF"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color w:val="002060"/>
                <w:sz w:val="22"/>
              </w:rPr>
              <w:t>Niedru lija</w:t>
            </w:r>
          </w:p>
        </w:tc>
        <w:tc>
          <w:tcPr>
            <w:tcW w:w="2268" w:type="dxa"/>
            <w:tcBorders>
              <w:top w:val="single" w:sz="4" w:space="0" w:color="auto"/>
              <w:left w:val="nil"/>
              <w:bottom w:val="single" w:sz="4" w:space="0" w:color="auto"/>
              <w:right w:val="single" w:sz="4" w:space="0" w:color="auto"/>
            </w:tcBorders>
            <w:noWrap/>
          </w:tcPr>
          <w:p w14:paraId="36A27464" w14:textId="30B02E24" w:rsidR="005B641B" w:rsidRPr="00215665" w:rsidRDefault="005B641B" w:rsidP="005B641B">
            <w:pPr>
              <w:spacing w:after="0" w:line="240" w:lineRule="auto"/>
              <w:ind w:firstLine="0"/>
              <w:jc w:val="center"/>
              <w:rPr>
                <w:rFonts w:eastAsia="Times New Roman" w:cs="Times New Roman"/>
                <w:color w:val="002060"/>
                <w:sz w:val="22"/>
                <w:lang w:eastAsia="lv-LV"/>
              </w:rPr>
            </w:pPr>
            <w:proofErr w:type="spellStart"/>
            <w:r w:rsidRPr="00215665">
              <w:rPr>
                <w:i/>
                <w:iCs/>
                <w:color w:val="002060"/>
                <w:sz w:val="22"/>
              </w:rPr>
              <w:t>Circus</w:t>
            </w:r>
            <w:proofErr w:type="spellEnd"/>
            <w:r w:rsidRPr="00215665">
              <w:rPr>
                <w:i/>
                <w:iCs/>
                <w:color w:val="002060"/>
                <w:sz w:val="22"/>
              </w:rPr>
              <w:t xml:space="preserve"> </w:t>
            </w:r>
            <w:proofErr w:type="spellStart"/>
            <w:r w:rsidRPr="00215665">
              <w:rPr>
                <w:i/>
                <w:iCs/>
                <w:color w:val="002060"/>
                <w:sz w:val="22"/>
              </w:rPr>
              <w:t>aeruginosus</w:t>
            </w:r>
            <w:proofErr w:type="spellEnd"/>
            <w:r w:rsidRPr="00215665">
              <w:rPr>
                <w:i/>
                <w:iCs/>
                <w:color w:val="002060"/>
                <w:sz w:val="22"/>
              </w:rPr>
              <w:t xml:space="preserve"> </w:t>
            </w:r>
          </w:p>
        </w:tc>
        <w:tc>
          <w:tcPr>
            <w:tcW w:w="1985" w:type="dxa"/>
            <w:tcBorders>
              <w:top w:val="single" w:sz="4" w:space="0" w:color="auto"/>
              <w:left w:val="nil"/>
              <w:bottom w:val="single" w:sz="4" w:space="0" w:color="auto"/>
              <w:right w:val="single" w:sz="4" w:space="0" w:color="auto"/>
            </w:tcBorders>
            <w:noWrap/>
            <w:vAlign w:val="center"/>
          </w:tcPr>
          <w:p w14:paraId="1157FCDE" w14:textId="5C841332"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iekļaujams</w:t>
            </w:r>
          </w:p>
        </w:tc>
        <w:tc>
          <w:tcPr>
            <w:tcW w:w="1417" w:type="dxa"/>
            <w:tcBorders>
              <w:top w:val="single" w:sz="4" w:space="0" w:color="auto"/>
              <w:left w:val="nil"/>
              <w:bottom w:val="single" w:sz="4" w:space="0" w:color="auto"/>
              <w:right w:val="single" w:sz="4" w:space="0" w:color="auto"/>
            </w:tcBorders>
            <w:noWrap/>
            <w:vAlign w:val="center"/>
          </w:tcPr>
          <w:p w14:paraId="778C90A2" w14:textId="16DA62A0"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pāris</w:t>
            </w:r>
          </w:p>
        </w:tc>
        <w:tc>
          <w:tcPr>
            <w:tcW w:w="1843" w:type="dxa"/>
            <w:tcBorders>
              <w:top w:val="single" w:sz="4" w:space="0" w:color="auto"/>
              <w:left w:val="nil"/>
              <w:bottom w:val="single" w:sz="4" w:space="0" w:color="auto"/>
              <w:right w:val="single" w:sz="4" w:space="0" w:color="auto"/>
            </w:tcBorders>
            <w:noWrap/>
            <w:vAlign w:val="center"/>
          </w:tcPr>
          <w:p w14:paraId="66959BB3" w14:textId="024E7E5B" w:rsidR="005B641B" w:rsidRPr="00215665" w:rsidRDefault="005B641B" w:rsidP="005B641B">
            <w:pPr>
              <w:spacing w:after="0" w:line="240" w:lineRule="auto"/>
              <w:ind w:firstLine="0"/>
              <w:jc w:val="center"/>
              <w:rPr>
                <w:rFonts w:eastAsia="Times New Roman" w:cs="Times New Roman"/>
                <w:color w:val="002060"/>
                <w:sz w:val="22"/>
                <w:lang w:eastAsia="lv-LV"/>
              </w:rPr>
            </w:pPr>
            <w:proofErr w:type="spellStart"/>
            <w:r w:rsidRPr="00215665">
              <w:rPr>
                <w:rFonts w:eastAsia="Times New Roman" w:cs="Times New Roman"/>
                <w:color w:val="002060"/>
                <w:sz w:val="22"/>
                <w:lang w:eastAsia="lv-LV"/>
              </w:rPr>
              <w:t>na</w:t>
            </w:r>
            <w:proofErr w:type="spellEnd"/>
          </w:p>
        </w:tc>
        <w:tc>
          <w:tcPr>
            <w:tcW w:w="1418" w:type="dxa"/>
            <w:tcBorders>
              <w:top w:val="single" w:sz="4" w:space="0" w:color="auto"/>
              <w:left w:val="nil"/>
              <w:bottom w:val="single" w:sz="4" w:space="0" w:color="auto"/>
              <w:right w:val="single" w:sz="4" w:space="0" w:color="auto"/>
            </w:tcBorders>
            <w:noWrap/>
            <w:vAlign w:val="center"/>
          </w:tcPr>
          <w:p w14:paraId="1482FDD1" w14:textId="50DF3CD4" w:rsidR="005B641B" w:rsidRPr="00215665" w:rsidRDefault="006C0434"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1</w:t>
            </w:r>
          </w:p>
        </w:tc>
        <w:tc>
          <w:tcPr>
            <w:tcW w:w="3366" w:type="dxa"/>
            <w:tcBorders>
              <w:top w:val="single" w:sz="4" w:space="0" w:color="auto"/>
              <w:left w:val="nil"/>
              <w:bottom w:val="single" w:sz="4" w:space="0" w:color="auto"/>
              <w:right w:val="single" w:sz="4" w:space="0" w:color="auto"/>
            </w:tcBorders>
            <w:noWrap/>
            <w:vAlign w:val="center"/>
          </w:tcPr>
          <w:p w14:paraId="005001F6" w14:textId="7BC107EF" w:rsidR="005B641B" w:rsidRPr="00215665" w:rsidRDefault="006C0434"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1</w:t>
            </w:r>
            <w:r w:rsidR="00093174" w:rsidRPr="00215665">
              <w:rPr>
                <w:rFonts w:eastAsia="Times New Roman" w:cs="Times New Roman"/>
                <w:color w:val="002060"/>
                <w:sz w:val="22"/>
                <w:lang w:eastAsia="lv-LV"/>
              </w:rPr>
              <w:t>-2</w:t>
            </w:r>
          </w:p>
        </w:tc>
      </w:tr>
      <w:tr w:rsidR="005B641B" w:rsidRPr="00215665" w14:paraId="4F8F6CDB" w14:textId="77777777" w:rsidTr="004E6403">
        <w:trPr>
          <w:trHeight w:val="300"/>
        </w:trPr>
        <w:tc>
          <w:tcPr>
            <w:tcW w:w="2263" w:type="dxa"/>
            <w:tcBorders>
              <w:top w:val="single" w:sz="4" w:space="0" w:color="auto"/>
              <w:left w:val="single" w:sz="4" w:space="0" w:color="auto"/>
              <w:bottom w:val="single" w:sz="4" w:space="0" w:color="auto"/>
              <w:right w:val="single" w:sz="4" w:space="0" w:color="auto"/>
            </w:tcBorders>
            <w:noWrap/>
          </w:tcPr>
          <w:p w14:paraId="673BBC35" w14:textId="71E6E4BB"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color w:val="002060"/>
                <w:sz w:val="22"/>
              </w:rPr>
              <w:t>Lielais dumpis</w:t>
            </w:r>
          </w:p>
        </w:tc>
        <w:tc>
          <w:tcPr>
            <w:tcW w:w="2268" w:type="dxa"/>
            <w:tcBorders>
              <w:top w:val="single" w:sz="4" w:space="0" w:color="auto"/>
              <w:left w:val="nil"/>
              <w:bottom w:val="single" w:sz="4" w:space="0" w:color="auto"/>
              <w:right w:val="single" w:sz="4" w:space="0" w:color="auto"/>
            </w:tcBorders>
            <w:noWrap/>
          </w:tcPr>
          <w:p w14:paraId="79B02EE6" w14:textId="41E1C8FA" w:rsidR="005B641B" w:rsidRPr="00215665" w:rsidRDefault="005B641B" w:rsidP="005B641B">
            <w:pPr>
              <w:spacing w:after="0" w:line="240" w:lineRule="auto"/>
              <w:ind w:firstLine="0"/>
              <w:jc w:val="center"/>
              <w:rPr>
                <w:rFonts w:eastAsia="Times New Roman" w:cs="Times New Roman"/>
                <w:color w:val="002060"/>
                <w:sz w:val="22"/>
                <w:lang w:eastAsia="lv-LV"/>
              </w:rPr>
            </w:pPr>
            <w:proofErr w:type="spellStart"/>
            <w:r w:rsidRPr="00215665">
              <w:rPr>
                <w:i/>
                <w:iCs/>
                <w:color w:val="002060"/>
                <w:sz w:val="22"/>
              </w:rPr>
              <w:t>Botaurus</w:t>
            </w:r>
            <w:proofErr w:type="spellEnd"/>
            <w:r w:rsidRPr="00215665">
              <w:rPr>
                <w:i/>
                <w:iCs/>
                <w:color w:val="002060"/>
                <w:sz w:val="22"/>
              </w:rPr>
              <w:t xml:space="preserve"> </w:t>
            </w:r>
            <w:proofErr w:type="spellStart"/>
            <w:r w:rsidRPr="00215665">
              <w:rPr>
                <w:i/>
                <w:iCs/>
                <w:color w:val="002060"/>
                <w:sz w:val="22"/>
              </w:rPr>
              <w:t>stellaris</w:t>
            </w:r>
            <w:proofErr w:type="spellEnd"/>
          </w:p>
        </w:tc>
        <w:tc>
          <w:tcPr>
            <w:tcW w:w="1985" w:type="dxa"/>
            <w:tcBorders>
              <w:top w:val="single" w:sz="4" w:space="0" w:color="auto"/>
              <w:left w:val="nil"/>
              <w:bottom w:val="single" w:sz="4" w:space="0" w:color="auto"/>
              <w:right w:val="single" w:sz="4" w:space="0" w:color="auto"/>
            </w:tcBorders>
            <w:noWrap/>
            <w:vAlign w:val="center"/>
          </w:tcPr>
          <w:p w14:paraId="77042450" w14:textId="73F6DD00"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iekļaujams</w:t>
            </w:r>
          </w:p>
        </w:tc>
        <w:tc>
          <w:tcPr>
            <w:tcW w:w="1417" w:type="dxa"/>
            <w:tcBorders>
              <w:top w:val="single" w:sz="4" w:space="0" w:color="auto"/>
              <w:left w:val="nil"/>
              <w:bottom w:val="single" w:sz="4" w:space="0" w:color="auto"/>
              <w:right w:val="single" w:sz="4" w:space="0" w:color="auto"/>
            </w:tcBorders>
            <w:noWrap/>
            <w:vAlign w:val="center"/>
          </w:tcPr>
          <w:p w14:paraId="74F20D84" w14:textId="53064B7F"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pāris</w:t>
            </w:r>
          </w:p>
        </w:tc>
        <w:tc>
          <w:tcPr>
            <w:tcW w:w="1843" w:type="dxa"/>
            <w:tcBorders>
              <w:top w:val="single" w:sz="4" w:space="0" w:color="auto"/>
              <w:left w:val="nil"/>
              <w:bottom w:val="single" w:sz="4" w:space="0" w:color="auto"/>
              <w:right w:val="single" w:sz="4" w:space="0" w:color="auto"/>
            </w:tcBorders>
            <w:noWrap/>
            <w:vAlign w:val="center"/>
          </w:tcPr>
          <w:p w14:paraId="04FD75EC" w14:textId="185221A2" w:rsidR="005B641B" w:rsidRPr="00215665" w:rsidRDefault="005B641B" w:rsidP="005B641B">
            <w:pPr>
              <w:spacing w:after="0" w:line="240" w:lineRule="auto"/>
              <w:ind w:firstLine="0"/>
              <w:jc w:val="center"/>
              <w:rPr>
                <w:rFonts w:eastAsia="Times New Roman" w:cs="Times New Roman"/>
                <w:color w:val="002060"/>
                <w:sz w:val="22"/>
                <w:lang w:eastAsia="lv-LV"/>
              </w:rPr>
            </w:pPr>
            <w:proofErr w:type="spellStart"/>
            <w:r w:rsidRPr="00215665">
              <w:rPr>
                <w:rFonts w:eastAsia="Times New Roman" w:cs="Times New Roman"/>
                <w:color w:val="002060"/>
                <w:sz w:val="22"/>
                <w:lang w:eastAsia="lv-LV"/>
              </w:rPr>
              <w:t>na</w:t>
            </w:r>
            <w:proofErr w:type="spellEnd"/>
          </w:p>
        </w:tc>
        <w:tc>
          <w:tcPr>
            <w:tcW w:w="1418" w:type="dxa"/>
            <w:tcBorders>
              <w:top w:val="single" w:sz="4" w:space="0" w:color="auto"/>
              <w:left w:val="nil"/>
              <w:bottom w:val="single" w:sz="4" w:space="0" w:color="auto"/>
              <w:right w:val="single" w:sz="4" w:space="0" w:color="auto"/>
            </w:tcBorders>
            <w:noWrap/>
            <w:vAlign w:val="center"/>
          </w:tcPr>
          <w:p w14:paraId="0AA180AE" w14:textId="04BFF117" w:rsidR="005B641B" w:rsidRPr="00215665" w:rsidRDefault="002D4782"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3</w:t>
            </w:r>
          </w:p>
        </w:tc>
        <w:tc>
          <w:tcPr>
            <w:tcW w:w="3366" w:type="dxa"/>
            <w:tcBorders>
              <w:top w:val="single" w:sz="4" w:space="0" w:color="auto"/>
              <w:left w:val="nil"/>
              <w:bottom w:val="single" w:sz="4" w:space="0" w:color="auto"/>
              <w:right w:val="single" w:sz="4" w:space="0" w:color="auto"/>
            </w:tcBorders>
            <w:noWrap/>
            <w:vAlign w:val="center"/>
          </w:tcPr>
          <w:p w14:paraId="70D2518C" w14:textId="5290B334" w:rsidR="005B641B" w:rsidRPr="00215665" w:rsidRDefault="002D4782"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3</w:t>
            </w:r>
          </w:p>
        </w:tc>
      </w:tr>
      <w:tr w:rsidR="005B641B" w:rsidRPr="00215665" w14:paraId="0AAC1A04" w14:textId="77777777" w:rsidTr="004E6403">
        <w:trPr>
          <w:trHeight w:val="300"/>
        </w:trPr>
        <w:tc>
          <w:tcPr>
            <w:tcW w:w="2263" w:type="dxa"/>
            <w:tcBorders>
              <w:top w:val="single" w:sz="4" w:space="0" w:color="auto"/>
              <w:left w:val="single" w:sz="4" w:space="0" w:color="auto"/>
              <w:bottom w:val="single" w:sz="4" w:space="0" w:color="auto"/>
              <w:right w:val="single" w:sz="4" w:space="0" w:color="auto"/>
            </w:tcBorders>
            <w:noWrap/>
          </w:tcPr>
          <w:p w14:paraId="5439F8FD" w14:textId="6A23EBA1"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color w:val="002060"/>
                <w:sz w:val="22"/>
              </w:rPr>
              <w:t>Sila cīrulis</w:t>
            </w:r>
          </w:p>
        </w:tc>
        <w:tc>
          <w:tcPr>
            <w:tcW w:w="2268" w:type="dxa"/>
            <w:tcBorders>
              <w:top w:val="single" w:sz="4" w:space="0" w:color="auto"/>
              <w:left w:val="nil"/>
              <w:bottom w:val="single" w:sz="4" w:space="0" w:color="auto"/>
              <w:right w:val="single" w:sz="4" w:space="0" w:color="auto"/>
            </w:tcBorders>
            <w:noWrap/>
          </w:tcPr>
          <w:p w14:paraId="4F11ED82" w14:textId="7F13732D" w:rsidR="005B641B" w:rsidRPr="00215665" w:rsidRDefault="005B641B" w:rsidP="005B641B">
            <w:pPr>
              <w:spacing w:after="0" w:line="240" w:lineRule="auto"/>
              <w:ind w:firstLine="0"/>
              <w:jc w:val="center"/>
              <w:rPr>
                <w:rFonts w:eastAsia="Times New Roman" w:cs="Times New Roman"/>
                <w:color w:val="002060"/>
                <w:sz w:val="22"/>
                <w:lang w:eastAsia="lv-LV"/>
              </w:rPr>
            </w:pPr>
            <w:proofErr w:type="spellStart"/>
            <w:r w:rsidRPr="00215665">
              <w:rPr>
                <w:i/>
                <w:iCs/>
                <w:color w:val="002060"/>
                <w:sz w:val="22"/>
              </w:rPr>
              <w:t>Lullula</w:t>
            </w:r>
            <w:proofErr w:type="spellEnd"/>
            <w:r w:rsidRPr="00215665">
              <w:rPr>
                <w:i/>
                <w:iCs/>
                <w:color w:val="002060"/>
                <w:sz w:val="22"/>
              </w:rPr>
              <w:t xml:space="preserve"> </w:t>
            </w:r>
            <w:proofErr w:type="spellStart"/>
            <w:r w:rsidRPr="00215665">
              <w:rPr>
                <w:i/>
                <w:iCs/>
                <w:color w:val="002060"/>
                <w:sz w:val="22"/>
              </w:rPr>
              <w:t>arborea</w:t>
            </w:r>
            <w:proofErr w:type="spellEnd"/>
          </w:p>
        </w:tc>
        <w:tc>
          <w:tcPr>
            <w:tcW w:w="1985" w:type="dxa"/>
            <w:tcBorders>
              <w:top w:val="single" w:sz="4" w:space="0" w:color="auto"/>
              <w:left w:val="nil"/>
              <w:bottom w:val="single" w:sz="4" w:space="0" w:color="auto"/>
              <w:right w:val="single" w:sz="4" w:space="0" w:color="auto"/>
            </w:tcBorders>
            <w:noWrap/>
            <w:vAlign w:val="center"/>
          </w:tcPr>
          <w:p w14:paraId="7DD167C5" w14:textId="4F628B59"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iekļaujams</w:t>
            </w:r>
          </w:p>
        </w:tc>
        <w:tc>
          <w:tcPr>
            <w:tcW w:w="1417" w:type="dxa"/>
            <w:tcBorders>
              <w:top w:val="single" w:sz="4" w:space="0" w:color="auto"/>
              <w:left w:val="nil"/>
              <w:bottom w:val="single" w:sz="4" w:space="0" w:color="auto"/>
              <w:right w:val="single" w:sz="4" w:space="0" w:color="auto"/>
            </w:tcBorders>
            <w:noWrap/>
            <w:vAlign w:val="center"/>
          </w:tcPr>
          <w:p w14:paraId="6586DEB6" w14:textId="338B29E5" w:rsidR="005B641B" w:rsidRPr="00215665" w:rsidRDefault="005B641B"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pāris</w:t>
            </w:r>
          </w:p>
        </w:tc>
        <w:tc>
          <w:tcPr>
            <w:tcW w:w="1843" w:type="dxa"/>
            <w:tcBorders>
              <w:top w:val="single" w:sz="4" w:space="0" w:color="auto"/>
              <w:left w:val="nil"/>
              <w:bottom w:val="single" w:sz="4" w:space="0" w:color="auto"/>
              <w:right w:val="single" w:sz="4" w:space="0" w:color="auto"/>
            </w:tcBorders>
            <w:noWrap/>
            <w:vAlign w:val="center"/>
          </w:tcPr>
          <w:p w14:paraId="021AC68F" w14:textId="21E0FCA7" w:rsidR="005B641B" w:rsidRPr="00215665" w:rsidRDefault="005B641B" w:rsidP="005B641B">
            <w:pPr>
              <w:spacing w:after="0" w:line="240" w:lineRule="auto"/>
              <w:ind w:firstLine="0"/>
              <w:jc w:val="center"/>
              <w:rPr>
                <w:rFonts w:eastAsia="Times New Roman" w:cs="Times New Roman"/>
                <w:color w:val="002060"/>
                <w:sz w:val="22"/>
                <w:lang w:eastAsia="lv-LV"/>
              </w:rPr>
            </w:pPr>
            <w:proofErr w:type="spellStart"/>
            <w:r w:rsidRPr="00215665">
              <w:rPr>
                <w:rFonts w:eastAsia="Times New Roman" w:cs="Times New Roman"/>
                <w:color w:val="002060"/>
                <w:sz w:val="22"/>
                <w:lang w:eastAsia="lv-LV"/>
              </w:rPr>
              <w:t>na</w:t>
            </w:r>
            <w:proofErr w:type="spellEnd"/>
          </w:p>
        </w:tc>
        <w:tc>
          <w:tcPr>
            <w:tcW w:w="1418" w:type="dxa"/>
            <w:tcBorders>
              <w:top w:val="single" w:sz="4" w:space="0" w:color="auto"/>
              <w:left w:val="nil"/>
              <w:bottom w:val="single" w:sz="4" w:space="0" w:color="auto"/>
              <w:right w:val="single" w:sz="4" w:space="0" w:color="auto"/>
            </w:tcBorders>
            <w:noWrap/>
            <w:vAlign w:val="center"/>
          </w:tcPr>
          <w:p w14:paraId="584018A4" w14:textId="1437C668" w:rsidR="005B641B" w:rsidRPr="00215665" w:rsidRDefault="002D4782"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1</w:t>
            </w:r>
          </w:p>
        </w:tc>
        <w:tc>
          <w:tcPr>
            <w:tcW w:w="3366" w:type="dxa"/>
            <w:tcBorders>
              <w:top w:val="single" w:sz="4" w:space="0" w:color="auto"/>
              <w:left w:val="nil"/>
              <w:bottom w:val="single" w:sz="4" w:space="0" w:color="auto"/>
              <w:right w:val="single" w:sz="4" w:space="0" w:color="auto"/>
            </w:tcBorders>
            <w:noWrap/>
            <w:vAlign w:val="center"/>
          </w:tcPr>
          <w:p w14:paraId="2DFE2A5E" w14:textId="1EAE3671" w:rsidR="005B641B" w:rsidRPr="00215665" w:rsidRDefault="002D4782" w:rsidP="005B641B">
            <w:pPr>
              <w:spacing w:after="0" w:line="240" w:lineRule="auto"/>
              <w:ind w:firstLine="0"/>
              <w:jc w:val="center"/>
              <w:rPr>
                <w:rFonts w:eastAsia="Times New Roman" w:cs="Times New Roman"/>
                <w:color w:val="002060"/>
                <w:sz w:val="22"/>
                <w:lang w:eastAsia="lv-LV"/>
              </w:rPr>
            </w:pPr>
            <w:r w:rsidRPr="00215665">
              <w:rPr>
                <w:rFonts w:eastAsia="Times New Roman" w:cs="Times New Roman"/>
                <w:color w:val="002060"/>
                <w:sz w:val="22"/>
                <w:lang w:eastAsia="lv-LV"/>
              </w:rPr>
              <w:t>1-2</w:t>
            </w:r>
          </w:p>
        </w:tc>
      </w:tr>
    </w:tbl>
    <w:p w14:paraId="4ADD93A7" w14:textId="77777777" w:rsidR="00F8554F" w:rsidRPr="00215665" w:rsidRDefault="00F8554F" w:rsidP="001D790C">
      <w:pPr>
        <w:pStyle w:val="UzrakstsDAP2"/>
        <w:numPr>
          <w:ilvl w:val="0"/>
          <w:numId w:val="0"/>
        </w:numPr>
        <w:sectPr w:rsidR="00F8554F" w:rsidRPr="00215665" w:rsidSect="00CB5C08">
          <w:pgSz w:w="16838" w:h="11906" w:orient="landscape"/>
          <w:pgMar w:top="1134" w:right="1134" w:bottom="1134" w:left="1134" w:header="709" w:footer="709" w:gutter="0"/>
          <w:cols w:space="708"/>
          <w:docGrid w:linePitch="360"/>
        </w:sectPr>
      </w:pPr>
    </w:p>
    <w:p w14:paraId="6A9BFF2C" w14:textId="49D470CE" w:rsidR="003E02A0" w:rsidRPr="00215665" w:rsidRDefault="003E02A0" w:rsidP="001D790C">
      <w:pPr>
        <w:pStyle w:val="UzrakstsDAP2"/>
        <w:numPr>
          <w:ilvl w:val="0"/>
          <w:numId w:val="0"/>
        </w:numPr>
      </w:pPr>
      <w:bookmarkStart w:id="54" w:name="_Toc204168785"/>
      <w:r w:rsidRPr="00215665">
        <w:lastRenderedPageBreak/>
        <w:t>5.</w:t>
      </w:r>
      <w:r w:rsidR="001379BB" w:rsidRPr="00215665">
        <w:t>3. </w:t>
      </w:r>
      <w:r w:rsidRPr="00215665">
        <w:t>Plānotie apsaimniekošanas pasākumi</w:t>
      </w:r>
      <w:bookmarkEnd w:id="54"/>
    </w:p>
    <w:p w14:paraId="7D992D8C" w14:textId="760B5102" w:rsidR="003A5DF0" w:rsidRPr="00215665" w:rsidRDefault="003A5DF0" w:rsidP="003E27A2">
      <w:r w:rsidRPr="00215665">
        <w:t>Apsaimniekošanas pasākumi plānoti laika periodam no 20</w:t>
      </w:r>
      <w:r w:rsidR="00F82AA7" w:rsidRPr="00215665">
        <w:t>2</w:t>
      </w:r>
      <w:r w:rsidR="00197FBE" w:rsidRPr="00215665">
        <w:t>5</w:t>
      </w:r>
      <w:r w:rsidR="001379BB" w:rsidRPr="00215665">
        <w:t>. </w:t>
      </w:r>
      <w:r w:rsidR="00AF3F66" w:rsidRPr="00215665">
        <w:t>gad</w:t>
      </w:r>
      <w:r w:rsidRPr="00215665">
        <w:t>a līdz 20</w:t>
      </w:r>
      <w:r w:rsidR="00F82AA7" w:rsidRPr="00215665">
        <w:t>3</w:t>
      </w:r>
      <w:r w:rsidR="00197FBE" w:rsidRPr="00215665">
        <w:t>7</w:t>
      </w:r>
      <w:r w:rsidR="001379BB" w:rsidRPr="00215665">
        <w:t>. </w:t>
      </w:r>
      <w:r w:rsidR="00AF3F66" w:rsidRPr="00215665">
        <w:t>gad</w:t>
      </w:r>
      <w:r w:rsidRPr="00215665">
        <w:t xml:space="preserve">am, taču tie ir pārskatāmi, papildināmi un maināmi. </w:t>
      </w:r>
    </w:p>
    <w:p w14:paraId="787549A5" w14:textId="1D052BCE" w:rsidR="003A5DF0" w:rsidRPr="00215665" w:rsidRDefault="003A5DF0" w:rsidP="003E27A2">
      <w:r w:rsidRPr="00215665">
        <w:t xml:space="preserve">Apsaimniekošanas pasākumiem vērtēta to </w:t>
      </w:r>
      <w:r w:rsidR="001B2BE7" w:rsidRPr="00215665">
        <w:t>veikšana</w:t>
      </w:r>
      <w:r w:rsidRPr="00215665">
        <w:t xml:space="preserve">s nepieciešamība, vadoties pēc pasākuma ietekmes uz dabas vērtību saglabāšanu un citu sabiedrībai nozīmīgu interešu ievērošanu. Ieviešot </w:t>
      </w:r>
      <w:r w:rsidR="00EE500E" w:rsidRPr="00215665">
        <w:t>DA</w:t>
      </w:r>
      <w:r w:rsidRPr="00215665">
        <w:t xml:space="preserve"> plānu, kā pirmie jāveic pasākumi, kuri ir būtiski </w:t>
      </w:r>
      <w:r w:rsidR="005D11C4" w:rsidRPr="00215665">
        <w:t>DP “Cirīša ezers”</w:t>
      </w:r>
      <w:r w:rsidR="00BA4E36" w:rsidRPr="00215665">
        <w:t xml:space="preserve"> </w:t>
      </w:r>
      <w:r w:rsidRPr="00215665">
        <w:t>sastopamo sugu un biotopu saglabāšanā.</w:t>
      </w:r>
    </w:p>
    <w:p w14:paraId="46972D76" w14:textId="22BC80D6" w:rsidR="003A5DF0" w:rsidRPr="00215665" w:rsidRDefault="003A5DF0" w:rsidP="003E27A2">
      <w:r w:rsidRPr="00215665">
        <w:rPr>
          <w:b/>
        </w:rPr>
        <w:t>I – prioritāri veicams pasākums</w:t>
      </w:r>
      <w:r w:rsidRPr="00215665">
        <w:t xml:space="preserve">, kas būtisks aizsargājamo </w:t>
      </w:r>
      <w:r w:rsidR="005D11C4" w:rsidRPr="00215665">
        <w:t>DP “Cirīša ezers”</w:t>
      </w:r>
      <w:r w:rsidR="00EE500E" w:rsidRPr="00215665">
        <w:t xml:space="preserve"> </w:t>
      </w:r>
      <w:r w:rsidRPr="00215665">
        <w:t xml:space="preserve">sugu un biotopu saglabāšanā un </w:t>
      </w:r>
      <w:r w:rsidR="001B2BE7" w:rsidRPr="00215665">
        <w:t xml:space="preserve">bez kura iespējama </w:t>
      </w:r>
      <w:r w:rsidRPr="00215665">
        <w:t>šo sugu un biotopu kvantitatīvo vai kvalitatīvo parametru samazināšanās;</w:t>
      </w:r>
    </w:p>
    <w:p w14:paraId="30B7DEB6" w14:textId="77777777" w:rsidR="003A5DF0" w:rsidRPr="00215665" w:rsidRDefault="003A5DF0" w:rsidP="003E27A2">
      <w:r w:rsidRPr="00215665">
        <w:rPr>
          <w:b/>
        </w:rPr>
        <w:t>II – vajadzīgs pasākums</w:t>
      </w:r>
      <w:r w:rsidRPr="00215665">
        <w:t>, kura īstenošana pozitīvi ietekmē dabas vērtību saglabāšanos;</w:t>
      </w:r>
    </w:p>
    <w:p w14:paraId="18E7B39A" w14:textId="4D69571F" w:rsidR="003A5DF0" w:rsidRPr="00215665" w:rsidRDefault="003A5DF0" w:rsidP="003E27A2">
      <w:r w:rsidRPr="00215665">
        <w:t>Plānoto apsaimniekošanas pasākumu kopsavilkumu skatīt 5.</w:t>
      </w:r>
      <w:r w:rsidR="006D4EF0" w:rsidRPr="00215665">
        <w:t>3</w:t>
      </w:r>
      <w:r w:rsidRPr="00215665">
        <w:t>.</w:t>
      </w:r>
      <w:r w:rsidR="001379BB" w:rsidRPr="00215665">
        <w:t>1. </w:t>
      </w:r>
      <w:r w:rsidRPr="00215665">
        <w:t>tabulā</w:t>
      </w:r>
      <w:r w:rsidR="003E27A2" w:rsidRPr="00215665">
        <w:t xml:space="preserve">, </w:t>
      </w:r>
      <w:r w:rsidR="00EE500E" w:rsidRPr="00215665">
        <w:t>pārskats par sugu un biotopu apsaimniekošanas pasākumiem ietverts 5.3.</w:t>
      </w:r>
      <w:r w:rsidR="001379BB" w:rsidRPr="00215665">
        <w:t>2. </w:t>
      </w:r>
      <w:r w:rsidR="00EE500E" w:rsidRPr="00215665">
        <w:t>un 5.3.</w:t>
      </w:r>
      <w:r w:rsidR="001379BB" w:rsidRPr="00215665">
        <w:t>3. </w:t>
      </w:r>
      <w:r w:rsidR="00EE500E" w:rsidRPr="00215665">
        <w:t xml:space="preserve">tabulās, </w:t>
      </w:r>
      <w:r w:rsidR="003E27A2" w:rsidRPr="00215665">
        <w:t>apsaimniekošanas pasākumu kartes iekļautas gan pasākumu detalizēt</w:t>
      </w:r>
      <w:r w:rsidR="00EE500E" w:rsidRPr="00215665">
        <w:t>aj</w:t>
      </w:r>
      <w:r w:rsidR="003E27A2" w:rsidRPr="00215665">
        <w:t>ā aprakstā, gan arī DA plāna 1.</w:t>
      </w:r>
      <w:r w:rsidR="00C178C7" w:rsidRPr="00215665">
        <w:t>9</w:t>
      </w:r>
      <w:r w:rsidR="001379BB" w:rsidRPr="00215665">
        <w:t>. </w:t>
      </w:r>
      <w:r w:rsidR="003E27A2" w:rsidRPr="00215665">
        <w:t>pielikumā.</w:t>
      </w:r>
    </w:p>
    <w:p w14:paraId="0BE1D95D" w14:textId="77777777" w:rsidR="006D4EF0" w:rsidRPr="00215665" w:rsidRDefault="006D4EF0" w:rsidP="006D4EF0">
      <w:pPr>
        <w:jc w:val="right"/>
      </w:pPr>
    </w:p>
    <w:p w14:paraId="38813101" w14:textId="77777777" w:rsidR="003E27A2" w:rsidRPr="00215665" w:rsidRDefault="003E27A2" w:rsidP="003E27A2">
      <w:pPr>
        <w:jc w:val="center"/>
        <w:rPr>
          <w:b/>
        </w:rPr>
        <w:sectPr w:rsidR="003E27A2" w:rsidRPr="00215665" w:rsidSect="00E949B0">
          <w:pgSz w:w="11906" w:h="16838"/>
          <w:pgMar w:top="1134" w:right="1134" w:bottom="1134" w:left="1701" w:header="709" w:footer="709" w:gutter="0"/>
          <w:cols w:space="708"/>
          <w:docGrid w:linePitch="360"/>
        </w:sectPr>
      </w:pPr>
    </w:p>
    <w:p w14:paraId="4FE6078F" w14:textId="0C934A32" w:rsidR="003E27A2" w:rsidRPr="00215665" w:rsidRDefault="003E27A2" w:rsidP="003E27A2">
      <w:pPr>
        <w:jc w:val="center"/>
        <w:rPr>
          <w:b/>
        </w:rPr>
      </w:pPr>
      <w:r w:rsidRPr="00215665">
        <w:rPr>
          <w:b/>
        </w:rPr>
        <w:lastRenderedPageBreak/>
        <w:t>5.3.</w:t>
      </w:r>
      <w:r w:rsidR="001379BB" w:rsidRPr="00215665">
        <w:rPr>
          <w:b/>
        </w:rPr>
        <w:t>1. </w:t>
      </w:r>
      <w:r w:rsidRPr="00215665">
        <w:rPr>
          <w:b/>
        </w:rPr>
        <w:t>tabula. Plānotie apsaimniekošanas pasākumi</w:t>
      </w:r>
    </w:p>
    <w:tbl>
      <w:tblPr>
        <w:tblW w:w="14742" w:type="dxa"/>
        <w:tblInd w:w="108" w:type="dxa"/>
        <w:tblBorders>
          <w:top w:val="nil"/>
          <w:left w:val="nil"/>
          <w:bottom w:val="nil"/>
          <w:right w:val="nil"/>
        </w:tblBorders>
        <w:tblLayout w:type="fixed"/>
        <w:tblLook w:val="0000" w:firstRow="0" w:lastRow="0" w:firstColumn="0" w:lastColumn="0" w:noHBand="0" w:noVBand="0"/>
      </w:tblPr>
      <w:tblGrid>
        <w:gridCol w:w="738"/>
        <w:gridCol w:w="2948"/>
        <w:gridCol w:w="1730"/>
        <w:gridCol w:w="1275"/>
        <w:gridCol w:w="2268"/>
        <w:gridCol w:w="1701"/>
        <w:gridCol w:w="4082"/>
      </w:tblGrid>
      <w:tr w:rsidR="00D57284" w:rsidRPr="00215665" w14:paraId="494C0CF4" w14:textId="77777777" w:rsidTr="00BF64DC">
        <w:trPr>
          <w:trHeight w:val="304"/>
          <w:tblHeader/>
        </w:trPr>
        <w:tc>
          <w:tcPr>
            <w:tcW w:w="73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75DA1B2" w14:textId="77777777" w:rsidR="00D57284" w:rsidRPr="00215665" w:rsidRDefault="00D57284" w:rsidP="00095C63">
            <w:pPr>
              <w:pStyle w:val="Default"/>
              <w:rPr>
                <w:b/>
                <w:bCs/>
                <w:sz w:val="23"/>
                <w:szCs w:val="23"/>
                <w:lang w:val="lv-LV"/>
              </w:rPr>
            </w:pPr>
            <w:r w:rsidRPr="00215665">
              <w:rPr>
                <w:b/>
                <w:bCs/>
                <w:sz w:val="23"/>
                <w:szCs w:val="23"/>
                <w:lang w:val="lv-LV"/>
              </w:rPr>
              <w:t>Nr. p. k.</w:t>
            </w:r>
          </w:p>
        </w:tc>
        <w:tc>
          <w:tcPr>
            <w:tcW w:w="294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E112E96" w14:textId="77777777" w:rsidR="00D57284" w:rsidRPr="00215665" w:rsidRDefault="00D57284" w:rsidP="00095C63">
            <w:pPr>
              <w:pStyle w:val="Default"/>
              <w:rPr>
                <w:sz w:val="23"/>
                <w:szCs w:val="23"/>
                <w:lang w:val="lv-LV"/>
              </w:rPr>
            </w:pPr>
            <w:r w:rsidRPr="00215665">
              <w:rPr>
                <w:b/>
                <w:bCs/>
                <w:sz w:val="23"/>
                <w:szCs w:val="23"/>
                <w:lang w:val="lv-LV"/>
              </w:rPr>
              <w:t xml:space="preserve">Apsaimniekošanas pasākums </w:t>
            </w:r>
          </w:p>
        </w:tc>
        <w:tc>
          <w:tcPr>
            <w:tcW w:w="173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4351352" w14:textId="77777777" w:rsidR="00D57284" w:rsidRPr="00215665" w:rsidRDefault="00D57284" w:rsidP="00095C63">
            <w:pPr>
              <w:pStyle w:val="Default"/>
              <w:rPr>
                <w:sz w:val="23"/>
                <w:szCs w:val="23"/>
                <w:lang w:val="lv-LV"/>
              </w:rPr>
            </w:pPr>
            <w:r w:rsidRPr="00215665">
              <w:rPr>
                <w:b/>
                <w:bCs/>
                <w:sz w:val="23"/>
                <w:szCs w:val="23"/>
                <w:lang w:val="lv-LV"/>
              </w:rPr>
              <w:t xml:space="preserve">Pasākuma izpildītājs </w:t>
            </w:r>
          </w:p>
        </w:tc>
        <w:tc>
          <w:tcPr>
            <w:tcW w:w="127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3332109" w14:textId="77777777" w:rsidR="00D57284" w:rsidRPr="00215665" w:rsidRDefault="00D57284" w:rsidP="00095C63">
            <w:pPr>
              <w:pStyle w:val="Default"/>
              <w:rPr>
                <w:sz w:val="23"/>
                <w:szCs w:val="23"/>
                <w:lang w:val="lv-LV"/>
              </w:rPr>
            </w:pPr>
            <w:r w:rsidRPr="00215665">
              <w:rPr>
                <w:b/>
                <w:bCs/>
                <w:sz w:val="23"/>
                <w:szCs w:val="23"/>
                <w:lang w:val="lv-LV"/>
              </w:rPr>
              <w:t xml:space="preserve">Prioritāte </w:t>
            </w:r>
          </w:p>
          <w:p w14:paraId="2B870D7E" w14:textId="77777777" w:rsidR="00D57284" w:rsidRPr="00215665" w:rsidRDefault="00D57284" w:rsidP="00095C63">
            <w:pPr>
              <w:pStyle w:val="Default"/>
              <w:rPr>
                <w:sz w:val="23"/>
                <w:szCs w:val="23"/>
                <w:lang w:val="lv-LV"/>
              </w:rPr>
            </w:pPr>
            <w:r w:rsidRPr="00215665">
              <w:rPr>
                <w:b/>
                <w:bCs/>
                <w:sz w:val="23"/>
                <w:szCs w:val="23"/>
                <w:lang w:val="lv-LV"/>
              </w:rPr>
              <w:t xml:space="preserve">Izpildes termiņš </w:t>
            </w:r>
          </w:p>
        </w:tc>
        <w:tc>
          <w:tcPr>
            <w:tcW w:w="22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71D6F97" w14:textId="77777777" w:rsidR="00D57284" w:rsidRPr="00215665" w:rsidRDefault="00D57284" w:rsidP="00095C63">
            <w:pPr>
              <w:pStyle w:val="Default"/>
              <w:rPr>
                <w:sz w:val="23"/>
                <w:szCs w:val="23"/>
                <w:lang w:val="lv-LV"/>
              </w:rPr>
            </w:pPr>
            <w:r w:rsidRPr="00215665">
              <w:rPr>
                <w:b/>
                <w:bCs/>
                <w:sz w:val="23"/>
                <w:szCs w:val="23"/>
                <w:lang w:val="lv-LV"/>
              </w:rPr>
              <w:t xml:space="preserve">Iespējamais finanšu avots </w:t>
            </w:r>
          </w:p>
        </w:tc>
        <w:tc>
          <w:tcPr>
            <w:tcW w:w="170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F4EE55F" w14:textId="77777777" w:rsidR="00D57284" w:rsidRPr="00215665" w:rsidRDefault="00D57284" w:rsidP="00095C63">
            <w:pPr>
              <w:pStyle w:val="Default"/>
              <w:rPr>
                <w:sz w:val="23"/>
                <w:szCs w:val="23"/>
                <w:lang w:val="lv-LV"/>
              </w:rPr>
            </w:pPr>
            <w:r w:rsidRPr="00215665">
              <w:rPr>
                <w:b/>
                <w:bCs/>
                <w:sz w:val="23"/>
                <w:szCs w:val="23"/>
                <w:lang w:val="lv-LV"/>
              </w:rPr>
              <w:t xml:space="preserve">Nepieciešamais finansējums </w:t>
            </w:r>
          </w:p>
        </w:tc>
        <w:tc>
          <w:tcPr>
            <w:tcW w:w="408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0C24E8B" w14:textId="77777777" w:rsidR="00D57284" w:rsidRPr="00215665" w:rsidRDefault="00D57284" w:rsidP="00095C63">
            <w:pPr>
              <w:pStyle w:val="Default"/>
              <w:rPr>
                <w:sz w:val="23"/>
                <w:szCs w:val="23"/>
                <w:lang w:val="lv-LV"/>
              </w:rPr>
            </w:pPr>
            <w:r w:rsidRPr="00215665">
              <w:rPr>
                <w:b/>
                <w:bCs/>
                <w:sz w:val="23"/>
                <w:szCs w:val="23"/>
                <w:lang w:val="lv-LV"/>
              </w:rPr>
              <w:t xml:space="preserve">Izpildes indikatori </w:t>
            </w:r>
          </w:p>
        </w:tc>
      </w:tr>
      <w:tr w:rsidR="00D57284" w:rsidRPr="00215665" w14:paraId="3E368899" w14:textId="77777777" w:rsidTr="00095C63">
        <w:trPr>
          <w:trHeight w:val="152"/>
        </w:trPr>
        <w:tc>
          <w:tcPr>
            <w:tcW w:w="738" w:type="dxa"/>
            <w:tcBorders>
              <w:top w:val="single" w:sz="4" w:space="0" w:color="auto"/>
              <w:left w:val="single" w:sz="4" w:space="0" w:color="auto"/>
              <w:bottom w:val="single" w:sz="4" w:space="0" w:color="auto"/>
              <w:right w:val="single" w:sz="4" w:space="0" w:color="auto"/>
            </w:tcBorders>
          </w:tcPr>
          <w:p w14:paraId="0599BA0C" w14:textId="77777777" w:rsidR="00D57284" w:rsidRPr="00215665" w:rsidRDefault="00D57284" w:rsidP="00095C63">
            <w:pPr>
              <w:pStyle w:val="Default"/>
              <w:rPr>
                <w:b/>
                <w:bCs/>
                <w:sz w:val="22"/>
                <w:szCs w:val="22"/>
                <w:lang w:val="lv-LV"/>
              </w:rPr>
            </w:pPr>
            <w:r w:rsidRPr="00215665">
              <w:rPr>
                <w:b/>
                <w:bCs/>
                <w:sz w:val="22"/>
                <w:szCs w:val="22"/>
                <w:lang w:val="lv-LV"/>
              </w:rPr>
              <w:t>I</w:t>
            </w:r>
          </w:p>
        </w:tc>
        <w:tc>
          <w:tcPr>
            <w:tcW w:w="14004" w:type="dxa"/>
            <w:gridSpan w:val="6"/>
            <w:tcBorders>
              <w:top w:val="single" w:sz="4" w:space="0" w:color="auto"/>
              <w:left w:val="single" w:sz="4" w:space="0" w:color="auto"/>
              <w:bottom w:val="single" w:sz="4" w:space="0" w:color="auto"/>
              <w:right w:val="single" w:sz="4" w:space="0" w:color="auto"/>
            </w:tcBorders>
          </w:tcPr>
          <w:p w14:paraId="758303D2" w14:textId="77777777" w:rsidR="00D57284" w:rsidRPr="00215665" w:rsidRDefault="00D57284" w:rsidP="00095C63">
            <w:pPr>
              <w:pStyle w:val="Default"/>
              <w:rPr>
                <w:sz w:val="22"/>
                <w:szCs w:val="22"/>
                <w:lang w:val="lv-LV"/>
              </w:rPr>
            </w:pPr>
            <w:r w:rsidRPr="00215665">
              <w:rPr>
                <w:b/>
                <w:bCs/>
                <w:sz w:val="22"/>
                <w:szCs w:val="22"/>
                <w:lang w:val="lv-LV"/>
              </w:rPr>
              <w:t xml:space="preserve">Institucionālie un organizatoriskie aspekti </w:t>
            </w:r>
          </w:p>
        </w:tc>
      </w:tr>
      <w:tr w:rsidR="00D57284" w:rsidRPr="00215665" w14:paraId="342ED415" w14:textId="77777777" w:rsidTr="00BF64DC">
        <w:trPr>
          <w:trHeight w:val="237"/>
        </w:trPr>
        <w:tc>
          <w:tcPr>
            <w:tcW w:w="738" w:type="dxa"/>
            <w:tcBorders>
              <w:top w:val="single" w:sz="4" w:space="0" w:color="auto"/>
              <w:left w:val="single" w:sz="4" w:space="0" w:color="auto"/>
              <w:bottom w:val="single" w:sz="4" w:space="0" w:color="auto"/>
              <w:right w:val="single" w:sz="4" w:space="0" w:color="auto"/>
            </w:tcBorders>
          </w:tcPr>
          <w:p w14:paraId="4D23326B" w14:textId="77777777" w:rsidR="00D57284" w:rsidRPr="00215665" w:rsidRDefault="00D57284" w:rsidP="00095C63">
            <w:pPr>
              <w:pStyle w:val="Default"/>
              <w:rPr>
                <w:sz w:val="22"/>
                <w:szCs w:val="22"/>
                <w:lang w:val="lv-LV"/>
              </w:rPr>
            </w:pPr>
            <w:r w:rsidRPr="00215665">
              <w:rPr>
                <w:sz w:val="22"/>
                <w:szCs w:val="22"/>
                <w:lang w:val="lv-LV"/>
              </w:rPr>
              <w:t>1.1.</w:t>
            </w:r>
          </w:p>
        </w:tc>
        <w:tc>
          <w:tcPr>
            <w:tcW w:w="2948" w:type="dxa"/>
            <w:tcBorders>
              <w:top w:val="single" w:sz="4" w:space="0" w:color="auto"/>
              <w:left w:val="single" w:sz="4" w:space="0" w:color="auto"/>
              <w:bottom w:val="single" w:sz="4" w:space="0" w:color="auto"/>
              <w:right w:val="single" w:sz="4" w:space="0" w:color="auto"/>
            </w:tcBorders>
          </w:tcPr>
          <w:p w14:paraId="5A520EBB" w14:textId="77777777" w:rsidR="00D57284" w:rsidRPr="00215665" w:rsidRDefault="00D57284" w:rsidP="00095C63">
            <w:pPr>
              <w:pStyle w:val="Default"/>
              <w:rPr>
                <w:sz w:val="22"/>
                <w:szCs w:val="22"/>
                <w:lang w:val="lv-LV"/>
              </w:rPr>
            </w:pPr>
            <w:r w:rsidRPr="00215665">
              <w:rPr>
                <w:sz w:val="22"/>
                <w:szCs w:val="22"/>
                <w:lang w:val="lv-LV"/>
              </w:rPr>
              <w:t xml:space="preserve">DP “Cirīša ezers” funkcionālā zonējuma aktualizēšana un jaunu Individuālo noteikumu izdošana </w:t>
            </w:r>
          </w:p>
        </w:tc>
        <w:tc>
          <w:tcPr>
            <w:tcW w:w="1730" w:type="dxa"/>
            <w:tcBorders>
              <w:top w:val="single" w:sz="4" w:space="0" w:color="auto"/>
              <w:left w:val="single" w:sz="4" w:space="0" w:color="auto"/>
              <w:bottom w:val="single" w:sz="4" w:space="0" w:color="auto"/>
              <w:right w:val="single" w:sz="4" w:space="0" w:color="auto"/>
            </w:tcBorders>
          </w:tcPr>
          <w:p w14:paraId="190C104D" w14:textId="77777777" w:rsidR="00D57284" w:rsidRPr="00215665" w:rsidRDefault="00D57284" w:rsidP="00095C63">
            <w:pPr>
              <w:pStyle w:val="Default"/>
              <w:rPr>
                <w:sz w:val="22"/>
                <w:szCs w:val="22"/>
                <w:lang w:val="lv-LV"/>
              </w:rPr>
            </w:pPr>
            <w:r w:rsidRPr="00215665">
              <w:rPr>
                <w:sz w:val="22"/>
                <w:szCs w:val="22"/>
                <w:lang w:val="lv-LV"/>
              </w:rPr>
              <w:t>DAP, VARAM</w:t>
            </w:r>
          </w:p>
        </w:tc>
        <w:tc>
          <w:tcPr>
            <w:tcW w:w="1275" w:type="dxa"/>
            <w:tcBorders>
              <w:top w:val="single" w:sz="4" w:space="0" w:color="auto"/>
              <w:left w:val="single" w:sz="4" w:space="0" w:color="auto"/>
              <w:bottom w:val="single" w:sz="4" w:space="0" w:color="auto"/>
              <w:right w:val="single" w:sz="4" w:space="0" w:color="auto"/>
            </w:tcBorders>
          </w:tcPr>
          <w:p w14:paraId="7EDA10D1" w14:textId="5419F2E0" w:rsidR="00D57284" w:rsidRPr="00215665" w:rsidRDefault="00D57284" w:rsidP="00095C63">
            <w:pPr>
              <w:pStyle w:val="Default"/>
              <w:rPr>
                <w:sz w:val="22"/>
                <w:szCs w:val="22"/>
                <w:lang w:val="lv-LV"/>
              </w:rPr>
            </w:pPr>
            <w:r w:rsidRPr="00215665">
              <w:rPr>
                <w:sz w:val="22"/>
                <w:szCs w:val="22"/>
                <w:lang w:val="lv-LV"/>
              </w:rPr>
              <w:t>I</w:t>
            </w:r>
            <w:r w:rsidR="00F65C64" w:rsidRPr="00215665">
              <w:rPr>
                <w:sz w:val="22"/>
                <w:szCs w:val="22"/>
                <w:lang w:val="lv-LV"/>
              </w:rPr>
              <w:t>, 20</w:t>
            </w:r>
            <w:r w:rsidR="00FE177F" w:rsidRPr="00215665">
              <w:rPr>
                <w:sz w:val="22"/>
                <w:szCs w:val="22"/>
                <w:lang w:val="lv-LV"/>
              </w:rPr>
              <w:t>27</w:t>
            </w:r>
          </w:p>
        </w:tc>
        <w:tc>
          <w:tcPr>
            <w:tcW w:w="2268" w:type="dxa"/>
            <w:tcBorders>
              <w:top w:val="single" w:sz="4" w:space="0" w:color="auto"/>
              <w:left w:val="single" w:sz="4" w:space="0" w:color="auto"/>
              <w:bottom w:val="single" w:sz="4" w:space="0" w:color="auto"/>
              <w:right w:val="single" w:sz="4" w:space="0" w:color="auto"/>
            </w:tcBorders>
          </w:tcPr>
          <w:p w14:paraId="0EC420A2" w14:textId="77777777" w:rsidR="00D57284" w:rsidRPr="00215665" w:rsidRDefault="00D57284" w:rsidP="00095C63">
            <w:pPr>
              <w:pStyle w:val="Default"/>
              <w:rPr>
                <w:b/>
                <w:bCs/>
                <w:sz w:val="22"/>
                <w:szCs w:val="22"/>
                <w:lang w:val="lv-LV"/>
              </w:rPr>
            </w:pPr>
            <w:r w:rsidRPr="00215665">
              <w:rPr>
                <w:sz w:val="22"/>
                <w:szCs w:val="22"/>
                <w:lang w:val="lv-LV"/>
              </w:rPr>
              <w:t>Esošā budžeta ietvaros</w:t>
            </w:r>
          </w:p>
        </w:tc>
        <w:tc>
          <w:tcPr>
            <w:tcW w:w="1701" w:type="dxa"/>
            <w:tcBorders>
              <w:top w:val="single" w:sz="4" w:space="0" w:color="auto"/>
              <w:left w:val="single" w:sz="4" w:space="0" w:color="auto"/>
              <w:bottom w:val="single" w:sz="4" w:space="0" w:color="auto"/>
              <w:right w:val="single" w:sz="4" w:space="0" w:color="auto"/>
            </w:tcBorders>
          </w:tcPr>
          <w:p w14:paraId="1524A053" w14:textId="77777777" w:rsidR="00D57284" w:rsidRPr="00215665" w:rsidRDefault="00D57284" w:rsidP="00095C63">
            <w:pPr>
              <w:pStyle w:val="Default"/>
              <w:rPr>
                <w:b/>
                <w:bCs/>
                <w:sz w:val="22"/>
                <w:szCs w:val="22"/>
                <w:lang w:val="lv-LV"/>
              </w:rPr>
            </w:pPr>
            <w:r w:rsidRPr="00215665">
              <w:rPr>
                <w:sz w:val="22"/>
                <w:szCs w:val="22"/>
                <w:lang w:val="lv-LV"/>
              </w:rPr>
              <w:t>Precīzi nav nosakāms</w:t>
            </w:r>
          </w:p>
        </w:tc>
        <w:tc>
          <w:tcPr>
            <w:tcW w:w="4082" w:type="dxa"/>
            <w:tcBorders>
              <w:top w:val="single" w:sz="4" w:space="0" w:color="auto"/>
              <w:left w:val="single" w:sz="4" w:space="0" w:color="auto"/>
              <w:bottom w:val="single" w:sz="4" w:space="0" w:color="auto"/>
              <w:right w:val="single" w:sz="4" w:space="0" w:color="auto"/>
            </w:tcBorders>
          </w:tcPr>
          <w:p w14:paraId="39274FD8" w14:textId="77777777" w:rsidR="00D57284" w:rsidRPr="00215665" w:rsidRDefault="00D57284" w:rsidP="00095C63">
            <w:pPr>
              <w:pStyle w:val="Default"/>
              <w:rPr>
                <w:sz w:val="22"/>
                <w:szCs w:val="22"/>
                <w:lang w:val="lv-LV"/>
              </w:rPr>
            </w:pPr>
            <w:r w:rsidRPr="00215665">
              <w:rPr>
                <w:sz w:val="22"/>
                <w:szCs w:val="22"/>
                <w:lang w:val="lv-LV"/>
              </w:rPr>
              <w:t>Tiek nodrošināta Natura 2000 teritorijas mērķa biotopu aizsardzība un neiejaukšanās režīms mērķa mežu un purvu biotopu attīstībā.</w:t>
            </w:r>
          </w:p>
        </w:tc>
      </w:tr>
      <w:tr w:rsidR="00D57284" w:rsidRPr="00215665" w14:paraId="351303A7" w14:textId="77777777" w:rsidTr="00BF64DC">
        <w:trPr>
          <w:trHeight w:val="237"/>
        </w:trPr>
        <w:tc>
          <w:tcPr>
            <w:tcW w:w="738" w:type="dxa"/>
            <w:tcBorders>
              <w:top w:val="single" w:sz="4" w:space="0" w:color="auto"/>
              <w:left w:val="single" w:sz="4" w:space="0" w:color="auto"/>
              <w:bottom w:val="single" w:sz="4" w:space="0" w:color="auto"/>
              <w:right w:val="single" w:sz="4" w:space="0" w:color="auto"/>
            </w:tcBorders>
          </w:tcPr>
          <w:p w14:paraId="038AEF77" w14:textId="77777777" w:rsidR="00D57284" w:rsidRPr="00215665" w:rsidRDefault="00D57284" w:rsidP="00095C63">
            <w:pPr>
              <w:pStyle w:val="Default"/>
              <w:rPr>
                <w:sz w:val="22"/>
                <w:szCs w:val="22"/>
                <w:lang w:val="lv-LV"/>
              </w:rPr>
            </w:pPr>
            <w:r w:rsidRPr="00215665">
              <w:rPr>
                <w:sz w:val="22"/>
                <w:szCs w:val="22"/>
                <w:lang w:val="lv-LV"/>
              </w:rPr>
              <w:t>1.2.</w:t>
            </w:r>
          </w:p>
        </w:tc>
        <w:tc>
          <w:tcPr>
            <w:tcW w:w="2948" w:type="dxa"/>
            <w:tcBorders>
              <w:top w:val="single" w:sz="4" w:space="0" w:color="auto"/>
              <w:left w:val="single" w:sz="4" w:space="0" w:color="auto"/>
              <w:bottom w:val="single" w:sz="4" w:space="0" w:color="auto"/>
              <w:right w:val="single" w:sz="4" w:space="0" w:color="auto"/>
            </w:tcBorders>
          </w:tcPr>
          <w:p w14:paraId="041166CD" w14:textId="77777777" w:rsidR="00D57284" w:rsidRPr="00215665" w:rsidRDefault="00D57284" w:rsidP="00095C63">
            <w:pPr>
              <w:pStyle w:val="Default"/>
              <w:rPr>
                <w:sz w:val="22"/>
                <w:szCs w:val="22"/>
                <w:lang w:val="lv-LV"/>
              </w:rPr>
            </w:pPr>
            <w:r w:rsidRPr="00215665">
              <w:rPr>
                <w:sz w:val="22"/>
                <w:szCs w:val="22"/>
                <w:lang w:val="lv-LV"/>
              </w:rPr>
              <w:t xml:space="preserve">DP “Cirīša ezers” robežas izmaiņas </w:t>
            </w:r>
          </w:p>
        </w:tc>
        <w:tc>
          <w:tcPr>
            <w:tcW w:w="1730" w:type="dxa"/>
            <w:tcBorders>
              <w:top w:val="single" w:sz="4" w:space="0" w:color="auto"/>
              <w:left w:val="single" w:sz="4" w:space="0" w:color="auto"/>
              <w:bottom w:val="single" w:sz="4" w:space="0" w:color="auto"/>
              <w:right w:val="single" w:sz="4" w:space="0" w:color="auto"/>
            </w:tcBorders>
          </w:tcPr>
          <w:p w14:paraId="2AA16D4A" w14:textId="77777777" w:rsidR="00D57284" w:rsidRPr="00215665" w:rsidRDefault="00D57284" w:rsidP="00095C63">
            <w:pPr>
              <w:pStyle w:val="Default"/>
              <w:rPr>
                <w:sz w:val="22"/>
                <w:szCs w:val="22"/>
                <w:lang w:val="lv-LV"/>
              </w:rPr>
            </w:pPr>
            <w:r w:rsidRPr="00215665">
              <w:rPr>
                <w:sz w:val="22"/>
                <w:szCs w:val="22"/>
                <w:lang w:val="lv-LV"/>
              </w:rPr>
              <w:t>DAP, VARAM</w:t>
            </w:r>
          </w:p>
        </w:tc>
        <w:tc>
          <w:tcPr>
            <w:tcW w:w="1275" w:type="dxa"/>
            <w:tcBorders>
              <w:top w:val="single" w:sz="4" w:space="0" w:color="auto"/>
              <w:left w:val="single" w:sz="4" w:space="0" w:color="auto"/>
              <w:bottom w:val="single" w:sz="4" w:space="0" w:color="auto"/>
              <w:right w:val="single" w:sz="4" w:space="0" w:color="auto"/>
            </w:tcBorders>
          </w:tcPr>
          <w:p w14:paraId="0DEA66CF" w14:textId="754F425D" w:rsidR="00D57284" w:rsidRPr="00215665" w:rsidRDefault="00D57284" w:rsidP="00095C63">
            <w:pPr>
              <w:pStyle w:val="Default"/>
              <w:rPr>
                <w:sz w:val="22"/>
                <w:szCs w:val="22"/>
                <w:lang w:val="lv-LV"/>
              </w:rPr>
            </w:pPr>
            <w:r w:rsidRPr="00215665">
              <w:rPr>
                <w:sz w:val="22"/>
                <w:szCs w:val="22"/>
                <w:lang w:val="lv-LV"/>
              </w:rPr>
              <w:t>II</w:t>
            </w:r>
            <w:r w:rsidR="00FE177F" w:rsidRPr="00215665">
              <w:rPr>
                <w:sz w:val="22"/>
                <w:szCs w:val="22"/>
                <w:lang w:val="lv-LV"/>
              </w:rPr>
              <w:t>, 2027</w:t>
            </w:r>
          </w:p>
        </w:tc>
        <w:tc>
          <w:tcPr>
            <w:tcW w:w="2268" w:type="dxa"/>
            <w:tcBorders>
              <w:top w:val="single" w:sz="4" w:space="0" w:color="auto"/>
              <w:left w:val="single" w:sz="4" w:space="0" w:color="auto"/>
              <w:bottom w:val="single" w:sz="4" w:space="0" w:color="auto"/>
              <w:right w:val="single" w:sz="4" w:space="0" w:color="auto"/>
            </w:tcBorders>
          </w:tcPr>
          <w:p w14:paraId="7476CC24" w14:textId="77777777" w:rsidR="00D57284" w:rsidRPr="00215665" w:rsidRDefault="00D57284" w:rsidP="00095C63">
            <w:pPr>
              <w:pStyle w:val="Default"/>
              <w:rPr>
                <w:sz w:val="22"/>
                <w:szCs w:val="22"/>
                <w:lang w:val="lv-LV"/>
              </w:rPr>
            </w:pPr>
            <w:r w:rsidRPr="00215665">
              <w:rPr>
                <w:sz w:val="22"/>
                <w:szCs w:val="22"/>
                <w:lang w:val="lv-LV"/>
              </w:rPr>
              <w:t>Esošā budžeta ietvaros</w:t>
            </w:r>
          </w:p>
        </w:tc>
        <w:tc>
          <w:tcPr>
            <w:tcW w:w="1701" w:type="dxa"/>
            <w:tcBorders>
              <w:top w:val="single" w:sz="4" w:space="0" w:color="auto"/>
              <w:left w:val="single" w:sz="4" w:space="0" w:color="auto"/>
              <w:bottom w:val="single" w:sz="4" w:space="0" w:color="auto"/>
              <w:right w:val="single" w:sz="4" w:space="0" w:color="auto"/>
            </w:tcBorders>
          </w:tcPr>
          <w:p w14:paraId="0C828315" w14:textId="77777777" w:rsidR="00D57284" w:rsidRPr="00215665" w:rsidRDefault="00D57284" w:rsidP="00095C63">
            <w:pPr>
              <w:pStyle w:val="Default"/>
              <w:rPr>
                <w:sz w:val="22"/>
                <w:szCs w:val="22"/>
                <w:lang w:val="lv-LV"/>
              </w:rPr>
            </w:pPr>
            <w:r w:rsidRPr="00215665">
              <w:rPr>
                <w:sz w:val="22"/>
                <w:szCs w:val="22"/>
                <w:lang w:val="lv-LV"/>
              </w:rPr>
              <w:t>Precīzi nav nosakāms</w:t>
            </w:r>
          </w:p>
        </w:tc>
        <w:tc>
          <w:tcPr>
            <w:tcW w:w="4082" w:type="dxa"/>
            <w:tcBorders>
              <w:top w:val="single" w:sz="4" w:space="0" w:color="auto"/>
              <w:left w:val="single" w:sz="4" w:space="0" w:color="auto"/>
              <w:bottom w:val="single" w:sz="4" w:space="0" w:color="auto"/>
              <w:right w:val="single" w:sz="4" w:space="0" w:color="auto"/>
            </w:tcBorders>
          </w:tcPr>
          <w:p w14:paraId="05EB75CE" w14:textId="77777777" w:rsidR="00D57284" w:rsidRPr="00215665" w:rsidRDefault="00D57284" w:rsidP="00095C63">
            <w:pPr>
              <w:pStyle w:val="Default"/>
              <w:rPr>
                <w:sz w:val="22"/>
                <w:szCs w:val="22"/>
                <w:lang w:val="lv-LV"/>
              </w:rPr>
            </w:pPr>
            <w:r w:rsidRPr="00215665">
              <w:rPr>
                <w:sz w:val="22"/>
                <w:szCs w:val="22"/>
                <w:lang w:val="lv-LV"/>
              </w:rPr>
              <w:t>DP “Cirīša ezers” paplašinātā teritorija ir 13,08 ha liela. Pieļaujams no DP izslēgt 0,77 ha apbūvēto platību.</w:t>
            </w:r>
          </w:p>
        </w:tc>
      </w:tr>
      <w:tr w:rsidR="00D57284" w:rsidRPr="00215665" w14:paraId="6A4DCDFD" w14:textId="77777777" w:rsidTr="00BF64DC">
        <w:trPr>
          <w:trHeight w:val="237"/>
        </w:trPr>
        <w:tc>
          <w:tcPr>
            <w:tcW w:w="738" w:type="dxa"/>
            <w:tcBorders>
              <w:top w:val="single" w:sz="4" w:space="0" w:color="auto"/>
              <w:left w:val="single" w:sz="4" w:space="0" w:color="auto"/>
              <w:bottom w:val="single" w:sz="4" w:space="0" w:color="auto"/>
              <w:right w:val="single" w:sz="4" w:space="0" w:color="auto"/>
            </w:tcBorders>
          </w:tcPr>
          <w:p w14:paraId="357FF0C4" w14:textId="77777777" w:rsidR="00D57284" w:rsidRPr="00215665" w:rsidRDefault="00D57284" w:rsidP="00095C63">
            <w:pPr>
              <w:pStyle w:val="Default"/>
              <w:rPr>
                <w:sz w:val="22"/>
                <w:szCs w:val="22"/>
                <w:lang w:val="lv-LV"/>
              </w:rPr>
            </w:pPr>
            <w:r w:rsidRPr="00215665">
              <w:rPr>
                <w:sz w:val="22"/>
                <w:szCs w:val="22"/>
                <w:lang w:val="lv-LV"/>
              </w:rPr>
              <w:t>1.3.</w:t>
            </w:r>
          </w:p>
        </w:tc>
        <w:tc>
          <w:tcPr>
            <w:tcW w:w="2948" w:type="dxa"/>
            <w:tcBorders>
              <w:top w:val="single" w:sz="4" w:space="0" w:color="auto"/>
              <w:left w:val="single" w:sz="4" w:space="0" w:color="auto"/>
              <w:bottom w:val="single" w:sz="4" w:space="0" w:color="auto"/>
              <w:right w:val="single" w:sz="4" w:space="0" w:color="auto"/>
            </w:tcBorders>
          </w:tcPr>
          <w:p w14:paraId="0844538B" w14:textId="77777777" w:rsidR="00D57284" w:rsidRPr="00215665" w:rsidRDefault="00D57284" w:rsidP="00095C63">
            <w:pPr>
              <w:pStyle w:val="Default"/>
              <w:rPr>
                <w:sz w:val="22"/>
                <w:szCs w:val="22"/>
                <w:lang w:val="lv-LV"/>
              </w:rPr>
            </w:pPr>
            <w:r w:rsidRPr="00215665">
              <w:rPr>
                <w:sz w:val="22"/>
                <w:szCs w:val="22"/>
                <w:lang w:val="lv-LV"/>
              </w:rPr>
              <w:t xml:space="preserve">Sadarbības platforma </w:t>
            </w:r>
          </w:p>
        </w:tc>
        <w:tc>
          <w:tcPr>
            <w:tcW w:w="1730" w:type="dxa"/>
            <w:tcBorders>
              <w:top w:val="single" w:sz="4" w:space="0" w:color="auto"/>
              <w:left w:val="single" w:sz="4" w:space="0" w:color="auto"/>
              <w:bottom w:val="single" w:sz="4" w:space="0" w:color="auto"/>
              <w:right w:val="single" w:sz="4" w:space="0" w:color="auto"/>
            </w:tcBorders>
          </w:tcPr>
          <w:p w14:paraId="4045A1C9" w14:textId="77777777" w:rsidR="00D57284" w:rsidRPr="00215665" w:rsidRDefault="00D57284" w:rsidP="00095C63">
            <w:pPr>
              <w:pStyle w:val="Default"/>
              <w:rPr>
                <w:sz w:val="22"/>
                <w:szCs w:val="22"/>
                <w:lang w:val="lv-LV"/>
              </w:rPr>
            </w:pPr>
            <w:r w:rsidRPr="00215665">
              <w:rPr>
                <w:sz w:val="22"/>
                <w:szCs w:val="22"/>
                <w:lang w:val="lv-LV"/>
              </w:rPr>
              <w:t>Pašvaldība, Aglonas biedrība, tūrisma uzņēmēji, baznīca</w:t>
            </w:r>
          </w:p>
        </w:tc>
        <w:tc>
          <w:tcPr>
            <w:tcW w:w="1275" w:type="dxa"/>
            <w:tcBorders>
              <w:top w:val="single" w:sz="4" w:space="0" w:color="auto"/>
              <w:left w:val="single" w:sz="4" w:space="0" w:color="auto"/>
              <w:bottom w:val="single" w:sz="4" w:space="0" w:color="auto"/>
              <w:right w:val="single" w:sz="4" w:space="0" w:color="auto"/>
            </w:tcBorders>
          </w:tcPr>
          <w:p w14:paraId="4A5C6EE4" w14:textId="6697E278" w:rsidR="00D57284" w:rsidRPr="00215665" w:rsidRDefault="00D57284" w:rsidP="00095C63">
            <w:pPr>
              <w:pStyle w:val="Default"/>
              <w:rPr>
                <w:sz w:val="22"/>
                <w:szCs w:val="22"/>
                <w:lang w:val="lv-LV"/>
              </w:rPr>
            </w:pPr>
            <w:r w:rsidRPr="00215665">
              <w:rPr>
                <w:sz w:val="22"/>
                <w:szCs w:val="22"/>
                <w:lang w:val="lv-LV"/>
              </w:rPr>
              <w:t>II</w:t>
            </w:r>
            <w:r w:rsidR="00FE177F" w:rsidRPr="00215665">
              <w:rPr>
                <w:sz w:val="22"/>
                <w:szCs w:val="22"/>
                <w:lang w:val="lv-LV"/>
              </w:rPr>
              <w:t>, visā plāna darbības laikā</w:t>
            </w:r>
          </w:p>
        </w:tc>
        <w:tc>
          <w:tcPr>
            <w:tcW w:w="2268" w:type="dxa"/>
            <w:tcBorders>
              <w:top w:val="single" w:sz="4" w:space="0" w:color="auto"/>
              <w:left w:val="single" w:sz="4" w:space="0" w:color="auto"/>
              <w:bottom w:val="single" w:sz="4" w:space="0" w:color="auto"/>
              <w:right w:val="single" w:sz="4" w:space="0" w:color="auto"/>
            </w:tcBorders>
          </w:tcPr>
          <w:p w14:paraId="5716F69F" w14:textId="77777777" w:rsidR="00D57284" w:rsidRPr="00215665" w:rsidRDefault="00D57284" w:rsidP="00095C63">
            <w:pPr>
              <w:pStyle w:val="Default"/>
              <w:rPr>
                <w:sz w:val="22"/>
                <w:szCs w:val="22"/>
                <w:lang w:val="lv-LV"/>
              </w:rPr>
            </w:pPr>
            <w:r w:rsidRPr="00215665">
              <w:rPr>
                <w:sz w:val="22"/>
                <w:szCs w:val="22"/>
                <w:lang w:val="lv-LV"/>
              </w:rPr>
              <w:t>Projektu finansējums, cits finanšu avots</w:t>
            </w:r>
          </w:p>
        </w:tc>
        <w:tc>
          <w:tcPr>
            <w:tcW w:w="1701" w:type="dxa"/>
            <w:tcBorders>
              <w:top w:val="single" w:sz="4" w:space="0" w:color="auto"/>
              <w:left w:val="single" w:sz="4" w:space="0" w:color="auto"/>
              <w:bottom w:val="single" w:sz="4" w:space="0" w:color="auto"/>
              <w:right w:val="single" w:sz="4" w:space="0" w:color="auto"/>
            </w:tcBorders>
          </w:tcPr>
          <w:p w14:paraId="27000AC7" w14:textId="77777777" w:rsidR="00D57284" w:rsidRPr="00215665" w:rsidRDefault="00D57284" w:rsidP="00095C63">
            <w:pPr>
              <w:pStyle w:val="Default"/>
              <w:rPr>
                <w:sz w:val="22"/>
                <w:szCs w:val="22"/>
                <w:lang w:val="lv-LV"/>
              </w:rPr>
            </w:pPr>
            <w:r w:rsidRPr="00215665">
              <w:rPr>
                <w:sz w:val="22"/>
                <w:szCs w:val="22"/>
                <w:lang w:val="lv-LV"/>
              </w:rPr>
              <w:t>Precīzi nav nosakāms</w:t>
            </w:r>
          </w:p>
        </w:tc>
        <w:tc>
          <w:tcPr>
            <w:tcW w:w="4082" w:type="dxa"/>
            <w:tcBorders>
              <w:top w:val="single" w:sz="4" w:space="0" w:color="auto"/>
              <w:left w:val="single" w:sz="4" w:space="0" w:color="auto"/>
              <w:bottom w:val="single" w:sz="4" w:space="0" w:color="auto"/>
              <w:right w:val="single" w:sz="4" w:space="0" w:color="auto"/>
            </w:tcBorders>
          </w:tcPr>
          <w:p w14:paraId="47AA460A" w14:textId="77777777" w:rsidR="00D57284" w:rsidRPr="00215665" w:rsidRDefault="00D57284" w:rsidP="00095C63">
            <w:pPr>
              <w:pStyle w:val="Default"/>
              <w:rPr>
                <w:sz w:val="22"/>
                <w:szCs w:val="22"/>
                <w:lang w:val="lv-LV"/>
              </w:rPr>
            </w:pPr>
            <w:r w:rsidRPr="00215665">
              <w:rPr>
                <w:sz w:val="22"/>
                <w:szCs w:val="22"/>
                <w:lang w:val="lv-LV"/>
              </w:rPr>
              <w:t>Tiek sabalansētas dabas aizsardzības, reliģisko svētku dalībnieku, svētceļnieku, atpūtnieku, tūristu un tūrisma uzņēmēju intereses.</w:t>
            </w:r>
          </w:p>
        </w:tc>
      </w:tr>
      <w:tr w:rsidR="00D57284" w:rsidRPr="00215665" w14:paraId="1F2CD1D3" w14:textId="77777777" w:rsidTr="00BF64DC">
        <w:trPr>
          <w:trHeight w:val="237"/>
        </w:trPr>
        <w:tc>
          <w:tcPr>
            <w:tcW w:w="738" w:type="dxa"/>
            <w:tcBorders>
              <w:top w:val="single" w:sz="4" w:space="0" w:color="auto"/>
              <w:left w:val="single" w:sz="4" w:space="0" w:color="auto"/>
              <w:bottom w:val="single" w:sz="4" w:space="0" w:color="auto"/>
              <w:right w:val="single" w:sz="4" w:space="0" w:color="auto"/>
            </w:tcBorders>
          </w:tcPr>
          <w:p w14:paraId="45E45361" w14:textId="77777777" w:rsidR="00D57284" w:rsidRPr="00215665" w:rsidRDefault="00D57284" w:rsidP="00095C63">
            <w:pPr>
              <w:pStyle w:val="Default"/>
              <w:rPr>
                <w:sz w:val="22"/>
                <w:szCs w:val="22"/>
                <w:lang w:val="lv-LV"/>
              </w:rPr>
            </w:pPr>
            <w:r w:rsidRPr="00215665">
              <w:rPr>
                <w:sz w:val="22"/>
                <w:szCs w:val="22"/>
                <w:lang w:val="lv-LV"/>
              </w:rPr>
              <w:t>1.4.</w:t>
            </w:r>
          </w:p>
        </w:tc>
        <w:tc>
          <w:tcPr>
            <w:tcW w:w="2948" w:type="dxa"/>
            <w:tcBorders>
              <w:top w:val="single" w:sz="4" w:space="0" w:color="auto"/>
              <w:left w:val="single" w:sz="4" w:space="0" w:color="auto"/>
              <w:bottom w:val="single" w:sz="4" w:space="0" w:color="auto"/>
              <w:right w:val="single" w:sz="4" w:space="0" w:color="auto"/>
            </w:tcBorders>
          </w:tcPr>
          <w:p w14:paraId="635F7C5D" w14:textId="77777777" w:rsidR="00D57284" w:rsidRPr="00215665" w:rsidRDefault="00D57284" w:rsidP="00095C63">
            <w:pPr>
              <w:pStyle w:val="Default"/>
              <w:rPr>
                <w:sz w:val="22"/>
                <w:szCs w:val="22"/>
                <w:lang w:val="lv-LV"/>
              </w:rPr>
            </w:pPr>
            <w:r w:rsidRPr="00215665">
              <w:rPr>
                <w:sz w:val="22"/>
                <w:szCs w:val="22"/>
                <w:lang w:val="lv-LV"/>
              </w:rPr>
              <w:t xml:space="preserve">Atbilstoša ūdens līmeņa uzturēšana </w:t>
            </w:r>
            <w:proofErr w:type="spellStart"/>
            <w:r w:rsidRPr="00215665">
              <w:rPr>
                <w:sz w:val="22"/>
                <w:szCs w:val="22"/>
                <w:lang w:val="lv-LV"/>
              </w:rPr>
              <w:t>Cirišā</w:t>
            </w:r>
            <w:proofErr w:type="spellEnd"/>
          </w:p>
        </w:tc>
        <w:tc>
          <w:tcPr>
            <w:tcW w:w="1730" w:type="dxa"/>
            <w:tcBorders>
              <w:top w:val="single" w:sz="4" w:space="0" w:color="auto"/>
              <w:left w:val="single" w:sz="4" w:space="0" w:color="auto"/>
              <w:bottom w:val="single" w:sz="4" w:space="0" w:color="auto"/>
              <w:right w:val="single" w:sz="4" w:space="0" w:color="auto"/>
            </w:tcBorders>
          </w:tcPr>
          <w:p w14:paraId="6132EA9A" w14:textId="61AD3BFE" w:rsidR="00D57284" w:rsidRPr="00215665" w:rsidRDefault="00D57284" w:rsidP="00095C63">
            <w:pPr>
              <w:pStyle w:val="Default"/>
              <w:rPr>
                <w:sz w:val="22"/>
                <w:szCs w:val="22"/>
                <w:lang w:val="lv-LV"/>
              </w:rPr>
            </w:pPr>
            <w:r w:rsidRPr="00215665">
              <w:rPr>
                <w:sz w:val="22"/>
                <w:szCs w:val="22"/>
                <w:lang w:val="lv-LV"/>
              </w:rPr>
              <w:t>Cirīša HES</w:t>
            </w:r>
            <w:r w:rsidR="00B62A11" w:rsidRPr="00215665">
              <w:rPr>
                <w:sz w:val="22"/>
                <w:szCs w:val="22"/>
                <w:lang w:val="lv-LV"/>
              </w:rPr>
              <w:t xml:space="preserve">, Jaunaglonas HES </w:t>
            </w:r>
            <w:r w:rsidRPr="00215665">
              <w:rPr>
                <w:sz w:val="22"/>
                <w:szCs w:val="22"/>
                <w:lang w:val="lv-LV"/>
              </w:rPr>
              <w:t xml:space="preserve">un </w:t>
            </w:r>
            <w:proofErr w:type="spellStart"/>
            <w:r w:rsidRPr="00215665">
              <w:rPr>
                <w:sz w:val="22"/>
                <w:szCs w:val="22"/>
                <w:lang w:val="lv-LV"/>
              </w:rPr>
              <w:t>Kameņecas</w:t>
            </w:r>
            <w:proofErr w:type="spellEnd"/>
            <w:r w:rsidRPr="00215665">
              <w:rPr>
                <w:sz w:val="22"/>
                <w:szCs w:val="22"/>
                <w:lang w:val="lv-LV"/>
              </w:rPr>
              <w:t xml:space="preserve"> HES </w:t>
            </w:r>
            <w:proofErr w:type="spellStart"/>
            <w:r w:rsidRPr="00215665">
              <w:rPr>
                <w:sz w:val="22"/>
                <w:szCs w:val="22"/>
                <w:lang w:val="lv-LV"/>
              </w:rPr>
              <w:t>ap</w:t>
            </w:r>
            <w:r w:rsidR="00BB46F3">
              <w:rPr>
                <w:sz w:val="22"/>
                <w:szCs w:val="22"/>
                <w:lang w:val="lv-LV"/>
              </w:rPr>
              <w:t>s</w:t>
            </w:r>
            <w:r w:rsidRPr="00215665">
              <w:rPr>
                <w:sz w:val="22"/>
                <w:szCs w:val="22"/>
                <w:lang w:val="lv-LV"/>
              </w:rPr>
              <w:t>aimniekotāji</w:t>
            </w:r>
            <w:proofErr w:type="spellEnd"/>
          </w:p>
        </w:tc>
        <w:tc>
          <w:tcPr>
            <w:tcW w:w="1275" w:type="dxa"/>
            <w:tcBorders>
              <w:top w:val="single" w:sz="4" w:space="0" w:color="auto"/>
              <w:left w:val="single" w:sz="4" w:space="0" w:color="auto"/>
              <w:bottom w:val="single" w:sz="4" w:space="0" w:color="auto"/>
              <w:right w:val="single" w:sz="4" w:space="0" w:color="auto"/>
            </w:tcBorders>
          </w:tcPr>
          <w:p w14:paraId="795F0895" w14:textId="57765692" w:rsidR="00D57284" w:rsidRPr="00215665" w:rsidRDefault="00D57284" w:rsidP="00095C63">
            <w:pPr>
              <w:pStyle w:val="Default"/>
              <w:rPr>
                <w:sz w:val="22"/>
                <w:szCs w:val="22"/>
                <w:lang w:val="lv-LV"/>
              </w:rPr>
            </w:pPr>
            <w:r w:rsidRPr="00215665">
              <w:rPr>
                <w:sz w:val="22"/>
                <w:szCs w:val="22"/>
                <w:lang w:val="lv-LV"/>
              </w:rPr>
              <w:t>I</w:t>
            </w:r>
            <w:r w:rsidR="00FE177F" w:rsidRPr="00215665">
              <w:rPr>
                <w:sz w:val="22"/>
                <w:szCs w:val="22"/>
                <w:lang w:val="lv-LV"/>
              </w:rPr>
              <w:t>, visā plāna darbības laikā</w:t>
            </w:r>
          </w:p>
        </w:tc>
        <w:tc>
          <w:tcPr>
            <w:tcW w:w="2268" w:type="dxa"/>
            <w:tcBorders>
              <w:top w:val="single" w:sz="4" w:space="0" w:color="auto"/>
              <w:left w:val="single" w:sz="4" w:space="0" w:color="auto"/>
              <w:bottom w:val="single" w:sz="4" w:space="0" w:color="auto"/>
              <w:right w:val="single" w:sz="4" w:space="0" w:color="auto"/>
            </w:tcBorders>
          </w:tcPr>
          <w:p w14:paraId="4DD938E2" w14:textId="77777777" w:rsidR="00D57284" w:rsidRPr="00215665" w:rsidRDefault="00D57284" w:rsidP="00095C63">
            <w:pPr>
              <w:pStyle w:val="Default"/>
              <w:rPr>
                <w:sz w:val="22"/>
                <w:szCs w:val="22"/>
                <w:lang w:val="lv-LV"/>
              </w:rPr>
            </w:pPr>
            <w:r w:rsidRPr="00215665">
              <w:rPr>
                <w:sz w:val="22"/>
                <w:szCs w:val="22"/>
                <w:lang w:val="lv-LV"/>
              </w:rPr>
              <w:t>Esošā budžeta ietvaros</w:t>
            </w:r>
          </w:p>
        </w:tc>
        <w:tc>
          <w:tcPr>
            <w:tcW w:w="1701" w:type="dxa"/>
            <w:tcBorders>
              <w:top w:val="single" w:sz="4" w:space="0" w:color="auto"/>
              <w:left w:val="single" w:sz="4" w:space="0" w:color="auto"/>
              <w:bottom w:val="single" w:sz="4" w:space="0" w:color="auto"/>
              <w:right w:val="single" w:sz="4" w:space="0" w:color="auto"/>
            </w:tcBorders>
          </w:tcPr>
          <w:p w14:paraId="21682094" w14:textId="77777777" w:rsidR="00D57284" w:rsidRPr="00215665" w:rsidRDefault="00D57284" w:rsidP="00095C63">
            <w:pPr>
              <w:pStyle w:val="Default"/>
              <w:rPr>
                <w:sz w:val="22"/>
                <w:szCs w:val="22"/>
                <w:lang w:val="lv-LV"/>
              </w:rPr>
            </w:pPr>
            <w:r w:rsidRPr="00215665">
              <w:rPr>
                <w:sz w:val="22"/>
                <w:szCs w:val="22"/>
                <w:lang w:val="lv-LV"/>
              </w:rPr>
              <w:t>Precīzi nav nosakāms</w:t>
            </w:r>
          </w:p>
        </w:tc>
        <w:tc>
          <w:tcPr>
            <w:tcW w:w="4082" w:type="dxa"/>
            <w:tcBorders>
              <w:top w:val="single" w:sz="4" w:space="0" w:color="auto"/>
              <w:left w:val="single" w:sz="4" w:space="0" w:color="auto"/>
              <w:bottom w:val="single" w:sz="4" w:space="0" w:color="auto"/>
              <w:right w:val="single" w:sz="4" w:space="0" w:color="auto"/>
            </w:tcBorders>
          </w:tcPr>
          <w:p w14:paraId="32B68583" w14:textId="0A041C7A" w:rsidR="00D57284" w:rsidRPr="00215665" w:rsidRDefault="007441EB" w:rsidP="00095C63">
            <w:pPr>
              <w:pStyle w:val="Default"/>
              <w:rPr>
                <w:sz w:val="22"/>
                <w:szCs w:val="22"/>
                <w:lang w:val="lv-LV"/>
              </w:rPr>
            </w:pPr>
            <w:r>
              <w:rPr>
                <w:sz w:val="22"/>
                <w:szCs w:val="22"/>
                <w:lang w:val="lv-LV"/>
              </w:rPr>
              <w:t>Ū</w:t>
            </w:r>
            <w:r w:rsidR="00D57284" w:rsidRPr="00215665">
              <w:rPr>
                <w:sz w:val="22"/>
                <w:szCs w:val="22"/>
                <w:lang w:val="lv-LV"/>
              </w:rPr>
              <w:t xml:space="preserve">dens līmeņa svārstības </w:t>
            </w:r>
            <w:proofErr w:type="spellStart"/>
            <w:r w:rsidR="00D57284" w:rsidRPr="00215665">
              <w:rPr>
                <w:sz w:val="22"/>
                <w:szCs w:val="22"/>
                <w:lang w:val="lv-LV"/>
              </w:rPr>
              <w:t>Cirišā</w:t>
            </w:r>
            <w:proofErr w:type="spellEnd"/>
            <w:r w:rsidR="00D57284" w:rsidRPr="00215665">
              <w:rPr>
                <w:sz w:val="22"/>
                <w:szCs w:val="22"/>
                <w:lang w:val="lv-LV"/>
              </w:rPr>
              <w:t xml:space="preserve"> nepārsniedz normālās sezonālās svārstības.</w:t>
            </w:r>
          </w:p>
        </w:tc>
      </w:tr>
      <w:tr w:rsidR="00D57284" w:rsidRPr="00215665" w14:paraId="1412C70D" w14:textId="77777777" w:rsidTr="00BF64DC">
        <w:trPr>
          <w:trHeight w:val="237"/>
        </w:trPr>
        <w:tc>
          <w:tcPr>
            <w:tcW w:w="738" w:type="dxa"/>
            <w:tcBorders>
              <w:top w:val="single" w:sz="4" w:space="0" w:color="auto"/>
              <w:left w:val="single" w:sz="4" w:space="0" w:color="auto"/>
              <w:bottom w:val="single" w:sz="4" w:space="0" w:color="auto"/>
              <w:right w:val="single" w:sz="4" w:space="0" w:color="auto"/>
            </w:tcBorders>
          </w:tcPr>
          <w:p w14:paraId="157A6053" w14:textId="77777777" w:rsidR="00D57284" w:rsidRPr="00215665" w:rsidRDefault="00D57284" w:rsidP="00095C63">
            <w:pPr>
              <w:pStyle w:val="Default"/>
              <w:rPr>
                <w:sz w:val="22"/>
                <w:szCs w:val="22"/>
                <w:lang w:val="lv-LV"/>
              </w:rPr>
            </w:pPr>
          </w:p>
        </w:tc>
        <w:tc>
          <w:tcPr>
            <w:tcW w:w="2948" w:type="dxa"/>
            <w:tcBorders>
              <w:top w:val="single" w:sz="4" w:space="0" w:color="auto"/>
              <w:left w:val="single" w:sz="4" w:space="0" w:color="auto"/>
              <w:bottom w:val="single" w:sz="4" w:space="0" w:color="auto"/>
              <w:right w:val="single" w:sz="4" w:space="0" w:color="auto"/>
            </w:tcBorders>
          </w:tcPr>
          <w:p w14:paraId="12CE0D5F" w14:textId="77777777" w:rsidR="00D57284" w:rsidRPr="00215665" w:rsidRDefault="00D57284" w:rsidP="00095C63">
            <w:pPr>
              <w:pStyle w:val="Default"/>
              <w:rPr>
                <w:sz w:val="22"/>
                <w:szCs w:val="22"/>
                <w:lang w:val="lv-LV"/>
              </w:rPr>
            </w:pPr>
          </w:p>
        </w:tc>
        <w:tc>
          <w:tcPr>
            <w:tcW w:w="1730" w:type="dxa"/>
            <w:tcBorders>
              <w:top w:val="single" w:sz="4" w:space="0" w:color="auto"/>
              <w:left w:val="single" w:sz="4" w:space="0" w:color="auto"/>
              <w:bottom w:val="single" w:sz="4" w:space="0" w:color="auto"/>
              <w:right w:val="single" w:sz="4" w:space="0" w:color="auto"/>
            </w:tcBorders>
          </w:tcPr>
          <w:p w14:paraId="05E3B85A" w14:textId="77777777" w:rsidR="00D57284" w:rsidRPr="00215665" w:rsidRDefault="00D57284" w:rsidP="00095C63">
            <w:pPr>
              <w:pStyle w:val="Default"/>
              <w:rPr>
                <w:sz w:val="22"/>
                <w:szCs w:val="22"/>
                <w:lang w:val="lv-LV"/>
              </w:rPr>
            </w:pPr>
          </w:p>
        </w:tc>
        <w:tc>
          <w:tcPr>
            <w:tcW w:w="1275" w:type="dxa"/>
            <w:tcBorders>
              <w:top w:val="single" w:sz="4" w:space="0" w:color="auto"/>
              <w:left w:val="single" w:sz="4" w:space="0" w:color="auto"/>
              <w:bottom w:val="single" w:sz="4" w:space="0" w:color="auto"/>
              <w:right w:val="single" w:sz="4" w:space="0" w:color="auto"/>
            </w:tcBorders>
          </w:tcPr>
          <w:p w14:paraId="0C240913" w14:textId="77777777" w:rsidR="00D57284" w:rsidRPr="00215665" w:rsidRDefault="00D57284" w:rsidP="00095C63">
            <w:pPr>
              <w:pStyle w:val="Default"/>
              <w:rPr>
                <w:sz w:val="22"/>
                <w:szCs w:val="22"/>
                <w:lang w:val="lv-LV"/>
              </w:rPr>
            </w:pPr>
          </w:p>
        </w:tc>
        <w:tc>
          <w:tcPr>
            <w:tcW w:w="2268" w:type="dxa"/>
            <w:tcBorders>
              <w:top w:val="single" w:sz="4" w:space="0" w:color="auto"/>
              <w:left w:val="single" w:sz="4" w:space="0" w:color="auto"/>
              <w:bottom w:val="single" w:sz="4" w:space="0" w:color="auto"/>
              <w:right w:val="single" w:sz="4" w:space="0" w:color="auto"/>
            </w:tcBorders>
          </w:tcPr>
          <w:p w14:paraId="5D7CD01A" w14:textId="77777777" w:rsidR="00D57284" w:rsidRPr="00215665" w:rsidRDefault="00D57284" w:rsidP="00095C63">
            <w:pPr>
              <w:pStyle w:val="Default"/>
              <w:rPr>
                <w:sz w:val="22"/>
                <w:szCs w:val="22"/>
                <w:lang w:val="lv-LV"/>
              </w:rPr>
            </w:pPr>
          </w:p>
        </w:tc>
        <w:tc>
          <w:tcPr>
            <w:tcW w:w="1701" w:type="dxa"/>
            <w:tcBorders>
              <w:top w:val="single" w:sz="4" w:space="0" w:color="auto"/>
              <w:left w:val="single" w:sz="4" w:space="0" w:color="auto"/>
              <w:bottom w:val="single" w:sz="4" w:space="0" w:color="auto"/>
              <w:right w:val="single" w:sz="4" w:space="0" w:color="auto"/>
            </w:tcBorders>
          </w:tcPr>
          <w:p w14:paraId="18486A1D" w14:textId="77777777" w:rsidR="00D57284" w:rsidRPr="00215665" w:rsidRDefault="00D57284" w:rsidP="00095C63">
            <w:pPr>
              <w:pStyle w:val="Default"/>
              <w:rPr>
                <w:sz w:val="22"/>
                <w:szCs w:val="22"/>
                <w:lang w:val="lv-LV"/>
              </w:rPr>
            </w:pPr>
          </w:p>
        </w:tc>
        <w:tc>
          <w:tcPr>
            <w:tcW w:w="4082" w:type="dxa"/>
            <w:tcBorders>
              <w:top w:val="single" w:sz="4" w:space="0" w:color="auto"/>
              <w:left w:val="single" w:sz="4" w:space="0" w:color="auto"/>
              <w:bottom w:val="single" w:sz="4" w:space="0" w:color="auto"/>
              <w:right w:val="single" w:sz="4" w:space="0" w:color="auto"/>
            </w:tcBorders>
          </w:tcPr>
          <w:p w14:paraId="2D1B86E5" w14:textId="77777777" w:rsidR="00D57284" w:rsidRPr="00215665" w:rsidRDefault="00D57284" w:rsidP="00095C63">
            <w:pPr>
              <w:pStyle w:val="Default"/>
              <w:rPr>
                <w:sz w:val="22"/>
                <w:szCs w:val="22"/>
                <w:lang w:val="lv-LV"/>
              </w:rPr>
            </w:pPr>
          </w:p>
        </w:tc>
      </w:tr>
      <w:tr w:rsidR="00D57284" w:rsidRPr="00215665" w14:paraId="1E268818" w14:textId="77777777" w:rsidTr="00095C63">
        <w:trPr>
          <w:trHeight w:val="152"/>
        </w:trPr>
        <w:tc>
          <w:tcPr>
            <w:tcW w:w="738" w:type="dxa"/>
            <w:tcBorders>
              <w:top w:val="single" w:sz="4" w:space="0" w:color="auto"/>
              <w:left w:val="single" w:sz="4" w:space="0" w:color="auto"/>
              <w:bottom w:val="single" w:sz="4" w:space="0" w:color="auto"/>
              <w:right w:val="single" w:sz="4" w:space="0" w:color="auto"/>
            </w:tcBorders>
          </w:tcPr>
          <w:p w14:paraId="2F6AF89E" w14:textId="77777777" w:rsidR="00D57284" w:rsidRPr="00215665" w:rsidRDefault="00D57284" w:rsidP="00095C63">
            <w:pPr>
              <w:pStyle w:val="Default"/>
              <w:rPr>
                <w:b/>
                <w:bCs/>
                <w:sz w:val="22"/>
                <w:szCs w:val="22"/>
                <w:lang w:val="lv-LV"/>
              </w:rPr>
            </w:pPr>
            <w:r w:rsidRPr="00215665">
              <w:rPr>
                <w:b/>
                <w:bCs/>
                <w:sz w:val="22"/>
                <w:szCs w:val="22"/>
                <w:lang w:val="lv-LV"/>
              </w:rPr>
              <w:t>II</w:t>
            </w:r>
          </w:p>
        </w:tc>
        <w:tc>
          <w:tcPr>
            <w:tcW w:w="14004" w:type="dxa"/>
            <w:gridSpan w:val="6"/>
            <w:tcBorders>
              <w:top w:val="single" w:sz="4" w:space="0" w:color="auto"/>
              <w:left w:val="single" w:sz="4" w:space="0" w:color="auto"/>
              <w:bottom w:val="single" w:sz="4" w:space="0" w:color="auto"/>
              <w:right w:val="single" w:sz="4" w:space="0" w:color="auto"/>
            </w:tcBorders>
          </w:tcPr>
          <w:p w14:paraId="35D09666" w14:textId="77777777" w:rsidR="00D57284" w:rsidRPr="00215665" w:rsidRDefault="00D57284" w:rsidP="00095C63">
            <w:pPr>
              <w:pStyle w:val="Default"/>
              <w:rPr>
                <w:sz w:val="22"/>
                <w:szCs w:val="22"/>
                <w:lang w:val="lv-LV"/>
              </w:rPr>
            </w:pPr>
            <w:r w:rsidRPr="00215665">
              <w:rPr>
                <w:b/>
                <w:bCs/>
                <w:sz w:val="22"/>
                <w:szCs w:val="22"/>
                <w:lang w:val="lv-LV"/>
              </w:rPr>
              <w:t xml:space="preserve">Dabas, ainavisko un kultūrvēsturisko vērtību saglabāšana </w:t>
            </w:r>
          </w:p>
        </w:tc>
      </w:tr>
      <w:tr w:rsidR="00D57284" w:rsidRPr="00215665" w14:paraId="2D37E4BC" w14:textId="77777777" w:rsidTr="00BF64DC">
        <w:trPr>
          <w:trHeight w:val="457"/>
        </w:trPr>
        <w:tc>
          <w:tcPr>
            <w:tcW w:w="738" w:type="dxa"/>
            <w:tcBorders>
              <w:top w:val="single" w:sz="4" w:space="0" w:color="auto"/>
              <w:left w:val="single" w:sz="4" w:space="0" w:color="auto"/>
              <w:bottom w:val="single" w:sz="4" w:space="0" w:color="auto"/>
              <w:right w:val="single" w:sz="4" w:space="0" w:color="auto"/>
            </w:tcBorders>
          </w:tcPr>
          <w:p w14:paraId="473FCDAC" w14:textId="77777777" w:rsidR="00D57284" w:rsidRPr="00215665" w:rsidRDefault="00D57284" w:rsidP="00095C63">
            <w:pPr>
              <w:pStyle w:val="Default"/>
              <w:rPr>
                <w:sz w:val="22"/>
                <w:szCs w:val="22"/>
                <w:lang w:val="lv-LV"/>
              </w:rPr>
            </w:pPr>
            <w:r w:rsidRPr="00215665">
              <w:rPr>
                <w:sz w:val="22"/>
                <w:szCs w:val="22"/>
                <w:lang w:val="lv-LV"/>
              </w:rPr>
              <w:t>2.1.</w:t>
            </w:r>
          </w:p>
        </w:tc>
        <w:tc>
          <w:tcPr>
            <w:tcW w:w="2948" w:type="dxa"/>
            <w:tcBorders>
              <w:top w:val="single" w:sz="4" w:space="0" w:color="auto"/>
              <w:left w:val="single" w:sz="4" w:space="0" w:color="auto"/>
              <w:bottom w:val="single" w:sz="4" w:space="0" w:color="auto"/>
              <w:right w:val="single" w:sz="4" w:space="0" w:color="auto"/>
            </w:tcBorders>
          </w:tcPr>
          <w:p w14:paraId="75C207DD" w14:textId="77777777" w:rsidR="00D57284" w:rsidRPr="00215665" w:rsidRDefault="00D57284" w:rsidP="00095C63">
            <w:pPr>
              <w:pStyle w:val="Default"/>
              <w:rPr>
                <w:sz w:val="22"/>
                <w:szCs w:val="22"/>
                <w:lang w:val="lv-LV"/>
              </w:rPr>
            </w:pPr>
            <w:r w:rsidRPr="00215665">
              <w:rPr>
                <w:sz w:val="22"/>
                <w:szCs w:val="22"/>
                <w:lang w:val="lv-LV"/>
              </w:rPr>
              <w:t>Neiejaukšanās mežu un purvu biotopu dabiskajā attīstībā</w:t>
            </w:r>
          </w:p>
        </w:tc>
        <w:tc>
          <w:tcPr>
            <w:tcW w:w="1730" w:type="dxa"/>
            <w:tcBorders>
              <w:top w:val="single" w:sz="4" w:space="0" w:color="auto"/>
              <w:left w:val="single" w:sz="4" w:space="0" w:color="auto"/>
              <w:bottom w:val="single" w:sz="4" w:space="0" w:color="auto"/>
              <w:right w:val="single" w:sz="4" w:space="0" w:color="auto"/>
            </w:tcBorders>
          </w:tcPr>
          <w:p w14:paraId="2FB494F5" w14:textId="77777777" w:rsidR="00D57284" w:rsidRPr="00215665" w:rsidRDefault="00D57284" w:rsidP="00095C63">
            <w:pPr>
              <w:pStyle w:val="Default"/>
              <w:rPr>
                <w:sz w:val="22"/>
                <w:szCs w:val="22"/>
                <w:lang w:val="lv-LV"/>
              </w:rPr>
            </w:pPr>
            <w:r w:rsidRPr="00215665">
              <w:rPr>
                <w:sz w:val="22"/>
                <w:szCs w:val="22"/>
                <w:lang w:val="lv-LV"/>
              </w:rPr>
              <w:t>Zemes īpašnieki</w:t>
            </w:r>
          </w:p>
        </w:tc>
        <w:tc>
          <w:tcPr>
            <w:tcW w:w="1275" w:type="dxa"/>
            <w:tcBorders>
              <w:top w:val="single" w:sz="4" w:space="0" w:color="auto"/>
              <w:left w:val="single" w:sz="4" w:space="0" w:color="auto"/>
              <w:bottom w:val="single" w:sz="4" w:space="0" w:color="auto"/>
              <w:right w:val="single" w:sz="4" w:space="0" w:color="auto"/>
            </w:tcBorders>
          </w:tcPr>
          <w:p w14:paraId="3DC35598" w14:textId="71E40636" w:rsidR="00D57284" w:rsidRPr="00215665" w:rsidRDefault="00D57284" w:rsidP="00095C63">
            <w:pPr>
              <w:pStyle w:val="Default"/>
              <w:rPr>
                <w:sz w:val="22"/>
                <w:szCs w:val="22"/>
                <w:lang w:val="lv-LV"/>
              </w:rPr>
            </w:pPr>
            <w:r w:rsidRPr="00215665">
              <w:rPr>
                <w:sz w:val="22"/>
                <w:szCs w:val="22"/>
                <w:lang w:val="lv-LV"/>
              </w:rPr>
              <w:t>I</w:t>
            </w:r>
            <w:r w:rsidR="00FE177F" w:rsidRPr="00215665">
              <w:rPr>
                <w:sz w:val="22"/>
                <w:szCs w:val="22"/>
                <w:lang w:val="lv-LV"/>
              </w:rPr>
              <w:t>, visā plāna darbības laikā</w:t>
            </w:r>
          </w:p>
        </w:tc>
        <w:tc>
          <w:tcPr>
            <w:tcW w:w="2268" w:type="dxa"/>
            <w:tcBorders>
              <w:top w:val="single" w:sz="4" w:space="0" w:color="auto"/>
              <w:left w:val="single" w:sz="4" w:space="0" w:color="auto"/>
              <w:bottom w:val="single" w:sz="4" w:space="0" w:color="auto"/>
              <w:right w:val="single" w:sz="4" w:space="0" w:color="auto"/>
            </w:tcBorders>
          </w:tcPr>
          <w:p w14:paraId="09B772DA" w14:textId="77777777" w:rsidR="00D57284" w:rsidRPr="00215665" w:rsidRDefault="00D57284" w:rsidP="00095C63">
            <w:pPr>
              <w:pStyle w:val="Default"/>
              <w:rPr>
                <w:sz w:val="22"/>
                <w:szCs w:val="22"/>
                <w:lang w:val="lv-LV"/>
              </w:rPr>
            </w:pPr>
            <w:r w:rsidRPr="00215665">
              <w:rPr>
                <w:sz w:val="22"/>
                <w:szCs w:val="22"/>
                <w:lang w:val="lv-LV"/>
              </w:rPr>
              <w:t>Kompensācijas mežu īpašniekiem</w:t>
            </w:r>
          </w:p>
        </w:tc>
        <w:tc>
          <w:tcPr>
            <w:tcW w:w="1701" w:type="dxa"/>
            <w:tcBorders>
              <w:top w:val="single" w:sz="4" w:space="0" w:color="auto"/>
              <w:left w:val="single" w:sz="4" w:space="0" w:color="auto"/>
              <w:bottom w:val="single" w:sz="4" w:space="0" w:color="auto"/>
              <w:right w:val="single" w:sz="4" w:space="0" w:color="auto"/>
            </w:tcBorders>
          </w:tcPr>
          <w:p w14:paraId="5DBDC55F" w14:textId="77777777" w:rsidR="00D57284" w:rsidRPr="00215665" w:rsidRDefault="00D57284" w:rsidP="00095C63">
            <w:pPr>
              <w:pStyle w:val="Default"/>
              <w:rPr>
                <w:sz w:val="22"/>
                <w:szCs w:val="22"/>
                <w:lang w:val="lv-LV"/>
              </w:rPr>
            </w:pPr>
            <w:r w:rsidRPr="00215665">
              <w:rPr>
                <w:sz w:val="22"/>
                <w:szCs w:val="22"/>
                <w:lang w:val="lv-LV"/>
              </w:rPr>
              <w:t>Atbilstoši nosacījumiem</w:t>
            </w:r>
          </w:p>
        </w:tc>
        <w:tc>
          <w:tcPr>
            <w:tcW w:w="4082" w:type="dxa"/>
            <w:tcBorders>
              <w:top w:val="single" w:sz="4" w:space="0" w:color="auto"/>
              <w:left w:val="single" w:sz="4" w:space="0" w:color="auto"/>
              <w:bottom w:val="single" w:sz="4" w:space="0" w:color="auto"/>
              <w:right w:val="single" w:sz="4" w:space="0" w:color="auto"/>
            </w:tcBorders>
          </w:tcPr>
          <w:p w14:paraId="5449C5D8" w14:textId="5CD0A44F" w:rsidR="00D57284" w:rsidRPr="00215665" w:rsidRDefault="00D57284" w:rsidP="00095C63">
            <w:pPr>
              <w:pStyle w:val="Default"/>
              <w:rPr>
                <w:sz w:val="22"/>
                <w:szCs w:val="22"/>
                <w:lang w:val="lv-LV"/>
              </w:rPr>
            </w:pPr>
            <w:r w:rsidRPr="00215665">
              <w:rPr>
                <w:sz w:val="22"/>
                <w:szCs w:val="22"/>
                <w:lang w:val="lv-LV"/>
              </w:rPr>
              <w:t>Nodrošināta ES nozīmes biotopu (7,79 ha ieteiktajā DP paplašinājumā) un potenciālo biotopu saglabāšanās un kvalitātes paaugstināšanās</w:t>
            </w:r>
            <w:r w:rsidR="00BD5271">
              <w:rPr>
                <w:sz w:val="22"/>
                <w:szCs w:val="22"/>
                <w:lang w:val="lv-LV"/>
              </w:rPr>
              <w:t xml:space="preserve"> 65,11</w:t>
            </w:r>
            <w:r w:rsidR="00BD5271" w:rsidRPr="00215665">
              <w:rPr>
                <w:sz w:val="22"/>
                <w:szCs w:val="22"/>
                <w:lang w:val="lv-LV"/>
              </w:rPr>
              <w:t xml:space="preserve"> ha</w:t>
            </w:r>
            <w:r w:rsidR="00BD5271">
              <w:rPr>
                <w:sz w:val="22"/>
                <w:szCs w:val="22"/>
                <w:lang w:val="lv-LV"/>
              </w:rPr>
              <w:t xml:space="preserve"> </w:t>
            </w:r>
            <w:r w:rsidR="00BD5271" w:rsidRPr="00215665">
              <w:rPr>
                <w:sz w:val="22"/>
                <w:szCs w:val="22"/>
                <w:lang w:val="lv-LV"/>
              </w:rPr>
              <w:t>platībā</w:t>
            </w:r>
            <w:r w:rsidRPr="00215665">
              <w:rPr>
                <w:sz w:val="22"/>
                <w:szCs w:val="22"/>
                <w:lang w:val="lv-LV"/>
              </w:rPr>
              <w:t>.</w:t>
            </w:r>
          </w:p>
        </w:tc>
      </w:tr>
      <w:tr w:rsidR="00D57284" w:rsidRPr="00215665" w14:paraId="5F843FD9" w14:textId="77777777" w:rsidTr="00BF64DC">
        <w:trPr>
          <w:trHeight w:val="457"/>
        </w:trPr>
        <w:tc>
          <w:tcPr>
            <w:tcW w:w="738" w:type="dxa"/>
            <w:tcBorders>
              <w:top w:val="single" w:sz="4" w:space="0" w:color="auto"/>
              <w:left w:val="single" w:sz="4" w:space="0" w:color="auto"/>
              <w:bottom w:val="single" w:sz="4" w:space="0" w:color="auto"/>
              <w:right w:val="single" w:sz="4" w:space="0" w:color="auto"/>
            </w:tcBorders>
          </w:tcPr>
          <w:p w14:paraId="544EBE09" w14:textId="77777777" w:rsidR="00D57284" w:rsidRPr="00215665" w:rsidRDefault="00D57284" w:rsidP="00095C63">
            <w:pPr>
              <w:pStyle w:val="Default"/>
              <w:rPr>
                <w:sz w:val="22"/>
                <w:szCs w:val="22"/>
                <w:lang w:val="lv-LV"/>
              </w:rPr>
            </w:pPr>
            <w:r w:rsidRPr="00215665">
              <w:rPr>
                <w:sz w:val="22"/>
                <w:szCs w:val="22"/>
                <w:lang w:val="lv-LV"/>
              </w:rPr>
              <w:t>2.2.</w:t>
            </w:r>
          </w:p>
        </w:tc>
        <w:tc>
          <w:tcPr>
            <w:tcW w:w="2948" w:type="dxa"/>
            <w:tcBorders>
              <w:top w:val="single" w:sz="4" w:space="0" w:color="auto"/>
              <w:left w:val="single" w:sz="4" w:space="0" w:color="auto"/>
              <w:bottom w:val="single" w:sz="4" w:space="0" w:color="auto"/>
              <w:right w:val="single" w:sz="4" w:space="0" w:color="auto"/>
            </w:tcBorders>
          </w:tcPr>
          <w:p w14:paraId="6BDD52E2" w14:textId="77777777" w:rsidR="00D57284" w:rsidRPr="00215665" w:rsidRDefault="00D57284" w:rsidP="00095C63">
            <w:pPr>
              <w:pStyle w:val="Default"/>
              <w:rPr>
                <w:sz w:val="22"/>
                <w:szCs w:val="22"/>
                <w:lang w:val="lv-LV"/>
              </w:rPr>
            </w:pPr>
            <w:r w:rsidRPr="00215665">
              <w:rPr>
                <w:sz w:val="22"/>
                <w:szCs w:val="22"/>
                <w:lang w:val="lv-LV"/>
              </w:rPr>
              <w:t>ES nozīmes zālāju biotopu apsaimniekošana</w:t>
            </w:r>
          </w:p>
        </w:tc>
        <w:tc>
          <w:tcPr>
            <w:tcW w:w="1730" w:type="dxa"/>
            <w:tcBorders>
              <w:top w:val="single" w:sz="4" w:space="0" w:color="auto"/>
              <w:left w:val="single" w:sz="4" w:space="0" w:color="auto"/>
              <w:bottom w:val="single" w:sz="4" w:space="0" w:color="auto"/>
              <w:right w:val="single" w:sz="4" w:space="0" w:color="auto"/>
            </w:tcBorders>
          </w:tcPr>
          <w:p w14:paraId="24C18C5C" w14:textId="77777777" w:rsidR="00D57284" w:rsidRPr="00215665" w:rsidRDefault="00D57284" w:rsidP="00095C63">
            <w:pPr>
              <w:pStyle w:val="Default"/>
              <w:rPr>
                <w:sz w:val="22"/>
                <w:szCs w:val="22"/>
                <w:lang w:val="lv-LV"/>
              </w:rPr>
            </w:pPr>
            <w:r w:rsidRPr="00215665">
              <w:rPr>
                <w:sz w:val="22"/>
                <w:szCs w:val="22"/>
                <w:lang w:val="lv-LV"/>
              </w:rPr>
              <w:t>Zemes īpašnieki, projektu īstenotāji</w:t>
            </w:r>
          </w:p>
        </w:tc>
        <w:tc>
          <w:tcPr>
            <w:tcW w:w="1275" w:type="dxa"/>
            <w:tcBorders>
              <w:top w:val="single" w:sz="4" w:space="0" w:color="auto"/>
              <w:left w:val="single" w:sz="4" w:space="0" w:color="auto"/>
              <w:bottom w:val="single" w:sz="4" w:space="0" w:color="auto"/>
              <w:right w:val="single" w:sz="4" w:space="0" w:color="auto"/>
            </w:tcBorders>
          </w:tcPr>
          <w:p w14:paraId="30325A66" w14:textId="25998FC1" w:rsidR="00D57284" w:rsidRPr="00215665" w:rsidRDefault="00D57284" w:rsidP="00095C63">
            <w:pPr>
              <w:pStyle w:val="Default"/>
              <w:rPr>
                <w:sz w:val="22"/>
                <w:szCs w:val="22"/>
                <w:lang w:val="lv-LV"/>
              </w:rPr>
            </w:pPr>
            <w:r w:rsidRPr="00215665">
              <w:rPr>
                <w:sz w:val="22"/>
                <w:szCs w:val="22"/>
                <w:lang w:val="lv-LV"/>
              </w:rPr>
              <w:t>I</w:t>
            </w:r>
            <w:r w:rsidR="00F900B5" w:rsidRPr="00215665">
              <w:rPr>
                <w:sz w:val="22"/>
                <w:szCs w:val="22"/>
                <w:lang w:val="lv-LV"/>
              </w:rPr>
              <w:t>, visā plāna darbības laikā</w:t>
            </w:r>
          </w:p>
        </w:tc>
        <w:tc>
          <w:tcPr>
            <w:tcW w:w="2268" w:type="dxa"/>
            <w:tcBorders>
              <w:top w:val="single" w:sz="4" w:space="0" w:color="auto"/>
              <w:left w:val="single" w:sz="4" w:space="0" w:color="auto"/>
              <w:bottom w:val="single" w:sz="4" w:space="0" w:color="auto"/>
              <w:right w:val="single" w:sz="4" w:space="0" w:color="auto"/>
            </w:tcBorders>
          </w:tcPr>
          <w:p w14:paraId="16C2BEA5" w14:textId="77777777" w:rsidR="00D57284" w:rsidRPr="00215665" w:rsidRDefault="00D57284" w:rsidP="00095C63">
            <w:pPr>
              <w:pStyle w:val="Default"/>
              <w:rPr>
                <w:sz w:val="22"/>
                <w:szCs w:val="22"/>
                <w:lang w:val="lv-LV"/>
              </w:rPr>
            </w:pPr>
            <w:r w:rsidRPr="00215665">
              <w:rPr>
                <w:sz w:val="22"/>
                <w:szCs w:val="22"/>
                <w:lang w:val="lv-LV"/>
              </w:rPr>
              <w:t>LAP, projektu finansējums</w:t>
            </w:r>
          </w:p>
        </w:tc>
        <w:tc>
          <w:tcPr>
            <w:tcW w:w="1701" w:type="dxa"/>
            <w:tcBorders>
              <w:top w:val="single" w:sz="4" w:space="0" w:color="auto"/>
              <w:left w:val="single" w:sz="4" w:space="0" w:color="auto"/>
              <w:bottom w:val="single" w:sz="4" w:space="0" w:color="auto"/>
              <w:right w:val="single" w:sz="4" w:space="0" w:color="auto"/>
            </w:tcBorders>
          </w:tcPr>
          <w:p w14:paraId="48186D46" w14:textId="77777777" w:rsidR="00D57284" w:rsidRPr="00215665" w:rsidRDefault="00D57284" w:rsidP="00095C63">
            <w:pPr>
              <w:pStyle w:val="Default"/>
              <w:rPr>
                <w:sz w:val="22"/>
                <w:szCs w:val="22"/>
                <w:lang w:val="lv-LV"/>
              </w:rPr>
            </w:pPr>
            <w:r w:rsidRPr="00215665">
              <w:rPr>
                <w:sz w:val="22"/>
                <w:szCs w:val="22"/>
                <w:lang w:val="lv-LV"/>
              </w:rPr>
              <w:t>Precīzi nav nosakāms</w:t>
            </w:r>
          </w:p>
        </w:tc>
        <w:tc>
          <w:tcPr>
            <w:tcW w:w="4082" w:type="dxa"/>
            <w:tcBorders>
              <w:top w:val="single" w:sz="4" w:space="0" w:color="auto"/>
              <w:left w:val="single" w:sz="4" w:space="0" w:color="auto"/>
              <w:bottom w:val="single" w:sz="4" w:space="0" w:color="auto"/>
              <w:right w:val="single" w:sz="4" w:space="0" w:color="auto"/>
            </w:tcBorders>
          </w:tcPr>
          <w:p w14:paraId="6C24EC25" w14:textId="4791E4E4" w:rsidR="00D57284" w:rsidRPr="00215665" w:rsidRDefault="00D57284" w:rsidP="00095C63">
            <w:pPr>
              <w:pStyle w:val="Default"/>
              <w:rPr>
                <w:sz w:val="22"/>
                <w:szCs w:val="22"/>
                <w:lang w:val="lv-LV"/>
              </w:rPr>
            </w:pPr>
            <w:r w:rsidRPr="00215665">
              <w:rPr>
                <w:sz w:val="22"/>
                <w:szCs w:val="22"/>
                <w:lang w:val="lv-LV"/>
              </w:rPr>
              <w:t>ES nozīmes zālāju biotopi 2</w:t>
            </w:r>
            <w:r w:rsidR="00FA1334" w:rsidRPr="00215665">
              <w:rPr>
                <w:sz w:val="22"/>
                <w:szCs w:val="22"/>
                <w:lang w:val="lv-LV"/>
              </w:rPr>
              <w:t>0</w:t>
            </w:r>
            <w:r w:rsidRPr="00215665">
              <w:rPr>
                <w:sz w:val="22"/>
                <w:szCs w:val="22"/>
                <w:lang w:val="lv-LV"/>
              </w:rPr>
              <w:t>,39 ha platībā DP “Cirīša ezers” teritorijā uzturēti labvēlīgā aizsardzības stāvoklī.</w:t>
            </w:r>
          </w:p>
        </w:tc>
      </w:tr>
      <w:tr w:rsidR="00D57284" w:rsidRPr="00215665" w14:paraId="7CC391D2" w14:textId="77777777" w:rsidTr="00BF64DC">
        <w:trPr>
          <w:trHeight w:val="457"/>
        </w:trPr>
        <w:tc>
          <w:tcPr>
            <w:tcW w:w="738" w:type="dxa"/>
            <w:tcBorders>
              <w:top w:val="single" w:sz="4" w:space="0" w:color="auto"/>
              <w:left w:val="single" w:sz="4" w:space="0" w:color="auto"/>
              <w:bottom w:val="single" w:sz="4" w:space="0" w:color="auto"/>
              <w:right w:val="single" w:sz="4" w:space="0" w:color="auto"/>
            </w:tcBorders>
          </w:tcPr>
          <w:p w14:paraId="6F926423" w14:textId="77777777" w:rsidR="00D57284" w:rsidRPr="00215665" w:rsidRDefault="00D57284" w:rsidP="00095C63">
            <w:pPr>
              <w:pStyle w:val="Default"/>
              <w:rPr>
                <w:sz w:val="22"/>
                <w:szCs w:val="22"/>
                <w:lang w:val="lv-LV"/>
              </w:rPr>
            </w:pPr>
            <w:r w:rsidRPr="00215665">
              <w:rPr>
                <w:sz w:val="22"/>
                <w:szCs w:val="22"/>
                <w:lang w:val="lv-LV"/>
              </w:rPr>
              <w:lastRenderedPageBreak/>
              <w:t>2.3.</w:t>
            </w:r>
          </w:p>
        </w:tc>
        <w:tc>
          <w:tcPr>
            <w:tcW w:w="2948" w:type="dxa"/>
            <w:tcBorders>
              <w:top w:val="single" w:sz="4" w:space="0" w:color="auto"/>
              <w:left w:val="single" w:sz="4" w:space="0" w:color="auto"/>
              <w:bottom w:val="single" w:sz="4" w:space="0" w:color="auto"/>
              <w:right w:val="single" w:sz="4" w:space="0" w:color="auto"/>
            </w:tcBorders>
          </w:tcPr>
          <w:p w14:paraId="5E1879AA" w14:textId="77777777" w:rsidR="00D57284" w:rsidRPr="00215665" w:rsidRDefault="00D57284" w:rsidP="00095C63">
            <w:pPr>
              <w:pStyle w:val="Default"/>
              <w:rPr>
                <w:sz w:val="22"/>
                <w:szCs w:val="22"/>
                <w:highlight w:val="yellow"/>
                <w:lang w:val="lv-LV"/>
              </w:rPr>
            </w:pPr>
            <w:r w:rsidRPr="00215665">
              <w:rPr>
                <w:sz w:val="22"/>
                <w:szCs w:val="22"/>
                <w:lang w:val="lv-LV"/>
              </w:rPr>
              <w:t>Potenciālo ES nozīmes zālāju apsaimniekošana</w:t>
            </w:r>
          </w:p>
        </w:tc>
        <w:tc>
          <w:tcPr>
            <w:tcW w:w="1730" w:type="dxa"/>
            <w:tcBorders>
              <w:top w:val="single" w:sz="4" w:space="0" w:color="auto"/>
              <w:left w:val="single" w:sz="4" w:space="0" w:color="auto"/>
              <w:bottom w:val="single" w:sz="4" w:space="0" w:color="auto"/>
              <w:right w:val="single" w:sz="4" w:space="0" w:color="auto"/>
            </w:tcBorders>
          </w:tcPr>
          <w:p w14:paraId="6C005EC6" w14:textId="77777777" w:rsidR="00D57284" w:rsidRPr="00215665" w:rsidRDefault="00D57284" w:rsidP="00095C63">
            <w:pPr>
              <w:pStyle w:val="Default"/>
              <w:rPr>
                <w:sz w:val="22"/>
                <w:szCs w:val="22"/>
                <w:lang w:val="lv-LV"/>
              </w:rPr>
            </w:pPr>
            <w:r w:rsidRPr="00215665">
              <w:rPr>
                <w:sz w:val="22"/>
                <w:szCs w:val="22"/>
                <w:lang w:val="lv-LV"/>
              </w:rPr>
              <w:t>Zemes īpašnieki, projektu īstenotāji</w:t>
            </w:r>
          </w:p>
        </w:tc>
        <w:tc>
          <w:tcPr>
            <w:tcW w:w="1275" w:type="dxa"/>
            <w:tcBorders>
              <w:top w:val="single" w:sz="4" w:space="0" w:color="auto"/>
              <w:left w:val="single" w:sz="4" w:space="0" w:color="auto"/>
              <w:bottom w:val="single" w:sz="4" w:space="0" w:color="auto"/>
              <w:right w:val="single" w:sz="4" w:space="0" w:color="auto"/>
            </w:tcBorders>
          </w:tcPr>
          <w:p w14:paraId="6540C0F9" w14:textId="0F2CA39A" w:rsidR="00D57284" w:rsidRPr="00215665" w:rsidRDefault="00D57284" w:rsidP="00095C63">
            <w:pPr>
              <w:pStyle w:val="Default"/>
              <w:rPr>
                <w:sz w:val="22"/>
                <w:szCs w:val="22"/>
                <w:lang w:val="lv-LV"/>
              </w:rPr>
            </w:pPr>
            <w:r w:rsidRPr="00215665">
              <w:rPr>
                <w:sz w:val="22"/>
                <w:szCs w:val="22"/>
                <w:lang w:val="lv-LV"/>
              </w:rPr>
              <w:t>II</w:t>
            </w:r>
            <w:r w:rsidR="00F900B5" w:rsidRPr="00215665">
              <w:rPr>
                <w:sz w:val="22"/>
                <w:szCs w:val="22"/>
                <w:lang w:val="lv-LV"/>
              </w:rPr>
              <w:t>, visā plāna darbības laikā</w:t>
            </w:r>
          </w:p>
        </w:tc>
        <w:tc>
          <w:tcPr>
            <w:tcW w:w="2268" w:type="dxa"/>
            <w:tcBorders>
              <w:top w:val="single" w:sz="4" w:space="0" w:color="auto"/>
              <w:left w:val="single" w:sz="4" w:space="0" w:color="auto"/>
              <w:bottom w:val="single" w:sz="4" w:space="0" w:color="auto"/>
              <w:right w:val="single" w:sz="4" w:space="0" w:color="auto"/>
            </w:tcBorders>
          </w:tcPr>
          <w:p w14:paraId="0037F1CB" w14:textId="77777777" w:rsidR="00D57284" w:rsidRPr="00215665" w:rsidRDefault="00D57284" w:rsidP="00095C63">
            <w:pPr>
              <w:pStyle w:val="Default"/>
              <w:rPr>
                <w:sz w:val="22"/>
                <w:szCs w:val="22"/>
                <w:lang w:val="lv-LV"/>
              </w:rPr>
            </w:pPr>
            <w:r w:rsidRPr="00215665">
              <w:rPr>
                <w:sz w:val="22"/>
                <w:szCs w:val="22"/>
                <w:lang w:val="lv-LV"/>
              </w:rPr>
              <w:t>LAP, projektu finansējums</w:t>
            </w:r>
          </w:p>
        </w:tc>
        <w:tc>
          <w:tcPr>
            <w:tcW w:w="1701" w:type="dxa"/>
            <w:tcBorders>
              <w:top w:val="single" w:sz="4" w:space="0" w:color="auto"/>
              <w:left w:val="single" w:sz="4" w:space="0" w:color="auto"/>
              <w:bottom w:val="single" w:sz="4" w:space="0" w:color="auto"/>
              <w:right w:val="single" w:sz="4" w:space="0" w:color="auto"/>
            </w:tcBorders>
          </w:tcPr>
          <w:p w14:paraId="7D43AA58" w14:textId="77777777" w:rsidR="00D57284" w:rsidRPr="00215665" w:rsidRDefault="00D57284" w:rsidP="00095C63">
            <w:pPr>
              <w:pStyle w:val="Default"/>
              <w:rPr>
                <w:sz w:val="22"/>
                <w:szCs w:val="22"/>
                <w:lang w:val="lv-LV"/>
              </w:rPr>
            </w:pPr>
            <w:r w:rsidRPr="00215665">
              <w:rPr>
                <w:sz w:val="22"/>
                <w:szCs w:val="22"/>
                <w:lang w:val="lv-LV"/>
              </w:rPr>
              <w:t>Precīzi nav nosakāms</w:t>
            </w:r>
          </w:p>
        </w:tc>
        <w:tc>
          <w:tcPr>
            <w:tcW w:w="4082" w:type="dxa"/>
            <w:tcBorders>
              <w:top w:val="single" w:sz="4" w:space="0" w:color="auto"/>
              <w:left w:val="single" w:sz="4" w:space="0" w:color="auto"/>
              <w:bottom w:val="single" w:sz="4" w:space="0" w:color="auto"/>
              <w:right w:val="single" w:sz="4" w:space="0" w:color="auto"/>
            </w:tcBorders>
          </w:tcPr>
          <w:p w14:paraId="27EAFB9E" w14:textId="77777777" w:rsidR="00D57284" w:rsidRPr="00215665" w:rsidRDefault="00D57284" w:rsidP="00095C63">
            <w:pPr>
              <w:pStyle w:val="Default"/>
              <w:rPr>
                <w:sz w:val="22"/>
                <w:szCs w:val="22"/>
                <w:lang w:val="lv-LV"/>
              </w:rPr>
            </w:pPr>
            <w:r w:rsidRPr="00215665">
              <w:rPr>
                <w:sz w:val="22"/>
                <w:szCs w:val="22"/>
                <w:lang w:val="lv-LV"/>
              </w:rPr>
              <w:t>23,82 ha platībā potenciālie ES nozīmes zālāju biotopi tuvojas vai sasniedz ES nozīmes biotopa kvalitāti.</w:t>
            </w:r>
          </w:p>
        </w:tc>
      </w:tr>
      <w:tr w:rsidR="00D57284" w:rsidRPr="00215665" w14:paraId="53C13A19" w14:textId="77777777" w:rsidTr="00BF64DC">
        <w:trPr>
          <w:trHeight w:val="457"/>
        </w:trPr>
        <w:tc>
          <w:tcPr>
            <w:tcW w:w="738" w:type="dxa"/>
            <w:tcBorders>
              <w:top w:val="single" w:sz="4" w:space="0" w:color="auto"/>
              <w:left w:val="single" w:sz="4" w:space="0" w:color="auto"/>
              <w:bottom w:val="single" w:sz="4" w:space="0" w:color="auto"/>
              <w:right w:val="single" w:sz="4" w:space="0" w:color="auto"/>
            </w:tcBorders>
          </w:tcPr>
          <w:p w14:paraId="75BE12AE" w14:textId="77777777" w:rsidR="00D57284" w:rsidRPr="00215665" w:rsidRDefault="00D57284" w:rsidP="00095C63">
            <w:pPr>
              <w:pStyle w:val="Default"/>
              <w:rPr>
                <w:sz w:val="22"/>
                <w:szCs w:val="22"/>
                <w:lang w:val="lv-LV"/>
              </w:rPr>
            </w:pPr>
            <w:r w:rsidRPr="00215665">
              <w:rPr>
                <w:sz w:val="22"/>
                <w:szCs w:val="22"/>
                <w:lang w:val="lv-LV"/>
              </w:rPr>
              <w:t>2.4.</w:t>
            </w:r>
          </w:p>
        </w:tc>
        <w:tc>
          <w:tcPr>
            <w:tcW w:w="2948" w:type="dxa"/>
            <w:tcBorders>
              <w:top w:val="single" w:sz="4" w:space="0" w:color="auto"/>
              <w:left w:val="single" w:sz="4" w:space="0" w:color="auto"/>
              <w:bottom w:val="single" w:sz="4" w:space="0" w:color="auto"/>
              <w:right w:val="single" w:sz="4" w:space="0" w:color="auto"/>
            </w:tcBorders>
          </w:tcPr>
          <w:p w14:paraId="17DFA4E9" w14:textId="77777777" w:rsidR="00D57284" w:rsidRPr="00215665" w:rsidRDefault="00D57284" w:rsidP="00095C63">
            <w:pPr>
              <w:pStyle w:val="Default"/>
              <w:rPr>
                <w:sz w:val="22"/>
                <w:szCs w:val="22"/>
                <w:highlight w:val="yellow"/>
                <w:lang w:val="lv-LV"/>
              </w:rPr>
            </w:pPr>
            <w:r w:rsidRPr="00215665">
              <w:rPr>
                <w:sz w:val="22"/>
                <w:szCs w:val="22"/>
                <w:lang w:val="lv-LV"/>
              </w:rPr>
              <w:t xml:space="preserve">Niedru pļaušana Ciriša krastos </w:t>
            </w:r>
          </w:p>
        </w:tc>
        <w:tc>
          <w:tcPr>
            <w:tcW w:w="1730" w:type="dxa"/>
            <w:tcBorders>
              <w:top w:val="single" w:sz="4" w:space="0" w:color="auto"/>
              <w:left w:val="single" w:sz="4" w:space="0" w:color="auto"/>
              <w:bottom w:val="single" w:sz="4" w:space="0" w:color="auto"/>
              <w:right w:val="single" w:sz="4" w:space="0" w:color="auto"/>
            </w:tcBorders>
          </w:tcPr>
          <w:p w14:paraId="79C63052" w14:textId="77777777" w:rsidR="00D57284" w:rsidRPr="00215665" w:rsidRDefault="00D57284" w:rsidP="00095C63">
            <w:pPr>
              <w:pStyle w:val="Default"/>
              <w:rPr>
                <w:sz w:val="22"/>
                <w:szCs w:val="22"/>
                <w:lang w:val="lv-LV"/>
              </w:rPr>
            </w:pPr>
            <w:r w:rsidRPr="00215665">
              <w:rPr>
                <w:sz w:val="22"/>
                <w:szCs w:val="22"/>
                <w:lang w:val="lv-LV"/>
              </w:rPr>
              <w:t>Ezera krastu zemes īpašnieki, projektu īstenotāji</w:t>
            </w:r>
          </w:p>
        </w:tc>
        <w:tc>
          <w:tcPr>
            <w:tcW w:w="1275" w:type="dxa"/>
            <w:tcBorders>
              <w:top w:val="single" w:sz="4" w:space="0" w:color="auto"/>
              <w:left w:val="single" w:sz="4" w:space="0" w:color="auto"/>
              <w:bottom w:val="single" w:sz="4" w:space="0" w:color="auto"/>
              <w:right w:val="single" w:sz="4" w:space="0" w:color="auto"/>
            </w:tcBorders>
          </w:tcPr>
          <w:p w14:paraId="4338A40A" w14:textId="3E8CFF2C" w:rsidR="00D57284" w:rsidRPr="00215665" w:rsidRDefault="00D57284" w:rsidP="00095C63">
            <w:pPr>
              <w:pStyle w:val="Default"/>
              <w:rPr>
                <w:sz w:val="22"/>
                <w:szCs w:val="22"/>
                <w:lang w:val="lv-LV"/>
              </w:rPr>
            </w:pPr>
            <w:r w:rsidRPr="00215665">
              <w:rPr>
                <w:sz w:val="22"/>
                <w:szCs w:val="22"/>
                <w:lang w:val="lv-LV"/>
              </w:rPr>
              <w:t>I</w:t>
            </w:r>
            <w:r w:rsidR="00F900B5" w:rsidRPr="00215665">
              <w:rPr>
                <w:sz w:val="22"/>
                <w:szCs w:val="22"/>
                <w:lang w:val="lv-LV"/>
              </w:rPr>
              <w:t>, visā plāna darbības laikā</w:t>
            </w:r>
          </w:p>
        </w:tc>
        <w:tc>
          <w:tcPr>
            <w:tcW w:w="2268" w:type="dxa"/>
            <w:tcBorders>
              <w:top w:val="single" w:sz="4" w:space="0" w:color="auto"/>
              <w:left w:val="single" w:sz="4" w:space="0" w:color="auto"/>
              <w:bottom w:val="single" w:sz="4" w:space="0" w:color="auto"/>
              <w:right w:val="single" w:sz="4" w:space="0" w:color="auto"/>
            </w:tcBorders>
          </w:tcPr>
          <w:p w14:paraId="6EF9DCFC" w14:textId="77777777" w:rsidR="00D57284" w:rsidRPr="00215665" w:rsidRDefault="00D57284" w:rsidP="00095C63">
            <w:pPr>
              <w:pStyle w:val="Default"/>
              <w:rPr>
                <w:sz w:val="22"/>
                <w:szCs w:val="22"/>
                <w:lang w:val="lv-LV"/>
              </w:rPr>
            </w:pPr>
            <w:r w:rsidRPr="00215665">
              <w:rPr>
                <w:sz w:val="22"/>
                <w:szCs w:val="22"/>
                <w:lang w:val="lv-LV"/>
              </w:rPr>
              <w:t>Zemes īpašnieku, projektu finansējums</w:t>
            </w:r>
          </w:p>
        </w:tc>
        <w:tc>
          <w:tcPr>
            <w:tcW w:w="1701" w:type="dxa"/>
            <w:tcBorders>
              <w:top w:val="single" w:sz="4" w:space="0" w:color="auto"/>
              <w:left w:val="single" w:sz="4" w:space="0" w:color="auto"/>
              <w:bottom w:val="single" w:sz="4" w:space="0" w:color="auto"/>
              <w:right w:val="single" w:sz="4" w:space="0" w:color="auto"/>
            </w:tcBorders>
          </w:tcPr>
          <w:p w14:paraId="029FA916" w14:textId="77777777" w:rsidR="00D57284" w:rsidRPr="00215665" w:rsidRDefault="00D57284" w:rsidP="00095C63">
            <w:pPr>
              <w:pStyle w:val="Default"/>
              <w:rPr>
                <w:sz w:val="22"/>
                <w:szCs w:val="22"/>
                <w:lang w:val="lv-LV"/>
              </w:rPr>
            </w:pPr>
            <w:r w:rsidRPr="00215665">
              <w:rPr>
                <w:sz w:val="22"/>
                <w:szCs w:val="22"/>
                <w:lang w:val="lv-LV"/>
              </w:rPr>
              <w:t>Aprēķināms pēc detalizēta darbu apjoma noteikšanas, orientējoši 100–500 euro/ha</w:t>
            </w:r>
          </w:p>
        </w:tc>
        <w:tc>
          <w:tcPr>
            <w:tcW w:w="4082" w:type="dxa"/>
            <w:tcBorders>
              <w:top w:val="single" w:sz="4" w:space="0" w:color="auto"/>
              <w:left w:val="single" w:sz="4" w:space="0" w:color="auto"/>
              <w:bottom w:val="single" w:sz="4" w:space="0" w:color="auto"/>
              <w:right w:val="single" w:sz="4" w:space="0" w:color="auto"/>
            </w:tcBorders>
          </w:tcPr>
          <w:p w14:paraId="42265615" w14:textId="7EEC9DFD" w:rsidR="00D57284" w:rsidRPr="00215665" w:rsidRDefault="00D57284" w:rsidP="00095C63">
            <w:pPr>
              <w:pStyle w:val="Default"/>
              <w:rPr>
                <w:sz w:val="22"/>
                <w:szCs w:val="22"/>
                <w:lang w:val="lv-LV"/>
              </w:rPr>
            </w:pPr>
            <w:r w:rsidRPr="00215665">
              <w:rPr>
                <w:sz w:val="22"/>
                <w:szCs w:val="22"/>
                <w:lang w:val="lv-LV"/>
              </w:rPr>
              <w:t xml:space="preserve">Ezera krastos 25,71 ha platībā (0,13 ha ārpus DP, jo ezera krasta līnija nesakrīt ar zemes vienību robežām) nodrošināta </w:t>
            </w:r>
            <w:r w:rsidR="000141C8" w:rsidRPr="00215665">
              <w:rPr>
                <w:sz w:val="22"/>
                <w:szCs w:val="22"/>
                <w:lang w:val="lv-LV"/>
              </w:rPr>
              <w:t xml:space="preserve">fragmentēta </w:t>
            </w:r>
            <w:r w:rsidRPr="00215665">
              <w:rPr>
                <w:sz w:val="22"/>
                <w:szCs w:val="22"/>
                <w:lang w:val="lv-LV"/>
              </w:rPr>
              <w:t>niedru regulāra izpļaušana un izvākšana, kas palīdz uzlabot ezera ūdens kvalitāti un rekreācijas iespējas.</w:t>
            </w:r>
          </w:p>
        </w:tc>
      </w:tr>
      <w:tr w:rsidR="00D57284" w:rsidRPr="00215665" w14:paraId="489FA762" w14:textId="77777777" w:rsidTr="00BF64DC">
        <w:trPr>
          <w:trHeight w:val="239"/>
        </w:trPr>
        <w:tc>
          <w:tcPr>
            <w:tcW w:w="738" w:type="dxa"/>
            <w:tcBorders>
              <w:top w:val="single" w:sz="4" w:space="0" w:color="auto"/>
              <w:left w:val="single" w:sz="4" w:space="0" w:color="auto"/>
              <w:bottom w:val="single" w:sz="4" w:space="0" w:color="auto"/>
              <w:right w:val="single" w:sz="4" w:space="0" w:color="auto"/>
            </w:tcBorders>
          </w:tcPr>
          <w:p w14:paraId="36DEB317" w14:textId="77777777" w:rsidR="00D57284" w:rsidRPr="00215665" w:rsidRDefault="00D57284" w:rsidP="00095C63">
            <w:pPr>
              <w:pStyle w:val="Default"/>
              <w:rPr>
                <w:sz w:val="22"/>
                <w:szCs w:val="22"/>
                <w:lang w:val="lv-LV"/>
              </w:rPr>
            </w:pPr>
            <w:r w:rsidRPr="00215665">
              <w:rPr>
                <w:sz w:val="22"/>
                <w:szCs w:val="22"/>
                <w:lang w:val="lv-LV"/>
              </w:rPr>
              <w:t>2.5.</w:t>
            </w:r>
          </w:p>
        </w:tc>
        <w:tc>
          <w:tcPr>
            <w:tcW w:w="2948" w:type="dxa"/>
            <w:tcBorders>
              <w:top w:val="single" w:sz="4" w:space="0" w:color="auto"/>
              <w:left w:val="single" w:sz="4" w:space="0" w:color="auto"/>
              <w:bottom w:val="single" w:sz="4" w:space="0" w:color="auto"/>
              <w:right w:val="single" w:sz="4" w:space="0" w:color="auto"/>
            </w:tcBorders>
          </w:tcPr>
          <w:p w14:paraId="18894350" w14:textId="77777777" w:rsidR="00D57284" w:rsidRPr="00215665" w:rsidRDefault="00D57284" w:rsidP="00095C63">
            <w:pPr>
              <w:pStyle w:val="Default"/>
              <w:rPr>
                <w:sz w:val="22"/>
                <w:szCs w:val="22"/>
                <w:lang w:val="lv-LV"/>
              </w:rPr>
            </w:pPr>
            <w:bookmarkStart w:id="55" w:name="_Hlk191214664"/>
            <w:r w:rsidRPr="00215665">
              <w:rPr>
                <w:sz w:val="22"/>
                <w:szCs w:val="22"/>
                <w:lang w:val="lv-LV"/>
              </w:rPr>
              <w:t xml:space="preserve">Ciriša </w:t>
            </w:r>
            <w:bookmarkEnd w:id="55"/>
            <w:r w:rsidRPr="00215665">
              <w:rPr>
                <w:sz w:val="22"/>
                <w:szCs w:val="22"/>
                <w:lang w:val="lv-LV"/>
              </w:rPr>
              <w:t>piekrastes apauguma struktūras uzlabošana</w:t>
            </w:r>
          </w:p>
        </w:tc>
        <w:tc>
          <w:tcPr>
            <w:tcW w:w="1730" w:type="dxa"/>
            <w:tcBorders>
              <w:top w:val="single" w:sz="4" w:space="0" w:color="auto"/>
              <w:left w:val="single" w:sz="4" w:space="0" w:color="auto"/>
              <w:bottom w:val="single" w:sz="4" w:space="0" w:color="auto"/>
              <w:right w:val="single" w:sz="4" w:space="0" w:color="auto"/>
            </w:tcBorders>
          </w:tcPr>
          <w:p w14:paraId="64E81240" w14:textId="77777777" w:rsidR="00D57284" w:rsidRPr="00215665" w:rsidRDefault="00D57284" w:rsidP="00095C63">
            <w:pPr>
              <w:pStyle w:val="Default"/>
              <w:rPr>
                <w:sz w:val="22"/>
                <w:szCs w:val="22"/>
                <w:lang w:val="lv-LV"/>
              </w:rPr>
            </w:pPr>
            <w:r w:rsidRPr="00215665">
              <w:rPr>
                <w:sz w:val="22"/>
                <w:szCs w:val="22"/>
                <w:lang w:val="lv-LV"/>
              </w:rPr>
              <w:t>Ezera krastu zemes īpašnieki, projektu īstenotāji</w:t>
            </w:r>
          </w:p>
        </w:tc>
        <w:tc>
          <w:tcPr>
            <w:tcW w:w="1275" w:type="dxa"/>
            <w:tcBorders>
              <w:top w:val="single" w:sz="4" w:space="0" w:color="auto"/>
              <w:left w:val="single" w:sz="4" w:space="0" w:color="auto"/>
              <w:bottom w:val="single" w:sz="4" w:space="0" w:color="auto"/>
              <w:right w:val="single" w:sz="4" w:space="0" w:color="auto"/>
            </w:tcBorders>
          </w:tcPr>
          <w:p w14:paraId="36111850" w14:textId="0DB4FB47" w:rsidR="00D57284" w:rsidRPr="00215665" w:rsidRDefault="00D57284" w:rsidP="00095C63">
            <w:pPr>
              <w:pStyle w:val="Default"/>
              <w:rPr>
                <w:sz w:val="22"/>
                <w:szCs w:val="22"/>
                <w:lang w:val="lv-LV"/>
              </w:rPr>
            </w:pPr>
            <w:r w:rsidRPr="00215665">
              <w:rPr>
                <w:sz w:val="22"/>
                <w:szCs w:val="22"/>
                <w:lang w:val="lv-LV"/>
              </w:rPr>
              <w:t>II</w:t>
            </w:r>
            <w:r w:rsidR="0081170A" w:rsidRPr="00215665">
              <w:rPr>
                <w:sz w:val="22"/>
                <w:szCs w:val="22"/>
                <w:lang w:val="lv-LV"/>
              </w:rPr>
              <w:t>, visā plāna darbības laikā</w:t>
            </w:r>
          </w:p>
        </w:tc>
        <w:tc>
          <w:tcPr>
            <w:tcW w:w="2268" w:type="dxa"/>
            <w:tcBorders>
              <w:top w:val="single" w:sz="4" w:space="0" w:color="auto"/>
              <w:left w:val="single" w:sz="4" w:space="0" w:color="auto"/>
              <w:bottom w:val="single" w:sz="4" w:space="0" w:color="auto"/>
              <w:right w:val="single" w:sz="4" w:space="0" w:color="auto"/>
            </w:tcBorders>
          </w:tcPr>
          <w:p w14:paraId="48DE8097" w14:textId="77777777" w:rsidR="00D57284" w:rsidRPr="00215665" w:rsidRDefault="00D57284" w:rsidP="00095C63">
            <w:pPr>
              <w:pStyle w:val="Default"/>
              <w:rPr>
                <w:sz w:val="22"/>
                <w:szCs w:val="22"/>
                <w:lang w:val="lv-LV"/>
              </w:rPr>
            </w:pPr>
            <w:r w:rsidRPr="00215665">
              <w:rPr>
                <w:sz w:val="22"/>
                <w:szCs w:val="22"/>
                <w:lang w:val="lv-LV"/>
              </w:rPr>
              <w:t>Zemes īpašnieku, projektu finansējums</w:t>
            </w:r>
          </w:p>
        </w:tc>
        <w:tc>
          <w:tcPr>
            <w:tcW w:w="1701" w:type="dxa"/>
            <w:tcBorders>
              <w:top w:val="single" w:sz="4" w:space="0" w:color="auto"/>
              <w:left w:val="single" w:sz="4" w:space="0" w:color="auto"/>
              <w:bottom w:val="single" w:sz="4" w:space="0" w:color="auto"/>
              <w:right w:val="single" w:sz="4" w:space="0" w:color="auto"/>
            </w:tcBorders>
          </w:tcPr>
          <w:p w14:paraId="1AF7FE4B" w14:textId="77777777" w:rsidR="00D57284" w:rsidRPr="00215665" w:rsidRDefault="00D57284" w:rsidP="00095C63">
            <w:pPr>
              <w:pStyle w:val="Default"/>
              <w:rPr>
                <w:sz w:val="22"/>
                <w:szCs w:val="22"/>
                <w:lang w:val="lv-LV"/>
              </w:rPr>
            </w:pPr>
            <w:r w:rsidRPr="00215665">
              <w:rPr>
                <w:sz w:val="22"/>
                <w:szCs w:val="22"/>
                <w:lang w:val="lv-LV"/>
              </w:rPr>
              <w:t>Aprēķināms pēc detalizēta darbu apjoma noteikšanas</w:t>
            </w:r>
          </w:p>
        </w:tc>
        <w:tc>
          <w:tcPr>
            <w:tcW w:w="4082" w:type="dxa"/>
            <w:tcBorders>
              <w:top w:val="single" w:sz="4" w:space="0" w:color="auto"/>
              <w:left w:val="single" w:sz="4" w:space="0" w:color="auto"/>
              <w:bottom w:val="single" w:sz="4" w:space="0" w:color="auto"/>
              <w:right w:val="single" w:sz="4" w:space="0" w:color="auto"/>
            </w:tcBorders>
          </w:tcPr>
          <w:p w14:paraId="36E34A21" w14:textId="77777777" w:rsidR="00D57284" w:rsidRPr="00215665" w:rsidRDefault="00D57284" w:rsidP="00095C63">
            <w:pPr>
              <w:pStyle w:val="Default"/>
              <w:rPr>
                <w:sz w:val="22"/>
                <w:szCs w:val="22"/>
                <w:lang w:val="lv-LV"/>
              </w:rPr>
            </w:pPr>
            <w:r w:rsidRPr="00215665">
              <w:rPr>
                <w:sz w:val="22"/>
                <w:szCs w:val="22"/>
                <w:lang w:val="lv-LV"/>
              </w:rPr>
              <w:t>Ciriša krastā un gar valsts autoceļiem Aglonas ciemā nav necaurredzamu koku un krūmu joslu, uzlabojas ezera ūdens un ainavas kvalitāte. Pasākuma kopējā platība – 4,91 ha, t.sk. DP – 2,95 ha.</w:t>
            </w:r>
          </w:p>
        </w:tc>
      </w:tr>
      <w:tr w:rsidR="00D57284" w:rsidRPr="00215665" w14:paraId="40A0C424" w14:textId="77777777" w:rsidTr="00BF64DC">
        <w:trPr>
          <w:trHeight w:val="239"/>
        </w:trPr>
        <w:tc>
          <w:tcPr>
            <w:tcW w:w="738" w:type="dxa"/>
            <w:tcBorders>
              <w:top w:val="single" w:sz="4" w:space="0" w:color="auto"/>
              <w:left w:val="single" w:sz="4" w:space="0" w:color="auto"/>
              <w:bottom w:val="single" w:sz="4" w:space="0" w:color="auto"/>
              <w:right w:val="single" w:sz="4" w:space="0" w:color="auto"/>
            </w:tcBorders>
          </w:tcPr>
          <w:p w14:paraId="2FE53AD0" w14:textId="77777777" w:rsidR="00D57284" w:rsidRPr="00215665" w:rsidRDefault="00D57284" w:rsidP="00095C63">
            <w:pPr>
              <w:pStyle w:val="Default"/>
              <w:rPr>
                <w:sz w:val="22"/>
                <w:szCs w:val="22"/>
                <w:lang w:val="lv-LV"/>
              </w:rPr>
            </w:pPr>
            <w:r w:rsidRPr="00215665">
              <w:rPr>
                <w:sz w:val="22"/>
                <w:szCs w:val="22"/>
                <w:lang w:val="lv-LV"/>
              </w:rPr>
              <w:t>2.6.</w:t>
            </w:r>
          </w:p>
        </w:tc>
        <w:tc>
          <w:tcPr>
            <w:tcW w:w="2948" w:type="dxa"/>
            <w:tcBorders>
              <w:top w:val="single" w:sz="4" w:space="0" w:color="auto"/>
              <w:left w:val="single" w:sz="4" w:space="0" w:color="auto"/>
              <w:bottom w:val="single" w:sz="4" w:space="0" w:color="auto"/>
              <w:right w:val="single" w:sz="4" w:space="0" w:color="auto"/>
            </w:tcBorders>
          </w:tcPr>
          <w:p w14:paraId="080DF9BC" w14:textId="77777777" w:rsidR="00D57284" w:rsidRPr="00215665" w:rsidRDefault="00D57284" w:rsidP="00095C63">
            <w:pPr>
              <w:pStyle w:val="Default"/>
              <w:rPr>
                <w:sz w:val="22"/>
                <w:szCs w:val="22"/>
                <w:highlight w:val="yellow"/>
                <w:lang w:val="lv-LV"/>
              </w:rPr>
            </w:pPr>
            <w:r w:rsidRPr="00215665">
              <w:rPr>
                <w:sz w:val="22"/>
                <w:szCs w:val="22"/>
                <w:lang w:val="lv-LV"/>
              </w:rPr>
              <w:t xml:space="preserve">Invazīvo sugu izskaušana </w:t>
            </w:r>
          </w:p>
        </w:tc>
        <w:tc>
          <w:tcPr>
            <w:tcW w:w="1730" w:type="dxa"/>
            <w:tcBorders>
              <w:top w:val="single" w:sz="4" w:space="0" w:color="auto"/>
              <w:left w:val="single" w:sz="4" w:space="0" w:color="auto"/>
              <w:bottom w:val="single" w:sz="4" w:space="0" w:color="auto"/>
              <w:right w:val="single" w:sz="4" w:space="0" w:color="auto"/>
            </w:tcBorders>
          </w:tcPr>
          <w:p w14:paraId="1B324F4E" w14:textId="77777777" w:rsidR="00D57284" w:rsidRPr="00215665" w:rsidRDefault="00D57284" w:rsidP="00095C63">
            <w:pPr>
              <w:pStyle w:val="Default"/>
              <w:rPr>
                <w:sz w:val="22"/>
                <w:szCs w:val="22"/>
                <w:lang w:val="lv-LV"/>
              </w:rPr>
            </w:pPr>
            <w:r w:rsidRPr="00215665">
              <w:rPr>
                <w:sz w:val="22"/>
                <w:szCs w:val="22"/>
                <w:lang w:val="lv-LV"/>
              </w:rPr>
              <w:t>Projektu īstenotāji, zemes īpašnieki</w:t>
            </w:r>
          </w:p>
        </w:tc>
        <w:tc>
          <w:tcPr>
            <w:tcW w:w="1275" w:type="dxa"/>
            <w:tcBorders>
              <w:top w:val="single" w:sz="4" w:space="0" w:color="auto"/>
              <w:left w:val="single" w:sz="4" w:space="0" w:color="auto"/>
              <w:bottom w:val="single" w:sz="4" w:space="0" w:color="auto"/>
              <w:right w:val="single" w:sz="4" w:space="0" w:color="auto"/>
            </w:tcBorders>
          </w:tcPr>
          <w:p w14:paraId="74192B0A" w14:textId="73189208" w:rsidR="00D57284" w:rsidRPr="00215665" w:rsidRDefault="00D57284" w:rsidP="00095C63">
            <w:pPr>
              <w:pStyle w:val="Default"/>
              <w:rPr>
                <w:sz w:val="22"/>
                <w:szCs w:val="22"/>
                <w:lang w:val="lv-LV"/>
              </w:rPr>
            </w:pPr>
            <w:r w:rsidRPr="00215665">
              <w:rPr>
                <w:sz w:val="22"/>
                <w:szCs w:val="22"/>
                <w:lang w:val="lv-LV"/>
              </w:rPr>
              <w:t>II</w:t>
            </w:r>
            <w:r w:rsidR="0081170A" w:rsidRPr="00215665">
              <w:rPr>
                <w:sz w:val="22"/>
                <w:szCs w:val="22"/>
                <w:lang w:val="lv-LV"/>
              </w:rPr>
              <w:t>, visā plāna darbības laikā</w:t>
            </w:r>
          </w:p>
        </w:tc>
        <w:tc>
          <w:tcPr>
            <w:tcW w:w="2268" w:type="dxa"/>
            <w:tcBorders>
              <w:top w:val="single" w:sz="4" w:space="0" w:color="auto"/>
              <w:left w:val="single" w:sz="4" w:space="0" w:color="auto"/>
              <w:bottom w:val="single" w:sz="4" w:space="0" w:color="auto"/>
              <w:right w:val="single" w:sz="4" w:space="0" w:color="auto"/>
            </w:tcBorders>
          </w:tcPr>
          <w:p w14:paraId="04951852" w14:textId="77777777" w:rsidR="00D57284" w:rsidRPr="00215665" w:rsidRDefault="00D57284" w:rsidP="00095C63">
            <w:pPr>
              <w:pStyle w:val="Default"/>
              <w:rPr>
                <w:sz w:val="22"/>
                <w:szCs w:val="22"/>
                <w:lang w:val="lv-LV"/>
              </w:rPr>
            </w:pPr>
            <w:r w:rsidRPr="00215665">
              <w:rPr>
                <w:sz w:val="22"/>
                <w:szCs w:val="22"/>
                <w:lang w:val="lv-LV"/>
              </w:rPr>
              <w:t>Projektu finansējums</w:t>
            </w:r>
          </w:p>
        </w:tc>
        <w:tc>
          <w:tcPr>
            <w:tcW w:w="1701" w:type="dxa"/>
            <w:tcBorders>
              <w:top w:val="single" w:sz="4" w:space="0" w:color="auto"/>
              <w:left w:val="single" w:sz="4" w:space="0" w:color="auto"/>
              <w:bottom w:val="single" w:sz="4" w:space="0" w:color="auto"/>
              <w:right w:val="single" w:sz="4" w:space="0" w:color="auto"/>
            </w:tcBorders>
          </w:tcPr>
          <w:p w14:paraId="66D2B4AA" w14:textId="77777777" w:rsidR="00D57284" w:rsidRPr="00215665" w:rsidRDefault="00D57284" w:rsidP="00095C63">
            <w:pPr>
              <w:pStyle w:val="Default"/>
              <w:rPr>
                <w:sz w:val="22"/>
                <w:szCs w:val="22"/>
                <w:lang w:val="lv-LV"/>
              </w:rPr>
            </w:pPr>
            <w:r w:rsidRPr="00215665">
              <w:rPr>
                <w:sz w:val="22"/>
                <w:szCs w:val="22"/>
                <w:lang w:val="lv-LV"/>
              </w:rPr>
              <w:t>Aprēķināms pēc detalizēta darbu apjoma noteikšanas</w:t>
            </w:r>
          </w:p>
        </w:tc>
        <w:tc>
          <w:tcPr>
            <w:tcW w:w="4082" w:type="dxa"/>
            <w:tcBorders>
              <w:top w:val="single" w:sz="4" w:space="0" w:color="auto"/>
              <w:left w:val="single" w:sz="4" w:space="0" w:color="auto"/>
              <w:bottom w:val="single" w:sz="4" w:space="0" w:color="auto"/>
              <w:right w:val="single" w:sz="4" w:space="0" w:color="auto"/>
            </w:tcBorders>
          </w:tcPr>
          <w:p w14:paraId="3C69C469" w14:textId="77777777" w:rsidR="00D57284" w:rsidRPr="00215665" w:rsidRDefault="00D57284" w:rsidP="00095C63">
            <w:pPr>
              <w:pStyle w:val="Default"/>
              <w:rPr>
                <w:sz w:val="22"/>
                <w:szCs w:val="22"/>
                <w:lang w:val="lv-LV"/>
              </w:rPr>
            </w:pPr>
            <w:r w:rsidRPr="00215665">
              <w:rPr>
                <w:sz w:val="22"/>
                <w:szCs w:val="22"/>
                <w:lang w:val="lv-LV"/>
              </w:rPr>
              <w:t>Invazīvās sugas neapdraud vietējās retās un īpaši aizsargājamās sugas un bioloģisko daudzveidību.</w:t>
            </w:r>
          </w:p>
        </w:tc>
      </w:tr>
      <w:tr w:rsidR="00D57284" w:rsidRPr="00215665" w14:paraId="1AEFA783" w14:textId="77777777" w:rsidTr="00BF64DC">
        <w:trPr>
          <w:trHeight w:val="239"/>
        </w:trPr>
        <w:tc>
          <w:tcPr>
            <w:tcW w:w="738" w:type="dxa"/>
            <w:tcBorders>
              <w:top w:val="single" w:sz="4" w:space="0" w:color="auto"/>
              <w:left w:val="single" w:sz="4" w:space="0" w:color="auto"/>
              <w:bottom w:val="single" w:sz="4" w:space="0" w:color="auto"/>
              <w:right w:val="single" w:sz="4" w:space="0" w:color="auto"/>
            </w:tcBorders>
          </w:tcPr>
          <w:p w14:paraId="7291644E" w14:textId="77777777" w:rsidR="00D57284" w:rsidRPr="00215665" w:rsidRDefault="00D57284" w:rsidP="00095C63">
            <w:pPr>
              <w:pStyle w:val="Default"/>
              <w:rPr>
                <w:sz w:val="22"/>
                <w:szCs w:val="22"/>
                <w:lang w:val="lv-LV"/>
              </w:rPr>
            </w:pPr>
            <w:r w:rsidRPr="00215665">
              <w:rPr>
                <w:sz w:val="22"/>
                <w:szCs w:val="22"/>
                <w:lang w:val="lv-LV"/>
              </w:rPr>
              <w:t>2.7.</w:t>
            </w:r>
          </w:p>
        </w:tc>
        <w:tc>
          <w:tcPr>
            <w:tcW w:w="2948" w:type="dxa"/>
            <w:tcBorders>
              <w:top w:val="single" w:sz="4" w:space="0" w:color="auto"/>
              <w:left w:val="single" w:sz="4" w:space="0" w:color="auto"/>
              <w:bottom w:val="single" w:sz="4" w:space="0" w:color="auto"/>
              <w:right w:val="single" w:sz="4" w:space="0" w:color="auto"/>
            </w:tcBorders>
          </w:tcPr>
          <w:p w14:paraId="4EC1EC43" w14:textId="77777777" w:rsidR="00D57284" w:rsidRPr="00215665" w:rsidRDefault="00D57284" w:rsidP="00095C63">
            <w:pPr>
              <w:pStyle w:val="Default"/>
              <w:rPr>
                <w:sz w:val="22"/>
                <w:szCs w:val="22"/>
                <w:lang w:val="lv-LV"/>
              </w:rPr>
            </w:pPr>
            <w:r w:rsidRPr="00215665">
              <w:rPr>
                <w:sz w:val="22"/>
                <w:szCs w:val="22"/>
                <w:lang w:val="lv-LV"/>
              </w:rPr>
              <w:t>Caurteku un tiltu drošības uzlabošana</w:t>
            </w:r>
          </w:p>
        </w:tc>
        <w:tc>
          <w:tcPr>
            <w:tcW w:w="1730" w:type="dxa"/>
            <w:tcBorders>
              <w:top w:val="single" w:sz="4" w:space="0" w:color="auto"/>
              <w:left w:val="single" w:sz="4" w:space="0" w:color="auto"/>
              <w:bottom w:val="single" w:sz="4" w:space="0" w:color="auto"/>
              <w:right w:val="single" w:sz="4" w:space="0" w:color="auto"/>
            </w:tcBorders>
          </w:tcPr>
          <w:p w14:paraId="00919DC9" w14:textId="77777777" w:rsidR="00D57284" w:rsidRPr="00215665" w:rsidRDefault="00D57284" w:rsidP="00095C63">
            <w:pPr>
              <w:pStyle w:val="Default"/>
              <w:rPr>
                <w:sz w:val="22"/>
                <w:szCs w:val="22"/>
                <w:lang w:val="lv-LV"/>
              </w:rPr>
            </w:pPr>
            <w:r w:rsidRPr="00215665">
              <w:rPr>
                <w:sz w:val="22"/>
                <w:szCs w:val="22"/>
                <w:lang w:val="lv-LV"/>
              </w:rPr>
              <w:t>Ceļu projektētāji un projektu īstenotāji</w:t>
            </w:r>
          </w:p>
        </w:tc>
        <w:tc>
          <w:tcPr>
            <w:tcW w:w="1275" w:type="dxa"/>
            <w:tcBorders>
              <w:top w:val="single" w:sz="4" w:space="0" w:color="auto"/>
              <w:left w:val="single" w:sz="4" w:space="0" w:color="auto"/>
              <w:bottom w:val="single" w:sz="4" w:space="0" w:color="auto"/>
              <w:right w:val="single" w:sz="4" w:space="0" w:color="auto"/>
            </w:tcBorders>
          </w:tcPr>
          <w:p w14:paraId="6D5EDA85" w14:textId="10A72270" w:rsidR="00D57284" w:rsidRPr="00215665" w:rsidRDefault="00D57284" w:rsidP="00095C63">
            <w:pPr>
              <w:pStyle w:val="Default"/>
              <w:rPr>
                <w:sz w:val="22"/>
                <w:szCs w:val="22"/>
                <w:lang w:val="lv-LV"/>
              </w:rPr>
            </w:pPr>
            <w:r w:rsidRPr="00215665">
              <w:rPr>
                <w:sz w:val="22"/>
                <w:szCs w:val="22"/>
                <w:lang w:val="lv-LV"/>
              </w:rPr>
              <w:t>II</w:t>
            </w:r>
            <w:r w:rsidR="0081170A" w:rsidRPr="00215665">
              <w:rPr>
                <w:sz w:val="22"/>
                <w:szCs w:val="22"/>
                <w:lang w:val="lv-LV"/>
              </w:rPr>
              <w:t>, visā plāna darbības laikā</w:t>
            </w:r>
          </w:p>
        </w:tc>
        <w:tc>
          <w:tcPr>
            <w:tcW w:w="2268" w:type="dxa"/>
            <w:tcBorders>
              <w:top w:val="single" w:sz="4" w:space="0" w:color="auto"/>
              <w:left w:val="single" w:sz="4" w:space="0" w:color="auto"/>
              <w:bottom w:val="single" w:sz="4" w:space="0" w:color="auto"/>
              <w:right w:val="single" w:sz="4" w:space="0" w:color="auto"/>
            </w:tcBorders>
          </w:tcPr>
          <w:p w14:paraId="6AF20A7D" w14:textId="77777777" w:rsidR="00D57284" w:rsidRPr="00215665" w:rsidRDefault="00D57284" w:rsidP="00095C63">
            <w:pPr>
              <w:pStyle w:val="Default"/>
              <w:rPr>
                <w:sz w:val="22"/>
                <w:szCs w:val="22"/>
                <w:lang w:val="lv-LV"/>
              </w:rPr>
            </w:pPr>
            <w:r w:rsidRPr="00215665">
              <w:rPr>
                <w:sz w:val="22"/>
                <w:szCs w:val="22"/>
                <w:lang w:val="lv-LV"/>
              </w:rPr>
              <w:t>Jāiekļauj būvprojekta izmaksās.</w:t>
            </w:r>
          </w:p>
        </w:tc>
        <w:tc>
          <w:tcPr>
            <w:tcW w:w="1701" w:type="dxa"/>
            <w:tcBorders>
              <w:top w:val="single" w:sz="4" w:space="0" w:color="auto"/>
              <w:left w:val="single" w:sz="4" w:space="0" w:color="auto"/>
              <w:bottom w:val="single" w:sz="4" w:space="0" w:color="auto"/>
              <w:right w:val="single" w:sz="4" w:space="0" w:color="auto"/>
            </w:tcBorders>
          </w:tcPr>
          <w:p w14:paraId="6289519F" w14:textId="77777777" w:rsidR="00D57284" w:rsidRPr="00215665" w:rsidRDefault="00D57284" w:rsidP="00095C63">
            <w:pPr>
              <w:pStyle w:val="Default"/>
              <w:rPr>
                <w:sz w:val="22"/>
                <w:szCs w:val="22"/>
                <w:lang w:val="lv-LV"/>
              </w:rPr>
            </w:pPr>
            <w:r w:rsidRPr="00215665">
              <w:rPr>
                <w:sz w:val="22"/>
                <w:szCs w:val="22"/>
                <w:lang w:val="lv-LV"/>
              </w:rPr>
              <w:t>Nosakāms projekta ietvaros.</w:t>
            </w:r>
          </w:p>
        </w:tc>
        <w:tc>
          <w:tcPr>
            <w:tcW w:w="4082" w:type="dxa"/>
            <w:tcBorders>
              <w:top w:val="single" w:sz="4" w:space="0" w:color="auto"/>
              <w:left w:val="single" w:sz="4" w:space="0" w:color="auto"/>
              <w:bottom w:val="single" w:sz="4" w:space="0" w:color="auto"/>
              <w:right w:val="single" w:sz="4" w:space="0" w:color="auto"/>
            </w:tcBorders>
          </w:tcPr>
          <w:p w14:paraId="490D3679" w14:textId="77777777" w:rsidR="00D57284" w:rsidRPr="00215665" w:rsidRDefault="00D57284" w:rsidP="00095C63">
            <w:pPr>
              <w:pStyle w:val="Default"/>
              <w:rPr>
                <w:sz w:val="22"/>
                <w:szCs w:val="22"/>
                <w:lang w:val="lv-LV"/>
              </w:rPr>
            </w:pPr>
            <w:r w:rsidRPr="00215665">
              <w:rPr>
                <w:sz w:val="22"/>
                <w:szCs w:val="22"/>
                <w:lang w:val="lv-LV"/>
              </w:rPr>
              <w:t>Pārbūvētie tilti un caurtekas ir drošāki dzīvniekiem, jo sevišķi Eirāzijas ūdram, un arī autobraucējiem.</w:t>
            </w:r>
          </w:p>
        </w:tc>
      </w:tr>
      <w:tr w:rsidR="00D57284" w:rsidRPr="00215665" w14:paraId="272B864F" w14:textId="77777777" w:rsidTr="00BF64DC">
        <w:trPr>
          <w:trHeight w:val="239"/>
        </w:trPr>
        <w:tc>
          <w:tcPr>
            <w:tcW w:w="738" w:type="dxa"/>
            <w:tcBorders>
              <w:top w:val="single" w:sz="4" w:space="0" w:color="auto"/>
              <w:left w:val="single" w:sz="4" w:space="0" w:color="auto"/>
              <w:bottom w:val="single" w:sz="4" w:space="0" w:color="auto"/>
              <w:right w:val="single" w:sz="4" w:space="0" w:color="auto"/>
            </w:tcBorders>
          </w:tcPr>
          <w:p w14:paraId="76FA011D" w14:textId="77777777" w:rsidR="00D57284" w:rsidRPr="00215665" w:rsidRDefault="00D57284" w:rsidP="00095C63">
            <w:pPr>
              <w:pStyle w:val="Default"/>
              <w:rPr>
                <w:sz w:val="22"/>
                <w:szCs w:val="22"/>
                <w:lang w:val="lv-LV"/>
              </w:rPr>
            </w:pPr>
            <w:r w:rsidRPr="00215665">
              <w:rPr>
                <w:sz w:val="22"/>
                <w:szCs w:val="22"/>
                <w:lang w:val="lv-LV"/>
              </w:rPr>
              <w:t>2.8.</w:t>
            </w:r>
          </w:p>
        </w:tc>
        <w:tc>
          <w:tcPr>
            <w:tcW w:w="2948" w:type="dxa"/>
            <w:tcBorders>
              <w:top w:val="single" w:sz="4" w:space="0" w:color="auto"/>
              <w:left w:val="single" w:sz="4" w:space="0" w:color="auto"/>
              <w:bottom w:val="single" w:sz="4" w:space="0" w:color="auto"/>
              <w:right w:val="single" w:sz="4" w:space="0" w:color="auto"/>
            </w:tcBorders>
          </w:tcPr>
          <w:p w14:paraId="70099C09" w14:textId="77777777" w:rsidR="00D57284" w:rsidRPr="00215665" w:rsidRDefault="00D57284" w:rsidP="00095C63">
            <w:pPr>
              <w:pStyle w:val="Default"/>
              <w:rPr>
                <w:sz w:val="22"/>
                <w:szCs w:val="22"/>
                <w:lang w:val="lv-LV"/>
              </w:rPr>
            </w:pPr>
            <w:r w:rsidRPr="00215665">
              <w:rPr>
                <w:sz w:val="22"/>
                <w:szCs w:val="22"/>
                <w:lang w:val="lv-LV"/>
              </w:rPr>
              <w:t>Dižkoku apkārtnes sakopšana</w:t>
            </w:r>
          </w:p>
        </w:tc>
        <w:tc>
          <w:tcPr>
            <w:tcW w:w="1730" w:type="dxa"/>
            <w:tcBorders>
              <w:top w:val="single" w:sz="4" w:space="0" w:color="auto"/>
              <w:left w:val="single" w:sz="4" w:space="0" w:color="auto"/>
              <w:bottom w:val="single" w:sz="4" w:space="0" w:color="auto"/>
              <w:right w:val="single" w:sz="4" w:space="0" w:color="auto"/>
            </w:tcBorders>
          </w:tcPr>
          <w:p w14:paraId="3BB3F1B1" w14:textId="77777777" w:rsidR="00D57284" w:rsidRPr="00215665" w:rsidRDefault="00D57284" w:rsidP="00095C63">
            <w:pPr>
              <w:pStyle w:val="Default"/>
              <w:rPr>
                <w:sz w:val="22"/>
                <w:szCs w:val="22"/>
                <w:lang w:val="lv-LV"/>
              </w:rPr>
            </w:pPr>
            <w:r w:rsidRPr="00215665">
              <w:rPr>
                <w:sz w:val="22"/>
                <w:szCs w:val="22"/>
                <w:lang w:val="lv-LV"/>
              </w:rPr>
              <w:t>Zemes īpašnieki</w:t>
            </w:r>
          </w:p>
        </w:tc>
        <w:tc>
          <w:tcPr>
            <w:tcW w:w="1275" w:type="dxa"/>
            <w:tcBorders>
              <w:top w:val="single" w:sz="4" w:space="0" w:color="auto"/>
              <w:left w:val="single" w:sz="4" w:space="0" w:color="auto"/>
              <w:bottom w:val="single" w:sz="4" w:space="0" w:color="auto"/>
              <w:right w:val="single" w:sz="4" w:space="0" w:color="auto"/>
            </w:tcBorders>
          </w:tcPr>
          <w:p w14:paraId="014BE6DA" w14:textId="06E9E9B8" w:rsidR="00D57284" w:rsidRPr="00215665" w:rsidRDefault="00D57284" w:rsidP="00095C63">
            <w:pPr>
              <w:pStyle w:val="Default"/>
              <w:rPr>
                <w:sz w:val="22"/>
                <w:szCs w:val="22"/>
                <w:lang w:val="lv-LV"/>
              </w:rPr>
            </w:pPr>
            <w:r w:rsidRPr="00215665">
              <w:rPr>
                <w:sz w:val="22"/>
                <w:szCs w:val="22"/>
                <w:lang w:val="lv-LV"/>
              </w:rPr>
              <w:t>II</w:t>
            </w:r>
            <w:r w:rsidR="00CE47EA" w:rsidRPr="00215665">
              <w:rPr>
                <w:sz w:val="22"/>
                <w:szCs w:val="22"/>
                <w:lang w:val="lv-LV"/>
              </w:rPr>
              <w:t>, 2026</w:t>
            </w:r>
          </w:p>
        </w:tc>
        <w:tc>
          <w:tcPr>
            <w:tcW w:w="2268" w:type="dxa"/>
            <w:tcBorders>
              <w:top w:val="single" w:sz="4" w:space="0" w:color="auto"/>
              <w:left w:val="single" w:sz="4" w:space="0" w:color="auto"/>
              <w:bottom w:val="single" w:sz="4" w:space="0" w:color="auto"/>
              <w:right w:val="single" w:sz="4" w:space="0" w:color="auto"/>
            </w:tcBorders>
          </w:tcPr>
          <w:p w14:paraId="57E3DA9D" w14:textId="77777777" w:rsidR="00D57284" w:rsidRPr="00215665" w:rsidRDefault="00D57284" w:rsidP="00095C63">
            <w:pPr>
              <w:pStyle w:val="Default"/>
              <w:rPr>
                <w:sz w:val="22"/>
                <w:szCs w:val="22"/>
                <w:lang w:val="lv-LV"/>
              </w:rPr>
            </w:pPr>
            <w:r w:rsidRPr="00215665">
              <w:rPr>
                <w:sz w:val="22"/>
                <w:szCs w:val="22"/>
                <w:lang w:val="lv-LV"/>
              </w:rPr>
              <w:t>Zemes īpašnieka finansējums, pašvaldības atbalsts</w:t>
            </w:r>
          </w:p>
        </w:tc>
        <w:tc>
          <w:tcPr>
            <w:tcW w:w="1701" w:type="dxa"/>
            <w:tcBorders>
              <w:top w:val="single" w:sz="4" w:space="0" w:color="auto"/>
              <w:left w:val="single" w:sz="4" w:space="0" w:color="auto"/>
              <w:bottom w:val="single" w:sz="4" w:space="0" w:color="auto"/>
              <w:right w:val="single" w:sz="4" w:space="0" w:color="auto"/>
            </w:tcBorders>
          </w:tcPr>
          <w:p w14:paraId="5B469353" w14:textId="77777777" w:rsidR="00D57284" w:rsidRPr="00215665" w:rsidRDefault="00D57284" w:rsidP="00095C63">
            <w:pPr>
              <w:pStyle w:val="Default"/>
              <w:rPr>
                <w:sz w:val="22"/>
                <w:szCs w:val="22"/>
                <w:lang w:val="lv-LV"/>
              </w:rPr>
            </w:pPr>
            <w:r w:rsidRPr="00215665">
              <w:rPr>
                <w:sz w:val="22"/>
                <w:szCs w:val="22"/>
                <w:lang w:val="lv-LV"/>
              </w:rPr>
              <w:t>Novērtējams pirms darbu uzsākšanas</w:t>
            </w:r>
          </w:p>
        </w:tc>
        <w:tc>
          <w:tcPr>
            <w:tcW w:w="4082" w:type="dxa"/>
            <w:tcBorders>
              <w:top w:val="single" w:sz="4" w:space="0" w:color="auto"/>
              <w:left w:val="single" w:sz="4" w:space="0" w:color="auto"/>
              <w:bottom w:val="single" w:sz="4" w:space="0" w:color="auto"/>
              <w:right w:val="single" w:sz="4" w:space="0" w:color="auto"/>
            </w:tcBorders>
          </w:tcPr>
          <w:p w14:paraId="3D8EB7BC" w14:textId="77777777" w:rsidR="00D57284" w:rsidRPr="00215665" w:rsidRDefault="00D57284" w:rsidP="00095C63">
            <w:pPr>
              <w:pStyle w:val="Default"/>
              <w:rPr>
                <w:sz w:val="22"/>
                <w:szCs w:val="22"/>
                <w:lang w:val="lv-LV"/>
              </w:rPr>
            </w:pPr>
            <w:r w:rsidRPr="00215665">
              <w:rPr>
                <w:sz w:val="22"/>
                <w:szCs w:val="22"/>
                <w:lang w:val="lv-LV"/>
              </w:rPr>
              <w:t>Dižkokiem nodrošināti optimāli augšanas apstākļi.</w:t>
            </w:r>
          </w:p>
        </w:tc>
      </w:tr>
      <w:tr w:rsidR="00D57284" w:rsidRPr="00215665" w14:paraId="7F324B00" w14:textId="77777777" w:rsidTr="00BF64DC">
        <w:trPr>
          <w:trHeight w:val="239"/>
        </w:trPr>
        <w:tc>
          <w:tcPr>
            <w:tcW w:w="738" w:type="dxa"/>
            <w:tcBorders>
              <w:top w:val="single" w:sz="4" w:space="0" w:color="auto"/>
              <w:left w:val="single" w:sz="4" w:space="0" w:color="auto"/>
              <w:bottom w:val="single" w:sz="4" w:space="0" w:color="auto"/>
              <w:right w:val="single" w:sz="4" w:space="0" w:color="auto"/>
            </w:tcBorders>
          </w:tcPr>
          <w:p w14:paraId="4BCC4476" w14:textId="77777777" w:rsidR="00D57284" w:rsidRPr="00215665" w:rsidRDefault="00D57284" w:rsidP="00095C63">
            <w:pPr>
              <w:pStyle w:val="Default"/>
              <w:rPr>
                <w:sz w:val="22"/>
                <w:szCs w:val="22"/>
                <w:lang w:val="lv-LV"/>
              </w:rPr>
            </w:pPr>
            <w:r w:rsidRPr="00215665">
              <w:rPr>
                <w:sz w:val="22"/>
                <w:szCs w:val="22"/>
                <w:lang w:val="lv-LV"/>
              </w:rPr>
              <w:t>2.9.</w:t>
            </w:r>
          </w:p>
        </w:tc>
        <w:tc>
          <w:tcPr>
            <w:tcW w:w="2948" w:type="dxa"/>
            <w:tcBorders>
              <w:top w:val="single" w:sz="4" w:space="0" w:color="auto"/>
              <w:left w:val="single" w:sz="4" w:space="0" w:color="auto"/>
              <w:bottom w:val="single" w:sz="4" w:space="0" w:color="auto"/>
              <w:right w:val="single" w:sz="4" w:space="0" w:color="auto"/>
            </w:tcBorders>
          </w:tcPr>
          <w:p w14:paraId="766B52CF" w14:textId="77777777" w:rsidR="00D57284" w:rsidRPr="00215665" w:rsidRDefault="00D57284" w:rsidP="00095C63">
            <w:pPr>
              <w:pStyle w:val="Default"/>
              <w:rPr>
                <w:sz w:val="22"/>
                <w:szCs w:val="22"/>
                <w:lang w:val="lv-LV"/>
              </w:rPr>
            </w:pPr>
            <w:r w:rsidRPr="00215665">
              <w:rPr>
                <w:sz w:val="22"/>
                <w:szCs w:val="22"/>
                <w:lang w:val="lv-LV"/>
              </w:rPr>
              <w:t>Dūņu izņemšana no Ciriša ezera</w:t>
            </w:r>
          </w:p>
        </w:tc>
        <w:tc>
          <w:tcPr>
            <w:tcW w:w="1730" w:type="dxa"/>
            <w:tcBorders>
              <w:top w:val="single" w:sz="4" w:space="0" w:color="auto"/>
              <w:left w:val="single" w:sz="4" w:space="0" w:color="auto"/>
              <w:bottom w:val="single" w:sz="4" w:space="0" w:color="auto"/>
              <w:right w:val="single" w:sz="4" w:space="0" w:color="auto"/>
            </w:tcBorders>
          </w:tcPr>
          <w:p w14:paraId="0E54B747" w14:textId="77777777" w:rsidR="00D57284" w:rsidRPr="00215665" w:rsidRDefault="00D57284" w:rsidP="00095C63">
            <w:pPr>
              <w:pStyle w:val="Default"/>
              <w:rPr>
                <w:sz w:val="22"/>
                <w:szCs w:val="22"/>
                <w:lang w:val="lv-LV"/>
              </w:rPr>
            </w:pPr>
            <w:r w:rsidRPr="00215665">
              <w:rPr>
                <w:sz w:val="22"/>
                <w:szCs w:val="22"/>
                <w:lang w:val="lv-LV"/>
              </w:rPr>
              <w:t>Pašvaldība, zemju īpašnieki ezera krastā</w:t>
            </w:r>
          </w:p>
        </w:tc>
        <w:tc>
          <w:tcPr>
            <w:tcW w:w="1275" w:type="dxa"/>
            <w:tcBorders>
              <w:top w:val="single" w:sz="4" w:space="0" w:color="auto"/>
              <w:left w:val="single" w:sz="4" w:space="0" w:color="auto"/>
              <w:bottom w:val="single" w:sz="4" w:space="0" w:color="auto"/>
              <w:right w:val="single" w:sz="4" w:space="0" w:color="auto"/>
            </w:tcBorders>
          </w:tcPr>
          <w:p w14:paraId="6307DDCE" w14:textId="668C5C25" w:rsidR="00D57284" w:rsidRPr="00215665" w:rsidRDefault="00D57284" w:rsidP="00095C63">
            <w:pPr>
              <w:pStyle w:val="Default"/>
              <w:rPr>
                <w:sz w:val="22"/>
                <w:szCs w:val="22"/>
                <w:lang w:val="lv-LV"/>
              </w:rPr>
            </w:pPr>
            <w:r w:rsidRPr="00215665">
              <w:rPr>
                <w:sz w:val="22"/>
                <w:szCs w:val="22"/>
                <w:lang w:val="lv-LV"/>
              </w:rPr>
              <w:t>II</w:t>
            </w:r>
            <w:r w:rsidR="00CE47EA" w:rsidRPr="00215665">
              <w:rPr>
                <w:sz w:val="22"/>
                <w:szCs w:val="22"/>
                <w:lang w:val="lv-LV"/>
              </w:rPr>
              <w:t>, 2028</w:t>
            </w:r>
          </w:p>
        </w:tc>
        <w:tc>
          <w:tcPr>
            <w:tcW w:w="2268" w:type="dxa"/>
            <w:tcBorders>
              <w:top w:val="single" w:sz="4" w:space="0" w:color="auto"/>
              <w:left w:val="single" w:sz="4" w:space="0" w:color="auto"/>
              <w:bottom w:val="single" w:sz="4" w:space="0" w:color="auto"/>
              <w:right w:val="single" w:sz="4" w:space="0" w:color="auto"/>
            </w:tcBorders>
          </w:tcPr>
          <w:p w14:paraId="3FD51ED3" w14:textId="77777777" w:rsidR="00D57284" w:rsidRPr="00215665" w:rsidRDefault="00D57284" w:rsidP="00095C63">
            <w:pPr>
              <w:pStyle w:val="Default"/>
              <w:rPr>
                <w:sz w:val="22"/>
                <w:szCs w:val="22"/>
                <w:lang w:val="lv-LV"/>
              </w:rPr>
            </w:pPr>
            <w:r w:rsidRPr="00215665">
              <w:rPr>
                <w:sz w:val="22"/>
                <w:szCs w:val="22"/>
                <w:lang w:val="lv-LV"/>
              </w:rPr>
              <w:t>Projektu finansējums</w:t>
            </w:r>
          </w:p>
        </w:tc>
        <w:tc>
          <w:tcPr>
            <w:tcW w:w="1701" w:type="dxa"/>
            <w:tcBorders>
              <w:top w:val="single" w:sz="4" w:space="0" w:color="auto"/>
              <w:left w:val="single" w:sz="4" w:space="0" w:color="auto"/>
              <w:bottom w:val="single" w:sz="4" w:space="0" w:color="auto"/>
              <w:right w:val="single" w:sz="4" w:space="0" w:color="auto"/>
            </w:tcBorders>
          </w:tcPr>
          <w:p w14:paraId="6E0C4936" w14:textId="77777777" w:rsidR="00D57284" w:rsidRPr="00215665" w:rsidRDefault="00D57284" w:rsidP="00095C63">
            <w:pPr>
              <w:pStyle w:val="Default"/>
              <w:rPr>
                <w:sz w:val="22"/>
                <w:szCs w:val="22"/>
                <w:lang w:val="lv-LV"/>
              </w:rPr>
            </w:pPr>
            <w:r w:rsidRPr="00215665">
              <w:rPr>
                <w:sz w:val="22"/>
                <w:szCs w:val="22"/>
                <w:lang w:val="lv-LV"/>
              </w:rPr>
              <w:t>Atbilstoši iepirkumam</w:t>
            </w:r>
          </w:p>
        </w:tc>
        <w:tc>
          <w:tcPr>
            <w:tcW w:w="4082" w:type="dxa"/>
            <w:tcBorders>
              <w:top w:val="single" w:sz="4" w:space="0" w:color="auto"/>
              <w:left w:val="single" w:sz="4" w:space="0" w:color="auto"/>
              <w:bottom w:val="single" w:sz="4" w:space="0" w:color="auto"/>
              <w:right w:val="single" w:sz="4" w:space="0" w:color="auto"/>
            </w:tcBorders>
          </w:tcPr>
          <w:p w14:paraId="68617E2C" w14:textId="12DE996D" w:rsidR="00D57284" w:rsidRPr="00215665" w:rsidRDefault="00D57284" w:rsidP="00095C63">
            <w:pPr>
              <w:pStyle w:val="Default"/>
              <w:rPr>
                <w:sz w:val="22"/>
                <w:szCs w:val="22"/>
                <w:lang w:val="lv-LV"/>
              </w:rPr>
            </w:pPr>
            <w:r w:rsidRPr="00215665">
              <w:rPr>
                <w:sz w:val="22"/>
                <w:szCs w:val="22"/>
                <w:lang w:val="lv-LV"/>
              </w:rPr>
              <w:t>Ciriša ezera līcī aptuveni 4,56 ha platībā veikta dūņu izvākšana</w:t>
            </w:r>
            <w:r w:rsidR="004209BA" w:rsidRPr="00215665">
              <w:rPr>
                <w:sz w:val="22"/>
                <w:szCs w:val="22"/>
                <w:lang w:val="lv-LV"/>
              </w:rPr>
              <w:t xml:space="preserve"> un fragmentēšana</w:t>
            </w:r>
            <w:r w:rsidRPr="00215665">
              <w:rPr>
                <w:sz w:val="22"/>
                <w:szCs w:val="22"/>
                <w:lang w:val="lv-LV"/>
              </w:rPr>
              <w:t>. Uzlabota ezera ūdens kvalitāte un ezera līča bioloģiskā daudzveidība.</w:t>
            </w:r>
          </w:p>
        </w:tc>
      </w:tr>
      <w:tr w:rsidR="00D57284" w:rsidRPr="00215665" w14:paraId="1427148D" w14:textId="77777777" w:rsidTr="00BF64DC">
        <w:trPr>
          <w:trHeight w:val="239"/>
        </w:trPr>
        <w:tc>
          <w:tcPr>
            <w:tcW w:w="738" w:type="dxa"/>
            <w:tcBorders>
              <w:top w:val="single" w:sz="4" w:space="0" w:color="auto"/>
              <w:left w:val="single" w:sz="4" w:space="0" w:color="auto"/>
              <w:bottom w:val="single" w:sz="4" w:space="0" w:color="auto"/>
              <w:right w:val="single" w:sz="4" w:space="0" w:color="auto"/>
            </w:tcBorders>
          </w:tcPr>
          <w:p w14:paraId="47744A37" w14:textId="77777777" w:rsidR="00D57284" w:rsidRPr="00215665" w:rsidRDefault="00D57284" w:rsidP="00095C63">
            <w:pPr>
              <w:pStyle w:val="Default"/>
              <w:rPr>
                <w:sz w:val="22"/>
                <w:szCs w:val="22"/>
                <w:lang w:val="lv-LV"/>
              </w:rPr>
            </w:pPr>
            <w:r w:rsidRPr="00215665">
              <w:rPr>
                <w:sz w:val="22"/>
                <w:szCs w:val="22"/>
                <w:lang w:val="lv-LV"/>
              </w:rPr>
              <w:lastRenderedPageBreak/>
              <w:t>2.10.</w:t>
            </w:r>
          </w:p>
        </w:tc>
        <w:tc>
          <w:tcPr>
            <w:tcW w:w="2948" w:type="dxa"/>
            <w:tcBorders>
              <w:top w:val="single" w:sz="4" w:space="0" w:color="auto"/>
              <w:left w:val="single" w:sz="4" w:space="0" w:color="auto"/>
              <w:bottom w:val="single" w:sz="4" w:space="0" w:color="auto"/>
              <w:right w:val="single" w:sz="4" w:space="0" w:color="auto"/>
            </w:tcBorders>
          </w:tcPr>
          <w:p w14:paraId="53500CB3" w14:textId="2C667E02" w:rsidR="00D57284" w:rsidRPr="00215665" w:rsidRDefault="00D57284" w:rsidP="00095C63">
            <w:pPr>
              <w:pStyle w:val="Default"/>
              <w:rPr>
                <w:sz w:val="22"/>
                <w:szCs w:val="22"/>
                <w:lang w:val="lv-LV"/>
              </w:rPr>
            </w:pPr>
            <w:r w:rsidRPr="00215665">
              <w:rPr>
                <w:sz w:val="22"/>
                <w:szCs w:val="22"/>
                <w:lang w:val="lv-LV"/>
              </w:rPr>
              <w:t>M</w:t>
            </w:r>
            <w:r w:rsidR="004F3D1F" w:rsidRPr="00215665">
              <w:rPr>
                <w:sz w:val="22"/>
                <w:szCs w:val="22"/>
                <w:lang w:val="lv-LV"/>
              </w:rPr>
              <w:t>itrāju uzturēšana vai m</w:t>
            </w:r>
            <w:r w:rsidRPr="00215665">
              <w:rPr>
                <w:sz w:val="22"/>
                <w:szCs w:val="22"/>
                <w:lang w:val="lv-LV"/>
              </w:rPr>
              <w:t>ākslīgo mitrāju izveidošana un uzturēšana</w:t>
            </w:r>
            <w:r w:rsidR="00CA7593">
              <w:rPr>
                <w:sz w:val="22"/>
                <w:szCs w:val="22"/>
                <w:lang w:val="lv-LV"/>
              </w:rPr>
              <w:t xml:space="preserve"> </w:t>
            </w:r>
            <w:r w:rsidR="00E54113" w:rsidRPr="00E54113">
              <w:rPr>
                <w:sz w:val="22"/>
                <w:szCs w:val="22"/>
                <w:lang w:val="lv-LV"/>
              </w:rPr>
              <w:t>un citi pasākumi ezera ūdens kvalitātes uzlabošanai</w:t>
            </w:r>
          </w:p>
        </w:tc>
        <w:tc>
          <w:tcPr>
            <w:tcW w:w="1730" w:type="dxa"/>
            <w:tcBorders>
              <w:top w:val="single" w:sz="4" w:space="0" w:color="auto"/>
              <w:left w:val="single" w:sz="4" w:space="0" w:color="auto"/>
              <w:bottom w:val="single" w:sz="4" w:space="0" w:color="auto"/>
              <w:right w:val="single" w:sz="4" w:space="0" w:color="auto"/>
            </w:tcBorders>
          </w:tcPr>
          <w:p w14:paraId="41041E5F" w14:textId="77777777" w:rsidR="00D57284" w:rsidRPr="00215665" w:rsidRDefault="00D57284" w:rsidP="00095C63">
            <w:pPr>
              <w:pStyle w:val="Default"/>
              <w:rPr>
                <w:sz w:val="22"/>
                <w:szCs w:val="22"/>
                <w:lang w:val="lv-LV"/>
              </w:rPr>
            </w:pPr>
            <w:r w:rsidRPr="00215665">
              <w:rPr>
                <w:sz w:val="22"/>
                <w:szCs w:val="22"/>
                <w:lang w:val="lv-LV"/>
              </w:rPr>
              <w:t>Zemes īpašnieks, pašvaldība</w:t>
            </w:r>
          </w:p>
        </w:tc>
        <w:tc>
          <w:tcPr>
            <w:tcW w:w="1275" w:type="dxa"/>
            <w:tcBorders>
              <w:top w:val="single" w:sz="4" w:space="0" w:color="auto"/>
              <w:left w:val="single" w:sz="4" w:space="0" w:color="auto"/>
              <w:bottom w:val="single" w:sz="4" w:space="0" w:color="auto"/>
              <w:right w:val="single" w:sz="4" w:space="0" w:color="auto"/>
            </w:tcBorders>
          </w:tcPr>
          <w:p w14:paraId="560DF934" w14:textId="6A46551E" w:rsidR="00D57284" w:rsidRPr="00215665" w:rsidRDefault="00D57284" w:rsidP="00095C63">
            <w:pPr>
              <w:pStyle w:val="Default"/>
              <w:rPr>
                <w:sz w:val="22"/>
                <w:szCs w:val="22"/>
                <w:lang w:val="lv-LV"/>
              </w:rPr>
            </w:pPr>
            <w:r w:rsidRPr="00215665">
              <w:rPr>
                <w:sz w:val="22"/>
                <w:szCs w:val="22"/>
                <w:lang w:val="lv-LV"/>
              </w:rPr>
              <w:t>I</w:t>
            </w:r>
            <w:r w:rsidR="00CE47EA" w:rsidRPr="00215665">
              <w:rPr>
                <w:sz w:val="22"/>
                <w:szCs w:val="22"/>
                <w:lang w:val="lv-LV"/>
              </w:rPr>
              <w:t xml:space="preserve">, </w:t>
            </w:r>
            <w:r w:rsidR="003976C5" w:rsidRPr="00215665">
              <w:rPr>
                <w:sz w:val="22"/>
                <w:szCs w:val="22"/>
                <w:lang w:val="lv-LV"/>
              </w:rPr>
              <w:t>202</w:t>
            </w:r>
            <w:r w:rsidR="00BC66E7" w:rsidRPr="00215665">
              <w:rPr>
                <w:sz w:val="22"/>
                <w:szCs w:val="22"/>
                <w:lang w:val="lv-LV"/>
              </w:rPr>
              <w:t>9</w:t>
            </w:r>
            <w:r w:rsidR="003976C5" w:rsidRPr="00215665">
              <w:rPr>
                <w:sz w:val="22"/>
                <w:szCs w:val="22"/>
                <w:lang w:val="lv-LV"/>
              </w:rPr>
              <w:t>, uzturēšana visā plāna darbības laikā</w:t>
            </w:r>
          </w:p>
        </w:tc>
        <w:tc>
          <w:tcPr>
            <w:tcW w:w="2268" w:type="dxa"/>
            <w:tcBorders>
              <w:top w:val="single" w:sz="4" w:space="0" w:color="auto"/>
              <w:left w:val="single" w:sz="4" w:space="0" w:color="auto"/>
              <w:bottom w:val="single" w:sz="4" w:space="0" w:color="auto"/>
              <w:right w:val="single" w:sz="4" w:space="0" w:color="auto"/>
            </w:tcBorders>
          </w:tcPr>
          <w:p w14:paraId="711E1FCC" w14:textId="31BA05F4" w:rsidR="00D57284" w:rsidRPr="00215665" w:rsidRDefault="00D57284" w:rsidP="00095C63">
            <w:pPr>
              <w:pStyle w:val="Default"/>
              <w:rPr>
                <w:sz w:val="22"/>
                <w:szCs w:val="22"/>
                <w:lang w:val="lv-LV"/>
              </w:rPr>
            </w:pPr>
            <w:r w:rsidRPr="00215665">
              <w:rPr>
                <w:sz w:val="22"/>
                <w:szCs w:val="22"/>
                <w:lang w:val="lv-LV"/>
              </w:rPr>
              <w:t>Pašvaldības</w:t>
            </w:r>
            <w:r w:rsidR="00BC66E7" w:rsidRPr="00215665">
              <w:rPr>
                <w:sz w:val="22"/>
                <w:szCs w:val="22"/>
                <w:lang w:val="lv-LV"/>
              </w:rPr>
              <w:t xml:space="preserve"> vai zemes īpašnieku finansējums</w:t>
            </w:r>
            <w:r w:rsidR="004F3D1F" w:rsidRPr="00215665">
              <w:rPr>
                <w:sz w:val="22"/>
                <w:szCs w:val="22"/>
                <w:lang w:val="lv-LV"/>
              </w:rPr>
              <w:t xml:space="preserve">, </w:t>
            </w:r>
            <w:r w:rsidR="00BC66E7" w:rsidRPr="00215665">
              <w:rPr>
                <w:sz w:val="22"/>
                <w:szCs w:val="22"/>
                <w:lang w:val="lv-LV"/>
              </w:rPr>
              <w:t>KLP atbalsta maksājumi</w:t>
            </w:r>
            <w:r w:rsidRPr="00215665">
              <w:rPr>
                <w:sz w:val="22"/>
                <w:szCs w:val="22"/>
                <w:lang w:val="lv-LV"/>
              </w:rPr>
              <w:t xml:space="preserve"> </w:t>
            </w:r>
          </w:p>
        </w:tc>
        <w:tc>
          <w:tcPr>
            <w:tcW w:w="1701" w:type="dxa"/>
            <w:tcBorders>
              <w:top w:val="single" w:sz="4" w:space="0" w:color="auto"/>
              <w:left w:val="single" w:sz="4" w:space="0" w:color="auto"/>
              <w:bottom w:val="single" w:sz="4" w:space="0" w:color="auto"/>
              <w:right w:val="single" w:sz="4" w:space="0" w:color="auto"/>
            </w:tcBorders>
          </w:tcPr>
          <w:p w14:paraId="2BB6C222" w14:textId="77777777" w:rsidR="00D57284" w:rsidRPr="00215665" w:rsidRDefault="00D57284" w:rsidP="00095C63">
            <w:pPr>
              <w:pStyle w:val="Default"/>
              <w:rPr>
                <w:sz w:val="22"/>
                <w:szCs w:val="22"/>
                <w:lang w:val="lv-LV"/>
              </w:rPr>
            </w:pPr>
            <w:r w:rsidRPr="00215665">
              <w:rPr>
                <w:sz w:val="22"/>
                <w:szCs w:val="22"/>
                <w:lang w:val="lv-LV"/>
              </w:rPr>
              <w:t>Aprēķināms pēc detalizēta darbu apjoma noteikšanas</w:t>
            </w:r>
          </w:p>
        </w:tc>
        <w:tc>
          <w:tcPr>
            <w:tcW w:w="4082" w:type="dxa"/>
            <w:tcBorders>
              <w:top w:val="single" w:sz="4" w:space="0" w:color="auto"/>
              <w:left w:val="single" w:sz="4" w:space="0" w:color="auto"/>
              <w:bottom w:val="single" w:sz="4" w:space="0" w:color="auto"/>
              <w:right w:val="single" w:sz="4" w:space="0" w:color="auto"/>
            </w:tcBorders>
          </w:tcPr>
          <w:p w14:paraId="1D4250EB" w14:textId="495FE972" w:rsidR="00D57284" w:rsidRPr="00215665" w:rsidRDefault="00D57284" w:rsidP="00095C63">
            <w:pPr>
              <w:pStyle w:val="Default"/>
              <w:rPr>
                <w:sz w:val="22"/>
                <w:szCs w:val="22"/>
                <w:lang w:val="lv-LV"/>
              </w:rPr>
            </w:pPr>
            <w:r w:rsidRPr="00215665">
              <w:rPr>
                <w:sz w:val="22"/>
                <w:szCs w:val="22"/>
                <w:lang w:val="lv-LV"/>
              </w:rPr>
              <w:t>Aptuveni 0,</w:t>
            </w:r>
            <w:r w:rsidR="00BD5271">
              <w:rPr>
                <w:sz w:val="22"/>
                <w:szCs w:val="22"/>
                <w:lang w:val="lv-LV"/>
              </w:rPr>
              <w:t>4</w:t>
            </w:r>
            <w:r w:rsidRPr="00215665">
              <w:rPr>
                <w:sz w:val="22"/>
                <w:szCs w:val="22"/>
                <w:lang w:val="lv-LV"/>
              </w:rPr>
              <w:t xml:space="preserve"> ha platībā ārpus DP </w:t>
            </w:r>
            <w:r w:rsidR="009747AA" w:rsidRPr="00215665">
              <w:rPr>
                <w:sz w:val="22"/>
                <w:szCs w:val="22"/>
                <w:lang w:val="lv-LV"/>
              </w:rPr>
              <w:t xml:space="preserve">un </w:t>
            </w:r>
            <w:r w:rsidR="00E2164C" w:rsidRPr="00215665">
              <w:rPr>
                <w:sz w:val="22"/>
                <w:szCs w:val="22"/>
                <w:lang w:val="lv-LV"/>
              </w:rPr>
              <w:t>11,4</w:t>
            </w:r>
            <w:r w:rsidR="00BD5271">
              <w:rPr>
                <w:sz w:val="22"/>
                <w:szCs w:val="22"/>
                <w:lang w:val="lv-LV"/>
              </w:rPr>
              <w:t> </w:t>
            </w:r>
            <w:r w:rsidR="004F3D1F" w:rsidRPr="00215665">
              <w:rPr>
                <w:sz w:val="22"/>
                <w:szCs w:val="22"/>
                <w:lang w:val="lv-LV"/>
              </w:rPr>
              <w:t xml:space="preserve">ha platībā DP teritorijā </w:t>
            </w:r>
            <w:r w:rsidRPr="00215665">
              <w:rPr>
                <w:sz w:val="22"/>
                <w:szCs w:val="22"/>
                <w:lang w:val="lv-LV"/>
              </w:rPr>
              <w:t>uzturēt</w:t>
            </w:r>
            <w:r w:rsidR="004F3D1F" w:rsidRPr="00215665">
              <w:rPr>
                <w:sz w:val="22"/>
                <w:szCs w:val="22"/>
                <w:lang w:val="lv-LV"/>
              </w:rPr>
              <w:t>i esošie</w:t>
            </w:r>
            <w:r w:rsidRPr="00215665">
              <w:rPr>
                <w:sz w:val="22"/>
                <w:szCs w:val="22"/>
                <w:lang w:val="lv-LV"/>
              </w:rPr>
              <w:t xml:space="preserve"> mitrāj</w:t>
            </w:r>
            <w:r w:rsidR="004F3D1F" w:rsidRPr="00215665">
              <w:rPr>
                <w:sz w:val="22"/>
                <w:szCs w:val="22"/>
                <w:lang w:val="lv-LV"/>
              </w:rPr>
              <w:t>i vai izveidoti mākslīgie mitrāji</w:t>
            </w:r>
            <w:r w:rsidRPr="00215665">
              <w:rPr>
                <w:sz w:val="22"/>
                <w:szCs w:val="22"/>
                <w:lang w:val="lv-LV"/>
              </w:rPr>
              <w:t xml:space="preserve">. Uzlabota </w:t>
            </w:r>
            <w:proofErr w:type="spellStart"/>
            <w:r w:rsidRPr="00215665">
              <w:rPr>
                <w:sz w:val="22"/>
                <w:szCs w:val="22"/>
                <w:lang w:val="lv-LV"/>
              </w:rPr>
              <w:t>Cirišā</w:t>
            </w:r>
            <w:proofErr w:type="spellEnd"/>
            <w:r w:rsidRPr="00215665">
              <w:rPr>
                <w:sz w:val="22"/>
                <w:szCs w:val="22"/>
                <w:lang w:val="lv-LV"/>
              </w:rPr>
              <w:t xml:space="preserve"> ieplūstošo ūdeņu kvalitāte.</w:t>
            </w:r>
          </w:p>
        </w:tc>
      </w:tr>
      <w:tr w:rsidR="009D057A" w:rsidRPr="00215665" w14:paraId="7F429ADC" w14:textId="77777777" w:rsidTr="00BF64DC">
        <w:trPr>
          <w:trHeight w:val="239"/>
        </w:trPr>
        <w:tc>
          <w:tcPr>
            <w:tcW w:w="738" w:type="dxa"/>
            <w:tcBorders>
              <w:top w:val="single" w:sz="4" w:space="0" w:color="auto"/>
              <w:left w:val="single" w:sz="4" w:space="0" w:color="auto"/>
              <w:bottom w:val="single" w:sz="4" w:space="0" w:color="auto"/>
              <w:right w:val="single" w:sz="4" w:space="0" w:color="auto"/>
            </w:tcBorders>
          </w:tcPr>
          <w:p w14:paraId="146B545D" w14:textId="1599050F" w:rsidR="009D057A" w:rsidRPr="00215665" w:rsidRDefault="009D057A" w:rsidP="009D057A">
            <w:pPr>
              <w:pStyle w:val="Default"/>
              <w:rPr>
                <w:sz w:val="22"/>
                <w:szCs w:val="22"/>
                <w:lang w:val="lv-LV"/>
              </w:rPr>
            </w:pPr>
            <w:r w:rsidRPr="00215665">
              <w:rPr>
                <w:sz w:val="22"/>
                <w:szCs w:val="22"/>
                <w:lang w:val="lv-LV"/>
              </w:rPr>
              <w:t>2.11.</w:t>
            </w:r>
          </w:p>
        </w:tc>
        <w:tc>
          <w:tcPr>
            <w:tcW w:w="2948" w:type="dxa"/>
            <w:tcBorders>
              <w:top w:val="single" w:sz="4" w:space="0" w:color="auto"/>
              <w:left w:val="single" w:sz="4" w:space="0" w:color="auto"/>
              <w:bottom w:val="single" w:sz="4" w:space="0" w:color="auto"/>
              <w:right w:val="single" w:sz="4" w:space="0" w:color="auto"/>
            </w:tcBorders>
          </w:tcPr>
          <w:p w14:paraId="7490435C" w14:textId="631CD5A6" w:rsidR="009D057A" w:rsidRPr="00215665" w:rsidRDefault="009D057A" w:rsidP="009D057A">
            <w:pPr>
              <w:pStyle w:val="Default"/>
              <w:rPr>
                <w:sz w:val="22"/>
                <w:szCs w:val="22"/>
                <w:lang w:val="lv-LV"/>
              </w:rPr>
            </w:pPr>
            <w:proofErr w:type="spellStart"/>
            <w:r w:rsidRPr="00215665">
              <w:rPr>
                <w:sz w:val="22"/>
                <w:szCs w:val="22"/>
                <w:lang w:val="lv-LV"/>
              </w:rPr>
              <w:t>Kormorānu</w:t>
            </w:r>
            <w:proofErr w:type="spellEnd"/>
            <w:r w:rsidR="007F7332">
              <w:rPr>
                <w:sz w:val="22"/>
                <w:szCs w:val="22"/>
                <w:lang w:val="lv-LV"/>
              </w:rPr>
              <w:t xml:space="preserve"> (</w:t>
            </w:r>
            <w:proofErr w:type="spellStart"/>
            <w:r w:rsidR="007F7332">
              <w:rPr>
                <w:sz w:val="22"/>
                <w:szCs w:val="22"/>
                <w:lang w:val="lv-LV"/>
              </w:rPr>
              <w:t>jūraskraukļu</w:t>
            </w:r>
            <w:proofErr w:type="spellEnd"/>
            <w:r w:rsidR="007F7332">
              <w:rPr>
                <w:sz w:val="22"/>
                <w:szCs w:val="22"/>
                <w:lang w:val="lv-LV"/>
              </w:rPr>
              <w:t>) iespējamo</w:t>
            </w:r>
            <w:r w:rsidRPr="00215665">
              <w:rPr>
                <w:sz w:val="22"/>
                <w:szCs w:val="22"/>
                <w:lang w:val="lv-LV"/>
              </w:rPr>
              <w:t xml:space="preserve"> ligzdošanas vietu kontrole</w:t>
            </w:r>
          </w:p>
        </w:tc>
        <w:tc>
          <w:tcPr>
            <w:tcW w:w="1730" w:type="dxa"/>
            <w:tcBorders>
              <w:top w:val="single" w:sz="4" w:space="0" w:color="auto"/>
              <w:left w:val="single" w:sz="4" w:space="0" w:color="auto"/>
              <w:bottom w:val="single" w:sz="4" w:space="0" w:color="auto"/>
              <w:right w:val="single" w:sz="4" w:space="0" w:color="auto"/>
            </w:tcBorders>
          </w:tcPr>
          <w:p w14:paraId="5D7504E1" w14:textId="4B9B062E" w:rsidR="009D057A" w:rsidRPr="00215665" w:rsidRDefault="009D057A" w:rsidP="009D057A">
            <w:pPr>
              <w:pStyle w:val="Default"/>
              <w:rPr>
                <w:sz w:val="22"/>
                <w:szCs w:val="22"/>
                <w:lang w:val="lv-LV"/>
              </w:rPr>
            </w:pPr>
            <w:r w:rsidRPr="00215665">
              <w:rPr>
                <w:sz w:val="22"/>
                <w:szCs w:val="22"/>
                <w:lang w:val="lv-LV"/>
              </w:rPr>
              <w:t>Zemes īpašniek</w:t>
            </w:r>
            <w:r w:rsidR="007F7332">
              <w:rPr>
                <w:sz w:val="22"/>
                <w:szCs w:val="22"/>
                <w:lang w:val="lv-LV"/>
              </w:rPr>
              <w:t>i, pašvaldība, DAP, LVM</w:t>
            </w:r>
          </w:p>
        </w:tc>
        <w:tc>
          <w:tcPr>
            <w:tcW w:w="1275" w:type="dxa"/>
            <w:tcBorders>
              <w:top w:val="single" w:sz="4" w:space="0" w:color="auto"/>
              <w:left w:val="single" w:sz="4" w:space="0" w:color="auto"/>
              <w:bottom w:val="single" w:sz="4" w:space="0" w:color="auto"/>
              <w:right w:val="single" w:sz="4" w:space="0" w:color="auto"/>
            </w:tcBorders>
          </w:tcPr>
          <w:p w14:paraId="6D4923B2" w14:textId="726505B3" w:rsidR="009D057A" w:rsidRPr="00215665" w:rsidRDefault="009D057A" w:rsidP="009D057A">
            <w:pPr>
              <w:pStyle w:val="Default"/>
              <w:rPr>
                <w:sz w:val="22"/>
                <w:szCs w:val="22"/>
                <w:lang w:val="lv-LV"/>
              </w:rPr>
            </w:pPr>
            <w:r w:rsidRPr="00215665">
              <w:rPr>
                <w:sz w:val="22"/>
                <w:szCs w:val="22"/>
                <w:lang w:val="lv-LV"/>
              </w:rPr>
              <w:t>I, visā plāna darbības laikā</w:t>
            </w:r>
          </w:p>
        </w:tc>
        <w:tc>
          <w:tcPr>
            <w:tcW w:w="2268" w:type="dxa"/>
            <w:tcBorders>
              <w:top w:val="single" w:sz="4" w:space="0" w:color="auto"/>
              <w:left w:val="single" w:sz="4" w:space="0" w:color="auto"/>
              <w:bottom w:val="single" w:sz="4" w:space="0" w:color="auto"/>
              <w:right w:val="single" w:sz="4" w:space="0" w:color="auto"/>
            </w:tcBorders>
          </w:tcPr>
          <w:p w14:paraId="29EB5C73" w14:textId="7CC0FB5C" w:rsidR="009D057A" w:rsidRPr="00215665" w:rsidRDefault="00CE4694" w:rsidP="009D057A">
            <w:pPr>
              <w:pStyle w:val="Default"/>
              <w:rPr>
                <w:sz w:val="22"/>
                <w:szCs w:val="22"/>
                <w:lang w:val="lv-LV"/>
              </w:rPr>
            </w:pPr>
            <w:r w:rsidRPr="00215665">
              <w:rPr>
                <w:sz w:val="22"/>
                <w:szCs w:val="22"/>
                <w:lang w:val="lv-LV"/>
              </w:rPr>
              <w:t>Zemes īpašnieku finansējums, iesaistot DAP un LVM</w:t>
            </w:r>
          </w:p>
        </w:tc>
        <w:tc>
          <w:tcPr>
            <w:tcW w:w="1701" w:type="dxa"/>
            <w:tcBorders>
              <w:top w:val="single" w:sz="4" w:space="0" w:color="auto"/>
              <w:left w:val="single" w:sz="4" w:space="0" w:color="auto"/>
              <w:bottom w:val="single" w:sz="4" w:space="0" w:color="auto"/>
              <w:right w:val="single" w:sz="4" w:space="0" w:color="auto"/>
            </w:tcBorders>
          </w:tcPr>
          <w:p w14:paraId="45467A20" w14:textId="7009996E" w:rsidR="009D057A" w:rsidRPr="00215665" w:rsidRDefault="00782893" w:rsidP="009D057A">
            <w:pPr>
              <w:pStyle w:val="Default"/>
              <w:rPr>
                <w:sz w:val="22"/>
                <w:szCs w:val="22"/>
                <w:lang w:val="lv-LV"/>
              </w:rPr>
            </w:pPr>
            <w:r>
              <w:rPr>
                <w:sz w:val="22"/>
                <w:szCs w:val="22"/>
                <w:lang w:val="lv-LV"/>
              </w:rPr>
              <w:t>Atkarīgs no tā, vai konstatēta ligzdošana un tās negatīva ietekme</w:t>
            </w:r>
          </w:p>
        </w:tc>
        <w:tc>
          <w:tcPr>
            <w:tcW w:w="4082" w:type="dxa"/>
            <w:tcBorders>
              <w:top w:val="single" w:sz="4" w:space="0" w:color="auto"/>
              <w:left w:val="single" w:sz="4" w:space="0" w:color="auto"/>
              <w:bottom w:val="single" w:sz="4" w:space="0" w:color="auto"/>
              <w:right w:val="single" w:sz="4" w:space="0" w:color="auto"/>
            </w:tcBorders>
          </w:tcPr>
          <w:p w14:paraId="3BC7E901" w14:textId="58059751" w:rsidR="009D057A" w:rsidRPr="00215665" w:rsidRDefault="00672272" w:rsidP="009D057A">
            <w:pPr>
              <w:pStyle w:val="Default"/>
              <w:rPr>
                <w:sz w:val="22"/>
                <w:szCs w:val="22"/>
                <w:lang w:val="lv-LV"/>
              </w:rPr>
            </w:pPr>
            <w:r w:rsidRPr="00215665">
              <w:rPr>
                <w:sz w:val="22"/>
                <w:szCs w:val="22"/>
                <w:lang w:val="lv-LV"/>
              </w:rPr>
              <w:t>ES nozīmes mežu un ezeru biotop</w:t>
            </w:r>
            <w:r w:rsidR="000532C8" w:rsidRPr="00215665">
              <w:rPr>
                <w:sz w:val="22"/>
                <w:szCs w:val="22"/>
                <w:lang w:val="lv-LV"/>
              </w:rPr>
              <w:t>us</w:t>
            </w:r>
            <w:r w:rsidRPr="00215665">
              <w:rPr>
                <w:sz w:val="22"/>
                <w:szCs w:val="22"/>
                <w:lang w:val="lv-LV"/>
              </w:rPr>
              <w:t xml:space="preserve"> nelabvēlīgi </w:t>
            </w:r>
            <w:r w:rsidR="000532C8" w:rsidRPr="00215665">
              <w:rPr>
                <w:sz w:val="22"/>
                <w:szCs w:val="22"/>
                <w:lang w:val="lv-LV"/>
              </w:rPr>
              <w:t>ne</w:t>
            </w:r>
            <w:r w:rsidRPr="00215665">
              <w:rPr>
                <w:sz w:val="22"/>
                <w:szCs w:val="22"/>
                <w:lang w:val="lv-LV"/>
              </w:rPr>
              <w:t>ietekmē</w:t>
            </w:r>
            <w:r w:rsidR="000532C8" w:rsidRPr="00215665">
              <w:rPr>
                <w:sz w:val="22"/>
                <w:szCs w:val="22"/>
                <w:lang w:val="lv-LV"/>
              </w:rPr>
              <w:t xml:space="preserve"> slāpekļa un fosfora piesārņojums no </w:t>
            </w:r>
            <w:proofErr w:type="spellStart"/>
            <w:r w:rsidR="000532C8" w:rsidRPr="00215665">
              <w:rPr>
                <w:sz w:val="22"/>
                <w:szCs w:val="22"/>
                <w:lang w:val="lv-LV"/>
              </w:rPr>
              <w:t>kormorānu</w:t>
            </w:r>
            <w:proofErr w:type="spellEnd"/>
            <w:r w:rsidR="000532C8" w:rsidRPr="00215665">
              <w:rPr>
                <w:sz w:val="22"/>
                <w:szCs w:val="22"/>
                <w:lang w:val="lv-LV"/>
              </w:rPr>
              <w:t xml:space="preserve"> ligzdošanas vietām. </w:t>
            </w:r>
          </w:p>
        </w:tc>
      </w:tr>
      <w:tr w:rsidR="007F7332" w:rsidRPr="00215665" w14:paraId="4EF09487" w14:textId="77777777" w:rsidTr="00BF64DC">
        <w:trPr>
          <w:trHeight w:val="239"/>
        </w:trPr>
        <w:tc>
          <w:tcPr>
            <w:tcW w:w="738" w:type="dxa"/>
            <w:tcBorders>
              <w:top w:val="single" w:sz="4" w:space="0" w:color="auto"/>
              <w:left w:val="single" w:sz="4" w:space="0" w:color="auto"/>
              <w:bottom w:val="single" w:sz="4" w:space="0" w:color="auto"/>
              <w:right w:val="single" w:sz="4" w:space="0" w:color="auto"/>
            </w:tcBorders>
          </w:tcPr>
          <w:p w14:paraId="73B46B4D" w14:textId="196BF755" w:rsidR="007F7332" w:rsidRPr="00215665" w:rsidRDefault="007F7332" w:rsidP="007F7332">
            <w:pPr>
              <w:pStyle w:val="Default"/>
              <w:rPr>
                <w:sz w:val="22"/>
                <w:szCs w:val="22"/>
                <w:lang w:val="lv-LV"/>
              </w:rPr>
            </w:pPr>
            <w:r>
              <w:rPr>
                <w:sz w:val="22"/>
                <w:szCs w:val="22"/>
                <w:lang w:val="lv-LV"/>
              </w:rPr>
              <w:t>2.12.</w:t>
            </w:r>
          </w:p>
        </w:tc>
        <w:tc>
          <w:tcPr>
            <w:tcW w:w="2948" w:type="dxa"/>
            <w:tcBorders>
              <w:top w:val="single" w:sz="4" w:space="0" w:color="auto"/>
              <w:left w:val="single" w:sz="4" w:space="0" w:color="auto"/>
              <w:bottom w:val="single" w:sz="4" w:space="0" w:color="auto"/>
              <w:right w:val="single" w:sz="4" w:space="0" w:color="auto"/>
            </w:tcBorders>
          </w:tcPr>
          <w:p w14:paraId="6B855026" w14:textId="0831DEF2" w:rsidR="007F7332" w:rsidRPr="00215665" w:rsidRDefault="007F7332" w:rsidP="007F7332">
            <w:pPr>
              <w:pStyle w:val="Default"/>
              <w:rPr>
                <w:sz w:val="22"/>
                <w:szCs w:val="22"/>
                <w:lang w:val="lv-LV"/>
              </w:rPr>
            </w:pPr>
            <w:proofErr w:type="spellStart"/>
            <w:r w:rsidRPr="007F7332">
              <w:rPr>
                <w:sz w:val="22"/>
                <w:szCs w:val="22"/>
                <w:lang w:val="lv-LV"/>
              </w:rPr>
              <w:t>Lēzela</w:t>
            </w:r>
            <w:proofErr w:type="spellEnd"/>
            <w:r w:rsidRPr="007F7332">
              <w:rPr>
                <w:sz w:val="22"/>
                <w:szCs w:val="22"/>
                <w:lang w:val="lv-LV"/>
              </w:rPr>
              <w:t xml:space="preserve"> </w:t>
            </w:r>
            <w:proofErr w:type="spellStart"/>
            <w:r w:rsidRPr="007F7332">
              <w:rPr>
                <w:sz w:val="22"/>
                <w:szCs w:val="22"/>
                <w:lang w:val="lv-LV"/>
              </w:rPr>
              <w:t>lipares</w:t>
            </w:r>
            <w:proofErr w:type="spellEnd"/>
            <w:r w:rsidRPr="007F7332">
              <w:rPr>
                <w:sz w:val="22"/>
                <w:szCs w:val="22"/>
                <w:lang w:val="lv-LV"/>
              </w:rPr>
              <w:t xml:space="preserve"> dzīvotnes apsaimniekošana</w:t>
            </w:r>
          </w:p>
        </w:tc>
        <w:tc>
          <w:tcPr>
            <w:tcW w:w="1730" w:type="dxa"/>
            <w:tcBorders>
              <w:top w:val="single" w:sz="4" w:space="0" w:color="auto"/>
              <w:left w:val="single" w:sz="4" w:space="0" w:color="auto"/>
              <w:bottom w:val="single" w:sz="4" w:space="0" w:color="auto"/>
              <w:right w:val="single" w:sz="4" w:space="0" w:color="auto"/>
            </w:tcBorders>
          </w:tcPr>
          <w:p w14:paraId="7460A049" w14:textId="53657255" w:rsidR="007F7332" w:rsidRPr="00215665" w:rsidRDefault="007F7332" w:rsidP="007F7332">
            <w:pPr>
              <w:pStyle w:val="Default"/>
              <w:rPr>
                <w:sz w:val="22"/>
                <w:szCs w:val="22"/>
                <w:lang w:val="lv-LV"/>
              </w:rPr>
            </w:pPr>
            <w:r w:rsidRPr="00215665">
              <w:rPr>
                <w:sz w:val="22"/>
                <w:szCs w:val="22"/>
                <w:lang w:val="lv-LV"/>
              </w:rPr>
              <w:t>Zemes īpašniek</w:t>
            </w:r>
            <w:r>
              <w:rPr>
                <w:sz w:val="22"/>
                <w:szCs w:val="22"/>
                <w:lang w:val="lv-LV"/>
              </w:rPr>
              <w:t>i</w:t>
            </w:r>
            <w:r w:rsidR="000358E5">
              <w:rPr>
                <w:sz w:val="22"/>
                <w:szCs w:val="22"/>
                <w:lang w:val="lv-LV"/>
              </w:rPr>
              <w:t>, iesaistot DAP</w:t>
            </w:r>
          </w:p>
        </w:tc>
        <w:tc>
          <w:tcPr>
            <w:tcW w:w="1275" w:type="dxa"/>
            <w:tcBorders>
              <w:top w:val="single" w:sz="4" w:space="0" w:color="auto"/>
              <w:left w:val="single" w:sz="4" w:space="0" w:color="auto"/>
              <w:bottom w:val="single" w:sz="4" w:space="0" w:color="auto"/>
              <w:right w:val="single" w:sz="4" w:space="0" w:color="auto"/>
            </w:tcBorders>
          </w:tcPr>
          <w:p w14:paraId="39F212AC" w14:textId="0D5D71AA" w:rsidR="007F7332" w:rsidRPr="00215665" w:rsidRDefault="007F7332" w:rsidP="007F7332">
            <w:pPr>
              <w:pStyle w:val="Default"/>
              <w:rPr>
                <w:sz w:val="22"/>
                <w:szCs w:val="22"/>
                <w:lang w:val="lv-LV"/>
              </w:rPr>
            </w:pPr>
            <w:r w:rsidRPr="00215665">
              <w:rPr>
                <w:sz w:val="22"/>
                <w:szCs w:val="22"/>
                <w:lang w:val="lv-LV"/>
              </w:rPr>
              <w:t>I, visā plāna darbības laikā</w:t>
            </w:r>
          </w:p>
        </w:tc>
        <w:tc>
          <w:tcPr>
            <w:tcW w:w="2268" w:type="dxa"/>
            <w:tcBorders>
              <w:top w:val="single" w:sz="4" w:space="0" w:color="auto"/>
              <w:left w:val="single" w:sz="4" w:space="0" w:color="auto"/>
              <w:bottom w:val="single" w:sz="4" w:space="0" w:color="auto"/>
              <w:right w:val="single" w:sz="4" w:space="0" w:color="auto"/>
            </w:tcBorders>
          </w:tcPr>
          <w:p w14:paraId="16C31798" w14:textId="1E71383F" w:rsidR="007F7332" w:rsidRPr="00215665" w:rsidRDefault="007F7332" w:rsidP="007F7332">
            <w:pPr>
              <w:pStyle w:val="Default"/>
              <w:rPr>
                <w:sz w:val="22"/>
                <w:szCs w:val="22"/>
                <w:lang w:val="lv-LV"/>
              </w:rPr>
            </w:pPr>
            <w:r w:rsidRPr="00215665">
              <w:rPr>
                <w:sz w:val="22"/>
                <w:szCs w:val="22"/>
                <w:lang w:val="lv-LV"/>
              </w:rPr>
              <w:t xml:space="preserve">Zemes īpašnieku finansējums, </w:t>
            </w:r>
            <w:r w:rsidR="0063593E">
              <w:rPr>
                <w:sz w:val="22"/>
                <w:szCs w:val="22"/>
                <w:lang w:val="lv-LV"/>
              </w:rPr>
              <w:t>ko var segt ar iegūtās koksnes apjomu</w:t>
            </w:r>
          </w:p>
        </w:tc>
        <w:tc>
          <w:tcPr>
            <w:tcW w:w="1701" w:type="dxa"/>
            <w:tcBorders>
              <w:top w:val="single" w:sz="4" w:space="0" w:color="auto"/>
              <w:left w:val="single" w:sz="4" w:space="0" w:color="auto"/>
              <w:bottom w:val="single" w:sz="4" w:space="0" w:color="auto"/>
              <w:right w:val="single" w:sz="4" w:space="0" w:color="auto"/>
            </w:tcBorders>
          </w:tcPr>
          <w:p w14:paraId="556CE428" w14:textId="38584F4C" w:rsidR="007F7332" w:rsidRPr="00215665" w:rsidRDefault="007F7332" w:rsidP="007F7332">
            <w:pPr>
              <w:pStyle w:val="Default"/>
              <w:rPr>
                <w:sz w:val="22"/>
                <w:szCs w:val="22"/>
                <w:lang w:val="lv-LV"/>
              </w:rPr>
            </w:pPr>
            <w:r w:rsidRPr="00215665">
              <w:rPr>
                <w:sz w:val="22"/>
                <w:szCs w:val="22"/>
                <w:lang w:val="lv-LV"/>
              </w:rPr>
              <w:t>Aprēķināms pēc detalizēta darbu apjoma noteikšanas</w:t>
            </w:r>
          </w:p>
        </w:tc>
        <w:tc>
          <w:tcPr>
            <w:tcW w:w="4082" w:type="dxa"/>
            <w:tcBorders>
              <w:top w:val="single" w:sz="4" w:space="0" w:color="auto"/>
              <w:left w:val="single" w:sz="4" w:space="0" w:color="auto"/>
              <w:bottom w:val="single" w:sz="4" w:space="0" w:color="auto"/>
              <w:right w:val="single" w:sz="4" w:space="0" w:color="auto"/>
            </w:tcBorders>
          </w:tcPr>
          <w:p w14:paraId="4D79A660" w14:textId="3A41631A" w:rsidR="007F7332" w:rsidRPr="00215665" w:rsidRDefault="0063593E" w:rsidP="007F7332">
            <w:pPr>
              <w:pStyle w:val="Default"/>
              <w:rPr>
                <w:sz w:val="22"/>
                <w:szCs w:val="22"/>
                <w:lang w:val="lv-LV"/>
              </w:rPr>
            </w:pPr>
            <w:proofErr w:type="spellStart"/>
            <w:r>
              <w:rPr>
                <w:sz w:val="22"/>
                <w:szCs w:val="22"/>
                <w:lang w:val="lv-LV"/>
              </w:rPr>
              <w:t>Lēzela</w:t>
            </w:r>
            <w:proofErr w:type="spellEnd"/>
            <w:r w:rsidR="003A03C1">
              <w:rPr>
                <w:sz w:val="22"/>
                <w:szCs w:val="22"/>
                <w:lang w:val="lv-LV"/>
              </w:rPr>
              <w:t xml:space="preserve"> </w:t>
            </w:r>
            <w:proofErr w:type="spellStart"/>
            <w:r w:rsidR="003A03C1">
              <w:rPr>
                <w:sz w:val="22"/>
                <w:szCs w:val="22"/>
                <w:lang w:val="lv-LV"/>
              </w:rPr>
              <w:t>lipares</w:t>
            </w:r>
            <w:proofErr w:type="spellEnd"/>
            <w:r w:rsidR="003A03C1">
              <w:rPr>
                <w:sz w:val="22"/>
                <w:szCs w:val="22"/>
                <w:lang w:val="lv-LV"/>
              </w:rPr>
              <w:t xml:space="preserve"> indivīdu skaits dzīvotnē</w:t>
            </w:r>
            <w:r w:rsidR="00BD5271">
              <w:rPr>
                <w:sz w:val="22"/>
                <w:szCs w:val="22"/>
                <w:lang w:val="lv-LV"/>
              </w:rPr>
              <w:t xml:space="preserve"> 0,8 ha platībā</w:t>
            </w:r>
            <w:r w:rsidR="003A03C1">
              <w:rPr>
                <w:sz w:val="22"/>
                <w:szCs w:val="22"/>
                <w:lang w:val="lv-LV"/>
              </w:rPr>
              <w:t xml:space="preserve"> palielinās un tuvojas aizsardzības mērķa lielumam.</w:t>
            </w:r>
          </w:p>
        </w:tc>
      </w:tr>
      <w:tr w:rsidR="007F7332" w:rsidRPr="00215665" w14:paraId="2F19A3D1" w14:textId="77777777" w:rsidTr="00095C63">
        <w:trPr>
          <w:trHeight w:val="239"/>
        </w:trPr>
        <w:tc>
          <w:tcPr>
            <w:tcW w:w="738" w:type="dxa"/>
            <w:tcBorders>
              <w:top w:val="single" w:sz="4" w:space="0" w:color="auto"/>
              <w:left w:val="single" w:sz="4" w:space="0" w:color="auto"/>
              <w:bottom w:val="single" w:sz="4" w:space="0" w:color="auto"/>
              <w:right w:val="single" w:sz="4" w:space="0" w:color="auto"/>
            </w:tcBorders>
          </w:tcPr>
          <w:p w14:paraId="70AC7F91" w14:textId="77777777" w:rsidR="007F7332" w:rsidRPr="00215665" w:rsidRDefault="007F7332" w:rsidP="007F7332">
            <w:pPr>
              <w:pStyle w:val="Default"/>
              <w:rPr>
                <w:b/>
                <w:bCs/>
                <w:sz w:val="22"/>
                <w:szCs w:val="22"/>
                <w:lang w:val="lv-LV"/>
              </w:rPr>
            </w:pPr>
            <w:r w:rsidRPr="00215665">
              <w:rPr>
                <w:b/>
                <w:bCs/>
                <w:sz w:val="22"/>
                <w:szCs w:val="22"/>
                <w:lang w:val="lv-LV"/>
              </w:rPr>
              <w:t>III</w:t>
            </w:r>
          </w:p>
        </w:tc>
        <w:tc>
          <w:tcPr>
            <w:tcW w:w="14004" w:type="dxa"/>
            <w:gridSpan w:val="6"/>
            <w:tcBorders>
              <w:top w:val="single" w:sz="4" w:space="0" w:color="auto"/>
              <w:left w:val="single" w:sz="4" w:space="0" w:color="auto"/>
              <w:bottom w:val="single" w:sz="4" w:space="0" w:color="auto"/>
              <w:right w:val="single" w:sz="4" w:space="0" w:color="auto"/>
            </w:tcBorders>
          </w:tcPr>
          <w:p w14:paraId="24A6D3D7" w14:textId="77777777" w:rsidR="007F7332" w:rsidRPr="00215665" w:rsidRDefault="007F7332" w:rsidP="007F7332">
            <w:pPr>
              <w:pStyle w:val="Default"/>
              <w:rPr>
                <w:sz w:val="22"/>
                <w:szCs w:val="22"/>
                <w:lang w:val="lv-LV"/>
              </w:rPr>
            </w:pPr>
            <w:r w:rsidRPr="00215665">
              <w:rPr>
                <w:b/>
                <w:bCs/>
                <w:sz w:val="22"/>
                <w:szCs w:val="22"/>
                <w:lang w:val="lv-LV"/>
              </w:rPr>
              <w:t>Dabas tūrisma attīstība, sabiedrības informēšana un izglītošana</w:t>
            </w:r>
          </w:p>
        </w:tc>
      </w:tr>
      <w:tr w:rsidR="007F7332" w:rsidRPr="00215665" w14:paraId="085D71D7" w14:textId="77777777" w:rsidTr="00BF64DC">
        <w:trPr>
          <w:cantSplit/>
          <w:trHeight w:val="239"/>
        </w:trPr>
        <w:tc>
          <w:tcPr>
            <w:tcW w:w="738" w:type="dxa"/>
            <w:tcBorders>
              <w:top w:val="single" w:sz="4" w:space="0" w:color="auto"/>
              <w:left w:val="single" w:sz="4" w:space="0" w:color="auto"/>
              <w:bottom w:val="single" w:sz="4" w:space="0" w:color="auto"/>
              <w:right w:val="single" w:sz="4" w:space="0" w:color="auto"/>
            </w:tcBorders>
          </w:tcPr>
          <w:p w14:paraId="05AE520F" w14:textId="77777777" w:rsidR="007F7332" w:rsidRPr="00215665" w:rsidRDefault="007F7332" w:rsidP="007F7332">
            <w:pPr>
              <w:pStyle w:val="Default"/>
              <w:rPr>
                <w:sz w:val="22"/>
                <w:szCs w:val="22"/>
                <w:lang w:val="lv-LV"/>
              </w:rPr>
            </w:pPr>
            <w:r w:rsidRPr="00215665">
              <w:rPr>
                <w:sz w:val="22"/>
                <w:szCs w:val="22"/>
                <w:lang w:val="lv-LV"/>
              </w:rPr>
              <w:t>3.1.</w:t>
            </w:r>
          </w:p>
        </w:tc>
        <w:tc>
          <w:tcPr>
            <w:tcW w:w="2948" w:type="dxa"/>
            <w:tcBorders>
              <w:top w:val="single" w:sz="4" w:space="0" w:color="auto"/>
              <w:left w:val="single" w:sz="4" w:space="0" w:color="auto"/>
              <w:bottom w:val="single" w:sz="4" w:space="0" w:color="auto"/>
              <w:right w:val="single" w:sz="4" w:space="0" w:color="auto"/>
            </w:tcBorders>
          </w:tcPr>
          <w:p w14:paraId="0B8EC7B8" w14:textId="77777777" w:rsidR="007F7332" w:rsidRPr="00215665" w:rsidRDefault="007F7332" w:rsidP="007F7332">
            <w:pPr>
              <w:pStyle w:val="Default"/>
              <w:rPr>
                <w:sz w:val="22"/>
                <w:szCs w:val="22"/>
                <w:highlight w:val="yellow"/>
                <w:lang w:val="lv-LV"/>
              </w:rPr>
            </w:pPr>
            <w:r w:rsidRPr="00215665">
              <w:rPr>
                <w:sz w:val="22"/>
                <w:szCs w:val="22"/>
                <w:lang w:val="lv-LV"/>
              </w:rPr>
              <w:t xml:space="preserve">Robežzīmju uzstādīšana un uzturēšana </w:t>
            </w:r>
          </w:p>
        </w:tc>
        <w:tc>
          <w:tcPr>
            <w:tcW w:w="1730" w:type="dxa"/>
            <w:tcBorders>
              <w:top w:val="single" w:sz="4" w:space="0" w:color="auto"/>
              <w:left w:val="single" w:sz="4" w:space="0" w:color="auto"/>
              <w:bottom w:val="single" w:sz="4" w:space="0" w:color="auto"/>
              <w:right w:val="single" w:sz="4" w:space="0" w:color="auto"/>
            </w:tcBorders>
          </w:tcPr>
          <w:p w14:paraId="7F908F25" w14:textId="77777777" w:rsidR="007F7332" w:rsidRPr="00215665" w:rsidRDefault="007F7332" w:rsidP="007F7332">
            <w:pPr>
              <w:pStyle w:val="Default"/>
              <w:rPr>
                <w:sz w:val="22"/>
                <w:szCs w:val="22"/>
                <w:lang w:val="lv-LV"/>
              </w:rPr>
            </w:pPr>
            <w:r w:rsidRPr="00215665">
              <w:rPr>
                <w:sz w:val="22"/>
                <w:szCs w:val="22"/>
                <w:lang w:val="lv-LV"/>
              </w:rPr>
              <w:t>DAP, projektu ieviesēji</w:t>
            </w:r>
          </w:p>
        </w:tc>
        <w:tc>
          <w:tcPr>
            <w:tcW w:w="1275" w:type="dxa"/>
            <w:tcBorders>
              <w:top w:val="single" w:sz="4" w:space="0" w:color="auto"/>
              <w:left w:val="single" w:sz="4" w:space="0" w:color="auto"/>
              <w:bottom w:val="single" w:sz="4" w:space="0" w:color="auto"/>
              <w:right w:val="single" w:sz="4" w:space="0" w:color="auto"/>
            </w:tcBorders>
          </w:tcPr>
          <w:p w14:paraId="67D06C36" w14:textId="20253899" w:rsidR="007F7332" w:rsidRPr="00215665" w:rsidRDefault="007F7332" w:rsidP="007F7332">
            <w:pPr>
              <w:pStyle w:val="Default"/>
              <w:rPr>
                <w:sz w:val="22"/>
                <w:szCs w:val="22"/>
                <w:lang w:val="lv-LV"/>
              </w:rPr>
            </w:pPr>
            <w:r w:rsidRPr="00215665">
              <w:rPr>
                <w:sz w:val="22"/>
                <w:szCs w:val="22"/>
                <w:lang w:val="lv-LV"/>
              </w:rPr>
              <w:t>I, 2025, uzturēšana visā plāna darbības laikā</w:t>
            </w:r>
          </w:p>
        </w:tc>
        <w:tc>
          <w:tcPr>
            <w:tcW w:w="2268" w:type="dxa"/>
            <w:tcBorders>
              <w:top w:val="single" w:sz="4" w:space="0" w:color="auto"/>
              <w:left w:val="single" w:sz="4" w:space="0" w:color="auto"/>
              <w:bottom w:val="single" w:sz="4" w:space="0" w:color="auto"/>
              <w:right w:val="single" w:sz="4" w:space="0" w:color="auto"/>
            </w:tcBorders>
          </w:tcPr>
          <w:p w14:paraId="41D43181" w14:textId="77777777" w:rsidR="007F7332" w:rsidRPr="00215665" w:rsidRDefault="007F7332" w:rsidP="007F7332">
            <w:pPr>
              <w:pStyle w:val="Default"/>
              <w:rPr>
                <w:sz w:val="22"/>
                <w:szCs w:val="22"/>
                <w:lang w:val="lv-LV"/>
              </w:rPr>
            </w:pPr>
            <w:r w:rsidRPr="00215665">
              <w:rPr>
                <w:sz w:val="22"/>
                <w:szCs w:val="22"/>
                <w:lang w:val="lv-LV"/>
              </w:rPr>
              <w:t>DAP budžets, projektu finansējums</w:t>
            </w:r>
          </w:p>
        </w:tc>
        <w:tc>
          <w:tcPr>
            <w:tcW w:w="1701" w:type="dxa"/>
            <w:tcBorders>
              <w:top w:val="single" w:sz="4" w:space="0" w:color="auto"/>
              <w:left w:val="single" w:sz="4" w:space="0" w:color="auto"/>
              <w:bottom w:val="single" w:sz="4" w:space="0" w:color="auto"/>
              <w:right w:val="single" w:sz="4" w:space="0" w:color="auto"/>
            </w:tcBorders>
          </w:tcPr>
          <w:p w14:paraId="047BEC32" w14:textId="77777777" w:rsidR="007F7332" w:rsidRPr="00215665" w:rsidRDefault="007F7332" w:rsidP="007F7332">
            <w:pPr>
              <w:pStyle w:val="Default"/>
              <w:rPr>
                <w:sz w:val="22"/>
                <w:szCs w:val="22"/>
                <w:lang w:val="lv-LV"/>
              </w:rPr>
            </w:pPr>
            <w:r w:rsidRPr="00215665">
              <w:rPr>
                <w:sz w:val="22"/>
                <w:szCs w:val="22"/>
                <w:lang w:val="lv-LV"/>
              </w:rPr>
              <w:t>Nosakāms iepirkumā</w:t>
            </w:r>
          </w:p>
        </w:tc>
        <w:tc>
          <w:tcPr>
            <w:tcW w:w="4082" w:type="dxa"/>
            <w:tcBorders>
              <w:top w:val="single" w:sz="4" w:space="0" w:color="auto"/>
              <w:left w:val="single" w:sz="4" w:space="0" w:color="auto"/>
              <w:bottom w:val="single" w:sz="4" w:space="0" w:color="auto"/>
              <w:right w:val="single" w:sz="4" w:space="0" w:color="auto"/>
            </w:tcBorders>
          </w:tcPr>
          <w:p w14:paraId="2120F4D6" w14:textId="77777777" w:rsidR="007F7332" w:rsidRPr="00215665" w:rsidRDefault="007F7332" w:rsidP="007F7332">
            <w:pPr>
              <w:pStyle w:val="Default"/>
              <w:rPr>
                <w:sz w:val="22"/>
                <w:szCs w:val="22"/>
                <w:lang w:val="lv-LV"/>
              </w:rPr>
            </w:pPr>
            <w:r w:rsidRPr="00215665">
              <w:rPr>
                <w:sz w:val="22"/>
                <w:szCs w:val="22"/>
                <w:lang w:val="lv-LV"/>
              </w:rPr>
              <w:t>Uzstādītas un uzturētas 7 robežzīmes.</w:t>
            </w:r>
          </w:p>
        </w:tc>
      </w:tr>
      <w:tr w:rsidR="007F7332" w:rsidRPr="00215665" w14:paraId="49009266" w14:textId="77777777" w:rsidTr="00BF64DC">
        <w:trPr>
          <w:trHeight w:val="1833"/>
        </w:trPr>
        <w:tc>
          <w:tcPr>
            <w:tcW w:w="738" w:type="dxa"/>
            <w:tcBorders>
              <w:top w:val="single" w:sz="4" w:space="0" w:color="auto"/>
              <w:left w:val="single" w:sz="4" w:space="0" w:color="auto"/>
              <w:bottom w:val="single" w:sz="4" w:space="0" w:color="auto"/>
              <w:right w:val="single" w:sz="4" w:space="0" w:color="auto"/>
            </w:tcBorders>
          </w:tcPr>
          <w:p w14:paraId="03E4EC26" w14:textId="77777777" w:rsidR="007F7332" w:rsidRPr="00215665" w:rsidRDefault="007F7332" w:rsidP="007F7332">
            <w:pPr>
              <w:pStyle w:val="Default"/>
              <w:rPr>
                <w:sz w:val="22"/>
                <w:szCs w:val="22"/>
                <w:lang w:val="lv-LV"/>
              </w:rPr>
            </w:pPr>
            <w:r w:rsidRPr="00215665">
              <w:rPr>
                <w:sz w:val="22"/>
                <w:szCs w:val="22"/>
                <w:lang w:val="lv-LV"/>
              </w:rPr>
              <w:t>3.2.</w:t>
            </w:r>
          </w:p>
        </w:tc>
        <w:tc>
          <w:tcPr>
            <w:tcW w:w="2948" w:type="dxa"/>
            <w:tcBorders>
              <w:top w:val="single" w:sz="4" w:space="0" w:color="auto"/>
              <w:left w:val="single" w:sz="4" w:space="0" w:color="auto"/>
              <w:bottom w:val="single" w:sz="4" w:space="0" w:color="auto"/>
              <w:right w:val="single" w:sz="4" w:space="0" w:color="auto"/>
            </w:tcBorders>
          </w:tcPr>
          <w:p w14:paraId="00441346" w14:textId="77777777" w:rsidR="007F7332" w:rsidRPr="00215665" w:rsidRDefault="007F7332" w:rsidP="007F7332">
            <w:pPr>
              <w:pStyle w:val="Default"/>
              <w:rPr>
                <w:sz w:val="22"/>
                <w:szCs w:val="22"/>
                <w:highlight w:val="yellow"/>
                <w:lang w:val="lv-LV"/>
              </w:rPr>
            </w:pPr>
            <w:r w:rsidRPr="00215665">
              <w:rPr>
                <w:sz w:val="22"/>
                <w:szCs w:val="22"/>
                <w:lang w:val="lv-LV"/>
              </w:rPr>
              <w:t xml:space="preserve">Informācijas stendu uzstādīšana </w:t>
            </w:r>
          </w:p>
        </w:tc>
        <w:tc>
          <w:tcPr>
            <w:tcW w:w="1730" w:type="dxa"/>
            <w:tcBorders>
              <w:top w:val="single" w:sz="4" w:space="0" w:color="auto"/>
              <w:left w:val="single" w:sz="4" w:space="0" w:color="auto"/>
              <w:bottom w:val="single" w:sz="4" w:space="0" w:color="auto"/>
              <w:right w:val="single" w:sz="4" w:space="0" w:color="auto"/>
            </w:tcBorders>
          </w:tcPr>
          <w:p w14:paraId="4EA41103" w14:textId="5B3D6C82" w:rsidR="007F7332" w:rsidRPr="00215665" w:rsidRDefault="007F7332" w:rsidP="007F7332">
            <w:pPr>
              <w:pStyle w:val="Default"/>
              <w:rPr>
                <w:sz w:val="22"/>
                <w:szCs w:val="22"/>
                <w:lang w:val="lv-LV"/>
              </w:rPr>
            </w:pPr>
            <w:r w:rsidRPr="00215665">
              <w:rPr>
                <w:sz w:val="22"/>
                <w:szCs w:val="22"/>
                <w:lang w:val="lv-LV"/>
              </w:rPr>
              <w:t>DAP, pašvaldība, LVM</w:t>
            </w:r>
          </w:p>
        </w:tc>
        <w:tc>
          <w:tcPr>
            <w:tcW w:w="1275" w:type="dxa"/>
            <w:tcBorders>
              <w:top w:val="single" w:sz="4" w:space="0" w:color="auto"/>
              <w:left w:val="single" w:sz="4" w:space="0" w:color="auto"/>
              <w:bottom w:val="single" w:sz="4" w:space="0" w:color="auto"/>
              <w:right w:val="single" w:sz="4" w:space="0" w:color="auto"/>
            </w:tcBorders>
          </w:tcPr>
          <w:p w14:paraId="4F1941B7" w14:textId="77777777" w:rsidR="007F7332" w:rsidRPr="00215665" w:rsidRDefault="007F7332" w:rsidP="007F7332">
            <w:pPr>
              <w:pStyle w:val="Default"/>
              <w:rPr>
                <w:sz w:val="22"/>
                <w:szCs w:val="22"/>
                <w:lang w:val="lv-LV"/>
              </w:rPr>
            </w:pPr>
            <w:r w:rsidRPr="00215665">
              <w:rPr>
                <w:sz w:val="22"/>
                <w:szCs w:val="22"/>
                <w:lang w:val="lv-LV"/>
              </w:rPr>
              <w:t xml:space="preserve">I, </w:t>
            </w:r>
          </w:p>
          <w:p w14:paraId="072D7CDB" w14:textId="16FAE8B8" w:rsidR="007F7332" w:rsidRPr="00215665" w:rsidRDefault="007F7332" w:rsidP="007F7332">
            <w:pPr>
              <w:pStyle w:val="Default"/>
              <w:rPr>
                <w:sz w:val="22"/>
                <w:szCs w:val="22"/>
                <w:lang w:val="lv-LV"/>
              </w:rPr>
            </w:pPr>
            <w:r w:rsidRPr="00215665">
              <w:rPr>
                <w:sz w:val="22"/>
                <w:szCs w:val="22"/>
                <w:lang w:val="lv-LV"/>
              </w:rPr>
              <w:t>2025–2026</w:t>
            </w:r>
          </w:p>
        </w:tc>
        <w:tc>
          <w:tcPr>
            <w:tcW w:w="2268" w:type="dxa"/>
            <w:tcBorders>
              <w:top w:val="single" w:sz="4" w:space="0" w:color="auto"/>
              <w:left w:val="single" w:sz="4" w:space="0" w:color="auto"/>
              <w:bottom w:val="single" w:sz="4" w:space="0" w:color="auto"/>
              <w:right w:val="single" w:sz="4" w:space="0" w:color="auto"/>
            </w:tcBorders>
          </w:tcPr>
          <w:p w14:paraId="771B9A79" w14:textId="77777777" w:rsidR="007F7332" w:rsidRPr="00215665" w:rsidRDefault="007F7332" w:rsidP="007F7332">
            <w:pPr>
              <w:pStyle w:val="Default"/>
              <w:rPr>
                <w:sz w:val="22"/>
                <w:szCs w:val="22"/>
                <w:lang w:val="lv-LV"/>
              </w:rPr>
            </w:pPr>
            <w:r w:rsidRPr="00215665">
              <w:rPr>
                <w:sz w:val="22"/>
                <w:szCs w:val="22"/>
                <w:lang w:val="lv-LV"/>
              </w:rPr>
              <w:t>DAP vai pašvaldības budžets, projektu finansējums</w:t>
            </w:r>
          </w:p>
        </w:tc>
        <w:tc>
          <w:tcPr>
            <w:tcW w:w="1701" w:type="dxa"/>
            <w:tcBorders>
              <w:top w:val="single" w:sz="4" w:space="0" w:color="auto"/>
              <w:left w:val="single" w:sz="4" w:space="0" w:color="auto"/>
              <w:bottom w:val="single" w:sz="4" w:space="0" w:color="auto"/>
              <w:right w:val="single" w:sz="4" w:space="0" w:color="auto"/>
            </w:tcBorders>
          </w:tcPr>
          <w:p w14:paraId="790207A5" w14:textId="77777777" w:rsidR="007F7332" w:rsidRPr="00215665" w:rsidRDefault="007F7332" w:rsidP="007F7332">
            <w:pPr>
              <w:pStyle w:val="Default"/>
              <w:rPr>
                <w:sz w:val="22"/>
                <w:szCs w:val="22"/>
                <w:lang w:val="lv-LV"/>
              </w:rPr>
            </w:pPr>
            <w:r w:rsidRPr="00215665">
              <w:rPr>
                <w:sz w:val="22"/>
                <w:szCs w:val="22"/>
                <w:lang w:val="lv-LV"/>
              </w:rPr>
              <w:t>Nosakāms iepirkumā</w:t>
            </w:r>
          </w:p>
        </w:tc>
        <w:tc>
          <w:tcPr>
            <w:tcW w:w="4082" w:type="dxa"/>
            <w:tcBorders>
              <w:top w:val="single" w:sz="4" w:space="0" w:color="auto"/>
              <w:left w:val="single" w:sz="4" w:space="0" w:color="auto"/>
              <w:bottom w:val="single" w:sz="4" w:space="0" w:color="auto"/>
              <w:right w:val="single" w:sz="4" w:space="0" w:color="auto"/>
            </w:tcBorders>
          </w:tcPr>
          <w:p w14:paraId="5DEC302A" w14:textId="77777777" w:rsidR="007F7332" w:rsidRPr="00215665" w:rsidRDefault="007F7332" w:rsidP="007F7332">
            <w:pPr>
              <w:pStyle w:val="Default"/>
              <w:rPr>
                <w:sz w:val="22"/>
                <w:szCs w:val="22"/>
                <w:lang w:val="lv-LV"/>
              </w:rPr>
            </w:pPr>
            <w:r w:rsidRPr="00215665">
              <w:rPr>
                <w:sz w:val="22"/>
                <w:szCs w:val="22"/>
                <w:lang w:val="lv-LV"/>
              </w:rPr>
              <w:t xml:space="preserve">Uzstādīti informācijas stendi pie abām publiskajām peldvietām, kā arī atjaunoti stendi pie brīvdabas estrādes un </w:t>
            </w:r>
            <w:proofErr w:type="spellStart"/>
            <w:r w:rsidRPr="00215665">
              <w:rPr>
                <w:sz w:val="22"/>
                <w:szCs w:val="22"/>
                <w:lang w:val="lv-LV"/>
              </w:rPr>
              <w:t>Upursalā</w:t>
            </w:r>
            <w:proofErr w:type="spellEnd"/>
            <w:r w:rsidRPr="00215665">
              <w:rPr>
                <w:sz w:val="22"/>
                <w:szCs w:val="22"/>
                <w:lang w:val="lv-LV"/>
              </w:rPr>
              <w:t xml:space="preserve">. </w:t>
            </w:r>
          </w:p>
        </w:tc>
      </w:tr>
      <w:tr w:rsidR="007F7332" w:rsidRPr="00215665" w14:paraId="44D6506D" w14:textId="77777777" w:rsidTr="00BF64DC">
        <w:trPr>
          <w:trHeight w:val="239"/>
        </w:trPr>
        <w:tc>
          <w:tcPr>
            <w:tcW w:w="738" w:type="dxa"/>
            <w:tcBorders>
              <w:top w:val="single" w:sz="4" w:space="0" w:color="auto"/>
              <w:left w:val="single" w:sz="4" w:space="0" w:color="auto"/>
              <w:bottom w:val="single" w:sz="4" w:space="0" w:color="auto"/>
              <w:right w:val="single" w:sz="4" w:space="0" w:color="auto"/>
            </w:tcBorders>
          </w:tcPr>
          <w:p w14:paraId="35FD3669" w14:textId="77777777" w:rsidR="007F7332" w:rsidRPr="00215665" w:rsidRDefault="007F7332" w:rsidP="007F7332">
            <w:pPr>
              <w:pStyle w:val="Default"/>
              <w:rPr>
                <w:sz w:val="22"/>
                <w:szCs w:val="22"/>
                <w:lang w:val="lv-LV"/>
              </w:rPr>
            </w:pPr>
            <w:r w:rsidRPr="00215665">
              <w:rPr>
                <w:sz w:val="22"/>
                <w:szCs w:val="22"/>
                <w:lang w:val="lv-LV"/>
              </w:rPr>
              <w:t>3.3.</w:t>
            </w:r>
          </w:p>
        </w:tc>
        <w:tc>
          <w:tcPr>
            <w:tcW w:w="2948" w:type="dxa"/>
            <w:tcBorders>
              <w:top w:val="single" w:sz="4" w:space="0" w:color="auto"/>
              <w:left w:val="single" w:sz="4" w:space="0" w:color="auto"/>
              <w:bottom w:val="single" w:sz="4" w:space="0" w:color="auto"/>
              <w:right w:val="single" w:sz="4" w:space="0" w:color="auto"/>
            </w:tcBorders>
          </w:tcPr>
          <w:p w14:paraId="4E1D2E70" w14:textId="77777777" w:rsidR="007F7332" w:rsidRPr="00215665" w:rsidRDefault="007F7332" w:rsidP="007F7332">
            <w:pPr>
              <w:pStyle w:val="Default"/>
              <w:rPr>
                <w:sz w:val="22"/>
                <w:szCs w:val="22"/>
                <w:highlight w:val="yellow"/>
                <w:lang w:val="lv-LV"/>
              </w:rPr>
            </w:pPr>
            <w:r w:rsidRPr="00215665">
              <w:rPr>
                <w:sz w:val="22"/>
                <w:szCs w:val="22"/>
                <w:lang w:val="lv-LV"/>
              </w:rPr>
              <w:t xml:space="preserve">Dabas taku un atpūtas vietu uzturēšana un atjaunošana </w:t>
            </w:r>
          </w:p>
        </w:tc>
        <w:tc>
          <w:tcPr>
            <w:tcW w:w="1730" w:type="dxa"/>
            <w:tcBorders>
              <w:top w:val="single" w:sz="4" w:space="0" w:color="auto"/>
              <w:left w:val="single" w:sz="4" w:space="0" w:color="auto"/>
              <w:bottom w:val="single" w:sz="4" w:space="0" w:color="auto"/>
              <w:right w:val="single" w:sz="4" w:space="0" w:color="auto"/>
            </w:tcBorders>
          </w:tcPr>
          <w:p w14:paraId="508B65CA" w14:textId="4D458D37" w:rsidR="007F7332" w:rsidRPr="00215665" w:rsidRDefault="007F7332" w:rsidP="007F7332">
            <w:pPr>
              <w:pStyle w:val="Default"/>
              <w:rPr>
                <w:sz w:val="22"/>
                <w:szCs w:val="22"/>
                <w:lang w:val="lv-LV"/>
              </w:rPr>
            </w:pPr>
            <w:r w:rsidRPr="00215665">
              <w:rPr>
                <w:sz w:val="22"/>
                <w:szCs w:val="22"/>
                <w:lang w:val="lv-LV"/>
              </w:rPr>
              <w:t>Preiļu nov</w:t>
            </w:r>
            <w:r w:rsidR="0045303B">
              <w:rPr>
                <w:sz w:val="22"/>
                <w:szCs w:val="22"/>
                <w:lang w:val="lv-LV"/>
              </w:rPr>
              <w:t>ada</w:t>
            </w:r>
            <w:r w:rsidRPr="00215665">
              <w:rPr>
                <w:sz w:val="22"/>
                <w:szCs w:val="22"/>
                <w:lang w:val="lv-LV"/>
              </w:rPr>
              <w:t xml:space="preserve"> pašvaldība, zemes īpašnieki, LVM, tūrisma uzņēmēji, NVO</w:t>
            </w:r>
          </w:p>
        </w:tc>
        <w:tc>
          <w:tcPr>
            <w:tcW w:w="1275" w:type="dxa"/>
            <w:tcBorders>
              <w:top w:val="single" w:sz="4" w:space="0" w:color="auto"/>
              <w:left w:val="single" w:sz="4" w:space="0" w:color="auto"/>
              <w:bottom w:val="single" w:sz="4" w:space="0" w:color="auto"/>
              <w:right w:val="single" w:sz="4" w:space="0" w:color="auto"/>
            </w:tcBorders>
          </w:tcPr>
          <w:p w14:paraId="0ECCCDD4" w14:textId="32BE8927" w:rsidR="007F7332" w:rsidRPr="00215665" w:rsidRDefault="007F7332" w:rsidP="007F7332">
            <w:pPr>
              <w:pStyle w:val="Default"/>
              <w:rPr>
                <w:sz w:val="22"/>
                <w:szCs w:val="22"/>
                <w:lang w:val="lv-LV"/>
              </w:rPr>
            </w:pPr>
            <w:r w:rsidRPr="00215665">
              <w:rPr>
                <w:sz w:val="22"/>
                <w:szCs w:val="22"/>
                <w:lang w:val="lv-LV"/>
              </w:rPr>
              <w:t>II, visā plāna darbības laikā</w:t>
            </w:r>
          </w:p>
        </w:tc>
        <w:tc>
          <w:tcPr>
            <w:tcW w:w="2268" w:type="dxa"/>
            <w:tcBorders>
              <w:top w:val="single" w:sz="4" w:space="0" w:color="auto"/>
              <w:left w:val="single" w:sz="4" w:space="0" w:color="auto"/>
              <w:bottom w:val="single" w:sz="4" w:space="0" w:color="auto"/>
              <w:right w:val="single" w:sz="4" w:space="0" w:color="auto"/>
            </w:tcBorders>
          </w:tcPr>
          <w:p w14:paraId="6200F084" w14:textId="77777777" w:rsidR="007F7332" w:rsidRPr="00215665" w:rsidRDefault="007F7332" w:rsidP="007F7332">
            <w:pPr>
              <w:pStyle w:val="Default"/>
              <w:rPr>
                <w:sz w:val="22"/>
                <w:szCs w:val="22"/>
                <w:lang w:val="lv-LV"/>
              </w:rPr>
            </w:pPr>
            <w:r w:rsidRPr="00215665">
              <w:rPr>
                <w:sz w:val="22"/>
                <w:szCs w:val="22"/>
                <w:lang w:val="lv-LV"/>
              </w:rPr>
              <w:t>LVM, pašvaldības, zemes īpašnieku budžets, projektu finansējums</w:t>
            </w:r>
          </w:p>
        </w:tc>
        <w:tc>
          <w:tcPr>
            <w:tcW w:w="1701" w:type="dxa"/>
            <w:tcBorders>
              <w:top w:val="single" w:sz="4" w:space="0" w:color="auto"/>
              <w:left w:val="single" w:sz="4" w:space="0" w:color="auto"/>
              <w:bottom w:val="single" w:sz="4" w:space="0" w:color="auto"/>
              <w:right w:val="single" w:sz="4" w:space="0" w:color="auto"/>
            </w:tcBorders>
          </w:tcPr>
          <w:p w14:paraId="5917E220" w14:textId="77777777" w:rsidR="007F7332" w:rsidRPr="00215665" w:rsidRDefault="007F7332" w:rsidP="007F7332">
            <w:pPr>
              <w:pStyle w:val="Default"/>
              <w:rPr>
                <w:sz w:val="22"/>
                <w:szCs w:val="22"/>
                <w:lang w:val="lv-LV"/>
              </w:rPr>
            </w:pPr>
            <w:r w:rsidRPr="00215665">
              <w:rPr>
                <w:sz w:val="22"/>
                <w:szCs w:val="22"/>
                <w:lang w:val="lv-LV"/>
              </w:rPr>
              <w:t>Nosakāms iepirkumā</w:t>
            </w:r>
          </w:p>
        </w:tc>
        <w:tc>
          <w:tcPr>
            <w:tcW w:w="4082" w:type="dxa"/>
            <w:tcBorders>
              <w:top w:val="single" w:sz="4" w:space="0" w:color="auto"/>
              <w:left w:val="single" w:sz="4" w:space="0" w:color="auto"/>
              <w:bottom w:val="single" w:sz="4" w:space="0" w:color="auto"/>
              <w:right w:val="single" w:sz="4" w:space="0" w:color="auto"/>
            </w:tcBorders>
          </w:tcPr>
          <w:p w14:paraId="044ACE3B" w14:textId="77777777" w:rsidR="007F7332" w:rsidRPr="00215665" w:rsidRDefault="007F7332" w:rsidP="007F7332">
            <w:pPr>
              <w:pStyle w:val="Default"/>
              <w:rPr>
                <w:sz w:val="22"/>
                <w:szCs w:val="22"/>
                <w:lang w:val="lv-LV"/>
              </w:rPr>
            </w:pPr>
            <w:r w:rsidRPr="00215665">
              <w:rPr>
                <w:sz w:val="22"/>
                <w:szCs w:val="22"/>
                <w:lang w:val="lv-LV"/>
              </w:rPr>
              <w:t>Dabas takas un atpūtas vietas ir drošas un apmeklētājiem pieejamas, kā arī pilda izglītojošo funkciju.</w:t>
            </w:r>
          </w:p>
        </w:tc>
      </w:tr>
      <w:tr w:rsidR="007F7332" w:rsidRPr="00215665" w14:paraId="5B341658" w14:textId="77777777" w:rsidTr="00BF64DC">
        <w:trPr>
          <w:cantSplit/>
          <w:trHeight w:val="239"/>
        </w:trPr>
        <w:tc>
          <w:tcPr>
            <w:tcW w:w="738" w:type="dxa"/>
            <w:tcBorders>
              <w:top w:val="single" w:sz="4" w:space="0" w:color="auto"/>
              <w:left w:val="single" w:sz="4" w:space="0" w:color="auto"/>
              <w:bottom w:val="single" w:sz="4" w:space="0" w:color="auto"/>
              <w:right w:val="single" w:sz="4" w:space="0" w:color="auto"/>
            </w:tcBorders>
          </w:tcPr>
          <w:p w14:paraId="6CD838C4" w14:textId="77777777" w:rsidR="007F7332" w:rsidRPr="00215665" w:rsidRDefault="007F7332" w:rsidP="007F7332">
            <w:pPr>
              <w:pStyle w:val="Default"/>
              <w:rPr>
                <w:sz w:val="22"/>
                <w:szCs w:val="22"/>
                <w:lang w:val="lv-LV"/>
              </w:rPr>
            </w:pPr>
            <w:r w:rsidRPr="00215665">
              <w:rPr>
                <w:sz w:val="22"/>
                <w:szCs w:val="22"/>
                <w:lang w:val="lv-LV"/>
              </w:rPr>
              <w:lastRenderedPageBreak/>
              <w:t>3.4.</w:t>
            </w:r>
          </w:p>
        </w:tc>
        <w:tc>
          <w:tcPr>
            <w:tcW w:w="2948" w:type="dxa"/>
            <w:tcBorders>
              <w:top w:val="single" w:sz="4" w:space="0" w:color="auto"/>
              <w:left w:val="single" w:sz="4" w:space="0" w:color="auto"/>
              <w:bottom w:val="single" w:sz="4" w:space="0" w:color="auto"/>
              <w:right w:val="single" w:sz="4" w:space="0" w:color="auto"/>
            </w:tcBorders>
          </w:tcPr>
          <w:p w14:paraId="3E06A8DF" w14:textId="77777777" w:rsidR="007F7332" w:rsidRPr="00215665" w:rsidRDefault="007F7332" w:rsidP="007F7332">
            <w:pPr>
              <w:pStyle w:val="Default"/>
              <w:rPr>
                <w:sz w:val="22"/>
                <w:szCs w:val="22"/>
                <w:lang w:val="lv-LV"/>
              </w:rPr>
            </w:pPr>
            <w:r w:rsidRPr="00215665">
              <w:rPr>
                <w:sz w:val="22"/>
                <w:szCs w:val="22"/>
                <w:lang w:val="lv-LV"/>
              </w:rPr>
              <w:t>Aglonas promenādes un/vai pastaigu takas vai laipas projektēšana un izbūve saskaņā ar bioloģiskās daudzveidības saglabāšanas prasībām</w:t>
            </w:r>
          </w:p>
        </w:tc>
        <w:tc>
          <w:tcPr>
            <w:tcW w:w="1730" w:type="dxa"/>
            <w:tcBorders>
              <w:top w:val="single" w:sz="4" w:space="0" w:color="auto"/>
              <w:left w:val="single" w:sz="4" w:space="0" w:color="auto"/>
              <w:bottom w:val="single" w:sz="4" w:space="0" w:color="auto"/>
              <w:right w:val="single" w:sz="4" w:space="0" w:color="auto"/>
            </w:tcBorders>
          </w:tcPr>
          <w:p w14:paraId="20893B9F" w14:textId="1BDE5E90" w:rsidR="007F7332" w:rsidRPr="00215665" w:rsidRDefault="007F7332" w:rsidP="007F7332">
            <w:pPr>
              <w:pStyle w:val="Default"/>
              <w:rPr>
                <w:sz w:val="22"/>
                <w:szCs w:val="22"/>
                <w:lang w:val="lv-LV"/>
              </w:rPr>
            </w:pPr>
            <w:r w:rsidRPr="00215665">
              <w:rPr>
                <w:sz w:val="22"/>
                <w:szCs w:val="22"/>
                <w:lang w:val="lv-LV"/>
              </w:rPr>
              <w:t>Preiļu novada pašvaldība, zemes īpašnieki, tūrisma uzņēmēji, NVO</w:t>
            </w:r>
          </w:p>
        </w:tc>
        <w:tc>
          <w:tcPr>
            <w:tcW w:w="1275" w:type="dxa"/>
            <w:tcBorders>
              <w:top w:val="single" w:sz="4" w:space="0" w:color="auto"/>
              <w:left w:val="single" w:sz="4" w:space="0" w:color="auto"/>
              <w:bottom w:val="single" w:sz="4" w:space="0" w:color="auto"/>
              <w:right w:val="single" w:sz="4" w:space="0" w:color="auto"/>
            </w:tcBorders>
          </w:tcPr>
          <w:p w14:paraId="1FA8A976" w14:textId="77777777" w:rsidR="007F7332" w:rsidRPr="00215665" w:rsidRDefault="007F7332" w:rsidP="007F7332">
            <w:pPr>
              <w:pStyle w:val="Default"/>
              <w:rPr>
                <w:sz w:val="22"/>
                <w:szCs w:val="22"/>
                <w:lang w:val="lv-LV"/>
              </w:rPr>
            </w:pPr>
            <w:r w:rsidRPr="00215665">
              <w:rPr>
                <w:sz w:val="22"/>
                <w:szCs w:val="22"/>
                <w:lang w:val="lv-LV"/>
              </w:rPr>
              <w:t xml:space="preserve">II, </w:t>
            </w:r>
          </w:p>
          <w:p w14:paraId="4BC0F69D" w14:textId="717F0E81" w:rsidR="007F7332" w:rsidRPr="00215665" w:rsidRDefault="007F7332" w:rsidP="007F7332">
            <w:pPr>
              <w:pStyle w:val="Default"/>
              <w:rPr>
                <w:sz w:val="22"/>
                <w:szCs w:val="22"/>
                <w:lang w:val="lv-LV"/>
              </w:rPr>
            </w:pPr>
            <w:r w:rsidRPr="00215665">
              <w:rPr>
                <w:sz w:val="22"/>
                <w:szCs w:val="22"/>
                <w:lang w:val="lv-LV"/>
              </w:rPr>
              <w:t>2026–2030</w:t>
            </w:r>
          </w:p>
        </w:tc>
        <w:tc>
          <w:tcPr>
            <w:tcW w:w="2268" w:type="dxa"/>
            <w:tcBorders>
              <w:top w:val="single" w:sz="4" w:space="0" w:color="auto"/>
              <w:left w:val="single" w:sz="4" w:space="0" w:color="auto"/>
              <w:bottom w:val="single" w:sz="4" w:space="0" w:color="auto"/>
              <w:right w:val="single" w:sz="4" w:space="0" w:color="auto"/>
            </w:tcBorders>
          </w:tcPr>
          <w:p w14:paraId="44C1B32F" w14:textId="77777777" w:rsidR="007F7332" w:rsidRPr="00215665" w:rsidRDefault="007F7332" w:rsidP="007F7332">
            <w:pPr>
              <w:pStyle w:val="Default"/>
              <w:rPr>
                <w:sz w:val="22"/>
                <w:szCs w:val="22"/>
                <w:lang w:val="lv-LV"/>
              </w:rPr>
            </w:pPr>
            <w:r w:rsidRPr="00215665">
              <w:rPr>
                <w:sz w:val="22"/>
                <w:szCs w:val="22"/>
                <w:lang w:val="lv-LV"/>
              </w:rPr>
              <w:t>Pašvaldības piesaistīts finansējums</w:t>
            </w:r>
          </w:p>
        </w:tc>
        <w:tc>
          <w:tcPr>
            <w:tcW w:w="1701" w:type="dxa"/>
            <w:tcBorders>
              <w:top w:val="single" w:sz="4" w:space="0" w:color="auto"/>
              <w:left w:val="single" w:sz="4" w:space="0" w:color="auto"/>
              <w:bottom w:val="single" w:sz="4" w:space="0" w:color="auto"/>
              <w:right w:val="single" w:sz="4" w:space="0" w:color="auto"/>
            </w:tcBorders>
          </w:tcPr>
          <w:p w14:paraId="5603FD38" w14:textId="77777777" w:rsidR="007F7332" w:rsidRPr="00215665" w:rsidRDefault="007F7332" w:rsidP="007F7332">
            <w:pPr>
              <w:pStyle w:val="Default"/>
              <w:rPr>
                <w:sz w:val="22"/>
                <w:szCs w:val="22"/>
                <w:lang w:val="lv-LV"/>
              </w:rPr>
            </w:pPr>
            <w:r w:rsidRPr="00215665">
              <w:rPr>
                <w:sz w:val="22"/>
                <w:szCs w:val="22"/>
                <w:lang w:val="lv-LV"/>
              </w:rPr>
              <w:t>Nosakāms iepirkumā</w:t>
            </w:r>
          </w:p>
        </w:tc>
        <w:tc>
          <w:tcPr>
            <w:tcW w:w="4082" w:type="dxa"/>
            <w:tcBorders>
              <w:top w:val="single" w:sz="4" w:space="0" w:color="auto"/>
              <w:left w:val="single" w:sz="4" w:space="0" w:color="auto"/>
              <w:bottom w:val="single" w:sz="4" w:space="0" w:color="auto"/>
              <w:right w:val="single" w:sz="4" w:space="0" w:color="auto"/>
            </w:tcBorders>
          </w:tcPr>
          <w:p w14:paraId="721643CD" w14:textId="77777777" w:rsidR="007F7332" w:rsidRPr="00215665" w:rsidRDefault="007F7332" w:rsidP="007F7332">
            <w:pPr>
              <w:pStyle w:val="Default"/>
              <w:rPr>
                <w:sz w:val="22"/>
                <w:szCs w:val="22"/>
                <w:lang w:val="lv-LV"/>
              </w:rPr>
            </w:pPr>
            <w:r w:rsidRPr="00215665">
              <w:rPr>
                <w:sz w:val="22"/>
                <w:szCs w:val="22"/>
                <w:lang w:val="lv-LV"/>
              </w:rPr>
              <w:t>Aglonas promenādes izbūve tiek veikta kompleksi ar biotopu apsaimniekošanas pasākumiem. Aglonas promenāde nekaitē bioloģiskajai daudzveidībai un kalpo arī kā dabas izglītības objekts.</w:t>
            </w:r>
          </w:p>
        </w:tc>
      </w:tr>
      <w:tr w:rsidR="007F7332" w:rsidRPr="00215665" w14:paraId="2CD8A274" w14:textId="77777777" w:rsidTr="00BF64DC">
        <w:trPr>
          <w:cantSplit/>
          <w:trHeight w:val="239"/>
        </w:trPr>
        <w:tc>
          <w:tcPr>
            <w:tcW w:w="738" w:type="dxa"/>
            <w:tcBorders>
              <w:top w:val="single" w:sz="4" w:space="0" w:color="auto"/>
              <w:left w:val="single" w:sz="4" w:space="0" w:color="auto"/>
              <w:bottom w:val="single" w:sz="4" w:space="0" w:color="auto"/>
              <w:right w:val="single" w:sz="4" w:space="0" w:color="auto"/>
            </w:tcBorders>
          </w:tcPr>
          <w:p w14:paraId="784A0602" w14:textId="77777777" w:rsidR="007F7332" w:rsidRPr="00215665" w:rsidRDefault="007F7332" w:rsidP="007F7332">
            <w:pPr>
              <w:pStyle w:val="Default"/>
              <w:rPr>
                <w:sz w:val="22"/>
                <w:szCs w:val="22"/>
                <w:lang w:val="lv-LV"/>
              </w:rPr>
            </w:pPr>
            <w:r w:rsidRPr="00215665">
              <w:rPr>
                <w:sz w:val="22"/>
                <w:szCs w:val="22"/>
                <w:lang w:val="lv-LV"/>
              </w:rPr>
              <w:t>3.5.</w:t>
            </w:r>
          </w:p>
        </w:tc>
        <w:tc>
          <w:tcPr>
            <w:tcW w:w="2948" w:type="dxa"/>
            <w:tcBorders>
              <w:top w:val="single" w:sz="4" w:space="0" w:color="auto"/>
              <w:left w:val="single" w:sz="4" w:space="0" w:color="auto"/>
              <w:bottom w:val="single" w:sz="4" w:space="0" w:color="auto"/>
              <w:right w:val="single" w:sz="4" w:space="0" w:color="auto"/>
            </w:tcBorders>
          </w:tcPr>
          <w:p w14:paraId="4AD564F9" w14:textId="77777777" w:rsidR="007F7332" w:rsidRPr="00215665" w:rsidRDefault="007F7332" w:rsidP="007F7332">
            <w:pPr>
              <w:pStyle w:val="Default"/>
              <w:rPr>
                <w:sz w:val="22"/>
                <w:szCs w:val="22"/>
                <w:lang w:val="lv-LV"/>
              </w:rPr>
            </w:pPr>
            <w:r w:rsidRPr="00215665">
              <w:rPr>
                <w:sz w:val="22"/>
                <w:szCs w:val="22"/>
                <w:lang w:val="lv-LV"/>
              </w:rPr>
              <w:t xml:space="preserve">Digitāla bukleta izveide par DP “Cirīša ezers” </w:t>
            </w:r>
          </w:p>
        </w:tc>
        <w:tc>
          <w:tcPr>
            <w:tcW w:w="1730" w:type="dxa"/>
            <w:tcBorders>
              <w:top w:val="single" w:sz="4" w:space="0" w:color="auto"/>
              <w:left w:val="single" w:sz="4" w:space="0" w:color="auto"/>
              <w:bottom w:val="single" w:sz="4" w:space="0" w:color="auto"/>
              <w:right w:val="single" w:sz="4" w:space="0" w:color="auto"/>
            </w:tcBorders>
          </w:tcPr>
          <w:p w14:paraId="778F942C" w14:textId="77777777" w:rsidR="007F7332" w:rsidRPr="00215665" w:rsidRDefault="007F7332" w:rsidP="007F7332">
            <w:pPr>
              <w:pStyle w:val="Default"/>
              <w:rPr>
                <w:sz w:val="22"/>
                <w:szCs w:val="22"/>
                <w:lang w:val="lv-LV"/>
              </w:rPr>
            </w:pPr>
            <w:r w:rsidRPr="00215665">
              <w:rPr>
                <w:sz w:val="22"/>
                <w:szCs w:val="22"/>
                <w:lang w:val="lv-LV"/>
              </w:rPr>
              <w:t>DAP, pašvaldība</w:t>
            </w:r>
          </w:p>
        </w:tc>
        <w:tc>
          <w:tcPr>
            <w:tcW w:w="1275" w:type="dxa"/>
            <w:tcBorders>
              <w:top w:val="single" w:sz="4" w:space="0" w:color="auto"/>
              <w:left w:val="single" w:sz="4" w:space="0" w:color="auto"/>
              <w:bottom w:val="single" w:sz="4" w:space="0" w:color="auto"/>
              <w:right w:val="single" w:sz="4" w:space="0" w:color="auto"/>
            </w:tcBorders>
          </w:tcPr>
          <w:p w14:paraId="5A345584" w14:textId="0EF7C173" w:rsidR="007F7332" w:rsidRPr="00215665" w:rsidRDefault="007F7332" w:rsidP="007F7332">
            <w:pPr>
              <w:pStyle w:val="Default"/>
              <w:rPr>
                <w:sz w:val="22"/>
                <w:szCs w:val="22"/>
                <w:lang w:val="lv-LV"/>
              </w:rPr>
            </w:pPr>
            <w:r w:rsidRPr="00215665">
              <w:rPr>
                <w:sz w:val="22"/>
                <w:szCs w:val="22"/>
                <w:lang w:val="lv-LV"/>
              </w:rPr>
              <w:t>II, 2026</w:t>
            </w:r>
          </w:p>
        </w:tc>
        <w:tc>
          <w:tcPr>
            <w:tcW w:w="2268" w:type="dxa"/>
            <w:tcBorders>
              <w:top w:val="single" w:sz="4" w:space="0" w:color="auto"/>
              <w:left w:val="single" w:sz="4" w:space="0" w:color="auto"/>
              <w:bottom w:val="single" w:sz="4" w:space="0" w:color="auto"/>
              <w:right w:val="single" w:sz="4" w:space="0" w:color="auto"/>
            </w:tcBorders>
          </w:tcPr>
          <w:p w14:paraId="24C19AC5" w14:textId="77777777" w:rsidR="007F7332" w:rsidRPr="00215665" w:rsidRDefault="007F7332" w:rsidP="007F7332">
            <w:pPr>
              <w:pStyle w:val="Default"/>
              <w:rPr>
                <w:sz w:val="22"/>
                <w:szCs w:val="22"/>
                <w:lang w:val="lv-LV"/>
              </w:rPr>
            </w:pPr>
            <w:r w:rsidRPr="00215665">
              <w:rPr>
                <w:sz w:val="22"/>
                <w:szCs w:val="22"/>
                <w:lang w:val="lv-LV"/>
              </w:rPr>
              <w:t>Projektu finansējums</w:t>
            </w:r>
          </w:p>
        </w:tc>
        <w:tc>
          <w:tcPr>
            <w:tcW w:w="1701" w:type="dxa"/>
            <w:tcBorders>
              <w:top w:val="single" w:sz="4" w:space="0" w:color="auto"/>
              <w:left w:val="single" w:sz="4" w:space="0" w:color="auto"/>
              <w:bottom w:val="single" w:sz="4" w:space="0" w:color="auto"/>
              <w:right w:val="single" w:sz="4" w:space="0" w:color="auto"/>
            </w:tcBorders>
          </w:tcPr>
          <w:p w14:paraId="325B4E09" w14:textId="77777777" w:rsidR="007F7332" w:rsidRPr="00215665" w:rsidRDefault="007F7332" w:rsidP="007F7332">
            <w:pPr>
              <w:pStyle w:val="Default"/>
              <w:rPr>
                <w:sz w:val="22"/>
                <w:szCs w:val="22"/>
                <w:lang w:val="lv-LV"/>
              </w:rPr>
            </w:pPr>
            <w:r w:rsidRPr="00215665">
              <w:rPr>
                <w:sz w:val="22"/>
                <w:szCs w:val="22"/>
                <w:lang w:val="lv-LV"/>
              </w:rPr>
              <w:t>Precīzi nav nosakāms</w:t>
            </w:r>
          </w:p>
        </w:tc>
        <w:tc>
          <w:tcPr>
            <w:tcW w:w="4082" w:type="dxa"/>
            <w:tcBorders>
              <w:top w:val="single" w:sz="4" w:space="0" w:color="auto"/>
              <w:left w:val="single" w:sz="4" w:space="0" w:color="auto"/>
              <w:bottom w:val="single" w:sz="4" w:space="0" w:color="auto"/>
              <w:right w:val="single" w:sz="4" w:space="0" w:color="auto"/>
            </w:tcBorders>
          </w:tcPr>
          <w:p w14:paraId="73CD7A45" w14:textId="77777777" w:rsidR="007F7332" w:rsidRPr="00215665" w:rsidRDefault="007F7332" w:rsidP="007F7332">
            <w:pPr>
              <w:pStyle w:val="Default"/>
              <w:rPr>
                <w:sz w:val="22"/>
                <w:szCs w:val="22"/>
                <w:lang w:val="lv-LV"/>
              </w:rPr>
            </w:pPr>
            <w:r w:rsidRPr="00215665">
              <w:rPr>
                <w:sz w:val="22"/>
                <w:szCs w:val="22"/>
                <w:lang w:val="lv-LV"/>
              </w:rPr>
              <w:t>Izdots digitāls buklets.</w:t>
            </w:r>
          </w:p>
        </w:tc>
      </w:tr>
      <w:tr w:rsidR="007F7332" w:rsidRPr="00215665" w14:paraId="02B79897" w14:textId="77777777" w:rsidTr="00BF64DC">
        <w:trPr>
          <w:cantSplit/>
          <w:trHeight w:val="239"/>
        </w:trPr>
        <w:tc>
          <w:tcPr>
            <w:tcW w:w="738" w:type="dxa"/>
            <w:tcBorders>
              <w:top w:val="single" w:sz="4" w:space="0" w:color="auto"/>
              <w:left w:val="single" w:sz="4" w:space="0" w:color="auto"/>
              <w:bottom w:val="single" w:sz="4" w:space="0" w:color="auto"/>
              <w:right w:val="single" w:sz="4" w:space="0" w:color="auto"/>
            </w:tcBorders>
          </w:tcPr>
          <w:p w14:paraId="0DDCF983" w14:textId="77777777" w:rsidR="007F7332" w:rsidRPr="00215665" w:rsidRDefault="007F7332" w:rsidP="007F7332">
            <w:pPr>
              <w:pStyle w:val="Default"/>
              <w:rPr>
                <w:sz w:val="22"/>
                <w:szCs w:val="22"/>
                <w:lang w:val="lv-LV"/>
              </w:rPr>
            </w:pPr>
            <w:r w:rsidRPr="00215665">
              <w:rPr>
                <w:sz w:val="22"/>
                <w:szCs w:val="22"/>
                <w:lang w:val="lv-LV"/>
              </w:rPr>
              <w:t>3.6.</w:t>
            </w:r>
          </w:p>
        </w:tc>
        <w:tc>
          <w:tcPr>
            <w:tcW w:w="2948" w:type="dxa"/>
            <w:tcBorders>
              <w:top w:val="single" w:sz="4" w:space="0" w:color="auto"/>
              <w:left w:val="single" w:sz="4" w:space="0" w:color="auto"/>
              <w:bottom w:val="single" w:sz="4" w:space="0" w:color="auto"/>
              <w:right w:val="single" w:sz="4" w:space="0" w:color="auto"/>
            </w:tcBorders>
          </w:tcPr>
          <w:p w14:paraId="715CC0FF" w14:textId="77777777" w:rsidR="007F7332" w:rsidRPr="00215665" w:rsidRDefault="007F7332" w:rsidP="007F7332">
            <w:pPr>
              <w:pStyle w:val="Default"/>
              <w:rPr>
                <w:sz w:val="22"/>
                <w:szCs w:val="22"/>
                <w:lang w:val="lv-LV"/>
              </w:rPr>
            </w:pPr>
            <w:r w:rsidRPr="00215665">
              <w:rPr>
                <w:sz w:val="22"/>
                <w:szCs w:val="22"/>
                <w:lang w:val="lv-LV"/>
              </w:rPr>
              <w:t>Iedzīvotāju informēšana par atbilstošas notekūdeņu attīrīšanas nepieciešamību</w:t>
            </w:r>
          </w:p>
        </w:tc>
        <w:tc>
          <w:tcPr>
            <w:tcW w:w="1730" w:type="dxa"/>
            <w:tcBorders>
              <w:top w:val="single" w:sz="4" w:space="0" w:color="auto"/>
              <w:left w:val="single" w:sz="4" w:space="0" w:color="auto"/>
              <w:bottom w:val="single" w:sz="4" w:space="0" w:color="auto"/>
              <w:right w:val="single" w:sz="4" w:space="0" w:color="auto"/>
            </w:tcBorders>
          </w:tcPr>
          <w:p w14:paraId="0E64EF80" w14:textId="77777777" w:rsidR="007F7332" w:rsidRPr="00215665" w:rsidRDefault="007F7332" w:rsidP="007F7332">
            <w:pPr>
              <w:pStyle w:val="Default"/>
              <w:rPr>
                <w:sz w:val="22"/>
                <w:szCs w:val="22"/>
                <w:lang w:val="lv-LV"/>
              </w:rPr>
            </w:pPr>
            <w:r w:rsidRPr="00215665">
              <w:rPr>
                <w:sz w:val="22"/>
                <w:szCs w:val="22"/>
                <w:lang w:val="lv-LV"/>
              </w:rPr>
              <w:t>Preiļu novada pašvaldība, NVO</w:t>
            </w:r>
          </w:p>
        </w:tc>
        <w:tc>
          <w:tcPr>
            <w:tcW w:w="1275" w:type="dxa"/>
            <w:tcBorders>
              <w:top w:val="single" w:sz="4" w:space="0" w:color="auto"/>
              <w:left w:val="single" w:sz="4" w:space="0" w:color="auto"/>
              <w:bottom w:val="single" w:sz="4" w:space="0" w:color="auto"/>
              <w:right w:val="single" w:sz="4" w:space="0" w:color="auto"/>
            </w:tcBorders>
          </w:tcPr>
          <w:p w14:paraId="5144B487" w14:textId="51C50F8D" w:rsidR="007F7332" w:rsidRPr="00215665" w:rsidRDefault="007F7332" w:rsidP="007F7332">
            <w:pPr>
              <w:pStyle w:val="Default"/>
              <w:rPr>
                <w:sz w:val="22"/>
                <w:szCs w:val="22"/>
                <w:lang w:val="lv-LV"/>
              </w:rPr>
            </w:pPr>
            <w:r w:rsidRPr="00215665">
              <w:rPr>
                <w:sz w:val="22"/>
                <w:szCs w:val="22"/>
                <w:lang w:val="lv-LV"/>
              </w:rPr>
              <w:t>I, visā plāna darbības laikā</w:t>
            </w:r>
          </w:p>
        </w:tc>
        <w:tc>
          <w:tcPr>
            <w:tcW w:w="2268" w:type="dxa"/>
            <w:tcBorders>
              <w:top w:val="single" w:sz="4" w:space="0" w:color="auto"/>
              <w:left w:val="single" w:sz="4" w:space="0" w:color="auto"/>
              <w:bottom w:val="single" w:sz="4" w:space="0" w:color="auto"/>
              <w:right w:val="single" w:sz="4" w:space="0" w:color="auto"/>
            </w:tcBorders>
          </w:tcPr>
          <w:p w14:paraId="53CE6D44" w14:textId="77777777" w:rsidR="007F7332" w:rsidRPr="00215665" w:rsidRDefault="007F7332" w:rsidP="007F7332">
            <w:pPr>
              <w:pStyle w:val="Default"/>
              <w:rPr>
                <w:sz w:val="22"/>
                <w:szCs w:val="22"/>
                <w:lang w:val="lv-LV"/>
              </w:rPr>
            </w:pPr>
            <w:r w:rsidRPr="00215665">
              <w:rPr>
                <w:sz w:val="22"/>
                <w:szCs w:val="22"/>
                <w:lang w:val="lv-LV"/>
              </w:rPr>
              <w:t>Esošā budžeta ietvaros, projektu finansējums</w:t>
            </w:r>
          </w:p>
        </w:tc>
        <w:tc>
          <w:tcPr>
            <w:tcW w:w="1701" w:type="dxa"/>
            <w:tcBorders>
              <w:top w:val="single" w:sz="4" w:space="0" w:color="auto"/>
              <w:left w:val="single" w:sz="4" w:space="0" w:color="auto"/>
              <w:bottom w:val="single" w:sz="4" w:space="0" w:color="auto"/>
              <w:right w:val="single" w:sz="4" w:space="0" w:color="auto"/>
            </w:tcBorders>
          </w:tcPr>
          <w:p w14:paraId="3142BBD2" w14:textId="77777777" w:rsidR="007F7332" w:rsidRPr="00215665" w:rsidRDefault="007F7332" w:rsidP="007F7332">
            <w:pPr>
              <w:pStyle w:val="Default"/>
              <w:rPr>
                <w:sz w:val="22"/>
                <w:szCs w:val="22"/>
                <w:lang w:val="lv-LV"/>
              </w:rPr>
            </w:pPr>
            <w:r w:rsidRPr="00215665">
              <w:rPr>
                <w:sz w:val="22"/>
                <w:szCs w:val="22"/>
                <w:lang w:val="lv-LV"/>
              </w:rPr>
              <w:t>Precīzi nav nosakāms</w:t>
            </w:r>
          </w:p>
        </w:tc>
        <w:tc>
          <w:tcPr>
            <w:tcW w:w="4082" w:type="dxa"/>
            <w:tcBorders>
              <w:top w:val="single" w:sz="4" w:space="0" w:color="auto"/>
              <w:left w:val="single" w:sz="4" w:space="0" w:color="auto"/>
              <w:bottom w:val="single" w:sz="4" w:space="0" w:color="auto"/>
              <w:right w:val="single" w:sz="4" w:space="0" w:color="auto"/>
            </w:tcBorders>
          </w:tcPr>
          <w:p w14:paraId="682C3344" w14:textId="77777777" w:rsidR="007F7332" w:rsidRPr="00215665" w:rsidRDefault="007F7332" w:rsidP="007F7332">
            <w:pPr>
              <w:pStyle w:val="Default"/>
              <w:rPr>
                <w:sz w:val="22"/>
                <w:szCs w:val="22"/>
                <w:lang w:val="lv-LV"/>
              </w:rPr>
            </w:pPr>
            <w:r w:rsidRPr="00215665">
              <w:rPr>
                <w:sz w:val="22"/>
                <w:szCs w:val="22"/>
                <w:lang w:val="lv-LV"/>
              </w:rPr>
              <w:t xml:space="preserve">Iedzīvotāji ir informēti par iespēju pievienoties centralizētajai kanalizācijai vai citām notekūdeņu attīrīšanas iespējām. </w:t>
            </w:r>
            <w:proofErr w:type="spellStart"/>
            <w:r w:rsidRPr="00215665">
              <w:rPr>
                <w:sz w:val="22"/>
                <w:szCs w:val="22"/>
                <w:lang w:val="lv-LV"/>
              </w:rPr>
              <w:t>Cirišā</w:t>
            </w:r>
            <w:proofErr w:type="spellEnd"/>
            <w:r w:rsidRPr="00215665">
              <w:rPr>
                <w:sz w:val="22"/>
                <w:szCs w:val="22"/>
                <w:lang w:val="lv-LV"/>
              </w:rPr>
              <w:t xml:space="preserve"> netiek novadīti nepietiekami attīrīti notekūdeņi.</w:t>
            </w:r>
          </w:p>
        </w:tc>
      </w:tr>
      <w:tr w:rsidR="007F7332" w:rsidRPr="00215665" w14:paraId="7D0E3560" w14:textId="77777777" w:rsidTr="00095C63">
        <w:trPr>
          <w:trHeight w:val="132"/>
        </w:trPr>
        <w:tc>
          <w:tcPr>
            <w:tcW w:w="738" w:type="dxa"/>
            <w:tcBorders>
              <w:top w:val="single" w:sz="4" w:space="0" w:color="auto"/>
              <w:left w:val="single" w:sz="4" w:space="0" w:color="auto"/>
              <w:bottom w:val="single" w:sz="4" w:space="0" w:color="auto"/>
              <w:right w:val="single" w:sz="4" w:space="0" w:color="auto"/>
            </w:tcBorders>
          </w:tcPr>
          <w:p w14:paraId="58658703" w14:textId="77777777" w:rsidR="007F7332" w:rsidRPr="00215665" w:rsidRDefault="007F7332" w:rsidP="007F7332">
            <w:pPr>
              <w:pStyle w:val="Default"/>
              <w:rPr>
                <w:b/>
                <w:bCs/>
                <w:sz w:val="22"/>
                <w:szCs w:val="22"/>
                <w:lang w:val="lv-LV"/>
              </w:rPr>
            </w:pPr>
            <w:r w:rsidRPr="00215665">
              <w:rPr>
                <w:b/>
                <w:bCs/>
                <w:sz w:val="22"/>
                <w:szCs w:val="22"/>
                <w:lang w:val="lv-LV"/>
              </w:rPr>
              <w:t>IV</w:t>
            </w:r>
          </w:p>
        </w:tc>
        <w:tc>
          <w:tcPr>
            <w:tcW w:w="14004" w:type="dxa"/>
            <w:gridSpan w:val="6"/>
            <w:tcBorders>
              <w:top w:val="single" w:sz="4" w:space="0" w:color="auto"/>
              <w:left w:val="single" w:sz="4" w:space="0" w:color="auto"/>
              <w:bottom w:val="single" w:sz="4" w:space="0" w:color="auto"/>
              <w:right w:val="single" w:sz="4" w:space="0" w:color="auto"/>
            </w:tcBorders>
          </w:tcPr>
          <w:p w14:paraId="49F953BC" w14:textId="77777777" w:rsidR="007F7332" w:rsidRPr="00215665" w:rsidRDefault="007F7332" w:rsidP="007F7332">
            <w:pPr>
              <w:pStyle w:val="Default"/>
              <w:rPr>
                <w:sz w:val="22"/>
                <w:szCs w:val="22"/>
                <w:lang w:val="lv-LV"/>
              </w:rPr>
            </w:pPr>
            <w:r w:rsidRPr="00215665">
              <w:rPr>
                <w:b/>
                <w:bCs/>
                <w:sz w:val="22"/>
                <w:szCs w:val="22"/>
                <w:lang w:val="lv-LV"/>
              </w:rPr>
              <w:t>Zinātniskā izpēte, monitorings un plānošana</w:t>
            </w:r>
          </w:p>
        </w:tc>
      </w:tr>
      <w:tr w:rsidR="007F7332" w:rsidRPr="00215665" w14:paraId="70206D32" w14:textId="77777777" w:rsidTr="00BF64DC">
        <w:trPr>
          <w:trHeight w:val="457"/>
        </w:trPr>
        <w:tc>
          <w:tcPr>
            <w:tcW w:w="738" w:type="dxa"/>
            <w:tcBorders>
              <w:top w:val="single" w:sz="4" w:space="0" w:color="auto"/>
              <w:left w:val="single" w:sz="4" w:space="0" w:color="auto"/>
              <w:bottom w:val="single" w:sz="4" w:space="0" w:color="auto"/>
              <w:right w:val="single" w:sz="4" w:space="0" w:color="auto"/>
            </w:tcBorders>
          </w:tcPr>
          <w:p w14:paraId="25229B2A" w14:textId="77777777" w:rsidR="007F7332" w:rsidRPr="00215665" w:rsidRDefault="007F7332" w:rsidP="007F7332">
            <w:pPr>
              <w:pStyle w:val="Default"/>
              <w:rPr>
                <w:sz w:val="22"/>
                <w:szCs w:val="22"/>
                <w:lang w:val="lv-LV"/>
              </w:rPr>
            </w:pPr>
            <w:r w:rsidRPr="00215665">
              <w:rPr>
                <w:sz w:val="22"/>
                <w:szCs w:val="22"/>
                <w:lang w:val="lv-LV"/>
              </w:rPr>
              <w:t>4.1.</w:t>
            </w:r>
          </w:p>
        </w:tc>
        <w:tc>
          <w:tcPr>
            <w:tcW w:w="2948" w:type="dxa"/>
            <w:tcBorders>
              <w:top w:val="single" w:sz="4" w:space="0" w:color="auto"/>
              <w:left w:val="single" w:sz="4" w:space="0" w:color="auto"/>
              <w:bottom w:val="single" w:sz="4" w:space="0" w:color="auto"/>
              <w:right w:val="single" w:sz="4" w:space="0" w:color="auto"/>
            </w:tcBorders>
          </w:tcPr>
          <w:p w14:paraId="3BA75454" w14:textId="77777777" w:rsidR="007F7332" w:rsidRPr="00215665" w:rsidRDefault="007F7332" w:rsidP="007F7332">
            <w:pPr>
              <w:pStyle w:val="Default"/>
              <w:rPr>
                <w:sz w:val="22"/>
                <w:szCs w:val="22"/>
                <w:lang w:val="lv-LV"/>
              </w:rPr>
            </w:pPr>
            <w:r w:rsidRPr="00215665">
              <w:rPr>
                <w:sz w:val="22"/>
                <w:szCs w:val="22"/>
                <w:lang w:val="lv-LV"/>
              </w:rPr>
              <w:t xml:space="preserve">Reto un īpaši aizsargājamo sugu monitorings </w:t>
            </w:r>
          </w:p>
        </w:tc>
        <w:tc>
          <w:tcPr>
            <w:tcW w:w="1730" w:type="dxa"/>
            <w:tcBorders>
              <w:top w:val="single" w:sz="4" w:space="0" w:color="auto"/>
              <w:left w:val="single" w:sz="4" w:space="0" w:color="auto"/>
              <w:bottom w:val="single" w:sz="4" w:space="0" w:color="auto"/>
              <w:right w:val="single" w:sz="4" w:space="0" w:color="auto"/>
            </w:tcBorders>
          </w:tcPr>
          <w:p w14:paraId="1D5AEB97" w14:textId="77777777" w:rsidR="007F7332" w:rsidRPr="00215665" w:rsidRDefault="007F7332" w:rsidP="007F7332">
            <w:pPr>
              <w:pStyle w:val="Default"/>
              <w:rPr>
                <w:sz w:val="22"/>
                <w:szCs w:val="22"/>
                <w:lang w:val="lv-LV"/>
              </w:rPr>
            </w:pPr>
            <w:r w:rsidRPr="00215665">
              <w:rPr>
                <w:sz w:val="22"/>
                <w:szCs w:val="22"/>
                <w:lang w:val="lv-LV"/>
              </w:rPr>
              <w:t xml:space="preserve">DAP, zinātniskās institūcijas </w:t>
            </w:r>
          </w:p>
        </w:tc>
        <w:tc>
          <w:tcPr>
            <w:tcW w:w="1275" w:type="dxa"/>
            <w:tcBorders>
              <w:top w:val="single" w:sz="4" w:space="0" w:color="auto"/>
              <w:left w:val="single" w:sz="4" w:space="0" w:color="auto"/>
              <w:bottom w:val="single" w:sz="4" w:space="0" w:color="auto"/>
              <w:right w:val="single" w:sz="4" w:space="0" w:color="auto"/>
            </w:tcBorders>
          </w:tcPr>
          <w:p w14:paraId="440CC7DD" w14:textId="2146B868" w:rsidR="007F7332" w:rsidRPr="00215665" w:rsidRDefault="007F7332" w:rsidP="007F7332">
            <w:pPr>
              <w:pStyle w:val="Default"/>
              <w:rPr>
                <w:sz w:val="22"/>
                <w:szCs w:val="22"/>
                <w:lang w:val="lv-LV"/>
              </w:rPr>
            </w:pPr>
            <w:r w:rsidRPr="00215665">
              <w:rPr>
                <w:sz w:val="22"/>
                <w:szCs w:val="22"/>
                <w:lang w:val="lv-LV"/>
              </w:rPr>
              <w:t>I, reizi sešos gados</w:t>
            </w:r>
          </w:p>
        </w:tc>
        <w:tc>
          <w:tcPr>
            <w:tcW w:w="2268" w:type="dxa"/>
            <w:tcBorders>
              <w:top w:val="single" w:sz="4" w:space="0" w:color="auto"/>
              <w:left w:val="single" w:sz="4" w:space="0" w:color="auto"/>
              <w:bottom w:val="single" w:sz="4" w:space="0" w:color="auto"/>
              <w:right w:val="single" w:sz="4" w:space="0" w:color="auto"/>
            </w:tcBorders>
          </w:tcPr>
          <w:p w14:paraId="395C321E" w14:textId="77777777" w:rsidR="007F7332" w:rsidRPr="00215665" w:rsidRDefault="007F7332" w:rsidP="007F7332">
            <w:pPr>
              <w:pStyle w:val="Default"/>
              <w:rPr>
                <w:sz w:val="22"/>
                <w:szCs w:val="22"/>
                <w:lang w:val="lv-LV"/>
              </w:rPr>
            </w:pPr>
            <w:r w:rsidRPr="00215665">
              <w:rPr>
                <w:sz w:val="22"/>
                <w:szCs w:val="22"/>
                <w:lang w:val="lv-LV"/>
              </w:rPr>
              <w:t>Valsts monitorings programma</w:t>
            </w:r>
          </w:p>
        </w:tc>
        <w:tc>
          <w:tcPr>
            <w:tcW w:w="1701" w:type="dxa"/>
            <w:tcBorders>
              <w:top w:val="single" w:sz="4" w:space="0" w:color="auto"/>
              <w:left w:val="single" w:sz="4" w:space="0" w:color="auto"/>
              <w:bottom w:val="single" w:sz="4" w:space="0" w:color="auto"/>
              <w:right w:val="single" w:sz="4" w:space="0" w:color="auto"/>
            </w:tcBorders>
          </w:tcPr>
          <w:p w14:paraId="20FB71A8" w14:textId="77777777" w:rsidR="007F7332" w:rsidRPr="00215665" w:rsidRDefault="007F7332" w:rsidP="007F7332">
            <w:pPr>
              <w:pStyle w:val="Default"/>
              <w:rPr>
                <w:sz w:val="22"/>
                <w:szCs w:val="22"/>
                <w:lang w:val="lv-LV"/>
              </w:rPr>
            </w:pPr>
            <w:r w:rsidRPr="00215665">
              <w:rPr>
                <w:sz w:val="22"/>
                <w:szCs w:val="22"/>
                <w:lang w:val="lv-LV"/>
              </w:rPr>
              <w:t>Atbilstoši iepirkumam</w:t>
            </w:r>
          </w:p>
        </w:tc>
        <w:tc>
          <w:tcPr>
            <w:tcW w:w="4082" w:type="dxa"/>
            <w:tcBorders>
              <w:top w:val="single" w:sz="4" w:space="0" w:color="auto"/>
              <w:left w:val="single" w:sz="4" w:space="0" w:color="auto"/>
              <w:bottom w:val="single" w:sz="4" w:space="0" w:color="auto"/>
              <w:right w:val="single" w:sz="4" w:space="0" w:color="auto"/>
            </w:tcBorders>
          </w:tcPr>
          <w:p w14:paraId="6943FBD1" w14:textId="77777777" w:rsidR="007F7332" w:rsidRPr="00215665" w:rsidRDefault="007F7332" w:rsidP="007F7332">
            <w:pPr>
              <w:pStyle w:val="Default"/>
              <w:rPr>
                <w:sz w:val="22"/>
                <w:szCs w:val="22"/>
                <w:lang w:val="lv-LV"/>
              </w:rPr>
            </w:pPr>
            <w:r w:rsidRPr="00215665">
              <w:rPr>
                <w:sz w:val="22"/>
                <w:szCs w:val="22"/>
                <w:lang w:val="lv-LV"/>
              </w:rPr>
              <w:t xml:space="preserve">Nodrošināts reto un aizsargājamo sugu monitorings vismaz reizi sešos gados. </w:t>
            </w:r>
          </w:p>
        </w:tc>
      </w:tr>
      <w:tr w:rsidR="007F7332" w:rsidRPr="00215665" w14:paraId="75AE5C28" w14:textId="77777777" w:rsidTr="00BF64DC">
        <w:trPr>
          <w:trHeight w:val="457"/>
        </w:trPr>
        <w:tc>
          <w:tcPr>
            <w:tcW w:w="738" w:type="dxa"/>
            <w:tcBorders>
              <w:top w:val="single" w:sz="4" w:space="0" w:color="auto"/>
              <w:left w:val="single" w:sz="4" w:space="0" w:color="auto"/>
              <w:bottom w:val="single" w:sz="4" w:space="0" w:color="auto"/>
              <w:right w:val="single" w:sz="4" w:space="0" w:color="auto"/>
            </w:tcBorders>
          </w:tcPr>
          <w:p w14:paraId="270A0310" w14:textId="77777777" w:rsidR="007F7332" w:rsidRPr="00215665" w:rsidRDefault="007F7332" w:rsidP="007F7332">
            <w:pPr>
              <w:pStyle w:val="Default"/>
              <w:rPr>
                <w:sz w:val="22"/>
                <w:szCs w:val="22"/>
                <w:lang w:val="lv-LV"/>
              </w:rPr>
            </w:pPr>
            <w:r w:rsidRPr="00215665">
              <w:rPr>
                <w:sz w:val="22"/>
                <w:szCs w:val="22"/>
                <w:lang w:val="lv-LV"/>
              </w:rPr>
              <w:t>4.2.</w:t>
            </w:r>
          </w:p>
        </w:tc>
        <w:tc>
          <w:tcPr>
            <w:tcW w:w="2948" w:type="dxa"/>
            <w:tcBorders>
              <w:top w:val="single" w:sz="4" w:space="0" w:color="auto"/>
              <w:left w:val="single" w:sz="4" w:space="0" w:color="auto"/>
              <w:bottom w:val="single" w:sz="4" w:space="0" w:color="auto"/>
              <w:right w:val="single" w:sz="4" w:space="0" w:color="auto"/>
            </w:tcBorders>
          </w:tcPr>
          <w:p w14:paraId="462445DE" w14:textId="77777777" w:rsidR="007F7332" w:rsidRPr="00215665" w:rsidRDefault="007F7332" w:rsidP="007F7332">
            <w:pPr>
              <w:pStyle w:val="Default"/>
              <w:rPr>
                <w:sz w:val="22"/>
                <w:szCs w:val="22"/>
                <w:lang w:val="lv-LV"/>
              </w:rPr>
            </w:pPr>
            <w:r w:rsidRPr="00215665">
              <w:rPr>
                <w:sz w:val="22"/>
                <w:szCs w:val="22"/>
                <w:lang w:val="lv-LV"/>
              </w:rPr>
              <w:t xml:space="preserve">ES nozīmes biotopu monitorings </w:t>
            </w:r>
          </w:p>
        </w:tc>
        <w:tc>
          <w:tcPr>
            <w:tcW w:w="1730" w:type="dxa"/>
            <w:tcBorders>
              <w:top w:val="single" w:sz="4" w:space="0" w:color="auto"/>
              <w:left w:val="single" w:sz="4" w:space="0" w:color="auto"/>
              <w:bottom w:val="single" w:sz="4" w:space="0" w:color="auto"/>
              <w:right w:val="single" w:sz="4" w:space="0" w:color="auto"/>
            </w:tcBorders>
          </w:tcPr>
          <w:p w14:paraId="7899334E" w14:textId="77777777" w:rsidR="007F7332" w:rsidRPr="00215665" w:rsidRDefault="007F7332" w:rsidP="007F7332">
            <w:pPr>
              <w:pStyle w:val="Default"/>
              <w:rPr>
                <w:sz w:val="22"/>
                <w:szCs w:val="22"/>
                <w:lang w:val="lv-LV"/>
              </w:rPr>
            </w:pPr>
            <w:r w:rsidRPr="00215665">
              <w:rPr>
                <w:sz w:val="22"/>
                <w:szCs w:val="22"/>
                <w:lang w:val="lv-LV"/>
              </w:rPr>
              <w:t xml:space="preserve">DAP, zinātniskās institūcijas </w:t>
            </w:r>
          </w:p>
        </w:tc>
        <w:tc>
          <w:tcPr>
            <w:tcW w:w="1275" w:type="dxa"/>
            <w:tcBorders>
              <w:top w:val="single" w:sz="4" w:space="0" w:color="auto"/>
              <w:left w:val="single" w:sz="4" w:space="0" w:color="auto"/>
              <w:bottom w:val="single" w:sz="4" w:space="0" w:color="auto"/>
              <w:right w:val="single" w:sz="4" w:space="0" w:color="auto"/>
            </w:tcBorders>
          </w:tcPr>
          <w:p w14:paraId="2852397D" w14:textId="1CB442F2" w:rsidR="007F7332" w:rsidRPr="00215665" w:rsidRDefault="007F7332" w:rsidP="007F7332">
            <w:pPr>
              <w:pStyle w:val="Default"/>
              <w:rPr>
                <w:sz w:val="22"/>
                <w:szCs w:val="22"/>
                <w:lang w:val="lv-LV"/>
              </w:rPr>
            </w:pPr>
            <w:r w:rsidRPr="00215665">
              <w:rPr>
                <w:sz w:val="22"/>
                <w:szCs w:val="22"/>
                <w:lang w:val="lv-LV"/>
              </w:rPr>
              <w:t>I, reizi sešos gados</w:t>
            </w:r>
          </w:p>
        </w:tc>
        <w:tc>
          <w:tcPr>
            <w:tcW w:w="2268" w:type="dxa"/>
            <w:tcBorders>
              <w:top w:val="single" w:sz="4" w:space="0" w:color="auto"/>
              <w:left w:val="single" w:sz="4" w:space="0" w:color="auto"/>
              <w:bottom w:val="single" w:sz="4" w:space="0" w:color="auto"/>
              <w:right w:val="single" w:sz="4" w:space="0" w:color="auto"/>
            </w:tcBorders>
          </w:tcPr>
          <w:p w14:paraId="75743784" w14:textId="77777777" w:rsidR="007F7332" w:rsidRPr="00215665" w:rsidRDefault="007F7332" w:rsidP="007F7332">
            <w:pPr>
              <w:pStyle w:val="Default"/>
              <w:rPr>
                <w:sz w:val="22"/>
                <w:szCs w:val="22"/>
                <w:lang w:val="lv-LV"/>
              </w:rPr>
            </w:pPr>
            <w:r w:rsidRPr="00215665">
              <w:rPr>
                <w:sz w:val="22"/>
                <w:szCs w:val="22"/>
                <w:lang w:val="lv-LV"/>
              </w:rPr>
              <w:t>Valsts monitorings programma</w:t>
            </w:r>
          </w:p>
        </w:tc>
        <w:tc>
          <w:tcPr>
            <w:tcW w:w="1701" w:type="dxa"/>
            <w:tcBorders>
              <w:top w:val="single" w:sz="4" w:space="0" w:color="auto"/>
              <w:left w:val="single" w:sz="4" w:space="0" w:color="auto"/>
              <w:bottom w:val="single" w:sz="4" w:space="0" w:color="auto"/>
              <w:right w:val="single" w:sz="4" w:space="0" w:color="auto"/>
            </w:tcBorders>
          </w:tcPr>
          <w:p w14:paraId="0682AB42" w14:textId="77777777" w:rsidR="007F7332" w:rsidRPr="00215665" w:rsidRDefault="007F7332" w:rsidP="007F7332">
            <w:pPr>
              <w:pStyle w:val="Default"/>
              <w:rPr>
                <w:sz w:val="22"/>
                <w:szCs w:val="22"/>
                <w:lang w:val="lv-LV"/>
              </w:rPr>
            </w:pPr>
            <w:r w:rsidRPr="00215665">
              <w:rPr>
                <w:sz w:val="22"/>
                <w:szCs w:val="22"/>
                <w:lang w:val="lv-LV"/>
              </w:rPr>
              <w:t>Atbilstoši iepirkumam</w:t>
            </w:r>
          </w:p>
        </w:tc>
        <w:tc>
          <w:tcPr>
            <w:tcW w:w="4082" w:type="dxa"/>
            <w:tcBorders>
              <w:top w:val="single" w:sz="4" w:space="0" w:color="auto"/>
              <w:left w:val="single" w:sz="4" w:space="0" w:color="auto"/>
              <w:bottom w:val="single" w:sz="4" w:space="0" w:color="auto"/>
              <w:right w:val="single" w:sz="4" w:space="0" w:color="auto"/>
            </w:tcBorders>
          </w:tcPr>
          <w:p w14:paraId="5DF0B075" w14:textId="77777777" w:rsidR="007F7332" w:rsidRPr="00215665" w:rsidRDefault="007F7332" w:rsidP="007F7332">
            <w:pPr>
              <w:pStyle w:val="Default"/>
              <w:rPr>
                <w:sz w:val="22"/>
                <w:szCs w:val="22"/>
                <w:lang w:val="lv-LV"/>
              </w:rPr>
            </w:pPr>
            <w:r w:rsidRPr="00215665">
              <w:rPr>
                <w:sz w:val="22"/>
                <w:szCs w:val="22"/>
                <w:lang w:val="lv-LV"/>
              </w:rPr>
              <w:t xml:space="preserve">Nodrošināts ES nozīmes biotopu monitorings vismaz reizi sešos gados. </w:t>
            </w:r>
          </w:p>
        </w:tc>
      </w:tr>
      <w:tr w:rsidR="007F7332" w:rsidRPr="00215665" w14:paraId="29726EB6" w14:textId="77777777" w:rsidTr="00BF64DC">
        <w:trPr>
          <w:trHeight w:val="457"/>
        </w:trPr>
        <w:tc>
          <w:tcPr>
            <w:tcW w:w="738" w:type="dxa"/>
            <w:tcBorders>
              <w:top w:val="single" w:sz="4" w:space="0" w:color="auto"/>
              <w:left w:val="single" w:sz="4" w:space="0" w:color="auto"/>
              <w:bottom w:val="single" w:sz="4" w:space="0" w:color="auto"/>
              <w:right w:val="single" w:sz="4" w:space="0" w:color="auto"/>
            </w:tcBorders>
          </w:tcPr>
          <w:p w14:paraId="3D125AB3" w14:textId="77777777" w:rsidR="007F7332" w:rsidRPr="00215665" w:rsidRDefault="007F7332" w:rsidP="007F7332">
            <w:pPr>
              <w:pStyle w:val="Default"/>
              <w:rPr>
                <w:sz w:val="22"/>
                <w:szCs w:val="22"/>
                <w:lang w:val="lv-LV"/>
              </w:rPr>
            </w:pPr>
            <w:r w:rsidRPr="00215665">
              <w:rPr>
                <w:sz w:val="22"/>
                <w:szCs w:val="22"/>
                <w:lang w:val="lv-LV"/>
              </w:rPr>
              <w:t>4.3.</w:t>
            </w:r>
          </w:p>
        </w:tc>
        <w:tc>
          <w:tcPr>
            <w:tcW w:w="2948" w:type="dxa"/>
            <w:tcBorders>
              <w:top w:val="single" w:sz="4" w:space="0" w:color="auto"/>
              <w:left w:val="single" w:sz="4" w:space="0" w:color="auto"/>
              <w:bottom w:val="single" w:sz="4" w:space="0" w:color="auto"/>
              <w:right w:val="single" w:sz="4" w:space="0" w:color="auto"/>
            </w:tcBorders>
          </w:tcPr>
          <w:p w14:paraId="042E5BB9" w14:textId="77777777" w:rsidR="007F7332" w:rsidRPr="00215665" w:rsidRDefault="007F7332" w:rsidP="007F7332">
            <w:pPr>
              <w:pStyle w:val="Default"/>
              <w:rPr>
                <w:sz w:val="22"/>
                <w:szCs w:val="22"/>
                <w:lang w:val="lv-LV"/>
              </w:rPr>
            </w:pPr>
            <w:r w:rsidRPr="00215665">
              <w:rPr>
                <w:sz w:val="22"/>
                <w:szCs w:val="22"/>
                <w:lang w:val="lv-LV"/>
              </w:rPr>
              <w:t xml:space="preserve">Apsaimniekošanas pasākumu efektivitātes monitorings </w:t>
            </w:r>
          </w:p>
        </w:tc>
        <w:tc>
          <w:tcPr>
            <w:tcW w:w="1730" w:type="dxa"/>
            <w:tcBorders>
              <w:top w:val="single" w:sz="4" w:space="0" w:color="auto"/>
              <w:left w:val="single" w:sz="4" w:space="0" w:color="auto"/>
              <w:bottom w:val="single" w:sz="4" w:space="0" w:color="auto"/>
              <w:right w:val="single" w:sz="4" w:space="0" w:color="auto"/>
            </w:tcBorders>
          </w:tcPr>
          <w:p w14:paraId="018181C2" w14:textId="77777777" w:rsidR="007F7332" w:rsidRPr="00215665" w:rsidRDefault="007F7332" w:rsidP="007F7332">
            <w:pPr>
              <w:pStyle w:val="Default"/>
              <w:rPr>
                <w:sz w:val="22"/>
                <w:szCs w:val="22"/>
                <w:lang w:val="lv-LV"/>
              </w:rPr>
            </w:pPr>
            <w:r w:rsidRPr="00215665">
              <w:rPr>
                <w:sz w:val="22"/>
                <w:szCs w:val="22"/>
                <w:lang w:val="lv-LV"/>
              </w:rPr>
              <w:t>DAP, pasākumu ieviesēji</w:t>
            </w:r>
          </w:p>
        </w:tc>
        <w:tc>
          <w:tcPr>
            <w:tcW w:w="1275" w:type="dxa"/>
            <w:tcBorders>
              <w:top w:val="single" w:sz="4" w:space="0" w:color="auto"/>
              <w:left w:val="single" w:sz="4" w:space="0" w:color="auto"/>
              <w:bottom w:val="single" w:sz="4" w:space="0" w:color="auto"/>
              <w:right w:val="single" w:sz="4" w:space="0" w:color="auto"/>
            </w:tcBorders>
          </w:tcPr>
          <w:p w14:paraId="774E3E19" w14:textId="77777777" w:rsidR="007F7332" w:rsidRPr="00215665" w:rsidRDefault="007F7332" w:rsidP="007F7332">
            <w:pPr>
              <w:pStyle w:val="Default"/>
              <w:rPr>
                <w:sz w:val="22"/>
                <w:szCs w:val="22"/>
                <w:lang w:val="lv-LV"/>
              </w:rPr>
            </w:pPr>
            <w:r w:rsidRPr="00215665">
              <w:rPr>
                <w:sz w:val="22"/>
                <w:szCs w:val="22"/>
                <w:lang w:val="lv-LV"/>
              </w:rPr>
              <w:t xml:space="preserve">I, </w:t>
            </w:r>
          </w:p>
          <w:p w14:paraId="605B8FC5" w14:textId="395E7228" w:rsidR="007F7332" w:rsidRPr="00215665" w:rsidRDefault="007F7332" w:rsidP="007F7332">
            <w:pPr>
              <w:pStyle w:val="Default"/>
              <w:rPr>
                <w:sz w:val="22"/>
                <w:szCs w:val="22"/>
                <w:lang w:val="lv-LV"/>
              </w:rPr>
            </w:pPr>
            <w:r w:rsidRPr="00215665">
              <w:rPr>
                <w:sz w:val="22"/>
                <w:szCs w:val="22"/>
                <w:lang w:val="lv-LV"/>
              </w:rPr>
              <w:t>1 un 3 gadus pēc pasākuma veikšanas</w:t>
            </w:r>
          </w:p>
        </w:tc>
        <w:tc>
          <w:tcPr>
            <w:tcW w:w="2268" w:type="dxa"/>
            <w:tcBorders>
              <w:top w:val="single" w:sz="4" w:space="0" w:color="auto"/>
              <w:left w:val="single" w:sz="4" w:space="0" w:color="auto"/>
              <w:bottom w:val="single" w:sz="4" w:space="0" w:color="auto"/>
              <w:right w:val="single" w:sz="4" w:space="0" w:color="auto"/>
            </w:tcBorders>
          </w:tcPr>
          <w:p w14:paraId="33A75D6C" w14:textId="77777777" w:rsidR="007F7332" w:rsidRPr="00215665" w:rsidRDefault="007F7332" w:rsidP="007F7332">
            <w:pPr>
              <w:pStyle w:val="Default"/>
              <w:rPr>
                <w:sz w:val="22"/>
                <w:szCs w:val="22"/>
                <w:lang w:val="lv-LV"/>
              </w:rPr>
            </w:pPr>
            <w:r w:rsidRPr="00215665">
              <w:rPr>
                <w:sz w:val="22"/>
                <w:szCs w:val="22"/>
                <w:lang w:val="lv-LV"/>
              </w:rPr>
              <w:t>DAP, pasākumu ieviesēju budžets</w:t>
            </w:r>
          </w:p>
        </w:tc>
        <w:tc>
          <w:tcPr>
            <w:tcW w:w="1701" w:type="dxa"/>
            <w:tcBorders>
              <w:top w:val="single" w:sz="4" w:space="0" w:color="auto"/>
              <w:left w:val="single" w:sz="4" w:space="0" w:color="auto"/>
              <w:bottom w:val="single" w:sz="4" w:space="0" w:color="auto"/>
              <w:right w:val="single" w:sz="4" w:space="0" w:color="auto"/>
            </w:tcBorders>
          </w:tcPr>
          <w:p w14:paraId="36B7C9E8" w14:textId="77777777" w:rsidR="007F7332" w:rsidRPr="00215665" w:rsidRDefault="007F7332" w:rsidP="007F7332">
            <w:pPr>
              <w:pStyle w:val="Default"/>
              <w:rPr>
                <w:sz w:val="22"/>
                <w:szCs w:val="22"/>
                <w:lang w:val="lv-LV"/>
              </w:rPr>
            </w:pPr>
            <w:r w:rsidRPr="00215665">
              <w:rPr>
                <w:sz w:val="22"/>
                <w:szCs w:val="22"/>
                <w:lang w:val="lv-LV"/>
              </w:rPr>
              <w:t>Precīzi nav nosakāms</w:t>
            </w:r>
          </w:p>
        </w:tc>
        <w:tc>
          <w:tcPr>
            <w:tcW w:w="4082" w:type="dxa"/>
            <w:tcBorders>
              <w:top w:val="single" w:sz="4" w:space="0" w:color="auto"/>
              <w:left w:val="single" w:sz="4" w:space="0" w:color="auto"/>
              <w:bottom w:val="single" w:sz="4" w:space="0" w:color="auto"/>
              <w:right w:val="single" w:sz="4" w:space="0" w:color="auto"/>
            </w:tcBorders>
          </w:tcPr>
          <w:p w14:paraId="43C9A2AC" w14:textId="77777777" w:rsidR="007F7332" w:rsidRPr="00215665" w:rsidRDefault="007F7332" w:rsidP="007F7332">
            <w:pPr>
              <w:pStyle w:val="Default"/>
              <w:rPr>
                <w:sz w:val="22"/>
                <w:szCs w:val="22"/>
                <w:lang w:val="lv-LV"/>
              </w:rPr>
            </w:pPr>
            <w:r w:rsidRPr="00215665">
              <w:rPr>
                <w:sz w:val="22"/>
                <w:szCs w:val="22"/>
                <w:lang w:val="lv-LV"/>
              </w:rPr>
              <w:t>Izvērtēta apsaimniekošanas pasākumu efektivitāte, sagatavoti ieteikumi turpmākajai apsaimniekošanai.</w:t>
            </w:r>
          </w:p>
        </w:tc>
      </w:tr>
      <w:tr w:rsidR="007F7332" w:rsidRPr="00215665" w14:paraId="5E5FC635" w14:textId="77777777" w:rsidTr="00BF64DC">
        <w:trPr>
          <w:trHeight w:val="457"/>
        </w:trPr>
        <w:tc>
          <w:tcPr>
            <w:tcW w:w="738" w:type="dxa"/>
            <w:tcBorders>
              <w:top w:val="single" w:sz="4" w:space="0" w:color="auto"/>
              <w:left w:val="single" w:sz="4" w:space="0" w:color="auto"/>
              <w:bottom w:val="single" w:sz="4" w:space="0" w:color="auto"/>
              <w:right w:val="single" w:sz="4" w:space="0" w:color="auto"/>
            </w:tcBorders>
          </w:tcPr>
          <w:p w14:paraId="260E07DF" w14:textId="77777777" w:rsidR="007F7332" w:rsidRPr="00215665" w:rsidRDefault="007F7332" w:rsidP="007F7332">
            <w:pPr>
              <w:pStyle w:val="Default"/>
              <w:rPr>
                <w:sz w:val="22"/>
                <w:szCs w:val="22"/>
                <w:lang w:val="lv-LV"/>
              </w:rPr>
            </w:pPr>
            <w:r w:rsidRPr="00215665">
              <w:rPr>
                <w:sz w:val="22"/>
                <w:szCs w:val="22"/>
                <w:lang w:val="lv-LV"/>
              </w:rPr>
              <w:t>4.4.</w:t>
            </w:r>
          </w:p>
        </w:tc>
        <w:tc>
          <w:tcPr>
            <w:tcW w:w="2948" w:type="dxa"/>
            <w:tcBorders>
              <w:top w:val="single" w:sz="4" w:space="0" w:color="auto"/>
              <w:left w:val="single" w:sz="4" w:space="0" w:color="auto"/>
              <w:bottom w:val="single" w:sz="4" w:space="0" w:color="auto"/>
              <w:right w:val="single" w:sz="4" w:space="0" w:color="auto"/>
            </w:tcBorders>
          </w:tcPr>
          <w:p w14:paraId="0350C1FE" w14:textId="77777777" w:rsidR="007F7332" w:rsidRPr="00215665" w:rsidRDefault="007F7332" w:rsidP="007F7332">
            <w:pPr>
              <w:pStyle w:val="Default"/>
              <w:rPr>
                <w:sz w:val="22"/>
                <w:szCs w:val="22"/>
                <w:lang w:val="lv-LV"/>
              </w:rPr>
            </w:pPr>
            <w:r w:rsidRPr="00215665">
              <w:rPr>
                <w:sz w:val="22"/>
                <w:szCs w:val="22"/>
                <w:lang w:val="lv-LV"/>
              </w:rPr>
              <w:t>Ciriša ezera ūdens kvalitātes monitorings</w:t>
            </w:r>
          </w:p>
        </w:tc>
        <w:tc>
          <w:tcPr>
            <w:tcW w:w="1730" w:type="dxa"/>
            <w:tcBorders>
              <w:top w:val="single" w:sz="4" w:space="0" w:color="auto"/>
              <w:left w:val="single" w:sz="4" w:space="0" w:color="auto"/>
              <w:bottom w:val="single" w:sz="4" w:space="0" w:color="auto"/>
              <w:right w:val="single" w:sz="4" w:space="0" w:color="auto"/>
            </w:tcBorders>
          </w:tcPr>
          <w:p w14:paraId="4C2EE7CB" w14:textId="77777777" w:rsidR="007F7332" w:rsidRPr="00215665" w:rsidRDefault="007F7332" w:rsidP="007F7332">
            <w:pPr>
              <w:pStyle w:val="Default"/>
              <w:rPr>
                <w:sz w:val="22"/>
                <w:szCs w:val="22"/>
                <w:lang w:val="lv-LV"/>
              </w:rPr>
            </w:pPr>
            <w:r w:rsidRPr="00215665">
              <w:rPr>
                <w:sz w:val="22"/>
                <w:szCs w:val="22"/>
                <w:lang w:val="lv-LV"/>
              </w:rPr>
              <w:t>LVĢMC</w:t>
            </w:r>
          </w:p>
        </w:tc>
        <w:tc>
          <w:tcPr>
            <w:tcW w:w="1275" w:type="dxa"/>
            <w:tcBorders>
              <w:top w:val="single" w:sz="4" w:space="0" w:color="auto"/>
              <w:left w:val="single" w:sz="4" w:space="0" w:color="auto"/>
              <w:bottom w:val="single" w:sz="4" w:space="0" w:color="auto"/>
              <w:right w:val="single" w:sz="4" w:space="0" w:color="auto"/>
            </w:tcBorders>
          </w:tcPr>
          <w:p w14:paraId="3E7F2B45" w14:textId="77777777" w:rsidR="007F7332" w:rsidRPr="00215665" w:rsidRDefault="007F7332" w:rsidP="007F7332">
            <w:pPr>
              <w:pStyle w:val="Default"/>
              <w:rPr>
                <w:sz w:val="22"/>
                <w:szCs w:val="22"/>
                <w:lang w:val="lv-LV"/>
              </w:rPr>
            </w:pPr>
            <w:r w:rsidRPr="00215665">
              <w:rPr>
                <w:sz w:val="22"/>
                <w:szCs w:val="22"/>
                <w:lang w:val="lv-LV"/>
              </w:rPr>
              <w:t>I, katru gadu</w:t>
            </w:r>
          </w:p>
        </w:tc>
        <w:tc>
          <w:tcPr>
            <w:tcW w:w="2268" w:type="dxa"/>
            <w:tcBorders>
              <w:top w:val="single" w:sz="4" w:space="0" w:color="auto"/>
              <w:left w:val="single" w:sz="4" w:space="0" w:color="auto"/>
              <w:bottom w:val="single" w:sz="4" w:space="0" w:color="auto"/>
              <w:right w:val="single" w:sz="4" w:space="0" w:color="auto"/>
            </w:tcBorders>
          </w:tcPr>
          <w:p w14:paraId="2FABBC5A" w14:textId="28C36598" w:rsidR="007F7332" w:rsidRPr="00215665" w:rsidRDefault="007F7332" w:rsidP="007F7332">
            <w:pPr>
              <w:pStyle w:val="Default"/>
              <w:rPr>
                <w:sz w:val="22"/>
                <w:szCs w:val="22"/>
                <w:lang w:val="lv-LV"/>
              </w:rPr>
            </w:pPr>
            <w:r w:rsidRPr="00215665">
              <w:rPr>
                <w:sz w:val="22"/>
                <w:szCs w:val="22"/>
                <w:lang w:val="lv-LV"/>
              </w:rPr>
              <w:t>Valsts monitoringa programma</w:t>
            </w:r>
          </w:p>
        </w:tc>
        <w:tc>
          <w:tcPr>
            <w:tcW w:w="1701" w:type="dxa"/>
            <w:tcBorders>
              <w:top w:val="single" w:sz="4" w:space="0" w:color="auto"/>
              <w:left w:val="single" w:sz="4" w:space="0" w:color="auto"/>
              <w:bottom w:val="single" w:sz="4" w:space="0" w:color="auto"/>
              <w:right w:val="single" w:sz="4" w:space="0" w:color="auto"/>
            </w:tcBorders>
          </w:tcPr>
          <w:p w14:paraId="6A658AB4" w14:textId="77777777" w:rsidR="007F7332" w:rsidRPr="00215665" w:rsidRDefault="007F7332" w:rsidP="007F7332">
            <w:pPr>
              <w:pStyle w:val="Default"/>
              <w:rPr>
                <w:sz w:val="22"/>
                <w:szCs w:val="22"/>
                <w:lang w:val="lv-LV"/>
              </w:rPr>
            </w:pPr>
            <w:r w:rsidRPr="00215665">
              <w:rPr>
                <w:sz w:val="22"/>
                <w:szCs w:val="22"/>
                <w:lang w:val="lv-LV"/>
              </w:rPr>
              <w:t>Atbilstoši iepirkumam</w:t>
            </w:r>
          </w:p>
        </w:tc>
        <w:tc>
          <w:tcPr>
            <w:tcW w:w="4082" w:type="dxa"/>
            <w:tcBorders>
              <w:top w:val="single" w:sz="4" w:space="0" w:color="auto"/>
              <w:left w:val="single" w:sz="4" w:space="0" w:color="auto"/>
              <w:bottom w:val="single" w:sz="4" w:space="0" w:color="auto"/>
              <w:right w:val="single" w:sz="4" w:space="0" w:color="auto"/>
            </w:tcBorders>
          </w:tcPr>
          <w:p w14:paraId="54871C91" w14:textId="77777777" w:rsidR="007F7332" w:rsidRPr="00215665" w:rsidRDefault="007F7332" w:rsidP="007F7332">
            <w:pPr>
              <w:pStyle w:val="Default"/>
              <w:rPr>
                <w:sz w:val="22"/>
                <w:szCs w:val="22"/>
                <w:lang w:val="lv-LV"/>
              </w:rPr>
            </w:pPr>
            <w:r w:rsidRPr="00215665">
              <w:rPr>
                <w:sz w:val="22"/>
                <w:szCs w:val="22"/>
                <w:lang w:val="lv-LV"/>
              </w:rPr>
              <w:t>Nodrošināts ūdens fizikāli-ķīmiskās kvalitātes monitorings vismaz reizi gadā.</w:t>
            </w:r>
          </w:p>
        </w:tc>
      </w:tr>
      <w:tr w:rsidR="007F7332" w:rsidRPr="00215665" w14:paraId="25824B4C" w14:textId="77777777" w:rsidTr="00BF64DC">
        <w:trPr>
          <w:trHeight w:val="457"/>
        </w:trPr>
        <w:tc>
          <w:tcPr>
            <w:tcW w:w="738" w:type="dxa"/>
            <w:tcBorders>
              <w:top w:val="single" w:sz="4" w:space="0" w:color="auto"/>
              <w:left w:val="single" w:sz="4" w:space="0" w:color="auto"/>
              <w:bottom w:val="single" w:sz="4" w:space="0" w:color="auto"/>
              <w:right w:val="single" w:sz="4" w:space="0" w:color="auto"/>
            </w:tcBorders>
          </w:tcPr>
          <w:p w14:paraId="2027961F" w14:textId="3273BAAA" w:rsidR="007F7332" w:rsidRPr="00215665" w:rsidRDefault="007F7332" w:rsidP="007F7332">
            <w:pPr>
              <w:pStyle w:val="Default"/>
              <w:rPr>
                <w:sz w:val="22"/>
                <w:szCs w:val="22"/>
                <w:lang w:val="lv-LV"/>
              </w:rPr>
            </w:pPr>
            <w:r>
              <w:rPr>
                <w:sz w:val="22"/>
                <w:szCs w:val="22"/>
                <w:lang w:val="lv-LV"/>
              </w:rPr>
              <w:t>4.5.</w:t>
            </w:r>
          </w:p>
        </w:tc>
        <w:tc>
          <w:tcPr>
            <w:tcW w:w="2948" w:type="dxa"/>
            <w:tcBorders>
              <w:top w:val="single" w:sz="4" w:space="0" w:color="auto"/>
              <w:left w:val="single" w:sz="4" w:space="0" w:color="auto"/>
              <w:bottom w:val="single" w:sz="4" w:space="0" w:color="auto"/>
              <w:right w:val="single" w:sz="4" w:space="0" w:color="auto"/>
            </w:tcBorders>
          </w:tcPr>
          <w:p w14:paraId="29B6D41E" w14:textId="3E7CD44D" w:rsidR="007F7332" w:rsidRPr="00215665" w:rsidRDefault="007F7332" w:rsidP="007F7332">
            <w:pPr>
              <w:pStyle w:val="Default"/>
              <w:rPr>
                <w:sz w:val="22"/>
                <w:szCs w:val="22"/>
                <w:lang w:val="lv-LV"/>
              </w:rPr>
            </w:pPr>
            <w:r w:rsidRPr="0030552C">
              <w:rPr>
                <w:sz w:val="22"/>
                <w:szCs w:val="22"/>
                <w:lang w:val="lv-LV"/>
              </w:rPr>
              <w:t>Pētījums par Ciriša piesārņojuma avotiem</w:t>
            </w:r>
          </w:p>
        </w:tc>
        <w:tc>
          <w:tcPr>
            <w:tcW w:w="1730" w:type="dxa"/>
            <w:tcBorders>
              <w:top w:val="single" w:sz="4" w:space="0" w:color="auto"/>
              <w:left w:val="single" w:sz="4" w:space="0" w:color="auto"/>
              <w:bottom w:val="single" w:sz="4" w:space="0" w:color="auto"/>
              <w:right w:val="single" w:sz="4" w:space="0" w:color="auto"/>
            </w:tcBorders>
          </w:tcPr>
          <w:p w14:paraId="65F446DB" w14:textId="03B9AB55" w:rsidR="007F7332" w:rsidRPr="00215665" w:rsidRDefault="007F7332" w:rsidP="007F7332">
            <w:pPr>
              <w:pStyle w:val="Default"/>
              <w:rPr>
                <w:sz w:val="22"/>
                <w:szCs w:val="22"/>
                <w:lang w:val="lv-LV"/>
              </w:rPr>
            </w:pPr>
            <w:r>
              <w:rPr>
                <w:sz w:val="22"/>
                <w:szCs w:val="22"/>
                <w:lang w:val="lv-LV"/>
              </w:rPr>
              <w:t>Preiļu novada pašvaldība</w:t>
            </w:r>
          </w:p>
        </w:tc>
        <w:tc>
          <w:tcPr>
            <w:tcW w:w="1275" w:type="dxa"/>
            <w:tcBorders>
              <w:top w:val="single" w:sz="4" w:space="0" w:color="auto"/>
              <w:left w:val="single" w:sz="4" w:space="0" w:color="auto"/>
              <w:bottom w:val="single" w:sz="4" w:space="0" w:color="auto"/>
              <w:right w:val="single" w:sz="4" w:space="0" w:color="auto"/>
            </w:tcBorders>
          </w:tcPr>
          <w:p w14:paraId="674F3618" w14:textId="51AA88F3" w:rsidR="007F7332" w:rsidRPr="00215665" w:rsidRDefault="007F7332" w:rsidP="007F7332">
            <w:pPr>
              <w:pStyle w:val="Default"/>
              <w:rPr>
                <w:sz w:val="22"/>
                <w:szCs w:val="22"/>
                <w:lang w:val="lv-LV"/>
              </w:rPr>
            </w:pPr>
            <w:r>
              <w:rPr>
                <w:sz w:val="22"/>
                <w:szCs w:val="22"/>
                <w:lang w:val="lv-LV"/>
              </w:rPr>
              <w:t>II</w:t>
            </w:r>
          </w:p>
        </w:tc>
        <w:tc>
          <w:tcPr>
            <w:tcW w:w="2268" w:type="dxa"/>
            <w:tcBorders>
              <w:top w:val="single" w:sz="4" w:space="0" w:color="auto"/>
              <w:left w:val="single" w:sz="4" w:space="0" w:color="auto"/>
              <w:bottom w:val="single" w:sz="4" w:space="0" w:color="auto"/>
              <w:right w:val="single" w:sz="4" w:space="0" w:color="auto"/>
            </w:tcBorders>
          </w:tcPr>
          <w:p w14:paraId="64DB1E31" w14:textId="6EE600B3" w:rsidR="007F7332" w:rsidRPr="00215665" w:rsidRDefault="007F7332" w:rsidP="007F7332">
            <w:pPr>
              <w:pStyle w:val="Default"/>
              <w:rPr>
                <w:sz w:val="22"/>
                <w:szCs w:val="22"/>
                <w:lang w:val="lv-LV"/>
              </w:rPr>
            </w:pPr>
            <w:r>
              <w:rPr>
                <w:sz w:val="22"/>
                <w:szCs w:val="22"/>
                <w:lang w:val="lv-LV"/>
              </w:rPr>
              <w:t>Pašvaldības vai projektu finansējums</w:t>
            </w:r>
          </w:p>
        </w:tc>
        <w:tc>
          <w:tcPr>
            <w:tcW w:w="1701" w:type="dxa"/>
            <w:tcBorders>
              <w:top w:val="single" w:sz="4" w:space="0" w:color="auto"/>
              <w:left w:val="single" w:sz="4" w:space="0" w:color="auto"/>
              <w:bottom w:val="single" w:sz="4" w:space="0" w:color="auto"/>
              <w:right w:val="single" w:sz="4" w:space="0" w:color="auto"/>
            </w:tcBorders>
          </w:tcPr>
          <w:p w14:paraId="45223815" w14:textId="4B1E1D39" w:rsidR="007F7332" w:rsidRPr="00215665" w:rsidRDefault="007F7332" w:rsidP="007F7332">
            <w:pPr>
              <w:pStyle w:val="Default"/>
              <w:rPr>
                <w:sz w:val="22"/>
                <w:szCs w:val="22"/>
                <w:lang w:val="lv-LV"/>
              </w:rPr>
            </w:pPr>
            <w:r w:rsidRPr="00215665">
              <w:rPr>
                <w:sz w:val="22"/>
                <w:szCs w:val="22"/>
                <w:lang w:val="lv-LV"/>
              </w:rPr>
              <w:t>Atbilstoši iepirkumam</w:t>
            </w:r>
          </w:p>
        </w:tc>
        <w:tc>
          <w:tcPr>
            <w:tcW w:w="4082" w:type="dxa"/>
            <w:tcBorders>
              <w:top w:val="single" w:sz="4" w:space="0" w:color="auto"/>
              <w:left w:val="single" w:sz="4" w:space="0" w:color="auto"/>
              <w:bottom w:val="single" w:sz="4" w:space="0" w:color="auto"/>
              <w:right w:val="single" w:sz="4" w:space="0" w:color="auto"/>
            </w:tcBorders>
          </w:tcPr>
          <w:p w14:paraId="4CCE6840" w14:textId="58D1AFD2" w:rsidR="007F7332" w:rsidRPr="00215665" w:rsidRDefault="007F7332" w:rsidP="007F7332">
            <w:pPr>
              <w:pStyle w:val="Default"/>
              <w:rPr>
                <w:sz w:val="22"/>
                <w:szCs w:val="22"/>
                <w:lang w:val="lv-LV"/>
              </w:rPr>
            </w:pPr>
            <w:r>
              <w:rPr>
                <w:sz w:val="22"/>
                <w:szCs w:val="22"/>
                <w:lang w:val="lv-LV"/>
              </w:rPr>
              <w:t>Noteikti konkrētie Ciriša piesārņojuma ar barības vielām avoti, uzsākti pasākumi ūdens kvalitātes uzlabošanai.</w:t>
            </w:r>
          </w:p>
        </w:tc>
      </w:tr>
    </w:tbl>
    <w:p w14:paraId="7A86522E" w14:textId="1C832E12" w:rsidR="000C5963" w:rsidRPr="00215665" w:rsidRDefault="00D57284" w:rsidP="00DA1047">
      <w:pPr>
        <w:spacing w:after="160" w:line="259" w:lineRule="auto"/>
        <w:ind w:firstLine="0"/>
        <w:jc w:val="left"/>
        <w:rPr>
          <w:rFonts w:cs="Times New Roman"/>
          <w:b/>
        </w:rPr>
      </w:pPr>
      <w:r w:rsidRPr="00215665">
        <w:rPr>
          <w:rFonts w:cs="Times New Roman"/>
          <w:b/>
        </w:rPr>
        <w:br w:type="page"/>
      </w:r>
      <w:r w:rsidR="00E97BE9" w:rsidRPr="00215665">
        <w:rPr>
          <w:rFonts w:cs="Times New Roman"/>
          <w:b/>
        </w:rPr>
        <w:lastRenderedPageBreak/>
        <w:t>5</w:t>
      </w:r>
      <w:r w:rsidR="000C5963" w:rsidRPr="00215665">
        <w:rPr>
          <w:rFonts w:cs="Times New Roman"/>
          <w:b/>
        </w:rPr>
        <w:t>.3.</w:t>
      </w:r>
      <w:r w:rsidR="001379BB" w:rsidRPr="00215665">
        <w:rPr>
          <w:rFonts w:cs="Times New Roman"/>
          <w:b/>
        </w:rPr>
        <w:t>2. </w:t>
      </w:r>
      <w:r w:rsidR="000C5963" w:rsidRPr="00215665">
        <w:rPr>
          <w:rFonts w:cs="Times New Roman"/>
          <w:b/>
        </w:rPr>
        <w:t>tabula. Pārskats par plānotajiem biotopu apsaimniekošanas pasākumiem</w:t>
      </w:r>
      <w:r w:rsidR="00D40AAB">
        <w:rPr>
          <w:rFonts w:cs="Times New Roman"/>
          <w:b/>
        </w:rPr>
        <w:t xml:space="preserve"> </w:t>
      </w:r>
      <w:r w:rsidR="00D40AAB" w:rsidRPr="007776F7">
        <w:rPr>
          <w:rFonts w:cs="Times New Roman"/>
          <w:bCs/>
        </w:rPr>
        <w:t xml:space="preserve">(pārskats par ES nozīmes biotopu apsaimniekošanai pieejamajiem maksājumiem atrodams DA plāna </w:t>
      </w:r>
      <w:r w:rsidR="00083ED4">
        <w:rPr>
          <w:rFonts w:cs="Times New Roman"/>
          <w:bCs/>
        </w:rPr>
        <w:t>5</w:t>
      </w:r>
      <w:r w:rsidR="00D40AAB" w:rsidRPr="007776F7">
        <w:rPr>
          <w:rFonts w:cs="Times New Roman"/>
          <w:bCs/>
        </w:rPr>
        <w:t>. pielikumā).</w:t>
      </w:r>
    </w:p>
    <w:tbl>
      <w:tblPr>
        <w:tblpPr w:leftFromText="181" w:rightFromText="181" w:vertAnchor="text" w:horzAnchor="margin" w:tblpY="1"/>
        <w:tblW w:w="14709" w:type="dxa"/>
        <w:tblLayout w:type="fixed"/>
        <w:tblLook w:val="0000" w:firstRow="0" w:lastRow="0" w:firstColumn="0" w:lastColumn="0" w:noHBand="0" w:noVBand="0"/>
      </w:tblPr>
      <w:tblGrid>
        <w:gridCol w:w="531"/>
        <w:gridCol w:w="2126"/>
        <w:gridCol w:w="992"/>
        <w:gridCol w:w="992"/>
        <w:gridCol w:w="1134"/>
        <w:gridCol w:w="1134"/>
        <w:gridCol w:w="709"/>
        <w:gridCol w:w="709"/>
        <w:gridCol w:w="850"/>
        <w:gridCol w:w="851"/>
        <w:gridCol w:w="850"/>
        <w:gridCol w:w="709"/>
        <w:gridCol w:w="882"/>
        <w:gridCol w:w="709"/>
        <w:gridCol w:w="1531"/>
      </w:tblGrid>
      <w:tr w:rsidR="009F5199" w:rsidRPr="00215665" w14:paraId="33A2F86E" w14:textId="77777777" w:rsidTr="007D093C">
        <w:trPr>
          <w:trHeight w:val="417"/>
        </w:trPr>
        <w:tc>
          <w:tcPr>
            <w:tcW w:w="531" w:type="dxa"/>
            <w:vMerge w:val="restart"/>
            <w:tcBorders>
              <w:top w:val="single" w:sz="4" w:space="0" w:color="000000"/>
              <w:left w:val="single" w:sz="4" w:space="0" w:color="000000"/>
              <w:bottom w:val="single" w:sz="4" w:space="0" w:color="000000"/>
            </w:tcBorders>
            <w:shd w:val="clear" w:color="auto" w:fill="E2EFD9"/>
            <w:vAlign w:val="center"/>
          </w:tcPr>
          <w:p w14:paraId="0E0BBAD5" w14:textId="63DF6797" w:rsidR="009F5199" w:rsidRPr="00215665" w:rsidRDefault="009F5199" w:rsidP="007C10AC">
            <w:pPr>
              <w:ind w:firstLine="0"/>
              <w:jc w:val="center"/>
              <w:rPr>
                <w:rFonts w:cs="Times New Roman"/>
                <w:sz w:val="22"/>
              </w:rPr>
            </w:pPr>
            <w:r w:rsidRPr="00215665">
              <w:rPr>
                <w:rFonts w:cs="Times New Roman"/>
                <w:b/>
                <w:sz w:val="22"/>
              </w:rPr>
              <w:t>Nr. p.</w:t>
            </w:r>
            <w:r w:rsidR="009E3D6E" w:rsidRPr="00215665">
              <w:rPr>
                <w:rFonts w:cs="Times New Roman"/>
                <w:b/>
                <w:sz w:val="22"/>
              </w:rPr>
              <w:t xml:space="preserve"> </w:t>
            </w:r>
            <w:r w:rsidRPr="00215665">
              <w:rPr>
                <w:rFonts w:cs="Times New Roman"/>
                <w:b/>
                <w:sz w:val="22"/>
              </w:rPr>
              <w:t>k.</w:t>
            </w:r>
          </w:p>
        </w:tc>
        <w:tc>
          <w:tcPr>
            <w:tcW w:w="2126" w:type="dxa"/>
            <w:vMerge w:val="restart"/>
            <w:tcBorders>
              <w:top w:val="single" w:sz="4" w:space="0" w:color="000000"/>
              <w:left w:val="single" w:sz="4" w:space="0" w:color="000000"/>
              <w:right w:val="single" w:sz="4" w:space="0" w:color="000000"/>
            </w:tcBorders>
            <w:shd w:val="clear" w:color="auto" w:fill="E2EFD9"/>
            <w:vAlign w:val="center"/>
          </w:tcPr>
          <w:p w14:paraId="730B2444" w14:textId="77777777" w:rsidR="009F5199" w:rsidRPr="00215665" w:rsidRDefault="009F5199" w:rsidP="007C10AC">
            <w:pPr>
              <w:ind w:firstLine="0"/>
              <w:jc w:val="center"/>
              <w:rPr>
                <w:rFonts w:cs="Times New Roman"/>
                <w:b/>
                <w:sz w:val="22"/>
              </w:rPr>
            </w:pPr>
            <w:r w:rsidRPr="00215665">
              <w:rPr>
                <w:rFonts w:cs="Times New Roman"/>
                <w:b/>
                <w:sz w:val="22"/>
              </w:rPr>
              <w:t>Biotopa nosaukums</w:t>
            </w:r>
          </w:p>
        </w:tc>
        <w:tc>
          <w:tcPr>
            <w:tcW w:w="992" w:type="dxa"/>
            <w:vMerge w:val="restart"/>
            <w:tcBorders>
              <w:top w:val="single" w:sz="4" w:space="0" w:color="000000"/>
              <w:left w:val="single" w:sz="4" w:space="0" w:color="000000"/>
              <w:bottom w:val="single" w:sz="4" w:space="0" w:color="000000"/>
            </w:tcBorders>
            <w:shd w:val="clear" w:color="auto" w:fill="E2EFD9"/>
            <w:vAlign w:val="center"/>
          </w:tcPr>
          <w:p w14:paraId="0D7B28F6" w14:textId="77777777" w:rsidR="009F5199" w:rsidRPr="00215665" w:rsidRDefault="009F5199" w:rsidP="007C10AC">
            <w:pPr>
              <w:ind w:firstLine="0"/>
              <w:jc w:val="center"/>
              <w:rPr>
                <w:rFonts w:cs="Times New Roman"/>
                <w:sz w:val="22"/>
              </w:rPr>
            </w:pPr>
            <w:r w:rsidRPr="00215665">
              <w:rPr>
                <w:rFonts w:cs="Times New Roman"/>
                <w:b/>
                <w:sz w:val="22"/>
              </w:rPr>
              <w:t xml:space="preserve">ES </w:t>
            </w:r>
            <w:proofErr w:type="spellStart"/>
            <w:r w:rsidRPr="00215665">
              <w:rPr>
                <w:rFonts w:cs="Times New Roman"/>
                <w:b/>
                <w:sz w:val="22"/>
              </w:rPr>
              <w:t>nozī-mes</w:t>
            </w:r>
            <w:proofErr w:type="spellEnd"/>
            <w:r w:rsidRPr="00215665">
              <w:rPr>
                <w:rFonts w:cs="Times New Roman"/>
                <w:b/>
                <w:sz w:val="22"/>
              </w:rPr>
              <w:t xml:space="preserve"> </w:t>
            </w:r>
            <w:proofErr w:type="spellStart"/>
            <w:r w:rsidRPr="00215665">
              <w:rPr>
                <w:rFonts w:cs="Times New Roman"/>
                <w:b/>
                <w:sz w:val="22"/>
              </w:rPr>
              <w:t>bioto</w:t>
            </w:r>
            <w:proofErr w:type="spellEnd"/>
            <w:r w:rsidRPr="00215665">
              <w:rPr>
                <w:rFonts w:cs="Times New Roman"/>
                <w:b/>
                <w:sz w:val="22"/>
              </w:rPr>
              <w:t>-pa kods</w:t>
            </w:r>
          </w:p>
        </w:tc>
        <w:tc>
          <w:tcPr>
            <w:tcW w:w="992" w:type="dxa"/>
            <w:vMerge w:val="restart"/>
            <w:tcBorders>
              <w:top w:val="single" w:sz="4" w:space="0" w:color="000000"/>
              <w:left w:val="single" w:sz="4" w:space="0" w:color="000000"/>
              <w:bottom w:val="single" w:sz="4" w:space="0" w:color="000000"/>
            </w:tcBorders>
            <w:shd w:val="clear" w:color="auto" w:fill="E2EFD9"/>
            <w:vAlign w:val="center"/>
          </w:tcPr>
          <w:p w14:paraId="48DF1A57" w14:textId="77777777" w:rsidR="009F5199" w:rsidRPr="00215665" w:rsidRDefault="009F5199" w:rsidP="007C10AC">
            <w:pPr>
              <w:ind w:firstLine="0"/>
              <w:jc w:val="center"/>
              <w:rPr>
                <w:rFonts w:cs="Times New Roman"/>
                <w:sz w:val="22"/>
              </w:rPr>
            </w:pPr>
            <w:r w:rsidRPr="00215665">
              <w:rPr>
                <w:rFonts w:cs="Times New Roman"/>
                <w:b/>
                <w:sz w:val="22"/>
              </w:rPr>
              <w:t>Biotopa kopējā platība (ha)</w:t>
            </w:r>
          </w:p>
        </w:tc>
        <w:tc>
          <w:tcPr>
            <w:tcW w:w="1134" w:type="dxa"/>
            <w:vMerge w:val="restart"/>
            <w:tcBorders>
              <w:top w:val="single" w:sz="4" w:space="0" w:color="000000"/>
              <w:left w:val="single" w:sz="4" w:space="0" w:color="000000"/>
              <w:bottom w:val="single" w:sz="4" w:space="0" w:color="000000"/>
            </w:tcBorders>
            <w:shd w:val="clear" w:color="auto" w:fill="E2EFD9"/>
            <w:vAlign w:val="center"/>
          </w:tcPr>
          <w:p w14:paraId="3202658E" w14:textId="77777777" w:rsidR="009F5199" w:rsidRPr="00215665" w:rsidRDefault="009F5199" w:rsidP="007C10AC">
            <w:pPr>
              <w:ind w:firstLine="0"/>
              <w:jc w:val="center"/>
              <w:rPr>
                <w:rFonts w:cs="Times New Roman"/>
                <w:sz w:val="22"/>
              </w:rPr>
            </w:pPr>
            <w:r w:rsidRPr="00215665">
              <w:rPr>
                <w:rFonts w:cs="Times New Roman"/>
                <w:b/>
                <w:sz w:val="22"/>
              </w:rPr>
              <w:t xml:space="preserve">Labā stāvoklī/ turpina </w:t>
            </w:r>
            <w:proofErr w:type="spellStart"/>
            <w:r w:rsidRPr="00215665">
              <w:rPr>
                <w:rFonts w:cs="Times New Roman"/>
                <w:b/>
                <w:sz w:val="22"/>
              </w:rPr>
              <w:t>pašreizē</w:t>
            </w:r>
            <w:proofErr w:type="spellEnd"/>
            <w:r w:rsidRPr="00215665">
              <w:rPr>
                <w:rFonts w:cs="Times New Roman"/>
                <w:b/>
                <w:sz w:val="22"/>
              </w:rPr>
              <w:t xml:space="preserve">-jo </w:t>
            </w:r>
            <w:proofErr w:type="spellStart"/>
            <w:r w:rsidRPr="00215665">
              <w:rPr>
                <w:rFonts w:cs="Times New Roman"/>
                <w:b/>
                <w:sz w:val="22"/>
              </w:rPr>
              <w:t>apsaim</w:t>
            </w:r>
            <w:proofErr w:type="spellEnd"/>
            <w:r w:rsidRPr="00215665">
              <w:rPr>
                <w:rFonts w:cs="Times New Roman"/>
                <w:b/>
                <w:sz w:val="22"/>
              </w:rPr>
              <w:t>-</w:t>
            </w:r>
            <w:proofErr w:type="spellStart"/>
            <w:r w:rsidRPr="00215665">
              <w:rPr>
                <w:rFonts w:cs="Times New Roman"/>
                <w:b/>
                <w:sz w:val="22"/>
              </w:rPr>
              <w:t>niekoša</w:t>
            </w:r>
            <w:proofErr w:type="spellEnd"/>
            <w:r w:rsidRPr="00215665">
              <w:rPr>
                <w:rFonts w:cs="Times New Roman"/>
                <w:b/>
                <w:sz w:val="22"/>
              </w:rPr>
              <w:t>-nu (ha)</w:t>
            </w:r>
          </w:p>
        </w:tc>
        <w:tc>
          <w:tcPr>
            <w:tcW w:w="1134" w:type="dxa"/>
            <w:vMerge w:val="restart"/>
            <w:tcBorders>
              <w:top w:val="single" w:sz="4" w:space="0" w:color="000000"/>
              <w:left w:val="single" w:sz="4" w:space="0" w:color="000000"/>
              <w:bottom w:val="single" w:sz="4" w:space="0" w:color="000000"/>
            </w:tcBorders>
            <w:shd w:val="clear" w:color="auto" w:fill="E2EFD9"/>
            <w:vAlign w:val="center"/>
          </w:tcPr>
          <w:p w14:paraId="20FECC48" w14:textId="58F6A61F" w:rsidR="009F5199" w:rsidRPr="00215665" w:rsidRDefault="009F5199" w:rsidP="007C10AC">
            <w:pPr>
              <w:ind w:firstLine="0"/>
              <w:jc w:val="center"/>
              <w:rPr>
                <w:rFonts w:cs="Times New Roman"/>
                <w:sz w:val="22"/>
              </w:rPr>
            </w:pPr>
            <w:proofErr w:type="spellStart"/>
            <w:r w:rsidRPr="00215665">
              <w:rPr>
                <w:rFonts w:cs="Times New Roman"/>
                <w:b/>
                <w:sz w:val="22"/>
              </w:rPr>
              <w:t>Nelab</w:t>
            </w:r>
            <w:proofErr w:type="spellEnd"/>
            <w:r w:rsidRPr="00215665">
              <w:rPr>
                <w:rFonts w:cs="Times New Roman"/>
                <w:b/>
                <w:sz w:val="22"/>
              </w:rPr>
              <w:t xml:space="preserve">-vēlīgā stāvoklī/ </w:t>
            </w:r>
            <w:proofErr w:type="spellStart"/>
            <w:r w:rsidRPr="00215665">
              <w:rPr>
                <w:rFonts w:cs="Times New Roman"/>
                <w:b/>
                <w:sz w:val="22"/>
              </w:rPr>
              <w:t>nepiecie-šama</w:t>
            </w:r>
            <w:proofErr w:type="spellEnd"/>
            <w:r w:rsidRPr="00215665">
              <w:rPr>
                <w:rFonts w:cs="Times New Roman"/>
                <w:b/>
                <w:sz w:val="22"/>
              </w:rPr>
              <w:t xml:space="preserve"> </w:t>
            </w:r>
            <w:proofErr w:type="spellStart"/>
            <w:r w:rsidRPr="00215665">
              <w:rPr>
                <w:rFonts w:cs="Times New Roman"/>
                <w:b/>
                <w:sz w:val="22"/>
              </w:rPr>
              <w:t>apsaim-niekoša-na</w:t>
            </w:r>
            <w:proofErr w:type="spellEnd"/>
            <w:r w:rsidR="003D4E87">
              <w:rPr>
                <w:rFonts w:cs="Times New Roman"/>
                <w:b/>
                <w:sz w:val="22"/>
              </w:rPr>
              <w:t>/izmaiņas esošajā apsaimniekošanā</w:t>
            </w:r>
            <w:r w:rsidRPr="00215665">
              <w:rPr>
                <w:rFonts w:cs="Times New Roman"/>
                <w:b/>
                <w:sz w:val="22"/>
              </w:rPr>
              <w:t xml:space="preserve"> (ha)</w:t>
            </w:r>
          </w:p>
        </w:tc>
        <w:tc>
          <w:tcPr>
            <w:tcW w:w="6269" w:type="dxa"/>
            <w:gridSpan w:val="8"/>
            <w:tcBorders>
              <w:top w:val="single" w:sz="4" w:space="0" w:color="000000"/>
              <w:left w:val="single" w:sz="4" w:space="0" w:color="000000"/>
              <w:bottom w:val="single" w:sz="4" w:space="0" w:color="000000"/>
              <w:right w:val="single" w:sz="4" w:space="0" w:color="000000"/>
            </w:tcBorders>
            <w:shd w:val="clear" w:color="auto" w:fill="E2EFD9"/>
          </w:tcPr>
          <w:p w14:paraId="69EFBBDF" w14:textId="77777777" w:rsidR="009F5199" w:rsidRPr="00215665" w:rsidRDefault="009F5199" w:rsidP="007C10AC">
            <w:pPr>
              <w:ind w:firstLine="0"/>
              <w:jc w:val="center"/>
              <w:rPr>
                <w:rFonts w:cs="Times New Roman"/>
                <w:b/>
                <w:sz w:val="22"/>
              </w:rPr>
            </w:pPr>
            <w:r w:rsidRPr="00215665">
              <w:rPr>
                <w:rFonts w:cs="Times New Roman"/>
                <w:b/>
                <w:sz w:val="22"/>
              </w:rPr>
              <w:t>Plānotie apsaimniekošanas pasākumi (ha) *</w:t>
            </w:r>
          </w:p>
        </w:tc>
        <w:tc>
          <w:tcPr>
            <w:tcW w:w="1531" w:type="dxa"/>
            <w:vMerge w:val="restart"/>
            <w:tcBorders>
              <w:top w:val="single" w:sz="4" w:space="0" w:color="000000"/>
              <w:left w:val="single" w:sz="4" w:space="0" w:color="000000"/>
              <w:right w:val="single" w:sz="4" w:space="0" w:color="000000"/>
            </w:tcBorders>
            <w:shd w:val="clear" w:color="auto" w:fill="E2EFD9"/>
            <w:vAlign w:val="center"/>
          </w:tcPr>
          <w:p w14:paraId="2D07526C" w14:textId="77777777" w:rsidR="009F5199" w:rsidRPr="00215665" w:rsidRDefault="009F5199" w:rsidP="007C10AC">
            <w:pPr>
              <w:ind w:firstLine="0"/>
              <w:jc w:val="center"/>
              <w:rPr>
                <w:rFonts w:cs="Times New Roman"/>
                <w:b/>
                <w:sz w:val="22"/>
              </w:rPr>
            </w:pPr>
            <w:r w:rsidRPr="00215665">
              <w:rPr>
                <w:rFonts w:cs="Times New Roman"/>
                <w:b/>
                <w:sz w:val="22"/>
              </w:rPr>
              <w:t>Piezīmes</w:t>
            </w:r>
          </w:p>
          <w:p w14:paraId="0CF1CF1B" w14:textId="77777777" w:rsidR="009F5199" w:rsidRPr="00215665" w:rsidRDefault="009F5199" w:rsidP="007C10AC">
            <w:pPr>
              <w:ind w:firstLine="0"/>
              <w:jc w:val="center"/>
              <w:rPr>
                <w:rFonts w:cs="Times New Roman"/>
                <w:b/>
                <w:sz w:val="22"/>
              </w:rPr>
            </w:pPr>
          </w:p>
        </w:tc>
      </w:tr>
      <w:tr w:rsidR="003D453D" w:rsidRPr="00215665" w14:paraId="245C6A62" w14:textId="77777777" w:rsidTr="007D093C">
        <w:trPr>
          <w:cantSplit/>
          <w:trHeight w:val="2549"/>
        </w:trPr>
        <w:tc>
          <w:tcPr>
            <w:tcW w:w="531" w:type="dxa"/>
            <w:vMerge/>
            <w:tcBorders>
              <w:top w:val="single" w:sz="4" w:space="0" w:color="000000"/>
              <w:left w:val="single" w:sz="4" w:space="0" w:color="000000"/>
              <w:bottom w:val="single" w:sz="4" w:space="0" w:color="000000"/>
            </w:tcBorders>
            <w:shd w:val="clear" w:color="auto" w:fill="E2EFD9"/>
            <w:vAlign w:val="center"/>
          </w:tcPr>
          <w:p w14:paraId="0E216197" w14:textId="77777777" w:rsidR="003D453D" w:rsidRPr="00215665" w:rsidRDefault="003D453D" w:rsidP="007C10AC">
            <w:pPr>
              <w:snapToGrid w:val="0"/>
              <w:ind w:firstLine="0"/>
              <w:rPr>
                <w:rFonts w:cs="Times New Roman"/>
                <w:b/>
                <w:sz w:val="22"/>
              </w:rPr>
            </w:pPr>
          </w:p>
        </w:tc>
        <w:tc>
          <w:tcPr>
            <w:tcW w:w="2126" w:type="dxa"/>
            <w:vMerge/>
            <w:tcBorders>
              <w:left w:val="single" w:sz="4" w:space="0" w:color="000000"/>
              <w:bottom w:val="single" w:sz="4" w:space="0" w:color="000000"/>
              <w:right w:val="single" w:sz="4" w:space="0" w:color="000000"/>
            </w:tcBorders>
            <w:shd w:val="clear" w:color="auto" w:fill="E2EFD9"/>
          </w:tcPr>
          <w:p w14:paraId="31A9983A" w14:textId="77777777" w:rsidR="003D453D" w:rsidRPr="00215665" w:rsidRDefault="003D453D" w:rsidP="007C10AC">
            <w:pPr>
              <w:snapToGrid w:val="0"/>
              <w:ind w:firstLine="0"/>
              <w:rPr>
                <w:rFonts w:cs="Times New Roman"/>
                <w:b/>
                <w:sz w:val="22"/>
              </w:rPr>
            </w:pPr>
          </w:p>
        </w:tc>
        <w:tc>
          <w:tcPr>
            <w:tcW w:w="992" w:type="dxa"/>
            <w:vMerge/>
            <w:tcBorders>
              <w:top w:val="single" w:sz="4" w:space="0" w:color="000000"/>
              <w:left w:val="single" w:sz="4" w:space="0" w:color="000000"/>
              <w:bottom w:val="single" w:sz="4" w:space="0" w:color="000000"/>
            </w:tcBorders>
            <w:shd w:val="clear" w:color="auto" w:fill="E2EFD9"/>
            <w:vAlign w:val="center"/>
          </w:tcPr>
          <w:p w14:paraId="5241AFA7" w14:textId="77777777" w:rsidR="003D453D" w:rsidRPr="00215665" w:rsidRDefault="003D453D" w:rsidP="007C10AC">
            <w:pPr>
              <w:snapToGrid w:val="0"/>
              <w:ind w:firstLine="0"/>
              <w:rPr>
                <w:rFonts w:cs="Times New Roman"/>
                <w:b/>
                <w:sz w:val="22"/>
              </w:rPr>
            </w:pPr>
          </w:p>
        </w:tc>
        <w:tc>
          <w:tcPr>
            <w:tcW w:w="992" w:type="dxa"/>
            <w:vMerge/>
            <w:tcBorders>
              <w:top w:val="single" w:sz="4" w:space="0" w:color="000000"/>
              <w:left w:val="single" w:sz="4" w:space="0" w:color="000000"/>
              <w:bottom w:val="single" w:sz="4" w:space="0" w:color="000000"/>
            </w:tcBorders>
            <w:shd w:val="clear" w:color="auto" w:fill="E2EFD9"/>
            <w:vAlign w:val="center"/>
          </w:tcPr>
          <w:p w14:paraId="3CFC778E" w14:textId="77777777" w:rsidR="003D453D" w:rsidRPr="00215665" w:rsidRDefault="003D453D" w:rsidP="007C10AC">
            <w:pPr>
              <w:snapToGrid w:val="0"/>
              <w:ind w:firstLine="0"/>
              <w:rPr>
                <w:rFonts w:cs="Times New Roman"/>
                <w:b/>
                <w:sz w:val="22"/>
              </w:rPr>
            </w:pPr>
          </w:p>
        </w:tc>
        <w:tc>
          <w:tcPr>
            <w:tcW w:w="1134" w:type="dxa"/>
            <w:vMerge/>
            <w:tcBorders>
              <w:top w:val="single" w:sz="4" w:space="0" w:color="000000"/>
              <w:left w:val="single" w:sz="4" w:space="0" w:color="000000"/>
              <w:bottom w:val="single" w:sz="4" w:space="0" w:color="000000"/>
            </w:tcBorders>
            <w:shd w:val="clear" w:color="auto" w:fill="E2EFD9"/>
            <w:vAlign w:val="center"/>
          </w:tcPr>
          <w:p w14:paraId="3C834CEA" w14:textId="77777777" w:rsidR="003D453D" w:rsidRPr="00215665" w:rsidRDefault="003D453D" w:rsidP="007C10AC">
            <w:pPr>
              <w:snapToGrid w:val="0"/>
              <w:ind w:firstLine="0"/>
              <w:rPr>
                <w:rFonts w:cs="Times New Roman"/>
                <w:b/>
                <w:sz w:val="22"/>
              </w:rPr>
            </w:pPr>
          </w:p>
        </w:tc>
        <w:tc>
          <w:tcPr>
            <w:tcW w:w="1134" w:type="dxa"/>
            <w:vMerge/>
            <w:tcBorders>
              <w:top w:val="single" w:sz="4" w:space="0" w:color="000000"/>
              <w:left w:val="single" w:sz="4" w:space="0" w:color="000000"/>
              <w:bottom w:val="single" w:sz="4" w:space="0" w:color="000000"/>
            </w:tcBorders>
            <w:shd w:val="clear" w:color="auto" w:fill="E2EFD9"/>
            <w:vAlign w:val="center"/>
          </w:tcPr>
          <w:p w14:paraId="142A8E0B" w14:textId="77777777" w:rsidR="003D453D" w:rsidRPr="00215665" w:rsidRDefault="003D453D" w:rsidP="007C10AC">
            <w:pPr>
              <w:snapToGrid w:val="0"/>
              <w:ind w:firstLine="0"/>
              <w:rPr>
                <w:rFonts w:cs="Times New Roman"/>
                <w:b/>
                <w:sz w:val="22"/>
              </w:rPr>
            </w:pPr>
          </w:p>
        </w:tc>
        <w:tc>
          <w:tcPr>
            <w:tcW w:w="709" w:type="dxa"/>
            <w:tcBorders>
              <w:top w:val="single" w:sz="4" w:space="0" w:color="000000"/>
              <w:left w:val="single" w:sz="4" w:space="0" w:color="000000"/>
              <w:bottom w:val="single" w:sz="4" w:space="0" w:color="000000"/>
              <w:right w:val="single" w:sz="4" w:space="0" w:color="000000"/>
            </w:tcBorders>
            <w:shd w:val="clear" w:color="auto" w:fill="E2EFD9"/>
            <w:textDirection w:val="btLr"/>
          </w:tcPr>
          <w:p w14:paraId="3F97F817" w14:textId="65F6E82B" w:rsidR="003D453D" w:rsidRPr="00215665" w:rsidRDefault="003D453D" w:rsidP="007C10AC">
            <w:pPr>
              <w:ind w:left="113" w:right="113" w:firstLine="0"/>
              <w:jc w:val="center"/>
              <w:rPr>
                <w:rFonts w:cs="Times New Roman"/>
                <w:i/>
                <w:sz w:val="18"/>
                <w:szCs w:val="18"/>
              </w:rPr>
            </w:pPr>
            <w:r w:rsidRPr="00215665">
              <w:rPr>
                <w:rFonts w:cs="Times New Roman"/>
                <w:bCs/>
                <w:i/>
                <w:iCs/>
                <w:sz w:val="18"/>
                <w:szCs w:val="18"/>
              </w:rPr>
              <w:t>Mežsaimnieciskā darbība aizliegta (401)</w:t>
            </w:r>
          </w:p>
        </w:tc>
        <w:tc>
          <w:tcPr>
            <w:tcW w:w="709" w:type="dxa"/>
            <w:tcBorders>
              <w:top w:val="single" w:sz="4" w:space="0" w:color="000000"/>
              <w:left w:val="single" w:sz="4" w:space="0" w:color="000000"/>
              <w:bottom w:val="single" w:sz="4" w:space="0" w:color="000000"/>
            </w:tcBorders>
            <w:shd w:val="clear" w:color="auto" w:fill="E2EFD9"/>
            <w:textDirection w:val="btLr"/>
          </w:tcPr>
          <w:p w14:paraId="441557C2" w14:textId="1647B81A" w:rsidR="003D453D" w:rsidRPr="00215665" w:rsidRDefault="003D453D" w:rsidP="007C10AC">
            <w:pPr>
              <w:ind w:left="113" w:right="113" w:firstLine="0"/>
              <w:jc w:val="center"/>
              <w:rPr>
                <w:rFonts w:cs="Times New Roman"/>
                <w:i/>
                <w:sz w:val="18"/>
                <w:szCs w:val="18"/>
              </w:rPr>
            </w:pPr>
            <w:r w:rsidRPr="00215665">
              <w:rPr>
                <w:rFonts w:cs="Times New Roman"/>
                <w:bCs/>
                <w:i/>
                <w:iCs/>
                <w:sz w:val="18"/>
                <w:szCs w:val="18"/>
              </w:rPr>
              <w:t>Niedru pļaušana vasarā (157)</w:t>
            </w:r>
          </w:p>
        </w:tc>
        <w:tc>
          <w:tcPr>
            <w:tcW w:w="850" w:type="dxa"/>
            <w:tcBorders>
              <w:top w:val="single" w:sz="4" w:space="0" w:color="000000"/>
              <w:left w:val="single" w:sz="4" w:space="0" w:color="000000"/>
              <w:bottom w:val="single" w:sz="4" w:space="0" w:color="000000"/>
              <w:right w:val="single" w:sz="4" w:space="0" w:color="000000"/>
            </w:tcBorders>
            <w:shd w:val="clear" w:color="auto" w:fill="E2EFD9"/>
            <w:textDirection w:val="btLr"/>
          </w:tcPr>
          <w:p w14:paraId="01D4794F" w14:textId="1A4B17A3" w:rsidR="003D453D" w:rsidRPr="00215665" w:rsidRDefault="003D453D" w:rsidP="007C10AC">
            <w:pPr>
              <w:ind w:left="113" w:right="113" w:firstLine="0"/>
              <w:jc w:val="center"/>
              <w:rPr>
                <w:rFonts w:cs="Times New Roman"/>
                <w:i/>
                <w:sz w:val="18"/>
                <w:szCs w:val="18"/>
              </w:rPr>
            </w:pPr>
            <w:r w:rsidRPr="00215665">
              <w:rPr>
                <w:rFonts w:cs="Times New Roman"/>
                <w:i/>
                <w:sz w:val="18"/>
                <w:szCs w:val="18"/>
              </w:rPr>
              <w:t>Pļaušana (430)</w:t>
            </w:r>
          </w:p>
        </w:tc>
        <w:tc>
          <w:tcPr>
            <w:tcW w:w="851" w:type="dxa"/>
            <w:tcBorders>
              <w:top w:val="single" w:sz="4" w:space="0" w:color="000000"/>
              <w:left w:val="single" w:sz="4" w:space="0" w:color="000000"/>
              <w:bottom w:val="single" w:sz="4" w:space="0" w:color="000000"/>
            </w:tcBorders>
            <w:shd w:val="clear" w:color="auto" w:fill="E2EFD9"/>
            <w:textDirection w:val="btLr"/>
          </w:tcPr>
          <w:p w14:paraId="4F3E7848" w14:textId="11625FE7" w:rsidR="003D453D" w:rsidRPr="00215665" w:rsidRDefault="003D453D" w:rsidP="007C10AC">
            <w:pPr>
              <w:ind w:left="113" w:right="113" w:firstLine="0"/>
              <w:jc w:val="center"/>
              <w:rPr>
                <w:rFonts w:cs="Times New Roman"/>
                <w:i/>
                <w:sz w:val="18"/>
                <w:szCs w:val="18"/>
              </w:rPr>
            </w:pPr>
            <w:r w:rsidRPr="00215665">
              <w:rPr>
                <w:rFonts w:cs="Times New Roman"/>
                <w:i/>
                <w:sz w:val="18"/>
                <w:szCs w:val="18"/>
              </w:rPr>
              <w:t>Ganīšana (447)</w:t>
            </w:r>
          </w:p>
        </w:tc>
        <w:tc>
          <w:tcPr>
            <w:tcW w:w="850" w:type="dxa"/>
            <w:tcBorders>
              <w:top w:val="single" w:sz="4" w:space="0" w:color="000000"/>
              <w:left w:val="single" w:sz="4" w:space="0" w:color="000000"/>
              <w:bottom w:val="single" w:sz="4" w:space="0" w:color="000000"/>
              <w:right w:val="single" w:sz="4" w:space="0" w:color="000000"/>
            </w:tcBorders>
            <w:shd w:val="clear" w:color="auto" w:fill="E2EFD9"/>
            <w:textDirection w:val="btLr"/>
          </w:tcPr>
          <w:p w14:paraId="3671A718" w14:textId="77777777" w:rsidR="0075383D" w:rsidRDefault="003D453D" w:rsidP="007C10AC">
            <w:pPr>
              <w:ind w:left="113" w:right="113" w:firstLine="0"/>
              <w:jc w:val="center"/>
              <w:rPr>
                <w:rFonts w:cs="Times New Roman"/>
                <w:i/>
                <w:sz w:val="18"/>
                <w:szCs w:val="18"/>
              </w:rPr>
            </w:pPr>
            <w:r w:rsidRPr="00215665">
              <w:rPr>
                <w:rFonts w:cs="Times New Roman"/>
                <w:i/>
                <w:sz w:val="18"/>
                <w:szCs w:val="18"/>
              </w:rPr>
              <w:t>Koku/krūmu novākšana (442)</w:t>
            </w:r>
            <w:r w:rsidR="005E7628">
              <w:rPr>
                <w:rFonts w:cs="Times New Roman"/>
                <w:i/>
                <w:sz w:val="18"/>
                <w:szCs w:val="18"/>
              </w:rPr>
              <w:t xml:space="preserve"> </w:t>
            </w:r>
          </w:p>
          <w:p w14:paraId="2A993EEC" w14:textId="74E2A8C6" w:rsidR="003D453D" w:rsidRPr="00215665" w:rsidRDefault="005E7628" w:rsidP="007C10AC">
            <w:pPr>
              <w:ind w:left="113" w:right="113" w:firstLine="0"/>
              <w:jc w:val="center"/>
              <w:rPr>
                <w:rFonts w:cs="Times New Roman"/>
                <w:i/>
                <w:sz w:val="18"/>
                <w:szCs w:val="18"/>
              </w:rPr>
            </w:pPr>
            <w:r>
              <w:rPr>
                <w:rFonts w:cs="Times New Roman"/>
                <w:i/>
                <w:sz w:val="18"/>
                <w:szCs w:val="18"/>
              </w:rPr>
              <w:t>Atsevišķu koku/krūmu</w:t>
            </w:r>
            <w:r w:rsidR="0075383D">
              <w:rPr>
                <w:rFonts w:cs="Times New Roman"/>
                <w:i/>
                <w:sz w:val="18"/>
                <w:szCs w:val="18"/>
              </w:rPr>
              <w:t xml:space="preserve"> izciršana (188)</w:t>
            </w:r>
          </w:p>
        </w:tc>
        <w:tc>
          <w:tcPr>
            <w:tcW w:w="709" w:type="dxa"/>
            <w:tcBorders>
              <w:top w:val="single" w:sz="4" w:space="0" w:color="000000"/>
              <w:left w:val="single" w:sz="4" w:space="0" w:color="000000"/>
              <w:bottom w:val="single" w:sz="4" w:space="0" w:color="000000"/>
              <w:right w:val="single" w:sz="4" w:space="0" w:color="auto"/>
            </w:tcBorders>
            <w:shd w:val="clear" w:color="auto" w:fill="E2EFD9"/>
            <w:textDirection w:val="btLr"/>
          </w:tcPr>
          <w:p w14:paraId="540FA944" w14:textId="65EAD83D" w:rsidR="003D453D" w:rsidRPr="00215665" w:rsidRDefault="003D453D" w:rsidP="007C10AC">
            <w:pPr>
              <w:ind w:left="113" w:right="113" w:firstLine="0"/>
              <w:jc w:val="center"/>
              <w:rPr>
                <w:rFonts w:cs="Times New Roman"/>
                <w:i/>
                <w:sz w:val="18"/>
                <w:szCs w:val="18"/>
              </w:rPr>
            </w:pPr>
            <w:r w:rsidRPr="00215665">
              <w:rPr>
                <w:rFonts w:eastAsia="Droid Sans Fallback" w:cs="Times New Roman"/>
                <w:i/>
                <w:color w:val="00000A"/>
                <w:sz w:val="18"/>
                <w:szCs w:val="18"/>
                <w:lang w:eastAsia="lv-LV"/>
              </w:rPr>
              <w:t>Invazīvo augu apkarošana (240)</w:t>
            </w:r>
          </w:p>
        </w:tc>
        <w:tc>
          <w:tcPr>
            <w:tcW w:w="882" w:type="dxa"/>
            <w:tcBorders>
              <w:top w:val="single" w:sz="4" w:space="0" w:color="auto"/>
              <w:left w:val="single" w:sz="4" w:space="0" w:color="auto"/>
              <w:bottom w:val="single" w:sz="4" w:space="0" w:color="auto"/>
              <w:right w:val="single" w:sz="4" w:space="0" w:color="auto"/>
            </w:tcBorders>
            <w:shd w:val="clear" w:color="auto" w:fill="E2EFD9"/>
            <w:textDirection w:val="btLr"/>
          </w:tcPr>
          <w:p w14:paraId="77DD851E" w14:textId="174DB376" w:rsidR="003D453D" w:rsidRPr="00215665" w:rsidRDefault="003D453D" w:rsidP="007C10AC">
            <w:pPr>
              <w:ind w:left="113" w:right="113" w:firstLine="0"/>
              <w:jc w:val="center"/>
              <w:rPr>
                <w:rFonts w:cs="Times New Roman"/>
                <w:sz w:val="18"/>
                <w:szCs w:val="18"/>
              </w:rPr>
            </w:pPr>
            <w:r w:rsidRPr="00215665">
              <w:rPr>
                <w:rFonts w:cs="Times New Roman"/>
                <w:sz w:val="18"/>
                <w:szCs w:val="18"/>
              </w:rPr>
              <w:t>Invazīvo augu apkarošana izrokot (243)</w:t>
            </w:r>
          </w:p>
        </w:tc>
        <w:tc>
          <w:tcPr>
            <w:tcW w:w="709" w:type="dxa"/>
            <w:tcBorders>
              <w:top w:val="single" w:sz="4" w:space="0" w:color="auto"/>
              <w:left w:val="single" w:sz="4" w:space="0" w:color="auto"/>
              <w:bottom w:val="single" w:sz="4" w:space="0" w:color="auto"/>
              <w:right w:val="single" w:sz="4" w:space="0" w:color="auto"/>
            </w:tcBorders>
            <w:shd w:val="clear" w:color="auto" w:fill="E2EFD9"/>
            <w:textDirection w:val="btLr"/>
          </w:tcPr>
          <w:p w14:paraId="2D0749E8" w14:textId="77777777" w:rsidR="003D453D" w:rsidRPr="00215665" w:rsidRDefault="003D453D" w:rsidP="003D453D">
            <w:pPr>
              <w:ind w:firstLine="0"/>
              <w:rPr>
                <w:bCs/>
                <w:sz w:val="18"/>
                <w:szCs w:val="18"/>
              </w:rPr>
            </w:pPr>
            <w:proofErr w:type="spellStart"/>
            <w:r w:rsidRPr="00215665">
              <w:rPr>
                <w:bCs/>
                <w:sz w:val="18"/>
                <w:szCs w:val="18"/>
              </w:rPr>
              <w:t>Sedimentu</w:t>
            </w:r>
            <w:proofErr w:type="spellEnd"/>
            <w:r w:rsidRPr="00215665">
              <w:rPr>
                <w:bCs/>
                <w:sz w:val="18"/>
                <w:szCs w:val="18"/>
              </w:rPr>
              <w:t xml:space="preserve"> (dūņu) izvākšana (138)</w:t>
            </w:r>
          </w:p>
          <w:p w14:paraId="6CF6E0AB" w14:textId="0B5EA683" w:rsidR="003D453D" w:rsidRPr="00215665" w:rsidRDefault="003D453D" w:rsidP="007C10AC">
            <w:pPr>
              <w:ind w:firstLine="0"/>
              <w:jc w:val="center"/>
              <w:rPr>
                <w:rFonts w:cs="Times New Roman"/>
                <w:bCs/>
                <w:i/>
                <w:iCs/>
                <w:sz w:val="18"/>
                <w:szCs w:val="18"/>
              </w:rPr>
            </w:pPr>
          </w:p>
        </w:tc>
        <w:tc>
          <w:tcPr>
            <w:tcW w:w="1531" w:type="dxa"/>
            <w:vMerge/>
            <w:tcBorders>
              <w:left w:val="single" w:sz="4" w:space="0" w:color="auto"/>
              <w:bottom w:val="single" w:sz="4" w:space="0" w:color="000000"/>
              <w:right w:val="single" w:sz="4" w:space="0" w:color="000000"/>
            </w:tcBorders>
            <w:shd w:val="clear" w:color="auto" w:fill="E2EFD9"/>
          </w:tcPr>
          <w:p w14:paraId="5615FB74" w14:textId="77777777" w:rsidR="003D453D" w:rsidRPr="00215665" w:rsidRDefault="003D453D" w:rsidP="007C10AC">
            <w:pPr>
              <w:ind w:firstLine="0"/>
              <w:jc w:val="center"/>
              <w:rPr>
                <w:rFonts w:cs="Times New Roman"/>
                <w:bCs/>
                <w:sz w:val="22"/>
              </w:rPr>
            </w:pPr>
          </w:p>
        </w:tc>
      </w:tr>
      <w:tr w:rsidR="003D453D" w:rsidRPr="00215665" w14:paraId="2C3D72EC" w14:textId="77777777" w:rsidTr="007D093C">
        <w:trPr>
          <w:trHeight w:val="332"/>
        </w:trPr>
        <w:tc>
          <w:tcPr>
            <w:tcW w:w="531" w:type="dxa"/>
            <w:tcBorders>
              <w:top w:val="single" w:sz="4" w:space="0" w:color="000000"/>
              <w:left w:val="single" w:sz="4" w:space="0" w:color="000000"/>
              <w:bottom w:val="single" w:sz="4" w:space="0" w:color="000000"/>
            </w:tcBorders>
            <w:vAlign w:val="center"/>
          </w:tcPr>
          <w:p w14:paraId="0869F1E5" w14:textId="2D130E1A" w:rsidR="003D453D" w:rsidRPr="00215665" w:rsidRDefault="003D453D" w:rsidP="007C10AC">
            <w:pPr>
              <w:spacing w:after="0" w:line="240" w:lineRule="auto"/>
              <w:ind w:firstLine="0"/>
              <w:jc w:val="center"/>
              <w:rPr>
                <w:rFonts w:cs="Times New Roman"/>
                <w:sz w:val="22"/>
              </w:rPr>
            </w:pPr>
            <w:r w:rsidRPr="00215665">
              <w:rPr>
                <w:rFonts w:cs="Times New Roman"/>
                <w:sz w:val="22"/>
              </w:rPr>
              <w:t>1.</w:t>
            </w:r>
          </w:p>
        </w:tc>
        <w:tc>
          <w:tcPr>
            <w:tcW w:w="2126" w:type="dxa"/>
            <w:tcBorders>
              <w:top w:val="single" w:sz="4" w:space="0" w:color="000000"/>
              <w:left w:val="single" w:sz="4" w:space="0" w:color="000000"/>
              <w:bottom w:val="single" w:sz="4" w:space="0" w:color="000000"/>
              <w:right w:val="single" w:sz="4" w:space="0" w:color="000000"/>
            </w:tcBorders>
            <w:vAlign w:val="center"/>
          </w:tcPr>
          <w:p w14:paraId="63718BD2" w14:textId="7D929135" w:rsidR="003D453D" w:rsidRPr="00215665" w:rsidRDefault="003D453D" w:rsidP="007C10AC">
            <w:pPr>
              <w:spacing w:after="0" w:line="240" w:lineRule="auto"/>
              <w:ind w:firstLine="0"/>
              <w:jc w:val="center"/>
              <w:rPr>
                <w:rFonts w:cs="Times New Roman"/>
                <w:i/>
                <w:sz w:val="20"/>
                <w:szCs w:val="20"/>
                <w:highlight w:val="yellow"/>
              </w:rPr>
            </w:pPr>
            <w:proofErr w:type="spellStart"/>
            <w:r w:rsidRPr="00215665">
              <w:rPr>
                <w:rFonts w:cs="Times New Roman"/>
                <w:sz w:val="22"/>
              </w:rPr>
              <w:t>Eitrofi</w:t>
            </w:r>
            <w:proofErr w:type="spellEnd"/>
            <w:r w:rsidRPr="00215665">
              <w:rPr>
                <w:rFonts w:cs="Times New Roman"/>
                <w:sz w:val="22"/>
              </w:rPr>
              <w:t xml:space="preserve"> ezeri ar iegrimušo ūdensaugu un peldaugu augāju</w:t>
            </w:r>
          </w:p>
        </w:tc>
        <w:tc>
          <w:tcPr>
            <w:tcW w:w="992" w:type="dxa"/>
            <w:tcBorders>
              <w:top w:val="single" w:sz="4" w:space="0" w:color="000000"/>
              <w:left w:val="single" w:sz="4" w:space="0" w:color="000000"/>
              <w:bottom w:val="single" w:sz="4" w:space="0" w:color="000000"/>
            </w:tcBorders>
            <w:vAlign w:val="center"/>
          </w:tcPr>
          <w:p w14:paraId="160DE8E2" w14:textId="2F5666F5" w:rsidR="003D453D" w:rsidRPr="00215665" w:rsidRDefault="003D453D" w:rsidP="007C10AC">
            <w:pPr>
              <w:spacing w:after="0" w:line="240" w:lineRule="auto"/>
              <w:ind w:firstLine="0"/>
              <w:jc w:val="center"/>
              <w:rPr>
                <w:rFonts w:cs="Times New Roman"/>
                <w:sz w:val="20"/>
                <w:szCs w:val="20"/>
                <w:highlight w:val="yellow"/>
              </w:rPr>
            </w:pPr>
            <w:r w:rsidRPr="00215665">
              <w:rPr>
                <w:rFonts w:cs="Times New Roman"/>
                <w:color w:val="000000"/>
                <w:sz w:val="22"/>
                <w:shd w:val="clear" w:color="auto" w:fill="FFFFFF"/>
              </w:rPr>
              <w:t>3150</w:t>
            </w:r>
          </w:p>
        </w:tc>
        <w:tc>
          <w:tcPr>
            <w:tcW w:w="992" w:type="dxa"/>
            <w:tcBorders>
              <w:top w:val="single" w:sz="4" w:space="0" w:color="000000"/>
              <w:left w:val="single" w:sz="4" w:space="0" w:color="000000"/>
              <w:bottom w:val="single" w:sz="4" w:space="0" w:color="000000"/>
            </w:tcBorders>
            <w:vAlign w:val="center"/>
          </w:tcPr>
          <w:p w14:paraId="2EABE7AA" w14:textId="19F0B57C" w:rsidR="003D453D" w:rsidRPr="00215665" w:rsidRDefault="003D453D" w:rsidP="007C10AC">
            <w:pPr>
              <w:spacing w:after="0" w:line="240" w:lineRule="auto"/>
              <w:ind w:firstLine="0"/>
              <w:jc w:val="center"/>
              <w:rPr>
                <w:rFonts w:cs="Times New Roman"/>
                <w:sz w:val="20"/>
                <w:szCs w:val="20"/>
              </w:rPr>
            </w:pPr>
            <w:r w:rsidRPr="00215665">
              <w:rPr>
                <w:rFonts w:cs="Times New Roman"/>
                <w:color w:val="000000"/>
                <w:sz w:val="22"/>
              </w:rPr>
              <w:t>644,25</w:t>
            </w:r>
          </w:p>
        </w:tc>
        <w:tc>
          <w:tcPr>
            <w:tcW w:w="1134" w:type="dxa"/>
            <w:tcBorders>
              <w:top w:val="single" w:sz="4" w:space="0" w:color="000000"/>
              <w:left w:val="single" w:sz="4" w:space="0" w:color="000000"/>
              <w:bottom w:val="single" w:sz="4" w:space="0" w:color="000000"/>
            </w:tcBorders>
            <w:vAlign w:val="center"/>
          </w:tcPr>
          <w:p w14:paraId="13E33C21" w14:textId="199A91CD" w:rsidR="003D453D" w:rsidRPr="00215665" w:rsidRDefault="003D453D" w:rsidP="007C10AC">
            <w:pPr>
              <w:snapToGrid w:val="0"/>
              <w:spacing w:after="0" w:line="240" w:lineRule="auto"/>
              <w:ind w:firstLine="0"/>
              <w:jc w:val="center"/>
              <w:rPr>
                <w:rFonts w:cs="Times New Roman"/>
                <w:sz w:val="20"/>
                <w:szCs w:val="20"/>
              </w:rPr>
            </w:pPr>
          </w:p>
        </w:tc>
        <w:tc>
          <w:tcPr>
            <w:tcW w:w="1134" w:type="dxa"/>
            <w:tcBorders>
              <w:top w:val="single" w:sz="4" w:space="0" w:color="000000"/>
              <w:left w:val="single" w:sz="4" w:space="0" w:color="000000"/>
              <w:bottom w:val="single" w:sz="4" w:space="0" w:color="000000"/>
            </w:tcBorders>
            <w:vAlign w:val="center"/>
          </w:tcPr>
          <w:p w14:paraId="0F866986" w14:textId="720D76D3"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sz w:val="20"/>
                <w:szCs w:val="20"/>
              </w:rPr>
              <w:t>29,39</w:t>
            </w:r>
          </w:p>
        </w:tc>
        <w:tc>
          <w:tcPr>
            <w:tcW w:w="709" w:type="dxa"/>
            <w:tcBorders>
              <w:top w:val="single" w:sz="4" w:space="0" w:color="000000"/>
              <w:left w:val="single" w:sz="4" w:space="0" w:color="000000"/>
              <w:bottom w:val="single" w:sz="4" w:space="0" w:color="000000"/>
              <w:right w:val="single" w:sz="4" w:space="0" w:color="000000"/>
            </w:tcBorders>
            <w:vAlign w:val="center"/>
          </w:tcPr>
          <w:p w14:paraId="328B019D" w14:textId="7E4E7C09" w:rsidR="003D453D" w:rsidRPr="00215665" w:rsidRDefault="003D453D" w:rsidP="007C10AC">
            <w:pPr>
              <w:snapToGrid w:val="0"/>
              <w:spacing w:after="0" w:line="240" w:lineRule="auto"/>
              <w:ind w:firstLine="0"/>
              <w:jc w:val="center"/>
              <w:rPr>
                <w:rFonts w:cs="Times New Roman"/>
                <w:sz w:val="20"/>
                <w:szCs w:val="20"/>
              </w:rPr>
            </w:pPr>
          </w:p>
        </w:tc>
        <w:tc>
          <w:tcPr>
            <w:tcW w:w="709" w:type="dxa"/>
            <w:tcBorders>
              <w:top w:val="single" w:sz="4" w:space="0" w:color="000000"/>
              <w:left w:val="single" w:sz="4" w:space="0" w:color="000000"/>
              <w:bottom w:val="single" w:sz="4" w:space="0" w:color="000000"/>
            </w:tcBorders>
            <w:vAlign w:val="center"/>
          </w:tcPr>
          <w:p w14:paraId="19C9A5E6" w14:textId="3FF50BEA"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sz w:val="20"/>
                <w:szCs w:val="20"/>
              </w:rPr>
              <w:t>29,39</w:t>
            </w:r>
          </w:p>
        </w:tc>
        <w:tc>
          <w:tcPr>
            <w:tcW w:w="850" w:type="dxa"/>
            <w:tcBorders>
              <w:top w:val="single" w:sz="4" w:space="0" w:color="000000"/>
              <w:left w:val="single" w:sz="4" w:space="0" w:color="000000"/>
              <w:bottom w:val="single" w:sz="4" w:space="0" w:color="000000"/>
              <w:right w:val="single" w:sz="4" w:space="0" w:color="000000"/>
            </w:tcBorders>
            <w:vAlign w:val="center"/>
          </w:tcPr>
          <w:p w14:paraId="67EE356E" w14:textId="77777777" w:rsidR="003D453D" w:rsidRPr="00215665" w:rsidRDefault="003D453D" w:rsidP="007C10AC">
            <w:pPr>
              <w:snapToGrid w:val="0"/>
              <w:spacing w:after="0" w:line="240" w:lineRule="auto"/>
              <w:ind w:firstLine="0"/>
              <w:jc w:val="center"/>
              <w:rPr>
                <w:rFonts w:cs="Times New Roman"/>
                <w:sz w:val="20"/>
                <w:szCs w:val="20"/>
              </w:rPr>
            </w:pPr>
          </w:p>
        </w:tc>
        <w:tc>
          <w:tcPr>
            <w:tcW w:w="851" w:type="dxa"/>
            <w:tcBorders>
              <w:top w:val="single" w:sz="4" w:space="0" w:color="000000"/>
              <w:left w:val="single" w:sz="4" w:space="0" w:color="000000"/>
              <w:bottom w:val="single" w:sz="4" w:space="0" w:color="000000"/>
            </w:tcBorders>
            <w:vAlign w:val="center"/>
          </w:tcPr>
          <w:p w14:paraId="3884A4BD" w14:textId="77777777" w:rsidR="003D453D" w:rsidRPr="00215665" w:rsidRDefault="003D453D" w:rsidP="007C10AC">
            <w:pPr>
              <w:snapToGrid w:val="0"/>
              <w:spacing w:after="0" w:line="240" w:lineRule="auto"/>
              <w:ind w:firstLine="0"/>
              <w:jc w:val="center"/>
              <w:rPr>
                <w:rFonts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53B0B017" w14:textId="2D44A757"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sz w:val="20"/>
                <w:szCs w:val="20"/>
              </w:rPr>
              <w:t>Ciriša krast-malā</w:t>
            </w:r>
            <w:r w:rsidR="0075383D">
              <w:rPr>
                <w:rFonts w:cs="Times New Roman"/>
                <w:sz w:val="20"/>
                <w:szCs w:val="20"/>
              </w:rPr>
              <w:t xml:space="preserve"> (442)</w:t>
            </w:r>
          </w:p>
        </w:tc>
        <w:tc>
          <w:tcPr>
            <w:tcW w:w="709" w:type="dxa"/>
            <w:tcBorders>
              <w:top w:val="single" w:sz="4" w:space="0" w:color="000000"/>
              <w:left w:val="single" w:sz="4" w:space="0" w:color="000000"/>
              <w:bottom w:val="single" w:sz="4" w:space="0" w:color="000000"/>
              <w:right w:val="single" w:sz="4" w:space="0" w:color="auto"/>
            </w:tcBorders>
            <w:vAlign w:val="center"/>
          </w:tcPr>
          <w:p w14:paraId="3C603C7F" w14:textId="77777777" w:rsidR="003D453D" w:rsidRPr="00215665" w:rsidRDefault="003D453D" w:rsidP="007C10AC">
            <w:pPr>
              <w:snapToGrid w:val="0"/>
              <w:spacing w:after="0" w:line="240" w:lineRule="auto"/>
              <w:ind w:firstLine="0"/>
              <w:jc w:val="center"/>
              <w:rPr>
                <w:rFonts w:cs="Times New Roman"/>
                <w:sz w:val="20"/>
                <w:szCs w:val="20"/>
              </w:rPr>
            </w:pPr>
          </w:p>
        </w:tc>
        <w:tc>
          <w:tcPr>
            <w:tcW w:w="882" w:type="dxa"/>
            <w:tcBorders>
              <w:top w:val="single" w:sz="4" w:space="0" w:color="auto"/>
              <w:left w:val="single" w:sz="4" w:space="0" w:color="auto"/>
              <w:bottom w:val="single" w:sz="4" w:space="0" w:color="auto"/>
              <w:right w:val="single" w:sz="4" w:space="0" w:color="auto"/>
            </w:tcBorders>
            <w:vAlign w:val="center"/>
          </w:tcPr>
          <w:p w14:paraId="30D2D8F5" w14:textId="77777777" w:rsidR="003D453D" w:rsidRPr="00215665" w:rsidRDefault="003D453D" w:rsidP="007C10AC">
            <w:pPr>
              <w:snapToGrid w:val="0"/>
              <w:spacing w:after="0" w:line="240" w:lineRule="auto"/>
              <w:ind w:firstLine="0"/>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357CB964" w14:textId="148356C8"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sz w:val="20"/>
                <w:szCs w:val="20"/>
              </w:rPr>
              <w:t>4,56</w:t>
            </w:r>
          </w:p>
        </w:tc>
        <w:tc>
          <w:tcPr>
            <w:tcW w:w="1531" w:type="dxa"/>
            <w:tcBorders>
              <w:top w:val="single" w:sz="4" w:space="0" w:color="000000"/>
              <w:left w:val="single" w:sz="4" w:space="0" w:color="auto"/>
              <w:bottom w:val="single" w:sz="4" w:space="0" w:color="000000"/>
              <w:right w:val="single" w:sz="4" w:space="0" w:color="000000"/>
            </w:tcBorders>
            <w:vAlign w:val="center"/>
          </w:tcPr>
          <w:p w14:paraId="0CE0EEFF" w14:textId="16C02AA6" w:rsidR="003D453D" w:rsidRPr="00215665" w:rsidRDefault="003D453D" w:rsidP="007C10AC">
            <w:pPr>
              <w:snapToGrid w:val="0"/>
              <w:spacing w:after="0" w:line="240" w:lineRule="auto"/>
              <w:ind w:firstLine="0"/>
              <w:jc w:val="center"/>
              <w:rPr>
                <w:rFonts w:cs="Times New Roman"/>
                <w:sz w:val="22"/>
              </w:rPr>
            </w:pPr>
          </w:p>
        </w:tc>
      </w:tr>
      <w:tr w:rsidR="003D453D" w:rsidRPr="00215665" w14:paraId="579E1756" w14:textId="77777777" w:rsidTr="007D093C">
        <w:trPr>
          <w:trHeight w:val="332"/>
        </w:trPr>
        <w:tc>
          <w:tcPr>
            <w:tcW w:w="531" w:type="dxa"/>
            <w:tcBorders>
              <w:top w:val="single" w:sz="4" w:space="0" w:color="000000"/>
              <w:left w:val="single" w:sz="4" w:space="0" w:color="000000"/>
              <w:bottom w:val="single" w:sz="4" w:space="0" w:color="000000"/>
            </w:tcBorders>
            <w:vAlign w:val="center"/>
          </w:tcPr>
          <w:p w14:paraId="4C6E89BF" w14:textId="022E1226" w:rsidR="003D453D" w:rsidRPr="00215665" w:rsidRDefault="003D453D" w:rsidP="007C10AC">
            <w:pPr>
              <w:spacing w:after="0" w:line="240" w:lineRule="auto"/>
              <w:ind w:firstLine="0"/>
              <w:jc w:val="center"/>
              <w:rPr>
                <w:rFonts w:cs="Times New Roman"/>
                <w:sz w:val="22"/>
              </w:rPr>
            </w:pPr>
            <w:r w:rsidRPr="00215665">
              <w:rPr>
                <w:rFonts w:cs="Times New Roman"/>
                <w:sz w:val="22"/>
              </w:rPr>
              <w:t>2.</w:t>
            </w:r>
          </w:p>
        </w:tc>
        <w:tc>
          <w:tcPr>
            <w:tcW w:w="2126" w:type="dxa"/>
            <w:tcBorders>
              <w:top w:val="single" w:sz="4" w:space="0" w:color="000000"/>
              <w:left w:val="single" w:sz="4" w:space="0" w:color="000000"/>
              <w:bottom w:val="single" w:sz="4" w:space="0" w:color="000000"/>
              <w:right w:val="single" w:sz="4" w:space="0" w:color="000000"/>
            </w:tcBorders>
            <w:vAlign w:val="center"/>
          </w:tcPr>
          <w:p w14:paraId="47A73F33" w14:textId="08C36A4A" w:rsidR="003D453D" w:rsidRPr="00215665" w:rsidRDefault="003D453D" w:rsidP="007C10AC">
            <w:pPr>
              <w:snapToGrid w:val="0"/>
              <w:spacing w:after="0" w:line="240" w:lineRule="auto"/>
              <w:ind w:firstLine="0"/>
              <w:jc w:val="center"/>
              <w:rPr>
                <w:rFonts w:cs="Times New Roman"/>
                <w:color w:val="000000"/>
                <w:sz w:val="20"/>
                <w:szCs w:val="20"/>
              </w:rPr>
            </w:pPr>
            <w:r w:rsidRPr="00215665">
              <w:rPr>
                <w:rFonts w:cs="Times New Roman"/>
                <w:sz w:val="22"/>
              </w:rPr>
              <w:t>Upju straujteces un dabiski upju posmi</w:t>
            </w:r>
          </w:p>
        </w:tc>
        <w:tc>
          <w:tcPr>
            <w:tcW w:w="992" w:type="dxa"/>
            <w:tcBorders>
              <w:top w:val="single" w:sz="4" w:space="0" w:color="000000"/>
              <w:left w:val="single" w:sz="4" w:space="0" w:color="000000"/>
              <w:bottom w:val="single" w:sz="4" w:space="0" w:color="000000"/>
            </w:tcBorders>
            <w:vAlign w:val="center"/>
          </w:tcPr>
          <w:p w14:paraId="7630670F" w14:textId="65E933AE" w:rsidR="003D453D" w:rsidRPr="00215665" w:rsidRDefault="003D453D" w:rsidP="007C10AC">
            <w:pPr>
              <w:snapToGrid w:val="0"/>
              <w:spacing w:after="0" w:line="240" w:lineRule="auto"/>
              <w:ind w:firstLine="0"/>
              <w:jc w:val="center"/>
              <w:rPr>
                <w:rFonts w:cs="Times New Roman"/>
                <w:color w:val="000000"/>
                <w:sz w:val="20"/>
                <w:szCs w:val="20"/>
              </w:rPr>
            </w:pPr>
            <w:r w:rsidRPr="00215665">
              <w:rPr>
                <w:rFonts w:cs="Times New Roman"/>
                <w:color w:val="000000"/>
                <w:sz w:val="22"/>
                <w:shd w:val="clear" w:color="auto" w:fill="FFFFFF"/>
              </w:rPr>
              <w:t>3260</w:t>
            </w:r>
          </w:p>
        </w:tc>
        <w:tc>
          <w:tcPr>
            <w:tcW w:w="992" w:type="dxa"/>
            <w:tcBorders>
              <w:top w:val="single" w:sz="4" w:space="0" w:color="000000"/>
              <w:left w:val="single" w:sz="4" w:space="0" w:color="000000"/>
              <w:bottom w:val="single" w:sz="4" w:space="0" w:color="000000"/>
            </w:tcBorders>
            <w:vAlign w:val="center"/>
          </w:tcPr>
          <w:p w14:paraId="39EE9AFE" w14:textId="426F1DAE" w:rsidR="003D453D" w:rsidRPr="00215665" w:rsidRDefault="003D453D" w:rsidP="007C10AC">
            <w:pPr>
              <w:snapToGrid w:val="0"/>
              <w:spacing w:after="0" w:line="240" w:lineRule="auto"/>
              <w:ind w:firstLine="0"/>
              <w:jc w:val="center"/>
              <w:rPr>
                <w:rFonts w:cs="Times New Roman"/>
                <w:color w:val="000000"/>
                <w:sz w:val="20"/>
                <w:szCs w:val="20"/>
              </w:rPr>
            </w:pPr>
            <w:r w:rsidRPr="00215665">
              <w:rPr>
                <w:rFonts w:cs="Times New Roman"/>
                <w:color w:val="000000"/>
                <w:sz w:val="22"/>
              </w:rPr>
              <w:t>1,18</w:t>
            </w:r>
          </w:p>
        </w:tc>
        <w:tc>
          <w:tcPr>
            <w:tcW w:w="1134" w:type="dxa"/>
            <w:tcBorders>
              <w:top w:val="single" w:sz="4" w:space="0" w:color="000000"/>
              <w:left w:val="single" w:sz="4" w:space="0" w:color="000000"/>
              <w:bottom w:val="single" w:sz="4" w:space="0" w:color="000000"/>
            </w:tcBorders>
            <w:vAlign w:val="center"/>
          </w:tcPr>
          <w:p w14:paraId="11BCD586" w14:textId="2B245008" w:rsidR="003D453D" w:rsidRPr="00215665" w:rsidRDefault="003D453D" w:rsidP="007C10AC">
            <w:pPr>
              <w:snapToGrid w:val="0"/>
              <w:spacing w:after="0" w:line="240" w:lineRule="auto"/>
              <w:ind w:firstLine="0"/>
              <w:jc w:val="center"/>
              <w:rPr>
                <w:rFonts w:cs="Times New Roman"/>
                <w:sz w:val="20"/>
                <w:szCs w:val="20"/>
              </w:rPr>
            </w:pPr>
          </w:p>
        </w:tc>
        <w:tc>
          <w:tcPr>
            <w:tcW w:w="1134" w:type="dxa"/>
            <w:tcBorders>
              <w:top w:val="single" w:sz="4" w:space="0" w:color="000000"/>
              <w:left w:val="single" w:sz="4" w:space="0" w:color="000000"/>
              <w:bottom w:val="single" w:sz="4" w:space="0" w:color="000000"/>
            </w:tcBorders>
            <w:vAlign w:val="center"/>
          </w:tcPr>
          <w:p w14:paraId="14582197" w14:textId="6D45D5B4" w:rsidR="003D453D" w:rsidRPr="00215665" w:rsidRDefault="003D453D" w:rsidP="007C10AC">
            <w:pPr>
              <w:snapToGrid w:val="0"/>
              <w:spacing w:after="0" w:line="240" w:lineRule="auto"/>
              <w:ind w:firstLine="0"/>
              <w:jc w:val="center"/>
              <w:rPr>
                <w:rFonts w:cs="Times New Roman"/>
                <w:sz w:val="20"/>
                <w:szCs w:val="20"/>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140D6245" w14:textId="54D79396" w:rsidR="003D453D" w:rsidRPr="00215665" w:rsidRDefault="003D453D" w:rsidP="007C10AC">
            <w:pPr>
              <w:snapToGrid w:val="0"/>
              <w:spacing w:after="0" w:line="240" w:lineRule="auto"/>
              <w:ind w:firstLine="0"/>
              <w:jc w:val="center"/>
              <w:rPr>
                <w:rFonts w:cs="Times New Roman"/>
                <w:sz w:val="20"/>
                <w:szCs w:val="20"/>
              </w:rPr>
            </w:pPr>
          </w:p>
        </w:tc>
        <w:tc>
          <w:tcPr>
            <w:tcW w:w="709" w:type="dxa"/>
            <w:tcBorders>
              <w:top w:val="single" w:sz="4" w:space="0" w:color="000000"/>
              <w:left w:val="single" w:sz="4" w:space="0" w:color="000000"/>
              <w:bottom w:val="single" w:sz="4" w:space="0" w:color="000000"/>
            </w:tcBorders>
            <w:vAlign w:val="center"/>
          </w:tcPr>
          <w:p w14:paraId="607F9E52" w14:textId="77777777" w:rsidR="003D453D" w:rsidRPr="00215665" w:rsidRDefault="003D453D" w:rsidP="007C10AC">
            <w:pPr>
              <w:snapToGrid w:val="0"/>
              <w:spacing w:after="0" w:line="240" w:lineRule="auto"/>
              <w:ind w:firstLine="0"/>
              <w:jc w:val="center"/>
              <w:rPr>
                <w:rFonts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1AE9A4E8" w14:textId="77777777" w:rsidR="003D453D" w:rsidRPr="00215665" w:rsidRDefault="003D453D" w:rsidP="007C10AC">
            <w:pPr>
              <w:snapToGrid w:val="0"/>
              <w:spacing w:after="0" w:line="240" w:lineRule="auto"/>
              <w:ind w:firstLine="0"/>
              <w:jc w:val="center"/>
              <w:rPr>
                <w:rFonts w:cs="Times New Roman"/>
                <w:sz w:val="20"/>
                <w:szCs w:val="20"/>
              </w:rPr>
            </w:pPr>
          </w:p>
        </w:tc>
        <w:tc>
          <w:tcPr>
            <w:tcW w:w="851" w:type="dxa"/>
            <w:tcBorders>
              <w:top w:val="single" w:sz="4" w:space="0" w:color="000000"/>
              <w:left w:val="single" w:sz="4" w:space="0" w:color="000000"/>
              <w:bottom w:val="single" w:sz="4" w:space="0" w:color="000000"/>
            </w:tcBorders>
            <w:vAlign w:val="center"/>
          </w:tcPr>
          <w:p w14:paraId="10680817" w14:textId="77777777" w:rsidR="003D453D" w:rsidRPr="00215665" w:rsidRDefault="003D453D" w:rsidP="007C10AC">
            <w:pPr>
              <w:snapToGrid w:val="0"/>
              <w:spacing w:after="0" w:line="240" w:lineRule="auto"/>
              <w:ind w:firstLine="0"/>
              <w:jc w:val="center"/>
              <w:rPr>
                <w:rFonts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020B097D" w14:textId="77777777" w:rsidR="003D453D" w:rsidRPr="00215665" w:rsidRDefault="003D453D" w:rsidP="007C10AC">
            <w:pPr>
              <w:snapToGrid w:val="0"/>
              <w:spacing w:after="0" w:line="240" w:lineRule="auto"/>
              <w:ind w:firstLine="0"/>
              <w:jc w:val="center"/>
              <w:rPr>
                <w:rFonts w:cs="Times New Roman"/>
                <w:sz w:val="20"/>
                <w:szCs w:val="20"/>
              </w:rPr>
            </w:pPr>
          </w:p>
        </w:tc>
        <w:tc>
          <w:tcPr>
            <w:tcW w:w="709" w:type="dxa"/>
            <w:tcBorders>
              <w:top w:val="single" w:sz="4" w:space="0" w:color="000000"/>
              <w:left w:val="single" w:sz="4" w:space="0" w:color="000000"/>
              <w:bottom w:val="single" w:sz="4" w:space="0" w:color="000000"/>
              <w:right w:val="single" w:sz="4" w:space="0" w:color="auto"/>
            </w:tcBorders>
            <w:vAlign w:val="center"/>
          </w:tcPr>
          <w:p w14:paraId="7C77BD8C" w14:textId="77777777" w:rsidR="003D453D" w:rsidRPr="00215665" w:rsidRDefault="003D453D" w:rsidP="007C10AC">
            <w:pPr>
              <w:snapToGrid w:val="0"/>
              <w:spacing w:after="0" w:line="240" w:lineRule="auto"/>
              <w:ind w:firstLine="0"/>
              <w:jc w:val="center"/>
              <w:rPr>
                <w:rFonts w:cs="Times New Roman"/>
                <w:sz w:val="20"/>
                <w:szCs w:val="20"/>
              </w:rPr>
            </w:pPr>
          </w:p>
        </w:tc>
        <w:tc>
          <w:tcPr>
            <w:tcW w:w="882" w:type="dxa"/>
            <w:tcBorders>
              <w:top w:val="single" w:sz="4" w:space="0" w:color="auto"/>
              <w:left w:val="single" w:sz="4" w:space="0" w:color="auto"/>
              <w:bottom w:val="single" w:sz="4" w:space="0" w:color="auto"/>
              <w:right w:val="single" w:sz="4" w:space="0" w:color="auto"/>
            </w:tcBorders>
            <w:vAlign w:val="center"/>
          </w:tcPr>
          <w:p w14:paraId="18AFAC75" w14:textId="77777777" w:rsidR="003D453D" w:rsidRPr="00215665" w:rsidRDefault="003D453D" w:rsidP="007C10AC">
            <w:pPr>
              <w:snapToGrid w:val="0"/>
              <w:spacing w:after="0" w:line="240" w:lineRule="auto"/>
              <w:ind w:firstLine="0"/>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5E0CF97C" w14:textId="4F710086" w:rsidR="003D453D" w:rsidRPr="00215665" w:rsidRDefault="003D453D" w:rsidP="007C10AC">
            <w:pPr>
              <w:snapToGrid w:val="0"/>
              <w:spacing w:after="0" w:line="240" w:lineRule="auto"/>
              <w:ind w:firstLine="0"/>
              <w:jc w:val="center"/>
              <w:rPr>
                <w:rFonts w:cs="Times New Roman"/>
                <w:sz w:val="20"/>
                <w:szCs w:val="20"/>
              </w:rPr>
            </w:pPr>
          </w:p>
        </w:tc>
        <w:tc>
          <w:tcPr>
            <w:tcW w:w="1531" w:type="dxa"/>
            <w:tcBorders>
              <w:top w:val="single" w:sz="4" w:space="0" w:color="000000"/>
              <w:left w:val="single" w:sz="4" w:space="0" w:color="auto"/>
              <w:bottom w:val="single" w:sz="4" w:space="0" w:color="000000"/>
              <w:right w:val="single" w:sz="4" w:space="0" w:color="000000"/>
            </w:tcBorders>
            <w:vAlign w:val="center"/>
          </w:tcPr>
          <w:p w14:paraId="32CC030F" w14:textId="51C38524" w:rsidR="003D453D" w:rsidRPr="00215665" w:rsidRDefault="003D453D" w:rsidP="007C10AC">
            <w:pPr>
              <w:snapToGrid w:val="0"/>
              <w:spacing w:after="0" w:line="240" w:lineRule="auto"/>
              <w:ind w:firstLine="0"/>
              <w:jc w:val="center"/>
              <w:rPr>
                <w:rFonts w:cs="Times New Roman"/>
                <w:sz w:val="22"/>
              </w:rPr>
            </w:pPr>
          </w:p>
        </w:tc>
      </w:tr>
      <w:tr w:rsidR="003D453D" w:rsidRPr="00215665" w14:paraId="3311D284" w14:textId="77777777" w:rsidTr="007D093C">
        <w:trPr>
          <w:trHeight w:val="332"/>
        </w:trPr>
        <w:tc>
          <w:tcPr>
            <w:tcW w:w="531" w:type="dxa"/>
            <w:tcBorders>
              <w:top w:val="single" w:sz="4" w:space="0" w:color="000000"/>
              <w:left w:val="single" w:sz="4" w:space="0" w:color="000000"/>
              <w:bottom w:val="single" w:sz="4" w:space="0" w:color="000000"/>
            </w:tcBorders>
            <w:vAlign w:val="center"/>
          </w:tcPr>
          <w:p w14:paraId="66F2239E" w14:textId="397E25BE" w:rsidR="003D453D" w:rsidRPr="00215665" w:rsidRDefault="003D453D" w:rsidP="007C10AC">
            <w:pPr>
              <w:spacing w:after="0" w:line="240" w:lineRule="auto"/>
              <w:ind w:firstLine="0"/>
              <w:jc w:val="center"/>
              <w:rPr>
                <w:rFonts w:cs="Times New Roman"/>
                <w:sz w:val="22"/>
              </w:rPr>
            </w:pPr>
            <w:r w:rsidRPr="00215665">
              <w:rPr>
                <w:rFonts w:cs="Times New Roman"/>
                <w:sz w:val="22"/>
              </w:rPr>
              <w:t>3.</w:t>
            </w:r>
          </w:p>
        </w:tc>
        <w:tc>
          <w:tcPr>
            <w:tcW w:w="2126" w:type="dxa"/>
            <w:tcBorders>
              <w:top w:val="single" w:sz="4" w:space="0" w:color="000000"/>
              <w:left w:val="single" w:sz="4" w:space="0" w:color="000000"/>
              <w:bottom w:val="single" w:sz="4" w:space="0" w:color="000000"/>
              <w:right w:val="single" w:sz="4" w:space="0" w:color="000000"/>
            </w:tcBorders>
            <w:vAlign w:val="center"/>
          </w:tcPr>
          <w:p w14:paraId="724D5B62" w14:textId="35434FED" w:rsidR="003D453D" w:rsidRPr="00215665" w:rsidRDefault="003D453D" w:rsidP="007C10AC">
            <w:pPr>
              <w:snapToGrid w:val="0"/>
              <w:spacing w:after="0" w:line="240" w:lineRule="auto"/>
              <w:ind w:firstLine="0"/>
              <w:jc w:val="center"/>
              <w:rPr>
                <w:rFonts w:cs="Times New Roman"/>
                <w:i/>
                <w:sz w:val="20"/>
                <w:szCs w:val="20"/>
                <w:highlight w:val="yellow"/>
              </w:rPr>
            </w:pPr>
            <w:r w:rsidRPr="00215665">
              <w:rPr>
                <w:rFonts w:cs="Times New Roman"/>
                <w:color w:val="000000"/>
                <w:sz w:val="22"/>
              </w:rPr>
              <w:t>Sausi zālāji kaļķainās augsnēs</w:t>
            </w:r>
          </w:p>
        </w:tc>
        <w:tc>
          <w:tcPr>
            <w:tcW w:w="992" w:type="dxa"/>
            <w:tcBorders>
              <w:top w:val="single" w:sz="4" w:space="0" w:color="000000"/>
              <w:left w:val="single" w:sz="4" w:space="0" w:color="000000"/>
              <w:bottom w:val="single" w:sz="4" w:space="0" w:color="000000"/>
            </w:tcBorders>
            <w:vAlign w:val="center"/>
          </w:tcPr>
          <w:p w14:paraId="1CB7A987" w14:textId="009309AD" w:rsidR="003D453D" w:rsidRPr="00215665" w:rsidRDefault="003D453D" w:rsidP="007C10AC">
            <w:pPr>
              <w:snapToGrid w:val="0"/>
              <w:spacing w:after="0" w:line="240" w:lineRule="auto"/>
              <w:ind w:firstLine="0"/>
              <w:jc w:val="center"/>
              <w:rPr>
                <w:rFonts w:cs="Times New Roman"/>
                <w:sz w:val="20"/>
                <w:szCs w:val="20"/>
                <w:highlight w:val="yellow"/>
              </w:rPr>
            </w:pPr>
            <w:r w:rsidRPr="00215665">
              <w:rPr>
                <w:rFonts w:cs="Times New Roman"/>
                <w:color w:val="000000"/>
                <w:sz w:val="22"/>
              </w:rPr>
              <w:t>6210</w:t>
            </w:r>
          </w:p>
        </w:tc>
        <w:tc>
          <w:tcPr>
            <w:tcW w:w="992" w:type="dxa"/>
            <w:tcBorders>
              <w:top w:val="single" w:sz="4" w:space="0" w:color="000000"/>
              <w:left w:val="single" w:sz="4" w:space="0" w:color="000000"/>
              <w:bottom w:val="single" w:sz="4" w:space="0" w:color="000000"/>
            </w:tcBorders>
            <w:vAlign w:val="center"/>
          </w:tcPr>
          <w:p w14:paraId="4CEF5B50" w14:textId="3BD26890"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color w:val="000000"/>
                <w:sz w:val="22"/>
              </w:rPr>
              <w:t>9,58</w:t>
            </w:r>
          </w:p>
        </w:tc>
        <w:tc>
          <w:tcPr>
            <w:tcW w:w="1134" w:type="dxa"/>
            <w:tcBorders>
              <w:top w:val="single" w:sz="4" w:space="0" w:color="000000"/>
              <w:left w:val="single" w:sz="4" w:space="0" w:color="000000"/>
              <w:bottom w:val="single" w:sz="4" w:space="0" w:color="000000"/>
            </w:tcBorders>
            <w:vAlign w:val="center"/>
          </w:tcPr>
          <w:p w14:paraId="158ED98B" w14:textId="30B5ECCB" w:rsidR="003D453D" w:rsidRPr="00215665" w:rsidRDefault="00C169D2" w:rsidP="007C10AC">
            <w:pPr>
              <w:snapToGrid w:val="0"/>
              <w:spacing w:after="0" w:line="240" w:lineRule="auto"/>
              <w:ind w:firstLine="0"/>
              <w:jc w:val="center"/>
              <w:rPr>
                <w:rFonts w:cs="Times New Roman"/>
                <w:sz w:val="20"/>
                <w:szCs w:val="20"/>
              </w:rPr>
            </w:pPr>
            <w:r>
              <w:rPr>
                <w:rFonts w:cs="Times New Roman"/>
                <w:sz w:val="20"/>
                <w:szCs w:val="20"/>
              </w:rPr>
              <w:t>6,44</w:t>
            </w:r>
          </w:p>
        </w:tc>
        <w:tc>
          <w:tcPr>
            <w:tcW w:w="1134" w:type="dxa"/>
            <w:tcBorders>
              <w:top w:val="single" w:sz="4" w:space="0" w:color="000000"/>
              <w:left w:val="single" w:sz="4" w:space="0" w:color="000000"/>
              <w:bottom w:val="single" w:sz="4" w:space="0" w:color="000000"/>
            </w:tcBorders>
            <w:vAlign w:val="center"/>
          </w:tcPr>
          <w:p w14:paraId="243C55EE" w14:textId="6CD629A2" w:rsidR="003D453D" w:rsidRPr="00215665" w:rsidRDefault="0021242A" w:rsidP="007C10AC">
            <w:pPr>
              <w:snapToGrid w:val="0"/>
              <w:spacing w:after="0" w:line="240" w:lineRule="auto"/>
              <w:ind w:firstLine="0"/>
              <w:jc w:val="center"/>
              <w:rPr>
                <w:rFonts w:cs="Times New Roman"/>
                <w:sz w:val="20"/>
                <w:szCs w:val="20"/>
              </w:rPr>
            </w:pPr>
            <w:r>
              <w:rPr>
                <w:rFonts w:cs="Times New Roman"/>
                <w:sz w:val="20"/>
                <w:szCs w:val="20"/>
              </w:rPr>
              <w:t>3,14</w:t>
            </w:r>
          </w:p>
        </w:tc>
        <w:tc>
          <w:tcPr>
            <w:tcW w:w="709" w:type="dxa"/>
            <w:tcBorders>
              <w:top w:val="single" w:sz="4" w:space="0" w:color="000000"/>
              <w:left w:val="single" w:sz="4" w:space="0" w:color="000000"/>
              <w:bottom w:val="single" w:sz="4" w:space="0" w:color="000000"/>
              <w:right w:val="single" w:sz="4" w:space="0" w:color="000000"/>
            </w:tcBorders>
            <w:vAlign w:val="center"/>
          </w:tcPr>
          <w:p w14:paraId="39B95A49" w14:textId="77777777" w:rsidR="003D453D" w:rsidRPr="00215665" w:rsidRDefault="003D453D" w:rsidP="007C10AC">
            <w:pPr>
              <w:snapToGrid w:val="0"/>
              <w:spacing w:after="0" w:line="240" w:lineRule="auto"/>
              <w:ind w:firstLine="0"/>
              <w:jc w:val="center"/>
              <w:rPr>
                <w:rFonts w:cs="Times New Roman"/>
                <w:sz w:val="20"/>
                <w:szCs w:val="20"/>
              </w:rPr>
            </w:pPr>
          </w:p>
        </w:tc>
        <w:tc>
          <w:tcPr>
            <w:tcW w:w="709" w:type="dxa"/>
            <w:tcBorders>
              <w:top w:val="single" w:sz="4" w:space="0" w:color="000000"/>
              <w:left w:val="single" w:sz="4" w:space="0" w:color="000000"/>
              <w:bottom w:val="single" w:sz="4" w:space="0" w:color="000000"/>
            </w:tcBorders>
            <w:vAlign w:val="center"/>
          </w:tcPr>
          <w:p w14:paraId="16C97FA9" w14:textId="77777777" w:rsidR="003D453D" w:rsidRPr="00215665" w:rsidRDefault="003D453D" w:rsidP="007C10AC">
            <w:pPr>
              <w:snapToGrid w:val="0"/>
              <w:spacing w:after="0" w:line="240" w:lineRule="auto"/>
              <w:ind w:firstLine="0"/>
              <w:jc w:val="center"/>
              <w:rPr>
                <w:rFonts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4B332167" w14:textId="4994402C"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sz w:val="20"/>
                <w:szCs w:val="20"/>
              </w:rPr>
              <w:t>3,97</w:t>
            </w:r>
          </w:p>
        </w:tc>
        <w:tc>
          <w:tcPr>
            <w:tcW w:w="851" w:type="dxa"/>
            <w:tcBorders>
              <w:top w:val="single" w:sz="4" w:space="0" w:color="000000"/>
              <w:left w:val="single" w:sz="4" w:space="0" w:color="000000"/>
              <w:bottom w:val="single" w:sz="4" w:space="0" w:color="000000"/>
            </w:tcBorders>
            <w:vAlign w:val="center"/>
          </w:tcPr>
          <w:p w14:paraId="0395504D" w14:textId="005AEF11"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sz w:val="20"/>
                <w:szCs w:val="20"/>
              </w:rPr>
              <w:t>5,61</w:t>
            </w:r>
          </w:p>
        </w:tc>
        <w:tc>
          <w:tcPr>
            <w:tcW w:w="850" w:type="dxa"/>
            <w:tcBorders>
              <w:top w:val="single" w:sz="4" w:space="0" w:color="000000"/>
              <w:left w:val="single" w:sz="4" w:space="0" w:color="000000"/>
              <w:bottom w:val="single" w:sz="4" w:space="0" w:color="000000"/>
              <w:right w:val="single" w:sz="4" w:space="0" w:color="000000"/>
            </w:tcBorders>
            <w:vAlign w:val="center"/>
          </w:tcPr>
          <w:p w14:paraId="12365252" w14:textId="77777777" w:rsidR="003D453D" w:rsidRPr="00215665" w:rsidRDefault="003D453D" w:rsidP="007C10AC">
            <w:pPr>
              <w:snapToGrid w:val="0"/>
              <w:spacing w:after="0" w:line="240" w:lineRule="auto"/>
              <w:ind w:firstLine="0"/>
              <w:jc w:val="center"/>
              <w:rPr>
                <w:rFonts w:cs="Times New Roman"/>
                <w:sz w:val="20"/>
                <w:szCs w:val="20"/>
              </w:rPr>
            </w:pPr>
          </w:p>
        </w:tc>
        <w:tc>
          <w:tcPr>
            <w:tcW w:w="709" w:type="dxa"/>
            <w:tcBorders>
              <w:top w:val="single" w:sz="4" w:space="0" w:color="000000"/>
              <w:left w:val="single" w:sz="4" w:space="0" w:color="000000"/>
              <w:bottom w:val="single" w:sz="4" w:space="0" w:color="000000"/>
              <w:right w:val="single" w:sz="4" w:space="0" w:color="auto"/>
            </w:tcBorders>
            <w:vAlign w:val="center"/>
          </w:tcPr>
          <w:p w14:paraId="4900DE0B" w14:textId="2DB79444"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sz w:val="20"/>
                <w:szCs w:val="20"/>
              </w:rPr>
              <w:t>0,26</w:t>
            </w:r>
          </w:p>
        </w:tc>
        <w:tc>
          <w:tcPr>
            <w:tcW w:w="882" w:type="dxa"/>
            <w:tcBorders>
              <w:top w:val="single" w:sz="4" w:space="0" w:color="auto"/>
              <w:left w:val="single" w:sz="4" w:space="0" w:color="auto"/>
              <w:bottom w:val="single" w:sz="4" w:space="0" w:color="auto"/>
              <w:right w:val="single" w:sz="4" w:space="0" w:color="auto"/>
            </w:tcBorders>
            <w:vAlign w:val="center"/>
          </w:tcPr>
          <w:p w14:paraId="4153260F" w14:textId="03C1857B"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sz w:val="20"/>
                <w:szCs w:val="20"/>
              </w:rPr>
              <w:t>0,003</w:t>
            </w:r>
          </w:p>
        </w:tc>
        <w:tc>
          <w:tcPr>
            <w:tcW w:w="709" w:type="dxa"/>
            <w:tcBorders>
              <w:top w:val="single" w:sz="4" w:space="0" w:color="auto"/>
              <w:left w:val="single" w:sz="4" w:space="0" w:color="auto"/>
              <w:bottom w:val="single" w:sz="4" w:space="0" w:color="auto"/>
              <w:right w:val="single" w:sz="4" w:space="0" w:color="auto"/>
            </w:tcBorders>
            <w:vAlign w:val="center"/>
          </w:tcPr>
          <w:p w14:paraId="36897D92" w14:textId="77777777" w:rsidR="003D453D" w:rsidRPr="00215665" w:rsidRDefault="003D453D" w:rsidP="007C10AC">
            <w:pPr>
              <w:snapToGrid w:val="0"/>
              <w:spacing w:after="0" w:line="240" w:lineRule="auto"/>
              <w:ind w:firstLine="0"/>
              <w:jc w:val="center"/>
              <w:rPr>
                <w:rFonts w:cs="Times New Roman"/>
                <w:sz w:val="20"/>
                <w:szCs w:val="20"/>
              </w:rPr>
            </w:pPr>
          </w:p>
        </w:tc>
        <w:tc>
          <w:tcPr>
            <w:tcW w:w="1531" w:type="dxa"/>
            <w:tcBorders>
              <w:top w:val="single" w:sz="4" w:space="0" w:color="000000"/>
              <w:left w:val="single" w:sz="4" w:space="0" w:color="auto"/>
              <w:bottom w:val="single" w:sz="4" w:space="0" w:color="000000"/>
              <w:right w:val="single" w:sz="4" w:space="0" w:color="000000"/>
            </w:tcBorders>
            <w:vAlign w:val="center"/>
          </w:tcPr>
          <w:p w14:paraId="53A31963" w14:textId="5EE75360" w:rsidR="003D453D" w:rsidRPr="00215665" w:rsidRDefault="003D453D" w:rsidP="007C10AC">
            <w:pPr>
              <w:snapToGrid w:val="0"/>
              <w:spacing w:after="0" w:line="240" w:lineRule="auto"/>
              <w:ind w:firstLine="0"/>
              <w:jc w:val="center"/>
              <w:rPr>
                <w:rFonts w:cs="Times New Roman"/>
                <w:sz w:val="22"/>
              </w:rPr>
            </w:pPr>
          </w:p>
        </w:tc>
      </w:tr>
      <w:tr w:rsidR="003D453D" w:rsidRPr="00215665" w14:paraId="59CDDEEE" w14:textId="77777777" w:rsidTr="007D093C">
        <w:trPr>
          <w:trHeight w:val="332"/>
        </w:trPr>
        <w:tc>
          <w:tcPr>
            <w:tcW w:w="531" w:type="dxa"/>
            <w:tcBorders>
              <w:top w:val="single" w:sz="4" w:space="0" w:color="000000"/>
              <w:left w:val="single" w:sz="4" w:space="0" w:color="000000"/>
              <w:bottom w:val="single" w:sz="4" w:space="0" w:color="000000"/>
            </w:tcBorders>
            <w:vAlign w:val="center"/>
          </w:tcPr>
          <w:p w14:paraId="4DC5ECD7" w14:textId="7F0B0A6E" w:rsidR="003D453D" w:rsidRPr="00215665" w:rsidRDefault="003D453D" w:rsidP="007C10AC">
            <w:pPr>
              <w:spacing w:after="0" w:line="240" w:lineRule="auto"/>
              <w:ind w:firstLine="0"/>
              <w:jc w:val="center"/>
              <w:rPr>
                <w:rFonts w:cs="Times New Roman"/>
                <w:sz w:val="22"/>
              </w:rPr>
            </w:pPr>
            <w:r w:rsidRPr="00215665">
              <w:rPr>
                <w:rFonts w:cs="Times New Roman"/>
                <w:sz w:val="22"/>
              </w:rPr>
              <w:t>4.</w:t>
            </w:r>
          </w:p>
        </w:tc>
        <w:tc>
          <w:tcPr>
            <w:tcW w:w="2126" w:type="dxa"/>
            <w:tcBorders>
              <w:top w:val="single" w:sz="4" w:space="0" w:color="000000"/>
              <w:left w:val="single" w:sz="4" w:space="0" w:color="000000"/>
              <w:bottom w:val="single" w:sz="4" w:space="0" w:color="000000"/>
              <w:right w:val="single" w:sz="4" w:space="0" w:color="000000"/>
            </w:tcBorders>
            <w:vAlign w:val="center"/>
          </w:tcPr>
          <w:p w14:paraId="3D1BDA9C" w14:textId="1B837278" w:rsidR="003D453D" w:rsidRPr="00215665" w:rsidRDefault="003D453D" w:rsidP="007C10AC">
            <w:pPr>
              <w:snapToGrid w:val="0"/>
              <w:spacing w:after="0" w:line="240" w:lineRule="auto"/>
              <w:ind w:firstLine="0"/>
              <w:jc w:val="center"/>
              <w:rPr>
                <w:rFonts w:cs="Times New Roman"/>
                <w:color w:val="000000"/>
                <w:sz w:val="20"/>
                <w:szCs w:val="20"/>
              </w:rPr>
            </w:pPr>
            <w:r w:rsidRPr="00215665">
              <w:rPr>
                <w:rFonts w:cs="Times New Roman"/>
                <w:sz w:val="22"/>
              </w:rPr>
              <w:t>Sugām bagātas ganības un ganītas pļavas</w:t>
            </w:r>
          </w:p>
        </w:tc>
        <w:tc>
          <w:tcPr>
            <w:tcW w:w="992" w:type="dxa"/>
            <w:tcBorders>
              <w:top w:val="single" w:sz="4" w:space="0" w:color="000000"/>
              <w:left w:val="single" w:sz="4" w:space="0" w:color="000000"/>
              <w:bottom w:val="single" w:sz="4" w:space="0" w:color="000000"/>
            </w:tcBorders>
            <w:vAlign w:val="center"/>
          </w:tcPr>
          <w:p w14:paraId="709E58BA" w14:textId="6B549A32" w:rsidR="003D453D" w:rsidRPr="00215665" w:rsidRDefault="003D453D" w:rsidP="007C10AC">
            <w:pPr>
              <w:snapToGrid w:val="0"/>
              <w:spacing w:after="0" w:line="240" w:lineRule="auto"/>
              <w:ind w:firstLine="0"/>
              <w:jc w:val="center"/>
              <w:rPr>
                <w:rFonts w:cs="Times New Roman"/>
                <w:color w:val="000000"/>
                <w:sz w:val="20"/>
                <w:szCs w:val="20"/>
              </w:rPr>
            </w:pPr>
            <w:r w:rsidRPr="00215665">
              <w:rPr>
                <w:rFonts w:cs="Times New Roman"/>
                <w:color w:val="000000"/>
                <w:sz w:val="22"/>
                <w:shd w:val="clear" w:color="auto" w:fill="FFFFFF"/>
              </w:rPr>
              <w:t>6270*</w:t>
            </w:r>
          </w:p>
        </w:tc>
        <w:tc>
          <w:tcPr>
            <w:tcW w:w="992" w:type="dxa"/>
            <w:tcBorders>
              <w:top w:val="single" w:sz="4" w:space="0" w:color="000000"/>
              <w:left w:val="single" w:sz="4" w:space="0" w:color="000000"/>
              <w:bottom w:val="single" w:sz="4" w:space="0" w:color="000000"/>
            </w:tcBorders>
            <w:vAlign w:val="center"/>
          </w:tcPr>
          <w:p w14:paraId="05BED168" w14:textId="120239AD" w:rsidR="003D453D" w:rsidRPr="00215665" w:rsidRDefault="003D453D" w:rsidP="007C10AC">
            <w:pPr>
              <w:snapToGrid w:val="0"/>
              <w:spacing w:after="0" w:line="240" w:lineRule="auto"/>
              <w:ind w:firstLine="0"/>
              <w:jc w:val="center"/>
              <w:rPr>
                <w:rFonts w:cs="Times New Roman"/>
                <w:color w:val="000000"/>
                <w:sz w:val="20"/>
                <w:szCs w:val="20"/>
              </w:rPr>
            </w:pPr>
            <w:r w:rsidRPr="00215665">
              <w:rPr>
                <w:rFonts w:cs="Times New Roman"/>
                <w:color w:val="000000"/>
                <w:sz w:val="22"/>
              </w:rPr>
              <w:t>10,81</w:t>
            </w:r>
          </w:p>
        </w:tc>
        <w:tc>
          <w:tcPr>
            <w:tcW w:w="1134" w:type="dxa"/>
            <w:tcBorders>
              <w:top w:val="single" w:sz="4" w:space="0" w:color="000000"/>
              <w:left w:val="single" w:sz="4" w:space="0" w:color="000000"/>
              <w:bottom w:val="single" w:sz="4" w:space="0" w:color="000000"/>
            </w:tcBorders>
            <w:vAlign w:val="center"/>
          </w:tcPr>
          <w:p w14:paraId="047443BF" w14:textId="42D202CE" w:rsidR="003D453D" w:rsidRPr="00215665" w:rsidRDefault="00724EED" w:rsidP="007C10AC">
            <w:pPr>
              <w:snapToGrid w:val="0"/>
              <w:spacing w:after="0" w:line="240" w:lineRule="auto"/>
              <w:ind w:firstLine="0"/>
              <w:jc w:val="center"/>
              <w:rPr>
                <w:rFonts w:cs="Times New Roman"/>
                <w:sz w:val="20"/>
                <w:szCs w:val="20"/>
              </w:rPr>
            </w:pPr>
            <w:r>
              <w:rPr>
                <w:rFonts w:cs="Times New Roman"/>
                <w:sz w:val="20"/>
                <w:szCs w:val="20"/>
              </w:rPr>
              <w:t>3,57</w:t>
            </w:r>
          </w:p>
        </w:tc>
        <w:tc>
          <w:tcPr>
            <w:tcW w:w="1134" w:type="dxa"/>
            <w:tcBorders>
              <w:top w:val="single" w:sz="4" w:space="0" w:color="000000"/>
              <w:left w:val="single" w:sz="4" w:space="0" w:color="000000"/>
              <w:bottom w:val="single" w:sz="4" w:space="0" w:color="000000"/>
            </w:tcBorders>
            <w:vAlign w:val="center"/>
          </w:tcPr>
          <w:p w14:paraId="7B57BC5E" w14:textId="0B6DC749" w:rsidR="003D453D" w:rsidRPr="00215665" w:rsidRDefault="00AD001D" w:rsidP="007C10AC">
            <w:pPr>
              <w:snapToGrid w:val="0"/>
              <w:spacing w:after="0" w:line="240" w:lineRule="auto"/>
              <w:ind w:firstLine="0"/>
              <w:jc w:val="center"/>
              <w:rPr>
                <w:rFonts w:cs="Times New Roman"/>
                <w:sz w:val="20"/>
                <w:szCs w:val="20"/>
              </w:rPr>
            </w:pPr>
            <w:r>
              <w:rPr>
                <w:rFonts w:cs="Times New Roman"/>
                <w:sz w:val="20"/>
                <w:szCs w:val="20"/>
              </w:rPr>
              <w:t>7,24</w:t>
            </w:r>
          </w:p>
        </w:tc>
        <w:tc>
          <w:tcPr>
            <w:tcW w:w="709" w:type="dxa"/>
            <w:tcBorders>
              <w:top w:val="single" w:sz="4" w:space="0" w:color="000000"/>
              <w:left w:val="single" w:sz="4" w:space="0" w:color="000000"/>
              <w:bottom w:val="single" w:sz="4" w:space="0" w:color="000000"/>
              <w:right w:val="single" w:sz="4" w:space="0" w:color="000000"/>
            </w:tcBorders>
            <w:vAlign w:val="center"/>
          </w:tcPr>
          <w:p w14:paraId="6FE25503" w14:textId="77777777" w:rsidR="003D453D" w:rsidRPr="00215665" w:rsidRDefault="003D453D" w:rsidP="007C10AC">
            <w:pPr>
              <w:snapToGrid w:val="0"/>
              <w:spacing w:after="0" w:line="240" w:lineRule="auto"/>
              <w:ind w:firstLine="0"/>
              <w:jc w:val="center"/>
              <w:rPr>
                <w:rFonts w:cs="Times New Roman"/>
                <w:sz w:val="20"/>
                <w:szCs w:val="20"/>
              </w:rPr>
            </w:pPr>
          </w:p>
        </w:tc>
        <w:tc>
          <w:tcPr>
            <w:tcW w:w="709" w:type="dxa"/>
            <w:tcBorders>
              <w:top w:val="single" w:sz="4" w:space="0" w:color="000000"/>
              <w:left w:val="single" w:sz="4" w:space="0" w:color="000000"/>
              <w:bottom w:val="single" w:sz="4" w:space="0" w:color="000000"/>
            </w:tcBorders>
            <w:vAlign w:val="center"/>
          </w:tcPr>
          <w:p w14:paraId="58E43F76" w14:textId="77777777" w:rsidR="003D453D" w:rsidRPr="00215665" w:rsidRDefault="003D453D" w:rsidP="007C10AC">
            <w:pPr>
              <w:snapToGrid w:val="0"/>
              <w:spacing w:after="0" w:line="240" w:lineRule="auto"/>
              <w:ind w:firstLine="0"/>
              <w:jc w:val="center"/>
              <w:rPr>
                <w:rFonts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476376F2" w14:textId="73DAFD74" w:rsidR="003D453D" w:rsidRPr="00215665" w:rsidRDefault="003D453D" w:rsidP="007C10AC">
            <w:pPr>
              <w:snapToGrid w:val="0"/>
              <w:spacing w:after="0" w:line="240" w:lineRule="auto"/>
              <w:ind w:firstLine="0"/>
              <w:jc w:val="center"/>
              <w:rPr>
                <w:rFonts w:cs="Times New Roman"/>
                <w:sz w:val="20"/>
                <w:szCs w:val="20"/>
              </w:rPr>
            </w:pPr>
          </w:p>
        </w:tc>
        <w:tc>
          <w:tcPr>
            <w:tcW w:w="851" w:type="dxa"/>
            <w:tcBorders>
              <w:top w:val="single" w:sz="4" w:space="0" w:color="000000"/>
              <w:left w:val="single" w:sz="4" w:space="0" w:color="000000"/>
              <w:bottom w:val="single" w:sz="4" w:space="0" w:color="000000"/>
            </w:tcBorders>
            <w:vAlign w:val="center"/>
          </w:tcPr>
          <w:p w14:paraId="4DD6FD07" w14:textId="2BE9D5D7"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sz w:val="20"/>
                <w:szCs w:val="20"/>
              </w:rPr>
              <w:t>10,81</w:t>
            </w:r>
          </w:p>
        </w:tc>
        <w:tc>
          <w:tcPr>
            <w:tcW w:w="850" w:type="dxa"/>
            <w:tcBorders>
              <w:top w:val="single" w:sz="4" w:space="0" w:color="000000"/>
              <w:left w:val="single" w:sz="4" w:space="0" w:color="000000"/>
              <w:bottom w:val="single" w:sz="4" w:space="0" w:color="000000"/>
              <w:right w:val="single" w:sz="4" w:space="0" w:color="000000"/>
            </w:tcBorders>
            <w:vAlign w:val="center"/>
          </w:tcPr>
          <w:p w14:paraId="4BB5CA96" w14:textId="4E24C65F" w:rsidR="003D453D" w:rsidRPr="00215665" w:rsidRDefault="003D453D" w:rsidP="007C10AC">
            <w:pPr>
              <w:snapToGrid w:val="0"/>
              <w:spacing w:after="0" w:line="240" w:lineRule="auto"/>
              <w:ind w:firstLine="0"/>
              <w:jc w:val="center"/>
              <w:rPr>
                <w:rFonts w:cs="Times New Roman"/>
                <w:sz w:val="20"/>
                <w:szCs w:val="20"/>
              </w:rPr>
            </w:pPr>
          </w:p>
        </w:tc>
        <w:tc>
          <w:tcPr>
            <w:tcW w:w="709" w:type="dxa"/>
            <w:tcBorders>
              <w:top w:val="single" w:sz="4" w:space="0" w:color="000000"/>
              <w:left w:val="single" w:sz="4" w:space="0" w:color="000000"/>
              <w:bottom w:val="single" w:sz="4" w:space="0" w:color="000000"/>
              <w:right w:val="single" w:sz="4" w:space="0" w:color="auto"/>
            </w:tcBorders>
            <w:vAlign w:val="center"/>
          </w:tcPr>
          <w:p w14:paraId="1829BC8E" w14:textId="77777777" w:rsidR="003D453D" w:rsidRPr="00215665" w:rsidRDefault="003D453D" w:rsidP="007C10AC">
            <w:pPr>
              <w:snapToGrid w:val="0"/>
              <w:spacing w:after="0" w:line="240" w:lineRule="auto"/>
              <w:ind w:firstLine="0"/>
              <w:jc w:val="center"/>
              <w:rPr>
                <w:rFonts w:cs="Times New Roman"/>
                <w:sz w:val="20"/>
                <w:szCs w:val="20"/>
              </w:rPr>
            </w:pPr>
          </w:p>
        </w:tc>
        <w:tc>
          <w:tcPr>
            <w:tcW w:w="882" w:type="dxa"/>
            <w:tcBorders>
              <w:top w:val="single" w:sz="4" w:space="0" w:color="auto"/>
              <w:left w:val="single" w:sz="4" w:space="0" w:color="auto"/>
              <w:bottom w:val="single" w:sz="4" w:space="0" w:color="auto"/>
              <w:right w:val="single" w:sz="4" w:space="0" w:color="auto"/>
            </w:tcBorders>
            <w:vAlign w:val="center"/>
          </w:tcPr>
          <w:p w14:paraId="143341D2" w14:textId="77777777" w:rsidR="003D453D" w:rsidRPr="00215665" w:rsidRDefault="003D453D" w:rsidP="007C10AC">
            <w:pPr>
              <w:snapToGrid w:val="0"/>
              <w:spacing w:after="0" w:line="240" w:lineRule="auto"/>
              <w:ind w:firstLine="0"/>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3B3D3417" w14:textId="77777777" w:rsidR="003D453D" w:rsidRPr="00215665" w:rsidRDefault="003D453D" w:rsidP="007C10AC">
            <w:pPr>
              <w:snapToGrid w:val="0"/>
              <w:spacing w:after="0" w:line="240" w:lineRule="auto"/>
              <w:ind w:firstLine="0"/>
              <w:jc w:val="center"/>
              <w:rPr>
                <w:rFonts w:cs="Times New Roman"/>
                <w:sz w:val="20"/>
                <w:szCs w:val="20"/>
              </w:rPr>
            </w:pPr>
          </w:p>
        </w:tc>
        <w:tc>
          <w:tcPr>
            <w:tcW w:w="1531" w:type="dxa"/>
            <w:tcBorders>
              <w:top w:val="single" w:sz="4" w:space="0" w:color="000000"/>
              <w:left w:val="single" w:sz="4" w:space="0" w:color="auto"/>
              <w:bottom w:val="single" w:sz="4" w:space="0" w:color="000000"/>
              <w:right w:val="single" w:sz="4" w:space="0" w:color="000000"/>
            </w:tcBorders>
            <w:vAlign w:val="center"/>
          </w:tcPr>
          <w:p w14:paraId="360430B8" w14:textId="5E67C606" w:rsidR="003D453D" w:rsidRPr="00215665" w:rsidRDefault="003D453D" w:rsidP="007C10AC">
            <w:pPr>
              <w:snapToGrid w:val="0"/>
              <w:spacing w:after="0" w:line="240" w:lineRule="auto"/>
              <w:ind w:firstLine="0"/>
              <w:jc w:val="center"/>
              <w:rPr>
                <w:rFonts w:cs="Times New Roman"/>
                <w:sz w:val="22"/>
              </w:rPr>
            </w:pPr>
          </w:p>
        </w:tc>
      </w:tr>
      <w:tr w:rsidR="003D453D" w:rsidRPr="00215665" w14:paraId="778FD223" w14:textId="77777777" w:rsidTr="007D093C">
        <w:trPr>
          <w:trHeight w:val="332"/>
        </w:trPr>
        <w:tc>
          <w:tcPr>
            <w:tcW w:w="531" w:type="dxa"/>
            <w:tcBorders>
              <w:top w:val="single" w:sz="4" w:space="0" w:color="000000"/>
              <w:left w:val="single" w:sz="4" w:space="0" w:color="000000"/>
              <w:bottom w:val="single" w:sz="4" w:space="0" w:color="000000"/>
            </w:tcBorders>
            <w:vAlign w:val="center"/>
          </w:tcPr>
          <w:p w14:paraId="49EE335E" w14:textId="27D7D9B6" w:rsidR="003D453D" w:rsidRPr="00215665" w:rsidRDefault="003D453D" w:rsidP="007C10AC">
            <w:pPr>
              <w:spacing w:after="0" w:line="240" w:lineRule="auto"/>
              <w:ind w:firstLine="0"/>
              <w:jc w:val="center"/>
              <w:rPr>
                <w:rFonts w:cs="Times New Roman"/>
                <w:sz w:val="22"/>
              </w:rPr>
            </w:pPr>
            <w:r w:rsidRPr="00215665">
              <w:rPr>
                <w:rFonts w:cs="Times New Roman"/>
                <w:sz w:val="22"/>
              </w:rPr>
              <w:t>5.</w:t>
            </w:r>
          </w:p>
        </w:tc>
        <w:tc>
          <w:tcPr>
            <w:tcW w:w="2126" w:type="dxa"/>
            <w:tcBorders>
              <w:top w:val="single" w:sz="4" w:space="0" w:color="000000"/>
              <w:left w:val="single" w:sz="4" w:space="0" w:color="000000"/>
              <w:bottom w:val="single" w:sz="4" w:space="0" w:color="000000"/>
              <w:right w:val="single" w:sz="4" w:space="0" w:color="000000"/>
            </w:tcBorders>
            <w:vAlign w:val="center"/>
          </w:tcPr>
          <w:p w14:paraId="52356DFF" w14:textId="38090824" w:rsidR="003D453D" w:rsidRPr="00215665" w:rsidRDefault="003D453D" w:rsidP="007C10AC">
            <w:pPr>
              <w:snapToGrid w:val="0"/>
              <w:spacing w:after="0" w:line="240" w:lineRule="auto"/>
              <w:ind w:firstLine="0"/>
              <w:jc w:val="center"/>
              <w:rPr>
                <w:rFonts w:cs="Times New Roman"/>
                <w:i/>
                <w:sz w:val="20"/>
                <w:szCs w:val="20"/>
                <w:highlight w:val="yellow"/>
              </w:rPr>
            </w:pPr>
            <w:r w:rsidRPr="00215665">
              <w:rPr>
                <w:rFonts w:cs="Times New Roman"/>
                <w:color w:val="000000"/>
                <w:sz w:val="22"/>
              </w:rPr>
              <w:t>Pārejas purvi un slīkšņas</w:t>
            </w:r>
          </w:p>
        </w:tc>
        <w:tc>
          <w:tcPr>
            <w:tcW w:w="992" w:type="dxa"/>
            <w:tcBorders>
              <w:top w:val="single" w:sz="4" w:space="0" w:color="000000"/>
              <w:left w:val="single" w:sz="4" w:space="0" w:color="000000"/>
              <w:bottom w:val="single" w:sz="4" w:space="0" w:color="000000"/>
            </w:tcBorders>
            <w:vAlign w:val="center"/>
          </w:tcPr>
          <w:p w14:paraId="66C9A919" w14:textId="19FCEEDA" w:rsidR="003D453D" w:rsidRPr="00215665" w:rsidRDefault="003D453D" w:rsidP="007C10AC">
            <w:pPr>
              <w:snapToGrid w:val="0"/>
              <w:spacing w:after="0" w:line="240" w:lineRule="auto"/>
              <w:ind w:firstLine="0"/>
              <w:jc w:val="center"/>
              <w:rPr>
                <w:rFonts w:cs="Times New Roman"/>
                <w:sz w:val="20"/>
                <w:szCs w:val="20"/>
                <w:highlight w:val="yellow"/>
              </w:rPr>
            </w:pPr>
            <w:r w:rsidRPr="00215665">
              <w:rPr>
                <w:rFonts w:cs="Times New Roman"/>
                <w:color w:val="000000"/>
                <w:sz w:val="22"/>
              </w:rPr>
              <w:t>7140</w:t>
            </w:r>
          </w:p>
        </w:tc>
        <w:tc>
          <w:tcPr>
            <w:tcW w:w="992" w:type="dxa"/>
            <w:tcBorders>
              <w:top w:val="single" w:sz="4" w:space="0" w:color="000000"/>
              <w:left w:val="single" w:sz="4" w:space="0" w:color="000000"/>
              <w:bottom w:val="single" w:sz="4" w:space="0" w:color="000000"/>
            </w:tcBorders>
            <w:vAlign w:val="center"/>
          </w:tcPr>
          <w:p w14:paraId="61691FA3" w14:textId="7A6B61C2"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color w:val="000000"/>
                <w:sz w:val="22"/>
              </w:rPr>
              <w:t>16,90</w:t>
            </w:r>
          </w:p>
        </w:tc>
        <w:tc>
          <w:tcPr>
            <w:tcW w:w="1134" w:type="dxa"/>
            <w:tcBorders>
              <w:top w:val="single" w:sz="4" w:space="0" w:color="000000"/>
              <w:left w:val="single" w:sz="4" w:space="0" w:color="000000"/>
              <w:bottom w:val="single" w:sz="4" w:space="0" w:color="000000"/>
            </w:tcBorders>
            <w:vAlign w:val="center"/>
          </w:tcPr>
          <w:p w14:paraId="18EF9E36" w14:textId="64436DA8" w:rsidR="003D453D" w:rsidRPr="00490E3D" w:rsidRDefault="00F80492" w:rsidP="007C10AC">
            <w:pPr>
              <w:snapToGrid w:val="0"/>
              <w:spacing w:after="0" w:line="240" w:lineRule="auto"/>
              <w:ind w:firstLine="0"/>
              <w:jc w:val="center"/>
              <w:rPr>
                <w:rFonts w:cs="Times New Roman"/>
                <w:sz w:val="20"/>
                <w:szCs w:val="20"/>
              </w:rPr>
            </w:pPr>
            <w:r w:rsidRPr="00490E3D">
              <w:rPr>
                <w:rFonts w:cs="Times New Roman"/>
                <w:sz w:val="20"/>
                <w:szCs w:val="20"/>
              </w:rPr>
              <w:t>16,</w:t>
            </w:r>
            <w:r w:rsidR="00490E3D" w:rsidRPr="00490E3D">
              <w:rPr>
                <w:rFonts w:cs="Times New Roman"/>
                <w:sz w:val="20"/>
                <w:szCs w:val="20"/>
              </w:rPr>
              <w:t>10</w:t>
            </w:r>
          </w:p>
        </w:tc>
        <w:tc>
          <w:tcPr>
            <w:tcW w:w="1134" w:type="dxa"/>
            <w:tcBorders>
              <w:top w:val="single" w:sz="4" w:space="0" w:color="000000"/>
              <w:left w:val="single" w:sz="4" w:space="0" w:color="000000"/>
              <w:bottom w:val="single" w:sz="4" w:space="0" w:color="000000"/>
            </w:tcBorders>
            <w:vAlign w:val="center"/>
          </w:tcPr>
          <w:p w14:paraId="3B9549F8" w14:textId="169D4E69" w:rsidR="003D453D" w:rsidRPr="00490E3D" w:rsidRDefault="00F80492" w:rsidP="007C10AC">
            <w:pPr>
              <w:snapToGrid w:val="0"/>
              <w:spacing w:after="0" w:line="240" w:lineRule="auto"/>
              <w:ind w:firstLine="0"/>
              <w:jc w:val="center"/>
              <w:rPr>
                <w:rFonts w:cs="Times New Roman"/>
                <w:sz w:val="20"/>
                <w:szCs w:val="20"/>
              </w:rPr>
            </w:pPr>
            <w:r w:rsidRPr="00490E3D">
              <w:rPr>
                <w:rFonts w:cs="Times New Roman"/>
                <w:sz w:val="20"/>
                <w:szCs w:val="20"/>
              </w:rPr>
              <w:t>0,</w:t>
            </w:r>
            <w:r w:rsidR="00490E3D" w:rsidRPr="00490E3D">
              <w:rPr>
                <w:rFonts w:cs="Times New Roman"/>
                <w:sz w:val="20"/>
                <w:szCs w:val="20"/>
              </w:rPr>
              <w:t>80</w:t>
            </w:r>
          </w:p>
        </w:tc>
        <w:tc>
          <w:tcPr>
            <w:tcW w:w="709" w:type="dxa"/>
            <w:tcBorders>
              <w:top w:val="single" w:sz="4" w:space="0" w:color="000000"/>
              <w:left w:val="single" w:sz="4" w:space="0" w:color="000000"/>
              <w:bottom w:val="single" w:sz="4" w:space="0" w:color="000000"/>
              <w:right w:val="single" w:sz="4" w:space="0" w:color="000000"/>
            </w:tcBorders>
            <w:vAlign w:val="center"/>
          </w:tcPr>
          <w:p w14:paraId="69438C74" w14:textId="1882564C" w:rsidR="003D453D" w:rsidRPr="00490E3D" w:rsidRDefault="003D453D" w:rsidP="007C10AC">
            <w:pPr>
              <w:snapToGrid w:val="0"/>
              <w:spacing w:after="0" w:line="240" w:lineRule="auto"/>
              <w:ind w:firstLine="0"/>
              <w:jc w:val="center"/>
              <w:rPr>
                <w:rFonts w:cs="Times New Roman"/>
                <w:sz w:val="20"/>
                <w:szCs w:val="20"/>
              </w:rPr>
            </w:pPr>
            <w:r w:rsidRPr="00490E3D">
              <w:rPr>
                <w:rFonts w:cs="Times New Roman"/>
                <w:sz w:val="20"/>
                <w:szCs w:val="20"/>
              </w:rPr>
              <w:t>16,</w:t>
            </w:r>
            <w:r w:rsidR="00490E3D" w:rsidRPr="00490E3D">
              <w:rPr>
                <w:rFonts w:cs="Times New Roman"/>
                <w:sz w:val="20"/>
                <w:szCs w:val="20"/>
              </w:rPr>
              <w:t>10</w:t>
            </w:r>
          </w:p>
        </w:tc>
        <w:tc>
          <w:tcPr>
            <w:tcW w:w="709" w:type="dxa"/>
            <w:tcBorders>
              <w:top w:val="single" w:sz="4" w:space="0" w:color="000000"/>
              <w:left w:val="single" w:sz="4" w:space="0" w:color="000000"/>
              <w:bottom w:val="single" w:sz="4" w:space="0" w:color="000000"/>
            </w:tcBorders>
            <w:vAlign w:val="center"/>
          </w:tcPr>
          <w:p w14:paraId="5F70246B" w14:textId="77777777" w:rsidR="003D453D" w:rsidRPr="00490E3D" w:rsidRDefault="003D453D" w:rsidP="007C10AC">
            <w:pPr>
              <w:snapToGrid w:val="0"/>
              <w:spacing w:after="0" w:line="240" w:lineRule="auto"/>
              <w:ind w:firstLine="0"/>
              <w:jc w:val="center"/>
              <w:rPr>
                <w:rFonts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6C31F463" w14:textId="6E0E0ED8" w:rsidR="003D453D" w:rsidRPr="00490E3D" w:rsidRDefault="003D453D" w:rsidP="007C10AC">
            <w:pPr>
              <w:snapToGrid w:val="0"/>
              <w:spacing w:after="0" w:line="240" w:lineRule="auto"/>
              <w:ind w:firstLine="0"/>
              <w:jc w:val="center"/>
              <w:rPr>
                <w:rFonts w:cs="Times New Roman"/>
                <w:sz w:val="20"/>
                <w:szCs w:val="20"/>
              </w:rPr>
            </w:pPr>
          </w:p>
        </w:tc>
        <w:tc>
          <w:tcPr>
            <w:tcW w:w="851" w:type="dxa"/>
            <w:tcBorders>
              <w:top w:val="single" w:sz="4" w:space="0" w:color="000000"/>
              <w:left w:val="single" w:sz="4" w:space="0" w:color="000000"/>
              <w:bottom w:val="single" w:sz="4" w:space="0" w:color="000000"/>
            </w:tcBorders>
            <w:vAlign w:val="center"/>
          </w:tcPr>
          <w:p w14:paraId="537959CC" w14:textId="77777777" w:rsidR="003D453D" w:rsidRPr="00490E3D" w:rsidRDefault="003D453D" w:rsidP="007C10AC">
            <w:pPr>
              <w:snapToGrid w:val="0"/>
              <w:spacing w:after="0" w:line="240" w:lineRule="auto"/>
              <w:ind w:firstLine="0"/>
              <w:jc w:val="center"/>
              <w:rPr>
                <w:rFonts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7176CD3C" w14:textId="7D91D8FA" w:rsidR="003D453D" w:rsidRPr="00490E3D" w:rsidRDefault="00F80492" w:rsidP="007C10AC">
            <w:pPr>
              <w:snapToGrid w:val="0"/>
              <w:spacing w:after="0" w:line="240" w:lineRule="auto"/>
              <w:ind w:firstLine="0"/>
              <w:jc w:val="center"/>
              <w:rPr>
                <w:rFonts w:cs="Times New Roman"/>
                <w:sz w:val="20"/>
                <w:szCs w:val="20"/>
              </w:rPr>
            </w:pPr>
            <w:r w:rsidRPr="00490E3D">
              <w:rPr>
                <w:rFonts w:cs="Times New Roman"/>
                <w:sz w:val="20"/>
                <w:szCs w:val="20"/>
              </w:rPr>
              <w:t>0,</w:t>
            </w:r>
            <w:r w:rsidR="00490E3D" w:rsidRPr="00490E3D">
              <w:rPr>
                <w:rFonts w:cs="Times New Roman"/>
                <w:sz w:val="20"/>
                <w:szCs w:val="20"/>
              </w:rPr>
              <w:t>80</w:t>
            </w:r>
            <w:r w:rsidR="00490E3D">
              <w:rPr>
                <w:rFonts w:cs="Times New Roman"/>
                <w:sz w:val="20"/>
                <w:szCs w:val="20"/>
              </w:rPr>
              <w:t xml:space="preserve"> (188)</w:t>
            </w:r>
          </w:p>
        </w:tc>
        <w:tc>
          <w:tcPr>
            <w:tcW w:w="709" w:type="dxa"/>
            <w:tcBorders>
              <w:top w:val="single" w:sz="4" w:space="0" w:color="000000"/>
              <w:left w:val="single" w:sz="4" w:space="0" w:color="000000"/>
              <w:bottom w:val="single" w:sz="4" w:space="0" w:color="000000"/>
              <w:right w:val="single" w:sz="4" w:space="0" w:color="auto"/>
            </w:tcBorders>
            <w:vAlign w:val="center"/>
          </w:tcPr>
          <w:p w14:paraId="75AC66BD" w14:textId="26D1C19B" w:rsidR="003D453D" w:rsidRPr="00215665" w:rsidRDefault="003D453D" w:rsidP="007C10AC">
            <w:pPr>
              <w:snapToGrid w:val="0"/>
              <w:spacing w:after="0" w:line="240" w:lineRule="auto"/>
              <w:ind w:firstLine="0"/>
              <w:jc w:val="center"/>
              <w:rPr>
                <w:rFonts w:cs="Times New Roman"/>
                <w:sz w:val="20"/>
                <w:szCs w:val="20"/>
              </w:rPr>
            </w:pPr>
          </w:p>
        </w:tc>
        <w:tc>
          <w:tcPr>
            <w:tcW w:w="882" w:type="dxa"/>
            <w:tcBorders>
              <w:top w:val="single" w:sz="4" w:space="0" w:color="auto"/>
              <w:left w:val="single" w:sz="4" w:space="0" w:color="auto"/>
              <w:bottom w:val="single" w:sz="4" w:space="0" w:color="auto"/>
              <w:right w:val="single" w:sz="4" w:space="0" w:color="auto"/>
            </w:tcBorders>
            <w:vAlign w:val="center"/>
          </w:tcPr>
          <w:p w14:paraId="71EE48E2" w14:textId="220B4E90" w:rsidR="003D453D" w:rsidRPr="00215665" w:rsidRDefault="003D453D" w:rsidP="007C10AC">
            <w:pPr>
              <w:snapToGrid w:val="0"/>
              <w:spacing w:after="0" w:line="240" w:lineRule="auto"/>
              <w:ind w:firstLine="0"/>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05634655" w14:textId="77777777" w:rsidR="003D453D" w:rsidRPr="00215665" w:rsidRDefault="003D453D" w:rsidP="007C10AC">
            <w:pPr>
              <w:snapToGrid w:val="0"/>
              <w:spacing w:after="0" w:line="240" w:lineRule="auto"/>
              <w:ind w:firstLine="0"/>
              <w:jc w:val="center"/>
              <w:rPr>
                <w:rFonts w:cs="Times New Roman"/>
                <w:sz w:val="20"/>
                <w:szCs w:val="20"/>
              </w:rPr>
            </w:pPr>
          </w:p>
        </w:tc>
        <w:tc>
          <w:tcPr>
            <w:tcW w:w="1531" w:type="dxa"/>
            <w:tcBorders>
              <w:top w:val="single" w:sz="4" w:space="0" w:color="000000"/>
              <w:left w:val="single" w:sz="4" w:space="0" w:color="auto"/>
              <w:bottom w:val="single" w:sz="4" w:space="0" w:color="000000"/>
              <w:right w:val="single" w:sz="4" w:space="0" w:color="000000"/>
            </w:tcBorders>
            <w:vAlign w:val="center"/>
          </w:tcPr>
          <w:p w14:paraId="4C8DD0CB" w14:textId="77E28001" w:rsidR="003D453D" w:rsidRPr="00215665" w:rsidRDefault="003D453D" w:rsidP="007C10AC">
            <w:pPr>
              <w:snapToGrid w:val="0"/>
              <w:spacing w:after="0" w:line="240" w:lineRule="auto"/>
              <w:ind w:firstLine="0"/>
              <w:jc w:val="center"/>
              <w:rPr>
                <w:rFonts w:cs="Times New Roman"/>
                <w:sz w:val="22"/>
              </w:rPr>
            </w:pPr>
          </w:p>
        </w:tc>
      </w:tr>
      <w:tr w:rsidR="003D453D" w:rsidRPr="00215665" w14:paraId="2114F70D" w14:textId="77777777" w:rsidTr="007D093C">
        <w:trPr>
          <w:trHeight w:val="332"/>
        </w:trPr>
        <w:tc>
          <w:tcPr>
            <w:tcW w:w="531" w:type="dxa"/>
            <w:tcBorders>
              <w:top w:val="single" w:sz="4" w:space="0" w:color="000000"/>
              <w:left w:val="single" w:sz="4" w:space="0" w:color="000000"/>
              <w:bottom w:val="single" w:sz="4" w:space="0" w:color="000000"/>
            </w:tcBorders>
            <w:vAlign w:val="center"/>
          </w:tcPr>
          <w:p w14:paraId="637D731C" w14:textId="65F7C263" w:rsidR="003D453D" w:rsidRPr="00215665" w:rsidRDefault="003D453D" w:rsidP="007C10AC">
            <w:pPr>
              <w:spacing w:after="0" w:line="240" w:lineRule="auto"/>
              <w:ind w:firstLine="0"/>
              <w:jc w:val="center"/>
              <w:rPr>
                <w:rFonts w:cs="Times New Roman"/>
                <w:sz w:val="22"/>
              </w:rPr>
            </w:pPr>
            <w:r w:rsidRPr="00215665">
              <w:rPr>
                <w:rFonts w:cs="Times New Roman"/>
                <w:sz w:val="22"/>
              </w:rPr>
              <w:t>6.</w:t>
            </w:r>
          </w:p>
        </w:tc>
        <w:tc>
          <w:tcPr>
            <w:tcW w:w="2126" w:type="dxa"/>
            <w:tcBorders>
              <w:top w:val="single" w:sz="4" w:space="0" w:color="000000"/>
              <w:left w:val="single" w:sz="4" w:space="0" w:color="000000"/>
              <w:bottom w:val="single" w:sz="4" w:space="0" w:color="000000"/>
              <w:right w:val="single" w:sz="4" w:space="0" w:color="000000"/>
            </w:tcBorders>
            <w:vAlign w:val="center"/>
          </w:tcPr>
          <w:p w14:paraId="5EB5F6AD" w14:textId="46EA23B7" w:rsidR="003D453D" w:rsidRPr="00215665" w:rsidRDefault="003D453D" w:rsidP="007C10AC">
            <w:pPr>
              <w:snapToGrid w:val="0"/>
              <w:spacing w:after="0" w:line="240" w:lineRule="auto"/>
              <w:ind w:firstLine="0"/>
              <w:jc w:val="center"/>
              <w:rPr>
                <w:rFonts w:cs="Times New Roman"/>
                <w:color w:val="000000"/>
                <w:sz w:val="20"/>
                <w:szCs w:val="20"/>
              </w:rPr>
            </w:pPr>
            <w:r w:rsidRPr="00215665">
              <w:rPr>
                <w:rFonts w:cs="Times New Roman"/>
                <w:color w:val="000000"/>
                <w:sz w:val="22"/>
              </w:rPr>
              <w:t>Veci vai dabiski boreāli meži</w:t>
            </w:r>
          </w:p>
        </w:tc>
        <w:tc>
          <w:tcPr>
            <w:tcW w:w="992" w:type="dxa"/>
            <w:tcBorders>
              <w:top w:val="single" w:sz="4" w:space="0" w:color="000000"/>
              <w:left w:val="single" w:sz="4" w:space="0" w:color="000000"/>
              <w:bottom w:val="single" w:sz="4" w:space="0" w:color="000000"/>
            </w:tcBorders>
            <w:vAlign w:val="center"/>
          </w:tcPr>
          <w:p w14:paraId="05C52E35" w14:textId="6E919D3F" w:rsidR="003D453D" w:rsidRPr="00215665" w:rsidRDefault="003D453D" w:rsidP="007C10AC">
            <w:pPr>
              <w:snapToGrid w:val="0"/>
              <w:spacing w:after="0" w:line="240" w:lineRule="auto"/>
              <w:ind w:firstLine="0"/>
              <w:jc w:val="center"/>
              <w:rPr>
                <w:rFonts w:cs="Times New Roman"/>
                <w:color w:val="000000"/>
                <w:sz w:val="20"/>
                <w:szCs w:val="20"/>
              </w:rPr>
            </w:pPr>
            <w:r w:rsidRPr="00215665">
              <w:rPr>
                <w:rFonts w:cs="Times New Roman"/>
                <w:color w:val="000000"/>
                <w:sz w:val="22"/>
              </w:rPr>
              <w:t>9010*</w:t>
            </w:r>
          </w:p>
        </w:tc>
        <w:tc>
          <w:tcPr>
            <w:tcW w:w="992" w:type="dxa"/>
            <w:tcBorders>
              <w:top w:val="single" w:sz="4" w:space="0" w:color="000000"/>
              <w:left w:val="single" w:sz="4" w:space="0" w:color="000000"/>
              <w:bottom w:val="single" w:sz="4" w:space="0" w:color="000000"/>
            </w:tcBorders>
            <w:vAlign w:val="center"/>
          </w:tcPr>
          <w:p w14:paraId="788A552F" w14:textId="04924D5C" w:rsidR="003D453D" w:rsidRPr="00215665" w:rsidRDefault="003D453D" w:rsidP="007C10AC">
            <w:pPr>
              <w:snapToGrid w:val="0"/>
              <w:spacing w:after="0" w:line="240" w:lineRule="auto"/>
              <w:ind w:firstLine="0"/>
              <w:jc w:val="center"/>
              <w:rPr>
                <w:rFonts w:cs="Times New Roman"/>
                <w:color w:val="000000"/>
                <w:sz w:val="20"/>
                <w:szCs w:val="20"/>
              </w:rPr>
            </w:pPr>
            <w:r w:rsidRPr="00215665">
              <w:rPr>
                <w:rFonts w:cs="Times New Roman"/>
                <w:color w:val="000000"/>
                <w:sz w:val="22"/>
              </w:rPr>
              <w:t>5,10</w:t>
            </w:r>
          </w:p>
        </w:tc>
        <w:tc>
          <w:tcPr>
            <w:tcW w:w="1134" w:type="dxa"/>
            <w:tcBorders>
              <w:top w:val="single" w:sz="4" w:space="0" w:color="000000"/>
              <w:left w:val="single" w:sz="4" w:space="0" w:color="000000"/>
              <w:bottom w:val="single" w:sz="4" w:space="0" w:color="000000"/>
            </w:tcBorders>
            <w:vAlign w:val="center"/>
          </w:tcPr>
          <w:p w14:paraId="6DF2D32C" w14:textId="71E9C9D1" w:rsidR="003D453D" w:rsidRPr="00215665" w:rsidRDefault="003D453D" w:rsidP="007C10AC">
            <w:pPr>
              <w:snapToGrid w:val="0"/>
              <w:spacing w:after="0" w:line="240" w:lineRule="auto"/>
              <w:ind w:firstLine="0"/>
              <w:jc w:val="center"/>
              <w:rPr>
                <w:rFonts w:cs="Times New Roman"/>
                <w:sz w:val="20"/>
                <w:szCs w:val="20"/>
              </w:rPr>
            </w:pPr>
            <w:proofErr w:type="spellStart"/>
            <w:r w:rsidRPr="00215665">
              <w:rPr>
                <w:rFonts w:cs="Times New Roman"/>
                <w:sz w:val="20"/>
                <w:szCs w:val="20"/>
              </w:rPr>
              <w:t>na</w:t>
            </w:r>
            <w:proofErr w:type="spellEnd"/>
          </w:p>
        </w:tc>
        <w:tc>
          <w:tcPr>
            <w:tcW w:w="1134" w:type="dxa"/>
            <w:tcBorders>
              <w:top w:val="single" w:sz="4" w:space="0" w:color="000000"/>
              <w:left w:val="single" w:sz="4" w:space="0" w:color="000000"/>
              <w:bottom w:val="single" w:sz="4" w:space="0" w:color="000000"/>
            </w:tcBorders>
            <w:vAlign w:val="center"/>
          </w:tcPr>
          <w:p w14:paraId="179C3CCB" w14:textId="30F041A0" w:rsidR="003D453D" w:rsidRPr="00215665" w:rsidRDefault="003D453D" w:rsidP="007C10AC">
            <w:pPr>
              <w:snapToGrid w:val="0"/>
              <w:spacing w:after="0" w:line="240" w:lineRule="auto"/>
              <w:ind w:firstLine="0"/>
              <w:jc w:val="center"/>
              <w:rPr>
                <w:rFonts w:cs="Times New Roman"/>
                <w:sz w:val="20"/>
                <w:szCs w:val="20"/>
              </w:rPr>
            </w:pPr>
            <w:proofErr w:type="spellStart"/>
            <w:r w:rsidRPr="00215665">
              <w:rPr>
                <w:rFonts w:cs="Times New Roman"/>
                <w:sz w:val="20"/>
                <w:szCs w:val="20"/>
              </w:rPr>
              <w:t>na</w:t>
            </w:r>
            <w:proofErr w:type="spellEnd"/>
          </w:p>
        </w:tc>
        <w:tc>
          <w:tcPr>
            <w:tcW w:w="709" w:type="dxa"/>
            <w:tcBorders>
              <w:top w:val="single" w:sz="4" w:space="0" w:color="000000"/>
              <w:left w:val="single" w:sz="4" w:space="0" w:color="000000"/>
              <w:bottom w:val="single" w:sz="4" w:space="0" w:color="000000"/>
              <w:right w:val="single" w:sz="4" w:space="0" w:color="000000"/>
            </w:tcBorders>
            <w:vAlign w:val="center"/>
          </w:tcPr>
          <w:p w14:paraId="5FD4EA52" w14:textId="705396A5"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sz w:val="20"/>
                <w:szCs w:val="20"/>
              </w:rPr>
              <w:t>5,10</w:t>
            </w:r>
          </w:p>
        </w:tc>
        <w:tc>
          <w:tcPr>
            <w:tcW w:w="709" w:type="dxa"/>
            <w:tcBorders>
              <w:top w:val="single" w:sz="4" w:space="0" w:color="000000"/>
              <w:left w:val="single" w:sz="4" w:space="0" w:color="000000"/>
              <w:bottom w:val="single" w:sz="4" w:space="0" w:color="000000"/>
            </w:tcBorders>
            <w:vAlign w:val="center"/>
          </w:tcPr>
          <w:p w14:paraId="062E3CEF" w14:textId="4AE4A779" w:rsidR="003D453D" w:rsidRPr="00215665" w:rsidRDefault="003D453D" w:rsidP="007C10AC">
            <w:pPr>
              <w:snapToGrid w:val="0"/>
              <w:spacing w:after="0" w:line="240" w:lineRule="auto"/>
              <w:ind w:firstLine="0"/>
              <w:jc w:val="center"/>
              <w:rPr>
                <w:rFonts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36E45AF1" w14:textId="7D247453" w:rsidR="003D453D" w:rsidRPr="00215665" w:rsidRDefault="003D453D" w:rsidP="007C10AC">
            <w:pPr>
              <w:snapToGrid w:val="0"/>
              <w:spacing w:after="0" w:line="240" w:lineRule="auto"/>
              <w:ind w:firstLine="0"/>
              <w:jc w:val="center"/>
              <w:rPr>
                <w:rFonts w:cs="Times New Roman"/>
                <w:sz w:val="20"/>
                <w:szCs w:val="20"/>
              </w:rPr>
            </w:pPr>
          </w:p>
        </w:tc>
        <w:tc>
          <w:tcPr>
            <w:tcW w:w="851" w:type="dxa"/>
            <w:tcBorders>
              <w:top w:val="single" w:sz="4" w:space="0" w:color="000000"/>
              <w:left w:val="single" w:sz="4" w:space="0" w:color="000000"/>
              <w:bottom w:val="single" w:sz="4" w:space="0" w:color="000000"/>
            </w:tcBorders>
            <w:vAlign w:val="center"/>
          </w:tcPr>
          <w:p w14:paraId="71819947" w14:textId="19DAE233" w:rsidR="003D453D" w:rsidRPr="00215665" w:rsidRDefault="003D453D" w:rsidP="007C10AC">
            <w:pPr>
              <w:snapToGrid w:val="0"/>
              <w:spacing w:after="0" w:line="240" w:lineRule="auto"/>
              <w:ind w:firstLine="0"/>
              <w:jc w:val="center"/>
              <w:rPr>
                <w:rFonts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13E22ECF" w14:textId="4C4F50C8" w:rsidR="003D453D" w:rsidRPr="00215665" w:rsidRDefault="003D453D" w:rsidP="007C10AC">
            <w:pPr>
              <w:snapToGrid w:val="0"/>
              <w:spacing w:after="0" w:line="240" w:lineRule="auto"/>
              <w:ind w:firstLine="0"/>
              <w:jc w:val="center"/>
              <w:rPr>
                <w:rFonts w:cs="Times New Roman"/>
                <w:sz w:val="20"/>
                <w:szCs w:val="20"/>
              </w:rPr>
            </w:pPr>
          </w:p>
        </w:tc>
        <w:tc>
          <w:tcPr>
            <w:tcW w:w="709" w:type="dxa"/>
            <w:tcBorders>
              <w:top w:val="single" w:sz="4" w:space="0" w:color="000000"/>
              <w:left w:val="single" w:sz="4" w:space="0" w:color="000000"/>
              <w:bottom w:val="single" w:sz="4" w:space="0" w:color="000000"/>
              <w:right w:val="single" w:sz="4" w:space="0" w:color="auto"/>
            </w:tcBorders>
            <w:vAlign w:val="center"/>
          </w:tcPr>
          <w:p w14:paraId="672A71F8" w14:textId="77777777" w:rsidR="003D453D" w:rsidRPr="00215665" w:rsidRDefault="003D453D" w:rsidP="007C10AC">
            <w:pPr>
              <w:snapToGrid w:val="0"/>
              <w:spacing w:after="0" w:line="240" w:lineRule="auto"/>
              <w:ind w:firstLine="0"/>
              <w:jc w:val="center"/>
              <w:rPr>
                <w:rFonts w:cs="Times New Roman"/>
                <w:sz w:val="20"/>
                <w:szCs w:val="20"/>
              </w:rPr>
            </w:pPr>
          </w:p>
        </w:tc>
        <w:tc>
          <w:tcPr>
            <w:tcW w:w="882" w:type="dxa"/>
            <w:tcBorders>
              <w:top w:val="single" w:sz="4" w:space="0" w:color="auto"/>
              <w:left w:val="single" w:sz="4" w:space="0" w:color="auto"/>
              <w:bottom w:val="single" w:sz="4" w:space="0" w:color="auto"/>
              <w:right w:val="single" w:sz="4" w:space="0" w:color="auto"/>
            </w:tcBorders>
            <w:vAlign w:val="center"/>
          </w:tcPr>
          <w:p w14:paraId="62632ED4" w14:textId="77777777" w:rsidR="003D453D" w:rsidRPr="00215665" w:rsidRDefault="003D453D" w:rsidP="007C10AC">
            <w:pPr>
              <w:snapToGrid w:val="0"/>
              <w:spacing w:after="0" w:line="240" w:lineRule="auto"/>
              <w:ind w:firstLine="0"/>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662D55E6" w14:textId="77777777" w:rsidR="003D453D" w:rsidRPr="00215665" w:rsidRDefault="003D453D" w:rsidP="007C10AC">
            <w:pPr>
              <w:snapToGrid w:val="0"/>
              <w:spacing w:after="0" w:line="240" w:lineRule="auto"/>
              <w:ind w:firstLine="0"/>
              <w:jc w:val="center"/>
              <w:rPr>
                <w:rFonts w:cs="Times New Roman"/>
                <w:sz w:val="20"/>
                <w:szCs w:val="20"/>
              </w:rPr>
            </w:pPr>
          </w:p>
        </w:tc>
        <w:tc>
          <w:tcPr>
            <w:tcW w:w="1531" w:type="dxa"/>
            <w:tcBorders>
              <w:top w:val="single" w:sz="4" w:space="0" w:color="000000"/>
              <w:left w:val="single" w:sz="4" w:space="0" w:color="auto"/>
              <w:bottom w:val="single" w:sz="4" w:space="0" w:color="000000"/>
              <w:right w:val="single" w:sz="4" w:space="0" w:color="000000"/>
            </w:tcBorders>
            <w:vAlign w:val="center"/>
          </w:tcPr>
          <w:p w14:paraId="7445492B" w14:textId="7B24C2BA" w:rsidR="003D453D" w:rsidRPr="00215665" w:rsidRDefault="003D453D" w:rsidP="007C10AC">
            <w:pPr>
              <w:snapToGrid w:val="0"/>
              <w:spacing w:after="0" w:line="240" w:lineRule="auto"/>
              <w:ind w:firstLine="0"/>
              <w:jc w:val="center"/>
              <w:rPr>
                <w:rFonts w:cs="Times New Roman"/>
                <w:sz w:val="22"/>
              </w:rPr>
            </w:pPr>
          </w:p>
        </w:tc>
      </w:tr>
      <w:tr w:rsidR="003D453D" w:rsidRPr="00215665" w14:paraId="57375630" w14:textId="77777777" w:rsidTr="007D093C">
        <w:trPr>
          <w:trHeight w:val="332"/>
        </w:trPr>
        <w:tc>
          <w:tcPr>
            <w:tcW w:w="531" w:type="dxa"/>
            <w:tcBorders>
              <w:top w:val="single" w:sz="4" w:space="0" w:color="000000"/>
              <w:left w:val="single" w:sz="4" w:space="0" w:color="000000"/>
              <w:bottom w:val="single" w:sz="4" w:space="0" w:color="000000"/>
            </w:tcBorders>
            <w:vAlign w:val="center"/>
          </w:tcPr>
          <w:p w14:paraId="1FF53FD4" w14:textId="5305FAF6" w:rsidR="003D453D" w:rsidRPr="00215665" w:rsidRDefault="003D453D" w:rsidP="007C10AC">
            <w:pPr>
              <w:spacing w:after="0" w:line="240" w:lineRule="auto"/>
              <w:ind w:firstLine="0"/>
              <w:jc w:val="center"/>
              <w:rPr>
                <w:rFonts w:cs="Times New Roman"/>
                <w:sz w:val="22"/>
              </w:rPr>
            </w:pPr>
            <w:r w:rsidRPr="00215665">
              <w:rPr>
                <w:rFonts w:cs="Times New Roman"/>
                <w:sz w:val="22"/>
              </w:rPr>
              <w:t>7.</w:t>
            </w:r>
          </w:p>
        </w:tc>
        <w:tc>
          <w:tcPr>
            <w:tcW w:w="2126" w:type="dxa"/>
            <w:tcBorders>
              <w:top w:val="single" w:sz="4" w:space="0" w:color="000000"/>
              <w:left w:val="single" w:sz="4" w:space="0" w:color="000000"/>
              <w:bottom w:val="single" w:sz="4" w:space="0" w:color="000000"/>
              <w:right w:val="single" w:sz="4" w:space="0" w:color="000000"/>
            </w:tcBorders>
            <w:vAlign w:val="center"/>
          </w:tcPr>
          <w:p w14:paraId="1E9E6649" w14:textId="1F69111A" w:rsidR="003D453D" w:rsidRPr="00215665" w:rsidRDefault="003D453D" w:rsidP="007C10AC">
            <w:pPr>
              <w:snapToGrid w:val="0"/>
              <w:spacing w:after="0" w:line="240" w:lineRule="auto"/>
              <w:ind w:firstLine="0"/>
              <w:jc w:val="center"/>
              <w:rPr>
                <w:sz w:val="22"/>
              </w:rPr>
            </w:pPr>
            <w:r w:rsidRPr="00215665">
              <w:rPr>
                <w:rFonts w:cs="Times New Roman"/>
                <w:color w:val="000000"/>
                <w:sz w:val="22"/>
              </w:rPr>
              <w:t>Veci jaukti platlapju meži</w:t>
            </w:r>
          </w:p>
        </w:tc>
        <w:tc>
          <w:tcPr>
            <w:tcW w:w="992" w:type="dxa"/>
            <w:tcBorders>
              <w:top w:val="single" w:sz="4" w:space="0" w:color="000000"/>
              <w:left w:val="single" w:sz="4" w:space="0" w:color="000000"/>
              <w:bottom w:val="single" w:sz="4" w:space="0" w:color="000000"/>
            </w:tcBorders>
            <w:vAlign w:val="center"/>
          </w:tcPr>
          <w:p w14:paraId="3DC6AFD3" w14:textId="634A5FCA"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color w:val="000000"/>
                <w:sz w:val="22"/>
              </w:rPr>
              <w:t>9020*</w:t>
            </w:r>
          </w:p>
        </w:tc>
        <w:tc>
          <w:tcPr>
            <w:tcW w:w="992" w:type="dxa"/>
            <w:tcBorders>
              <w:top w:val="single" w:sz="4" w:space="0" w:color="000000"/>
              <w:left w:val="single" w:sz="4" w:space="0" w:color="000000"/>
              <w:bottom w:val="single" w:sz="4" w:space="0" w:color="000000"/>
            </w:tcBorders>
            <w:vAlign w:val="center"/>
          </w:tcPr>
          <w:p w14:paraId="0A53F910" w14:textId="7BAE7BE3"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color w:val="000000"/>
                <w:sz w:val="22"/>
              </w:rPr>
              <w:t>24,30</w:t>
            </w:r>
          </w:p>
        </w:tc>
        <w:tc>
          <w:tcPr>
            <w:tcW w:w="1134" w:type="dxa"/>
            <w:tcBorders>
              <w:top w:val="single" w:sz="4" w:space="0" w:color="000000"/>
              <w:left w:val="single" w:sz="4" w:space="0" w:color="000000"/>
              <w:bottom w:val="single" w:sz="4" w:space="0" w:color="000000"/>
            </w:tcBorders>
            <w:vAlign w:val="center"/>
          </w:tcPr>
          <w:p w14:paraId="52869242" w14:textId="70C8F4A4" w:rsidR="003D453D" w:rsidRPr="00215665" w:rsidRDefault="003D453D" w:rsidP="007C10AC">
            <w:pPr>
              <w:snapToGrid w:val="0"/>
              <w:spacing w:after="0" w:line="240" w:lineRule="auto"/>
              <w:ind w:firstLine="0"/>
              <w:jc w:val="center"/>
              <w:rPr>
                <w:rFonts w:cs="Times New Roman"/>
                <w:sz w:val="20"/>
                <w:szCs w:val="20"/>
              </w:rPr>
            </w:pPr>
            <w:proofErr w:type="spellStart"/>
            <w:r w:rsidRPr="00215665">
              <w:rPr>
                <w:rFonts w:cs="Times New Roman"/>
                <w:sz w:val="20"/>
                <w:szCs w:val="20"/>
              </w:rPr>
              <w:t>na</w:t>
            </w:r>
            <w:proofErr w:type="spellEnd"/>
          </w:p>
        </w:tc>
        <w:tc>
          <w:tcPr>
            <w:tcW w:w="1134" w:type="dxa"/>
            <w:tcBorders>
              <w:top w:val="single" w:sz="4" w:space="0" w:color="000000"/>
              <w:left w:val="single" w:sz="4" w:space="0" w:color="000000"/>
              <w:bottom w:val="single" w:sz="4" w:space="0" w:color="000000"/>
            </w:tcBorders>
            <w:vAlign w:val="center"/>
          </w:tcPr>
          <w:p w14:paraId="0FA5D7B4" w14:textId="685E2C04" w:rsidR="003D453D" w:rsidRPr="00215665" w:rsidRDefault="003D453D" w:rsidP="007C10AC">
            <w:pPr>
              <w:snapToGrid w:val="0"/>
              <w:spacing w:after="0" w:line="240" w:lineRule="auto"/>
              <w:ind w:firstLine="0"/>
              <w:jc w:val="center"/>
              <w:rPr>
                <w:rFonts w:cs="Times New Roman"/>
                <w:sz w:val="20"/>
                <w:szCs w:val="20"/>
              </w:rPr>
            </w:pPr>
            <w:proofErr w:type="spellStart"/>
            <w:r w:rsidRPr="00215665">
              <w:rPr>
                <w:rFonts w:cs="Times New Roman"/>
                <w:sz w:val="20"/>
                <w:szCs w:val="20"/>
              </w:rPr>
              <w:t>na</w:t>
            </w:r>
            <w:proofErr w:type="spellEnd"/>
          </w:p>
        </w:tc>
        <w:tc>
          <w:tcPr>
            <w:tcW w:w="709" w:type="dxa"/>
            <w:tcBorders>
              <w:top w:val="single" w:sz="4" w:space="0" w:color="000000"/>
              <w:left w:val="single" w:sz="4" w:space="0" w:color="000000"/>
              <w:bottom w:val="single" w:sz="4" w:space="0" w:color="000000"/>
              <w:right w:val="single" w:sz="4" w:space="0" w:color="000000"/>
            </w:tcBorders>
            <w:vAlign w:val="center"/>
          </w:tcPr>
          <w:p w14:paraId="6850D32E" w14:textId="51C71CF2"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sz w:val="20"/>
                <w:szCs w:val="20"/>
              </w:rPr>
              <w:t>24,30</w:t>
            </w:r>
          </w:p>
        </w:tc>
        <w:tc>
          <w:tcPr>
            <w:tcW w:w="709" w:type="dxa"/>
            <w:tcBorders>
              <w:top w:val="single" w:sz="4" w:space="0" w:color="000000"/>
              <w:left w:val="single" w:sz="4" w:space="0" w:color="000000"/>
              <w:bottom w:val="single" w:sz="4" w:space="0" w:color="000000"/>
            </w:tcBorders>
            <w:vAlign w:val="center"/>
          </w:tcPr>
          <w:p w14:paraId="7FC26DCA" w14:textId="40F9A9B8" w:rsidR="003D453D" w:rsidRPr="00215665" w:rsidRDefault="003D453D" w:rsidP="007C10AC">
            <w:pPr>
              <w:snapToGrid w:val="0"/>
              <w:spacing w:after="0" w:line="240" w:lineRule="auto"/>
              <w:ind w:firstLine="0"/>
              <w:jc w:val="center"/>
              <w:rPr>
                <w:rFonts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60FAD5AB" w14:textId="7E8893BF" w:rsidR="003D453D" w:rsidRPr="00215665" w:rsidRDefault="003D453D" w:rsidP="007C10AC">
            <w:pPr>
              <w:snapToGrid w:val="0"/>
              <w:spacing w:after="0" w:line="240" w:lineRule="auto"/>
              <w:ind w:firstLine="0"/>
              <w:jc w:val="center"/>
              <w:rPr>
                <w:rFonts w:cs="Times New Roman"/>
                <w:sz w:val="20"/>
                <w:szCs w:val="20"/>
              </w:rPr>
            </w:pPr>
          </w:p>
        </w:tc>
        <w:tc>
          <w:tcPr>
            <w:tcW w:w="851" w:type="dxa"/>
            <w:tcBorders>
              <w:top w:val="single" w:sz="4" w:space="0" w:color="000000"/>
              <w:left w:val="single" w:sz="4" w:space="0" w:color="000000"/>
              <w:bottom w:val="single" w:sz="4" w:space="0" w:color="000000"/>
            </w:tcBorders>
            <w:vAlign w:val="center"/>
          </w:tcPr>
          <w:p w14:paraId="11E3E18F" w14:textId="77777777" w:rsidR="003D453D" w:rsidRPr="00215665" w:rsidRDefault="003D453D" w:rsidP="007C10AC">
            <w:pPr>
              <w:snapToGrid w:val="0"/>
              <w:spacing w:after="0" w:line="240" w:lineRule="auto"/>
              <w:ind w:firstLine="0"/>
              <w:jc w:val="center"/>
              <w:rPr>
                <w:rFonts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6E50D5A8" w14:textId="77777777" w:rsidR="003D453D" w:rsidRPr="00215665" w:rsidRDefault="003D453D" w:rsidP="007C10AC">
            <w:pPr>
              <w:snapToGrid w:val="0"/>
              <w:spacing w:after="0" w:line="240" w:lineRule="auto"/>
              <w:ind w:firstLine="0"/>
              <w:jc w:val="center"/>
              <w:rPr>
                <w:rFonts w:cs="Times New Roman"/>
                <w:sz w:val="20"/>
                <w:szCs w:val="20"/>
              </w:rPr>
            </w:pPr>
          </w:p>
        </w:tc>
        <w:tc>
          <w:tcPr>
            <w:tcW w:w="709" w:type="dxa"/>
            <w:tcBorders>
              <w:top w:val="single" w:sz="4" w:space="0" w:color="000000"/>
              <w:left w:val="single" w:sz="4" w:space="0" w:color="000000"/>
              <w:bottom w:val="single" w:sz="4" w:space="0" w:color="000000"/>
              <w:right w:val="single" w:sz="4" w:space="0" w:color="auto"/>
            </w:tcBorders>
            <w:vAlign w:val="center"/>
          </w:tcPr>
          <w:p w14:paraId="2E217C67" w14:textId="77777777" w:rsidR="003D453D" w:rsidRPr="00215665" w:rsidRDefault="003D453D" w:rsidP="007C10AC">
            <w:pPr>
              <w:snapToGrid w:val="0"/>
              <w:spacing w:after="0" w:line="240" w:lineRule="auto"/>
              <w:ind w:firstLine="0"/>
              <w:jc w:val="center"/>
              <w:rPr>
                <w:rFonts w:cs="Times New Roman"/>
                <w:sz w:val="20"/>
                <w:szCs w:val="20"/>
              </w:rPr>
            </w:pPr>
          </w:p>
        </w:tc>
        <w:tc>
          <w:tcPr>
            <w:tcW w:w="882" w:type="dxa"/>
            <w:tcBorders>
              <w:top w:val="single" w:sz="4" w:space="0" w:color="auto"/>
              <w:left w:val="single" w:sz="4" w:space="0" w:color="auto"/>
              <w:bottom w:val="single" w:sz="4" w:space="0" w:color="auto"/>
              <w:right w:val="single" w:sz="4" w:space="0" w:color="auto"/>
            </w:tcBorders>
            <w:vAlign w:val="center"/>
          </w:tcPr>
          <w:p w14:paraId="55AE4452" w14:textId="77777777" w:rsidR="003D453D" w:rsidRPr="00215665" w:rsidRDefault="003D453D" w:rsidP="007C10AC">
            <w:pPr>
              <w:snapToGrid w:val="0"/>
              <w:spacing w:after="0" w:line="240" w:lineRule="auto"/>
              <w:ind w:firstLine="0"/>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5CBBBC67" w14:textId="77777777" w:rsidR="003D453D" w:rsidRPr="00215665" w:rsidRDefault="003D453D" w:rsidP="007C10AC">
            <w:pPr>
              <w:snapToGrid w:val="0"/>
              <w:spacing w:after="0" w:line="240" w:lineRule="auto"/>
              <w:ind w:firstLine="0"/>
              <w:jc w:val="center"/>
              <w:rPr>
                <w:rFonts w:cs="Times New Roman"/>
                <w:sz w:val="20"/>
                <w:szCs w:val="20"/>
              </w:rPr>
            </w:pPr>
          </w:p>
        </w:tc>
        <w:tc>
          <w:tcPr>
            <w:tcW w:w="1531" w:type="dxa"/>
            <w:tcBorders>
              <w:top w:val="single" w:sz="4" w:space="0" w:color="000000"/>
              <w:left w:val="single" w:sz="4" w:space="0" w:color="auto"/>
              <w:bottom w:val="single" w:sz="4" w:space="0" w:color="000000"/>
              <w:right w:val="single" w:sz="4" w:space="0" w:color="000000"/>
            </w:tcBorders>
            <w:vAlign w:val="center"/>
          </w:tcPr>
          <w:p w14:paraId="2937A811" w14:textId="77777777" w:rsidR="003D453D" w:rsidRPr="00215665" w:rsidRDefault="003D453D" w:rsidP="007C10AC">
            <w:pPr>
              <w:snapToGrid w:val="0"/>
              <w:spacing w:after="0" w:line="240" w:lineRule="auto"/>
              <w:ind w:firstLine="0"/>
              <w:jc w:val="center"/>
              <w:rPr>
                <w:rFonts w:cs="Times New Roman"/>
                <w:sz w:val="22"/>
              </w:rPr>
            </w:pPr>
          </w:p>
        </w:tc>
      </w:tr>
      <w:tr w:rsidR="003D453D" w:rsidRPr="00215665" w14:paraId="5D1CD2C2" w14:textId="77777777" w:rsidTr="007D093C">
        <w:trPr>
          <w:trHeight w:val="332"/>
        </w:trPr>
        <w:tc>
          <w:tcPr>
            <w:tcW w:w="531" w:type="dxa"/>
            <w:tcBorders>
              <w:top w:val="single" w:sz="4" w:space="0" w:color="000000"/>
              <w:left w:val="single" w:sz="4" w:space="0" w:color="000000"/>
              <w:bottom w:val="single" w:sz="4" w:space="0" w:color="000000"/>
            </w:tcBorders>
            <w:vAlign w:val="center"/>
          </w:tcPr>
          <w:p w14:paraId="668D4472" w14:textId="7B35B792" w:rsidR="003D453D" w:rsidRPr="00215665" w:rsidRDefault="003D453D" w:rsidP="007C10AC">
            <w:pPr>
              <w:spacing w:after="0" w:line="240" w:lineRule="auto"/>
              <w:ind w:firstLine="0"/>
              <w:jc w:val="center"/>
              <w:rPr>
                <w:rFonts w:cs="Times New Roman"/>
                <w:sz w:val="22"/>
              </w:rPr>
            </w:pPr>
            <w:r w:rsidRPr="00215665">
              <w:rPr>
                <w:rFonts w:cs="Times New Roman"/>
                <w:sz w:val="22"/>
              </w:rPr>
              <w:lastRenderedPageBreak/>
              <w:t>8.</w:t>
            </w:r>
          </w:p>
        </w:tc>
        <w:tc>
          <w:tcPr>
            <w:tcW w:w="2126" w:type="dxa"/>
            <w:tcBorders>
              <w:top w:val="single" w:sz="4" w:space="0" w:color="000000"/>
              <w:left w:val="single" w:sz="4" w:space="0" w:color="000000"/>
              <w:bottom w:val="single" w:sz="4" w:space="0" w:color="000000"/>
              <w:right w:val="single" w:sz="4" w:space="0" w:color="000000"/>
            </w:tcBorders>
            <w:vAlign w:val="center"/>
          </w:tcPr>
          <w:p w14:paraId="5487BCCD" w14:textId="1CC1E252" w:rsidR="003D453D" w:rsidRPr="00215665" w:rsidRDefault="003D453D" w:rsidP="007C10AC">
            <w:pPr>
              <w:snapToGrid w:val="0"/>
              <w:spacing w:after="0" w:line="240" w:lineRule="auto"/>
              <w:ind w:firstLine="0"/>
              <w:jc w:val="center"/>
              <w:rPr>
                <w:sz w:val="22"/>
              </w:rPr>
            </w:pPr>
            <w:r w:rsidRPr="00215665">
              <w:rPr>
                <w:rFonts w:cs="Times New Roman"/>
                <w:color w:val="000000"/>
                <w:sz w:val="22"/>
              </w:rPr>
              <w:t>Staignāju meži</w:t>
            </w:r>
          </w:p>
        </w:tc>
        <w:tc>
          <w:tcPr>
            <w:tcW w:w="992" w:type="dxa"/>
            <w:tcBorders>
              <w:top w:val="single" w:sz="4" w:space="0" w:color="000000"/>
              <w:left w:val="single" w:sz="4" w:space="0" w:color="000000"/>
              <w:bottom w:val="single" w:sz="4" w:space="0" w:color="000000"/>
            </w:tcBorders>
            <w:vAlign w:val="center"/>
          </w:tcPr>
          <w:p w14:paraId="7662FA2F" w14:textId="3749A36C"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color w:val="000000"/>
                <w:sz w:val="22"/>
              </w:rPr>
              <w:t>9080*</w:t>
            </w:r>
          </w:p>
        </w:tc>
        <w:tc>
          <w:tcPr>
            <w:tcW w:w="992" w:type="dxa"/>
            <w:tcBorders>
              <w:top w:val="single" w:sz="4" w:space="0" w:color="000000"/>
              <w:left w:val="single" w:sz="4" w:space="0" w:color="000000"/>
              <w:bottom w:val="single" w:sz="4" w:space="0" w:color="000000"/>
            </w:tcBorders>
            <w:vAlign w:val="center"/>
          </w:tcPr>
          <w:p w14:paraId="4E24C4A0" w14:textId="6FD3BFE1"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color w:val="000000"/>
                <w:sz w:val="22"/>
              </w:rPr>
              <w:t>1,28</w:t>
            </w:r>
          </w:p>
        </w:tc>
        <w:tc>
          <w:tcPr>
            <w:tcW w:w="1134" w:type="dxa"/>
            <w:tcBorders>
              <w:top w:val="single" w:sz="4" w:space="0" w:color="000000"/>
              <w:left w:val="single" w:sz="4" w:space="0" w:color="000000"/>
              <w:bottom w:val="single" w:sz="4" w:space="0" w:color="000000"/>
            </w:tcBorders>
            <w:vAlign w:val="center"/>
          </w:tcPr>
          <w:p w14:paraId="73980929" w14:textId="0002D920" w:rsidR="003D453D" w:rsidRPr="00215665" w:rsidRDefault="003D453D" w:rsidP="007C10AC">
            <w:pPr>
              <w:snapToGrid w:val="0"/>
              <w:spacing w:after="0" w:line="240" w:lineRule="auto"/>
              <w:ind w:firstLine="0"/>
              <w:jc w:val="center"/>
              <w:rPr>
                <w:rFonts w:cs="Times New Roman"/>
                <w:sz w:val="20"/>
                <w:szCs w:val="20"/>
              </w:rPr>
            </w:pPr>
            <w:proofErr w:type="spellStart"/>
            <w:r w:rsidRPr="00215665">
              <w:rPr>
                <w:rFonts w:cs="Times New Roman"/>
                <w:sz w:val="20"/>
                <w:szCs w:val="20"/>
              </w:rPr>
              <w:t>na</w:t>
            </w:r>
            <w:proofErr w:type="spellEnd"/>
          </w:p>
        </w:tc>
        <w:tc>
          <w:tcPr>
            <w:tcW w:w="1134" w:type="dxa"/>
            <w:tcBorders>
              <w:top w:val="single" w:sz="4" w:space="0" w:color="000000"/>
              <w:left w:val="single" w:sz="4" w:space="0" w:color="000000"/>
              <w:bottom w:val="single" w:sz="4" w:space="0" w:color="000000"/>
            </w:tcBorders>
            <w:vAlign w:val="center"/>
          </w:tcPr>
          <w:p w14:paraId="2AA45E56" w14:textId="085062A4" w:rsidR="003D453D" w:rsidRPr="00215665" w:rsidRDefault="003D453D" w:rsidP="007C10AC">
            <w:pPr>
              <w:snapToGrid w:val="0"/>
              <w:spacing w:after="0" w:line="240" w:lineRule="auto"/>
              <w:ind w:firstLine="0"/>
              <w:jc w:val="center"/>
              <w:rPr>
                <w:rFonts w:cs="Times New Roman"/>
                <w:sz w:val="20"/>
                <w:szCs w:val="20"/>
              </w:rPr>
            </w:pPr>
            <w:proofErr w:type="spellStart"/>
            <w:r w:rsidRPr="00215665">
              <w:rPr>
                <w:rFonts w:cs="Times New Roman"/>
                <w:sz w:val="20"/>
                <w:szCs w:val="20"/>
              </w:rPr>
              <w:t>na</w:t>
            </w:r>
            <w:proofErr w:type="spellEnd"/>
          </w:p>
        </w:tc>
        <w:tc>
          <w:tcPr>
            <w:tcW w:w="709" w:type="dxa"/>
            <w:tcBorders>
              <w:top w:val="single" w:sz="4" w:space="0" w:color="000000"/>
              <w:left w:val="single" w:sz="4" w:space="0" w:color="000000"/>
              <w:bottom w:val="single" w:sz="4" w:space="0" w:color="000000"/>
              <w:right w:val="single" w:sz="4" w:space="0" w:color="000000"/>
            </w:tcBorders>
            <w:vAlign w:val="center"/>
          </w:tcPr>
          <w:p w14:paraId="7EC3C734" w14:textId="5EAE440F"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sz w:val="20"/>
                <w:szCs w:val="20"/>
              </w:rPr>
              <w:t>1,28</w:t>
            </w:r>
          </w:p>
        </w:tc>
        <w:tc>
          <w:tcPr>
            <w:tcW w:w="709" w:type="dxa"/>
            <w:tcBorders>
              <w:top w:val="single" w:sz="4" w:space="0" w:color="000000"/>
              <w:left w:val="single" w:sz="4" w:space="0" w:color="000000"/>
              <w:bottom w:val="single" w:sz="4" w:space="0" w:color="000000"/>
            </w:tcBorders>
            <w:vAlign w:val="center"/>
          </w:tcPr>
          <w:p w14:paraId="37BE1E69" w14:textId="44F0CCBD" w:rsidR="003D453D" w:rsidRPr="00215665" w:rsidRDefault="003D453D" w:rsidP="007C10AC">
            <w:pPr>
              <w:snapToGrid w:val="0"/>
              <w:spacing w:after="0" w:line="240" w:lineRule="auto"/>
              <w:ind w:firstLine="0"/>
              <w:jc w:val="center"/>
              <w:rPr>
                <w:rFonts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13A17A30" w14:textId="77777777" w:rsidR="003D453D" w:rsidRPr="00215665" w:rsidRDefault="003D453D" w:rsidP="007C10AC">
            <w:pPr>
              <w:snapToGrid w:val="0"/>
              <w:spacing w:after="0" w:line="240" w:lineRule="auto"/>
              <w:ind w:firstLine="0"/>
              <w:jc w:val="center"/>
              <w:rPr>
                <w:rFonts w:cs="Times New Roman"/>
                <w:sz w:val="20"/>
                <w:szCs w:val="20"/>
              </w:rPr>
            </w:pPr>
          </w:p>
        </w:tc>
        <w:tc>
          <w:tcPr>
            <w:tcW w:w="851" w:type="dxa"/>
            <w:tcBorders>
              <w:top w:val="single" w:sz="4" w:space="0" w:color="000000"/>
              <w:left w:val="single" w:sz="4" w:space="0" w:color="000000"/>
              <w:bottom w:val="single" w:sz="4" w:space="0" w:color="000000"/>
            </w:tcBorders>
            <w:vAlign w:val="center"/>
          </w:tcPr>
          <w:p w14:paraId="34D94753" w14:textId="77777777" w:rsidR="003D453D" w:rsidRPr="00215665" w:rsidRDefault="003D453D" w:rsidP="007C10AC">
            <w:pPr>
              <w:snapToGrid w:val="0"/>
              <w:spacing w:after="0" w:line="240" w:lineRule="auto"/>
              <w:ind w:firstLine="0"/>
              <w:jc w:val="center"/>
              <w:rPr>
                <w:rFonts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0E92045C" w14:textId="77777777" w:rsidR="003D453D" w:rsidRPr="00215665" w:rsidRDefault="003D453D" w:rsidP="007C10AC">
            <w:pPr>
              <w:snapToGrid w:val="0"/>
              <w:spacing w:after="0" w:line="240" w:lineRule="auto"/>
              <w:ind w:firstLine="0"/>
              <w:jc w:val="center"/>
              <w:rPr>
                <w:rFonts w:cs="Times New Roman"/>
                <w:sz w:val="20"/>
                <w:szCs w:val="20"/>
              </w:rPr>
            </w:pPr>
          </w:p>
        </w:tc>
        <w:tc>
          <w:tcPr>
            <w:tcW w:w="709" w:type="dxa"/>
            <w:tcBorders>
              <w:top w:val="single" w:sz="4" w:space="0" w:color="000000"/>
              <w:left w:val="single" w:sz="4" w:space="0" w:color="000000"/>
              <w:bottom w:val="single" w:sz="4" w:space="0" w:color="000000"/>
              <w:right w:val="single" w:sz="4" w:space="0" w:color="auto"/>
            </w:tcBorders>
            <w:vAlign w:val="center"/>
          </w:tcPr>
          <w:p w14:paraId="12BE02A9" w14:textId="77777777" w:rsidR="003D453D" w:rsidRPr="00215665" w:rsidRDefault="003D453D" w:rsidP="007C10AC">
            <w:pPr>
              <w:snapToGrid w:val="0"/>
              <w:spacing w:after="0" w:line="240" w:lineRule="auto"/>
              <w:ind w:firstLine="0"/>
              <w:jc w:val="center"/>
              <w:rPr>
                <w:rFonts w:cs="Times New Roman"/>
                <w:sz w:val="20"/>
                <w:szCs w:val="20"/>
              </w:rPr>
            </w:pPr>
          </w:p>
        </w:tc>
        <w:tc>
          <w:tcPr>
            <w:tcW w:w="882" w:type="dxa"/>
            <w:tcBorders>
              <w:top w:val="single" w:sz="4" w:space="0" w:color="auto"/>
              <w:left w:val="single" w:sz="4" w:space="0" w:color="auto"/>
              <w:bottom w:val="single" w:sz="4" w:space="0" w:color="auto"/>
              <w:right w:val="single" w:sz="4" w:space="0" w:color="auto"/>
            </w:tcBorders>
            <w:vAlign w:val="center"/>
          </w:tcPr>
          <w:p w14:paraId="1E78BA94" w14:textId="77777777" w:rsidR="003D453D" w:rsidRPr="00215665" w:rsidRDefault="003D453D" w:rsidP="007C10AC">
            <w:pPr>
              <w:snapToGrid w:val="0"/>
              <w:spacing w:after="0" w:line="240" w:lineRule="auto"/>
              <w:ind w:firstLine="0"/>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7B4EE025" w14:textId="77777777" w:rsidR="003D453D" w:rsidRPr="00215665" w:rsidRDefault="003D453D" w:rsidP="007C10AC">
            <w:pPr>
              <w:snapToGrid w:val="0"/>
              <w:spacing w:after="0" w:line="240" w:lineRule="auto"/>
              <w:ind w:firstLine="0"/>
              <w:jc w:val="center"/>
              <w:rPr>
                <w:rFonts w:cs="Times New Roman"/>
                <w:sz w:val="20"/>
                <w:szCs w:val="20"/>
              </w:rPr>
            </w:pPr>
          </w:p>
        </w:tc>
        <w:tc>
          <w:tcPr>
            <w:tcW w:w="1531" w:type="dxa"/>
            <w:tcBorders>
              <w:top w:val="single" w:sz="4" w:space="0" w:color="000000"/>
              <w:left w:val="single" w:sz="4" w:space="0" w:color="auto"/>
              <w:bottom w:val="single" w:sz="4" w:space="0" w:color="000000"/>
              <w:right w:val="single" w:sz="4" w:space="0" w:color="000000"/>
            </w:tcBorders>
            <w:vAlign w:val="center"/>
          </w:tcPr>
          <w:p w14:paraId="1BF9E6ED" w14:textId="77777777" w:rsidR="003D453D" w:rsidRPr="00215665" w:rsidRDefault="003D453D" w:rsidP="007C10AC">
            <w:pPr>
              <w:snapToGrid w:val="0"/>
              <w:spacing w:after="0" w:line="240" w:lineRule="auto"/>
              <w:ind w:firstLine="0"/>
              <w:jc w:val="center"/>
              <w:rPr>
                <w:rFonts w:cs="Times New Roman"/>
                <w:sz w:val="22"/>
              </w:rPr>
            </w:pPr>
          </w:p>
        </w:tc>
      </w:tr>
      <w:tr w:rsidR="003D453D" w:rsidRPr="00215665" w14:paraId="4A8316A3" w14:textId="77777777" w:rsidTr="007D093C">
        <w:trPr>
          <w:trHeight w:val="332"/>
        </w:trPr>
        <w:tc>
          <w:tcPr>
            <w:tcW w:w="531" w:type="dxa"/>
            <w:tcBorders>
              <w:top w:val="single" w:sz="4" w:space="0" w:color="000000"/>
              <w:left w:val="single" w:sz="4" w:space="0" w:color="000000"/>
              <w:bottom w:val="single" w:sz="4" w:space="0" w:color="000000"/>
            </w:tcBorders>
            <w:vAlign w:val="center"/>
          </w:tcPr>
          <w:p w14:paraId="17E93B3F" w14:textId="125B691B" w:rsidR="003D453D" w:rsidRPr="00215665" w:rsidRDefault="003D453D" w:rsidP="007C10AC">
            <w:pPr>
              <w:spacing w:after="0" w:line="240" w:lineRule="auto"/>
              <w:ind w:firstLine="0"/>
              <w:jc w:val="center"/>
              <w:rPr>
                <w:rFonts w:cs="Times New Roman"/>
                <w:sz w:val="22"/>
              </w:rPr>
            </w:pPr>
            <w:r w:rsidRPr="00215665">
              <w:rPr>
                <w:rFonts w:cs="Times New Roman"/>
                <w:sz w:val="22"/>
              </w:rPr>
              <w:t>9.</w:t>
            </w:r>
          </w:p>
        </w:tc>
        <w:tc>
          <w:tcPr>
            <w:tcW w:w="2126" w:type="dxa"/>
            <w:tcBorders>
              <w:top w:val="single" w:sz="4" w:space="0" w:color="000000"/>
              <w:left w:val="single" w:sz="4" w:space="0" w:color="000000"/>
              <w:bottom w:val="single" w:sz="4" w:space="0" w:color="000000"/>
              <w:right w:val="single" w:sz="4" w:space="0" w:color="000000"/>
            </w:tcBorders>
            <w:vAlign w:val="center"/>
          </w:tcPr>
          <w:p w14:paraId="69928D71" w14:textId="55142F64" w:rsidR="003D453D" w:rsidRPr="00215665" w:rsidRDefault="003D453D" w:rsidP="007C10AC">
            <w:pPr>
              <w:snapToGrid w:val="0"/>
              <w:spacing w:after="0" w:line="240" w:lineRule="auto"/>
              <w:ind w:firstLine="0"/>
              <w:jc w:val="center"/>
              <w:rPr>
                <w:sz w:val="22"/>
              </w:rPr>
            </w:pPr>
            <w:r w:rsidRPr="00215665">
              <w:rPr>
                <w:rFonts w:cs="Times New Roman"/>
                <w:color w:val="000000"/>
                <w:sz w:val="22"/>
              </w:rPr>
              <w:t>Ozolu meži (ozolu, liepu un skābaržu meži)</w:t>
            </w:r>
          </w:p>
        </w:tc>
        <w:tc>
          <w:tcPr>
            <w:tcW w:w="992" w:type="dxa"/>
            <w:tcBorders>
              <w:top w:val="single" w:sz="4" w:space="0" w:color="000000"/>
              <w:left w:val="single" w:sz="4" w:space="0" w:color="000000"/>
              <w:bottom w:val="single" w:sz="4" w:space="0" w:color="000000"/>
            </w:tcBorders>
            <w:vAlign w:val="center"/>
          </w:tcPr>
          <w:p w14:paraId="364912AD" w14:textId="1F0F3450"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color w:val="000000"/>
                <w:sz w:val="22"/>
              </w:rPr>
              <w:t>9160</w:t>
            </w:r>
          </w:p>
        </w:tc>
        <w:tc>
          <w:tcPr>
            <w:tcW w:w="992" w:type="dxa"/>
            <w:tcBorders>
              <w:top w:val="single" w:sz="4" w:space="0" w:color="000000"/>
              <w:left w:val="single" w:sz="4" w:space="0" w:color="000000"/>
              <w:bottom w:val="single" w:sz="4" w:space="0" w:color="000000"/>
            </w:tcBorders>
            <w:vAlign w:val="center"/>
          </w:tcPr>
          <w:p w14:paraId="2C5E3C88" w14:textId="297503DD"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color w:val="000000"/>
                <w:sz w:val="22"/>
              </w:rPr>
              <w:t>1,36</w:t>
            </w:r>
          </w:p>
        </w:tc>
        <w:tc>
          <w:tcPr>
            <w:tcW w:w="1134" w:type="dxa"/>
            <w:tcBorders>
              <w:top w:val="single" w:sz="4" w:space="0" w:color="000000"/>
              <w:left w:val="single" w:sz="4" w:space="0" w:color="000000"/>
              <w:bottom w:val="single" w:sz="4" w:space="0" w:color="000000"/>
            </w:tcBorders>
            <w:vAlign w:val="center"/>
          </w:tcPr>
          <w:p w14:paraId="36450466" w14:textId="0ABA9574" w:rsidR="003D453D" w:rsidRPr="00215665" w:rsidRDefault="003D453D" w:rsidP="007C10AC">
            <w:pPr>
              <w:snapToGrid w:val="0"/>
              <w:spacing w:after="0" w:line="240" w:lineRule="auto"/>
              <w:ind w:firstLine="0"/>
              <w:jc w:val="center"/>
              <w:rPr>
                <w:rFonts w:cs="Times New Roman"/>
                <w:sz w:val="20"/>
                <w:szCs w:val="20"/>
              </w:rPr>
            </w:pPr>
            <w:proofErr w:type="spellStart"/>
            <w:r w:rsidRPr="00215665">
              <w:rPr>
                <w:rFonts w:cs="Times New Roman"/>
                <w:sz w:val="20"/>
                <w:szCs w:val="20"/>
              </w:rPr>
              <w:t>na</w:t>
            </w:r>
            <w:proofErr w:type="spellEnd"/>
          </w:p>
        </w:tc>
        <w:tc>
          <w:tcPr>
            <w:tcW w:w="1134" w:type="dxa"/>
            <w:tcBorders>
              <w:top w:val="single" w:sz="4" w:space="0" w:color="000000"/>
              <w:left w:val="single" w:sz="4" w:space="0" w:color="000000"/>
              <w:bottom w:val="single" w:sz="4" w:space="0" w:color="000000"/>
            </w:tcBorders>
            <w:vAlign w:val="center"/>
          </w:tcPr>
          <w:p w14:paraId="10C6927A" w14:textId="330445C1" w:rsidR="003D453D" w:rsidRPr="00215665" w:rsidRDefault="003D453D" w:rsidP="007C10AC">
            <w:pPr>
              <w:snapToGrid w:val="0"/>
              <w:spacing w:after="0" w:line="240" w:lineRule="auto"/>
              <w:ind w:firstLine="0"/>
              <w:jc w:val="center"/>
              <w:rPr>
                <w:rFonts w:cs="Times New Roman"/>
                <w:sz w:val="20"/>
                <w:szCs w:val="20"/>
              </w:rPr>
            </w:pPr>
            <w:proofErr w:type="spellStart"/>
            <w:r w:rsidRPr="00215665">
              <w:rPr>
                <w:rFonts w:cs="Times New Roman"/>
                <w:sz w:val="20"/>
                <w:szCs w:val="20"/>
              </w:rPr>
              <w:t>na</w:t>
            </w:r>
            <w:proofErr w:type="spellEnd"/>
          </w:p>
        </w:tc>
        <w:tc>
          <w:tcPr>
            <w:tcW w:w="709" w:type="dxa"/>
            <w:tcBorders>
              <w:top w:val="single" w:sz="4" w:space="0" w:color="000000"/>
              <w:left w:val="single" w:sz="4" w:space="0" w:color="000000"/>
              <w:bottom w:val="single" w:sz="4" w:space="0" w:color="000000"/>
              <w:right w:val="single" w:sz="4" w:space="0" w:color="000000"/>
            </w:tcBorders>
            <w:vAlign w:val="center"/>
          </w:tcPr>
          <w:p w14:paraId="2CEE087F" w14:textId="5E75CC9D"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sz w:val="20"/>
                <w:szCs w:val="20"/>
              </w:rPr>
              <w:t>1,36</w:t>
            </w:r>
          </w:p>
        </w:tc>
        <w:tc>
          <w:tcPr>
            <w:tcW w:w="709" w:type="dxa"/>
            <w:tcBorders>
              <w:top w:val="single" w:sz="4" w:space="0" w:color="000000"/>
              <w:left w:val="single" w:sz="4" w:space="0" w:color="000000"/>
              <w:bottom w:val="single" w:sz="4" w:space="0" w:color="000000"/>
            </w:tcBorders>
            <w:vAlign w:val="center"/>
          </w:tcPr>
          <w:p w14:paraId="42C8B020" w14:textId="64EB40C8" w:rsidR="003D453D" w:rsidRPr="00215665" w:rsidRDefault="003D453D" w:rsidP="007C10AC">
            <w:pPr>
              <w:snapToGrid w:val="0"/>
              <w:spacing w:after="0" w:line="240" w:lineRule="auto"/>
              <w:ind w:firstLine="0"/>
              <w:jc w:val="center"/>
              <w:rPr>
                <w:rFonts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28199A1D" w14:textId="77777777" w:rsidR="003D453D" w:rsidRPr="00215665" w:rsidRDefault="003D453D" w:rsidP="007C10AC">
            <w:pPr>
              <w:snapToGrid w:val="0"/>
              <w:spacing w:after="0" w:line="240" w:lineRule="auto"/>
              <w:ind w:firstLine="0"/>
              <w:jc w:val="center"/>
              <w:rPr>
                <w:rFonts w:cs="Times New Roman"/>
                <w:sz w:val="20"/>
                <w:szCs w:val="20"/>
              </w:rPr>
            </w:pPr>
          </w:p>
        </w:tc>
        <w:tc>
          <w:tcPr>
            <w:tcW w:w="851" w:type="dxa"/>
            <w:tcBorders>
              <w:top w:val="single" w:sz="4" w:space="0" w:color="000000"/>
              <w:left w:val="single" w:sz="4" w:space="0" w:color="000000"/>
              <w:bottom w:val="single" w:sz="4" w:space="0" w:color="000000"/>
            </w:tcBorders>
            <w:vAlign w:val="center"/>
          </w:tcPr>
          <w:p w14:paraId="7939FFE2" w14:textId="77777777" w:rsidR="003D453D" w:rsidRPr="00215665" w:rsidRDefault="003D453D" w:rsidP="007C10AC">
            <w:pPr>
              <w:snapToGrid w:val="0"/>
              <w:spacing w:after="0" w:line="240" w:lineRule="auto"/>
              <w:ind w:firstLine="0"/>
              <w:jc w:val="center"/>
              <w:rPr>
                <w:rFonts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411A6787" w14:textId="77777777" w:rsidR="003D453D" w:rsidRPr="00215665" w:rsidRDefault="003D453D" w:rsidP="007C10AC">
            <w:pPr>
              <w:snapToGrid w:val="0"/>
              <w:spacing w:after="0" w:line="240" w:lineRule="auto"/>
              <w:ind w:firstLine="0"/>
              <w:jc w:val="center"/>
              <w:rPr>
                <w:rFonts w:cs="Times New Roman"/>
                <w:sz w:val="20"/>
                <w:szCs w:val="20"/>
              </w:rPr>
            </w:pPr>
          </w:p>
        </w:tc>
        <w:tc>
          <w:tcPr>
            <w:tcW w:w="709" w:type="dxa"/>
            <w:tcBorders>
              <w:top w:val="single" w:sz="4" w:space="0" w:color="000000"/>
              <w:left w:val="single" w:sz="4" w:space="0" w:color="000000"/>
              <w:bottom w:val="single" w:sz="4" w:space="0" w:color="000000"/>
              <w:right w:val="single" w:sz="4" w:space="0" w:color="auto"/>
            </w:tcBorders>
            <w:vAlign w:val="center"/>
          </w:tcPr>
          <w:p w14:paraId="2D028B93" w14:textId="77777777" w:rsidR="003D453D" w:rsidRPr="00215665" w:rsidRDefault="003D453D" w:rsidP="007C10AC">
            <w:pPr>
              <w:snapToGrid w:val="0"/>
              <w:spacing w:after="0" w:line="240" w:lineRule="auto"/>
              <w:ind w:firstLine="0"/>
              <w:jc w:val="center"/>
              <w:rPr>
                <w:rFonts w:cs="Times New Roman"/>
                <w:sz w:val="20"/>
                <w:szCs w:val="20"/>
              </w:rPr>
            </w:pPr>
          </w:p>
        </w:tc>
        <w:tc>
          <w:tcPr>
            <w:tcW w:w="882" w:type="dxa"/>
            <w:tcBorders>
              <w:top w:val="single" w:sz="4" w:space="0" w:color="auto"/>
              <w:left w:val="single" w:sz="4" w:space="0" w:color="auto"/>
              <w:bottom w:val="single" w:sz="4" w:space="0" w:color="auto"/>
              <w:right w:val="single" w:sz="4" w:space="0" w:color="auto"/>
            </w:tcBorders>
            <w:vAlign w:val="center"/>
          </w:tcPr>
          <w:p w14:paraId="55B13E99" w14:textId="77777777" w:rsidR="003D453D" w:rsidRPr="00215665" w:rsidRDefault="003D453D" w:rsidP="007C10AC">
            <w:pPr>
              <w:snapToGrid w:val="0"/>
              <w:spacing w:after="0" w:line="240" w:lineRule="auto"/>
              <w:ind w:firstLine="0"/>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2CE92AA6" w14:textId="77777777" w:rsidR="003D453D" w:rsidRPr="00215665" w:rsidRDefault="003D453D" w:rsidP="007C10AC">
            <w:pPr>
              <w:snapToGrid w:val="0"/>
              <w:spacing w:after="0" w:line="240" w:lineRule="auto"/>
              <w:ind w:firstLine="0"/>
              <w:jc w:val="center"/>
              <w:rPr>
                <w:rFonts w:cs="Times New Roman"/>
                <w:sz w:val="20"/>
                <w:szCs w:val="20"/>
              </w:rPr>
            </w:pPr>
          </w:p>
        </w:tc>
        <w:tc>
          <w:tcPr>
            <w:tcW w:w="1531" w:type="dxa"/>
            <w:tcBorders>
              <w:top w:val="single" w:sz="4" w:space="0" w:color="000000"/>
              <w:left w:val="single" w:sz="4" w:space="0" w:color="auto"/>
              <w:bottom w:val="single" w:sz="4" w:space="0" w:color="000000"/>
              <w:right w:val="single" w:sz="4" w:space="0" w:color="000000"/>
            </w:tcBorders>
            <w:vAlign w:val="center"/>
          </w:tcPr>
          <w:p w14:paraId="0815E1C6" w14:textId="77777777" w:rsidR="003D453D" w:rsidRPr="00215665" w:rsidRDefault="003D453D" w:rsidP="007C10AC">
            <w:pPr>
              <w:snapToGrid w:val="0"/>
              <w:spacing w:after="0" w:line="240" w:lineRule="auto"/>
              <w:ind w:firstLine="0"/>
              <w:jc w:val="center"/>
              <w:rPr>
                <w:rFonts w:cs="Times New Roman"/>
                <w:sz w:val="22"/>
              </w:rPr>
            </w:pPr>
          </w:p>
        </w:tc>
      </w:tr>
      <w:tr w:rsidR="003D453D" w:rsidRPr="00215665" w14:paraId="47BFD962" w14:textId="77777777" w:rsidTr="007D093C">
        <w:trPr>
          <w:trHeight w:val="332"/>
        </w:trPr>
        <w:tc>
          <w:tcPr>
            <w:tcW w:w="531" w:type="dxa"/>
            <w:tcBorders>
              <w:top w:val="single" w:sz="4" w:space="0" w:color="000000"/>
              <w:left w:val="single" w:sz="4" w:space="0" w:color="000000"/>
              <w:bottom w:val="single" w:sz="4" w:space="0" w:color="000000"/>
            </w:tcBorders>
            <w:vAlign w:val="center"/>
          </w:tcPr>
          <w:p w14:paraId="3C566E16" w14:textId="1DE6ABBC" w:rsidR="003D453D" w:rsidRPr="00215665" w:rsidRDefault="003D453D" w:rsidP="007C10AC">
            <w:pPr>
              <w:spacing w:after="0" w:line="240" w:lineRule="auto"/>
              <w:ind w:firstLine="0"/>
              <w:jc w:val="center"/>
              <w:rPr>
                <w:rFonts w:cs="Times New Roman"/>
                <w:sz w:val="22"/>
              </w:rPr>
            </w:pPr>
            <w:r w:rsidRPr="00215665">
              <w:rPr>
                <w:rFonts w:cs="Times New Roman"/>
                <w:sz w:val="22"/>
              </w:rPr>
              <w:t>10.</w:t>
            </w:r>
          </w:p>
        </w:tc>
        <w:tc>
          <w:tcPr>
            <w:tcW w:w="2126" w:type="dxa"/>
            <w:tcBorders>
              <w:top w:val="single" w:sz="4" w:space="0" w:color="000000"/>
              <w:left w:val="single" w:sz="4" w:space="0" w:color="000000"/>
              <w:bottom w:val="single" w:sz="4" w:space="0" w:color="000000"/>
              <w:right w:val="single" w:sz="4" w:space="0" w:color="000000"/>
            </w:tcBorders>
            <w:vAlign w:val="center"/>
          </w:tcPr>
          <w:p w14:paraId="5ACA1CF4" w14:textId="5C15360E" w:rsidR="003D453D" w:rsidRPr="00215665" w:rsidRDefault="003D453D" w:rsidP="007C10AC">
            <w:pPr>
              <w:snapToGrid w:val="0"/>
              <w:spacing w:after="0" w:line="240" w:lineRule="auto"/>
              <w:ind w:firstLine="0"/>
              <w:jc w:val="center"/>
              <w:rPr>
                <w:rFonts w:cs="Times New Roman"/>
                <w:color w:val="000000"/>
                <w:sz w:val="20"/>
                <w:szCs w:val="20"/>
              </w:rPr>
            </w:pPr>
            <w:r w:rsidRPr="00215665">
              <w:rPr>
                <w:rFonts w:cs="Times New Roman"/>
                <w:color w:val="000000"/>
                <w:sz w:val="22"/>
              </w:rPr>
              <w:t>Aluviāli meži (aluviāli krastmalu un palieņu meži)</w:t>
            </w:r>
          </w:p>
        </w:tc>
        <w:tc>
          <w:tcPr>
            <w:tcW w:w="992" w:type="dxa"/>
            <w:tcBorders>
              <w:top w:val="single" w:sz="4" w:space="0" w:color="000000"/>
              <w:left w:val="single" w:sz="4" w:space="0" w:color="000000"/>
              <w:bottom w:val="single" w:sz="4" w:space="0" w:color="000000"/>
            </w:tcBorders>
            <w:vAlign w:val="center"/>
          </w:tcPr>
          <w:p w14:paraId="16C5AA1D" w14:textId="0719F1F6"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color w:val="000000"/>
                <w:sz w:val="22"/>
              </w:rPr>
              <w:t>91E0*</w:t>
            </w:r>
          </w:p>
        </w:tc>
        <w:tc>
          <w:tcPr>
            <w:tcW w:w="992" w:type="dxa"/>
            <w:tcBorders>
              <w:top w:val="single" w:sz="4" w:space="0" w:color="000000"/>
              <w:left w:val="single" w:sz="4" w:space="0" w:color="000000"/>
              <w:bottom w:val="single" w:sz="4" w:space="0" w:color="000000"/>
            </w:tcBorders>
            <w:vAlign w:val="center"/>
          </w:tcPr>
          <w:p w14:paraId="381BDC79" w14:textId="09220922"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color w:val="000000"/>
                <w:sz w:val="22"/>
              </w:rPr>
              <w:t>1,74</w:t>
            </w:r>
          </w:p>
        </w:tc>
        <w:tc>
          <w:tcPr>
            <w:tcW w:w="1134" w:type="dxa"/>
            <w:tcBorders>
              <w:top w:val="single" w:sz="4" w:space="0" w:color="000000"/>
              <w:left w:val="single" w:sz="4" w:space="0" w:color="000000"/>
              <w:bottom w:val="single" w:sz="4" w:space="0" w:color="000000"/>
            </w:tcBorders>
            <w:vAlign w:val="center"/>
          </w:tcPr>
          <w:p w14:paraId="1FE5E1CE" w14:textId="1B1D8A62" w:rsidR="003D453D" w:rsidRPr="00215665" w:rsidRDefault="003D453D" w:rsidP="007C10AC">
            <w:pPr>
              <w:snapToGrid w:val="0"/>
              <w:spacing w:after="0" w:line="240" w:lineRule="auto"/>
              <w:ind w:firstLine="0"/>
              <w:jc w:val="center"/>
              <w:rPr>
                <w:rFonts w:cs="Times New Roman"/>
                <w:sz w:val="20"/>
                <w:szCs w:val="20"/>
              </w:rPr>
            </w:pPr>
            <w:proofErr w:type="spellStart"/>
            <w:r w:rsidRPr="00215665">
              <w:rPr>
                <w:rFonts w:cs="Times New Roman"/>
                <w:sz w:val="20"/>
                <w:szCs w:val="20"/>
              </w:rPr>
              <w:t>na</w:t>
            </w:r>
            <w:proofErr w:type="spellEnd"/>
          </w:p>
        </w:tc>
        <w:tc>
          <w:tcPr>
            <w:tcW w:w="1134" w:type="dxa"/>
            <w:tcBorders>
              <w:top w:val="single" w:sz="4" w:space="0" w:color="000000"/>
              <w:left w:val="single" w:sz="4" w:space="0" w:color="000000"/>
              <w:bottom w:val="single" w:sz="4" w:space="0" w:color="000000"/>
            </w:tcBorders>
            <w:vAlign w:val="center"/>
          </w:tcPr>
          <w:p w14:paraId="51145920" w14:textId="5752853A" w:rsidR="003D453D" w:rsidRPr="00215665" w:rsidRDefault="003D453D" w:rsidP="007C10AC">
            <w:pPr>
              <w:snapToGrid w:val="0"/>
              <w:spacing w:after="0" w:line="240" w:lineRule="auto"/>
              <w:ind w:firstLine="0"/>
              <w:jc w:val="center"/>
              <w:rPr>
                <w:rFonts w:cs="Times New Roman"/>
                <w:sz w:val="20"/>
                <w:szCs w:val="20"/>
              </w:rPr>
            </w:pPr>
            <w:proofErr w:type="spellStart"/>
            <w:r w:rsidRPr="00215665">
              <w:rPr>
                <w:rFonts w:cs="Times New Roman"/>
                <w:sz w:val="20"/>
                <w:szCs w:val="20"/>
              </w:rPr>
              <w:t>na</w:t>
            </w:r>
            <w:proofErr w:type="spellEnd"/>
          </w:p>
        </w:tc>
        <w:tc>
          <w:tcPr>
            <w:tcW w:w="709" w:type="dxa"/>
            <w:tcBorders>
              <w:top w:val="single" w:sz="4" w:space="0" w:color="000000"/>
              <w:left w:val="single" w:sz="4" w:space="0" w:color="000000"/>
              <w:bottom w:val="single" w:sz="4" w:space="0" w:color="000000"/>
              <w:right w:val="single" w:sz="4" w:space="0" w:color="000000"/>
            </w:tcBorders>
            <w:vAlign w:val="center"/>
          </w:tcPr>
          <w:p w14:paraId="14AC10CC" w14:textId="683782B7" w:rsidR="003D453D" w:rsidRPr="00215665" w:rsidRDefault="003D453D" w:rsidP="007C10AC">
            <w:pPr>
              <w:snapToGrid w:val="0"/>
              <w:spacing w:after="0" w:line="240" w:lineRule="auto"/>
              <w:ind w:firstLine="0"/>
              <w:jc w:val="center"/>
              <w:rPr>
                <w:rFonts w:cs="Times New Roman"/>
                <w:sz w:val="20"/>
                <w:szCs w:val="20"/>
              </w:rPr>
            </w:pPr>
            <w:r w:rsidRPr="00215665">
              <w:rPr>
                <w:rFonts w:cs="Times New Roman"/>
                <w:sz w:val="20"/>
                <w:szCs w:val="20"/>
              </w:rPr>
              <w:t>1,74</w:t>
            </w:r>
          </w:p>
        </w:tc>
        <w:tc>
          <w:tcPr>
            <w:tcW w:w="709" w:type="dxa"/>
            <w:tcBorders>
              <w:top w:val="single" w:sz="4" w:space="0" w:color="000000"/>
              <w:left w:val="single" w:sz="4" w:space="0" w:color="000000"/>
              <w:bottom w:val="single" w:sz="4" w:space="0" w:color="000000"/>
            </w:tcBorders>
            <w:vAlign w:val="center"/>
          </w:tcPr>
          <w:p w14:paraId="280D125D" w14:textId="3021157E" w:rsidR="003D453D" w:rsidRPr="00215665" w:rsidRDefault="003D453D" w:rsidP="007C10AC">
            <w:pPr>
              <w:snapToGrid w:val="0"/>
              <w:spacing w:after="0" w:line="240" w:lineRule="auto"/>
              <w:ind w:firstLine="0"/>
              <w:jc w:val="center"/>
              <w:rPr>
                <w:rFonts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188652BA" w14:textId="673ED097" w:rsidR="003D453D" w:rsidRPr="00215665" w:rsidRDefault="003D453D" w:rsidP="007C10AC">
            <w:pPr>
              <w:snapToGrid w:val="0"/>
              <w:spacing w:after="0" w:line="240" w:lineRule="auto"/>
              <w:ind w:firstLine="0"/>
              <w:jc w:val="center"/>
              <w:rPr>
                <w:rFonts w:cs="Times New Roman"/>
                <w:sz w:val="20"/>
                <w:szCs w:val="20"/>
              </w:rPr>
            </w:pPr>
          </w:p>
        </w:tc>
        <w:tc>
          <w:tcPr>
            <w:tcW w:w="851" w:type="dxa"/>
            <w:tcBorders>
              <w:top w:val="single" w:sz="4" w:space="0" w:color="000000"/>
              <w:left w:val="single" w:sz="4" w:space="0" w:color="000000"/>
              <w:bottom w:val="single" w:sz="4" w:space="0" w:color="000000"/>
            </w:tcBorders>
            <w:vAlign w:val="center"/>
          </w:tcPr>
          <w:p w14:paraId="74207459" w14:textId="0DB6D922" w:rsidR="003D453D" w:rsidRPr="00215665" w:rsidRDefault="003D453D" w:rsidP="007C10AC">
            <w:pPr>
              <w:snapToGrid w:val="0"/>
              <w:spacing w:after="0" w:line="240" w:lineRule="auto"/>
              <w:ind w:firstLine="0"/>
              <w:jc w:val="center"/>
              <w:rPr>
                <w:rFonts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1C1C5ED0" w14:textId="6F77EFFE" w:rsidR="003D453D" w:rsidRPr="00215665" w:rsidRDefault="003D453D" w:rsidP="007C10AC">
            <w:pPr>
              <w:snapToGrid w:val="0"/>
              <w:spacing w:after="0" w:line="240" w:lineRule="auto"/>
              <w:ind w:firstLine="0"/>
              <w:jc w:val="center"/>
              <w:rPr>
                <w:rFonts w:cs="Times New Roman"/>
                <w:sz w:val="20"/>
                <w:szCs w:val="20"/>
              </w:rPr>
            </w:pPr>
          </w:p>
        </w:tc>
        <w:tc>
          <w:tcPr>
            <w:tcW w:w="709" w:type="dxa"/>
            <w:tcBorders>
              <w:top w:val="single" w:sz="4" w:space="0" w:color="000000"/>
              <w:left w:val="single" w:sz="4" w:space="0" w:color="000000"/>
              <w:bottom w:val="single" w:sz="4" w:space="0" w:color="000000"/>
              <w:right w:val="single" w:sz="4" w:space="0" w:color="auto"/>
            </w:tcBorders>
            <w:vAlign w:val="center"/>
          </w:tcPr>
          <w:p w14:paraId="076E1B5F" w14:textId="2F6A2C92" w:rsidR="003D453D" w:rsidRPr="00215665" w:rsidRDefault="003D453D" w:rsidP="007C10AC">
            <w:pPr>
              <w:snapToGrid w:val="0"/>
              <w:spacing w:after="0" w:line="240" w:lineRule="auto"/>
              <w:ind w:firstLine="0"/>
              <w:jc w:val="center"/>
              <w:rPr>
                <w:rFonts w:cs="Times New Roman"/>
                <w:sz w:val="20"/>
                <w:szCs w:val="20"/>
              </w:rPr>
            </w:pPr>
          </w:p>
        </w:tc>
        <w:tc>
          <w:tcPr>
            <w:tcW w:w="882" w:type="dxa"/>
            <w:tcBorders>
              <w:top w:val="single" w:sz="4" w:space="0" w:color="auto"/>
              <w:left w:val="single" w:sz="4" w:space="0" w:color="auto"/>
              <w:bottom w:val="single" w:sz="4" w:space="0" w:color="auto"/>
              <w:right w:val="single" w:sz="4" w:space="0" w:color="auto"/>
            </w:tcBorders>
            <w:vAlign w:val="center"/>
          </w:tcPr>
          <w:p w14:paraId="261CBBC4" w14:textId="77777777" w:rsidR="003D453D" w:rsidRPr="00215665" w:rsidRDefault="003D453D" w:rsidP="007C10AC">
            <w:pPr>
              <w:snapToGrid w:val="0"/>
              <w:spacing w:after="0" w:line="240" w:lineRule="auto"/>
              <w:ind w:firstLine="0"/>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65568138" w14:textId="77777777" w:rsidR="003D453D" w:rsidRPr="00215665" w:rsidRDefault="003D453D" w:rsidP="007C10AC">
            <w:pPr>
              <w:snapToGrid w:val="0"/>
              <w:spacing w:after="0" w:line="240" w:lineRule="auto"/>
              <w:ind w:firstLine="0"/>
              <w:jc w:val="center"/>
              <w:rPr>
                <w:rFonts w:cs="Times New Roman"/>
                <w:sz w:val="20"/>
                <w:szCs w:val="20"/>
              </w:rPr>
            </w:pPr>
          </w:p>
        </w:tc>
        <w:tc>
          <w:tcPr>
            <w:tcW w:w="1531" w:type="dxa"/>
            <w:tcBorders>
              <w:top w:val="single" w:sz="4" w:space="0" w:color="000000"/>
              <w:left w:val="single" w:sz="4" w:space="0" w:color="auto"/>
              <w:bottom w:val="single" w:sz="4" w:space="0" w:color="000000"/>
              <w:right w:val="single" w:sz="4" w:space="0" w:color="000000"/>
            </w:tcBorders>
            <w:vAlign w:val="center"/>
          </w:tcPr>
          <w:p w14:paraId="42A825D3" w14:textId="095726CB" w:rsidR="003D453D" w:rsidRPr="00215665" w:rsidRDefault="003D453D" w:rsidP="007C10AC">
            <w:pPr>
              <w:snapToGrid w:val="0"/>
              <w:spacing w:after="0" w:line="240" w:lineRule="auto"/>
              <w:ind w:firstLine="0"/>
              <w:jc w:val="center"/>
              <w:rPr>
                <w:rFonts w:cs="Times New Roman"/>
                <w:sz w:val="22"/>
              </w:rPr>
            </w:pPr>
          </w:p>
        </w:tc>
      </w:tr>
    </w:tbl>
    <w:p w14:paraId="07EA53B1" w14:textId="77777777" w:rsidR="00F47516" w:rsidRPr="00215665" w:rsidRDefault="00A8285E" w:rsidP="00BA677B">
      <w:pPr>
        <w:spacing w:before="57" w:after="0"/>
        <w:ind w:firstLine="0"/>
        <w:jc w:val="center"/>
        <w:rPr>
          <w:rFonts w:cs="Times New Roman"/>
          <w:bCs/>
          <w:sz w:val="20"/>
          <w:szCs w:val="20"/>
        </w:rPr>
      </w:pPr>
      <w:r w:rsidRPr="00215665">
        <w:rPr>
          <w:rFonts w:cs="Times New Roman"/>
          <w:bCs/>
          <w:sz w:val="20"/>
          <w:szCs w:val="20"/>
        </w:rPr>
        <w:t>*</w:t>
      </w:r>
      <w:r w:rsidR="000C5963" w:rsidRPr="00215665">
        <w:rPr>
          <w:rFonts w:cs="Times New Roman"/>
          <w:bCs/>
          <w:sz w:val="20"/>
          <w:szCs w:val="20"/>
        </w:rPr>
        <w:t xml:space="preserve">apsaimniekošanas pasākumu nosaukumi un kodi atbilstoši datu bāzes projektējuma aprakstam: </w:t>
      </w:r>
      <w:hyperlink r:id="rId153" w:history="1">
        <w:r w:rsidR="000C5963" w:rsidRPr="00215665">
          <w:rPr>
            <w:rStyle w:val="Hipersaite"/>
            <w:sz w:val="20"/>
            <w:szCs w:val="20"/>
          </w:rPr>
          <w:t>Dabas datu veidnes | Dabas aizsardzības pārvalde</w:t>
        </w:r>
      </w:hyperlink>
      <w:r w:rsidR="000C5963" w:rsidRPr="00215665">
        <w:rPr>
          <w:rFonts w:cs="Times New Roman"/>
          <w:bCs/>
          <w:sz w:val="20"/>
          <w:szCs w:val="20"/>
        </w:rPr>
        <w:t>)</w:t>
      </w:r>
    </w:p>
    <w:p w14:paraId="6F6FF4F6" w14:textId="77777777" w:rsidR="00F47516" w:rsidRPr="00215665" w:rsidRDefault="00F47516" w:rsidP="00BA677B">
      <w:pPr>
        <w:spacing w:before="57" w:after="0"/>
        <w:ind w:firstLine="0"/>
        <w:jc w:val="center"/>
        <w:rPr>
          <w:rFonts w:cs="Times New Roman"/>
          <w:bCs/>
          <w:sz w:val="20"/>
          <w:szCs w:val="20"/>
        </w:rPr>
      </w:pPr>
    </w:p>
    <w:p w14:paraId="1260EF16" w14:textId="77777777" w:rsidR="00F47516" w:rsidRPr="00215665" w:rsidRDefault="00F47516" w:rsidP="00BA677B">
      <w:pPr>
        <w:spacing w:before="57" w:after="0"/>
        <w:ind w:firstLine="0"/>
        <w:jc w:val="center"/>
        <w:rPr>
          <w:rFonts w:cs="Times New Roman"/>
          <w:bCs/>
          <w:sz w:val="20"/>
          <w:szCs w:val="20"/>
        </w:rPr>
      </w:pPr>
    </w:p>
    <w:p w14:paraId="4E5B6BED" w14:textId="35156F70" w:rsidR="002C02D0" w:rsidRPr="00215665" w:rsidRDefault="002C02D0" w:rsidP="00BA677B">
      <w:pPr>
        <w:spacing w:before="57" w:after="0"/>
        <w:ind w:firstLine="0"/>
        <w:jc w:val="center"/>
        <w:rPr>
          <w:b/>
          <w:lang w:eastAsia="zh-CN"/>
        </w:rPr>
      </w:pPr>
      <w:r w:rsidRPr="00215665">
        <w:rPr>
          <w:b/>
        </w:rPr>
        <w:t>5.3.</w:t>
      </w:r>
      <w:r w:rsidR="001379BB" w:rsidRPr="00215665">
        <w:rPr>
          <w:b/>
        </w:rPr>
        <w:t>3. </w:t>
      </w:r>
      <w:r w:rsidRPr="00215665">
        <w:rPr>
          <w:b/>
        </w:rPr>
        <w:t xml:space="preserve">tabula. </w:t>
      </w:r>
      <w:r w:rsidRPr="00215665">
        <w:rPr>
          <w:b/>
          <w:lang w:eastAsia="zh-CN"/>
        </w:rPr>
        <w:t>Pārskats par plānotajiem tūrisma un izziņas infrastruktūras objektu ierīkošanas pasākumiem</w:t>
      </w:r>
    </w:p>
    <w:p w14:paraId="198D8560" w14:textId="77777777" w:rsidR="00A8285E" w:rsidRPr="00215665" w:rsidRDefault="00A8285E" w:rsidP="00BA677B">
      <w:pPr>
        <w:spacing w:before="57" w:after="0"/>
        <w:ind w:firstLine="0"/>
        <w:jc w:val="center"/>
        <w:rPr>
          <w:b/>
          <w:lang w:eastAsia="zh-CN"/>
        </w:rPr>
      </w:pPr>
    </w:p>
    <w:tbl>
      <w:tblPr>
        <w:tblW w:w="12759" w:type="dxa"/>
        <w:jc w:val="center"/>
        <w:tblLayout w:type="fixed"/>
        <w:tblLook w:val="04A0" w:firstRow="1" w:lastRow="0" w:firstColumn="1" w:lastColumn="0" w:noHBand="0" w:noVBand="1"/>
      </w:tblPr>
      <w:tblGrid>
        <w:gridCol w:w="2097"/>
        <w:gridCol w:w="3401"/>
        <w:gridCol w:w="1983"/>
        <w:gridCol w:w="5278"/>
      </w:tblGrid>
      <w:tr w:rsidR="002C02D0" w:rsidRPr="00215665" w14:paraId="1EAC8B30" w14:textId="77777777" w:rsidTr="0021242A">
        <w:trPr>
          <w:trHeight w:val="984"/>
          <w:jc w:val="center"/>
        </w:trPr>
        <w:tc>
          <w:tcPr>
            <w:tcW w:w="2097" w:type="dxa"/>
            <w:tcBorders>
              <w:top w:val="single" w:sz="4" w:space="0" w:color="000000"/>
              <w:left w:val="single" w:sz="4" w:space="0" w:color="000000"/>
              <w:bottom w:val="single" w:sz="4" w:space="0" w:color="000000"/>
              <w:right w:val="nil"/>
            </w:tcBorders>
            <w:shd w:val="clear" w:color="auto" w:fill="E2EFD9" w:themeFill="accent6" w:themeFillTint="33"/>
            <w:vAlign w:val="center"/>
            <w:hideMark/>
          </w:tcPr>
          <w:p w14:paraId="24484D7F" w14:textId="77777777" w:rsidR="002C02D0" w:rsidRPr="00215665" w:rsidRDefault="002C02D0" w:rsidP="00BA677B">
            <w:pPr>
              <w:suppressAutoHyphens/>
              <w:ind w:firstLine="0"/>
              <w:jc w:val="center"/>
              <w:rPr>
                <w:sz w:val="20"/>
                <w:szCs w:val="20"/>
                <w:lang w:eastAsia="zh-CN"/>
              </w:rPr>
            </w:pPr>
            <w:r w:rsidRPr="00215665">
              <w:rPr>
                <w:rFonts w:cs="Times New Roman"/>
                <w:b/>
                <w:sz w:val="20"/>
                <w:szCs w:val="20"/>
                <w:lang w:eastAsia="zh-CN"/>
              </w:rPr>
              <w:t>Nr.</w:t>
            </w:r>
          </w:p>
        </w:tc>
        <w:tc>
          <w:tcPr>
            <w:tcW w:w="3401" w:type="dxa"/>
            <w:tcBorders>
              <w:top w:val="single" w:sz="4" w:space="0" w:color="000000"/>
              <w:left w:val="single" w:sz="4" w:space="0" w:color="000000"/>
              <w:bottom w:val="nil"/>
              <w:right w:val="single" w:sz="4" w:space="0" w:color="000000"/>
            </w:tcBorders>
            <w:shd w:val="clear" w:color="auto" w:fill="E2EFD9" w:themeFill="accent6" w:themeFillTint="33"/>
            <w:vAlign w:val="center"/>
            <w:hideMark/>
          </w:tcPr>
          <w:p w14:paraId="04D1D848" w14:textId="77777777" w:rsidR="002C02D0" w:rsidRPr="00215665" w:rsidRDefault="002C02D0" w:rsidP="00BA677B">
            <w:pPr>
              <w:suppressAutoHyphens/>
              <w:ind w:firstLine="0"/>
              <w:jc w:val="center"/>
              <w:rPr>
                <w:rFonts w:cs="Times New Roman"/>
                <w:b/>
                <w:sz w:val="20"/>
                <w:szCs w:val="20"/>
                <w:lang w:eastAsia="zh-CN"/>
              </w:rPr>
            </w:pPr>
            <w:r w:rsidRPr="00215665">
              <w:rPr>
                <w:rFonts w:cs="Times New Roman"/>
                <w:b/>
                <w:sz w:val="20"/>
                <w:szCs w:val="20"/>
                <w:lang w:eastAsia="zh-CN"/>
              </w:rPr>
              <w:t>Objekta nosaukums*</w:t>
            </w:r>
          </w:p>
        </w:tc>
        <w:tc>
          <w:tcPr>
            <w:tcW w:w="1983" w:type="dxa"/>
            <w:tcBorders>
              <w:top w:val="single" w:sz="4" w:space="0" w:color="000000"/>
              <w:left w:val="single" w:sz="4" w:space="0" w:color="000000"/>
              <w:bottom w:val="nil"/>
              <w:right w:val="single" w:sz="4" w:space="0" w:color="000000"/>
            </w:tcBorders>
            <w:shd w:val="clear" w:color="auto" w:fill="E2EFD9" w:themeFill="accent6" w:themeFillTint="33"/>
            <w:vAlign w:val="center"/>
            <w:hideMark/>
          </w:tcPr>
          <w:p w14:paraId="0162FF27" w14:textId="5DE428AE" w:rsidR="002C02D0" w:rsidRPr="00215665" w:rsidRDefault="002C02D0" w:rsidP="00BA677B">
            <w:pPr>
              <w:suppressAutoHyphens/>
              <w:ind w:firstLine="0"/>
              <w:jc w:val="center"/>
              <w:rPr>
                <w:rFonts w:cs="Times New Roman"/>
                <w:b/>
                <w:sz w:val="20"/>
                <w:szCs w:val="20"/>
                <w:lang w:eastAsia="zh-CN"/>
              </w:rPr>
            </w:pPr>
            <w:r w:rsidRPr="00215665">
              <w:rPr>
                <w:rFonts w:cs="Times New Roman"/>
                <w:b/>
                <w:sz w:val="20"/>
                <w:szCs w:val="20"/>
                <w:lang w:eastAsia="zh-CN"/>
              </w:rPr>
              <w:t>Skaits</w:t>
            </w:r>
            <w:r w:rsidR="00E451C7" w:rsidRPr="00215665">
              <w:rPr>
                <w:rFonts w:cs="Times New Roman"/>
                <w:b/>
                <w:sz w:val="20"/>
                <w:szCs w:val="20"/>
                <w:lang w:eastAsia="zh-CN"/>
              </w:rPr>
              <w:t xml:space="preserve"> vai garums</w:t>
            </w:r>
          </w:p>
        </w:tc>
        <w:tc>
          <w:tcPr>
            <w:tcW w:w="5278" w:type="dxa"/>
            <w:tcBorders>
              <w:top w:val="single" w:sz="4" w:space="0" w:color="000000"/>
              <w:left w:val="single" w:sz="4" w:space="0" w:color="000000"/>
              <w:bottom w:val="nil"/>
              <w:right w:val="single" w:sz="4" w:space="0" w:color="000000"/>
            </w:tcBorders>
            <w:shd w:val="clear" w:color="auto" w:fill="E2EFD9" w:themeFill="accent6" w:themeFillTint="33"/>
            <w:vAlign w:val="center"/>
            <w:hideMark/>
          </w:tcPr>
          <w:p w14:paraId="4DE32919" w14:textId="77777777" w:rsidR="002C02D0" w:rsidRPr="00215665" w:rsidRDefault="002C02D0" w:rsidP="00BA677B">
            <w:pPr>
              <w:suppressAutoHyphens/>
              <w:ind w:firstLine="0"/>
              <w:jc w:val="center"/>
              <w:rPr>
                <w:rFonts w:cs="Times New Roman"/>
                <w:b/>
                <w:sz w:val="20"/>
                <w:szCs w:val="20"/>
                <w:lang w:eastAsia="zh-CN"/>
              </w:rPr>
            </w:pPr>
            <w:r w:rsidRPr="00215665">
              <w:rPr>
                <w:rFonts w:cs="Times New Roman"/>
                <w:b/>
                <w:sz w:val="20"/>
                <w:szCs w:val="20"/>
                <w:lang w:eastAsia="zh-CN"/>
              </w:rPr>
              <w:t>Piezīmes</w:t>
            </w:r>
          </w:p>
        </w:tc>
      </w:tr>
      <w:tr w:rsidR="002C02D0" w:rsidRPr="00215665" w14:paraId="76C2D262" w14:textId="77777777" w:rsidTr="0021242A">
        <w:trPr>
          <w:trHeight w:val="667"/>
          <w:jc w:val="center"/>
        </w:trPr>
        <w:tc>
          <w:tcPr>
            <w:tcW w:w="2097" w:type="dxa"/>
            <w:tcBorders>
              <w:top w:val="single" w:sz="4" w:space="0" w:color="000000"/>
              <w:left w:val="single" w:sz="4" w:space="0" w:color="000000"/>
              <w:bottom w:val="single" w:sz="4" w:space="0" w:color="000000"/>
              <w:right w:val="nil"/>
            </w:tcBorders>
            <w:vAlign w:val="center"/>
            <w:hideMark/>
          </w:tcPr>
          <w:p w14:paraId="5C646CFA" w14:textId="77777777" w:rsidR="002C02D0" w:rsidRPr="00215665" w:rsidRDefault="002C02D0" w:rsidP="00BA677B">
            <w:pPr>
              <w:suppressAutoHyphens/>
              <w:ind w:firstLine="0"/>
              <w:jc w:val="center"/>
              <w:rPr>
                <w:sz w:val="20"/>
                <w:szCs w:val="20"/>
                <w:lang w:eastAsia="zh-CN"/>
              </w:rPr>
            </w:pPr>
            <w:r w:rsidRPr="00215665">
              <w:rPr>
                <w:sz w:val="20"/>
                <w:szCs w:val="20"/>
                <w:lang w:eastAsia="zh-CN"/>
              </w:rPr>
              <w:t>1.</w:t>
            </w:r>
          </w:p>
        </w:tc>
        <w:tc>
          <w:tcPr>
            <w:tcW w:w="3401" w:type="dxa"/>
            <w:tcBorders>
              <w:top w:val="single" w:sz="4" w:space="0" w:color="000000"/>
              <w:left w:val="single" w:sz="4" w:space="0" w:color="000000"/>
              <w:bottom w:val="single" w:sz="4" w:space="0" w:color="000000"/>
              <w:right w:val="single" w:sz="4" w:space="0" w:color="000000"/>
            </w:tcBorders>
            <w:hideMark/>
          </w:tcPr>
          <w:p w14:paraId="13B5AA09" w14:textId="673B72AD" w:rsidR="002C02D0" w:rsidRPr="00215665" w:rsidRDefault="002C02D0" w:rsidP="00BA677B">
            <w:pPr>
              <w:suppressAutoHyphens/>
              <w:ind w:firstLine="0"/>
              <w:jc w:val="center"/>
              <w:rPr>
                <w:sz w:val="20"/>
                <w:szCs w:val="20"/>
                <w:lang w:eastAsia="zh-CN"/>
              </w:rPr>
            </w:pPr>
            <w:r w:rsidRPr="00215665">
              <w:rPr>
                <w:sz w:val="20"/>
                <w:szCs w:val="20"/>
                <w:lang w:eastAsia="zh-CN"/>
              </w:rPr>
              <w:t>Informācijas stendi (2 x A1)</w:t>
            </w:r>
          </w:p>
        </w:tc>
        <w:tc>
          <w:tcPr>
            <w:tcW w:w="1983" w:type="dxa"/>
            <w:tcBorders>
              <w:top w:val="single" w:sz="4" w:space="0" w:color="000000"/>
              <w:left w:val="single" w:sz="4" w:space="0" w:color="000000"/>
              <w:bottom w:val="single" w:sz="4" w:space="0" w:color="000000"/>
              <w:right w:val="single" w:sz="4" w:space="0" w:color="000000"/>
            </w:tcBorders>
          </w:tcPr>
          <w:p w14:paraId="3B48CE5F" w14:textId="60312F28" w:rsidR="002C02D0" w:rsidRPr="00215665" w:rsidRDefault="00E02543" w:rsidP="00BA677B">
            <w:pPr>
              <w:suppressAutoHyphens/>
              <w:ind w:firstLine="0"/>
              <w:jc w:val="center"/>
              <w:rPr>
                <w:sz w:val="20"/>
                <w:szCs w:val="20"/>
                <w:lang w:eastAsia="zh-CN"/>
              </w:rPr>
            </w:pPr>
            <w:r w:rsidRPr="00215665">
              <w:rPr>
                <w:sz w:val="20"/>
                <w:szCs w:val="20"/>
                <w:lang w:eastAsia="zh-CN"/>
              </w:rPr>
              <w:t>4</w:t>
            </w:r>
          </w:p>
        </w:tc>
        <w:tc>
          <w:tcPr>
            <w:tcW w:w="5278" w:type="dxa"/>
            <w:tcBorders>
              <w:top w:val="single" w:sz="4" w:space="0" w:color="000000"/>
              <w:left w:val="single" w:sz="4" w:space="0" w:color="000000"/>
              <w:bottom w:val="single" w:sz="4" w:space="0" w:color="000000"/>
              <w:right w:val="single" w:sz="4" w:space="0" w:color="000000"/>
            </w:tcBorders>
          </w:tcPr>
          <w:p w14:paraId="7321E7B4" w14:textId="636DB356" w:rsidR="002C02D0" w:rsidRPr="00215665" w:rsidRDefault="002C02D0" w:rsidP="00BA677B">
            <w:pPr>
              <w:suppressAutoHyphens/>
              <w:snapToGrid w:val="0"/>
              <w:ind w:firstLine="0"/>
              <w:jc w:val="center"/>
              <w:rPr>
                <w:sz w:val="20"/>
                <w:szCs w:val="20"/>
                <w:lang w:eastAsia="zh-CN"/>
              </w:rPr>
            </w:pPr>
          </w:p>
        </w:tc>
      </w:tr>
      <w:tr w:rsidR="00D270D9" w:rsidRPr="00215665" w14:paraId="1FBF07E6" w14:textId="77777777" w:rsidTr="0021242A">
        <w:trPr>
          <w:trHeight w:val="667"/>
          <w:jc w:val="center"/>
        </w:trPr>
        <w:tc>
          <w:tcPr>
            <w:tcW w:w="2097" w:type="dxa"/>
            <w:tcBorders>
              <w:top w:val="single" w:sz="4" w:space="0" w:color="000000"/>
              <w:left w:val="single" w:sz="4" w:space="0" w:color="000000"/>
              <w:bottom w:val="single" w:sz="4" w:space="0" w:color="000000"/>
              <w:right w:val="nil"/>
            </w:tcBorders>
            <w:vAlign w:val="center"/>
          </w:tcPr>
          <w:p w14:paraId="7DA03025" w14:textId="5FB59F8C" w:rsidR="00D270D9" w:rsidRPr="00215665" w:rsidRDefault="00D270D9" w:rsidP="00BA677B">
            <w:pPr>
              <w:suppressAutoHyphens/>
              <w:ind w:firstLine="0"/>
              <w:jc w:val="center"/>
              <w:rPr>
                <w:sz w:val="20"/>
                <w:szCs w:val="20"/>
                <w:lang w:eastAsia="zh-CN"/>
              </w:rPr>
            </w:pPr>
            <w:r w:rsidRPr="00215665">
              <w:rPr>
                <w:sz w:val="20"/>
                <w:szCs w:val="20"/>
                <w:lang w:eastAsia="zh-CN"/>
              </w:rPr>
              <w:t>2.</w:t>
            </w:r>
          </w:p>
        </w:tc>
        <w:tc>
          <w:tcPr>
            <w:tcW w:w="3401" w:type="dxa"/>
            <w:tcBorders>
              <w:top w:val="single" w:sz="4" w:space="0" w:color="000000"/>
              <w:left w:val="single" w:sz="4" w:space="0" w:color="000000"/>
              <w:bottom w:val="single" w:sz="4" w:space="0" w:color="000000"/>
              <w:right w:val="single" w:sz="4" w:space="0" w:color="000000"/>
            </w:tcBorders>
          </w:tcPr>
          <w:p w14:paraId="0563F5CE" w14:textId="3D728CA1" w:rsidR="00D270D9" w:rsidRPr="00215665" w:rsidRDefault="00D270D9" w:rsidP="00BA677B">
            <w:pPr>
              <w:suppressAutoHyphens/>
              <w:ind w:firstLine="0"/>
              <w:jc w:val="center"/>
              <w:rPr>
                <w:sz w:val="20"/>
                <w:szCs w:val="20"/>
                <w:lang w:eastAsia="zh-CN"/>
              </w:rPr>
            </w:pPr>
            <w:r w:rsidRPr="00215665">
              <w:rPr>
                <w:bCs/>
                <w:sz w:val="20"/>
                <w:szCs w:val="20"/>
                <w:lang w:eastAsia="zh-CN"/>
              </w:rPr>
              <w:t>Informatīvās zīmes/robežzīmes (“ozollapa”)</w:t>
            </w:r>
          </w:p>
        </w:tc>
        <w:tc>
          <w:tcPr>
            <w:tcW w:w="1983" w:type="dxa"/>
            <w:tcBorders>
              <w:top w:val="single" w:sz="4" w:space="0" w:color="000000"/>
              <w:left w:val="single" w:sz="4" w:space="0" w:color="000000"/>
              <w:bottom w:val="single" w:sz="4" w:space="0" w:color="000000"/>
              <w:right w:val="single" w:sz="4" w:space="0" w:color="000000"/>
            </w:tcBorders>
          </w:tcPr>
          <w:p w14:paraId="66D984C6" w14:textId="59EAEF1E" w:rsidR="00D270D9" w:rsidRPr="00215665" w:rsidRDefault="00E02543" w:rsidP="00BA677B">
            <w:pPr>
              <w:suppressAutoHyphens/>
              <w:ind w:firstLine="0"/>
              <w:jc w:val="center"/>
              <w:rPr>
                <w:sz w:val="20"/>
                <w:szCs w:val="20"/>
                <w:lang w:eastAsia="zh-CN"/>
              </w:rPr>
            </w:pPr>
            <w:r w:rsidRPr="00215665">
              <w:rPr>
                <w:sz w:val="20"/>
                <w:szCs w:val="20"/>
                <w:lang w:eastAsia="zh-CN"/>
              </w:rPr>
              <w:t>7</w:t>
            </w:r>
          </w:p>
        </w:tc>
        <w:tc>
          <w:tcPr>
            <w:tcW w:w="5278" w:type="dxa"/>
            <w:tcBorders>
              <w:top w:val="single" w:sz="4" w:space="0" w:color="000000"/>
              <w:left w:val="single" w:sz="4" w:space="0" w:color="000000"/>
              <w:bottom w:val="single" w:sz="4" w:space="0" w:color="000000"/>
              <w:right w:val="single" w:sz="4" w:space="0" w:color="000000"/>
            </w:tcBorders>
          </w:tcPr>
          <w:p w14:paraId="41C78ED3" w14:textId="7D11F594" w:rsidR="00D270D9" w:rsidRPr="00215665" w:rsidRDefault="00D270D9" w:rsidP="00BA677B">
            <w:pPr>
              <w:suppressAutoHyphens/>
              <w:snapToGrid w:val="0"/>
              <w:ind w:firstLine="0"/>
              <w:jc w:val="center"/>
              <w:rPr>
                <w:sz w:val="20"/>
                <w:szCs w:val="20"/>
                <w:lang w:eastAsia="zh-CN"/>
              </w:rPr>
            </w:pPr>
          </w:p>
        </w:tc>
      </w:tr>
      <w:tr w:rsidR="00D270D9" w:rsidRPr="00215665" w14:paraId="313403AA" w14:textId="77777777" w:rsidTr="0021242A">
        <w:trPr>
          <w:trHeight w:val="332"/>
          <w:jc w:val="center"/>
        </w:trPr>
        <w:tc>
          <w:tcPr>
            <w:tcW w:w="2097" w:type="dxa"/>
            <w:tcBorders>
              <w:top w:val="single" w:sz="4" w:space="0" w:color="000000"/>
              <w:left w:val="single" w:sz="4" w:space="0" w:color="000000"/>
              <w:bottom w:val="single" w:sz="4" w:space="0" w:color="000000"/>
              <w:right w:val="nil"/>
            </w:tcBorders>
            <w:vAlign w:val="center"/>
          </w:tcPr>
          <w:p w14:paraId="2B0DEC52" w14:textId="518C32B7" w:rsidR="00D270D9" w:rsidRPr="00215665" w:rsidRDefault="001814F2" w:rsidP="00BA677B">
            <w:pPr>
              <w:suppressAutoHyphens/>
              <w:ind w:firstLine="0"/>
              <w:jc w:val="center"/>
              <w:rPr>
                <w:sz w:val="20"/>
                <w:szCs w:val="20"/>
                <w:lang w:eastAsia="zh-CN"/>
              </w:rPr>
            </w:pPr>
            <w:r w:rsidRPr="00215665">
              <w:rPr>
                <w:sz w:val="20"/>
                <w:szCs w:val="20"/>
                <w:lang w:eastAsia="zh-CN"/>
              </w:rPr>
              <w:t>3.</w:t>
            </w:r>
          </w:p>
        </w:tc>
        <w:tc>
          <w:tcPr>
            <w:tcW w:w="3401" w:type="dxa"/>
            <w:tcBorders>
              <w:top w:val="single" w:sz="4" w:space="0" w:color="000000"/>
              <w:left w:val="single" w:sz="4" w:space="0" w:color="000000"/>
              <w:bottom w:val="single" w:sz="4" w:space="0" w:color="000000"/>
              <w:right w:val="single" w:sz="4" w:space="0" w:color="000000"/>
            </w:tcBorders>
          </w:tcPr>
          <w:p w14:paraId="502FBCDC" w14:textId="32345287" w:rsidR="00D270D9" w:rsidRPr="00215665" w:rsidRDefault="00AE2046" w:rsidP="00BA677B">
            <w:pPr>
              <w:suppressAutoHyphens/>
              <w:ind w:firstLine="0"/>
              <w:jc w:val="center"/>
              <w:rPr>
                <w:bCs/>
                <w:sz w:val="20"/>
                <w:szCs w:val="20"/>
                <w:lang w:eastAsia="zh-CN"/>
              </w:rPr>
            </w:pPr>
            <w:r w:rsidRPr="00215665">
              <w:rPr>
                <w:bCs/>
                <w:sz w:val="20"/>
                <w:szCs w:val="20"/>
                <w:lang w:eastAsia="zh-CN"/>
              </w:rPr>
              <w:t xml:space="preserve">Esošo </w:t>
            </w:r>
            <w:r w:rsidR="007E7417" w:rsidRPr="00215665">
              <w:rPr>
                <w:bCs/>
                <w:sz w:val="20"/>
                <w:szCs w:val="20"/>
                <w:lang w:eastAsia="zh-CN"/>
              </w:rPr>
              <w:t>tūrisma un apmeklētāju objektu uzturēšana un apsaimniekošana</w:t>
            </w:r>
          </w:p>
        </w:tc>
        <w:tc>
          <w:tcPr>
            <w:tcW w:w="1983" w:type="dxa"/>
            <w:tcBorders>
              <w:top w:val="single" w:sz="4" w:space="0" w:color="000000"/>
              <w:left w:val="single" w:sz="4" w:space="0" w:color="000000"/>
              <w:bottom w:val="single" w:sz="4" w:space="0" w:color="000000"/>
              <w:right w:val="single" w:sz="4" w:space="0" w:color="000000"/>
            </w:tcBorders>
          </w:tcPr>
          <w:p w14:paraId="526D312B" w14:textId="1F734560" w:rsidR="00D270D9" w:rsidRPr="00215665" w:rsidRDefault="00B6774D" w:rsidP="00BA677B">
            <w:pPr>
              <w:suppressAutoHyphens/>
              <w:snapToGrid w:val="0"/>
              <w:ind w:firstLine="0"/>
              <w:jc w:val="center"/>
              <w:rPr>
                <w:bCs/>
                <w:sz w:val="20"/>
                <w:szCs w:val="20"/>
                <w:lang w:eastAsia="zh-CN"/>
              </w:rPr>
            </w:pPr>
            <w:r w:rsidRPr="00215665">
              <w:rPr>
                <w:bCs/>
                <w:sz w:val="20"/>
                <w:szCs w:val="20"/>
                <w:lang w:eastAsia="zh-CN"/>
              </w:rPr>
              <w:t>4</w:t>
            </w:r>
          </w:p>
        </w:tc>
        <w:tc>
          <w:tcPr>
            <w:tcW w:w="5278" w:type="dxa"/>
            <w:tcBorders>
              <w:top w:val="single" w:sz="4" w:space="0" w:color="000000"/>
              <w:left w:val="single" w:sz="4" w:space="0" w:color="000000"/>
              <w:bottom w:val="single" w:sz="4" w:space="0" w:color="000000"/>
              <w:right w:val="single" w:sz="4" w:space="0" w:color="000000"/>
            </w:tcBorders>
          </w:tcPr>
          <w:p w14:paraId="42041204" w14:textId="0A6F1113" w:rsidR="00D270D9" w:rsidRPr="00215665" w:rsidRDefault="00B6774D" w:rsidP="00BA677B">
            <w:pPr>
              <w:suppressAutoHyphens/>
              <w:ind w:firstLine="0"/>
              <w:jc w:val="center"/>
              <w:rPr>
                <w:sz w:val="20"/>
                <w:szCs w:val="20"/>
                <w:lang w:eastAsia="zh-CN"/>
              </w:rPr>
            </w:pPr>
            <w:r w:rsidRPr="00215665">
              <w:rPr>
                <w:sz w:val="20"/>
                <w:szCs w:val="20"/>
                <w:lang w:eastAsia="zh-CN"/>
              </w:rPr>
              <w:t xml:space="preserve">Dabas takas komplekss </w:t>
            </w:r>
            <w:proofErr w:type="spellStart"/>
            <w:r w:rsidRPr="00215665">
              <w:rPr>
                <w:sz w:val="20"/>
                <w:szCs w:val="20"/>
                <w:lang w:eastAsia="zh-CN"/>
              </w:rPr>
              <w:t>Upursal</w:t>
            </w:r>
            <w:r w:rsidR="00360121" w:rsidRPr="00215665">
              <w:rPr>
                <w:sz w:val="20"/>
                <w:szCs w:val="20"/>
                <w:lang w:eastAsia="zh-CN"/>
              </w:rPr>
              <w:t>ā</w:t>
            </w:r>
            <w:proofErr w:type="spellEnd"/>
            <w:r w:rsidR="00360121" w:rsidRPr="00215665">
              <w:rPr>
                <w:sz w:val="20"/>
                <w:szCs w:val="20"/>
                <w:lang w:eastAsia="zh-CN"/>
              </w:rPr>
              <w:t xml:space="preserve">, peldvieta pie Aglonas </w:t>
            </w:r>
            <w:r w:rsidR="00741A68" w:rsidRPr="00215665">
              <w:rPr>
                <w:sz w:val="20"/>
                <w:szCs w:val="20"/>
                <w:lang w:eastAsia="zh-CN"/>
              </w:rPr>
              <w:t>bazilikas</w:t>
            </w:r>
            <w:r w:rsidR="005C1E28" w:rsidRPr="00215665">
              <w:rPr>
                <w:sz w:val="20"/>
                <w:szCs w:val="20"/>
                <w:lang w:eastAsia="zh-CN"/>
              </w:rPr>
              <w:t xml:space="preserve"> (sauszemes daļa ārpus DP)</w:t>
            </w:r>
            <w:r w:rsidR="00360121" w:rsidRPr="00215665">
              <w:rPr>
                <w:sz w:val="20"/>
                <w:szCs w:val="20"/>
                <w:lang w:eastAsia="zh-CN"/>
              </w:rPr>
              <w:t xml:space="preserve">, peldvieta, laivu noma un </w:t>
            </w:r>
            <w:r w:rsidR="001814F2" w:rsidRPr="00215665">
              <w:rPr>
                <w:sz w:val="20"/>
                <w:szCs w:val="20"/>
                <w:lang w:eastAsia="zh-CN"/>
              </w:rPr>
              <w:t>slēpošanas /nūjošanas trase</w:t>
            </w:r>
            <w:r w:rsidR="00360121" w:rsidRPr="00215665">
              <w:rPr>
                <w:sz w:val="20"/>
                <w:szCs w:val="20"/>
                <w:lang w:eastAsia="zh-CN"/>
              </w:rPr>
              <w:t xml:space="preserve"> pie brīvdabas estrādes</w:t>
            </w:r>
            <w:r w:rsidR="001814F2" w:rsidRPr="00215665">
              <w:rPr>
                <w:sz w:val="20"/>
                <w:szCs w:val="20"/>
                <w:lang w:eastAsia="zh-CN"/>
              </w:rPr>
              <w:t>, Ruskuļu Lielais akmens</w:t>
            </w:r>
          </w:p>
        </w:tc>
      </w:tr>
      <w:tr w:rsidR="002C02D0" w:rsidRPr="00215665" w14:paraId="566EBE7C" w14:textId="77777777" w:rsidTr="0021242A">
        <w:trPr>
          <w:trHeight w:val="332"/>
          <w:jc w:val="center"/>
        </w:trPr>
        <w:tc>
          <w:tcPr>
            <w:tcW w:w="2097" w:type="dxa"/>
            <w:tcBorders>
              <w:top w:val="single" w:sz="4" w:space="0" w:color="000000"/>
              <w:left w:val="single" w:sz="4" w:space="0" w:color="000000"/>
              <w:bottom w:val="single" w:sz="4" w:space="0" w:color="000000"/>
              <w:right w:val="nil"/>
            </w:tcBorders>
            <w:vAlign w:val="center"/>
          </w:tcPr>
          <w:p w14:paraId="337D4CED" w14:textId="707BA8E8" w:rsidR="002C02D0" w:rsidRPr="00215665" w:rsidRDefault="0014089D" w:rsidP="0014089D">
            <w:pPr>
              <w:suppressAutoHyphens/>
              <w:ind w:firstLine="0"/>
              <w:jc w:val="center"/>
              <w:rPr>
                <w:sz w:val="20"/>
                <w:szCs w:val="20"/>
                <w:lang w:eastAsia="zh-CN"/>
              </w:rPr>
            </w:pPr>
            <w:r w:rsidRPr="00215665">
              <w:rPr>
                <w:sz w:val="20"/>
                <w:szCs w:val="20"/>
                <w:lang w:eastAsia="zh-CN"/>
              </w:rPr>
              <w:t xml:space="preserve">4. </w:t>
            </w:r>
          </w:p>
        </w:tc>
        <w:tc>
          <w:tcPr>
            <w:tcW w:w="3401" w:type="dxa"/>
            <w:tcBorders>
              <w:top w:val="single" w:sz="4" w:space="0" w:color="000000"/>
              <w:left w:val="single" w:sz="4" w:space="0" w:color="000000"/>
              <w:bottom w:val="single" w:sz="4" w:space="0" w:color="000000"/>
              <w:right w:val="single" w:sz="4" w:space="0" w:color="000000"/>
            </w:tcBorders>
          </w:tcPr>
          <w:p w14:paraId="68FCF477" w14:textId="3C49EB31" w:rsidR="002C02D0" w:rsidRPr="00215665" w:rsidRDefault="0014089D" w:rsidP="00BA677B">
            <w:pPr>
              <w:suppressAutoHyphens/>
              <w:ind w:firstLine="0"/>
              <w:jc w:val="center"/>
              <w:rPr>
                <w:bCs/>
                <w:sz w:val="20"/>
                <w:szCs w:val="20"/>
                <w:lang w:eastAsia="zh-CN"/>
              </w:rPr>
            </w:pPr>
            <w:r w:rsidRPr="00215665">
              <w:rPr>
                <w:bCs/>
                <w:sz w:val="20"/>
                <w:szCs w:val="20"/>
                <w:lang w:eastAsia="zh-CN"/>
              </w:rPr>
              <w:t>Aglonas promenādes</w:t>
            </w:r>
            <w:r w:rsidR="00C14BE4" w:rsidRPr="00215665">
              <w:rPr>
                <w:bCs/>
                <w:sz w:val="20"/>
                <w:szCs w:val="20"/>
                <w:lang w:eastAsia="zh-CN"/>
              </w:rPr>
              <w:t xml:space="preserve"> vai pastaigu takas/laipas projektēšana un izbūve</w:t>
            </w:r>
          </w:p>
        </w:tc>
        <w:tc>
          <w:tcPr>
            <w:tcW w:w="1983" w:type="dxa"/>
            <w:tcBorders>
              <w:top w:val="single" w:sz="4" w:space="0" w:color="000000"/>
              <w:left w:val="single" w:sz="4" w:space="0" w:color="000000"/>
              <w:bottom w:val="single" w:sz="4" w:space="0" w:color="000000"/>
              <w:right w:val="single" w:sz="4" w:space="0" w:color="000000"/>
            </w:tcBorders>
          </w:tcPr>
          <w:p w14:paraId="4B3B674D" w14:textId="530BC4D7" w:rsidR="002C02D0" w:rsidRPr="00215665" w:rsidRDefault="0014089D" w:rsidP="00BA677B">
            <w:pPr>
              <w:suppressAutoHyphens/>
              <w:snapToGrid w:val="0"/>
              <w:ind w:firstLine="0"/>
              <w:jc w:val="center"/>
              <w:rPr>
                <w:bCs/>
                <w:sz w:val="20"/>
                <w:szCs w:val="20"/>
                <w:lang w:eastAsia="zh-CN"/>
              </w:rPr>
            </w:pPr>
            <w:r w:rsidRPr="00215665">
              <w:rPr>
                <w:bCs/>
                <w:sz w:val="20"/>
                <w:szCs w:val="20"/>
                <w:lang w:eastAsia="zh-CN"/>
              </w:rPr>
              <w:t>1</w:t>
            </w:r>
          </w:p>
        </w:tc>
        <w:tc>
          <w:tcPr>
            <w:tcW w:w="5278" w:type="dxa"/>
            <w:tcBorders>
              <w:top w:val="single" w:sz="4" w:space="0" w:color="000000"/>
              <w:left w:val="single" w:sz="4" w:space="0" w:color="000000"/>
              <w:bottom w:val="single" w:sz="4" w:space="0" w:color="000000"/>
              <w:right w:val="single" w:sz="4" w:space="0" w:color="000000"/>
            </w:tcBorders>
          </w:tcPr>
          <w:p w14:paraId="40F6C84B" w14:textId="5CAD6454" w:rsidR="002C02D0" w:rsidRPr="00215665" w:rsidRDefault="00C14BE4" w:rsidP="00BA677B">
            <w:pPr>
              <w:suppressAutoHyphens/>
              <w:ind w:firstLine="0"/>
              <w:jc w:val="center"/>
              <w:rPr>
                <w:sz w:val="20"/>
                <w:szCs w:val="20"/>
                <w:lang w:eastAsia="zh-CN"/>
              </w:rPr>
            </w:pPr>
            <w:r w:rsidRPr="00215665">
              <w:rPr>
                <w:sz w:val="20"/>
                <w:szCs w:val="20"/>
                <w:lang w:eastAsia="zh-CN"/>
              </w:rPr>
              <w:t>Projektēšanā un izbūvē jāievēro</w:t>
            </w:r>
            <w:r w:rsidR="00741A68" w:rsidRPr="00215665">
              <w:rPr>
                <w:sz w:val="20"/>
                <w:szCs w:val="20"/>
                <w:lang w:eastAsia="zh-CN"/>
              </w:rPr>
              <w:t xml:space="preserve"> sugu un biotopu aizsardzības jomas eksperta nosacījumi</w:t>
            </w:r>
            <w:r w:rsidR="00EC374A" w:rsidRPr="00215665">
              <w:rPr>
                <w:sz w:val="20"/>
                <w:szCs w:val="20"/>
                <w:lang w:eastAsia="zh-CN"/>
              </w:rPr>
              <w:t xml:space="preserve"> dabas vērtību saglabāšanai</w:t>
            </w:r>
          </w:p>
        </w:tc>
      </w:tr>
    </w:tbl>
    <w:p w14:paraId="200CF6FC" w14:textId="77777777" w:rsidR="004521A8" w:rsidRPr="00215665" w:rsidRDefault="004521A8" w:rsidP="0021242A">
      <w:pPr>
        <w:spacing w:before="120" w:after="0" w:line="240" w:lineRule="auto"/>
        <w:ind w:firstLine="0"/>
        <w:rPr>
          <w:rFonts w:cs="Times New Roman"/>
          <w:color w:val="000000"/>
          <w:szCs w:val="24"/>
        </w:rPr>
      </w:pPr>
    </w:p>
    <w:p w14:paraId="55791B4D" w14:textId="77777777" w:rsidR="00EB3AE6" w:rsidRPr="00215665" w:rsidRDefault="00EB3AE6" w:rsidP="00FD7EB2">
      <w:pPr>
        <w:ind w:firstLine="0"/>
        <w:jc w:val="left"/>
        <w:rPr>
          <w:rFonts w:eastAsia="Times New Roman" w:cs="Times New Roman"/>
          <w:b/>
          <w:bCs/>
          <w:i/>
          <w:iCs/>
          <w:szCs w:val="24"/>
          <w:lang w:eastAsia="lv-LV"/>
        </w:rPr>
        <w:sectPr w:rsidR="00EB3AE6" w:rsidRPr="00215665" w:rsidSect="00F47516">
          <w:pgSz w:w="16838" w:h="11906" w:orient="landscape"/>
          <w:pgMar w:top="1134" w:right="1134" w:bottom="1701" w:left="1134" w:header="709" w:footer="709" w:gutter="0"/>
          <w:cols w:space="708"/>
          <w:docGrid w:linePitch="360"/>
        </w:sectPr>
      </w:pPr>
    </w:p>
    <w:p w14:paraId="2D9A6B28" w14:textId="3E3C227B" w:rsidR="00D72FE9" w:rsidRPr="00215665" w:rsidRDefault="00906340" w:rsidP="00FD7EB2">
      <w:pPr>
        <w:ind w:firstLine="0"/>
        <w:jc w:val="left"/>
        <w:rPr>
          <w:rFonts w:eastAsia="Times New Roman" w:cs="Times New Roman"/>
          <w:b/>
          <w:bCs/>
          <w:i/>
          <w:iCs/>
          <w:szCs w:val="24"/>
          <w:lang w:eastAsia="lv-LV"/>
        </w:rPr>
      </w:pPr>
      <w:r w:rsidRPr="00215665">
        <w:rPr>
          <w:rFonts w:eastAsia="Times New Roman" w:cs="Times New Roman"/>
          <w:b/>
          <w:bCs/>
          <w:i/>
          <w:iCs/>
          <w:szCs w:val="24"/>
          <w:lang w:eastAsia="lv-LV"/>
        </w:rPr>
        <w:lastRenderedPageBreak/>
        <w:t>Turpmāk sniegts p</w:t>
      </w:r>
      <w:r w:rsidR="00D72FE9" w:rsidRPr="00215665">
        <w:rPr>
          <w:rFonts w:eastAsia="Times New Roman" w:cs="Times New Roman"/>
          <w:b/>
          <w:bCs/>
          <w:i/>
          <w:iCs/>
          <w:szCs w:val="24"/>
          <w:lang w:eastAsia="lv-LV"/>
        </w:rPr>
        <w:t>lānoto apsaimniekošanas pasākumu detalizēts apraksts</w:t>
      </w:r>
      <w:r w:rsidR="00DA7F76" w:rsidRPr="00215665">
        <w:rPr>
          <w:rFonts w:eastAsia="Times New Roman" w:cs="Times New Roman"/>
          <w:b/>
          <w:bCs/>
          <w:i/>
          <w:iCs/>
          <w:szCs w:val="24"/>
          <w:lang w:eastAsia="lv-LV"/>
        </w:rPr>
        <w:t xml:space="preserve"> (pasākumu numerācija atbilstoši 5.3.</w:t>
      </w:r>
      <w:r w:rsidR="001379BB" w:rsidRPr="00215665">
        <w:rPr>
          <w:rFonts w:eastAsia="Times New Roman" w:cs="Times New Roman"/>
          <w:b/>
          <w:bCs/>
          <w:i/>
          <w:iCs/>
          <w:szCs w:val="24"/>
          <w:lang w:eastAsia="lv-LV"/>
        </w:rPr>
        <w:t>1. </w:t>
      </w:r>
      <w:r w:rsidR="00DA7F76" w:rsidRPr="00215665">
        <w:rPr>
          <w:rFonts w:eastAsia="Times New Roman" w:cs="Times New Roman"/>
          <w:b/>
          <w:bCs/>
          <w:i/>
          <w:iCs/>
          <w:szCs w:val="24"/>
          <w:lang w:eastAsia="lv-LV"/>
        </w:rPr>
        <w:t>tabulai)</w:t>
      </w:r>
      <w:r w:rsidR="004811FF" w:rsidRPr="00215665">
        <w:rPr>
          <w:rFonts w:eastAsia="Times New Roman" w:cs="Times New Roman"/>
          <w:b/>
          <w:bCs/>
          <w:i/>
          <w:iCs/>
          <w:szCs w:val="24"/>
          <w:lang w:eastAsia="lv-LV"/>
        </w:rPr>
        <w:t>.</w:t>
      </w:r>
    </w:p>
    <w:p w14:paraId="7B4CDF2B" w14:textId="77777777" w:rsidR="00FD7EB2" w:rsidRPr="00215665" w:rsidRDefault="00FD7EB2" w:rsidP="00FD7EB2">
      <w:pPr>
        <w:ind w:firstLine="0"/>
        <w:jc w:val="left"/>
        <w:rPr>
          <w:rFonts w:eastAsia="Times New Roman" w:cs="Times New Roman"/>
          <w:b/>
          <w:bCs/>
          <w:szCs w:val="24"/>
          <w:lang w:eastAsia="lv-LV"/>
        </w:rPr>
      </w:pPr>
    </w:p>
    <w:p w14:paraId="60758117" w14:textId="77777777" w:rsidR="000F5658" w:rsidRPr="00215665" w:rsidRDefault="000F5658" w:rsidP="00FD7EB2">
      <w:pPr>
        <w:ind w:firstLine="0"/>
        <w:jc w:val="left"/>
        <w:rPr>
          <w:rFonts w:eastAsia="Times New Roman" w:cs="Times New Roman"/>
          <w:b/>
          <w:bCs/>
          <w:szCs w:val="24"/>
          <w:lang w:eastAsia="lv-LV"/>
        </w:rPr>
      </w:pPr>
    </w:p>
    <w:p w14:paraId="180D979A" w14:textId="51248F4D" w:rsidR="00FA0A68" w:rsidRPr="00215665" w:rsidRDefault="004B3284" w:rsidP="00845B85">
      <w:pPr>
        <w:pStyle w:val="Sarakstarindkopa"/>
        <w:numPr>
          <w:ilvl w:val="0"/>
          <w:numId w:val="9"/>
        </w:numPr>
        <w:jc w:val="center"/>
        <w:rPr>
          <w:b/>
          <w:i/>
          <w:iCs/>
          <w:sz w:val="28"/>
          <w:szCs w:val="28"/>
          <w:lang w:eastAsia="lv-LV"/>
        </w:rPr>
      </w:pPr>
      <w:r w:rsidRPr="00215665">
        <w:rPr>
          <w:b/>
          <w:bCs/>
          <w:i/>
          <w:iCs/>
          <w:sz w:val="28"/>
          <w:szCs w:val="28"/>
        </w:rPr>
        <w:t>Institucionālie un organizatoriskie aspekti</w:t>
      </w:r>
    </w:p>
    <w:p w14:paraId="4CB148F5" w14:textId="77777777" w:rsidR="00205CFE" w:rsidRPr="00215665" w:rsidRDefault="00205CFE" w:rsidP="00967603">
      <w:pPr>
        <w:pStyle w:val="Sarakstarindkopa"/>
        <w:ind w:left="360" w:firstLine="0"/>
        <w:rPr>
          <w:b/>
          <w:szCs w:val="24"/>
          <w:lang w:eastAsia="lv-LV"/>
        </w:rPr>
      </w:pPr>
    </w:p>
    <w:p w14:paraId="3367FE51" w14:textId="171A6BD4" w:rsidR="00217335" w:rsidRPr="00215665" w:rsidRDefault="00EA67DB" w:rsidP="00F94292">
      <w:pPr>
        <w:pStyle w:val="Sarakstarindkopa"/>
        <w:ind w:left="0" w:firstLine="0"/>
        <w:contextualSpacing w:val="0"/>
        <w:jc w:val="center"/>
        <w:rPr>
          <w:b/>
          <w:sz w:val="26"/>
          <w:szCs w:val="26"/>
          <w:lang w:eastAsia="lv-LV"/>
        </w:rPr>
      </w:pPr>
      <w:r w:rsidRPr="00215665">
        <w:rPr>
          <w:b/>
          <w:sz w:val="26"/>
          <w:szCs w:val="26"/>
          <w:lang w:eastAsia="lv-LV"/>
        </w:rPr>
        <w:t>1.</w:t>
      </w:r>
      <w:r w:rsidR="001379BB" w:rsidRPr="00215665">
        <w:rPr>
          <w:b/>
          <w:sz w:val="26"/>
          <w:szCs w:val="26"/>
          <w:lang w:eastAsia="lv-LV"/>
        </w:rPr>
        <w:t>1. </w:t>
      </w:r>
      <w:r w:rsidR="00E70233" w:rsidRPr="00215665">
        <w:rPr>
          <w:b/>
          <w:sz w:val="26"/>
          <w:szCs w:val="26"/>
          <w:lang w:eastAsia="lv-LV"/>
        </w:rPr>
        <w:t xml:space="preserve">pasākums. </w:t>
      </w:r>
      <w:r w:rsidR="000A5BC5" w:rsidRPr="00215665">
        <w:rPr>
          <w:b/>
          <w:sz w:val="26"/>
          <w:szCs w:val="26"/>
          <w:lang w:eastAsia="lv-LV"/>
        </w:rPr>
        <w:t>DP “Cirīša ezers” funkcionālā zonējuma aktualizēšana un jaunu Individuālo noteikumu izdošana</w:t>
      </w:r>
    </w:p>
    <w:p w14:paraId="12329811" w14:textId="279AB840" w:rsidR="006963C3" w:rsidRPr="00215665" w:rsidRDefault="005D11C4" w:rsidP="006963C3">
      <w:pPr>
        <w:pStyle w:val="Sarakstarindkopa"/>
        <w:spacing w:line="240" w:lineRule="auto"/>
        <w:ind w:left="0" w:firstLine="0"/>
        <w:contextualSpacing w:val="0"/>
        <w:rPr>
          <w:lang w:eastAsia="lv-LV"/>
        </w:rPr>
      </w:pPr>
      <w:r w:rsidRPr="00215665">
        <w:rPr>
          <w:lang w:eastAsia="lv-LV"/>
        </w:rPr>
        <w:t>DP “Cirīša ezers”</w:t>
      </w:r>
      <w:r w:rsidR="00525A61" w:rsidRPr="00215665">
        <w:rPr>
          <w:lang w:eastAsia="lv-LV"/>
        </w:rPr>
        <w:t xml:space="preserve"> </w:t>
      </w:r>
      <w:r w:rsidR="006963C3" w:rsidRPr="00215665">
        <w:rPr>
          <w:lang w:eastAsia="lv-LV"/>
        </w:rPr>
        <w:t xml:space="preserve">DA plānā </w:t>
      </w:r>
      <w:r w:rsidR="00665D8F" w:rsidRPr="00215665">
        <w:rPr>
          <w:lang w:eastAsia="lv-LV"/>
        </w:rPr>
        <w:t xml:space="preserve">izvērtēts pašreizējais funkcionālais zonējums un </w:t>
      </w:r>
      <w:r w:rsidR="006F3FBE" w:rsidRPr="00215665">
        <w:rPr>
          <w:lang w:eastAsia="lv-LV"/>
        </w:rPr>
        <w:t xml:space="preserve">aizsardzības un izmantošanas nosacījumi un </w:t>
      </w:r>
      <w:r w:rsidR="00665D8F" w:rsidRPr="00215665">
        <w:rPr>
          <w:lang w:eastAsia="lv-LV"/>
        </w:rPr>
        <w:t>konstatēts, ka tas pilnīb</w:t>
      </w:r>
      <w:r w:rsidR="005121C1" w:rsidRPr="00215665">
        <w:rPr>
          <w:lang w:eastAsia="lv-LV"/>
        </w:rPr>
        <w:t>ā</w:t>
      </w:r>
      <w:r w:rsidR="00665D8F" w:rsidRPr="00215665">
        <w:rPr>
          <w:lang w:eastAsia="lv-LV"/>
        </w:rPr>
        <w:t xml:space="preserve"> nenodrošina </w:t>
      </w:r>
      <w:r w:rsidR="009B0C1C" w:rsidRPr="00215665">
        <w:rPr>
          <w:lang w:eastAsia="lv-LV"/>
        </w:rPr>
        <w:t>ES nozīmes</w:t>
      </w:r>
      <w:r w:rsidR="00B614B8" w:rsidRPr="00215665">
        <w:rPr>
          <w:lang w:eastAsia="lv-LV"/>
        </w:rPr>
        <w:t xml:space="preserve"> sugu un biotopu</w:t>
      </w:r>
      <w:r w:rsidR="009B0C1C" w:rsidRPr="00215665">
        <w:rPr>
          <w:lang w:eastAsia="lv-LV"/>
        </w:rPr>
        <w:t>, kas noteiktas kā DP izveidošanas mērķis</w:t>
      </w:r>
      <w:r w:rsidR="00F1715E" w:rsidRPr="00215665">
        <w:rPr>
          <w:lang w:eastAsia="lv-LV"/>
        </w:rPr>
        <w:t>, aizsardzību</w:t>
      </w:r>
      <w:r w:rsidR="00B614B8" w:rsidRPr="00215665">
        <w:rPr>
          <w:lang w:eastAsia="lv-LV"/>
        </w:rPr>
        <w:t>.</w:t>
      </w:r>
      <w:r w:rsidR="00334FC2" w:rsidRPr="00215665">
        <w:rPr>
          <w:lang w:eastAsia="lv-LV"/>
        </w:rPr>
        <w:t xml:space="preserve"> </w:t>
      </w:r>
      <w:r w:rsidR="00F1715E" w:rsidRPr="00215665">
        <w:rPr>
          <w:lang w:eastAsia="lv-LV"/>
        </w:rPr>
        <w:t>Individuālie noteikumi ir arī novecojuši (izdoti 2004. gadā)</w:t>
      </w:r>
      <w:r w:rsidR="000B51EF" w:rsidRPr="00215665">
        <w:rPr>
          <w:lang w:eastAsia="lv-LV"/>
        </w:rPr>
        <w:t xml:space="preserve">, ir nepieciešams precizēt to normas atbilstoši jaunākajai individuālo aizsardzības un izmantošanas noteikumu sagatavošanas </w:t>
      </w:r>
      <w:r w:rsidR="001F2AE7" w:rsidRPr="00215665">
        <w:rPr>
          <w:lang w:eastAsia="lv-LV"/>
        </w:rPr>
        <w:t xml:space="preserve">juridiskajai </w:t>
      </w:r>
      <w:r w:rsidR="000B51EF" w:rsidRPr="00215665">
        <w:rPr>
          <w:lang w:eastAsia="lv-LV"/>
        </w:rPr>
        <w:t>praksei.</w:t>
      </w:r>
    </w:p>
    <w:p w14:paraId="03B3292B" w14:textId="41C26592" w:rsidR="00D327A4" w:rsidRPr="00215665" w:rsidRDefault="00B614B8" w:rsidP="004F1586">
      <w:pPr>
        <w:pStyle w:val="Sarakstarindkopa"/>
        <w:spacing w:line="240" w:lineRule="auto"/>
        <w:ind w:left="0" w:firstLine="0"/>
        <w:contextualSpacing w:val="0"/>
        <w:rPr>
          <w:bCs/>
          <w:lang w:eastAsia="lv-LV"/>
        </w:rPr>
      </w:pPr>
      <w:r w:rsidRPr="00215665">
        <w:rPr>
          <w:bCs/>
        </w:rPr>
        <w:t>Nepieciešams i</w:t>
      </w:r>
      <w:r w:rsidR="00B840D7" w:rsidRPr="00215665">
        <w:rPr>
          <w:bCs/>
        </w:rPr>
        <w:t>zdo</w:t>
      </w:r>
      <w:r w:rsidRPr="00215665">
        <w:rPr>
          <w:bCs/>
        </w:rPr>
        <w:t>t</w:t>
      </w:r>
      <w:r w:rsidR="00B840D7" w:rsidRPr="00215665">
        <w:rPr>
          <w:bCs/>
        </w:rPr>
        <w:t xml:space="preserve"> jaun</w:t>
      </w:r>
      <w:r w:rsidRPr="00215665">
        <w:rPr>
          <w:bCs/>
        </w:rPr>
        <w:t>us</w:t>
      </w:r>
      <w:r w:rsidR="00B840D7" w:rsidRPr="00215665">
        <w:rPr>
          <w:bCs/>
        </w:rPr>
        <w:t xml:space="preserve"> Individuāl</w:t>
      </w:r>
      <w:r w:rsidRPr="00215665">
        <w:rPr>
          <w:bCs/>
        </w:rPr>
        <w:t>os</w:t>
      </w:r>
      <w:r w:rsidR="00B840D7" w:rsidRPr="00215665">
        <w:rPr>
          <w:bCs/>
        </w:rPr>
        <w:t xml:space="preserve"> noteikum</w:t>
      </w:r>
      <w:r w:rsidRPr="00215665">
        <w:rPr>
          <w:bCs/>
        </w:rPr>
        <w:t>us</w:t>
      </w:r>
      <w:r w:rsidR="00B840D7" w:rsidRPr="00215665">
        <w:rPr>
          <w:bCs/>
        </w:rPr>
        <w:t xml:space="preserve">, noteikumu projekts skatāms </w:t>
      </w:r>
      <w:r w:rsidR="00E70233" w:rsidRPr="00215665">
        <w:rPr>
          <w:bCs/>
        </w:rPr>
        <w:t>6.2. nodaļā</w:t>
      </w:r>
      <w:r w:rsidR="00B36CC9" w:rsidRPr="00215665">
        <w:rPr>
          <w:bCs/>
        </w:rPr>
        <w:t>.</w:t>
      </w:r>
    </w:p>
    <w:p w14:paraId="0B484035" w14:textId="77777777" w:rsidR="00D327A4" w:rsidRPr="00215665" w:rsidRDefault="00D327A4" w:rsidP="00A72DFE">
      <w:pPr>
        <w:pStyle w:val="Sarakstarindkopa"/>
        <w:ind w:left="0" w:firstLine="0"/>
        <w:contextualSpacing w:val="0"/>
        <w:rPr>
          <w:b/>
          <w:lang w:eastAsia="lv-LV"/>
        </w:rPr>
      </w:pPr>
    </w:p>
    <w:p w14:paraId="19449BB4" w14:textId="4EE70D84" w:rsidR="00A72DFE" w:rsidRPr="00215665" w:rsidRDefault="00A72DFE" w:rsidP="00F94292">
      <w:pPr>
        <w:pStyle w:val="Sarakstarindkopa"/>
        <w:ind w:left="0" w:firstLine="0"/>
        <w:contextualSpacing w:val="0"/>
        <w:jc w:val="center"/>
        <w:rPr>
          <w:b/>
          <w:sz w:val="26"/>
          <w:szCs w:val="26"/>
          <w:lang w:eastAsia="lv-LV"/>
        </w:rPr>
      </w:pPr>
      <w:r w:rsidRPr="00215665">
        <w:rPr>
          <w:b/>
          <w:sz w:val="26"/>
          <w:szCs w:val="26"/>
          <w:lang w:eastAsia="lv-LV"/>
        </w:rPr>
        <w:t>1.</w:t>
      </w:r>
      <w:r w:rsidR="001379BB" w:rsidRPr="00215665">
        <w:rPr>
          <w:b/>
          <w:sz w:val="26"/>
          <w:szCs w:val="26"/>
          <w:lang w:eastAsia="lv-LV"/>
        </w:rPr>
        <w:t>2. </w:t>
      </w:r>
      <w:r w:rsidR="0094550B" w:rsidRPr="00215665">
        <w:rPr>
          <w:b/>
          <w:sz w:val="26"/>
          <w:szCs w:val="26"/>
          <w:lang w:eastAsia="lv-LV"/>
        </w:rPr>
        <w:t xml:space="preserve">pasākums. </w:t>
      </w:r>
      <w:r w:rsidR="005D11C4" w:rsidRPr="00215665">
        <w:rPr>
          <w:b/>
          <w:sz w:val="26"/>
          <w:szCs w:val="26"/>
          <w:lang w:eastAsia="lv-LV"/>
        </w:rPr>
        <w:t>DP “Cirīša ezers”</w:t>
      </w:r>
      <w:r w:rsidRPr="00215665">
        <w:rPr>
          <w:b/>
          <w:sz w:val="26"/>
          <w:szCs w:val="26"/>
          <w:lang w:eastAsia="lv-LV"/>
        </w:rPr>
        <w:t xml:space="preserve"> </w:t>
      </w:r>
      <w:r w:rsidR="00D55CF5" w:rsidRPr="00215665">
        <w:rPr>
          <w:b/>
          <w:sz w:val="26"/>
          <w:szCs w:val="26"/>
          <w:lang w:eastAsia="lv-LV"/>
        </w:rPr>
        <w:t>robežas izmaiņas</w:t>
      </w:r>
    </w:p>
    <w:p w14:paraId="0DE84D30" w14:textId="263569DA" w:rsidR="00786C7D" w:rsidRPr="00215665" w:rsidRDefault="00D55CF5" w:rsidP="00FB7539">
      <w:pPr>
        <w:pStyle w:val="Sarakstarindkopa"/>
        <w:spacing w:after="60" w:line="240" w:lineRule="auto"/>
        <w:ind w:left="0" w:firstLine="0"/>
        <w:contextualSpacing w:val="0"/>
        <w:rPr>
          <w:lang w:eastAsia="lv-LV"/>
        </w:rPr>
      </w:pPr>
      <w:r w:rsidRPr="00215665">
        <w:rPr>
          <w:lang w:eastAsia="lv-LV"/>
        </w:rPr>
        <w:t>Sagatavots pri</w:t>
      </w:r>
      <w:r w:rsidR="00846191" w:rsidRPr="00215665">
        <w:rPr>
          <w:lang w:eastAsia="lv-LV"/>
        </w:rPr>
        <w:t>ekšlikums</w:t>
      </w:r>
      <w:r w:rsidR="00786C7D" w:rsidRPr="00215665">
        <w:rPr>
          <w:lang w:eastAsia="lv-LV"/>
        </w:rPr>
        <w:t xml:space="preserve"> </w:t>
      </w:r>
      <w:r w:rsidR="005D11C4" w:rsidRPr="00215665">
        <w:rPr>
          <w:lang w:eastAsia="lv-LV"/>
        </w:rPr>
        <w:t>DP “Cirīša ezers”</w:t>
      </w:r>
      <w:r w:rsidR="00176F19" w:rsidRPr="00215665">
        <w:rPr>
          <w:lang w:eastAsia="lv-LV"/>
        </w:rPr>
        <w:t xml:space="preserve"> teritorijas paplašināšana</w:t>
      </w:r>
      <w:r w:rsidR="00846191" w:rsidRPr="00215665">
        <w:rPr>
          <w:lang w:eastAsia="lv-LV"/>
        </w:rPr>
        <w:t>i</w:t>
      </w:r>
      <w:r w:rsidR="00786C7D" w:rsidRPr="00215665">
        <w:rPr>
          <w:lang w:eastAsia="lv-LV"/>
        </w:rPr>
        <w:t>, tajā papildus iekļau</w:t>
      </w:r>
      <w:r w:rsidR="00176F19" w:rsidRPr="00215665">
        <w:rPr>
          <w:lang w:eastAsia="lv-LV"/>
        </w:rPr>
        <w:t>jot</w:t>
      </w:r>
      <w:r w:rsidR="009528C8" w:rsidRPr="00215665">
        <w:rPr>
          <w:lang w:eastAsia="lv-LV"/>
        </w:rPr>
        <w:t xml:space="preserve"> 13,08 ha platīb</w:t>
      </w:r>
      <w:r w:rsidR="00176F19" w:rsidRPr="00215665">
        <w:rPr>
          <w:lang w:eastAsia="lv-LV"/>
        </w:rPr>
        <w:t>u</w:t>
      </w:r>
      <w:r w:rsidR="009528C8" w:rsidRPr="00215665">
        <w:rPr>
          <w:lang w:eastAsia="lv-LV"/>
        </w:rPr>
        <w:t xml:space="preserve"> un</w:t>
      </w:r>
      <w:r w:rsidR="00786C7D" w:rsidRPr="00215665">
        <w:rPr>
          <w:lang w:eastAsia="lv-LV"/>
        </w:rPr>
        <w:t xml:space="preserve"> sekojoš</w:t>
      </w:r>
      <w:r w:rsidR="00993178" w:rsidRPr="00215665">
        <w:rPr>
          <w:lang w:eastAsia="lv-LV"/>
        </w:rPr>
        <w:t>us</w:t>
      </w:r>
      <w:r w:rsidR="00786C7D" w:rsidRPr="00215665">
        <w:rPr>
          <w:lang w:eastAsia="lv-LV"/>
        </w:rPr>
        <w:t xml:space="preserve"> ES nozīmes biotop</w:t>
      </w:r>
      <w:r w:rsidR="00993178" w:rsidRPr="00215665">
        <w:rPr>
          <w:lang w:eastAsia="lv-LV"/>
        </w:rPr>
        <w:t>us</w:t>
      </w:r>
      <w:r w:rsidR="00A57E1A" w:rsidRPr="00215665">
        <w:rPr>
          <w:lang w:eastAsia="lv-LV"/>
        </w:rPr>
        <w:t>, kas atrodas pie DP “Cirīšu ezers</w:t>
      </w:r>
      <w:r w:rsidR="00385C07" w:rsidRPr="00215665">
        <w:rPr>
          <w:lang w:eastAsia="lv-LV"/>
        </w:rPr>
        <w:t xml:space="preserve"> DA robežas</w:t>
      </w:r>
      <w:r w:rsidR="00EC5B18" w:rsidRPr="00215665">
        <w:rPr>
          <w:lang w:eastAsia="lv-LV"/>
        </w:rPr>
        <w:t xml:space="preserve"> (skat. 5.3.1. attēlu)</w:t>
      </w:r>
      <w:r w:rsidR="00786C7D" w:rsidRPr="00215665">
        <w:rPr>
          <w:lang w:eastAsia="lv-LV"/>
        </w:rPr>
        <w:t>:</w:t>
      </w:r>
    </w:p>
    <w:p w14:paraId="23E5D633" w14:textId="6D0B43EF" w:rsidR="00786C7D" w:rsidRPr="00215665" w:rsidRDefault="00786C7D" w:rsidP="00845B85">
      <w:pPr>
        <w:pStyle w:val="Sarakstarindkopa"/>
        <w:numPr>
          <w:ilvl w:val="0"/>
          <w:numId w:val="6"/>
        </w:numPr>
        <w:spacing w:after="60" w:line="240" w:lineRule="auto"/>
        <w:contextualSpacing w:val="0"/>
        <w:rPr>
          <w:lang w:eastAsia="lv-LV"/>
        </w:rPr>
      </w:pPr>
      <w:r w:rsidRPr="00215665">
        <w:rPr>
          <w:lang w:eastAsia="lv-LV"/>
        </w:rPr>
        <w:t>31</w:t>
      </w:r>
      <w:r w:rsidR="00FB69DC" w:rsidRPr="00215665">
        <w:rPr>
          <w:lang w:eastAsia="lv-LV"/>
        </w:rPr>
        <w:t>4</w:t>
      </w:r>
      <w:r w:rsidRPr="00215665">
        <w:rPr>
          <w:lang w:eastAsia="lv-LV"/>
        </w:rPr>
        <w:t xml:space="preserve">0 </w:t>
      </w:r>
      <w:r w:rsidR="00A4769C" w:rsidRPr="00215665">
        <w:rPr>
          <w:i/>
          <w:iCs/>
        </w:rPr>
        <w:t xml:space="preserve">Ezeri ar </w:t>
      </w:r>
      <w:proofErr w:type="spellStart"/>
      <w:r w:rsidR="00A4769C" w:rsidRPr="00215665">
        <w:rPr>
          <w:i/>
          <w:iCs/>
        </w:rPr>
        <w:t>mieturaļģu</w:t>
      </w:r>
      <w:proofErr w:type="spellEnd"/>
      <w:r w:rsidR="00A4769C" w:rsidRPr="00215665">
        <w:rPr>
          <w:i/>
          <w:iCs/>
        </w:rPr>
        <w:t xml:space="preserve"> augāju</w:t>
      </w:r>
      <w:r w:rsidRPr="00215665">
        <w:rPr>
          <w:i/>
          <w:iCs/>
        </w:rPr>
        <w:t xml:space="preserve"> </w:t>
      </w:r>
      <w:r w:rsidR="003320F2" w:rsidRPr="00215665">
        <w:t>1,99</w:t>
      </w:r>
      <w:r w:rsidRPr="00215665">
        <w:t xml:space="preserve"> ha platībā</w:t>
      </w:r>
      <w:r w:rsidR="004F5570" w:rsidRPr="00215665">
        <w:t xml:space="preserve">, kas aizņem </w:t>
      </w:r>
      <w:r w:rsidR="009528C8" w:rsidRPr="00215665">
        <w:t>15 % no</w:t>
      </w:r>
      <w:r w:rsidR="0031574D" w:rsidRPr="00215665">
        <w:t xml:space="preserve"> </w:t>
      </w:r>
      <w:r w:rsidR="004F5570" w:rsidRPr="00215665">
        <w:t>plānotā</w:t>
      </w:r>
      <w:r w:rsidR="009528C8" w:rsidRPr="00215665">
        <w:t xml:space="preserve"> </w:t>
      </w:r>
      <w:r w:rsidR="004F5570" w:rsidRPr="00215665">
        <w:t>paplašinājuma</w:t>
      </w:r>
      <w:r w:rsidRPr="00215665">
        <w:rPr>
          <w:lang w:eastAsia="lv-LV"/>
        </w:rPr>
        <w:t>,</w:t>
      </w:r>
    </w:p>
    <w:p w14:paraId="7341371C" w14:textId="643A239B" w:rsidR="00B82D8B" w:rsidRPr="00215665" w:rsidRDefault="007179B1" w:rsidP="00845B85">
      <w:pPr>
        <w:pStyle w:val="Sarakstarindkopa"/>
        <w:numPr>
          <w:ilvl w:val="0"/>
          <w:numId w:val="6"/>
        </w:numPr>
        <w:spacing w:after="60" w:line="240" w:lineRule="auto"/>
        <w:contextualSpacing w:val="0"/>
        <w:rPr>
          <w:lang w:eastAsia="lv-LV"/>
        </w:rPr>
      </w:pPr>
      <w:r w:rsidRPr="00215665">
        <w:rPr>
          <w:lang w:eastAsia="lv-LV"/>
        </w:rPr>
        <w:t xml:space="preserve">7140 </w:t>
      </w:r>
      <w:r w:rsidRPr="00215665">
        <w:rPr>
          <w:i/>
          <w:iCs/>
          <w:lang w:eastAsia="lv-LV"/>
        </w:rPr>
        <w:t>Pārejas purvi un slīkšņas</w:t>
      </w:r>
      <w:r w:rsidRPr="00215665">
        <w:rPr>
          <w:lang w:eastAsia="lv-LV"/>
        </w:rPr>
        <w:t xml:space="preserve"> 7,4</w:t>
      </w:r>
      <w:r w:rsidR="003320F2" w:rsidRPr="00215665">
        <w:rPr>
          <w:lang w:eastAsia="lv-LV"/>
        </w:rPr>
        <w:t>7 ha platībā</w:t>
      </w:r>
      <w:r w:rsidR="004F5570" w:rsidRPr="00215665">
        <w:rPr>
          <w:lang w:eastAsia="lv-LV"/>
        </w:rPr>
        <w:t>,</w:t>
      </w:r>
      <w:r w:rsidR="009528C8" w:rsidRPr="00215665">
        <w:rPr>
          <w:lang w:eastAsia="lv-LV"/>
        </w:rPr>
        <w:t xml:space="preserve"> </w:t>
      </w:r>
      <w:r w:rsidR="004F5570" w:rsidRPr="00215665">
        <w:t>kas aizņem 57 % no</w:t>
      </w:r>
      <w:r w:rsidR="0031574D" w:rsidRPr="00215665">
        <w:t xml:space="preserve"> </w:t>
      </w:r>
      <w:r w:rsidR="004F5570" w:rsidRPr="00215665">
        <w:t>plānotā paplašinājuma</w:t>
      </w:r>
      <w:r w:rsidR="003320F2" w:rsidRPr="00215665">
        <w:rPr>
          <w:lang w:eastAsia="lv-LV"/>
        </w:rPr>
        <w:t>.</w:t>
      </w:r>
    </w:p>
    <w:p w14:paraId="650D2429" w14:textId="431D3151" w:rsidR="00CA0AC4" w:rsidRDefault="00CA0AC4" w:rsidP="004F5570">
      <w:pPr>
        <w:spacing w:line="240" w:lineRule="auto"/>
        <w:ind w:firstLine="0"/>
        <w:rPr>
          <w:bCs/>
          <w:lang w:eastAsia="lv-LV"/>
        </w:rPr>
      </w:pPr>
      <w:r>
        <w:rPr>
          <w:bCs/>
          <w:lang w:eastAsia="lv-LV"/>
        </w:rPr>
        <w:t xml:space="preserve">Paplašināšanai ietekmētajā teritorijā esošais </w:t>
      </w:r>
      <w:proofErr w:type="spellStart"/>
      <w:r>
        <w:rPr>
          <w:bCs/>
          <w:lang w:eastAsia="lv-LV"/>
        </w:rPr>
        <w:t>Kazimirovkas</w:t>
      </w:r>
      <w:proofErr w:type="spellEnd"/>
      <w:r>
        <w:rPr>
          <w:bCs/>
          <w:lang w:eastAsia="lv-LV"/>
        </w:rPr>
        <w:t xml:space="preserve"> ezers ir nozīmīga bezmugurkaulnieku dzīvotne</w:t>
      </w:r>
      <w:r w:rsidR="00F0194D">
        <w:rPr>
          <w:bCs/>
          <w:lang w:eastAsia="lv-LV"/>
        </w:rPr>
        <w:t xml:space="preserve">. </w:t>
      </w:r>
      <w:r w:rsidR="00F0194D" w:rsidRPr="00110557">
        <w:rPr>
          <w:noProof/>
          <w:szCs w:val="24"/>
        </w:rPr>
        <w:t>Balstoties uz populāciju aprēķiniem Kazimirovkas ezerā</w:t>
      </w:r>
      <w:r w:rsidR="00F0194D">
        <w:rPr>
          <w:noProof/>
          <w:szCs w:val="24"/>
        </w:rPr>
        <w:t>,</w:t>
      </w:r>
      <w:r w:rsidR="00F0194D" w:rsidRPr="00110557">
        <w:rPr>
          <w:noProof/>
          <w:szCs w:val="24"/>
        </w:rPr>
        <w:t xml:space="preserve"> ir prognozējama  vismaz 120 spilgtās purvuspāres īpatņu sastopamība, 148 līdz 244 platās airvaboles un 74 līdz 122 divjoslas airvaboles īpatņu sastopamība. Veiktie aprēķin</w:t>
      </w:r>
      <w:r w:rsidR="00F0194D">
        <w:rPr>
          <w:noProof/>
          <w:szCs w:val="24"/>
        </w:rPr>
        <w:t xml:space="preserve">i liecina, ka Kazimirovkas ezers ir vairāku Biotopu direktīvas pielikumu sugu dzīvotne un nozīmīgs šo sugu izplatīšanās punkts Ciriša ezera apkārtnē, kas nodrošina gan sugu dispersijas iespējas, gan uzlabo kopējo populāciju ģenētisko daudzveidību, jo </w:t>
      </w:r>
      <w:r w:rsidR="00293C86">
        <w:rPr>
          <w:noProof/>
          <w:szCs w:val="24"/>
        </w:rPr>
        <w:t>aptuveni</w:t>
      </w:r>
      <w:r w:rsidR="00F0194D">
        <w:rPr>
          <w:noProof/>
          <w:szCs w:val="24"/>
        </w:rPr>
        <w:t xml:space="preserve"> 0</w:t>
      </w:r>
      <w:r w:rsidR="008A12D8">
        <w:rPr>
          <w:noProof/>
          <w:szCs w:val="24"/>
        </w:rPr>
        <w:t>,</w:t>
      </w:r>
      <w:r w:rsidR="00F0194D">
        <w:rPr>
          <w:noProof/>
          <w:szCs w:val="24"/>
        </w:rPr>
        <w:t>5–1 km attālumā no Kazimirovkas ezera atrodas iepriekš minēto sugu dzīvotnes DP “Cirīša ezers” teritorijā.</w:t>
      </w:r>
    </w:p>
    <w:p w14:paraId="32E64753" w14:textId="1612A9EA" w:rsidR="00AE45EB" w:rsidRPr="00215665" w:rsidRDefault="00993178" w:rsidP="004F5570">
      <w:pPr>
        <w:spacing w:line="240" w:lineRule="auto"/>
        <w:ind w:firstLine="0"/>
        <w:rPr>
          <w:bCs/>
          <w:lang w:eastAsia="lv-LV"/>
        </w:rPr>
      </w:pPr>
      <w:r w:rsidRPr="00215665">
        <w:rPr>
          <w:bCs/>
          <w:lang w:eastAsia="lv-LV"/>
        </w:rPr>
        <w:t>Savukārt sagatavots pri</w:t>
      </w:r>
      <w:r w:rsidR="00E964D6" w:rsidRPr="00215665">
        <w:rPr>
          <w:bCs/>
          <w:lang w:eastAsia="lv-LV"/>
        </w:rPr>
        <w:t>e</w:t>
      </w:r>
      <w:r w:rsidRPr="00215665">
        <w:rPr>
          <w:bCs/>
          <w:lang w:eastAsia="lv-LV"/>
        </w:rPr>
        <w:t>kšlikums</w:t>
      </w:r>
      <w:r w:rsidR="0087736A" w:rsidRPr="00215665">
        <w:rPr>
          <w:bCs/>
          <w:lang w:eastAsia="lv-LV"/>
        </w:rPr>
        <w:t xml:space="preserve"> apbūvētās teritorijas</w:t>
      </w:r>
      <w:r w:rsidR="00B739A0" w:rsidRPr="00215665">
        <w:rPr>
          <w:bCs/>
          <w:lang w:eastAsia="lv-LV"/>
        </w:rPr>
        <w:t xml:space="preserve"> 0,77 ha platībā</w:t>
      </w:r>
      <w:r w:rsidR="00846191" w:rsidRPr="00215665">
        <w:rPr>
          <w:bCs/>
          <w:lang w:eastAsia="lv-LV"/>
        </w:rPr>
        <w:t xml:space="preserve"> Aglonas ciemā</w:t>
      </w:r>
      <w:r w:rsidR="0087736A" w:rsidRPr="00215665">
        <w:rPr>
          <w:bCs/>
          <w:lang w:eastAsia="lv-LV"/>
        </w:rPr>
        <w:t xml:space="preserve"> (uz tās atrodas katlu māja un daudzdzīvokļu dzīvojamās mājas)</w:t>
      </w:r>
      <w:r w:rsidR="001460A9" w:rsidRPr="00215665">
        <w:rPr>
          <w:bCs/>
          <w:lang w:eastAsia="lv-LV"/>
        </w:rPr>
        <w:t>,</w:t>
      </w:r>
      <w:r w:rsidR="0087736A" w:rsidRPr="00215665">
        <w:rPr>
          <w:bCs/>
          <w:lang w:eastAsia="lv-LV"/>
        </w:rPr>
        <w:t xml:space="preserve"> pie Aglonas vidusskolas</w:t>
      </w:r>
      <w:r w:rsidR="00846191" w:rsidRPr="00215665">
        <w:rPr>
          <w:bCs/>
          <w:lang w:eastAsia="lv-LV"/>
        </w:rPr>
        <w:t>,</w:t>
      </w:r>
      <w:r w:rsidR="0087736A" w:rsidRPr="00215665">
        <w:rPr>
          <w:bCs/>
          <w:lang w:eastAsia="lv-LV"/>
        </w:rPr>
        <w:t xml:space="preserve"> </w:t>
      </w:r>
      <w:r w:rsidR="00AE45EB" w:rsidRPr="00215665">
        <w:rPr>
          <w:bCs/>
          <w:lang w:eastAsia="lv-LV"/>
        </w:rPr>
        <w:t>izslēgšanai no DP “Cirīš</w:t>
      </w:r>
      <w:r w:rsidR="00EE7C28" w:rsidRPr="00215665">
        <w:rPr>
          <w:bCs/>
          <w:lang w:eastAsia="lv-LV"/>
        </w:rPr>
        <w:t>a</w:t>
      </w:r>
      <w:r w:rsidR="00AE45EB" w:rsidRPr="00215665">
        <w:rPr>
          <w:bCs/>
          <w:lang w:eastAsia="lv-LV"/>
        </w:rPr>
        <w:t xml:space="preserve"> ezers”</w:t>
      </w:r>
      <w:r w:rsidR="00EC5B18" w:rsidRPr="00215665">
        <w:rPr>
          <w:bCs/>
          <w:lang w:eastAsia="lv-LV"/>
        </w:rPr>
        <w:t xml:space="preserve"> (skat. 5.3.2.</w:t>
      </w:r>
      <w:r w:rsidR="00E056B3" w:rsidRPr="00215665">
        <w:rPr>
          <w:bCs/>
          <w:lang w:eastAsia="lv-LV"/>
        </w:rPr>
        <w:t> attēlu).</w:t>
      </w:r>
      <w:r w:rsidR="00AE45EB" w:rsidRPr="00215665">
        <w:rPr>
          <w:bCs/>
          <w:lang w:eastAsia="lv-LV"/>
        </w:rPr>
        <w:t xml:space="preserve"> </w:t>
      </w:r>
    </w:p>
    <w:p w14:paraId="68201371" w14:textId="5FD8501C" w:rsidR="005459EF" w:rsidRPr="00215665" w:rsidRDefault="004F5570" w:rsidP="004F5570">
      <w:pPr>
        <w:spacing w:line="240" w:lineRule="auto"/>
        <w:ind w:firstLine="0"/>
        <w:rPr>
          <w:bCs/>
        </w:rPr>
        <w:sectPr w:rsidR="005459EF" w:rsidRPr="00215665" w:rsidSect="00E949B0">
          <w:pgSz w:w="11906" w:h="16838"/>
          <w:pgMar w:top="1134" w:right="1134" w:bottom="1134" w:left="1701" w:header="709" w:footer="709" w:gutter="0"/>
          <w:cols w:space="708"/>
          <w:docGrid w:linePitch="360"/>
        </w:sectPr>
      </w:pPr>
      <w:r w:rsidRPr="00215665">
        <w:rPr>
          <w:bCs/>
          <w:lang w:eastAsia="lv-LV"/>
        </w:rPr>
        <w:t xml:space="preserve">Lai DP “Cirīša ezers” robežas izmaiņas iegūtu juridisku spēku, nepieciešams veikt grozījumus MK 1999. gada 9. marta noteikumos Nr. 83 “Noteikumi par dabas parkiem”, </w:t>
      </w:r>
      <w:r w:rsidRPr="00215665">
        <w:rPr>
          <w:bCs/>
        </w:rPr>
        <w:t>nekustamo īpašumu īpašniekus informējot par plānotaj</w:t>
      </w:r>
      <w:r w:rsidR="001460A9" w:rsidRPr="00215665">
        <w:rPr>
          <w:bCs/>
        </w:rPr>
        <w:t>ā</w:t>
      </w:r>
      <w:r w:rsidRPr="00215665">
        <w:rPr>
          <w:bCs/>
        </w:rPr>
        <w:t>m apgrūtinājum</w:t>
      </w:r>
      <w:r w:rsidR="001460A9" w:rsidRPr="00215665">
        <w:rPr>
          <w:bCs/>
        </w:rPr>
        <w:t>u</w:t>
      </w:r>
      <w:r w:rsidRPr="00215665">
        <w:rPr>
          <w:bCs/>
        </w:rPr>
        <w:t xml:space="preserve"> un aizliegum</w:t>
      </w:r>
      <w:r w:rsidR="001460A9" w:rsidRPr="00215665">
        <w:rPr>
          <w:bCs/>
        </w:rPr>
        <w:t>u</w:t>
      </w:r>
      <w:r w:rsidRPr="00215665">
        <w:rPr>
          <w:bCs/>
        </w:rPr>
        <w:t xml:space="preserve"> saimnieciskajai darbībai </w:t>
      </w:r>
      <w:r w:rsidR="001460A9" w:rsidRPr="00215665">
        <w:rPr>
          <w:bCs/>
        </w:rPr>
        <w:t xml:space="preserve">izmaiņām </w:t>
      </w:r>
      <w:r w:rsidRPr="00215665">
        <w:rPr>
          <w:bCs/>
        </w:rPr>
        <w:t>DP “Cirīša ezers”</w:t>
      </w:r>
      <w:r w:rsidRPr="00215665">
        <w:rPr>
          <w:bCs/>
          <w:iCs/>
        </w:rPr>
        <w:t xml:space="preserve"> </w:t>
      </w:r>
      <w:r w:rsidRPr="00215665">
        <w:rPr>
          <w:bCs/>
        </w:rPr>
        <w:t>teritorijā</w:t>
      </w:r>
      <w:r w:rsidR="005459EF" w:rsidRPr="00215665">
        <w:rPr>
          <w:bCs/>
        </w:rPr>
        <w:t>.</w:t>
      </w:r>
    </w:p>
    <w:p w14:paraId="1A0232CE" w14:textId="6163C17B" w:rsidR="00F52F66" w:rsidRPr="00215665" w:rsidRDefault="00F52F66" w:rsidP="00F52F66">
      <w:pPr>
        <w:ind w:firstLine="0"/>
        <w:jc w:val="center"/>
        <w:rPr>
          <w:iCs/>
          <w:noProof/>
          <w:color w:val="000000" w:themeColor="text1"/>
          <w:sz w:val="22"/>
        </w:rPr>
      </w:pPr>
      <w:r w:rsidRPr="00215665">
        <w:rPr>
          <w:bCs/>
          <w:noProof/>
          <w:lang w:eastAsia="lv-LV"/>
        </w:rPr>
        <w:lastRenderedPageBreak/>
        <w:drawing>
          <wp:inline distT="0" distB="0" distL="0" distR="0" wp14:anchorId="4B0271CF" wp14:editId="6CB50F07">
            <wp:extent cx="8401050" cy="5704683"/>
            <wp:effectExtent l="0" t="0" r="0" b="0"/>
            <wp:docPr id="159171681" name="Attēls 8" descr="Attēls, kurā ir teksts, ekrānuzņēmums, karte&#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71681" name="Attēls 8" descr="Attēls, kurā ir teksts, ekrānuzņēmums, karte&#10;&#10;Mākslīgā intelekta ģenerētais saturs var būt nepareizs."/>
                    <pic:cNvPicPr/>
                  </pic:nvPicPr>
                  <pic:blipFill rotWithShape="1">
                    <a:blip r:embed="rId154" cstate="screen">
                      <a:extLst>
                        <a:ext uri="{28A0092B-C50C-407E-A947-70E740481C1C}">
                          <a14:useLocalDpi xmlns:a14="http://schemas.microsoft.com/office/drawing/2010/main"/>
                        </a:ext>
                      </a:extLst>
                    </a:blip>
                    <a:srcRect/>
                    <a:stretch/>
                  </pic:blipFill>
                  <pic:spPr bwMode="auto">
                    <a:xfrm>
                      <a:off x="0" y="0"/>
                      <a:ext cx="8441948" cy="5732454"/>
                    </a:xfrm>
                    <a:prstGeom prst="rect">
                      <a:avLst/>
                    </a:prstGeom>
                    <a:ln>
                      <a:noFill/>
                    </a:ln>
                    <a:extLst>
                      <a:ext uri="{53640926-AAD7-44D8-BBD7-CCE9431645EC}">
                        <a14:shadowObscured xmlns:a14="http://schemas.microsoft.com/office/drawing/2010/main"/>
                      </a:ext>
                    </a:extLst>
                  </pic:spPr>
                </pic:pic>
              </a:graphicData>
            </a:graphic>
          </wp:inline>
        </w:drawing>
      </w:r>
    </w:p>
    <w:p w14:paraId="5E369B85" w14:textId="33FA0798" w:rsidR="003A16E1" w:rsidRPr="00215665" w:rsidRDefault="003A16E1" w:rsidP="00F52F66">
      <w:pPr>
        <w:ind w:firstLine="0"/>
        <w:jc w:val="center"/>
      </w:pPr>
      <w:r w:rsidRPr="00215665">
        <w:rPr>
          <w:iCs/>
          <w:noProof/>
          <w:color w:val="000000" w:themeColor="text1"/>
          <w:sz w:val="22"/>
        </w:rPr>
        <w:t xml:space="preserve">5.3.1. attēls. </w:t>
      </w:r>
      <w:r w:rsidR="00E957B5" w:rsidRPr="00215665">
        <w:rPr>
          <w:iCs/>
          <w:noProof/>
          <w:color w:val="000000" w:themeColor="text1"/>
          <w:sz w:val="22"/>
        </w:rPr>
        <w:t>Priekšlikums DP “Cirīša ezers” paplašināšanai, iekļaujot blakus esošos ES nozīmes biotopus</w:t>
      </w:r>
      <w:r w:rsidRPr="00215665">
        <w:rPr>
          <w:iCs/>
          <w:noProof/>
          <w:color w:val="000000" w:themeColor="text1"/>
          <w:sz w:val="22"/>
        </w:rPr>
        <w:t>.</w:t>
      </w:r>
    </w:p>
    <w:p w14:paraId="45F043D2" w14:textId="2E37459E" w:rsidR="00846191" w:rsidRPr="00215665" w:rsidRDefault="00511CFD" w:rsidP="26C09A7F">
      <w:pPr>
        <w:spacing w:line="240" w:lineRule="auto"/>
        <w:ind w:firstLine="0"/>
        <w:jc w:val="center"/>
        <w:rPr>
          <w:lang w:eastAsia="lv-LV"/>
        </w:rPr>
      </w:pPr>
      <w:r>
        <w:rPr>
          <w:noProof/>
        </w:rPr>
        <w:lastRenderedPageBreak/>
        <w:drawing>
          <wp:inline distT="0" distB="0" distL="0" distR="0" wp14:anchorId="19769D2F" wp14:editId="47038293">
            <wp:extent cx="8383388" cy="5701991"/>
            <wp:effectExtent l="0" t="0" r="0" b="0"/>
            <wp:docPr id="1210992334" name="Attēls 22" descr="Attēls, kurā ir teksts, karte, ekrānuzņēmums, atlant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92334" name="Attēls 22" descr="Attēls, kurā ir teksts, karte, ekrānuzņēmums, atlants&#10;&#10;Mākslīgā intelekta ģenerētais saturs var būt nepareizs."/>
                    <pic:cNvPicPr/>
                  </pic:nvPicPr>
                  <pic:blipFill rotWithShape="1">
                    <a:blip r:embed="rId155" cstate="screen">
                      <a:extLst>
                        <a:ext uri="{28A0092B-C50C-407E-A947-70E740481C1C}">
                          <a14:useLocalDpi xmlns:a14="http://schemas.microsoft.com/office/drawing/2010/main"/>
                        </a:ext>
                      </a:extLst>
                    </a:blip>
                    <a:srcRect/>
                    <a:stretch/>
                  </pic:blipFill>
                  <pic:spPr bwMode="auto">
                    <a:xfrm>
                      <a:off x="0" y="0"/>
                      <a:ext cx="8383388" cy="5701991"/>
                    </a:xfrm>
                    <a:prstGeom prst="rect">
                      <a:avLst/>
                    </a:prstGeom>
                    <a:ln>
                      <a:noFill/>
                    </a:ln>
                  </pic:spPr>
                </pic:pic>
              </a:graphicData>
            </a:graphic>
          </wp:inline>
        </w:drawing>
      </w:r>
    </w:p>
    <w:p w14:paraId="73CE6A33" w14:textId="5CC4823C" w:rsidR="005459EF" w:rsidRPr="00215665" w:rsidRDefault="002A4E5C" w:rsidP="26C09A7F">
      <w:pPr>
        <w:ind w:firstLine="0"/>
        <w:jc w:val="center"/>
        <w:sectPr w:rsidR="005459EF" w:rsidRPr="00215665" w:rsidSect="003B2374">
          <w:pgSz w:w="16838" w:h="11906" w:orient="landscape"/>
          <w:pgMar w:top="1134" w:right="1134" w:bottom="1134" w:left="1134" w:header="709" w:footer="709" w:gutter="0"/>
          <w:cols w:space="708"/>
          <w:docGrid w:linePitch="360"/>
        </w:sectPr>
      </w:pPr>
      <w:r w:rsidRPr="26C09A7F">
        <w:rPr>
          <w:noProof/>
          <w:color w:val="000000" w:themeColor="text1"/>
          <w:sz w:val="22"/>
        </w:rPr>
        <w:t>5.3.2. attēls. Priekšlikums apbūvētās teritorijas izslēgšanai no DP “Cirīša ezers”.</w:t>
      </w:r>
    </w:p>
    <w:p w14:paraId="51F932CB" w14:textId="26C948DB" w:rsidR="00FD36FB" w:rsidRPr="00215665" w:rsidRDefault="00FD36FB" w:rsidP="00F94292">
      <w:pPr>
        <w:pStyle w:val="Sarakstarindkopa"/>
        <w:ind w:left="0" w:firstLine="0"/>
        <w:contextualSpacing w:val="0"/>
        <w:jc w:val="center"/>
        <w:rPr>
          <w:b/>
          <w:sz w:val="26"/>
          <w:szCs w:val="26"/>
          <w:lang w:eastAsia="lv-LV"/>
        </w:rPr>
      </w:pPr>
      <w:r w:rsidRPr="00215665">
        <w:rPr>
          <w:b/>
          <w:sz w:val="26"/>
          <w:szCs w:val="26"/>
          <w:lang w:eastAsia="lv-LV"/>
        </w:rPr>
        <w:lastRenderedPageBreak/>
        <w:t>1.</w:t>
      </w:r>
      <w:r w:rsidR="001379BB" w:rsidRPr="00215665">
        <w:rPr>
          <w:b/>
          <w:sz w:val="26"/>
          <w:szCs w:val="26"/>
          <w:lang w:eastAsia="lv-LV"/>
        </w:rPr>
        <w:t>3. </w:t>
      </w:r>
      <w:r w:rsidR="0094550B" w:rsidRPr="00215665">
        <w:rPr>
          <w:b/>
          <w:sz w:val="26"/>
          <w:szCs w:val="26"/>
          <w:lang w:eastAsia="lv-LV"/>
        </w:rPr>
        <w:t xml:space="preserve">pasākums. </w:t>
      </w:r>
      <w:r w:rsidR="005121C1" w:rsidRPr="00215665">
        <w:rPr>
          <w:b/>
          <w:sz w:val="26"/>
          <w:szCs w:val="26"/>
          <w:lang w:eastAsia="lv-LV"/>
        </w:rPr>
        <w:t>S</w:t>
      </w:r>
      <w:r w:rsidR="00FE0747" w:rsidRPr="00215665">
        <w:rPr>
          <w:b/>
          <w:sz w:val="26"/>
          <w:szCs w:val="26"/>
          <w:lang w:eastAsia="lv-LV"/>
        </w:rPr>
        <w:t xml:space="preserve">adarbības </w:t>
      </w:r>
      <w:r w:rsidR="005121C1" w:rsidRPr="00215665">
        <w:rPr>
          <w:b/>
          <w:sz w:val="26"/>
          <w:szCs w:val="26"/>
          <w:lang w:eastAsia="lv-LV"/>
        </w:rPr>
        <w:t>platforma</w:t>
      </w:r>
    </w:p>
    <w:p w14:paraId="6171F86A" w14:textId="200E9B2A" w:rsidR="00353F8D" w:rsidRPr="00215665" w:rsidRDefault="00846191" w:rsidP="00EE69D4">
      <w:pPr>
        <w:pStyle w:val="Sarakstarindkopa"/>
        <w:spacing w:line="240" w:lineRule="auto"/>
        <w:ind w:left="0" w:firstLine="0"/>
        <w:rPr>
          <w:lang w:eastAsia="lv-LV"/>
        </w:rPr>
      </w:pPr>
      <w:r w:rsidRPr="00215665">
        <w:rPr>
          <w:lang w:eastAsia="lv-LV"/>
        </w:rPr>
        <w:t xml:space="preserve">Ieteicams izveidot </w:t>
      </w:r>
      <w:r w:rsidR="005D11C4" w:rsidRPr="00215665">
        <w:rPr>
          <w:lang w:eastAsia="lv-LV"/>
        </w:rPr>
        <w:t>DP “Cirīša ezers”</w:t>
      </w:r>
      <w:r w:rsidR="005E3213" w:rsidRPr="00215665">
        <w:rPr>
          <w:lang w:eastAsia="lv-LV"/>
        </w:rPr>
        <w:t xml:space="preserve"> </w:t>
      </w:r>
      <w:r w:rsidRPr="00215665">
        <w:rPr>
          <w:lang w:eastAsia="lv-LV"/>
        </w:rPr>
        <w:t xml:space="preserve">apsaimniekošanas  sadarbības platformu, kurā piedalītos </w:t>
      </w:r>
      <w:r w:rsidR="00EC4DC2" w:rsidRPr="00215665">
        <w:rPr>
          <w:lang w:eastAsia="lv-LV"/>
        </w:rPr>
        <w:t>Preiļu novada pašvaldības</w:t>
      </w:r>
      <w:r w:rsidR="007D0644" w:rsidRPr="00215665">
        <w:rPr>
          <w:lang w:eastAsia="lv-LV"/>
        </w:rPr>
        <w:t xml:space="preserve">, </w:t>
      </w:r>
      <w:r w:rsidR="00B71D6A" w:rsidRPr="00215665">
        <w:rPr>
          <w:lang w:eastAsia="lv-LV"/>
        </w:rPr>
        <w:t xml:space="preserve">Dabas aizsardzības pārvaldes, </w:t>
      </w:r>
      <w:r w:rsidR="004252F9" w:rsidRPr="00215665">
        <w:rPr>
          <w:lang w:eastAsia="lv-LV"/>
        </w:rPr>
        <w:t xml:space="preserve">Valsts vides dienesta, </w:t>
      </w:r>
      <w:r w:rsidR="007D0644" w:rsidRPr="00215665">
        <w:rPr>
          <w:lang w:eastAsia="lv-LV"/>
        </w:rPr>
        <w:t>Aglonas bazilikas pārvaldes,</w:t>
      </w:r>
      <w:r w:rsidR="00EC4DC2" w:rsidRPr="00215665">
        <w:rPr>
          <w:lang w:eastAsia="lv-LV"/>
        </w:rPr>
        <w:t xml:space="preserve"> </w:t>
      </w:r>
      <w:r w:rsidR="009405C3" w:rsidRPr="00215665">
        <w:rPr>
          <w:lang w:eastAsia="lv-LV"/>
        </w:rPr>
        <w:t xml:space="preserve">AS “Latvijas Valsts meži”, </w:t>
      </w:r>
      <w:r w:rsidR="00EC4DC2" w:rsidRPr="00215665">
        <w:rPr>
          <w:lang w:eastAsia="lv-LV"/>
        </w:rPr>
        <w:t>Aglonas iedzīvotāju biedrības</w:t>
      </w:r>
      <w:r w:rsidR="007D0644" w:rsidRPr="00215665">
        <w:rPr>
          <w:lang w:eastAsia="lv-LV"/>
        </w:rPr>
        <w:t>,</w:t>
      </w:r>
      <w:r w:rsidR="00B71D6A" w:rsidRPr="00215665">
        <w:rPr>
          <w:lang w:eastAsia="lv-LV"/>
        </w:rPr>
        <w:t xml:space="preserve"> tūrisma uzņēmēju</w:t>
      </w:r>
      <w:r w:rsidR="007D0644" w:rsidRPr="00215665">
        <w:rPr>
          <w:lang w:eastAsia="lv-LV"/>
        </w:rPr>
        <w:t xml:space="preserve"> un zemes īpašnieku pārstāvji</w:t>
      </w:r>
      <w:r w:rsidR="00972371" w:rsidRPr="00215665">
        <w:rPr>
          <w:lang w:eastAsia="lv-LV"/>
        </w:rPr>
        <w:t>.</w:t>
      </w:r>
      <w:r w:rsidR="007D0644" w:rsidRPr="00215665">
        <w:rPr>
          <w:lang w:eastAsia="lv-LV"/>
        </w:rPr>
        <w:t xml:space="preserve"> </w:t>
      </w:r>
      <w:r w:rsidR="0053254D" w:rsidRPr="00215665">
        <w:rPr>
          <w:lang w:eastAsia="lv-LV"/>
        </w:rPr>
        <w:t>Minētā sadarbības platforma varētu koordinēt DP “Cirīš</w:t>
      </w:r>
      <w:r w:rsidR="00EE7C28" w:rsidRPr="00215665">
        <w:rPr>
          <w:lang w:eastAsia="lv-LV"/>
        </w:rPr>
        <w:t>a</w:t>
      </w:r>
      <w:r w:rsidR="0053254D" w:rsidRPr="00215665">
        <w:rPr>
          <w:lang w:eastAsia="lv-LV"/>
        </w:rPr>
        <w:t xml:space="preserve"> ezers” apsaimniekošan</w:t>
      </w:r>
      <w:r w:rsidR="00F170F9" w:rsidRPr="00215665">
        <w:rPr>
          <w:lang w:eastAsia="lv-LV"/>
        </w:rPr>
        <w:t>as pasākumus</w:t>
      </w:r>
      <w:r w:rsidR="0053254D" w:rsidRPr="00215665">
        <w:rPr>
          <w:lang w:eastAsia="lv-LV"/>
        </w:rPr>
        <w:t xml:space="preserve"> dabas</w:t>
      </w:r>
      <w:r w:rsidR="00043A3D" w:rsidRPr="00215665">
        <w:rPr>
          <w:lang w:eastAsia="lv-LV"/>
        </w:rPr>
        <w:t xml:space="preserve"> vērtību saglabāšan</w:t>
      </w:r>
      <w:r w:rsidR="00AC33FF" w:rsidRPr="00215665">
        <w:rPr>
          <w:lang w:eastAsia="lv-LV"/>
        </w:rPr>
        <w:t>ai</w:t>
      </w:r>
      <w:r w:rsidR="009822D0" w:rsidRPr="00215665">
        <w:rPr>
          <w:lang w:eastAsia="lv-LV"/>
        </w:rPr>
        <w:t>,</w:t>
      </w:r>
      <w:r w:rsidR="009611B3" w:rsidRPr="00215665">
        <w:rPr>
          <w:lang w:eastAsia="lv-LV"/>
        </w:rPr>
        <w:t xml:space="preserve"> </w:t>
      </w:r>
      <w:r w:rsidR="005245CA" w:rsidRPr="00215665">
        <w:rPr>
          <w:lang w:eastAsia="lv-LV"/>
        </w:rPr>
        <w:t xml:space="preserve">DP aizsardzības un izmantošanas noteikumu un aizsargjoslās noteikto </w:t>
      </w:r>
      <w:r w:rsidR="006731E9" w:rsidRPr="00215665">
        <w:rPr>
          <w:lang w:eastAsia="lv-LV"/>
        </w:rPr>
        <w:t>aprobežojumu uzraudzību un kontroli, kā arī</w:t>
      </w:r>
      <w:r w:rsidR="00AC33FF" w:rsidRPr="00215665">
        <w:rPr>
          <w:lang w:eastAsia="lv-LV"/>
        </w:rPr>
        <w:t xml:space="preserve"> tūristu, svētceļnieku un atpūtnieku plūsmu regulēšan</w:t>
      </w:r>
      <w:r w:rsidR="00F170F9" w:rsidRPr="00215665">
        <w:rPr>
          <w:lang w:eastAsia="lv-LV"/>
        </w:rPr>
        <w:t>as</w:t>
      </w:r>
      <w:r w:rsidR="00043A3D" w:rsidRPr="00215665">
        <w:rPr>
          <w:lang w:eastAsia="lv-LV"/>
        </w:rPr>
        <w:t xml:space="preserve"> pasākumus</w:t>
      </w:r>
      <w:r w:rsidR="009405C3" w:rsidRPr="00215665">
        <w:rPr>
          <w:lang w:eastAsia="lv-LV"/>
        </w:rPr>
        <w:t xml:space="preserve">, piemēram, niedru pļaušanu, apmeklētāju infrastruktūras atjaunošanu, </w:t>
      </w:r>
      <w:r w:rsidR="005B08D7" w:rsidRPr="00215665">
        <w:rPr>
          <w:lang w:eastAsia="lv-LV"/>
        </w:rPr>
        <w:t>reliģisko svētku organizēšanu</w:t>
      </w:r>
      <w:r w:rsidR="0075253E" w:rsidRPr="00215665">
        <w:rPr>
          <w:lang w:eastAsia="lv-LV"/>
        </w:rPr>
        <w:t xml:space="preserve"> u. c.</w:t>
      </w:r>
    </w:p>
    <w:p w14:paraId="6E175767" w14:textId="1080EB61" w:rsidR="0094550B" w:rsidRPr="00215665" w:rsidRDefault="0094550B" w:rsidP="004209A7">
      <w:pPr>
        <w:pStyle w:val="Sarakstarindkopa"/>
        <w:spacing w:line="240" w:lineRule="auto"/>
        <w:ind w:left="0" w:firstLine="0"/>
        <w:rPr>
          <w:lang w:eastAsia="lv-LV"/>
        </w:rPr>
      </w:pPr>
    </w:p>
    <w:p w14:paraId="3751336C" w14:textId="77777777" w:rsidR="007B5247" w:rsidRPr="00215665" w:rsidRDefault="007B5247" w:rsidP="004209A7">
      <w:pPr>
        <w:pStyle w:val="Sarakstarindkopa"/>
        <w:spacing w:line="240" w:lineRule="auto"/>
        <w:ind w:left="0" w:firstLine="0"/>
        <w:rPr>
          <w:lang w:eastAsia="lv-LV"/>
        </w:rPr>
      </w:pPr>
    </w:p>
    <w:p w14:paraId="51753D85" w14:textId="6F6FAEB6" w:rsidR="007B5247" w:rsidRPr="00215665" w:rsidRDefault="007B5247" w:rsidP="007B5247">
      <w:pPr>
        <w:pStyle w:val="Sarakstarindkopa"/>
        <w:ind w:left="0" w:firstLine="0"/>
        <w:contextualSpacing w:val="0"/>
        <w:jc w:val="center"/>
        <w:rPr>
          <w:b/>
          <w:sz w:val="26"/>
          <w:szCs w:val="26"/>
          <w:lang w:eastAsia="lv-LV"/>
        </w:rPr>
      </w:pPr>
      <w:r w:rsidRPr="00215665">
        <w:rPr>
          <w:b/>
          <w:sz w:val="26"/>
          <w:szCs w:val="26"/>
          <w:lang w:eastAsia="lv-LV"/>
        </w:rPr>
        <w:t xml:space="preserve">1.4. pasākums. </w:t>
      </w:r>
      <w:r w:rsidR="0031574D" w:rsidRPr="00215665">
        <w:rPr>
          <w:b/>
          <w:sz w:val="26"/>
          <w:szCs w:val="26"/>
          <w:lang w:eastAsia="lv-LV"/>
        </w:rPr>
        <w:t xml:space="preserve">Atbilstoša ūdens līmeņa uzturēšana </w:t>
      </w:r>
      <w:proofErr w:type="spellStart"/>
      <w:r w:rsidR="0031574D" w:rsidRPr="00215665">
        <w:rPr>
          <w:b/>
          <w:sz w:val="26"/>
          <w:szCs w:val="26"/>
          <w:lang w:eastAsia="lv-LV"/>
        </w:rPr>
        <w:t>Cirišā</w:t>
      </w:r>
      <w:proofErr w:type="spellEnd"/>
    </w:p>
    <w:p w14:paraId="2870CA77" w14:textId="6051604E" w:rsidR="0076474B" w:rsidRDefault="00542E29" w:rsidP="004A6F61">
      <w:pPr>
        <w:pStyle w:val="Sarakstarindkopa"/>
        <w:spacing w:line="240" w:lineRule="auto"/>
        <w:ind w:left="0" w:firstLine="0"/>
        <w:contextualSpacing w:val="0"/>
        <w:rPr>
          <w:lang w:eastAsia="lv-LV"/>
        </w:rPr>
      </w:pPr>
      <w:r w:rsidRPr="00215665">
        <w:rPr>
          <w:lang w:eastAsia="lv-LV"/>
        </w:rPr>
        <w:t xml:space="preserve">Lai gan </w:t>
      </w:r>
      <w:r w:rsidR="00247679" w:rsidRPr="00215665">
        <w:rPr>
          <w:lang w:eastAsia="lv-LV"/>
        </w:rPr>
        <w:t>pirms aptuveni 70 gadiem Ciriša ūdens līmenis pazemināts par aptuveni 30 cm, tomēr</w:t>
      </w:r>
      <w:r w:rsidR="00D43BF5" w:rsidRPr="00215665">
        <w:rPr>
          <w:lang w:eastAsia="lv-LV"/>
        </w:rPr>
        <w:t xml:space="preserve"> ezera krasti ir nostabilizējušies un iepriekšējā ūdens līmeņa atjaunošana </w:t>
      </w:r>
      <w:r w:rsidR="00E74782" w:rsidRPr="00215665">
        <w:rPr>
          <w:lang w:eastAsia="lv-LV"/>
        </w:rPr>
        <w:t xml:space="preserve">nav ieteicama. </w:t>
      </w:r>
      <w:r w:rsidR="009843A5">
        <w:rPr>
          <w:lang w:eastAsia="lv-LV"/>
        </w:rPr>
        <w:t>Jebkādām</w:t>
      </w:r>
      <w:r w:rsidR="004C6F69">
        <w:rPr>
          <w:lang w:eastAsia="lv-LV"/>
        </w:rPr>
        <w:t xml:space="preserve"> darbībām, kas varētu mainīt</w:t>
      </w:r>
      <w:r w:rsidR="009843A5">
        <w:rPr>
          <w:lang w:eastAsia="lv-LV"/>
        </w:rPr>
        <w:t xml:space="preserve"> Ciriša ūdens līme</w:t>
      </w:r>
      <w:r w:rsidR="004C6F69">
        <w:rPr>
          <w:lang w:eastAsia="lv-LV"/>
        </w:rPr>
        <w:t>ni, jāveic ietekmes uz vidi novērtējums</w:t>
      </w:r>
      <w:r w:rsidR="00B43202">
        <w:rPr>
          <w:lang w:eastAsia="lv-LV"/>
        </w:rPr>
        <w:t>,</w:t>
      </w:r>
      <w:r w:rsidR="00574F4A">
        <w:rPr>
          <w:lang w:eastAsia="lv-LV"/>
        </w:rPr>
        <w:t xml:space="preserve"> kas izvērtētu iespējamo ietekmi uz ES nozīmes</w:t>
      </w:r>
      <w:r w:rsidR="002D19AC">
        <w:rPr>
          <w:lang w:eastAsia="lv-LV"/>
        </w:rPr>
        <w:t xml:space="preserve"> </w:t>
      </w:r>
      <w:r w:rsidR="00574F4A">
        <w:rPr>
          <w:lang w:eastAsia="lv-LV"/>
        </w:rPr>
        <w:t>s</w:t>
      </w:r>
      <w:r w:rsidR="002D19AC">
        <w:rPr>
          <w:lang w:eastAsia="lv-LV"/>
        </w:rPr>
        <w:t>u</w:t>
      </w:r>
      <w:r w:rsidR="00574F4A">
        <w:rPr>
          <w:lang w:eastAsia="lv-LV"/>
        </w:rPr>
        <w:t xml:space="preserve">gām </w:t>
      </w:r>
      <w:r w:rsidR="002D19AC">
        <w:rPr>
          <w:lang w:eastAsia="lv-LV"/>
        </w:rPr>
        <w:t>un biotopiem, kuru aizsardzībai izveidots DP “Cirīša ezers”.</w:t>
      </w:r>
    </w:p>
    <w:p w14:paraId="74870655" w14:textId="42B0B6F5" w:rsidR="00E03E25" w:rsidRDefault="00B26DB6" w:rsidP="004A6F61">
      <w:pPr>
        <w:pStyle w:val="Sarakstarindkopa"/>
        <w:spacing w:line="240" w:lineRule="auto"/>
        <w:ind w:left="0" w:firstLine="0"/>
        <w:contextualSpacing w:val="0"/>
        <w:rPr>
          <w:lang w:eastAsia="lv-LV"/>
        </w:rPr>
      </w:pPr>
      <w:r w:rsidRPr="00215665">
        <w:rPr>
          <w:lang w:eastAsia="lv-LV"/>
        </w:rPr>
        <w:t>Jā</w:t>
      </w:r>
      <w:r w:rsidR="00A70A44">
        <w:rPr>
          <w:lang w:eastAsia="lv-LV"/>
        </w:rPr>
        <w:t>izstrādā</w:t>
      </w:r>
      <w:r w:rsidRPr="00215665">
        <w:rPr>
          <w:lang w:eastAsia="lv-LV"/>
        </w:rPr>
        <w:t xml:space="preserve"> Cirīš</w:t>
      </w:r>
      <w:r w:rsidR="00A70A44">
        <w:rPr>
          <w:lang w:eastAsia="lv-LV"/>
        </w:rPr>
        <w:t>u</w:t>
      </w:r>
      <w:r w:rsidRPr="00215665">
        <w:rPr>
          <w:lang w:eastAsia="lv-LV"/>
        </w:rPr>
        <w:t xml:space="preserve"> HES ekspluatācijas noteikum</w:t>
      </w:r>
      <w:r w:rsidR="000A34D7">
        <w:rPr>
          <w:lang w:eastAsia="lv-LV"/>
        </w:rPr>
        <w:t>i un jāseko to ievērošanai</w:t>
      </w:r>
      <w:r w:rsidR="004D4D5C" w:rsidRPr="00215665">
        <w:rPr>
          <w:lang w:eastAsia="lv-LV"/>
        </w:rPr>
        <w:t xml:space="preserve">. </w:t>
      </w:r>
      <w:r w:rsidR="00D97B42">
        <w:rPr>
          <w:lang w:eastAsia="lv-LV"/>
        </w:rPr>
        <w:t>Atbilstoši</w:t>
      </w:r>
      <w:r w:rsidR="001B7153">
        <w:rPr>
          <w:lang w:eastAsia="lv-LV"/>
        </w:rPr>
        <w:t xml:space="preserve"> MK 2011.</w:t>
      </w:r>
      <w:r w:rsidR="000036B0">
        <w:rPr>
          <w:lang w:eastAsia="lv-LV"/>
        </w:rPr>
        <w:t> </w:t>
      </w:r>
      <w:r w:rsidR="001B7153">
        <w:rPr>
          <w:lang w:eastAsia="lv-LV"/>
        </w:rPr>
        <w:t>gada 12.</w:t>
      </w:r>
      <w:r w:rsidR="000036B0">
        <w:rPr>
          <w:lang w:eastAsia="lv-LV"/>
        </w:rPr>
        <w:t> </w:t>
      </w:r>
      <w:r w:rsidR="001B7153">
        <w:rPr>
          <w:lang w:eastAsia="lv-LV"/>
        </w:rPr>
        <w:t xml:space="preserve">jūlija noteikumiem Nr. </w:t>
      </w:r>
      <w:r w:rsidR="00662AF4">
        <w:rPr>
          <w:lang w:eastAsia="lv-LV"/>
        </w:rPr>
        <w:t>549 “</w:t>
      </w:r>
      <w:r w:rsidR="00662AF4" w:rsidRPr="00662AF4">
        <w:rPr>
          <w:lang w:eastAsia="lv-LV"/>
        </w:rPr>
        <w:t>Noteikumi par ūdens objektiem, kuru hidroloģiskais režīms ir regulējams ar hidrotehniskajām būvēm</w:t>
      </w:r>
      <w:r w:rsidR="00662AF4">
        <w:rPr>
          <w:lang w:eastAsia="lv-LV"/>
        </w:rPr>
        <w:t>” j</w:t>
      </w:r>
      <w:r w:rsidR="000A34D7">
        <w:rPr>
          <w:lang w:eastAsia="lv-LV"/>
        </w:rPr>
        <w:t>āizstrādā Ciriša ezera kā ūdens</w:t>
      </w:r>
      <w:r w:rsidR="001264FD">
        <w:rPr>
          <w:lang w:eastAsia="lv-LV"/>
        </w:rPr>
        <w:t xml:space="preserve"> </w:t>
      </w:r>
      <w:r w:rsidR="000A34D7">
        <w:rPr>
          <w:lang w:eastAsia="lv-LV"/>
        </w:rPr>
        <w:t xml:space="preserve">objekta, </w:t>
      </w:r>
      <w:r w:rsidR="001264FD">
        <w:rPr>
          <w:lang w:eastAsia="lv-LV"/>
        </w:rPr>
        <w:t xml:space="preserve">kura </w:t>
      </w:r>
      <w:r w:rsidR="001264FD" w:rsidRPr="001264FD">
        <w:rPr>
          <w:lang w:eastAsia="lv-LV"/>
        </w:rPr>
        <w:t>hidroloģiskais režīms ir regulējams ar hidrotehniskajām būvēm</w:t>
      </w:r>
      <w:r w:rsidR="001264FD">
        <w:rPr>
          <w:lang w:eastAsia="lv-LV"/>
        </w:rPr>
        <w:t>, ekspluatācijas noteikumi.</w:t>
      </w:r>
      <w:r w:rsidR="001264FD" w:rsidRPr="001264FD">
        <w:rPr>
          <w:lang w:eastAsia="lv-LV"/>
        </w:rPr>
        <w:t xml:space="preserve"> </w:t>
      </w:r>
    </w:p>
    <w:p w14:paraId="1E056EB8" w14:textId="2026555E" w:rsidR="007B5247" w:rsidRPr="00215665" w:rsidRDefault="000E003C" w:rsidP="004A6F61">
      <w:pPr>
        <w:pStyle w:val="Sarakstarindkopa"/>
        <w:spacing w:line="240" w:lineRule="auto"/>
        <w:ind w:left="0" w:firstLine="0"/>
        <w:contextualSpacing w:val="0"/>
        <w:rPr>
          <w:lang w:eastAsia="lv-LV"/>
        </w:rPr>
      </w:pPr>
      <w:r>
        <w:rPr>
          <w:lang w:eastAsia="lv-LV"/>
        </w:rPr>
        <w:t xml:space="preserve">Tā kā </w:t>
      </w:r>
      <w:r w:rsidRPr="00215665">
        <w:rPr>
          <w:lang w:eastAsia="lv-LV"/>
        </w:rPr>
        <w:t>Rušona ezera ūdens līmeņa svārstības var ietekmēt Ciriša ūdens līmeni</w:t>
      </w:r>
      <w:r>
        <w:rPr>
          <w:lang w:eastAsia="lv-LV"/>
        </w:rPr>
        <w:t>, jāievēro</w:t>
      </w:r>
      <w:r w:rsidRPr="00215665">
        <w:rPr>
          <w:lang w:eastAsia="lv-LV"/>
        </w:rPr>
        <w:t xml:space="preserve"> Rušona </w:t>
      </w:r>
      <w:r>
        <w:rPr>
          <w:lang w:eastAsia="lv-LV"/>
        </w:rPr>
        <w:t xml:space="preserve">ezera </w:t>
      </w:r>
      <w:r w:rsidRPr="00215665">
        <w:rPr>
          <w:lang w:eastAsia="lv-LV"/>
        </w:rPr>
        <w:t>ekspluatācijas noteikum</w:t>
      </w:r>
      <w:r>
        <w:rPr>
          <w:lang w:eastAsia="lv-LV"/>
        </w:rPr>
        <w:t>i (Vides risinājumu institūts, 2019)</w:t>
      </w:r>
      <w:r w:rsidR="00BE2EE4">
        <w:rPr>
          <w:lang w:eastAsia="lv-LV"/>
        </w:rPr>
        <w:t>:</w:t>
      </w:r>
      <w:r>
        <w:rPr>
          <w:lang w:eastAsia="lv-LV"/>
        </w:rPr>
        <w:t xml:space="preserve"> jāveic tajos noteiktās darbības tuvojošos plūdu gadījumā</w:t>
      </w:r>
      <w:r w:rsidR="00477D4C">
        <w:rPr>
          <w:lang w:eastAsia="lv-LV"/>
        </w:rPr>
        <w:t xml:space="preserve"> un</w:t>
      </w:r>
      <w:r>
        <w:rPr>
          <w:lang w:eastAsia="lv-LV"/>
        </w:rPr>
        <w:t xml:space="preserve"> jāveic ieteiktie hidrotehnisko būvju atjaunošanas pasākumi.</w:t>
      </w:r>
      <w:r w:rsidRPr="00215665">
        <w:rPr>
          <w:lang w:eastAsia="lv-LV"/>
        </w:rPr>
        <w:t xml:space="preserve"> </w:t>
      </w:r>
      <w:r w:rsidR="004D4D5C" w:rsidRPr="00215665">
        <w:rPr>
          <w:lang w:eastAsia="lv-LV"/>
        </w:rPr>
        <w:t xml:space="preserve">Atjaunojot </w:t>
      </w:r>
      <w:r w:rsidR="00EC5C7C">
        <w:rPr>
          <w:lang w:eastAsia="lv-LV"/>
        </w:rPr>
        <w:t xml:space="preserve">enerģijas ražošanu </w:t>
      </w:r>
      <w:r w:rsidR="008C66F7" w:rsidRPr="00215665">
        <w:rPr>
          <w:lang w:eastAsia="lv-LV"/>
        </w:rPr>
        <w:t xml:space="preserve">Jaunaglonas HES un </w:t>
      </w:r>
      <w:proofErr w:type="spellStart"/>
      <w:r w:rsidR="004D4D5C" w:rsidRPr="00215665">
        <w:rPr>
          <w:lang w:eastAsia="lv-LV"/>
        </w:rPr>
        <w:t>Kameņecas</w:t>
      </w:r>
      <w:proofErr w:type="spellEnd"/>
      <w:r w:rsidR="004D4D5C" w:rsidRPr="00215665">
        <w:rPr>
          <w:lang w:eastAsia="lv-LV"/>
        </w:rPr>
        <w:t xml:space="preserve"> HES, </w:t>
      </w:r>
      <w:r w:rsidR="00A97935">
        <w:rPr>
          <w:lang w:eastAsia="lv-LV"/>
        </w:rPr>
        <w:t xml:space="preserve">to ekspluatācijas noteikumos </w:t>
      </w:r>
      <w:r w:rsidR="004D4D5C" w:rsidRPr="00215665">
        <w:rPr>
          <w:lang w:eastAsia="lv-LV"/>
        </w:rPr>
        <w:t xml:space="preserve">jāparedz </w:t>
      </w:r>
      <w:r w:rsidR="00DF219F" w:rsidRPr="00215665">
        <w:rPr>
          <w:lang w:eastAsia="lv-LV"/>
        </w:rPr>
        <w:t>tādas ūdens noteces nodrošināšana</w:t>
      </w:r>
      <w:r w:rsidR="001D6A7B">
        <w:rPr>
          <w:lang w:eastAsia="lv-LV"/>
        </w:rPr>
        <w:t xml:space="preserve"> Tartakā</w:t>
      </w:r>
      <w:r w:rsidR="00DF219F" w:rsidRPr="00215665">
        <w:rPr>
          <w:lang w:eastAsia="lv-LV"/>
        </w:rPr>
        <w:t xml:space="preserve">, kas uzturētu </w:t>
      </w:r>
      <w:proofErr w:type="spellStart"/>
      <w:r w:rsidR="00DF219F" w:rsidRPr="00215665">
        <w:rPr>
          <w:lang w:eastAsia="lv-LV"/>
        </w:rPr>
        <w:t>Cirišā</w:t>
      </w:r>
      <w:proofErr w:type="spellEnd"/>
      <w:r w:rsidR="00DF219F" w:rsidRPr="00215665">
        <w:rPr>
          <w:lang w:eastAsia="lv-LV"/>
        </w:rPr>
        <w:t xml:space="preserve"> pašreizējo ūdens līmeni, </w:t>
      </w:r>
      <w:r w:rsidR="00542E29" w:rsidRPr="00215665">
        <w:rPr>
          <w:lang w:eastAsia="lv-LV"/>
        </w:rPr>
        <w:t>ūdens līmeņa izmaiņām</w:t>
      </w:r>
      <w:r w:rsidR="00DF219F" w:rsidRPr="00215665">
        <w:rPr>
          <w:lang w:eastAsia="lv-LV"/>
        </w:rPr>
        <w:t xml:space="preserve"> nepārsniedzot</w:t>
      </w:r>
      <w:r w:rsidR="00542E29" w:rsidRPr="00215665">
        <w:rPr>
          <w:lang w:eastAsia="lv-LV"/>
        </w:rPr>
        <w:t xml:space="preserve"> dabiskās sezonālās svārstības.</w:t>
      </w:r>
      <w:r w:rsidR="00172596" w:rsidRPr="00215665">
        <w:rPr>
          <w:lang w:eastAsia="lv-LV"/>
        </w:rPr>
        <w:t xml:space="preserve"> </w:t>
      </w:r>
    </w:p>
    <w:p w14:paraId="3CD29D83" w14:textId="77777777" w:rsidR="0094550B" w:rsidRPr="00215665" w:rsidRDefault="0094550B" w:rsidP="004209A7">
      <w:pPr>
        <w:pStyle w:val="Sarakstarindkopa"/>
        <w:spacing w:line="240" w:lineRule="auto"/>
        <w:ind w:left="0" w:firstLine="0"/>
        <w:rPr>
          <w:b/>
          <w:lang w:eastAsia="lv-LV"/>
        </w:rPr>
      </w:pPr>
    </w:p>
    <w:p w14:paraId="0BABD840" w14:textId="6C7660E8" w:rsidR="004B3284" w:rsidRPr="00215665" w:rsidRDefault="004B3284" w:rsidP="00845B85">
      <w:pPr>
        <w:pStyle w:val="Sarakstarindkopa"/>
        <w:numPr>
          <w:ilvl w:val="0"/>
          <w:numId w:val="8"/>
        </w:numPr>
        <w:jc w:val="center"/>
        <w:rPr>
          <w:b/>
          <w:i/>
          <w:iCs/>
          <w:sz w:val="28"/>
          <w:szCs w:val="28"/>
          <w:lang w:eastAsia="lv-LV"/>
        </w:rPr>
      </w:pPr>
      <w:r w:rsidRPr="00215665">
        <w:rPr>
          <w:b/>
          <w:i/>
          <w:iCs/>
          <w:sz w:val="28"/>
          <w:szCs w:val="28"/>
          <w:lang w:eastAsia="lv-LV"/>
        </w:rPr>
        <w:t>Dabas</w:t>
      </w:r>
      <w:r w:rsidR="00BE3FA8" w:rsidRPr="00215665">
        <w:rPr>
          <w:b/>
          <w:i/>
          <w:iCs/>
          <w:sz w:val="28"/>
          <w:szCs w:val="28"/>
          <w:lang w:eastAsia="lv-LV"/>
        </w:rPr>
        <w:t xml:space="preserve"> un</w:t>
      </w:r>
      <w:r w:rsidRPr="00215665">
        <w:rPr>
          <w:b/>
          <w:i/>
          <w:iCs/>
          <w:sz w:val="28"/>
          <w:szCs w:val="28"/>
          <w:lang w:eastAsia="lv-LV"/>
        </w:rPr>
        <w:t xml:space="preserve"> ainavisko vērtību saglabāšana</w:t>
      </w:r>
    </w:p>
    <w:p w14:paraId="5A93C3D9" w14:textId="77777777" w:rsidR="007D7548" w:rsidRPr="00215665" w:rsidRDefault="007D7548" w:rsidP="007D7548">
      <w:pPr>
        <w:pStyle w:val="Sarakstarindkopa"/>
        <w:ind w:left="360" w:firstLine="0"/>
        <w:rPr>
          <w:b/>
          <w:lang w:eastAsia="lv-LV"/>
        </w:rPr>
      </w:pPr>
    </w:p>
    <w:p w14:paraId="27A5ABD6" w14:textId="2796BCAD" w:rsidR="00A057B4" w:rsidRPr="00215665" w:rsidRDefault="00A057B4" w:rsidP="00A057B4">
      <w:pPr>
        <w:ind w:firstLine="0"/>
        <w:jc w:val="center"/>
        <w:rPr>
          <w:rFonts w:eastAsia="Times New Roman" w:cs="Times New Roman"/>
          <w:b/>
          <w:sz w:val="26"/>
          <w:szCs w:val="26"/>
        </w:rPr>
      </w:pPr>
      <w:r w:rsidRPr="00215665">
        <w:rPr>
          <w:rFonts w:eastAsia="Times New Roman" w:cs="Times New Roman"/>
          <w:b/>
          <w:sz w:val="26"/>
          <w:szCs w:val="26"/>
        </w:rPr>
        <w:t>2.1. pasākums. Neiejaukšanās mežu un purvu biotopu dabiskajā attīstībā</w:t>
      </w:r>
    </w:p>
    <w:p w14:paraId="19BE033E" w14:textId="376F648C" w:rsidR="00A057B4" w:rsidRPr="00215665" w:rsidRDefault="002C13A8" w:rsidP="00A057B4">
      <w:pPr>
        <w:spacing w:line="240" w:lineRule="auto"/>
        <w:ind w:firstLine="0"/>
      </w:pPr>
      <w:r w:rsidRPr="00215665">
        <w:t xml:space="preserve">Neiejaukšanās </w:t>
      </w:r>
      <w:r w:rsidR="00EC5B18" w:rsidRPr="00215665">
        <w:t xml:space="preserve">esošo </w:t>
      </w:r>
      <w:r w:rsidRPr="00215665">
        <w:t>ES nozīmes purvu un mežu</w:t>
      </w:r>
      <w:r w:rsidR="00A057B4" w:rsidRPr="00215665">
        <w:t xml:space="preserve"> biotopu </w:t>
      </w:r>
      <w:r w:rsidR="00615E30" w:rsidRPr="00215665">
        <w:t>attīstībā nepieciešama</w:t>
      </w:r>
      <w:r w:rsidR="00A057B4" w:rsidRPr="00215665">
        <w:t xml:space="preserve"> </w:t>
      </w:r>
      <w:r w:rsidR="00BD5271">
        <w:t>65,11</w:t>
      </w:r>
      <w:r w:rsidR="00A057B4" w:rsidRPr="00215665">
        <w:t> ha platībā</w:t>
      </w:r>
      <w:r w:rsidR="00615E30" w:rsidRPr="00215665">
        <w:t>.</w:t>
      </w:r>
      <w:r w:rsidR="006225EA" w:rsidRPr="00215665">
        <w:t xml:space="preserve"> Neiejaukšanās nepieciešama arī </w:t>
      </w:r>
      <w:r w:rsidR="00DF1ED5" w:rsidRPr="00215665">
        <w:t xml:space="preserve">meža nogabalā, kas ir īpaši aizsargājamās sūnu sugas smaržīgās </w:t>
      </w:r>
      <w:proofErr w:type="spellStart"/>
      <w:r w:rsidR="00DF1ED5" w:rsidRPr="00215665">
        <w:t>zemessomenītes</w:t>
      </w:r>
      <w:proofErr w:type="spellEnd"/>
      <w:r w:rsidR="00DF1ED5" w:rsidRPr="00215665">
        <w:t xml:space="preserve"> </w:t>
      </w:r>
      <w:r w:rsidR="009F5AFF" w:rsidRPr="00215665">
        <w:t>atradne</w:t>
      </w:r>
      <w:r w:rsidR="003F7D18" w:rsidRPr="00215665">
        <w:t>. Neiejaukšanās nepieciešama arī nākotnes ES nozīmes meža biotopu attīstībā, lai tie tuvāko 20-30 gadu laikā sasniegtu ES nozīmes meža biotopa kvalitāti</w:t>
      </w:r>
      <w:r w:rsidR="009F5AFF" w:rsidRPr="00215665">
        <w:t>, skat. 5.3.3. attēlu</w:t>
      </w:r>
      <w:r w:rsidR="003F7D18" w:rsidRPr="00215665">
        <w:t>.</w:t>
      </w:r>
      <w:r w:rsidR="00DF1ED5" w:rsidRPr="00215665">
        <w:t xml:space="preserve"> </w:t>
      </w:r>
    </w:p>
    <w:p w14:paraId="6DF50457" w14:textId="77777777" w:rsidR="00540AB9" w:rsidRPr="00215665" w:rsidRDefault="00540AB9" w:rsidP="00A057B4">
      <w:pPr>
        <w:spacing w:line="240" w:lineRule="auto"/>
        <w:ind w:firstLine="0"/>
      </w:pPr>
    </w:p>
    <w:p w14:paraId="6164B9EF" w14:textId="77777777" w:rsidR="00540AB9" w:rsidRPr="00215665" w:rsidRDefault="00540AB9" w:rsidP="00A057B4">
      <w:pPr>
        <w:spacing w:line="240" w:lineRule="auto"/>
        <w:ind w:firstLine="0"/>
        <w:sectPr w:rsidR="00540AB9" w:rsidRPr="00215665" w:rsidSect="007414EA">
          <w:pgSz w:w="11906" w:h="16838"/>
          <w:pgMar w:top="1134" w:right="1701" w:bottom="1134" w:left="1134" w:header="709" w:footer="709" w:gutter="0"/>
          <w:cols w:space="708"/>
          <w:docGrid w:linePitch="360"/>
        </w:sectPr>
      </w:pPr>
    </w:p>
    <w:p w14:paraId="01B394EB" w14:textId="44AD8AA0" w:rsidR="00540AB9" w:rsidRPr="00215665" w:rsidRDefault="00BD5271" w:rsidP="006225EA">
      <w:pPr>
        <w:spacing w:line="240" w:lineRule="auto"/>
        <w:ind w:firstLine="0"/>
        <w:jc w:val="center"/>
      </w:pPr>
      <w:r>
        <w:rPr>
          <w:noProof/>
        </w:rPr>
        <w:lastRenderedPageBreak/>
        <w:drawing>
          <wp:inline distT="0" distB="0" distL="0" distR="0" wp14:anchorId="50AC0360" wp14:editId="591CF583">
            <wp:extent cx="8068551" cy="5705475"/>
            <wp:effectExtent l="0" t="0" r="8890" b="0"/>
            <wp:docPr id="33982771" name="Attēls 9" descr="Attēls, kurā ir teksts, ekrānuzņēmums, karte&#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82771" name="Attēls 9" descr="Attēls, kurā ir teksts, ekrānuzņēmums, karte&#10;&#10;Mākslīgā intelekta ģenerēts saturs var būt nepareizs."/>
                    <pic:cNvPicPr/>
                  </pic:nvPicPr>
                  <pic:blipFill>
                    <a:blip r:embed="rId156" cstate="screen">
                      <a:extLst>
                        <a:ext uri="{28A0092B-C50C-407E-A947-70E740481C1C}">
                          <a14:useLocalDpi xmlns:a14="http://schemas.microsoft.com/office/drawing/2010/main"/>
                        </a:ext>
                      </a:extLst>
                    </a:blip>
                    <a:stretch>
                      <a:fillRect/>
                    </a:stretch>
                  </pic:blipFill>
                  <pic:spPr>
                    <a:xfrm>
                      <a:off x="0" y="0"/>
                      <a:ext cx="8084144" cy="5716502"/>
                    </a:xfrm>
                    <a:prstGeom prst="rect">
                      <a:avLst/>
                    </a:prstGeom>
                  </pic:spPr>
                </pic:pic>
              </a:graphicData>
            </a:graphic>
          </wp:inline>
        </w:drawing>
      </w:r>
    </w:p>
    <w:p w14:paraId="2A82EB5B" w14:textId="299CEF78" w:rsidR="00097B72" w:rsidRPr="00215665" w:rsidRDefault="007414EA" w:rsidP="00F94292">
      <w:pPr>
        <w:ind w:firstLine="0"/>
        <w:jc w:val="center"/>
        <w:sectPr w:rsidR="00097B72" w:rsidRPr="00215665" w:rsidSect="00BD5271">
          <w:pgSz w:w="16838" w:h="11906" w:orient="landscape"/>
          <w:pgMar w:top="1134" w:right="1134" w:bottom="1134" w:left="1134" w:header="709" w:footer="709" w:gutter="0"/>
          <w:cols w:space="708"/>
          <w:docGrid w:linePitch="360"/>
        </w:sectPr>
      </w:pPr>
      <w:r w:rsidRPr="26C09A7F">
        <w:rPr>
          <w:noProof/>
          <w:color w:val="000000" w:themeColor="text1"/>
          <w:sz w:val="22"/>
        </w:rPr>
        <w:t>5.3.3. attēls. Neiejaukšanās mežu un purvu biotopu dabiskajā attīstībā.</w:t>
      </w:r>
    </w:p>
    <w:p w14:paraId="7E49B5F7" w14:textId="786239B8" w:rsidR="00A72DFE" w:rsidRPr="00215665" w:rsidRDefault="004A20EA" w:rsidP="00F94292">
      <w:pPr>
        <w:ind w:firstLine="0"/>
        <w:jc w:val="center"/>
        <w:rPr>
          <w:rFonts w:eastAsia="Times New Roman" w:cs="Times New Roman"/>
          <w:b/>
          <w:sz w:val="26"/>
          <w:szCs w:val="26"/>
        </w:rPr>
      </w:pPr>
      <w:r w:rsidRPr="00215665">
        <w:rPr>
          <w:rFonts w:eastAsia="Times New Roman" w:cs="Times New Roman"/>
          <w:b/>
          <w:sz w:val="26"/>
          <w:szCs w:val="26"/>
        </w:rPr>
        <w:lastRenderedPageBreak/>
        <w:t>2.</w:t>
      </w:r>
      <w:r w:rsidR="00A057B4" w:rsidRPr="00215665">
        <w:rPr>
          <w:rFonts w:eastAsia="Times New Roman" w:cs="Times New Roman"/>
          <w:b/>
          <w:sz w:val="26"/>
          <w:szCs w:val="26"/>
        </w:rPr>
        <w:t>2</w:t>
      </w:r>
      <w:r w:rsidR="001379BB" w:rsidRPr="00215665">
        <w:rPr>
          <w:rFonts w:eastAsia="Times New Roman" w:cs="Times New Roman"/>
          <w:b/>
          <w:sz w:val="26"/>
          <w:szCs w:val="26"/>
        </w:rPr>
        <w:t>. </w:t>
      </w:r>
      <w:r w:rsidR="0094550B" w:rsidRPr="00215665">
        <w:rPr>
          <w:rFonts w:eastAsia="Times New Roman" w:cs="Times New Roman"/>
          <w:b/>
          <w:sz w:val="26"/>
          <w:szCs w:val="26"/>
        </w:rPr>
        <w:t>pasākums.</w:t>
      </w:r>
      <w:r w:rsidRPr="00215665">
        <w:rPr>
          <w:rFonts w:eastAsia="Times New Roman" w:cs="Times New Roman"/>
          <w:b/>
          <w:sz w:val="26"/>
          <w:szCs w:val="26"/>
        </w:rPr>
        <w:t xml:space="preserve"> </w:t>
      </w:r>
      <w:r w:rsidR="00A057B4" w:rsidRPr="00215665">
        <w:rPr>
          <w:rFonts w:eastAsia="Times New Roman" w:cs="Times New Roman"/>
          <w:b/>
          <w:sz w:val="26"/>
          <w:szCs w:val="26"/>
        </w:rPr>
        <w:t>ES nozīmes zālāju biotopu apsaimniekošana</w:t>
      </w:r>
    </w:p>
    <w:p w14:paraId="61F3842A" w14:textId="2B7EBD23" w:rsidR="002912A1" w:rsidRPr="00215665" w:rsidRDefault="003C4489" w:rsidP="00EE69D4">
      <w:pPr>
        <w:spacing w:line="240" w:lineRule="auto"/>
        <w:rPr>
          <w:rFonts w:cs="Times New Roman"/>
          <w:color w:val="000000" w:themeColor="text1"/>
          <w:szCs w:val="24"/>
        </w:rPr>
      </w:pPr>
      <w:r w:rsidRPr="00215665">
        <w:rPr>
          <w:rFonts w:cs="Times New Roman"/>
          <w:color w:val="000000" w:themeColor="text1"/>
          <w:szCs w:val="24"/>
        </w:rPr>
        <w:t xml:space="preserve">ES nozīmes zālāju biotopi un ar tiem saistītās aizsargājamo sugu dzīvotnes apsaimniekojamas, veicot zālāju pļaušanu un/vai noganīšanu. </w:t>
      </w:r>
      <w:r w:rsidR="00900C08" w:rsidRPr="00215665">
        <w:rPr>
          <w:rFonts w:cs="Times New Roman"/>
          <w:color w:val="000000" w:themeColor="text1"/>
          <w:szCs w:val="24"/>
        </w:rPr>
        <w:t>DA plāna izstrādes ietvaros veikta katra DP “Cirīš</w:t>
      </w:r>
      <w:r w:rsidR="00726B0B" w:rsidRPr="00215665">
        <w:rPr>
          <w:rFonts w:cs="Times New Roman"/>
          <w:color w:val="000000" w:themeColor="text1"/>
          <w:szCs w:val="24"/>
        </w:rPr>
        <w:t>a</w:t>
      </w:r>
      <w:r w:rsidR="00900C08" w:rsidRPr="00215665">
        <w:rPr>
          <w:rFonts w:cs="Times New Roman"/>
          <w:color w:val="000000" w:themeColor="text1"/>
          <w:szCs w:val="24"/>
        </w:rPr>
        <w:t xml:space="preserve"> ezers” teritorijā reģistrētā ES nozīmes zālāju biotopa kvalitātes novērtēšana dabā. </w:t>
      </w:r>
      <w:r w:rsidR="002912A1" w:rsidRPr="00215665">
        <w:rPr>
          <w:rFonts w:cs="Times New Roman"/>
          <w:color w:val="000000" w:themeColor="text1"/>
          <w:szCs w:val="24"/>
        </w:rPr>
        <w:t xml:space="preserve">Informācija par katru no </w:t>
      </w:r>
      <w:r w:rsidR="009A02F4" w:rsidRPr="00215665">
        <w:rPr>
          <w:rFonts w:cs="Times New Roman"/>
          <w:color w:val="000000" w:themeColor="text1"/>
          <w:szCs w:val="24"/>
        </w:rPr>
        <w:t>DP “Cirīš</w:t>
      </w:r>
      <w:r w:rsidR="00EE7C28" w:rsidRPr="00215665">
        <w:rPr>
          <w:rFonts w:cs="Times New Roman"/>
          <w:color w:val="000000" w:themeColor="text1"/>
          <w:szCs w:val="24"/>
        </w:rPr>
        <w:t>a</w:t>
      </w:r>
      <w:r w:rsidR="009A02F4" w:rsidRPr="00215665">
        <w:rPr>
          <w:rFonts w:cs="Times New Roman"/>
          <w:color w:val="000000" w:themeColor="text1"/>
          <w:szCs w:val="24"/>
        </w:rPr>
        <w:t xml:space="preserve"> ezers”</w:t>
      </w:r>
      <w:r w:rsidR="002912A1" w:rsidRPr="00215665">
        <w:rPr>
          <w:rFonts w:cs="Times New Roman"/>
          <w:color w:val="000000" w:themeColor="text1"/>
          <w:szCs w:val="24"/>
        </w:rPr>
        <w:t xml:space="preserve"> teritorijā sastopamajiem ES nozīmes zālāju biotopu poligoniem apkopota </w:t>
      </w:r>
      <w:r w:rsidR="009A02F4" w:rsidRPr="00215665">
        <w:rPr>
          <w:rFonts w:cs="Times New Roman"/>
          <w:color w:val="000000" w:themeColor="text1"/>
          <w:szCs w:val="24"/>
        </w:rPr>
        <w:t>5.3.4</w:t>
      </w:r>
      <w:r w:rsidR="002912A1" w:rsidRPr="00215665">
        <w:rPr>
          <w:rFonts w:cs="Times New Roman"/>
          <w:color w:val="000000" w:themeColor="text1"/>
          <w:szCs w:val="24"/>
        </w:rPr>
        <w:t>.</w:t>
      </w:r>
      <w:r w:rsidR="009A02F4" w:rsidRPr="00215665">
        <w:rPr>
          <w:rFonts w:cs="Times New Roman"/>
          <w:color w:val="000000" w:themeColor="text1"/>
          <w:szCs w:val="24"/>
        </w:rPr>
        <w:t> </w:t>
      </w:r>
      <w:r w:rsidR="002912A1" w:rsidRPr="00215665">
        <w:rPr>
          <w:rFonts w:cs="Times New Roman"/>
          <w:color w:val="000000" w:themeColor="text1"/>
          <w:szCs w:val="24"/>
        </w:rPr>
        <w:t>tabulā, t.sk. informācija par esošo apsaimniekošanu, konstatētajiem biotopus ietekmējošiem faktoriem, kā arī vispārīga informācija par nepieciešamajiem apsaimniekošanas pasākumiem.</w:t>
      </w:r>
      <w:r w:rsidR="004C5BFF" w:rsidRPr="00215665">
        <w:rPr>
          <w:rFonts w:cs="Times New Roman"/>
          <w:color w:val="000000" w:themeColor="text1"/>
          <w:szCs w:val="24"/>
        </w:rPr>
        <w:t xml:space="preserve"> </w:t>
      </w:r>
      <w:r w:rsidRPr="00215665">
        <w:rPr>
          <w:rFonts w:cs="Times New Roman"/>
          <w:color w:val="000000" w:themeColor="text1"/>
          <w:szCs w:val="24"/>
        </w:rPr>
        <w:t>Detalizētu informāciju par konkrētām zālāju biotopu atjaunošanas darbībām ieteicams meklēt zālāju biotopu apsaimniekošanas vadlīnijās (Rūsiņa, 2017), kas pieejamas DAP tīmekļvietnē</w:t>
      </w:r>
      <w:r w:rsidRPr="00215665">
        <w:rPr>
          <w:rStyle w:val="Vresatsauce"/>
          <w:rFonts w:cs="Times New Roman"/>
          <w:color w:val="000000" w:themeColor="text1"/>
          <w:szCs w:val="24"/>
        </w:rPr>
        <w:footnoteReference w:id="109"/>
      </w:r>
      <w:r w:rsidRPr="00215665">
        <w:rPr>
          <w:rFonts w:cs="Times New Roman"/>
          <w:color w:val="000000" w:themeColor="text1"/>
          <w:szCs w:val="24"/>
        </w:rPr>
        <w:t>, bibliotēkās un LAD. DP “Cirīš</w:t>
      </w:r>
      <w:r w:rsidR="00EE7C28" w:rsidRPr="00215665">
        <w:rPr>
          <w:rFonts w:cs="Times New Roman"/>
          <w:color w:val="000000" w:themeColor="text1"/>
          <w:szCs w:val="24"/>
        </w:rPr>
        <w:t>a</w:t>
      </w:r>
      <w:r w:rsidRPr="00215665">
        <w:rPr>
          <w:rFonts w:cs="Times New Roman"/>
          <w:color w:val="000000" w:themeColor="text1"/>
          <w:szCs w:val="24"/>
        </w:rPr>
        <w:t xml:space="preserve"> ezers” teritorijā zālāju platības aizņem </w:t>
      </w:r>
      <w:r w:rsidR="00E63BBB" w:rsidRPr="00215665">
        <w:rPr>
          <w:rFonts w:cs="Times New Roman"/>
          <w:color w:val="000000" w:themeColor="text1"/>
          <w:szCs w:val="24"/>
        </w:rPr>
        <w:t>20,</w:t>
      </w:r>
      <w:r w:rsidR="00E66FBC" w:rsidRPr="00215665">
        <w:rPr>
          <w:rFonts w:cs="Times New Roman"/>
          <w:color w:val="000000" w:themeColor="text1"/>
          <w:szCs w:val="24"/>
        </w:rPr>
        <w:t>39</w:t>
      </w:r>
      <w:r w:rsidR="00E63BBB" w:rsidRPr="00215665">
        <w:rPr>
          <w:rFonts w:cs="Times New Roman"/>
          <w:color w:val="000000" w:themeColor="text1"/>
          <w:szCs w:val="24"/>
        </w:rPr>
        <w:t> </w:t>
      </w:r>
      <w:r w:rsidRPr="00215665">
        <w:rPr>
          <w:rFonts w:cs="Times New Roman"/>
          <w:color w:val="000000" w:themeColor="text1"/>
          <w:szCs w:val="24"/>
        </w:rPr>
        <w:t xml:space="preserve">ha. </w:t>
      </w:r>
      <w:r w:rsidR="004C5BFF" w:rsidRPr="00215665">
        <w:rPr>
          <w:rFonts w:cs="Times New Roman"/>
          <w:color w:val="000000" w:themeColor="text1"/>
          <w:szCs w:val="24"/>
        </w:rPr>
        <w:t>Uz apsaimniekošanas pasākumu attiecināmo ES nozīmes zālāju biotopu izvietojums DP “Cirīš</w:t>
      </w:r>
      <w:r w:rsidR="00EE7C28" w:rsidRPr="00215665">
        <w:rPr>
          <w:rFonts w:cs="Times New Roman"/>
          <w:color w:val="000000" w:themeColor="text1"/>
          <w:szCs w:val="24"/>
        </w:rPr>
        <w:t>a</w:t>
      </w:r>
      <w:r w:rsidR="004C5BFF" w:rsidRPr="00215665">
        <w:rPr>
          <w:rFonts w:cs="Times New Roman"/>
          <w:color w:val="000000" w:themeColor="text1"/>
          <w:szCs w:val="24"/>
        </w:rPr>
        <w:t xml:space="preserve"> ezers” teritorijā skatāms </w:t>
      </w:r>
      <w:r w:rsidR="00F32AEC" w:rsidRPr="00215665">
        <w:rPr>
          <w:rFonts w:cs="Times New Roman"/>
          <w:color w:val="000000" w:themeColor="text1"/>
          <w:szCs w:val="24"/>
        </w:rPr>
        <w:t>5.3.4. attēlā</w:t>
      </w:r>
      <w:r w:rsidR="004C5BFF" w:rsidRPr="00215665">
        <w:rPr>
          <w:rFonts w:cs="Times New Roman"/>
          <w:color w:val="000000" w:themeColor="text1"/>
          <w:szCs w:val="24"/>
        </w:rPr>
        <w:t>.</w:t>
      </w:r>
    </w:p>
    <w:p w14:paraId="768E4DAC" w14:textId="77777777" w:rsidR="002912A1" w:rsidRPr="00215665" w:rsidRDefault="002912A1" w:rsidP="002912A1">
      <w:pPr>
        <w:spacing w:after="0"/>
        <w:rPr>
          <w:rFonts w:cs="Times New Roman"/>
          <w:sz w:val="20"/>
          <w:szCs w:val="20"/>
        </w:rPr>
      </w:pPr>
    </w:p>
    <w:p w14:paraId="4C46B44C" w14:textId="61792E49" w:rsidR="002912A1" w:rsidRPr="00215665" w:rsidRDefault="00DA7C34" w:rsidP="00EE69D4">
      <w:pPr>
        <w:spacing w:after="0"/>
        <w:jc w:val="center"/>
        <w:rPr>
          <w:rFonts w:cs="Times New Roman"/>
          <w:b/>
          <w:bCs/>
          <w:szCs w:val="24"/>
        </w:rPr>
      </w:pPr>
      <w:r w:rsidRPr="00215665">
        <w:rPr>
          <w:rFonts w:cs="Times New Roman"/>
          <w:b/>
          <w:bCs/>
          <w:szCs w:val="24"/>
        </w:rPr>
        <w:t>5.3.4</w:t>
      </w:r>
      <w:r w:rsidR="002912A1" w:rsidRPr="00215665">
        <w:rPr>
          <w:rFonts w:cs="Times New Roman"/>
          <w:b/>
          <w:bCs/>
          <w:szCs w:val="24"/>
        </w:rPr>
        <w:t xml:space="preserve">. tabula. </w:t>
      </w:r>
      <w:r w:rsidR="003C4489" w:rsidRPr="00215665">
        <w:rPr>
          <w:rFonts w:cs="Times New Roman"/>
          <w:b/>
          <w:bCs/>
          <w:szCs w:val="24"/>
        </w:rPr>
        <w:t>DP “Cirīša ezers”</w:t>
      </w:r>
      <w:r w:rsidR="002912A1" w:rsidRPr="00215665">
        <w:rPr>
          <w:rFonts w:cs="Times New Roman"/>
          <w:b/>
          <w:bCs/>
          <w:szCs w:val="24"/>
        </w:rPr>
        <w:t xml:space="preserve"> teritorijā sastopamie ES nozīmes zālāju biotopu poligoni, to esošā apsaimniekošana, biotopus </w:t>
      </w:r>
      <w:r w:rsidR="003C4489" w:rsidRPr="00215665">
        <w:rPr>
          <w:rFonts w:cs="Times New Roman"/>
          <w:b/>
          <w:bCs/>
          <w:szCs w:val="24"/>
        </w:rPr>
        <w:t>ietekmējošie</w:t>
      </w:r>
      <w:r w:rsidR="002912A1" w:rsidRPr="00215665">
        <w:rPr>
          <w:rFonts w:cs="Times New Roman"/>
          <w:b/>
          <w:bCs/>
          <w:szCs w:val="24"/>
        </w:rPr>
        <w:t xml:space="preserve"> faktori, kā arī nepieciešamie apsaimniekošanas pasākumi</w:t>
      </w:r>
    </w:p>
    <w:p w14:paraId="00FDDCB8" w14:textId="77777777" w:rsidR="00495792" w:rsidRPr="00215665" w:rsidRDefault="00495792" w:rsidP="00EE69D4">
      <w:pPr>
        <w:spacing w:after="0"/>
        <w:jc w:val="center"/>
        <w:rPr>
          <w:rFonts w:cs="Times New Roman"/>
          <w:b/>
          <w:bCs/>
          <w:szCs w:val="24"/>
        </w:rPr>
      </w:pPr>
    </w:p>
    <w:tbl>
      <w:tblPr>
        <w:tblStyle w:val="Reatabula"/>
        <w:tblW w:w="9493" w:type="dxa"/>
        <w:tblLayout w:type="fixed"/>
        <w:tblLook w:val="04A0" w:firstRow="1" w:lastRow="0" w:firstColumn="1" w:lastColumn="0" w:noHBand="0" w:noVBand="1"/>
      </w:tblPr>
      <w:tblGrid>
        <w:gridCol w:w="510"/>
        <w:gridCol w:w="1045"/>
        <w:gridCol w:w="850"/>
        <w:gridCol w:w="851"/>
        <w:gridCol w:w="567"/>
        <w:gridCol w:w="850"/>
        <w:gridCol w:w="709"/>
        <w:gridCol w:w="4111"/>
      </w:tblGrid>
      <w:tr w:rsidR="002912A1" w:rsidRPr="00215665" w14:paraId="239297F3" w14:textId="77777777" w:rsidTr="00297FDE">
        <w:trPr>
          <w:cantSplit/>
          <w:trHeight w:val="1134"/>
        </w:trPr>
        <w:tc>
          <w:tcPr>
            <w:tcW w:w="510" w:type="dxa"/>
            <w:shd w:val="clear" w:color="auto" w:fill="A8D08D" w:themeFill="accent6" w:themeFillTint="99"/>
          </w:tcPr>
          <w:p w14:paraId="4F7FA857" w14:textId="77777777" w:rsidR="002912A1" w:rsidRPr="00215665" w:rsidRDefault="002912A1" w:rsidP="00552E8C">
            <w:pPr>
              <w:spacing w:after="0" w:line="240" w:lineRule="auto"/>
              <w:ind w:firstLine="0"/>
              <w:jc w:val="center"/>
              <w:rPr>
                <w:rFonts w:cs="Times New Roman"/>
                <w:b/>
                <w:sz w:val="20"/>
                <w:szCs w:val="20"/>
                <w:lang w:val="lv-LV"/>
              </w:rPr>
            </w:pPr>
            <w:r w:rsidRPr="00215665">
              <w:rPr>
                <w:rFonts w:cs="Times New Roman"/>
                <w:b/>
                <w:sz w:val="20"/>
                <w:szCs w:val="20"/>
                <w:lang w:val="lv-LV"/>
              </w:rPr>
              <w:t>Nr. p. k.</w:t>
            </w:r>
          </w:p>
        </w:tc>
        <w:tc>
          <w:tcPr>
            <w:tcW w:w="1045" w:type="dxa"/>
            <w:shd w:val="clear" w:color="auto" w:fill="A8D08D" w:themeFill="accent6" w:themeFillTint="99"/>
          </w:tcPr>
          <w:p w14:paraId="6F69FE8C" w14:textId="77777777" w:rsidR="002912A1" w:rsidRPr="00215665" w:rsidRDefault="002912A1" w:rsidP="00552E8C">
            <w:pPr>
              <w:spacing w:after="0" w:line="240" w:lineRule="auto"/>
              <w:ind w:firstLine="0"/>
              <w:jc w:val="center"/>
              <w:rPr>
                <w:rFonts w:cs="Times New Roman"/>
                <w:b/>
                <w:sz w:val="20"/>
                <w:szCs w:val="20"/>
                <w:lang w:val="lv-LV"/>
              </w:rPr>
            </w:pPr>
            <w:r w:rsidRPr="00215665">
              <w:rPr>
                <w:rFonts w:cs="Times New Roman"/>
                <w:b/>
                <w:sz w:val="20"/>
                <w:szCs w:val="20"/>
                <w:lang w:val="lv-LV"/>
              </w:rPr>
              <w:t>Poligona Nr.</w:t>
            </w:r>
          </w:p>
        </w:tc>
        <w:tc>
          <w:tcPr>
            <w:tcW w:w="850" w:type="dxa"/>
            <w:shd w:val="clear" w:color="auto" w:fill="A8D08D" w:themeFill="accent6" w:themeFillTint="99"/>
          </w:tcPr>
          <w:p w14:paraId="5057451B" w14:textId="77777777" w:rsidR="002912A1" w:rsidRPr="00215665" w:rsidRDefault="002912A1" w:rsidP="00552E8C">
            <w:pPr>
              <w:spacing w:after="0" w:line="240" w:lineRule="auto"/>
              <w:ind w:firstLine="0"/>
              <w:jc w:val="center"/>
              <w:rPr>
                <w:rFonts w:cs="Times New Roman"/>
                <w:b/>
                <w:sz w:val="20"/>
                <w:szCs w:val="20"/>
                <w:lang w:val="lv-LV"/>
              </w:rPr>
            </w:pPr>
            <w:proofErr w:type="spellStart"/>
            <w:r w:rsidRPr="00215665">
              <w:rPr>
                <w:rFonts w:cs="Times New Roman"/>
                <w:b/>
                <w:sz w:val="20"/>
                <w:szCs w:val="20"/>
                <w:lang w:val="lv-LV"/>
              </w:rPr>
              <w:t>Bio</w:t>
            </w:r>
            <w:proofErr w:type="spellEnd"/>
            <w:r w:rsidRPr="00215665">
              <w:rPr>
                <w:rFonts w:cs="Times New Roman"/>
                <w:b/>
                <w:sz w:val="20"/>
                <w:szCs w:val="20"/>
                <w:lang w:val="lv-LV"/>
              </w:rPr>
              <w:t>-topa kods un vari-</w:t>
            </w:r>
            <w:proofErr w:type="spellStart"/>
            <w:r w:rsidRPr="00215665">
              <w:rPr>
                <w:rFonts w:cs="Times New Roman"/>
                <w:b/>
                <w:sz w:val="20"/>
                <w:szCs w:val="20"/>
                <w:lang w:val="lv-LV"/>
              </w:rPr>
              <w:t>ants</w:t>
            </w:r>
            <w:proofErr w:type="spellEnd"/>
          </w:p>
        </w:tc>
        <w:tc>
          <w:tcPr>
            <w:tcW w:w="851" w:type="dxa"/>
            <w:shd w:val="clear" w:color="auto" w:fill="A8D08D" w:themeFill="accent6" w:themeFillTint="99"/>
          </w:tcPr>
          <w:p w14:paraId="3F030D93" w14:textId="77777777" w:rsidR="002912A1" w:rsidRPr="00215665" w:rsidRDefault="002912A1" w:rsidP="00552E8C">
            <w:pPr>
              <w:spacing w:after="0" w:line="240" w:lineRule="auto"/>
              <w:ind w:firstLine="0"/>
              <w:jc w:val="center"/>
              <w:rPr>
                <w:rFonts w:cs="Times New Roman"/>
                <w:b/>
                <w:sz w:val="20"/>
                <w:szCs w:val="20"/>
                <w:lang w:val="lv-LV"/>
              </w:rPr>
            </w:pPr>
            <w:proofErr w:type="spellStart"/>
            <w:r w:rsidRPr="00215665">
              <w:rPr>
                <w:rFonts w:cs="Times New Roman"/>
                <w:b/>
                <w:sz w:val="20"/>
                <w:szCs w:val="20"/>
                <w:lang w:val="lv-LV"/>
              </w:rPr>
              <w:t>Bio</w:t>
            </w:r>
            <w:proofErr w:type="spellEnd"/>
            <w:r w:rsidRPr="00215665">
              <w:rPr>
                <w:rFonts w:cs="Times New Roman"/>
                <w:b/>
                <w:sz w:val="20"/>
                <w:szCs w:val="20"/>
                <w:lang w:val="lv-LV"/>
              </w:rPr>
              <w:t xml:space="preserve">-topa </w:t>
            </w:r>
            <w:proofErr w:type="spellStart"/>
            <w:r w:rsidRPr="00215665">
              <w:rPr>
                <w:rFonts w:cs="Times New Roman"/>
                <w:b/>
                <w:sz w:val="20"/>
                <w:szCs w:val="20"/>
                <w:lang w:val="lv-LV"/>
              </w:rPr>
              <w:t>stāvok-lis</w:t>
            </w:r>
            <w:proofErr w:type="spellEnd"/>
          </w:p>
        </w:tc>
        <w:tc>
          <w:tcPr>
            <w:tcW w:w="567" w:type="dxa"/>
            <w:shd w:val="clear" w:color="auto" w:fill="A8D08D" w:themeFill="accent6" w:themeFillTint="99"/>
          </w:tcPr>
          <w:p w14:paraId="732CA866" w14:textId="77777777" w:rsidR="002912A1" w:rsidRPr="00215665" w:rsidRDefault="002912A1" w:rsidP="00552E8C">
            <w:pPr>
              <w:spacing w:after="0" w:line="240" w:lineRule="auto"/>
              <w:ind w:firstLine="0"/>
              <w:jc w:val="center"/>
              <w:rPr>
                <w:rFonts w:cs="Times New Roman"/>
                <w:b/>
                <w:sz w:val="20"/>
                <w:szCs w:val="20"/>
                <w:lang w:val="lv-LV"/>
              </w:rPr>
            </w:pPr>
            <w:r w:rsidRPr="00215665">
              <w:rPr>
                <w:rFonts w:cs="Times New Roman"/>
                <w:b/>
                <w:sz w:val="20"/>
                <w:szCs w:val="20"/>
                <w:lang w:val="lv-LV"/>
              </w:rPr>
              <w:t>Pla-</w:t>
            </w:r>
            <w:proofErr w:type="spellStart"/>
            <w:r w:rsidRPr="00215665">
              <w:rPr>
                <w:rFonts w:cs="Times New Roman"/>
                <w:b/>
                <w:sz w:val="20"/>
                <w:szCs w:val="20"/>
                <w:lang w:val="lv-LV"/>
              </w:rPr>
              <w:t>tība</w:t>
            </w:r>
            <w:proofErr w:type="spellEnd"/>
            <w:r w:rsidRPr="00215665">
              <w:rPr>
                <w:rFonts w:cs="Times New Roman"/>
                <w:b/>
                <w:sz w:val="20"/>
                <w:szCs w:val="20"/>
                <w:lang w:val="lv-LV"/>
              </w:rPr>
              <w:t xml:space="preserve"> (ha)</w:t>
            </w:r>
          </w:p>
        </w:tc>
        <w:tc>
          <w:tcPr>
            <w:tcW w:w="850" w:type="dxa"/>
            <w:shd w:val="clear" w:color="auto" w:fill="A8D08D" w:themeFill="accent6" w:themeFillTint="99"/>
          </w:tcPr>
          <w:p w14:paraId="134555C1" w14:textId="77777777" w:rsidR="002912A1" w:rsidRPr="00215665" w:rsidRDefault="002912A1" w:rsidP="00552E8C">
            <w:pPr>
              <w:spacing w:after="0" w:line="240" w:lineRule="auto"/>
              <w:ind w:firstLine="0"/>
              <w:jc w:val="center"/>
              <w:rPr>
                <w:rFonts w:cs="Times New Roman"/>
                <w:b/>
                <w:sz w:val="20"/>
                <w:szCs w:val="20"/>
                <w:lang w:val="lv-LV"/>
              </w:rPr>
            </w:pPr>
            <w:r w:rsidRPr="00215665">
              <w:rPr>
                <w:rFonts w:cs="Times New Roman"/>
                <w:b/>
                <w:sz w:val="20"/>
                <w:szCs w:val="20"/>
                <w:lang w:val="lv-LV"/>
              </w:rPr>
              <w:t>Esošā ap-</w:t>
            </w:r>
            <w:proofErr w:type="spellStart"/>
            <w:r w:rsidRPr="00215665">
              <w:rPr>
                <w:rFonts w:cs="Times New Roman"/>
                <w:b/>
                <w:sz w:val="20"/>
                <w:szCs w:val="20"/>
                <w:lang w:val="lv-LV"/>
              </w:rPr>
              <w:t>saim</w:t>
            </w:r>
            <w:proofErr w:type="spellEnd"/>
            <w:r w:rsidRPr="00215665">
              <w:rPr>
                <w:rFonts w:cs="Times New Roman"/>
                <w:b/>
                <w:sz w:val="20"/>
                <w:szCs w:val="20"/>
                <w:lang w:val="lv-LV"/>
              </w:rPr>
              <w:t>-nieko-</w:t>
            </w:r>
            <w:proofErr w:type="spellStart"/>
            <w:r w:rsidRPr="00215665">
              <w:rPr>
                <w:rFonts w:cs="Times New Roman"/>
                <w:b/>
                <w:sz w:val="20"/>
                <w:szCs w:val="20"/>
                <w:lang w:val="lv-LV"/>
              </w:rPr>
              <w:t>šana</w:t>
            </w:r>
            <w:proofErr w:type="spellEnd"/>
          </w:p>
        </w:tc>
        <w:tc>
          <w:tcPr>
            <w:tcW w:w="709" w:type="dxa"/>
            <w:shd w:val="clear" w:color="auto" w:fill="A8D08D" w:themeFill="accent6" w:themeFillTint="99"/>
            <w:textDirection w:val="btLr"/>
            <w:vAlign w:val="center"/>
          </w:tcPr>
          <w:p w14:paraId="65F79AF6" w14:textId="3E336C40" w:rsidR="002912A1" w:rsidRPr="00215665" w:rsidRDefault="002912A1" w:rsidP="00297FDE">
            <w:pPr>
              <w:spacing w:after="0" w:line="240" w:lineRule="auto"/>
              <w:ind w:left="113" w:right="113" w:firstLine="0"/>
              <w:jc w:val="center"/>
              <w:rPr>
                <w:rFonts w:cs="Times New Roman"/>
                <w:b/>
                <w:sz w:val="20"/>
                <w:szCs w:val="20"/>
                <w:lang w:val="lv-LV"/>
              </w:rPr>
            </w:pPr>
            <w:proofErr w:type="spellStart"/>
            <w:r w:rsidRPr="00215665">
              <w:rPr>
                <w:rFonts w:cs="Times New Roman"/>
                <w:b/>
                <w:sz w:val="20"/>
                <w:szCs w:val="20"/>
                <w:lang w:val="lv-LV"/>
              </w:rPr>
              <w:t>Invazīvas</w:t>
            </w:r>
            <w:proofErr w:type="spellEnd"/>
            <w:r w:rsidRPr="00215665">
              <w:rPr>
                <w:rFonts w:cs="Times New Roman"/>
                <w:b/>
                <w:sz w:val="20"/>
                <w:szCs w:val="20"/>
                <w:lang w:val="lv-LV"/>
              </w:rPr>
              <w:t xml:space="preserve"> sugas</w:t>
            </w:r>
          </w:p>
        </w:tc>
        <w:tc>
          <w:tcPr>
            <w:tcW w:w="4111" w:type="dxa"/>
            <w:shd w:val="clear" w:color="auto" w:fill="A8D08D" w:themeFill="accent6" w:themeFillTint="99"/>
          </w:tcPr>
          <w:p w14:paraId="6700C501" w14:textId="77777777" w:rsidR="002912A1" w:rsidRPr="00215665" w:rsidRDefault="002912A1" w:rsidP="00552E8C">
            <w:pPr>
              <w:spacing w:after="0" w:line="240" w:lineRule="auto"/>
              <w:ind w:firstLine="0"/>
              <w:jc w:val="center"/>
              <w:rPr>
                <w:rFonts w:cs="Times New Roman"/>
                <w:b/>
                <w:sz w:val="20"/>
                <w:szCs w:val="20"/>
                <w:lang w:val="lv-LV"/>
              </w:rPr>
            </w:pPr>
            <w:r w:rsidRPr="00215665">
              <w:rPr>
                <w:rFonts w:cs="Times New Roman"/>
                <w:b/>
                <w:sz w:val="20"/>
                <w:szCs w:val="20"/>
                <w:lang w:val="lv-LV"/>
              </w:rPr>
              <w:t>Vēlamā apsaimniekošana</w:t>
            </w:r>
          </w:p>
        </w:tc>
      </w:tr>
      <w:tr w:rsidR="002912A1" w:rsidRPr="00215665" w14:paraId="17A92CDD" w14:textId="77777777" w:rsidTr="00297FDE">
        <w:tc>
          <w:tcPr>
            <w:tcW w:w="9493" w:type="dxa"/>
            <w:gridSpan w:val="8"/>
            <w:shd w:val="clear" w:color="auto" w:fill="A8D08D" w:themeFill="accent6" w:themeFillTint="99"/>
            <w:vAlign w:val="center"/>
          </w:tcPr>
          <w:p w14:paraId="49DBFDEC" w14:textId="77777777" w:rsidR="002912A1" w:rsidRPr="00215665" w:rsidRDefault="002912A1" w:rsidP="00297FDE">
            <w:pPr>
              <w:spacing w:after="0" w:line="240" w:lineRule="auto"/>
              <w:ind w:firstLine="0"/>
              <w:jc w:val="center"/>
              <w:textAlignment w:val="baseline"/>
              <w:rPr>
                <w:rFonts w:cs="Times New Roman"/>
                <w:b/>
                <w:sz w:val="20"/>
                <w:szCs w:val="20"/>
                <w:lang w:val="lv-LV"/>
              </w:rPr>
            </w:pPr>
            <w:r w:rsidRPr="00215665">
              <w:rPr>
                <w:rFonts w:cs="Times New Roman"/>
                <w:b/>
                <w:sz w:val="20"/>
                <w:szCs w:val="20"/>
                <w:lang w:val="lv-LV"/>
              </w:rPr>
              <w:t xml:space="preserve">6210 </w:t>
            </w:r>
            <w:r w:rsidRPr="00215665">
              <w:rPr>
                <w:rFonts w:cs="Times New Roman"/>
                <w:b/>
                <w:i/>
                <w:sz w:val="20"/>
                <w:szCs w:val="20"/>
                <w:lang w:val="lv-LV"/>
              </w:rPr>
              <w:t>Sausi zālāji kaļķainās augsnēs</w:t>
            </w:r>
          </w:p>
        </w:tc>
      </w:tr>
      <w:tr w:rsidR="002912A1" w:rsidRPr="00215665" w14:paraId="2F6A826C" w14:textId="77777777" w:rsidTr="00297FDE">
        <w:tc>
          <w:tcPr>
            <w:tcW w:w="510" w:type="dxa"/>
          </w:tcPr>
          <w:p w14:paraId="502AE3DD" w14:textId="77777777" w:rsidR="002912A1" w:rsidRPr="00215665" w:rsidRDefault="002912A1" w:rsidP="00845B85">
            <w:pPr>
              <w:pStyle w:val="Sarakstarindkopa"/>
              <w:numPr>
                <w:ilvl w:val="0"/>
                <w:numId w:val="27"/>
              </w:numPr>
              <w:spacing w:after="0" w:line="240" w:lineRule="auto"/>
              <w:ind w:left="0" w:firstLine="0"/>
              <w:jc w:val="center"/>
              <w:rPr>
                <w:rFonts w:cs="Times New Roman"/>
                <w:sz w:val="20"/>
                <w:szCs w:val="20"/>
                <w:lang w:val="lv-LV"/>
              </w:rPr>
            </w:pPr>
          </w:p>
        </w:tc>
        <w:tc>
          <w:tcPr>
            <w:tcW w:w="1045" w:type="dxa"/>
          </w:tcPr>
          <w:p w14:paraId="18747D5D"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19AB134_118</w:t>
            </w:r>
          </w:p>
        </w:tc>
        <w:tc>
          <w:tcPr>
            <w:tcW w:w="850" w:type="dxa"/>
          </w:tcPr>
          <w:p w14:paraId="47FA17BA"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6210_2</w:t>
            </w:r>
          </w:p>
        </w:tc>
        <w:tc>
          <w:tcPr>
            <w:tcW w:w="851" w:type="dxa"/>
          </w:tcPr>
          <w:p w14:paraId="606D0439"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Labs</w:t>
            </w:r>
          </w:p>
        </w:tc>
        <w:tc>
          <w:tcPr>
            <w:tcW w:w="567" w:type="dxa"/>
          </w:tcPr>
          <w:p w14:paraId="466E2ED0" w14:textId="77777777" w:rsidR="00956C7A" w:rsidRPr="00215665" w:rsidRDefault="00956C7A" w:rsidP="00956C7A">
            <w:pPr>
              <w:spacing w:after="0" w:line="240" w:lineRule="auto"/>
              <w:ind w:firstLine="0"/>
              <w:rPr>
                <w:rFonts w:eastAsia="Times New Roman" w:cs="Times New Roman"/>
                <w:sz w:val="20"/>
                <w:szCs w:val="20"/>
                <w:lang w:val="lv-LV"/>
              </w:rPr>
            </w:pPr>
            <w:r w:rsidRPr="00215665">
              <w:rPr>
                <w:rFonts w:cs="Times New Roman"/>
                <w:sz w:val="20"/>
                <w:szCs w:val="20"/>
                <w:lang w:val="lv-LV"/>
              </w:rPr>
              <w:t>0,76</w:t>
            </w:r>
          </w:p>
          <w:p w14:paraId="5147EDC0" w14:textId="77777777" w:rsidR="002912A1" w:rsidRPr="00215665" w:rsidRDefault="002912A1" w:rsidP="00552E8C">
            <w:pPr>
              <w:spacing w:after="0" w:line="240" w:lineRule="auto"/>
              <w:ind w:firstLine="0"/>
              <w:rPr>
                <w:rFonts w:cs="Times New Roman"/>
                <w:sz w:val="20"/>
                <w:szCs w:val="20"/>
                <w:lang w:val="lv-LV"/>
              </w:rPr>
            </w:pPr>
          </w:p>
        </w:tc>
        <w:tc>
          <w:tcPr>
            <w:tcW w:w="850" w:type="dxa"/>
          </w:tcPr>
          <w:p w14:paraId="4F78BFEE"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Pļauj, nogana</w:t>
            </w:r>
          </w:p>
        </w:tc>
        <w:tc>
          <w:tcPr>
            <w:tcW w:w="709" w:type="dxa"/>
            <w:vAlign w:val="center"/>
          </w:tcPr>
          <w:p w14:paraId="6667FDDA" w14:textId="77777777" w:rsidR="002912A1" w:rsidRPr="00215665" w:rsidRDefault="002912A1" w:rsidP="00297FDE">
            <w:pPr>
              <w:spacing w:after="0" w:line="240" w:lineRule="auto"/>
              <w:ind w:firstLine="0"/>
              <w:jc w:val="center"/>
              <w:rPr>
                <w:rFonts w:cs="Times New Roman"/>
                <w:sz w:val="20"/>
                <w:szCs w:val="20"/>
                <w:lang w:val="lv-LV"/>
              </w:rPr>
            </w:pPr>
            <w:r w:rsidRPr="00215665">
              <w:rPr>
                <w:rFonts w:cs="Times New Roman"/>
                <w:sz w:val="20"/>
                <w:szCs w:val="20"/>
                <w:lang w:val="lv-LV"/>
              </w:rPr>
              <w:t>-</w:t>
            </w:r>
          </w:p>
        </w:tc>
        <w:tc>
          <w:tcPr>
            <w:tcW w:w="4111" w:type="dxa"/>
          </w:tcPr>
          <w:p w14:paraId="3E827FB8" w14:textId="77777777" w:rsidR="002912A1" w:rsidRPr="00215665" w:rsidRDefault="002912A1" w:rsidP="00552E8C">
            <w:pPr>
              <w:spacing w:after="0" w:line="240" w:lineRule="auto"/>
              <w:ind w:firstLine="0"/>
              <w:rPr>
                <w:rFonts w:cs="Times New Roman"/>
                <w:sz w:val="20"/>
                <w:szCs w:val="20"/>
                <w:highlight w:val="yellow"/>
                <w:lang w:val="lv-LV"/>
              </w:rPr>
            </w:pPr>
            <w:r w:rsidRPr="00215665">
              <w:rPr>
                <w:rFonts w:cs="Times New Roman"/>
                <w:sz w:val="20"/>
                <w:szCs w:val="20"/>
                <w:lang w:val="lv-LV"/>
              </w:rPr>
              <w:t>Šobrīd zālājs tiek atbilstoši apsaimniekots – ganīts un pļauts. Labvēlīga stāvokļa uzturēšanai zālājā būtu vēlams turpināt esošos apsaimniekošanas pasākumus. Vietām zālājā novērota ekspansīvo sugu dominance. Vietās, kur dominē ekspansīvas sugas veicama agra un vairākkārtēja appļaušana. Samazināt ekspansīvo sugu dominanci var ar regulēto ganīšanu.</w:t>
            </w:r>
          </w:p>
        </w:tc>
      </w:tr>
      <w:tr w:rsidR="002912A1" w:rsidRPr="00215665" w14:paraId="4422CC9A" w14:textId="77777777" w:rsidTr="00297FDE">
        <w:trPr>
          <w:cantSplit/>
          <w:trHeight w:val="1134"/>
        </w:trPr>
        <w:tc>
          <w:tcPr>
            <w:tcW w:w="510" w:type="dxa"/>
          </w:tcPr>
          <w:p w14:paraId="241A3524" w14:textId="77777777" w:rsidR="002912A1" w:rsidRPr="00215665" w:rsidRDefault="002912A1" w:rsidP="00845B85">
            <w:pPr>
              <w:pStyle w:val="Sarakstarindkopa"/>
              <w:numPr>
                <w:ilvl w:val="0"/>
                <w:numId w:val="27"/>
              </w:numPr>
              <w:spacing w:after="0" w:line="240" w:lineRule="auto"/>
              <w:ind w:left="0" w:firstLine="0"/>
              <w:jc w:val="center"/>
              <w:rPr>
                <w:rFonts w:cs="Times New Roman"/>
                <w:sz w:val="20"/>
                <w:szCs w:val="20"/>
                <w:lang w:val="lv-LV"/>
              </w:rPr>
            </w:pPr>
          </w:p>
        </w:tc>
        <w:tc>
          <w:tcPr>
            <w:tcW w:w="1045" w:type="dxa"/>
          </w:tcPr>
          <w:p w14:paraId="1C7559A2"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19AB134_131</w:t>
            </w:r>
          </w:p>
        </w:tc>
        <w:tc>
          <w:tcPr>
            <w:tcW w:w="850" w:type="dxa"/>
          </w:tcPr>
          <w:p w14:paraId="5CFC4E21"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6210_2</w:t>
            </w:r>
          </w:p>
        </w:tc>
        <w:tc>
          <w:tcPr>
            <w:tcW w:w="851" w:type="dxa"/>
          </w:tcPr>
          <w:p w14:paraId="564E1D41"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Vidējs</w:t>
            </w:r>
          </w:p>
        </w:tc>
        <w:tc>
          <w:tcPr>
            <w:tcW w:w="567" w:type="dxa"/>
          </w:tcPr>
          <w:p w14:paraId="34C342C3" w14:textId="77777777" w:rsidR="00634EA4" w:rsidRPr="00215665" w:rsidRDefault="00634EA4" w:rsidP="00634EA4">
            <w:pPr>
              <w:spacing w:after="0" w:line="240" w:lineRule="auto"/>
              <w:ind w:firstLine="0"/>
              <w:rPr>
                <w:rFonts w:eastAsia="Times New Roman" w:cs="Times New Roman"/>
                <w:sz w:val="20"/>
                <w:szCs w:val="20"/>
                <w:lang w:val="lv-LV"/>
              </w:rPr>
            </w:pPr>
            <w:r w:rsidRPr="00215665">
              <w:rPr>
                <w:rFonts w:cs="Times New Roman"/>
                <w:sz w:val="20"/>
                <w:szCs w:val="20"/>
                <w:lang w:val="lv-LV"/>
              </w:rPr>
              <w:t>0,87</w:t>
            </w:r>
          </w:p>
          <w:p w14:paraId="0DC53B94" w14:textId="77777777" w:rsidR="002912A1" w:rsidRPr="00215665" w:rsidRDefault="002912A1" w:rsidP="00552E8C">
            <w:pPr>
              <w:spacing w:after="0" w:line="240" w:lineRule="auto"/>
              <w:ind w:firstLine="0"/>
              <w:rPr>
                <w:rFonts w:cs="Times New Roman"/>
                <w:sz w:val="20"/>
                <w:szCs w:val="20"/>
                <w:lang w:val="lv-LV"/>
              </w:rPr>
            </w:pPr>
          </w:p>
        </w:tc>
        <w:tc>
          <w:tcPr>
            <w:tcW w:w="850" w:type="dxa"/>
          </w:tcPr>
          <w:p w14:paraId="628B64FF"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Pļauj</w:t>
            </w:r>
          </w:p>
        </w:tc>
        <w:tc>
          <w:tcPr>
            <w:tcW w:w="709" w:type="dxa"/>
            <w:textDirection w:val="btLr"/>
            <w:vAlign w:val="center"/>
          </w:tcPr>
          <w:p w14:paraId="18AE6860" w14:textId="77777777" w:rsidR="002912A1" w:rsidRPr="00215665" w:rsidRDefault="002912A1" w:rsidP="00297FDE">
            <w:pPr>
              <w:spacing w:after="0" w:line="240" w:lineRule="auto"/>
              <w:ind w:left="113" w:right="113" w:firstLine="0"/>
              <w:jc w:val="center"/>
              <w:rPr>
                <w:rFonts w:cs="Times New Roman"/>
                <w:i/>
                <w:sz w:val="20"/>
                <w:szCs w:val="20"/>
                <w:lang w:val="lv-LV"/>
              </w:rPr>
            </w:pPr>
            <w:proofErr w:type="spellStart"/>
            <w:r w:rsidRPr="00215665">
              <w:rPr>
                <w:rFonts w:cs="Times New Roman"/>
                <w:sz w:val="20"/>
                <w:szCs w:val="20"/>
                <w:lang w:val="lv-LV"/>
              </w:rPr>
              <w:t>Varpainā</w:t>
            </w:r>
            <w:proofErr w:type="spellEnd"/>
            <w:r w:rsidRPr="00215665">
              <w:rPr>
                <w:rFonts w:cs="Times New Roman"/>
                <w:sz w:val="20"/>
                <w:szCs w:val="20"/>
                <w:lang w:val="lv-LV"/>
              </w:rPr>
              <w:t xml:space="preserve"> korinte </w:t>
            </w:r>
            <w:proofErr w:type="spellStart"/>
            <w:r w:rsidRPr="00215665">
              <w:rPr>
                <w:rFonts w:cs="Times New Roman"/>
                <w:i/>
                <w:sz w:val="20"/>
                <w:szCs w:val="20"/>
                <w:lang w:val="lv-LV"/>
              </w:rPr>
              <w:t>Amelanchier</w:t>
            </w:r>
            <w:proofErr w:type="spellEnd"/>
            <w:r w:rsidRPr="00215665">
              <w:rPr>
                <w:rFonts w:cs="Times New Roman"/>
                <w:i/>
                <w:sz w:val="20"/>
                <w:szCs w:val="20"/>
                <w:lang w:val="lv-LV"/>
              </w:rPr>
              <w:t xml:space="preserve"> </w:t>
            </w:r>
            <w:proofErr w:type="spellStart"/>
            <w:r w:rsidRPr="00215665">
              <w:rPr>
                <w:rFonts w:cs="Times New Roman"/>
                <w:i/>
                <w:sz w:val="20"/>
                <w:szCs w:val="20"/>
                <w:lang w:val="lv-LV"/>
              </w:rPr>
              <w:t>spicata</w:t>
            </w:r>
            <w:proofErr w:type="spellEnd"/>
          </w:p>
        </w:tc>
        <w:tc>
          <w:tcPr>
            <w:tcW w:w="4111" w:type="dxa"/>
          </w:tcPr>
          <w:p w14:paraId="75E6E744"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Šobrīd zālājs tiek apsaimniekots – pļauts. Efektīvākai apsaimniekošanai ir ieteicams ieviest ekstensīvo ganīšanu. Zālājā ir liela ekspansīvo sugu dominance. Vietās, kur dominē ekspansīvas sugas veicama agra un vairākkārtēja appļaušana. Samazināt ekspansīvo sugu dominanci var ar regulēto ganīšanu.</w:t>
            </w:r>
          </w:p>
          <w:p w14:paraId="364304FA"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 xml:space="preserve">Biotopa poligona Z daļā konstatēta </w:t>
            </w:r>
            <w:proofErr w:type="spellStart"/>
            <w:r w:rsidRPr="00215665">
              <w:rPr>
                <w:rFonts w:cs="Times New Roman"/>
                <w:sz w:val="20"/>
                <w:szCs w:val="20"/>
                <w:lang w:val="lv-LV"/>
              </w:rPr>
              <w:t>vārpainā</w:t>
            </w:r>
            <w:proofErr w:type="spellEnd"/>
            <w:r w:rsidRPr="00215665">
              <w:rPr>
                <w:rFonts w:cs="Times New Roman"/>
                <w:sz w:val="20"/>
                <w:szCs w:val="20"/>
                <w:lang w:val="lv-LV"/>
              </w:rPr>
              <w:t xml:space="preserve"> korinte 3 m</w:t>
            </w:r>
            <w:r w:rsidRPr="00215665">
              <w:rPr>
                <w:rFonts w:cs="Times New Roman"/>
                <w:sz w:val="20"/>
                <w:szCs w:val="20"/>
                <w:vertAlign w:val="superscript"/>
                <w:lang w:val="lv-LV"/>
              </w:rPr>
              <w:t xml:space="preserve">2 </w:t>
            </w:r>
            <w:r w:rsidRPr="00215665">
              <w:rPr>
                <w:rFonts w:cs="Times New Roman"/>
                <w:sz w:val="20"/>
                <w:szCs w:val="20"/>
                <w:lang w:val="lv-LV"/>
              </w:rPr>
              <w:t>platībā. Lai apturētu sugas invāziju konkrētajā vietā, ir ieteicama sugas lokāla iznīcināšana – izrakšana.</w:t>
            </w:r>
          </w:p>
        </w:tc>
      </w:tr>
      <w:tr w:rsidR="002912A1" w:rsidRPr="00215665" w14:paraId="03E25D98" w14:textId="77777777" w:rsidTr="00297FDE">
        <w:tc>
          <w:tcPr>
            <w:tcW w:w="510" w:type="dxa"/>
          </w:tcPr>
          <w:p w14:paraId="06100B5D" w14:textId="77777777" w:rsidR="002912A1" w:rsidRPr="00215665" w:rsidRDefault="002912A1" w:rsidP="00845B85">
            <w:pPr>
              <w:pStyle w:val="Sarakstarindkopa"/>
              <w:numPr>
                <w:ilvl w:val="0"/>
                <w:numId w:val="27"/>
              </w:numPr>
              <w:spacing w:after="0" w:line="240" w:lineRule="auto"/>
              <w:ind w:left="0" w:firstLine="0"/>
              <w:jc w:val="center"/>
              <w:rPr>
                <w:rFonts w:cs="Times New Roman"/>
                <w:sz w:val="20"/>
                <w:szCs w:val="20"/>
                <w:lang w:val="lv-LV"/>
              </w:rPr>
            </w:pPr>
          </w:p>
        </w:tc>
        <w:tc>
          <w:tcPr>
            <w:tcW w:w="1045" w:type="dxa"/>
          </w:tcPr>
          <w:p w14:paraId="309092FA"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19AB134_132</w:t>
            </w:r>
          </w:p>
        </w:tc>
        <w:tc>
          <w:tcPr>
            <w:tcW w:w="850" w:type="dxa"/>
          </w:tcPr>
          <w:p w14:paraId="35635065"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6210_2</w:t>
            </w:r>
          </w:p>
        </w:tc>
        <w:tc>
          <w:tcPr>
            <w:tcW w:w="851" w:type="dxa"/>
          </w:tcPr>
          <w:p w14:paraId="3E1008C9"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Vidējs</w:t>
            </w:r>
          </w:p>
        </w:tc>
        <w:tc>
          <w:tcPr>
            <w:tcW w:w="567" w:type="dxa"/>
          </w:tcPr>
          <w:p w14:paraId="6C212BEE" w14:textId="77777777" w:rsidR="00634EA4" w:rsidRPr="00215665" w:rsidRDefault="00634EA4" w:rsidP="00634EA4">
            <w:pPr>
              <w:spacing w:after="0" w:line="240" w:lineRule="auto"/>
              <w:ind w:firstLine="0"/>
              <w:rPr>
                <w:rFonts w:eastAsia="Times New Roman" w:cs="Times New Roman"/>
                <w:sz w:val="20"/>
                <w:szCs w:val="20"/>
                <w:lang w:val="lv-LV"/>
              </w:rPr>
            </w:pPr>
            <w:r w:rsidRPr="00215665">
              <w:rPr>
                <w:rFonts w:cs="Times New Roman"/>
                <w:sz w:val="20"/>
                <w:szCs w:val="20"/>
                <w:lang w:val="lv-LV"/>
              </w:rPr>
              <w:t>1,76</w:t>
            </w:r>
          </w:p>
          <w:p w14:paraId="082DD58C" w14:textId="77777777" w:rsidR="002912A1" w:rsidRPr="00215665" w:rsidRDefault="002912A1" w:rsidP="00552E8C">
            <w:pPr>
              <w:spacing w:after="0" w:line="240" w:lineRule="auto"/>
              <w:ind w:firstLine="0"/>
              <w:rPr>
                <w:rFonts w:cs="Times New Roman"/>
                <w:sz w:val="20"/>
                <w:szCs w:val="20"/>
                <w:lang w:val="lv-LV"/>
              </w:rPr>
            </w:pPr>
          </w:p>
        </w:tc>
        <w:tc>
          <w:tcPr>
            <w:tcW w:w="850" w:type="dxa"/>
          </w:tcPr>
          <w:p w14:paraId="61661D1F"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Pļauj</w:t>
            </w:r>
          </w:p>
        </w:tc>
        <w:tc>
          <w:tcPr>
            <w:tcW w:w="709" w:type="dxa"/>
            <w:vAlign w:val="center"/>
          </w:tcPr>
          <w:p w14:paraId="2578101F" w14:textId="77777777" w:rsidR="002912A1" w:rsidRPr="00215665" w:rsidRDefault="002912A1" w:rsidP="00297FDE">
            <w:pPr>
              <w:spacing w:after="0" w:line="240" w:lineRule="auto"/>
              <w:ind w:firstLine="0"/>
              <w:jc w:val="center"/>
              <w:rPr>
                <w:rFonts w:cs="Times New Roman"/>
                <w:sz w:val="20"/>
                <w:szCs w:val="20"/>
                <w:lang w:val="lv-LV"/>
              </w:rPr>
            </w:pPr>
            <w:r w:rsidRPr="00215665">
              <w:rPr>
                <w:rFonts w:cs="Times New Roman"/>
                <w:sz w:val="20"/>
                <w:szCs w:val="20"/>
                <w:lang w:val="lv-LV"/>
              </w:rPr>
              <w:t>-</w:t>
            </w:r>
          </w:p>
        </w:tc>
        <w:tc>
          <w:tcPr>
            <w:tcW w:w="4111" w:type="dxa"/>
          </w:tcPr>
          <w:p w14:paraId="0A0F3148"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Šobrīd zālājs tiek apsaimniekots – pļauts. Efektīvākai apsaimniekošanai ir ieteicams ieviest ekstensīvo ganīšanu. Zālājā ir liela ekspansīvo sugu dominance. Vietās, kur dominē ekspansīvas sugas veicama agra un vairākkārtēja appļaušana. Samazināt ekspansīvo sugu dominanci var ar regulēto ganīšanu.</w:t>
            </w:r>
          </w:p>
        </w:tc>
      </w:tr>
      <w:tr w:rsidR="002912A1" w:rsidRPr="00215665" w14:paraId="209EEA01" w14:textId="77777777" w:rsidTr="00297FDE">
        <w:tc>
          <w:tcPr>
            <w:tcW w:w="510" w:type="dxa"/>
          </w:tcPr>
          <w:p w14:paraId="1E2D39CE" w14:textId="77777777" w:rsidR="002912A1" w:rsidRPr="00215665" w:rsidRDefault="002912A1" w:rsidP="00845B85">
            <w:pPr>
              <w:pStyle w:val="Sarakstarindkopa"/>
              <w:numPr>
                <w:ilvl w:val="0"/>
                <w:numId w:val="27"/>
              </w:numPr>
              <w:spacing w:after="0" w:line="240" w:lineRule="auto"/>
              <w:ind w:left="0" w:firstLine="0"/>
              <w:jc w:val="center"/>
              <w:rPr>
                <w:rFonts w:cs="Times New Roman"/>
                <w:sz w:val="20"/>
                <w:szCs w:val="20"/>
                <w:lang w:val="lv-LV"/>
              </w:rPr>
            </w:pPr>
          </w:p>
        </w:tc>
        <w:tc>
          <w:tcPr>
            <w:tcW w:w="1045" w:type="dxa"/>
          </w:tcPr>
          <w:p w14:paraId="480F6668"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19AB134_1320</w:t>
            </w:r>
          </w:p>
        </w:tc>
        <w:tc>
          <w:tcPr>
            <w:tcW w:w="850" w:type="dxa"/>
          </w:tcPr>
          <w:p w14:paraId="11D88411"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6210_2</w:t>
            </w:r>
          </w:p>
        </w:tc>
        <w:tc>
          <w:tcPr>
            <w:tcW w:w="851" w:type="dxa"/>
          </w:tcPr>
          <w:p w14:paraId="3A4F4350"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Vidējs</w:t>
            </w:r>
          </w:p>
        </w:tc>
        <w:tc>
          <w:tcPr>
            <w:tcW w:w="567" w:type="dxa"/>
          </w:tcPr>
          <w:p w14:paraId="2BC3E985" w14:textId="77777777" w:rsidR="006C74CB" w:rsidRPr="00215665" w:rsidRDefault="006C74CB" w:rsidP="006C74CB">
            <w:pPr>
              <w:spacing w:after="0" w:line="240" w:lineRule="auto"/>
              <w:ind w:firstLine="0"/>
              <w:rPr>
                <w:rFonts w:eastAsia="Times New Roman" w:cs="Times New Roman"/>
                <w:sz w:val="20"/>
                <w:szCs w:val="20"/>
                <w:lang w:val="lv-LV"/>
              </w:rPr>
            </w:pPr>
            <w:r w:rsidRPr="00215665">
              <w:rPr>
                <w:rFonts w:cs="Times New Roman"/>
                <w:sz w:val="20"/>
                <w:szCs w:val="20"/>
                <w:lang w:val="lv-LV"/>
              </w:rPr>
              <w:t>0,86</w:t>
            </w:r>
          </w:p>
          <w:p w14:paraId="0DD62450" w14:textId="77777777" w:rsidR="002912A1" w:rsidRPr="00215665" w:rsidRDefault="002912A1" w:rsidP="00552E8C">
            <w:pPr>
              <w:spacing w:after="0" w:line="240" w:lineRule="auto"/>
              <w:ind w:firstLine="0"/>
              <w:rPr>
                <w:rFonts w:cs="Times New Roman"/>
                <w:sz w:val="20"/>
                <w:szCs w:val="20"/>
                <w:lang w:val="lv-LV"/>
              </w:rPr>
            </w:pPr>
          </w:p>
        </w:tc>
        <w:tc>
          <w:tcPr>
            <w:tcW w:w="850" w:type="dxa"/>
          </w:tcPr>
          <w:p w14:paraId="6B3BD924"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Pļauj</w:t>
            </w:r>
          </w:p>
        </w:tc>
        <w:tc>
          <w:tcPr>
            <w:tcW w:w="709" w:type="dxa"/>
            <w:vAlign w:val="center"/>
          </w:tcPr>
          <w:p w14:paraId="7206303D" w14:textId="77777777" w:rsidR="002912A1" w:rsidRPr="00215665" w:rsidRDefault="002912A1" w:rsidP="00297FDE">
            <w:pPr>
              <w:spacing w:after="0" w:line="240" w:lineRule="auto"/>
              <w:ind w:firstLine="0"/>
              <w:jc w:val="center"/>
              <w:rPr>
                <w:rFonts w:cs="Times New Roman"/>
                <w:sz w:val="20"/>
                <w:szCs w:val="20"/>
                <w:lang w:val="lv-LV"/>
              </w:rPr>
            </w:pPr>
            <w:r w:rsidRPr="00215665">
              <w:rPr>
                <w:rFonts w:cs="Times New Roman"/>
                <w:sz w:val="20"/>
                <w:szCs w:val="20"/>
                <w:lang w:val="lv-LV"/>
              </w:rPr>
              <w:t>-</w:t>
            </w:r>
          </w:p>
        </w:tc>
        <w:tc>
          <w:tcPr>
            <w:tcW w:w="4111" w:type="dxa"/>
          </w:tcPr>
          <w:p w14:paraId="72757F3B"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 xml:space="preserve">Šobrīd zālājs tiek apsaimniekots – pļauts. Efektīvākai apsaimniekošanai ir ieteicams ieviest ekstensīvo ganīšanu. Zālājā ir liela ekspansīvo sugu dominance. Vietās, kur dominē ekspansīvas </w:t>
            </w:r>
            <w:r w:rsidRPr="00215665">
              <w:rPr>
                <w:rFonts w:cs="Times New Roman"/>
                <w:sz w:val="20"/>
                <w:szCs w:val="20"/>
                <w:lang w:val="lv-LV"/>
              </w:rPr>
              <w:lastRenderedPageBreak/>
              <w:t>sugas veicama agra un vairākkārtēja appļaušana. Samazināt ekspansīvo sugu dominanci var ar regulēto ganīšanu.</w:t>
            </w:r>
          </w:p>
        </w:tc>
      </w:tr>
      <w:tr w:rsidR="002912A1" w:rsidRPr="00215665" w14:paraId="17D3C143" w14:textId="77777777" w:rsidTr="00297FDE">
        <w:tc>
          <w:tcPr>
            <w:tcW w:w="510" w:type="dxa"/>
          </w:tcPr>
          <w:p w14:paraId="0B83EDAD" w14:textId="77777777" w:rsidR="002912A1" w:rsidRPr="00215665" w:rsidRDefault="002912A1" w:rsidP="00845B85">
            <w:pPr>
              <w:pStyle w:val="Sarakstarindkopa"/>
              <w:numPr>
                <w:ilvl w:val="0"/>
                <w:numId w:val="27"/>
              </w:numPr>
              <w:spacing w:after="0" w:line="240" w:lineRule="auto"/>
              <w:ind w:left="0" w:firstLine="0"/>
              <w:jc w:val="center"/>
              <w:rPr>
                <w:rFonts w:cs="Times New Roman"/>
                <w:sz w:val="20"/>
                <w:szCs w:val="20"/>
                <w:lang w:val="lv-LV"/>
              </w:rPr>
            </w:pPr>
          </w:p>
        </w:tc>
        <w:tc>
          <w:tcPr>
            <w:tcW w:w="1045" w:type="dxa"/>
          </w:tcPr>
          <w:p w14:paraId="5F41B9FF"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19AB134_134</w:t>
            </w:r>
          </w:p>
        </w:tc>
        <w:tc>
          <w:tcPr>
            <w:tcW w:w="850" w:type="dxa"/>
          </w:tcPr>
          <w:p w14:paraId="778955A8"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6210_2</w:t>
            </w:r>
          </w:p>
        </w:tc>
        <w:tc>
          <w:tcPr>
            <w:tcW w:w="851" w:type="dxa"/>
          </w:tcPr>
          <w:p w14:paraId="6AA80F0E"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Vidējs</w:t>
            </w:r>
          </w:p>
        </w:tc>
        <w:tc>
          <w:tcPr>
            <w:tcW w:w="567" w:type="dxa"/>
          </w:tcPr>
          <w:p w14:paraId="0DC0209D" w14:textId="77777777" w:rsidR="006C74CB" w:rsidRPr="00215665" w:rsidRDefault="006C74CB" w:rsidP="006C74CB">
            <w:pPr>
              <w:spacing w:after="0" w:line="240" w:lineRule="auto"/>
              <w:ind w:firstLine="0"/>
              <w:rPr>
                <w:rFonts w:eastAsia="Times New Roman" w:cs="Times New Roman"/>
                <w:sz w:val="20"/>
                <w:szCs w:val="20"/>
                <w:lang w:val="lv-LV"/>
              </w:rPr>
            </w:pPr>
            <w:r w:rsidRPr="00215665">
              <w:rPr>
                <w:rFonts w:cs="Times New Roman"/>
                <w:sz w:val="20"/>
                <w:szCs w:val="20"/>
                <w:lang w:val="lv-LV"/>
              </w:rPr>
              <w:t>0,60</w:t>
            </w:r>
          </w:p>
          <w:p w14:paraId="4C568432" w14:textId="77777777" w:rsidR="002912A1" w:rsidRPr="00215665" w:rsidRDefault="002912A1" w:rsidP="00552E8C">
            <w:pPr>
              <w:spacing w:after="0" w:line="240" w:lineRule="auto"/>
              <w:ind w:firstLine="0"/>
              <w:rPr>
                <w:rFonts w:cs="Times New Roman"/>
                <w:sz w:val="20"/>
                <w:szCs w:val="20"/>
                <w:lang w:val="lv-LV"/>
              </w:rPr>
            </w:pPr>
          </w:p>
        </w:tc>
        <w:tc>
          <w:tcPr>
            <w:tcW w:w="850" w:type="dxa"/>
          </w:tcPr>
          <w:p w14:paraId="2E1A5286"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Pļauj</w:t>
            </w:r>
          </w:p>
        </w:tc>
        <w:tc>
          <w:tcPr>
            <w:tcW w:w="709" w:type="dxa"/>
            <w:vAlign w:val="center"/>
          </w:tcPr>
          <w:p w14:paraId="42DCA8C9" w14:textId="77777777" w:rsidR="002912A1" w:rsidRPr="00215665" w:rsidRDefault="002912A1" w:rsidP="00297FDE">
            <w:pPr>
              <w:spacing w:after="0" w:line="240" w:lineRule="auto"/>
              <w:ind w:firstLine="0"/>
              <w:jc w:val="center"/>
              <w:rPr>
                <w:rFonts w:cs="Times New Roman"/>
                <w:sz w:val="20"/>
                <w:szCs w:val="20"/>
                <w:lang w:val="lv-LV"/>
              </w:rPr>
            </w:pPr>
            <w:r w:rsidRPr="00215665">
              <w:rPr>
                <w:rFonts w:cs="Times New Roman"/>
                <w:sz w:val="20"/>
                <w:szCs w:val="20"/>
                <w:lang w:val="lv-LV"/>
              </w:rPr>
              <w:t>-</w:t>
            </w:r>
          </w:p>
        </w:tc>
        <w:tc>
          <w:tcPr>
            <w:tcW w:w="4111" w:type="dxa"/>
          </w:tcPr>
          <w:p w14:paraId="2643F326"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Šobrīd zālājs tiek apsaimniekots – pļauts. Efektīvākai apsaimniekošanai ir ieteicams ieviest ekstensīvo ganīšanu. Zālājā ir liela ekspansīvo sugu dominance. Vietās, kur dominē ekspansīvas sugas veicama agra un vairākkārtēja appļaušana. Samazināt ekspansīvo sugu dominanci var ar regulēto ganīšanu.</w:t>
            </w:r>
          </w:p>
        </w:tc>
      </w:tr>
      <w:tr w:rsidR="002912A1" w:rsidRPr="00215665" w14:paraId="13382FFB" w14:textId="77777777" w:rsidTr="00297FDE">
        <w:tc>
          <w:tcPr>
            <w:tcW w:w="510" w:type="dxa"/>
          </w:tcPr>
          <w:p w14:paraId="31A9F39E" w14:textId="77777777" w:rsidR="002912A1" w:rsidRPr="00215665" w:rsidRDefault="002912A1" w:rsidP="00845B85">
            <w:pPr>
              <w:pStyle w:val="Sarakstarindkopa"/>
              <w:numPr>
                <w:ilvl w:val="0"/>
                <w:numId w:val="27"/>
              </w:numPr>
              <w:spacing w:after="0" w:line="240" w:lineRule="auto"/>
              <w:ind w:left="0" w:firstLine="0"/>
              <w:jc w:val="center"/>
              <w:rPr>
                <w:rFonts w:cs="Times New Roman"/>
                <w:sz w:val="20"/>
                <w:szCs w:val="20"/>
                <w:lang w:val="lv-LV"/>
              </w:rPr>
            </w:pPr>
          </w:p>
        </w:tc>
        <w:tc>
          <w:tcPr>
            <w:tcW w:w="1045" w:type="dxa"/>
          </w:tcPr>
          <w:p w14:paraId="5FF3CACA"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19AB134_139</w:t>
            </w:r>
          </w:p>
        </w:tc>
        <w:tc>
          <w:tcPr>
            <w:tcW w:w="850" w:type="dxa"/>
          </w:tcPr>
          <w:p w14:paraId="26B791C8"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6210_2</w:t>
            </w:r>
          </w:p>
        </w:tc>
        <w:tc>
          <w:tcPr>
            <w:tcW w:w="851" w:type="dxa"/>
          </w:tcPr>
          <w:p w14:paraId="6B607CCC"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Vidējs</w:t>
            </w:r>
          </w:p>
        </w:tc>
        <w:tc>
          <w:tcPr>
            <w:tcW w:w="567" w:type="dxa"/>
          </w:tcPr>
          <w:p w14:paraId="0A35D056" w14:textId="77777777" w:rsidR="006C74CB" w:rsidRPr="00215665" w:rsidRDefault="006C74CB" w:rsidP="006C74CB">
            <w:pPr>
              <w:spacing w:after="0" w:line="240" w:lineRule="auto"/>
              <w:ind w:firstLine="0"/>
              <w:rPr>
                <w:rFonts w:eastAsia="Times New Roman" w:cs="Times New Roman"/>
                <w:sz w:val="20"/>
                <w:szCs w:val="20"/>
                <w:lang w:val="lv-LV"/>
              </w:rPr>
            </w:pPr>
            <w:r w:rsidRPr="00215665">
              <w:rPr>
                <w:rFonts w:cs="Times New Roman"/>
                <w:sz w:val="20"/>
                <w:szCs w:val="20"/>
                <w:lang w:val="lv-LV"/>
              </w:rPr>
              <w:t>0,11</w:t>
            </w:r>
          </w:p>
          <w:p w14:paraId="6FA08176" w14:textId="77777777" w:rsidR="002912A1" w:rsidRPr="00215665" w:rsidRDefault="002912A1" w:rsidP="00552E8C">
            <w:pPr>
              <w:spacing w:after="0" w:line="240" w:lineRule="auto"/>
              <w:ind w:firstLine="0"/>
              <w:rPr>
                <w:rFonts w:cs="Times New Roman"/>
                <w:sz w:val="20"/>
                <w:szCs w:val="20"/>
                <w:lang w:val="lv-LV"/>
              </w:rPr>
            </w:pPr>
          </w:p>
        </w:tc>
        <w:tc>
          <w:tcPr>
            <w:tcW w:w="850" w:type="dxa"/>
          </w:tcPr>
          <w:p w14:paraId="7B9386AC" w14:textId="77777777" w:rsidR="002912A1" w:rsidRPr="00215665" w:rsidRDefault="002912A1" w:rsidP="00552E8C">
            <w:pPr>
              <w:spacing w:after="0" w:line="240" w:lineRule="auto"/>
              <w:ind w:firstLine="0"/>
              <w:rPr>
                <w:rFonts w:cs="Times New Roman"/>
                <w:sz w:val="20"/>
                <w:szCs w:val="20"/>
                <w:lang w:val="lv-LV"/>
              </w:rPr>
            </w:pPr>
            <w:proofErr w:type="spellStart"/>
            <w:r w:rsidRPr="00215665">
              <w:rPr>
                <w:rFonts w:cs="Times New Roman"/>
                <w:sz w:val="20"/>
                <w:szCs w:val="20"/>
                <w:lang w:val="lv-LV"/>
              </w:rPr>
              <w:t>Neap</w:t>
            </w:r>
            <w:proofErr w:type="spellEnd"/>
            <w:r w:rsidRPr="00215665">
              <w:rPr>
                <w:rFonts w:cs="Times New Roman"/>
                <w:sz w:val="20"/>
                <w:szCs w:val="20"/>
                <w:lang w:val="lv-LV"/>
              </w:rPr>
              <w:t>-</w:t>
            </w:r>
            <w:proofErr w:type="spellStart"/>
            <w:r w:rsidRPr="00215665">
              <w:rPr>
                <w:rFonts w:cs="Times New Roman"/>
                <w:sz w:val="20"/>
                <w:szCs w:val="20"/>
                <w:lang w:val="lv-LV"/>
              </w:rPr>
              <w:t>saim</w:t>
            </w:r>
            <w:proofErr w:type="spellEnd"/>
            <w:r w:rsidRPr="00215665">
              <w:rPr>
                <w:rFonts w:cs="Times New Roman"/>
                <w:sz w:val="20"/>
                <w:szCs w:val="20"/>
                <w:lang w:val="lv-LV"/>
              </w:rPr>
              <w:t>-nieko</w:t>
            </w:r>
          </w:p>
        </w:tc>
        <w:tc>
          <w:tcPr>
            <w:tcW w:w="709" w:type="dxa"/>
            <w:vAlign w:val="center"/>
          </w:tcPr>
          <w:p w14:paraId="65A26998" w14:textId="77777777" w:rsidR="002912A1" w:rsidRPr="00215665" w:rsidRDefault="002912A1" w:rsidP="00297FDE">
            <w:pPr>
              <w:spacing w:after="0" w:line="240" w:lineRule="auto"/>
              <w:ind w:firstLine="0"/>
              <w:jc w:val="center"/>
              <w:rPr>
                <w:rFonts w:cs="Times New Roman"/>
                <w:sz w:val="20"/>
                <w:szCs w:val="20"/>
                <w:lang w:val="lv-LV"/>
              </w:rPr>
            </w:pPr>
            <w:r w:rsidRPr="00215665">
              <w:rPr>
                <w:rFonts w:cs="Times New Roman"/>
                <w:sz w:val="20"/>
                <w:szCs w:val="20"/>
                <w:lang w:val="lv-LV"/>
              </w:rPr>
              <w:t>-</w:t>
            </w:r>
          </w:p>
        </w:tc>
        <w:tc>
          <w:tcPr>
            <w:tcW w:w="4111" w:type="dxa"/>
          </w:tcPr>
          <w:p w14:paraId="22B9E8D4"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 xml:space="preserve">Zālājam nepieciešama atjaunojoša pļaušana ar siena savākšanu un/vai ganīšana, kūlas un sūnu ierobežošana, koku un krūmu apauguma novākšana. Koku/krūmu apauguma novākšana pieļaujama tikai ārpus putnu ligzdošanas perioda. </w:t>
            </w:r>
            <w:r w:rsidRPr="00215665">
              <w:rPr>
                <w:rFonts w:cs="Times New Roman"/>
                <w:color w:val="000000" w:themeColor="text1"/>
                <w:sz w:val="20"/>
                <w:szCs w:val="20"/>
                <w:lang w:val="lv-LV"/>
              </w:rPr>
              <w:t xml:space="preserve">Nepieciešamie apsaimniekošanas pasākumi ietver krūmu un koku ciršanu, to sakņu un celmu frēzēšanu un ganīšanu. </w:t>
            </w:r>
            <w:r w:rsidRPr="00215665">
              <w:rPr>
                <w:rFonts w:cs="Times New Roman"/>
                <w:sz w:val="20"/>
                <w:szCs w:val="20"/>
                <w:lang w:val="lv-LV"/>
              </w:rPr>
              <w:t xml:space="preserve"> Plānojot zālāja atbrīvošanu ko kokaugiem, ieteicams atstāt lielos kokus un atsevišķas krūmu grupas. Nākamajās sezonās pēc koku un krūmu ciršanas ir jācīnās ar krūmu atvasēm. Ja atvases nav spēcīgas, var veikt pļaušanu.</w:t>
            </w:r>
          </w:p>
          <w:p w14:paraId="5125C31D"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 xml:space="preserve">Zālājs ilgstoši netiek apsaimniekots, izveidojies biezs kūlas slānis. Kūlas slāņa mazināšanai izmantojama ecēšana vai agra, intensīva noganīšana. </w:t>
            </w:r>
          </w:p>
          <w:p w14:paraId="30BB0EEC"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Vietās, kur dominē ekspansīvas sugas veicama agra un vairākkārtēja appļaušana. Samazināt ekspansīvo sugu dominanci var ar regulēto ganīšanu.</w:t>
            </w:r>
          </w:p>
        </w:tc>
      </w:tr>
      <w:tr w:rsidR="002912A1" w:rsidRPr="00215665" w14:paraId="2AF42926" w14:textId="77777777" w:rsidTr="00297FDE">
        <w:tc>
          <w:tcPr>
            <w:tcW w:w="510" w:type="dxa"/>
          </w:tcPr>
          <w:p w14:paraId="6D956528" w14:textId="77777777" w:rsidR="002912A1" w:rsidRPr="00215665" w:rsidRDefault="002912A1" w:rsidP="00845B85">
            <w:pPr>
              <w:pStyle w:val="Sarakstarindkopa"/>
              <w:numPr>
                <w:ilvl w:val="0"/>
                <w:numId w:val="27"/>
              </w:numPr>
              <w:spacing w:after="0" w:line="240" w:lineRule="auto"/>
              <w:ind w:left="0" w:firstLine="0"/>
              <w:jc w:val="center"/>
              <w:rPr>
                <w:rFonts w:cs="Times New Roman"/>
                <w:sz w:val="20"/>
                <w:szCs w:val="20"/>
                <w:lang w:val="lv-LV"/>
              </w:rPr>
            </w:pPr>
          </w:p>
        </w:tc>
        <w:tc>
          <w:tcPr>
            <w:tcW w:w="1045" w:type="dxa"/>
          </w:tcPr>
          <w:p w14:paraId="1756997C"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19AB134_140</w:t>
            </w:r>
          </w:p>
        </w:tc>
        <w:tc>
          <w:tcPr>
            <w:tcW w:w="850" w:type="dxa"/>
          </w:tcPr>
          <w:p w14:paraId="704AD787"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6210_2</w:t>
            </w:r>
          </w:p>
        </w:tc>
        <w:tc>
          <w:tcPr>
            <w:tcW w:w="851" w:type="dxa"/>
          </w:tcPr>
          <w:p w14:paraId="023B39B4"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Labs</w:t>
            </w:r>
          </w:p>
        </w:tc>
        <w:tc>
          <w:tcPr>
            <w:tcW w:w="567" w:type="dxa"/>
          </w:tcPr>
          <w:p w14:paraId="14A3EFC4" w14:textId="77777777" w:rsidR="00F526B7" w:rsidRPr="00215665" w:rsidRDefault="00F526B7" w:rsidP="00F526B7">
            <w:pPr>
              <w:spacing w:after="0" w:line="240" w:lineRule="auto"/>
              <w:ind w:firstLine="0"/>
              <w:rPr>
                <w:rFonts w:eastAsia="Times New Roman" w:cs="Times New Roman"/>
                <w:sz w:val="20"/>
                <w:szCs w:val="20"/>
                <w:lang w:val="lv-LV"/>
              </w:rPr>
            </w:pPr>
            <w:r w:rsidRPr="00215665">
              <w:rPr>
                <w:rFonts w:cs="Times New Roman"/>
                <w:sz w:val="20"/>
                <w:szCs w:val="20"/>
                <w:lang w:val="lv-LV"/>
              </w:rPr>
              <w:t>0,33</w:t>
            </w:r>
          </w:p>
          <w:p w14:paraId="352151FC" w14:textId="77777777" w:rsidR="002912A1" w:rsidRPr="00215665" w:rsidRDefault="002912A1" w:rsidP="00552E8C">
            <w:pPr>
              <w:spacing w:after="0" w:line="240" w:lineRule="auto"/>
              <w:ind w:firstLine="0"/>
              <w:rPr>
                <w:rFonts w:cs="Times New Roman"/>
                <w:sz w:val="20"/>
                <w:szCs w:val="20"/>
                <w:lang w:val="lv-LV"/>
              </w:rPr>
            </w:pPr>
          </w:p>
        </w:tc>
        <w:tc>
          <w:tcPr>
            <w:tcW w:w="850" w:type="dxa"/>
          </w:tcPr>
          <w:p w14:paraId="5A52EEBD"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Pļauj</w:t>
            </w:r>
          </w:p>
        </w:tc>
        <w:tc>
          <w:tcPr>
            <w:tcW w:w="709" w:type="dxa"/>
            <w:vAlign w:val="center"/>
          </w:tcPr>
          <w:p w14:paraId="3A9DB05D" w14:textId="77777777" w:rsidR="002912A1" w:rsidRPr="00215665" w:rsidRDefault="002912A1" w:rsidP="00297FDE">
            <w:pPr>
              <w:spacing w:after="0" w:line="240" w:lineRule="auto"/>
              <w:ind w:firstLine="0"/>
              <w:jc w:val="center"/>
              <w:rPr>
                <w:rFonts w:cs="Times New Roman"/>
                <w:sz w:val="20"/>
                <w:szCs w:val="20"/>
                <w:lang w:val="lv-LV"/>
              </w:rPr>
            </w:pPr>
            <w:r w:rsidRPr="00215665">
              <w:rPr>
                <w:rFonts w:cs="Times New Roman"/>
                <w:sz w:val="20"/>
                <w:szCs w:val="20"/>
                <w:lang w:val="lv-LV"/>
              </w:rPr>
              <w:t>-</w:t>
            </w:r>
          </w:p>
        </w:tc>
        <w:tc>
          <w:tcPr>
            <w:tcW w:w="4111" w:type="dxa"/>
          </w:tcPr>
          <w:p w14:paraId="4E83A23F"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Šobrīd zālājs tiek apsaimniekots – pļauts. Labvēlīga stāvokļa uzturēšanai zālājā būtu vēlams turpināt esošos apsaimniekošanas pasākumus. Efektīvākai apsaimniekošanai ir ieteicams ieviest ekstensīvo ganīšanu.</w:t>
            </w:r>
          </w:p>
        </w:tc>
      </w:tr>
      <w:tr w:rsidR="002912A1" w:rsidRPr="00215665" w14:paraId="06E86C7E" w14:textId="77777777" w:rsidTr="00297FDE">
        <w:tc>
          <w:tcPr>
            <w:tcW w:w="510" w:type="dxa"/>
          </w:tcPr>
          <w:p w14:paraId="73DB5D9C" w14:textId="77777777" w:rsidR="002912A1" w:rsidRPr="00215665" w:rsidRDefault="002912A1" w:rsidP="00845B85">
            <w:pPr>
              <w:pStyle w:val="Sarakstarindkopa"/>
              <w:numPr>
                <w:ilvl w:val="0"/>
                <w:numId w:val="27"/>
              </w:numPr>
              <w:spacing w:after="0" w:line="240" w:lineRule="auto"/>
              <w:ind w:left="0" w:firstLine="0"/>
              <w:jc w:val="center"/>
              <w:rPr>
                <w:rFonts w:cs="Times New Roman"/>
                <w:sz w:val="20"/>
                <w:szCs w:val="20"/>
                <w:lang w:val="lv-LV"/>
              </w:rPr>
            </w:pPr>
          </w:p>
        </w:tc>
        <w:tc>
          <w:tcPr>
            <w:tcW w:w="1045" w:type="dxa"/>
          </w:tcPr>
          <w:p w14:paraId="41A31C76"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19AB134_143</w:t>
            </w:r>
          </w:p>
        </w:tc>
        <w:tc>
          <w:tcPr>
            <w:tcW w:w="850" w:type="dxa"/>
          </w:tcPr>
          <w:p w14:paraId="2987BF33"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6210_2 (90%)</w:t>
            </w:r>
          </w:p>
          <w:p w14:paraId="57BEC352"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6270_1 (10%)</w:t>
            </w:r>
          </w:p>
        </w:tc>
        <w:tc>
          <w:tcPr>
            <w:tcW w:w="851" w:type="dxa"/>
          </w:tcPr>
          <w:p w14:paraId="4C57F8AE"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Vidējs</w:t>
            </w:r>
          </w:p>
        </w:tc>
        <w:tc>
          <w:tcPr>
            <w:tcW w:w="567" w:type="dxa"/>
          </w:tcPr>
          <w:p w14:paraId="59E36D79" w14:textId="77777777" w:rsidR="00F526B7" w:rsidRPr="00215665" w:rsidRDefault="00F526B7" w:rsidP="00F526B7">
            <w:pPr>
              <w:spacing w:after="0" w:line="240" w:lineRule="auto"/>
              <w:ind w:firstLine="0"/>
              <w:rPr>
                <w:rFonts w:eastAsia="Times New Roman" w:cs="Times New Roman"/>
                <w:sz w:val="20"/>
                <w:szCs w:val="20"/>
                <w:lang w:val="lv-LV"/>
              </w:rPr>
            </w:pPr>
            <w:r w:rsidRPr="00215665">
              <w:rPr>
                <w:rFonts w:cs="Times New Roman"/>
                <w:sz w:val="20"/>
                <w:szCs w:val="20"/>
                <w:lang w:val="lv-LV"/>
              </w:rPr>
              <w:t>0,65</w:t>
            </w:r>
          </w:p>
          <w:p w14:paraId="65EC0785" w14:textId="77777777" w:rsidR="002912A1" w:rsidRPr="00215665" w:rsidRDefault="002912A1" w:rsidP="00552E8C">
            <w:pPr>
              <w:spacing w:after="0" w:line="240" w:lineRule="auto"/>
              <w:ind w:firstLine="0"/>
              <w:rPr>
                <w:rFonts w:cs="Times New Roman"/>
                <w:sz w:val="20"/>
                <w:szCs w:val="20"/>
                <w:lang w:val="lv-LV"/>
              </w:rPr>
            </w:pPr>
          </w:p>
        </w:tc>
        <w:tc>
          <w:tcPr>
            <w:tcW w:w="850" w:type="dxa"/>
          </w:tcPr>
          <w:p w14:paraId="2AE97121"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Pļauj</w:t>
            </w:r>
          </w:p>
        </w:tc>
        <w:tc>
          <w:tcPr>
            <w:tcW w:w="709" w:type="dxa"/>
            <w:vAlign w:val="center"/>
          </w:tcPr>
          <w:p w14:paraId="58A5C379" w14:textId="77777777" w:rsidR="002912A1" w:rsidRPr="00215665" w:rsidRDefault="002912A1" w:rsidP="00297FDE">
            <w:pPr>
              <w:spacing w:after="0" w:line="240" w:lineRule="auto"/>
              <w:ind w:firstLine="0"/>
              <w:jc w:val="center"/>
              <w:rPr>
                <w:rFonts w:cs="Times New Roman"/>
                <w:sz w:val="20"/>
                <w:szCs w:val="20"/>
                <w:lang w:val="lv-LV"/>
              </w:rPr>
            </w:pPr>
            <w:r w:rsidRPr="00215665">
              <w:rPr>
                <w:rFonts w:cs="Times New Roman"/>
                <w:sz w:val="20"/>
                <w:szCs w:val="20"/>
                <w:lang w:val="lv-LV"/>
              </w:rPr>
              <w:t>-</w:t>
            </w:r>
          </w:p>
        </w:tc>
        <w:tc>
          <w:tcPr>
            <w:tcW w:w="4111" w:type="dxa"/>
          </w:tcPr>
          <w:p w14:paraId="6A48D38B"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Šobrīd zālājs tiek apsaimniekots – pļauts. Efektīvākai apsaimniekošanai ir ieteicams ieviest ekstensīvo ganīšanu. Vietās, kur dominē ekspansīvas sugas veicama agra un vairākkārtēja appļaušana. Samazināt ekspansīvo sugu dominanci var ar regulēto ganīšanu.</w:t>
            </w:r>
          </w:p>
        </w:tc>
      </w:tr>
      <w:tr w:rsidR="002912A1" w:rsidRPr="00215665" w14:paraId="694B91D0" w14:textId="77777777" w:rsidTr="00297FDE">
        <w:tc>
          <w:tcPr>
            <w:tcW w:w="510" w:type="dxa"/>
          </w:tcPr>
          <w:p w14:paraId="1D96CDF4" w14:textId="77777777" w:rsidR="002912A1" w:rsidRPr="00215665" w:rsidRDefault="002912A1" w:rsidP="00845B85">
            <w:pPr>
              <w:pStyle w:val="Sarakstarindkopa"/>
              <w:numPr>
                <w:ilvl w:val="0"/>
                <w:numId w:val="27"/>
              </w:numPr>
              <w:spacing w:after="0" w:line="240" w:lineRule="auto"/>
              <w:ind w:left="0" w:firstLine="0"/>
              <w:jc w:val="center"/>
              <w:rPr>
                <w:rFonts w:cs="Times New Roman"/>
                <w:sz w:val="20"/>
                <w:szCs w:val="20"/>
                <w:lang w:val="lv-LV"/>
              </w:rPr>
            </w:pPr>
          </w:p>
        </w:tc>
        <w:tc>
          <w:tcPr>
            <w:tcW w:w="1045" w:type="dxa"/>
          </w:tcPr>
          <w:p w14:paraId="3D67DB9D"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19AB134_144</w:t>
            </w:r>
          </w:p>
        </w:tc>
        <w:tc>
          <w:tcPr>
            <w:tcW w:w="850" w:type="dxa"/>
          </w:tcPr>
          <w:p w14:paraId="5460E4EF"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6210_2</w:t>
            </w:r>
          </w:p>
        </w:tc>
        <w:tc>
          <w:tcPr>
            <w:tcW w:w="851" w:type="dxa"/>
          </w:tcPr>
          <w:p w14:paraId="243B88EE"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Vidējs</w:t>
            </w:r>
          </w:p>
        </w:tc>
        <w:tc>
          <w:tcPr>
            <w:tcW w:w="567" w:type="dxa"/>
          </w:tcPr>
          <w:p w14:paraId="1A065587" w14:textId="77777777" w:rsidR="00F37B55" w:rsidRPr="00215665" w:rsidRDefault="00F37B55" w:rsidP="00F37B55">
            <w:pPr>
              <w:spacing w:after="0" w:line="240" w:lineRule="auto"/>
              <w:ind w:firstLine="0"/>
              <w:rPr>
                <w:rFonts w:eastAsia="Times New Roman" w:cs="Times New Roman"/>
                <w:sz w:val="20"/>
                <w:szCs w:val="20"/>
                <w:lang w:val="lv-LV"/>
              </w:rPr>
            </w:pPr>
            <w:r w:rsidRPr="00215665">
              <w:rPr>
                <w:rFonts w:cs="Times New Roman"/>
                <w:sz w:val="20"/>
                <w:szCs w:val="20"/>
                <w:lang w:val="lv-LV"/>
              </w:rPr>
              <w:t>0,07</w:t>
            </w:r>
          </w:p>
          <w:p w14:paraId="022C4ACE" w14:textId="77777777" w:rsidR="00F37B55" w:rsidRPr="00215665" w:rsidRDefault="00F37B55" w:rsidP="00F526B7">
            <w:pPr>
              <w:spacing w:after="0" w:line="240" w:lineRule="auto"/>
              <w:ind w:firstLine="0"/>
              <w:rPr>
                <w:rFonts w:eastAsia="Times New Roman" w:cs="Times New Roman"/>
                <w:sz w:val="20"/>
                <w:szCs w:val="20"/>
                <w:lang w:val="lv-LV"/>
              </w:rPr>
            </w:pPr>
          </w:p>
          <w:p w14:paraId="1B00DFB7" w14:textId="77777777" w:rsidR="002912A1" w:rsidRPr="00215665" w:rsidRDefault="002912A1" w:rsidP="00552E8C">
            <w:pPr>
              <w:spacing w:after="0" w:line="240" w:lineRule="auto"/>
              <w:ind w:firstLine="0"/>
              <w:rPr>
                <w:rFonts w:cs="Times New Roman"/>
                <w:sz w:val="20"/>
                <w:szCs w:val="20"/>
                <w:lang w:val="lv-LV"/>
              </w:rPr>
            </w:pPr>
          </w:p>
        </w:tc>
        <w:tc>
          <w:tcPr>
            <w:tcW w:w="850" w:type="dxa"/>
          </w:tcPr>
          <w:p w14:paraId="0B932D60" w14:textId="77777777" w:rsidR="002912A1" w:rsidRPr="00215665" w:rsidRDefault="002912A1" w:rsidP="00552E8C">
            <w:pPr>
              <w:spacing w:after="0" w:line="240" w:lineRule="auto"/>
              <w:ind w:firstLine="0"/>
              <w:rPr>
                <w:rFonts w:cs="Times New Roman"/>
                <w:sz w:val="20"/>
                <w:szCs w:val="20"/>
                <w:lang w:val="lv-LV"/>
              </w:rPr>
            </w:pPr>
            <w:proofErr w:type="spellStart"/>
            <w:r w:rsidRPr="00215665">
              <w:rPr>
                <w:rFonts w:cs="Times New Roman"/>
                <w:sz w:val="20"/>
                <w:szCs w:val="20"/>
                <w:lang w:val="lv-LV"/>
              </w:rPr>
              <w:t>Neap</w:t>
            </w:r>
            <w:proofErr w:type="spellEnd"/>
            <w:r w:rsidRPr="00215665">
              <w:rPr>
                <w:rFonts w:cs="Times New Roman"/>
                <w:sz w:val="20"/>
                <w:szCs w:val="20"/>
                <w:lang w:val="lv-LV"/>
              </w:rPr>
              <w:t>-</w:t>
            </w:r>
            <w:proofErr w:type="spellStart"/>
            <w:r w:rsidRPr="00215665">
              <w:rPr>
                <w:rFonts w:cs="Times New Roman"/>
                <w:sz w:val="20"/>
                <w:szCs w:val="20"/>
                <w:lang w:val="lv-LV"/>
              </w:rPr>
              <w:t>saim</w:t>
            </w:r>
            <w:proofErr w:type="spellEnd"/>
            <w:r w:rsidRPr="00215665">
              <w:rPr>
                <w:rFonts w:cs="Times New Roman"/>
                <w:sz w:val="20"/>
                <w:szCs w:val="20"/>
                <w:lang w:val="lv-LV"/>
              </w:rPr>
              <w:t>-nieko</w:t>
            </w:r>
          </w:p>
        </w:tc>
        <w:tc>
          <w:tcPr>
            <w:tcW w:w="709" w:type="dxa"/>
            <w:vAlign w:val="center"/>
          </w:tcPr>
          <w:p w14:paraId="284070B4" w14:textId="77777777" w:rsidR="002912A1" w:rsidRPr="00215665" w:rsidRDefault="002912A1" w:rsidP="00297FDE">
            <w:pPr>
              <w:spacing w:after="0" w:line="240" w:lineRule="auto"/>
              <w:ind w:firstLine="0"/>
              <w:jc w:val="center"/>
              <w:rPr>
                <w:rFonts w:cs="Times New Roman"/>
                <w:sz w:val="20"/>
                <w:szCs w:val="20"/>
                <w:lang w:val="lv-LV"/>
              </w:rPr>
            </w:pPr>
            <w:r w:rsidRPr="00215665">
              <w:rPr>
                <w:rFonts w:cs="Times New Roman"/>
                <w:sz w:val="20"/>
                <w:szCs w:val="20"/>
                <w:lang w:val="lv-LV"/>
              </w:rPr>
              <w:t>-</w:t>
            </w:r>
          </w:p>
        </w:tc>
        <w:tc>
          <w:tcPr>
            <w:tcW w:w="4111" w:type="dxa"/>
          </w:tcPr>
          <w:p w14:paraId="4B305F0A"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 xml:space="preserve">Zālājam nepieciešama atjaunojoša pļaušana ar siena savākšanu un/vai ganīšana, kūlas un sūnu ierobežošana, koku un krūmu apauguma novākšana. Koku/krūmu apauguma novākšana pieļaujama tikai ārpus putnu ligzdošanas perioda. </w:t>
            </w:r>
            <w:r w:rsidRPr="00215665">
              <w:rPr>
                <w:rFonts w:cs="Times New Roman"/>
                <w:color w:val="000000" w:themeColor="text1"/>
                <w:sz w:val="20"/>
                <w:szCs w:val="20"/>
                <w:lang w:val="lv-LV"/>
              </w:rPr>
              <w:t xml:space="preserve">Nepieciešamie apsaimniekošanas pasākumi ietver krūmu un koku ciršanu, to sakņu un celmu frēzēšanu un ganīšanu. </w:t>
            </w:r>
            <w:r w:rsidRPr="00215665">
              <w:rPr>
                <w:rFonts w:cs="Times New Roman"/>
                <w:sz w:val="20"/>
                <w:szCs w:val="20"/>
                <w:lang w:val="lv-LV"/>
              </w:rPr>
              <w:t xml:space="preserve"> Plānojot zālāja atbrīvošanu ko kokaugiem, ieteicams atstāt lielos kokus un atsevišķas krūmu grupas. Nākamajās sezonās pēc koku un krūmu ciršanas ir jācīnās ar krūmu atvasēm. Ja atvases nav spēcīgas, var veikt pļaušanu.</w:t>
            </w:r>
          </w:p>
          <w:p w14:paraId="19BADE93"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 xml:space="preserve">Zālājs ilgstoši netiek apsaimniekots, izveidojies biezs kūlas slānis. Kūlas slāņa mazināšanai izmantojama arī ecēšana vai agra, intensīva noganīšana. </w:t>
            </w:r>
          </w:p>
          <w:p w14:paraId="30F95C02"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Vietās, kur dominē ekspansīvas sugas veicama agra un vairākkārtēja appļaušana. Samazināt ekspansīvo sugu dominanci var ar regulēto ganīšanu.</w:t>
            </w:r>
          </w:p>
        </w:tc>
      </w:tr>
      <w:tr w:rsidR="002912A1" w:rsidRPr="00215665" w14:paraId="7124E186" w14:textId="77777777" w:rsidTr="00297FDE">
        <w:tc>
          <w:tcPr>
            <w:tcW w:w="510" w:type="dxa"/>
          </w:tcPr>
          <w:p w14:paraId="1325D7A5" w14:textId="77777777" w:rsidR="002912A1" w:rsidRPr="00215665" w:rsidRDefault="002912A1" w:rsidP="00845B85">
            <w:pPr>
              <w:pStyle w:val="Sarakstarindkopa"/>
              <w:numPr>
                <w:ilvl w:val="0"/>
                <w:numId w:val="27"/>
              </w:numPr>
              <w:spacing w:after="0" w:line="240" w:lineRule="auto"/>
              <w:ind w:left="0" w:firstLine="0"/>
              <w:jc w:val="center"/>
              <w:rPr>
                <w:rFonts w:cs="Times New Roman"/>
                <w:sz w:val="20"/>
                <w:szCs w:val="20"/>
                <w:lang w:val="lv-LV"/>
              </w:rPr>
            </w:pPr>
          </w:p>
        </w:tc>
        <w:tc>
          <w:tcPr>
            <w:tcW w:w="1045" w:type="dxa"/>
          </w:tcPr>
          <w:p w14:paraId="2DCE8AD1"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19AB134_145</w:t>
            </w:r>
          </w:p>
        </w:tc>
        <w:tc>
          <w:tcPr>
            <w:tcW w:w="850" w:type="dxa"/>
          </w:tcPr>
          <w:p w14:paraId="67B03E67"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6210_2 (90%)</w:t>
            </w:r>
          </w:p>
          <w:p w14:paraId="6F56E462"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6270_1 (10%)</w:t>
            </w:r>
          </w:p>
        </w:tc>
        <w:tc>
          <w:tcPr>
            <w:tcW w:w="851" w:type="dxa"/>
          </w:tcPr>
          <w:p w14:paraId="7384842D"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Vidējs</w:t>
            </w:r>
          </w:p>
        </w:tc>
        <w:tc>
          <w:tcPr>
            <w:tcW w:w="567" w:type="dxa"/>
          </w:tcPr>
          <w:p w14:paraId="2F52448E" w14:textId="77777777" w:rsidR="00F37B55" w:rsidRPr="00215665" w:rsidRDefault="00F37B55" w:rsidP="00F37B55">
            <w:pPr>
              <w:spacing w:after="0" w:line="240" w:lineRule="auto"/>
              <w:ind w:firstLine="0"/>
              <w:rPr>
                <w:rFonts w:eastAsia="Times New Roman" w:cs="Times New Roman"/>
                <w:sz w:val="20"/>
                <w:szCs w:val="20"/>
                <w:lang w:val="lv-LV"/>
              </w:rPr>
            </w:pPr>
            <w:r w:rsidRPr="00215665">
              <w:rPr>
                <w:rFonts w:cs="Times New Roman"/>
                <w:sz w:val="20"/>
                <w:szCs w:val="20"/>
                <w:lang w:val="lv-LV"/>
              </w:rPr>
              <w:t>2,26</w:t>
            </w:r>
          </w:p>
          <w:p w14:paraId="3DCFA6DD" w14:textId="77777777" w:rsidR="002912A1" w:rsidRPr="00215665" w:rsidRDefault="002912A1" w:rsidP="00552E8C">
            <w:pPr>
              <w:spacing w:after="0" w:line="240" w:lineRule="auto"/>
              <w:ind w:firstLine="0"/>
              <w:rPr>
                <w:rFonts w:cs="Times New Roman"/>
                <w:sz w:val="20"/>
                <w:szCs w:val="20"/>
                <w:lang w:val="lv-LV"/>
              </w:rPr>
            </w:pPr>
          </w:p>
        </w:tc>
        <w:tc>
          <w:tcPr>
            <w:tcW w:w="850" w:type="dxa"/>
          </w:tcPr>
          <w:p w14:paraId="62413124"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Pļauj (daļu no poli-</w:t>
            </w:r>
            <w:proofErr w:type="spellStart"/>
            <w:r w:rsidRPr="00215665">
              <w:rPr>
                <w:rFonts w:cs="Times New Roman"/>
                <w:sz w:val="20"/>
                <w:szCs w:val="20"/>
                <w:lang w:val="lv-LV"/>
              </w:rPr>
              <w:t>gona</w:t>
            </w:r>
            <w:proofErr w:type="spellEnd"/>
            <w:r w:rsidRPr="00215665">
              <w:rPr>
                <w:rFonts w:cs="Times New Roman"/>
                <w:sz w:val="20"/>
                <w:szCs w:val="20"/>
                <w:lang w:val="lv-LV"/>
              </w:rPr>
              <w:t>)</w:t>
            </w:r>
          </w:p>
        </w:tc>
        <w:tc>
          <w:tcPr>
            <w:tcW w:w="709" w:type="dxa"/>
            <w:vAlign w:val="center"/>
          </w:tcPr>
          <w:p w14:paraId="7A072F81" w14:textId="77777777" w:rsidR="002912A1" w:rsidRPr="00215665" w:rsidRDefault="002912A1" w:rsidP="00297FDE">
            <w:pPr>
              <w:spacing w:after="0" w:line="240" w:lineRule="auto"/>
              <w:ind w:firstLine="0"/>
              <w:jc w:val="center"/>
              <w:rPr>
                <w:rFonts w:cs="Times New Roman"/>
                <w:sz w:val="20"/>
                <w:szCs w:val="20"/>
                <w:lang w:val="lv-LV"/>
              </w:rPr>
            </w:pPr>
            <w:r w:rsidRPr="00215665">
              <w:rPr>
                <w:rFonts w:cs="Times New Roman"/>
                <w:sz w:val="20"/>
                <w:szCs w:val="20"/>
                <w:lang w:val="lv-LV"/>
              </w:rPr>
              <w:t>-</w:t>
            </w:r>
          </w:p>
        </w:tc>
        <w:tc>
          <w:tcPr>
            <w:tcW w:w="4111" w:type="dxa"/>
          </w:tcPr>
          <w:p w14:paraId="00B66A9E"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Apsekošanas laika konstatēts, ka tikai daļa poligona šobrīd tiek atbilstoši apsaimniekota, pļaujot sienu. Nepieciešama pļaušana ar siena savākšanu un/vai ganīšana, nevēlamu augu sugu ierobežošana visa poligona platībā. Vietās, kur dominē ekspansīvas sugas veicama agra un vairākkārtēja appļaušana. Samazināt ekspansīvo sugu dominanci var ar regulēto ganīšanu.</w:t>
            </w:r>
          </w:p>
        </w:tc>
      </w:tr>
      <w:tr w:rsidR="002912A1" w:rsidRPr="00215665" w14:paraId="45BF4D82" w14:textId="77777777" w:rsidTr="00297FDE">
        <w:tc>
          <w:tcPr>
            <w:tcW w:w="510" w:type="dxa"/>
          </w:tcPr>
          <w:p w14:paraId="2EECBF61" w14:textId="77777777" w:rsidR="002912A1" w:rsidRPr="00215665" w:rsidRDefault="002912A1" w:rsidP="00845B85">
            <w:pPr>
              <w:pStyle w:val="Sarakstarindkopa"/>
              <w:numPr>
                <w:ilvl w:val="0"/>
                <w:numId w:val="27"/>
              </w:numPr>
              <w:spacing w:after="0" w:line="240" w:lineRule="auto"/>
              <w:ind w:left="0" w:firstLine="0"/>
              <w:jc w:val="center"/>
              <w:rPr>
                <w:rFonts w:cs="Times New Roman"/>
                <w:sz w:val="20"/>
                <w:szCs w:val="20"/>
                <w:lang w:val="lv-LV"/>
              </w:rPr>
            </w:pPr>
          </w:p>
        </w:tc>
        <w:tc>
          <w:tcPr>
            <w:tcW w:w="1045" w:type="dxa"/>
          </w:tcPr>
          <w:p w14:paraId="4B76A841"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19AB134_146</w:t>
            </w:r>
          </w:p>
        </w:tc>
        <w:tc>
          <w:tcPr>
            <w:tcW w:w="850" w:type="dxa"/>
          </w:tcPr>
          <w:p w14:paraId="2221B269"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6210_2</w:t>
            </w:r>
          </w:p>
        </w:tc>
        <w:tc>
          <w:tcPr>
            <w:tcW w:w="851" w:type="dxa"/>
          </w:tcPr>
          <w:p w14:paraId="01C63619"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Vidējs</w:t>
            </w:r>
          </w:p>
        </w:tc>
        <w:tc>
          <w:tcPr>
            <w:tcW w:w="567" w:type="dxa"/>
          </w:tcPr>
          <w:p w14:paraId="2C16094B" w14:textId="32B63836" w:rsidR="002912A1" w:rsidRPr="00215665" w:rsidRDefault="00B86C9E" w:rsidP="00552E8C">
            <w:pPr>
              <w:spacing w:after="0" w:line="240" w:lineRule="auto"/>
              <w:ind w:firstLine="0"/>
              <w:rPr>
                <w:rFonts w:cs="Times New Roman"/>
                <w:sz w:val="20"/>
                <w:szCs w:val="20"/>
                <w:lang w:val="lv-LV"/>
              </w:rPr>
            </w:pPr>
            <w:r w:rsidRPr="00215665">
              <w:rPr>
                <w:rFonts w:cs="Times New Roman"/>
                <w:sz w:val="20"/>
                <w:szCs w:val="20"/>
                <w:lang w:val="lv-LV"/>
              </w:rPr>
              <w:t>0,</w:t>
            </w:r>
            <w:r w:rsidR="009A63C9" w:rsidRPr="00215665">
              <w:rPr>
                <w:rFonts w:cs="Times New Roman"/>
                <w:sz w:val="20"/>
                <w:szCs w:val="20"/>
                <w:lang w:val="lv-LV"/>
              </w:rPr>
              <w:t>05</w:t>
            </w:r>
          </w:p>
        </w:tc>
        <w:tc>
          <w:tcPr>
            <w:tcW w:w="850" w:type="dxa"/>
          </w:tcPr>
          <w:p w14:paraId="646F3C2B" w14:textId="77777777" w:rsidR="002912A1" w:rsidRPr="00215665" w:rsidRDefault="002912A1" w:rsidP="00552E8C">
            <w:pPr>
              <w:spacing w:after="0" w:line="240" w:lineRule="auto"/>
              <w:ind w:firstLine="0"/>
              <w:rPr>
                <w:rFonts w:cs="Times New Roman"/>
                <w:sz w:val="20"/>
                <w:szCs w:val="20"/>
                <w:lang w:val="lv-LV"/>
              </w:rPr>
            </w:pPr>
            <w:proofErr w:type="spellStart"/>
            <w:r w:rsidRPr="00215665">
              <w:rPr>
                <w:rFonts w:cs="Times New Roman"/>
                <w:sz w:val="20"/>
                <w:szCs w:val="20"/>
                <w:lang w:val="lv-LV"/>
              </w:rPr>
              <w:t>Neap</w:t>
            </w:r>
            <w:proofErr w:type="spellEnd"/>
            <w:r w:rsidRPr="00215665">
              <w:rPr>
                <w:rFonts w:cs="Times New Roman"/>
                <w:sz w:val="20"/>
                <w:szCs w:val="20"/>
                <w:lang w:val="lv-LV"/>
              </w:rPr>
              <w:t>-</w:t>
            </w:r>
            <w:proofErr w:type="spellStart"/>
            <w:r w:rsidRPr="00215665">
              <w:rPr>
                <w:rFonts w:cs="Times New Roman"/>
                <w:sz w:val="20"/>
                <w:szCs w:val="20"/>
                <w:lang w:val="lv-LV"/>
              </w:rPr>
              <w:t>saim</w:t>
            </w:r>
            <w:proofErr w:type="spellEnd"/>
            <w:r w:rsidRPr="00215665">
              <w:rPr>
                <w:rFonts w:cs="Times New Roman"/>
                <w:sz w:val="20"/>
                <w:szCs w:val="20"/>
                <w:lang w:val="lv-LV"/>
              </w:rPr>
              <w:t>-nieko</w:t>
            </w:r>
          </w:p>
        </w:tc>
        <w:tc>
          <w:tcPr>
            <w:tcW w:w="709" w:type="dxa"/>
            <w:vAlign w:val="center"/>
          </w:tcPr>
          <w:p w14:paraId="1A6417C3" w14:textId="77777777" w:rsidR="002912A1" w:rsidRPr="00215665" w:rsidRDefault="002912A1" w:rsidP="00297FDE">
            <w:pPr>
              <w:spacing w:after="0" w:line="240" w:lineRule="auto"/>
              <w:ind w:firstLine="0"/>
              <w:jc w:val="center"/>
              <w:rPr>
                <w:rFonts w:cs="Times New Roman"/>
                <w:sz w:val="20"/>
                <w:szCs w:val="20"/>
                <w:lang w:val="lv-LV"/>
              </w:rPr>
            </w:pPr>
            <w:r w:rsidRPr="00215665">
              <w:rPr>
                <w:rFonts w:cs="Times New Roman"/>
                <w:sz w:val="20"/>
                <w:szCs w:val="20"/>
                <w:lang w:val="lv-LV"/>
              </w:rPr>
              <w:t>-</w:t>
            </w:r>
          </w:p>
        </w:tc>
        <w:tc>
          <w:tcPr>
            <w:tcW w:w="4111" w:type="dxa"/>
          </w:tcPr>
          <w:p w14:paraId="0CF05B06"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 xml:space="preserve">Zālājam nepieciešama atjaunojoša pļaušana ar siena savākšanu un/vai ganīšana, kūlas un sūnu ierobežošana, koku un krūmu apauguma novākšana. Koku/krūmu apauguma novākšana pieļaujama tikai ārpus putnu ligzdošanas perioda. </w:t>
            </w:r>
            <w:r w:rsidRPr="00215665">
              <w:rPr>
                <w:rFonts w:cs="Times New Roman"/>
                <w:color w:val="000000" w:themeColor="text1"/>
                <w:sz w:val="20"/>
                <w:szCs w:val="20"/>
                <w:lang w:val="lv-LV"/>
              </w:rPr>
              <w:t xml:space="preserve">Nepieciešamie apsaimniekošanas pasākumi ietver krūmu un koku ciršanu, to sakņu un celmu frēzēšanu un ganīšanu. </w:t>
            </w:r>
            <w:r w:rsidRPr="00215665">
              <w:rPr>
                <w:rFonts w:cs="Times New Roman"/>
                <w:sz w:val="20"/>
                <w:szCs w:val="20"/>
                <w:lang w:val="lv-LV"/>
              </w:rPr>
              <w:t xml:space="preserve"> Plānojot zālāja atbrīvošanu ko kokaugiem, ieteicams atstāt lielos kokus un atsevišķas krūmu grupas. Nākamajās sezonās pēc koku un krūmu ciršanas ir jācīnās ar krūmu atvasēm. Ja atvases nav spēcīgas, var veikt pļaušanu.</w:t>
            </w:r>
          </w:p>
          <w:p w14:paraId="7BE0BE15"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 xml:space="preserve">Zālājs ilgstoši netiek apsaimniekots, izveidojies biezs kūlas slānis. Kūlas slāņa mazināšanai izmantojama arī ecēšana vai agra, intensīva noganīšana. </w:t>
            </w:r>
          </w:p>
          <w:p w14:paraId="77E921B6"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Vietās, kur dominē ekspansīvas sugas veicama agra un vairākkārtēja appļaušana. Samazināt ekspansīvo sugu dominanci var ar regulēto ganīšanu.</w:t>
            </w:r>
          </w:p>
        </w:tc>
      </w:tr>
      <w:tr w:rsidR="002912A1" w:rsidRPr="00215665" w14:paraId="722F3DF2" w14:textId="77777777" w:rsidTr="00297FDE">
        <w:tc>
          <w:tcPr>
            <w:tcW w:w="510" w:type="dxa"/>
          </w:tcPr>
          <w:p w14:paraId="570D60F2" w14:textId="77777777" w:rsidR="002912A1" w:rsidRPr="00215665" w:rsidRDefault="002912A1" w:rsidP="00845B85">
            <w:pPr>
              <w:pStyle w:val="Sarakstarindkopa"/>
              <w:numPr>
                <w:ilvl w:val="0"/>
                <w:numId w:val="27"/>
              </w:numPr>
              <w:spacing w:after="0" w:line="240" w:lineRule="auto"/>
              <w:ind w:left="0" w:firstLine="0"/>
              <w:jc w:val="center"/>
              <w:rPr>
                <w:rFonts w:cs="Times New Roman"/>
                <w:sz w:val="20"/>
                <w:szCs w:val="20"/>
                <w:lang w:val="lv-LV"/>
              </w:rPr>
            </w:pPr>
          </w:p>
        </w:tc>
        <w:tc>
          <w:tcPr>
            <w:tcW w:w="1045" w:type="dxa"/>
          </w:tcPr>
          <w:p w14:paraId="374D1342"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24DK96_271</w:t>
            </w:r>
          </w:p>
        </w:tc>
        <w:tc>
          <w:tcPr>
            <w:tcW w:w="850" w:type="dxa"/>
          </w:tcPr>
          <w:p w14:paraId="22E8A1AC"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6210_2</w:t>
            </w:r>
          </w:p>
        </w:tc>
        <w:tc>
          <w:tcPr>
            <w:tcW w:w="851" w:type="dxa"/>
          </w:tcPr>
          <w:p w14:paraId="518EFD07"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Vidējs</w:t>
            </w:r>
          </w:p>
        </w:tc>
        <w:tc>
          <w:tcPr>
            <w:tcW w:w="567" w:type="dxa"/>
          </w:tcPr>
          <w:p w14:paraId="1FB3FB9B" w14:textId="77777777" w:rsidR="00A63F17" w:rsidRPr="00215665" w:rsidRDefault="00A63F17" w:rsidP="00A63F17">
            <w:pPr>
              <w:spacing w:after="0" w:line="240" w:lineRule="auto"/>
              <w:ind w:firstLine="0"/>
              <w:rPr>
                <w:rFonts w:eastAsia="Times New Roman" w:cs="Times New Roman"/>
                <w:sz w:val="20"/>
                <w:szCs w:val="20"/>
                <w:lang w:val="lv-LV"/>
              </w:rPr>
            </w:pPr>
            <w:r w:rsidRPr="00215665">
              <w:rPr>
                <w:rFonts w:cs="Times New Roman"/>
                <w:sz w:val="20"/>
                <w:szCs w:val="20"/>
                <w:lang w:val="lv-LV"/>
              </w:rPr>
              <w:t>0,62</w:t>
            </w:r>
          </w:p>
          <w:p w14:paraId="758DE290" w14:textId="77777777" w:rsidR="002912A1" w:rsidRPr="00215665" w:rsidRDefault="002912A1" w:rsidP="00552E8C">
            <w:pPr>
              <w:spacing w:after="0" w:line="240" w:lineRule="auto"/>
              <w:ind w:firstLine="0"/>
              <w:rPr>
                <w:rFonts w:cs="Times New Roman"/>
                <w:sz w:val="20"/>
                <w:szCs w:val="20"/>
                <w:lang w:val="lv-LV"/>
              </w:rPr>
            </w:pPr>
          </w:p>
        </w:tc>
        <w:tc>
          <w:tcPr>
            <w:tcW w:w="850" w:type="dxa"/>
          </w:tcPr>
          <w:p w14:paraId="5F39932A"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Pļauj</w:t>
            </w:r>
          </w:p>
        </w:tc>
        <w:tc>
          <w:tcPr>
            <w:tcW w:w="709" w:type="dxa"/>
            <w:vAlign w:val="center"/>
          </w:tcPr>
          <w:p w14:paraId="3ECF9EFB" w14:textId="77777777" w:rsidR="002912A1" w:rsidRPr="00215665" w:rsidRDefault="002912A1" w:rsidP="00297FDE">
            <w:pPr>
              <w:spacing w:after="0" w:line="240" w:lineRule="auto"/>
              <w:ind w:firstLine="0"/>
              <w:jc w:val="center"/>
              <w:rPr>
                <w:rFonts w:cs="Times New Roman"/>
                <w:sz w:val="20"/>
                <w:szCs w:val="20"/>
                <w:lang w:val="lv-LV"/>
              </w:rPr>
            </w:pPr>
            <w:r w:rsidRPr="00215665">
              <w:rPr>
                <w:rFonts w:cs="Times New Roman"/>
                <w:sz w:val="20"/>
                <w:szCs w:val="20"/>
                <w:lang w:val="lv-LV"/>
              </w:rPr>
              <w:t>-</w:t>
            </w:r>
          </w:p>
        </w:tc>
        <w:tc>
          <w:tcPr>
            <w:tcW w:w="4111" w:type="dxa"/>
          </w:tcPr>
          <w:p w14:paraId="3E12CC2A"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Šobrīd zālājs tiek apsaimniekots – pļauts. Efektīvākai apsaimniekošanai ir ieteicams ieviest ekstensīvo ganīšanu. Vietās, kur dominē ekspansīvas sugas veicama agra un vairākkārtēja appļaušana. Samazināt ekspansīvo sugu dominanci var ar regulēto ganīšanu.</w:t>
            </w:r>
          </w:p>
        </w:tc>
      </w:tr>
      <w:tr w:rsidR="002912A1" w:rsidRPr="00215665" w14:paraId="39E1D3CF" w14:textId="77777777" w:rsidTr="00297FDE">
        <w:tc>
          <w:tcPr>
            <w:tcW w:w="510" w:type="dxa"/>
          </w:tcPr>
          <w:p w14:paraId="19687330" w14:textId="77777777" w:rsidR="002912A1" w:rsidRPr="00215665" w:rsidRDefault="002912A1" w:rsidP="00845B85">
            <w:pPr>
              <w:pStyle w:val="Sarakstarindkopa"/>
              <w:numPr>
                <w:ilvl w:val="0"/>
                <w:numId w:val="27"/>
              </w:numPr>
              <w:spacing w:after="0" w:line="240" w:lineRule="auto"/>
              <w:ind w:left="0" w:firstLine="0"/>
              <w:jc w:val="center"/>
              <w:rPr>
                <w:rFonts w:cs="Times New Roman"/>
                <w:sz w:val="20"/>
                <w:szCs w:val="20"/>
                <w:lang w:val="lv-LV"/>
              </w:rPr>
            </w:pPr>
          </w:p>
        </w:tc>
        <w:tc>
          <w:tcPr>
            <w:tcW w:w="1045" w:type="dxa"/>
          </w:tcPr>
          <w:p w14:paraId="5717BF18"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24DK96_272</w:t>
            </w:r>
          </w:p>
        </w:tc>
        <w:tc>
          <w:tcPr>
            <w:tcW w:w="850" w:type="dxa"/>
          </w:tcPr>
          <w:p w14:paraId="450AE092"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6210_2</w:t>
            </w:r>
          </w:p>
        </w:tc>
        <w:tc>
          <w:tcPr>
            <w:tcW w:w="851" w:type="dxa"/>
          </w:tcPr>
          <w:p w14:paraId="4D562D9C"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Vidējs</w:t>
            </w:r>
          </w:p>
        </w:tc>
        <w:tc>
          <w:tcPr>
            <w:tcW w:w="567" w:type="dxa"/>
          </w:tcPr>
          <w:p w14:paraId="54784D51" w14:textId="77777777" w:rsidR="00E4003B" w:rsidRPr="00215665" w:rsidRDefault="00E4003B" w:rsidP="00E4003B">
            <w:pPr>
              <w:spacing w:after="0" w:line="240" w:lineRule="auto"/>
              <w:ind w:firstLine="0"/>
              <w:rPr>
                <w:rFonts w:eastAsia="Times New Roman" w:cs="Times New Roman"/>
                <w:sz w:val="20"/>
                <w:szCs w:val="20"/>
                <w:lang w:val="lv-LV"/>
              </w:rPr>
            </w:pPr>
            <w:r w:rsidRPr="00215665">
              <w:rPr>
                <w:rFonts w:cs="Times New Roman"/>
                <w:sz w:val="20"/>
                <w:szCs w:val="20"/>
                <w:lang w:val="lv-LV"/>
              </w:rPr>
              <w:t>0,39</w:t>
            </w:r>
          </w:p>
          <w:p w14:paraId="7E209B13" w14:textId="77777777" w:rsidR="002912A1" w:rsidRPr="00215665" w:rsidRDefault="002912A1" w:rsidP="00552E8C">
            <w:pPr>
              <w:spacing w:after="0" w:line="240" w:lineRule="auto"/>
              <w:ind w:firstLine="0"/>
              <w:rPr>
                <w:rFonts w:cs="Times New Roman"/>
                <w:sz w:val="20"/>
                <w:szCs w:val="20"/>
                <w:lang w:val="lv-LV"/>
              </w:rPr>
            </w:pPr>
          </w:p>
        </w:tc>
        <w:tc>
          <w:tcPr>
            <w:tcW w:w="850" w:type="dxa"/>
          </w:tcPr>
          <w:p w14:paraId="43EA2D33" w14:textId="77777777" w:rsidR="002912A1" w:rsidRPr="00215665" w:rsidRDefault="002912A1" w:rsidP="00552E8C">
            <w:pPr>
              <w:spacing w:after="0" w:line="240" w:lineRule="auto"/>
              <w:ind w:firstLine="0"/>
              <w:rPr>
                <w:rFonts w:cs="Times New Roman"/>
                <w:sz w:val="20"/>
                <w:szCs w:val="20"/>
                <w:lang w:val="lv-LV"/>
              </w:rPr>
            </w:pPr>
            <w:proofErr w:type="spellStart"/>
            <w:r w:rsidRPr="00215665">
              <w:rPr>
                <w:rFonts w:cs="Times New Roman"/>
                <w:sz w:val="20"/>
                <w:szCs w:val="20"/>
                <w:lang w:val="lv-LV"/>
              </w:rPr>
              <w:t>Neap</w:t>
            </w:r>
            <w:proofErr w:type="spellEnd"/>
            <w:r w:rsidRPr="00215665">
              <w:rPr>
                <w:rFonts w:cs="Times New Roman"/>
                <w:sz w:val="20"/>
                <w:szCs w:val="20"/>
                <w:lang w:val="lv-LV"/>
              </w:rPr>
              <w:t>-</w:t>
            </w:r>
            <w:proofErr w:type="spellStart"/>
            <w:r w:rsidRPr="00215665">
              <w:rPr>
                <w:rFonts w:cs="Times New Roman"/>
                <w:sz w:val="20"/>
                <w:szCs w:val="20"/>
                <w:lang w:val="lv-LV"/>
              </w:rPr>
              <w:t>saim</w:t>
            </w:r>
            <w:proofErr w:type="spellEnd"/>
            <w:r w:rsidRPr="00215665">
              <w:rPr>
                <w:rFonts w:cs="Times New Roman"/>
                <w:sz w:val="20"/>
                <w:szCs w:val="20"/>
                <w:lang w:val="lv-LV"/>
              </w:rPr>
              <w:t>-nieko</w:t>
            </w:r>
          </w:p>
        </w:tc>
        <w:tc>
          <w:tcPr>
            <w:tcW w:w="709" w:type="dxa"/>
            <w:vAlign w:val="center"/>
          </w:tcPr>
          <w:p w14:paraId="09D4DCC4" w14:textId="77777777" w:rsidR="002912A1" w:rsidRPr="00215665" w:rsidRDefault="002912A1" w:rsidP="00297FDE">
            <w:pPr>
              <w:spacing w:after="0" w:line="240" w:lineRule="auto"/>
              <w:ind w:firstLine="0"/>
              <w:jc w:val="center"/>
              <w:rPr>
                <w:rFonts w:cs="Times New Roman"/>
                <w:sz w:val="20"/>
                <w:szCs w:val="20"/>
                <w:lang w:val="lv-LV"/>
              </w:rPr>
            </w:pPr>
            <w:r w:rsidRPr="00215665">
              <w:rPr>
                <w:rFonts w:cs="Times New Roman"/>
                <w:sz w:val="20"/>
                <w:szCs w:val="20"/>
                <w:lang w:val="lv-LV"/>
              </w:rPr>
              <w:t>-</w:t>
            </w:r>
          </w:p>
        </w:tc>
        <w:tc>
          <w:tcPr>
            <w:tcW w:w="4111" w:type="dxa"/>
          </w:tcPr>
          <w:p w14:paraId="4625F982"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Zālājs vairākus gadus netiek apsaimniekots, nepieciešama atjaunojoša pļaušana ar siena savākšanu un/vai ganīšana. Vietās, kur dominē ekspansīvas sugas veicama agra un vairākkārtēja appļaušana. Samazināt ekspansīvo sugu dominanci var ar regulēto ganīšanu.</w:t>
            </w:r>
          </w:p>
        </w:tc>
      </w:tr>
      <w:tr w:rsidR="002912A1" w:rsidRPr="00215665" w14:paraId="3B70ECC8" w14:textId="77777777" w:rsidTr="00297FDE">
        <w:trPr>
          <w:cantSplit/>
          <w:trHeight w:val="1134"/>
        </w:trPr>
        <w:tc>
          <w:tcPr>
            <w:tcW w:w="510" w:type="dxa"/>
          </w:tcPr>
          <w:p w14:paraId="27876F09" w14:textId="77777777" w:rsidR="002912A1" w:rsidRPr="00215665" w:rsidRDefault="002912A1" w:rsidP="00845B85">
            <w:pPr>
              <w:pStyle w:val="Sarakstarindkopa"/>
              <w:numPr>
                <w:ilvl w:val="0"/>
                <w:numId w:val="27"/>
              </w:numPr>
              <w:spacing w:after="0" w:line="240" w:lineRule="auto"/>
              <w:ind w:left="0" w:firstLine="0"/>
              <w:jc w:val="center"/>
              <w:rPr>
                <w:rFonts w:cs="Times New Roman"/>
                <w:sz w:val="20"/>
                <w:szCs w:val="20"/>
                <w:lang w:val="lv-LV"/>
              </w:rPr>
            </w:pPr>
          </w:p>
        </w:tc>
        <w:tc>
          <w:tcPr>
            <w:tcW w:w="1045" w:type="dxa"/>
          </w:tcPr>
          <w:p w14:paraId="11BB8703"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24DK96_273</w:t>
            </w:r>
          </w:p>
        </w:tc>
        <w:tc>
          <w:tcPr>
            <w:tcW w:w="850" w:type="dxa"/>
          </w:tcPr>
          <w:p w14:paraId="6237304A"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6210_2</w:t>
            </w:r>
          </w:p>
        </w:tc>
        <w:tc>
          <w:tcPr>
            <w:tcW w:w="851" w:type="dxa"/>
          </w:tcPr>
          <w:p w14:paraId="7A447B8B"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Vidējs</w:t>
            </w:r>
          </w:p>
        </w:tc>
        <w:tc>
          <w:tcPr>
            <w:tcW w:w="567" w:type="dxa"/>
          </w:tcPr>
          <w:p w14:paraId="5221F67B" w14:textId="77777777" w:rsidR="00E4003B" w:rsidRPr="00215665" w:rsidRDefault="00E4003B" w:rsidP="00E4003B">
            <w:pPr>
              <w:spacing w:after="0" w:line="240" w:lineRule="auto"/>
              <w:ind w:firstLine="0"/>
              <w:rPr>
                <w:rFonts w:eastAsia="Times New Roman" w:cs="Times New Roman"/>
                <w:sz w:val="20"/>
                <w:szCs w:val="20"/>
                <w:lang w:val="lv-LV"/>
              </w:rPr>
            </w:pPr>
            <w:r w:rsidRPr="00215665">
              <w:rPr>
                <w:rFonts w:cs="Times New Roman"/>
                <w:sz w:val="20"/>
                <w:szCs w:val="20"/>
                <w:lang w:val="lv-LV"/>
              </w:rPr>
              <w:t>0,26</w:t>
            </w:r>
          </w:p>
          <w:p w14:paraId="30447C95" w14:textId="77777777" w:rsidR="002912A1" w:rsidRPr="00215665" w:rsidRDefault="002912A1" w:rsidP="00552E8C">
            <w:pPr>
              <w:spacing w:after="0" w:line="240" w:lineRule="auto"/>
              <w:ind w:firstLine="0"/>
              <w:rPr>
                <w:rFonts w:cs="Times New Roman"/>
                <w:sz w:val="20"/>
                <w:szCs w:val="20"/>
                <w:lang w:val="lv-LV"/>
              </w:rPr>
            </w:pPr>
          </w:p>
        </w:tc>
        <w:tc>
          <w:tcPr>
            <w:tcW w:w="850" w:type="dxa"/>
          </w:tcPr>
          <w:p w14:paraId="4E6C27FC" w14:textId="77777777" w:rsidR="002912A1" w:rsidRPr="00215665" w:rsidRDefault="002912A1" w:rsidP="00552E8C">
            <w:pPr>
              <w:spacing w:after="0" w:line="240" w:lineRule="auto"/>
              <w:ind w:firstLine="0"/>
              <w:rPr>
                <w:rFonts w:cs="Times New Roman"/>
                <w:sz w:val="20"/>
                <w:szCs w:val="20"/>
                <w:lang w:val="lv-LV"/>
              </w:rPr>
            </w:pPr>
            <w:proofErr w:type="spellStart"/>
            <w:r w:rsidRPr="00215665">
              <w:rPr>
                <w:rFonts w:cs="Times New Roman"/>
                <w:sz w:val="20"/>
                <w:szCs w:val="20"/>
                <w:lang w:val="lv-LV"/>
              </w:rPr>
              <w:t>Neap</w:t>
            </w:r>
            <w:proofErr w:type="spellEnd"/>
            <w:r w:rsidRPr="00215665">
              <w:rPr>
                <w:rFonts w:cs="Times New Roman"/>
                <w:sz w:val="20"/>
                <w:szCs w:val="20"/>
                <w:lang w:val="lv-LV"/>
              </w:rPr>
              <w:t>-</w:t>
            </w:r>
            <w:proofErr w:type="spellStart"/>
            <w:r w:rsidRPr="00215665">
              <w:rPr>
                <w:rFonts w:cs="Times New Roman"/>
                <w:sz w:val="20"/>
                <w:szCs w:val="20"/>
                <w:lang w:val="lv-LV"/>
              </w:rPr>
              <w:t>saim</w:t>
            </w:r>
            <w:proofErr w:type="spellEnd"/>
            <w:r w:rsidRPr="00215665">
              <w:rPr>
                <w:rFonts w:cs="Times New Roman"/>
                <w:sz w:val="20"/>
                <w:szCs w:val="20"/>
                <w:lang w:val="lv-LV"/>
              </w:rPr>
              <w:t>-nieko</w:t>
            </w:r>
          </w:p>
        </w:tc>
        <w:tc>
          <w:tcPr>
            <w:tcW w:w="709" w:type="dxa"/>
            <w:textDirection w:val="btLr"/>
            <w:vAlign w:val="center"/>
          </w:tcPr>
          <w:p w14:paraId="2646CFCE" w14:textId="77777777" w:rsidR="002912A1" w:rsidRPr="00215665" w:rsidRDefault="002912A1" w:rsidP="00297FDE">
            <w:pPr>
              <w:spacing w:after="0" w:line="240" w:lineRule="auto"/>
              <w:ind w:left="113" w:right="113" w:firstLine="0"/>
              <w:jc w:val="center"/>
              <w:rPr>
                <w:rFonts w:cs="Times New Roman"/>
                <w:i/>
                <w:sz w:val="20"/>
                <w:szCs w:val="20"/>
                <w:lang w:val="lv-LV"/>
              </w:rPr>
            </w:pPr>
            <w:r w:rsidRPr="00215665">
              <w:rPr>
                <w:rFonts w:cs="Times New Roman"/>
                <w:sz w:val="20"/>
                <w:szCs w:val="20"/>
                <w:lang w:val="lv-LV"/>
              </w:rPr>
              <w:t xml:space="preserve">Sosnovska </w:t>
            </w:r>
            <w:proofErr w:type="spellStart"/>
            <w:r w:rsidRPr="00215665">
              <w:rPr>
                <w:rFonts w:cs="Times New Roman"/>
                <w:sz w:val="20"/>
                <w:szCs w:val="20"/>
                <w:lang w:val="lv-LV"/>
              </w:rPr>
              <w:t>latvānis</w:t>
            </w:r>
            <w:proofErr w:type="spellEnd"/>
            <w:r w:rsidRPr="00215665">
              <w:rPr>
                <w:rFonts w:cs="Times New Roman"/>
                <w:sz w:val="20"/>
                <w:szCs w:val="20"/>
                <w:lang w:val="lv-LV"/>
              </w:rPr>
              <w:t xml:space="preserve"> </w:t>
            </w:r>
            <w:proofErr w:type="spellStart"/>
            <w:r w:rsidRPr="00215665">
              <w:rPr>
                <w:rFonts w:cs="Times New Roman"/>
                <w:i/>
                <w:sz w:val="20"/>
                <w:szCs w:val="20"/>
                <w:lang w:val="lv-LV"/>
              </w:rPr>
              <w:t>Heracleum</w:t>
            </w:r>
            <w:proofErr w:type="spellEnd"/>
            <w:r w:rsidRPr="00215665">
              <w:rPr>
                <w:rFonts w:cs="Times New Roman"/>
                <w:i/>
                <w:sz w:val="20"/>
                <w:szCs w:val="20"/>
                <w:lang w:val="lv-LV"/>
              </w:rPr>
              <w:t xml:space="preserve"> </w:t>
            </w:r>
            <w:proofErr w:type="spellStart"/>
            <w:r w:rsidRPr="00215665">
              <w:rPr>
                <w:rFonts w:cs="Times New Roman"/>
                <w:i/>
                <w:sz w:val="20"/>
                <w:szCs w:val="20"/>
                <w:lang w:val="lv-LV"/>
              </w:rPr>
              <w:t>sosnowskyi</w:t>
            </w:r>
            <w:proofErr w:type="spellEnd"/>
          </w:p>
        </w:tc>
        <w:tc>
          <w:tcPr>
            <w:tcW w:w="4111" w:type="dxa"/>
          </w:tcPr>
          <w:p w14:paraId="059EE2D6"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 xml:space="preserve">Zālājs vairākus gadus netiek apsaimniekots, nepieciešama atjaunojoša pļaušana ar siena savākšanu un/vai ganīšana. Zālājā izveidojies biezs kūlas slānis. Kūlas slāņa mazināšanai izmantojama ecēšana vai agra, intensīva noganīšana. Ja iespējas noganīt nav, to nepieciešams ikgadēji pļaut un savākt sienu. Vietās, kur dominē ekspansīvas sugas veicama agra un vairākkārtēja appļaušana. Poligona perifērijā konstatēta </w:t>
            </w:r>
            <w:proofErr w:type="spellStart"/>
            <w:r w:rsidRPr="00215665">
              <w:rPr>
                <w:rFonts w:cs="Times New Roman"/>
                <w:sz w:val="20"/>
                <w:szCs w:val="20"/>
                <w:lang w:val="lv-LV"/>
              </w:rPr>
              <w:t>invazīva</w:t>
            </w:r>
            <w:proofErr w:type="spellEnd"/>
            <w:r w:rsidRPr="00215665">
              <w:rPr>
                <w:rFonts w:cs="Times New Roman"/>
                <w:sz w:val="20"/>
                <w:szCs w:val="20"/>
                <w:lang w:val="lv-LV"/>
              </w:rPr>
              <w:t xml:space="preserve"> suga Sosnovska </w:t>
            </w:r>
            <w:proofErr w:type="spellStart"/>
            <w:r w:rsidRPr="00215665">
              <w:rPr>
                <w:rFonts w:cs="Times New Roman"/>
                <w:sz w:val="20"/>
                <w:szCs w:val="20"/>
                <w:lang w:val="lv-LV"/>
              </w:rPr>
              <w:t>latvānis</w:t>
            </w:r>
            <w:proofErr w:type="spellEnd"/>
            <w:r w:rsidRPr="00215665">
              <w:rPr>
                <w:rFonts w:cs="Times New Roman"/>
                <w:sz w:val="20"/>
                <w:szCs w:val="20"/>
                <w:lang w:val="lv-LV"/>
              </w:rPr>
              <w:t xml:space="preserve"> </w:t>
            </w:r>
            <w:proofErr w:type="spellStart"/>
            <w:r w:rsidRPr="00215665">
              <w:rPr>
                <w:rFonts w:cs="Times New Roman"/>
                <w:i/>
                <w:sz w:val="20"/>
                <w:szCs w:val="20"/>
                <w:lang w:val="lv-LV"/>
              </w:rPr>
              <w:t>Heracleum</w:t>
            </w:r>
            <w:proofErr w:type="spellEnd"/>
            <w:r w:rsidRPr="00215665">
              <w:rPr>
                <w:rFonts w:cs="Times New Roman"/>
                <w:i/>
                <w:sz w:val="20"/>
                <w:szCs w:val="20"/>
                <w:lang w:val="lv-LV"/>
              </w:rPr>
              <w:t xml:space="preserve"> </w:t>
            </w:r>
            <w:proofErr w:type="spellStart"/>
            <w:r w:rsidRPr="00215665">
              <w:rPr>
                <w:rFonts w:cs="Times New Roman"/>
                <w:i/>
                <w:sz w:val="20"/>
                <w:szCs w:val="20"/>
                <w:lang w:val="lv-LV"/>
              </w:rPr>
              <w:t>sosnowskyi</w:t>
            </w:r>
            <w:proofErr w:type="spellEnd"/>
            <w:r w:rsidRPr="00215665">
              <w:rPr>
                <w:rFonts w:cs="Times New Roman"/>
                <w:i/>
                <w:sz w:val="20"/>
                <w:szCs w:val="20"/>
                <w:lang w:val="lv-LV"/>
              </w:rPr>
              <w:t xml:space="preserve">. </w:t>
            </w:r>
            <w:r w:rsidRPr="00215665">
              <w:rPr>
                <w:rFonts w:cs="Times New Roman"/>
                <w:sz w:val="20"/>
                <w:szCs w:val="20"/>
                <w:lang w:val="lv-LV"/>
              </w:rPr>
              <w:t>Sosnovska latvāņa izplatības ierobežošanas kārtība noteikta MK 2008. gada 14. jūlija noteikumos Nr. 559 “Invazīvās augu sugas – Sosnovska latvāņa – izplatības ierobežošanas noteikumi”. Minētajos noteikumos ietverti ierobežošanas pasākumi, informācijas saturs un tās sniegšanas kārtība par latvāņa izplatību, kā arī ierobežošanas plānošana, organizēšana un koordinēšana, kā arī informēšana par pasākumu veikšanu. Noteikumos norādītas arī metodes un kārtība, kādā veicama latvāņa iznīcināšana un darba aizsardzības prasības.</w:t>
            </w:r>
          </w:p>
        </w:tc>
      </w:tr>
      <w:tr w:rsidR="002912A1" w:rsidRPr="00215665" w14:paraId="70D1060D" w14:textId="77777777" w:rsidTr="00297FDE">
        <w:tc>
          <w:tcPr>
            <w:tcW w:w="9493" w:type="dxa"/>
            <w:gridSpan w:val="8"/>
            <w:shd w:val="clear" w:color="auto" w:fill="A8D08D" w:themeFill="accent6" w:themeFillTint="99"/>
            <w:vAlign w:val="center"/>
          </w:tcPr>
          <w:p w14:paraId="7638819B" w14:textId="77777777" w:rsidR="002912A1" w:rsidRPr="00215665" w:rsidRDefault="002912A1" w:rsidP="00297FDE">
            <w:pPr>
              <w:spacing w:after="0" w:line="240" w:lineRule="auto"/>
              <w:ind w:firstLine="0"/>
              <w:jc w:val="center"/>
              <w:rPr>
                <w:rFonts w:cs="Times New Roman"/>
                <w:b/>
                <w:sz w:val="20"/>
                <w:szCs w:val="20"/>
                <w:lang w:val="lv-LV"/>
              </w:rPr>
            </w:pPr>
            <w:r w:rsidRPr="00215665">
              <w:rPr>
                <w:rFonts w:cs="Times New Roman"/>
                <w:b/>
                <w:sz w:val="20"/>
                <w:szCs w:val="20"/>
                <w:lang w:val="lv-LV"/>
              </w:rPr>
              <w:t xml:space="preserve">6270* </w:t>
            </w:r>
            <w:r w:rsidRPr="00215665">
              <w:rPr>
                <w:rFonts w:cs="Times New Roman"/>
                <w:b/>
                <w:i/>
                <w:sz w:val="20"/>
                <w:szCs w:val="20"/>
                <w:lang w:val="lv-LV"/>
              </w:rPr>
              <w:t>Sugām bagātas ganības un ganītas pļavas</w:t>
            </w:r>
          </w:p>
        </w:tc>
      </w:tr>
      <w:tr w:rsidR="002912A1" w:rsidRPr="00215665" w14:paraId="68D7C4E2" w14:textId="77777777" w:rsidTr="00297FDE">
        <w:tc>
          <w:tcPr>
            <w:tcW w:w="510" w:type="dxa"/>
          </w:tcPr>
          <w:p w14:paraId="1DE20C8C" w14:textId="77777777" w:rsidR="002912A1" w:rsidRPr="00215665" w:rsidRDefault="002912A1" w:rsidP="00845B85">
            <w:pPr>
              <w:pStyle w:val="Sarakstarindkopa"/>
              <w:numPr>
                <w:ilvl w:val="0"/>
                <w:numId w:val="27"/>
              </w:numPr>
              <w:spacing w:after="0" w:line="240" w:lineRule="auto"/>
              <w:ind w:left="0" w:firstLine="0"/>
              <w:jc w:val="center"/>
              <w:rPr>
                <w:rFonts w:cs="Times New Roman"/>
                <w:sz w:val="20"/>
                <w:szCs w:val="20"/>
                <w:lang w:val="lv-LV"/>
              </w:rPr>
            </w:pPr>
          </w:p>
        </w:tc>
        <w:tc>
          <w:tcPr>
            <w:tcW w:w="1045" w:type="dxa"/>
          </w:tcPr>
          <w:p w14:paraId="04081906"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19AB134_116</w:t>
            </w:r>
          </w:p>
        </w:tc>
        <w:tc>
          <w:tcPr>
            <w:tcW w:w="850" w:type="dxa"/>
          </w:tcPr>
          <w:p w14:paraId="45B4BD91"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6270_1 (90%)</w:t>
            </w:r>
          </w:p>
          <w:p w14:paraId="41D93AF8"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6270_3 (10%)</w:t>
            </w:r>
          </w:p>
        </w:tc>
        <w:tc>
          <w:tcPr>
            <w:tcW w:w="851" w:type="dxa"/>
          </w:tcPr>
          <w:p w14:paraId="45B80706"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Vidējs</w:t>
            </w:r>
          </w:p>
        </w:tc>
        <w:tc>
          <w:tcPr>
            <w:tcW w:w="567" w:type="dxa"/>
          </w:tcPr>
          <w:p w14:paraId="7AB2F341" w14:textId="77777777" w:rsidR="00441244" w:rsidRPr="00215665" w:rsidRDefault="00441244" w:rsidP="00441244">
            <w:pPr>
              <w:spacing w:after="0" w:line="240" w:lineRule="auto"/>
              <w:ind w:firstLine="0"/>
              <w:rPr>
                <w:rFonts w:eastAsia="Times New Roman" w:cs="Times New Roman"/>
                <w:sz w:val="20"/>
                <w:szCs w:val="20"/>
                <w:lang w:val="lv-LV"/>
              </w:rPr>
            </w:pPr>
            <w:r w:rsidRPr="00215665">
              <w:rPr>
                <w:rFonts w:cs="Times New Roman"/>
                <w:sz w:val="20"/>
                <w:szCs w:val="20"/>
                <w:lang w:val="lv-LV"/>
              </w:rPr>
              <w:t>0,37</w:t>
            </w:r>
          </w:p>
          <w:p w14:paraId="3FF23D3B" w14:textId="77777777" w:rsidR="002912A1" w:rsidRPr="00215665" w:rsidRDefault="002912A1" w:rsidP="00552E8C">
            <w:pPr>
              <w:spacing w:after="0" w:line="240" w:lineRule="auto"/>
              <w:ind w:firstLine="0"/>
              <w:rPr>
                <w:rFonts w:cs="Times New Roman"/>
                <w:sz w:val="20"/>
                <w:szCs w:val="20"/>
                <w:lang w:val="lv-LV"/>
              </w:rPr>
            </w:pPr>
          </w:p>
        </w:tc>
        <w:tc>
          <w:tcPr>
            <w:tcW w:w="850" w:type="dxa"/>
          </w:tcPr>
          <w:p w14:paraId="4B23E849"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Pļauj</w:t>
            </w:r>
          </w:p>
        </w:tc>
        <w:tc>
          <w:tcPr>
            <w:tcW w:w="709" w:type="dxa"/>
            <w:vAlign w:val="center"/>
          </w:tcPr>
          <w:p w14:paraId="3B9308EB" w14:textId="77777777" w:rsidR="002912A1" w:rsidRPr="00215665" w:rsidRDefault="002912A1" w:rsidP="00297FDE">
            <w:pPr>
              <w:spacing w:after="0" w:line="240" w:lineRule="auto"/>
              <w:ind w:firstLine="0"/>
              <w:jc w:val="center"/>
              <w:rPr>
                <w:rFonts w:cs="Times New Roman"/>
                <w:sz w:val="20"/>
                <w:szCs w:val="20"/>
                <w:lang w:val="lv-LV"/>
              </w:rPr>
            </w:pPr>
            <w:r w:rsidRPr="00215665">
              <w:rPr>
                <w:rFonts w:cs="Times New Roman"/>
                <w:sz w:val="20"/>
                <w:szCs w:val="20"/>
                <w:lang w:val="lv-LV"/>
              </w:rPr>
              <w:t>-</w:t>
            </w:r>
          </w:p>
        </w:tc>
        <w:tc>
          <w:tcPr>
            <w:tcW w:w="4111" w:type="dxa"/>
          </w:tcPr>
          <w:p w14:paraId="12C9F564"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Šobrīd zālājs tiek apsaimniekots – pļauts. Efektīvākai apsaimniekošanai ir ieteicams ieviest ekstensīvo ganīšanu. Zālājā ir liela ekspansīvo sugu dominance. Vietās, kur dominē ekspansīvas sugas veicama agra un vairākkārtēja appļaušana. Samazināt ekspansīvo sugu dominanci var ar regulēto ganīšanu.</w:t>
            </w:r>
          </w:p>
        </w:tc>
      </w:tr>
      <w:tr w:rsidR="002912A1" w:rsidRPr="00215665" w14:paraId="600266D8" w14:textId="77777777" w:rsidTr="00297FDE">
        <w:tc>
          <w:tcPr>
            <w:tcW w:w="510" w:type="dxa"/>
          </w:tcPr>
          <w:p w14:paraId="38A8FDD9" w14:textId="77777777" w:rsidR="002912A1" w:rsidRPr="00215665" w:rsidRDefault="002912A1" w:rsidP="00845B85">
            <w:pPr>
              <w:pStyle w:val="Sarakstarindkopa"/>
              <w:numPr>
                <w:ilvl w:val="0"/>
                <w:numId w:val="27"/>
              </w:numPr>
              <w:spacing w:after="0" w:line="240" w:lineRule="auto"/>
              <w:ind w:left="0" w:firstLine="0"/>
              <w:jc w:val="center"/>
              <w:rPr>
                <w:rFonts w:cs="Times New Roman"/>
                <w:sz w:val="20"/>
                <w:szCs w:val="20"/>
                <w:lang w:val="lv-LV"/>
              </w:rPr>
            </w:pPr>
          </w:p>
        </w:tc>
        <w:tc>
          <w:tcPr>
            <w:tcW w:w="1045" w:type="dxa"/>
          </w:tcPr>
          <w:p w14:paraId="461F4F50"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19AB134_135</w:t>
            </w:r>
          </w:p>
        </w:tc>
        <w:tc>
          <w:tcPr>
            <w:tcW w:w="850" w:type="dxa"/>
          </w:tcPr>
          <w:p w14:paraId="3A3295F7"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6270_1 (90%)</w:t>
            </w:r>
          </w:p>
          <w:p w14:paraId="41AFFFC5"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6210_2 (10%)</w:t>
            </w:r>
          </w:p>
        </w:tc>
        <w:tc>
          <w:tcPr>
            <w:tcW w:w="851" w:type="dxa"/>
          </w:tcPr>
          <w:p w14:paraId="17F3F6A5"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Vidējs</w:t>
            </w:r>
          </w:p>
        </w:tc>
        <w:tc>
          <w:tcPr>
            <w:tcW w:w="567" w:type="dxa"/>
          </w:tcPr>
          <w:p w14:paraId="50B26836" w14:textId="2784193E" w:rsidR="00441244" w:rsidRPr="00215665" w:rsidRDefault="00441244" w:rsidP="00441244">
            <w:pPr>
              <w:spacing w:after="0" w:line="240" w:lineRule="auto"/>
              <w:ind w:firstLine="0"/>
              <w:rPr>
                <w:rFonts w:eastAsia="Times New Roman" w:cs="Times New Roman"/>
                <w:sz w:val="20"/>
                <w:szCs w:val="20"/>
                <w:lang w:val="lv-LV"/>
              </w:rPr>
            </w:pPr>
            <w:r w:rsidRPr="00215665">
              <w:rPr>
                <w:rFonts w:cs="Times New Roman"/>
                <w:sz w:val="20"/>
                <w:szCs w:val="20"/>
                <w:lang w:val="lv-LV"/>
              </w:rPr>
              <w:t>0,8</w:t>
            </w:r>
            <w:r w:rsidR="00F24F5D">
              <w:rPr>
                <w:rFonts w:cs="Times New Roman"/>
                <w:sz w:val="20"/>
                <w:szCs w:val="20"/>
                <w:lang w:val="lv-LV"/>
              </w:rPr>
              <w:t>2</w:t>
            </w:r>
          </w:p>
          <w:p w14:paraId="0549D5C3" w14:textId="77777777" w:rsidR="002912A1" w:rsidRPr="00215665" w:rsidRDefault="002912A1" w:rsidP="00552E8C">
            <w:pPr>
              <w:spacing w:after="0" w:line="240" w:lineRule="auto"/>
              <w:ind w:firstLine="0"/>
              <w:rPr>
                <w:rFonts w:cs="Times New Roman"/>
                <w:sz w:val="20"/>
                <w:szCs w:val="20"/>
                <w:lang w:val="lv-LV"/>
              </w:rPr>
            </w:pPr>
          </w:p>
        </w:tc>
        <w:tc>
          <w:tcPr>
            <w:tcW w:w="850" w:type="dxa"/>
          </w:tcPr>
          <w:p w14:paraId="7C9A47B1"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Pļauj, nogana</w:t>
            </w:r>
          </w:p>
        </w:tc>
        <w:tc>
          <w:tcPr>
            <w:tcW w:w="709" w:type="dxa"/>
            <w:vAlign w:val="center"/>
          </w:tcPr>
          <w:p w14:paraId="45BD57CC" w14:textId="77777777" w:rsidR="002912A1" w:rsidRPr="00215665" w:rsidRDefault="002912A1" w:rsidP="00297FDE">
            <w:pPr>
              <w:spacing w:after="0" w:line="240" w:lineRule="auto"/>
              <w:ind w:firstLine="0"/>
              <w:jc w:val="center"/>
              <w:rPr>
                <w:rFonts w:cs="Times New Roman"/>
                <w:sz w:val="20"/>
                <w:szCs w:val="20"/>
                <w:lang w:val="lv-LV"/>
              </w:rPr>
            </w:pPr>
            <w:r w:rsidRPr="00215665">
              <w:rPr>
                <w:rFonts w:cs="Times New Roman"/>
                <w:sz w:val="20"/>
                <w:szCs w:val="20"/>
                <w:lang w:val="lv-LV"/>
              </w:rPr>
              <w:t>-</w:t>
            </w:r>
          </w:p>
        </w:tc>
        <w:tc>
          <w:tcPr>
            <w:tcW w:w="4111" w:type="dxa"/>
          </w:tcPr>
          <w:p w14:paraId="0BDE08C0" w14:textId="77777777" w:rsidR="002912A1" w:rsidRPr="00215665" w:rsidRDefault="002912A1" w:rsidP="00552E8C">
            <w:pPr>
              <w:spacing w:after="0" w:line="240" w:lineRule="auto"/>
              <w:ind w:firstLine="0"/>
              <w:rPr>
                <w:rFonts w:cs="Times New Roman"/>
                <w:sz w:val="20"/>
                <w:szCs w:val="20"/>
                <w:highlight w:val="yellow"/>
                <w:lang w:val="lv-LV"/>
              </w:rPr>
            </w:pPr>
            <w:r w:rsidRPr="00215665">
              <w:rPr>
                <w:rFonts w:cs="Times New Roman"/>
                <w:sz w:val="20"/>
                <w:szCs w:val="20"/>
                <w:lang w:val="lv-LV"/>
              </w:rPr>
              <w:t>Šobrīd zālājs tiek atbilstoši apsaimniekots – ganīts un pļauts. Labvēlīga stāvokļa uzturēšanai zālājā būtu vēlams turpināt esošos apsaimniekošanas pasākumus. Zālājā ir liela ekspansīvo sugu dominance. Vietās, kur dominē ekspansīvas sugas veicama agra un vairākkārtēja appļaušana. Samazināt ekspansīvo sugu dominanci var ar regulēto ganīšanu.</w:t>
            </w:r>
          </w:p>
        </w:tc>
      </w:tr>
      <w:tr w:rsidR="002912A1" w:rsidRPr="00215665" w14:paraId="27770D3E" w14:textId="77777777" w:rsidTr="00297FDE">
        <w:tc>
          <w:tcPr>
            <w:tcW w:w="510" w:type="dxa"/>
          </w:tcPr>
          <w:p w14:paraId="5730560B" w14:textId="77777777" w:rsidR="002912A1" w:rsidRPr="00215665" w:rsidRDefault="002912A1" w:rsidP="00845B85">
            <w:pPr>
              <w:pStyle w:val="Sarakstarindkopa"/>
              <w:numPr>
                <w:ilvl w:val="0"/>
                <w:numId w:val="27"/>
              </w:numPr>
              <w:spacing w:after="0" w:line="240" w:lineRule="auto"/>
              <w:ind w:left="0" w:firstLine="0"/>
              <w:jc w:val="center"/>
              <w:rPr>
                <w:rFonts w:cs="Times New Roman"/>
                <w:sz w:val="20"/>
                <w:szCs w:val="20"/>
                <w:lang w:val="lv-LV"/>
              </w:rPr>
            </w:pPr>
          </w:p>
        </w:tc>
        <w:tc>
          <w:tcPr>
            <w:tcW w:w="1045" w:type="dxa"/>
          </w:tcPr>
          <w:p w14:paraId="7461BB36"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19PE38_60</w:t>
            </w:r>
          </w:p>
        </w:tc>
        <w:tc>
          <w:tcPr>
            <w:tcW w:w="850" w:type="dxa"/>
          </w:tcPr>
          <w:p w14:paraId="6457F0F0"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6270_1</w:t>
            </w:r>
          </w:p>
        </w:tc>
        <w:tc>
          <w:tcPr>
            <w:tcW w:w="851" w:type="dxa"/>
          </w:tcPr>
          <w:p w14:paraId="1CC31DCD"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Vidējs</w:t>
            </w:r>
          </w:p>
        </w:tc>
        <w:tc>
          <w:tcPr>
            <w:tcW w:w="567" w:type="dxa"/>
          </w:tcPr>
          <w:p w14:paraId="171CBC3E" w14:textId="77777777" w:rsidR="00441244" w:rsidRPr="00215665" w:rsidRDefault="00441244" w:rsidP="00441244">
            <w:pPr>
              <w:spacing w:after="0" w:line="240" w:lineRule="auto"/>
              <w:ind w:firstLine="0"/>
              <w:rPr>
                <w:rFonts w:eastAsia="Times New Roman" w:cs="Times New Roman"/>
                <w:sz w:val="20"/>
                <w:szCs w:val="20"/>
                <w:lang w:val="lv-LV"/>
              </w:rPr>
            </w:pPr>
            <w:r w:rsidRPr="00215665">
              <w:rPr>
                <w:rFonts w:cs="Times New Roman"/>
                <w:sz w:val="20"/>
                <w:szCs w:val="20"/>
                <w:lang w:val="lv-LV"/>
              </w:rPr>
              <w:t>2,56</w:t>
            </w:r>
          </w:p>
          <w:p w14:paraId="045B098F" w14:textId="77777777" w:rsidR="002912A1" w:rsidRPr="00215665" w:rsidRDefault="002912A1" w:rsidP="00552E8C">
            <w:pPr>
              <w:spacing w:after="0" w:line="240" w:lineRule="auto"/>
              <w:ind w:firstLine="0"/>
              <w:rPr>
                <w:rFonts w:cs="Times New Roman"/>
                <w:sz w:val="20"/>
                <w:szCs w:val="20"/>
                <w:lang w:val="lv-LV"/>
              </w:rPr>
            </w:pPr>
          </w:p>
        </w:tc>
        <w:tc>
          <w:tcPr>
            <w:tcW w:w="850" w:type="dxa"/>
          </w:tcPr>
          <w:p w14:paraId="338A5C63"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Pļauj</w:t>
            </w:r>
          </w:p>
        </w:tc>
        <w:tc>
          <w:tcPr>
            <w:tcW w:w="709" w:type="dxa"/>
            <w:vAlign w:val="center"/>
          </w:tcPr>
          <w:p w14:paraId="5E070699" w14:textId="77777777" w:rsidR="002912A1" w:rsidRPr="00215665" w:rsidRDefault="002912A1" w:rsidP="00297FDE">
            <w:pPr>
              <w:spacing w:after="0" w:line="240" w:lineRule="auto"/>
              <w:ind w:firstLine="0"/>
              <w:jc w:val="center"/>
              <w:rPr>
                <w:rFonts w:cs="Times New Roman"/>
                <w:sz w:val="20"/>
                <w:szCs w:val="20"/>
                <w:lang w:val="lv-LV"/>
              </w:rPr>
            </w:pPr>
            <w:r w:rsidRPr="00215665">
              <w:rPr>
                <w:rFonts w:cs="Times New Roman"/>
                <w:sz w:val="20"/>
                <w:szCs w:val="20"/>
                <w:lang w:val="lv-LV"/>
              </w:rPr>
              <w:t>-</w:t>
            </w:r>
          </w:p>
        </w:tc>
        <w:tc>
          <w:tcPr>
            <w:tcW w:w="4111" w:type="dxa"/>
          </w:tcPr>
          <w:p w14:paraId="4E95041B"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Zālājā ir liela ekspansīvo sugu dominance. Vietās, kur dominē ekspansīvas sugas veicama agra un vairākkārtēja appļaušana. Samazināt ekspansīvo sugu dominanci var ar regulēto ganīšanu.</w:t>
            </w:r>
          </w:p>
          <w:p w14:paraId="45CB688F"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Piemērotākais apsaimniekošanas veids šim zālāja veidam ir ganīšana, kas veido biotopa struktūru un ir nepieciešama lielam daudzumam reto un aizsargājamo vaskulāro augu sugām. Ja iespējas noganīt nav, to nepieciešams ikgadēji pļaut un savākt sienu.</w:t>
            </w:r>
          </w:p>
        </w:tc>
      </w:tr>
      <w:tr w:rsidR="002912A1" w:rsidRPr="00215665" w14:paraId="609DD225" w14:textId="77777777" w:rsidTr="00297FDE">
        <w:tc>
          <w:tcPr>
            <w:tcW w:w="510" w:type="dxa"/>
          </w:tcPr>
          <w:p w14:paraId="1D43CE74" w14:textId="77777777" w:rsidR="002912A1" w:rsidRPr="00215665" w:rsidRDefault="002912A1" w:rsidP="00845B85">
            <w:pPr>
              <w:pStyle w:val="Sarakstarindkopa"/>
              <w:numPr>
                <w:ilvl w:val="0"/>
                <w:numId w:val="27"/>
              </w:numPr>
              <w:spacing w:after="0" w:line="240" w:lineRule="auto"/>
              <w:ind w:left="0" w:firstLine="0"/>
              <w:jc w:val="center"/>
              <w:rPr>
                <w:rFonts w:cs="Times New Roman"/>
                <w:sz w:val="20"/>
                <w:szCs w:val="20"/>
                <w:lang w:val="lv-LV"/>
              </w:rPr>
            </w:pPr>
          </w:p>
        </w:tc>
        <w:tc>
          <w:tcPr>
            <w:tcW w:w="1045" w:type="dxa"/>
          </w:tcPr>
          <w:p w14:paraId="4D540431"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24DK96_266</w:t>
            </w:r>
          </w:p>
        </w:tc>
        <w:tc>
          <w:tcPr>
            <w:tcW w:w="850" w:type="dxa"/>
          </w:tcPr>
          <w:p w14:paraId="2B31B3A7"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6270_1</w:t>
            </w:r>
          </w:p>
        </w:tc>
        <w:tc>
          <w:tcPr>
            <w:tcW w:w="851" w:type="dxa"/>
          </w:tcPr>
          <w:p w14:paraId="2CC5DE11"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Labs</w:t>
            </w:r>
          </w:p>
        </w:tc>
        <w:tc>
          <w:tcPr>
            <w:tcW w:w="567" w:type="dxa"/>
          </w:tcPr>
          <w:p w14:paraId="54A3642A" w14:textId="77777777" w:rsidR="00E135DC" w:rsidRPr="00215665" w:rsidRDefault="00E135DC" w:rsidP="00E135DC">
            <w:pPr>
              <w:spacing w:after="0" w:line="240" w:lineRule="auto"/>
              <w:ind w:firstLine="0"/>
              <w:rPr>
                <w:rFonts w:eastAsia="Times New Roman" w:cs="Times New Roman"/>
                <w:sz w:val="20"/>
                <w:szCs w:val="20"/>
                <w:lang w:val="lv-LV"/>
              </w:rPr>
            </w:pPr>
            <w:r w:rsidRPr="00215665">
              <w:rPr>
                <w:rFonts w:cs="Times New Roman"/>
                <w:sz w:val="20"/>
                <w:szCs w:val="20"/>
                <w:lang w:val="lv-LV"/>
              </w:rPr>
              <w:t>1,77</w:t>
            </w:r>
          </w:p>
          <w:p w14:paraId="3DE50832" w14:textId="77777777" w:rsidR="002912A1" w:rsidRPr="00215665" w:rsidRDefault="002912A1" w:rsidP="00552E8C">
            <w:pPr>
              <w:spacing w:after="0" w:line="240" w:lineRule="auto"/>
              <w:ind w:firstLine="0"/>
              <w:rPr>
                <w:rFonts w:cs="Times New Roman"/>
                <w:sz w:val="20"/>
                <w:szCs w:val="20"/>
                <w:lang w:val="lv-LV"/>
              </w:rPr>
            </w:pPr>
          </w:p>
        </w:tc>
        <w:tc>
          <w:tcPr>
            <w:tcW w:w="850" w:type="dxa"/>
          </w:tcPr>
          <w:p w14:paraId="16782DB9"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Pļauj</w:t>
            </w:r>
          </w:p>
        </w:tc>
        <w:tc>
          <w:tcPr>
            <w:tcW w:w="709" w:type="dxa"/>
            <w:vAlign w:val="center"/>
          </w:tcPr>
          <w:p w14:paraId="1B7ED798" w14:textId="77777777" w:rsidR="002912A1" w:rsidRPr="00215665" w:rsidRDefault="002912A1" w:rsidP="00297FDE">
            <w:pPr>
              <w:spacing w:after="0" w:line="240" w:lineRule="auto"/>
              <w:ind w:firstLine="0"/>
              <w:jc w:val="center"/>
              <w:rPr>
                <w:rFonts w:cs="Times New Roman"/>
                <w:sz w:val="20"/>
                <w:szCs w:val="20"/>
                <w:lang w:val="lv-LV"/>
              </w:rPr>
            </w:pPr>
            <w:r w:rsidRPr="00215665">
              <w:rPr>
                <w:rFonts w:cs="Times New Roman"/>
                <w:sz w:val="20"/>
                <w:szCs w:val="20"/>
                <w:lang w:val="lv-LV"/>
              </w:rPr>
              <w:t>-</w:t>
            </w:r>
          </w:p>
        </w:tc>
        <w:tc>
          <w:tcPr>
            <w:tcW w:w="4111" w:type="dxa"/>
          </w:tcPr>
          <w:p w14:paraId="6C219D56"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Piemērotākais apsaimniekošanas veids šim zālāja veidam ir ganīšana, kas veido biotopa struktūru un ir nepieciešama lielam daudzumam reto un aizsargājamo vaskulāro augu sugām. Ja iespējas noganīt nav, to nepieciešams ikgadēji pļaut un savākt sienu.</w:t>
            </w:r>
          </w:p>
        </w:tc>
      </w:tr>
      <w:tr w:rsidR="002912A1" w:rsidRPr="00215665" w14:paraId="0DC349D0" w14:textId="77777777" w:rsidTr="00297FDE">
        <w:tc>
          <w:tcPr>
            <w:tcW w:w="510" w:type="dxa"/>
          </w:tcPr>
          <w:p w14:paraId="2193B07B" w14:textId="77777777" w:rsidR="002912A1" w:rsidRPr="00215665" w:rsidRDefault="002912A1" w:rsidP="00845B85">
            <w:pPr>
              <w:pStyle w:val="Sarakstarindkopa"/>
              <w:numPr>
                <w:ilvl w:val="0"/>
                <w:numId w:val="27"/>
              </w:numPr>
              <w:spacing w:after="0" w:line="240" w:lineRule="auto"/>
              <w:ind w:left="0" w:firstLine="0"/>
              <w:jc w:val="center"/>
              <w:rPr>
                <w:rFonts w:cs="Times New Roman"/>
                <w:sz w:val="20"/>
                <w:szCs w:val="20"/>
                <w:lang w:val="lv-LV"/>
              </w:rPr>
            </w:pPr>
          </w:p>
        </w:tc>
        <w:tc>
          <w:tcPr>
            <w:tcW w:w="1045" w:type="dxa"/>
          </w:tcPr>
          <w:p w14:paraId="39E62CC2"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24DK96_267</w:t>
            </w:r>
          </w:p>
        </w:tc>
        <w:tc>
          <w:tcPr>
            <w:tcW w:w="850" w:type="dxa"/>
          </w:tcPr>
          <w:p w14:paraId="4E4FF2A8"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6270_1</w:t>
            </w:r>
          </w:p>
        </w:tc>
        <w:tc>
          <w:tcPr>
            <w:tcW w:w="851" w:type="dxa"/>
          </w:tcPr>
          <w:p w14:paraId="6C1CEB40"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Vidējs</w:t>
            </w:r>
          </w:p>
        </w:tc>
        <w:tc>
          <w:tcPr>
            <w:tcW w:w="567" w:type="dxa"/>
          </w:tcPr>
          <w:p w14:paraId="6436D3A4" w14:textId="77777777" w:rsidR="00E135DC" w:rsidRPr="00215665" w:rsidRDefault="00E135DC" w:rsidP="00E135DC">
            <w:pPr>
              <w:spacing w:after="0" w:line="240" w:lineRule="auto"/>
              <w:ind w:firstLine="0"/>
              <w:rPr>
                <w:rFonts w:eastAsia="Times New Roman" w:cs="Times New Roman"/>
                <w:sz w:val="20"/>
                <w:szCs w:val="20"/>
                <w:lang w:val="lv-LV"/>
              </w:rPr>
            </w:pPr>
            <w:r w:rsidRPr="00215665">
              <w:rPr>
                <w:rFonts w:cs="Times New Roman"/>
                <w:sz w:val="20"/>
                <w:szCs w:val="20"/>
                <w:lang w:val="lv-LV"/>
              </w:rPr>
              <w:t>2,23</w:t>
            </w:r>
          </w:p>
          <w:p w14:paraId="2C79D662" w14:textId="77777777" w:rsidR="002912A1" w:rsidRPr="00215665" w:rsidRDefault="002912A1" w:rsidP="00552E8C">
            <w:pPr>
              <w:spacing w:after="0" w:line="240" w:lineRule="auto"/>
              <w:ind w:firstLine="0"/>
              <w:rPr>
                <w:rFonts w:cs="Times New Roman"/>
                <w:sz w:val="20"/>
                <w:szCs w:val="20"/>
                <w:lang w:val="lv-LV"/>
              </w:rPr>
            </w:pPr>
          </w:p>
        </w:tc>
        <w:tc>
          <w:tcPr>
            <w:tcW w:w="850" w:type="dxa"/>
          </w:tcPr>
          <w:p w14:paraId="5922493D"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Pļauj</w:t>
            </w:r>
          </w:p>
        </w:tc>
        <w:tc>
          <w:tcPr>
            <w:tcW w:w="709" w:type="dxa"/>
            <w:vAlign w:val="center"/>
          </w:tcPr>
          <w:p w14:paraId="1360889F" w14:textId="77777777" w:rsidR="002912A1" w:rsidRPr="00215665" w:rsidRDefault="002912A1" w:rsidP="00297FDE">
            <w:pPr>
              <w:spacing w:after="0" w:line="240" w:lineRule="auto"/>
              <w:ind w:firstLine="0"/>
              <w:jc w:val="center"/>
              <w:rPr>
                <w:rFonts w:cs="Times New Roman"/>
                <w:sz w:val="20"/>
                <w:szCs w:val="20"/>
                <w:lang w:val="lv-LV"/>
              </w:rPr>
            </w:pPr>
            <w:r w:rsidRPr="00215665">
              <w:rPr>
                <w:rFonts w:cs="Times New Roman"/>
                <w:sz w:val="20"/>
                <w:szCs w:val="20"/>
                <w:lang w:val="lv-LV"/>
              </w:rPr>
              <w:t>-</w:t>
            </w:r>
          </w:p>
        </w:tc>
        <w:tc>
          <w:tcPr>
            <w:tcW w:w="4111" w:type="dxa"/>
          </w:tcPr>
          <w:p w14:paraId="7965FEF8"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Zālājā ir liela ekspansīvo sugu dominance. Vietās, kur dominē ekspansīvas sugas veicama agra un vairākkārtēja appļaušana. Samazināt ekspansīvo sugu dominanci var ar regulēto ganīšanu.</w:t>
            </w:r>
          </w:p>
          <w:p w14:paraId="58F36DAC"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 xml:space="preserve">Piemērotākais apsaimniekošanas veids šim zālāja veidam ir ganīšana, kas veido biotopa </w:t>
            </w:r>
            <w:r w:rsidRPr="00215665">
              <w:rPr>
                <w:rFonts w:cs="Times New Roman"/>
                <w:sz w:val="20"/>
                <w:szCs w:val="20"/>
                <w:lang w:val="lv-LV"/>
              </w:rPr>
              <w:lastRenderedPageBreak/>
              <w:t>struktūru un ir nepieciešama lielam daudzumam reto un aizsargājamo vaskulāro augu sugām. Ja iespējas noganīt nav, to nepieciešams ikgadēji pļaut un savākt sienu.</w:t>
            </w:r>
          </w:p>
        </w:tc>
      </w:tr>
      <w:tr w:rsidR="002912A1" w:rsidRPr="00215665" w14:paraId="112F52CC" w14:textId="77777777" w:rsidTr="00297FDE">
        <w:tc>
          <w:tcPr>
            <w:tcW w:w="510" w:type="dxa"/>
          </w:tcPr>
          <w:p w14:paraId="17F35A60" w14:textId="77777777" w:rsidR="002912A1" w:rsidRPr="00215665" w:rsidRDefault="002912A1" w:rsidP="00845B85">
            <w:pPr>
              <w:pStyle w:val="Sarakstarindkopa"/>
              <w:numPr>
                <w:ilvl w:val="0"/>
                <w:numId w:val="27"/>
              </w:numPr>
              <w:spacing w:after="0" w:line="240" w:lineRule="auto"/>
              <w:ind w:left="0" w:firstLine="0"/>
              <w:jc w:val="center"/>
              <w:rPr>
                <w:rFonts w:cs="Times New Roman"/>
                <w:sz w:val="20"/>
                <w:szCs w:val="20"/>
                <w:lang w:val="lv-LV"/>
              </w:rPr>
            </w:pPr>
          </w:p>
        </w:tc>
        <w:tc>
          <w:tcPr>
            <w:tcW w:w="1045" w:type="dxa"/>
          </w:tcPr>
          <w:p w14:paraId="6DDED5FC"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24DK96_268</w:t>
            </w:r>
          </w:p>
        </w:tc>
        <w:tc>
          <w:tcPr>
            <w:tcW w:w="850" w:type="dxa"/>
          </w:tcPr>
          <w:p w14:paraId="18C41ED5"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6270_1</w:t>
            </w:r>
          </w:p>
        </w:tc>
        <w:tc>
          <w:tcPr>
            <w:tcW w:w="851" w:type="dxa"/>
          </w:tcPr>
          <w:p w14:paraId="36DF95A4"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Labs</w:t>
            </w:r>
          </w:p>
        </w:tc>
        <w:tc>
          <w:tcPr>
            <w:tcW w:w="567" w:type="dxa"/>
          </w:tcPr>
          <w:p w14:paraId="5CA11E8E" w14:textId="77777777" w:rsidR="00E135DC" w:rsidRPr="00215665" w:rsidRDefault="00E135DC" w:rsidP="00E135DC">
            <w:pPr>
              <w:spacing w:after="0" w:line="240" w:lineRule="auto"/>
              <w:ind w:firstLine="0"/>
              <w:rPr>
                <w:rFonts w:eastAsia="Times New Roman" w:cs="Times New Roman"/>
                <w:sz w:val="20"/>
                <w:szCs w:val="20"/>
                <w:lang w:val="lv-LV"/>
              </w:rPr>
            </w:pPr>
            <w:r w:rsidRPr="00215665">
              <w:rPr>
                <w:rFonts w:cs="Times New Roman"/>
                <w:sz w:val="20"/>
                <w:szCs w:val="20"/>
                <w:lang w:val="lv-LV"/>
              </w:rPr>
              <w:t>0,61</w:t>
            </w:r>
          </w:p>
          <w:p w14:paraId="3A7C7A43" w14:textId="77777777" w:rsidR="002912A1" w:rsidRPr="00215665" w:rsidRDefault="002912A1" w:rsidP="00552E8C">
            <w:pPr>
              <w:spacing w:after="0" w:line="240" w:lineRule="auto"/>
              <w:ind w:firstLine="0"/>
              <w:rPr>
                <w:rFonts w:cs="Times New Roman"/>
                <w:sz w:val="20"/>
                <w:szCs w:val="20"/>
                <w:lang w:val="lv-LV"/>
              </w:rPr>
            </w:pPr>
          </w:p>
        </w:tc>
        <w:tc>
          <w:tcPr>
            <w:tcW w:w="850" w:type="dxa"/>
          </w:tcPr>
          <w:p w14:paraId="546B3355"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Pļauj</w:t>
            </w:r>
          </w:p>
        </w:tc>
        <w:tc>
          <w:tcPr>
            <w:tcW w:w="709" w:type="dxa"/>
            <w:vAlign w:val="center"/>
          </w:tcPr>
          <w:p w14:paraId="2F9D194C" w14:textId="77777777" w:rsidR="002912A1" w:rsidRPr="00215665" w:rsidRDefault="002912A1" w:rsidP="00297FDE">
            <w:pPr>
              <w:spacing w:after="0" w:line="240" w:lineRule="auto"/>
              <w:ind w:firstLine="0"/>
              <w:jc w:val="center"/>
              <w:rPr>
                <w:rFonts w:cs="Times New Roman"/>
                <w:sz w:val="20"/>
                <w:szCs w:val="20"/>
                <w:lang w:val="lv-LV"/>
              </w:rPr>
            </w:pPr>
            <w:r w:rsidRPr="00215665">
              <w:rPr>
                <w:rFonts w:cs="Times New Roman"/>
                <w:sz w:val="20"/>
                <w:szCs w:val="20"/>
                <w:lang w:val="lv-LV"/>
              </w:rPr>
              <w:t>-</w:t>
            </w:r>
          </w:p>
        </w:tc>
        <w:tc>
          <w:tcPr>
            <w:tcW w:w="4111" w:type="dxa"/>
          </w:tcPr>
          <w:p w14:paraId="38E05526"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Piemērotākais apsaimniekošanas veids šim zālāja veidam ir ganīšana, kas veido biotopa struktūru un ir nepieciešama lielam daudzumam reto un aizsargājamo vaskulāro augu sugām. Ja iespējas noganīt nav, to nepieciešams ikgadēji pļaut un savākt sienu.</w:t>
            </w:r>
          </w:p>
        </w:tc>
      </w:tr>
      <w:tr w:rsidR="002912A1" w:rsidRPr="00215665" w14:paraId="3D2B9674" w14:textId="77777777" w:rsidTr="00297FDE">
        <w:tc>
          <w:tcPr>
            <w:tcW w:w="510" w:type="dxa"/>
          </w:tcPr>
          <w:p w14:paraId="5F88143B" w14:textId="77777777" w:rsidR="002912A1" w:rsidRPr="00215665" w:rsidRDefault="002912A1" w:rsidP="00845B85">
            <w:pPr>
              <w:pStyle w:val="Sarakstarindkopa"/>
              <w:numPr>
                <w:ilvl w:val="0"/>
                <w:numId w:val="27"/>
              </w:numPr>
              <w:spacing w:after="0" w:line="240" w:lineRule="auto"/>
              <w:ind w:left="0" w:firstLine="0"/>
              <w:jc w:val="center"/>
              <w:rPr>
                <w:rFonts w:cs="Times New Roman"/>
                <w:sz w:val="20"/>
                <w:szCs w:val="20"/>
                <w:lang w:val="lv-LV"/>
              </w:rPr>
            </w:pPr>
          </w:p>
        </w:tc>
        <w:tc>
          <w:tcPr>
            <w:tcW w:w="1045" w:type="dxa"/>
          </w:tcPr>
          <w:p w14:paraId="027CF726"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24DK96_269</w:t>
            </w:r>
          </w:p>
        </w:tc>
        <w:tc>
          <w:tcPr>
            <w:tcW w:w="850" w:type="dxa"/>
          </w:tcPr>
          <w:p w14:paraId="0F222CDF"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6270_3</w:t>
            </w:r>
          </w:p>
        </w:tc>
        <w:tc>
          <w:tcPr>
            <w:tcW w:w="851" w:type="dxa"/>
          </w:tcPr>
          <w:p w14:paraId="2D20261B"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Vidējs</w:t>
            </w:r>
          </w:p>
        </w:tc>
        <w:tc>
          <w:tcPr>
            <w:tcW w:w="567" w:type="dxa"/>
          </w:tcPr>
          <w:p w14:paraId="2D0520FD" w14:textId="77777777" w:rsidR="00BA18ED" w:rsidRPr="00215665" w:rsidRDefault="00BA18ED" w:rsidP="00BA18ED">
            <w:pPr>
              <w:spacing w:after="0" w:line="240" w:lineRule="auto"/>
              <w:ind w:firstLine="0"/>
              <w:rPr>
                <w:rFonts w:eastAsia="Times New Roman" w:cs="Times New Roman"/>
                <w:sz w:val="20"/>
                <w:szCs w:val="20"/>
                <w:lang w:val="lv-LV"/>
              </w:rPr>
            </w:pPr>
            <w:r w:rsidRPr="00215665">
              <w:rPr>
                <w:rFonts w:cs="Times New Roman"/>
                <w:sz w:val="20"/>
                <w:szCs w:val="20"/>
                <w:lang w:val="lv-LV"/>
              </w:rPr>
              <w:t>0,89</w:t>
            </w:r>
          </w:p>
          <w:p w14:paraId="4562A20A" w14:textId="77777777" w:rsidR="002912A1" w:rsidRPr="00215665" w:rsidRDefault="002912A1" w:rsidP="00552E8C">
            <w:pPr>
              <w:spacing w:after="0" w:line="240" w:lineRule="auto"/>
              <w:ind w:firstLine="0"/>
              <w:rPr>
                <w:rFonts w:cs="Times New Roman"/>
                <w:sz w:val="20"/>
                <w:szCs w:val="20"/>
                <w:lang w:val="lv-LV"/>
              </w:rPr>
            </w:pPr>
          </w:p>
        </w:tc>
        <w:tc>
          <w:tcPr>
            <w:tcW w:w="850" w:type="dxa"/>
          </w:tcPr>
          <w:p w14:paraId="73EF375E"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Pļauj</w:t>
            </w:r>
          </w:p>
        </w:tc>
        <w:tc>
          <w:tcPr>
            <w:tcW w:w="709" w:type="dxa"/>
            <w:vAlign w:val="center"/>
          </w:tcPr>
          <w:p w14:paraId="3B2BF3E8" w14:textId="77777777" w:rsidR="002912A1" w:rsidRPr="00215665" w:rsidRDefault="002912A1" w:rsidP="00297FDE">
            <w:pPr>
              <w:spacing w:after="0" w:line="240" w:lineRule="auto"/>
              <w:ind w:firstLine="0"/>
              <w:jc w:val="center"/>
              <w:rPr>
                <w:rFonts w:cs="Times New Roman"/>
                <w:sz w:val="20"/>
                <w:szCs w:val="20"/>
                <w:lang w:val="lv-LV"/>
              </w:rPr>
            </w:pPr>
            <w:r w:rsidRPr="00215665">
              <w:rPr>
                <w:rFonts w:cs="Times New Roman"/>
                <w:sz w:val="20"/>
                <w:szCs w:val="20"/>
                <w:lang w:val="lv-LV"/>
              </w:rPr>
              <w:t>-</w:t>
            </w:r>
          </w:p>
        </w:tc>
        <w:tc>
          <w:tcPr>
            <w:tcW w:w="4111" w:type="dxa"/>
          </w:tcPr>
          <w:p w14:paraId="2038CE58"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Zālājā ir liela ekspansīvo sugu dominance. Vietās, kur dominē ekspansīvas sugas veicama agra un vairākkārtēja appļaušana. Samazināt ekspansīvo sugu dominanci var ar regulēto ganīšanu.</w:t>
            </w:r>
          </w:p>
          <w:p w14:paraId="3E50CF40"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Piemērotākais apsaimniekošanas veids šim zālāja veidam ir ganīšana, kas veido biotopa struktūru un ir nepieciešama lielam daudzumam reto un aizsargājamo vaskulāro augu sugām. Ja iespējas noganīt nav, to nepieciešams ikgadēji pļaut un savākt sienu.</w:t>
            </w:r>
          </w:p>
        </w:tc>
      </w:tr>
      <w:tr w:rsidR="002912A1" w:rsidRPr="00215665" w14:paraId="63BE765A" w14:textId="77777777" w:rsidTr="00297FDE">
        <w:tc>
          <w:tcPr>
            <w:tcW w:w="510" w:type="dxa"/>
          </w:tcPr>
          <w:p w14:paraId="4C37AF90" w14:textId="77777777" w:rsidR="002912A1" w:rsidRPr="00215665" w:rsidRDefault="002912A1" w:rsidP="00845B85">
            <w:pPr>
              <w:pStyle w:val="Sarakstarindkopa"/>
              <w:numPr>
                <w:ilvl w:val="0"/>
                <w:numId w:val="27"/>
              </w:numPr>
              <w:spacing w:after="0" w:line="240" w:lineRule="auto"/>
              <w:ind w:left="0" w:firstLine="0"/>
              <w:jc w:val="center"/>
              <w:rPr>
                <w:rFonts w:cs="Times New Roman"/>
                <w:sz w:val="20"/>
                <w:szCs w:val="20"/>
                <w:lang w:val="lv-LV"/>
              </w:rPr>
            </w:pPr>
          </w:p>
        </w:tc>
        <w:tc>
          <w:tcPr>
            <w:tcW w:w="1045" w:type="dxa"/>
          </w:tcPr>
          <w:p w14:paraId="0F5715D6"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24DK96_270</w:t>
            </w:r>
          </w:p>
        </w:tc>
        <w:tc>
          <w:tcPr>
            <w:tcW w:w="850" w:type="dxa"/>
          </w:tcPr>
          <w:p w14:paraId="1AED6326"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6270_1</w:t>
            </w:r>
          </w:p>
        </w:tc>
        <w:tc>
          <w:tcPr>
            <w:tcW w:w="851" w:type="dxa"/>
          </w:tcPr>
          <w:p w14:paraId="20016952"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Vidējs</w:t>
            </w:r>
          </w:p>
        </w:tc>
        <w:tc>
          <w:tcPr>
            <w:tcW w:w="567" w:type="dxa"/>
          </w:tcPr>
          <w:p w14:paraId="7FEC2470" w14:textId="77777777" w:rsidR="00BA18ED" w:rsidRPr="00215665" w:rsidRDefault="00BA18ED" w:rsidP="00BA18ED">
            <w:pPr>
              <w:spacing w:after="0" w:line="240" w:lineRule="auto"/>
              <w:ind w:firstLine="0"/>
              <w:rPr>
                <w:rFonts w:eastAsia="Times New Roman" w:cs="Times New Roman"/>
                <w:sz w:val="20"/>
                <w:szCs w:val="20"/>
                <w:lang w:val="lv-LV"/>
              </w:rPr>
            </w:pPr>
            <w:r w:rsidRPr="00215665">
              <w:rPr>
                <w:rFonts w:cs="Times New Roman"/>
                <w:sz w:val="20"/>
                <w:szCs w:val="20"/>
                <w:lang w:val="lv-LV"/>
              </w:rPr>
              <w:t>1,56</w:t>
            </w:r>
          </w:p>
          <w:p w14:paraId="71323153" w14:textId="77777777" w:rsidR="002912A1" w:rsidRPr="00215665" w:rsidRDefault="002912A1" w:rsidP="00552E8C">
            <w:pPr>
              <w:spacing w:after="0" w:line="240" w:lineRule="auto"/>
              <w:ind w:firstLine="0"/>
              <w:rPr>
                <w:rFonts w:cs="Times New Roman"/>
                <w:sz w:val="20"/>
                <w:szCs w:val="20"/>
                <w:lang w:val="lv-LV"/>
              </w:rPr>
            </w:pPr>
          </w:p>
        </w:tc>
        <w:tc>
          <w:tcPr>
            <w:tcW w:w="850" w:type="dxa"/>
          </w:tcPr>
          <w:p w14:paraId="2D9B2262"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Pļauj</w:t>
            </w:r>
          </w:p>
        </w:tc>
        <w:tc>
          <w:tcPr>
            <w:tcW w:w="709" w:type="dxa"/>
            <w:vAlign w:val="center"/>
          </w:tcPr>
          <w:p w14:paraId="3382CC5D" w14:textId="77777777" w:rsidR="002912A1" w:rsidRPr="00215665" w:rsidRDefault="002912A1" w:rsidP="00297FDE">
            <w:pPr>
              <w:spacing w:after="0" w:line="240" w:lineRule="auto"/>
              <w:ind w:firstLine="0"/>
              <w:jc w:val="center"/>
              <w:rPr>
                <w:rFonts w:cs="Times New Roman"/>
                <w:sz w:val="20"/>
                <w:szCs w:val="20"/>
                <w:lang w:val="lv-LV"/>
              </w:rPr>
            </w:pPr>
            <w:r w:rsidRPr="00215665">
              <w:rPr>
                <w:rFonts w:cs="Times New Roman"/>
                <w:sz w:val="20"/>
                <w:szCs w:val="20"/>
                <w:lang w:val="lv-LV"/>
              </w:rPr>
              <w:t>-</w:t>
            </w:r>
          </w:p>
        </w:tc>
        <w:tc>
          <w:tcPr>
            <w:tcW w:w="4111" w:type="dxa"/>
          </w:tcPr>
          <w:p w14:paraId="3BE6DF8E"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Zālājā ir liela ekspansīvo sugu dominance. Vietās, kur dominē ekspansīvas sugas veicama agra un vairākkārtēja appļaušana. Samazināt ekspansīvo sugu dominanci var ar regulēto ganīšanu.</w:t>
            </w:r>
          </w:p>
          <w:p w14:paraId="231B2746" w14:textId="77777777" w:rsidR="002912A1" w:rsidRPr="00215665" w:rsidRDefault="002912A1" w:rsidP="00552E8C">
            <w:pPr>
              <w:spacing w:after="0" w:line="240" w:lineRule="auto"/>
              <w:ind w:firstLine="0"/>
              <w:rPr>
                <w:rFonts w:cs="Times New Roman"/>
                <w:sz w:val="20"/>
                <w:szCs w:val="20"/>
                <w:lang w:val="lv-LV"/>
              </w:rPr>
            </w:pPr>
            <w:r w:rsidRPr="00215665">
              <w:rPr>
                <w:rFonts w:cs="Times New Roman"/>
                <w:sz w:val="20"/>
                <w:szCs w:val="20"/>
                <w:lang w:val="lv-LV"/>
              </w:rPr>
              <w:t>Piemērotākais apsaimniekošanas veids šim zālāja veidam ir ganīšana, kas veido biotopa struktūru un ir nepieciešama lielam daudzumam reto un aizsargājamo vaskulāro augu sugām. Ja iespējas noganīt nav, to nepieciešams ikgadēji pļaut un savākt sienu.</w:t>
            </w:r>
          </w:p>
        </w:tc>
      </w:tr>
    </w:tbl>
    <w:p w14:paraId="13BCA03D" w14:textId="70A3FEE2" w:rsidR="004B36C3" w:rsidRPr="00215665" w:rsidRDefault="004B36C3" w:rsidP="005E39AE">
      <w:pPr>
        <w:spacing w:line="240" w:lineRule="auto"/>
        <w:ind w:firstLine="0"/>
      </w:pPr>
    </w:p>
    <w:p w14:paraId="05978D02" w14:textId="77777777" w:rsidR="00DA7F76" w:rsidRPr="00215665" w:rsidRDefault="00DA7F76" w:rsidP="005E39AE">
      <w:pPr>
        <w:spacing w:line="240" w:lineRule="auto"/>
        <w:ind w:firstLine="0"/>
        <w:rPr>
          <w:rFonts w:cstheme="minorHAnsi"/>
          <w:b/>
          <w:szCs w:val="24"/>
        </w:rPr>
      </w:pPr>
    </w:p>
    <w:p w14:paraId="6020B9E9" w14:textId="77777777" w:rsidR="0068010B" w:rsidRPr="00215665" w:rsidRDefault="0068010B" w:rsidP="005E39AE">
      <w:pPr>
        <w:spacing w:line="240" w:lineRule="auto"/>
        <w:ind w:firstLine="0"/>
        <w:rPr>
          <w:rFonts w:cstheme="minorHAnsi"/>
          <w:b/>
          <w:szCs w:val="24"/>
        </w:rPr>
      </w:pPr>
    </w:p>
    <w:p w14:paraId="761AD86C" w14:textId="13065087" w:rsidR="005B131E" w:rsidRPr="00215665" w:rsidRDefault="003F4E11" w:rsidP="00D14247">
      <w:pPr>
        <w:ind w:firstLine="0"/>
        <w:jc w:val="center"/>
        <w:rPr>
          <w:rFonts w:eastAsia="Times New Roman" w:cs="Times New Roman"/>
          <w:b/>
          <w:sz w:val="26"/>
          <w:szCs w:val="26"/>
        </w:rPr>
      </w:pPr>
      <w:r w:rsidRPr="00215665">
        <w:rPr>
          <w:b/>
          <w:sz w:val="26"/>
          <w:szCs w:val="26"/>
        </w:rPr>
        <w:t>2.</w:t>
      </w:r>
      <w:r w:rsidR="009E5AFC" w:rsidRPr="00215665">
        <w:rPr>
          <w:b/>
          <w:sz w:val="26"/>
          <w:szCs w:val="26"/>
        </w:rPr>
        <w:t>3</w:t>
      </w:r>
      <w:r w:rsidR="001379BB" w:rsidRPr="00215665">
        <w:rPr>
          <w:b/>
          <w:sz w:val="26"/>
          <w:szCs w:val="26"/>
        </w:rPr>
        <w:t>. </w:t>
      </w:r>
      <w:r w:rsidR="007F0043" w:rsidRPr="00215665">
        <w:rPr>
          <w:b/>
          <w:sz w:val="26"/>
          <w:szCs w:val="26"/>
        </w:rPr>
        <w:t>pasākums.</w:t>
      </w:r>
      <w:r w:rsidR="005B131E" w:rsidRPr="00215665">
        <w:rPr>
          <w:b/>
          <w:sz w:val="26"/>
          <w:szCs w:val="26"/>
        </w:rPr>
        <w:t xml:space="preserve"> </w:t>
      </w:r>
      <w:r w:rsidR="005B2285" w:rsidRPr="00215665">
        <w:rPr>
          <w:b/>
          <w:sz w:val="26"/>
          <w:szCs w:val="26"/>
        </w:rPr>
        <w:t>Potenciālo ES nozīmes z</w:t>
      </w:r>
      <w:r w:rsidR="0064006B" w:rsidRPr="00215665">
        <w:rPr>
          <w:b/>
          <w:sz w:val="26"/>
          <w:szCs w:val="26"/>
        </w:rPr>
        <w:t xml:space="preserve">ālāju </w:t>
      </w:r>
      <w:r w:rsidR="005B2285" w:rsidRPr="00215665">
        <w:rPr>
          <w:b/>
          <w:sz w:val="26"/>
          <w:szCs w:val="26"/>
        </w:rPr>
        <w:t>apsaimniekošana</w:t>
      </w:r>
    </w:p>
    <w:p w14:paraId="2AAAC234" w14:textId="3C6EE86E" w:rsidR="00624D50" w:rsidRPr="00215665" w:rsidRDefault="0063675C" w:rsidP="005121C1">
      <w:pPr>
        <w:spacing w:line="240" w:lineRule="auto"/>
        <w:ind w:firstLine="0"/>
        <w:rPr>
          <w:rFonts w:cs="Times New Roman"/>
          <w:color w:val="000000" w:themeColor="text1"/>
          <w:szCs w:val="24"/>
        </w:rPr>
        <w:sectPr w:rsidR="00624D50" w:rsidRPr="00215665" w:rsidSect="00E949B0">
          <w:pgSz w:w="11906" w:h="16838"/>
          <w:pgMar w:top="1134" w:right="1134" w:bottom="1134" w:left="1701" w:header="709" w:footer="709" w:gutter="0"/>
          <w:cols w:space="708"/>
          <w:docGrid w:linePitch="360"/>
        </w:sectPr>
      </w:pPr>
      <w:r w:rsidRPr="00215665">
        <w:rPr>
          <w:rFonts w:eastAsia="Times New Roman" w:cs="Times New Roman"/>
          <w:szCs w:val="24"/>
        </w:rPr>
        <w:t>DP “Cirīša ezers”</w:t>
      </w:r>
      <w:r w:rsidR="003D6389" w:rsidRPr="00215665">
        <w:rPr>
          <w:rFonts w:eastAsia="Times New Roman" w:cs="Times New Roman"/>
          <w:szCs w:val="24"/>
        </w:rPr>
        <w:t xml:space="preserve"> </w:t>
      </w:r>
      <w:r w:rsidR="00AB68CE">
        <w:rPr>
          <w:rFonts w:eastAsia="Times New Roman" w:cs="Times New Roman"/>
          <w:szCs w:val="24"/>
        </w:rPr>
        <w:t>23,82</w:t>
      </w:r>
      <w:r w:rsidR="00D612CF" w:rsidRPr="00215665">
        <w:rPr>
          <w:rFonts w:eastAsia="Times New Roman" w:cs="Times New Roman"/>
          <w:szCs w:val="24"/>
        </w:rPr>
        <w:t> </w:t>
      </w:r>
      <w:r w:rsidR="008A53B2" w:rsidRPr="00215665">
        <w:rPr>
          <w:rFonts w:eastAsia="Times New Roman" w:cs="Times New Roman"/>
          <w:szCs w:val="24"/>
        </w:rPr>
        <w:t xml:space="preserve">ha platībā </w:t>
      </w:r>
      <w:r w:rsidRPr="00215665">
        <w:rPr>
          <w:rFonts w:eastAsia="Times New Roman" w:cs="Times New Roman"/>
          <w:szCs w:val="24"/>
        </w:rPr>
        <w:t>sastopami</w:t>
      </w:r>
      <w:r w:rsidR="00897753" w:rsidRPr="00215665">
        <w:rPr>
          <w:rFonts w:eastAsia="Times New Roman" w:cs="Times New Roman"/>
          <w:szCs w:val="24"/>
        </w:rPr>
        <w:t xml:space="preserve"> zālāji, kas šobrīd neatbilst ES nozīmes zālāju biotopa </w:t>
      </w:r>
      <w:r w:rsidR="00685A03" w:rsidRPr="00215665">
        <w:rPr>
          <w:rFonts w:eastAsia="Times New Roman" w:cs="Times New Roman"/>
          <w:szCs w:val="24"/>
        </w:rPr>
        <w:t>kvalitātei</w:t>
      </w:r>
      <w:r w:rsidR="00D54000" w:rsidRPr="00215665">
        <w:rPr>
          <w:rFonts w:eastAsia="Times New Roman" w:cs="Times New Roman"/>
          <w:szCs w:val="24"/>
        </w:rPr>
        <w:t>, bet tuvāko</w:t>
      </w:r>
      <w:r w:rsidR="00257AE8" w:rsidRPr="00215665">
        <w:rPr>
          <w:rFonts w:eastAsia="Times New Roman" w:cs="Times New Roman"/>
          <w:szCs w:val="24"/>
        </w:rPr>
        <w:t xml:space="preserve"> desmitgadu laikā par tādiem varētu kļūt, ja tik</w:t>
      </w:r>
      <w:r w:rsidR="00821501" w:rsidRPr="00215665">
        <w:rPr>
          <w:rFonts w:eastAsia="Times New Roman" w:cs="Times New Roman"/>
          <w:szCs w:val="24"/>
        </w:rPr>
        <w:t>tu</w:t>
      </w:r>
      <w:r w:rsidR="00257AE8" w:rsidRPr="00215665">
        <w:rPr>
          <w:rFonts w:eastAsia="Times New Roman" w:cs="Times New Roman"/>
          <w:szCs w:val="24"/>
        </w:rPr>
        <w:t xml:space="preserve"> atbilstoši apsaimniekoti</w:t>
      </w:r>
      <w:r w:rsidR="008A53B2" w:rsidRPr="00215665">
        <w:rPr>
          <w:rFonts w:eastAsia="Times New Roman" w:cs="Times New Roman"/>
          <w:szCs w:val="24"/>
        </w:rPr>
        <w:t xml:space="preserve"> (skat. </w:t>
      </w:r>
      <w:r w:rsidR="00D612CF" w:rsidRPr="00215665">
        <w:rPr>
          <w:rFonts w:eastAsia="Times New Roman" w:cs="Times New Roman"/>
          <w:szCs w:val="24"/>
        </w:rPr>
        <w:t>5</w:t>
      </w:r>
      <w:r w:rsidR="003D6389" w:rsidRPr="00215665">
        <w:rPr>
          <w:rFonts w:eastAsia="Times New Roman" w:cs="Times New Roman"/>
          <w:szCs w:val="24"/>
        </w:rPr>
        <w:t>.3.5. attēlu)</w:t>
      </w:r>
      <w:r w:rsidR="007F1162" w:rsidRPr="00215665">
        <w:rPr>
          <w:rFonts w:eastAsia="Times New Roman" w:cs="Times New Roman"/>
          <w:szCs w:val="24"/>
        </w:rPr>
        <w:t xml:space="preserve">. Šos zālājus nepieciešams </w:t>
      </w:r>
      <w:r w:rsidR="00AB1F47" w:rsidRPr="00215665">
        <w:rPr>
          <w:rFonts w:eastAsia="Times New Roman" w:cs="Times New Roman"/>
          <w:szCs w:val="24"/>
        </w:rPr>
        <w:t xml:space="preserve">turpināt apsaimniekot kā ilggadīgus zālājus vai arī uzsākt to apsaimniekošanu, </w:t>
      </w:r>
      <w:r w:rsidR="007F1162" w:rsidRPr="00215665">
        <w:rPr>
          <w:rFonts w:eastAsia="Times New Roman" w:cs="Times New Roman"/>
          <w:szCs w:val="24"/>
        </w:rPr>
        <w:t xml:space="preserve">vismaz reizi gadā nopļaut, novācot nopļauto zāli, vai arī noganīt. </w:t>
      </w:r>
      <w:r w:rsidR="00853F9A" w:rsidRPr="00215665">
        <w:rPr>
          <w:rFonts w:eastAsia="Times New Roman" w:cs="Times New Roman"/>
          <w:szCs w:val="24"/>
        </w:rPr>
        <w:t>Nav pieļaujama zālāju uzaršana, ecēšana,</w:t>
      </w:r>
      <w:r w:rsidR="00542021" w:rsidRPr="00215665">
        <w:rPr>
          <w:rFonts w:eastAsia="Times New Roman" w:cs="Times New Roman"/>
          <w:szCs w:val="24"/>
        </w:rPr>
        <w:t xml:space="preserve"> </w:t>
      </w:r>
      <w:r w:rsidR="00853F9A" w:rsidRPr="00215665">
        <w:rPr>
          <w:rFonts w:eastAsia="Times New Roman" w:cs="Times New Roman"/>
          <w:szCs w:val="24"/>
        </w:rPr>
        <w:t xml:space="preserve">mēslošana, </w:t>
      </w:r>
      <w:r w:rsidR="00E4040B" w:rsidRPr="00215665">
        <w:rPr>
          <w:rFonts w:eastAsia="Times New Roman" w:cs="Times New Roman"/>
          <w:szCs w:val="24"/>
        </w:rPr>
        <w:t>piesēšana ražības uzlabošanai un citi pasākumi, kas varētu negatīvi ietekmēt zālāja attīstību</w:t>
      </w:r>
      <w:r w:rsidR="004046D3" w:rsidRPr="00215665">
        <w:rPr>
          <w:rFonts w:eastAsia="Times New Roman" w:cs="Times New Roman"/>
          <w:szCs w:val="24"/>
        </w:rPr>
        <w:t xml:space="preserve"> ES nozīmes zālāj</w:t>
      </w:r>
      <w:r w:rsidR="00AB1F47" w:rsidRPr="00215665">
        <w:rPr>
          <w:rFonts w:eastAsia="Times New Roman" w:cs="Times New Roman"/>
          <w:szCs w:val="24"/>
        </w:rPr>
        <w:t>u biotopa</w:t>
      </w:r>
      <w:r w:rsidR="004046D3" w:rsidRPr="00215665">
        <w:rPr>
          <w:rFonts w:eastAsia="Times New Roman" w:cs="Times New Roman"/>
          <w:szCs w:val="24"/>
        </w:rPr>
        <w:t xml:space="preserve"> virzienā. </w:t>
      </w:r>
      <w:r w:rsidR="0031454B" w:rsidRPr="00215665">
        <w:rPr>
          <w:rFonts w:cs="Times New Roman"/>
          <w:color w:val="000000" w:themeColor="text1"/>
          <w:szCs w:val="24"/>
        </w:rPr>
        <w:t>Detalizētu informāciju par zālāju aps</w:t>
      </w:r>
      <w:r w:rsidR="00800442" w:rsidRPr="00215665">
        <w:rPr>
          <w:rFonts w:cs="Times New Roman"/>
          <w:color w:val="000000" w:themeColor="text1"/>
          <w:szCs w:val="24"/>
        </w:rPr>
        <w:t>aimniekošanu</w:t>
      </w:r>
      <w:r w:rsidR="0031454B" w:rsidRPr="00215665">
        <w:rPr>
          <w:rFonts w:cs="Times New Roman"/>
          <w:color w:val="000000" w:themeColor="text1"/>
          <w:szCs w:val="24"/>
        </w:rPr>
        <w:t xml:space="preserve"> ieteicams meklēt zālāju biotopu apsaimniekošanas vadlīnijās (Rūsiņa, 2017)</w:t>
      </w:r>
      <w:r w:rsidR="00800442" w:rsidRPr="00215665">
        <w:rPr>
          <w:rFonts w:cs="Times New Roman"/>
          <w:color w:val="000000" w:themeColor="text1"/>
          <w:szCs w:val="24"/>
        </w:rPr>
        <w:t>.</w:t>
      </w:r>
    </w:p>
    <w:p w14:paraId="25A241D2" w14:textId="77777777" w:rsidR="00097B72" w:rsidRPr="00215665" w:rsidRDefault="00097B72" w:rsidP="00097B72">
      <w:pPr>
        <w:spacing w:line="240" w:lineRule="auto"/>
        <w:ind w:firstLine="0"/>
        <w:jc w:val="center"/>
      </w:pPr>
      <w:r>
        <w:rPr>
          <w:noProof/>
        </w:rPr>
        <w:lastRenderedPageBreak/>
        <w:drawing>
          <wp:inline distT="0" distB="0" distL="0" distR="0" wp14:anchorId="76D6C72A" wp14:editId="1FC4B9E9">
            <wp:extent cx="7626020" cy="5391290"/>
            <wp:effectExtent l="0" t="0" r="0" b="0"/>
            <wp:docPr id="1591374921" name="Attēls 12" descr="Attēls, kurā ir teksts, ekrānuzņēmums, karte&#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374921" name="Attēls 12" descr="Attēls, kurā ir teksts, ekrānuzņēmums, karte&#10;&#10;Mākslīgā intelekta ģenerētais saturs var būt nepareizs."/>
                    <pic:cNvPicPr/>
                  </pic:nvPicPr>
                  <pic:blipFill>
                    <a:blip r:embed="rId157" cstate="screen">
                      <a:extLst>
                        <a:ext uri="{28A0092B-C50C-407E-A947-70E740481C1C}">
                          <a14:useLocalDpi xmlns:a14="http://schemas.microsoft.com/office/drawing/2010/main"/>
                        </a:ext>
                      </a:extLst>
                    </a:blip>
                    <a:stretch>
                      <a:fillRect/>
                    </a:stretch>
                  </pic:blipFill>
                  <pic:spPr>
                    <a:xfrm>
                      <a:off x="0" y="0"/>
                      <a:ext cx="7626020" cy="5391290"/>
                    </a:xfrm>
                    <a:prstGeom prst="rect">
                      <a:avLst/>
                    </a:prstGeom>
                  </pic:spPr>
                </pic:pic>
              </a:graphicData>
            </a:graphic>
          </wp:inline>
        </w:drawing>
      </w:r>
    </w:p>
    <w:p w14:paraId="5CC3E888" w14:textId="77777777" w:rsidR="00097B72" w:rsidRPr="00215665" w:rsidRDefault="00097B72" w:rsidP="00097B72">
      <w:pPr>
        <w:ind w:firstLine="0"/>
        <w:jc w:val="center"/>
        <w:rPr>
          <w:iCs/>
          <w:noProof/>
          <w:color w:val="000000" w:themeColor="text1"/>
          <w:sz w:val="22"/>
        </w:rPr>
      </w:pPr>
      <w:r w:rsidRPr="00215665">
        <w:rPr>
          <w:iCs/>
          <w:noProof/>
          <w:color w:val="000000" w:themeColor="text1"/>
          <w:sz w:val="22"/>
        </w:rPr>
        <w:t>5.3.4. attēls. ES nozīmes zālāju biotopu apsaimniekošana.</w:t>
      </w:r>
    </w:p>
    <w:p w14:paraId="62BCA20A" w14:textId="77777777" w:rsidR="00097B72" w:rsidRPr="00215665" w:rsidRDefault="00097B72" w:rsidP="26C09A7F">
      <w:pPr>
        <w:ind w:firstLine="0"/>
        <w:jc w:val="center"/>
        <w:rPr>
          <w:noProof/>
          <w:color w:val="000000" w:themeColor="text1"/>
          <w:sz w:val="22"/>
        </w:rPr>
      </w:pPr>
      <w:r>
        <w:rPr>
          <w:noProof/>
        </w:rPr>
        <w:lastRenderedPageBreak/>
        <w:drawing>
          <wp:inline distT="0" distB="0" distL="0" distR="0" wp14:anchorId="26432507" wp14:editId="3767AF81">
            <wp:extent cx="7537601" cy="5328780"/>
            <wp:effectExtent l="0" t="0" r="0" b="0"/>
            <wp:docPr id="977335122" name="Attēls 13" descr="Attēls, kurā ir teksts, ekrānuzņēmums, karte&#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335122" name="Attēls 13" descr="Attēls, kurā ir teksts, ekrānuzņēmums, karte&#10;&#10;Mākslīgā intelekta ģenerētais saturs var būt nepareizs."/>
                    <pic:cNvPicPr/>
                  </pic:nvPicPr>
                  <pic:blipFill>
                    <a:blip r:embed="rId158" cstate="screen">
                      <a:extLst>
                        <a:ext uri="{28A0092B-C50C-407E-A947-70E740481C1C}">
                          <a14:useLocalDpi xmlns:a14="http://schemas.microsoft.com/office/drawing/2010/main"/>
                        </a:ext>
                      </a:extLst>
                    </a:blip>
                    <a:stretch>
                      <a:fillRect/>
                    </a:stretch>
                  </pic:blipFill>
                  <pic:spPr>
                    <a:xfrm>
                      <a:off x="0" y="0"/>
                      <a:ext cx="7537601" cy="5328780"/>
                    </a:xfrm>
                    <a:prstGeom prst="rect">
                      <a:avLst/>
                    </a:prstGeom>
                  </pic:spPr>
                </pic:pic>
              </a:graphicData>
            </a:graphic>
          </wp:inline>
        </w:drawing>
      </w:r>
    </w:p>
    <w:p w14:paraId="250AA6EA" w14:textId="76826B93" w:rsidR="008B09A2" w:rsidRPr="00215665" w:rsidRDefault="00097B72" w:rsidP="26C09A7F">
      <w:pPr>
        <w:ind w:firstLine="0"/>
        <w:jc w:val="center"/>
        <w:rPr>
          <w:rFonts w:eastAsia="Times New Roman" w:cs="Times New Roman"/>
        </w:rPr>
        <w:sectPr w:rsidR="008B09A2" w:rsidRPr="00215665" w:rsidSect="00624D50">
          <w:pgSz w:w="16838" w:h="11906" w:orient="landscape"/>
          <w:pgMar w:top="1134" w:right="1134" w:bottom="1701" w:left="1134" w:header="709" w:footer="709" w:gutter="0"/>
          <w:cols w:space="708"/>
          <w:docGrid w:linePitch="360"/>
        </w:sectPr>
      </w:pPr>
      <w:r w:rsidRPr="26C09A7F">
        <w:rPr>
          <w:noProof/>
          <w:color w:val="000000" w:themeColor="text1"/>
          <w:sz w:val="22"/>
        </w:rPr>
        <w:t>5.3.5. attēls. Potenciālo ES nozīmes zālāju biotopu apsaimniekošana.</w:t>
      </w:r>
    </w:p>
    <w:p w14:paraId="1CB23F36" w14:textId="7A8648AD" w:rsidR="002D2DBF" w:rsidRPr="00215665" w:rsidRDefault="002D2DBF" w:rsidP="00D14247">
      <w:pPr>
        <w:ind w:firstLine="0"/>
        <w:jc w:val="center"/>
        <w:rPr>
          <w:rFonts w:eastAsia="Times New Roman" w:cs="Times New Roman"/>
          <w:b/>
          <w:sz w:val="26"/>
          <w:szCs w:val="26"/>
        </w:rPr>
      </w:pPr>
      <w:r w:rsidRPr="00215665">
        <w:rPr>
          <w:b/>
          <w:sz w:val="26"/>
          <w:szCs w:val="26"/>
        </w:rPr>
        <w:lastRenderedPageBreak/>
        <w:t>2.</w:t>
      </w:r>
      <w:r w:rsidR="009E5AFC" w:rsidRPr="00215665">
        <w:rPr>
          <w:b/>
          <w:sz w:val="26"/>
          <w:szCs w:val="26"/>
        </w:rPr>
        <w:t>4</w:t>
      </w:r>
      <w:r w:rsidR="001379BB" w:rsidRPr="00215665">
        <w:rPr>
          <w:b/>
          <w:sz w:val="26"/>
          <w:szCs w:val="26"/>
        </w:rPr>
        <w:t>. </w:t>
      </w:r>
      <w:r w:rsidR="007F0043" w:rsidRPr="00215665">
        <w:rPr>
          <w:b/>
          <w:sz w:val="26"/>
          <w:szCs w:val="26"/>
        </w:rPr>
        <w:t>pasākums</w:t>
      </w:r>
      <w:r w:rsidR="004B36C3" w:rsidRPr="00215665">
        <w:rPr>
          <w:b/>
          <w:sz w:val="26"/>
          <w:szCs w:val="26"/>
        </w:rPr>
        <w:t>.</w:t>
      </w:r>
      <w:r w:rsidRPr="00215665">
        <w:rPr>
          <w:b/>
          <w:sz w:val="26"/>
          <w:szCs w:val="26"/>
        </w:rPr>
        <w:t xml:space="preserve"> </w:t>
      </w:r>
      <w:bookmarkStart w:id="56" w:name="_Hlk89965899"/>
      <w:r w:rsidR="00BD4FD5" w:rsidRPr="00215665">
        <w:rPr>
          <w:b/>
          <w:sz w:val="26"/>
          <w:szCs w:val="26"/>
        </w:rPr>
        <w:t>Niedr</w:t>
      </w:r>
      <w:r w:rsidR="00EB053C" w:rsidRPr="00215665">
        <w:rPr>
          <w:b/>
          <w:sz w:val="26"/>
          <w:szCs w:val="26"/>
        </w:rPr>
        <w:t>u</w:t>
      </w:r>
      <w:r w:rsidR="00E97EAF" w:rsidRPr="00215665">
        <w:rPr>
          <w:b/>
          <w:sz w:val="26"/>
          <w:szCs w:val="26"/>
        </w:rPr>
        <w:t xml:space="preserve"> pļaušana </w:t>
      </w:r>
      <w:bookmarkEnd w:id="56"/>
      <w:r w:rsidR="005121C1" w:rsidRPr="00215665">
        <w:rPr>
          <w:b/>
          <w:sz w:val="26"/>
          <w:szCs w:val="26"/>
        </w:rPr>
        <w:t>Ciriša krastos</w:t>
      </w:r>
    </w:p>
    <w:p w14:paraId="0CD40E5B" w14:textId="3F2896D7" w:rsidR="00AB0DA6" w:rsidRPr="00215665" w:rsidRDefault="00627D53" w:rsidP="00AB0DA6">
      <w:pPr>
        <w:spacing w:line="240" w:lineRule="auto"/>
        <w:ind w:firstLine="0"/>
        <w:rPr>
          <w:rFonts w:eastAsia="Times New Roman" w:cs="Times New Roman"/>
          <w:szCs w:val="24"/>
        </w:rPr>
      </w:pPr>
      <w:r w:rsidRPr="00215665">
        <w:rPr>
          <w:rFonts w:eastAsia="Times New Roman" w:cs="Times New Roman"/>
          <w:szCs w:val="24"/>
        </w:rPr>
        <w:t>Saskaņā ar MK 2006. gada 13. jūnija noteikumiem Nr. 475 “Virszemes ūdensobjektu un ostu akvatoriju tīrīšanas un padziļināšanas kārtība” ūdensaugu izpļaušana</w:t>
      </w:r>
      <w:r w:rsidR="00507B66" w:rsidRPr="00215665">
        <w:rPr>
          <w:rFonts w:eastAsia="Times New Roman" w:cs="Times New Roman"/>
          <w:szCs w:val="24"/>
        </w:rPr>
        <w:t>i, ja tā ir paredzēta DA plānā, nav nepieciešam</w:t>
      </w:r>
      <w:r w:rsidR="00E43A61" w:rsidRPr="00215665">
        <w:rPr>
          <w:rFonts w:eastAsia="Times New Roman" w:cs="Times New Roman"/>
          <w:szCs w:val="24"/>
        </w:rPr>
        <w:t>i</w:t>
      </w:r>
      <w:r w:rsidR="00507B66" w:rsidRPr="00215665">
        <w:rPr>
          <w:rFonts w:eastAsia="Times New Roman" w:cs="Times New Roman"/>
          <w:szCs w:val="24"/>
        </w:rPr>
        <w:t xml:space="preserve"> </w:t>
      </w:r>
      <w:r w:rsidR="00BF3811" w:rsidRPr="00215665">
        <w:rPr>
          <w:rFonts w:eastAsia="Times New Roman" w:cs="Times New Roman"/>
          <w:szCs w:val="24"/>
        </w:rPr>
        <w:t xml:space="preserve">VVD tehniskie noteikumi. </w:t>
      </w:r>
      <w:r w:rsidR="008645FB" w:rsidRPr="00215665">
        <w:rPr>
          <w:rFonts w:eastAsia="Times New Roman" w:cs="Times New Roman"/>
          <w:szCs w:val="24"/>
        </w:rPr>
        <w:t>Saskaņā ar minēt</w:t>
      </w:r>
      <w:r w:rsidR="00AB0DA6" w:rsidRPr="00215665">
        <w:rPr>
          <w:rFonts w:eastAsia="Times New Roman" w:cs="Times New Roman"/>
          <w:szCs w:val="24"/>
        </w:rPr>
        <w:t>o</w:t>
      </w:r>
      <w:r w:rsidR="008645FB" w:rsidRPr="00215665">
        <w:rPr>
          <w:rFonts w:eastAsia="Times New Roman" w:cs="Times New Roman"/>
          <w:szCs w:val="24"/>
        </w:rPr>
        <w:t xml:space="preserve"> noteikum</w:t>
      </w:r>
      <w:r w:rsidR="00AB0DA6" w:rsidRPr="00215665">
        <w:rPr>
          <w:rFonts w:eastAsia="Times New Roman" w:cs="Times New Roman"/>
          <w:szCs w:val="24"/>
        </w:rPr>
        <w:t>u 30. punktu:</w:t>
      </w:r>
      <w:r w:rsidR="008645FB" w:rsidRPr="00215665">
        <w:rPr>
          <w:rFonts w:eastAsia="Times New Roman" w:cs="Times New Roman"/>
          <w:szCs w:val="24"/>
        </w:rPr>
        <w:t xml:space="preserve"> </w:t>
      </w:r>
    </w:p>
    <w:p w14:paraId="3316E0B9" w14:textId="422B2916" w:rsidR="00AB0DA6" w:rsidRPr="00215665" w:rsidRDefault="00AB0DA6" w:rsidP="00845B85">
      <w:pPr>
        <w:pStyle w:val="Sarakstarindkopa"/>
        <w:numPr>
          <w:ilvl w:val="0"/>
          <w:numId w:val="31"/>
        </w:numPr>
        <w:spacing w:line="240" w:lineRule="auto"/>
        <w:rPr>
          <w:rFonts w:eastAsia="Times New Roman" w:cs="Times New Roman"/>
          <w:szCs w:val="24"/>
        </w:rPr>
      </w:pPr>
      <w:r w:rsidRPr="00215665">
        <w:rPr>
          <w:rFonts w:eastAsia="Times New Roman" w:cs="Times New Roman"/>
          <w:szCs w:val="24"/>
        </w:rPr>
        <w:t xml:space="preserve">ūdensaugus vispirms pļauj vietās, kur pastiprināti veidojas dūņu slānis, kā arī smilšainās </w:t>
      </w:r>
      <w:proofErr w:type="spellStart"/>
      <w:r w:rsidRPr="00215665">
        <w:rPr>
          <w:rFonts w:eastAsia="Times New Roman" w:cs="Times New Roman"/>
          <w:szCs w:val="24"/>
        </w:rPr>
        <w:t>seklūdens</w:t>
      </w:r>
      <w:proofErr w:type="spellEnd"/>
      <w:r w:rsidRPr="00215665">
        <w:rPr>
          <w:rFonts w:eastAsia="Times New Roman" w:cs="Times New Roman"/>
          <w:szCs w:val="24"/>
        </w:rPr>
        <w:t xml:space="preserve"> vietās, kurām raksturīga pastiprināta aizaugšana;</w:t>
      </w:r>
    </w:p>
    <w:p w14:paraId="358F2208" w14:textId="77777777" w:rsidR="00AB0DA6" w:rsidRPr="00215665" w:rsidRDefault="00AB0DA6" w:rsidP="00845B85">
      <w:pPr>
        <w:pStyle w:val="Sarakstarindkopa"/>
        <w:numPr>
          <w:ilvl w:val="0"/>
          <w:numId w:val="30"/>
        </w:numPr>
        <w:spacing w:line="240" w:lineRule="auto"/>
        <w:rPr>
          <w:rFonts w:eastAsia="Times New Roman" w:cs="Times New Roman"/>
          <w:szCs w:val="24"/>
        </w:rPr>
      </w:pPr>
      <w:r w:rsidRPr="00215665">
        <w:rPr>
          <w:rFonts w:eastAsia="Times New Roman" w:cs="Times New Roman"/>
          <w:szCs w:val="24"/>
        </w:rPr>
        <w:t xml:space="preserve">ūdensaugus ezeros pļauj, veidojot koridorus, lai nodrošinātu ūdens apmaiņu starp </w:t>
      </w:r>
      <w:proofErr w:type="spellStart"/>
      <w:r w:rsidRPr="00215665">
        <w:rPr>
          <w:rFonts w:eastAsia="Times New Roman" w:cs="Times New Roman"/>
          <w:szCs w:val="24"/>
        </w:rPr>
        <w:t>seklūdens</w:t>
      </w:r>
      <w:proofErr w:type="spellEnd"/>
      <w:r w:rsidRPr="00215665">
        <w:rPr>
          <w:rFonts w:eastAsia="Times New Roman" w:cs="Times New Roman"/>
          <w:szCs w:val="24"/>
        </w:rPr>
        <w:t xml:space="preserve"> un dziļūdens zonām;</w:t>
      </w:r>
    </w:p>
    <w:p w14:paraId="1AE3D1F1" w14:textId="77777777" w:rsidR="00AB0DA6" w:rsidRPr="00215665" w:rsidRDefault="00AB0DA6" w:rsidP="00845B85">
      <w:pPr>
        <w:pStyle w:val="Sarakstarindkopa"/>
        <w:numPr>
          <w:ilvl w:val="0"/>
          <w:numId w:val="30"/>
        </w:numPr>
        <w:spacing w:line="240" w:lineRule="auto"/>
        <w:rPr>
          <w:rFonts w:eastAsia="Times New Roman" w:cs="Times New Roman"/>
          <w:szCs w:val="24"/>
        </w:rPr>
      </w:pPr>
      <w:r w:rsidRPr="00215665">
        <w:rPr>
          <w:rFonts w:eastAsia="Times New Roman" w:cs="Times New Roman"/>
          <w:szCs w:val="24"/>
        </w:rPr>
        <w:t xml:space="preserve">nopļautos ūdensaugus savāc, lai novērstu atkārtotu ūdensobjekta piesārņošanu ar viegli noārdāmām organiskām vielām un </w:t>
      </w:r>
      <w:proofErr w:type="spellStart"/>
      <w:r w:rsidRPr="00215665">
        <w:rPr>
          <w:rFonts w:eastAsia="Times New Roman" w:cs="Times New Roman"/>
          <w:szCs w:val="24"/>
        </w:rPr>
        <w:t>sedimentu</w:t>
      </w:r>
      <w:proofErr w:type="spellEnd"/>
      <w:r w:rsidRPr="00215665">
        <w:rPr>
          <w:rFonts w:eastAsia="Times New Roman" w:cs="Times New Roman"/>
          <w:szCs w:val="24"/>
        </w:rPr>
        <w:t xml:space="preserve"> uzkrāšanos.</w:t>
      </w:r>
    </w:p>
    <w:p w14:paraId="74CA6F66" w14:textId="0C3B1FD6" w:rsidR="00627D53" w:rsidRPr="00215665" w:rsidRDefault="001B7A2B" w:rsidP="00AB0DA6">
      <w:pPr>
        <w:spacing w:line="240" w:lineRule="auto"/>
        <w:ind w:firstLine="0"/>
        <w:rPr>
          <w:rFonts w:eastAsia="Times New Roman" w:cs="Times New Roman"/>
          <w:szCs w:val="24"/>
        </w:rPr>
      </w:pPr>
      <w:r w:rsidRPr="00215665">
        <w:rPr>
          <w:rFonts w:eastAsia="Times New Roman" w:cs="Times New Roman"/>
          <w:szCs w:val="24"/>
        </w:rPr>
        <w:t>Niedru</w:t>
      </w:r>
      <w:r w:rsidR="00EB053C" w:rsidRPr="00215665">
        <w:rPr>
          <w:rFonts w:eastAsia="Times New Roman" w:cs="Times New Roman"/>
          <w:szCs w:val="24"/>
        </w:rPr>
        <w:t xml:space="preserve"> un citu ūden</w:t>
      </w:r>
      <w:r w:rsidR="00AE512D" w:rsidRPr="00215665">
        <w:rPr>
          <w:rFonts w:eastAsia="Times New Roman" w:cs="Times New Roman"/>
          <w:szCs w:val="24"/>
        </w:rPr>
        <w:t>saugu</w:t>
      </w:r>
      <w:r w:rsidRPr="00215665">
        <w:rPr>
          <w:rFonts w:eastAsia="Times New Roman" w:cs="Times New Roman"/>
          <w:szCs w:val="24"/>
        </w:rPr>
        <w:t xml:space="preserve"> pļaušanu </w:t>
      </w:r>
      <w:proofErr w:type="spellStart"/>
      <w:r w:rsidRPr="00215665">
        <w:rPr>
          <w:rFonts w:eastAsia="Times New Roman" w:cs="Times New Roman"/>
          <w:szCs w:val="24"/>
        </w:rPr>
        <w:t>Cirišā</w:t>
      </w:r>
      <w:proofErr w:type="spellEnd"/>
      <w:r w:rsidRPr="00215665">
        <w:rPr>
          <w:rFonts w:eastAsia="Times New Roman" w:cs="Times New Roman"/>
          <w:szCs w:val="24"/>
        </w:rPr>
        <w:t xml:space="preserve"> ir vēlams veikt</w:t>
      </w:r>
      <w:r w:rsidR="00BF14D5" w:rsidRPr="00215665">
        <w:rPr>
          <w:rFonts w:eastAsia="Times New Roman" w:cs="Times New Roman"/>
          <w:szCs w:val="24"/>
        </w:rPr>
        <w:t>, sākot no 15. </w:t>
      </w:r>
      <w:r w:rsidRPr="00215665">
        <w:rPr>
          <w:rFonts w:eastAsia="Times New Roman" w:cs="Times New Roman"/>
          <w:szCs w:val="24"/>
        </w:rPr>
        <w:t>jūlij</w:t>
      </w:r>
      <w:r w:rsidR="00BF14D5" w:rsidRPr="00215665">
        <w:rPr>
          <w:rFonts w:eastAsia="Times New Roman" w:cs="Times New Roman"/>
          <w:szCs w:val="24"/>
        </w:rPr>
        <w:t>a</w:t>
      </w:r>
      <w:r w:rsidR="00276393" w:rsidRPr="00215665">
        <w:rPr>
          <w:rFonts w:eastAsia="Times New Roman" w:cs="Times New Roman"/>
          <w:szCs w:val="24"/>
        </w:rPr>
        <w:t xml:space="preserve">, </w:t>
      </w:r>
      <w:r w:rsidR="008B1114" w:rsidRPr="00215665">
        <w:rPr>
          <w:rFonts w:eastAsia="Times New Roman" w:cs="Times New Roman"/>
          <w:szCs w:val="24"/>
        </w:rPr>
        <w:t>kad</w:t>
      </w:r>
      <w:r w:rsidR="00276393" w:rsidRPr="00215665">
        <w:rPr>
          <w:rFonts w:eastAsia="Times New Roman" w:cs="Times New Roman"/>
          <w:szCs w:val="24"/>
        </w:rPr>
        <w:t xml:space="preserve"> ir </w:t>
      </w:r>
      <w:r w:rsidR="008B1114" w:rsidRPr="00215665">
        <w:rPr>
          <w:rFonts w:eastAsia="Times New Roman" w:cs="Times New Roman"/>
          <w:szCs w:val="24"/>
        </w:rPr>
        <w:t>noslēg</w:t>
      </w:r>
      <w:r w:rsidR="00276393" w:rsidRPr="00215665">
        <w:rPr>
          <w:rFonts w:eastAsia="Times New Roman" w:cs="Times New Roman"/>
          <w:szCs w:val="24"/>
        </w:rPr>
        <w:t>usies pu</w:t>
      </w:r>
      <w:r w:rsidR="00AB0DA6" w:rsidRPr="00215665">
        <w:rPr>
          <w:rFonts w:eastAsia="Times New Roman" w:cs="Times New Roman"/>
          <w:szCs w:val="24"/>
        </w:rPr>
        <w:t>t</w:t>
      </w:r>
      <w:r w:rsidR="00276393" w:rsidRPr="00215665">
        <w:rPr>
          <w:rFonts w:eastAsia="Times New Roman" w:cs="Times New Roman"/>
          <w:szCs w:val="24"/>
        </w:rPr>
        <w:t xml:space="preserve">nu ligzdošanas sezona, </w:t>
      </w:r>
      <w:r w:rsidR="00AB0DA6" w:rsidRPr="00215665">
        <w:rPr>
          <w:rFonts w:eastAsia="Times New Roman" w:cs="Times New Roman"/>
          <w:szCs w:val="24"/>
        </w:rPr>
        <w:t>bet</w:t>
      </w:r>
      <w:r w:rsidR="00627D53" w:rsidRPr="00215665">
        <w:rPr>
          <w:rFonts w:eastAsia="Times New Roman" w:cs="Times New Roman"/>
          <w:szCs w:val="24"/>
        </w:rPr>
        <w:t xml:space="preserve"> ūdensaugi </w:t>
      </w:r>
      <w:r w:rsidR="00AB0DA6" w:rsidRPr="00215665">
        <w:rPr>
          <w:rFonts w:eastAsia="Times New Roman" w:cs="Times New Roman"/>
          <w:szCs w:val="24"/>
        </w:rPr>
        <w:t xml:space="preserve">vēl nav </w:t>
      </w:r>
      <w:r w:rsidR="00627D53" w:rsidRPr="00215665">
        <w:rPr>
          <w:rFonts w:eastAsia="Times New Roman" w:cs="Times New Roman"/>
          <w:szCs w:val="24"/>
        </w:rPr>
        <w:t>sāk</w:t>
      </w:r>
      <w:r w:rsidR="00AB0DA6" w:rsidRPr="00215665">
        <w:rPr>
          <w:rFonts w:eastAsia="Times New Roman" w:cs="Times New Roman"/>
          <w:szCs w:val="24"/>
        </w:rPr>
        <w:t>uši</w:t>
      </w:r>
      <w:r w:rsidR="00627D53" w:rsidRPr="00215665">
        <w:rPr>
          <w:rFonts w:eastAsia="Times New Roman" w:cs="Times New Roman"/>
          <w:szCs w:val="24"/>
        </w:rPr>
        <w:t xml:space="preserve"> gatavoties ziemas sezonai un </w:t>
      </w:r>
      <w:r w:rsidR="007A64EE" w:rsidRPr="00215665">
        <w:rPr>
          <w:rFonts w:eastAsia="Times New Roman" w:cs="Times New Roman"/>
          <w:szCs w:val="24"/>
        </w:rPr>
        <w:t>uzkrāt</w:t>
      </w:r>
      <w:r w:rsidR="00627D53" w:rsidRPr="00215665">
        <w:rPr>
          <w:rFonts w:eastAsia="Times New Roman" w:cs="Times New Roman"/>
          <w:szCs w:val="24"/>
        </w:rPr>
        <w:t xml:space="preserve"> barības vielas saknēs</w:t>
      </w:r>
      <w:r w:rsidR="007A64EE" w:rsidRPr="00215665">
        <w:rPr>
          <w:rFonts w:eastAsia="Times New Roman" w:cs="Times New Roman"/>
          <w:szCs w:val="24"/>
        </w:rPr>
        <w:t>. Pļaujot augustā</w:t>
      </w:r>
      <w:r w:rsidR="00E132F1" w:rsidRPr="00215665">
        <w:rPr>
          <w:rFonts w:eastAsia="Times New Roman" w:cs="Times New Roman"/>
          <w:szCs w:val="24"/>
        </w:rPr>
        <w:t>,</w:t>
      </w:r>
      <w:r w:rsidR="00627D53" w:rsidRPr="00215665">
        <w:rPr>
          <w:rFonts w:eastAsia="Times New Roman" w:cs="Times New Roman"/>
          <w:szCs w:val="24"/>
        </w:rPr>
        <w:t xml:space="preserve"> kopā ar izpļauto ūdensaugu masu no ezera tiks izņemta mazāka biogēno elementu daļa (Urtāne, 2014, Urtāns, 2017). Ūdensaugu </w:t>
      </w:r>
      <w:proofErr w:type="spellStart"/>
      <w:r w:rsidR="00627D53" w:rsidRPr="00215665">
        <w:rPr>
          <w:rFonts w:eastAsia="Times New Roman" w:cs="Times New Roman"/>
          <w:szCs w:val="24"/>
        </w:rPr>
        <w:t>aizaugums</w:t>
      </w:r>
      <w:proofErr w:type="spellEnd"/>
      <w:r w:rsidR="00627D53" w:rsidRPr="00215665">
        <w:rPr>
          <w:rFonts w:eastAsia="Times New Roman" w:cs="Times New Roman"/>
          <w:szCs w:val="24"/>
        </w:rPr>
        <w:t xml:space="preserve"> ir jāsamazina, lai uzturētu kādu no ezera funkcijām vai procesiem un mazinātu antropogēnās eitrofikācijas radīto negatīvo ietekmju izpausmes:</w:t>
      </w:r>
    </w:p>
    <w:p w14:paraId="15209AE9" w14:textId="77777777" w:rsidR="00627D53" w:rsidRPr="00215665" w:rsidRDefault="00627D53" w:rsidP="00247259">
      <w:pPr>
        <w:pStyle w:val="Sarakstarindkopa"/>
        <w:numPr>
          <w:ilvl w:val="0"/>
          <w:numId w:val="29"/>
        </w:numPr>
        <w:spacing w:after="0" w:line="240" w:lineRule="auto"/>
        <w:ind w:left="714" w:hanging="357"/>
        <w:contextualSpacing w:val="0"/>
        <w:rPr>
          <w:rFonts w:eastAsia="Times New Roman" w:cs="Times New Roman"/>
          <w:szCs w:val="24"/>
        </w:rPr>
      </w:pPr>
      <w:r w:rsidRPr="00215665">
        <w:rPr>
          <w:rFonts w:eastAsia="Times New Roman" w:cs="Times New Roman"/>
          <w:szCs w:val="24"/>
        </w:rPr>
        <w:t xml:space="preserve">pēc iespējas novērstu iegrimušo un </w:t>
      </w:r>
      <w:proofErr w:type="spellStart"/>
      <w:r w:rsidRPr="00215665">
        <w:rPr>
          <w:rFonts w:eastAsia="Times New Roman" w:cs="Times New Roman"/>
          <w:szCs w:val="24"/>
        </w:rPr>
        <w:t>peldlapu</w:t>
      </w:r>
      <w:proofErr w:type="spellEnd"/>
      <w:r w:rsidRPr="00215665">
        <w:rPr>
          <w:rFonts w:eastAsia="Times New Roman" w:cs="Times New Roman"/>
          <w:szCs w:val="24"/>
        </w:rPr>
        <w:t xml:space="preserve"> ūdensaugu augāja nomaiņu ar virsūdens augiem;</w:t>
      </w:r>
    </w:p>
    <w:p w14:paraId="1EE3A40E" w14:textId="77777777" w:rsidR="00627D53" w:rsidRPr="00215665" w:rsidRDefault="00627D53" w:rsidP="00247259">
      <w:pPr>
        <w:pStyle w:val="Sarakstarindkopa"/>
        <w:numPr>
          <w:ilvl w:val="0"/>
          <w:numId w:val="29"/>
        </w:numPr>
        <w:spacing w:after="0" w:line="240" w:lineRule="auto"/>
        <w:ind w:left="714" w:hanging="357"/>
        <w:contextualSpacing w:val="0"/>
        <w:rPr>
          <w:rFonts w:eastAsia="Times New Roman" w:cs="Times New Roman"/>
          <w:szCs w:val="24"/>
        </w:rPr>
      </w:pPr>
      <w:r w:rsidRPr="00215665">
        <w:rPr>
          <w:rFonts w:eastAsia="Times New Roman" w:cs="Times New Roman"/>
          <w:szCs w:val="24"/>
        </w:rPr>
        <w:t xml:space="preserve">veicinātu atklātu ezera </w:t>
      </w:r>
      <w:proofErr w:type="spellStart"/>
      <w:r w:rsidRPr="00215665">
        <w:rPr>
          <w:rFonts w:eastAsia="Times New Roman" w:cs="Times New Roman"/>
          <w:szCs w:val="24"/>
        </w:rPr>
        <w:t>pakrastes</w:t>
      </w:r>
      <w:proofErr w:type="spellEnd"/>
      <w:r w:rsidRPr="00215665">
        <w:rPr>
          <w:rFonts w:eastAsia="Times New Roman" w:cs="Times New Roman"/>
          <w:szCs w:val="24"/>
        </w:rPr>
        <w:t xml:space="preserve"> (</w:t>
      </w:r>
      <w:proofErr w:type="spellStart"/>
      <w:r w:rsidRPr="00215665">
        <w:rPr>
          <w:rFonts w:eastAsia="Times New Roman" w:cs="Times New Roman"/>
          <w:szCs w:val="24"/>
        </w:rPr>
        <w:t>litorāla</w:t>
      </w:r>
      <w:proofErr w:type="spellEnd"/>
      <w:r w:rsidRPr="00215665">
        <w:rPr>
          <w:rFonts w:eastAsia="Times New Roman" w:cs="Times New Roman"/>
          <w:szCs w:val="24"/>
        </w:rPr>
        <w:t>) daļu saglabāšanu vai atjaunošanu;</w:t>
      </w:r>
    </w:p>
    <w:p w14:paraId="1E196489" w14:textId="77777777" w:rsidR="00627D53" w:rsidRPr="00215665" w:rsidRDefault="00627D53" w:rsidP="00247259">
      <w:pPr>
        <w:pStyle w:val="Sarakstarindkopa"/>
        <w:numPr>
          <w:ilvl w:val="0"/>
          <w:numId w:val="29"/>
        </w:numPr>
        <w:spacing w:after="0" w:line="240" w:lineRule="auto"/>
        <w:ind w:left="714" w:hanging="357"/>
        <w:contextualSpacing w:val="0"/>
        <w:rPr>
          <w:rFonts w:eastAsia="Times New Roman" w:cs="Times New Roman"/>
          <w:szCs w:val="24"/>
        </w:rPr>
      </w:pPr>
      <w:r w:rsidRPr="00215665">
        <w:rPr>
          <w:rFonts w:eastAsia="Times New Roman" w:cs="Times New Roman"/>
          <w:szCs w:val="24"/>
        </w:rPr>
        <w:t>aizaugušajās ezera daļās veicinātu izrobotas ūdensaugu zonas un no krasta atdalītu augāja saliņu veidošanos;</w:t>
      </w:r>
    </w:p>
    <w:p w14:paraId="4F329F21" w14:textId="77777777" w:rsidR="00627D53" w:rsidRPr="00215665" w:rsidRDefault="00627D53" w:rsidP="00247259">
      <w:pPr>
        <w:pStyle w:val="Sarakstarindkopa"/>
        <w:numPr>
          <w:ilvl w:val="0"/>
          <w:numId w:val="29"/>
        </w:numPr>
        <w:spacing w:after="0" w:line="240" w:lineRule="auto"/>
        <w:ind w:left="714" w:hanging="357"/>
        <w:contextualSpacing w:val="0"/>
        <w:rPr>
          <w:rFonts w:eastAsia="Times New Roman" w:cs="Times New Roman"/>
          <w:szCs w:val="24"/>
        </w:rPr>
      </w:pPr>
      <w:r w:rsidRPr="00215665">
        <w:rPr>
          <w:rFonts w:eastAsia="Times New Roman" w:cs="Times New Roman"/>
          <w:szCs w:val="24"/>
        </w:rPr>
        <w:t xml:space="preserve">veicinātu </w:t>
      </w:r>
      <w:proofErr w:type="spellStart"/>
      <w:r w:rsidRPr="00215665">
        <w:rPr>
          <w:rFonts w:eastAsia="Times New Roman" w:cs="Times New Roman"/>
          <w:szCs w:val="24"/>
        </w:rPr>
        <w:t>pakrastes</w:t>
      </w:r>
      <w:proofErr w:type="spellEnd"/>
      <w:r w:rsidRPr="00215665">
        <w:rPr>
          <w:rFonts w:eastAsia="Times New Roman" w:cs="Times New Roman"/>
          <w:szCs w:val="24"/>
        </w:rPr>
        <w:t xml:space="preserve"> ūdensaugu daudzveidības saglabāšanos un mozaīkveida audžu pastāvēšanu;</w:t>
      </w:r>
    </w:p>
    <w:p w14:paraId="640F9A24" w14:textId="77777777" w:rsidR="00627D53" w:rsidRPr="00215665" w:rsidRDefault="00627D53" w:rsidP="00247259">
      <w:pPr>
        <w:pStyle w:val="Sarakstarindkopa"/>
        <w:numPr>
          <w:ilvl w:val="0"/>
          <w:numId w:val="29"/>
        </w:numPr>
        <w:spacing w:after="0" w:line="240" w:lineRule="auto"/>
        <w:ind w:left="714" w:hanging="357"/>
        <w:contextualSpacing w:val="0"/>
        <w:rPr>
          <w:rFonts w:eastAsia="Times New Roman" w:cs="Times New Roman"/>
          <w:szCs w:val="24"/>
        </w:rPr>
      </w:pPr>
      <w:r w:rsidRPr="00215665">
        <w:rPr>
          <w:rFonts w:eastAsia="Times New Roman" w:cs="Times New Roman"/>
          <w:szCs w:val="24"/>
        </w:rPr>
        <w:t xml:space="preserve">veidotu izsilstošas </w:t>
      </w:r>
      <w:proofErr w:type="spellStart"/>
      <w:r w:rsidRPr="00215665">
        <w:rPr>
          <w:rFonts w:eastAsia="Times New Roman" w:cs="Times New Roman"/>
          <w:szCs w:val="24"/>
        </w:rPr>
        <w:t>seklūdens</w:t>
      </w:r>
      <w:proofErr w:type="spellEnd"/>
      <w:r w:rsidRPr="00215665">
        <w:rPr>
          <w:rFonts w:eastAsia="Times New Roman" w:cs="Times New Roman"/>
          <w:szCs w:val="24"/>
        </w:rPr>
        <w:t xml:space="preserve"> zonas </w:t>
      </w:r>
      <w:proofErr w:type="spellStart"/>
      <w:r w:rsidRPr="00215665">
        <w:rPr>
          <w:rFonts w:eastAsia="Times New Roman" w:cs="Times New Roman"/>
          <w:szCs w:val="24"/>
        </w:rPr>
        <w:t>zooplanktona</w:t>
      </w:r>
      <w:proofErr w:type="spellEnd"/>
      <w:r w:rsidRPr="00215665">
        <w:rPr>
          <w:rFonts w:eastAsia="Times New Roman" w:cs="Times New Roman"/>
          <w:szCs w:val="24"/>
        </w:rPr>
        <w:t xml:space="preserve"> un zivju kāpuru produkcijas palielināšanā, kā arī nodrošinātu </w:t>
      </w:r>
      <w:proofErr w:type="spellStart"/>
      <w:r w:rsidRPr="00215665">
        <w:rPr>
          <w:rFonts w:eastAsia="Times New Roman" w:cs="Times New Roman"/>
          <w:szCs w:val="24"/>
        </w:rPr>
        <w:t>pīļveidīgo</w:t>
      </w:r>
      <w:proofErr w:type="spellEnd"/>
      <w:r w:rsidRPr="00215665">
        <w:rPr>
          <w:rFonts w:eastAsia="Times New Roman" w:cs="Times New Roman"/>
          <w:szCs w:val="24"/>
        </w:rPr>
        <w:t xml:space="preserve"> un bridējputnu populācijas uzturēšanu;</w:t>
      </w:r>
    </w:p>
    <w:p w14:paraId="45993929" w14:textId="77777777" w:rsidR="00627D53" w:rsidRPr="00215665" w:rsidRDefault="00627D53" w:rsidP="00247259">
      <w:pPr>
        <w:pStyle w:val="Sarakstarindkopa"/>
        <w:numPr>
          <w:ilvl w:val="0"/>
          <w:numId w:val="29"/>
        </w:numPr>
        <w:spacing w:after="0" w:line="240" w:lineRule="auto"/>
        <w:ind w:left="714" w:hanging="357"/>
        <w:contextualSpacing w:val="0"/>
        <w:rPr>
          <w:rFonts w:eastAsia="Times New Roman" w:cs="Times New Roman"/>
          <w:szCs w:val="24"/>
        </w:rPr>
      </w:pPr>
      <w:r w:rsidRPr="00215665">
        <w:rPr>
          <w:rFonts w:eastAsia="Times New Roman" w:cs="Times New Roman"/>
          <w:szCs w:val="24"/>
        </w:rPr>
        <w:t>uzlabotu rekreācijas iespējas;</w:t>
      </w:r>
    </w:p>
    <w:p w14:paraId="2232AAD2" w14:textId="77777777" w:rsidR="00627D53" w:rsidRPr="00215665" w:rsidRDefault="00627D53" w:rsidP="00247259">
      <w:pPr>
        <w:pStyle w:val="Sarakstarindkopa"/>
        <w:numPr>
          <w:ilvl w:val="0"/>
          <w:numId w:val="29"/>
        </w:numPr>
        <w:spacing w:after="0" w:line="240" w:lineRule="auto"/>
        <w:ind w:left="714" w:hanging="357"/>
        <w:contextualSpacing w:val="0"/>
        <w:rPr>
          <w:rFonts w:eastAsia="Times New Roman" w:cs="Times New Roman"/>
          <w:szCs w:val="24"/>
        </w:rPr>
      </w:pPr>
      <w:r w:rsidRPr="00215665">
        <w:rPr>
          <w:rFonts w:eastAsia="Times New Roman" w:cs="Times New Roman"/>
          <w:szCs w:val="24"/>
        </w:rPr>
        <w:t>samazinātu ezerā esošo barības vielu daudzumu, izpļaujot un izvācot ūdensaugu zaļo masu;</w:t>
      </w:r>
    </w:p>
    <w:p w14:paraId="0CCFF45D" w14:textId="77777777" w:rsidR="00627D53" w:rsidRPr="00215665" w:rsidRDefault="00627D53" w:rsidP="00247259">
      <w:pPr>
        <w:pStyle w:val="Sarakstarindkopa"/>
        <w:numPr>
          <w:ilvl w:val="0"/>
          <w:numId w:val="29"/>
        </w:numPr>
        <w:spacing w:line="240" w:lineRule="auto"/>
        <w:ind w:left="714" w:hanging="357"/>
        <w:contextualSpacing w:val="0"/>
        <w:rPr>
          <w:rFonts w:eastAsia="Times New Roman" w:cs="Times New Roman"/>
          <w:szCs w:val="24"/>
        </w:rPr>
      </w:pPr>
      <w:r w:rsidRPr="00215665">
        <w:rPr>
          <w:rFonts w:eastAsia="Times New Roman" w:cs="Times New Roman"/>
          <w:szCs w:val="24"/>
        </w:rPr>
        <w:t xml:space="preserve">veicinātu lēnāku atmirušā organiskā materiāla uzkrāšanos un viļņošanās efekta pastiprināšanos, veidojot atvērtas un no ūdensaugiem brīvas </w:t>
      </w:r>
      <w:proofErr w:type="spellStart"/>
      <w:r w:rsidRPr="00215665">
        <w:rPr>
          <w:rFonts w:eastAsia="Times New Roman" w:cs="Times New Roman"/>
          <w:szCs w:val="24"/>
        </w:rPr>
        <w:t>pakrastes</w:t>
      </w:r>
      <w:proofErr w:type="spellEnd"/>
      <w:r w:rsidRPr="00215665">
        <w:rPr>
          <w:rFonts w:eastAsia="Times New Roman" w:cs="Times New Roman"/>
          <w:szCs w:val="24"/>
        </w:rPr>
        <w:t xml:space="preserve"> zonas, lai atmirušo augu daļas un citu ezerā radušo organiskas izcelsmes materiālu viļņu darbība izmestu krastā. </w:t>
      </w:r>
    </w:p>
    <w:p w14:paraId="4E8F88F3" w14:textId="77777777" w:rsidR="00765450" w:rsidRPr="00215665" w:rsidRDefault="00765450" w:rsidP="00765450">
      <w:pPr>
        <w:spacing w:line="240" w:lineRule="auto"/>
        <w:ind w:firstLine="0"/>
        <w:rPr>
          <w:rFonts w:eastAsia="Times New Roman" w:cs="Times New Roman"/>
          <w:szCs w:val="24"/>
        </w:rPr>
      </w:pPr>
      <w:r w:rsidRPr="00215665">
        <w:rPr>
          <w:rFonts w:eastAsia="Times New Roman" w:cs="Times New Roman"/>
          <w:szCs w:val="24"/>
        </w:rPr>
        <w:t xml:space="preserve">Niedru pļaušana plānojama tā, lai vienlaikus nopļautās joslas nebūtu platākas par 50 m un starp tām būtu vismaz 50 m platas nepļautas joslas (skat. 5.3.6. attēlu). Ja izpļautās joslas veido šaurākas, tad nepļautās joslas starp tām ir vismaz nopļauto joslu platumā. Seklajos līčos jāsaglabā peldošās salas, kas kalpo kā putnu ligzdošanas vieta. </w:t>
      </w:r>
    </w:p>
    <w:p w14:paraId="7385B99A" w14:textId="77777777" w:rsidR="00765450" w:rsidRPr="00215665" w:rsidRDefault="00765450" w:rsidP="00765450">
      <w:pPr>
        <w:spacing w:line="240" w:lineRule="auto"/>
        <w:ind w:firstLine="0"/>
        <w:rPr>
          <w:rFonts w:eastAsia="Times New Roman" w:cs="Times New Roman"/>
          <w:szCs w:val="24"/>
        </w:rPr>
      </w:pPr>
      <w:r w:rsidRPr="00215665">
        <w:rPr>
          <w:rFonts w:eastAsia="Times New Roman" w:cs="Times New Roman"/>
          <w:szCs w:val="24"/>
        </w:rPr>
        <w:t xml:space="preserve">Niedres jāpļauj no laivas ar uzmontētu iekšdedzes pļaujmašīnu vai arī ar izkapti, brienot gar ezera krastu vai peldot ar laivu, pļaujot iespējami tuvu ezera gruntij un cenšoties saglabāt iegrimušos ūdensaugus. Ūdensaugu pļaušanu ieteicams veikt dienā, kad vējš pūš krasta virzienā. Nopļautās niedres, lēpes un citi ūdensaugi, kas aug niedru un lēpju joslā, ar laivai piestiprināto grābekli ir jāaiztransportē uz izvēlēto ūdensaugu izvākšanas vietu un tūlīt ar piemērotas tehnikas palīdzību vai arī ar dakšām un grābekļiem ir jāizvāc no ūdens un jānovieto pagaidu uzglabāšanas vietās tādā attālumā, lai viļņošanās rezultātā tās atkal nenonāktu ezerā. Atrodoties pagaidu uzglabāšanas vietā, zaļās masas apjomi ievērojami samazinās, jo no tiem iztvaiko uzkrātais ūdens. Pēc tam izpļautā un apžuvusī augu masa ir jānogādā tam paredzētās utilizācijas vietās (piem., kompostēšanas vietās). Tā kā tiek nopļautas auga zaļās daļas, izpļautie ūdensaugi ataug jau tajā pašā gadā, tāpēc izpļaušana vienā gadā ir ieteicams atkārtot, pļaušana jāatkārto vismaz 2-3 gadus pēc kārtas. Vietās, kur ir izveidojušās plašas un blīvas niedru audzes, pļaušanu veic pakāpeniski, veidojot koridorus. Pasākuma rezultātā ezerā tiks būtiski samazināts </w:t>
      </w:r>
      <w:r w:rsidRPr="00215665">
        <w:rPr>
          <w:rFonts w:eastAsia="Times New Roman" w:cs="Times New Roman"/>
          <w:szCs w:val="24"/>
        </w:rPr>
        <w:lastRenderedPageBreak/>
        <w:t xml:space="preserve">ekspansīvais virsūdens augājs. Paralēli tam, būtiski uzlabosies viļņošanās efekts, šādā veidā veicinot </w:t>
      </w:r>
      <w:proofErr w:type="spellStart"/>
      <w:r w:rsidRPr="00215665">
        <w:rPr>
          <w:rFonts w:eastAsia="Times New Roman" w:cs="Times New Roman"/>
          <w:szCs w:val="24"/>
        </w:rPr>
        <w:t>sedimentu</w:t>
      </w:r>
      <w:proofErr w:type="spellEnd"/>
      <w:r w:rsidRPr="00215665">
        <w:rPr>
          <w:rFonts w:eastAsia="Times New Roman" w:cs="Times New Roman"/>
          <w:szCs w:val="24"/>
        </w:rPr>
        <w:t xml:space="preserve"> izmešanu ezera krastā un skābekļa režīma uzlabošanos ezerā, kā arī kopējo ezeru ekosistēmu atveseļošanos un antropogēnās eitrofikācijas līmeņa samazināšanos. </w:t>
      </w:r>
    </w:p>
    <w:p w14:paraId="4D58CE79" w14:textId="77777777" w:rsidR="00603B21" w:rsidRPr="00215665" w:rsidRDefault="00603B21" w:rsidP="00603B21">
      <w:pPr>
        <w:pStyle w:val="Sarakstarindkopa"/>
        <w:spacing w:line="240" w:lineRule="auto"/>
        <w:ind w:left="714" w:firstLine="0"/>
        <w:contextualSpacing w:val="0"/>
        <w:rPr>
          <w:rFonts w:eastAsia="Times New Roman" w:cs="Times New Roman"/>
          <w:szCs w:val="24"/>
        </w:rPr>
      </w:pPr>
    </w:p>
    <w:p w14:paraId="0245D77F" w14:textId="77777777" w:rsidR="00603B21" w:rsidRPr="00215665" w:rsidRDefault="00603B21" w:rsidP="00603B21">
      <w:pPr>
        <w:ind w:firstLine="0"/>
        <w:jc w:val="center"/>
        <w:rPr>
          <w:iCs/>
          <w:noProof/>
          <w:color w:val="000000" w:themeColor="text1"/>
          <w:sz w:val="22"/>
        </w:rPr>
      </w:pPr>
      <w:r w:rsidRPr="00215665">
        <w:rPr>
          <w:iCs/>
          <w:noProof/>
          <w:color w:val="000000" w:themeColor="text1"/>
          <w:sz w:val="22"/>
        </w:rPr>
        <w:drawing>
          <wp:inline distT="0" distB="0" distL="0" distR="0" wp14:anchorId="35175AFE" wp14:editId="259DF25D">
            <wp:extent cx="4857750" cy="3238499"/>
            <wp:effectExtent l="0" t="0" r="0" b="635"/>
            <wp:docPr id="20" name="Attēls 19" descr="Attēls, kurā ir zāle, ārpus telpām, traktors, augs&#10;&#10;Mākslīgā intelekta ģenerētais saturs var būt nepareizs.">
              <a:extLst xmlns:a="http://schemas.openxmlformats.org/drawingml/2006/main">
                <a:ext uri="{FF2B5EF4-FFF2-40B4-BE49-F238E27FC236}">
                  <a16:creationId xmlns:a16="http://schemas.microsoft.com/office/drawing/2014/main" id="{7052B7D5-6D18-4B67-C89E-1F348E918C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ttēls 19" descr="Attēls, kurā ir zāle, ārpus telpām, traktors, augs&#10;&#10;Mākslīgā intelekta ģenerētais saturs var būt nepareizs.">
                      <a:extLst>
                        <a:ext uri="{FF2B5EF4-FFF2-40B4-BE49-F238E27FC236}">
                          <a16:creationId xmlns:a16="http://schemas.microsoft.com/office/drawing/2014/main" id="{7052B7D5-6D18-4B67-C89E-1F348E918C21}"/>
                        </a:ext>
                      </a:extLst>
                    </pic:cNvPr>
                    <pic:cNvPicPr>
                      <a:picLocks noChangeAspect="1"/>
                    </pic:cNvPicPr>
                  </pic:nvPicPr>
                  <pic:blipFill>
                    <a:blip r:embed="rId159" cstate="screen">
                      <a:extLst>
                        <a:ext uri="{28A0092B-C50C-407E-A947-70E740481C1C}">
                          <a14:useLocalDpi xmlns:a14="http://schemas.microsoft.com/office/drawing/2010/main"/>
                        </a:ext>
                      </a:extLst>
                    </a:blip>
                    <a:stretch>
                      <a:fillRect/>
                    </a:stretch>
                  </pic:blipFill>
                  <pic:spPr>
                    <a:xfrm>
                      <a:off x="0" y="0"/>
                      <a:ext cx="4877858" cy="3251905"/>
                    </a:xfrm>
                    <a:prstGeom prst="rect">
                      <a:avLst/>
                    </a:prstGeom>
                  </pic:spPr>
                </pic:pic>
              </a:graphicData>
            </a:graphic>
          </wp:inline>
        </w:drawing>
      </w:r>
    </w:p>
    <w:p w14:paraId="38C1C4D6" w14:textId="54A34532" w:rsidR="00084045" w:rsidRPr="00215665" w:rsidRDefault="00084045" w:rsidP="00603B21">
      <w:pPr>
        <w:ind w:firstLine="0"/>
        <w:jc w:val="center"/>
        <w:rPr>
          <w:rFonts w:eastAsia="Times New Roman" w:cs="Times New Roman"/>
          <w:szCs w:val="24"/>
        </w:rPr>
      </w:pPr>
      <w:r w:rsidRPr="00215665">
        <w:rPr>
          <w:iCs/>
          <w:noProof/>
          <w:color w:val="000000" w:themeColor="text1"/>
          <w:sz w:val="22"/>
        </w:rPr>
        <w:t xml:space="preserve">5.3.6. attēls. Niedru pļaušanas </w:t>
      </w:r>
      <w:r w:rsidR="00603B21" w:rsidRPr="00215665">
        <w:rPr>
          <w:iCs/>
          <w:noProof/>
          <w:color w:val="000000" w:themeColor="text1"/>
          <w:sz w:val="22"/>
        </w:rPr>
        <w:t>organizēšanas shēma</w:t>
      </w:r>
      <w:r w:rsidRPr="00215665">
        <w:rPr>
          <w:iCs/>
          <w:noProof/>
          <w:color w:val="000000" w:themeColor="text1"/>
          <w:sz w:val="22"/>
        </w:rPr>
        <w:t>.</w:t>
      </w:r>
      <w:r w:rsidR="0065522A">
        <w:rPr>
          <w:iCs/>
          <w:noProof/>
          <w:color w:val="000000" w:themeColor="text1"/>
          <w:sz w:val="22"/>
        </w:rPr>
        <w:t xml:space="preserve"> </w:t>
      </w:r>
      <w:r w:rsidR="00844156">
        <w:rPr>
          <w:iCs/>
          <w:noProof/>
          <w:color w:val="000000" w:themeColor="text1"/>
          <w:sz w:val="22"/>
        </w:rPr>
        <w:t>I. Grīnfeldes zīmējums.</w:t>
      </w:r>
    </w:p>
    <w:p w14:paraId="51479660" w14:textId="77777777" w:rsidR="003D6389" w:rsidRPr="00215665" w:rsidRDefault="00A061DE" w:rsidP="00627D53">
      <w:pPr>
        <w:spacing w:line="240" w:lineRule="auto"/>
        <w:ind w:firstLine="0"/>
        <w:rPr>
          <w:rFonts w:eastAsia="Times New Roman" w:cs="Times New Roman"/>
          <w:szCs w:val="24"/>
        </w:rPr>
      </w:pPr>
      <w:r w:rsidRPr="26C09A7F">
        <w:rPr>
          <w:rFonts w:eastAsia="Times New Roman" w:cs="Times New Roman"/>
        </w:rPr>
        <w:t>Niedru</w:t>
      </w:r>
      <w:r w:rsidR="00627D53" w:rsidRPr="26C09A7F">
        <w:rPr>
          <w:rFonts w:eastAsia="Times New Roman" w:cs="Times New Roman"/>
        </w:rPr>
        <w:t xml:space="preserve"> pļaušana </w:t>
      </w:r>
      <w:r w:rsidR="00DC778D" w:rsidRPr="26C09A7F">
        <w:rPr>
          <w:rFonts w:eastAsia="Times New Roman" w:cs="Times New Roman"/>
        </w:rPr>
        <w:t xml:space="preserve">paredzēta tādos krasta posmos, kur tā </w:t>
      </w:r>
      <w:r w:rsidR="00627D53" w:rsidRPr="26C09A7F">
        <w:rPr>
          <w:rFonts w:eastAsia="Times New Roman" w:cs="Times New Roman"/>
        </w:rPr>
        <w:t xml:space="preserve">nodrošinās arī </w:t>
      </w:r>
      <w:r w:rsidR="00DC778D" w:rsidRPr="26C09A7F">
        <w:rPr>
          <w:rFonts w:eastAsia="Times New Roman" w:cs="Times New Roman"/>
        </w:rPr>
        <w:t>rekreācijas iespējas</w:t>
      </w:r>
      <w:r w:rsidR="00627D53" w:rsidRPr="26C09A7F">
        <w:rPr>
          <w:rFonts w:eastAsia="Times New Roman" w:cs="Times New Roman"/>
        </w:rPr>
        <w:t>.</w:t>
      </w:r>
      <w:r w:rsidR="00CD0B82" w:rsidRPr="26C09A7F">
        <w:rPr>
          <w:rFonts w:eastAsia="Times New Roman" w:cs="Times New Roman"/>
        </w:rPr>
        <w:t xml:space="preserve"> Niedru pļaušanas vietas </w:t>
      </w:r>
      <w:r w:rsidR="00391949" w:rsidRPr="26C09A7F">
        <w:rPr>
          <w:rFonts w:eastAsia="Times New Roman" w:cs="Times New Roman"/>
        </w:rPr>
        <w:t>atzīmētas</w:t>
      </w:r>
      <w:r w:rsidR="00AE512D" w:rsidRPr="26C09A7F">
        <w:rPr>
          <w:rFonts w:eastAsia="Times New Roman" w:cs="Times New Roman"/>
        </w:rPr>
        <w:t xml:space="preserve"> </w:t>
      </w:r>
      <w:r w:rsidR="003D6389" w:rsidRPr="26C09A7F">
        <w:rPr>
          <w:rFonts w:eastAsia="Times New Roman" w:cs="Times New Roman"/>
        </w:rPr>
        <w:t>5.3.</w:t>
      </w:r>
      <w:r w:rsidR="00BB712D" w:rsidRPr="26C09A7F">
        <w:rPr>
          <w:rFonts w:eastAsia="Times New Roman" w:cs="Times New Roman"/>
        </w:rPr>
        <w:t>7</w:t>
      </w:r>
      <w:r w:rsidR="00AE512D" w:rsidRPr="26C09A7F">
        <w:rPr>
          <w:rFonts w:eastAsia="Times New Roman" w:cs="Times New Roman"/>
        </w:rPr>
        <w:t>. attēlā.</w:t>
      </w:r>
    </w:p>
    <w:p w14:paraId="1F1E969C" w14:textId="10D99EEE" w:rsidR="26C09A7F" w:rsidRDefault="26C09A7F" w:rsidP="26C09A7F">
      <w:pPr>
        <w:ind w:firstLine="0"/>
        <w:jc w:val="center"/>
        <w:rPr>
          <w:b/>
          <w:bCs/>
          <w:sz w:val="26"/>
          <w:szCs w:val="26"/>
        </w:rPr>
      </w:pPr>
    </w:p>
    <w:p w14:paraId="5916719E" w14:textId="77777777" w:rsidR="00BB712D" w:rsidRPr="00215665" w:rsidRDefault="00BB712D" w:rsidP="00BB712D">
      <w:pPr>
        <w:ind w:firstLine="0"/>
        <w:jc w:val="center"/>
        <w:rPr>
          <w:b/>
          <w:sz w:val="26"/>
          <w:szCs w:val="26"/>
        </w:rPr>
      </w:pPr>
      <w:r w:rsidRPr="00215665">
        <w:rPr>
          <w:b/>
          <w:sz w:val="26"/>
          <w:szCs w:val="26"/>
        </w:rPr>
        <w:t>2.5. Ciriša piekrastes apauguma struktūras uzlabošana</w:t>
      </w:r>
    </w:p>
    <w:p w14:paraId="4D1196A2" w14:textId="77777777" w:rsidR="00BB712D" w:rsidRPr="00215665" w:rsidRDefault="00BB712D" w:rsidP="00BB712D">
      <w:pPr>
        <w:spacing w:line="240" w:lineRule="auto"/>
        <w:ind w:firstLine="0"/>
      </w:pPr>
      <w:r w:rsidRPr="00215665">
        <w:t>Ciriša piekrastes apauguma struktūras uzlabošana, retinot ezera krastos augošos kokus un krūmus, vai arī uzturot jau izretinātās koku joslas, ir nepieciešama, lai:</w:t>
      </w:r>
    </w:p>
    <w:p w14:paraId="36CCB5B2" w14:textId="77777777" w:rsidR="00BB712D" w:rsidRPr="00215665" w:rsidRDefault="00BB712D" w:rsidP="00BB712D">
      <w:pPr>
        <w:pStyle w:val="Sarakstarindkopa"/>
        <w:numPr>
          <w:ilvl w:val="0"/>
          <w:numId w:val="32"/>
        </w:numPr>
        <w:spacing w:line="240" w:lineRule="auto"/>
      </w:pPr>
      <w:r w:rsidRPr="00215665">
        <w:t>uzlabotu ezera ūdens kvalitāti,</w:t>
      </w:r>
    </w:p>
    <w:p w14:paraId="66633644" w14:textId="77777777" w:rsidR="00BB712D" w:rsidRPr="00215665" w:rsidRDefault="00BB712D" w:rsidP="00BB712D">
      <w:pPr>
        <w:pStyle w:val="Sarakstarindkopa"/>
        <w:numPr>
          <w:ilvl w:val="0"/>
          <w:numId w:val="32"/>
        </w:numPr>
        <w:spacing w:line="240" w:lineRule="auto"/>
      </w:pPr>
      <w:r w:rsidRPr="00215665">
        <w:t>uzlabotu krastu pieejamību un skatu uz ezeru ainavisko vērtību.</w:t>
      </w:r>
    </w:p>
    <w:p w14:paraId="0725CF49" w14:textId="77777777" w:rsidR="00BB712D" w:rsidRPr="00215665" w:rsidRDefault="00BB712D" w:rsidP="00BB712D">
      <w:pPr>
        <w:spacing w:line="240" w:lineRule="auto"/>
        <w:ind w:firstLine="0"/>
        <w:rPr>
          <w:rFonts w:cs="Times New Roman"/>
          <w:szCs w:val="24"/>
        </w:rPr>
      </w:pPr>
      <w:r w:rsidRPr="00215665">
        <w:rPr>
          <w:rFonts w:cs="Times New Roman"/>
          <w:szCs w:val="24"/>
        </w:rPr>
        <w:t>Krastmalā ieteicams izcirst visus krūmus un aptuveni divas trešdaļas koku, kuru vainagi projicējas virs ūdens spoguļa. Vietās, kur koku retināšana jau veikta pēdējo piecu gadu laikā, regulāri jāizcērt ieaugušie jaunie koki un krūmi. Izcirstie koki un krūmi jāizvāc no teritorijas, tos nedrīkst atstāt ezera krastā.</w:t>
      </w:r>
    </w:p>
    <w:p w14:paraId="508DCB4E" w14:textId="77777777" w:rsidR="00BB712D" w:rsidRPr="00215665" w:rsidRDefault="00BB712D" w:rsidP="00BB712D">
      <w:pPr>
        <w:spacing w:line="240" w:lineRule="auto"/>
        <w:ind w:firstLine="0"/>
      </w:pPr>
      <w:r w:rsidRPr="00215665">
        <w:rPr>
          <w:rFonts w:cs="Times New Roman"/>
          <w:szCs w:val="24"/>
        </w:rPr>
        <w:t>Jāņem vērā, ka saskaņā ar MK 2012. gada 2. maija noteikumu Nr. 309 “</w:t>
      </w:r>
      <w:r w:rsidRPr="00215665">
        <w:t>Noteikumi par koku ciršanu ārpus meža” 4.2., 4.8. un 5.2. apakšpunktu koku ciršanai ārpus meža ĪADT, upju aizsargjoslās un applūstošās palienēs ir nepieciešams saņemt pašvaldības atļauju, ja koka celma caurmērs sasniedz 20 cm.</w:t>
      </w:r>
    </w:p>
    <w:p w14:paraId="6ABD5A7B" w14:textId="77777777" w:rsidR="00BB712D" w:rsidRPr="00215665" w:rsidRDefault="00BB712D" w:rsidP="00BB712D">
      <w:pPr>
        <w:spacing w:after="0" w:line="240" w:lineRule="auto"/>
      </w:pPr>
      <w:r w:rsidRPr="00215665">
        <w:t xml:space="preserve">5.3.8. attēlā ir atzīmētas krastmalas, kur pirmām kārtām jāuztur reta koku josla, kas nodrošina “caurspīdīgu” skatu uz ezeru, labāku krasta pieejamību un mazāku </w:t>
      </w:r>
      <w:proofErr w:type="spellStart"/>
      <w:r w:rsidRPr="00215665">
        <w:t>biogēnu</w:t>
      </w:r>
      <w:proofErr w:type="spellEnd"/>
      <w:r w:rsidRPr="00215665">
        <w:t xml:space="preserve"> ienesi ezerā. Tomēr koku un krūmu retināšana aptuveni 5 m platā joslā gar ezeru ir ieteicama visā ezera piekrastē, ja vien ir iespēja šādu pasākumu veikt.</w:t>
      </w:r>
    </w:p>
    <w:p w14:paraId="3FF8B40E" w14:textId="23266828" w:rsidR="00BB712D" w:rsidRPr="00215665" w:rsidRDefault="00BB712D" w:rsidP="00627D53">
      <w:pPr>
        <w:spacing w:line="240" w:lineRule="auto"/>
        <w:ind w:firstLine="0"/>
        <w:rPr>
          <w:rFonts w:eastAsia="Times New Roman" w:cs="Times New Roman"/>
          <w:szCs w:val="24"/>
        </w:rPr>
        <w:sectPr w:rsidR="00BB712D" w:rsidRPr="00215665" w:rsidSect="00E949B0">
          <w:pgSz w:w="11906" w:h="16838"/>
          <w:pgMar w:top="1134" w:right="1134" w:bottom="1134" w:left="1701" w:header="709" w:footer="709" w:gutter="0"/>
          <w:cols w:space="708"/>
          <w:docGrid w:linePitch="360"/>
        </w:sectPr>
      </w:pPr>
    </w:p>
    <w:p w14:paraId="25C267FD" w14:textId="3229B3D0" w:rsidR="00232AF6" w:rsidRPr="00215665" w:rsidRDefault="00C95F58" w:rsidP="26C09A7F">
      <w:pPr>
        <w:ind w:firstLine="0"/>
        <w:jc w:val="center"/>
        <w:rPr>
          <w:rFonts w:eastAsia="Times New Roman" w:cs="Times New Roman"/>
        </w:rPr>
      </w:pPr>
      <w:r>
        <w:rPr>
          <w:noProof/>
        </w:rPr>
        <w:lastRenderedPageBreak/>
        <w:drawing>
          <wp:inline distT="0" distB="0" distL="0" distR="0" wp14:anchorId="04E3FD45" wp14:editId="49A6F8A7">
            <wp:extent cx="7609818" cy="5379834"/>
            <wp:effectExtent l="0" t="0" r="0" b="0"/>
            <wp:docPr id="1490869109" name="Attēls 10" descr="Attēls, kurā ir teksts, ekrānuzņēmums, karte&#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869109" name="Attēls 10" descr="Attēls, kurā ir teksts, ekrānuzņēmums, karte&#10;&#10;Mākslīgā intelekta ģenerētais saturs var būt nepareizs."/>
                    <pic:cNvPicPr/>
                  </pic:nvPicPr>
                  <pic:blipFill>
                    <a:blip r:embed="rId160" cstate="screen">
                      <a:extLst>
                        <a:ext uri="{28A0092B-C50C-407E-A947-70E740481C1C}">
                          <a14:useLocalDpi xmlns:a14="http://schemas.microsoft.com/office/drawing/2010/main"/>
                        </a:ext>
                      </a:extLst>
                    </a:blip>
                    <a:stretch>
                      <a:fillRect/>
                    </a:stretch>
                  </pic:blipFill>
                  <pic:spPr>
                    <a:xfrm>
                      <a:off x="0" y="0"/>
                      <a:ext cx="7609818" cy="5379834"/>
                    </a:xfrm>
                    <a:prstGeom prst="rect">
                      <a:avLst/>
                    </a:prstGeom>
                  </pic:spPr>
                </pic:pic>
              </a:graphicData>
            </a:graphic>
          </wp:inline>
        </w:drawing>
      </w:r>
    </w:p>
    <w:p w14:paraId="547F2FD8" w14:textId="43EB681F" w:rsidR="003D6389" w:rsidRPr="00215665" w:rsidRDefault="006F6C1B" w:rsidP="007F0043">
      <w:pPr>
        <w:ind w:firstLine="0"/>
        <w:jc w:val="center"/>
        <w:rPr>
          <w:rFonts w:eastAsia="Times New Roman" w:cs="Times New Roman"/>
          <w:szCs w:val="24"/>
        </w:rPr>
      </w:pPr>
      <w:r w:rsidRPr="00215665">
        <w:rPr>
          <w:iCs/>
          <w:noProof/>
          <w:color w:val="000000" w:themeColor="text1"/>
          <w:sz w:val="22"/>
        </w:rPr>
        <w:t>5.3.</w:t>
      </w:r>
      <w:r w:rsidR="00BB712D" w:rsidRPr="00215665">
        <w:rPr>
          <w:iCs/>
          <w:noProof/>
          <w:color w:val="000000" w:themeColor="text1"/>
          <w:sz w:val="22"/>
        </w:rPr>
        <w:t>7</w:t>
      </w:r>
      <w:r w:rsidRPr="00215665">
        <w:rPr>
          <w:iCs/>
          <w:noProof/>
          <w:color w:val="000000" w:themeColor="text1"/>
          <w:sz w:val="22"/>
        </w:rPr>
        <w:t>. attēls. Niedru pļaušanas vietas.</w:t>
      </w:r>
    </w:p>
    <w:p w14:paraId="29DDE30A" w14:textId="6D6F439D" w:rsidR="006F6C1B" w:rsidRPr="00215665" w:rsidRDefault="0063051A" w:rsidP="007F0043">
      <w:pPr>
        <w:ind w:firstLine="0"/>
        <w:jc w:val="center"/>
        <w:rPr>
          <w:rFonts w:eastAsia="Times New Roman" w:cs="Times New Roman"/>
          <w:szCs w:val="24"/>
        </w:rPr>
      </w:pPr>
      <w:r w:rsidRPr="00215665">
        <w:rPr>
          <w:rFonts w:eastAsia="Times New Roman" w:cs="Times New Roman"/>
          <w:noProof/>
          <w:szCs w:val="24"/>
        </w:rPr>
        <w:lastRenderedPageBreak/>
        <w:drawing>
          <wp:inline distT="0" distB="0" distL="0" distR="0" wp14:anchorId="6081DE89" wp14:editId="60557644">
            <wp:extent cx="7760555" cy="5486400"/>
            <wp:effectExtent l="0" t="0" r="0" b="0"/>
            <wp:docPr id="390340431" name="Attēls 14" descr="Attēls, kurā ir teksts, ekrānuzņēmums, karte&#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40431" name="Attēls 14" descr="Attēls, kurā ir teksts, ekrānuzņēmums, karte&#10;&#10;Mākslīgā intelekta ģenerētais saturs var būt nepareizs."/>
                    <pic:cNvPicPr/>
                  </pic:nvPicPr>
                  <pic:blipFill>
                    <a:blip r:embed="rId161" cstate="screen">
                      <a:extLst>
                        <a:ext uri="{28A0092B-C50C-407E-A947-70E740481C1C}">
                          <a14:useLocalDpi xmlns:a14="http://schemas.microsoft.com/office/drawing/2010/main"/>
                        </a:ext>
                      </a:extLst>
                    </a:blip>
                    <a:stretch>
                      <a:fillRect/>
                    </a:stretch>
                  </pic:blipFill>
                  <pic:spPr>
                    <a:xfrm>
                      <a:off x="0" y="0"/>
                      <a:ext cx="7765178" cy="5489668"/>
                    </a:xfrm>
                    <a:prstGeom prst="rect">
                      <a:avLst/>
                    </a:prstGeom>
                  </pic:spPr>
                </pic:pic>
              </a:graphicData>
            </a:graphic>
          </wp:inline>
        </w:drawing>
      </w:r>
    </w:p>
    <w:p w14:paraId="074C0F2E" w14:textId="41893A9E" w:rsidR="00232AF6" w:rsidRPr="00215665" w:rsidRDefault="006F6C1B" w:rsidP="0063051A">
      <w:pPr>
        <w:ind w:firstLine="0"/>
        <w:jc w:val="center"/>
        <w:rPr>
          <w:iCs/>
          <w:noProof/>
          <w:color w:val="000000" w:themeColor="text1"/>
          <w:sz w:val="22"/>
        </w:rPr>
      </w:pPr>
      <w:r w:rsidRPr="00215665">
        <w:rPr>
          <w:iCs/>
          <w:noProof/>
          <w:color w:val="000000" w:themeColor="text1"/>
          <w:sz w:val="22"/>
        </w:rPr>
        <w:t>5.3.</w:t>
      </w:r>
      <w:r w:rsidR="00BB712D" w:rsidRPr="00215665">
        <w:rPr>
          <w:iCs/>
          <w:noProof/>
          <w:color w:val="000000" w:themeColor="text1"/>
          <w:sz w:val="22"/>
        </w:rPr>
        <w:t>8</w:t>
      </w:r>
      <w:r w:rsidRPr="00215665">
        <w:rPr>
          <w:iCs/>
          <w:noProof/>
          <w:color w:val="000000" w:themeColor="text1"/>
          <w:sz w:val="22"/>
        </w:rPr>
        <w:t xml:space="preserve">. attēls. </w:t>
      </w:r>
      <w:r w:rsidR="008776B2" w:rsidRPr="00215665">
        <w:rPr>
          <w:iCs/>
          <w:noProof/>
          <w:color w:val="000000" w:themeColor="text1"/>
          <w:sz w:val="22"/>
        </w:rPr>
        <w:t xml:space="preserve">Ciriša </w:t>
      </w:r>
      <w:r w:rsidR="00AA1290" w:rsidRPr="00215665">
        <w:rPr>
          <w:iCs/>
          <w:noProof/>
          <w:color w:val="000000" w:themeColor="text1"/>
          <w:sz w:val="22"/>
        </w:rPr>
        <w:t>piekrastes</w:t>
      </w:r>
      <w:r w:rsidR="008776B2" w:rsidRPr="00215665">
        <w:rPr>
          <w:iCs/>
          <w:noProof/>
          <w:color w:val="000000" w:themeColor="text1"/>
          <w:sz w:val="22"/>
        </w:rPr>
        <w:t xml:space="preserve"> apauguma</w:t>
      </w:r>
      <w:r w:rsidR="00AA1290" w:rsidRPr="00215665">
        <w:rPr>
          <w:iCs/>
          <w:noProof/>
          <w:color w:val="000000" w:themeColor="text1"/>
          <w:sz w:val="22"/>
        </w:rPr>
        <w:t xml:space="preserve"> struktūras uzlabošana.</w:t>
      </w:r>
    </w:p>
    <w:p w14:paraId="43205700" w14:textId="77777777" w:rsidR="003D6389" w:rsidRPr="00215665" w:rsidRDefault="003D6389" w:rsidP="007F0043">
      <w:pPr>
        <w:ind w:firstLine="0"/>
        <w:jc w:val="center"/>
        <w:rPr>
          <w:b/>
          <w:sz w:val="26"/>
          <w:szCs w:val="26"/>
        </w:rPr>
        <w:sectPr w:rsidR="003D6389" w:rsidRPr="00215665" w:rsidSect="0063051A">
          <w:pgSz w:w="16838" w:h="11906" w:orient="landscape"/>
          <w:pgMar w:top="1134" w:right="1134" w:bottom="1701" w:left="1134" w:header="709" w:footer="709" w:gutter="0"/>
          <w:cols w:space="708"/>
          <w:docGrid w:linePitch="360"/>
        </w:sectPr>
      </w:pPr>
    </w:p>
    <w:p w14:paraId="3CD3726B" w14:textId="3D1F8DAC" w:rsidR="00133927" w:rsidRPr="00215665" w:rsidRDefault="00133927" w:rsidP="00C57F35">
      <w:pPr>
        <w:ind w:firstLine="0"/>
        <w:jc w:val="center"/>
        <w:rPr>
          <w:b/>
          <w:sz w:val="26"/>
          <w:szCs w:val="26"/>
        </w:rPr>
      </w:pPr>
      <w:r w:rsidRPr="00215665">
        <w:rPr>
          <w:b/>
          <w:sz w:val="26"/>
          <w:szCs w:val="26"/>
        </w:rPr>
        <w:lastRenderedPageBreak/>
        <w:t>2.</w:t>
      </w:r>
      <w:r w:rsidR="00861EF3" w:rsidRPr="00215665">
        <w:rPr>
          <w:b/>
          <w:sz w:val="26"/>
          <w:szCs w:val="26"/>
        </w:rPr>
        <w:t>6</w:t>
      </w:r>
      <w:r w:rsidR="001379BB" w:rsidRPr="00215665">
        <w:rPr>
          <w:b/>
          <w:sz w:val="26"/>
          <w:szCs w:val="26"/>
        </w:rPr>
        <w:t>. </w:t>
      </w:r>
      <w:r w:rsidR="009E5AFC" w:rsidRPr="00215665">
        <w:rPr>
          <w:b/>
          <w:sz w:val="26"/>
          <w:szCs w:val="26"/>
        </w:rPr>
        <w:t>In</w:t>
      </w:r>
      <w:r w:rsidR="00861EF3" w:rsidRPr="00215665">
        <w:rPr>
          <w:b/>
          <w:sz w:val="26"/>
          <w:szCs w:val="26"/>
        </w:rPr>
        <w:t>vazīvo sugu izskaušana</w:t>
      </w:r>
      <w:r w:rsidR="004E6499" w:rsidRPr="00215665">
        <w:rPr>
          <w:b/>
          <w:sz w:val="26"/>
          <w:szCs w:val="26"/>
        </w:rPr>
        <w:t xml:space="preserve"> </w:t>
      </w:r>
    </w:p>
    <w:p w14:paraId="32E8412C" w14:textId="5778DE6A" w:rsidR="00E17BB1" w:rsidRPr="00215665" w:rsidRDefault="00E17BB1" w:rsidP="00053272">
      <w:pPr>
        <w:spacing w:line="240" w:lineRule="auto"/>
        <w:ind w:firstLine="0"/>
      </w:pPr>
      <w:r w:rsidRPr="00215665">
        <w:t xml:space="preserve">Invazīvo augu sugu ierobežošana ir ilglaicīgs pasākums, kas ietver īpašu apsaimniekošanu daudzu gadu periodā. Pasākuma mērķis ir ierobežot invazīvo augu sugu izplatīšanos un samazināt to aizņemto platību. </w:t>
      </w:r>
    </w:p>
    <w:p w14:paraId="1319107A" w14:textId="5340AA6C" w:rsidR="00E17BB1" w:rsidRPr="00215665" w:rsidRDefault="00E17BB1" w:rsidP="00053272">
      <w:pPr>
        <w:spacing w:line="240" w:lineRule="auto"/>
        <w:ind w:firstLine="0"/>
      </w:pPr>
      <w:r w:rsidRPr="00215665">
        <w:t>Sosnovska latvāņa izplatības ierobežošanas kārtība noteikta MK 2008. gada 14. jūlija noteikumos Nr.</w:t>
      </w:r>
      <w:r w:rsidR="000C73F8" w:rsidRPr="00215665">
        <w:t> </w:t>
      </w:r>
      <w:r w:rsidRPr="00215665">
        <w:t>559 “Invazīvās augu sugas – Sosnovska latvāņa – izplatības ierobežošanas noteikumi”. Minētajos noteikumos ietverti ierobežošanas pasākumi, informācijas saturs un tās sniegšanas kārtība par latvāņa izplatību, kā arī ierobežošanas plānošana, organizēšana un koordinēšana, kā arī informēšana par pasākumu veikšanu. Noteikumos norādītas arī metodes un kārtība, kādā veicama latvāņa iznīcināšana un darba aizsardzības prasības.</w:t>
      </w:r>
      <w:r w:rsidR="000B7A91">
        <w:t xml:space="preserve"> Preiļu novad</w:t>
      </w:r>
      <w:r w:rsidR="00272CB2">
        <w:t xml:space="preserve">a dome 2023. gada 28. decembrī </w:t>
      </w:r>
      <w:r w:rsidR="003A50ED">
        <w:t xml:space="preserve">pieņēma lēmumu </w:t>
      </w:r>
      <w:r w:rsidR="00272CB2">
        <w:t>(protokols Nr.</w:t>
      </w:r>
      <w:r w:rsidR="0086093A">
        <w:t> </w:t>
      </w:r>
      <w:r w:rsidR="00272CB2">
        <w:t xml:space="preserve">15, </w:t>
      </w:r>
      <w:r w:rsidR="003A50ED">
        <w:t>30.</w:t>
      </w:r>
      <w:r w:rsidR="0086093A">
        <w:t> paragrāfs</w:t>
      </w:r>
      <w:r w:rsidR="003A50ED">
        <w:t xml:space="preserve">) </w:t>
      </w:r>
      <w:r w:rsidR="008A291D">
        <w:t>par Sosnovska latvāņa izplatības ierobežošanas pasākumu organizatoriskā plāna Preiļu novadā 2024.</w:t>
      </w:r>
      <w:r w:rsidR="0086093A">
        <w:t>–</w:t>
      </w:r>
      <w:r w:rsidR="008A291D">
        <w:t>2029. gadam</w:t>
      </w:r>
      <w:r w:rsidR="009C2016">
        <w:t xml:space="preserve"> (turpmāk – Organizatoriskais plāns)</w:t>
      </w:r>
      <w:r w:rsidR="008A291D">
        <w:t xml:space="preserve"> apstiprināšanu</w:t>
      </w:r>
      <w:r w:rsidR="00531D45">
        <w:t>. Preiļu novada pašvaldība 2024. gada maijā uzsākusi Sosnovska latvāņa ierobežošanas pasākumus</w:t>
      </w:r>
      <w:r w:rsidR="00D418A6">
        <w:t xml:space="preserve"> pašvaldībai piederošajās zemēs</w:t>
      </w:r>
      <w:r w:rsidR="00AB4F8D">
        <w:t xml:space="preserve"> un aicina zemju īpašniekus pieteikties izsludinātajam </w:t>
      </w:r>
      <w:proofErr w:type="spellStart"/>
      <w:r w:rsidR="00AB4F8D">
        <w:t>grantu</w:t>
      </w:r>
      <w:proofErr w:type="spellEnd"/>
      <w:r w:rsidR="00AB4F8D">
        <w:t xml:space="preserve"> konkursam</w:t>
      </w:r>
      <w:r w:rsidR="002D693B">
        <w:t xml:space="preserve"> Sosnovska </w:t>
      </w:r>
      <w:proofErr w:type="spellStart"/>
      <w:r w:rsidR="002D693B">
        <w:t>latvāņa</w:t>
      </w:r>
      <w:proofErr w:type="spellEnd"/>
      <w:r w:rsidR="002D693B">
        <w:t xml:space="preserve"> izplatības ierobežošanai</w:t>
      </w:r>
      <w:r w:rsidR="003A50ED">
        <w:t>.</w:t>
      </w:r>
      <w:r w:rsidR="003A50ED">
        <w:rPr>
          <w:rStyle w:val="Vresatsauce"/>
        </w:rPr>
        <w:footnoteReference w:id="110"/>
      </w:r>
      <w:r w:rsidR="00F20A5A">
        <w:t xml:space="preserve"> </w:t>
      </w:r>
      <w:r w:rsidR="00810FA0">
        <w:t>Grantu konkurss izsludināts arī 2025. gadā.</w:t>
      </w:r>
      <w:r w:rsidR="00810FA0">
        <w:rPr>
          <w:rStyle w:val="Vresatsauce"/>
        </w:rPr>
        <w:footnoteReference w:id="111"/>
      </w:r>
      <w:r w:rsidR="009C2016">
        <w:t xml:space="preserve"> Organizatoriskajā pl</w:t>
      </w:r>
      <w:r w:rsidR="00BC255D">
        <w:t>ā</w:t>
      </w:r>
      <w:r w:rsidR="009C2016">
        <w:t xml:space="preserve">nā </w:t>
      </w:r>
      <w:r w:rsidR="00BC255D">
        <w:t>aprakstīta</w:t>
      </w:r>
      <w:r w:rsidR="00672E41">
        <w:t>s</w:t>
      </w:r>
      <w:r w:rsidR="00BC255D">
        <w:t xml:space="preserve"> Sosnovska latvāņa </w:t>
      </w:r>
      <w:r w:rsidR="00672E41">
        <w:t>ierobežošanas metodes, izplatības ierobežošanas un monitoringa kārtība</w:t>
      </w:r>
      <w:r w:rsidR="00284BFF">
        <w:t xml:space="preserve">, bet saskaņā ar </w:t>
      </w:r>
      <w:r w:rsidR="00C85238">
        <w:t xml:space="preserve">Organizatoriskā plāna </w:t>
      </w:r>
      <w:r w:rsidR="00284BFF">
        <w:t xml:space="preserve">5. pielikumu Aglonas pagastā </w:t>
      </w:r>
      <w:r w:rsidR="00162EB8">
        <w:t xml:space="preserve">un DP “Cirīša ezers” </w:t>
      </w:r>
      <w:r w:rsidR="00284BFF">
        <w:t xml:space="preserve">esošas zemes vienības </w:t>
      </w:r>
      <w:r w:rsidR="00543D56">
        <w:t>plānā nav iekļautas</w:t>
      </w:r>
      <w:r w:rsidR="00162EB8">
        <w:t>.</w:t>
      </w:r>
      <w:r w:rsidR="00162EB8">
        <w:rPr>
          <w:rStyle w:val="Vresatsauce"/>
        </w:rPr>
        <w:footnoteReference w:id="112"/>
      </w:r>
    </w:p>
    <w:p w14:paraId="4399C37B" w14:textId="08E322EB" w:rsidR="00E17BB1" w:rsidRPr="00215665" w:rsidRDefault="00E17BB1" w:rsidP="00053272">
      <w:pPr>
        <w:spacing w:line="240" w:lineRule="auto"/>
        <w:ind w:firstLine="0"/>
      </w:pPr>
      <w:r w:rsidRPr="00215665">
        <w:t xml:space="preserve">Par visplašākās invāzijas radošo un dabiskajiem biotopiem visbīstamāko invazīvo augu sugu </w:t>
      </w:r>
      <w:r w:rsidR="00F93C21" w:rsidRPr="00215665">
        <w:t>DP</w:t>
      </w:r>
      <w:r w:rsidRPr="00215665">
        <w:t xml:space="preserve"> teritorijā uzskatāma melnajā sarakstā iekļautā </w:t>
      </w:r>
      <w:proofErr w:type="spellStart"/>
      <w:r w:rsidRPr="00215665">
        <w:t>vārpainā</w:t>
      </w:r>
      <w:proofErr w:type="spellEnd"/>
      <w:r w:rsidRPr="00215665">
        <w:t xml:space="preserve"> korinte. Šeit ir jāuzsver, ka vienreizēja vai neregulāra šīs sugas krūmu izzāģēšana bez tālākām papildu darbībām ir neefektīva – korinte veiksmīgi ataug un veido vēl blīvākas audzes. Aprobējot invazīvo sugu ierobežošanas metodes LIFE-IP LatViaNature</w:t>
      </w:r>
      <w:r w:rsidR="00F93C21" w:rsidRPr="00215665">
        <w:t xml:space="preserve"> projektā</w:t>
      </w:r>
      <w:r w:rsidRPr="00215665">
        <w:t xml:space="preserve">, par vienu no visefektīvākajām metodēm var tikt atzīta tūlītēja nozāģēto krūmu celmu apstrāde ar koncentrētu </w:t>
      </w:r>
      <w:proofErr w:type="spellStart"/>
      <w:r w:rsidRPr="00215665">
        <w:t>glifosāta</w:t>
      </w:r>
      <w:proofErr w:type="spellEnd"/>
      <w:r w:rsidRPr="00215665">
        <w:t xml:space="preserve"> preparātu, vai arī daudz dārgāk</w:t>
      </w:r>
      <w:r w:rsidR="00F5453F" w:rsidRPr="00215665">
        <w:t>ā</w:t>
      </w:r>
      <w:r w:rsidRPr="00215665">
        <w:t>, bet relatīvi mazāk efektīv</w:t>
      </w:r>
      <w:r w:rsidR="00F5453F" w:rsidRPr="00215665">
        <w:t>ā</w:t>
      </w:r>
      <w:r w:rsidRPr="00215665">
        <w:t xml:space="preserve"> lielo krūmu puduru sakņu izraušan</w:t>
      </w:r>
      <w:r w:rsidR="00F5453F" w:rsidRPr="00215665">
        <w:t>a</w:t>
      </w:r>
      <w:r w:rsidRPr="00215665">
        <w:t xml:space="preserve"> ar traktortehniku. Celmu apstrāde ar </w:t>
      </w:r>
      <w:proofErr w:type="spellStart"/>
      <w:r w:rsidRPr="00215665">
        <w:t>glifosātu</w:t>
      </w:r>
      <w:proofErr w:type="spellEnd"/>
      <w:r w:rsidRPr="00215665">
        <w:t xml:space="preserve">, atšķirībā no šī preparāta miglošanas metodes, neiznīcina apkārt esošos savvaļas augus un daudz mazākā mērā nonāk apkārtējā dabā. Šī metode ir efektīva arī </w:t>
      </w:r>
      <w:proofErr w:type="spellStart"/>
      <w:r w:rsidRPr="00215665">
        <w:t>ošlapu</w:t>
      </w:r>
      <w:proofErr w:type="spellEnd"/>
      <w:r w:rsidRPr="00215665">
        <w:t xml:space="preserve"> kļavai.</w:t>
      </w:r>
    </w:p>
    <w:p w14:paraId="4FEB0FA6" w14:textId="7CED1122" w:rsidR="009E43A3" w:rsidRPr="00215665" w:rsidRDefault="00E17BB1" w:rsidP="00053272">
      <w:pPr>
        <w:spacing w:line="240" w:lineRule="auto"/>
        <w:ind w:firstLine="0"/>
      </w:pPr>
      <w:r w:rsidRPr="00215665">
        <w:t>Kanādas zeltgalvītes un puķu spriganes gadījumā visefektīvākā ir regulāra teritorijas pļaušana vairākas reizes sezonā, vai, ja invāzijas nav plašas, stādu izraušana ar rokām.</w:t>
      </w:r>
      <w:r w:rsidR="008C7DEF" w:rsidRPr="00215665">
        <w:t xml:space="preserve"> </w:t>
      </w:r>
    </w:p>
    <w:p w14:paraId="45E1F65A" w14:textId="5CA134D0" w:rsidR="006C614B" w:rsidRPr="00215665" w:rsidRDefault="006C614B" w:rsidP="00053272">
      <w:pPr>
        <w:spacing w:line="240" w:lineRule="auto"/>
        <w:ind w:firstLine="0"/>
      </w:pPr>
      <w:r w:rsidRPr="00215665">
        <w:t xml:space="preserve">Invazīvo augu sugu izplatība attēlota </w:t>
      </w:r>
      <w:r w:rsidR="004D2949" w:rsidRPr="00215665">
        <w:t>1.</w:t>
      </w:r>
      <w:r w:rsidR="00B908D2" w:rsidRPr="00215665">
        <w:t>6</w:t>
      </w:r>
      <w:r w:rsidR="004D2949" w:rsidRPr="00215665">
        <w:t xml:space="preserve">. pielikuma kartē. </w:t>
      </w:r>
      <w:r w:rsidR="00677432" w:rsidRPr="00215665">
        <w:t xml:space="preserve">No jauna konstatētās </w:t>
      </w:r>
      <w:r w:rsidR="003804CC" w:rsidRPr="00215665">
        <w:t>invazīvo sugu izplatības vietas ieteicams reģistrēt Invazīvo sugu pārvaldniekā.</w:t>
      </w:r>
      <w:r w:rsidR="001572BC" w:rsidRPr="00215665">
        <w:rPr>
          <w:rStyle w:val="Vresatsauce"/>
        </w:rPr>
        <w:footnoteReference w:id="113"/>
      </w:r>
      <w:r w:rsidR="003804CC" w:rsidRPr="00215665">
        <w:t xml:space="preserve"> </w:t>
      </w:r>
      <w:r w:rsidR="004D2949" w:rsidRPr="00215665">
        <w:t xml:space="preserve">Precīzas apsaimniekojamās platības nosakāmas lauka </w:t>
      </w:r>
      <w:proofErr w:type="spellStart"/>
      <w:r w:rsidR="004D2949" w:rsidRPr="00215665">
        <w:t>apsekojumā</w:t>
      </w:r>
      <w:proofErr w:type="spellEnd"/>
      <w:r w:rsidR="004D2949" w:rsidRPr="00215665">
        <w:t>.</w:t>
      </w:r>
    </w:p>
    <w:p w14:paraId="370EF629" w14:textId="1006E6E8" w:rsidR="004B7A14" w:rsidRPr="00215665" w:rsidRDefault="004B7A14" w:rsidP="00053272">
      <w:pPr>
        <w:spacing w:line="240" w:lineRule="auto"/>
        <w:ind w:firstLine="0"/>
      </w:pPr>
      <w:r w:rsidRPr="00215665">
        <w:t xml:space="preserve">Organizējot medību saimniecību, ieteicams veikt invazīvo zīdītājdzīvnieku </w:t>
      </w:r>
      <w:r w:rsidR="00F6367E" w:rsidRPr="00215665">
        <w:t>sugu – jenota un Amerikas ūdeles – izskaušanu</w:t>
      </w:r>
      <w:r w:rsidR="00477ED9" w:rsidRPr="00215665">
        <w:t xml:space="preserve"> visā DP teritorijā</w:t>
      </w:r>
      <w:r w:rsidR="00F6367E" w:rsidRPr="00215665">
        <w:t>.</w:t>
      </w:r>
    </w:p>
    <w:p w14:paraId="37DC0F1B" w14:textId="77777777" w:rsidR="007B42F7" w:rsidRPr="00215665" w:rsidRDefault="007B42F7" w:rsidP="004E6499">
      <w:pPr>
        <w:ind w:firstLine="0"/>
        <w:jc w:val="center"/>
      </w:pPr>
    </w:p>
    <w:p w14:paraId="111CD65C" w14:textId="77777777" w:rsidR="0086093A" w:rsidRDefault="0086093A">
      <w:pPr>
        <w:spacing w:after="160" w:line="259" w:lineRule="auto"/>
        <w:ind w:firstLine="0"/>
        <w:jc w:val="left"/>
        <w:rPr>
          <w:b/>
          <w:sz w:val="26"/>
          <w:szCs w:val="26"/>
        </w:rPr>
      </w:pPr>
      <w:r>
        <w:rPr>
          <w:b/>
          <w:sz w:val="26"/>
          <w:szCs w:val="26"/>
        </w:rPr>
        <w:br w:type="page"/>
      </w:r>
    </w:p>
    <w:p w14:paraId="0CAC1C4B" w14:textId="13F3F579" w:rsidR="004E6499" w:rsidRPr="00215665" w:rsidRDefault="004E6499" w:rsidP="004E6499">
      <w:pPr>
        <w:ind w:firstLine="0"/>
        <w:jc w:val="center"/>
        <w:rPr>
          <w:b/>
          <w:sz w:val="26"/>
          <w:szCs w:val="26"/>
        </w:rPr>
      </w:pPr>
      <w:r w:rsidRPr="00215665">
        <w:rPr>
          <w:b/>
          <w:sz w:val="26"/>
          <w:szCs w:val="26"/>
        </w:rPr>
        <w:lastRenderedPageBreak/>
        <w:t>2.</w:t>
      </w:r>
      <w:r w:rsidR="00861EF3" w:rsidRPr="00215665">
        <w:rPr>
          <w:b/>
          <w:sz w:val="26"/>
          <w:szCs w:val="26"/>
        </w:rPr>
        <w:t>7</w:t>
      </w:r>
      <w:r w:rsidR="001379BB" w:rsidRPr="00215665">
        <w:rPr>
          <w:b/>
          <w:sz w:val="26"/>
          <w:szCs w:val="26"/>
        </w:rPr>
        <w:t>. </w:t>
      </w:r>
      <w:r w:rsidRPr="00215665">
        <w:rPr>
          <w:b/>
          <w:sz w:val="26"/>
          <w:szCs w:val="26"/>
        </w:rPr>
        <w:t>pasākums</w:t>
      </w:r>
      <w:r w:rsidR="009A0BC6" w:rsidRPr="00215665">
        <w:rPr>
          <w:b/>
          <w:sz w:val="26"/>
          <w:szCs w:val="26"/>
        </w:rPr>
        <w:t>.</w:t>
      </w:r>
      <w:r w:rsidRPr="00215665">
        <w:rPr>
          <w:b/>
          <w:sz w:val="26"/>
          <w:szCs w:val="26"/>
        </w:rPr>
        <w:t xml:space="preserve"> </w:t>
      </w:r>
      <w:r w:rsidR="003978E6" w:rsidRPr="00215665">
        <w:rPr>
          <w:b/>
          <w:sz w:val="26"/>
          <w:szCs w:val="26"/>
        </w:rPr>
        <w:t>Caurteku un tiltu drošības uzlabošana</w:t>
      </w:r>
    </w:p>
    <w:p w14:paraId="5F483427" w14:textId="3BEF44B4" w:rsidR="00B53325" w:rsidRPr="00215665" w:rsidRDefault="00B53325" w:rsidP="00053272">
      <w:pPr>
        <w:spacing w:line="240" w:lineRule="auto"/>
        <w:ind w:firstLine="0"/>
      </w:pPr>
      <w:r w:rsidRPr="00215665">
        <w:t>Ja DP teritorijā tiek būvēti vai pārbūvēti tilti un caurtekas, ieteicams izmantot dzīvniekiem</w:t>
      </w:r>
      <w:r w:rsidR="00D92148" w:rsidRPr="00215665">
        <w:t>, jo sevišķi Eirāzijas ūdram,</w:t>
      </w:r>
      <w:r w:rsidRPr="00215665">
        <w:t xml:space="preserve"> pielāgotas konstrukcijas. Modificēti tilti būtu jāprojektē tā, lai zem tiem saglabātos pietiekami plaša un neskarta sauszemes josla dzīvnieku kustībai. Ideālā gadījumā jāparedz vismaz 1,5 metrus plata un stabila krasta josla ar dabīgu segumu, kas piemērota dzīvniekiem, lai turpinātu kustību gar ūdensteci. Caurtekās var uzstādīt īpašus plauktiņus vai platformas, kas izgatavotas no izturīgiem materiāliem, piemēram, metāla vai plastmasas, kas ir noturīgi pret mitrumu un koroziju. Ir iespējams izmantot arī monolīta betona caurteku konstrukcijas. Plauktiņi jānovieto tā, lai virs tiem būtu ne mazāk kā 50 cm brīva telpa (</w:t>
      </w:r>
      <w:proofErr w:type="spellStart"/>
      <w:r w:rsidRPr="00215665">
        <w:t>Trocmé</w:t>
      </w:r>
      <w:proofErr w:type="spellEnd"/>
      <w:r w:rsidRPr="00215665">
        <w:t xml:space="preserve">, </w:t>
      </w:r>
      <w:proofErr w:type="spellStart"/>
      <w:r w:rsidRPr="00215665">
        <w:t>Cahill</w:t>
      </w:r>
      <w:proofErr w:type="spellEnd"/>
      <w:r w:rsidRPr="00215665">
        <w:t xml:space="preserve"> </w:t>
      </w:r>
      <w:proofErr w:type="spellStart"/>
      <w:r w:rsidRPr="00215665">
        <w:t>et</w:t>
      </w:r>
      <w:proofErr w:type="spellEnd"/>
      <w:r w:rsidRPr="00215665">
        <w:t xml:space="preserve"> </w:t>
      </w:r>
      <w:proofErr w:type="spellStart"/>
      <w:r w:rsidRPr="00215665">
        <w:t>al</w:t>
      </w:r>
      <w:proofErr w:type="spellEnd"/>
      <w:r w:rsidRPr="00215665">
        <w:t>. 2003).</w:t>
      </w:r>
    </w:p>
    <w:p w14:paraId="0489A13A" w14:textId="72AC19B3" w:rsidR="00861EF3" w:rsidRPr="00215665" w:rsidRDefault="00B53325" w:rsidP="00B53325">
      <w:pPr>
        <w:spacing w:line="240" w:lineRule="auto"/>
        <w:ind w:firstLine="0"/>
      </w:pPr>
      <w:r w:rsidRPr="00215665">
        <w:t xml:space="preserve">Šīs konstrukcijas ļauj dzīvniekiem izvairīties no kontakta ar automašīnu plūsmu, kā arī samazina to nepieciešamību šķērsot ceļu. Papildu uzlabojumi var ietvert norobežojumu uzstādīšanu, kas dzīvniekus virza uz drošajām pārejas zonām un nedod tiem iespēju iziet uz ceļa. Šādas modificētas konstrukcijas ne tikai samazina satiksmes negadījumu skaitu, bet arī sekmē visu dzīvnieku sugu drošāku pārvietošanos. </w:t>
      </w:r>
      <w:r w:rsidR="00B20401" w:rsidRPr="00215665">
        <w:t>5.3.</w:t>
      </w:r>
      <w:r w:rsidR="00035050" w:rsidRPr="00215665">
        <w:t>9</w:t>
      </w:r>
      <w:r w:rsidR="00B20401" w:rsidRPr="00215665">
        <w:t>. attēlā attēlotas tās ūdensteces</w:t>
      </w:r>
      <w:r w:rsidR="00127FD9" w:rsidRPr="00215665">
        <w:t>, kurās jāpievērš uzmanība</w:t>
      </w:r>
      <w:r w:rsidR="00EE62F8" w:rsidRPr="00215665">
        <w:t xml:space="preserve"> dzīvniekiem pielāgotu konstrukciju izbūvei gadījumā, ja </w:t>
      </w:r>
      <w:r w:rsidR="009E379F" w:rsidRPr="00215665">
        <w:t>tiek veikta tiltu vai caurteku pārbūve vai izbūve.</w:t>
      </w:r>
    </w:p>
    <w:p w14:paraId="4C6E7A06" w14:textId="77777777" w:rsidR="009E379F" w:rsidRPr="00215665" w:rsidRDefault="009E379F" w:rsidP="00B53325">
      <w:pPr>
        <w:spacing w:line="240" w:lineRule="auto"/>
        <w:ind w:firstLine="0"/>
        <w:sectPr w:rsidR="009E379F" w:rsidRPr="00215665" w:rsidSect="00E949B0">
          <w:pgSz w:w="11906" w:h="16838"/>
          <w:pgMar w:top="1134" w:right="1134" w:bottom="1134" w:left="1701" w:header="709" w:footer="709" w:gutter="0"/>
          <w:cols w:space="708"/>
          <w:docGrid w:linePitch="360"/>
        </w:sectPr>
      </w:pPr>
    </w:p>
    <w:p w14:paraId="2EFAE239" w14:textId="22200CB1" w:rsidR="00861EF3" w:rsidRPr="00215665" w:rsidRDefault="008622C4" w:rsidP="26C09A7F">
      <w:pPr>
        <w:spacing w:after="0" w:line="240" w:lineRule="auto"/>
        <w:ind w:firstLine="0"/>
        <w:jc w:val="center"/>
        <w:rPr>
          <w:rFonts w:eastAsiaTheme="majorEastAsia"/>
          <w:b/>
          <w:bCs/>
          <w:color w:val="000000" w:themeColor="text1"/>
          <w:lang w:eastAsia="ja-JP"/>
        </w:rPr>
      </w:pPr>
      <w:r>
        <w:rPr>
          <w:noProof/>
        </w:rPr>
        <w:lastRenderedPageBreak/>
        <w:drawing>
          <wp:inline distT="0" distB="0" distL="0" distR="0" wp14:anchorId="4293B9AB" wp14:editId="5169BBC6">
            <wp:extent cx="7685118" cy="5433069"/>
            <wp:effectExtent l="0" t="0" r="0" b="0"/>
            <wp:docPr id="1826228624" name="Attēls 24" descr="Attēls, kurā ir teksts, ekrānuzņēmums, karte&#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228624" name="Attēls 24" descr="Attēls, kurā ir teksts, ekrānuzņēmums, karte&#10;&#10;Mākslīgā intelekta ģenerētais saturs var būt nepareizs."/>
                    <pic:cNvPicPr/>
                  </pic:nvPicPr>
                  <pic:blipFill>
                    <a:blip r:embed="rId162" cstate="screen">
                      <a:extLst>
                        <a:ext uri="{28A0092B-C50C-407E-A947-70E740481C1C}">
                          <a14:useLocalDpi xmlns:a14="http://schemas.microsoft.com/office/drawing/2010/main"/>
                        </a:ext>
                      </a:extLst>
                    </a:blip>
                    <a:stretch>
                      <a:fillRect/>
                    </a:stretch>
                  </pic:blipFill>
                  <pic:spPr>
                    <a:xfrm>
                      <a:off x="0" y="0"/>
                      <a:ext cx="7685118" cy="5433069"/>
                    </a:xfrm>
                    <a:prstGeom prst="rect">
                      <a:avLst/>
                    </a:prstGeom>
                  </pic:spPr>
                </pic:pic>
              </a:graphicData>
            </a:graphic>
          </wp:inline>
        </w:drawing>
      </w:r>
    </w:p>
    <w:p w14:paraId="4B18353D" w14:textId="1F7F9C40" w:rsidR="009E379F" w:rsidRPr="00215665" w:rsidRDefault="00634FF3" w:rsidP="004E6499">
      <w:pPr>
        <w:ind w:firstLine="0"/>
        <w:jc w:val="center"/>
        <w:sectPr w:rsidR="009E379F" w:rsidRPr="00215665" w:rsidSect="009E379F">
          <w:pgSz w:w="16838" w:h="11906" w:orient="landscape"/>
          <w:pgMar w:top="1134" w:right="1134" w:bottom="1701" w:left="1134" w:header="709" w:footer="709" w:gutter="0"/>
          <w:cols w:space="708"/>
          <w:docGrid w:linePitch="360"/>
        </w:sectPr>
      </w:pPr>
      <w:r w:rsidRPr="00215665">
        <w:t>5.3.</w:t>
      </w:r>
      <w:r w:rsidR="00035050" w:rsidRPr="00215665">
        <w:t>9</w:t>
      </w:r>
      <w:r w:rsidR="00301324" w:rsidRPr="00215665">
        <w:t>. attēls</w:t>
      </w:r>
      <w:r w:rsidR="007D3FAD" w:rsidRPr="00215665">
        <w:t xml:space="preserve">. Ūdensteces, kurās ierīkojamas migrācijas </w:t>
      </w:r>
      <w:proofErr w:type="spellStart"/>
      <w:r w:rsidR="007D3FAD" w:rsidRPr="00215665">
        <w:t>kāples</w:t>
      </w:r>
      <w:proofErr w:type="spellEnd"/>
      <w:r w:rsidR="007D3FAD" w:rsidRPr="00215665">
        <w:t xml:space="preserve">, </w:t>
      </w:r>
      <w:r w:rsidR="00206419" w:rsidRPr="00215665">
        <w:t>ja tiek veikta caurteku vai tiltu pārbūve</w:t>
      </w:r>
      <w:r w:rsidR="00FC322F" w:rsidRPr="00215665">
        <w:t xml:space="preserve"> vai jauna būvniecība</w:t>
      </w:r>
      <w:r w:rsidR="00206419" w:rsidRPr="00215665">
        <w:t>.</w:t>
      </w:r>
    </w:p>
    <w:p w14:paraId="6828F2A7" w14:textId="147561D7" w:rsidR="007B42F7" w:rsidRPr="00215665" w:rsidRDefault="00B62A20" w:rsidP="00B62A20">
      <w:pPr>
        <w:ind w:left="360" w:firstLine="0"/>
        <w:jc w:val="center"/>
        <w:rPr>
          <w:b/>
          <w:sz w:val="26"/>
          <w:szCs w:val="26"/>
        </w:rPr>
      </w:pPr>
      <w:r w:rsidRPr="00215665">
        <w:rPr>
          <w:b/>
          <w:sz w:val="26"/>
          <w:szCs w:val="26"/>
        </w:rPr>
        <w:lastRenderedPageBreak/>
        <w:t>2.8. </w:t>
      </w:r>
      <w:r w:rsidR="004E6499" w:rsidRPr="00215665">
        <w:rPr>
          <w:b/>
          <w:sz w:val="26"/>
          <w:szCs w:val="26"/>
        </w:rPr>
        <w:t>pasākums.</w:t>
      </w:r>
      <w:r w:rsidR="004325C6" w:rsidRPr="00215665">
        <w:rPr>
          <w:b/>
          <w:sz w:val="26"/>
          <w:szCs w:val="26"/>
        </w:rPr>
        <w:t xml:space="preserve"> </w:t>
      </w:r>
      <w:r w:rsidR="007B4B20" w:rsidRPr="00215665">
        <w:rPr>
          <w:b/>
          <w:sz w:val="26"/>
          <w:szCs w:val="26"/>
        </w:rPr>
        <w:t>Dižkoku apkārtnes sakopšana</w:t>
      </w:r>
    </w:p>
    <w:p w14:paraId="173E4721" w14:textId="63D77EA8" w:rsidR="00B62A20" w:rsidRPr="00215665" w:rsidRDefault="009B2495" w:rsidP="001B642D">
      <w:pPr>
        <w:spacing w:line="240" w:lineRule="auto"/>
        <w:ind w:firstLine="0"/>
      </w:pPr>
      <w:r w:rsidRPr="00215665">
        <w:t>Vairākiem dižkokiem</w:t>
      </w:r>
      <w:r w:rsidR="00E10326" w:rsidRPr="00215665">
        <w:t xml:space="preserve"> DP “Cirīša ezers” teritorijā ir nepiecie</w:t>
      </w:r>
      <w:r w:rsidR="00C43EE2" w:rsidRPr="00215665">
        <w:t>šama vai nu</w:t>
      </w:r>
      <w:r w:rsidR="008038D8" w:rsidRPr="00215665">
        <w:t xml:space="preserve"> vainaga sakopšana, kas j</w:t>
      </w:r>
      <w:r w:rsidR="00FF4A90" w:rsidRPr="00215665">
        <w:t xml:space="preserve">āuztic </w:t>
      </w:r>
      <w:proofErr w:type="spellStart"/>
      <w:r w:rsidR="00FF4A90" w:rsidRPr="00215665">
        <w:t>arboristam</w:t>
      </w:r>
      <w:proofErr w:type="spellEnd"/>
      <w:r w:rsidR="00FF4A90" w:rsidRPr="00215665">
        <w:t xml:space="preserve"> jeb </w:t>
      </w:r>
      <w:proofErr w:type="spellStart"/>
      <w:r w:rsidR="00FF4A90" w:rsidRPr="00215665">
        <w:t>kokkopim</w:t>
      </w:r>
      <w:proofErr w:type="spellEnd"/>
      <w:r w:rsidR="00FF4A90" w:rsidRPr="00215665">
        <w:t xml:space="preserve">, vai arī dižkoka apkārtnes atbrīvošana no kokiem un krūmiem vismaz </w:t>
      </w:r>
      <w:r w:rsidR="001C1A2C" w:rsidRPr="00215665">
        <w:t xml:space="preserve">dižkoka vainaga rādiusā. </w:t>
      </w:r>
      <w:r w:rsidR="00B306E0" w:rsidRPr="00215665">
        <w:t>Nepieciešamie darbi aprakstīti</w:t>
      </w:r>
      <w:r w:rsidR="008F64DE" w:rsidRPr="00215665">
        <w:t xml:space="preserve"> 5.3.5. tabulā</w:t>
      </w:r>
      <w:r w:rsidR="00AF6309" w:rsidRPr="00215665">
        <w:t>, dižkoku izvietojums skatāms 4.10.1. attēl</w:t>
      </w:r>
      <w:r w:rsidR="006F17AD" w:rsidRPr="00215665">
        <w:t>ā.</w:t>
      </w:r>
    </w:p>
    <w:p w14:paraId="49E57DB7" w14:textId="77777777" w:rsidR="009E379F" w:rsidRPr="00215665" w:rsidRDefault="009E379F" w:rsidP="001B642D">
      <w:pPr>
        <w:spacing w:line="240" w:lineRule="auto"/>
        <w:ind w:firstLine="0"/>
      </w:pPr>
    </w:p>
    <w:p w14:paraId="41D7DC98" w14:textId="26C012A9" w:rsidR="00B62A20" w:rsidRPr="00215665" w:rsidRDefault="009807B0" w:rsidP="00B62A20">
      <w:pPr>
        <w:ind w:left="360" w:firstLine="0"/>
        <w:jc w:val="center"/>
        <w:rPr>
          <w:b/>
          <w:sz w:val="26"/>
          <w:szCs w:val="26"/>
        </w:rPr>
      </w:pPr>
      <w:r w:rsidRPr="00215665">
        <w:rPr>
          <w:b/>
          <w:sz w:val="26"/>
          <w:szCs w:val="26"/>
        </w:rPr>
        <w:t>5.3.5. tabula. Dižkok</w:t>
      </w:r>
      <w:r w:rsidR="008F64DE" w:rsidRPr="00215665">
        <w:rPr>
          <w:b/>
          <w:sz w:val="26"/>
          <w:szCs w:val="26"/>
        </w:rPr>
        <w:t>iem nepieciešamā apsaimniekošana.</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2"/>
        <w:gridCol w:w="1428"/>
        <w:gridCol w:w="1335"/>
        <w:gridCol w:w="1500"/>
        <w:gridCol w:w="3119"/>
      </w:tblGrid>
      <w:tr w:rsidR="00B80CAA" w:rsidRPr="00215665" w14:paraId="1A1512A6" w14:textId="77777777" w:rsidTr="00B80CAA">
        <w:tc>
          <w:tcPr>
            <w:tcW w:w="1402" w:type="dxa"/>
            <w:vAlign w:val="center"/>
          </w:tcPr>
          <w:p w14:paraId="1A732D8E" w14:textId="5B18E7A6" w:rsidR="00182505" w:rsidRPr="00215665" w:rsidRDefault="00182505" w:rsidP="00D83F2E">
            <w:pPr>
              <w:spacing w:after="0" w:line="240" w:lineRule="auto"/>
              <w:ind w:firstLine="0"/>
              <w:rPr>
                <w:rFonts w:cs="Times New Roman"/>
                <w:b/>
                <w:sz w:val="22"/>
              </w:rPr>
            </w:pPr>
            <w:r w:rsidRPr="00215665">
              <w:rPr>
                <w:rFonts w:cs="Times New Roman"/>
                <w:b/>
                <w:sz w:val="22"/>
              </w:rPr>
              <w:t>Nr 4.10.1. attēla kartē.</w:t>
            </w:r>
          </w:p>
        </w:tc>
        <w:tc>
          <w:tcPr>
            <w:tcW w:w="1428" w:type="dxa"/>
            <w:vAlign w:val="center"/>
          </w:tcPr>
          <w:p w14:paraId="4FA772C8" w14:textId="77777777" w:rsidR="00182505" w:rsidRPr="00215665" w:rsidRDefault="00182505" w:rsidP="00D83F2E">
            <w:pPr>
              <w:spacing w:after="0" w:line="240" w:lineRule="auto"/>
              <w:ind w:firstLine="0"/>
              <w:rPr>
                <w:rFonts w:cs="Times New Roman"/>
                <w:b/>
                <w:sz w:val="22"/>
              </w:rPr>
            </w:pPr>
            <w:r w:rsidRPr="00215665">
              <w:rPr>
                <w:rFonts w:cs="Times New Roman"/>
                <w:b/>
                <w:sz w:val="22"/>
              </w:rPr>
              <w:t>Zinātniskais nosaukums</w:t>
            </w:r>
          </w:p>
        </w:tc>
        <w:tc>
          <w:tcPr>
            <w:tcW w:w="1335" w:type="dxa"/>
            <w:vAlign w:val="center"/>
          </w:tcPr>
          <w:p w14:paraId="65EB4675" w14:textId="77777777" w:rsidR="00182505" w:rsidRPr="00215665" w:rsidRDefault="00182505" w:rsidP="00D83F2E">
            <w:pPr>
              <w:spacing w:after="0" w:line="240" w:lineRule="auto"/>
              <w:ind w:firstLine="0"/>
              <w:rPr>
                <w:rFonts w:cs="Times New Roman"/>
                <w:b/>
                <w:sz w:val="22"/>
              </w:rPr>
            </w:pPr>
            <w:r w:rsidRPr="00215665">
              <w:rPr>
                <w:rFonts w:cs="Times New Roman"/>
                <w:b/>
                <w:sz w:val="22"/>
              </w:rPr>
              <w:t>Latviskais nosaukums, vietējais dižkoka nosaukums, ja tāds ir</w:t>
            </w:r>
          </w:p>
        </w:tc>
        <w:tc>
          <w:tcPr>
            <w:tcW w:w="1500" w:type="dxa"/>
          </w:tcPr>
          <w:p w14:paraId="0DFAF49D" w14:textId="77777777" w:rsidR="00182505" w:rsidRPr="00215665" w:rsidRDefault="00182505" w:rsidP="00D83F2E">
            <w:pPr>
              <w:spacing w:after="0" w:line="240" w:lineRule="auto"/>
              <w:ind w:firstLine="0"/>
              <w:rPr>
                <w:rFonts w:cs="Times New Roman"/>
                <w:b/>
                <w:sz w:val="22"/>
              </w:rPr>
            </w:pPr>
            <w:r w:rsidRPr="00215665">
              <w:rPr>
                <w:rFonts w:cs="Times New Roman"/>
                <w:b/>
                <w:sz w:val="22"/>
              </w:rPr>
              <w:t>Atrašanās vieta,</w:t>
            </w:r>
          </w:p>
          <w:p w14:paraId="225B4D0D" w14:textId="071125FA" w:rsidR="00182505" w:rsidRPr="00215665" w:rsidRDefault="00182505" w:rsidP="00E31839">
            <w:pPr>
              <w:spacing w:after="0" w:line="240" w:lineRule="auto"/>
              <w:ind w:firstLine="0"/>
              <w:rPr>
                <w:rFonts w:cs="Times New Roman"/>
                <w:b/>
                <w:sz w:val="22"/>
              </w:rPr>
            </w:pPr>
            <w:r w:rsidRPr="00215665">
              <w:rPr>
                <w:rFonts w:cs="Times New Roman"/>
                <w:b/>
                <w:sz w:val="22"/>
              </w:rPr>
              <w:t xml:space="preserve">Adrese, </w:t>
            </w:r>
            <w:r w:rsidR="00B80CAA" w:rsidRPr="00215665">
              <w:rPr>
                <w:rFonts w:cs="Times New Roman"/>
                <w:b/>
                <w:sz w:val="22"/>
              </w:rPr>
              <w:t xml:space="preserve">koordinātas </w:t>
            </w:r>
            <w:r w:rsidRPr="00215665">
              <w:rPr>
                <w:rFonts w:cs="Times New Roman"/>
                <w:b/>
                <w:sz w:val="22"/>
              </w:rPr>
              <w:t>LKS-92</w:t>
            </w:r>
            <w:r w:rsidR="001A7E39" w:rsidRPr="00215665">
              <w:rPr>
                <w:rFonts w:cs="Times New Roman"/>
                <w:b/>
                <w:sz w:val="22"/>
              </w:rPr>
              <w:t xml:space="preserve"> sistēmā</w:t>
            </w:r>
          </w:p>
        </w:tc>
        <w:tc>
          <w:tcPr>
            <w:tcW w:w="3119" w:type="dxa"/>
            <w:vAlign w:val="center"/>
          </w:tcPr>
          <w:p w14:paraId="66D87BDF" w14:textId="6EE39227" w:rsidR="00182505" w:rsidRPr="00215665" w:rsidRDefault="00741543" w:rsidP="00D83F2E">
            <w:pPr>
              <w:spacing w:after="0" w:line="240" w:lineRule="auto"/>
              <w:ind w:firstLine="0"/>
              <w:rPr>
                <w:rFonts w:cs="Times New Roman"/>
                <w:b/>
                <w:sz w:val="22"/>
              </w:rPr>
            </w:pPr>
            <w:r w:rsidRPr="00215665">
              <w:rPr>
                <w:rFonts w:cs="Times New Roman"/>
                <w:b/>
                <w:sz w:val="22"/>
              </w:rPr>
              <w:t>Nepieciešamā apsaimniekošana</w:t>
            </w:r>
          </w:p>
        </w:tc>
      </w:tr>
      <w:tr w:rsidR="00B80CAA" w:rsidRPr="00215665" w14:paraId="109623B2" w14:textId="77777777" w:rsidTr="00B80CAA">
        <w:tc>
          <w:tcPr>
            <w:tcW w:w="1402" w:type="dxa"/>
          </w:tcPr>
          <w:p w14:paraId="17332D60" w14:textId="77777777" w:rsidR="00182505" w:rsidRPr="00215665" w:rsidRDefault="00182505" w:rsidP="00D83F2E">
            <w:pPr>
              <w:spacing w:after="0" w:line="240" w:lineRule="auto"/>
              <w:ind w:firstLine="0"/>
              <w:rPr>
                <w:rFonts w:cs="Times New Roman"/>
                <w:sz w:val="22"/>
              </w:rPr>
            </w:pPr>
            <w:r w:rsidRPr="00215665">
              <w:rPr>
                <w:rFonts w:cs="Times New Roman"/>
                <w:sz w:val="22"/>
              </w:rPr>
              <w:t xml:space="preserve">3. </w:t>
            </w:r>
          </w:p>
        </w:tc>
        <w:tc>
          <w:tcPr>
            <w:tcW w:w="1428" w:type="dxa"/>
          </w:tcPr>
          <w:p w14:paraId="216088AE" w14:textId="77777777" w:rsidR="00182505" w:rsidRPr="00215665" w:rsidRDefault="00182505" w:rsidP="00D83F2E">
            <w:pPr>
              <w:spacing w:after="0" w:line="240" w:lineRule="auto"/>
              <w:ind w:firstLine="0"/>
              <w:rPr>
                <w:rFonts w:cs="Times New Roman"/>
                <w:i/>
                <w:sz w:val="22"/>
              </w:rPr>
            </w:pPr>
            <w:proofErr w:type="spellStart"/>
            <w:r w:rsidRPr="00215665">
              <w:rPr>
                <w:rFonts w:cs="Times New Roman"/>
                <w:i/>
                <w:sz w:val="22"/>
              </w:rPr>
              <w:t>Alnus</w:t>
            </w:r>
            <w:proofErr w:type="spellEnd"/>
            <w:r w:rsidRPr="00215665">
              <w:rPr>
                <w:rFonts w:cs="Times New Roman"/>
                <w:i/>
                <w:sz w:val="22"/>
              </w:rPr>
              <w:t xml:space="preserve"> </w:t>
            </w:r>
            <w:proofErr w:type="spellStart"/>
            <w:r w:rsidRPr="00215665">
              <w:rPr>
                <w:rFonts w:cs="Times New Roman"/>
                <w:i/>
                <w:sz w:val="22"/>
              </w:rPr>
              <w:t>glutinosa</w:t>
            </w:r>
            <w:proofErr w:type="spellEnd"/>
          </w:p>
        </w:tc>
        <w:tc>
          <w:tcPr>
            <w:tcW w:w="1335" w:type="dxa"/>
          </w:tcPr>
          <w:p w14:paraId="0F6835A9" w14:textId="77777777" w:rsidR="00182505" w:rsidRPr="00215665" w:rsidRDefault="00182505" w:rsidP="00D83F2E">
            <w:pPr>
              <w:spacing w:after="0" w:line="240" w:lineRule="auto"/>
              <w:ind w:firstLine="0"/>
              <w:rPr>
                <w:rFonts w:cs="Times New Roman"/>
                <w:sz w:val="22"/>
              </w:rPr>
            </w:pPr>
            <w:r w:rsidRPr="00215665">
              <w:rPr>
                <w:rFonts w:cs="Times New Roman"/>
                <w:sz w:val="22"/>
              </w:rPr>
              <w:t>Melnalksnis</w:t>
            </w:r>
          </w:p>
        </w:tc>
        <w:tc>
          <w:tcPr>
            <w:tcW w:w="1500" w:type="dxa"/>
          </w:tcPr>
          <w:p w14:paraId="2BDF3B95" w14:textId="599D7BF3" w:rsidR="00182505" w:rsidRPr="00215665" w:rsidRDefault="001A7E39" w:rsidP="00D83F2E">
            <w:pPr>
              <w:spacing w:after="0" w:line="240" w:lineRule="auto"/>
              <w:ind w:firstLine="0"/>
              <w:rPr>
                <w:rFonts w:cs="Times New Roman"/>
                <w:sz w:val="22"/>
              </w:rPr>
            </w:pPr>
            <w:proofErr w:type="spellStart"/>
            <w:r w:rsidRPr="00215665">
              <w:rPr>
                <w:rFonts w:cs="Times New Roman"/>
                <w:sz w:val="22"/>
              </w:rPr>
              <w:t>Tartakas</w:t>
            </w:r>
            <w:proofErr w:type="spellEnd"/>
            <w:r w:rsidRPr="00215665">
              <w:rPr>
                <w:rFonts w:cs="Times New Roman"/>
                <w:sz w:val="22"/>
              </w:rPr>
              <w:t xml:space="preserve"> iela 2, </w:t>
            </w:r>
            <w:r w:rsidR="00182505" w:rsidRPr="00215665">
              <w:rPr>
                <w:rFonts w:cs="Times New Roman"/>
                <w:sz w:val="22"/>
              </w:rPr>
              <w:t xml:space="preserve">Aglona, </w:t>
            </w:r>
          </w:p>
          <w:p w14:paraId="2DFD9CE5" w14:textId="77777777" w:rsidR="00182505" w:rsidRPr="00215665" w:rsidRDefault="00182505" w:rsidP="00D83F2E">
            <w:pPr>
              <w:spacing w:after="0" w:line="240" w:lineRule="auto"/>
              <w:ind w:firstLine="0"/>
              <w:rPr>
                <w:rFonts w:cs="Times New Roman"/>
                <w:sz w:val="22"/>
              </w:rPr>
            </w:pPr>
            <w:r w:rsidRPr="00215665">
              <w:rPr>
                <w:rFonts w:cs="Times New Roman"/>
                <w:sz w:val="22"/>
              </w:rPr>
              <w:t>223647</w:t>
            </w:r>
          </w:p>
          <w:p w14:paraId="7578C7E4" w14:textId="77777777" w:rsidR="00182505" w:rsidRPr="00215665" w:rsidRDefault="00182505" w:rsidP="00D83F2E">
            <w:pPr>
              <w:spacing w:after="0" w:line="240" w:lineRule="auto"/>
              <w:ind w:firstLine="0"/>
              <w:rPr>
                <w:rFonts w:cs="Times New Roman"/>
                <w:sz w:val="22"/>
              </w:rPr>
            </w:pPr>
            <w:r w:rsidRPr="00215665">
              <w:rPr>
                <w:rFonts w:cs="Times New Roman"/>
                <w:sz w:val="22"/>
              </w:rPr>
              <w:t>686640</w:t>
            </w:r>
          </w:p>
        </w:tc>
        <w:tc>
          <w:tcPr>
            <w:tcW w:w="3119" w:type="dxa"/>
          </w:tcPr>
          <w:p w14:paraId="0AE865CD" w14:textId="0066E4E9" w:rsidR="00182505" w:rsidRPr="00215665" w:rsidRDefault="00741543" w:rsidP="00D83F2E">
            <w:pPr>
              <w:spacing w:after="0" w:line="240" w:lineRule="auto"/>
              <w:ind w:firstLine="0"/>
              <w:rPr>
                <w:rFonts w:cs="Times New Roman"/>
                <w:sz w:val="22"/>
              </w:rPr>
            </w:pPr>
            <w:r w:rsidRPr="00215665">
              <w:rPr>
                <w:rFonts w:cs="Times New Roman"/>
                <w:sz w:val="22"/>
              </w:rPr>
              <w:t>S</w:t>
            </w:r>
            <w:r w:rsidR="00182505" w:rsidRPr="00215665">
              <w:rPr>
                <w:rFonts w:cs="Times New Roman"/>
                <w:sz w:val="22"/>
              </w:rPr>
              <w:t>tumbru nepieciešams atbrīvot no saaugušajiem ievu u.c. brikšņiem</w:t>
            </w:r>
            <w:r w:rsidRPr="00215665">
              <w:rPr>
                <w:rFonts w:cs="Times New Roman"/>
                <w:sz w:val="22"/>
              </w:rPr>
              <w:t>.</w:t>
            </w:r>
          </w:p>
        </w:tc>
      </w:tr>
      <w:tr w:rsidR="00B80CAA" w:rsidRPr="00215665" w14:paraId="2014CAFC" w14:textId="77777777" w:rsidTr="00B80CAA">
        <w:tc>
          <w:tcPr>
            <w:tcW w:w="1402" w:type="dxa"/>
          </w:tcPr>
          <w:p w14:paraId="6AE41C4F" w14:textId="77777777" w:rsidR="00182505" w:rsidRPr="00215665" w:rsidRDefault="00182505" w:rsidP="00D83F2E">
            <w:pPr>
              <w:spacing w:after="0" w:line="240" w:lineRule="auto"/>
              <w:ind w:firstLine="0"/>
              <w:rPr>
                <w:rFonts w:cs="Times New Roman"/>
                <w:sz w:val="22"/>
              </w:rPr>
            </w:pPr>
            <w:r w:rsidRPr="00215665">
              <w:rPr>
                <w:rFonts w:cs="Times New Roman"/>
                <w:sz w:val="22"/>
              </w:rPr>
              <w:t xml:space="preserve">4. </w:t>
            </w:r>
          </w:p>
        </w:tc>
        <w:tc>
          <w:tcPr>
            <w:tcW w:w="1428" w:type="dxa"/>
          </w:tcPr>
          <w:p w14:paraId="4C1EE8D3" w14:textId="77777777" w:rsidR="00182505" w:rsidRPr="00215665" w:rsidRDefault="00182505" w:rsidP="00D83F2E">
            <w:pPr>
              <w:spacing w:after="0" w:line="240" w:lineRule="auto"/>
              <w:ind w:firstLine="0"/>
              <w:rPr>
                <w:rFonts w:cs="Times New Roman"/>
                <w:i/>
                <w:sz w:val="22"/>
              </w:rPr>
            </w:pPr>
            <w:r w:rsidRPr="00215665">
              <w:rPr>
                <w:rFonts w:cs="Times New Roman"/>
                <w:i/>
                <w:sz w:val="22"/>
              </w:rPr>
              <w:t xml:space="preserve">Tilia </w:t>
            </w:r>
            <w:proofErr w:type="spellStart"/>
            <w:r w:rsidRPr="00215665">
              <w:rPr>
                <w:rFonts w:cs="Times New Roman"/>
                <w:i/>
                <w:sz w:val="22"/>
              </w:rPr>
              <w:t>cordata</w:t>
            </w:r>
            <w:proofErr w:type="spellEnd"/>
          </w:p>
        </w:tc>
        <w:tc>
          <w:tcPr>
            <w:tcW w:w="1335" w:type="dxa"/>
          </w:tcPr>
          <w:p w14:paraId="58D6D6AB" w14:textId="77777777" w:rsidR="00182505" w:rsidRPr="00215665" w:rsidRDefault="00182505" w:rsidP="00D83F2E">
            <w:pPr>
              <w:spacing w:after="0" w:line="240" w:lineRule="auto"/>
              <w:ind w:firstLine="0"/>
              <w:rPr>
                <w:rFonts w:cs="Times New Roman"/>
                <w:sz w:val="22"/>
              </w:rPr>
            </w:pPr>
            <w:r w:rsidRPr="00215665">
              <w:rPr>
                <w:rFonts w:cs="Times New Roman"/>
                <w:sz w:val="22"/>
              </w:rPr>
              <w:t>Parastā liepa</w:t>
            </w:r>
          </w:p>
          <w:p w14:paraId="44F64D2A" w14:textId="77777777" w:rsidR="00182505" w:rsidRPr="00215665" w:rsidRDefault="00182505" w:rsidP="00D83F2E">
            <w:pPr>
              <w:spacing w:after="0" w:line="240" w:lineRule="auto"/>
              <w:ind w:firstLine="0"/>
              <w:rPr>
                <w:rFonts w:cs="Times New Roman"/>
                <w:sz w:val="22"/>
              </w:rPr>
            </w:pPr>
            <w:proofErr w:type="spellStart"/>
            <w:r w:rsidRPr="00215665">
              <w:rPr>
                <w:rFonts w:cs="Times New Roman"/>
                <w:sz w:val="22"/>
              </w:rPr>
              <w:t>Sollomina</w:t>
            </w:r>
            <w:proofErr w:type="spellEnd"/>
            <w:r w:rsidRPr="00215665">
              <w:rPr>
                <w:rFonts w:cs="Times New Roman"/>
                <w:sz w:val="22"/>
              </w:rPr>
              <w:t xml:space="preserve"> muižas liepa</w:t>
            </w:r>
          </w:p>
        </w:tc>
        <w:tc>
          <w:tcPr>
            <w:tcW w:w="1500" w:type="dxa"/>
          </w:tcPr>
          <w:p w14:paraId="37FB2571" w14:textId="593FA7EF" w:rsidR="00182505" w:rsidRPr="00215665" w:rsidRDefault="001A7E39" w:rsidP="00D83F2E">
            <w:pPr>
              <w:spacing w:after="0" w:line="240" w:lineRule="auto"/>
              <w:ind w:firstLine="0"/>
              <w:rPr>
                <w:rFonts w:cs="Times New Roman"/>
                <w:sz w:val="22"/>
              </w:rPr>
            </w:pPr>
            <w:proofErr w:type="spellStart"/>
            <w:r w:rsidRPr="00215665">
              <w:rPr>
                <w:rFonts w:cs="Times New Roman"/>
                <w:sz w:val="22"/>
              </w:rPr>
              <w:t>Sollomina</w:t>
            </w:r>
            <w:proofErr w:type="spellEnd"/>
            <w:r w:rsidRPr="00215665">
              <w:rPr>
                <w:rFonts w:cs="Times New Roman"/>
                <w:sz w:val="22"/>
              </w:rPr>
              <w:t xml:space="preserve"> muiža, </w:t>
            </w:r>
            <w:r w:rsidR="00182505" w:rsidRPr="00215665">
              <w:rPr>
                <w:rFonts w:cs="Times New Roman"/>
                <w:sz w:val="22"/>
              </w:rPr>
              <w:t xml:space="preserve">Aglonas pag. </w:t>
            </w:r>
          </w:p>
          <w:p w14:paraId="38D82A15" w14:textId="77777777" w:rsidR="00182505" w:rsidRPr="00215665" w:rsidRDefault="00182505" w:rsidP="00D83F2E">
            <w:pPr>
              <w:spacing w:after="0" w:line="240" w:lineRule="auto"/>
              <w:ind w:firstLine="0"/>
              <w:rPr>
                <w:rFonts w:cs="Times New Roman"/>
                <w:sz w:val="22"/>
              </w:rPr>
            </w:pPr>
            <w:r w:rsidRPr="00215665">
              <w:rPr>
                <w:rFonts w:cs="Times New Roman"/>
                <w:sz w:val="22"/>
              </w:rPr>
              <w:t>223230</w:t>
            </w:r>
          </w:p>
          <w:p w14:paraId="57D32CC9" w14:textId="77777777" w:rsidR="00182505" w:rsidRPr="00215665" w:rsidRDefault="00182505" w:rsidP="00D83F2E">
            <w:pPr>
              <w:spacing w:after="0" w:line="240" w:lineRule="auto"/>
              <w:ind w:firstLine="0"/>
              <w:rPr>
                <w:rFonts w:cs="Times New Roman"/>
                <w:sz w:val="22"/>
              </w:rPr>
            </w:pPr>
            <w:r w:rsidRPr="00215665">
              <w:rPr>
                <w:rFonts w:cs="Times New Roman"/>
                <w:sz w:val="22"/>
              </w:rPr>
              <w:t>685953</w:t>
            </w:r>
          </w:p>
        </w:tc>
        <w:tc>
          <w:tcPr>
            <w:tcW w:w="3119" w:type="dxa"/>
          </w:tcPr>
          <w:p w14:paraId="0EA66246" w14:textId="6E3BBCC0" w:rsidR="00182505" w:rsidRPr="00215665" w:rsidRDefault="00741543" w:rsidP="00D83F2E">
            <w:pPr>
              <w:spacing w:after="0" w:line="240" w:lineRule="auto"/>
              <w:ind w:firstLine="0"/>
              <w:rPr>
                <w:rFonts w:cs="Times New Roman"/>
                <w:sz w:val="22"/>
              </w:rPr>
            </w:pPr>
            <w:r w:rsidRPr="00215665">
              <w:rPr>
                <w:rFonts w:cs="Times New Roman"/>
                <w:sz w:val="22"/>
              </w:rPr>
              <w:t>Nepieciešams s</w:t>
            </w:r>
            <w:r w:rsidR="00182505" w:rsidRPr="00215665">
              <w:rPr>
                <w:rFonts w:cs="Times New Roman"/>
                <w:sz w:val="22"/>
              </w:rPr>
              <w:t>akopt apkārtni, sakritušos zarus u.c.</w:t>
            </w:r>
          </w:p>
        </w:tc>
      </w:tr>
      <w:tr w:rsidR="00B80CAA" w:rsidRPr="00215665" w14:paraId="41504B6C" w14:textId="77777777" w:rsidTr="00B80CAA">
        <w:tc>
          <w:tcPr>
            <w:tcW w:w="1402" w:type="dxa"/>
          </w:tcPr>
          <w:p w14:paraId="19EC8B53" w14:textId="77777777" w:rsidR="00182505" w:rsidRPr="00215665" w:rsidRDefault="00182505" w:rsidP="00D83F2E">
            <w:pPr>
              <w:spacing w:after="0" w:line="240" w:lineRule="auto"/>
              <w:ind w:firstLine="0"/>
              <w:rPr>
                <w:rFonts w:cs="Times New Roman"/>
                <w:sz w:val="22"/>
              </w:rPr>
            </w:pPr>
            <w:r w:rsidRPr="00215665">
              <w:rPr>
                <w:rFonts w:cs="Times New Roman"/>
                <w:sz w:val="22"/>
              </w:rPr>
              <w:t xml:space="preserve">6. </w:t>
            </w:r>
          </w:p>
        </w:tc>
        <w:tc>
          <w:tcPr>
            <w:tcW w:w="1428" w:type="dxa"/>
          </w:tcPr>
          <w:p w14:paraId="22A9C16D" w14:textId="77777777" w:rsidR="00182505" w:rsidRPr="00215665" w:rsidRDefault="00182505" w:rsidP="00D83F2E">
            <w:pPr>
              <w:spacing w:after="0" w:line="240" w:lineRule="auto"/>
              <w:ind w:firstLine="0"/>
              <w:rPr>
                <w:rFonts w:cs="Times New Roman"/>
                <w:i/>
                <w:sz w:val="22"/>
              </w:rPr>
            </w:pPr>
            <w:proofErr w:type="spellStart"/>
            <w:r w:rsidRPr="00215665">
              <w:rPr>
                <w:rFonts w:cs="Times New Roman"/>
                <w:i/>
                <w:sz w:val="22"/>
              </w:rPr>
              <w:t>Populus</w:t>
            </w:r>
            <w:proofErr w:type="spellEnd"/>
            <w:r w:rsidRPr="00215665">
              <w:rPr>
                <w:rFonts w:cs="Times New Roman"/>
                <w:i/>
                <w:sz w:val="22"/>
              </w:rPr>
              <w:t xml:space="preserve"> x </w:t>
            </w:r>
            <w:proofErr w:type="spellStart"/>
            <w:r w:rsidRPr="00215665">
              <w:rPr>
                <w:rFonts w:cs="Times New Roman"/>
                <w:i/>
                <w:sz w:val="22"/>
              </w:rPr>
              <w:t>canadensis</w:t>
            </w:r>
            <w:proofErr w:type="spellEnd"/>
          </w:p>
        </w:tc>
        <w:tc>
          <w:tcPr>
            <w:tcW w:w="1335" w:type="dxa"/>
          </w:tcPr>
          <w:p w14:paraId="656E3701" w14:textId="77777777" w:rsidR="00182505" w:rsidRPr="00215665" w:rsidRDefault="00182505" w:rsidP="00D83F2E">
            <w:pPr>
              <w:spacing w:after="0" w:line="240" w:lineRule="auto"/>
              <w:ind w:firstLine="0"/>
              <w:rPr>
                <w:rFonts w:cs="Times New Roman"/>
                <w:sz w:val="22"/>
              </w:rPr>
            </w:pPr>
            <w:r w:rsidRPr="00215665">
              <w:rPr>
                <w:rFonts w:cs="Times New Roman"/>
                <w:sz w:val="22"/>
              </w:rPr>
              <w:t>Kanādas papele</w:t>
            </w:r>
          </w:p>
          <w:p w14:paraId="50411B59" w14:textId="77777777" w:rsidR="00182505" w:rsidRPr="00215665" w:rsidRDefault="00182505" w:rsidP="00D83F2E">
            <w:pPr>
              <w:spacing w:after="0" w:line="240" w:lineRule="auto"/>
              <w:ind w:firstLine="0"/>
              <w:rPr>
                <w:rFonts w:cs="Times New Roman"/>
                <w:sz w:val="22"/>
              </w:rPr>
            </w:pPr>
            <w:r w:rsidRPr="00215665">
              <w:rPr>
                <w:rFonts w:cs="Times New Roman"/>
                <w:sz w:val="22"/>
              </w:rPr>
              <w:t>Jaunmuižas papele 2</w:t>
            </w:r>
          </w:p>
        </w:tc>
        <w:tc>
          <w:tcPr>
            <w:tcW w:w="1500" w:type="dxa"/>
          </w:tcPr>
          <w:p w14:paraId="6CC2F414" w14:textId="71E8D760" w:rsidR="00182505" w:rsidRPr="00215665" w:rsidRDefault="001A7E39" w:rsidP="00D83F2E">
            <w:pPr>
              <w:spacing w:after="0" w:line="240" w:lineRule="auto"/>
              <w:ind w:firstLine="0"/>
              <w:rPr>
                <w:rFonts w:cs="Times New Roman"/>
                <w:sz w:val="22"/>
              </w:rPr>
            </w:pPr>
            <w:r w:rsidRPr="00215665">
              <w:rPr>
                <w:rFonts w:cs="Times New Roman"/>
                <w:sz w:val="22"/>
              </w:rPr>
              <w:t xml:space="preserve">Jaunmuižas iela 22, </w:t>
            </w:r>
            <w:r w:rsidR="00182505" w:rsidRPr="00215665">
              <w:rPr>
                <w:rFonts w:cs="Times New Roman"/>
                <w:sz w:val="22"/>
              </w:rPr>
              <w:t xml:space="preserve">Aglona, </w:t>
            </w:r>
          </w:p>
          <w:p w14:paraId="0E1A9FCD" w14:textId="77777777" w:rsidR="00182505" w:rsidRPr="00215665" w:rsidRDefault="00182505" w:rsidP="00D83F2E">
            <w:pPr>
              <w:spacing w:after="0" w:line="240" w:lineRule="auto"/>
              <w:ind w:firstLine="0"/>
              <w:rPr>
                <w:rFonts w:cs="Times New Roman"/>
                <w:sz w:val="22"/>
              </w:rPr>
            </w:pPr>
            <w:r w:rsidRPr="00215665">
              <w:rPr>
                <w:rFonts w:cs="Times New Roman"/>
                <w:sz w:val="22"/>
              </w:rPr>
              <w:t>226016</w:t>
            </w:r>
          </w:p>
          <w:p w14:paraId="2E712AC1" w14:textId="77777777" w:rsidR="00182505" w:rsidRPr="00215665" w:rsidRDefault="00182505" w:rsidP="00D83F2E">
            <w:pPr>
              <w:spacing w:after="0" w:line="240" w:lineRule="auto"/>
              <w:ind w:firstLine="0"/>
              <w:rPr>
                <w:rFonts w:cs="Times New Roman"/>
                <w:sz w:val="22"/>
              </w:rPr>
            </w:pPr>
            <w:r w:rsidRPr="00215665">
              <w:rPr>
                <w:rFonts w:cs="Times New Roman"/>
                <w:sz w:val="22"/>
              </w:rPr>
              <w:t>685235</w:t>
            </w:r>
          </w:p>
        </w:tc>
        <w:tc>
          <w:tcPr>
            <w:tcW w:w="3119" w:type="dxa"/>
          </w:tcPr>
          <w:p w14:paraId="08A872FF" w14:textId="084CABC9" w:rsidR="00182505" w:rsidRPr="00215665" w:rsidRDefault="00741543" w:rsidP="00D83F2E">
            <w:pPr>
              <w:spacing w:after="0" w:line="240" w:lineRule="auto"/>
              <w:ind w:firstLine="0"/>
              <w:rPr>
                <w:rFonts w:cs="Times New Roman"/>
                <w:sz w:val="22"/>
              </w:rPr>
            </w:pPr>
            <w:r w:rsidRPr="00215665">
              <w:rPr>
                <w:rFonts w:cs="Times New Roman"/>
                <w:sz w:val="22"/>
              </w:rPr>
              <w:t>Nepieciešams s</w:t>
            </w:r>
            <w:r w:rsidR="00182505" w:rsidRPr="00215665">
              <w:rPr>
                <w:rFonts w:cs="Times New Roman"/>
                <w:sz w:val="22"/>
              </w:rPr>
              <w:t>akopt krūmus vainaga projekcijas teritorijā</w:t>
            </w:r>
            <w:r w:rsidRPr="00215665">
              <w:rPr>
                <w:rFonts w:cs="Times New Roman"/>
                <w:sz w:val="22"/>
              </w:rPr>
              <w:t>.</w:t>
            </w:r>
          </w:p>
        </w:tc>
      </w:tr>
      <w:tr w:rsidR="00B80CAA" w:rsidRPr="00215665" w14:paraId="339F329A" w14:textId="77777777" w:rsidTr="00B80CAA">
        <w:tc>
          <w:tcPr>
            <w:tcW w:w="1402" w:type="dxa"/>
          </w:tcPr>
          <w:p w14:paraId="406A5434" w14:textId="77777777" w:rsidR="00182505" w:rsidRPr="00215665" w:rsidRDefault="00182505" w:rsidP="00D83F2E">
            <w:pPr>
              <w:spacing w:after="0" w:line="240" w:lineRule="auto"/>
              <w:ind w:firstLine="0"/>
              <w:rPr>
                <w:rFonts w:cs="Times New Roman"/>
                <w:sz w:val="22"/>
              </w:rPr>
            </w:pPr>
            <w:r w:rsidRPr="00215665">
              <w:rPr>
                <w:rFonts w:cs="Times New Roman"/>
                <w:sz w:val="22"/>
              </w:rPr>
              <w:t>7.</w:t>
            </w:r>
          </w:p>
        </w:tc>
        <w:tc>
          <w:tcPr>
            <w:tcW w:w="1428" w:type="dxa"/>
          </w:tcPr>
          <w:p w14:paraId="4A2D219C" w14:textId="77777777" w:rsidR="00182505" w:rsidRPr="00215665" w:rsidRDefault="00182505" w:rsidP="00D83F2E">
            <w:pPr>
              <w:spacing w:after="0" w:line="240" w:lineRule="auto"/>
              <w:ind w:firstLine="0"/>
              <w:rPr>
                <w:rFonts w:cs="Times New Roman"/>
                <w:i/>
                <w:sz w:val="22"/>
              </w:rPr>
            </w:pPr>
            <w:proofErr w:type="spellStart"/>
            <w:r w:rsidRPr="00215665">
              <w:rPr>
                <w:rFonts w:cs="Times New Roman"/>
                <w:i/>
                <w:sz w:val="22"/>
              </w:rPr>
              <w:t>Populus</w:t>
            </w:r>
            <w:proofErr w:type="spellEnd"/>
            <w:r w:rsidRPr="00215665">
              <w:rPr>
                <w:rFonts w:cs="Times New Roman"/>
                <w:i/>
                <w:sz w:val="22"/>
              </w:rPr>
              <w:t xml:space="preserve"> x </w:t>
            </w:r>
            <w:proofErr w:type="spellStart"/>
            <w:r w:rsidRPr="00215665">
              <w:rPr>
                <w:rFonts w:cs="Times New Roman"/>
                <w:i/>
                <w:sz w:val="22"/>
              </w:rPr>
              <w:t>canadensis</w:t>
            </w:r>
            <w:proofErr w:type="spellEnd"/>
          </w:p>
        </w:tc>
        <w:tc>
          <w:tcPr>
            <w:tcW w:w="1335" w:type="dxa"/>
          </w:tcPr>
          <w:p w14:paraId="406F4BE4" w14:textId="77777777" w:rsidR="00182505" w:rsidRPr="00215665" w:rsidRDefault="00182505" w:rsidP="00D83F2E">
            <w:pPr>
              <w:spacing w:after="0" w:line="240" w:lineRule="auto"/>
              <w:ind w:firstLine="0"/>
              <w:rPr>
                <w:rFonts w:cs="Times New Roman"/>
                <w:sz w:val="22"/>
              </w:rPr>
            </w:pPr>
            <w:r w:rsidRPr="00215665">
              <w:rPr>
                <w:rFonts w:cs="Times New Roman"/>
                <w:sz w:val="22"/>
              </w:rPr>
              <w:t>Kanādas papele</w:t>
            </w:r>
          </w:p>
          <w:p w14:paraId="08BF4B17" w14:textId="77777777" w:rsidR="00182505" w:rsidRPr="00215665" w:rsidRDefault="00182505" w:rsidP="00D83F2E">
            <w:pPr>
              <w:spacing w:after="0" w:line="240" w:lineRule="auto"/>
              <w:ind w:firstLine="0"/>
              <w:rPr>
                <w:rFonts w:cs="Times New Roman"/>
                <w:sz w:val="22"/>
              </w:rPr>
            </w:pPr>
            <w:r w:rsidRPr="00215665">
              <w:rPr>
                <w:rFonts w:cs="Times New Roman"/>
                <w:sz w:val="22"/>
              </w:rPr>
              <w:t>Jaunmuižas papele 1</w:t>
            </w:r>
          </w:p>
        </w:tc>
        <w:tc>
          <w:tcPr>
            <w:tcW w:w="1500" w:type="dxa"/>
          </w:tcPr>
          <w:p w14:paraId="2DB05BFE" w14:textId="6796F816" w:rsidR="00182505" w:rsidRPr="00215665" w:rsidRDefault="001A7E39" w:rsidP="00D83F2E">
            <w:pPr>
              <w:spacing w:after="0" w:line="240" w:lineRule="auto"/>
              <w:ind w:firstLine="0"/>
              <w:rPr>
                <w:rFonts w:cs="Times New Roman"/>
                <w:sz w:val="22"/>
              </w:rPr>
            </w:pPr>
            <w:r w:rsidRPr="00215665">
              <w:rPr>
                <w:rFonts w:cs="Times New Roman"/>
                <w:sz w:val="22"/>
              </w:rPr>
              <w:t xml:space="preserve">Jaunmuižas iela 22, </w:t>
            </w:r>
            <w:r w:rsidR="00182505" w:rsidRPr="00215665">
              <w:rPr>
                <w:rFonts w:cs="Times New Roman"/>
                <w:sz w:val="22"/>
              </w:rPr>
              <w:t xml:space="preserve">Aglona, </w:t>
            </w:r>
          </w:p>
          <w:p w14:paraId="61C5E04F" w14:textId="77777777" w:rsidR="00182505" w:rsidRPr="00215665" w:rsidRDefault="00182505" w:rsidP="00D83F2E">
            <w:pPr>
              <w:spacing w:after="0" w:line="240" w:lineRule="auto"/>
              <w:ind w:firstLine="0"/>
              <w:rPr>
                <w:rFonts w:cs="Times New Roman"/>
                <w:sz w:val="22"/>
              </w:rPr>
            </w:pPr>
            <w:r w:rsidRPr="00215665">
              <w:rPr>
                <w:rFonts w:cs="Times New Roman"/>
                <w:sz w:val="22"/>
              </w:rPr>
              <w:t>685273</w:t>
            </w:r>
          </w:p>
          <w:p w14:paraId="7F3B2A03" w14:textId="77777777" w:rsidR="00182505" w:rsidRPr="00215665" w:rsidRDefault="00182505" w:rsidP="00D83F2E">
            <w:pPr>
              <w:spacing w:after="0" w:line="240" w:lineRule="auto"/>
              <w:ind w:firstLine="0"/>
              <w:rPr>
                <w:rFonts w:cs="Times New Roman"/>
                <w:sz w:val="22"/>
              </w:rPr>
            </w:pPr>
            <w:r w:rsidRPr="00215665">
              <w:rPr>
                <w:rFonts w:cs="Times New Roman"/>
                <w:sz w:val="22"/>
              </w:rPr>
              <w:t>226011</w:t>
            </w:r>
          </w:p>
        </w:tc>
        <w:tc>
          <w:tcPr>
            <w:tcW w:w="3119" w:type="dxa"/>
          </w:tcPr>
          <w:p w14:paraId="725EA2FA" w14:textId="6C2EAD96" w:rsidR="00182505" w:rsidRPr="00215665" w:rsidRDefault="00741543" w:rsidP="00D83F2E">
            <w:pPr>
              <w:spacing w:after="0" w:line="240" w:lineRule="auto"/>
              <w:ind w:firstLine="0"/>
              <w:rPr>
                <w:rFonts w:cs="Times New Roman"/>
                <w:sz w:val="22"/>
              </w:rPr>
            </w:pPr>
            <w:r w:rsidRPr="00215665">
              <w:rPr>
                <w:rFonts w:cs="Times New Roman"/>
                <w:sz w:val="22"/>
              </w:rPr>
              <w:t>Nepieciešams s</w:t>
            </w:r>
            <w:r w:rsidR="00182505" w:rsidRPr="00215665">
              <w:rPr>
                <w:rFonts w:cs="Times New Roman"/>
                <w:sz w:val="22"/>
              </w:rPr>
              <w:t>akopt krūmus vainaga projekcijas teritorijā</w:t>
            </w:r>
            <w:r w:rsidRPr="00215665">
              <w:rPr>
                <w:rFonts w:cs="Times New Roman"/>
                <w:sz w:val="22"/>
              </w:rPr>
              <w:t>.</w:t>
            </w:r>
          </w:p>
        </w:tc>
      </w:tr>
      <w:tr w:rsidR="00B80CAA" w:rsidRPr="00215665" w14:paraId="17F1DC5E" w14:textId="77777777" w:rsidTr="00B80CAA">
        <w:tc>
          <w:tcPr>
            <w:tcW w:w="1402" w:type="dxa"/>
          </w:tcPr>
          <w:p w14:paraId="692B1B61" w14:textId="77777777" w:rsidR="00182505" w:rsidRPr="00215665" w:rsidRDefault="00182505" w:rsidP="00D83F2E">
            <w:pPr>
              <w:spacing w:after="0" w:line="240" w:lineRule="auto"/>
              <w:ind w:firstLine="0"/>
              <w:rPr>
                <w:rFonts w:cs="Times New Roman"/>
                <w:sz w:val="22"/>
              </w:rPr>
            </w:pPr>
            <w:r w:rsidRPr="00215665">
              <w:rPr>
                <w:rFonts w:cs="Times New Roman"/>
                <w:sz w:val="22"/>
              </w:rPr>
              <w:t>9.</w:t>
            </w:r>
          </w:p>
        </w:tc>
        <w:tc>
          <w:tcPr>
            <w:tcW w:w="1428" w:type="dxa"/>
          </w:tcPr>
          <w:p w14:paraId="35C64A5B" w14:textId="77777777" w:rsidR="00182505" w:rsidRPr="00215665" w:rsidRDefault="00182505" w:rsidP="00D83F2E">
            <w:pPr>
              <w:spacing w:after="0" w:line="240" w:lineRule="auto"/>
              <w:ind w:firstLine="0"/>
              <w:rPr>
                <w:rFonts w:cs="Times New Roman"/>
                <w:i/>
                <w:sz w:val="22"/>
              </w:rPr>
            </w:pPr>
            <w:proofErr w:type="spellStart"/>
            <w:r w:rsidRPr="00215665">
              <w:rPr>
                <w:rFonts w:cs="Times New Roman"/>
                <w:i/>
                <w:sz w:val="22"/>
              </w:rPr>
              <w:t>Pinus</w:t>
            </w:r>
            <w:proofErr w:type="spellEnd"/>
            <w:r w:rsidRPr="00215665">
              <w:rPr>
                <w:rFonts w:cs="Times New Roman"/>
                <w:i/>
                <w:sz w:val="22"/>
              </w:rPr>
              <w:t xml:space="preserve"> </w:t>
            </w:r>
            <w:proofErr w:type="spellStart"/>
            <w:r w:rsidRPr="00215665">
              <w:rPr>
                <w:rFonts w:cs="Times New Roman"/>
                <w:i/>
                <w:sz w:val="22"/>
              </w:rPr>
              <w:t>sylvestris</w:t>
            </w:r>
            <w:proofErr w:type="spellEnd"/>
          </w:p>
        </w:tc>
        <w:tc>
          <w:tcPr>
            <w:tcW w:w="1335" w:type="dxa"/>
          </w:tcPr>
          <w:p w14:paraId="131F510A" w14:textId="77777777" w:rsidR="00182505" w:rsidRPr="00215665" w:rsidRDefault="00182505" w:rsidP="00D83F2E">
            <w:pPr>
              <w:spacing w:after="0" w:line="240" w:lineRule="auto"/>
              <w:ind w:firstLine="0"/>
              <w:rPr>
                <w:rFonts w:cs="Times New Roman"/>
                <w:sz w:val="22"/>
              </w:rPr>
            </w:pPr>
            <w:r w:rsidRPr="00215665">
              <w:rPr>
                <w:rFonts w:cs="Times New Roman"/>
                <w:sz w:val="22"/>
              </w:rPr>
              <w:t>Parastā priede</w:t>
            </w:r>
          </w:p>
          <w:p w14:paraId="3374A727" w14:textId="77777777" w:rsidR="00182505" w:rsidRPr="00215665" w:rsidRDefault="00182505" w:rsidP="00D83F2E">
            <w:pPr>
              <w:spacing w:after="0" w:line="240" w:lineRule="auto"/>
              <w:ind w:firstLine="0"/>
              <w:rPr>
                <w:rFonts w:cs="Times New Roman"/>
                <w:sz w:val="22"/>
              </w:rPr>
            </w:pPr>
            <w:r w:rsidRPr="00215665">
              <w:rPr>
                <w:rFonts w:cs="Times New Roman"/>
                <w:sz w:val="22"/>
              </w:rPr>
              <w:t>Cirīša priede 2</w:t>
            </w:r>
          </w:p>
        </w:tc>
        <w:tc>
          <w:tcPr>
            <w:tcW w:w="1500" w:type="dxa"/>
          </w:tcPr>
          <w:p w14:paraId="1D3D57B1" w14:textId="199169F7" w:rsidR="00182505" w:rsidRPr="00215665" w:rsidRDefault="001A7E39" w:rsidP="00D83F2E">
            <w:pPr>
              <w:spacing w:after="0" w:line="240" w:lineRule="auto"/>
              <w:ind w:firstLine="0"/>
              <w:rPr>
                <w:rFonts w:cs="Times New Roman"/>
                <w:sz w:val="22"/>
              </w:rPr>
            </w:pPr>
            <w:r w:rsidRPr="00215665">
              <w:rPr>
                <w:rFonts w:cs="Times New Roman"/>
                <w:sz w:val="22"/>
              </w:rPr>
              <w:t xml:space="preserve">Policijas atpūtas bāze, </w:t>
            </w:r>
            <w:r w:rsidR="00182505" w:rsidRPr="00215665">
              <w:rPr>
                <w:rFonts w:cs="Times New Roman"/>
                <w:sz w:val="22"/>
              </w:rPr>
              <w:t xml:space="preserve">Aglona, </w:t>
            </w:r>
          </w:p>
          <w:p w14:paraId="5559D094" w14:textId="77777777" w:rsidR="00182505" w:rsidRPr="00215665" w:rsidRDefault="00182505" w:rsidP="00D83F2E">
            <w:pPr>
              <w:spacing w:after="0" w:line="240" w:lineRule="auto"/>
              <w:ind w:firstLine="0"/>
              <w:rPr>
                <w:rFonts w:cs="Times New Roman"/>
                <w:sz w:val="22"/>
              </w:rPr>
            </w:pPr>
            <w:r w:rsidRPr="00215665">
              <w:rPr>
                <w:rFonts w:cs="Times New Roman"/>
                <w:sz w:val="22"/>
              </w:rPr>
              <w:t>225205</w:t>
            </w:r>
          </w:p>
          <w:p w14:paraId="71A3AF34" w14:textId="77777777" w:rsidR="00182505" w:rsidRPr="00215665" w:rsidRDefault="00182505" w:rsidP="00D83F2E">
            <w:pPr>
              <w:spacing w:after="0" w:line="240" w:lineRule="auto"/>
              <w:ind w:firstLine="0"/>
              <w:rPr>
                <w:rFonts w:cs="Times New Roman"/>
                <w:sz w:val="22"/>
              </w:rPr>
            </w:pPr>
            <w:r w:rsidRPr="00215665">
              <w:rPr>
                <w:rFonts w:cs="Times New Roman"/>
                <w:sz w:val="22"/>
              </w:rPr>
              <w:t>686319</w:t>
            </w:r>
          </w:p>
        </w:tc>
        <w:tc>
          <w:tcPr>
            <w:tcW w:w="3119" w:type="dxa"/>
          </w:tcPr>
          <w:p w14:paraId="247AD95F" w14:textId="781D1F3B" w:rsidR="00182505" w:rsidRPr="00215665" w:rsidRDefault="00741543" w:rsidP="00D83F2E">
            <w:pPr>
              <w:spacing w:after="0" w:line="240" w:lineRule="auto"/>
              <w:ind w:firstLine="0"/>
              <w:rPr>
                <w:rFonts w:cs="Times New Roman"/>
                <w:sz w:val="22"/>
              </w:rPr>
            </w:pPr>
            <w:r w:rsidRPr="00215665">
              <w:rPr>
                <w:rFonts w:cs="Times New Roman"/>
                <w:sz w:val="22"/>
              </w:rPr>
              <w:t>Nepieciešams</w:t>
            </w:r>
            <w:r w:rsidR="00182505" w:rsidRPr="00215665">
              <w:rPr>
                <w:rFonts w:cs="Times New Roman"/>
                <w:sz w:val="22"/>
              </w:rPr>
              <w:t xml:space="preserve"> izvākt tuvāk</w:t>
            </w:r>
            <w:r w:rsidRPr="00215665">
              <w:rPr>
                <w:rFonts w:cs="Times New Roman"/>
                <w:sz w:val="22"/>
              </w:rPr>
              <w:t xml:space="preserve"> </w:t>
            </w:r>
            <w:r w:rsidR="00182505" w:rsidRPr="00215665">
              <w:rPr>
                <w:rFonts w:cs="Times New Roman"/>
                <w:sz w:val="22"/>
              </w:rPr>
              <w:t>esošos kokus, lai atēnotu stumbru</w:t>
            </w:r>
            <w:r w:rsidRPr="00215665">
              <w:rPr>
                <w:rFonts w:cs="Times New Roman"/>
                <w:sz w:val="22"/>
              </w:rPr>
              <w:t>.</w:t>
            </w:r>
          </w:p>
        </w:tc>
      </w:tr>
      <w:tr w:rsidR="00B80CAA" w:rsidRPr="00215665" w14:paraId="13949AD6" w14:textId="77777777" w:rsidTr="00B80CAA">
        <w:tc>
          <w:tcPr>
            <w:tcW w:w="1402" w:type="dxa"/>
          </w:tcPr>
          <w:p w14:paraId="349FC73C" w14:textId="77777777" w:rsidR="00182505" w:rsidRPr="00215665" w:rsidRDefault="00182505" w:rsidP="00D83F2E">
            <w:pPr>
              <w:spacing w:after="0" w:line="240" w:lineRule="auto"/>
              <w:ind w:firstLine="0"/>
              <w:rPr>
                <w:rFonts w:cs="Times New Roman"/>
                <w:sz w:val="22"/>
              </w:rPr>
            </w:pPr>
            <w:r w:rsidRPr="00215665">
              <w:rPr>
                <w:rFonts w:cs="Times New Roman"/>
                <w:sz w:val="22"/>
              </w:rPr>
              <w:t xml:space="preserve">10. </w:t>
            </w:r>
          </w:p>
        </w:tc>
        <w:tc>
          <w:tcPr>
            <w:tcW w:w="1428" w:type="dxa"/>
          </w:tcPr>
          <w:p w14:paraId="70AB0E67" w14:textId="77777777" w:rsidR="00182505" w:rsidRPr="00215665" w:rsidRDefault="00182505" w:rsidP="00D83F2E">
            <w:pPr>
              <w:spacing w:after="0" w:line="240" w:lineRule="auto"/>
              <w:ind w:firstLine="0"/>
              <w:rPr>
                <w:rFonts w:cs="Times New Roman"/>
                <w:i/>
                <w:sz w:val="22"/>
              </w:rPr>
            </w:pPr>
            <w:proofErr w:type="spellStart"/>
            <w:r w:rsidRPr="00215665">
              <w:rPr>
                <w:rFonts w:cs="Times New Roman"/>
                <w:i/>
                <w:sz w:val="22"/>
              </w:rPr>
              <w:t>Quercus</w:t>
            </w:r>
            <w:proofErr w:type="spellEnd"/>
            <w:r w:rsidRPr="00215665">
              <w:rPr>
                <w:rFonts w:cs="Times New Roman"/>
                <w:i/>
                <w:sz w:val="22"/>
              </w:rPr>
              <w:t xml:space="preserve"> </w:t>
            </w:r>
            <w:proofErr w:type="spellStart"/>
            <w:r w:rsidRPr="00215665">
              <w:rPr>
                <w:rFonts w:cs="Times New Roman"/>
                <w:i/>
                <w:sz w:val="22"/>
              </w:rPr>
              <w:t>robur</w:t>
            </w:r>
            <w:proofErr w:type="spellEnd"/>
          </w:p>
        </w:tc>
        <w:tc>
          <w:tcPr>
            <w:tcW w:w="1335" w:type="dxa"/>
          </w:tcPr>
          <w:p w14:paraId="6D547BCD" w14:textId="77777777" w:rsidR="00182505" w:rsidRPr="00215665" w:rsidRDefault="00182505" w:rsidP="00D83F2E">
            <w:pPr>
              <w:spacing w:after="0" w:line="240" w:lineRule="auto"/>
              <w:ind w:firstLine="0"/>
              <w:rPr>
                <w:rFonts w:cs="Times New Roman"/>
                <w:sz w:val="22"/>
              </w:rPr>
            </w:pPr>
            <w:r w:rsidRPr="00215665">
              <w:rPr>
                <w:rFonts w:cs="Times New Roman"/>
                <w:sz w:val="22"/>
              </w:rPr>
              <w:t>Parastais ozols</w:t>
            </w:r>
          </w:p>
        </w:tc>
        <w:tc>
          <w:tcPr>
            <w:tcW w:w="1500" w:type="dxa"/>
          </w:tcPr>
          <w:p w14:paraId="5D1E6760" w14:textId="0DF53475" w:rsidR="00182505" w:rsidRPr="00215665" w:rsidRDefault="001A7E39" w:rsidP="00D83F2E">
            <w:pPr>
              <w:spacing w:after="0" w:line="240" w:lineRule="auto"/>
              <w:ind w:firstLine="0"/>
              <w:rPr>
                <w:rFonts w:cs="Times New Roman"/>
                <w:sz w:val="22"/>
              </w:rPr>
            </w:pPr>
            <w:proofErr w:type="spellStart"/>
            <w:r w:rsidRPr="00215665">
              <w:rPr>
                <w:rFonts w:cs="Times New Roman"/>
                <w:sz w:val="22"/>
              </w:rPr>
              <w:t>Jaunāmuiža</w:t>
            </w:r>
            <w:proofErr w:type="spellEnd"/>
            <w:r w:rsidRPr="00215665">
              <w:rPr>
                <w:rFonts w:cs="Times New Roman"/>
                <w:sz w:val="22"/>
              </w:rPr>
              <w:t xml:space="preserve">, </w:t>
            </w:r>
            <w:r w:rsidR="00182505" w:rsidRPr="00215665">
              <w:rPr>
                <w:rFonts w:cs="Times New Roman"/>
                <w:sz w:val="22"/>
              </w:rPr>
              <w:t xml:space="preserve">Aglona, </w:t>
            </w:r>
          </w:p>
          <w:p w14:paraId="7270AA1C" w14:textId="77777777" w:rsidR="00182505" w:rsidRPr="00215665" w:rsidRDefault="00182505" w:rsidP="00D83F2E">
            <w:pPr>
              <w:spacing w:after="0" w:line="240" w:lineRule="auto"/>
              <w:ind w:firstLine="0"/>
              <w:rPr>
                <w:rFonts w:cs="Times New Roman"/>
                <w:sz w:val="22"/>
              </w:rPr>
            </w:pPr>
            <w:r w:rsidRPr="00215665">
              <w:rPr>
                <w:rFonts w:cs="Times New Roman"/>
                <w:sz w:val="22"/>
              </w:rPr>
              <w:t>225631</w:t>
            </w:r>
          </w:p>
          <w:p w14:paraId="673AE503" w14:textId="77777777" w:rsidR="00182505" w:rsidRPr="00215665" w:rsidRDefault="00182505" w:rsidP="00D83F2E">
            <w:pPr>
              <w:spacing w:after="0" w:line="240" w:lineRule="auto"/>
              <w:ind w:firstLine="0"/>
              <w:rPr>
                <w:rFonts w:cs="Times New Roman"/>
                <w:sz w:val="22"/>
              </w:rPr>
            </w:pPr>
            <w:r w:rsidRPr="00215665">
              <w:rPr>
                <w:rFonts w:cs="Times New Roman"/>
                <w:sz w:val="22"/>
              </w:rPr>
              <w:t>684774</w:t>
            </w:r>
          </w:p>
        </w:tc>
        <w:tc>
          <w:tcPr>
            <w:tcW w:w="3119" w:type="dxa"/>
          </w:tcPr>
          <w:p w14:paraId="0CCF9BB1" w14:textId="7F7CF703" w:rsidR="00182505" w:rsidRPr="00215665" w:rsidRDefault="00741543" w:rsidP="00D83F2E">
            <w:pPr>
              <w:spacing w:after="0" w:line="240" w:lineRule="auto"/>
              <w:ind w:firstLine="0"/>
              <w:rPr>
                <w:rFonts w:cs="Times New Roman"/>
                <w:sz w:val="22"/>
              </w:rPr>
            </w:pPr>
            <w:r w:rsidRPr="00215665">
              <w:rPr>
                <w:rFonts w:cs="Times New Roman"/>
                <w:sz w:val="22"/>
              </w:rPr>
              <w:t>N</w:t>
            </w:r>
            <w:r w:rsidR="00182505" w:rsidRPr="00215665">
              <w:rPr>
                <w:rFonts w:cs="Times New Roman"/>
                <w:sz w:val="22"/>
              </w:rPr>
              <w:t>epieciešama pakāpeniska koka vainaga atēnošana vairākos piegājienos vismaz koka vainaga projekcijas rādiusā</w:t>
            </w:r>
            <w:r w:rsidRPr="00215665">
              <w:rPr>
                <w:rFonts w:cs="Times New Roman"/>
                <w:sz w:val="22"/>
              </w:rPr>
              <w:t>.</w:t>
            </w:r>
          </w:p>
        </w:tc>
      </w:tr>
      <w:tr w:rsidR="00B80CAA" w:rsidRPr="00215665" w14:paraId="6280BAB9" w14:textId="77777777" w:rsidTr="00B80CAA">
        <w:tc>
          <w:tcPr>
            <w:tcW w:w="1402" w:type="dxa"/>
          </w:tcPr>
          <w:p w14:paraId="4704CCCC" w14:textId="77777777" w:rsidR="00182505" w:rsidRPr="00215665" w:rsidRDefault="00182505" w:rsidP="00D83F2E">
            <w:pPr>
              <w:spacing w:after="0" w:line="240" w:lineRule="auto"/>
              <w:ind w:firstLine="0"/>
              <w:rPr>
                <w:rFonts w:cs="Times New Roman"/>
                <w:sz w:val="22"/>
              </w:rPr>
            </w:pPr>
            <w:r w:rsidRPr="00215665">
              <w:rPr>
                <w:rFonts w:cs="Times New Roman"/>
                <w:sz w:val="22"/>
              </w:rPr>
              <w:t>11.</w:t>
            </w:r>
          </w:p>
        </w:tc>
        <w:tc>
          <w:tcPr>
            <w:tcW w:w="1428" w:type="dxa"/>
          </w:tcPr>
          <w:p w14:paraId="1E318BC6" w14:textId="77777777" w:rsidR="00182505" w:rsidRPr="00215665" w:rsidRDefault="00182505" w:rsidP="00D83F2E">
            <w:pPr>
              <w:spacing w:after="0" w:line="240" w:lineRule="auto"/>
              <w:ind w:firstLine="0"/>
              <w:rPr>
                <w:rFonts w:cs="Times New Roman"/>
                <w:i/>
                <w:sz w:val="22"/>
              </w:rPr>
            </w:pPr>
            <w:proofErr w:type="spellStart"/>
            <w:r w:rsidRPr="00215665">
              <w:rPr>
                <w:rFonts w:cs="Times New Roman"/>
                <w:i/>
                <w:sz w:val="22"/>
              </w:rPr>
              <w:t>Quercus</w:t>
            </w:r>
            <w:proofErr w:type="spellEnd"/>
            <w:r w:rsidRPr="00215665">
              <w:rPr>
                <w:rFonts w:cs="Times New Roman"/>
                <w:i/>
                <w:sz w:val="22"/>
              </w:rPr>
              <w:t xml:space="preserve"> </w:t>
            </w:r>
            <w:proofErr w:type="spellStart"/>
            <w:r w:rsidRPr="00215665">
              <w:rPr>
                <w:rFonts w:cs="Times New Roman"/>
                <w:i/>
                <w:sz w:val="22"/>
              </w:rPr>
              <w:t>robur</w:t>
            </w:r>
            <w:proofErr w:type="spellEnd"/>
          </w:p>
        </w:tc>
        <w:tc>
          <w:tcPr>
            <w:tcW w:w="1335" w:type="dxa"/>
          </w:tcPr>
          <w:p w14:paraId="6DCBE05A" w14:textId="77777777" w:rsidR="00182505" w:rsidRPr="00215665" w:rsidRDefault="00182505" w:rsidP="00D83F2E">
            <w:pPr>
              <w:spacing w:after="0" w:line="240" w:lineRule="auto"/>
              <w:ind w:firstLine="0"/>
              <w:rPr>
                <w:rFonts w:cs="Times New Roman"/>
                <w:sz w:val="22"/>
              </w:rPr>
            </w:pPr>
            <w:r w:rsidRPr="00215665">
              <w:rPr>
                <w:rFonts w:cs="Times New Roman"/>
                <w:sz w:val="22"/>
              </w:rPr>
              <w:t>Parastais ozols</w:t>
            </w:r>
          </w:p>
          <w:p w14:paraId="416ACA17" w14:textId="77777777" w:rsidR="00182505" w:rsidRPr="00215665" w:rsidRDefault="00182505" w:rsidP="00D83F2E">
            <w:pPr>
              <w:spacing w:after="0" w:line="240" w:lineRule="auto"/>
              <w:ind w:firstLine="0"/>
              <w:rPr>
                <w:rFonts w:cs="Times New Roman"/>
                <w:sz w:val="22"/>
              </w:rPr>
            </w:pPr>
            <w:r w:rsidRPr="00215665">
              <w:rPr>
                <w:rFonts w:cs="Times New Roman"/>
                <w:sz w:val="22"/>
              </w:rPr>
              <w:t>Jaunmuižas ozols 1</w:t>
            </w:r>
          </w:p>
        </w:tc>
        <w:tc>
          <w:tcPr>
            <w:tcW w:w="1500" w:type="dxa"/>
          </w:tcPr>
          <w:p w14:paraId="38D7B5B0" w14:textId="331FF39A" w:rsidR="00182505" w:rsidRPr="00215665" w:rsidRDefault="00741543" w:rsidP="00D83F2E">
            <w:pPr>
              <w:spacing w:after="0" w:line="240" w:lineRule="auto"/>
              <w:ind w:firstLine="0"/>
              <w:rPr>
                <w:rFonts w:cs="Times New Roman"/>
                <w:sz w:val="22"/>
              </w:rPr>
            </w:pPr>
            <w:r w:rsidRPr="00215665">
              <w:rPr>
                <w:rFonts w:cs="Times New Roman"/>
                <w:sz w:val="22"/>
              </w:rPr>
              <w:t xml:space="preserve">Kempings “Pussala”, </w:t>
            </w:r>
            <w:r w:rsidR="00182505" w:rsidRPr="00215665">
              <w:rPr>
                <w:rFonts w:cs="Times New Roman"/>
                <w:sz w:val="22"/>
              </w:rPr>
              <w:t xml:space="preserve">Aglona, </w:t>
            </w:r>
          </w:p>
          <w:p w14:paraId="4661F8E7" w14:textId="77777777" w:rsidR="00182505" w:rsidRPr="00215665" w:rsidRDefault="00182505" w:rsidP="00D83F2E">
            <w:pPr>
              <w:spacing w:after="0" w:line="240" w:lineRule="auto"/>
              <w:ind w:firstLine="0"/>
              <w:rPr>
                <w:rFonts w:cs="Times New Roman"/>
                <w:sz w:val="22"/>
              </w:rPr>
            </w:pPr>
            <w:r w:rsidRPr="00215665">
              <w:rPr>
                <w:rFonts w:cs="Times New Roman"/>
                <w:sz w:val="22"/>
              </w:rPr>
              <w:t>225493</w:t>
            </w:r>
          </w:p>
          <w:p w14:paraId="37969933" w14:textId="77777777" w:rsidR="00182505" w:rsidRPr="00215665" w:rsidRDefault="00182505" w:rsidP="00D83F2E">
            <w:pPr>
              <w:spacing w:after="0" w:line="240" w:lineRule="auto"/>
              <w:ind w:firstLine="0"/>
              <w:rPr>
                <w:rFonts w:cs="Times New Roman"/>
                <w:sz w:val="22"/>
              </w:rPr>
            </w:pPr>
            <w:r w:rsidRPr="00215665">
              <w:rPr>
                <w:rFonts w:cs="Times New Roman"/>
                <w:sz w:val="22"/>
              </w:rPr>
              <w:t>684893</w:t>
            </w:r>
          </w:p>
        </w:tc>
        <w:tc>
          <w:tcPr>
            <w:tcW w:w="3119" w:type="dxa"/>
          </w:tcPr>
          <w:p w14:paraId="40E313F0" w14:textId="662E5557" w:rsidR="00182505" w:rsidRPr="00215665" w:rsidRDefault="00741543" w:rsidP="00D83F2E">
            <w:pPr>
              <w:spacing w:after="0" w:line="240" w:lineRule="auto"/>
              <w:ind w:firstLine="0"/>
              <w:rPr>
                <w:rFonts w:cs="Times New Roman"/>
                <w:sz w:val="22"/>
              </w:rPr>
            </w:pPr>
            <w:r w:rsidRPr="00215665">
              <w:rPr>
                <w:rFonts w:cs="Times New Roman"/>
                <w:sz w:val="22"/>
              </w:rPr>
              <w:t>N</w:t>
            </w:r>
            <w:r w:rsidR="00182505" w:rsidRPr="00215665">
              <w:rPr>
                <w:rFonts w:cs="Times New Roman"/>
                <w:sz w:val="22"/>
              </w:rPr>
              <w:t>epieciešama pakāpeniska koka vainaga atēnošana vairākos piegājienos vismaz koka vainaga projekcijas rādiusā</w:t>
            </w:r>
            <w:r w:rsidRPr="00215665">
              <w:rPr>
                <w:rFonts w:cs="Times New Roman"/>
                <w:sz w:val="22"/>
              </w:rPr>
              <w:t>.</w:t>
            </w:r>
          </w:p>
        </w:tc>
      </w:tr>
      <w:tr w:rsidR="00B80CAA" w:rsidRPr="00215665" w14:paraId="37667BE6" w14:textId="77777777" w:rsidTr="00B80CAA">
        <w:tc>
          <w:tcPr>
            <w:tcW w:w="1402" w:type="dxa"/>
          </w:tcPr>
          <w:p w14:paraId="68853AFF" w14:textId="77777777" w:rsidR="00182505" w:rsidRPr="00215665" w:rsidRDefault="00182505" w:rsidP="00D83F2E">
            <w:pPr>
              <w:spacing w:after="0" w:line="240" w:lineRule="auto"/>
              <w:ind w:firstLine="0"/>
              <w:rPr>
                <w:rFonts w:cs="Times New Roman"/>
                <w:sz w:val="22"/>
              </w:rPr>
            </w:pPr>
            <w:r w:rsidRPr="00215665">
              <w:rPr>
                <w:rFonts w:cs="Times New Roman"/>
                <w:sz w:val="22"/>
              </w:rPr>
              <w:t>15.</w:t>
            </w:r>
          </w:p>
        </w:tc>
        <w:tc>
          <w:tcPr>
            <w:tcW w:w="1428" w:type="dxa"/>
          </w:tcPr>
          <w:p w14:paraId="5A354398" w14:textId="77777777" w:rsidR="00182505" w:rsidRPr="00215665" w:rsidRDefault="00182505" w:rsidP="00D83F2E">
            <w:pPr>
              <w:spacing w:after="0" w:line="240" w:lineRule="auto"/>
              <w:ind w:firstLine="0"/>
              <w:rPr>
                <w:rFonts w:cs="Times New Roman"/>
                <w:i/>
                <w:sz w:val="22"/>
              </w:rPr>
            </w:pPr>
            <w:proofErr w:type="spellStart"/>
            <w:r w:rsidRPr="00215665">
              <w:rPr>
                <w:rFonts w:cs="Times New Roman"/>
                <w:i/>
                <w:sz w:val="22"/>
              </w:rPr>
              <w:t>Pinus</w:t>
            </w:r>
            <w:proofErr w:type="spellEnd"/>
            <w:r w:rsidRPr="00215665">
              <w:rPr>
                <w:rFonts w:cs="Times New Roman"/>
                <w:i/>
                <w:sz w:val="22"/>
              </w:rPr>
              <w:t xml:space="preserve"> </w:t>
            </w:r>
            <w:proofErr w:type="spellStart"/>
            <w:r w:rsidRPr="00215665">
              <w:rPr>
                <w:rFonts w:cs="Times New Roman"/>
                <w:i/>
                <w:sz w:val="22"/>
              </w:rPr>
              <w:t>sylvestris</w:t>
            </w:r>
            <w:proofErr w:type="spellEnd"/>
          </w:p>
        </w:tc>
        <w:tc>
          <w:tcPr>
            <w:tcW w:w="1335" w:type="dxa"/>
          </w:tcPr>
          <w:p w14:paraId="486EFAD4" w14:textId="77777777" w:rsidR="00182505" w:rsidRPr="00215665" w:rsidRDefault="00182505" w:rsidP="00D83F2E">
            <w:pPr>
              <w:spacing w:after="0" w:line="240" w:lineRule="auto"/>
              <w:ind w:firstLine="0"/>
              <w:rPr>
                <w:rFonts w:cs="Times New Roman"/>
                <w:sz w:val="22"/>
              </w:rPr>
            </w:pPr>
            <w:r w:rsidRPr="00215665">
              <w:rPr>
                <w:rFonts w:cs="Times New Roman"/>
                <w:sz w:val="22"/>
              </w:rPr>
              <w:t>Parastā priede</w:t>
            </w:r>
          </w:p>
          <w:p w14:paraId="64998456" w14:textId="77777777" w:rsidR="00182505" w:rsidRPr="00215665" w:rsidRDefault="00182505" w:rsidP="00D83F2E">
            <w:pPr>
              <w:spacing w:after="0" w:line="240" w:lineRule="auto"/>
              <w:ind w:firstLine="0"/>
              <w:rPr>
                <w:rFonts w:cs="Times New Roman"/>
                <w:sz w:val="22"/>
              </w:rPr>
            </w:pPr>
            <w:proofErr w:type="spellStart"/>
            <w:r w:rsidRPr="00215665">
              <w:rPr>
                <w:rFonts w:cs="Times New Roman"/>
                <w:sz w:val="22"/>
              </w:rPr>
              <w:t>Upursalas</w:t>
            </w:r>
            <w:proofErr w:type="spellEnd"/>
            <w:r w:rsidRPr="00215665">
              <w:rPr>
                <w:rFonts w:cs="Times New Roman"/>
                <w:sz w:val="22"/>
              </w:rPr>
              <w:t xml:space="preserve"> priede</w:t>
            </w:r>
          </w:p>
        </w:tc>
        <w:tc>
          <w:tcPr>
            <w:tcW w:w="1500" w:type="dxa"/>
          </w:tcPr>
          <w:p w14:paraId="7076B19A" w14:textId="5E20C811" w:rsidR="00182505" w:rsidRPr="00215665" w:rsidRDefault="00741543" w:rsidP="00D83F2E">
            <w:pPr>
              <w:spacing w:after="0" w:line="240" w:lineRule="auto"/>
              <w:ind w:firstLine="0"/>
              <w:rPr>
                <w:rFonts w:cs="Times New Roman"/>
                <w:sz w:val="22"/>
              </w:rPr>
            </w:pPr>
            <w:proofErr w:type="spellStart"/>
            <w:r w:rsidRPr="00215665">
              <w:rPr>
                <w:rFonts w:cs="Times New Roman"/>
                <w:sz w:val="22"/>
              </w:rPr>
              <w:t>Upursala</w:t>
            </w:r>
            <w:proofErr w:type="spellEnd"/>
            <w:r w:rsidRPr="00215665">
              <w:rPr>
                <w:rFonts w:cs="Times New Roman"/>
                <w:sz w:val="22"/>
              </w:rPr>
              <w:t xml:space="preserve">, </w:t>
            </w:r>
            <w:r w:rsidR="00182505" w:rsidRPr="00215665">
              <w:rPr>
                <w:rFonts w:cs="Times New Roman"/>
                <w:sz w:val="22"/>
              </w:rPr>
              <w:t xml:space="preserve">Aglonas pag., </w:t>
            </w:r>
          </w:p>
          <w:p w14:paraId="14886366" w14:textId="77777777" w:rsidR="00182505" w:rsidRPr="00215665" w:rsidRDefault="00182505" w:rsidP="00D83F2E">
            <w:pPr>
              <w:spacing w:after="0" w:line="240" w:lineRule="auto"/>
              <w:ind w:firstLine="0"/>
              <w:rPr>
                <w:rFonts w:cs="Times New Roman"/>
                <w:sz w:val="22"/>
              </w:rPr>
            </w:pPr>
            <w:r w:rsidRPr="00215665">
              <w:rPr>
                <w:rFonts w:cs="Times New Roman"/>
                <w:sz w:val="22"/>
              </w:rPr>
              <w:t>685562</w:t>
            </w:r>
          </w:p>
          <w:p w14:paraId="4F59FCAC" w14:textId="77777777" w:rsidR="00182505" w:rsidRPr="00215665" w:rsidRDefault="00182505" w:rsidP="00D83F2E">
            <w:pPr>
              <w:spacing w:after="0" w:line="240" w:lineRule="auto"/>
              <w:ind w:firstLine="0"/>
              <w:rPr>
                <w:rFonts w:cs="Times New Roman"/>
                <w:sz w:val="22"/>
              </w:rPr>
            </w:pPr>
            <w:r w:rsidRPr="00215665">
              <w:rPr>
                <w:rFonts w:cs="Times New Roman"/>
                <w:sz w:val="22"/>
              </w:rPr>
              <w:t>224996</w:t>
            </w:r>
          </w:p>
        </w:tc>
        <w:tc>
          <w:tcPr>
            <w:tcW w:w="3119" w:type="dxa"/>
          </w:tcPr>
          <w:p w14:paraId="54A775FE" w14:textId="41B133B5" w:rsidR="00182505" w:rsidRPr="00215665" w:rsidRDefault="00182505" w:rsidP="00D83F2E">
            <w:pPr>
              <w:spacing w:after="0" w:line="240" w:lineRule="auto"/>
              <w:ind w:firstLine="0"/>
              <w:rPr>
                <w:rFonts w:cs="Times New Roman"/>
                <w:sz w:val="22"/>
              </w:rPr>
            </w:pPr>
            <w:r w:rsidRPr="00215665">
              <w:rPr>
                <w:rFonts w:cs="Times New Roman"/>
                <w:sz w:val="22"/>
              </w:rPr>
              <w:t>Nepieciešami vainaga sakopšanas darbi</w:t>
            </w:r>
            <w:r w:rsidR="00741543" w:rsidRPr="00215665">
              <w:rPr>
                <w:rFonts w:cs="Times New Roman"/>
                <w:sz w:val="22"/>
              </w:rPr>
              <w:t>.</w:t>
            </w:r>
          </w:p>
        </w:tc>
      </w:tr>
    </w:tbl>
    <w:p w14:paraId="7E7B3256" w14:textId="470C4539" w:rsidR="00ED2483" w:rsidRPr="00215665" w:rsidRDefault="00ED2483" w:rsidP="26C09A7F">
      <w:pPr>
        <w:ind w:left="360" w:firstLine="0"/>
        <w:jc w:val="center"/>
        <w:rPr>
          <w:b/>
          <w:bCs/>
          <w:sz w:val="26"/>
          <w:szCs w:val="26"/>
        </w:rPr>
        <w:sectPr w:rsidR="00ED2483" w:rsidRPr="00215665" w:rsidSect="000A530F">
          <w:pgSz w:w="11906" w:h="16838"/>
          <w:pgMar w:top="1134" w:right="1701" w:bottom="1134" w:left="1134" w:header="709" w:footer="709" w:gutter="0"/>
          <w:cols w:space="708"/>
          <w:docGrid w:linePitch="360"/>
        </w:sectPr>
      </w:pPr>
    </w:p>
    <w:p w14:paraId="0586F624" w14:textId="62DC0DB1" w:rsidR="00FF6CA9" w:rsidRPr="00215665" w:rsidRDefault="00FF6CA9" w:rsidP="00FF6CA9">
      <w:pPr>
        <w:ind w:left="360" w:firstLine="0"/>
        <w:jc w:val="center"/>
        <w:rPr>
          <w:b/>
          <w:sz w:val="26"/>
          <w:szCs w:val="26"/>
        </w:rPr>
      </w:pPr>
      <w:r w:rsidRPr="00215665">
        <w:rPr>
          <w:b/>
          <w:sz w:val="26"/>
          <w:szCs w:val="26"/>
        </w:rPr>
        <w:lastRenderedPageBreak/>
        <w:t>2.9. pasākums. Dūņu izņemšana no Ciriša ezera</w:t>
      </w:r>
    </w:p>
    <w:p w14:paraId="2A3C327A" w14:textId="0F988A7F" w:rsidR="008700AC" w:rsidRPr="00215665" w:rsidRDefault="00DC6D8F" w:rsidP="00832E70">
      <w:pPr>
        <w:spacing w:line="240" w:lineRule="auto"/>
        <w:ind w:firstLine="0"/>
      </w:pPr>
      <w:r w:rsidRPr="00215665">
        <w:t xml:space="preserve">Vienā no Ciriša līčiem ir novērojama paaugstināta eitrofikācija, </w:t>
      </w:r>
      <w:r w:rsidR="00086B0E" w:rsidRPr="00215665">
        <w:t>kur būtu vēlama</w:t>
      </w:r>
      <w:r w:rsidRPr="00215665">
        <w:t xml:space="preserve"> dūņu izvākšan</w:t>
      </w:r>
      <w:r w:rsidR="00086B0E" w:rsidRPr="00215665">
        <w:t>a no ezera</w:t>
      </w:r>
      <w:r w:rsidR="00D43814" w:rsidRPr="00215665">
        <w:t xml:space="preserve"> (skat. 5.3.</w:t>
      </w:r>
      <w:r w:rsidR="001B5641" w:rsidRPr="00215665">
        <w:t>11</w:t>
      </w:r>
      <w:r w:rsidR="00D43814" w:rsidRPr="00215665">
        <w:t>.</w:t>
      </w:r>
      <w:r w:rsidR="00997EF5" w:rsidRPr="00215665">
        <w:t> attēlu)</w:t>
      </w:r>
      <w:r w:rsidRPr="00215665">
        <w:t xml:space="preserve">. </w:t>
      </w:r>
      <w:r w:rsidR="00086B0E" w:rsidRPr="00215665">
        <w:t>Seklākajās vietās iespējams</w:t>
      </w:r>
      <w:r w:rsidR="00BC23D4" w:rsidRPr="00215665">
        <w:t xml:space="preserve"> dūņas</w:t>
      </w:r>
      <w:r w:rsidR="00B62ED6" w:rsidRPr="00215665">
        <w:t xml:space="preserve"> un ekspansīvo augāju, pārsvarā niedres,</w:t>
      </w:r>
      <w:r w:rsidR="00BC23D4" w:rsidRPr="00215665">
        <w:t xml:space="preserve"> izgrābt mehāniski, izmantojot traktortehniku. Dziļākajās vietās</w:t>
      </w:r>
      <w:r w:rsidRPr="00215665">
        <w:t xml:space="preserve"> </w:t>
      </w:r>
      <w:r w:rsidR="00583D11" w:rsidRPr="00215665">
        <w:t xml:space="preserve">izmantojama dūņu izsūknēšana. </w:t>
      </w:r>
      <w:r w:rsidR="00327AF0" w:rsidRPr="00215665">
        <w:t>Pirms pasākuma uzsākšanas</w:t>
      </w:r>
      <w:r w:rsidR="00772D16" w:rsidRPr="00215665">
        <w:t xml:space="preserve"> </w:t>
      </w:r>
      <w:r w:rsidR="00BE71EF" w:rsidRPr="00215665">
        <w:t xml:space="preserve">jāsagatavo vieta </w:t>
      </w:r>
      <w:r w:rsidR="00772D16" w:rsidRPr="00215665">
        <w:t>izvākto dūņu deponēšanai, dūņu novietošana ezera krastā iespējama tikai īslaicīgi</w:t>
      </w:r>
      <w:r w:rsidR="00525542" w:rsidRPr="00215665">
        <w:t xml:space="preserve"> (ne ilgāk kā vienu mēnesi). Izvācot dūņas, nav pieļaujama</w:t>
      </w:r>
      <w:r w:rsidRPr="00215665">
        <w:t xml:space="preserve"> </w:t>
      </w:r>
      <w:proofErr w:type="spellStart"/>
      <w:r w:rsidR="008C51F1" w:rsidRPr="00215665">
        <w:t>ezerdobes</w:t>
      </w:r>
      <w:proofErr w:type="spellEnd"/>
      <w:r w:rsidR="008C51F1" w:rsidRPr="00215665">
        <w:t xml:space="preserve"> </w:t>
      </w:r>
      <w:r w:rsidRPr="00215665">
        <w:t>padziļinā</w:t>
      </w:r>
      <w:r w:rsidR="008C51F1" w:rsidRPr="00215665">
        <w:t>šana</w:t>
      </w:r>
      <w:r w:rsidRPr="00215665">
        <w:t xml:space="preserve"> uz </w:t>
      </w:r>
      <w:proofErr w:type="spellStart"/>
      <w:r w:rsidRPr="00215665">
        <w:t>minerālgrunts</w:t>
      </w:r>
      <w:proofErr w:type="spellEnd"/>
      <w:r w:rsidRPr="00215665">
        <w:t xml:space="preserve"> rēķina. </w:t>
      </w:r>
      <w:r w:rsidR="00000D4B" w:rsidRPr="00215665">
        <w:t>Veicot dūņu izvākšanu un, ja</w:t>
      </w:r>
      <w:r w:rsidR="0074239A" w:rsidRPr="00215665">
        <w:t xml:space="preserve"> tiek izmantota dūņu atsūknēšanas metode</w:t>
      </w:r>
      <w:r w:rsidR="00B57F38" w:rsidRPr="00215665">
        <w:t>, tad arī</w:t>
      </w:r>
      <w:r w:rsidR="00000D4B" w:rsidRPr="00215665">
        <w:t xml:space="preserve"> paralēli niedru pļaušanu</w:t>
      </w:r>
      <w:r w:rsidR="00B57F38" w:rsidRPr="00215665">
        <w:t xml:space="preserve">, mērķis </w:t>
      </w:r>
      <w:r w:rsidRPr="00215665">
        <w:t xml:space="preserve">ir </w:t>
      </w:r>
      <w:r w:rsidR="000E06C4" w:rsidRPr="00215665">
        <w:t xml:space="preserve">panākt </w:t>
      </w:r>
      <w:proofErr w:type="spellStart"/>
      <w:r w:rsidR="000E06C4" w:rsidRPr="00215665">
        <w:t>seklūdens</w:t>
      </w:r>
      <w:proofErr w:type="spellEnd"/>
      <w:r w:rsidR="000E06C4" w:rsidRPr="00215665">
        <w:t xml:space="preserve"> laukumu</w:t>
      </w:r>
      <w:r w:rsidR="004F055C" w:rsidRPr="00215665">
        <w:t xml:space="preserve"> veidošanos, kur aug</w:t>
      </w:r>
      <w:r w:rsidR="000E06C4" w:rsidRPr="00215665">
        <w:t xml:space="preserve"> </w:t>
      </w:r>
      <w:r w:rsidRPr="00215665">
        <w:t>skraj</w:t>
      </w:r>
      <w:r w:rsidR="004F055C" w:rsidRPr="00215665">
        <w:t>as</w:t>
      </w:r>
      <w:r w:rsidRPr="00215665">
        <w:t xml:space="preserve"> niedru grup</w:t>
      </w:r>
      <w:r w:rsidR="004F055C" w:rsidRPr="00215665">
        <w:t>as</w:t>
      </w:r>
      <w:r w:rsidR="008700AC" w:rsidRPr="00215665">
        <w:t xml:space="preserve"> un kuri</w:t>
      </w:r>
      <w:r w:rsidRPr="00215665">
        <w:t xml:space="preserve"> ir piemērot</w:t>
      </w:r>
      <w:r w:rsidR="008700AC" w:rsidRPr="00215665">
        <w:t>i</w:t>
      </w:r>
      <w:r w:rsidRPr="00215665">
        <w:t xml:space="preserve"> dažādu reto sugu dzīvotn</w:t>
      </w:r>
      <w:r w:rsidR="008700AC" w:rsidRPr="00215665">
        <w:t>ēm</w:t>
      </w:r>
      <w:r w:rsidRPr="00215665">
        <w:t xml:space="preserve">.  </w:t>
      </w:r>
    </w:p>
    <w:p w14:paraId="0E7CBD82" w14:textId="1D78A6D6" w:rsidR="00367A9E" w:rsidRPr="00215665" w:rsidRDefault="00367A9E" w:rsidP="00832E70">
      <w:pPr>
        <w:spacing w:line="240" w:lineRule="auto"/>
        <w:ind w:firstLine="0"/>
      </w:pPr>
      <w:r w:rsidRPr="00215665">
        <w:t xml:space="preserve">Darbus dūņu izvākšanai var uzsākt ne ātrāk kā 15. jūlijā, kad ir noslēgusies putnu ligzdošanas sezona. </w:t>
      </w:r>
      <w:r w:rsidR="00DB3EAE" w:rsidRPr="00215665">
        <w:t>Saglabājamas peldošās salas, kas kalpo kā putnu ligzdošanas vieta.</w:t>
      </w:r>
      <w:r w:rsidR="00E64A61" w:rsidRPr="00215665">
        <w:t xml:space="preserve"> Ir iespējama arī jaunu peldošo salu veidošana, </w:t>
      </w:r>
      <w:proofErr w:type="spellStart"/>
      <w:r w:rsidR="000D0962" w:rsidRPr="00215665">
        <w:t>ģeotekstila</w:t>
      </w:r>
      <w:proofErr w:type="spellEnd"/>
      <w:r w:rsidR="000D0962" w:rsidRPr="00215665">
        <w:t xml:space="preserve"> pamatnē iepildot izsūknētās dūņas</w:t>
      </w:r>
      <w:r w:rsidR="008821E9" w:rsidRPr="00215665">
        <w:t xml:space="preserve"> (skat. 5.3.1</w:t>
      </w:r>
      <w:r w:rsidR="001B5641" w:rsidRPr="00215665">
        <w:t>0</w:t>
      </w:r>
      <w:r w:rsidR="008821E9" w:rsidRPr="00215665">
        <w:t>. attēlu)</w:t>
      </w:r>
      <w:r w:rsidR="006E2D95" w:rsidRPr="00215665">
        <w:t xml:space="preserve">. Par minētā pasākuma veikšanu ieteicams konsultēties ar </w:t>
      </w:r>
      <w:r w:rsidR="006D4B53" w:rsidRPr="00215665">
        <w:t>putnu sugu ekspertu.</w:t>
      </w:r>
      <w:r w:rsidR="00E64A61" w:rsidRPr="00215665">
        <w:t xml:space="preserve"> </w:t>
      </w:r>
    </w:p>
    <w:p w14:paraId="703D448C" w14:textId="77777777" w:rsidR="00FB1078" w:rsidRPr="00215665" w:rsidRDefault="00FB1078" w:rsidP="00832E70">
      <w:pPr>
        <w:spacing w:line="240" w:lineRule="auto"/>
        <w:ind w:firstLine="0"/>
      </w:pPr>
    </w:p>
    <w:p w14:paraId="46C3A15D" w14:textId="342A8C74" w:rsidR="00FB1078" w:rsidRPr="00215665" w:rsidRDefault="00FB1078" w:rsidP="00583EEE">
      <w:pPr>
        <w:spacing w:line="240" w:lineRule="auto"/>
        <w:ind w:firstLine="0"/>
        <w:jc w:val="center"/>
      </w:pPr>
      <w:r w:rsidRPr="00215665">
        <w:rPr>
          <w:noProof/>
        </w:rPr>
        <w:drawing>
          <wp:inline distT="0" distB="0" distL="0" distR="0" wp14:anchorId="5F5B174E" wp14:editId="7E20F526">
            <wp:extent cx="4843463" cy="3228975"/>
            <wp:effectExtent l="0" t="0" r="0" b="0"/>
            <wp:docPr id="22" name="Attēls 21" descr="Attēls, kurā ir teksts, ārpus telpām, augs, putns&#10;&#10;Mākslīgā intelekta ģenerētais saturs var būt nepareizs.">
              <a:extLst xmlns:a="http://schemas.openxmlformats.org/drawingml/2006/main">
                <a:ext uri="{FF2B5EF4-FFF2-40B4-BE49-F238E27FC236}">
                  <a16:creationId xmlns:a16="http://schemas.microsoft.com/office/drawing/2014/main" id="{F684E176-B07B-6413-8DAF-AD594595C6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ttēls 21" descr="Attēls, kurā ir teksts, ārpus telpām, augs, putns&#10;&#10;Mākslīgā intelekta ģenerētais saturs var būt nepareizs.">
                      <a:extLst>
                        <a:ext uri="{FF2B5EF4-FFF2-40B4-BE49-F238E27FC236}">
                          <a16:creationId xmlns:a16="http://schemas.microsoft.com/office/drawing/2014/main" id="{F684E176-B07B-6413-8DAF-AD594595C6FB}"/>
                        </a:ext>
                      </a:extLst>
                    </pic:cNvPr>
                    <pic:cNvPicPr>
                      <a:picLocks noChangeAspect="1"/>
                    </pic:cNvPicPr>
                  </pic:nvPicPr>
                  <pic:blipFill>
                    <a:blip r:embed="rId163" cstate="screen">
                      <a:extLst>
                        <a:ext uri="{28A0092B-C50C-407E-A947-70E740481C1C}">
                          <a14:useLocalDpi xmlns:a14="http://schemas.microsoft.com/office/drawing/2010/main"/>
                        </a:ext>
                      </a:extLst>
                    </a:blip>
                    <a:stretch>
                      <a:fillRect/>
                    </a:stretch>
                  </pic:blipFill>
                  <pic:spPr>
                    <a:xfrm>
                      <a:off x="0" y="0"/>
                      <a:ext cx="4850897" cy="3233931"/>
                    </a:xfrm>
                    <a:prstGeom prst="rect">
                      <a:avLst/>
                    </a:prstGeom>
                  </pic:spPr>
                </pic:pic>
              </a:graphicData>
            </a:graphic>
          </wp:inline>
        </w:drawing>
      </w:r>
    </w:p>
    <w:p w14:paraId="5F3F5E97" w14:textId="77777777" w:rsidR="00DC6315" w:rsidRDefault="00FB1078" w:rsidP="00DC6315">
      <w:pPr>
        <w:spacing w:after="0"/>
        <w:ind w:firstLine="0"/>
        <w:jc w:val="center"/>
      </w:pPr>
      <w:r w:rsidRPr="00215665">
        <w:t>5.3.</w:t>
      </w:r>
      <w:r w:rsidR="008821E9" w:rsidRPr="00215665">
        <w:t>1</w:t>
      </w:r>
      <w:r w:rsidR="00BE1F9B" w:rsidRPr="00215665">
        <w:t>0</w:t>
      </w:r>
      <w:r w:rsidRPr="00215665">
        <w:t xml:space="preserve">. attēls. </w:t>
      </w:r>
      <w:r w:rsidR="00583EEE" w:rsidRPr="00215665">
        <w:t>Piemērs putnu ligzdošanai piemērotu mākslīgo saliņu izveidei</w:t>
      </w:r>
      <w:r w:rsidRPr="00215665">
        <w:t>.</w:t>
      </w:r>
      <w:r w:rsidR="00DC6315">
        <w:t xml:space="preserve"> </w:t>
      </w:r>
    </w:p>
    <w:p w14:paraId="1FB01185" w14:textId="0B588DAA" w:rsidR="00FB1078" w:rsidRPr="00215665" w:rsidRDefault="00DC6315" w:rsidP="00583EEE">
      <w:pPr>
        <w:ind w:firstLine="0"/>
        <w:jc w:val="center"/>
        <w:rPr>
          <w:b/>
          <w:sz w:val="26"/>
          <w:szCs w:val="26"/>
        </w:rPr>
      </w:pPr>
      <w:r>
        <w:t>I. </w:t>
      </w:r>
      <w:proofErr w:type="spellStart"/>
      <w:r>
        <w:t>Grīnfeldes</w:t>
      </w:r>
      <w:proofErr w:type="spellEnd"/>
      <w:r>
        <w:t xml:space="preserve"> zīmējums.</w:t>
      </w:r>
    </w:p>
    <w:p w14:paraId="6133EA4A" w14:textId="77777777" w:rsidR="00FB1078" w:rsidRPr="00215665" w:rsidRDefault="00FB1078" w:rsidP="00583EEE">
      <w:pPr>
        <w:spacing w:line="240" w:lineRule="auto"/>
        <w:ind w:firstLine="0"/>
        <w:jc w:val="center"/>
      </w:pPr>
    </w:p>
    <w:p w14:paraId="2610590C" w14:textId="6798AF5D" w:rsidR="0022229A" w:rsidRDefault="008700AC" w:rsidP="00832E70">
      <w:pPr>
        <w:spacing w:line="240" w:lineRule="auto"/>
        <w:ind w:firstLine="0"/>
      </w:pPr>
      <w:r w:rsidRPr="00215665">
        <w:t>Jāņem vērā, ka</w:t>
      </w:r>
      <w:r w:rsidR="00DC6D8F" w:rsidRPr="00215665">
        <w:t xml:space="preserve"> nākamajos gados </w:t>
      </w:r>
      <w:r w:rsidR="006D4B53" w:rsidRPr="00215665">
        <w:t xml:space="preserve">pēc dūņu izņemšanas </w:t>
      </w:r>
      <w:r w:rsidR="00DC6D8F" w:rsidRPr="00215665">
        <w:t xml:space="preserve">no ūdenī atbrīvotā organisko vielu daudzuma savairosies </w:t>
      </w:r>
      <w:proofErr w:type="spellStart"/>
      <w:r w:rsidR="00DC6D8F" w:rsidRPr="00215665">
        <w:t>pavedienveida</w:t>
      </w:r>
      <w:proofErr w:type="spellEnd"/>
      <w:r w:rsidR="00DC6D8F" w:rsidRPr="00215665">
        <w:t xml:space="preserve"> </w:t>
      </w:r>
      <w:proofErr w:type="spellStart"/>
      <w:r w:rsidR="00DC6D8F" w:rsidRPr="00215665">
        <w:t>za</w:t>
      </w:r>
      <w:r w:rsidR="00B432BF">
        <w:t>ļ</w:t>
      </w:r>
      <w:r w:rsidR="00DC6D8F" w:rsidRPr="00215665">
        <w:t>a</w:t>
      </w:r>
      <w:r w:rsidR="00B432BF">
        <w:t>ļģ</w:t>
      </w:r>
      <w:r w:rsidR="00DC6D8F" w:rsidRPr="00215665">
        <w:t>es</w:t>
      </w:r>
      <w:proofErr w:type="spellEnd"/>
      <w:r w:rsidR="00DC6D8F" w:rsidRPr="00215665">
        <w:t xml:space="preserve"> un</w:t>
      </w:r>
      <w:r w:rsidRPr="00215665">
        <w:t>,</w:t>
      </w:r>
      <w:r w:rsidR="00DC6D8F" w:rsidRPr="00215665">
        <w:t xml:space="preserve"> iespējams, arī zilaļģes</w:t>
      </w:r>
      <w:r w:rsidRPr="00215665">
        <w:t>.</w:t>
      </w:r>
      <w:r w:rsidR="00DC6D8F" w:rsidRPr="00215665">
        <w:t xml:space="preserve"> </w:t>
      </w:r>
      <w:r w:rsidR="00A209C9" w:rsidRPr="00215665">
        <w:t>Turpmākajos gados pēc</w:t>
      </w:r>
      <w:r w:rsidR="0064079F" w:rsidRPr="00215665">
        <w:t xml:space="preserve"> </w:t>
      </w:r>
      <w:r w:rsidR="006D446A" w:rsidRPr="00215665">
        <w:t>dūņu izvākšanas ezera krasta zemes īpašniekiem aktīvi jāiesaistās un regulāri j</w:t>
      </w:r>
      <w:r w:rsidR="00E9705F" w:rsidRPr="00215665">
        <w:t xml:space="preserve">āsavāc krastā izskalotās aļģes, savāktā materiāla novietnes/kompostēšanas vietas veidojot virs ezera palu līmeņa. </w:t>
      </w:r>
    </w:p>
    <w:p w14:paraId="70D86820" w14:textId="74C9516D" w:rsidR="00461F74" w:rsidRPr="00215665" w:rsidRDefault="00461F74" w:rsidP="00832E70">
      <w:pPr>
        <w:spacing w:line="240" w:lineRule="auto"/>
        <w:ind w:firstLine="0"/>
        <w:sectPr w:rsidR="00461F74" w:rsidRPr="00215665" w:rsidSect="000A530F">
          <w:pgSz w:w="11906" w:h="16838"/>
          <w:pgMar w:top="1134" w:right="1701" w:bottom="1134" w:left="1134" w:header="709" w:footer="709" w:gutter="0"/>
          <w:cols w:space="708"/>
          <w:docGrid w:linePitch="360"/>
        </w:sectPr>
      </w:pPr>
      <w:r>
        <w:t>Pasākums jāveic vienlaicīgi</w:t>
      </w:r>
      <w:r w:rsidR="00DD2931">
        <w:t xml:space="preserve"> vai pēc </w:t>
      </w:r>
      <w:r w:rsidR="00C00E37">
        <w:t xml:space="preserve">ezera krastā esošo mājsaimniecību pieslēgšanas centralizētajam kanalizācijas tīklam vai atbilstošu lokālo notekūdeņu attīrīšanas iekārtu </w:t>
      </w:r>
      <w:r w:rsidR="001F578B">
        <w:t>izbūves</w:t>
      </w:r>
      <w:r w:rsidR="00C00E37">
        <w:t xml:space="preserve"> un 2.10. pas</w:t>
      </w:r>
      <w:r w:rsidR="001F578B">
        <w:t>ākuma īstenošanas.</w:t>
      </w:r>
      <w:r w:rsidR="00DD2931">
        <w:t xml:space="preserve"> </w:t>
      </w:r>
    </w:p>
    <w:p w14:paraId="304A187D" w14:textId="77777777" w:rsidR="00F15252" w:rsidRPr="00215665" w:rsidRDefault="00F15252" w:rsidP="00F15252">
      <w:pPr>
        <w:jc w:val="center"/>
      </w:pPr>
      <w:r w:rsidRPr="00215665">
        <w:rPr>
          <w:rFonts w:eastAsiaTheme="majorEastAsia"/>
          <w:b/>
          <w:bCs/>
          <w:i/>
          <w:iCs/>
          <w:noProof/>
          <w:color w:val="000000" w:themeColor="text1"/>
          <w:sz w:val="28"/>
          <w:szCs w:val="28"/>
          <w:lang w:eastAsia="ja-JP"/>
        </w:rPr>
        <w:lastRenderedPageBreak/>
        <w:drawing>
          <wp:inline distT="0" distB="0" distL="0" distR="0" wp14:anchorId="0910F7B9" wp14:editId="2A28E68A">
            <wp:extent cx="7985564" cy="5419725"/>
            <wp:effectExtent l="0" t="0" r="0" b="0"/>
            <wp:docPr id="1005197153" name="Attēls 10" descr="Attēls, kurā ir teksts, ekrānuzņēmums, karte&#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97153" name="Attēls 10" descr="Attēls, kurā ir teksts, ekrānuzņēmums, karte&#10;&#10;Mākslīgā intelekta ģenerētais saturs var būt nepareizs."/>
                    <pic:cNvPicPr/>
                  </pic:nvPicPr>
                  <pic:blipFill rotWithShape="1">
                    <a:blip r:embed="rId164" cstate="screen">
                      <a:extLst>
                        <a:ext uri="{28A0092B-C50C-407E-A947-70E740481C1C}">
                          <a14:useLocalDpi xmlns:a14="http://schemas.microsoft.com/office/drawing/2010/main"/>
                        </a:ext>
                      </a:extLst>
                    </a:blip>
                    <a:srcRect/>
                    <a:stretch/>
                  </pic:blipFill>
                  <pic:spPr bwMode="auto">
                    <a:xfrm>
                      <a:off x="0" y="0"/>
                      <a:ext cx="7999912" cy="5429463"/>
                    </a:xfrm>
                    <a:prstGeom prst="rect">
                      <a:avLst/>
                    </a:prstGeom>
                    <a:ln>
                      <a:noFill/>
                    </a:ln>
                    <a:extLst>
                      <a:ext uri="{53640926-AAD7-44D8-BBD7-CCE9431645EC}">
                        <a14:shadowObscured xmlns:a14="http://schemas.microsoft.com/office/drawing/2010/main"/>
                      </a:ext>
                    </a:extLst>
                  </pic:spPr>
                </pic:pic>
              </a:graphicData>
            </a:graphic>
          </wp:inline>
        </w:drawing>
      </w:r>
    </w:p>
    <w:p w14:paraId="26E3B7DA" w14:textId="5405923A" w:rsidR="00F15252" w:rsidRPr="00215665" w:rsidRDefault="00F15252" w:rsidP="26C09A7F">
      <w:pPr>
        <w:jc w:val="center"/>
        <w:rPr>
          <w:b/>
          <w:bCs/>
          <w:sz w:val="26"/>
          <w:szCs w:val="26"/>
        </w:rPr>
        <w:sectPr w:rsidR="00F15252" w:rsidRPr="00215665" w:rsidSect="00F15252">
          <w:pgSz w:w="16838" w:h="11906" w:orient="landscape"/>
          <w:pgMar w:top="1701" w:right="1134" w:bottom="1134" w:left="1134" w:header="709" w:footer="709" w:gutter="0"/>
          <w:cols w:space="708"/>
          <w:docGrid w:linePitch="360"/>
        </w:sectPr>
      </w:pPr>
      <w:r>
        <w:t>5.3.1</w:t>
      </w:r>
      <w:r w:rsidR="00BE1F9B">
        <w:t>1</w:t>
      </w:r>
      <w:r>
        <w:t>. attēls. Dūņu izvākšanas vieta.</w:t>
      </w:r>
    </w:p>
    <w:p w14:paraId="2C6C4BA3" w14:textId="1862EC7F" w:rsidR="003B019A" w:rsidRPr="00215665" w:rsidRDefault="003B019A" w:rsidP="00E6517F">
      <w:pPr>
        <w:ind w:left="357" w:firstLine="0"/>
        <w:jc w:val="center"/>
        <w:rPr>
          <w:rFonts w:cs="Times New Roman"/>
          <w:b/>
          <w:sz w:val="26"/>
          <w:szCs w:val="26"/>
        </w:rPr>
      </w:pPr>
      <w:r w:rsidRPr="00215665">
        <w:rPr>
          <w:rFonts w:cs="Times New Roman"/>
          <w:b/>
          <w:sz w:val="26"/>
          <w:szCs w:val="26"/>
        </w:rPr>
        <w:lastRenderedPageBreak/>
        <w:t>2.10. pasākums. Mitrāju uzturēšana vai mākslīgo mitrāju izveidošana un uzturēšana</w:t>
      </w:r>
      <w:r w:rsidR="000929B1">
        <w:rPr>
          <w:rFonts w:cs="Times New Roman"/>
          <w:b/>
          <w:sz w:val="26"/>
          <w:szCs w:val="26"/>
        </w:rPr>
        <w:t xml:space="preserve"> un citi pasākumi ezera ūdens kvalitātes uzlabošanai</w:t>
      </w:r>
    </w:p>
    <w:p w14:paraId="519E7100" w14:textId="31E56C31" w:rsidR="003B019A" w:rsidRPr="00215665" w:rsidRDefault="003B019A" w:rsidP="00F77F4E">
      <w:pPr>
        <w:spacing w:line="240" w:lineRule="auto"/>
        <w:ind w:firstLine="0"/>
        <w:rPr>
          <w:rFonts w:cs="Times New Roman"/>
          <w:b/>
          <w:szCs w:val="24"/>
        </w:rPr>
      </w:pPr>
      <w:r w:rsidRPr="00215665">
        <w:rPr>
          <w:rFonts w:cs="Times New Roman"/>
          <w:szCs w:val="24"/>
        </w:rPr>
        <w:t xml:space="preserve">Mākslīgo mitrāju izveide un uzturēšana ieteicama vairākās vietās, kur </w:t>
      </w:r>
      <w:proofErr w:type="spellStart"/>
      <w:r w:rsidRPr="00215665">
        <w:rPr>
          <w:rFonts w:cs="Times New Roman"/>
          <w:szCs w:val="24"/>
        </w:rPr>
        <w:t>Cirišā</w:t>
      </w:r>
      <w:proofErr w:type="spellEnd"/>
      <w:r w:rsidRPr="00215665">
        <w:rPr>
          <w:rFonts w:cs="Times New Roman"/>
          <w:szCs w:val="24"/>
        </w:rPr>
        <w:t xml:space="preserve"> ietek ūdensnotekas, kas savāc ūdeņus no apbūvētajām teritorijām un lauksaimniecības zemēm.  Mākslīgo mitrāju izveidei nepieciešama to projektēšana un izbūve, pēc tam nodrošinot ekspluatāciju atbilstoši projektam. Iespējama virszemes plūsmas, pazemes plūsmas</w:t>
      </w:r>
      <w:r w:rsidR="006C33C1" w:rsidRPr="00215665">
        <w:rPr>
          <w:rFonts w:cs="Times New Roman"/>
          <w:szCs w:val="24"/>
        </w:rPr>
        <w:t xml:space="preserve"> (skat. </w:t>
      </w:r>
      <w:r w:rsidR="003C5512" w:rsidRPr="00215665">
        <w:rPr>
          <w:rFonts w:cs="Times New Roman"/>
          <w:szCs w:val="24"/>
        </w:rPr>
        <w:t>5.3.1</w:t>
      </w:r>
      <w:r w:rsidR="00954ABB" w:rsidRPr="00215665">
        <w:rPr>
          <w:rFonts w:cs="Times New Roman"/>
          <w:szCs w:val="24"/>
        </w:rPr>
        <w:t>2</w:t>
      </w:r>
      <w:r w:rsidR="003C5512" w:rsidRPr="00215665">
        <w:rPr>
          <w:rFonts w:cs="Times New Roman"/>
          <w:szCs w:val="24"/>
        </w:rPr>
        <w:t>. attēlu)</w:t>
      </w:r>
      <w:r w:rsidRPr="00215665">
        <w:rPr>
          <w:rFonts w:cs="Times New Roman"/>
          <w:szCs w:val="24"/>
        </w:rPr>
        <w:t xml:space="preserve"> vai kombinēto mākslīgo mitrāju izveide.</w:t>
      </w:r>
      <w:r w:rsidRPr="00215665">
        <w:rPr>
          <w:rStyle w:val="Vresatsauce"/>
          <w:rFonts w:cs="Times New Roman"/>
          <w:b/>
          <w:szCs w:val="24"/>
        </w:rPr>
        <w:t xml:space="preserve"> </w:t>
      </w:r>
      <w:r w:rsidRPr="00215665">
        <w:rPr>
          <w:rStyle w:val="Vresatsauce"/>
          <w:rFonts w:cs="Times New Roman"/>
          <w:b/>
          <w:szCs w:val="24"/>
        </w:rPr>
        <w:footnoteReference w:id="114"/>
      </w:r>
      <w:r w:rsidRPr="00215665">
        <w:rPr>
          <w:rFonts w:cs="Times New Roman"/>
          <w:b/>
          <w:szCs w:val="24"/>
        </w:rPr>
        <w:t xml:space="preserve"> </w:t>
      </w:r>
    </w:p>
    <w:p w14:paraId="1E388CCF" w14:textId="77777777" w:rsidR="00D161FD" w:rsidRPr="00215665" w:rsidRDefault="00D161FD" w:rsidP="00F77F4E">
      <w:pPr>
        <w:spacing w:line="240" w:lineRule="auto"/>
        <w:ind w:firstLine="0"/>
        <w:rPr>
          <w:rFonts w:cs="Times New Roman"/>
          <w:b/>
          <w:szCs w:val="24"/>
        </w:rPr>
      </w:pPr>
    </w:p>
    <w:p w14:paraId="334D7F20" w14:textId="7338043C" w:rsidR="00D161FD" w:rsidRPr="00215665" w:rsidRDefault="00D161FD" w:rsidP="00D161FD">
      <w:pPr>
        <w:spacing w:line="240" w:lineRule="auto"/>
        <w:ind w:firstLine="0"/>
        <w:jc w:val="center"/>
        <w:rPr>
          <w:rFonts w:cs="Times New Roman"/>
          <w:b/>
          <w:szCs w:val="24"/>
        </w:rPr>
      </w:pPr>
      <w:r w:rsidRPr="00215665">
        <w:rPr>
          <w:rFonts w:cs="Times New Roman"/>
          <w:b/>
          <w:noProof/>
          <w:szCs w:val="24"/>
        </w:rPr>
        <w:drawing>
          <wp:inline distT="0" distB="0" distL="0" distR="0" wp14:anchorId="47076184" wp14:editId="2E3B0B2F">
            <wp:extent cx="3914776" cy="2609850"/>
            <wp:effectExtent l="0" t="0" r="9525" b="0"/>
            <wp:docPr id="14" name="Attēls 13" descr="Attēls, kurā ir teksts, ekrānuzņēmums, augs, dizains&#10;&#10;Mākslīgā intelekta ģenerētais saturs var būt nepareizs.">
              <a:extLst xmlns:a="http://schemas.openxmlformats.org/drawingml/2006/main">
                <a:ext uri="{FF2B5EF4-FFF2-40B4-BE49-F238E27FC236}">
                  <a16:creationId xmlns:a16="http://schemas.microsoft.com/office/drawing/2014/main" id="{E8636A93-A7BD-E244-F530-4125CED923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ttēls 13" descr="Attēls, kurā ir teksts, ekrānuzņēmums, augs, dizains&#10;&#10;Mākslīgā intelekta ģenerētais saturs var būt nepareizs.">
                      <a:extLst>
                        <a:ext uri="{FF2B5EF4-FFF2-40B4-BE49-F238E27FC236}">
                          <a16:creationId xmlns:a16="http://schemas.microsoft.com/office/drawing/2014/main" id="{E8636A93-A7BD-E244-F530-4125CED92358}"/>
                        </a:ext>
                      </a:extLst>
                    </pic:cNvPr>
                    <pic:cNvPicPr>
                      <a:picLocks noChangeAspect="1"/>
                    </pic:cNvPicPr>
                  </pic:nvPicPr>
                  <pic:blipFill>
                    <a:blip r:embed="rId165" cstate="screen">
                      <a:extLst>
                        <a:ext uri="{28A0092B-C50C-407E-A947-70E740481C1C}">
                          <a14:useLocalDpi xmlns:a14="http://schemas.microsoft.com/office/drawing/2010/main"/>
                        </a:ext>
                      </a:extLst>
                    </a:blip>
                    <a:stretch>
                      <a:fillRect/>
                    </a:stretch>
                  </pic:blipFill>
                  <pic:spPr>
                    <a:xfrm>
                      <a:off x="0" y="0"/>
                      <a:ext cx="3921381" cy="2614253"/>
                    </a:xfrm>
                    <a:prstGeom prst="rect">
                      <a:avLst/>
                    </a:prstGeom>
                  </pic:spPr>
                </pic:pic>
              </a:graphicData>
            </a:graphic>
          </wp:inline>
        </w:drawing>
      </w:r>
    </w:p>
    <w:p w14:paraId="55445F48" w14:textId="3C891B0B" w:rsidR="00D161FD" w:rsidRPr="00215665" w:rsidRDefault="00D161FD" w:rsidP="00D161FD">
      <w:pPr>
        <w:spacing w:line="240" w:lineRule="auto"/>
        <w:ind w:firstLine="0"/>
        <w:jc w:val="center"/>
        <w:rPr>
          <w:rFonts w:cs="Times New Roman"/>
          <w:b/>
          <w:szCs w:val="24"/>
        </w:rPr>
      </w:pPr>
      <w:r w:rsidRPr="00215665">
        <w:rPr>
          <w:rFonts w:cs="Times New Roman"/>
          <w:b/>
          <w:noProof/>
          <w:szCs w:val="24"/>
        </w:rPr>
        <w:drawing>
          <wp:inline distT="0" distB="0" distL="0" distR="0" wp14:anchorId="72DF3FFF" wp14:editId="69BDB7A4">
            <wp:extent cx="3871914" cy="2581275"/>
            <wp:effectExtent l="0" t="0" r="0" b="0"/>
            <wp:docPr id="16" name="Attēls 15" descr="Attēls, kurā ir teksts, istabas augi, puķu pods, ekrānuzņēmums&#10;&#10;Mākslīgā intelekta ģenerētais saturs var būt nepareizs.">
              <a:extLst xmlns:a="http://schemas.openxmlformats.org/drawingml/2006/main">
                <a:ext uri="{FF2B5EF4-FFF2-40B4-BE49-F238E27FC236}">
                  <a16:creationId xmlns:a16="http://schemas.microsoft.com/office/drawing/2014/main" id="{16F5EC45-FEF6-F92C-7ADA-07198C4453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ttēls 15" descr="Attēls, kurā ir teksts, istabas augi, puķu pods, ekrānuzņēmums&#10;&#10;Mākslīgā intelekta ģenerētais saturs var būt nepareizs.">
                      <a:extLst>
                        <a:ext uri="{FF2B5EF4-FFF2-40B4-BE49-F238E27FC236}">
                          <a16:creationId xmlns:a16="http://schemas.microsoft.com/office/drawing/2014/main" id="{16F5EC45-FEF6-F92C-7ADA-07198C445349}"/>
                        </a:ext>
                      </a:extLst>
                    </pic:cNvPr>
                    <pic:cNvPicPr>
                      <a:picLocks noChangeAspect="1"/>
                    </pic:cNvPicPr>
                  </pic:nvPicPr>
                  <pic:blipFill>
                    <a:blip r:embed="rId166" cstate="screen">
                      <a:extLst>
                        <a:ext uri="{28A0092B-C50C-407E-A947-70E740481C1C}">
                          <a14:useLocalDpi xmlns:a14="http://schemas.microsoft.com/office/drawing/2010/main"/>
                        </a:ext>
                      </a:extLst>
                    </a:blip>
                    <a:stretch>
                      <a:fillRect/>
                    </a:stretch>
                  </pic:blipFill>
                  <pic:spPr>
                    <a:xfrm>
                      <a:off x="0" y="0"/>
                      <a:ext cx="3893452" cy="2595634"/>
                    </a:xfrm>
                    <a:prstGeom prst="rect">
                      <a:avLst/>
                    </a:prstGeom>
                  </pic:spPr>
                </pic:pic>
              </a:graphicData>
            </a:graphic>
          </wp:inline>
        </w:drawing>
      </w:r>
    </w:p>
    <w:p w14:paraId="22230C95" w14:textId="062EF5BA" w:rsidR="00D161FD" w:rsidRPr="00215665" w:rsidRDefault="00D161FD" w:rsidP="00D161FD">
      <w:pPr>
        <w:spacing w:line="240" w:lineRule="auto"/>
        <w:ind w:firstLine="0"/>
        <w:jc w:val="center"/>
        <w:rPr>
          <w:rFonts w:cs="Times New Roman"/>
          <w:b/>
          <w:szCs w:val="24"/>
        </w:rPr>
      </w:pPr>
      <w:r w:rsidRPr="00215665">
        <w:rPr>
          <w:rFonts w:cs="Times New Roman"/>
          <w:bCs/>
          <w:sz w:val="22"/>
        </w:rPr>
        <w:t>5.3.12. attēls. Pazemes un virszemes plūsmas mitrāju izveides shēma.</w:t>
      </w:r>
      <w:r w:rsidR="003C55CF">
        <w:rPr>
          <w:rFonts w:cs="Times New Roman"/>
          <w:bCs/>
          <w:sz w:val="22"/>
        </w:rPr>
        <w:t xml:space="preserve"> I. </w:t>
      </w:r>
      <w:proofErr w:type="spellStart"/>
      <w:r w:rsidR="003C55CF">
        <w:rPr>
          <w:rFonts w:cs="Times New Roman"/>
          <w:bCs/>
          <w:sz w:val="22"/>
        </w:rPr>
        <w:t>Grīnfeldes</w:t>
      </w:r>
      <w:proofErr w:type="spellEnd"/>
      <w:r w:rsidR="00DC6315">
        <w:rPr>
          <w:rFonts w:cs="Times New Roman"/>
          <w:bCs/>
          <w:sz w:val="22"/>
        </w:rPr>
        <w:t xml:space="preserve"> zīmējumi.</w:t>
      </w:r>
    </w:p>
    <w:p w14:paraId="30F2355E" w14:textId="77777777" w:rsidR="00896051" w:rsidRPr="00215665" w:rsidRDefault="00896051" w:rsidP="00F77F4E">
      <w:pPr>
        <w:spacing w:line="240" w:lineRule="auto"/>
        <w:ind w:firstLine="0"/>
        <w:rPr>
          <w:rFonts w:cs="Times New Roman"/>
          <w:b/>
          <w:szCs w:val="24"/>
        </w:rPr>
      </w:pPr>
    </w:p>
    <w:p w14:paraId="69C2AAD6" w14:textId="58537774" w:rsidR="005B7D42" w:rsidRPr="00215665" w:rsidRDefault="003B019A" w:rsidP="007B1E8F">
      <w:pPr>
        <w:spacing w:line="240" w:lineRule="auto"/>
        <w:ind w:firstLine="0"/>
        <w:rPr>
          <w:rFonts w:cs="Times New Roman"/>
          <w:b/>
          <w:bCs/>
          <w:szCs w:val="24"/>
        </w:rPr>
      </w:pPr>
      <w:r w:rsidRPr="00215665">
        <w:rPr>
          <w:rFonts w:cs="Times New Roman"/>
          <w:szCs w:val="24"/>
        </w:rPr>
        <w:t>Gadījumā, ja mākslīgie mitrāji netiek izveidoti, kā minimālais risinājums būtu veģetācijas pļaušana esošo mitrāju teritorijās vai meliorācijas novadgrāvjos un to malās vasaras beigās, savācot nopļauto biomasu kompostēšanai ārpus mitrāja un ārpus ezera piekrastes.</w:t>
      </w:r>
    </w:p>
    <w:p w14:paraId="44E71E1F" w14:textId="77777777" w:rsidR="00D161FD" w:rsidRPr="00215665" w:rsidRDefault="00D161FD">
      <w:pPr>
        <w:spacing w:after="160" w:line="259" w:lineRule="auto"/>
        <w:ind w:firstLine="0"/>
        <w:jc w:val="left"/>
        <w:rPr>
          <w:rFonts w:cs="Times New Roman"/>
          <w:b/>
          <w:bCs/>
          <w:szCs w:val="24"/>
        </w:rPr>
      </w:pPr>
      <w:r w:rsidRPr="00215665">
        <w:rPr>
          <w:rFonts w:cs="Times New Roman"/>
          <w:b/>
          <w:bCs/>
          <w:szCs w:val="24"/>
        </w:rPr>
        <w:br w:type="page"/>
      </w:r>
    </w:p>
    <w:p w14:paraId="336BE897" w14:textId="46A862E7" w:rsidR="003B019A" w:rsidRPr="00215665" w:rsidRDefault="003B019A" w:rsidP="003B019A">
      <w:pPr>
        <w:spacing w:line="240" w:lineRule="auto"/>
        <w:rPr>
          <w:rFonts w:cs="Times New Roman"/>
          <w:b/>
          <w:bCs/>
          <w:szCs w:val="24"/>
        </w:rPr>
      </w:pPr>
      <w:r w:rsidRPr="00215665">
        <w:rPr>
          <w:rFonts w:cs="Times New Roman"/>
          <w:b/>
          <w:bCs/>
          <w:szCs w:val="24"/>
        </w:rPr>
        <w:lastRenderedPageBreak/>
        <w:t xml:space="preserve">Mākslīgais mitrājs </w:t>
      </w:r>
      <w:proofErr w:type="spellStart"/>
      <w:r w:rsidRPr="00215665">
        <w:rPr>
          <w:rFonts w:cs="Times New Roman"/>
          <w:b/>
          <w:bCs/>
          <w:szCs w:val="24"/>
        </w:rPr>
        <w:t>Botoros</w:t>
      </w:r>
      <w:proofErr w:type="spellEnd"/>
    </w:p>
    <w:p w14:paraId="4DC6C0E5" w14:textId="77777777" w:rsidR="003B019A" w:rsidRPr="00215665" w:rsidRDefault="003B019A" w:rsidP="005B7D42">
      <w:pPr>
        <w:spacing w:line="240" w:lineRule="auto"/>
        <w:ind w:firstLine="0"/>
        <w:rPr>
          <w:rFonts w:cs="Times New Roman"/>
          <w:szCs w:val="24"/>
        </w:rPr>
      </w:pPr>
      <w:r w:rsidRPr="00215665">
        <w:rPr>
          <w:rFonts w:cs="Times New Roman"/>
          <w:szCs w:val="24"/>
        </w:rPr>
        <w:t xml:space="preserve">Lai mazinātu organisko vielu ienesi </w:t>
      </w:r>
      <w:proofErr w:type="spellStart"/>
      <w:r w:rsidRPr="00215665">
        <w:rPr>
          <w:rFonts w:cs="Times New Roman"/>
          <w:szCs w:val="24"/>
        </w:rPr>
        <w:t>Cirišā</w:t>
      </w:r>
      <w:proofErr w:type="spellEnd"/>
      <w:r w:rsidRPr="00215665">
        <w:rPr>
          <w:rFonts w:cs="Times New Roman"/>
          <w:szCs w:val="24"/>
        </w:rPr>
        <w:t xml:space="preserve"> no meliorētajām lauksaimniecības zemēm, ieteicama mākslīgā mitrāja izveide, tam pielāgojot jau šobrīd esošos mitrājus augšpus meliorācijas novadgrāvju ietekām </w:t>
      </w:r>
      <w:proofErr w:type="spellStart"/>
      <w:r w:rsidRPr="00215665">
        <w:rPr>
          <w:rFonts w:cs="Times New Roman"/>
          <w:szCs w:val="24"/>
        </w:rPr>
        <w:t>Cirišā</w:t>
      </w:r>
      <w:proofErr w:type="spellEnd"/>
      <w:r w:rsidRPr="00215665">
        <w:rPr>
          <w:rFonts w:cs="Times New Roman"/>
          <w:szCs w:val="24"/>
        </w:rPr>
        <w:t xml:space="preserve">.  </w:t>
      </w:r>
    </w:p>
    <w:p w14:paraId="24B89436" w14:textId="77EA9947" w:rsidR="003B019A" w:rsidRPr="00215665" w:rsidRDefault="003B019A" w:rsidP="00F77F4E">
      <w:pPr>
        <w:spacing w:line="240" w:lineRule="auto"/>
        <w:ind w:firstLine="0"/>
        <w:rPr>
          <w:rFonts w:cs="Times New Roman"/>
          <w:szCs w:val="24"/>
        </w:rPr>
      </w:pPr>
      <w:r w:rsidRPr="00215665">
        <w:rPr>
          <w:rFonts w:cs="Times New Roman"/>
          <w:szCs w:val="24"/>
        </w:rPr>
        <w:t>Mākslīgā mitrāja izvietojums skatāms 5.3.1</w:t>
      </w:r>
      <w:r w:rsidR="00896D7F" w:rsidRPr="00215665">
        <w:rPr>
          <w:rFonts w:cs="Times New Roman"/>
          <w:szCs w:val="24"/>
        </w:rPr>
        <w:t>3</w:t>
      </w:r>
      <w:r w:rsidRPr="00215665">
        <w:rPr>
          <w:rFonts w:cs="Times New Roman"/>
          <w:szCs w:val="24"/>
        </w:rPr>
        <w:t>. attēlā ar violetu kontūru. Tas izveidojams uz meliorācijas sistēmām: ŪSIK 432655:K:1, ŪSIK 432655:K:2 kopā ar ŪSIK 432655:K:5. Kopējā platība, kurā var projektēt mākslīgo mitrāju, ir 10</w:t>
      </w:r>
      <w:r w:rsidR="00954ABB" w:rsidRPr="00215665">
        <w:rPr>
          <w:rFonts w:cs="Times New Roman"/>
          <w:szCs w:val="24"/>
        </w:rPr>
        <w:t>,</w:t>
      </w:r>
      <w:r w:rsidRPr="00215665">
        <w:rPr>
          <w:rFonts w:cs="Times New Roman"/>
          <w:szCs w:val="24"/>
        </w:rPr>
        <w:t xml:space="preserve">8 ha. Plānotā mākslīgā mitrāja sateces baseins no meliorācijas sistēmām ir aptuveni 109,3 ha. Plānotais mākslīgais mitrājs skar zemes vienības ar kadastra apzīmējumiem 76420020028, 76420020316, 76420020026, 76420020141, 76420020003. </w:t>
      </w:r>
    </w:p>
    <w:p w14:paraId="2FCEF64F" w14:textId="77777777" w:rsidR="00036CE2" w:rsidRPr="00215665" w:rsidRDefault="003B019A" w:rsidP="00F77F4E">
      <w:pPr>
        <w:spacing w:line="240" w:lineRule="auto"/>
        <w:ind w:firstLine="0"/>
        <w:rPr>
          <w:rFonts w:cs="Times New Roman"/>
          <w:szCs w:val="24"/>
        </w:rPr>
      </w:pPr>
      <w:r w:rsidRPr="00215665">
        <w:rPr>
          <w:rFonts w:cs="Times New Roman"/>
          <w:szCs w:val="24"/>
        </w:rPr>
        <w:t xml:space="preserve">Mākslīgā mitrāja izveidei lauksaimnieki, pašvaldība, pašvaldības kapitālsabiedrība un citas </w:t>
      </w:r>
      <w:proofErr w:type="spellStart"/>
      <w:r w:rsidRPr="00215665">
        <w:rPr>
          <w:rFonts w:cs="Times New Roman"/>
          <w:szCs w:val="24"/>
        </w:rPr>
        <w:t>atbalsttiesīgās</w:t>
      </w:r>
      <w:proofErr w:type="spellEnd"/>
      <w:r w:rsidRPr="00215665">
        <w:rPr>
          <w:rFonts w:cs="Times New Roman"/>
          <w:szCs w:val="24"/>
        </w:rPr>
        <w:t xml:space="preserve"> personas var saņemt atbalstu 100 % apmērā. Atbalsta nosacījumi ietverti MK 2025. gada 1. aprīļa noteikumos Nr. 213 “Valsts un Eiropas Savienības atbalsta piešķiršanas kārtība Eiropas Lauksaimniecības fonda lauku attīstībai intervencē "Mākslīgo mitrāju izveide"”.</w:t>
      </w:r>
      <w:r w:rsidRPr="00215665">
        <w:rPr>
          <w:rStyle w:val="Vresatsauce"/>
          <w:rFonts w:cs="Times New Roman"/>
          <w:szCs w:val="24"/>
        </w:rPr>
        <w:footnoteReference w:id="115"/>
      </w:r>
      <w:r w:rsidRPr="00215665">
        <w:rPr>
          <w:rFonts w:cs="Times New Roman"/>
          <w:szCs w:val="24"/>
        </w:rPr>
        <w:t xml:space="preserve"> Vispirms jāveic ūdens paraugu analīze. Pieteikties atbalstam var, ja kopējā slāpekļa, kopējā amonija slāpekļa vai kopējā fosfora koncentrācija </w:t>
      </w:r>
      <w:r w:rsidR="009E398B" w:rsidRPr="00215665">
        <w:rPr>
          <w:rFonts w:cs="Times New Roman"/>
          <w:szCs w:val="24"/>
        </w:rPr>
        <w:t xml:space="preserve">ūdenī </w:t>
      </w:r>
      <w:r w:rsidRPr="00215665">
        <w:rPr>
          <w:rFonts w:cs="Times New Roman"/>
          <w:szCs w:val="24"/>
        </w:rPr>
        <w:t>pārsniedz noteiktos robežlielumus. Atbilstoši kvalificēti speciālisti var veikt mākslīgā mitrāja projektēšanu un izbūvi</w:t>
      </w:r>
      <w:r w:rsidRPr="00215665">
        <w:rPr>
          <w:rStyle w:val="Vresatsauce"/>
          <w:rFonts w:cs="Times New Roman"/>
          <w:szCs w:val="24"/>
        </w:rPr>
        <w:footnoteReference w:id="116"/>
      </w:r>
      <w:r w:rsidRPr="00215665">
        <w:rPr>
          <w:rFonts w:cs="Times New Roman"/>
          <w:szCs w:val="24"/>
        </w:rPr>
        <w:t>, zemes īpašniekam jānodrošina objekta ekspluatācija. Tā kā perspektīvā mākslīgā mitrāja teritorija atrodas vairākās zemes vienībās, un meliorācijas sistēmas, kas novada ūdeņus uz minētajiem grāvjiem, skar vēl vairākas zemes vienības, zemes īpašnieku starpā pirms projektēšanas darbu uzsākšanas nepieciešams vienoties par zemes nomu vai citu juridisku risinājumu.</w:t>
      </w:r>
    </w:p>
    <w:p w14:paraId="604AEB41" w14:textId="77777777" w:rsidR="00607002" w:rsidRPr="00215665" w:rsidRDefault="00607002" w:rsidP="00607002">
      <w:pPr>
        <w:rPr>
          <w:rFonts w:cs="Times New Roman"/>
          <w:b/>
          <w:bCs/>
          <w:szCs w:val="24"/>
        </w:rPr>
      </w:pPr>
    </w:p>
    <w:p w14:paraId="31CC033A" w14:textId="5C87335F" w:rsidR="00607002" w:rsidRPr="00215665" w:rsidRDefault="00607002" w:rsidP="00607002">
      <w:pPr>
        <w:rPr>
          <w:rFonts w:cs="Times New Roman"/>
          <w:b/>
          <w:bCs/>
          <w:szCs w:val="24"/>
        </w:rPr>
      </w:pPr>
      <w:r w:rsidRPr="00215665">
        <w:rPr>
          <w:rFonts w:cs="Times New Roman"/>
          <w:b/>
          <w:bCs/>
          <w:szCs w:val="24"/>
        </w:rPr>
        <w:t xml:space="preserve">Mitrājs apbūvētajā teritorijā pie </w:t>
      </w:r>
      <w:proofErr w:type="spellStart"/>
      <w:r w:rsidRPr="00215665">
        <w:rPr>
          <w:rFonts w:cs="Times New Roman"/>
          <w:b/>
          <w:bCs/>
          <w:szCs w:val="24"/>
        </w:rPr>
        <w:t>Somersētas</w:t>
      </w:r>
      <w:proofErr w:type="spellEnd"/>
      <w:r w:rsidRPr="00215665">
        <w:rPr>
          <w:rFonts w:cs="Times New Roman"/>
          <w:b/>
          <w:bCs/>
          <w:szCs w:val="24"/>
        </w:rPr>
        <w:t xml:space="preserve"> ielas</w:t>
      </w:r>
    </w:p>
    <w:p w14:paraId="7AA48954" w14:textId="77777777" w:rsidR="00607002" w:rsidRPr="00215665" w:rsidRDefault="00607002" w:rsidP="00607002">
      <w:pPr>
        <w:spacing w:line="240" w:lineRule="auto"/>
        <w:ind w:firstLine="0"/>
        <w:rPr>
          <w:rFonts w:cs="Times New Roman"/>
          <w:szCs w:val="24"/>
        </w:rPr>
      </w:pPr>
      <w:r w:rsidRPr="00215665">
        <w:rPr>
          <w:rFonts w:cs="Times New Roman"/>
          <w:szCs w:val="24"/>
        </w:rPr>
        <w:t xml:space="preserve">Lai mazinātu organisko vielu ienesi </w:t>
      </w:r>
      <w:proofErr w:type="spellStart"/>
      <w:r w:rsidRPr="00215665">
        <w:rPr>
          <w:rFonts w:cs="Times New Roman"/>
          <w:szCs w:val="24"/>
        </w:rPr>
        <w:t>Cirišā</w:t>
      </w:r>
      <w:proofErr w:type="spellEnd"/>
      <w:r w:rsidRPr="00215665">
        <w:rPr>
          <w:rFonts w:cs="Times New Roman"/>
          <w:szCs w:val="24"/>
        </w:rPr>
        <w:t xml:space="preserve"> no apbūvētajām teritorijām, ieteicama mākslīgā mitrāja izveide, tam pielāgojot jau šobrīd esošos mitrājus Ciriša krastā pirms grāvju ietekām ezerā.  </w:t>
      </w:r>
    </w:p>
    <w:p w14:paraId="7F2C6A62" w14:textId="77777777" w:rsidR="00607002" w:rsidRPr="00215665" w:rsidRDefault="00607002" w:rsidP="00607002">
      <w:pPr>
        <w:spacing w:line="240" w:lineRule="auto"/>
        <w:ind w:firstLine="0"/>
        <w:rPr>
          <w:rFonts w:cs="Times New Roman"/>
          <w:szCs w:val="24"/>
        </w:rPr>
      </w:pPr>
      <w:r w:rsidRPr="00215665">
        <w:rPr>
          <w:rFonts w:cs="Times New Roman"/>
          <w:szCs w:val="24"/>
        </w:rPr>
        <w:t xml:space="preserve">Mākslīgā mitrāja izvietojums skatāms 5.3.14. attēlā ar violetu kontūru. Kopējā platība, kurā var projektēt mākslīgo mitrāju, ir 0,27 ha un 0,34 ha. Plānotais mākslīgais mitrājs skar zemes vienības ar kadastra apzīmējumiem 76420020003, 7642004381, 7642004382, 76420040383, 76420040384. </w:t>
      </w:r>
    </w:p>
    <w:p w14:paraId="65FA1FAB" w14:textId="77777777" w:rsidR="00607002" w:rsidRPr="00215665" w:rsidRDefault="00607002" w:rsidP="00607002">
      <w:pPr>
        <w:spacing w:line="240" w:lineRule="auto"/>
        <w:rPr>
          <w:rFonts w:cs="Times New Roman"/>
          <w:b/>
          <w:bCs/>
          <w:szCs w:val="24"/>
        </w:rPr>
      </w:pPr>
    </w:p>
    <w:p w14:paraId="479DDCE1" w14:textId="47713031" w:rsidR="00607002" w:rsidRPr="00215665" w:rsidRDefault="00607002" w:rsidP="00607002">
      <w:pPr>
        <w:spacing w:line="240" w:lineRule="auto"/>
        <w:rPr>
          <w:rFonts w:cs="Times New Roman"/>
          <w:b/>
          <w:bCs/>
          <w:szCs w:val="24"/>
        </w:rPr>
      </w:pPr>
      <w:r w:rsidRPr="00215665">
        <w:rPr>
          <w:rFonts w:cs="Times New Roman"/>
          <w:b/>
          <w:bCs/>
          <w:szCs w:val="24"/>
        </w:rPr>
        <w:t>Mitrājs pie Ciriša savienojuma ar Aglonas ezeru</w:t>
      </w:r>
    </w:p>
    <w:p w14:paraId="0E2F83F3" w14:textId="77777777" w:rsidR="00607002" w:rsidRPr="00215665" w:rsidRDefault="00607002" w:rsidP="00607002">
      <w:pPr>
        <w:spacing w:line="240" w:lineRule="auto"/>
        <w:ind w:firstLine="0"/>
        <w:rPr>
          <w:rFonts w:cs="Times New Roman"/>
          <w:szCs w:val="24"/>
        </w:rPr>
      </w:pPr>
      <w:r w:rsidRPr="00215665">
        <w:rPr>
          <w:rFonts w:cs="Times New Roman"/>
          <w:szCs w:val="24"/>
        </w:rPr>
        <w:t>Vietā, kur Aglonas ezeru un Cirišu savienojošā ūdenstece ietek Ciriša ezerā, nepieciešama tur esošās mitrzemes uzturēšana un tās ūdens attīrīšanas īpašību uzlabošana (skat. 5.3.15. attēlu).</w:t>
      </w:r>
    </w:p>
    <w:p w14:paraId="3AC6E602" w14:textId="4FE5BD72" w:rsidR="00607002" w:rsidRPr="00215665" w:rsidRDefault="00607002" w:rsidP="00607002">
      <w:pPr>
        <w:spacing w:line="240" w:lineRule="auto"/>
        <w:ind w:firstLine="0"/>
        <w:rPr>
          <w:rFonts w:cs="Times New Roman"/>
          <w:szCs w:val="24"/>
        </w:rPr>
        <w:sectPr w:rsidR="00607002" w:rsidRPr="00215665" w:rsidSect="000A530F">
          <w:pgSz w:w="11906" w:h="16838"/>
          <w:pgMar w:top="1134" w:right="1701" w:bottom="1134" w:left="1134" w:header="709" w:footer="709" w:gutter="0"/>
          <w:cols w:space="708"/>
          <w:docGrid w:linePitch="360"/>
        </w:sectPr>
      </w:pPr>
      <w:r w:rsidRPr="00215665">
        <w:rPr>
          <w:rFonts w:cs="Times New Roman"/>
          <w:szCs w:val="24"/>
        </w:rPr>
        <w:t>Iespējama  arī mākslīgā mitrāja izveide. Kopējā platība, kurā var projektēt mākslīgo mitrāju, ir 0,38 ha. Plānotais mākslīgais mitrājs skar zemes vienības ar kadastra apzīmējumiem 76420040003 un 76420040560.</w:t>
      </w:r>
    </w:p>
    <w:p w14:paraId="6F26EBD0" w14:textId="77777777" w:rsidR="00981919" w:rsidRPr="00215665" w:rsidRDefault="00036CE2" w:rsidP="00981919">
      <w:pPr>
        <w:spacing w:line="240" w:lineRule="auto"/>
        <w:ind w:firstLine="0"/>
        <w:jc w:val="center"/>
        <w:rPr>
          <w:rFonts w:cs="Times New Roman"/>
          <w:szCs w:val="24"/>
        </w:rPr>
      </w:pPr>
      <w:r w:rsidRPr="00215665">
        <w:rPr>
          <w:rFonts w:cs="Times New Roman"/>
          <w:noProof/>
          <w:szCs w:val="24"/>
        </w:rPr>
        <w:lastRenderedPageBreak/>
        <w:drawing>
          <wp:inline distT="0" distB="0" distL="0" distR="0" wp14:anchorId="754AA86C" wp14:editId="78A19428">
            <wp:extent cx="8178223" cy="5781675"/>
            <wp:effectExtent l="0" t="0" r="0" b="0"/>
            <wp:docPr id="1750599964" name="Attēls 10" descr="Attēls, kurā ir teksts, karte, atlants, ekrānuzņēmum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599964" name="Attēls 10" descr="Attēls, kurā ir teksts, karte, atlants, ekrānuzņēmums&#10;&#10;Mākslīgā intelekta ģenerētais saturs var būt nepareizs."/>
                    <pic:cNvPicPr/>
                  </pic:nvPicPr>
                  <pic:blipFill>
                    <a:blip r:embed="rId167" cstate="screen">
                      <a:extLst>
                        <a:ext uri="{28A0092B-C50C-407E-A947-70E740481C1C}">
                          <a14:useLocalDpi xmlns:a14="http://schemas.microsoft.com/office/drawing/2010/main"/>
                        </a:ext>
                      </a:extLst>
                    </a:blip>
                    <a:stretch>
                      <a:fillRect/>
                    </a:stretch>
                  </pic:blipFill>
                  <pic:spPr>
                    <a:xfrm>
                      <a:off x="0" y="0"/>
                      <a:ext cx="8187431" cy="5788185"/>
                    </a:xfrm>
                    <a:prstGeom prst="rect">
                      <a:avLst/>
                    </a:prstGeom>
                  </pic:spPr>
                </pic:pic>
              </a:graphicData>
            </a:graphic>
          </wp:inline>
        </w:drawing>
      </w:r>
    </w:p>
    <w:p w14:paraId="1F4EF478" w14:textId="06BB0E80" w:rsidR="00981919" w:rsidRPr="00215665" w:rsidRDefault="00981919" w:rsidP="00981919">
      <w:pPr>
        <w:spacing w:line="240" w:lineRule="auto"/>
        <w:ind w:firstLine="0"/>
        <w:jc w:val="center"/>
        <w:rPr>
          <w:rFonts w:cs="Times New Roman"/>
          <w:noProof/>
          <w:szCs w:val="24"/>
        </w:rPr>
      </w:pPr>
      <w:r w:rsidRPr="00215665">
        <w:rPr>
          <w:rFonts w:cs="Times New Roman"/>
        </w:rPr>
        <w:t xml:space="preserve">5.3.13. attēls. Mākslīgā mitrāja izveides vieta </w:t>
      </w:r>
      <w:proofErr w:type="spellStart"/>
      <w:r w:rsidRPr="00215665">
        <w:rPr>
          <w:rFonts w:cs="Times New Roman"/>
        </w:rPr>
        <w:t>Botoros</w:t>
      </w:r>
      <w:proofErr w:type="spellEnd"/>
      <w:r w:rsidRPr="00215665">
        <w:rPr>
          <w:rFonts w:cs="Times New Roman"/>
        </w:rPr>
        <w:t xml:space="preserve"> un tā sateces baseins</w:t>
      </w:r>
      <w:r w:rsidRPr="00215665">
        <w:rPr>
          <w:rFonts w:cs="Times New Roman"/>
          <w:noProof/>
          <w:szCs w:val="24"/>
        </w:rPr>
        <w:t>.</w:t>
      </w:r>
    </w:p>
    <w:p w14:paraId="2F649C38" w14:textId="77777777" w:rsidR="00332E07" w:rsidRPr="00215665" w:rsidRDefault="00036CE2" w:rsidP="00332E07">
      <w:pPr>
        <w:spacing w:line="240" w:lineRule="auto"/>
        <w:ind w:firstLine="0"/>
        <w:jc w:val="center"/>
        <w:rPr>
          <w:rFonts w:cs="Times New Roman"/>
          <w:szCs w:val="24"/>
        </w:rPr>
      </w:pPr>
      <w:r w:rsidRPr="00215665">
        <w:rPr>
          <w:rFonts w:cs="Times New Roman"/>
          <w:noProof/>
          <w:szCs w:val="24"/>
        </w:rPr>
        <w:lastRenderedPageBreak/>
        <w:drawing>
          <wp:inline distT="0" distB="0" distL="0" distR="0" wp14:anchorId="5E46A557" wp14:editId="70DD6611">
            <wp:extent cx="8147685" cy="5760085"/>
            <wp:effectExtent l="0" t="0" r="5715" b="0"/>
            <wp:docPr id="513630339" name="Attēls 11" descr="Attēls, kurā ir teksts, karte, ekrānuzņēmums, atlant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630339" name="Attēls 11" descr="Attēls, kurā ir teksts, karte, ekrānuzņēmums, atlants&#10;&#10;Mākslīgā intelekta ģenerētais saturs var būt nepareizs."/>
                    <pic:cNvPicPr/>
                  </pic:nvPicPr>
                  <pic:blipFill>
                    <a:blip r:embed="rId168" cstate="screen">
                      <a:extLst>
                        <a:ext uri="{28A0092B-C50C-407E-A947-70E740481C1C}">
                          <a14:useLocalDpi xmlns:a14="http://schemas.microsoft.com/office/drawing/2010/main"/>
                        </a:ext>
                      </a:extLst>
                    </a:blip>
                    <a:stretch>
                      <a:fillRect/>
                    </a:stretch>
                  </pic:blipFill>
                  <pic:spPr>
                    <a:xfrm>
                      <a:off x="0" y="0"/>
                      <a:ext cx="8147685" cy="5760085"/>
                    </a:xfrm>
                    <a:prstGeom prst="rect">
                      <a:avLst/>
                    </a:prstGeom>
                  </pic:spPr>
                </pic:pic>
              </a:graphicData>
            </a:graphic>
          </wp:inline>
        </w:drawing>
      </w:r>
    </w:p>
    <w:p w14:paraId="1A5B4FBC" w14:textId="48C0F1C2" w:rsidR="00332E07" w:rsidRPr="00215665" w:rsidRDefault="00332E07" w:rsidP="00332E07">
      <w:pPr>
        <w:spacing w:line="240" w:lineRule="auto"/>
        <w:ind w:firstLine="0"/>
        <w:jc w:val="center"/>
        <w:rPr>
          <w:rFonts w:cs="Times New Roman"/>
        </w:rPr>
      </w:pPr>
      <w:r w:rsidRPr="00215665">
        <w:rPr>
          <w:rFonts w:cs="Times New Roman"/>
        </w:rPr>
        <w:t>5.3.14. attēls. M</w:t>
      </w:r>
      <w:r w:rsidR="00BD5271">
        <w:rPr>
          <w:rFonts w:cs="Times New Roman"/>
        </w:rPr>
        <w:t>itrāja apsaimniekošana vai m</w:t>
      </w:r>
      <w:r w:rsidRPr="00215665">
        <w:rPr>
          <w:rFonts w:cs="Times New Roman"/>
        </w:rPr>
        <w:t xml:space="preserve">ākslīgā mitrāja izveides vieta pie </w:t>
      </w:r>
      <w:proofErr w:type="spellStart"/>
      <w:r w:rsidRPr="00215665">
        <w:rPr>
          <w:rFonts w:cs="Times New Roman"/>
        </w:rPr>
        <w:t>Somersētas</w:t>
      </w:r>
      <w:proofErr w:type="spellEnd"/>
      <w:r w:rsidRPr="00215665">
        <w:rPr>
          <w:rFonts w:cs="Times New Roman"/>
        </w:rPr>
        <w:t xml:space="preserve"> ielas.</w:t>
      </w:r>
    </w:p>
    <w:p w14:paraId="581AAF29" w14:textId="765E4A75" w:rsidR="003B019A" w:rsidRPr="00215665" w:rsidRDefault="00036CE2" w:rsidP="00332E07">
      <w:pPr>
        <w:spacing w:line="240" w:lineRule="auto"/>
        <w:ind w:firstLine="0"/>
        <w:jc w:val="center"/>
        <w:rPr>
          <w:rFonts w:cs="Times New Roman"/>
          <w:szCs w:val="24"/>
        </w:rPr>
      </w:pPr>
      <w:r w:rsidRPr="00215665">
        <w:rPr>
          <w:rFonts w:cs="Times New Roman"/>
          <w:noProof/>
          <w:szCs w:val="24"/>
        </w:rPr>
        <w:lastRenderedPageBreak/>
        <w:drawing>
          <wp:inline distT="0" distB="0" distL="0" distR="0" wp14:anchorId="5615E85D" wp14:editId="1CC29BBD">
            <wp:extent cx="8147685" cy="5760085"/>
            <wp:effectExtent l="0" t="0" r="5715" b="0"/>
            <wp:docPr id="733315546" name="Attēls 12" descr="Attēls, kurā ir teksts, karte, ekrānuzņēmums&#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315546" name="Attēls 12" descr="Attēls, kurā ir teksts, karte, ekrānuzņēmums&#10;&#10;Mākslīgā intelekta ģenerētais saturs var būt nepareizs."/>
                    <pic:cNvPicPr/>
                  </pic:nvPicPr>
                  <pic:blipFill>
                    <a:blip r:embed="rId169" cstate="screen">
                      <a:extLst>
                        <a:ext uri="{28A0092B-C50C-407E-A947-70E740481C1C}">
                          <a14:useLocalDpi xmlns:a14="http://schemas.microsoft.com/office/drawing/2010/main"/>
                        </a:ext>
                      </a:extLst>
                    </a:blip>
                    <a:stretch>
                      <a:fillRect/>
                    </a:stretch>
                  </pic:blipFill>
                  <pic:spPr>
                    <a:xfrm>
                      <a:off x="0" y="0"/>
                      <a:ext cx="8147685" cy="5760085"/>
                    </a:xfrm>
                    <a:prstGeom prst="rect">
                      <a:avLst/>
                    </a:prstGeom>
                  </pic:spPr>
                </pic:pic>
              </a:graphicData>
            </a:graphic>
          </wp:inline>
        </w:drawing>
      </w:r>
    </w:p>
    <w:p w14:paraId="2F903ACE" w14:textId="7B99DDE2" w:rsidR="006F046A" w:rsidRPr="00215665" w:rsidRDefault="00332E07" w:rsidP="26C09A7F">
      <w:pPr>
        <w:spacing w:line="240" w:lineRule="auto"/>
        <w:ind w:firstLine="0"/>
        <w:jc w:val="center"/>
        <w:sectPr w:rsidR="006F046A" w:rsidRPr="00215665" w:rsidSect="00607002">
          <w:pgSz w:w="16838" w:h="11906" w:orient="landscape"/>
          <w:pgMar w:top="851" w:right="1134" w:bottom="851" w:left="1134" w:header="709" w:footer="709" w:gutter="0"/>
          <w:cols w:space="708"/>
          <w:docGrid w:linePitch="360"/>
        </w:sectPr>
      </w:pPr>
      <w:r>
        <w:t>5.3.15. attēls. Mitrājs pie Ciriša savienojuma ar Aglonas ezeru.</w:t>
      </w:r>
    </w:p>
    <w:p w14:paraId="468D1E56" w14:textId="50B0651B" w:rsidR="0096583A" w:rsidRDefault="006C15DC" w:rsidP="00FB0934">
      <w:pPr>
        <w:spacing w:line="240" w:lineRule="auto"/>
        <w:rPr>
          <w:lang w:eastAsia="ja-JP"/>
        </w:rPr>
      </w:pPr>
      <w:r>
        <w:rPr>
          <w:lang w:eastAsia="ja-JP"/>
        </w:rPr>
        <w:lastRenderedPageBreak/>
        <w:t>Ciriša ezera ūdens kvalitātes uzlabošanai</w:t>
      </w:r>
      <w:r w:rsidR="00FB0934">
        <w:rPr>
          <w:lang w:eastAsia="ja-JP"/>
        </w:rPr>
        <w:t xml:space="preserve">, veicot saimniecisko darbību ezera krastos, </w:t>
      </w:r>
      <w:r>
        <w:rPr>
          <w:lang w:eastAsia="ja-JP"/>
        </w:rPr>
        <w:t xml:space="preserve"> nepieciešams ievērot arī citus nosacījumus</w:t>
      </w:r>
      <w:r w:rsidR="0059312D">
        <w:rPr>
          <w:lang w:eastAsia="ja-JP"/>
        </w:rPr>
        <w:t>:</w:t>
      </w:r>
    </w:p>
    <w:p w14:paraId="07C91EBA" w14:textId="61C9C4EE" w:rsidR="0059312D" w:rsidRDefault="0059312D" w:rsidP="009E4902">
      <w:pPr>
        <w:pStyle w:val="Sarakstarindkopa"/>
        <w:numPr>
          <w:ilvl w:val="0"/>
          <w:numId w:val="46"/>
        </w:numPr>
        <w:spacing w:line="240" w:lineRule="auto"/>
        <w:rPr>
          <w:lang w:eastAsia="ja-JP"/>
        </w:rPr>
      </w:pPr>
      <w:r w:rsidRPr="0059312D">
        <w:rPr>
          <w:lang w:eastAsia="ja-JP"/>
        </w:rPr>
        <w:t>mazināt lauksaimniecības noteces</w:t>
      </w:r>
      <w:r>
        <w:rPr>
          <w:lang w:eastAsia="ja-JP"/>
        </w:rPr>
        <w:t>, ievērojot</w:t>
      </w:r>
      <w:r w:rsidRPr="0059312D">
        <w:rPr>
          <w:lang w:eastAsia="ja-JP"/>
        </w:rPr>
        <w:t xml:space="preserve"> lab</w:t>
      </w:r>
      <w:r>
        <w:rPr>
          <w:lang w:eastAsia="ja-JP"/>
        </w:rPr>
        <w:t>u</w:t>
      </w:r>
      <w:r w:rsidRPr="0059312D">
        <w:rPr>
          <w:lang w:eastAsia="ja-JP"/>
        </w:rPr>
        <w:t xml:space="preserve"> lauksaimniecības praksi, </w:t>
      </w:r>
    </w:p>
    <w:p w14:paraId="4EA08DF8" w14:textId="7AC12D84" w:rsidR="002D6EDD" w:rsidRDefault="002D6EDD" w:rsidP="009E4902">
      <w:pPr>
        <w:pStyle w:val="Sarakstarindkopa"/>
        <w:numPr>
          <w:ilvl w:val="0"/>
          <w:numId w:val="46"/>
        </w:numPr>
        <w:spacing w:line="240" w:lineRule="auto"/>
        <w:rPr>
          <w:lang w:eastAsia="ja-JP"/>
        </w:rPr>
      </w:pPr>
      <w:r>
        <w:rPr>
          <w:lang w:eastAsia="ja-JP"/>
        </w:rPr>
        <w:t xml:space="preserve">mazināt noteces no apbūvētām teritorijām, </w:t>
      </w:r>
      <w:r w:rsidR="00A8462E">
        <w:rPr>
          <w:lang w:eastAsia="ja-JP"/>
        </w:rPr>
        <w:t xml:space="preserve">nodrošinot pieslēgšanos centralizētajai kanalizācijai </w:t>
      </w:r>
      <w:r w:rsidR="009E4902">
        <w:rPr>
          <w:lang w:eastAsia="ja-JP"/>
        </w:rPr>
        <w:t>vai</w:t>
      </w:r>
      <w:r w:rsidR="00A8462E">
        <w:rPr>
          <w:lang w:eastAsia="ja-JP"/>
        </w:rPr>
        <w:t xml:space="preserve"> izbūvējot atbilstošas lokālās notekūdeņu attīrīšanas iekārtas,</w:t>
      </w:r>
      <w:r>
        <w:rPr>
          <w:lang w:eastAsia="ja-JP"/>
        </w:rPr>
        <w:t xml:space="preserve"> </w:t>
      </w:r>
    </w:p>
    <w:p w14:paraId="48F2B0B1" w14:textId="3FBE760C" w:rsidR="0059312D" w:rsidRDefault="0059312D" w:rsidP="009E4902">
      <w:pPr>
        <w:pStyle w:val="Sarakstarindkopa"/>
        <w:numPr>
          <w:ilvl w:val="0"/>
          <w:numId w:val="46"/>
        </w:numPr>
        <w:spacing w:line="240" w:lineRule="auto"/>
        <w:rPr>
          <w:lang w:eastAsia="ja-JP"/>
        </w:rPr>
      </w:pPr>
      <w:r w:rsidRPr="0059312D">
        <w:rPr>
          <w:lang w:eastAsia="ja-JP"/>
        </w:rPr>
        <w:t xml:space="preserve">nodrošināt </w:t>
      </w:r>
      <w:r w:rsidR="009E4902">
        <w:rPr>
          <w:lang w:eastAsia="ja-JP"/>
        </w:rPr>
        <w:t xml:space="preserve">Aglonas </w:t>
      </w:r>
      <w:r w:rsidRPr="0059312D">
        <w:rPr>
          <w:lang w:eastAsia="ja-JP"/>
        </w:rPr>
        <w:t>notekūdeņu attīrīšanas iekārtu efektīvu darbību</w:t>
      </w:r>
      <w:r>
        <w:rPr>
          <w:lang w:eastAsia="ja-JP"/>
        </w:rPr>
        <w:t xml:space="preserve">, ja iespējams, </w:t>
      </w:r>
      <w:r w:rsidR="009E4902">
        <w:rPr>
          <w:lang w:eastAsia="ja-JP"/>
        </w:rPr>
        <w:t xml:space="preserve">notekūdeņu attīrīšanas iekārtu teritorijā </w:t>
      </w:r>
      <w:r>
        <w:rPr>
          <w:lang w:eastAsia="ja-JP"/>
        </w:rPr>
        <w:t xml:space="preserve">veidojot </w:t>
      </w:r>
      <w:r w:rsidR="009E4902">
        <w:rPr>
          <w:lang w:eastAsia="ja-JP"/>
        </w:rPr>
        <w:t xml:space="preserve">mākslīgo </w:t>
      </w:r>
      <w:r>
        <w:rPr>
          <w:lang w:eastAsia="ja-JP"/>
        </w:rPr>
        <w:t xml:space="preserve">mitrāju attīrīto </w:t>
      </w:r>
      <w:r w:rsidR="00977251">
        <w:rPr>
          <w:lang w:eastAsia="ja-JP"/>
        </w:rPr>
        <w:t>notek</w:t>
      </w:r>
      <w:r>
        <w:rPr>
          <w:lang w:eastAsia="ja-JP"/>
        </w:rPr>
        <w:t xml:space="preserve">ūdeņu papildu </w:t>
      </w:r>
      <w:r w:rsidR="00C44F45">
        <w:rPr>
          <w:lang w:eastAsia="ja-JP"/>
        </w:rPr>
        <w:t>attīrīšanai,</w:t>
      </w:r>
      <w:r w:rsidRPr="0059312D">
        <w:rPr>
          <w:lang w:eastAsia="ja-JP"/>
        </w:rPr>
        <w:t xml:space="preserve"> </w:t>
      </w:r>
    </w:p>
    <w:p w14:paraId="61181E54" w14:textId="1AD93F36" w:rsidR="0059312D" w:rsidRDefault="007D0FB6" w:rsidP="009E4902">
      <w:pPr>
        <w:pStyle w:val="Sarakstarindkopa"/>
        <w:numPr>
          <w:ilvl w:val="0"/>
          <w:numId w:val="46"/>
        </w:numPr>
        <w:spacing w:line="240" w:lineRule="auto"/>
        <w:rPr>
          <w:lang w:eastAsia="ja-JP"/>
        </w:rPr>
      </w:pPr>
      <w:r w:rsidRPr="26C09A7F">
        <w:rPr>
          <w:lang w:eastAsia="ja-JP"/>
        </w:rPr>
        <w:t xml:space="preserve">ap ezeru </w:t>
      </w:r>
      <w:r w:rsidR="0059312D" w:rsidRPr="26C09A7F">
        <w:rPr>
          <w:lang w:eastAsia="ja-JP"/>
        </w:rPr>
        <w:t xml:space="preserve">saglabāt dabiskās buferzonas </w:t>
      </w:r>
      <w:r w:rsidRPr="26C09A7F">
        <w:rPr>
          <w:lang w:eastAsia="ja-JP"/>
        </w:rPr>
        <w:t>ar</w:t>
      </w:r>
      <w:r w:rsidR="0033700E" w:rsidRPr="26C09A7F">
        <w:rPr>
          <w:lang w:eastAsia="ja-JP"/>
        </w:rPr>
        <w:t xml:space="preserve"> dabisko veģetāciju</w:t>
      </w:r>
      <w:r w:rsidRPr="26C09A7F">
        <w:rPr>
          <w:lang w:eastAsia="ja-JP"/>
        </w:rPr>
        <w:t xml:space="preserve">, kas </w:t>
      </w:r>
      <w:r w:rsidR="00FD07C8" w:rsidRPr="26C09A7F">
        <w:rPr>
          <w:lang w:eastAsia="ja-JP"/>
        </w:rPr>
        <w:t>mazin</w:t>
      </w:r>
      <w:r w:rsidRPr="26C09A7F">
        <w:rPr>
          <w:lang w:eastAsia="ja-JP"/>
        </w:rPr>
        <w:t>a</w:t>
      </w:r>
      <w:r w:rsidR="00FD07C8" w:rsidRPr="26C09A7F">
        <w:rPr>
          <w:lang w:eastAsia="ja-JP"/>
        </w:rPr>
        <w:t xml:space="preserve"> </w:t>
      </w:r>
      <w:r w:rsidRPr="26C09A7F">
        <w:rPr>
          <w:lang w:eastAsia="ja-JP"/>
        </w:rPr>
        <w:t>erozijas procesus un barības vielu ieskalošanos ezerā</w:t>
      </w:r>
      <w:r w:rsidR="0059312D" w:rsidRPr="26C09A7F">
        <w:rPr>
          <w:lang w:eastAsia="ja-JP"/>
        </w:rPr>
        <w:t>.</w:t>
      </w:r>
    </w:p>
    <w:p w14:paraId="1E35163D" w14:textId="77777777" w:rsidR="0096583A" w:rsidRDefault="0096583A" w:rsidP="00756889">
      <w:pPr>
        <w:ind w:firstLine="0"/>
        <w:jc w:val="center"/>
        <w:rPr>
          <w:rFonts w:eastAsiaTheme="majorEastAsia" w:cs="Times New Roman"/>
          <w:b/>
          <w:bCs/>
          <w:color w:val="000000" w:themeColor="text1"/>
          <w:sz w:val="26"/>
          <w:szCs w:val="26"/>
          <w:lang w:eastAsia="ja-JP"/>
        </w:rPr>
      </w:pPr>
    </w:p>
    <w:p w14:paraId="4B97ABBB" w14:textId="2D4D32AC" w:rsidR="004D0311" w:rsidRPr="00215665" w:rsidRDefault="004D0311" w:rsidP="00756889">
      <w:pPr>
        <w:ind w:firstLine="0"/>
        <w:jc w:val="center"/>
        <w:rPr>
          <w:rFonts w:cs="Times New Roman"/>
          <w:b/>
          <w:bCs/>
          <w:sz w:val="26"/>
          <w:szCs w:val="26"/>
        </w:rPr>
      </w:pPr>
      <w:r w:rsidRPr="00215665">
        <w:rPr>
          <w:rFonts w:eastAsiaTheme="majorEastAsia" w:cs="Times New Roman"/>
          <w:b/>
          <w:bCs/>
          <w:color w:val="000000" w:themeColor="text1"/>
          <w:sz w:val="26"/>
          <w:szCs w:val="26"/>
          <w:lang w:eastAsia="ja-JP"/>
        </w:rPr>
        <w:t xml:space="preserve">2.11. pasākums. </w:t>
      </w:r>
      <w:proofErr w:type="spellStart"/>
      <w:r w:rsidRPr="00215665">
        <w:rPr>
          <w:rFonts w:cs="Times New Roman"/>
          <w:b/>
          <w:bCs/>
          <w:sz w:val="26"/>
          <w:szCs w:val="26"/>
        </w:rPr>
        <w:t>Kormorānu</w:t>
      </w:r>
      <w:proofErr w:type="spellEnd"/>
      <w:r w:rsidR="005959F7">
        <w:rPr>
          <w:rFonts w:cs="Times New Roman"/>
          <w:b/>
          <w:bCs/>
          <w:sz w:val="26"/>
          <w:szCs w:val="26"/>
        </w:rPr>
        <w:t xml:space="preserve"> (</w:t>
      </w:r>
      <w:proofErr w:type="spellStart"/>
      <w:r w:rsidR="005959F7">
        <w:rPr>
          <w:rFonts w:cs="Times New Roman"/>
          <w:b/>
          <w:bCs/>
          <w:sz w:val="26"/>
          <w:szCs w:val="26"/>
        </w:rPr>
        <w:t>jūraskraukļu</w:t>
      </w:r>
      <w:proofErr w:type="spellEnd"/>
      <w:r w:rsidR="005959F7">
        <w:rPr>
          <w:rFonts w:cs="Times New Roman"/>
          <w:b/>
          <w:bCs/>
          <w:sz w:val="26"/>
          <w:szCs w:val="26"/>
        </w:rPr>
        <w:t>)</w:t>
      </w:r>
      <w:r w:rsidRPr="00215665">
        <w:rPr>
          <w:rFonts w:cs="Times New Roman"/>
          <w:b/>
          <w:bCs/>
          <w:sz w:val="26"/>
          <w:szCs w:val="26"/>
        </w:rPr>
        <w:t xml:space="preserve"> </w:t>
      </w:r>
      <w:r w:rsidR="004316E6">
        <w:rPr>
          <w:rFonts w:cs="Times New Roman"/>
          <w:b/>
          <w:bCs/>
          <w:sz w:val="26"/>
          <w:szCs w:val="26"/>
        </w:rPr>
        <w:t xml:space="preserve">iespējamo </w:t>
      </w:r>
      <w:r w:rsidRPr="00215665">
        <w:rPr>
          <w:rFonts w:cs="Times New Roman"/>
          <w:b/>
          <w:bCs/>
          <w:sz w:val="26"/>
          <w:szCs w:val="26"/>
        </w:rPr>
        <w:t>ligzdošanas vietu kontrole</w:t>
      </w:r>
    </w:p>
    <w:p w14:paraId="07D27EFB" w14:textId="730C6585" w:rsidR="003129C9" w:rsidRPr="00215665" w:rsidRDefault="004D0311" w:rsidP="004316E6">
      <w:pPr>
        <w:spacing w:line="240" w:lineRule="auto"/>
        <w:ind w:firstLine="0"/>
        <w:rPr>
          <w:rFonts w:cs="Times New Roman"/>
          <w:szCs w:val="24"/>
        </w:rPr>
      </w:pPr>
      <w:r w:rsidRPr="00215665">
        <w:rPr>
          <w:rFonts w:cs="Times New Roman"/>
          <w:szCs w:val="24"/>
        </w:rPr>
        <w:t>Ciriša salas,</w:t>
      </w:r>
      <w:r w:rsidR="009262ED" w:rsidRPr="00215665">
        <w:rPr>
          <w:rFonts w:cs="Times New Roman"/>
          <w:szCs w:val="24"/>
        </w:rPr>
        <w:t xml:space="preserve"> uz kurām aug koki,</w:t>
      </w:r>
      <w:r w:rsidRPr="00215665">
        <w:rPr>
          <w:rFonts w:cs="Times New Roman"/>
          <w:szCs w:val="24"/>
        </w:rPr>
        <w:t xml:space="preserve"> ir piemērotas </w:t>
      </w:r>
      <w:proofErr w:type="spellStart"/>
      <w:r w:rsidRPr="00215665">
        <w:rPr>
          <w:rFonts w:cs="Times New Roman"/>
          <w:szCs w:val="24"/>
        </w:rPr>
        <w:t>kormorānu</w:t>
      </w:r>
      <w:proofErr w:type="spellEnd"/>
      <w:r w:rsidR="00CB48DD" w:rsidRPr="00215665">
        <w:rPr>
          <w:rFonts w:cs="Times New Roman"/>
          <w:szCs w:val="24"/>
        </w:rPr>
        <w:t xml:space="preserve"> jeb </w:t>
      </w:r>
      <w:proofErr w:type="spellStart"/>
      <w:r w:rsidR="00CB48DD" w:rsidRPr="00215665">
        <w:rPr>
          <w:rFonts w:cs="Times New Roman"/>
          <w:szCs w:val="24"/>
        </w:rPr>
        <w:t>jūras</w:t>
      </w:r>
      <w:r w:rsidR="009262ED" w:rsidRPr="00215665">
        <w:rPr>
          <w:rFonts w:cs="Times New Roman"/>
          <w:szCs w:val="24"/>
        </w:rPr>
        <w:t>kraukļu</w:t>
      </w:r>
      <w:proofErr w:type="spellEnd"/>
      <w:r w:rsidR="000D6032" w:rsidRPr="00215665">
        <w:rPr>
          <w:rFonts w:cs="Times New Roman"/>
          <w:szCs w:val="24"/>
        </w:rPr>
        <w:t xml:space="preserve"> </w:t>
      </w:r>
      <w:proofErr w:type="spellStart"/>
      <w:r w:rsidR="00A8219C" w:rsidRPr="00215665">
        <w:rPr>
          <w:rFonts w:cs="Times New Roman"/>
          <w:i/>
          <w:iCs/>
          <w:szCs w:val="24"/>
        </w:rPr>
        <w:t>Phalacrocorax</w:t>
      </w:r>
      <w:proofErr w:type="spellEnd"/>
      <w:r w:rsidR="00A8219C" w:rsidRPr="00215665">
        <w:rPr>
          <w:rFonts w:cs="Times New Roman"/>
          <w:i/>
          <w:iCs/>
          <w:szCs w:val="24"/>
        </w:rPr>
        <w:t xml:space="preserve"> </w:t>
      </w:r>
      <w:proofErr w:type="spellStart"/>
      <w:r w:rsidR="00A8219C" w:rsidRPr="00215665">
        <w:rPr>
          <w:rFonts w:cs="Times New Roman"/>
          <w:i/>
          <w:iCs/>
          <w:szCs w:val="24"/>
        </w:rPr>
        <w:t>carbo</w:t>
      </w:r>
      <w:proofErr w:type="spellEnd"/>
      <w:r w:rsidR="00A8219C" w:rsidRPr="00215665">
        <w:rPr>
          <w:rFonts w:cs="Times New Roman"/>
          <w:szCs w:val="24"/>
        </w:rPr>
        <w:t xml:space="preserve"> (L.)</w:t>
      </w:r>
      <w:r w:rsidRPr="00215665">
        <w:rPr>
          <w:rFonts w:cs="Times New Roman"/>
          <w:szCs w:val="24"/>
        </w:rPr>
        <w:t xml:space="preserve"> ligzdošanai</w:t>
      </w:r>
      <w:r w:rsidR="007B1E8F" w:rsidRPr="00215665">
        <w:rPr>
          <w:rFonts w:cs="Times New Roman"/>
          <w:szCs w:val="24"/>
        </w:rPr>
        <w:t xml:space="preserve"> (skat. 5.3.16. attēlu)</w:t>
      </w:r>
      <w:r w:rsidRPr="00215665">
        <w:rPr>
          <w:rFonts w:cs="Times New Roman"/>
          <w:szCs w:val="24"/>
        </w:rPr>
        <w:t>.</w:t>
      </w:r>
      <w:r w:rsidR="00E25D16" w:rsidRPr="00215665">
        <w:rPr>
          <w:rFonts w:cs="Times New Roman"/>
          <w:szCs w:val="24"/>
        </w:rPr>
        <w:t xml:space="preserve"> </w:t>
      </w:r>
      <w:proofErr w:type="spellStart"/>
      <w:r w:rsidR="00E25D16" w:rsidRPr="00215665">
        <w:rPr>
          <w:rFonts w:cs="Times New Roman"/>
          <w:szCs w:val="24"/>
        </w:rPr>
        <w:t>Jūrask</w:t>
      </w:r>
      <w:r w:rsidR="00923CD7" w:rsidRPr="00215665">
        <w:rPr>
          <w:rFonts w:cs="Times New Roman"/>
          <w:szCs w:val="24"/>
        </w:rPr>
        <w:t>ra</w:t>
      </w:r>
      <w:r w:rsidR="00E25D16" w:rsidRPr="00215665">
        <w:rPr>
          <w:rFonts w:cs="Times New Roman"/>
          <w:szCs w:val="24"/>
        </w:rPr>
        <w:t>ukļ</w:t>
      </w:r>
      <w:r w:rsidR="00334282" w:rsidRPr="00215665">
        <w:rPr>
          <w:rFonts w:cs="Times New Roman"/>
          <w:szCs w:val="24"/>
        </w:rPr>
        <w:t>i</w:t>
      </w:r>
      <w:proofErr w:type="spellEnd"/>
      <w:r w:rsidR="00334282" w:rsidRPr="00215665">
        <w:rPr>
          <w:rFonts w:cs="Times New Roman"/>
          <w:szCs w:val="24"/>
        </w:rPr>
        <w:t xml:space="preserve"> labprāt vij ligzdas </w:t>
      </w:r>
      <w:r w:rsidR="00923CD7" w:rsidRPr="00215665">
        <w:rPr>
          <w:rFonts w:cs="Times New Roman"/>
          <w:szCs w:val="24"/>
        </w:rPr>
        <w:t>kokos, kas aug lielu ezeru salās. P</w:t>
      </w:r>
      <w:r w:rsidR="00E25D16" w:rsidRPr="00215665">
        <w:rPr>
          <w:rFonts w:cs="Times New Roman"/>
          <w:szCs w:val="24"/>
        </w:rPr>
        <w:t>utnu ekskrementi, kas satur daudz fosfora un slāpekļa</w:t>
      </w:r>
      <w:r w:rsidR="00923CD7" w:rsidRPr="00215665">
        <w:rPr>
          <w:rFonts w:cs="Times New Roman"/>
          <w:szCs w:val="24"/>
        </w:rPr>
        <w:t>, izraisa koku bojāeju</w:t>
      </w:r>
      <w:r w:rsidR="00E25D16" w:rsidRPr="00215665">
        <w:rPr>
          <w:rFonts w:cs="Times New Roman"/>
          <w:szCs w:val="24"/>
        </w:rPr>
        <w:t>. </w:t>
      </w:r>
      <w:r w:rsidR="009262ED" w:rsidRPr="00215665">
        <w:rPr>
          <w:rFonts w:cs="Times New Roman"/>
          <w:szCs w:val="24"/>
        </w:rPr>
        <w:t xml:space="preserve"> </w:t>
      </w:r>
      <w:proofErr w:type="spellStart"/>
      <w:r w:rsidR="009262ED" w:rsidRPr="00215665">
        <w:rPr>
          <w:rFonts w:cs="Times New Roman"/>
          <w:szCs w:val="24"/>
        </w:rPr>
        <w:t>Jūraskraukļu</w:t>
      </w:r>
      <w:proofErr w:type="spellEnd"/>
      <w:r w:rsidR="009262ED" w:rsidRPr="00215665">
        <w:rPr>
          <w:rFonts w:cs="Times New Roman"/>
          <w:szCs w:val="24"/>
        </w:rPr>
        <w:t xml:space="preserve"> ko</w:t>
      </w:r>
      <w:r w:rsidR="00475BF7" w:rsidRPr="00215665">
        <w:rPr>
          <w:rFonts w:cs="Times New Roman"/>
          <w:szCs w:val="24"/>
        </w:rPr>
        <w:t>l</w:t>
      </w:r>
      <w:r w:rsidR="009262ED" w:rsidRPr="00215665">
        <w:rPr>
          <w:rFonts w:cs="Times New Roman"/>
          <w:szCs w:val="24"/>
        </w:rPr>
        <w:t>onijas</w:t>
      </w:r>
      <w:r w:rsidR="00475BF7" w:rsidRPr="00215665">
        <w:rPr>
          <w:rFonts w:cs="Times New Roman"/>
          <w:szCs w:val="24"/>
        </w:rPr>
        <w:t xml:space="preserve"> rada apdraudējumu ES nozīmes meža biotopiem</w:t>
      </w:r>
      <w:r w:rsidR="00435E59" w:rsidRPr="00215665">
        <w:rPr>
          <w:rFonts w:cs="Times New Roman"/>
          <w:szCs w:val="24"/>
        </w:rPr>
        <w:t xml:space="preserve"> un retām un īpaši aizsargājamajām augu sugām</w:t>
      </w:r>
      <w:r w:rsidR="005E43FD" w:rsidRPr="00215665">
        <w:rPr>
          <w:rFonts w:cs="Times New Roman"/>
          <w:szCs w:val="24"/>
        </w:rPr>
        <w:t xml:space="preserve">, jo mežaudze </w:t>
      </w:r>
      <w:r w:rsidR="00481BD7" w:rsidRPr="00215665">
        <w:rPr>
          <w:rFonts w:cs="Times New Roman"/>
          <w:szCs w:val="24"/>
        </w:rPr>
        <w:t xml:space="preserve">un </w:t>
      </w:r>
      <w:r w:rsidR="003129C9" w:rsidRPr="00215665">
        <w:rPr>
          <w:rFonts w:cs="Times New Roman"/>
          <w:szCs w:val="24"/>
        </w:rPr>
        <w:t xml:space="preserve">dabiskā </w:t>
      </w:r>
      <w:r w:rsidR="00481BD7" w:rsidRPr="00215665">
        <w:rPr>
          <w:rFonts w:cs="Times New Roman"/>
          <w:szCs w:val="24"/>
        </w:rPr>
        <w:t xml:space="preserve">meža zemsedze </w:t>
      </w:r>
      <w:r w:rsidR="005E43FD" w:rsidRPr="00215665">
        <w:rPr>
          <w:rFonts w:cs="Times New Roman"/>
          <w:szCs w:val="24"/>
        </w:rPr>
        <w:t>ligzdošanas kolonijas vietā tiek praktiski iznīcināta</w:t>
      </w:r>
      <w:r w:rsidR="00D15557" w:rsidRPr="00215665">
        <w:rPr>
          <w:rFonts w:cs="Times New Roman"/>
          <w:szCs w:val="24"/>
        </w:rPr>
        <w:t xml:space="preserve">. Liels ligzdojošu </w:t>
      </w:r>
      <w:proofErr w:type="spellStart"/>
      <w:r w:rsidR="00D15557" w:rsidRPr="00215665">
        <w:rPr>
          <w:rFonts w:cs="Times New Roman"/>
          <w:szCs w:val="24"/>
        </w:rPr>
        <w:t>jūraskraukļu</w:t>
      </w:r>
      <w:proofErr w:type="spellEnd"/>
      <w:r w:rsidR="00D15557" w:rsidRPr="00215665">
        <w:rPr>
          <w:rFonts w:cs="Times New Roman"/>
          <w:szCs w:val="24"/>
        </w:rPr>
        <w:t xml:space="preserve"> skaits var arī pasliktināt ezera ūdens kvalitāti, putnu ekskrementiem ieskalojoties ūdenī. </w:t>
      </w:r>
    </w:p>
    <w:p w14:paraId="023C8C3B" w14:textId="77777777" w:rsidR="00FF2F8E" w:rsidRDefault="00AC50FC" w:rsidP="004316E6">
      <w:pPr>
        <w:spacing w:line="240" w:lineRule="auto"/>
        <w:ind w:firstLine="0"/>
        <w:rPr>
          <w:rFonts w:cs="Times New Roman"/>
          <w:szCs w:val="24"/>
        </w:rPr>
        <w:sectPr w:rsidR="00FF2F8E" w:rsidSect="00FF2F8E">
          <w:pgSz w:w="11906" w:h="16838"/>
          <w:pgMar w:top="1134" w:right="1134" w:bottom="1134" w:left="1701" w:header="709" w:footer="709" w:gutter="0"/>
          <w:cols w:space="708"/>
          <w:docGrid w:linePitch="360"/>
        </w:sectPr>
      </w:pPr>
      <w:r w:rsidRPr="00215665">
        <w:rPr>
          <w:rFonts w:cs="Times New Roman"/>
          <w:szCs w:val="24"/>
        </w:rPr>
        <w:t>Tā kā plāna sabiedriskās apspriešanas laikā ir saņemts ziņojums</w:t>
      </w:r>
      <w:r w:rsidR="00C750DD" w:rsidRPr="00215665">
        <w:rPr>
          <w:rFonts w:cs="Times New Roman"/>
          <w:szCs w:val="24"/>
        </w:rPr>
        <w:t xml:space="preserve"> par </w:t>
      </w:r>
      <w:r w:rsidR="002752B5" w:rsidRPr="00215665">
        <w:rPr>
          <w:rFonts w:cs="Times New Roman"/>
          <w:szCs w:val="24"/>
        </w:rPr>
        <w:t xml:space="preserve">atsevišķiem </w:t>
      </w:r>
      <w:proofErr w:type="spellStart"/>
      <w:r w:rsidR="002752B5" w:rsidRPr="00215665">
        <w:rPr>
          <w:rFonts w:cs="Times New Roman"/>
          <w:szCs w:val="24"/>
        </w:rPr>
        <w:t>jūraskraukļiem</w:t>
      </w:r>
      <w:proofErr w:type="spellEnd"/>
      <w:r w:rsidR="002752B5" w:rsidRPr="00215665">
        <w:rPr>
          <w:rFonts w:cs="Times New Roman"/>
          <w:szCs w:val="24"/>
        </w:rPr>
        <w:t xml:space="preserve">, kas apmetušies </w:t>
      </w:r>
      <w:proofErr w:type="spellStart"/>
      <w:r w:rsidR="002752B5" w:rsidRPr="00215665">
        <w:rPr>
          <w:rFonts w:cs="Times New Roman"/>
          <w:szCs w:val="24"/>
        </w:rPr>
        <w:t>Upursalā</w:t>
      </w:r>
      <w:proofErr w:type="spellEnd"/>
      <w:r w:rsidR="002752B5" w:rsidRPr="00215665">
        <w:rPr>
          <w:rFonts w:cs="Times New Roman"/>
          <w:szCs w:val="24"/>
        </w:rPr>
        <w:t xml:space="preserve">, </w:t>
      </w:r>
      <w:r w:rsidR="00A048BE" w:rsidRPr="00215665">
        <w:rPr>
          <w:rFonts w:cs="Times New Roman"/>
          <w:szCs w:val="24"/>
        </w:rPr>
        <w:t xml:space="preserve">pavasarī </w:t>
      </w:r>
      <w:r w:rsidR="002752B5" w:rsidRPr="00215665">
        <w:rPr>
          <w:rFonts w:cs="Times New Roman"/>
          <w:szCs w:val="24"/>
        </w:rPr>
        <w:t xml:space="preserve">nepieciešama regulāra </w:t>
      </w:r>
      <w:r w:rsidR="00935D7A" w:rsidRPr="00215665">
        <w:rPr>
          <w:rFonts w:cs="Times New Roman"/>
          <w:szCs w:val="24"/>
        </w:rPr>
        <w:t xml:space="preserve">iespējamo </w:t>
      </w:r>
      <w:proofErr w:type="spellStart"/>
      <w:r w:rsidR="00935D7A" w:rsidRPr="00215665">
        <w:rPr>
          <w:rFonts w:cs="Times New Roman"/>
          <w:szCs w:val="24"/>
        </w:rPr>
        <w:t>jūraskraukļu</w:t>
      </w:r>
      <w:proofErr w:type="spellEnd"/>
      <w:r w:rsidR="00935D7A" w:rsidRPr="00215665">
        <w:rPr>
          <w:rFonts w:cs="Times New Roman"/>
          <w:szCs w:val="24"/>
        </w:rPr>
        <w:t xml:space="preserve"> ligzdošanas vietu kontrole</w:t>
      </w:r>
      <w:r w:rsidR="003129C9" w:rsidRPr="00215665">
        <w:rPr>
          <w:rFonts w:cs="Times New Roman"/>
          <w:szCs w:val="24"/>
        </w:rPr>
        <w:t>.</w:t>
      </w:r>
      <w:r w:rsidR="00935D7A" w:rsidRPr="00215665">
        <w:rPr>
          <w:rFonts w:cs="Times New Roman"/>
          <w:szCs w:val="24"/>
        </w:rPr>
        <w:t xml:space="preserve"> </w:t>
      </w:r>
      <w:r w:rsidR="003129C9" w:rsidRPr="00215665">
        <w:rPr>
          <w:rFonts w:cs="Times New Roman"/>
          <w:szCs w:val="24"/>
        </w:rPr>
        <w:t>N</w:t>
      </w:r>
      <w:r w:rsidR="00935D7A" w:rsidRPr="00215665">
        <w:rPr>
          <w:rFonts w:cs="Times New Roman"/>
          <w:szCs w:val="24"/>
        </w:rPr>
        <w:t>epieciešamības gadījumā, ja tie rada apdraudējumu</w:t>
      </w:r>
      <w:r w:rsidR="0005754A" w:rsidRPr="00215665">
        <w:rPr>
          <w:rFonts w:cs="Times New Roman"/>
          <w:szCs w:val="24"/>
        </w:rPr>
        <w:t xml:space="preserve"> ES nozīmes biotopiem</w:t>
      </w:r>
      <w:r w:rsidR="003129C9" w:rsidRPr="00215665">
        <w:rPr>
          <w:rFonts w:cs="Times New Roman"/>
          <w:szCs w:val="24"/>
        </w:rPr>
        <w:t xml:space="preserve"> un īpaši aizsargājamām sugām</w:t>
      </w:r>
      <w:r w:rsidR="0005754A" w:rsidRPr="00215665">
        <w:rPr>
          <w:rFonts w:cs="Times New Roman"/>
          <w:szCs w:val="24"/>
        </w:rPr>
        <w:t xml:space="preserve">, </w:t>
      </w:r>
      <w:r w:rsidR="0085331A" w:rsidRPr="00215665">
        <w:rPr>
          <w:rFonts w:cs="Times New Roman"/>
          <w:szCs w:val="24"/>
        </w:rPr>
        <w:t>iespēja</w:t>
      </w:r>
      <w:r w:rsidR="00492FD3" w:rsidRPr="00215665">
        <w:rPr>
          <w:rFonts w:cs="Times New Roman"/>
          <w:szCs w:val="24"/>
        </w:rPr>
        <w:t xml:space="preserve">ma </w:t>
      </w:r>
      <w:proofErr w:type="spellStart"/>
      <w:r w:rsidR="00492FD3" w:rsidRPr="00215665">
        <w:rPr>
          <w:rFonts w:cs="Times New Roman"/>
          <w:szCs w:val="24"/>
        </w:rPr>
        <w:t>jūraskraukļu</w:t>
      </w:r>
      <w:proofErr w:type="spellEnd"/>
      <w:r w:rsidR="00492FD3" w:rsidRPr="00215665">
        <w:rPr>
          <w:rFonts w:cs="Times New Roman"/>
          <w:szCs w:val="24"/>
        </w:rPr>
        <w:t xml:space="preserve"> regulāra traucēšana</w:t>
      </w:r>
      <w:r w:rsidR="002C23A8" w:rsidRPr="00215665">
        <w:rPr>
          <w:rFonts w:cs="Times New Roman"/>
          <w:szCs w:val="24"/>
        </w:rPr>
        <w:t xml:space="preserve"> un atsevišķu īpatņu nogalināšana</w:t>
      </w:r>
      <w:r w:rsidR="00A0563F" w:rsidRPr="00215665">
        <w:rPr>
          <w:rFonts w:cs="Times New Roman"/>
          <w:szCs w:val="24"/>
        </w:rPr>
        <w:t xml:space="preserve">, </w:t>
      </w:r>
      <w:r w:rsidR="0005754A" w:rsidRPr="00215665">
        <w:rPr>
          <w:rFonts w:cs="Times New Roman"/>
          <w:szCs w:val="24"/>
        </w:rPr>
        <w:t xml:space="preserve">saņemot </w:t>
      </w:r>
      <w:r w:rsidR="002C23A8" w:rsidRPr="00215665">
        <w:rPr>
          <w:rFonts w:cs="Times New Roman"/>
          <w:szCs w:val="24"/>
        </w:rPr>
        <w:t xml:space="preserve">DAP </w:t>
      </w:r>
      <w:r w:rsidR="0005754A" w:rsidRPr="00215665">
        <w:rPr>
          <w:rFonts w:cs="Times New Roman"/>
          <w:szCs w:val="24"/>
        </w:rPr>
        <w:t>atļauju to ie</w:t>
      </w:r>
      <w:r w:rsidR="007545CB" w:rsidRPr="00215665">
        <w:rPr>
          <w:rFonts w:cs="Times New Roman"/>
          <w:szCs w:val="24"/>
        </w:rPr>
        <w:t>gū</w:t>
      </w:r>
      <w:r w:rsidR="0005754A" w:rsidRPr="00215665">
        <w:rPr>
          <w:rFonts w:cs="Times New Roman"/>
          <w:szCs w:val="24"/>
        </w:rPr>
        <w:t>šanai (</w:t>
      </w:r>
      <w:hyperlink r:id="rId170" w:history="1">
        <w:r w:rsidR="0005754A" w:rsidRPr="00215665">
          <w:rPr>
            <w:rStyle w:val="Hipersaite"/>
            <w:rFonts w:cs="Times New Roman"/>
            <w:szCs w:val="24"/>
          </w:rPr>
          <w:t>Atļaujas saņemšana nemedījamo vai īpaši aizsargājamo sugu indivīdu iegūšanai | Dabas aizsardzības pārvalde</w:t>
        </w:r>
      </w:hyperlink>
      <w:r w:rsidR="0005754A" w:rsidRPr="00215665">
        <w:rPr>
          <w:rFonts w:cs="Times New Roman"/>
          <w:szCs w:val="24"/>
        </w:rPr>
        <w:t>)</w:t>
      </w:r>
      <w:r w:rsidR="007545CB" w:rsidRPr="00215665">
        <w:rPr>
          <w:rFonts w:cs="Times New Roman"/>
          <w:szCs w:val="24"/>
        </w:rPr>
        <w:t>.</w:t>
      </w:r>
      <w:r w:rsidR="00A0563F" w:rsidRPr="00215665">
        <w:rPr>
          <w:rFonts w:cs="Times New Roman"/>
          <w:szCs w:val="24"/>
        </w:rPr>
        <w:t xml:space="preserve"> Pieredze Lielā Baltezera salās liecina, ka </w:t>
      </w:r>
      <w:r w:rsidR="002E3CE8" w:rsidRPr="00215665">
        <w:rPr>
          <w:rFonts w:cs="Times New Roman"/>
          <w:szCs w:val="24"/>
        </w:rPr>
        <w:t xml:space="preserve">efektīvākais veids, kā ierobežot </w:t>
      </w:r>
      <w:proofErr w:type="spellStart"/>
      <w:r w:rsidR="002E3CE8" w:rsidRPr="00215665">
        <w:rPr>
          <w:rFonts w:cs="Times New Roman"/>
          <w:szCs w:val="24"/>
        </w:rPr>
        <w:t>jūraskraukļu</w:t>
      </w:r>
      <w:proofErr w:type="spellEnd"/>
      <w:r w:rsidR="002E3CE8" w:rsidRPr="00215665">
        <w:rPr>
          <w:rFonts w:cs="Times New Roman"/>
          <w:szCs w:val="24"/>
        </w:rPr>
        <w:t xml:space="preserve"> ligzdošanu </w:t>
      </w:r>
      <w:r w:rsidR="00DC01DC" w:rsidRPr="00215665">
        <w:rPr>
          <w:rFonts w:cs="Times New Roman"/>
          <w:szCs w:val="24"/>
        </w:rPr>
        <w:t xml:space="preserve">no dabas aizsardzības viedokļa </w:t>
      </w:r>
      <w:r w:rsidR="002E3CE8" w:rsidRPr="00215665">
        <w:rPr>
          <w:rFonts w:cs="Times New Roman"/>
          <w:szCs w:val="24"/>
        </w:rPr>
        <w:t>nevēlamās vietās</w:t>
      </w:r>
      <w:r w:rsidR="00DC01DC" w:rsidRPr="00215665">
        <w:rPr>
          <w:rFonts w:cs="Times New Roman"/>
          <w:szCs w:val="24"/>
        </w:rPr>
        <w:t>, ir to regulāra traucēšana pavasara periodā no 1. aprīļa līdz 3</w:t>
      </w:r>
      <w:r w:rsidR="00642C03" w:rsidRPr="00215665">
        <w:rPr>
          <w:rFonts w:cs="Times New Roman"/>
          <w:szCs w:val="24"/>
        </w:rPr>
        <w:t>0. jūnijam.</w:t>
      </w:r>
      <w:r w:rsidR="00DD5EAD" w:rsidRPr="00215665">
        <w:rPr>
          <w:rStyle w:val="Vresatsauce"/>
          <w:rFonts w:cs="Times New Roman"/>
          <w:szCs w:val="24"/>
        </w:rPr>
        <w:footnoteReference w:id="117"/>
      </w:r>
    </w:p>
    <w:p w14:paraId="6C4D1F5C" w14:textId="77777777" w:rsidR="00F153F9" w:rsidRPr="00215665" w:rsidRDefault="00F153F9" w:rsidP="00F153F9">
      <w:pPr>
        <w:spacing w:line="240" w:lineRule="auto"/>
        <w:ind w:firstLine="0"/>
        <w:jc w:val="center"/>
        <w:rPr>
          <w:rFonts w:eastAsiaTheme="majorEastAsia"/>
          <w:b/>
          <w:bCs/>
          <w:i/>
          <w:iCs/>
          <w:color w:val="000000" w:themeColor="text1"/>
          <w:sz w:val="28"/>
          <w:szCs w:val="28"/>
          <w:lang w:eastAsia="ja-JP"/>
        </w:rPr>
      </w:pPr>
      <w:r w:rsidRPr="00215665">
        <w:rPr>
          <w:rFonts w:eastAsiaTheme="majorEastAsia"/>
          <w:b/>
          <w:bCs/>
          <w:i/>
          <w:iCs/>
          <w:noProof/>
          <w:color w:val="000000" w:themeColor="text1"/>
          <w:sz w:val="28"/>
          <w:szCs w:val="28"/>
          <w:lang w:eastAsia="ja-JP"/>
        </w:rPr>
        <w:lastRenderedPageBreak/>
        <w:drawing>
          <wp:inline distT="0" distB="0" distL="0" distR="0" wp14:anchorId="05A21942" wp14:editId="387C89E3">
            <wp:extent cx="7734300" cy="5467839"/>
            <wp:effectExtent l="0" t="0" r="0" b="0"/>
            <wp:docPr id="92917226" name="Attēls 13" descr="Attēls, kurā ir teksts, ekrānuzņēmums, karte&#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17226" name="Attēls 13" descr="Attēls, kurā ir teksts, ekrānuzņēmums, karte&#10;&#10;Mākslīgā intelekta ģenerētais saturs var būt nepareizs."/>
                    <pic:cNvPicPr/>
                  </pic:nvPicPr>
                  <pic:blipFill>
                    <a:blip r:embed="rId171" cstate="screen">
                      <a:extLst>
                        <a:ext uri="{28A0092B-C50C-407E-A947-70E740481C1C}">
                          <a14:useLocalDpi xmlns:a14="http://schemas.microsoft.com/office/drawing/2010/main"/>
                        </a:ext>
                      </a:extLst>
                    </a:blip>
                    <a:stretch>
                      <a:fillRect/>
                    </a:stretch>
                  </pic:blipFill>
                  <pic:spPr>
                    <a:xfrm>
                      <a:off x="0" y="0"/>
                      <a:ext cx="7745003" cy="5475406"/>
                    </a:xfrm>
                    <a:prstGeom prst="rect">
                      <a:avLst/>
                    </a:prstGeom>
                  </pic:spPr>
                </pic:pic>
              </a:graphicData>
            </a:graphic>
          </wp:inline>
        </w:drawing>
      </w:r>
    </w:p>
    <w:p w14:paraId="51A6C26A" w14:textId="7EED8691" w:rsidR="00F153F9" w:rsidRDefault="00F153F9" w:rsidP="26C09A7F">
      <w:pPr>
        <w:jc w:val="center"/>
        <w:rPr>
          <w:rFonts w:cs="Times New Roman"/>
        </w:rPr>
        <w:sectPr w:rsidR="00F153F9" w:rsidSect="0096583A">
          <w:pgSz w:w="16838" w:h="11906" w:orient="landscape"/>
          <w:pgMar w:top="1701" w:right="1134" w:bottom="1134" w:left="1134" w:header="709" w:footer="709" w:gutter="0"/>
          <w:cols w:space="708"/>
          <w:docGrid w:linePitch="360"/>
        </w:sectPr>
      </w:pPr>
      <w:r>
        <w:t xml:space="preserve">5.3.16. attēls. </w:t>
      </w:r>
      <w:r w:rsidR="005959F7">
        <w:t xml:space="preserve">Iespējamo </w:t>
      </w:r>
      <w:proofErr w:type="spellStart"/>
      <w:r w:rsidR="005959F7">
        <w:t>jūraskraukļu</w:t>
      </w:r>
      <w:proofErr w:type="spellEnd"/>
      <w:r w:rsidR="005959F7">
        <w:t xml:space="preserve"> (</w:t>
      </w:r>
      <w:proofErr w:type="spellStart"/>
      <w:r w:rsidR="005959F7">
        <w:t>k</w:t>
      </w:r>
      <w:r>
        <w:t>ormorānu</w:t>
      </w:r>
      <w:proofErr w:type="spellEnd"/>
      <w:r w:rsidR="005959F7">
        <w:t>)</w:t>
      </w:r>
      <w:r>
        <w:t xml:space="preserve"> ligzdošanas vietu kontrole.</w:t>
      </w:r>
    </w:p>
    <w:p w14:paraId="12187BBD" w14:textId="77777777" w:rsidR="00FF2F8E" w:rsidRPr="00215665" w:rsidRDefault="00FF2F8E" w:rsidP="00FF2F8E">
      <w:pPr>
        <w:ind w:firstLine="0"/>
        <w:jc w:val="center"/>
        <w:rPr>
          <w:rFonts w:cs="Times New Roman"/>
          <w:b/>
          <w:bCs/>
          <w:sz w:val="26"/>
          <w:szCs w:val="26"/>
        </w:rPr>
      </w:pPr>
      <w:r w:rsidRPr="00215665">
        <w:rPr>
          <w:rFonts w:eastAsiaTheme="majorEastAsia" w:cs="Times New Roman"/>
          <w:b/>
          <w:bCs/>
          <w:color w:val="000000" w:themeColor="text1"/>
          <w:sz w:val="26"/>
          <w:szCs w:val="26"/>
          <w:lang w:eastAsia="ja-JP"/>
        </w:rPr>
        <w:lastRenderedPageBreak/>
        <w:t>2.1</w:t>
      </w:r>
      <w:r>
        <w:rPr>
          <w:rFonts w:eastAsiaTheme="majorEastAsia" w:cs="Times New Roman"/>
          <w:b/>
          <w:bCs/>
          <w:color w:val="000000" w:themeColor="text1"/>
          <w:sz w:val="26"/>
          <w:szCs w:val="26"/>
          <w:lang w:eastAsia="ja-JP"/>
        </w:rPr>
        <w:t>2</w:t>
      </w:r>
      <w:r w:rsidRPr="00215665">
        <w:rPr>
          <w:rFonts w:eastAsiaTheme="majorEastAsia" w:cs="Times New Roman"/>
          <w:b/>
          <w:bCs/>
          <w:color w:val="000000" w:themeColor="text1"/>
          <w:sz w:val="26"/>
          <w:szCs w:val="26"/>
          <w:lang w:eastAsia="ja-JP"/>
        </w:rPr>
        <w:t xml:space="preserve">. pasākums. </w:t>
      </w:r>
      <w:proofErr w:type="spellStart"/>
      <w:r>
        <w:rPr>
          <w:rFonts w:cs="Times New Roman"/>
          <w:b/>
          <w:bCs/>
          <w:sz w:val="26"/>
          <w:szCs w:val="26"/>
        </w:rPr>
        <w:t>Lēzela</w:t>
      </w:r>
      <w:proofErr w:type="spellEnd"/>
      <w:r>
        <w:rPr>
          <w:rFonts w:cs="Times New Roman"/>
          <w:b/>
          <w:bCs/>
          <w:sz w:val="26"/>
          <w:szCs w:val="26"/>
        </w:rPr>
        <w:t xml:space="preserve"> </w:t>
      </w:r>
      <w:proofErr w:type="spellStart"/>
      <w:r>
        <w:rPr>
          <w:rFonts w:cs="Times New Roman"/>
          <w:b/>
          <w:bCs/>
          <w:sz w:val="26"/>
          <w:szCs w:val="26"/>
        </w:rPr>
        <w:t>lipares</w:t>
      </w:r>
      <w:proofErr w:type="spellEnd"/>
      <w:r>
        <w:rPr>
          <w:rFonts w:cs="Times New Roman"/>
          <w:b/>
          <w:bCs/>
          <w:sz w:val="26"/>
          <w:szCs w:val="26"/>
        </w:rPr>
        <w:t xml:space="preserve"> dzīvotnes apsaimniekošana</w:t>
      </w:r>
    </w:p>
    <w:p w14:paraId="59D8AFF5" w14:textId="77777777" w:rsidR="00BD5271" w:rsidRDefault="00B34D4C" w:rsidP="00654320">
      <w:pPr>
        <w:spacing w:line="240" w:lineRule="auto"/>
        <w:ind w:firstLine="0"/>
        <w:rPr>
          <w:rFonts w:cs="Times New Roman"/>
          <w:szCs w:val="24"/>
        </w:rPr>
        <w:sectPr w:rsidR="00BD5271" w:rsidSect="00FF2F8E">
          <w:pgSz w:w="11906" w:h="16838"/>
          <w:pgMar w:top="1134" w:right="1134" w:bottom="1134" w:left="1701" w:header="709" w:footer="709" w:gutter="0"/>
          <w:cols w:space="708"/>
          <w:docGrid w:linePitch="360"/>
        </w:sectPr>
      </w:pPr>
      <w:r>
        <w:rPr>
          <w:rFonts w:cs="Times New Roman"/>
          <w:szCs w:val="24"/>
        </w:rPr>
        <w:t xml:space="preserve">Lai uzlabotu </w:t>
      </w:r>
      <w:proofErr w:type="spellStart"/>
      <w:r w:rsidR="0028069E">
        <w:rPr>
          <w:rFonts w:cs="Times New Roman"/>
          <w:szCs w:val="24"/>
        </w:rPr>
        <w:t>Lēzela</w:t>
      </w:r>
      <w:proofErr w:type="spellEnd"/>
      <w:r w:rsidR="0028069E">
        <w:rPr>
          <w:rFonts w:cs="Times New Roman"/>
          <w:szCs w:val="24"/>
        </w:rPr>
        <w:t xml:space="preserve"> </w:t>
      </w:r>
      <w:proofErr w:type="spellStart"/>
      <w:r w:rsidR="0028069E">
        <w:rPr>
          <w:rFonts w:cs="Times New Roman"/>
          <w:szCs w:val="24"/>
        </w:rPr>
        <w:t>lipares</w:t>
      </w:r>
      <w:proofErr w:type="spellEnd"/>
      <w:r w:rsidR="0028069E">
        <w:rPr>
          <w:rFonts w:cs="Times New Roman"/>
          <w:szCs w:val="24"/>
        </w:rPr>
        <w:t xml:space="preserve"> </w:t>
      </w:r>
      <w:proofErr w:type="spellStart"/>
      <w:r w:rsidR="00CC4B50" w:rsidRPr="003D22AB">
        <w:rPr>
          <w:rFonts w:cs="Times New Roman"/>
          <w:i/>
          <w:iCs/>
          <w:szCs w:val="24"/>
        </w:rPr>
        <w:t>Lip</w:t>
      </w:r>
      <w:r w:rsidR="003D22AB" w:rsidRPr="003D22AB">
        <w:rPr>
          <w:rFonts w:cs="Times New Roman"/>
          <w:i/>
          <w:iCs/>
          <w:szCs w:val="24"/>
        </w:rPr>
        <w:t>aris</w:t>
      </w:r>
      <w:proofErr w:type="spellEnd"/>
      <w:r w:rsidR="003D22AB" w:rsidRPr="003D22AB">
        <w:rPr>
          <w:rFonts w:cs="Times New Roman"/>
          <w:i/>
          <w:iCs/>
          <w:szCs w:val="24"/>
        </w:rPr>
        <w:t xml:space="preserve"> </w:t>
      </w:r>
      <w:proofErr w:type="spellStart"/>
      <w:r w:rsidR="003D22AB" w:rsidRPr="003D22AB">
        <w:rPr>
          <w:rFonts w:cs="Times New Roman"/>
          <w:i/>
          <w:iCs/>
          <w:szCs w:val="24"/>
        </w:rPr>
        <w:t>loeselii</w:t>
      </w:r>
      <w:proofErr w:type="spellEnd"/>
      <w:r w:rsidR="003D22AB">
        <w:rPr>
          <w:rFonts w:cs="Times New Roman"/>
          <w:szCs w:val="24"/>
        </w:rPr>
        <w:t xml:space="preserve"> </w:t>
      </w:r>
      <w:r w:rsidR="0028069E">
        <w:rPr>
          <w:rFonts w:cs="Times New Roman"/>
          <w:szCs w:val="24"/>
        </w:rPr>
        <w:t>dzīvotn</w:t>
      </w:r>
      <w:r>
        <w:rPr>
          <w:rFonts w:cs="Times New Roman"/>
          <w:szCs w:val="24"/>
        </w:rPr>
        <w:t>es kvalitāti</w:t>
      </w:r>
      <w:r w:rsidR="00792D2B">
        <w:rPr>
          <w:rFonts w:cs="Times New Roman"/>
          <w:szCs w:val="24"/>
        </w:rPr>
        <w:t xml:space="preserve"> un palielinātu</w:t>
      </w:r>
      <w:r w:rsidR="00FF2F8E" w:rsidRPr="00215665">
        <w:rPr>
          <w:rFonts w:cs="Times New Roman"/>
          <w:szCs w:val="24"/>
        </w:rPr>
        <w:t xml:space="preserve"> </w:t>
      </w:r>
      <w:proofErr w:type="spellStart"/>
      <w:r w:rsidR="00792D2B">
        <w:rPr>
          <w:rFonts w:cs="Times New Roman"/>
          <w:szCs w:val="24"/>
        </w:rPr>
        <w:t>Lēzela</w:t>
      </w:r>
      <w:proofErr w:type="spellEnd"/>
      <w:r w:rsidR="00792D2B">
        <w:rPr>
          <w:rFonts w:cs="Times New Roman"/>
          <w:szCs w:val="24"/>
        </w:rPr>
        <w:t xml:space="preserve"> </w:t>
      </w:r>
      <w:proofErr w:type="spellStart"/>
      <w:r w:rsidR="00792D2B">
        <w:rPr>
          <w:rFonts w:cs="Times New Roman"/>
          <w:szCs w:val="24"/>
        </w:rPr>
        <w:t>lipares</w:t>
      </w:r>
      <w:proofErr w:type="spellEnd"/>
      <w:r w:rsidR="00792D2B">
        <w:rPr>
          <w:rFonts w:cs="Times New Roman"/>
          <w:szCs w:val="24"/>
        </w:rPr>
        <w:t xml:space="preserve"> </w:t>
      </w:r>
      <w:r w:rsidR="001355F0">
        <w:rPr>
          <w:rFonts w:cs="Times New Roman"/>
          <w:szCs w:val="24"/>
        </w:rPr>
        <w:t xml:space="preserve">populācijas lielumu un </w:t>
      </w:r>
      <w:r w:rsidR="00792D2B">
        <w:rPr>
          <w:rFonts w:cs="Times New Roman"/>
          <w:szCs w:val="24"/>
        </w:rPr>
        <w:t>indivīdu blīvumu pārejas purvā pie Ruskuļu ezera</w:t>
      </w:r>
      <w:r w:rsidR="00D11FFF">
        <w:rPr>
          <w:rFonts w:cs="Times New Roman"/>
          <w:szCs w:val="24"/>
        </w:rPr>
        <w:t>, nepieciešama šobrīd kokiem aizauguš</w:t>
      </w:r>
      <w:r w:rsidR="001355F0">
        <w:rPr>
          <w:rFonts w:cs="Times New Roman"/>
          <w:szCs w:val="24"/>
        </w:rPr>
        <w:t>ā</w:t>
      </w:r>
      <w:r w:rsidR="00D11FFF">
        <w:rPr>
          <w:rFonts w:cs="Times New Roman"/>
          <w:szCs w:val="24"/>
        </w:rPr>
        <w:t xml:space="preserve">s dzīvotnes </w:t>
      </w:r>
      <w:r w:rsidR="00D11FFF" w:rsidRPr="00BD5271">
        <w:rPr>
          <w:rFonts w:cs="Times New Roman"/>
          <w:szCs w:val="24"/>
        </w:rPr>
        <w:t>daļas</w:t>
      </w:r>
      <w:r w:rsidR="00005C22" w:rsidRPr="00BD5271">
        <w:rPr>
          <w:rFonts w:cs="Times New Roman"/>
          <w:szCs w:val="24"/>
        </w:rPr>
        <w:t xml:space="preserve"> </w:t>
      </w:r>
      <w:r w:rsidR="00A83341" w:rsidRPr="00BD5271">
        <w:rPr>
          <w:rFonts w:cs="Times New Roman"/>
          <w:szCs w:val="24"/>
        </w:rPr>
        <w:t>0,</w:t>
      </w:r>
      <w:r w:rsidR="00BD5271" w:rsidRPr="00BD5271">
        <w:rPr>
          <w:rFonts w:cs="Times New Roman"/>
          <w:szCs w:val="24"/>
        </w:rPr>
        <w:t>8</w:t>
      </w:r>
      <w:r w:rsidR="00A83341" w:rsidRPr="00BD5271">
        <w:rPr>
          <w:rFonts w:cs="Times New Roman"/>
          <w:szCs w:val="24"/>
        </w:rPr>
        <w:t xml:space="preserve"> ha</w:t>
      </w:r>
      <w:r w:rsidR="00A83341">
        <w:rPr>
          <w:rFonts w:cs="Times New Roman"/>
          <w:szCs w:val="24"/>
        </w:rPr>
        <w:t xml:space="preserve"> platībā</w:t>
      </w:r>
      <w:r w:rsidR="00D11FFF">
        <w:rPr>
          <w:rFonts w:cs="Times New Roman"/>
          <w:szCs w:val="24"/>
        </w:rPr>
        <w:t xml:space="preserve"> apsaimniekošana</w:t>
      </w:r>
      <w:r w:rsidR="00792D2B">
        <w:rPr>
          <w:rFonts w:cs="Times New Roman"/>
          <w:szCs w:val="24"/>
        </w:rPr>
        <w:t xml:space="preserve"> </w:t>
      </w:r>
      <w:r w:rsidR="00FF2F8E" w:rsidRPr="00215665">
        <w:rPr>
          <w:rFonts w:cs="Times New Roman"/>
          <w:szCs w:val="24"/>
        </w:rPr>
        <w:t>(skat. 5.3.1</w:t>
      </w:r>
      <w:r w:rsidR="00FF2F8E">
        <w:rPr>
          <w:rFonts w:cs="Times New Roman"/>
          <w:szCs w:val="24"/>
        </w:rPr>
        <w:t>7</w:t>
      </w:r>
      <w:r w:rsidR="00FF2F8E" w:rsidRPr="00215665">
        <w:rPr>
          <w:rFonts w:cs="Times New Roman"/>
          <w:szCs w:val="24"/>
        </w:rPr>
        <w:t>. attēlu).</w:t>
      </w:r>
      <w:r w:rsidR="00D11FFF">
        <w:rPr>
          <w:rFonts w:cs="Times New Roman"/>
          <w:szCs w:val="24"/>
        </w:rPr>
        <w:t xml:space="preserve"> Šajā</w:t>
      </w:r>
      <w:r w:rsidR="00B62D4C">
        <w:rPr>
          <w:rFonts w:cs="Times New Roman"/>
          <w:szCs w:val="24"/>
        </w:rPr>
        <w:t xml:space="preserve"> </w:t>
      </w:r>
      <w:r w:rsidR="00D11FFF">
        <w:rPr>
          <w:rFonts w:cs="Times New Roman"/>
          <w:szCs w:val="24"/>
        </w:rPr>
        <w:t xml:space="preserve">teritorijā </w:t>
      </w:r>
      <w:r w:rsidR="002E6D55">
        <w:rPr>
          <w:rFonts w:cs="Times New Roman"/>
          <w:szCs w:val="24"/>
        </w:rPr>
        <w:t xml:space="preserve">ieteicama atsevišķu koku ciršana, lai </w:t>
      </w:r>
      <w:r w:rsidR="00F1206D">
        <w:rPr>
          <w:rFonts w:cs="Times New Roman"/>
          <w:szCs w:val="24"/>
        </w:rPr>
        <w:t xml:space="preserve">nodrošinātu </w:t>
      </w:r>
      <w:r w:rsidR="007B6F42">
        <w:rPr>
          <w:rFonts w:cs="Times New Roman"/>
          <w:szCs w:val="24"/>
        </w:rPr>
        <w:t xml:space="preserve">daļēji atklātas ainavas un </w:t>
      </w:r>
      <w:r w:rsidR="00C45C91">
        <w:rPr>
          <w:rFonts w:cs="Times New Roman"/>
          <w:szCs w:val="24"/>
        </w:rPr>
        <w:t>pārejas purvam raksturīgā hidroloģiskā režīma saglabāšanos</w:t>
      </w:r>
      <w:r w:rsidR="003A0440">
        <w:rPr>
          <w:rFonts w:cs="Times New Roman"/>
          <w:szCs w:val="24"/>
        </w:rPr>
        <w:t xml:space="preserve">. Pirms pasākuma uzsākšanas </w:t>
      </w:r>
      <w:r w:rsidR="00A64495">
        <w:rPr>
          <w:rFonts w:cs="Times New Roman"/>
          <w:szCs w:val="24"/>
        </w:rPr>
        <w:t>ieteicams</w:t>
      </w:r>
      <w:r w:rsidR="003A0440">
        <w:rPr>
          <w:rFonts w:cs="Times New Roman"/>
          <w:szCs w:val="24"/>
        </w:rPr>
        <w:t xml:space="preserve"> pieaicināt </w:t>
      </w:r>
      <w:r w:rsidR="00F54554">
        <w:rPr>
          <w:rFonts w:cs="Times New Roman"/>
          <w:szCs w:val="24"/>
        </w:rPr>
        <w:t>sertificētu sugu un biotopu aizsardzības jomas ekspertu par sugu grupu “</w:t>
      </w:r>
      <w:proofErr w:type="spellStart"/>
      <w:r w:rsidR="00F54554">
        <w:rPr>
          <w:rFonts w:cs="Times New Roman"/>
          <w:szCs w:val="24"/>
        </w:rPr>
        <w:t>vaskulārie</w:t>
      </w:r>
      <w:proofErr w:type="spellEnd"/>
      <w:r w:rsidR="00F54554">
        <w:rPr>
          <w:rFonts w:cs="Times New Roman"/>
          <w:szCs w:val="24"/>
        </w:rPr>
        <w:t xml:space="preserve"> augi”, lai izzīmētu konkrētos izcērtamos kokus</w:t>
      </w:r>
      <w:r w:rsidR="00663222">
        <w:rPr>
          <w:rFonts w:cs="Times New Roman"/>
          <w:szCs w:val="24"/>
        </w:rPr>
        <w:t>. Koku ciršanu iet</w:t>
      </w:r>
      <w:r w:rsidR="00B62D4C">
        <w:rPr>
          <w:rFonts w:cs="Times New Roman"/>
          <w:szCs w:val="24"/>
        </w:rPr>
        <w:t>eicams veikt ar rokas instrumentiem, neizmantojot smago tehniku</w:t>
      </w:r>
      <w:r w:rsidR="00E039CF">
        <w:rPr>
          <w:rFonts w:cs="Times New Roman"/>
          <w:szCs w:val="24"/>
        </w:rPr>
        <w:t>, kas bojā zemsedzi un var atstāt dziļas risas.</w:t>
      </w:r>
      <w:r w:rsidR="003947EE">
        <w:rPr>
          <w:rFonts w:cs="Times New Roman"/>
          <w:szCs w:val="24"/>
        </w:rPr>
        <w:t xml:space="preserve"> Nocirsto koku izveš</w:t>
      </w:r>
      <w:r w:rsidR="004B157C">
        <w:rPr>
          <w:rFonts w:cs="Times New Roman"/>
          <w:szCs w:val="24"/>
        </w:rPr>
        <w:t>anai veidojamo treilēšanas ceļu vietas</w:t>
      </w:r>
      <w:r w:rsidR="000656A4">
        <w:rPr>
          <w:rFonts w:cs="Times New Roman"/>
          <w:szCs w:val="24"/>
        </w:rPr>
        <w:t>, lai treilēšanas ceļi negatīvi neietekmētu īpaši aizsargājamo augu dzīvotnes</w:t>
      </w:r>
      <w:r w:rsidR="00A64495">
        <w:rPr>
          <w:rFonts w:cs="Times New Roman"/>
          <w:szCs w:val="24"/>
        </w:rPr>
        <w:t>,</w:t>
      </w:r>
      <w:r w:rsidR="004B157C">
        <w:rPr>
          <w:rFonts w:cs="Times New Roman"/>
          <w:szCs w:val="24"/>
        </w:rPr>
        <w:t xml:space="preserve"> jāizvēlas, pieaicinot sertificētu sugu un biotopu aizsardzības jomas ekspertu par sugu grupu “</w:t>
      </w:r>
      <w:proofErr w:type="spellStart"/>
      <w:r w:rsidR="004B157C">
        <w:rPr>
          <w:rFonts w:cs="Times New Roman"/>
          <w:szCs w:val="24"/>
        </w:rPr>
        <w:t>vaskulārie</w:t>
      </w:r>
      <w:proofErr w:type="spellEnd"/>
      <w:r w:rsidR="004B157C">
        <w:rPr>
          <w:rFonts w:cs="Times New Roman"/>
          <w:szCs w:val="24"/>
        </w:rPr>
        <w:t xml:space="preserve"> augi”.</w:t>
      </w:r>
      <w:r w:rsidR="00FA2E74">
        <w:rPr>
          <w:rFonts w:cs="Times New Roman"/>
          <w:szCs w:val="24"/>
        </w:rPr>
        <w:t xml:space="preserve"> </w:t>
      </w:r>
      <w:r w:rsidR="00122E2D">
        <w:rPr>
          <w:rFonts w:cs="Times New Roman"/>
          <w:szCs w:val="24"/>
        </w:rPr>
        <w:t>Ja</w:t>
      </w:r>
      <w:r w:rsidR="00490B65">
        <w:rPr>
          <w:rFonts w:cs="Times New Roman"/>
          <w:szCs w:val="24"/>
        </w:rPr>
        <w:t xml:space="preserve"> </w:t>
      </w:r>
      <w:r w:rsidR="00122E2D">
        <w:rPr>
          <w:rFonts w:cs="Times New Roman"/>
          <w:szCs w:val="24"/>
        </w:rPr>
        <w:t xml:space="preserve">nepieciešams, veicama </w:t>
      </w:r>
      <w:r w:rsidR="008333C8">
        <w:rPr>
          <w:rFonts w:cs="Times New Roman"/>
          <w:szCs w:val="24"/>
        </w:rPr>
        <w:t>atmežošana ar mērķi atjaunot īpaši aizsargājamas sugas dzīvotni</w:t>
      </w:r>
      <w:r w:rsidR="000130B1">
        <w:rPr>
          <w:rFonts w:cs="Times New Roman"/>
          <w:szCs w:val="24"/>
        </w:rPr>
        <w:t>.</w:t>
      </w:r>
      <w:r w:rsidR="00490B65">
        <w:rPr>
          <w:rFonts w:cs="Times New Roman"/>
          <w:szCs w:val="24"/>
        </w:rPr>
        <w:t xml:space="preserve"> </w:t>
      </w:r>
      <w:r w:rsidR="00031308">
        <w:rPr>
          <w:rFonts w:cs="Times New Roman"/>
          <w:szCs w:val="24"/>
        </w:rPr>
        <w:t>Pēc koku ciršanas</w:t>
      </w:r>
      <w:r w:rsidR="000477F8">
        <w:rPr>
          <w:rFonts w:cs="Times New Roman"/>
          <w:szCs w:val="24"/>
        </w:rPr>
        <w:t xml:space="preserve"> vēlams ik gadu,</w:t>
      </w:r>
      <w:r w:rsidR="00031308">
        <w:rPr>
          <w:rFonts w:cs="Times New Roman"/>
          <w:szCs w:val="24"/>
        </w:rPr>
        <w:t xml:space="preserve"> </w:t>
      </w:r>
      <w:r w:rsidR="000477F8">
        <w:rPr>
          <w:rFonts w:cs="Times New Roman"/>
          <w:szCs w:val="24"/>
        </w:rPr>
        <w:t>bet ne retāk</w:t>
      </w:r>
      <w:r w:rsidR="00766008">
        <w:rPr>
          <w:rFonts w:cs="Times New Roman"/>
          <w:szCs w:val="24"/>
        </w:rPr>
        <w:t xml:space="preserve"> kā</w:t>
      </w:r>
      <w:r w:rsidR="00D0759D">
        <w:rPr>
          <w:rFonts w:cs="Times New Roman"/>
          <w:szCs w:val="24"/>
        </w:rPr>
        <w:t xml:space="preserve"> ik pēc trim gadiem</w:t>
      </w:r>
      <w:r w:rsidR="00766008">
        <w:rPr>
          <w:rFonts w:cs="Times New Roman"/>
          <w:szCs w:val="24"/>
        </w:rPr>
        <w:t>,</w:t>
      </w:r>
      <w:r w:rsidR="00D0759D">
        <w:rPr>
          <w:rFonts w:cs="Times New Roman"/>
          <w:szCs w:val="24"/>
        </w:rPr>
        <w:t xml:space="preserve"> veicama</w:t>
      </w:r>
      <w:r w:rsidR="00B3442F">
        <w:rPr>
          <w:rFonts w:cs="Times New Roman"/>
          <w:szCs w:val="24"/>
        </w:rPr>
        <w:t xml:space="preserve"> nocirsto koku vaina</w:t>
      </w:r>
      <w:r w:rsidR="00B839FA">
        <w:rPr>
          <w:rFonts w:cs="Times New Roman"/>
          <w:szCs w:val="24"/>
        </w:rPr>
        <w:t>ga projekcijas</w:t>
      </w:r>
      <w:r w:rsidR="004316E6">
        <w:rPr>
          <w:rFonts w:cs="Times New Roman"/>
          <w:szCs w:val="24"/>
        </w:rPr>
        <w:t xml:space="preserve"> teritorijā izaugušo</w:t>
      </w:r>
      <w:r w:rsidR="00D0759D">
        <w:rPr>
          <w:rFonts w:cs="Times New Roman"/>
          <w:szCs w:val="24"/>
        </w:rPr>
        <w:t xml:space="preserve"> </w:t>
      </w:r>
      <w:r w:rsidR="00C84DF7">
        <w:rPr>
          <w:rFonts w:cs="Times New Roman"/>
          <w:szCs w:val="24"/>
        </w:rPr>
        <w:t>atvašu</w:t>
      </w:r>
      <w:r w:rsidR="00206C6E">
        <w:rPr>
          <w:rFonts w:cs="Times New Roman"/>
          <w:szCs w:val="24"/>
        </w:rPr>
        <w:t xml:space="preserve"> ciršana.</w:t>
      </w:r>
    </w:p>
    <w:p w14:paraId="504FAADF" w14:textId="7776046A" w:rsidR="00FF2F8E" w:rsidRDefault="00FF2F8E" w:rsidP="00654320">
      <w:pPr>
        <w:spacing w:line="240" w:lineRule="auto"/>
        <w:ind w:firstLine="0"/>
        <w:rPr>
          <w:rFonts w:cs="Times New Roman"/>
          <w:szCs w:val="24"/>
        </w:rPr>
      </w:pPr>
    </w:p>
    <w:p w14:paraId="006A08D3" w14:textId="2B501718" w:rsidR="00FF2F8E" w:rsidRDefault="00BD5271" w:rsidP="000130B1">
      <w:pPr>
        <w:ind w:firstLine="0"/>
        <w:jc w:val="center"/>
        <w:rPr>
          <w:rFonts w:cs="Times New Roman"/>
          <w:szCs w:val="24"/>
        </w:rPr>
      </w:pPr>
      <w:r>
        <w:rPr>
          <w:rFonts w:cs="Times New Roman"/>
          <w:noProof/>
          <w:szCs w:val="24"/>
        </w:rPr>
        <w:drawing>
          <wp:inline distT="0" distB="0" distL="0" distR="0" wp14:anchorId="3A92AB51" wp14:editId="4EB95EF4">
            <wp:extent cx="7853437" cy="5553075"/>
            <wp:effectExtent l="0" t="0" r="0" b="0"/>
            <wp:docPr id="1221810557" name="Attēls 10" descr="Attēls, kurā ir teksts, karte, ekrānuzņēmums, atlant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10557" name="Attēls 10" descr="Attēls, kurā ir teksts, karte, ekrānuzņēmums, atlants&#10;&#10;Mākslīgā intelekta ģenerēts saturs var būt nepareizs."/>
                    <pic:cNvPicPr/>
                  </pic:nvPicPr>
                  <pic:blipFill>
                    <a:blip r:embed="rId172" cstate="screen">
                      <a:extLst>
                        <a:ext uri="{28A0092B-C50C-407E-A947-70E740481C1C}">
                          <a14:useLocalDpi xmlns:a14="http://schemas.microsoft.com/office/drawing/2010/main"/>
                        </a:ext>
                      </a:extLst>
                    </a:blip>
                    <a:stretch>
                      <a:fillRect/>
                    </a:stretch>
                  </pic:blipFill>
                  <pic:spPr>
                    <a:xfrm>
                      <a:off x="0" y="0"/>
                      <a:ext cx="7867942" cy="5563331"/>
                    </a:xfrm>
                    <a:prstGeom prst="rect">
                      <a:avLst/>
                    </a:prstGeom>
                  </pic:spPr>
                </pic:pic>
              </a:graphicData>
            </a:graphic>
          </wp:inline>
        </w:drawing>
      </w:r>
    </w:p>
    <w:p w14:paraId="15F446FF" w14:textId="77777777" w:rsidR="005026C7" w:rsidRDefault="00831D86" w:rsidP="000130B1">
      <w:pPr>
        <w:ind w:firstLine="0"/>
        <w:jc w:val="center"/>
        <w:sectPr w:rsidR="005026C7" w:rsidSect="005026C7">
          <w:pgSz w:w="16838" w:h="11906" w:orient="landscape"/>
          <w:pgMar w:top="1134" w:right="1134" w:bottom="1134" w:left="1134" w:header="709" w:footer="709" w:gutter="0"/>
          <w:cols w:space="708"/>
          <w:docGrid w:linePitch="360"/>
        </w:sectPr>
      </w:pPr>
      <w:r w:rsidRPr="00215665">
        <w:t>5.3.1</w:t>
      </w:r>
      <w:r>
        <w:t>7</w:t>
      </w:r>
      <w:r w:rsidRPr="00215665">
        <w:t xml:space="preserve">. attēls. </w:t>
      </w:r>
      <w:proofErr w:type="spellStart"/>
      <w:r w:rsidR="00605EBD">
        <w:t>Lēzela</w:t>
      </w:r>
      <w:proofErr w:type="spellEnd"/>
      <w:r w:rsidR="00605EBD">
        <w:t xml:space="preserve"> </w:t>
      </w:r>
      <w:proofErr w:type="spellStart"/>
      <w:r w:rsidR="00605EBD">
        <w:t>lipares</w:t>
      </w:r>
      <w:proofErr w:type="spellEnd"/>
      <w:r w:rsidR="00605EBD">
        <w:t xml:space="preserve"> dzīvotnes apsaimniekošana.</w:t>
      </w:r>
      <w:r w:rsidR="00EF448F">
        <w:t xml:space="preserve"> </w:t>
      </w:r>
    </w:p>
    <w:p w14:paraId="7C303791" w14:textId="19A6A84D" w:rsidR="00A346BA" w:rsidRPr="00215665" w:rsidRDefault="005B2285" w:rsidP="004D0311">
      <w:pPr>
        <w:rPr>
          <w:rFonts w:eastAsiaTheme="majorEastAsia"/>
          <w:b/>
          <w:bCs/>
          <w:i/>
          <w:iCs/>
          <w:color w:val="000000" w:themeColor="text1"/>
          <w:sz w:val="28"/>
          <w:szCs w:val="28"/>
          <w:lang w:eastAsia="ja-JP"/>
        </w:rPr>
      </w:pPr>
      <w:r w:rsidRPr="00215665">
        <w:rPr>
          <w:rFonts w:eastAsiaTheme="majorEastAsia"/>
          <w:b/>
          <w:bCs/>
          <w:i/>
          <w:iCs/>
          <w:color w:val="000000" w:themeColor="text1"/>
          <w:sz w:val="28"/>
          <w:szCs w:val="28"/>
          <w:lang w:eastAsia="ja-JP"/>
        </w:rPr>
        <w:lastRenderedPageBreak/>
        <w:t>III</w:t>
      </w:r>
      <w:r w:rsidR="00087A51" w:rsidRPr="00215665">
        <w:rPr>
          <w:rFonts w:eastAsiaTheme="majorEastAsia"/>
          <w:b/>
          <w:bCs/>
          <w:i/>
          <w:iCs/>
          <w:color w:val="000000" w:themeColor="text1"/>
          <w:sz w:val="28"/>
          <w:szCs w:val="28"/>
          <w:lang w:eastAsia="ja-JP"/>
        </w:rPr>
        <w:t>.</w:t>
      </w:r>
      <w:r w:rsidRPr="00215665">
        <w:rPr>
          <w:rFonts w:eastAsiaTheme="majorEastAsia"/>
          <w:b/>
          <w:bCs/>
          <w:i/>
          <w:iCs/>
          <w:color w:val="000000" w:themeColor="text1"/>
          <w:sz w:val="28"/>
          <w:szCs w:val="28"/>
          <w:lang w:eastAsia="ja-JP"/>
        </w:rPr>
        <w:t> </w:t>
      </w:r>
      <w:r w:rsidR="00A346BA" w:rsidRPr="00215665">
        <w:rPr>
          <w:rFonts w:eastAsiaTheme="majorEastAsia"/>
          <w:b/>
          <w:bCs/>
          <w:i/>
          <w:iCs/>
          <w:color w:val="000000" w:themeColor="text1"/>
          <w:sz w:val="28"/>
          <w:szCs w:val="28"/>
          <w:lang w:eastAsia="ja-JP"/>
        </w:rPr>
        <w:t>Dabas tūrisma attīstība sabiedrības informēšana un izglītošana</w:t>
      </w:r>
    </w:p>
    <w:p w14:paraId="4325FBBE" w14:textId="77777777" w:rsidR="00A346BA" w:rsidRPr="00215665" w:rsidRDefault="00A346BA" w:rsidP="00A346BA">
      <w:pPr>
        <w:ind w:firstLine="0"/>
        <w:rPr>
          <w:rFonts w:eastAsiaTheme="majorEastAsia"/>
          <w:b/>
          <w:bCs/>
          <w:color w:val="000000" w:themeColor="text1"/>
          <w:lang w:eastAsia="ja-JP"/>
        </w:rPr>
      </w:pPr>
    </w:p>
    <w:p w14:paraId="74D0E1F0" w14:textId="7B71568F" w:rsidR="005B131E" w:rsidRPr="00215665" w:rsidRDefault="00A72DFE" w:rsidP="00744327">
      <w:pPr>
        <w:ind w:firstLine="0"/>
        <w:jc w:val="center"/>
        <w:rPr>
          <w:rFonts w:eastAsia="Times New Roman" w:cs="Times New Roman"/>
          <w:b/>
          <w:sz w:val="26"/>
          <w:szCs w:val="26"/>
        </w:rPr>
      </w:pPr>
      <w:r w:rsidRPr="00215665">
        <w:rPr>
          <w:rFonts w:eastAsia="Times New Roman" w:cs="Times New Roman"/>
          <w:b/>
          <w:sz w:val="26"/>
          <w:szCs w:val="26"/>
        </w:rPr>
        <w:t>3.</w:t>
      </w:r>
      <w:r w:rsidR="001379BB" w:rsidRPr="00215665">
        <w:rPr>
          <w:rFonts w:eastAsia="Times New Roman" w:cs="Times New Roman"/>
          <w:b/>
          <w:sz w:val="26"/>
          <w:szCs w:val="26"/>
        </w:rPr>
        <w:t>1. </w:t>
      </w:r>
      <w:r w:rsidR="00C15BA4" w:rsidRPr="00215665">
        <w:rPr>
          <w:rFonts w:eastAsia="Times New Roman" w:cs="Times New Roman"/>
          <w:b/>
          <w:sz w:val="26"/>
          <w:szCs w:val="26"/>
        </w:rPr>
        <w:t xml:space="preserve">pasākums. </w:t>
      </w:r>
      <w:r w:rsidR="006E362C" w:rsidRPr="00215665">
        <w:rPr>
          <w:rFonts w:eastAsia="Times New Roman" w:cs="Times New Roman"/>
          <w:b/>
          <w:sz w:val="26"/>
          <w:szCs w:val="26"/>
        </w:rPr>
        <w:t>Robežzīmju uzstādīšana un uzturēšana</w:t>
      </w:r>
    </w:p>
    <w:p w14:paraId="5EBF8EAD" w14:textId="3EBE0F46" w:rsidR="001D7C67" w:rsidRPr="00215665" w:rsidRDefault="001D7C67" w:rsidP="00322798">
      <w:pPr>
        <w:spacing w:line="240" w:lineRule="auto"/>
        <w:ind w:firstLine="0"/>
      </w:pPr>
      <w:r w:rsidRPr="00215665">
        <w:t>Lai informētu teritorijas apmeklētājus par atrašanos ĪADT</w:t>
      </w:r>
      <w:r w:rsidRPr="00215665">
        <w:rPr>
          <w:szCs w:val="24"/>
        </w:rPr>
        <w:t xml:space="preserve">, </w:t>
      </w:r>
      <w:r w:rsidRPr="00215665">
        <w:t>nepieciešams uzstādīt</w:t>
      </w:r>
      <w:r w:rsidR="00A64E37" w:rsidRPr="00215665">
        <w:t xml:space="preserve"> un/vai </w:t>
      </w:r>
      <w:r w:rsidRPr="00215665">
        <w:t xml:space="preserve">uzturēt </w:t>
      </w:r>
      <w:r w:rsidR="00F8044F" w:rsidRPr="00215665">
        <w:t>7</w:t>
      </w:r>
      <w:r w:rsidRPr="00215665">
        <w:t xml:space="preserve"> </w:t>
      </w:r>
      <w:r w:rsidRPr="00215665">
        <w:rPr>
          <w:szCs w:val="24"/>
        </w:rPr>
        <w:t xml:space="preserve">informatīvās zīmes (ĪADT robežzīmes “ozollapa”): </w:t>
      </w:r>
      <w:r w:rsidRPr="00215665">
        <w:t>Informatīvo zīmju izvietošanas vietas skatāmas</w:t>
      </w:r>
      <w:r w:rsidR="005121C1" w:rsidRPr="00215665">
        <w:t xml:space="preserve"> </w:t>
      </w:r>
      <w:r w:rsidR="00B15C96" w:rsidRPr="00215665">
        <w:t>5.3.</w:t>
      </w:r>
      <w:r w:rsidR="00997EF5" w:rsidRPr="00215665">
        <w:t>1</w:t>
      </w:r>
      <w:r w:rsidR="007B1E8F" w:rsidRPr="00215665">
        <w:t>7</w:t>
      </w:r>
      <w:r w:rsidR="001379BB" w:rsidRPr="00215665">
        <w:t>. </w:t>
      </w:r>
      <w:r w:rsidRPr="00215665">
        <w:t>attēlā.</w:t>
      </w:r>
    </w:p>
    <w:p w14:paraId="0A0E7560" w14:textId="42F998E5" w:rsidR="008927D1" w:rsidRPr="00215665" w:rsidRDefault="008927D1" w:rsidP="26C09A7F">
      <w:pPr>
        <w:ind w:firstLine="0"/>
      </w:pPr>
    </w:p>
    <w:p w14:paraId="73123892" w14:textId="3F4F90EF" w:rsidR="00D21E62" w:rsidRPr="00215665" w:rsidRDefault="00D21E62" w:rsidP="00D21E62">
      <w:pPr>
        <w:ind w:firstLine="0"/>
        <w:jc w:val="center"/>
        <w:rPr>
          <w:b/>
          <w:sz w:val="26"/>
          <w:szCs w:val="26"/>
        </w:rPr>
      </w:pPr>
      <w:r w:rsidRPr="00215665">
        <w:rPr>
          <w:b/>
          <w:sz w:val="26"/>
          <w:szCs w:val="26"/>
        </w:rPr>
        <w:t xml:space="preserve">3.2. pasākums. </w:t>
      </w:r>
      <w:r w:rsidRPr="00215665">
        <w:rPr>
          <w:rFonts w:eastAsia="Times New Roman" w:cs="Times New Roman"/>
          <w:b/>
          <w:sz w:val="26"/>
          <w:szCs w:val="26"/>
        </w:rPr>
        <w:t>Informācijas stend</w:t>
      </w:r>
      <w:r w:rsidR="00DB0B6C" w:rsidRPr="00215665">
        <w:rPr>
          <w:rFonts w:eastAsia="Times New Roman" w:cs="Times New Roman"/>
          <w:b/>
          <w:sz w:val="26"/>
          <w:szCs w:val="26"/>
        </w:rPr>
        <w:t>u</w:t>
      </w:r>
      <w:r w:rsidRPr="00215665">
        <w:rPr>
          <w:rFonts w:eastAsia="Times New Roman" w:cs="Times New Roman"/>
          <w:b/>
          <w:sz w:val="26"/>
          <w:szCs w:val="26"/>
        </w:rPr>
        <w:t xml:space="preserve"> uzstādīšana</w:t>
      </w:r>
    </w:p>
    <w:p w14:paraId="1D111C52" w14:textId="116C69EE" w:rsidR="00D21E62" w:rsidRPr="00215665" w:rsidRDefault="00D21E62" w:rsidP="00F77F4E">
      <w:pPr>
        <w:spacing w:line="240" w:lineRule="auto"/>
        <w:ind w:firstLine="0"/>
        <w:rPr>
          <w:rFonts w:eastAsia="Times New Roman" w:cs="Times New Roman"/>
          <w:szCs w:val="24"/>
        </w:rPr>
      </w:pPr>
      <w:r w:rsidRPr="00215665">
        <w:rPr>
          <w:rFonts w:eastAsia="Times New Roman" w:cs="Times New Roman"/>
          <w:szCs w:val="24"/>
        </w:rPr>
        <w:t>Informācijas stend</w:t>
      </w:r>
      <w:r w:rsidR="00C807BB" w:rsidRPr="00215665">
        <w:rPr>
          <w:rFonts w:eastAsia="Times New Roman" w:cs="Times New Roman"/>
          <w:szCs w:val="24"/>
        </w:rPr>
        <w:t>i</w:t>
      </w:r>
      <w:r w:rsidRPr="00215665">
        <w:rPr>
          <w:rFonts w:eastAsia="Times New Roman" w:cs="Times New Roman"/>
          <w:szCs w:val="24"/>
        </w:rPr>
        <w:t xml:space="preserve"> (2 x A1 formāts), kur</w:t>
      </w:r>
      <w:r w:rsidR="00B43686" w:rsidRPr="00215665">
        <w:rPr>
          <w:rFonts w:eastAsia="Times New Roman" w:cs="Times New Roman"/>
          <w:szCs w:val="24"/>
        </w:rPr>
        <w:t>os</w:t>
      </w:r>
      <w:r w:rsidRPr="00215665">
        <w:rPr>
          <w:rFonts w:eastAsia="Times New Roman" w:cs="Times New Roman"/>
          <w:szCs w:val="24"/>
        </w:rPr>
        <w:t xml:space="preserve"> sniegta informācija par </w:t>
      </w:r>
      <w:r w:rsidR="005D11C4" w:rsidRPr="00215665">
        <w:rPr>
          <w:rFonts w:eastAsia="Times New Roman" w:cs="Times New Roman"/>
          <w:szCs w:val="24"/>
        </w:rPr>
        <w:t>DP “Cirīša ezers”</w:t>
      </w:r>
      <w:r w:rsidRPr="00215665">
        <w:rPr>
          <w:rFonts w:eastAsia="Times New Roman" w:cs="Times New Roman"/>
          <w:szCs w:val="24"/>
        </w:rPr>
        <w:t xml:space="preserve"> dabas vērtībām, uzstādām</w:t>
      </w:r>
      <w:r w:rsidR="0073227C" w:rsidRPr="00215665">
        <w:rPr>
          <w:rFonts w:eastAsia="Times New Roman" w:cs="Times New Roman"/>
          <w:szCs w:val="24"/>
        </w:rPr>
        <w:t>i</w:t>
      </w:r>
      <w:r w:rsidRPr="00215665">
        <w:rPr>
          <w:rFonts w:eastAsia="Times New Roman" w:cs="Times New Roman"/>
          <w:szCs w:val="24"/>
        </w:rPr>
        <w:t xml:space="preserve"> </w:t>
      </w:r>
      <w:r w:rsidR="00E93D73" w:rsidRPr="00215665">
        <w:rPr>
          <w:rFonts w:eastAsia="Times New Roman" w:cs="Times New Roman"/>
          <w:szCs w:val="24"/>
        </w:rPr>
        <w:t xml:space="preserve">divās </w:t>
      </w:r>
      <w:r w:rsidRPr="00215665">
        <w:rPr>
          <w:rFonts w:eastAsia="Times New Roman" w:cs="Times New Roman"/>
          <w:szCs w:val="24"/>
        </w:rPr>
        <w:t>esošajā</w:t>
      </w:r>
      <w:r w:rsidR="00B43686" w:rsidRPr="00215665">
        <w:rPr>
          <w:rFonts w:eastAsia="Times New Roman" w:cs="Times New Roman"/>
          <w:szCs w:val="24"/>
        </w:rPr>
        <w:t xml:space="preserve">s publiskajās peldvietās </w:t>
      </w:r>
      <w:r w:rsidR="000C0CAF" w:rsidRPr="00215665">
        <w:rPr>
          <w:rFonts w:eastAsia="Times New Roman" w:cs="Times New Roman"/>
          <w:szCs w:val="24"/>
        </w:rPr>
        <w:t>pie</w:t>
      </w:r>
      <w:r w:rsidR="00B43686" w:rsidRPr="00215665">
        <w:rPr>
          <w:rFonts w:eastAsia="Times New Roman" w:cs="Times New Roman"/>
          <w:szCs w:val="24"/>
        </w:rPr>
        <w:t xml:space="preserve"> Ciriša ezera</w:t>
      </w:r>
      <w:r w:rsidR="000C0CAF" w:rsidRPr="00215665">
        <w:rPr>
          <w:rFonts w:eastAsia="Times New Roman" w:cs="Times New Roman"/>
          <w:szCs w:val="24"/>
        </w:rPr>
        <w:t>,</w:t>
      </w:r>
      <w:r w:rsidR="00653BCA" w:rsidRPr="00215665">
        <w:rPr>
          <w:rFonts w:eastAsia="Times New Roman" w:cs="Times New Roman"/>
          <w:szCs w:val="24"/>
        </w:rPr>
        <w:t xml:space="preserve"> skatu vietā</w:t>
      </w:r>
      <w:r w:rsidR="000C0CAF" w:rsidRPr="00215665">
        <w:rPr>
          <w:rFonts w:eastAsia="Times New Roman" w:cs="Times New Roman"/>
          <w:szCs w:val="24"/>
        </w:rPr>
        <w:t xml:space="preserve"> </w:t>
      </w:r>
      <w:r w:rsidR="00653BCA" w:rsidRPr="00215665">
        <w:rPr>
          <w:rFonts w:eastAsia="Times New Roman" w:cs="Times New Roman"/>
          <w:szCs w:val="24"/>
        </w:rPr>
        <w:t>Ciriša k</w:t>
      </w:r>
      <w:r w:rsidR="00951693" w:rsidRPr="00215665">
        <w:rPr>
          <w:rFonts w:eastAsia="Times New Roman" w:cs="Times New Roman"/>
          <w:szCs w:val="24"/>
        </w:rPr>
        <w:t>r</w:t>
      </w:r>
      <w:r w:rsidR="00653BCA" w:rsidRPr="00215665">
        <w:rPr>
          <w:rFonts w:eastAsia="Times New Roman" w:cs="Times New Roman"/>
          <w:szCs w:val="24"/>
        </w:rPr>
        <w:t xml:space="preserve">astā blakus </w:t>
      </w:r>
      <w:r w:rsidR="00793192" w:rsidRPr="00215665">
        <w:rPr>
          <w:rFonts w:eastAsia="Times New Roman" w:cs="Times New Roman"/>
          <w:szCs w:val="24"/>
        </w:rPr>
        <w:t>brīvdabas estrādei (</w:t>
      </w:r>
      <w:r w:rsidR="00E93D73" w:rsidRPr="00215665">
        <w:rPr>
          <w:rFonts w:eastAsia="Times New Roman" w:cs="Times New Roman"/>
          <w:szCs w:val="24"/>
        </w:rPr>
        <w:t>tur jau atrodas stends bez informācijas)</w:t>
      </w:r>
      <w:r w:rsidR="00793192" w:rsidRPr="00215665">
        <w:rPr>
          <w:rFonts w:eastAsia="Times New Roman" w:cs="Times New Roman"/>
          <w:szCs w:val="24"/>
        </w:rPr>
        <w:t xml:space="preserve">, </w:t>
      </w:r>
      <w:r w:rsidR="000C0CAF" w:rsidRPr="00215665">
        <w:rPr>
          <w:rFonts w:eastAsia="Times New Roman" w:cs="Times New Roman"/>
          <w:szCs w:val="24"/>
        </w:rPr>
        <w:t xml:space="preserve">kā arī </w:t>
      </w:r>
      <w:proofErr w:type="spellStart"/>
      <w:r w:rsidR="000C0CAF" w:rsidRPr="00215665">
        <w:rPr>
          <w:rFonts w:eastAsia="Times New Roman" w:cs="Times New Roman"/>
          <w:szCs w:val="24"/>
        </w:rPr>
        <w:t>Upursalā</w:t>
      </w:r>
      <w:proofErr w:type="spellEnd"/>
      <w:r w:rsidR="00B43686" w:rsidRPr="00215665">
        <w:rPr>
          <w:rFonts w:eastAsia="Times New Roman" w:cs="Times New Roman"/>
          <w:szCs w:val="24"/>
        </w:rPr>
        <w:t>.</w:t>
      </w:r>
      <w:r w:rsidRPr="00215665">
        <w:rPr>
          <w:rFonts w:eastAsia="Times New Roman" w:cs="Times New Roman"/>
          <w:szCs w:val="24"/>
        </w:rPr>
        <w:t xml:space="preserve"> </w:t>
      </w:r>
      <w:r w:rsidR="00B6331B" w:rsidRPr="00215665">
        <w:rPr>
          <w:rFonts w:eastAsia="Times New Roman" w:cs="Times New Roman"/>
          <w:szCs w:val="24"/>
        </w:rPr>
        <w:t xml:space="preserve">Informācijas stendu izvietošanas vietas skatāmas </w:t>
      </w:r>
      <w:r w:rsidR="00B15C96" w:rsidRPr="00215665">
        <w:rPr>
          <w:rFonts w:eastAsia="Times New Roman" w:cs="Times New Roman"/>
          <w:szCs w:val="24"/>
        </w:rPr>
        <w:t>5.3.</w:t>
      </w:r>
      <w:r w:rsidR="00997EF5" w:rsidRPr="00215665">
        <w:rPr>
          <w:rFonts w:eastAsia="Times New Roman" w:cs="Times New Roman"/>
          <w:szCs w:val="24"/>
        </w:rPr>
        <w:t>1</w:t>
      </w:r>
      <w:r w:rsidR="00831D86">
        <w:rPr>
          <w:rFonts w:eastAsia="Times New Roman" w:cs="Times New Roman"/>
          <w:szCs w:val="24"/>
        </w:rPr>
        <w:t>8</w:t>
      </w:r>
      <w:r w:rsidR="00B6331B" w:rsidRPr="00215665">
        <w:rPr>
          <w:rFonts w:eastAsia="Times New Roman" w:cs="Times New Roman"/>
          <w:szCs w:val="24"/>
        </w:rPr>
        <w:t>. attēlā, bet tās iespējams mainīt, izvērtējot kontekstā ar pārējo apmeklētāju infrastruktūru</w:t>
      </w:r>
      <w:r w:rsidR="005B0FCD" w:rsidRPr="00215665">
        <w:rPr>
          <w:rFonts w:eastAsia="Times New Roman" w:cs="Times New Roman"/>
          <w:szCs w:val="24"/>
        </w:rPr>
        <w:t>.</w:t>
      </w:r>
    </w:p>
    <w:p w14:paraId="34784331" w14:textId="752404B2" w:rsidR="00D21E62" w:rsidRPr="00215665" w:rsidRDefault="00D21E62" w:rsidP="00F77F4E">
      <w:pPr>
        <w:spacing w:line="240" w:lineRule="auto"/>
        <w:ind w:firstLine="0"/>
      </w:pPr>
      <w:r w:rsidRPr="00215665">
        <w:t>Stendu</w:t>
      </w:r>
      <w:r w:rsidR="00793192" w:rsidRPr="00215665">
        <w:t>s</w:t>
      </w:r>
      <w:r w:rsidRPr="00215665">
        <w:t xml:space="preserve"> ieteicams izgatavot, izmantojot ĪADT vienotā stila rekomendācijas (skat. </w:t>
      </w:r>
      <w:hyperlink r:id="rId173" w:history="1">
        <w:r w:rsidRPr="00215665">
          <w:rPr>
            <w:rStyle w:val="Hipersaite"/>
          </w:rPr>
          <w:t>https://www.daba.gov.lv/upload/File/VienotaisStils/IADT_VienStils_2011_08-ST_konstrukc.pdf</w:t>
        </w:r>
      </w:hyperlink>
      <w:r w:rsidRPr="00215665">
        <w:t>).</w:t>
      </w:r>
    </w:p>
    <w:p w14:paraId="678B456F" w14:textId="77777777" w:rsidR="00D21E62" w:rsidRPr="00215665" w:rsidRDefault="00D21E62" w:rsidP="00D21E62">
      <w:pPr>
        <w:ind w:firstLine="0"/>
      </w:pPr>
    </w:p>
    <w:p w14:paraId="303EEDD5" w14:textId="77C7DED0" w:rsidR="00BC51F2" w:rsidRPr="00215665" w:rsidRDefault="00BC51F2" w:rsidP="00F57CB4">
      <w:pPr>
        <w:ind w:firstLine="0"/>
        <w:rPr>
          <w:sz w:val="22"/>
        </w:rPr>
      </w:pPr>
    </w:p>
    <w:p w14:paraId="1BC6597C" w14:textId="77777777" w:rsidR="005B7680" w:rsidRPr="00215665" w:rsidRDefault="005B7680" w:rsidP="00F57CB4">
      <w:pPr>
        <w:ind w:firstLine="0"/>
        <w:rPr>
          <w:sz w:val="22"/>
        </w:rPr>
        <w:sectPr w:rsidR="005B7680" w:rsidRPr="00215665" w:rsidSect="00E949B0">
          <w:pgSz w:w="11906" w:h="16838"/>
          <w:pgMar w:top="1134" w:right="1134" w:bottom="1134" w:left="1701" w:header="709" w:footer="709" w:gutter="0"/>
          <w:cols w:space="708"/>
          <w:docGrid w:linePitch="360"/>
        </w:sectPr>
      </w:pPr>
    </w:p>
    <w:p w14:paraId="616A8544" w14:textId="4969442A" w:rsidR="00D838DC" w:rsidRPr="00215665" w:rsidRDefault="00D838DC" w:rsidP="00D838DC">
      <w:pPr>
        <w:ind w:firstLine="0"/>
        <w:jc w:val="center"/>
      </w:pPr>
      <w:r w:rsidRPr="00215665">
        <w:rPr>
          <w:noProof/>
        </w:rPr>
        <w:lastRenderedPageBreak/>
        <w:drawing>
          <wp:inline distT="0" distB="0" distL="0" distR="0" wp14:anchorId="7F5EF24E" wp14:editId="2AF3315C">
            <wp:extent cx="7437004" cy="5257800"/>
            <wp:effectExtent l="0" t="0" r="0" b="0"/>
            <wp:docPr id="21489166" name="Attēls 16" descr="Attēls, kurā ir teksts, ekrānuzņēmums, karte&#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89166" name="Attēls 16" descr="Attēls, kurā ir teksts, ekrānuzņēmums, karte&#10;&#10;Mākslīgā intelekta ģenerētais saturs var būt nepareizs."/>
                    <pic:cNvPicPr/>
                  </pic:nvPicPr>
                  <pic:blipFill>
                    <a:blip r:embed="rId174" cstate="screen">
                      <a:extLst>
                        <a:ext uri="{28A0092B-C50C-407E-A947-70E740481C1C}">
                          <a14:useLocalDpi xmlns:a14="http://schemas.microsoft.com/office/drawing/2010/main"/>
                        </a:ext>
                      </a:extLst>
                    </a:blip>
                    <a:stretch>
                      <a:fillRect/>
                    </a:stretch>
                  </pic:blipFill>
                  <pic:spPr>
                    <a:xfrm>
                      <a:off x="0" y="0"/>
                      <a:ext cx="7439277" cy="5259407"/>
                    </a:xfrm>
                    <a:prstGeom prst="rect">
                      <a:avLst/>
                    </a:prstGeom>
                  </pic:spPr>
                </pic:pic>
              </a:graphicData>
            </a:graphic>
          </wp:inline>
        </w:drawing>
      </w:r>
    </w:p>
    <w:p w14:paraId="2D1C93D3" w14:textId="388D1EDA" w:rsidR="00BC51F2" w:rsidRPr="00215665" w:rsidRDefault="005B7680" w:rsidP="00D838DC">
      <w:pPr>
        <w:ind w:firstLine="0"/>
        <w:jc w:val="center"/>
        <w:rPr>
          <w:sz w:val="22"/>
        </w:rPr>
      </w:pPr>
      <w:r w:rsidRPr="00215665">
        <w:t>5.3.</w:t>
      </w:r>
      <w:r w:rsidR="00997EF5" w:rsidRPr="00215665">
        <w:t>1</w:t>
      </w:r>
      <w:r w:rsidR="00831D86">
        <w:t>8</w:t>
      </w:r>
      <w:r w:rsidRPr="00215665">
        <w:t xml:space="preserve">. attēls. Robežzīmju un informācijas stendu </w:t>
      </w:r>
      <w:r w:rsidR="00D838DC" w:rsidRPr="00215665">
        <w:t>uzstādīšanas</w:t>
      </w:r>
      <w:r w:rsidRPr="00215665">
        <w:t xml:space="preserve"> vietas</w:t>
      </w:r>
      <w:r w:rsidR="00D838DC" w:rsidRPr="00215665">
        <w:t>.</w:t>
      </w:r>
    </w:p>
    <w:p w14:paraId="0EC98294" w14:textId="21372967" w:rsidR="005B7680" w:rsidRPr="00215665" w:rsidRDefault="001615CD" w:rsidP="00D838DC">
      <w:pPr>
        <w:ind w:firstLine="0"/>
        <w:jc w:val="center"/>
        <w:rPr>
          <w:sz w:val="22"/>
        </w:rPr>
      </w:pPr>
      <w:r w:rsidRPr="00215665">
        <w:rPr>
          <w:noProof/>
          <w:szCs w:val="24"/>
        </w:rPr>
        <w:lastRenderedPageBreak/>
        <mc:AlternateContent>
          <mc:Choice Requires="wps">
            <w:drawing>
              <wp:anchor distT="45720" distB="45720" distL="114300" distR="114300" simplePos="0" relativeHeight="251710976" behindDoc="0" locked="0" layoutInCell="1" allowOverlap="1" wp14:anchorId="5911E8C7" wp14:editId="0092B542">
                <wp:simplePos x="0" y="0"/>
                <wp:positionH relativeFrom="column">
                  <wp:posOffset>6299835</wp:posOffset>
                </wp:positionH>
                <wp:positionV relativeFrom="paragraph">
                  <wp:posOffset>3253740</wp:posOffset>
                </wp:positionV>
                <wp:extent cx="1914525" cy="485775"/>
                <wp:effectExtent l="0" t="0" r="0" b="0"/>
                <wp:wrapNone/>
                <wp:docPr id="1629502296"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485775"/>
                        </a:xfrm>
                        <a:prstGeom prst="rect">
                          <a:avLst/>
                        </a:prstGeom>
                        <a:noFill/>
                        <a:ln w="9525">
                          <a:noFill/>
                          <a:miter lim="800000"/>
                          <a:headEnd/>
                          <a:tailEnd/>
                        </a:ln>
                      </wps:spPr>
                      <wps:txbx>
                        <w:txbxContent>
                          <w:p w14:paraId="483DA2F4" w14:textId="6F045646" w:rsidR="00D02F27" w:rsidRPr="00515C98" w:rsidRDefault="00D02F27" w:rsidP="00D02F27">
                            <w:pPr>
                              <w:ind w:firstLine="0"/>
                              <w:jc w:val="center"/>
                              <w:rPr>
                                <w:b/>
                                <w:bCs/>
                                <w:color w:val="FFFFFF" w:themeColor="background1"/>
                              </w:rPr>
                            </w:pPr>
                            <w:r>
                              <w:rPr>
                                <w:b/>
                                <w:bCs/>
                                <w:color w:val="FFFFFF" w:themeColor="background1"/>
                              </w:rPr>
                              <w:t xml:space="preserve">Peldvieta netālu no Aglonas bazilikas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638619A5">
              <v:shape id="_x0000_s1027" style="position:absolute;left:0;text-align:left;margin-left:496.05pt;margin-top:256.2pt;width:150.75pt;height:38.25pt;z-index:25171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" w14:anchorId="5911E8C7">
                <v:textbox>
                  <w:txbxContent>
                    <w:p w:rsidRPr="00515C98" w:rsidR="00D02F27" w:rsidP="00D02F27" w:rsidRDefault="00D02F27" w14:paraId="3321DE0E" w14:textId="6F045646">
                      <w:pPr>
                        <w:ind w:firstLine="0"/>
                        <w:jc w:val="center"/>
                        <w:rPr>
                          <w:b/>
                          <w:bCs/>
                          <w:color w:val="FFFFFF" w:themeColor="background1"/>
                        </w:rPr>
                      </w:pPr>
                      <w:r>
                        <w:rPr>
                          <w:b/>
                          <w:bCs/>
                          <w:color w:val="FFFFFF" w:themeColor="background1"/>
                        </w:rPr>
                        <w:t xml:space="preserve">Peldvieta netālu no Aglonas bazilikas </w:t>
                      </w:r>
                    </w:p>
                  </w:txbxContent>
                </v:textbox>
              </v:shape>
            </w:pict>
          </mc:Fallback>
        </mc:AlternateContent>
      </w:r>
      <w:r w:rsidRPr="00215665">
        <w:rPr>
          <w:noProof/>
          <w:szCs w:val="24"/>
        </w:rPr>
        <mc:AlternateContent>
          <mc:Choice Requires="wps">
            <w:drawing>
              <wp:anchor distT="45720" distB="45720" distL="114300" distR="114300" simplePos="0" relativeHeight="251708928" behindDoc="0" locked="0" layoutInCell="1" allowOverlap="1" wp14:anchorId="3464BA45" wp14:editId="2147C376">
                <wp:simplePos x="0" y="0"/>
                <wp:positionH relativeFrom="column">
                  <wp:posOffset>5690235</wp:posOffset>
                </wp:positionH>
                <wp:positionV relativeFrom="paragraph">
                  <wp:posOffset>1882140</wp:posOffset>
                </wp:positionV>
                <wp:extent cx="2238375" cy="704850"/>
                <wp:effectExtent l="0" t="0" r="0" b="0"/>
                <wp:wrapNone/>
                <wp:docPr id="1507021741"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704850"/>
                        </a:xfrm>
                        <a:prstGeom prst="rect">
                          <a:avLst/>
                        </a:prstGeom>
                        <a:noFill/>
                        <a:ln w="9525">
                          <a:noFill/>
                          <a:miter lim="800000"/>
                          <a:headEnd/>
                          <a:tailEnd/>
                        </a:ln>
                      </wps:spPr>
                      <wps:txbx>
                        <w:txbxContent>
                          <w:p w14:paraId="24970CB6" w14:textId="125244CF" w:rsidR="004D4A79" w:rsidRPr="00515C98" w:rsidRDefault="004D4A79" w:rsidP="004D4A79">
                            <w:pPr>
                              <w:ind w:firstLine="0"/>
                              <w:jc w:val="center"/>
                              <w:rPr>
                                <w:b/>
                                <w:bCs/>
                                <w:color w:val="FFFFFF" w:themeColor="background1"/>
                              </w:rPr>
                            </w:pPr>
                            <w:r>
                              <w:rPr>
                                <w:b/>
                                <w:bCs/>
                                <w:color w:val="FFFFFF" w:themeColor="background1"/>
                              </w:rPr>
                              <w:t>Pašvaldības pel</w:t>
                            </w:r>
                            <w:r w:rsidR="00D02F27">
                              <w:rPr>
                                <w:b/>
                                <w:bCs/>
                                <w:color w:val="FFFFFF" w:themeColor="background1"/>
                              </w:rPr>
                              <w:t>dvieta, laivu noma, slēpošanas/nūjošanas trase blakus brīvdabas estrādei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4CC1FEB7">
              <v:shape id="_x0000_s1028" style="position:absolute;left:0;text-align:left;margin-left:448.05pt;margin-top:148.2pt;width:176.25pt;height:55.5pt;z-index:25170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" w14:anchorId="3464BA45">
                <v:textbox>
                  <w:txbxContent>
                    <w:p w:rsidRPr="00515C98" w:rsidR="004D4A79" w:rsidP="004D4A79" w:rsidRDefault="004D4A79" w14:paraId="569C9AD1" w14:textId="125244CF">
                      <w:pPr>
                        <w:ind w:firstLine="0"/>
                        <w:jc w:val="center"/>
                        <w:rPr>
                          <w:b/>
                          <w:bCs/>
                          <w:color w:val="FFFFFF" w:themeColor="background1"/>
                        </w:rPr>
                      </w:pPr>
                      <w:r>
                        <w:rPr>
                          <w:b/>
                          <w:bCs/>
                          <w:color w:val="FFFFFF" w:themeColor="background1"/>
                        </w:rPr>
                        <w:t>Pašvaldības pel</w:t>
                      </w:r>
                      <w:r w:rsidR="00D02F27">
                        <w:rPr>
                          <w:b/>
                          <w:bCs/>
                          <w:color w:val="FFFFFF" w:themeColor="background1"/>
                        </w:rPr>
                        <w:t>dvieta, laivu noma, slēpošanas/nūjošanas trase blakus brīvdabas estrādei</w:t>
                      </w:r>
                    </w:p>
                  </w:txbxContent>
                </v:textbox>
              </v:shape>
            </w:pict>
          </mc:Fallback>
        </mc:AlternateContent>
      </w:r>
      <w:r w:rsidR="00640624" w:rsidRPr="00215665">
        <w:rPr>
          <w:noProof/>
          <w:szCs w:val="24"/>
        </w:rPr>
        <mc:AlternateContent>
          <mc:Choice Requires="wps">
            <w:drawing>
              <wp:anchor distT="45720" distB="45720" distL="114300" distR="114300" simplePos="0" relativeHeight="251706880" behindDoc="0" locked="0" layoutInCell="1" allowOverlap="1" wp14:anchorId="69B5CCB6" wp14:editId="38F193A2">
                <wp:simplePos x="0" y="0"/>
                <wp:positionH relativeFrom="column">
                  <wp:posOffset>4328160</wp:posOffset>
                </wp:positionH>
                <wp:positionV relativeFrom="paragraph">
                  <wp:posOffset>2463165</wp:posOffset>
                </wp:positionV>
                <wp:extent cx="962025" cy="476250"/>
                <wp:effectExtent l="0" t="0" r="0" b="0"/>
                <wp:wrapNone/>
                <wp:docPr id="2062172638"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476250"/>
                        </a:xfrm>
                        <a:prstGeom prst="rect">
                          <a:avLst/>
                        </a:prstGeom>
                        <a:noFill/>
                        <a:ln w="9525">
                          <a:noFill/>
                          <a:miter lim="800000"/>
                          <a:headEnd/>
                          <a:tailEnd/>
                        </a:ln>
                      </wps:spPr>
                      <wps:txbx>
                        <w:txbxContent>
                          <w:p w14:paraId="16DF7AF6" w14:textId="7C732270" w:rsidR="00B97B36" w:rsidRPr="00515C98" w:rsidRDefault="00B97B36" w:rsidP="00515C98">
                            <w:pPr>
                              <w:ind w:firstLine="0"/>
                              <w:jc w:val="center"/>
                              <w:rPr>
                                <w:b/>
                                <w:bCs/>
                                <w:color w:val="FFFFFF" w:themeColor="background1"/>
                              </w:rPr>
                            </w:pPr>
                            <w:r w:rsidRPr="00515C98">
                              <w:rPr>
                                <w:b/>
                                <w:bCs/>
                                <w:color w:val="FFFFFF" w:themeColor="background1"/>
                              </w:rPr>
                              <w:t>Dabas taka</w:t>
                            </w:r>
                            <w:r w:rsidR="00515C98" w:rsidRPr="00515C98">
                              <w:rPr>
                                <w:b/>
                                <w:bCs/>
                                <w:color w:val="FFFFFF" w:themeColor="background1"/>
                              </w:rPr>
                              <w:t xml:space="preserve"> Upursalā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6A9FC18F">
              <v:shape id="_x0000_s1029" style="position:absolute;left:0;text-align:left;margin-left:340.8pt;margin-top:193.95pt;width:75.75pt;height:37.5pt;z-index:25170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" w14:anchorId="69B5CCB6">
                <v:textbox>
                  <w:txbxContent>
                    <w:p w:rsidRPr="00515C98" w:rsidR="00B97B36" w:rsidP="00515C98" w:rsidRDefault="00B97B36" w14:paraId="6D458FF7" w14:textId="7C732270">
                      <w:pPr>
                        <w:ind w:firstLine="0"/>
                        <w:jc w:val="center"/>
                        <w:rPr>
                          <w:b/>
                          <w:bCs/>
                          <w:color w:val="FFFFFF" w:themeColor="background1"/>
                        </w:rPr>
                      </w:pPr>
                      <w:r w:rsidRPr="00515C98">
                        <w:rPr>
                          <w:b/>
                          <w:bCs/>
                          <w:color w:val="FFFFFF" w:themeColor="background1"/>
                        </w:rPr>
                        <w:t>Dabas taka</w:t>
                      </w:r>
                      <w:r w:rsidRPr="00515C98" w:rsidR="00515C98">
                        <w:rPr>
                          <w:b/>
                          <w:bCs/>
                          <w:color w:val="FFFFFF" w:themeColor="background1"/>
                        </w:rPr>
                        <w:t xml:space="preserve"> Upursalā</w:t>
                      </w:r>
                    </w:p>
                  </w:txbxContent>
                </v:textbox>
              </v:shape>
            </w:pict>
          </mc:Fallback>
        </mc:AlternateContent>
      </w:r>
      <w:r w:rsidR="009A1AAE" w:rsidRPr="00215665">
        <w:rPr>
          <w:noProof/>
          <w:szCs w:val="24"/>
        </w:rPr>
        <mc:AlternateContent>
          <mc:Choice Requires="wps">
            <w:drawing>
              <wp:anchor distT="45720" distB="45720" distL="114300" distR="114300" simplePos="0" relativeHeight="251713024" behindDoc="0" locked="0" layoutInCell="1" allowOverlap="1" wp14:anchorId="651493BD" wp14:editId="1D50DBC2">
                <wp:simplePos x="0" y="0"/>
                <wp:positionH relativeFrom="column">
                  <wp:posOffset>2489835</wp:posOffset>
                </wp:positionH>
                <wp:positionV relativeFrom="paragraph">
                  <wp:posOffset>3701415</wp:posOffset>
                </wp:positionV>
                <wp:extent cx="1914525" cy="485775"/>
                <wp:effectExtent l="0" t="0" r="0" b="0"/>
                <wp:wrapNone/>
                <wp:docPr id="1363089871"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485775"/>
                        </a:xfrm>
                        <a:prstGeom prst="rect">
                          <a:avLst/>
                        </a:prstGeom>
                        <a:noFill/>
                        <a:ln w="9525">
                          <a:noFill/>
                          <a:miter lim="800000"/>
                          <a:headEnd/>
                          <a:tailEnd/>
                        </a:ln>
                      </wps:spPr>
                      <wps:txbx>
                        <w:txbxContent>
                          <w:p w14:paraId="7D836AC8" w14:textId="0EADAC86" w:rsidR="009A1AAE" w:rsidRPr="00515C98" w:rsidRDefault="009A1AAE" w:rsidP="009A1AAE">
                            <w:pPr>
                              <w:ind w:firstLine="0"/>
                              <w:jc w:val="center"/>
                              <w:rPr>
                                <w:b/>
                                <w:bCs/>
                                <w:color w:val="FFFFFF" w:themeColor="background1"/>
                              </w:rPr>
                            </w:pPr>
                            <w:r>
                              <w:rPr>
                                <w:b/>
                                <w:bCs/>
                                <w:color w:val="FFFFFF" w:themeColor="background1"/>
                              </w:rPr>
                              <w:t>Ruskuļu Lielais akmens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62DA5363">
              <v:shape id="_x0000_s1030" style="position:absolute;left:0;text-align:left;margin-left:196.05pt;margin-top:291.45pt;width:150.75pt;height:38.25pt;z-index:25171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" w14:anchorId="651493BD">
                <v:textbox>
                  <w:txbxContent>
                    <w:p w:rsidRPr="00515C98" w:rsidR="009A1AAE" w:rsidP="009A1AAE" w:rsidRDefault="009A1AAE" w14:paraId="4B0A76FF" w14:textId="0EADAC86">
                      <w:pPr>
                        <w:ind w:firstLine="0"/>
                        <w:jc w:val="center"/>
                        <w:rPr>
                          <w:b/>
                          <w:bCs/>
                          <w:color w:val="FFFFFF" w:themeColor="background1"/>
                        </w:rPr>
                      </w:pPr>
                      <w:r>
                        <w:rPr>
                          <w:b/>
                          <w:bCs/>
                          <w:color w:val="FFFFFF" w:themeColor="background1"/>
                        </w:rPr>
                        <w:t>Ruskuļu Lielais akmens</w:t>
                      </w:r>
                    </w:p>
                  </w:txbxContent>
                </v:textbox>
              </v:shape>
            </w:pict>
          </mc:Fallback>
        </mc:AlternateContent>
      </w:r>
      <w:r w:rsidR="008622C4" w:rsidRPr="00215665">
        <w:rPr>
          <w:noProof/>
          <w:sz w:val="22"/>
        </w:rPr>
        <w:drawing>
          <wp:inline distT="0" distB="0" distL="0" distR="0" wp14:anchorId="3498F688" wp14:editId="59E7C165">
            <wp:extent cx="7442835" cy="5261784"/>
            <wp:effectExtent l="0" t="0" r="5715" b="0"/>
            <wp:docPr id="1910875698" name="Attēls 25" descr="Attēls, kurā ir teksts, ekrānuzņēmums, karte&#10;&#10;Mākslīgā intelekta ģenerētai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875698" name="Attēls 25" descr="Attēls, kurā ir teksts, ekrānuzņēmums, karte&#10;&#10;Mākslīgā intelekta ģenerētais saturs var būt nepareizs."/>
                    <pic:cNvPicPr/>
                  </pic:nvPicPr>
                  <pic:blipFill>
                    <a:blip r:embed="rId175" cstate="screen">
                      <a:extLst>
                        <a:ext uri="{28A0092B-C50C-407E-A947-70E740481C1C}">
                          <a14:useLocalDpi xmlns:a14="http://schemas.microsoft.com/office/drawing/2010/main"/>
                        </a:ext>
                      </a:extLst>
                    </a:blip>
                    <a:stretch>
                      <a:fillRect/>
                    </a:stretch>
                  </pic:blipFill>
                  <pic:spPr>
                    <a:xfrm>
                      <a:off x="0" y="0"/>
                      <a:ext cx="7456048" cy="5271125"/>
                    </a:xfrm>
                    <a:prstGeom prst="rect">
                      <a:avLst/>
                    </a:prstGeom>
                  </pic:spPr>
                </pic:pic>
              </a:graphicData>
            </a:graphic>
          </wp:inline>
        </w:drawing>
      </w:r>
    </w:p>
    <w:p w14:paraId="2363ABD6" w14:textId="2D9DAB5E" w:rsidR="005B7680" w:rsidRPr="00215665" w:rsidRDefault="005B7680" w:rsidP="26C09A7F">
      <w:pPr>
        <w:ind w:firstLine="0"/>
        <w:jc w:val="center"/>
        <w:rPr>
          <w:sz w:val="22"/>
        </w:rPr>
        <w:sectPr w:rsidR="005B7680" w:rsidRPr="00215665" w:rsidSect="005026C7">
          <w:pgSz w:w="16838" w:h="11906" w:orient="landscape"/>
          <w:pgMar w:top="1701" w:right="1134" w:bottom="1134" w:left="1134" w:header="709" w:footer="709" w:gutter="0"/>
          <w:cols w:space="708"/>
          <w:docGrid w:linePitch="360"/>
        </w:sectPr>
      </w:pPr>
      <w:r>
        <w:t>5.3.1</w:t>
      </w:r>
      <w:r w:rsidR="00831D86">
        <w:t>9</w:t>
      </w:r>
      <w:r>
        <w:t xml:space="preserve">. attēls. </w:t>
      </w:r>
      <w:r w:rsidR="00D838DC">
        <w:t>Esošo dabas taku un atpūtas vietu uzturēšana vai atjaunošana.</w:t>
      </w:r>
    </w:p>
    <w:p w14:paraId="4E77E10B" w14:textId="18FAE5E5" w:rsidR="0048363D" w:rsidRPr="00215665" w:rsidRDefault="0048363D" w:rsidP="0048363D">
      <w:pPr>
        <w:ind w:firstLine="0"/>
        <w:jc w:val="center"/>
        <w:rPr>
          <w:b/>
          <w:sz w:val="26"/>
          <w:szCs w:val="26"/>
        </w:rPr>
      </w:pPr>
      <w:r w:rsidRPr="00215665">
        <w:rPr>
          <w:b/>
          <w:sz w:val="26"/>
          <w:szCs w:val="26"/>
        </w:rPr>
        <w:lastRenderedPageBreak/>
        <w:t xml:space="preserve">3.3. pasākums. </w:t>
      </w:r>
      <w:r w:rsidR="00DB0B6C" w:rsidRPr="00215665">
        <w:rPr>
          <w:b/>
          <w:sz w:val="26"/>
          <w:szCs w:val="26"/>
        </w:rPr>
        <w:t>D</w:t>
      </w:r>
      <w:r w:rsidRPr="00215665">
        <w:rPr>
          <w:b/>
          <w:sz w:val="26"/>
          <w:szCs w:val="26"/>
        </w:rPr>
        <w:t xml:space="preserve">abas taku un atpūtas vietu uzturēšana </w:t>
      </w:r>
      <w:r w:rsidR="000D155D" w:rsidRPr="00215665">
        <w:rPr>
          <w:b/>
          <w:sz w:val="26"/>
          <w:szCs w:val="26"/>
        </w:rPr>
        <w:t>un</w:t>
      </w:r>
      <w:r w:rsidRPr="00215665">
        <w:rPr>
          <w:b/>
          <w:sz w:val="26"/>
          <w:szCs w:val="26"/>
        </w:rPr>
        <w:t xml:space="preserve"> atjaunošana</w:t>
      </w:r>
    </w:p>
    <w:p w14:paraId="6801412E" w14:textId="7187874A" w:rsidR="0048363D" w:rsidRPr="00215665" w:rsidRDefault="0048363D" w:rsidP="0048363D">
      <w:pPr>
        <w:spacing w:line="240" w:lineRule="auto"/>
        <w:ind w:firstLine="0"/>
        <w:rPr>
          <w:szCs w:val="24"/>
        </w:rPr>
      </w:pPr>
      <w:r w:rsidRPr="00215665">
        <w:rPr>
          <w:szCs w:val="24"/>
        </w:rPr>
        <w:t>Nepieciešams uzturēt vai atjaunot sekojošus tūrisma un atpūtas infrastruktūras objektus, nodrošinot kompleksu pakalpojumu klāstu teritorijas apmeklētājiem (skat. 5.3.1</w:t>
      </w:r>
      <w:r w:rsidR="00831D86">
        <w:rPr>
          <w:szCs w:val="24"/>
        </w:rPr>
        <w:t>9</w:t>
      </w:r>
      <w:r w:rsidRPr="00215665">
        <w:rPr>
          <w:szCs w:val="24"/>
        </w:rPr>
        <w:t>. attēlu):</w:t>
      </w:r>
    </w:p>
    <w:p w14:paraId="6B202D1C" w14:textId="77777777" w:rsidR="00D43405" w:rsidRPr="00215665" w:rsidRDefault="0048363D" w:rsidP="00DC2F97">
      <w:pPr>
        <w:pStyle w:val="Sarakstarindkopa"/>
        <w:numPr>
          <w:ilvl w:val="0"/>
          <w:numId w:val="28"/>
        </w:numPr>
        <w:spacing w:line="240" w:lineRule="auto"/>
        <w:ind w:left="714" w:hanging="357"/>
        <w:contextualSpacing w:val="0"/>
        <w:rPr>
          <w:szCs w:val="24"/>
        </w:rPr>
      </w:pPr>
      <w:r w:rsidRPr="00215665">
        <w:rPr>
          <w:b/>
          <w:bCs/>
          <w:szCs w:val="24"/>
        </w:rPr>
        <w:t>Peldviet</w:t>
      </w:r>
      <w:r w:rsidR="00D54CFA" w:rsidRPr="00215665">
        <w:rPr>
          <w:b/>
          <w:bCs/>
          <w:szCs w:val="24"/>
        </w:rPr>
        <w:t>a</w:t>
      </w:r>
      <w:r w:rsidRPr="00215665">
        <w:rPr>
          <w:b/>
          <w:bCs/>
          <w:szCs w:val="24"/>
        </w:rPr>
        <w:t xml:space="preserve"> pie Ciriša blakus Aglonas bazilikai</w:t>
      </w:r>
      <w:r w:rsidRPr="00215665">
        <w:rPr>
          <w:szCs w:val="24"/>
        </w:rPr>
        <w:t xml:space="preserve"> (zemes īpašnieks – Aglonas bazilika)</w:t>
      </w:r>
      <w:r w:rsidR="00D54CFA" w:rsidRPr="00215665">
        <w:rPr>
          <w:szCs w:val="24"/>
        </w:rPr>
        <w:t>.</w:t>
      </w:r>
      <w:r w:rsidR="001D146C" w:rsidRPr="00215665">
        <w:rPr>
          <w:szCs w:val="24"/>
        </w:rPr>
        <w:t xml:space="preserve"> </w:t>
      </w:r>
    </w:p>
    <w:p w14:paraId="26799098" w14:textId="2757B750" w:rsidR="00872B24" w:rsidRPr="00215665" w:rsidRDefault="00D54CFA" w:rsidP="00D43405">
      <w:pPr>
        <w:pStyle w:val="Sarakstarindkopa"/>
        <w:spacing w:line="240" w:lineRule="auto"/>
        <w:ind w:left="714" w:firstLine="0"/>
        <w:contextualSpacing w:val="0"/>
        <w:rPr>
          <w:szCs w:val="24"/>
        </w:rPr>
      </w:pPr>
      <w:r w:rsidRPr="00215665">
        <w:rPr>
          <w:szCs w:val="24"/>
        </w:rPr>
        <w:t>P</w:t>
      </w:r>
      <w:r w:rsidR="001D146C" w:rsidRPr="00215665">
        <w:rPr>
          <w:szCs w:val="24"/>
        </w:rPr>
        <w:t>eldvietas sauszemes daļa atrodas ārpus DP “Cirīša ezers”.</w:t>
      </w:r>
      <w:r w:rsidR="00562D5F" w:rsidRPr="00215665">
        <w:rPr>
          <w:szCs w:val="24"/>
        </w:rPr>
        <w:t xml:space="preserve"> Nepieciešama esošo labiekārtojuma elementu uzturēšana</w:t>
      </w:r>
      <w:r w:rsidR="007B7672" w:rsidRPr="00215665">
        <w:rPr>
          <w:szCs w:val="24"/>
        </w:rPr>
        <w:t xml:space="preserve"> un </w:t>
      </w:r>
      <w:r w:rsidR="006D1647" w:rsidRPr="00215665">
        <w:rPr>
          <w:szCs w:val="24"/>
        </w:rPr>
        <w:t>teritorijas papildināšana ar jauniem labiekārtojuma elementiem</w:t>
      </w:r>
      <w:r w:rsidR="00562D5F" w:rsidRPr="00215665">
        <w:rPr>
          <w:szCs w:val="24"/>
        </w:rPr>
        <w:t>, kā arī ieteicams</w:t>
      </w:r>
      <w:r w:rsidR="00CE4C70" w:rsidRPr="00215665">
        <w:rPr>
          <w:szCs w:val="24"/>
        </w:rPr>
        <w:t xml:space="preserve"> vai nu ierīkot nelielu norobežotu stāvlaukumu vai arī slēgt autotransporta kustību</w:t>
      </w:r>
      <w:r w:rsidR="00872B24" w:rsidRPr="00215665">
        <w:rPr>
          <w:szCs w:val="24"/>
        </w:rPr>
        <w:t>, jo šobrīd novērojama automašīnu pārvietošanās pa zālāju visā ezera  piekrastē.</w:t>
      </w:r>
      <w:r w:rsidR="006D1647" w:rsidRPr="00215665">
        <w:rPr>
          <w:szCs w:val="24"/>
        </w:rPr>
        <w:t xml:space="preserve"> </w:t>
      </w:r>
      <w:r w:rsidR="004A2B34" w:rsidRPr="00215665">
        <w:rPr>
          <w:szCs w:val="24"/>
        </w:rPr>
        <w:t>Piekrastē jāveic regulāra niedru pļaušana</w:t>
      </w:r>
      <w:r w:rsidR="00A80620" w:rsidRPr="00215665">
        <w:rPr>
          <w:szCs w:val="24"/>
        </w:rPr>
        <w:t xml:space="preserve">, </w:t>
      </w:r>
      <w:r w:rsidR="00144A6A" w:rsidRPr="00215665">
        <w:rPr>
          <w:szCs w:val="24"/>
        </w:rPr>
        <w:t>sa</w:t>
      </w:r>
      <w:r w:rsidR="00A80620" w:rsidRPr="00215665">
        <w:rPr>
          <w:szCs w:val="24"/>
        </w:rPr>
        <w:t>vācot nopļautos augus un</w:t>
      </w:r>
      <w:r w:rsidR="00144A6A" w:rsidRPr="00215665">
        <w:rPr>
          <w:szCs w:val="24"/>
        </w:rPr>
        <w:t xml:space="preserve"> sanesumus</w:t>
      </w:r>
      <w:r w:rsidR="005371D1" w:rsidRPr="00215665">
        <w:rPr>
          <w:szCs w:val="24"/>
        </w:rPr>
        <w:t>, ja tādi tiek izskaloti</w:t>
      </w:r>
      <w:r w:rsidR="00144A6A" w:rsidRPr="00215665">
        <w:rPr>
          <w:szCs w:val="24"/>
        </w:rPr>
        <w:t xml:space="preserve"> ezera krastā</w:t>
      </w:r>
      <w:r w:rsidR="004A2B34" w:rsidRPr="00215665">
        <w:rPr>
          <w:szCs w:val="24"/>
        </w:rPr>
        <w:t xml:space="preserve"> (skat. pas</w:t>
      </w:r>
      <w:r w:rsidR="002C11FC" w:rsidRPr="00215665">
        <w:rPr>
          <w:szCs w:val="24"/>
        </w:rPr>
        <w:t xml:space="preserve">ākumu), </w:t>
      </w:r>
      <w:r w:rsidR="005371D1" w:rsidRPr="00215665">
        <w:rPr>
          <w:szCs w:val="24"/>
        </w:rPr>
        <w:t>biomasu pārvietojot ārpus ezera krastmalas un piemērot</w:t>
      </w:r>
      <w:r w:rsidRPr="00215665">
        <w:rPr>
          <w:szCs w:val="24"/>
        </w:rPr>
        <w:t xml:space="preserve">u kompostēšanas vietu, </w:t>
      </w:r>
      <w:r w:rsidR="002C11FC" w:rsidRPr="00215665">
        <w:rPr>
          <w:szCs w:val="24"/>
        </w:rPr>
        <w:t xml:space="preserve">bet nav pieļaujama </w:t>
      </w:r>
      <w:proofErr w:type="spellStart"/>
      <w:r w:rsidR="002C11FC" w:rsidRPr="00215665">
        <w:rPr>
          <w:szCs w:val="24"/>
        </w:rPr>
        <w:t>ezerdobes</w:t>
      </w:r>
      <w:proofErr w:type="spellEnd"/>
      <w:r w:rsidR="002C11FC" w:rsidRPr="00215665">
        <w:rPr>
          <w:szCs w:val="24"/>
        </w:rPr>
        <w:t xml:space="preserve"> padziļināšana vai </w:t>
      </w:r>
      <w:proofErr w:type="spellStart"/>
      <w:r w:rsidR="00804786" w:rsidRPr="00215665">
        <w:rPr>
          <w:szCs w:val="24"/>
        </w:rPr>
        <w:t>minerālgrunts</w:t>
      </w:r>
      <w:proofErr w:type="spellEnd"/>
      <w:r w:rsidR="00804786" w:rsidRPr="00215665">
        <w:rPr>
          <w:szCs w:val="24"/>
        </w:rPr>
        <w:t xml:space="preserve"> uzbēršana</w:t>
      </w:r>
      <w:r w:rsidR="00A80620" w:rsidRPr="00215665">
        <w:rPr>
          <w:szCs w:val="24"/>
        </w:rPr>
        <w:t xml:space="preserve"> ezerā vai tā krastmalā.</w:t>
      </w:r>
    </w:p>
    <w:p w14:paraId="16767ED3" w14:textId="77777777" w:rsidR="004D2CC3" w:rsidRPr="00215665" w:rsidRDefault="004D2CC3" w:rsidP="00D43405">
      <w:pPr>
        <w:pStyle w:val="Sarakstarindkopa"/>
        <w:spacing w:line="240" w:lineRule="auto"/>
        <w:ind w:left="714" w:firstLine="0"/>
        <w:contextualSpacing w:val="0"/>
        <w:rPr>
          <w:szCs w:val="24"/>
        </w:rPr>
      </w:pPr>
    </w:p>
    <w:p w14:paraId="01A7B2D6" w14:textId="77777777" w:rsidR="00D43405" w:rsidRPr="00215665" w:rsidRDefault="0048363D" w:rsidP="00D43405">
      <w:pPr>
        <w:pStyle w:val="Sarakstarindkopa"/>
        <w:numPr>
          <w:ilvl w:val="0"/>
          <w:numId w:val="28"/>
        </w:numPr>
        <w:spacing w:line="240" w:lineRule="auto"/>
        <w:contextualSpacing w:val="0"/>
        <w:rPr>
          <w:szCs w:val="24"/>
        </w:rPr>
      </w:pPr>
      <w:r w:rsidRPr="00215665">
        <w:rPr>
          <w:b/>
          <w:bCs/>
          <w:szCs w:val="24"/>
        </w:rPr>
        <w:t>Peldviet</w:t>
      </w:r>
      <w:r w:rsidR="00D54CFA" w:rsidRPr="00215665">
        <w:rPr>
          <w:b/>
          <w:bCs/>
          <w:szCs w:val="24"/>
        </w:rPr>
        <w:t>a</w:t>
      </w:r>
      <w:r w:rsidRPr="00215665">
        <w:rPr>
          <w:b/>
          <w:bCs/>
          <w:szCs w:val="24"/>
        </w:rPr>
        <w:t>, laivu nom</w:t>
      </w:r>
      <w:r w:rsidR="00D54CFA" w:rsidRPr="00215665">
        <w:rPr>
          <w:b/>
          <w:bCs/>
          <w:szCs w:val="24"/>
        </w:rPr>
        <w:t>a</w:t>
      </w:r>
      <w:r w:rsidRPr="00215665">
        <w:rPr>
          <w:b/>
          <w:bCs/>
          <w:szCs w:val="24"/>
        </w:rPr>
        <w:t xml:space="preserve"> un nūjošanas/slēpošanas tras</w:t>
      </w:r>
      <w:r w:rsidR="00D54CFA" w:rsidRPr="00215665">
        <w:rPr>
          <w:b/>
          <w:bCs/>
          <w:szCs w:val="24"/>
        </w:rPr>
        <w:t>e</w:t>
      </w:r>
      <w:r w:rsidR="00D43405" w:rsidRPr="00215665">
        <w:rPr>
          <w:szCs w:val="24"/>
        </w:rPr>
        <w:t xml:space="preserve"> </w:t>
      </w:r>
      <w:r w:rsidRPr="00215665">
        <w:rPr>
          <w:szCs w:val="24"/>
        </w:rPr>
        <w:t>teritorijā uz ZR no Aglonas vidusskolas un brīvdabas estrādes (Preiļu novada pašvaldības pārziņā)</w:t>
      </w:r>
      <w:r w:rsidR="001D146C" w:rsidRPr="00215665">
        <w:rPr>
          <w:szCs w:val="24"/>
        </w:rPr>
        <w:t>.</w:t>
      </w:r>
      <w:r w:rsidR="00844A80" w:rsidRPr="00215665">
        <w:rPr>
          <w:szCs w:val="24"/>
        </w:rPr>
        <w:t xml:space="preserve"> </w:t>
      </w:r>
    </w:p>
    <w:p w14:paraId="76554C8E" w14:textId="5EE9FF0A" w:rsidR="0048363D" w:rsidRPr="00215665" w:rsidRDefault="00844A80" w:rsidP="00D43405">
      <w:pPr>
        <w:pStyle w:val="Sarakstarindkopa"/>
        <w:spacing w:line="240" w:lineRule="auto"/>
        <w:ind w:left="714" w:firstLine="0"/>
        <w:contextualSpacing w:val="0"/>
        <w:rPr>
          <w:szCs w:val="24"/>
        </w:rPr>
      </w:pPr>
      <w:r w:rsidRPr="00215665">
        <w:rPr>
          <w:szCs w:val="24"/>
        </w:rPr>
        <w:t>Nepieciešama esošo infrastruktūras objektu uzturēšana</w:t>
      </w:r>
      <w:r w:rsidR="00FF2895" w:rsidRPr="00215665">
        <w:rPr>
          <w:szCs w:val="24"/>
        </w:rPr>
        <w:t xml:space="preserve">, </w:t>
      </w:r>
      <w:r w:rsidR="00CC5611" w:rsidRPr="00215665">
        <w:rPr>
          <w:szCs w:val="24"/>
        </w:rPr>
        <w:t xml:space="preserve">nomainot bojātos vai nolietotos elementus. Ieteicama </w:t>
      </w:r>
      <w:r w:rsidR="00542FD0" w:rsidRPr="00215665">
        <w:rPr>
          <w:szCs w:val="24"/>
        </w:rPr>
        <w:t>aktīvās atpūtas piedāvājuma paplašināšana</w:t>
      </w:r>
      <w:r w:rsidR="003F11C8" w:rsidRPr="00215665">
        <w:rPr>
          <w:szCs w:val="24"/>
        </w:rPr>
        <w:t xml:space="preserve">, </w:t>
      </w:r>
      <w:r w:rsidR="0005064D" w:rsidRPr="00215665">
        <w:rPr>
          <w:szCs w:val="24"/>
        </w:rPr>
        <w:t>piedāvājot apmeklētājiem</w:t>
      </w:r>
      <w:r w:rsidR="003F11C8" w:rsidRPr="00215665">
        <w:rPr>
          <w:szCs w:val="24"/>
        </w:rPr>
        <w:t xml:space="preserve"> jaun</w:t>
      </w:r>
      <w:r w:rsidR="0005064D" w:rsidRPr="00215665">
        <w:rPr>
          <w:szCs w:val="24"/>
        </w:rPr>
        <w:t>a</w:t>
      </w:r>
      <w:r w:rsidR="003F11C8" w:rsidRPr="00215665">
        <w:rPr>
          <w:szCs w:val="24"/>
        </w:rPr>
        <w:t xml:space="preserve">s </w:t>
      </w:r>
      <w:r w:rsidR="0005064D" w:rsidRPr="00215665">
        <w:rPr>
          <w:szCs w:val="24"/>
        </w:rPr>
        <w:t>aktivitātes</w:t>
      </w:r>
      <w:r w:rsidR="003F11C8" w:rsidRPr="00215665">
        <w:rPr>
          <w:szCs w:val="24"/>
        </w:rPr>
        <w:t xml:space="preserve">, piemēram, </w:t>
      </w:r>
      <w:r w:rsidR="00D80D34" w:rsidRPr="00215665">
        <w:rPr>
          <w:szCs w:val="24"/>
        </w:rPr>
        <w:t xml:space="preserve">ierīkojot </w:t>
      </w:r>
      <w:r w:rsidR="00855685" w:rsidRPr="00215665">
        <w:rPr>
          <w:szCs w:val="24"/>
        </w:rPr>
        <w:t>piedzīvojumu parka tras</w:t>
      </w:r>
      <w:r w:rsidR="003A0BE4" w:rsidRPr="00215665">
        <w:rPr>
          <w:szCs w:val="24"/>
        </w:rPr>
        <w:t>es</w:t>
      </w:r>
      <w:r w:rsidR="001A08E8" w:rsidRPr="00215665">
        <w:rPr>
          <w:szCs w:val="24"/>
        </w:rPr>
        <w:t xml:space="preserve"> starp kokiem</w:t>
      </w:r>
      <w:r w:rsidR="003864C1" w:rsidRPr="00215665">
        <w:rPr>
          <w:szCs w:val="24"/>
        </w:rPr>
        <w:t xml:space="preserve"> nogāzē starp nūjošanas/slēpošanas trasi</w:t>
      </w:r>
      <w:r w:rsidR="001318B7" w:rsidRPr="00215665">
        <w:rPr>
          <w:szCs w:val="24"/>
        </w:rPr>
        <w:t xml:space="preserve"> un</w:t>
      </w:r>
      <w:r w:rsidR="003A0BE4" w:rsidRPr="00215665">
        <w:rPr>
          <w:szCs w:val="24"/>
        </w:rPr>
        <w:t xml:space="preserve"> </w:t>
      </w:r>
      <w:r w:rsidR="00440DEA" w:rsidRPr="00215665">
        <w:rPr>
          <w:szCs w:val="24"/>
        </w:rPr>
        <w:t>Brāļu kapiem. Paredzot</w:t>
      </w:r>
      <w:r w:rsidR="00757BD3" w:rsidRPr="00215665">
        <w:rPr>
          <w:szCs w:val="24"/>
        </w:rPr>
        <w:t xml:space="preserve"> </w:t>
      </w:r>
      <w:r w:rsidR="00440DEA" w:rsidRPr="00215665">
        <w:rPr>
          <w:szCs w:val="24"/>
        </w:rPr>
        <w:t xml:space="preserve">jebkādas aktivitātes </w:t>
      </w:r>
      <w:r w:rsidR="00757BD3" w:rsidRPr="00215665">
        <w:rPr>
          <w:szCs w:val="24"/>
        </w:rPr>
        <w:t>ezera krast</w:t>
      </w:r>
      <w:r w:rsidR="004230C3" w:rsidRPr="00215665">
        <w:rPr>
          <w:szCs w:val="24"/>
        </w:rPr>
        <w:t>a joslā, nedrīkst veicināt</w:t>
      </w:r>
      <w:r w:rsidR="00757BD3" w:rsidRPr="00215665">
        <w:rPr>
          <w:szCs w:val="24"/>
        </w:rPr>
        <w:t xml:space="preserve"> erozijas</w:t>
      </w:r>
      <w:r w:rsidR="00DE0CEA" w:rsidRPr="00215665">
        <w:rPr>
          <w:szCs w:val="24"/>
        </w:rPr>
        <w:t xml:space="preserve"> procesus, pēc iespējas saglabājot krastu dabisko veģetāciju</w:t>
      </w:r>
      <w:r w:rsidR="001318B7" w:rsidRPr="00215665">
        <w:rPr>
          <w:szCs w:val="24"/>
        </w:rPr>
        <w:t>, piekļuvei pie ūdens izmantojot tikai izbūvētās laipas</w:t>
      </w:r>
      <w:r w:rsidR="007D2F54" w:rsidRPr="00215665">
        <w:rPr>
          <w:szCs w:val="24"/>
        </w:rPr>
        <w:t xml:space="preserve">, kā arī izbūvējot laivu ielaišanas </w:t>
      </w:r>
      <w:proofErr w:type="spellStart"/>
      <w:r w:rsidR="007D2F54" w:rsidRPr="00215665">
        <w:rPr>
          <w:szCs w:val="24"/>
        </w:rPr>
        <w:t>slipu</w:t>
      </w:r>
      <w:proofErr w:type="spellEnd"/>
      <w:r w:rsidR="007D2F54" w:rsidRPr="00215665">
        <w:rPr>
          <w:szCs w:val="24"/>
        </w:rPr>
        <w:t>.</w:t>
      </w:r>
    </w:p>
    <w:p w14:paraId="32742CFA" w14:textId="77777777" w:rsidR="004D2CC3" w:rsidRPr="00215665" w:rsidRDefault="004D2CC3" w:rsidP="00D43405">
      <w:pPr>
        <w:pStyle w:val="Sarakstarindkopa"/>
        <w:spacing w:line="240" w:lineRule="auto"/>
        <w:ind w:left="714" w:firstLine="0"/>
        <w:contextualSpacing w:val="0"/>
        <w:rPr>
          <w:szCs w:val="24"/>
        </w:rPr>
      </w:pPr>
    </w:p>
    <w:p w14:paraId="1D3FC8B7" w14:textId="77777777" w:rsidR="00DE0CEA" w:rsidRPr="00215665" w:rsidRDefault="0048363D" w:rsidP="00DC2F97">
      <w:pPr>
        <w:pStyle w:val="Sarakstarindkopa"/>
        <w:numPr>
          <w:ilvl w:val="0"/>
          <w:numId w:val="28"/>
        </w:numPr>
        <w:spacing w:line="240" w:lineRule="auto"/>
        <w:ind w:left="714" w:hanging="357"/>
        <w:contextualSpacing w:val="0"/>
        <w:rPr>
          <w:b/>
          <w:bCs/>
          <w:szCs w:val="24"/>
        </w:rPr>
      </w:pPr>
      <w:r w:rsidRPr="00215665">
        <w:rPr>
          <w:b/>
          <w:bCs/>
          <w:szCs w:val="24"/>
        </w:rPr>
        <w:t>Dabas tak</w:t>
      </w:r>
      <w:r w:rsidR="00DE0CEA" w:rsidRPr="00215665">
        <w:rPr>
          <w:b/>
          <w:bCs/>
          <w:szCs w:val="24"/>
        </w:rPr>
        <w:t>a</w:t>
      </w:r>
      <w:r w:rsidRPr="00215665">
        <w:rPr>
          <w:b/>
          <w:bCs/>
          <w:szCs w:val="24"/>
        </w:rPr>
        <w:t xml:space="preserve"> </w:t>
      </w:r>
      <w:proofErr w:type="spellStart"/>
      <w:r w:rsidRPr="00215665">
        <w:rPr>
          <w:b/>
          <w:bCs/>
          <w:szCs w:val="24"/>
        </w:rPr>
        <w:t>Upursalā</w:t>
      </w:r>
      <w:proofErr w:type="spellEnd"/>
      <w:r w:rsidR="00DE0CEA" w:rsidRPr="00215665">
        <w:rPr>
          <w:b/>
          <w:bCs/>
          <w:szCs w:val="24"/>
        </w:rPr>
        <w:t>.</w:t>
      </w:r>
    </w:p>
    <w:p w14:paraId="4166C78A" w14:textId="262BD00E" w:rsidR="0048363D" w:rsidRPr="00215665" w:rsidRDefault="00DE0CEA" w:rsidP="00DE0CEA">
      <w:pPr>
        <w:pStyle w:val="Sarakstarindkopa"/>
        <w:spacing w:line="240" w:lineRule="auto"/>
        <w:ind w:left="714" w:firstLine="0"/>
        <w:contextualSpacing w:val="0"/>
        <w:rPr>
          <w:szCs w:val="24"/>
        </w:rPr>
      </w:pPr>
      <w:r w:rsidRPr="00215665">
        <w:rPr>
          <w:szCs w:val="24"/>
        </w:rPr>
        <w:t xml:space="preserve">Dabas taka ir </w:t>
      </w:r>
      <w:r w:rsidR="0048363D" w:rsidRPr="00215665">
        <w:rPr>
          <w:szCs w:val="24"/>
        </w:rPr>
        <w:t>LVM pārziņā, laipas un skatu platformas nepieciešams atjaunot, jo koka konstrukcijas ir nolietojušās, visu vēl pasliktinājusi 2023. gada vētra</w:t>
      </w:r>
      <w:r w:rsidR="001D146C" w:rsidRPr="00215665">
        <w:rPr>
          <w:szCs w:val="24"/>
        </w:rPr>
        <w:t>.</w:t>
      </w:r>
      <w:r w:rsidR="007D2F54" w:rsidRPr="00215665">
        <w:rPr>
          <w:szCs w:val="24"/>
        </w:rPr>
        <w:t xml:space="preserve"> Pēc LVM sniegtās informācijas</w:t>
      </w:r>
      <w:r w:rsidR="00E902D9" w:rsidRPr="00215665">
        <w:rPr>
          <w:szCs w:val="24"/>
        </w:rPr>
        <w:t xml:space="preserve"> dab</w:t>
      </w:r>
      <w:r w:rsidR="007C31C6" w:rsidRPr="00215665">
        <w:rPr>
          <w:szCs w:val="24"/>
        </w:rPr>
        <w:t>as takas infrastruktūra pilnīga atjaunošana plānota 2025. gadā.</w:t>
      </w:r>
      <w:r w:rsidR="003D133E" w:rsidRPr="00215665">
        <w:rPr>
          <w:szCs w:val="24"/>
        </w:rPr>
        <w:t xml:space="preserve"> </w:t>
      </w:r>
      <w:proofErr w:type="spellStart"/>
      <w:r w:rsidR="003D133E" w:rsidRPr="00215665">
        <w:rPr>
          <w:szCs w:val="24"/>
        </w:rPr>
        <w:t>Upursalas</w:t>
      </w:r>
      <w:proofErr w:type="spellEnd"/>
      <w:r w:rsidR="003D133E" w:rsidRPr="00215665">
        <w:rPr>
          <w:szCs w:val="24"/>
        </w:rPr>
        <w:t xml:space="preserve"> apmeklētāju infrastruktūra atjaunojama un uzturama pašreizējā apjomā.</w:t>
      </w:r>
    </w:p>
    <w:p w14:paraId="0D107FD3" w14:textId="19FB4150" w:rsidR="0069610A" w:rsidRPr="00215665" w:rsidRDefault="0069610A" w:rsidP="00DE0CEA">
      <w:pPr>
        <w:pStyle w:val="Sarakstarindkopa"/>
        <w:spacing w:line="240" w:lineRule="auto"/>
        <w:ind w:left="714" w:firstLine="0"/>
        <w:contextualSpacing w:val="0"/>
        <w:rPr>
          <w:szCs w:val="24"/>
        </w:rPr>
      </w:pPr>
      <w:proofErr w:type="spellStart"/>
      <w:r w:rsidRPr="00215665">
        <w:rPr>
          <w:szCs w:val="24"/>
        </w:rPr>
        <w:t>Upursala</w:t>
      </w:r>
      <w:proofErr w:type="spellEnd"/>
      <w:r w:rsidRPr="00215665">
        <w:rPr>
          <w:szCs w:val="24"/>
        </w:rPr>
        <w:t xml:space="preserve"> iekļaujas arī laivošanas maršrutā</w:t>
      </w:r>
      <w:r w:rsidR="00DF7981" w:rsidRPr="00215665">
        <w:rPr>
          <w:szCs w:val="24"/>
        </w:rPr>
        <w:t xml:space="preserve"> pa Tartaka upi, kas ved cauri </w:t>
      </w:r>
      <w:proofErr w:type="spellStart"/>
      <w:r w:rsidR="00DF7981" w:rsidRPr="00215665">
        <w:rPr>
          <w:szCs w:val="24"/>
        </w:rPr>
        <w:t>Cirišam</w:t>
      </w:r>
      <w:proofErr w:type="spellEnd"/>
      <w:r w:rsidR="00DF7981" w:rsidRPr="00215665">
        <w:rPr>
          <w:szCs w:val="24"/>
        </w:rPr>
        <w:t xml:space="preserve">. Īpaši pasākumi laivošanas maršruta </w:t>
      </w:r>
      <w:r w:rsidR="00594652" w:rsidRPr="00215665">
        <w:rPr>
          <w:szCs w:val="24"/>
        </w:rPr>
        <w:t>uzturēšanai nav jāveic, bet paredzētie niedru pļaušanas pasākumi uzlabos laivošanas maršruta kvalitāti.</w:t>
      </w:r>
    </w:p>
    <w:p w14:paraId="25739572" w14:textId="77777777" w:rsidR="004D2CC3" w:rsidRPr="00215665" w:rsidRDefault="004D2CC3" w:rsidP="00DE0CEA">
      <w:pPr>
        <w:pStyle w:val="Sarakstarindkopa"/>
        <w:spacing w:line="240" w:lineRule="auto"/>
        <w:ind w:left="714" w:firstLine="0"/>
        <w:contextualSpacing w:val="0"/>
        <w:rPr>
          <w:szCs w:val="24"/>
        </w:rPr>
      </w:pPr>
    </w:p>
    <w:p w14:paraId="0733FBEC" w14:textId="285C5272" w:rsidR="00DE0CEA" w:rsidRPr="00215665" w:rsidRDefault="0048363D" w:rsidP="00DC2F97">
      <w:pPr>
        <w:pStyle w:val="Sarakstarindkopa"/>
        <w:numPr>
          <w:ilvl w:val="0"/>
          <w:numId w:val="28"/>
        </w:numPr>
        <w:spacing w:line="240" w:lineRule="auto"/>
        <w:ind w:left="714" w:hanging="357"/>
        <w:contextualSpacing w:val="0"/>
        <w:rPr>
          <w:szCs w:val="24"/>
        </w:rPr>
      </w:pPr>
      <w:r w:rsidRPr="00215665">
        <w:rPr>
          <w:b/>
          <w:bCs/>
          <w:szCs w:val="24"/>
        </w:rPr>
        <w:t>Pieej</w:t>
      </w:r>
      <w:r w:rsidR="00DE0CEA" w:rsidRPr="00215665">
        <w:rPr>
          <w:b/>
          <w:bCs/>
          <w:szCs w:val="24"/>
        </w:rPr>
        <w:t>a</w:t>
      </w:r>
      <w:r w:rsidRPr="00215665">
        <w:rPr>
          <w:b/>
          <w:bCs/>
          <w:szCs w:val="24"/>
        </w:rPr>
        <w:t xml:space="preserve"> Ruskuļu Lielajam akmenim</w:t>
      </w:r>
      <w:r w:rsidRPr="00215665">
        <w:rPr>
          <w:szCs w:val="24"/>
        </w:rPr>
        <w:t xml:space="preserve"> (zemes īpašnieks ir fiziska persona</w:t>
      </w:r>
      <w:r w:rsidR="002852D3" w:rsidRPr="00215665">
        <w:rPr>
          <w:szCs w:val="24"/>
        </w:rPr>
        <w:t>)</w:t>
      </w:r>
      <w:r w:rsidR="00DE0CEA" w:rsidRPr="00215665">
        <w:rPr>
          <w:szCs w:val="24"/>
        </w:rPr>
        <w:t>.</w:t>
      </w:r>
    </w:p>
    <w:p w14:paraId="7ED0116A" w14:textId="77777777" w:rsidR="00DC7688" w:rsidRDefault="00DE0CEA" w:rsidP="00DE0CEA">
      <w:pPr>
        <w:pStyle w:val="Sarakstarindkopa"/>
        <w:spacing w:line="240" w:lineRule="auto"/>
        <w:ind w:left="714" w:firstLine="0"/>
        <w:contextualSpacing w:val="0"/>
        <w:rPr>
          <w:szCs w:val="24"/>
        </w:rPr>
      </w:pPr>
      <w:r w:rsidRPr="00215665">
        <w:rPr>
          <w:szCs w:val="24"/>
        </w:rPr>
        <w:t>P</w:t>
      </w:r>
      <w:r w:rsidR="0048363D" w:rsidRPr="00215665">
        <w:rPr>
          <w:szCs w:val="24"/>
        </w:rPr>
        <w:t xml:space="preserve">ašvaldībai būtu vēlams vienoties ar zemes īpašnieku par teritorijas ap akmeni sakopšanu, stenda atjaunošanu un par legālas pieejas/piebraukšanas iespējas nodrošināšanu, neuzstādot uz ceļa Ruskuļos aizlieguma zīmi, bet ierīkojot nelielu stāvlaukumu, no kura var tālāk doties kājām. </w:t>
      </w:r>
      <w:r w:rsidRPr="00215665">
        <w:rPr>
          <w:szCs w:val="24"/>
        </w:rPr>
        <w:t xml:space="preserve">Lai daudzveidotu </w:t>
      </w:r>
      <w:r w:rsidR="00BA673C" w:rsidRPr="00215665">
        <w:rPr>
          <w:szCs w:val="24"/>
        </w:rPr>
        <w:t>Aglonas apmeklētāju atpūtas un izziņas iespējas, a</w:t>
      </w:r>
      <w:r w:rsidR="0048363D" w:rsidRPr="00215665">
        <w:rPr>
          <w:szCs w:val="24"/>
        </w:rPr>
        <w:t>psverama arī pārgājiena maršruta apkārt Ciriša ezeram</w:t>
      </w:r>
      <w:r w:rsidR="007C0D03" w:rsidRPr="00215665">
        <w:rPr>
          <w:szCs w:val="24"/>
        </w:rPr>
        <w:t xml:space="preserve"> izveide, izmantojot esošos ceļus</w:t>
      </w:r>
      <w:r w:rsidR="0048363D" w:rsidRPr="00215665">
        <w:rPr>
          <w:szCs w:val="24"/>
        </w:rPr>
        <w:t xml:space="preserve">, </w:t>
      </w:r>
      <w:r w:rsidR="007C0D03" w:rsidRPr="00215665">
        <w:rPr>
          <w:szCs w:val="24"/>
        </w:rPr>
        <w:t>maršrutā</w:t>
      </w:r>
      <w:r w:rsidR="0048363D" w:rsidRPr="00215665">
        <w:rPr>
          <w:szCs w:val="24"/>
        </w:rPr>
        <w:t xml:space="preserve"> ietver</w:t>
      </w:r>
      <w:r w:rsidR="00490E1A" w:rsidRPr="00215665">
        <w:rPr>
          <w:szCs w:val="24"/>
        </w:rPr>
        <w:t>ot</w:t>
      </w:r>
      <w:r w:rsidR="0048363D" w:rsidRPr="00215665">
        <w:rPr>
          <w:szCs w:val="24"/>
        </w:rPr>
        <w:t xml:space="preserve"> Ruskuļu Lielo akmeni.</w:t>
      </w:r>
    </w:p>
    <w:p w14:paraId="1905E2EC" w14:textId="77777777" w:rsidR="0033206B" w:rsidRDefault="0033206B" w:rsidP="00DE0CEA">
      <w:pPr>
        <w:pStyle w:val="Sarakstarindkopa"/>
        <w:spacing w:line="240" w:lineRule="auto"/>
        <w:ind w:left="714" w:firstLine="0"/>
        <w:contextualSpacing w:val="0"/>
        <w:rPr>
          <w:szCs w:val="24"/>
        </w:rPr>
      </w:pPr>
    </w:p>
    <w:p w14:paraId="3A66DE55" w14:textId="77777777" w:rsidR="0033206B" w:rsidRDefault="0033206B" w:rsidP="00DE0CEA">
      <w:pPr>
        <w:pStyle w:val="Sarakstarindkopa"/>
        <w:spacing w:line="240" w:lineRule="auto"/>
        <w:ind w:left="714" w:firstLine="0"/>
        <w:contextualSpacing w:val="0"/>
        <w:rPr>
          <w:szCs w:val="24"/>
        </w:rPr>
      </w:pPr>
    </w:p>
    <w:p w14:paraId="5D07416B" w14:textId="77777777" w:rsidR="0033206B" w:rsidRDefault="0033206B">
      <w:pPr>
        <w:spacing w:after="160" w:line="259" w:lineRule="auto"/>
        <w:ind w:firstLine="0"/>
        <w:jc w:val="left"/>
        <w:rPr>
          <w:b/>
          <w:bCs/>
          <w:sz w:val="26"/>
          <w:szCs w:val="26"/>
        </w:rPr>
      </w:pPr>
      <w:r>
        <w:rPr>
          <w:b/>
          <w:bCs/>
          <w:sz w:val="26"/>
          <w:szCs w:val="26"/>
        </w:rPr>
        <w:br w:type="page"/>
      </w:r>
    </w:p>
    <w:p w14:paraId="176C31DB" w14:textId="236B0E10" w:rsidR="0033206B" w:rsidRPr="00215665" w:rsidRDefault="0033206B" w:rsidP="0033206B">
      <w:pPr>
        <w:ind w:firstLine="0"/>
        <w:jc w:val="center"/>
        <w:rPr>
          <w:b/>
          <w:bCs/>
          <w:sz w:val="26"/>
          <w:szCs w:val="26"/>
        </w:rPr>
      </w:pPr>
      <w:r w:rsidRPr="00215665">
        <w:rPr>
          <w:b/>
          <w:bCs/>
          <w:sz w:val="26"/>
          <w:szCs w:val="26"/>
        </w:rPr>
        <w:lastRenderedPageBreak/>
        <w:t>3.4. pasākums. Aglonas promenādes un/vai pastaigu takas vai laipas projektēšana un izbūve saskaņā ar bioloģiskās daudzveidības saglabāšanas prasībām</w:t>
      </w:r>
    </w:p>
    <w:p w14:paraId="6F6D59C0" w14:textId="0D4BAC67" w:rsidR="008E4851" w:rsidRDefault="0033206B" w:rsidP="0033206B">
      <w:pPr>
        <w:spacing w:line="240" w:lineRule="auto"/>
        <w:ind w:firstLine="0"/>
        <w:rPr>
          <w:bCs/>
          <w:szCs w:val="24"/>
        </w:rPr>
      </w:pPr>
      <w:r w:rsidRPr="00215665">
        <w:rPr>
          <w:bCs/>
          <w:szCs w:val="24"/>
        </w:rPr>
        <w:t xml:space="preserve">Preiļu novada pašvaldība ir izteikusi priekšlikumu par promenādes un/vai pastaigu takas vai laipas (turpmāk – promenāde) gar Ciriša ezeru izveidi Aglonā no vienas peldvietas līdz otrai. </w:t>
      </w:r>
      <w:r w:rsidR="00AC1F52">
        <w:rPr>
          <w:bCs/>
          <w:szCs w:val="24"/>
        </w:rPr>
        <w:t>Pirmajā</w:t>
      </w:r>
      <w:r w:rsidR="00CB29F4">
        <w:rPr>
          <w:bCs/>
          <w:szCs w:val="24"/>
        </w:rPr>
        <w:t xml:space="preserve"> kārtā izbūvējams promenādes posms no </w:t>
      </w:r>
      <w:r w:rsidR="00323161">
        <w:rPr>
          <w:bCs/>
          <w:szCs w:val="24"/>
        </w:rPr>
        <w:t xml:space="preserve">Daugavpils ielas 38, Aglonā (Aglonas bibliotēka) līdz </w:t>
      </w:r>
      <w:r w:rsidR="003C6B67">
        <w:rPr>
          <w:bCs/>
          <w:szCs w:val="24"/>
        </w:rPr>
        <w:t xml:space="preserve">peldvietai Ciriša līcī pie Aglonas bazilikas, skatu platformas izbūvei izmantojot </w:t>
      </w:r>
      <w:r w:rsidR="003B3315">
        <w:rPr>
          <w:bCs/>
          <w:szCs w:val="24"/>
        </w:rPr>
        <w:t>šobrīd vidi degra</w:t>
      </w:r>
      <w:r w:rsidR="00E11661">
        <w:rPr>
          <w:bCs/>
          <w:szCs w:val="24"/>
        </w:rPr>
        <w:t>dē</w:t>
      </w:r>
      <w:r w:rsidR="003B3315">
        <w:rPr>
          <w:bCs/>
          <w:szCs w:val="24"/>
        </w:rPr>
        <w:t>jošo būvi</w:t>
      </w:r>
      <w:r w:rsidR="00E11661">
        <w:rPr>
          <w:bCs/>
          <w:szCs w:val="24"/>
        </w:rPr>
        <w:t xml:space="preserve"> pie </w:t>
      </w:r>
      <w:proofErr w:type="spellStart"/>
      <w:r w:rsidR="00E11661">
        <w:rPr>
          <w:bCs/>
          <w:szCs w:val="24"/>
        </w:rPr>
        <w:t>Somersētas</w:t>
      </w:r>
      <w:proofErr w:type="spellEnd"/>
      <w:r w:rsidR="00E11661">
        <w:rPr>
          <w:bCs/>
          <w:szCs w:val="24"/>
        </w:rPr>
        <w:t xml:space="preserve"> ielas.</w:t>
      </w:r>
      <w:r w:rsidR="003C6B67">
        <w:rPr>
          <w:bCs/>
          <w:szCs w:val="24"/>
        </w:rPr>
        <w:t xml:space="preserve"> </w:t>
      </w:r>
      <w:r w:rsidR="00BB1191">
        <w:rPr>
          <w:bCs/>
          <w:szCs w:val="24"/>
        </w:rPr>
        <w:t>Laipu, tiltiņa, skatu platformas, grantēto celiņu, cietā seguma laukumu un kāpņu</w:t>
      </w:r>
      <w:r w:rsidR="005C7CB6">
        <w:rPr>
          <w:bCs/>
          <w:szCs w:val="24"/>
        </w:rPr>
        <w:t>, kā arī pludmales labiekārtojuma elementu</w:t>
      </w:r>
      <w:r w:rsidR="00BB1191">
        <w:rPr>
          <w:bCs/>
          <w:szCs w:val="24"/>
        </w:rPr>
        <w:t xml:space="preserve"> aptuvenais novietojums norādīts </w:t>
      </w:r>
      <w:r w:rsidR="00BB1191" w:rsidRPr="00215665">
        <w:rPr>
          <w:bCs/>
          <w:szCs w:val="24"/>
        </w:rPr>
        <w:t>5.3.</w:t>
      </w:r>
      <w:r w:rsidR="00CD47AB">
        <w:rPr>
          <w:bCs/>
          <w:szCs w:val="24"/>
        </w:rPr>
        <w:t>20</w:t>
      </w:r>
      <w:r w:rsidR="00BB1191" w:rsidRPr="00215665">
        <w:rPr>
          <w:bCs/>
          <w:szCs w:val="24"/>
        </w:rPr>
        <w:t>. attēl</w:t>
      </w:r>
      <w:r w:rsidR="00BB1191">
        <w:rPr>
          <w:bCs/>
          <w:szCs w:val="24"/>
        </w:rPr>
        <w:t>ā, bet to var</w:t>
      </w:r>
      <w:r w:rsidR="00C305E4">
        <w:rPr>
          <w:bCs/>
          <w:szCs w:val="24"/>
        </w:rPr>
        <w:t xml:space="preserve"> precizēt</w:t>
      </w:r>
      <w:r w:rsidR="00BE7416">
        <w:rPr>
          <w:bCs/>
          <w:szCs w:val="24"/>
        </w:rPr>
        <w:t xml:space="preserve"> un</w:t>
      </w:r>
      <w:r w:rsidR="00BB1191">
        <w:rPr>
          <w:bCs/>
          <w:szCs w:val="24"/>
        </w:rPr>
        <w:t xml:space="preserve"> </w:t>
      </w:r>
      <w:r w:rsidR="00BE567A">
        <w:rPr>
          <w:bCs/>
          <w:szCs w:val="24"/>
        </w:rPr>
        <w:t>mainīt, izstrādājot promenādes būvprojektu,</w:t>
      </w:r>
      <w:r w:rsidR="00B948F7">
        <w:rPr>
          <w:bCs/>
          <w:szCs w:val="24"/>
        </w:rPr>
        <w:t xml:space="preserve"> ja </w:t>
      </w:r>
      <w:r w:rsidR="00907ABD">
        <w:rPr>
          <w:bCs/>
          <w:szCs w:val="24"/>
        </w:rPr>
        <w:t>izmaiņas</w:t>
      </w:r>
      <w:r w:rsidR="00B948F7">
        <w:rPr>
          <w:bCs/>
          <w:szCs w:val="24"/>
        </w:rPr>
        <w:t xml:space="preserve"> tiek pamatot</w:t>
      </w:r>
      <w:r w:rsidR="00907ABD">
        <w:rPr>
          <w:bCs/>
          <w:szCs w:val="24"/>
        </w:rPr>
        <w:t>a</w:t>
      </w:r>
      <w:r w:rsidR="00B948F7">
        <w:rPr>
          <w:bCs/>
          <w:szCs w:val="24"/>
        </w:rPr>
        <w:t>s ar detalizētākas informācijas ieguvi topogrāfiskā plāna</w:t>
      </w:r>
      <w:r w:rsidR="00907ABD">
        <w:rPr>
          <w:bCs/>
          <w:szCs w:val="24"/>
        </w:rPr>
        <w:t xml:space="preserve"> un ģeoloģiskās izpētes laikā.</w:t>
      </w:r>
      <w:r w:rsidR="00BE567A">
        <w:rPr>
          <w:bCs/>
          <w:szCs w:val="24"/>
        </w:rPr>
        <w:t xml:space="preserve"> </w:t>
      </w:r>
      <w:r w:rsidR="00981E6C">
        <w:rPr>
          <w:bCs/>
          <w:szCs w:val="24"/>
        </w:rPr>
        <w:t xml:space="preserve">Izbūvējot promenādes pirmo kārtu, </w:t>
      </w:r>
      <w:r w:rsidR="001B008B">
        <w:rPr>
          <w:bCs/>
          <w:szCs w:val="24"/>
        </w:rPr>
        <w:t xml:space="preserve">DP “Cirīša ezers” teritorijā atrastos </w:t>
      </w:r>
      <w:r w:rsidR="00981E6C">
        <w:rPr>
          <w:bCs/>
          <w:szCs w:val="24"/>
        </w:rPr>
        <w:t xml:space="preserve">tikai četras </w:t>
      </w:r>
      <w:r w:rsidR="001B008B">
        <w:rPr>
          <w:bCs/>
          <w:szCs w:val="24"/>
        </w:rPr>
        <w:t>ezerā izbūvētas pontonu laipas</w:t>
      </w:r>
      <w:r w:rsidR="007565F2">
        <w:rPr>
          <w:bCs/>
          <w:szCs w:val="24"/>
        </w:rPr>
        <w:t>. Katras laipas platums 2 līdz 10 m</w:t>
      </w:r>
      <w:r w:rsidR="007B248F">
        <w:rPr>
          <w:bCs/>
          <w:szCs w:val="24"/>
        </w:rPr>
        <w:t>, uz vienas no laipām iespējams izvietot zviļņus pasīvai atpūtai</w:t>
      </w:r>
      <w:r w:rsidR="00BB1191">
        <w:rPr>
          <w:bCs/>
          <w:szCs w:val="24"/>
        </w:rPr>
        <w:t xml:space="preserve">. </w:t>
      </w:r>
      <w:r w:rsidR="00F52149">
        <w:rPr>
          <w:bCs/>
          <w:szCs w:val="24"/>
        </w:rPr>
        <w:t xml:space="preserve">Pie promenādes </w:t>
      </w:r>
      <w:r w:rsidR="00FB4B98">
        <w:rPr>
          <w:bCs/>
          <w:szCs w:val="24"/>
        </w:rPr>
        <w:t xml:space="preserve">iespējams </w:t>
      </w:r>
      <w:r w:rsidR="002E645F">
        <w:rPr>
          <w:bCs/>
          <w:szCs w:val="24"/>
        </w:rPr>
        <w:t>izvieto</w:t>
      </w:r>
      <w:r w:rsidR="00FB4B98">
        <w:rPr>
          <w:bCs/>
          <w:szCs w:val="24"/>
        </w:rPr>
        <w:t>t</w:t>
      </w:r>
      <w:r w:rsidR="002E645F">
        <w:rPr>
          <w:bCs/>
          <w:szCs w:val="24"/>
        </w:rPr>
        <w:t xml:space="preserve"> arī dažād</w:t>
      </w:r>
      <w:r w:rsidR="00FB4B98">
        <w:rPr>
          <w:bCs/>
          <w:szCs w:val="24"/>
        </w:rPr>
        <w:t>us</w:t>
      </w:r>
      <w:r w:rsidR="002E645F">
        <w:rPr>
          <w:bCs/>
          <w:szCs w:val="24"/>
        </w:rPr>
        <w:t xml:space="preserve"> </w:t>
      </w:r>
      <w:r w:rsidR="00BD34EC">
        <w:rPr>
          <w:bCs/>
          <w:szCs w:val="24"/>
        </w:rPr>
        <w:t xml:space="preserve">rotaļu, </w:t>
      </w:r>
      <w:r w:rsidR="002E645F">
        <w:rPr>
          <w:bCs/>
          <w:szCs w:val="24"/>
        </w:rPr>
        <w:t xml:space="preserve">aktīvās atpūtas </w:t>
      </w:r>
      <w:r w:rsidR="00F4744D">
        <w:rPr>
          <w:bCs/>
          <w:szCs w:val="24"/>
        </w:rPr>
        <w:t xml:space="preserve">un pasīvās atpūtas </w:t>
      </w:r>
      <w:r w:rsidR="002E645F">
        <w:rPr>
          <w:bCs/>
          <w:szCs w:val="24"/>
        </w:rPr>
        <w:t>element</w:t>
      </w:r>
      <w:r w:rsidR="00005373">
        <w:rPr>
          <w:bCs/>
          <w:szCs w:val="24"/>
        </w:rPr>
        <w:t>us</w:t>
      </w:r>
      <w:r w:rsidR="00BD34EC">
        <w:rPr>
          <w:bCs/>
          <w:szCs w:val="24"/>
        </w:rPr>
        <w:t>, tos pēc iespējas novietojot</w:t>
      </w:r>
      <w:r w:rsidR="002E645F">
        <w:rPr>
          <w:bCs/>
          <w:szCs w:val="24"/>
        </w:rPr>
        <w:t xml:space="preserve"> </w:t>
      </w:r>
      <w:r w:rsidR="007B248F">
        <w:rPr>
          <w:bCs/>
          <w:szCs w:val="24"/>
        </w:rPr>
        <w:t>plūdu riskam nepakļautajā promenādes daļā</w:t>
      </w:r>
      <w:r w:rsidR="008E4851">
        <w:rPr>
          <w:bCs/>
          <w:szCs w:val="24"/>
        </w:rPr>
        <w:t>.</w:t>
      </w:r>
      <w:r w:rsidR="002E645F">
        <w:rPr>
          <w:bCs/>
          <w:szCs w:val="24"/>
        </w:rPr>
        <w:t xml:space="preserve"> </w:t>
      </w:r>
    </w:p>
    <w:p w14:paraId="67860381" w14:textId="363020F6" w:rsidR="00B46C4E" w:rsidRDefault="00B46C4E" w:rsidP="0033206B">
      <w:pPr>
        <w:spacing w:line="240" w:lineRule="auto"/>
        <w:ind w:firstLine="0"/>
        <w:rPr>
          <w:bCs/>
          <w:szCs w:val="24"/>
        </w:rPr>
      </w:pPr>
      <w:r>
        <w:rPr>
          <w:bCs/>
          <w:szCs w:val="24"/>
        </w:rPr>
        <w:t xml:space="preserve">Otrajā kārtā, ja iespējams vienoties ar zemes vienību īpašniekiem, </w:t>
      </w:r>
      <w:r w:rsidR="00145231">
        <w:rPr>
          <w:bCs/>
          <w:szCs w:val="24"/>
        </w:rPr>
        <w:t xml:space="preserve">iespējama promenādes izbūve </w:t>
      </w:r>
      <w:r w:rsidR="002237DE">
        <w:rPr>
          <w:bCs/>
          <w:szCs w:val="24"/>
        </w:rPr>
        <w:t xml:space="preserve">gar ezera krastu </w:t>
      </w:r>
      <w:r w:rsidR="00145231">
        <w:rPr>
          <w:bCs/>
          <w:szCs w:val="24"/>
        </w:rPr>
        <w:t xml:space="preserve">posmā no vidusskolas līdz </w:t>
      </w:r>
      <w:r w:rsidR="002237DE">
        <w:rPr>
          <w:bCs/>
          <w:szCs w:val="24"/>
        </w:rPr>
        <w:t>pirmajā kārtā izbūvētajai promenādei.</w:t>
      </w:r>
    </w:p>
    <w:p w14:paraId="2CC16345" w14:textId="18C66D15" w:rsidR="0033206B" w:rsidRPr="00215665" w:rsidRDefault="0033206B" w:rsidP="0033206B">
      <w:pPr>
        <w:spacing w:line="240" w:lineRule="auto"/>
        <w:ind w:firstLine="0"/>
        <w:rPr>
          <w:bCs/>
          <w:szCs w:val="24"/>
        </w:rPr>
      </w:pPr>
      <w:r w:rsidRPr="00215665">
        <w:rPr>
          <w:bCs/>
          <w:szCs w:val="24"/>
        </w:rPr>
        <w:t xml:space="preserve">Ieteikumi promenādes izveidei aprakstīti 4.2. nodaļas noslēgumā. Promenādes </w:t>
      </w:r>
      <w:r w:rsidR="006449E0">
        <w:rPr>
          <w:bCs/>
          <w:szCs w:val="24"/>
        </w:rPr>
        <w:t>projektēšanai</w:t>
      </w:r>
      <w:r w:rsidRPr="00215665">
        <w:rPr>
          <w:bCs/>
          <w:szCs w:val="24"/>
        </w:rPr>
        <w:t xml:space="preserve"> var izmantot līniju, kas norādīta kā kājāmgājēju pieeja ezeram 1.10. pielikuma kartē</w:t>
      </w:r>
      <w:r w:rsidR="00365003">
        <w:rPr>
          <w:bCs/>
          <w:szCs w:val="24"/>
        </w:rPr>
        <w:t>,</w:t>
      </w:r>
      <w:r w:rsidR="0015109C">
        <w:rPr>
          <w:bCs/>
          <w:szCs w:val="24"/>
        </w:rPr>
        <w:t xml:space="preserve"> </w:t>
      </w:r>
      <w:r w:rsidR="00365003">
        <w:rPr>
          <w:bCs/>
          <w:szCs w:val="24"/>
        </w:rPr>
        <w:t>un/</w:t>
      </w:r>
      <w:r w:rsidR="0015109C">
        <w:rPr>
          <w:bCs/>
          <w:szCs w:val="24"/>
        </w:rPr>
        <w:t>vai 5.3.</w:t>
      </w:r>
      <w:r w:rsidR="00CD47AB">
        <w:rPr>
          <w:bCs/>
          <w:szCs w:val="24"/>
        </w:rPr>
        <w:t>20</w:t>
      </w:r>
      <w:r w:rsidR="006B2129">
        <w:rPr>
          <w:bCs/>
          <w:szCs w:val="24"/>
        </w:rPr>
        <w:t xml:space="preserve">. attēlā norādīto </w:t>
      </w:r>
      <w:r w:rsidR="00365003">
        <w:rPr>
          <w:bCs/>
          <w:szCs w:val="24"/>
        </w:rPr>
        <w:t xml:space="preserve">promenādes </w:t>
      </w:r>
      <w:r w:rsidR="006B2129">
        <w:rPr>
          <w:bCs/>
          <w:szCs w:val="24"/>
        </w:rPr>
        <w:t>elementu izvietojumu</w:t>
      </w:r>
      <w:r w:rsidRPr="00215665">
        <w:rPr>
          <w:bCs/>
          <w:szCs w:val="24"/>
        </w:rPr>
        <w:t>. Būtiskākie nosacījumi</w:t>
      </w:r>
      <w:r w:rsidR="006449E0">
        <w:rPr>
          <w:bCs/>
          <w:szCs w:val="24"/>
        </w:rPr>
        <w:t xml:space="preserve"> promenādes projektēšanai un izbūvei</w:t>
      </w:r>
      <w:r w:rsidRPr="00215665">
        <w:rPr>
          <w:bCs/>
          <w:szCs w:val="24"/>
        </w:rPr>
        <w:t>:</w:t>
      </w:r>
    </w:p>
    <w:p w14:paraId="120A1733" w14:textId="77777777" w:rsidR="0033206B" w:rsidRPr="00215665" w:rsidRDefault="0033206B" w:rsidP="0033206B">
      <w:pPr>
        <w:pStyle w:val="Sarakstarindkopa"/>
        <w:numPr>
          <w:ilvl w:val="0"/>
          <w:numId w:val="33"/>
        </w:numPr>
        <w:spacing w:line="240" w:lineRule="auto"/>
        <w:rPr>
          <w:bCs/>
          <w:szCs w:val="24"/>
        </w:rPr>
      </w:pPr>
      <w:r w:rsidRPr="00215665">
        <w:rPr>
          <w:bCs/>
          <w:szCs w:val="24"/>
        </w:rPr>
        <w:t>promenādes izbūves projekts jāizstrādā kopā ar ainavu projektu, kas vērtētu promenādes iekļaušanos ainavā un skatu veidošanos no un uz promenādi, atvērumu veidošanu koku un krūmu joslā gar ezeru,</w:t>
      </w:r>
    </w:p>
    <w:p w14:paraId="2828BDCB" w14:textId="77777777" w:rsidR="0033206B" w:rsidRPr="00215665" w:rsidRDefault="0033206B" w:rsidP="0033206B">
      <w:pPr>
        <w:pStyle w:val="Sarakstarindkopa"/>
        <w:numPr>
          <w:ilvl w:val="0"/>
          <w:numId w:val="33"/>
        </w:numPr>
        <w:spacing w:line="240" w:lineRule="auto"/>
        <w:rPr>
          <w:bCs/>
          <w:szCs w:val="24"/>
        </w:rPr>
      </w:pPr>
      <w:r w:rsidRPr="00215665">
        <w:rPr>
          <w:bCs/>
          <w:szCs w:val="24"/>
        </w:rPr>
        <w:t xml:space="preserve">promenādes izbūvei būtu jāveicina krastu sakopšana, niedru joslas izpļaušana, izskalotās augu atlieku masas - organiskā slāņa izvākšana, krūmu joslas izvākšana, nodrošinot vismaz daļēju koku saglabāšanu – 2.4. un 2.5. pasākumu īstenošana, </w:t>
      </w:r>
    </w:p>
    <w:p w14:paraId="3E05EC6A" w14:textId="77777777" w:rsidR="0033206B" w:rsidRPr="00215665" w:rsidRDefault="0033206B" w:rsidP="0033206B">
      <w:pPr>
        <w:pStyle w:val="Sarakstarindkopa"/>
        <w:numPr>
          <w:ilvl w:val="0"/>
          <w:numId w:val="33"/>
        </w:numPr>
        <w:spacing w:line="240" w:lineRule="auto"/>
        <w:rPr>
          <w:bCs/>
          <w:szCs w:val="24"/>
        </w:rPr>
      </w:pPr>
      <w:r w:rsidRPr="00215665">
        <w:rPr>
          <w:bCs/>
          <w:szCs w:val="24"/>
        </w:rPr>
        <w:t xml:space="preserve">nav pieļaujama </w:t>
      </w:r>
      <w:proofErr w:type="spellStart"/>
      <w:r w:rsidRPr="00215665">
        <w:rPr>
          <w:bCs/>
          <w:szCs w:val="24"/>
        </w:rPr>
        <w:t>ezerdobes</w:t>
      </w:r>
      <w:proofErr w:type="spellEnd"/>
      <w:r w:rsidRPr="00215665">
        <w:rPr>
          <w:bCs/>
          <w:szCs w:val="24"/>
        </w:rPr>
        <w:t xml:space="preserve"> padziļināšana, </w:t>
      </w:r>
      <w:proofErr w:type="spellStart"/>
      <w:r w:rsidRPr="00215665">
        <w:rPr>
          <w:bCs/>
          <w:szCs w:val="24"/>
        </w:rPr>
        <w:t>minerālaugsnes</w:t>
      </w:r>
      <w:proofErr w:type="spellEnd"/>
      <w:r w:rsidRPr="00215665">
        <w:rPr>
          <w:bCs/>
          <w:szCs w:val="24"/>
        </w:rPr>
        <w:t xml:space="preserve"> pārvietošana, izgrābšana vai arī uzbēršana virsū organisko atlieku slānim, </w:t>
      </w:r>
    </w:p>
    <w:p w14:paraId="044B65EB" w14:textId="77777777" w:rsidR="0033206B" w:rsidRPr="00215665" w:rsidRDefault="0033206B" w:rsidP="0033206B">
      <w:pPr>
        <w:pStyle w:val="Sarakstarindkopa"/>
        <w:numPr>
          <w:ilvl w:val="0"/>
          <w:numId w:val="33"/>
        </w:numPr>
        <w:spacing w:line="240" w:lineRule="auto"/>
        <w:rPr>
          <w:bCs/>
          <w:szCs w:val="24"/>
        </w:rPr>
      </w:pPr>
      <w:r w:rsidRPr="00215665">
        <w:rPr>
          <w:bCs/>
          <w:szCs w:val="24"/>
        </w:rPr>
        <w:t>precīza promenādes izbūves vieta saskaņojama, izstrādājot detalizētu projektu,</w:t>
      </w:r>
    </w:p>
    <w:p w14:paraId="2A07F308" w14:textId="77777777" w:rsidR="00BE7416" w:rsidRDefault="0033206B" w:rsidP="0033206B">
      <w:pPr>
        <w:pStyle w:val="Sarakstarindkopa"/>
        <w:numPr>
          <w:ilvl w:val="0"/>
          <w:numId w:val="33"/>
        </w:numPr>
        <w:spacing w:line="240" w:lineRule="auto"/>
        <w:rPr>
          <w:bCs/>
          <w:szCs w:val="24"/>
        </w:rPr>
      </w:pPr>
      <w:r w:rsidRPr="00215665">
        <w:rPr>
          <w:bCs/>
          <w:szCs w:val="24"/>
        </w:rPr>
        <w:t>nav pieļaujama promenādes izbūve ezerā, tikai atsevišķās vietās paredzamas laipas vai skatu platformas, kas projicējas virs ezera ūdens spoguļa</w:t>
      </w:r>
      <w:r w:rsidR="00BE7416">
        <w:rPr>
          <w:bCs/>
          <w:szCs w:val="24"/>
        </w:rPr>
        <w:t>,</w:t>
      </w:r>
    </w:p>
    <w:p w14:paraId="5B919FD1" w14:textId="6E0E282B" w:rsidR="0033206B" w:rsidRPr="00215665" w:rsidRDefault="00DF2019" w:rsidP="0033206B">
      <w:pPr>
        <w:pStyle w:val="Sarakstarindkopa"/>
        <w:numPr>
          <w:ilvl w:val="0"/>
          <w:numId w:val="33"/>
        </w:numPr>
        <w:spacing w:line="240" w:lineRule="auto"/>
        <w:rPr>
          <w:bCs/>
          <w:szCs w:val="24"/>
        </w:rPr>
      </w:pPr>
      <w:r>
        <w:rPr>
          <w:bCs/>
          <w:szCs w:val="24"/>
        </w:rPr>
        <w:t>ja plānota promenādes izgaismošana tumšajā diennakts laikā, jāievēro nosacījumi</w:t>
      </w:r>
      <w:r w:rsidR="0013427B">
        <w:rPr>
          <w:bCs/>
          <w:szCs w:val="24"/>
        </w:rPr>
        <w:t xml:space="preserve"> sikspārņu aizsardzībai, paredzot lokālu apgaismojumu, kas</w:t>
      </w:r>
      <w:r w:rsidR="00773616">
        <w:rPr>
          <w:bCs/>
          <w:szCs w:val="24"/>
        </w:rPr>
        <w:t xml:space="preserve"> neizgaismo ezeru, bet tikai laipu vai taku un</w:t>
      </w:r>
      <w:r w:rsidR="0013427B">
        <w:rPr>
          <w:bCs/>
          <w:szCs w:val="24"/>
        </w:rPr>
        <w:t xml:space="preserve"> ieslēdzas tikai tajos brīžos, kad </w:t>
      </w:r>
      <w:r w:rsidR="00773616">
        <w:rPr>
          <w:bCs/>
          <w:szCs w:val="24"/>
        </w:rPr>
        <w:t>gaismas ķermeņiem tuvojas</w:t>
      </w:r>
      <w:r w:rsidR="0013427B">
        <w:rPr>
          <w:bCs/>
          <w:szCs w:val="24"/>
        </w:rPr>
        <w:t xml:space="preserve"> apmeklētāji</w:t>
      </w:r>
      <w:r w:rsidR="0033206B" w:rsidRPr="00215665">
        <w:rPr>
          <w:bCs/>
          <w:szCs w:val="24"/>
        </w:rPr>
        <w:t>.</w:t>
      </w:r>
    </w:p>
    <w:p w14:paraId="7CACFEA5" w14:textId="77777777" w:rsidR="0033206B" w:rsidRPr="00215665" w:rsidRDefault="0033206B" w:rsidP="0033206B">
      <w:pPr>
        <w:ind w:firstLine="0"/>
        <w:rPr>
          <w:bCs/>
          <w:szCs w:val="24"/>
        </w:rPr>
      </w:pPr>
    </w:p>
    <w:p w14:paraId="68CB5457" w14:textId="77777777" w:rsidR="0033206B" w:rsidRPr="00215665" w:rsidRDefault="0033206B" w:rsidP="00DE0CEA">
      <w:pPr>
        <w:pStyle w:val="Sarakstarindkopa"/>
        <w:spacing w:line="240" w:lineRule="auto"/>
        <w:ind w:left="714" w:firstLine="0"/>
        <w:contextualSpacing w:val="0"/>
        <w:rPr>
          <w:szCs w:val="24"/>
        </w:rPr>
        <w:sectPr w:rsidR="0033206B" w:rsidRPr="00215665" w:rsidSect="00E949B0">
          <w:pgSz w:w="11906" w:h="16838"/>
          <w:pgMar w:top="1134" w:right="1134" w:bottom="1134" w:left="1701" w:header="709" w:footer="709" w:gutter="0"/>
          <w:cols w:space="708"/>
          <w:docGrid w:linePitch="360"/>
        </w:sectPr>
      </w:pPr>
    </w:p>
    <w:p w14:paraId="132CFFCF" w14:textId="354B9C65" w:rsidR="00756889" w:rsidRPr="00215665" w:rsidRDefault="001A154E" w:rsidP="00BC51F2">
      <w:pPr>
        <w:ind w:firstLine="0"/>
        <w:jc w:val="center"/>
        <w:rPr>
          <w:b/>
          <w:bCs/>
          <w:sz w:val="26"/>
          <w:szCs w:val="26"/>
        </w:rPr>
      </w:pPr>
      <w:r>
        <w:rPr>
          <w:b/>
          <w:bCs/>
          <w:noProof/>
          <w:sz w:val="26"/>
          <w:szCs w:val="26"/>
        </w:rPr>
        <w:lastRenderedPageBreak/>
        <w:drawing>
          <wp:inline distT="0" distB="0" distL="0" distR="0" wp14:anchorId="30BBA695" wp14:editId="56280F82">
            <wp:extent cx="8667750" cy="5800050"/>
            <wp:effectExtent l="0" t="0" r="0" b="0"/>
            <wp:docPr id="1147041250" name="Attēls 9" descr="Attēls, kurā ir teksts, karte, ekrānuzņēmums, atlant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041250" name="Attēls 9" descr="Attēls, kurā ir teksts, karte, ekrānuzņēmums, atlants&#10;&#10;Mākslīgā intelekta ģenerēts saturs var būt nepareizs."/>
                    <pic:cNvPicPr/>
                  </pic:nvPicPr>
                  <pic:blipFill rotWithShape="1">
                    <a:blip r:embed="rId176" cstate="screen">
                      <a:extLst>
                        <a:ext uri="{28A0092B-C50C-407E-A947-70E740481C1C}">
                          <a14:useLocalDpi xmlns:a14="http://schemas.microsoft.com/office/drawing/2010/main"/>
                        </a:ext>
                      </a:extLst>
                    </a:blip>
                    <a:srcRect/>
                    <a:stretch>
                      <a:fillRect/>
                    </a:stretch>
                  </pic:blipFill>
                  <pic:spPr bwMode="auto">
                    <a:xfrm>
                      <a:off x="0" y="0"/>
                      <a:ext cx="8689617" cy="5814683"/>
                    </a:xfrm>
                    <a:prstGeom prst="rect">
                      <a:avLst/>
                    </a:prstGeom>
                    <a:ln>
                      <a:noFill/>
                    </a:ln>
                    <a:extLst>
                      <a:ext uri="{53640926-AAD7-44D8-BBD7-CCE9431645EC}">
                        <a14:shadowObscured xmlns:a14="http://schemas.microsoft.com/office/drawing/2010/main"/>
                      </a:ext>
                    </a:extLst>
                  </pic:spPr>
                </pic:pic>
              </a:graphicData>
            </a:graphic>
          </wp:inline>
        </w:drawing>
      </w:r>
    </w:p>
    <w:p w14:paraId="680D7EEE" w14:textId="1C5B7DE9" w:rsidR="008F6F5C" w:rsidRPr="00215665" w:rsidRDefault="008F6F5C" w:rsidP="00BC51F2">
      <w:pPr>
        <w:ind w:firstLine="0"/>
        <w:jc w:val="center"/>
        <w:rPr>
          <w:b/>
          <w:bCs/>
          <w:sz w:val="26"/>
          <w:szCs w:val="26"/>
        </w:rPr>
        <w:sectPr w:rsidR="008F6F5C" w:rsidRPr="00215665" w:rsidSect="008F6F5C">
          <w:pgSz w:w="16838" w:h="11906" w:orient="landscape"/>
          <w:pgMar w:top="851" w:right="1134" w:bottom="851" w:left="1134" w:header="709" w:footer="709" w:gutter="0"/>
          <w:cols w:space="708"/>
          <w:docGrid w:linePitch="360"/>
        </w:sectPr>
      </w:pPr>
      <w:r w:rsidRPr="00215665">
        <w:t>5.3.</w:t>
      </w:r>
      <w:r w:rsidR="00CD47AB">
        <w:t>20</w:t>
      </w:r>
      <w:r w:rsidRPr="00215665">
        <w:t xml:space="preserve">. attēls. </w:t>
      </w:r>
      <w:r w:rsidR="004D2CC3" w:rsidRPr="00215665">
        <w:t>Teritorija, kurā projektējama un izbūvējama Aglonas promenāde vai pastaigu taka/laipa</w:t>
      </w:r>
      <w:r w:rsidR="00BD67C2">
        <w:t xml:space="preserve"> un </w:t>
      </w:r>
      <w:r w:rsidR="00F50FA7">
        <w:t xml:space="preserve">pirmajā </w:t>
      </w:r>
      <w:r w:rsidR="00BD67C2">
        <w:t>kārtā izbūvējamo infrastruktūras elementu aptuvens novietojums, kuru iespējams mainīt</w:t>
      </w:r>
      <w:r w:rsidR="002572CC">
        <w:t>, izstrādājot būvprojektu uz</w:t>
      </w:r>
      <w:r w:rsidR="00FD164A">
        <w:t xml:space="preserve"> detalizēta topogrāf</w:t>
      </w:r>
      <w:r w:rsidR="002572CC">
        <w:t>iskā</w:t>
      </w:r>
      <w:r w:rsidR="00FD164A">
        <w:t xml:space="preserve"> plāna un </w:t>
      </w:r>
      <w:r w:rsidR="002572CC">
        <w:t>atbilstoši ģeoloģiskajai izpētei</w:t>
      </w:r>
      <w:r w:rsidR="004D2CC3" w:rsidRPr="00215665">
        <w:t>.</w:t>
      </w:r>
    </w:p>
    <w:p w14:paraId="3C471D7D" w14:textId="717CECDA" w:rsidR="005B131E" w:rsidRPr="00215665" w:rsidRDefault="005B131E" w:rsidP="00744327">
      <w:pPr>
        <w:ind w:firstLine="0"/>
        <w:jc w:val="center"/>
        <w:rPr>
          <w:rFonts w:eastAsia="Times New Roman" w:cs="Times New Roman"/>
          <w:b/>
          <w:sz w:val="26"/>
          <w:szCs w:val="26"/>
        </w:rPr>
      </w:pPr>
      <w:r w:rsidRPr="00215665">
        <w:rPr>
          <w:rFonts w:eastAsia="Times New Roman" w:cs="Times New Roman"/>
          <w:b/>
          <w:sz w:val="26"/>
          <w:szCs w:val="26"/>
        </w:rPr>
        <w:lastRenderedPageBreak/>
        <w:t>3.</w:t>
      </w:r>
      <w:r w:rsidR="0048363D" w:rsidRPr="00215665">
        <w:rPr>
          <w:rFonts w:eastAsia="Times New Roman" w:cs="Times New Roman"/>
          <w:b/>
          <w:sz w:val="26"/>
          <w:szCs w:val="26"/>
        </w:rPr>
        <w:t>5</w:t>
      </w:r>
      <w:r w:rsidR="001379BB" w:rsidRPr="00215665">
        <w:rPr>
          <w:rFonts w:eastAsia="Times New Roman" w:cs="Times New Roman"/>
          <w:b/>
          <w:sz w:val="26"/>
          <w:szCs w:val="26"/>
        </w:rPr>
        <w:t>. </w:t>
      </w:r>
      <w:r w:rsidR="00FA04CE" w:rsidRPr="00215665">
        <w:rPr>
          <w:rFonts w:eastAsia="Times New Roman" w:cs="Times New Roman"/>
          <w:b/>
          <w:sz w:val="26"/>
          <w:szCs w:val="26"/>
        </w:rPr>
        <w:t>pasākums.</w:t>
      </w:r>
      <w:r w:rsidRPr="00215665">
        <w:rPr>
          <w:rFonts w:eastAsia="Times New Roman" w:cs="Times New Roman"/>
          <w:b/>
          <w:sz w:val="26"/>
          <w:szCs w:val="26"/>
        </w:rPr>
        <w:t xml:space="preserve"> Digitāla bukleta izveide par </w:t>
      </w:r>
      <w:r w:rsidR="005D11C4" w:rsidRPr="00215665">
        <w:rPr>
          <w:rFonts w:eastAsia="Times New Roman" w:cs="Times New Roman"/>
          <w:b/>
          <w:sz w:val="26"/>
          <w:szCs w:val="26"/>
        </w:rPr>
        <w:t>DP “Cirīša ezers”</w:t>
      </w:r>
    </w:p>
    <w:p w14:paraId="41B19E46" w14:textId="4DCDEBB5" w:rsidR="00C87F4F" w:rsidRPr="00215665" w:rsidRDefault="00DC16D5" w:rsidP="00256AC5">
      <w:pPr>
        <w:spacing w:line="240" w:lineRule="auto"/>
        <w:ind w:firstLine="0"/>
        <w:rPr>
          <w:rFonts w:eastAsia="Times New Roman" w:cs="Times New Roman"/>
          <w:szCs w:val="24"/>
        </w:rPr>
      </w:pPr>
      <w:r w:rsidRPr="00215665">
        <w:rPr>
          <w:rFonts w:eastAsia="Times New Roman" w:cs="Times New Roman"/>
          <w:szCs w:val="24"/>
        </w:rPr>
        <w:t>V</w:t>
      </w:r>
      <w:r w:rsidR="007808DC" w:rsidRPr="00215665">
        <w:rPr>
          <w:rFonts w:eastAsia="Times New Roman" w:cs="Times New Roman"/>
          <w:szCs w:val="24"/>
        </w:rPr>
        <w:t>ēlams izveidot digitālu</w:t>
      </w:r>
      <w:r w:rsidR="00803B14" w:rsidRPr="00215665">
        <w:rPr>
          <w:rFonts w:eastAsia="Times New Roman" w:cs="Times New Roman"/>
          <w:szCs w:val="24"/>
        </w:rPr>
        <w:t xml:space="preserve"> </w:t>
      </w:r>
      <w:r w:rsidR="007808DC" w:rsidRPr="00215665">
        <w:rPr>
          <w:rFonts w:eastAsia="Times New Roman" w:cs="Times New Roman"/>
          <w:szCs w:val="24"/>
        </w:rPr>
        <w:t xml:space="preserve">bukletu par </w:t>
      </w:r>
      <w:r w:rsidR="005D11C4" w:rsidRPr="00215665">
        <w:rPr>
          <w:rFonts w:eastAsia="Times New Roman" w:cs="Times New Roman"/>
          <w:szCs w:val="24"/>
        </w:rPr>
        <w:t>DP “Cirīša ezers”</w:t>
      </w:r>
      <w:r w:rsidR="007808DC" w:rsidRPr="00215665">
        <w:rPr>
          <w:rFonts w:eastAsia="Times New Roman" w:cs="Times New Roman"/>
          <w:szCs w:val="24"/>
        </w:rPr>
        <w:t xml:space="preserve">, kurā stāstīts par teritorijas dabas vērtībām un par teritorijas apmeklēšanas iespējām. Buklets </w:t>
      </w:r>
      <w:r w:rsidR="00770D28" w:rsidRPr="00215665">
        <w:rPr>
          <w:rFonts w:eastAsia="Times New Roman" w:cs="Times New Roman"/>
          <w:szCs w:val="24"/>
        </w:rPr>
        <w:t>būtu</w:t>
      </w:r>
      <w:r w:rsidR="007808DC" w:rsidRPr="00215665">
        <w:rPr>
          <w:rFonts w:eastAsia="Times New Roman" w:cs="Times New Roman"/>
          <w:szCs w:val="24"/>
        </w:rPr>
        <w:t xml:space="preserve"> pieejams pašvaldīb</w:t>
      </w:r>
      <w:r w:rsidR="00435B1E" w:rsidRPr="00215665">
        <w:rPr>
          <w:rFonts w:eastAsia="Times New Roman" w:cs="Times New Roman"/>
          <w:szCs w:val="24"/>
        </w:rPr>
        <w:t>u</w:t>
      </w:r>
      <w:r w:rsidR="007808DC" w:rsidRPr="00215665">
        <w:rPr>
          <w:rFonts w:eastAsia="Times New Roman" w:cs="Times New Roman"/>
          <w:szCs w:val="24"/>
        </w:rPr>
        <w:t xml:space="preserve"> mājaslapā</w:t>
      </w:r>
      <w:r w:rsidR="00435B1E" w:rsidRPr="00215665">
        <w:rPr>
          <w:rFonts w:eastAsia="Times New Roman" w:cs="Times New Roman"/>
          <w:szCs w:val="24"/>
        </w:rPr>
        <w:t>s</w:t>
      </w:r>
      <w:r w:rsidR="007808DC" w:rsidRPr="00215665">
        <w:rPr>
          <w:rFonts w:eastAsia="Times New Roman" w:cs="Times New Roman"/>
          <w:szCs w:val="24"/>
        </w:rPr>
        <w:t xml:space="preserve"> un TIC.</w:t>
      </w:r>
      <w:r w:rsidR="00803B14" w:rsidRPr="00215665">
        <w:rPr>
          <w:rFonts w:eastAsia="Times New Roman" w:cs="Times New Roman"/>
          <w:szCs w:val="24"/>
        </w:rPr>
        <w:t xml:space="preserve"> Buklets </w:t>
      </w:r>
      <w:r w:rsidR="00770D28" w:rsidRPr="00215665">
        <w:rPr>
          <w:rFonts w:eastAsia="Times New Roman" w:cs="Times New Roman"/>
          <w:szCs w:val="24"/>
        </w:rPr>
        <w:t xml:space="preserve">būtu </w:t>
      </w:r>
      <w:r w:rsidR="00803B14" w:rsidRPr="00215665">
        <w:rPr>
          <w:rFonts w:eastAsia="Times New Roman" w:cs="Times New Roman"/>
          <w:szCs w:val="24"/>
        </w:rPr>
        <w:t xml:space="preserve">pieejams arī DAP mājaslapā, kā arī informācija </w:t>
      </w:r>
      <w:r w:rsidR="00770D28" w:rsidRPr="00215665">
        <w:rPr>
          <w:rFonts w:eastAsia="Times New Roman" w:cs="Times New Roman"/>
          <w:szCs w:val="24"/>
        </w:rPr>
        <w:t>tiktu</w:t>
      </w:r>
      <w:r w:rsidR="00803B14" w:rsidRPr="00215665">
        <w:rPr>
          <w:rFonts w:eastAsia="Times New Roman" w:cs="Times New Roman"/>
          <w:szCs w:val="24"/>
        </w:rPr>
        <w:t xml:space="preserve"> pievienota Dabas tūrisma aplikācijai.</w:t>
      </w:r>
      <w:r w:rsidR="000E5DA5" w:rsidRPr="00215665">
        <w:rPr>
          <w:rFonts w:eastAsia="Times New Roman" w:cs="Times New Roman"/>
          <w:szCs w:val="24"/>
        </w:rPr>
        <w:t xml:space="preserve"> Ja ir nepieciešams, bukletu var izdot arī drukātā veidā.</w:t>
      </w:r>
    </w:p>
    <w:p w14:paraId="77F2B0B8" w14:textId="77777777" w:rsidR="002B57AC" w:rsidRPr="00215665" w:rsidRDefault="002B57AC" w:rsidP="00256AC5">
      <w:pPr>
        <w:spacing w:line="240" w:lineRule="auto"/>
        <w:ind w:firstLine="0"/>
        <w:rPr>
          <w:rFonts w:eastAsia="Times New Roman" w:cs="Times New Roman"/>
          <w:szCs w:val="24"/>
        </w:rPr>
      </w:pPr>
    </w:p>
    <w:p w14:paraId="29258901" w14:textId="4AFF6FF2" w:rsidR="002B57AC" w:rsidRPr="00215665" w:rsidRDefault="009866FF" w:rsidP="009866FF">
      <w:pPr>
        <w:spacing w:line="240" w:lineRule="auto"/>
        <w:ind w:firstLine="0"/>
        <w:jc w:val="center"/>
        <w:rPr>
          <w:b/>
          <w:bCs/>
          <w:sz w:val="26"/>
          <w:szCs w:val="26"/>
        </w:rPr>
      </w:pPr>
      <w:r w:rsidRPr="00215665">
        <w:rPr>
          <w:b/>
          <w:bCs/>
          <w:sz w:val="26"/>
          <w:szCs w:val="26"/>
        </w:rPr>
        <w:t xml:space="preserve">3.6. pasākums. </w:t>
      </w:r>
      <w:r w:rsidR="002B57AC" w:rsidRPr="00215665">
        <w:rPr>
          <w:b/>
          <w:bCs/>
          <w:sz w:val="26"/>
          <w:szCs w:val="26"/>
        </w:rPr>
        <w:t>Iedzīvotāju informēšana par atbilstošas notekūdeņu attīrīšanas nepieciešamību</w:t>
      </w:r>
    </w:p>
    <w:p w14:paraId="6EEA6569" w14:textId="1E3698C1" w:rsidR="002B57AC" w:rsidRPr="00215665" w:rsidRDefault="0026487E" w:rsidP="00277C87">
      <w:pPr>
        <w:spacing w:line="240" w:lineRule="auto"/>
        <w:ind w:firstLine="0"/>
      </w:pPr>
      <w:r w:rsidRPr="00215665">
        <w:t xml:space="preserve">Iedzīvotāji tiek informēti par iespējām </w:t>
      </w:r>
      <w:r w:rsidR="009866FF" w:rsidRPr="00215665">
        <w:t>pieslēgt</w:t>
      </w:r>
      <w:r w:rsidRPr="00215665">
        <w:t xml:space="preserve"> savus īpašumus centralizēta</w:t>
      </w:r>
      <w:r w:rsidR="009866FF" w:rsidRPr="00215665">
        <w:t>jai kanalizācijai vai par iespējām ieviest citus atbilstošus risinājumus notekūdeņu attīrīšanai.</w:t>
      </w:r>
      <w:r w:rsidR="00B720BD" w:rsidRPr="00215665">
        <w:t xml:space="preserve"> Pasākuma rezultātā tiek samazināta vai pat pilnībā novērsta nepietiekami attīrītu notekūdeņu </w:t>
      </w:r>
      <w:r w:rsidR="006C11A0" w:rsidRPr="00215665">
        <w:t xml:space="preserve">ievadīšana meliorācijas sistēmās un nokļūšana </w:t>
      </w:r>
      <w:proofErr w:type="spellStart"/>
      <w:r w:rsidR="006C11A0" w:rsidRPr="00215665">
        <w:t>Cirišā</w:t>
      </w:r>
      <w:proofErr w:type="spellEnd"/>
      <w:r w:rsidR="006C11A0" w:rsidRPr="00215665">
        <w:t>.</w:t>
      </w:r>
    </w:p>
    <w:p w14:paraId="27D88398" w14:textId="51F5193E" w:rsidR="009866FF" w:rsidRPr="00215665" w:rsidRDefault="00EA1A85" w:rsidP="00277C87">
      <w:pPr>
        <w:spacing w:line="240" w:lineRule="auto"/>
        <w:ind w:firstLine="0"/>
        <w:rPr>
          <w:rFonts w:eastAsia="Times New Roman" w:cs="Times New Roman"/>
          <w:szCs w:val="24"/>
        </w:rPr>
      </w:pPr>
      <w:r w:rsidRPr="00215665">
        <w:rPr>
          <w:rFonts w:cs="Times New Roman"/>
          <w:szCs w:val="24"/>
        </w:rPr>
        <w:t xml:space="preserve">Sīkāka informācija par </w:t>
      </w:r>
      <w:r w:rsidR="00E146A0" w:rsidRPr="00215665">
        <w:rPr>
          <w:rFonts w:cs="Times New Roman"/>
          <w:szCs w:val="24"/>
        </w:rPr>
        <w:t>iedzīvotāju informēšanu par notekūdeņu attīrīšanas nepieciešamību</w:t>
      </w:r>
      <w:r w:rsidRPr="00215665">
        <w:rPr>
          <w:rFonts w:cs="Times New Roman"/>
          <w:szCs w:val="24"/>
        </w:rPr>
        <w:t xml:space="preserve"> atrodama hidroloģijas eksperta atzinumā plāna 3.8. pielikumā.</w:t>
      </w:r>
    </w:p>
    <w:p w14:paraId="1B8D65C2" w14:textId="77777777" w:rsidR="00011EC2" w:rsidRPr="00215665" w:rsidRDefault="00011EC2" w:rsidP="000E5DA5">
      <w:pPr>
        <w:ind w:firstLine="0"/>
        <w:rPr>
          <w:rFonts w:eastAsia="Times New Roman" w:cs="Times New Roman"/>
          <w:szCs w:val="24"/>
        </w:rPr>
      </w:pPr>
    </w:p>
    <w:p w14:paraId="561B1D66" w14:textId="77777777" w:rsidR="003D133E" w:rsidRPr="00215665" w:rsidRDefault="003D133E" w:rsidP="000E5DA5">
      <w:pPr>
        <w:ind w:firstLine="0"/>
        <w:rPr>
          <w:rFonts w:eastAsia="Times New Roman" w:cs="Times New Roman"/>
          <w:szCs w:val="24"/>
        </w:rPr>
      </w:pPr>
    </w:p>
    <w:p w14:paraId="2E70EE5B" w14:textId="77777777" w:rsidR="006F743D" w:rsidRPr="00215665" w:rsidRDefault="006F743D">
      <w:pPr>
        <w:spacing w:after="160" w:line="259" w:lineRule="auto"/>
        <w:ind w:firstLine="0"/>
        <w:jc w:val="left"/>
        <w:rPr>
          <w:rFonts w:eastAsiaTheme="majorEastAsia"/>
          <w:b/>
          <w:bCs/>
          <w:i/>
          <w:iCs/>
          <w:color w:val="000000" w:themeColor="text1"/>
          <w:sz w:val="28"/>
          <w:szCs w:val="28"/>
          <w:lang w:eastAsia="ja-JP"/>
        </w:rPr>
      </w:pPr>
      <w:r w:rsidRPr="00215665">
        <w:rPr>
          <w:rFonts w:eastAsiaTheme="majorEastAsia"/>
          <w:b/>
          <w:bCs/>
          <w:i/>
          <w:iCs/>
          <w:color w:val="000000" w:themeColor="text1"/>
          <w:sz w:val="28"/>
          <w:szCs w:val="28"/>
          <w:lang w:eastAsia="ja-JP"/>
        </w:rPr>
        <w:br w:type="page"/>
      </w:r>
    </w:p>
    <w:p w14:paraId="214EF6A3" w14:textId="6389899B" w:rsidR="00D519E9" w:rsidRPr="00215665" w:rsidRDefault="00E9408D" w:rsidP="00E9408D">
      <w:pPr>
        <w:pStyle w:val="Sarakstarindkopa"/>
        <w:ind w:left="450" w:firstLine="0"/>
        <w:jc w:val="center"/>
        <w:rPr>
          <w:rFonts w:eastAsiaTheme="majorEastAsia"/>
          <w:b/>
          <w:bCs/>
          <w:i/>
          <w:iCs/>
          <w:color w:val="000000" w:themeColor="text1"/>
          <w:sz w:val="28"/>
          <w:szCs w:val="28"/>
          <w:lang w:eastAsia="ja-JP"/>
        </w:rPr>
      </w:pPr>
      <w:r w:rsidRPr="00215665">
        <w:rPr>
          <w:rFonts w:eastAsiaTheme="majorEastAsia"/>
          <w:b/>
          <w:bCs/>
          <w:i/>
          <w:iCs/>
          <w:color w:val="000000" w:themeColor="text1"/>
          <w:sz w:val="28"/>
          <w:szCs w:val="28"/>
          <w:lang w:eastAsia="ja-JP"/>
        </w:rPr>
        <w:lastRenderedPageBreak/>
        <w:t>IV</w:t>
      </w:r>
      <w:r w:rsidR="00087A51" w:rsidRPr="00215665">
        <w:rPr>
          <w:rFonts w:eastAsiaTheme="majorEastAsia"/>
          <w:b/>
          <w:bCs/>
          <w:i/>
          <w:iCs/>
          <w:color w:val="000000" w:themeColor="text1"/>
          <w:sz w:val="28"/>
          <w:szCs w:val="28"/>
          <w:lang w:eastAsia="ja-JP"/>
        </w:rPr>
        <w:t>.</w:t>
      </w:r>
      <w:r w:rsidRPr="00215665">
        <w:rPr>
          <w:rFonts w:eastAsiaTheme="majorEastAsia"/>
          <w:b/>
          <w:bCs/>
          <w:i/>
          <w:iCs/>
          <w:color w:val="000000" w:themeColor="text1"/>
          <w:sz w:val="28"/>
          <w:szCs w:val="28"/>
          <w:lang w:eastAsia="ja-JP"/>
        </w:rPr>
        <w:t> </w:t>
      </w:r>
      <w:r w:rsidR="00D519E9" w:rsidRPr="00215665">
        <w:rPr>
          <w:rFonts w:eastAsiaTheme="majorEastAsia"/>
          <w:b/>
          <w:bCs/>
          <w:i/>
          <w:iCs/>
          <w:color w:val="000000" w:themeColor="text1"/>
          <w:sz w:val="28"/>
          <w:szCs w:val="28"/>
          <w:lang w:eastAsia="ja-JP"/>
        </w:rPr>
        <w:t>Zinātniskā izpēte un monitorings</w:t>
      </w:r>
    </w:p>
    <w:p w14:paraId="5611C237" w14:textId="77777777" w:rsidR="007808DC" w:rsidRPr="00215665" w:rsidRDefault="007808DC" w:rsidP="007808DC">
      <w:pPr>
        <w:pStyle w:val="Sarakstarindkopa"/>
        <w:ind w:left="360" w:firstLine="0"/>
        <w:rPr>
          <w:rFonts w:eastAsiaTheme="majorEastAsia"/>
          <w:b/>
          <w:bCs/>
          <w:color w:val="000000" w:themeColor="text1"/>
          <w:lang w:eastAsia="ja-JP"/>
        </w:rPr>
      </w:pPr>
    </w:p>
    <w:p w14:paraId="6D5899D0" w14:textId="00846101" w:rsidR="00D519E9" w:rsidRPr="00215665" w:rsidRDefault="00D519E9" w:rsidP="0070713C">
      <w:pPr>
        <w:ind w:firstLine="0"/>
        <w:jc w:val="center"/>
        <w:rPr>
          <w:rFonts w:eastAsiaTheme="majorEastAsia"/>
          <w:b/>
          <w:bCs/>
          <w:color w:val="000000" w:themeColor="text1"/>
          <w:sz w:val="26"/>
          <w:szCs w:val="26"/>
          <w:lang w:eastAsia="ja-JP"/>
        </w:rPr>
      </w:pPr>
      <w:r w:rsidRPr="00215665">
        <w:rPr>
          <w:rFonts w:eastAsiaTheme="majorEastAsia"/>
          <w:b/>
          <w:bCs/>
          <w:color w:val="000000" w:themeColor="text1"/>
          <w:sz w:val="26"/>
          <w:szCs w:val="26"/>
          <w:lang w:eastAsia="ja-JP"/>
        </w:rPr>
        <w:t>4.</w:t>
      </w:r>
      <w:r w:rsidR="001379BB" w:rsidRPr="00215665">
        <w:rPr>
          <w:rFonts w:eastAsiaTheme="majorEastAsia"/>
          <w:b/>
          <w:bCs/>
          <w:color w:val="000000" w:themeColor="text1"/>
          <w:sz w:val="26"/>
          <w:szCs w:val="26"/>
          <w:lang w:eastAsia="ja-JP"/>
        </w:rPr>
        <w:t>1. </w:t>
      </w:r>
      <w:r w:rsidR="00FA04CE" w:rsidRPr="00215665">
        <w:rPr>
          <w:rFonts w:eastAsiaTheme="majorEastAsia"/>
          <w:b/>
          <w:bCs/>
          <w:color w:val="000000" w:themeColor="text1"/>
          <w:sz w:val="26"/>
          <w:szCs w:val="26"/>
          <w:lang w:eastAsia="ja-JP"/>
        </w:rPr>
        <w:t>pasākums.</w:t>
      </w:r>
      <w:r w:rsidRPr="00215665">
        <w:rPr>
          <w:rFonts w:eastAsiaTheme="majorEastAsia"/>
          <w:b/>
          <w:bCs/>
          <w:color w:val="000000" w:themeColor="text1"/>
          <w:sz w:val="26"/>
          <w:szCs w:val="26"/>
          <w:lang w:eastAsia="ja-JP"/>
        </w:rPr>
        <w:t xml:space="preserve"> Reto un īpaši aizsargājamo sugu monitorings</w:t>
      </w:r>
    </w:p>
    <w:p w14:paraId="1D08F84D" w14:textId="05BAB46C" w:rsidR="00336FDC" w:rsidRPr="00215665" w:rsidRDefault="00D519E9" w:rsidP="00256AC5">
      <w:pPr>
        <w:spacing w:line="240" w:lineRule="auto"/>
        <w:ind w:firstLine="0"/>
      </w:pPr>
      <w:r w:rsidRPr="00215665">
        <w:rPr>
          <w:i/>
        </w:rPr>
        <w:t>Natura 2000</w:t>
      </w:r>
      <w:r w:rsidRPr="00215665">
        <w:t xml:space="preserve"> monitoringa programmas ietvaros veicams reto un īpaši aizsargājamo sugu monitorings.</w:t>
      </w:r>
      <w:r w:rsidR="00EC746C" w:rsidRPr="00215665">
        <w:t xml:space="preserve"> </w:t>
      </w:r>
      <w:r w:rsidR="00445ED7" w:rsidRPr="00215665">
        <w:t>Nepieciešams visu ES nozīmes sug</w:t>
      </w:r>
      <w:r w:rsidR="002743F6" w:rsidRPr="00215665">
        <w:t>u</w:t>
      </w:r>
      <w:r w:rsidR="00445ED7" w:rsidRPr="00215665">
        <w:t>, kas iekļautas DP “Cirīša ezers” izveidošanas un aizsardzības mērķos, monitorings</w:t>
      </w:r>
      <w:r w:rsidR="00906285" w:rsidRPr="00215665">
        <w:t>.</w:t>
      </w:r>
      <w:r w:rsidR="00336FDC" w:rsidRPr="00215665">
        <w:t xml:space="preserve"> </w:t>
      </w:r>
    </w:p>
    <w:p w14:paraId="16D19E6F" w14:textId="220084DE" w:rsidR="00E67B8D" w:rsidRPr="00215665" w:rsidRDefault="00E67B8D" w:rsidP="00256AC5">
      <w:pPr>
        <w:spacing w:line="240" w:lineRule="auto"/>
        <w:ind w:firstLine="0"/>
      </w:pPr>
      <w:r>
        <w:t xml:space="preserve">Lai atrastu dīķu </w:t>
      </w:r>
      <w:proofErr w:type="spellStart"/>
      <w:r>
        <w:t>naktssikspārņa</w:t>
      </w:r>
      <w:proofErr w:type="spellEnd"/>
      <w:r>
        <w:t xml:space="preserve"> koloniju(</w:t>
      </w:r>
      <w:proofErr w:type="spellStart"/>
      <w:r>
        <w:t>as</w:t>
      </w:r>
      <w:proofErr w:type="spellEnd"/>
      <w:r>
        <w:t xml:space="preserve">), būtu jāveic speciāls pētījums, izmantojot </w:t>
      </w:r>
      <w:proofErr w:type="spellStart"/>
      <w:r>
        <w:t>radiotelemetrijas</w:t>
      </w:r>
      <w:proofErr w:type="spellEnd"/>
      <w:r>
        <w:t xml:space="preserve"> metodi. Tikai atrodot kolonijas</w:t>
      </w:r>
      <w:r w:rsidR="00B21D37">
        <w:t>,</w:t>
      </w:r>
      <w:r>
        <w:t xml:space="preserve"> ir iespējams veikt precīzu dzīvnieku uzskaiti un novērtēt šīs (un arī citu sugu) populācijas lielumu.</w:t>
      </w:r>
    </w:p>
    <w:p w14:paraId="7A0E30C9" w14:textId="0C34DBD8" w:rsidR="00D519E9" w:rsidRPr="00215665" w:rsidRDefault="00D519E9" w:rsidP="0070713C">
      <w:pPr>
        <w:ind w:firstLine="0"/>
        <w:jc w:val="center"/>
        <w:rPr>
          <w:rFonts w:eastAsiaTheme="majorEastAsia"/>
          <w:b/>
          <w:bCs/>
          <w:color w:val="000000" w:themeColor="text1"/>
          <w:sz w:val="26"/>
          <w:szCs w:val="26"/>
          <w:lang w:eastAsia="ja-JP"/>
        </w:rPr>
      </w:pPr>
      <w:r w:rsidRPr="00215665">
        <w:rPr>
          <w:rFonts w:eastAsiaTheme="majorEastAsia"/>
          <w:b/>
          <w:bCs/>
          <w:color w:val="000000" w:themeColor="text1"/>
          <w:sz w:val="26"/>
          <w:szCs w:val="26"/>
          <w:lang w:eastAsia="ja-JP"/>
        </w:rPr>
        <w:t>4.</w:t>
      </w:r>
      <w:r w:rsidR="001379BB" w:rsidRPr="00215665">
        <w:rPr>
          <w:rFonts w:eastAsiaTheme="majorEastAsia"/>
          <w:b/>
          <w:bCs/>
          <w:color w:val="000000" w:themeColor="text1"/>
          <w:sz w:val="26"/>
          <w:szCs w:val="26"/>
          <w:lang w:eastAsia="ja-JP"/>
        </w:rPr>
        <w:t>2. </w:t>
      </w:r>
      <w:r w:rsidR="00FA04CE" w:rsidRPr="00215665">
        <w:rPr>
          <w:rFonts w:eastAsiaTheme="majorEastAsia"/>
          <w:b/>
          <w:bCs/>
          <w:color w:val="000000" w:themeColor="text1"/>
          <w:sz w:val="26"/>
          <w:szCs w:val="26"/>
          <w:lang w:eastAsia="ja-JP"/>
        </w:rPr>
        <w:t>pasākums.</w:t>
      </w:r>
      <w:r w:rsidRPr="00215665">
        <w:rPr>
          <w:rFonts w:eastAsiaTheme="majorEastAsia"/>
          <w:b/>
          <w:bCs/>
          <w:color w:val="000000" w:themeColor="text1"/>
          <w:sz w:val="26"/>
          <w:szCs w:val="26"/>
          <w:lang w:eastAsia="ja-JP"/>
        </w:rPr>
        <w:t xml:space="preserve"> </w:t>
      </w:r>
      <w:r w:rsidR="00C550E6" w:rsidRPr="00215665">
        <w:rPr>
          <w:rFonts w:eastAsiaTheme="majorEastAsia"/>
          <w:b/>
          <w:bCs/>
          <w:color w:val="000000" w:themeColor="text1"/>
          <w:sz w:val="26"/>
          <w:szCs w:val="26"/>
          <w:lang w:eastAsia="ja-JP"/>
        </w:rPr>
        <w:t>ES nozīmes</w:t>
      </w:r>
      <w:r w:rsidRPr="00215665">
        <w:rPr>
          <w:rFonts w:eastAsiaTheme="majorEastAsia"/>
          <w:b/>
          <w:bCs/>
          <w:color w:val="000000" w:themeColor="text1"/>
          <w:sz w:val="26"/>
          <w:szCs w:val="26"/>
          <w:lang w:eastAsia="ja-JP"/>
        </w:rPr>
        <w:t xml:space="preserve"> biotopu monitorings</w:t>
      </w:r>
    </w:p>
    <w:p w14:paraId="0D72882F" w14:textId="16C22C0F" w:rsidR="00D519E9" w:rsidRPr="00215665" w:rsidRDefault="00D519E9" w:rsidP="00256AC5">
      <w:pPr>
        <w:spacing w:line="240" w:lineRule="auto"/>
        <w:ind w:firstLine="0"/>
      </w:pPr>
      <w:r w:rsidRPr="00215665">
        <w:rPr>
          <w:i/>
        </w:rPr>
        <w:t>Natura 2000</w:t>
      </w:r>
      <w:r w:rsidRPr="00215665">
        <w:t xml:space="preserve"> monitoringa programmas ietvaros veicams </w:t>
      </w:r>
      <w:r w:rsidR="00906285" w:rsidRPr="00215665">
        <w:t>ES nozīmes</w:t>
      </w:r>
      <w:r w:rsidR="00A90767" w:rsidRPr="00215665">
        <w:t xml:space="preserve"> biotop</w:t>
      </w:r>
      <w:r w:rsidR="00301E45" w:rsidRPr="00215665">
        <w:t>u</w:t>
      </w:r>
      <w:r w:rsidR="00ED2B70" w:rsidRPr="00215665">
        <w:t xml:space="preserve"> </w:t>
      </w:r>
      <w:r w:rsidRPr="00215665">
        <w:t>monitorings</w:t>
      </w:r>
      <w:r w:rsidR="00621A91" w:rsidRPr="00215665">
        <w:t xml:space="preserve"> reizi sešos gados</w:t>
      </w:r>
      <w:r w:rsidR="00E86DF6" w:rsidRPr="00215665">
        <w:t xml:space="preserve">, novērtējot </w:t>
      </w:r>
      <w:r w:rsidR="00336FDC" w:rsidRPr="00215665">
        <w:t>biotopu platību un kvalitāti.</w:t>
      </w:r>
    </w:p>
    <w:p w14:paraId="051DB5D6" w14:textId="50658130" w:rsidR="00541F1E" w:rsidRDefault="00541F1E" w:rsidP="000E5DA5">
      <w:pPr>
        <w:ind w:firstLine="0"/>
        <w:rPr>
          <w:rFonts w:eastAsiaTheme="majorEastAsia"/>
          <w:b/>
          <w:bCs/>
          <w:color w:val="000000" w:themeColor="text1"/>
          <w:lang w:eastAsia="ja-JP"/>
        </w:rPr>
      </w:pPr>
    </w:p>
    <w:p w14:paraId="3E001581" w14:textId="6AEA753E" w:rsidR="000E5DA5" w:rsidRPr="00215665" w:rsidRDefault="000E5DA5" w:rsidP="0070713C">
      <w:pPr>
        <w:ind w:firstLine="0"/>
        <w:jc w:val="center"/>
        <w:rPr>
          <w:rFonts w:eastAsiaTheme="majorEastAsia"/>
          <w:b/>
          <w:bCs/>
          <w:color w:val="000000" w:themeColor="text1"/>
          <w:sz w:val="26"/>
          <w:szCs w:val="26"/>
          <w:lang w:eastAsia="ja-JP"/>
        </w:rPr>
      </w:pPr>
      <w:r w:rsidRPr="00215665">
        <w:rPr>
          <w:rFonts w:eastAsiaTheme="majorEastAsia"/>
          <w:b/>
          <w:bCs/>
          <w:color w:val="000000" w:themeColor="text1"/>
          <w:sz w:val="26"/>
          <w:szCs w:val="26"/>
          <w:lang w:eastAsia="ja-JP"/>
        </w:rPr>
        <w:t>4.</w:t>
      </w:r>
      <w:r w:rsidR="001379BB" w:rsidRPr="00215665">
        <w:rPr>
          <w:rFonts w:eastAsiaTheme="majorEastAsia"/>
          <w:b/>
          <w:bCs/>
          <w:color w:val="000000" w:themeColor="text1"/>
          <w:sz w:val="26"/>
          <w:szCs w:val="26"/>
          <w:lang w:eastAsia="ja-JP"/>
        </w:rPr>
        <w:t>3. </w:t>
      </w:r>
      <w:r w:rsidR="00FA04CE" w:rsidRPr="00215665">
        <w:rPr>
          <w:rFonts w:eastAsiaTheme="majorEastAsia"/>
          <w:b/>
          <w:bCs/>
          <w:color w:val="000000" w:themeColor="text1"/>
          <w:sz w:val="26"/>
          <w:szCs w:val="26"/>
          <w:lang w:eastAsia="ja-JP"/>
        </w:rPr>
        <w:t>pasākums.</w:t>
      </w:r>
      <w:r w:rsidRPr="00215665">
        <w:rPr>
          <w:rFonts w:eastAsiaTheme="majorEastAsia"/>
          <w:b/>
          <w:bCs/>
          <w:color w:val="000000" w:themeColor="text1"/>
          <w:sz w:val="26"/>
          <w:szCs w:val="26"/>
          <w:lang w:eastAsia="ja-JP"/>
        </w:rPr>
        <w:t xml:space="preserve"> Apsaimniekošanas pasākumu efektivitātes monitorings</w:t>
      </w:r>
    </w:p>
    <w:p w14:paraId="2445C524" w14:textId="46031CE2" w:rsidR="000E5DA5" w:rsidRPr="00215665" w:rsidRDefault="000E5DA5" w:rsidP="00256AC5">
      <w:pPr>
        <w:spacing w:line="240" w:lineRule="auto"/>
        <w:ind w:firstLine="0"/>
      </w:pPr>
      <w:r w:rsidRPr="00215665">
        <w:t xml:space="preserve">Pēc apsaimniekošanas pasākumu veikšanas jānovērtē </w:t>
      </w:r>
      <w:r w:rsidR="00DF2280" w:rsidRPr="00215665">
        <w:t>veikto apsaimniekošanas pasākumu efektivitāte.</w:t>
      </w:r>
      <w:r w:rsidR="000D109A" w:rsidRPr="00215665">
        <w:t xml:space="preserve"> Pārskatam par</w:t>
      </w:r>
      <w:r w:rsidR="00DF2280" w:rsidRPr="00215665">
        <w:t xml:space="preserve"> </w:t>
      </w:r>
      <w:r w:rsidR="000D109A" w:rsidRPr="00215665">
        <w:t>ES nozīmes z</w:t>
      </w:r>
      <w:r w:rsidR="004066B8" w:rsidRPr="00215665">
        <w:t xml:space="preserve">ālāju </w:t>
      </w:r>
      <w:r w:rsidR="000D109A" w:rsidRPr="00215665">
        <w:t>biotopos veikto apsaimniekošanu</w:t>
      </w:r>
      <w:r w:rsidR="001B28E8" w:rsidRPr="00215665">
        <w:t xml:space="preserve"> ieteicams izmantot LAD lauku bloku kartes datus, atlasot platības</w:t>
      </w:r>
      <w:r w:rsidR="00F25B28" w:rsidRPr="00215665">
        <w:t xml:space="preserve">, kas uzturētas kā ilggadīgie zālāji (kods 710). </w:t>
      </w:r>
      <w:r w:rsidR="00DF2280" w:rsidRPr="00215665">
        <w:t xml:space="preserve">Ja iespējams, izmanto </w:t>
      </w:r>
      <w:r w:rsidR="00DF2280" w:rsidRPr="00215665">
        <w:rPr>
          <w:i/>
        </w:rPr>
        <w:t>Natura 2000</w:t>
      </w:r>
      <w:r w:rsidR="00DF2280" w:rsidRPr="00215665">
        <w:t xml:space="preserve"> monitoringa datus par </w:t>
      </w:r>
      <w:r w:rsidR="004066B8" w:rsidRPr="00215665">
        <w:t xml:space="preserve">zālāju </w:t>
      </w:r>
      <w:r w:rsidR="00DF2280" w:rsidRPr="00215665">
        <w:t>biotop</w:t>
      </w:r>
      <w:r w:rsidR="004066B8" w:rsidRPr="00215665">
        <w:t>u</w:t>
      </w:r>
      <w:r w:rsidR="00DF2280" w:rsidRPr="00215665">
        <w:t xml:space="preserve"> platībām un kvalitāti</w:t>
      </w:r>
      <w:r w:rsidR="00F031EE" w:rsidRPr="00215665">
        <w:t>, veģetācijas izmaiņām</w:t>
      </w:r>
      <w:r w:rsidR="00DF2280" w:rsidRPr="00215665">
        <w:t>. Pēc apsaimniekošanas pasākumu efektivitātes izvērtēšanas, ja nepieciešams, koriģējami turpmāk veicamie apsaimniekošanas pasākumi.</w:t>
      </w:r>
    </w:p>
    <w:p w14:paraId="7182BE2B" w14:textId="11988B17" w:rsidR="00CA4CB1" w:rsidRPr="00215665" w:rsidRDefault="00CA4CB1" w:rsidP="00256AC5">
      <w:pPr>
        <w:pStyle w:val="Sarakstarindkopa"/>
        <w:spacing w:line="240" w:lineRule="auto"/>
        <w:ind w:left="0" w:firstLine="0"/>
      </w:pPr>
      <w:r w:rsidRPr="00215665">
        <w:t>Ja apsaimniekošanas pasākums ir saistīts ar zemes lietošanas kategorijas maiņu, saskaņā ar Vispārējo noteikumu 16.16.</w:t>
      </w:r>
      <w:r w:rsidR="001379BB" w:rsidRPr="00215665">
        <w:t>3. </w:t>
      </w:r>
      <w:r w:rsidRPr="00215665">
        <w:t xml:space="preserve">apakšpunktu tam nepieciešams saņemt DAP atļauju. Dokumentējama informācija par </w:t>
      </w:r>
      <w:r w:rsidR="00BF7BAE" w:rsidRPr="00215665">
        <w:t xml:space="preserve">minētajiem </w:t>
      </w:r>
      <w:r w:rsidRPr="00215665">
        <w:t>apsaimniekošanas pasākumiem:</w:t>
      </w:r>
    </w:p>
    <w:p w14:paraId="3FC67474" w14:textId="77777777" w:rsidR="00CA4CB1" w:rsidRPr="00215665" w:rsidRDefault="00CA4CB1" w:rsidP="00556B1B">
      <w:pPr>
        <w:pStyle w:val="Sarakstarindkopa"/>
        <w:numPr>
          <w:ilvl w:val="0"/>
          <w:numId w:val="5"/>
        </w:numPr>
        <w:spacing w:line="240" w:lineRule="auto"/>
      </w:pPr>
      <w:r w:rsidRPr="00215665">
        <w:t>DAP, izsniedzot atļauju apsaimniekošanas pasākuma veikšanai, fiksē plānotā pasākuma vietu, plānoto apjomu, situāciju dabā pirms pasākuma veikšanas,</w:t>
      </w:r>
    </w:p>
    <w:p w14:paraId="3B6E514B" w14:textId="6436166C" w:rsidR="00CA4CB1" w:rsidRPr="00215665" w:rsidRDefault="00CA4CB1" w:rsidP="00556B1B">
      <w:pPr>
        <w:pStyle w:val="Sarakstarindkopa"/>
        <w:numPr>
          <w:ilvl w:val="0"/>
          <w:numId w:val="5"/>
        </w:numPr>
        <w:spacing w:line="240" w:lineRule="auto"/>
      </w:pPr>
      <w:r w:rsidRPr="00215665">
        <w:t xml:space="preserve">pasākuma veicējs iesniedz DAP pārskatu par veiktā apsaimniekošanas pasākuma vietu, laiku, apjomu, pielietoto tehniku un darbarīkiem, pievieno vietas </w:t>
      </w:r>
      <w:proofErr w:type="spellStart"/>
      <w:r w:rsidRPr="00215665">
        <w:t>fotofiksācijas</w:t>
      </w:r>
      <w:proofErr w:type="spellEnd"/>
      <w:r w:rsidRPr="00215665">
        <w:t xml:space="preserve"> pēc pasākuma veikšanas </w:t>
      </w:r>
      <w:r w:rsidR="00924923" w:rsidRPr="00215665">
        <w:t>u. c.</w:t>
      </w:r>
      <w:r w:rsidRPr="00215665">
        <w:t xml:space="preserve"> informāciju,</w:t>
      </w:r>
    </w:p>
    <w:p w14:paraId="12318B35" w14:textId="4F4E6D94" w:rsidR="00CA4CB1" w:rsidRPr="00215665" w:rsidRDefault="00CA4CB1" w:rsidP="00556B1B">
      <w:pPr>
        <w:pStyle w:val="Sarakstarindkopa"/>
        <w:numPr>
          <w:ilvl w:val="0"/>
          <w:numId w:val="5"/>
        </w:numPr>
        <w:spacing w:line="240" w:lineRule="auto"/>
      </w:pPr>
      <w:r w:rsidRPr="00215665">
        <w:t xml:space="preserve">pasākuma veicējs </w:t>
      </w:r>
      <w:r w:rsidR="00082EC6" w:rsidRPr="00215665">
        <w:t>iesniedz</w:t>
      </w:r>
      <w:r w:rsidRPr="00215665">
        <w:t xml:space="preserve"> DAP informāciju par turpmākajiem apsaimniekotās teritorijas </w:t>
      </w:r>
      <w:proofErr w:type="spellStart"/>
      <w:r w:rsidRPr="00215665">
        <w:t>apsekojumiem</w:t>
      </w:r>
      <w:proofErr w:type="spellEnd"/>
      <w:r w:rsidRPr="00215665">
        <w:t xml:space="preserve"> un to rezultātiem, ja šādi </w:t>
      </w:r>
      <w:proofErr w:type="spellStart"/>
      <w:r w:rsidRPr="00215665">
        <w:t>apsekojumi</w:t>
      </w:r>
      <w:proofErr w:type="spellEnd"/>
      <w:r w:rsidRPr="00215665">
        <w:t xml:space="preserve"> tiek veikti,</w:t>
      </w:r>
    </w:p>
    <w:p w14:paraId="11B62562" w14:textId="77777777" w:rsidR="00CA4CB1" w:rsidRPr="00215665" w:rsidRDefault="00CA4CB1" w:rsidP="00556B1B">
      <w:pPr>
        <w:pStyle w:val="Sarakstarindkopa"/>
        <w:numPr>
          <w:ilvl w:val="0"/>
          <w:numId w:val="5"/>
        </w:numPr>
        <w:spacing w:line="240" w:lineRule="auto"/>
      </w:pPr>
      <w:r w:rsidRPr="00215665">
        <w:t>DAP uzkrāj informāciju par veiktajiem apsaimniekošanas pasākumiem un izmanto to, izsniedzot turpmākās atļaujas apsaimniekošanas pasākumu veikšanai, DA plānā ietverto apsaimniekošanas paskumu aktualizācijai vai jauna DA plāna izstrādei.</w:t>
      </w:r>
    </w:p>
    <w:p w14:paraId="11102130" w14:textId="1B977EB4" w:rsidR="0070713C" w:rsidRDefault="0070713C" w:rsidP="0070713C">
      <w:pPr>
        <w:ind w:firstLine="0"/>
        <w:jc w:val="center"/>
      </w:pPr>
    </w:p>
    <w:p w14:paraId="0CE7880C" w14:textId="532FBEBB" w:rsidR="009535F3" w:rsidRPr="00215665" w:rsidRDefault="009535F3" w:rsidP="009535F3">
      <w:pPr>
        <w:ind w:firstLine="0"/>
        <w:jc w:val="center"/>
        <w:rPr>
          <w:rFonts w:eastAsiaTheme="majorEastAsia"/>
          <w:b/>
          <w:bCs/>
          <w:color w:val="000000" w:themeColor="text1"/>
          <w:sz w:val="26"/>
          <w:szCs w:val="26"/>
          <w:lang w:eastAsia="ja-JP"/>
        </w:rPr>
      </w:pPr>
      <w:r w:rsidRPr="00215665">
        <w:rPr>
          <w:rFonts w:eastAsiaTheme="majorEastAsia"/>
          <w:b/>
          <w:bCs/>
          <w:color w:val="000000" w:themeColor="text1"/>
          <w:sz w:val="26"/>
          <w:szCs w:val="26"/>
          <w:lang w:eastAsia="ja-JP"/>
        </w:rPr>
        <w:t xml:space="preserve">4.4. pasākums. </w:t>
      </w:r>
      <w:r w:rsidR="00EC5BD7" w:rsidRPr="00215665">
        <w:rPr>
          <w:rFonts w:eastAsiaTheme="majorEastAsia"/>
          <w:b/>
          <w:bCs/>
          <w:color w:val="000000" w:themeColor="text1"/>
          <w:sz w:val="26"/>
          <w:szCs w:val="26"/>
          <w:lang w:eastAsia="ja-JP"/>
        </w:rPr>
        <w:t>Ciriša ezera ūdens kvalitātes monitorings</w:t>
      </w:r>
    </w:p>
    <w:p w14:paraId="1DE46D19" w14:textId="5ED51C99" w:rsidR="0070713C" w:rsidRPr="00215665" w:rsidRDefault="00EC5BD7" w:rsidP="00D8493E">
      <w:pPr>
        <w:ind w:firstLine="0"/>
      </w:pPr>
      <w:r w:rsidRPr="00215665">
        <w:t xml:space="preserve">Vismaz reizi gadā </w:t>
      </w:r>
      <w:proofErr w:type="spellStart"/>
      <w:r w:rsidRPr="00215665">
        <w:t>Cirišā</w:t>
      </w:r>
      <w:proofErr w:type="spellEnd"/>
      <w:r w:rsidRPr="00215665">
        <w:t xml:space="preserve"> </w:t>
      </w:r>
      <w:r w:rsidR="00F932E1" w:rsidRPr="00215665">
        <w:t xml:space="preserve">nepieciešams veikt ūdens fizikālās un ķīmiskās analīzes </w:t>
      </w:r>
      <w:r w:rsidR="00D8493E" w:rsidRPr="00215665">
        <w:t xml:space="preserve">virszemes ūdeņu </w:t>
      </w:r>
      <w:r w:rsidR="00F932E1" w:rsidRPr="00215665">
        <w:t>kvalitātes</w:t>
      </w:r>
      <w:r w:rsidR="00451FDF" w:rsidRPr="00215665">
        <w:t xml:space="preserve"> </w:t>
      </w:r>
      <w:r w:rsidR="00D81147" w:rsidRPr="00215665">
        <w:t xml:space="preserve">Valsts </w:t>
      </w:r>
      <w:r w:rsidR="00451FDF" w:rsidRPr="00215665">
        <w:t>monitoringa</w:t>
      </w:r>
      <w:r w:rsidR="00D81147" w:rsidRPr="00215665">
        <w:t xml:space="preserve"> programmas</w:t>
      </w:r>
      <w:r w:rsidR="00451FDF" w:rsidRPr="00215665">
        <w:t xml:space="preserve"> ietvaros.</w:t>
      </w:r>
      <w:r w:rsidR="00D134FB" w:rsidRPr="00215665">
        <w:t xml:space="preserve"> </w:t>
      </w:r>
      <w:r w:rsidR="00D8645E" w:rsidRPr="00215665">
        <w:t>Analīžu rezultātus nepieciešams izvērtēt dinamikā, salīdzinot ar iepriekšējiem gadiem, novērtējot</w:t>
      </w:r>
      <w:r w:rsidR="00EF5E1C" w:rsidRPr="00215665">
        <w:t xml:space="preserve"> </w:t>
      </w:r>
      <w:r w:rsidR="00C605C4" w:rsidRPr="00215665">
        <w:t>ūdens kvalitātes uzlabošanai īstenoto pasākumu efektivitāti.</w:t>
      </w:r>
    </w:p>
    <w:p w14:paraId="39D66C5E" w14:textId="0913A31C" w:rsidR="00AF0A19" w:rsidRDefault="00F13558" w:rsidP="00256AC5">
      <w:pPr>
        <w:spacing w:line="240" w:lineRule="auto"/>
        <w:ind w:firstLine="0"/>
        <w:rPr>
          <w:rFonts w:cs="Times New Roman"/>
          <w:szCs w:val="24"/>
        </w:rPr>
      </w:pPr>
      <w:r w:rsidRPr="26C09A7F">
        <w:rPr>
          <w:rFonts w:cs="Times New Roman"/>
        </w:rPr>
        <w:t xml:space="preserve">Sīkāka informācija par </w:t>
      </w:r>
      <w:r w:rsidR="00156508" w:rsidRPr="26C09A7F">
        <w:rPr>
          <w:rFonts w:cs="Times New Roman"/>
        </w:rPr>
        <w:t>ūdens kvalitātes monitoring</w:t>
      </w:r>
      <w:r w:rsidR="00EA1A85" w:rsidRPr="26C09A7F">
        <w:rPr>
          <w:rFonts w:cs="Times New Roman"/>
        </w:rPr>
        <w:t>a</w:t>
      </w:r>
      <w:r w:rsidR="00156508" w:rsidRPr="26C09A7F">
        <w:rPr>
          <w:rFonts w:cs="Times New Roman"/>
        </w:rPr>
        <w:t xml:space="preserve"> un pētījuma par </w:t>
      </w:r>
      <w:r w:rsidR="00EA1A85" w:rsidRPr="26C09A7F">
        <w:rPr>
          <w:rFonts w:cs="Times New Roman"/>
        </w:rPr>
        <w:t>piesārņojuma avotiem</w:t>
      </w:r>
      <w:r w:rsidR="00156508" w:rsidRPr="26C09A7F">
        <w:rPr>
          <w:rFonts w:cs="Times New Roman"/>
        </w:rPr>
        <w:t xml:space="preserve"> </w:t>
      </w:r>
      <w:r w:rsidR="00EA1A85" w:rsidRPr="26C09A7F">
        <w:rPr>
          <w:rFonts w:cs="Times New Roman"/>
        </w:rPr>
        <w:t xml:space="preserve">veikšanu </w:t>
      </w:r>
      <w:r w:rsidRPr="26C09A7F">
        <w:rPr>
          <w:rFonts w:cs="Times New Roman"/>
        </w:rPr>
        <w:t>atrodama hidroloģijas eksperta atzinumā plāna 3.8. pielikumā.</w:t>
      </w:r>
    </w:p>
    <w:p w14:paraId="6B898653" w14:textId="3CA3E317" w:rsidR="00AF0A19" w:rsidRPr="00215665" w:rsidRDefault="00AF0A19" w:rsidP="00AF0A19">
      <w:pPr>
        <w:ind w:firstLine="0"/>
        <w:jc w:val="center"/>
        <w:rPr>
          <w:rFonts w:eastAsiaTheme="majorEastAsia"/>
          <w:b/>
          <w:bCs/>
          <w:color w:val="000000" w:themeColor="text1"/>
          <w:sz w:val="26"/>
          <w:szCs w:val="26"/>
          <w:lang w:eastAsia="ja-JP"/>
        </w:rPr>
      </w:pPr>
      <w:r w:rsidRPr="00215665">
        <w:rPr>
          <w:rFonts w:eastAsiaTheme="majorEastAsia"/>
          <w:b/>
          <w:bCs/>
          <w:color w:val="000000" w:themeColor="text1"/>
          <w:sz w:val="26"/>
          <w:szCs w:val="26"/>
          <w:lang w:eastAsia="ja-JP"/>
        </w:rPr>
        <w:t>4.</w:t>
      </w:r>
      <w:r>
        <w:rPr>
          <w:rFonts w:eastAsiaTheme="majorEastAsia"/>
          <w:b/>
          <w:bCs/>
          <w:color w:val="000000" w:themeColor="text1"/>
          <w:sz w:val="26"/>
          <w:szCs w:val="26"/>
          <w:lang w:eastAsia="ja-JP"/>
        </w:rPr>
        <w:t>5</w:t>
      </w:r>
      <w:r w:rsidRPr="00215665">
        <w:rPr>
          <w:rFonts w:eastAsiaTheme="majorEastAsia"/>
          <w:b/>
          <w:bCs/>
          <w:color w:val="000000" w:themeColor="text1"/>
          <w:sz w:val="26"/>
          <w:szCs w:val="26"/>
          <w:lang w:eastAsia="ja-JP"/>
        </w:rPr>
        <w:t xml:space="preserve">. pasākums. </w:t>
      </w:r>
      <w:r w:rsidR="004009D4">
        <w:rPr>
          <w:rFonts w:eastAsiaTheme="majorEastAsia"/>
          <w:b/>
          <w:bCs/>
          <w:color w:val="000000" w:themeColor="text1"/>
          <w:sz w:val="26"/>
          <w:szCs w:val="26"/>
          <w:lang w:eastAsia="ja-JP"/>
        </w:rPr>
        <w:t>Pētījums par Ciriša piesārņojuma avotiem</w:t>
      </w:r>
    </w:p>
    <w:p w14:paraId="1A9F4793" w14:textId="425E819A" w:rsidR="00AF0A19" w:rsidRDefault="00BE6633" w:rsidP="00AF0A19">
      <w:pPr>
        <w:spacing w:line="240" w:lineRule="auto"/>
        <w:ind w:firstLine="0"/>
      </w:pPr>
      <w:r>
        <w:lastRenderedPageBreak/>
        <w:t>I</w:t>
      </w:r>
      <w:r w:rsidR="00CB374E">
        <w:t xml:space="preserve">eteicams veikt pētījumu, lai noskaidrotu un pēc tam varētu efektīvāk novērst </w:t>
      </w:r>
      <w:r w:rsidR="007B091A">
        <w:t>Ciriša</w:t>
      </w:r>
      <w:r w:rsidR="00A253F9">
        <w:t xml:space="preserve"> piesārņojuma ar barības vielām avotus. </w:t>
      </w:r>
      <w:r w:rsidR="00A5419D">
        <w:t xml:space="preserve">Ieteicams </w:t>
      </w:r>
      <w:r w:rsidR="00DD15FF">
        <w:t>noteikt</w:t>
      </w:r>
      <w:r w:rsidR="00A5419D">
        <w:t xml:space="preserve"> fosfora un slāpekļa satur</w:t>
      </w:r>
      <w:r w:rsidR="00DD15FF">
        <w:t>u</w:t>
      </w:r>
      <w:r w:rsidR="00A5419D">
        <w:t xml:space="preserve"> </w:t>
      </w:r>
      <w:r w:rsidR="00DD15FF">
        <w:t>Ciriša piekrastē</w:t>
      </w:r>
      <w:r w:rsidR="00E61422">
        <w:t xml:space="preserve"> vietās, kur </w:t>
      </w:r>
      <w:r w:rsidR="00FA3AE2">
        <w:t>tajā ietek</w:t>
      </w:r>
      <w:r w:rsidR="00942A39">
        <w:t xml:space="preserve"> ūdens no lauksaimniecības zemes drenējošām </w:t>
      </w:r>
      <w:r w:rsidR="000C47B3">
        <w:t xml:space="preserve">meliorācijas sistēmām vai arī kur </w:t>
      </w:r>
      <w:r w:rsidR="00E61422">
        <w:t xml:space="preserve">tuvu krastam atrodas </w:t>
      </w:r>
      <w:r w:rsidR="00E4160A">
        <w:t xml:space="preserve">dzīvojamās </w:t>
      </w:r>
      <w:r w:rsidR="00E61422">
        <w:t>apbūves teritorijas</w:t>
      </w:r>
      <w:r w:rsidR="00E4160A">
        <w:t xml:space="preserve"> un viesu mājas vai kempingi</w:t>
      </w:r>
      <w:r w:rsidR="00E61422">
        <w:t>.</w:t>
      </w:r>
    </w:p>
    <w:p w14:paraId="6B1306FE" w14:textId="3A8087F9" w:rsidR="000C47B3" w:rsidRDefault="00D20A8F" w:rsidP="00AF0A19">
      <w:pPr>
        <w:spacing w:line="240" w:lineRule="auto"/>
        <w:ind w:firstLine="0"/>
      </w:pPr>
      <w:r>
        <w:t xml:space="preserve">Ieteiktās paraugu ņemšanas vietas attēlotas </w:t>
      </w:r>
      <w:r w:rsidR="005D47DA">
        <w:t>5.3.2</w:t>
      </w:r>
      <w:r w:rsidR="00160F24">
        <w:t>1</w:t>
      </w:r>
      <w:r w:rsidR="005D47DA">
        <w:t>. attēlā, bet tās iespējams mainīt atbilstoši pieejamā finansējuma apjomam</w:t>
      </w:r>
      <w:r w:rsidR="00D55A44">
        <w:t xml:space="preserve"> un citām iespējām. Nepieciešams analizēt paraugus, kas </w:t>
      </w:r>
      <w:r w:rsidR="00840A51">
        <w:t xml:space="preserve">katrā no izvēlētajām vietām </w:t>
      </w:r>
      <w:r w:rsidR="00D55A44">
        <w:t xml:space="preserve">paņemti </w:t>
      </w:r>
      <w:r w:rsidR="00D72C7B">
        <w:t>četras</w:t>
      </w:r>
      <w:r w:rsidR="006D33AA">
        <w:t xml:space="preserve"> reizes gadā dažādos gadalaikos. Ūdens paraugos </w:t>
      </w:r>
      <w:r w:rsidR="00F66745">
        <w:t xml:space="preserve">ieteicams </w:t>
      </w:r>
      <w:r w:rsidR="006D33AA">
        <w:t>no</w:t>
      </w:r>
      <w:r w:rsidR="00F66745">
        <w:t>teikt sekojošus parametrus: kopējo fosforu, kopējo slāpekli, nitrātus, nitrītus, amonjaku, suspendētās daļiņas.</w:t>
      </w:r>
    </w:p>
    <w:p w14:paraId="36429EC8" w14:textId="1A748A5E" w:rsidR="00A82542" w:rsidRDefault="00255342" w:rsidP="00AF0A19">
      <w:pPr>
        <w:spacing w:line="240" w:lineRule="auto"/>
        <w:ind w:firstLine="0"/>
      </w:pPr>
      <w:r>
        <w:t>Pēc iegūto datu apkopošanas tos nepieciešams analizēt</w:t>
      </w:r>
      <w:r w:rsidR="002C225D">
        <w:t>,</w:t>
      </w:r>
      <w:r w:rsidR="005C6A23">
        <w:t xml:space="preserve"> salīdzinot arī ar LVĢMC veiktā ūdens kvalitātes monitoringa datiem</w:t>
      </w:r>
      <w:r w:rsidR="008F4C9D">
        <w:t>,</w:t>
      </w:r>
      <w:r w:rsidR="002C225D">
        <w:t xml:space="preserve"> nosakot to, vai </w:t>
      </w:r>
      <w:r w:rsidR="00D72C7B">
        <w:t>piesārņojums</w:t>
      </w:r>
      <w:r w:rsidR="008F4C9D">
        <w:t>, ja tāds konstatēts,</w:t>
      </w:r>
      <w:r w:rsidR="00AB66CD">
        <w:t xml:space="preserve"> </w:t>
      </w:r>
      <w:r w:rsidR="00110E6D">
        <w:t>saistīts</w:t>
      </w:r>
      <w:r w:rsidR="00AB66CD">
        <w:t xml:space="preserve"> ar notecēm no lauksaimniecības zemēm vai arī </w:t>
      </w:r>
      <w:r w:rsidR="00D72C7B">
        <w:t xml:space="preserve">ar </w:t>
      </w:r>
      <w:r w:rsidR="00AB66CD">
        <w:t>nepietiekami attīrītiem sadzīves note</w:t>
      </w:r>
      <w:r w:rsidR="00110E6D">
        <w:t>kūdeņiem</w:t>
      </w:r>
      <w:r w:rsidR="00942390">
        <w:t>. Atbilstoši pētījuma rezultātiem var izvēlēties prioritāri veicamos pasākumus Ciriša ūdens kvalitātes uzlabošanai</w:t>
      </w:r>
      <w:r w:rsidR="0008621C">
        <w:t>.</w:t>
      </w:r>
      <w:r w:rsidR="004A498F" w:rsidRPr="004A498F">
        <w:rPr>
          <w:noProof/>
        </w:rPr>
        <w:t xml:space="preserve"> </w:t>
      </w:r>
    </w:p>
    <w:p w14:paraId="460C48AF" w14:textId="03ECEEDA" w:rsidR="0059567F" w:rsidRDefault="004A498F" w:rsidP="00AF0A19">
      <w:pPr>
        <w:spacing w:line="240" w:lineRule="auto"/>
        <w:ind w:firstLine="0"/>
      </w:pPr>
      <w:r w:rsidRPr="004A498F">
        <w:rPr>
          <w:noProof/>
        </w:rPr>
        <w:drawing>
          <wp:anchor distT="0" distB="0" distL="114300" distR="114300" simplePos="0" relativeHeight="251718144" behindDoc="0" locked="0" layoutInCell="1" allowOverlap="1" wp14:anchorId="0E448F53" wp14:editId="69F0CE52">
            <wp:simplePos x="0" y="0"/>
            <wp:positionH relativeFrom="column">
              <wp:posOffset>113665</wp:posOffset>
            </wp:positionH>
            <wp:positionV relativeFrom="paragraph">
              <wp:posOffset>2473325</wp:posOffset>
            </wp:positionV>
            <wp:extent cx="2399665" cy="1758950"/>
            <wp:effectExtent l="0" t="0" r="0" b="0"/>
            <wp:wrapNone/>
            <wp:docPr id="2102468999" name="Attēls 1" descr="Attēls, kurā ir teksts, ekrānuzņēmums, cipars, font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468999" name="Attēls 1" descr="Attēls, kurā ir teksts, ekrānuzņēmums, cipars, fonts&#10;&#10;Mākslīgā intelekta ģenerēts saturs var būt nepareizs."/>
                    <pic:cNvPicPr/>
                  </pic:nvPicPr>
                  <pic:blipFill rotWithShape="1">
                    <a:blip r:embed="rId177" cstate="screen">
                      <a:extLst>
                        <a:ext uri="{28A0092B-C50C-407E-A947-70E740481C1C}">
                          <a14:useLocalDpi xmlns:a14="http://schemas.microsoft.com/office/drawing/2010/main"/>
                        </a:ext>
                      </a:extLst>
                    </a:blip>
                    <a:srcRect r="-8281"/>
                    <a:stretch>
                      <a:fillRect/>
                    </a:stretch>
                  </pic:blipFill>
                  <pic:spPr bwMode="auto">
                    <a:xfrm>
                      <a:off x="0" y="0"/>
                      <a:ext cx="2399665" cy="1758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02F9" w:rsidRPr="000802F9">
        <w:rPr>
          <w:noProof/>
        </w:rPr>
        <w:drawing>
          <wp:inline distT="0" distB="0" distL="0" distR="0" wp14:anchorId="23AFC40C" wp14:editId="54E6EE59">
            <wp:extent cx="5760085" cy="4344670"/>
            <wp:effectExtent l="0" t="0" r="0" b="0"/>
            <wp:docPr id="1194198596" name="Attēls 1" descr="Attēls, kurā ir karte, Aero fotogrāfija, aero&#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198596" name="Attēls 1" descr="Attēls, kurā ir karte, Aero fotogrāfija, aero&#10;&#10;Mākslīgā intelekta ģenerēts saturs var būt nepareizs."/>
                    <pic:cNvPicPr/>
                  </pic:nvPicPr>
                  <pic:blipFill>
                    <a:blip r:embed="rId178"/>
                    <a:stretch>
                      <a:fillRect/>
                    </a:stretch>
                  </pic:blipFill>
                  <pic:spPr>
                    <a:xfrm>
                      <a:off x="0" y="0"/>
                      <a:ext cx="5760085" cy="4344670"/>
                    </a:xfrm>
                    <a:prstGeom prst="rect">
                      <a:avLst/>
                    </a:prstGeom>
                  </pic:spPr>
                </pic:pic>
              </a:graphicData>
            </a:graphic>
          </wp:inline>
        </w:drawing>
      </w:r>
    </w:p>
    <w:p w14:paraId="061D7EA8" w14:textId="76BE5D56" w:rsidR="00E466F7" w:rsidRPr="00215665" w:rsidRDefault="000802F9" w:rsidP="00355D14">
      <w:pPr>
        <w:spacing w:line="240" w:lineRule="auto"/>
        <w:ind w:firstLine="0"/>
        <w:jc w:val="center"/>
        <w:rPr>
          <w:rFonts w:eastAsiaTheme="majorEastAsia" w:cs="Times New Roman"/>
          <w:b/>
          <w:bCs/>
          <w:color w:val="000000" w:themeColor="text1"/>
          <w:sz w:val="28"/>
          <w:szCs w:val="28"/>
          <w:lang w:eastAsia="ja-JP"/>
        </w:rPr>
      </w:pPr>
      <w:r>
        <w:t>5.3.2</w:t>
      </w:r>
      <w:r w:rsidR="00160F24">
        <w:t>1</w:t>
      </w:r>
      <w:r>
        <w:t xml:space="preserve">. attēls. </w:t>
      </w:r>
      <w:r w:rsidR="00EF3DD0">
        <w:t>Ieteicamās ūdens paraugu ņemšanas vietas (punkti ar sarkanu kontūru – I prioritāte, ar zilu kontūru – II prioritāte).</w:t>
      </w:r>
      <w:r w:rsidR="00355D14">
        <w:t xml:space="preserve"> </w:t>
      </w:r>
      <w:r w:rsidR="00BD7040">
        <w:t xml:space="preserve">Shēma </w:t>
      </w:r>
      <w:r w:rsidR="00797897">
        <w:t>sagatavota</w:t>
      </w:r>
      <w:r w:rsidR="00BD7040">
        <w:t xml:space="preserve"> LVM GEO portālā, </w:t>
      </w:r>
      <w:r w:rsidR="00355D14">
        <w:t xml:space="preserve">pamatnē izmantots </w:t>
      </w:r>
      <w:r w:rsidR="00BD7040">
        <w:t xml:space="preserve">LĢIA </w:t>
      </w:r>
      <w:proofErr w:type="spellStart"/>
      <w:r w:rsidR="00BD7040">
        <w:t>ortoforto</w:t>
      </w:r>
      <w:proofErr w:type="spellEnd"/>
      <w:r w:rsidR="00BD7040">
        <w:t>.</w:t>
      </w:r>
      <w:r w:rsidR="00E466F7" w:rsidRPr="00215665">
        <w:br w:type="page"/>
      </w:r>
    </w:p>
    <w:p w14:paraId="7109B970" w14:textId="4BED2CD6" w:rsidR="003E02A0" w:rsidRPr="00215665" w:rsidRDefault="001379BB" w:rsidP="00460A09">
      <w:pPr>
        <w:pStyle w:val="UzrakastDAP"/>
      </w:pPr>
      <w:bookmarkStart w:id="57" w:name="_Toc204168786"/>
      <w:r w:rsidRPr="00215665">
        <w:lastRenderedPageBreak/>
        <w:t>6. </w:t>
      </w:r>
      <w:r w:rsidR="003E02A0" w:rsidRPr="00215665">
        <w:t>PLĀNA IEVIEŠANA UN ATJAUNOŠANA</w:t>
      </w:r>
      <w:bookmarkEnd w:id="57"/>
    </w:p>
    <w:p w14:paraId="1D1BDF19" w14:textId="4E610E85" w:rsidR="003E02A0" w:rsidRPr="00215665" w:rsidRDefault="003E02A0" w:rsidP="001D790C">
      <w:pPr>
        <w:pStyle w:val="UzrakstsDAP2"/>
        <w:numPr>
          <w:ilvl w:val="0"/>
          <w:numId w:val="0"/>
        </w:numPr>
      </w:pPr>
      <w:bookmarkStart w:id="58" w:name="_Toc204168787"/>
      <w:r w:rsidRPr="00215665">
        <w:t>6.</w:t>
      </w:r>
      <w:r w:rsidR="001379BB" w:rsidRPr="00215665">
        <w:t>1. </w:t>
      </w:r>
      <w:r w:rsidRPr="00215665">
        <w:t xml:space="preserve">Priekšlikumi par nepieciešamajiem grozījumiem </w:t>
      </w:r>
      <w:r w:rsidR="00F957A6" w:rsidRPr="00215665">
        <w:t>Preiļu</w:t>
      </w:r>
      <w:r w:rsidR="00AD77C9" w:rsidRPr="00215665">
        <w:t xml:space="preserve"> novada teritorijas plānojumā</w:t>
      </w:r>
      <w:bookmarkEnd w:id="58"/>
    </w:p>
    <w:p w14:paraId="22B283A1" w14:textId="77777777" w:rsidR="00013EC3" w:rsidRDefault="00AD77C9" w:rsidP="00F21716">
      <w:pPr>
        <w:rPr>
          <w:lang w:eastAsia="ja-JP"/>
        </w:rPr>
      </w:pPr>
      <w:r w:rsidRPr="00215665">
        <w:rPr>
          <w:lang w:eastAsia="ja-JP"/>
        </w:rPr>
        <w:t xml:space="preserve">Šobrīd nav izvirzīti priekšlikumi grozījumiem </w:t>
      </w:r>
      <w:r w:rsidR="00B97EDE">
        <w:rPr>
          <w:lang w:eastAsia="ja-JP"/>
        </w:rPr>
        <w:t>2025.</w:t>
      </w:r>
      <w:r w:rsidR="00B40509">
        <w:rPr>
          <w:lang w:eastAsia="ja-JP"/>
        </w:rPr>
        <w:t> gadā apstiprinātajā Preiļu novada</w:t>
      </w:r>
      <w:r w:rsidRPr="00215665">
        <w:rPr>
          <w:lang w:eastAsia="ja-JP"/>
        </w:rPr>
        <w:t xml:space="preserve"> teritorijas plānojum</w:t>
      </w:r>
      <w:r w:rsidR="000C64A6" w:rsidRPr="00215665">
        <w:rPr>
          <w:lang w:eastAsia="ja-JP"/>
        </w:rPr>
        <w:t>ā</w:t>
      </w:r>
      <w:r w:rsidR="007D0CF1" w:rsidRPr="00215665">
        <w:rPr>
          <w:lang w:eastAsia="ja-JP"/>
        </w:rPr>
        <w:t xml:space="preserve"> </w:t>
      </w:r>
      <w:r w:rsidR="005D11C4" w:rsidRPr="00215665">
        <w:rPr>
          <w:lang w:eastAsia="ja-JP"/>
        </w:rPr>
        <w:t>DP “Cirīša ezers”</w:t>
      </w:r>
      <w:r w:rsidR="007D0CF1" w:rsidRPr="00215665">
        <w:rPr>
          <w:lang w:eastAsia="ja-JP"/>
        </w:rPr>
        <w:t xml:space="preserve"> teritorijā</w:t>
      </w:r>
      <w:r w:rsidRPr="00215665">
        <w:rPr>
          <w:lang w:eastAsia="ja-JP"/>
        </w:rPr>
        <w:t xml:space="preserve">. </w:t>
      </w:r>
      <w:r w:rsidR="00E01BE1">
        <w:rPr>
          <w:lang w:eastAsia="ja-JP"/>
        </w:rPr>
        <w:t>Ja tiek i</w:t>
      </w:r>
      <w:r w:rsidRPr="00215665">
        <w:rPr>
          <w:lang w:eastAsia="ja-JP"/>
        </w:rPr>
        <w:t>zstrādā</w:t>
      </w:r>
      <w:r w:rsidR="00E01BE1">
        <w:rPr>
          <w:lang w:eastAsia="ja-JP"/>
        </w:rPr>
        <w:t>ts</w:t>
      </w:r>
      <w:r w:rsidRPr="00215665">
        <w:rPr>
          <w:lang w:eastAsia="ja-JP"/>
        </w:rPr>
        <w:t xml:space="preserve"> </w:t>
      </w:r>
      <w:r w:rsidR="000C64A6" w:rsidRPr="00215665">
        <w:rPr>
          <w:lang w:eastAsia="ja-JP"/>
        </w:rPr>
        <w:t>jaun</w:t>
      </w:r>
      <w:r w:rsidR="00E01BE1">
        <w:rPr>
          <w:lang w:eastAsia="ja-JP"/>
        </w:rPr>
        <w:t>s</w:t>
      </w:r>
      <w:r w:rsidR="000C64A6" w:rsidRPr="00215665">
        <w:rPr>
          <w:lang w:eastAsia="ja-JP"/>
        </w:rPr>
        <w:t xml:space="preserve"> </w:t>
      </w:r>
      <w:r w:rsidR="00176F67" w:rsidRPr="00215665">
        <w:rPr>
          <w:lang w:eastAsia="ja-JP"/>
        </w:rPr>
        <w:t>Preiļu</w:t>
      </w:r>
      <w:r w:rsidRPr="00215665">
        <w:rPr>
          <w:lang w:eastAsia="ja-JP"/>
        </w:rPr>
        <w:t xml:space="preserve"> novada teritorijas plānojum</w:t>
      </w:r>
      <w:r w:rsidR="00E01BE1">
        <w:rPr>
          <w:lang w:eastAsia="ja-JP"/>
        </w:rPr>
        <w:t>s vai lokālplānojums</w:t>
      </w:r>
      <w:r w:rsidRPr="00215665">
        <w:rPr>
          <w:lang w:eastAsia="ja-JP"/>
        </w:rPr>
        <w:t xml:space="preserve">, jāņem vērā </w:t>
      </w:r>
      <w:r w:rsidR="00770D28" w:rsidRPr="00215665">
        <w:rPr>
          <w:lang w:eastAsia="ja-JP"/>
        </w:rPr>
        <w:t>DA</w:t>
      </w:r>
      <w:r w:rsidRPr="00215665">
        <w:rPr>
          <w:lang w:eastAsia="ja-JP"/>
        </w:rPr>
        <w:t xml:space="preserve"> plāns</w:t>
      </w:r>
      <w:r w:rsidR="00030F04" w:rsidRPr="00215665">
        <w:rPr>
          <w:lang w:eastAsia="ja-JP"/>
        </w:rPr>
        <w:t xml:space="preserve"> </w:t>
      </w:r>
      <w:r w:rsidRPr="00215665">
        <w:rPr>
          <w:lang w:eastAsia="ja-JP"/>
        </w:rPr>
        <w:t>un jā</w:t>
      </w:r>
      <w:r w:rsidR="00770D28" w:rsidRPr="00215665">
        <w:rPr>
          <w:lang w:eastAsia="ja-JP"/>
        </w:rPr>
        <w:t>ievēro</w:t>
      </w:r>
      <w:r w:rsidRPr="00215665">
        <w:rPr>
          <w:lang w:eastAsia="ja-JP"/>
        </w:rPr>
        <w:t xml:space="preserve"> </w:t>
      </w:r>
      <w:r w:rsidR="000C64A6" w:rsidRPr="00215665">
        <w:rPr>
          <w:lang w:eastAsia="ja-JP"/>
        </w:rPr>
        <w:t xml:space="preserve">DP “Cirīša ezers” </w:t>
      </w:r>
      <w:r w:rsidR="00BE2AC7" w:rsidRPr="00215665">
        <w:rPr>
          <w:lang w:eastAsia="ja-JP"/>
        </w:rPr>
        <w:t>I</w:t>
      </w:r>
      <w:r w:rsidR="000C64A6" w:rsidRPr="00215665">
        <w:rPr>
          <w:lang w:eastAsia="ja-JP"/>
        </w:rPr>
        <w:t>ndividuāla</w:t>
      </w:r>
      <w:r w:rsidR="00CD7848" w:rsidRPr="00215665">
        <w:rPr>
          <w:lang w:eastAsia="ja-JP"/>
        </w:rPr>
        <w:t>jos</w:t>
      </w:r>
      <w:r w:rsidR="00B56AB5" w:rsidRPr="00215665">
        <w:rPr>
          <w:lang w:eastAsia="ja-JP"/>
        </w:rPr>
        <w:t xml:space="preserve"> noteikum</w:t>
      </w:r>
      <w:r w:rsidR="00CD7848" w:rsidRPr="00215665">
        <w:rPr>
          <w:lang w:eastAsia="ja-JP"/>
        </w:rPr>
        <w:t xml:space="preserve">os </w:t>
      </w:r>
      <w:r w:rsidR="00BE2AC7" w:rsidRPr="00215665">
        <w:rPr>
          <w:lang w:eastAsia="ja-JP"/>
        </w:rPr>
        <w:t xml:space="preserve">un Vispārējos </w:t>
      </w:r>
      <w:r w:rsidR="0096342D" w:rsidRPr="00215665">
        <w:rPr>
          <w:lang w:eastAsia="ja-JP"/>
        </w:rPr>
        <w:t>noteikumos</w:t>
      </w:r>
      <w:r w:rsidRPr="00215665">
        <w:rPr>
          <w:lang w:eastAsia="ja-JP"/>
        </w:rPr>
        <w:t xml:space="preserve"> atļautās </w:t>
      </w:r>
      <w:r w:rsidR="00770D28" w:rsidRPr="00215665">
        <w:rPr>
          <w:lang w:eastAsia="ja-JP"/>
        </w:rPr>
        <w:t xml:space="preserve">un aizliegtās </w:t>
      </w:r>
      <w:r w:rsidRPr="00215665">
        <w:rPr>
          <w:lang w:eastAsia="ja-JP"/>
        </w:rPr>
        <w:t xml:space="preserve">darbības, lai neapdraudētu dabas vērtības un nenonāktu pretrunā ar dabas aizsardzības </w:t>
      </w:r>
      <w:r w:rsidR="00402D30" w:rsidRPr="00215665">
        <w:rPr>
          <w:lang w:eastAsia="ja-JP"/>
        </w:rPr>
        <w:t>normatīvajiem aktiem</w:t>
      </w:r>
      <w:r w:rsidRPr="00215665">
        <w:rPr>
          <w:lang w:eastAsia="ja-JP"/>
        </w:rPr>
        <w:t>.</w:t>
      </w:r>
      <w:r w:rsidR="007D0CF1" w:rsidRPr="00215665">
        <w:rPr>
          <w:lang w:eastAsia="ja-JP"/>
        </w:rPr>
        <w:t xml:space="preserve"> </w:t>
      </w:r>
      <w:r w:rsidR="0096342D" w:rsidRPr="00215665">
        <w:rPr>
          <w:lang w:eastAsia="ja-JP"/>
        </w:rPr>
        <w:t>Ieteicams ņemt vērā DA plānā sagatavoto</w:t>
      </w:r>
      <w:r w:rsidR="00CF5335" w:rsidRPr="00215665">
        <w:rPr>
          <w:lang w:eastAsia="ja-JP"/>
        </w:rPr>
        <w:t xml:space="preserve"> funkcionālā zonējuma un</w:t>
      </w:r>
      <w:r w:rsidR="0096342D" w:rsidRPr="00215665">
        <w:rPr>
          <w:lang w:eastAsia="ja-JP"/>
        </w:rPr>
        <w:t xml:space="preserve"> Individuālo noteikumu </w:t>
      </w:r>
      <w:r w:rsidR="004C6E88" w:rsidRPr="00215665">
        <w:rPr>
          <w:lang w:eastAsia="ja-JP"/>
        </w:rPr>
        <w:t xml:space="preserve">grozījumu </w:t>
      </w:r>
      <w:r w:rsidR="0096342D" w:rsidRPr="00215665">
        <w:rPr>
          <w:lang w:eastAsia="ja-JP"/>
        </w:rPr>
        <w:t>projektu.</w:t>
      </w:r>
      <w:r w:rsidR="005B6B06" w:rsidRPr="00215665">
        <w:rPr>
          <w:lang w:eastAsia="ja-JP"/>
        </w:rPr>
        <w:t xml:space="preserve"> </w:t>
      </w:r>
    </w:p>
    <w:p w14:paraId="514A7AA7" w14:textId="564B4667" w:rsidR="00875381" w:rsidRPr="00215665" w:rsidRDefault="005B6B06" w:rsidP="00F21716">
      <w:pPr>
        <w:rPr>
          <w:lang w:eastAsia="ja-JP"/>
        </w:rPr>
      </w:pPr>
      <w:r w:rsidRPr="00215665">
        <w:rPr>
          <w:lang w:eastAsia="ja-JP"/>
        </w:rPr>
        <w:t>Ieteicams pievērst uzmanību ne tikai DP ter</w:t>
      </w:r>
      <w:r w:rsidR="00492D48" w:rsidRPr="00215665">
        <w:rPr>
          <w:lang w:eastAsia="ja-JP"/>
        </w:rPr>
        <w:t xml:space="preserve">itorijai, bet arī piegulošajai teritorijai. </w:t>
      </w:r>
      <w:r w:rsidR="00000304">
        <w:rPr>
          <w:lang w:eastAsia="ja-JP"/>
        </w:rPr>
        <w:t>Izsniedzot</w:t>
      </w:r>
      <w:r w:rsidR="00B40509">
        <w:rPr>
          <w:lang w:eastAsia="ja-JP"/>
        </w:rPr>
        <w:t xml:space="preserve"> </w:t>
      </w:r>
      <w:r w:rsidR="00000304">
        <w:rPr>
          <w:lang w:eastAsia="ja-JP"/>
        </w:rPr>
        <w:t>būvatļaujas, p</w:t>
      </w:r>
      <w:r w:rsidR="00492D48" w:rsidRPr="00215665">
        <w:rPr>
          <w:lang w:eastAsia="ja-JP"/>
        </w:rPr>
        <w:t xml:space="preserve">iemēram, Aglonā </w:t>
      </w:r>
      <w:r w:rsidR="00A85503">
        <w:rPr>
          <w:lang w:eastAsia="ja-JP"/>
        </w:rPr>
        <w:t xml:space="preserve">DP piegulošajā </w:t>
      </w:r>
      <w:r w:rsidR="00555C76">
        <w:rPr>
          <w:lang w:eastAsia="ja-JP"/>
        </w:rPr>
        <w:t xml:space="preserve">joslā </w:t>
      </w:r>
      <w:r w:rsidR="00492D48" w:rsidRPr="00215665">
        <w:rPr>
          <w:lang w:eastAsia="ja-JP"/>
        </w:rPr>
        <w:t xml:space="preserve">starp </w:t>
      </w:r>
      <w:r w:rsidR="00555C76">
        <w:rPr>
          <w:lang w:eastAsia="ja-JP"/>
        </w:rPr>
        <w:t>Cirišu</w:t>
      </w:r>
      <w:r w:rsidR="00492D48" w:rsidRPr="00215665">
        <w:rPr>
          <w:lang w:eastAsia="ja-JP"/>
        </w:rPr>
        <w:t xml:space="preserve"> un </w:t>
      </w:r>
      <w:proofErr w:type="spellStart"/>
      <w:r w:rsidR="00555C76">
        <w:rPr>
          <w:lang w:eastAsia="ja-JP"/>
        </w:rPr>
        <w:t>Somersētas</w:t>
      </w:r>
      <w:proofErr w:type="spellEnd"/>
      <w:r w:rsidR="00555C76">
        <w:rPr>
          <w:lang w:eastAsia="ja-JP"/>
        </w:rPr>
        <w:t>/</w:t>
      </w:r>
      <w:proofErr w:type="spellStart"/>
      <w:r w:rsidR="00492D48" w:rsidRPr="00215665">
        <w:rPr>
          <w:lang w:eastAsia="ja-JP"/>
        </w:rPr>
        <w:t>Tartakas</w:t>
      </w:r>
      <w:proofErr w:type="spellEnd"/>
      <w:r w:rsidR="00492D48" w:rsidRPr="00215665">
        <w:rPr>
          <w:lang w:eastAsia="ja-JP"/>
        </w:rPr>
        <w:t xml:space="preserve"> ielu</w:t>
      </w:r>
      <w:r w:rsidR="00555C76">
        <w:rPr>
          <w:lang w:eastAsia="ja-JP"/>
        </w:rPr>
        <w:t>, kur šobrīd ir</w:t>
      </w:r>
      <w:r w:rsidR="00492D48" w:rsidRPr="00215665">
        <w:rPr>
          <w:lang w:eastAsia="ja-JP"/>
        </w:rPr>
        <w:t xml:space="preserve"> </w:t>
      </w:r>
      <w:r w:rsidR="00BB523B" w:rsidRPr="00215665">
        <w:rPr>
          <w:lang w:eastAsia="ja-JP"/>
        </w:rPr>
        <w:t>plašas zālāju teritorijas</w:t>
      </w:r>
      <w:r w:rsidR="00555C76">
        <w:rPr>
          <w:lang w:eastAsia="ja-JP"/>
        </w:rPr>
        <w:t>, bet paredzēta</w:t>
      </w:r>
      <w:r w:rsidR="00A85503">
        <w:rPr>
          <w:lang w:eastAsia="ja-JP"/>
        </w:rPr>
        <w:t xml:space="preserve">s publiskās apbūves teritorijas, </w:t>
      </w:r>
      <w:r w:rsidR="003335A8">
        <w:rPr>
          <w:lang w:eastAsia="ja-JP"/>
        </w:rPr>
        <w:t xml:space="preserve">ieteicams </w:t>
      </w:r>
      <w:r w:rsidR="00A85503">
        <w:rPr>
          <w:lang w:eastAsia="ja-JP"/>
        </w:rPr>
        <w:t xml:space="preserve">plānot pēc iespējas neintensīvu, </w:t>
      </w:r>
      <w:r w:rsidR="009505B1" w:rsidRPr="00215665">
        <w:rPr>
          <w:lang w:eastAsia="ja-JP"/>
        </w:rPr>
        <w:t>augstvērtīg</w:t>
      </w:r>
      <w:r w:rsidR="00A85503">
        <w:rPr>
          <w:lang w:eastAsia="ja-JP"/>
        </w:rPr>
        <w:t>u</w:t>
      </w:r>
      <w:r w:rsidR="003D4D1B" w:rsidRPr="00215665">
        <w:rPr>
          <w:lang w:eastAsia="ja-JP"/>
        </w:rPr>
        <w:t xml:space="preserve"> un sabiedriski nozīmīg</w:t>
      </w:r>
      <w:r w:rsidR="00A85503">
        <w:rPr>
          <w:lang w:eastAsia="ja-JP"/>
        </w:rPr>
        <w:t>u apbūvi un labiekārtojuma elementus</w:t>
      </w:r>
      <w:r w:rsidR="009505B1" w:rsidRPr="00215665">
        <w:rPr>
          <w:lang w:eastAsia="ja-JP"/>
        </w:rPr>
        <w:t xml:space="preserve">, </w:t>
      </w:r>
      <w:r w:rsidR="00013EC3">
        <w:rPr>
          <w:lang w:eastAsia="ja-JP"/>
        </w:rPr>
        <w:t>kas ne</w:t>
      </w:r>
      <w:r w:rsidR="006734A1" w:rsidRPr="00215665">
        <w:rPr>
          <w:lang w:eastAsia="ja-JP"/>
        </w:rPr>
        <w:t>pasliktin</w:t>
      </w:r>
      <w:r w:rsidR="00013EC3">
        <w:rPr>
          <w:lang w:eastAsia="ja-JP"/>
        </w:rPr>
        <w:t>a</w:t>
      </w:r>
      <w:r w:rsidR="006734A1" w:rsidRPr="00215665">
        <w:rPr>
          <w:lang w:eastAsia="ja-JP"/>
        </w:rPr>
        <w:t xml:space="preserve"> </w:t>
      </w:r>
      <w:r w:rsidR="009505B1" w:rsidRPr="00215665">
        <w:rPr>
          <w:lang w:eastAsia="ja-JP"/>
        </w:rPr>
        <w:t>ezera ūdens un ainavu kvalitāti</w:t>
      </w:r>
      <w:r w:rsidR="003335A8">
        <w:rPr>
          <w:lang w:eastAsia="ja-JP"/>
        </w:rPr>
        <w:t>.</w:t>
      </w:r>
      <w:r w:rsidR="003D4D1B" w:rsidRPr="00215665">
        <w:rPr>
          <w:lang w:eastAsia="ja-JP"/>
        </w:rPr>
        <w:t xml:space="preserve"> </w:t>
      </w:r>
      <w:r w:rsidR="003335A8">
        <w:rPr>
          <w:lang w:eastAsia="ja-JP"/>
        </w:rPr>
        <w:t>A</w:t>
      </w:r>
      <w:r w:rsidR="003D4D1B" w:rsidRPr="00215665">
        <w:rPr>
          <w:lang w:eastAsia="ja-JP"/>
        </w:rPr>
        <w:t xml:space="preserve">ttīstībai </w:t>
      </w:r>
      <w:r w:rsidR="009B6446" w:rsidRPr="00215665">
        <w:rPr>
          <w:lang w:eastAsia="ja-JP"/>
        </w:rPr>
        <w:t xml:space="preserve">jānorisinās kopā ar </w:t>
      </w:r>
      <w:r w:rsidR="008745A9" w:rsidRPr="00215665">
        <w:rPr>
          <w:lang w:eastAsia="ja-JP"/>
        </w:rPr>
        <w:t>nepieciešamajiem ezera apsaimniekošanas pasākumiem</w:t>
      </w:r>
      <w:r w:rsidR="00244BDF" w:rsidRPr="00215665">
        <w:rPr>
          <w:lang w:eastAsia="ja-JP"/>
        </w:rPr>
        <w:t>.</w:t>
      </w:r>
    </w:p>
    <w:p w14:paraId="45ED978C" w14:textId="4897A040" w:rsidR="00DE1932" w:rsidRPr="00215665" w:rsidRDefault="00CB34E6" w:rsidP="00F21716">
      <w:pPr>
        <w:rPr>
          <w:lang w:eastAsia="ja-JP"/>
        </w:rPr>
      </w:pPr>
      <w:r w:rsidRPr="26C09A7F">
        <w:rPr>
          <w:lang w:eastAsia="ja-JP"/>
        </w:rPr>
        <w:t>Lai uzlabotu Ciriša ūdens kvalitāti, s</w:t>
      </w:r>
      <w:r w:rsidR="00DE1932" w:rsidRPr="26C09A7F">
        <w:rPr>
          <w:lang w:eastAsia="ja-JP"/>
        </w:rPr>
        <w:t>evišķa uzmanība jāpievērš</w:t>
      </w:r>
      <w:r w:rsidR="00997876" w:rsidRPr="26C09A7F">
        <w:rPr>
          <w:lang w:eastAsia="ja-JP"/>
        </w:rPr>
        <w:t xml:space="preserve"> </w:t>
      </w:r>
      <w:r w:rsidR="0070047D" w:rsidRPr="26C09A7F">
        <w:rPr>
          <w:lang w:eastAsia="ja-JP"/>
        </w:rPr>
        <w:t>notekūdeņu centralizētas attīrīšanas aptveres un kvalitātes uzlabošanai</w:t>
      </w:r>
      <w:r w:rsidR="000E1ABD" w:rsidRPr="26C09A7F">
        <w:rPr>
          <w:lang w:eastAsia="ja-JP"/>
        </w:rPr>
        <w:t xml:space="preserve">. Vietās, kur nav iespējams pieslēgties </w:t>
      </w:r>
      <w:r w:rsidR="0033268B" w:rsidRPr="26C09A7F">
        <w:rPr>
          <w:lang w:eastAsia="ja-JP"/>
        </w:rPr>
        <w:t>centralizētajai kanalizācijai, veidojamas kvalitatīvas</w:t>
      </w:r>
      <w:r w:rsidR="001A124B" w:rsidRPr="26C09A7F">
        <w:rPr>
          <w:lang w:eastAsia="ja-JP"/>
        </w:rPr>
        <w:t xml:space="preserve"> un efektīvas lokālās </w:t>
      </w:r>
      <w:r w:rsidR="004B13DD" w:rsidRPr="26C09A7F">
        <w:rPr>
          <w:lang w:eastAsia="ja-JP"/>
        </w:rPr>
        <w:t xml:space="preserve">notekūdeņu </w:t>
      </w:r>
      <w:r w:rsidR="001A124B" w:rsidRPr="26C09A7F">
        <w:rPr>
          <w:lang w:eastAsia="ja-JP"/>
        </w:rPr>
        <w:t xml:space="preserve">attīrīšanas </w:t>
      </w:r>
      <w:r w:rsidR="004B13DD" w:rsidRPr="26C09A7F">
        <w:rPr>
          <w:lang w:eastAsia="ja-JP"/>
        </w:rPr>
        <w:t xml:space="preserve">ierīces. </w:t>
      </w:r>
      <w:r w:rsidR="003335A8" w:rsidRPr="26C09A7F">
        <w:rPr>
          <w:lang w:eastAsia="ja-JP"/>
        </w:rPr>
        <w:t>I</w:t>
      </w:r>
      <w:r w:rsidR="004B13DD" w:rsidRPr="26C09A7F">
        <w:rPr>
          <w:lang w:eastAsia="ja-JP"/>
        </w:rPr>
        <w:t xml:space="preserve">eteicams </w:t>
      </w:r>
      <w:r w:rsidR="003335A8" w:rsidRPr="26C09A7F">
        <w:rPr>
          <w:lang w:eastAsia="ja-JP"/>
        </w:rPr>
        <w:t>ievērot</w:t>
      </w:r>
      <w:r w:rsidR="004B13DD" w:rsidRPr="26C09A7F">
        <w:rPr>
          <w:lang w:eastAsia="ja-JP"/>
        </w:rPr>
        <w:t xml:space="preserve"> nosacījumu, ka jauna būvniecība ezeru aizsargjo</w:t>
      </w:r>
      <w:r w:rsidR="004147F0" w:rsidRPr="26C09A7F">
        <w:rPr>
          <w:lang w:eastAsia="ja-JP"/>
        </w:rPr>
        <w:t>s</w:t>
      </w:r>
      <w:r w:rsidR="004B13DD" w:rsidRPr="26C09A7F">
        <w:rPr>
          <w:lang w:eastAsia="ja-JP"/>
        </w:rPr>
        <w:t xml:space="preserve">lā </w:t>
      </w:r>
      <w:r w:rsidR="004147F0" w:rsidRPr="26C09A7F">
        <w:rPr>
          <w:lang w:eastAsia="ja-JP"/>
        </w:rPr>
        <w:t>ir pieļaujam</w:t>
      </w:r>
      <w:r w:rsidR="00387832" w:rsidRPr="26C09A7F">
        <w:rPr>
          <w:lang w:eastAsia="ja-JP"/>
        </w:rPr>
        <w:t>a</w:t>
      </w:r>
      <w:r w:rsidR="004147F0" w:rsidRPr="26C09A7F">
        <w:rPr>
          <w:lang w:eastAsia="ja-JP"/>
        </w:rPr>
        <w:t xml:space="preserve"> tikai tādā gadījumā, ja tiek nodrošināts kvalitatīvas dzeramais ūdens un </w:t>
      </w:r>
      <w:r w:rsidR="00FA06F9" w:rsidRPr="26C09A7F">
        <w:rPr>
          <w:lang w:eastAsia="ja-JP"/>
        </w:rPr>
        <w:t>normatīviem</w:t>
      </w:r>
      <w:r w:rsidR="008D669D" w:rsidRPr="26C09A7F">
        <w:rPr>
          <w:lang w:eastAsia="ja-JP"/>
        </w:rPr>
        <w:t xml:space="preserve"> atbilstoša notekūdeņu attīrīšana.</w:t>
      </w:r>
    </w:p>
    <w:p w14:paraId="1784068A" w14:textId="63E7B332" w:rsidR="003E02A0" w:rsidRPr="00215665" w:rsidRDefault="003E02A0" w:rsidP="001D790C">
      <w:pPr>
        <w:pStyle w:val="UzrakstsDAP2"/>
        <w:numPr>
          <w:ilvl w:val="0"/>
          <w:numId w:val="0"/>
        </w:numPr>
      </w:pPr>
      <w:bookmarkStart w:id="59" w:name="_Toc204168788"/>
      <w:r w:rsidRPr="00215665">
        <w:t>6.</w:t>
      </w:r>
      <w:r w:rsidR="001379BB" w:rsidRPr="00215665">
        <w:t>2. </w:t>
      </w:r>
      <w:r w:rsidRPr="00215665">
        <w:t xml:space="preserve">Priekšlikumi par aizsargājamās teritorijas individuālo aizsardzības un izmantošanas noteikumu </w:t>
      </w:r>
      <w:r w:rsidR="000C64A6" w:rsidRPr="00215665">
        <w:t xml:space="preserve">grozījumu </w:t>
      </w:r>
      <w:r w:rsidRPr="00215665">
        <w:t>projektu, ieteicamo teritorijas funkcionālo zonējumu</w:t>
      </w:r>
      <w:bookmarkEnd w:id="59"/>
    </w:p>
    <w:p w14:paraId="1CDD07F8" w14:textId="77777777" w:rsidR="00B614B8" w:rsidRPr="00215665" w:rsidRDefault="00603BF7" w:rsidP="00603BF7">
      <w:pPr>
        <w:rPr>
          <w:lang w:eastAsia="ja-JP"/>
        </w:rPr>
      </w:pPr>
      <w:r w:rsidRPr="00215665">
        <w:rPr>
          <w:lang w:eastAsia="ja-JP"/>
        </w:rPr>
        <w:t>Izvērtējot DP “Cirīša ezers” pašreizējo funkcionālo zonējumu</w:t>
      </w:r>
      <w:r w:rsidR="000B5A95" w:rsidRPr="00215665">
        <w:rPr>
          <w:lang w:eastAsia="ja-JP"/>
        </w:rPr>
        <w:t xml:space="preserve"> un aizsardzības un izmantošanas nosacījumus</w:t>
      </w:r>
      <w:r w:rsidRPr="00215665">
        <w:rPr>
          <w:lang w:eastAsia="ja-JP"/>
        </w:rPr>
        <w:t>, konstatēts, ka t</w:t>
      </w:r>
      <w:r w:rsidR="000B5A95" w:rsidRPr="00215665">
        <w:rPr>
          <w:lang w:eastAsia="ja-JP"/>
        </w:rPr>
        <w:t>ie</w:t>
      </w:r>
      <w:r w:rsidRPr="00215665">
        <w:rPr>
          <w:lang w:eastAsia="ja-JP"/>
        </w:rPr>
        <w:t xml:space="preserve"> pilnībā nenodrošina ES nozīmes biotopu mērķa platības aizsardzību, jo noteikumos nav iekļauts punkts, kas nodrošinātu ES nozīmes zālāju biotopu un potenciālo zālāju biotopu neiznīcināšanu, kā arī </w:t>
      </w:r>
      <w:r w:rsidR="00D17C54" w:rsidRPr="00215665">
        <w:rPr>
          <w:lang w:eastAsia="ja-JP"/>
        </w:rPr>
        <w:t xml:space="preserve">visu </w:t>
      </w:r>
      <w:r w:rsidRPr="00215665">
        <w:rPr>
          <w:lang w:eastAsia="ja-JP"/>
        </w:rPr>
        <w:t>ES nozīmes purvu un mežu biotop</w:t>
      </w:r>
      <w:r w:rsidR="00D17C54" w:rsidRPr="00215665">
        <w:rPr>
          <w:lang w:eastAsia="ja-JP"/>
        </w:rPr>
        <w:t>u</w:t>
      </w:r>
      <w:r w:rsidRPr="00215665">
        <w:rPr>
          <w:lang w:eastAsia="ja-JP"/>
        </w:rPr>
        <w:t xml:space="preserve"> un potenciāl</w:t>
      </w:r>
      <w:r w:rsidR="00D17C54" w:rsidRPr="00215665">
        <w:rPr>
          <w:lang w:eastAsia="ja-JP"/>
        </w:rPr>
        <w:t>o</w:t>
      </w:r>
      <w:r w:rsidRPr="00215665">
        <w:rPr>
          <w:lang w:eastAsia="ja-JP"/>
        </w:rPr>
        <w:t xml:space="preserve"> mežu biotop</w:t>
      </w:r>
      <w:r w:rsidR="00D17C54" w:rsidRPr="00215665">
        <w:rPr>
          <w:lang w:eastAsia="ja-JP"/>
        </w:rPr>
        <w:t>u aizsardzība netiek nodrošināta, jo tie nav</w:t>
      </w:r>
      <w:r w:rsidR="000B5A95" w:rsidRPr="00215665">
        <w:rPr>
          <w:lang w:eastAsia="ja-JP"/>
        </w:rPr>
        <w:t xml:space="preserve"> iekļauti</w:t>
      </w:r>
      <w:r w:rsidR="00D17C54" w:rsidRPr="00215665">
        <w:rPr>
          <w:lang w:eastAsia="ja-JP"/>
        </w:rPr>
        <w:t xml:space="preserve"> dabas lieguma zonā</w:t>
      </w:r>
      <w:r w:rsidR="000B5A95" w:rsidRPr="00215665">
        <w:rPr>
          <w:lang w:eastAsia="ja-JP"/>
        </w:rPr>
        <w:t>.</w:t>
      </w:r>
      <w:r w:rsidRPr="00215665">
        <w:rPr>
          <w:lang w:eastAsia="ja-JP"/>
        </w:rPr>
        <w:t xml:space="preserve"> </w:t>
      </w:r>
    </w:p>
    <w:p w14:paraId="1E5C1CE1" w14:textId="60D81E13" w:rsidR="00086C9C" w:rsidRPr="00215665" w:rsidRDefault="002F1F3C" w:rsidP="00603BF7">
      <w:pPr>
        <w:rPr>
          <w:lang w:eastAsia="ja-JP"/>
        </w:rPr>
      </w:pPr>
      <w:r w:rsidRPr="00215665">
        <w:rPr>
          <w:lang w:eastAsia="ja-JP"/>
        </w:rPr>
        <w:t xml:space="preserve">Pašlaik spēkā esošie Individuālie noteikumi </w:t>
      </w:r>
      <w:r w:rsidR="006A78A4" w:rsidRPr="00215665">
        <w:rPr>
          <w:lang w:eastAsia="ja-JP"/>
        </w:rPr>
        <w:t xml:space="preserve">ir novecojuši, daļēji DP ir spēkā Individuālie, daļēji – Vispārējie noteikumi. </w:t>
      </w:r>
      <w:r w:rsidR="007B7609" w:rsidRPr="00215665">
        <w:rPr>
          <w:lang w:eastAsia="ja-JP"/>
        </w:rPr>
        <w:t>Noteikumu projekta sagatavošanai par pamatu ir ņemti Vispārējie noteikumi un jaunākie citu ĪADT individuālie aizsardzības un izmantošanas noteikumi.</w:t>
      </w:r>
    </w:p>
    <w:p w14:paraId="284C5548" w14:textId="493A6CFD" w:rsidR="00134F05" w:rsidRPr="00215665" w:rsidRDefault="00134F05" w:rsidP="00603BF7">
      <w:pPr>
        <w:rPr>
          <w:lang w:eastAsia="ja-JP"/>
        </w:rPr>
      </w:pPr>
      <w:r w:rsidRPr="00215665">
        <w:rPr>
          <w:lang w:eastAsia="ja-JP"/>
        </w:rPr>
        <w:t xml:space="preserve">Lai </w:t>
      </w:r>
      <w:r w:rsidR="005A7B54" w:rsidRPr="00215665">
        <w:rPr>
          <w:lang w:eastAsia="ja-JP"/>
        </w:rPr>
        <w:t xml:space="preserve">saskaņotu DP un ezera nosaukumus, ieteikts mainīt DP </w:t>
      </w:r>
      <w:r w:rsidR="006B7141" w:rsidRPr="00215665">
        <w:rPr>
          <w:lang w:eastAsia="ja-JP"/>
        </w:rPr>
        <w:t>nosaukumu no “Cirīš</w:t>
      </w:r>
      <w:r w:rsidR="00555FCA" w:rsidRPr="00215665">
        <w:rPr>
          <w:lang w:eastAsia="ja-JP"/>
        </w:rPr>
        <w:t>a</w:t>
      </w:r>
      <w:r w:rsidR="006B7141" w:rsidRPr="00215665">
        <w:rPr>
          <w:lang w:eastAsia="ja-JP"/>
        </w:rPr>
        <w:t xml:space="preserve"> ezers” uz “Ciriš</w:t>
      </w:r>
      <w:r w:rsidR="00555FCA" w:rsidRPr="00215665">
        <w:rPr>
          <w:lang w:eastAsia="ja-JP"/>
        </w:rPr>
        <w:t>a</w:t>
      </w:r>
      <w:r w:rsidR="006B7141" w:rsidRPr="00215665">
        <w:rPr>
          <w:lang w:eastAsia="ja-JP"/>
        </w:rPr>
        <w:t xml:space="preserve"> ezers”</w:t>
      </w:r>
      <w:r w:rsidR="006C2079" w:rsidRPr="00215665">
        <w:rPr>
          <w:lang w:eastAsia="ja-JP"/>
        </w:rPr>
        <w:t xml:space="preserve">, </w:t>
      </w:r>
      <w:r w:rsidR="00775965" w:rsidRPr="00215665">
        <w:rPr>
          <w:lang w:eastAsia="ja-JP"/>
        </w:rPr>
        <w:t>jo ezera oficiālais nosaukums atbilstoši</w:t>
      </w:r>
      <w:r w:rsidR="001D2DF4" w:rsidRPr="00215665">
        <w:rPr>
          <w:lang w:eastAsia="ja-JP"/>
        </w:rPr>
        <w:t xml:space="preserve"> </w:t>
      </w:r>
      <w:r w:rsidR="00775965" w:rsidRPr="00215665">
        <w:rPr>
          <w:lang w:eastAsia="ja-JP"/>
        </w:rPr>
        <w:t>Latvijas</w:t>
      </w:r>
      <w:r w:rsidR="001D2DF4" w:rsidRPr="00215665">
        <w:rPr>
          <w:lang w:eastAsia="ja-JP"/>
        </w:rPr>
        <w:t xml:space="preserve"> Ģeotelpiskās </w:t>
      </w:r>
      <w:r w:rsidR="00775965" w:rsidRPr="00215665">
        <w:rPr>
          <w:lang w:eastAsia="ja-JP"/>
        </w:rPr>
        <w:t xml:space="preserve">informācijas </w:t>
      </w:r>
      <w:r w:rsidR="001D2DF4" w:rsidRPr="00215665">
        <w:rPr>
          <w:lang w:eastAsia="ja-JP"/>
        </w:rPr>
        <w:t>aģentūras</w:t>
      </w:r>
      <w:r w:rsidR="00775965" w:rsidRPr="00215665">
        <w:rPr>
          <w:lang w:eastAsia="ja-JP"/>
        </w:rPr>
        <w:t xml:space="preserve"> lēmumam ir </w:t>
      </w:r>
      <w:proofErr w:type="spellStart"/>
      <w:r w:rsidR="00775965" w:rsidRPr="00215665">
        <w:rPr>
          <w:lang w:eastAsia="ja-JP"/>
        </w:rPr>
        <w:t>Cirišs</w:t>
      </w:r>
      <w:proofErr w:type="spellEnd"/>
      <w:r w:rsidR="00472E5A" w:rsidRPr="00215665">
        <w:rPr>
          <w:rStyle w:val="Vresatsauce"/>
          <w:lang w:eastAsia="ja-JP"/>
        </w:rPr>
        <w:footnoteReference w:id="118"/>
      </w:r>
      <w:r w:rsidR="006B7141" w:rsidRPr="00215665">
        <w:rPr>
          <w:lang w:eastAsia="ja-JP"/>
        </w:rPr>
        <w:t>. Atbilstoši labojumi jāveic arī likuma “Par ĪADT” pielikumā</w:t>
      </w:r>
      <w:r w:rsidR="00B9467B" w:rsidRPr="00215665">
        <w:rPr>
          <w:lang w:eastAsia="ja-JP"/>
        </w:rPr>
        <w:t xml:space="preserve"> un </w:t>
      </w:r>
      <w:r w:rsidR="00B9467B" w:rsidRPr="00215665">
        <w:t>MK 1999. gada 9. marta noteikum</w:t>
      </w:r>
      <w:r w:rsidR="002772CC" w:rsidRPr="00215665">
        <w:t>os</w:t>
      </w:r>
      <w:r w:rsidR="00B9467B" w:rsidRPr="00215665">
        <w:t xml:space="preserve"> Nr. 83 “Noteikumi par dabas parkiem”</w:t>
      </w:r>
      <w:r w:rsidR="00B05884" w:rsidRPr="00215665">
        <w:rPr>
          <w:lang w:eastAsia="ja-JP"/>
        </w:rPr>
        <w:t xml:space="preserve">. </w:t>
      </w:r>
      <w:r w:rsidR="00B05884" w:rsidRPr="00215665">
        <w:rPr>
          <w:lang w:eastAsia="ja-JP"/>
        </w:rPr>
        <w:lastRenderedPageBreak/>
        <w:t xml:space="preserve">Natura 2000 teritoriju datubāzē labojumi nebūs nepieciešami, jo Natura 2000 teritoriju nosaukumi tiek attēloti bez </w:t>
      </w:r>
      <w:r w:rsidR="006C2079" w:rsidRPr="00215665">
        <w:rPr>
          <w:lang w:eastAsia="ja-JP"/>
        </w:rPr>
        <w:t>garumzīmēm un mīkstinājuma zīmēm.</w:t>
      </w:r>
      <w:r w:rsidRPr="00215665">
        <w:rPr>
          <w:lang w:eastAsia="ja-JP"/>
        </w:rPr>
        <w:t xml:space="preserve"> </w:t>
      </w:r>
    </w:p>
    <w:p w14:paraId="38E31F09" w14:textId="481D4759" w:rsidR="002D6E47" w:rsidRPr="00215665" w:rsidRDefault="002F1F3C" w:rsidP="00603BF7">
      <w:pPr>
        <w:rPr>
          <w:lang w:eastAsia="ja-JP"/>
        </w:rPr>
      </w:pPr>
      <w:r w:rsidRPr="00215665">
        <w:rPr>
          <w:lang w:eastAsia="ja-JP"/>
        </w:rPr>
        <w:t xml:space="preserve">Turpmāk sniegts </w:t>
      </w:r>
      <w:r w:rsidR="00086C9C" w:rsidRPr="00215665">
        <w:rPr>
          <w:lang w:eastAsia="ja-JP"/>
        </w:rPr>
        <w:t xml:space="preserve">priekšlikums jauniem </w:t>
      </w:r>
      <w:r w:rsidRPr="00215665">
        <w:rPr>
          <w:lang w:eastAsia="ja-JP"/>
        </w:rPr>
        <w:t>DP “Cirīša ezers”</w:t>
      </w:r>
      <w:r w:rsidR="006A78A4" w:rsidRPr="00215665">
        <w:rPr>
          <w:lang w:eastAsia="ja-JP"/>
        </w:rPr>
        <w:t xml:space="preserve"> </w:t>
      </w:r>
      <w:r w:rsidR="00086C9C" w:rsidRPr="00215665">
        <w:rPr>
          <w:lang w:eastAsia="ja-JP"/>
        </w:rPr>
        <w:t xml:space="preserve">individuālajiem aizsardzības un izmantošanas </w:t>
      </w:r>
      <w:r w:rsidR="006A78A4" w:rsidRPr="00215665">
        <w:rPr>
          <w:lang w:eastAsia="ja-JP"/>
        </w:rPr>
        <w:t>noteikum</w:t>
      </w:r>
      <w:r w:rsidR="00086C9C" w:rsidRPr="00215665">
        <w:rPr>
          <w:lang w:eastAsia="ja-JP"/>
        </w:rPr>
        <w:t>iem.</w:t>
      </w:r>
      <w:r w:rsidR="002E59F9" w:rsidRPr="00215665">
        <w:rPr>
          <w:lang w:eastAsia="ja-JP"/>
        </w:rPr>
        <w:t xml:space="preserve"> DA plāna </w:t>
      </w:r>
      <w:r w:rsidR="00083ED4">
        <w:rPr>
          <w:lang w:eastAsia="ja-JP"/>
        </w:rPr>
        <w:t>4</w:t>
      </w:r>
      <w:r w:rsidR="002E59F9" w:rsidRPr="00215665">
        <w:rPr>
          <w:lang w:eastAsia="ja-JP"/>
        </w:rPr>
        <w:t>. pielikumā sniegts nosacījum</w:t>
      </w:r>
      <w:r w:rsidR="003C7CD7" w:rsidRPr="00215665">
        <w:rPr>
          <w:lang w:eastAsia="ja-JP"/>
        </w:rPr>
        <w:t>u</w:t>
      </w:r>
      <w:r w:rsidR="002E59F9" w:rsidRPr="00215665">
        <w:rPr>
          <w:lang w:eastAsia="ja-JP"/>
        </w:rPr>
        <w:t xml:space="preserve"> </w:t>
      </w:r>
      <w:r w:rsidR="003C7CD7" w:rsidRPr="00215665">
        <w:rPr>
          <w:lang w:eastAsia="ja-JP"/>
        </w:rPr>
        <w:t>šajā noteikumu projektā un nosacījumu spēkā esošajos MK noteikumos salīdzinājums.</w:t>
      </w:r>
    </w:p>
    <w:p w14:paraId="4F7BEB3F" w14:textId="77777777" w:rsidR="00EB56E4" w:rsidRPr="00215665" w:rsidRDefault="00EB56E4" w:rsidP="00ED3E84">
      <w:pPr>
        <w:jc w:val="center"/>
        <w:rPr>
          <w:rFonts w:cs="Times New Roman"/>
          <w:b/>
          <w:bCs/>
          <w:szCs w:val="24"/>
        </w:rPr>
      </w:pPr>
    </w:p>
    <w:p w14:paraId="5CB98161" w14:textId="5FFCB411" w:rsidR="00ED3E84" w:rsidRPr="00215665" w:rsidRDefault="00ED3E84" w:rsidP="00ED3E84">
      <w:pPr>
        <w:jc w:val="center"/>
        <w:rPr>
          <w:rFonts w:cs="Times New Roman"/>
          <w:b/>
          <w:bCs/>
          <w:szCs w:val="24"/>
        </w:rPr>
      </w:pPr>
      <w:r w:rsidRPr="00215665">
        <w:rPr>
          <w:rFonts w:cs="Times New Roman"/>
          <w:b/>
          <w:bCs/>
          <w:szCs w:val="24"/>
        </w:rPr>
        <w:t>Dabas parka “Ciriša ezers” individuālo aizsardzības un izmantošanas noteikumu projekts</w:t>
      </w:r>
    </w:p>
    <w:p w14:paraId="53A55176" w14:textId="77777777" w:rsidR="00ED3E84" w:rsidRPr="00215665" w:rsidRDefault="00ED3E84" w:rsidP="00ED3E84">
      <w:pPr>
        <w:spacing w:after="0"/>
        <w:jc w:val="right"/>
        <w:rPr>
          <w:rFonts w:cs="Times New Roman"/>
          <w:i/>
          <w:iCs/>
          <w:sz w:val="22"/>
        </w:rPr>
      </w:pPr>
      <w:r w:rsidRPr="00215665">
        <w:rPr>
          <w:rFonts w:cs="Times New Roman"/>
          <w:i/>
          <w:iCs/>
          <w:sz w:val="22"/>
        </w:rPr>
        <w:t xml:space="preserve">Izdoti saskaņā ar likuma “Par īpaši aizsargājamām </w:t>
      </w:r>
    </w:p>
    <w:p w14:paraId="0832F2F0" w14:textId="77777777" w:rsidR="00ED3E84" w:rsidRPr="00215665" w:rsidRDefault="00ED3E84" w:rsidP="00ED3E84">
      <w:pPr>
        <w:spacing w:after="0"/>
        <w:jc w:val="right"/>
        <w:rPr>
          <w:rFonts w:cs="Times New Roman"/>
          <w:i/>
          <w:iCs/>
          <w:sz w:val="22"/>
        </w:rPr>
      </w:pPr>
      <w:r w:rsidRPr="00215665">
        <w:rPr>
          <w:rFonts w:cs="Times New Roman"/>
          <w:i/>
          <w:iCs/>
          <w:sz w:val="22"/>
        </w:rPr>
        <w:t>dabas teritorijām”  13.panta otro daļu, 14. panta otro daļu un 17.panta otro daļu</w:t>
      </w:r>
    </w:p>
    <w:p w14:paraId="259E9736" w14:textId="77777777" w:rsidR="00ED3E84" w:rsidRPr="00215665" w:rsidRDefault="00ED3E84" w:rsidP="00ED3E84">
      <w:pPr>
        <w:jc w:val="right"/>
        <w:rPr>
          <w:rFonts w:cs="Times New Roman"/>
          <w:sz w:val="22"/>
        </w:rPr>
      </w:pPr>
    </w:p>
    <w:p w14:paraId="501BCB08" w14:textId="58C47DB5" w:rsidR="00ED3E84" w:rsidRPr="00215665" w:rsidRDefault="00E20FBF" w:rsidP="00ED3E84">
      <w:pPr>
        <w:jc w:val="center"/>
        <w:rPr>
          <w:rFonts w:cs="Times New Roman"/>
          <w:b/>
          <w:bCs/>
          <w:sz w:val="22"/>
        </w:rPr>
      </w:pPr>
      <w:r w:rsidRPr="00215665">
        <w:rPr>
          <w:rFonts w:cs="Times New Roman"/>
          <w:b/>
          <w:bCs/>
          <w:sz w:val="22"/>
        </w:rPr>
        <w:t>I</w:t>
      </w:r>
      <w:r w:rsidR="00ED3E84" w:rsidRPr="00215665">
        <w:rPr>
          <w:rFonts w:cs="Times New Roman"/>
          <w:b/>
          <w:bCs/>
          <w:sz w:val="22"/>
        </w:rPr>
        <w:t>. Vispārīgie jautājumi</w:t>
      </w:r>
    </w:p>
    <w:p w14:paraId="5548D8A2" w14:textId="77777777" w:rsidR="00ED3E84" w:rsidRPr="00215665" w:rsidRDefault="00ED3E84" w:rsidP="00063FD9">
      <w:pPr>
        <w:pStyle w:val="tv213"/>
        <w:shd w:val="clear" w:color="auto" w:fill="FFFFFF"/>
        <w:spacing w:before="0" w:beforeAutospacing="0" w:after="120" w:afterAutospacing="0"/>
        <w:ind w:firstLine="0"/>
        <w:rPr>
          <w:sz w:val="22"/>
          <w:szCs w:val="22"/>
        </w:rPr>
      </w:pPr>
      <w:r w:rsidRPr="00215665">
        <w:rPr>
          <w:sz w:val="22"/>
          <w:szCs w:val="22"/>
        </w:rPr>
        <w:t>1. Noteikumi nosaka:</w:t>
      </w:r>
    </w:p>
    <w:p w14:paraId="66AB99D0" w14:textId="2485A9D4" w:rsidR="00ED3E84" w:rsidRPr="00215665" w:rsidRDefault="00ED3E84" w:rsidP="00ED3E84">
      <w:pPr>
        <w:pStyle w:val="tv213"/>
        <w:shd w:val="clear" w:color="auto" w:fill="FFFFFF"/>
        <w:spacing w:before="0" w:beforeAutospacing="0" w:after="120" w:afterAutospacing="0"/>
        <w:ind w:left="600" w:firstLine="300"/>
        <w:rPr>
          <w:sz w:val="22"/>
          <w:szCs w:val="22"/>
        </w:rPr>
      </w:pPr>
      <w:r w:rsidRPr="00215665">
        <w:rPr>
          <w:sz w:val="22"/>
          <w:szCs w:val="22"/>
        </w:rPr>
        <w:t>1.1. dabas parka "Cir</w:t>
      </w:r>
      <w:r w:rsidR="00453417" w:rsidRPr="00215665">
        <w:rPr>
          <w:sz w:val="22"/>
          <w:szCs w:val="22"/>
        </w:rPr>
        <w:t>i</w:t>
      </w:r>
      <w:r w:rsidRPr="00215665">
        <w:rPr>
          <w:sz w:val="22"/>
          <w:szCs w:val="22"/>
        </w:rPr>
        <w:t>ša ezers" (turpmāk - dabas parks) individuālo aizsardzības un izmantošanas kārtību;</w:t>
      </w:r>
    </w:p>
    <w:p w14:paraId="6038AE08" w14:textId="77777777" w:rsidR="00ED3E84" w:rsidRPr="00215665" w:rsidRDefault="00ED3E84" w:rsidP="00ED3E84">
      <w:pPr>
        <w:pStyle w:val="tv213"/>
        <w:shd w:val="clear" w:color="auto" w:fill="FFFFFF"/>
        <w:spacing w:before="0" w:beforeAutospacing="0" w:after="120" w:afterAutospacing="0"/>
        <w:ind w:left="600" w:firstLine="300"/>
        <w:rPr>
          <w:sz w:val="22"/>
          <w:szCs w:val="22"/>
        </w:rPr>
      </w:pPr>
      <w:r w:rsidRPr="00215665">
        <w:rPr>
          <w:sz w:val="22"/>
          <w:szCs w:val="22"/>
        </w:rPr>
        <w:t>1.2. dabas parka apzīmēšanai dabā lietojamās speciālās informatīvās zīmes paraugu un tās izveidošanas un lietošanas kārtību;</w:t>
      </w:r>
    </w:p>
    <w:p w14:paraId="79795134" w14:textId="77777777" w:rsidR="00ED3E84" w:rsidRPr="00215665" w:rsidRDefault="00ED3E84" w:rsidP="00ED3E84">
      <w:pPr>
        <w:pStyle w:val="tv213"/>
        <w:shd w:val="clear" w:color="auto" w:fill="FFFFFF"/>
        <w:spacing w:before="0" w:beforeAutospacing="0" w:after="120" w:afterAutospacing="0"/>
        <w:ind w:left="601" w:firstLine="301"/>
        <w:rPr>
          <w:sz w:val="22"/>
          <w:szCs w:val="22"/>
        </w:rPr>
      </w:pPr>
      <w:r w:rsidRPr="00215665">
        <w:rPr>
          <w:sz w:val="22"/>
          <w:szCs w:val="22"/>
        </w:rPr>
        <w:t>1.3. dabas parkā esošo dabas pieminekļu - aizsargājamo koku un aizsargājamo akmeņu - aizsardzības un izmantošanas kārtību.</w:t>
      </w:r>
    </w:p>
    <w:p w14:paraId="3E2D3219" w14:textId="77777777" w:rsidR="00ED3E84" w:rsidRPr="00215665" w:rsidRDefault="00ED3E84" w:rsidP="00063FD9">
      <w:pPr>
        <w:pStyle w:val="tv213"/>
        <w:shd w:val="clear" w:color="auto" w:fill="FFFFFF"/>
        <w:spacing w:before="0" w:beforeAutospacing="0" w:after="120" w:afterAutospacing="0"/>
        <w:ind w:firstLine="0"/>
        <w:rPr>
          <w:sz w:val="22"/>
          <w:szCs w:val="22"/>
        </w:rPr>
      </w:pPr>
      <w:bookmarkStart w:id="60" w:name="p2"/>
      <w:bookmarkStart w:id="61" w:name="p-82852"/>
      <w:bookmarkEnd w:id="60"/>
      <w:bookmarkEnd w:id="61"/>
      <w:r w:rsidRPr="00215665">
        <w:rPr>
          <w:sz w:val="22"/>
          <w:szCs w:val="22"/>
        </w:rPr>
        <w:t>2. Dabas parks izveidots, lai nodrošinātu Latvijā un Eiropā īpaši aizsargājamo saldūdeņu, mežu, purvu un zālāju biotopu, īpaši aizsargājamo sugu un to dzīvotņu, kultūrvēsturisko vērtību un vizuāli augstvērtīgo ainavu saglabāšanu un aizsardzību, kā arī sabiedrības izglītības un atpūtas iespējas, kas nav pretrunā ar dabas vērtību aizsardzību.</w:t>
      </w:r>
    </w:p>
    <w:p w14:paraId="66E7CCCF" w14:textId="1694502F" w:rsidR="00ED3E84" w:rsidRPr="00215665" w:rsidRDefault="00ED3E84" w:rsidP="00063FD9">
      <w:pPr>
        <w:pStyle w:val="tv213"/>
        <w:shd w:val="clear" w:color="auto" w:fill="FFFFFF"/>
        <w:spacing w:before="0" w:beforeAutospacing="0" w:after="120" w:afterAutospacing="0"/>
        <w:ind w:firstLine="0"/>
        <w:rPr>
          <w:rStyle w:val="Hipersaite"/>
          <w:rFonts w:eastAsiaTheme="majorEastAsia"/>
          <w:sz w:val="22"/>
          <w:szCs w:val="22"/>
        </w:rPr>
      </w:pPr>
      <w:bookmarkStart w:id="62" w:name="p3"/>
      <w:bookmarkStart w:id="63" w:name="p-82853"/>
      <w:bookmarkStart w:id="64" w:name="p4"/>
      <w:bookmarkStart w:id="65" w:name="p-82854"/>
      <w:bookmarkStart w:id="66" w:name="p5"/>
      <w:bookmarkStart w:id="67" w:name="p-82855"/>
      <w:bookmarkEnd w:id="62"/>
      <w:bookmarkEnd w:id="63"/>
      <w:bookmarkEnd w:id="64"/>
      <w:bookmarkEnd w:id="65"/>
      <w:bookmarkEnd w:id="66"/>
      <w:bookmarkEnd w:id="67"/>
      <w:r w:rsidRPr="00215665">
        <w:rPr>
          <w:sz w:val="22"/>
          <w:szCs w:val="22"/>
        </w:rPr>
        <w:t xml:space="preserve">3. Dabas parka platība ir </w:t>
      </w:r>
      <w:r w:rsidR="00836A83" w:rsidRPr="00215665">
        <w:rPr>
          <w:sz w:val="22"/>
          <w:szCs w:val="22"/>
        </w:rPr>
        <w:t>1276</w:t>
      </w:r>
      <w:r w:rsidRPr="00215665">
        <w:rPr>
          <w:sz w:val="22"/>
          <w:szCs w:val="22"/>
        </w:rPr>
        <w:t xml:space="preserve"> ha</w:t>
      </w:r>
      <w:r w:rsidR="00836A83" w:rsidRPr="00215665">
        <w:rPr>
          <w:sz w:val="22"/>
          <w:szCs w:val="22"/>
        </w:rPr>
        <w:t xml:space="preserve"> </w:t>
      </w:r>
      <w:r w:rsidR="00836A83" w:rsidRPr="00215665">
        <w:rPr>
          <w:i/>
          <w:iCs/>
          <w:sz w:val="22"/>
          <w:szCs w:val="22"/>
        </w:rPr>
        <w:t xml:space="preserve">(ja dabas parka robežas tiek grozītas atbilstoši ieteikumiem, tad platība </w:t>
      </w:r>
      <w:r w:rsidR="00DC6BEB" w:rsidRPr="00215665">
        <w:rPr>
          <w:i/>
          <w:iCs/>
          <w:sz w:val="22"/>
          <w:szCs w:val="22"/>
        </w:rPr>
        <w:t>1288</w:t>
      </w:r>
      <w:r w:rsidR="00307C09" w:rsidRPr="00215665">
        <w:rPr>
          <w:i/>
          <w:iCs/>
          <w:sz w:val="22"/>
          <w:szCs w:val="22"/>
        </w:rPr>
        <w:t xml:space="preserve"> ha</w:t>
      </w:r>
      <w:r w:rsidR="00836A83" w:rsidRPr="00215665">
        <w:rPr>
          <w:i/>
          <w:iCs/>
          <w:sz w:val="22"/>
          <w:szCs w:val="22"/>
        </w:rPr>
        <w:t>)</w:t>
      </w:r>
      <w:r w:rsidRPr="00215665">
        <w:rPr>
          <w:sz w:val="22"/>
          <w:szCs w:val="22"/>
        </w:rPr>
        <w:t xml:space="preserve">. Dabas parka funkcionālo zonu shēma noteikta šo noteikumu </w:t>
      </w:r>
      <w:hyperlink r:id="rId179" w:anchor="piel1" w:history="1">
        <w:r w:rsidRPr="00215665">
          <w:rPr>
            <w:rStyle w:val="Hipersaite"/>
            <w:rFonts w:eastAsiaTheme="majorEastAsia"/>
            <w:sz w:val="22"/>
            <w:szCs w:val="22"/>
          </w:rPr>
          <w:t>1. pielikumā</w:t>
        </w:r>
      </w:hyperlink>
      <w:r w:rsidRPr="00215665">
        <w:rPr>
          <w:rStyle w:val="Hipersaite"/>
          <w:rFonts w:eastAsiaTheme="majorEastAsia"/>
          <w:sz w:val="22"/>
          <w:szCs w:val="22"/>
        </w:rPr>
        <w:t>.</w:t>
      </w:r>
    </w:p>
    <w:p w14:paraId="65A91855" w14:textId="77777777" w:rsidR="00ED3E84" w:rsidRPr="00215665" w:rsidRDefault="00ED3E84" w:rsidP="00063FD9">
      <w:pPr>
        <w:pStyle w:val="tv213"/>
        <w:shd w:val="clear" w:color="auto" w:fill="FFFFFF"/>
        <w:spacing w:before="0" w:beforeAutospacing="0" w:after="120" w:afterAutospacing="0"/>
        <w:ind w:firstLine="0"/>
        <w:rPr>
          <w:sz w:val="22"/>
          <w:szCs w:val="22"/>
        </w:rPr>
      </w:pPr>
      <w:r w:rsidRPr="00215665">
        <w:rPr>
          <w:sz w:val="22"/>
          <w:szCs w:val="22"/>
        </w:rPr>
        <w:t>4. Dabas parkā ir noteiktas šādas funkcionālās zonas:</w:t>
      </w:r>
    </w:p>
    <w:p w14:paraId="23176DBE" w14:textId="77777777" w:rsidR="00ED3E84" w:rsidRPr="00215665" w:rsidRDefault="00ED3E84" w:rsidP="00ED3E84">
      <w:pPr>
        <w:pStyle w:val="tv213"/>
        <w:shd w:val="clear" w:color="auto" w:fill="FFFFFF"/>
        <w:spacing w:before="0" w:beforeAutospacing="0" w:after="120" w:afterAutospacing="0"/>
        <w:ind w:left="600" w:firstLine="300"/>
        <w:rPr>
          <w:sz w:val="22"/>
          <w:szCs w:val="22"/>
        </w:rPr>
      </w:pPr>
      <w:r w:rsidRPr="00215665">
        <w:rPr>
          <w:sz w:val="22"/>
          <w:szCs w:val="22"/>
        </w:rPr>
        <w:t>4.1. dabas lieguma zona;</w:t>
      </w:r>
    </w:p>
    <w:p w14:paraId="54D9C4F9" w14:textId="77777777" w:rsidR="00ED3E84" w:rsidRPr="00215665" w:rsidRDefault="00ED3E84" w:rsidP="00ED3E84">
      <w:pPr>
        <w:pStyle w:val="tv213"/>
        <w:shd w:val="clear" w:color="auto" w:fill="FFFFFF"/>
        <w:spacing w:before="0" w:beforeAutospacing="0" w:after="120" w:afterAutospacing="0"/>
        <w:ind w:left="600" w:firstLine="300"/>
        <w:rPr>
          <w:sz w:val="22"/>
          <w:szCs w:val="22"/>
        </w:rPr>
      </w:pPr>
      <w:r w:rsidRPr="00215665">
        <w:rPr>
          <w:sz w:val="22"/>
          <w:szCs w:val="22"/>
        </w:rPr>
        <w:t>4.2. dabas parka zona;</w:t>
      </w:r>
    </w:p>
    <w:p w14:paraId="41667214" w14:textId="77777777" w:rsidR="00ED3E84" w:rsidRPr="00215665" w:rsidRDefault="00ED3E84" w:rsidP="00ED3E84">
      <w:pPr>
        <w:pStyle w:val="tv213"/>
        <w:shd w:val="clear" w:color="auto" w:fill="FFFFFF"/>
        <w:spacing w:before="0" w:beforeAutospacing="0" w:after="120" w:afterAutospacing="0"/>
        <w:ind w:left="601" w:firstLine="301"/>
        <w:rPr>
          <w:sz w:val="22"/>
          <w:szCs w:val="22"/>
        </w:rPr>
      </w:pPr>
      <w:r w:rsidRPr="00215665">
        <w:rPr>
          <w:sz w:val="22"/>
          <w:szCs w:val="22"/>
        </w:rPr>
        <w:t>4.3. neitrālā zona.</w:t>
      </w:r>
    </w:p>
    <w:p w14:paraId="12333924" w14:textId="77777777" w:rsidR="00ED3E84" w:rsidRPr="00215665" w:rsidRDefault="00ED3E84" w:rsidP="00063FD9">
      <w:pPr>
        <w:pStyle w:val="tv213"/>
        <w:shd w:val="clear" w:color="auto" w:fill="FFFFFF"/>
        <w:spacing w:before="0" w:beforeAutospacing="0" w:after="120" w:afterAutospacing="0"/>
        <w:ind w:firstLine="0"/>
        <w:rPr>
          <w:bCs/>
          <w:sz w:val="22"/>
          <w:szCs w:val="22"/>
        </w:rPr>
      </w:pPr>
      <w:r w:rsidRPr="00215665">
        <w:rPr>
          <w:sz w:val="22"/>
          <w:szCs w:val="22"/>
        </w:rPr>
        <w:t>5. Dabas parka robežas dabā apzīmē ar speciālu informatīvo zīmi. Speciālās informatīvās zīmes paraugs un tās izveidošanas un lietošanas kārtība noteikta šo noteikumu 2</w:t>
      </w:r>
      <w:hyperlink r:id="rId180" w:anchor="piel3" w:history="1">
        <w:r w:rsidRPr="00215665">
          <w:rPr>
            <w:rStyle w:val="Hipersaite"/>
            <w:rFonts w:eastAsiaTheme="majorEastAsia"/>
            <w:sz w:val="22"/>
            <w:szCs w:val="22"/>
          </w:rPr>
          <w:t>. pielikumā</w:t>
        </w:r>
      </w:hyperlink>
      <w:r w:rsidRPr="00215665">
        <w:rPr>
          <w:sz w:val="22"/>
          <w:szCs w:val="22"/>
        </w:rPr>
        <w:t>.</w:t>
      </w:r>
    </w:p>
    <w:p w14:paraId="5223E5AE" w14:textId="77777777" w:rsidR="00ED3E84" w:rsidRPr="00215665" w:rsidRDefault="00ED3E84" w:rsidP="00063FD9">
      <w:pPr>
        <w:pStyle w:val="tv213"/>
        <w:shd w:val="clear" w:color="auto" w:fill="FFFFFF"/>
        <w:spacing w:before="0" w:beforeAutospacing="0" w:after="120" w:afterAutospacing="0"/>
        <w:ind w:firstLine="0"/>
        <w:rPr>
          <w:bCs/>
          <w:sz w:val="22"/>
          <w:szCs w:val="22"/>
        </w:rPr>
      </w:pPr>
      <w:r w:rsidRPr="00215665">
        <w:rPr>
          <w:bCs/>
          <w:sz w:val="22"/>
          <w:szCs w:val="22"/>
        </w:rPr>
        <w:t>6. Dabas aizsardzības pārvalde nosaka ierobežotas pieejamības statusu informācijai par dabas parkā esošo īpaši aizsargājamo sugu dzīvotņu un īpaši aizsargājamo biotopu atrašanās vietu, ja tās atklāšana var kaitēt dabas aizsardzībai. Šādu informāciju izplata tikai ar Dabas aizsardzības pārvaldes rakstisku atļauju.</w:t>
      </w:r>
    </w:p>
    <w:p w14:paraId="462F289D" w14:textId="77777777" w:rsidR="00ED3E84" w:rsidRPr="00215665" w:rsidRDefault="00ED3E84" w:rsidP="00063FD9">
      <w:pPr>
        <w:pStyle w:val="tv213"/>
        <w:shd w:val="clear" w:color="auto" w:fill="FFFFFF"/>
        <w:spacing w:before="0" w:beforeAutospacing="0" w:after="120" w:afterAutospacing="0"/>
        <w:ind w:firstLine="0"/>
        <w:rPr>
          <w:sz w:val="22"/>
          <w:szCs w:val="22"/>
          <w:shd w:val="clear" w:color="auto" w:fill="FFFFFF"/>
        </w:rPr>
      </w:pPr>
      <w:r w:rsidRPr="00215665">
        <w:rPr>
          <w:bCs/>
          <w:sz w:val="22"/>
          <w:szCs w:val="22"/>
        </w:rPr>
        <w:t>7.</w:t>
      </w:r>
      <w:r w:rsidRPr="00215665">
        <w:rPr>
          <w:sz w:val="22"/>
          <w:szCs w:val="22"/>
          <w:shd w:val="clear" w:color="auto" w:fill="FFFFFF"/>
        </w:rPr>
        <w:t> Dabas aizsardzības pārvalde, izvērtējot paredzētās darbības, izmanto dabas aizsardzības plānā (ja tāds ir izstrādāts) iekļauto informāciju un jaunāko pieejamo informāciju par īpaši aizsargājamām sugām un īpaši aizsargājamiem biotopiem dabas parka teritorijā un izvērtē paredzētās darbības ietekmi uz dabas parku, īpaši aizsargājamām sugām un īpaši aizsargājamiem biotopiem, tai skaitā Eiropas Savienības nozīmes aizsargājamiem biotopiem.</w:t>
      </w:r>
    </w:p>
    <w:p w14:paraId="1A35F82A" w14:textId="77777777" w:rsidR="00ED3E84" w:rsidRPr="00215665" w:rsidRDefault="00ED3E84" w:rsidP="00063FD9">
      <w:pPr>
        <w:pStyle w:val="tv213"/>
        <w:shd w:val="clear" w:color="auto" w:fill="FFFFFF"/>
        <w:spacing w:before="0" w:beforeAutospacing="0" w:after="120" w:afterAutospacing="0"/>
        <w:ind w:firstLine="0"/>
        <w:rPr>
          <w:sz w:val="22"/>
          <w:szCs w:val="22"/>
          <w:shd w:val="clear" w:color="auto" w:fill="FFFFFF"/>
        </w:rPr>
      </w:pPr>
      <w:r w:rsidRPr="00215665">
        <w:rPr>
          <w:sz w:val="22"/>
          <w:szCs w:val="22"/>
          <w:shd w:val="clear" w:color="auto" w:fill="FFFFFF"/>
        </w:rPr>
        <w:t>8.  Dabas aizsardzības pārvaldes rakstveida atļauja nav nepieciešama:</w:t>
      </w:r>
    </w:p>
    <w:p w14:paraId="237E10AB" w14:textId="77777777" w:rsidR="00ED3E84" w:rsidRPr="00215665" w:rsidRDefault="00ED3E84" w:rsidP="00ED3E84">
      <w:pPr>
        <w:pStyle w:val="tv213"/>
        <w:shd w:val="clear" w:color="auto" w:fill="FFFFFF"/>
        <w:spacing w:before="0" w:beforeAutospacing="0" w:after="120" w:afterAutospacing="0"/>
        <w:ind w:firstLine="720"/>
        <w:rPr>
          <w:sz w:val="22"/>
          <w:szCs w:val="22"/>
          <w:shd w:val="clear" w:color="auto" w:fill="FFFFFF"/>
        </w:rPr>
      </w:pPr>
      <w:r w:rsidRPr="00215665">
        <w:rPr>
          <w:sz w:val="22"/>
          <w:szCs w:val="22"/>
          <w:shd w:val="clear" w:color="auto" w:fill="FFFFFF"/>
        </w:rPr>
        <w:t xml:space="preserve">8.1. darbībām dabas parkā, kurām saskaņā ar normatīvajiem aktiem par ietekmes uz vidi novērtējumu Valsts vides dienests izsniedz tehniskos noteikumus vai veic ietekmes uz vidi sākotnējo izvērtējumu. Ja minēto darbību rezultātā tiek mainīta zemes lietošanas kategorija, Valsts vides dienests, </w:t>
      </w:r>
      <w:r w:rsidRPr="00215665">
        <w:rPr>
          <w:sz w:val="22"/>
          <w:szCs w:val="22"/>
          <w:shd w:val="clear" w:color="auto" w:fill="FFFFFF"/>
        </w:rPr>
        <w:lastRenderedPageBreak/>
        <w:t>vērtējot šādas darbības, vienlaikus izvērtē zemes lietošanas kategorijas maiņas iespējamību. Šādos gadījumos Dabas aizsardzības pārvalde sniedz atzinumu Valsts vides dienestam;</w:t>
      </w:r>
    </w:p>
    <w:p w14:paraId="36522672" w14:textId="77777777" w:rsidR="00ED3E84" w:rsidRPr="00215665" w:rsidRDefault="00ED3E84" w:rsidP="00ED3E84">
      <w:pPr>
        <w:pStyle w:val="tv213"/>
        <w:shd w:val="clear" w:color="auto" w:fill="FFFFFF"/>
        <w:spacing w:before="0" w:beforeAutospacing="0" w:after="120" w:afterAutospacing="0"/>
        <w:ind w:firstLine="720"/>
        <w:rPr>
          <w:color w:val="414142"/>
          <w:sz w:val="22"/>
          <w:szCs w:val="22"/>
        </w:rPr>
      </w:pPr>
      <w:r w:rsidRPr="00215665">
        <w:rPr>
          <w:sz w:val="22"/>
          <w:szCs w:val="22"/>
          <w:shd w:val="clear" w:color="auto" w:fill="FFFFFF"/>
        </w:rPr>
        <w:t>8.2. ja attiecīgo darbību dabas parkā veic Dabas aizsardzības pārvalde, lai īstenotu tai normatīvajos aktos noteiktās funkcijas un uzdevumus.</w:t>
      </w:r>
    </w:p>
    <w:p w14:paraId="727BF08E" w14:textId="77777777" w:rsidR="00B06A2F" w:rsidRPr="00215665" w:rsidRDefault="00B06A2F" w:rsidP="00ED3E84">
      <w:pPr>
        <w:jc w:val="center"/>
        <w:rPr>
          <w:rFonts w:cs="Times New Roman"/>
          <w:b/>
          <w:bCs/>
          <w:sz w:val="22"/>
        </w:rPr>
      </w:pPr>
    </w:p>
    <w:p w14:paraId="0899B158" w14:textId="6C78BE4C" w:rsidR="00ED3E84" w:rsidRPr="00215665" w:rsidRDefault="00420C56" w:rsidP="00ED3E84">
      <w:pPr>
        <w:jc w:val="center"/>
        <w:rPr>
          <w:rFonts w:cs="Times New Roman"/>
          <w:b/>
          <w:bCs/>
          <w:sz w:val="22"/>
        </w:rPr>
      </w:pPr>
      <w:r w:rsidRPr="00215665">
        <w:rPr>
          <w:rFonts w:cs="Times New Roman"/>
          <w:b/>
          <w:bCs/>
          <w:sz w:val="22"/>
        </w:rPr>
        <w:t>II</w:t>
      </w:r>
      <w:r w:rsidR="00ED3E84" w:rsidRPr="00215665">
        <w:rPr>
          <w:rFonts w:cs="Times New Roman"/>
          <w:b/>
          <w:bCs/>
          <w:sz w:val="22"/>
        </w:rPr>
        <w:t>. Vispārīgie aprobežojumi visā dabas parka teritorijā</w:t>
      </w:r>
    </w:p>
    <w:p w14:paraId="0B352CDA" w14:textId="77777777" w:rsidR="00ED3E84" w:rsidRPr="00215665" w:rsidRDefault="00ED3E84" w:rsidP="00063FD9">
      <w:pPr>
        <w:pStyle w:val="tv213"/>
        <w:shd w:val="clear" w:color="auto" w:fill="FFFFFF"/>
        <w:spacing w:before="0" w:beforeAutospacing="0" w:after="120" w:afterAutospacing="0"/>
        <w:ind w:firstLine="0"/>
        <w:rPr>
          <w:sz w:val="22"/>
          <w:szCs w:val="22"/>
        </w:rPr>
      </w:pPr>
      <w:bookmarkStart w:id="68" w:name="p7"/>
      <w:bookmarkStart w:id="69" w:name="p-447860"/>
      <w:bookmarkStart w:id="70" w:name="p8"/>
      <w:bookmarkStart w:id="71" w:name="p-82859"/>
      <w:bookmarkStart w:id="72" w:name="p9"/>
      <w:bookmarkStart w:id="73" w:name="p-447866"/>
      <w:bookmarkEnd w:id="68"/>
      <w:bookmarkEnd w:id="69"/>
      <w:bookmarkEnd w:id="70"/>
      <w:bookmarkEnd w:id="71"/>
      <w:bookmarkEnd w:id="72"/>
      <w:bookmarkEnd w:id="73"/>
      <w:r w:rsidRPr="00215665">
        <w:rPr>
          <w:sz w:val="22"/>
          <w:szCs w:val="22"/>
        </w:rPr>
        <w:t>9. Šajos noteikumos noteiktie aprobežojumi neattiecas uz ugunsdzēsības pasākumiem, glābšanas pasākumiem un ārkārtējām situācijām.</w:t>
      </w:r>
    </w:p>
    <w:p w14:paraId="12065D4C" w14:textId="77777777" w:rsidR="00ED3E84" w:rsidRPr="00215665" w:rsidRDefault="00ED3E84" w:rsidP="00063FD9">
      <w:pPr>
        <w:pStyle w:val="tv213"/>
        <w:shd w:val="clear" w:color="auto" w:fill="FFFFFF"/>
        <w:spacing w:before="0" w:beforeAutospacing="0" w:after="120" w:afterAutospacing="0"/>
        <w:ind w:firstLine="0"/>
        <w:rPr>
          <w:sz w:val="22"/>
          <w:szCs w:val="22"/>
        </w:rPr>
      </w:pPr>
      <w:r w:rsidRPr="00215665">
        <w:rPr>
          <w:sz w:val="22"/>
          <w:szCs w:val="22"/>
        </w:rPr>
        <w:t>10. Visā dabas parka teritorijā aizliegts:</w:t>
      </w:r>
    </w:p>
    <w:p w14:paraId="1935E5A2" w14:textId="77777777" w:rsidR="00ED3E84" w:rsidRPr="00215665" w:rsidRDefault="00ED3E84" w:rsidP="00ED3E84">
      <w:pPr>
        <w:pStyle w:val="tv213"/>
        <w:shd w:val="clear" w:color="auto" w:fill="FFFFFF"/>
        <w:spacing w:before="0" w:beforeAutospacing="0" w:after="120" w:afterAutospacing="0"/>
        <w:ind w:firstLine="720"/>
        <w:rPr>
          <w:sz w:val="22"/>
          <w:szCs w:val="22"/>
        </w:rPr>
      </w:pPr>
      <w:r w:rsidRPr="00215665">
        <w:rPr>
          <w:sz w:val="22"/>
          <w:szCs w:val="22"/>
        </w:rPr>
        <w:t>10.1. ierīkot atkritumu poligonus;</w:t>
      </w:r>
    </w:p>
    <w:p w14:paraId="43B73418" w14:textId="77777777" w:rsidR="00ED3E84" w:rsidRPr="00215665" w:rsidRDefault="00ED3E84" w:rsidP="00ED3E84">
      <w:pPr>
        <w:pStyle w:val="tv213"/>
        <w:shd w:val="clear" w:color="auto" w:fill="FFFFFF"/>
        <w:spacing w:before="0" w:beforeAutospacing="0" w:after="120" w:afterAutospacing="0"/>
        <w:ind w:firstLine="720"/>
        <w:rPr>
          <w:sz w:val="22"/>
          <w:szCs w:val="22"/>
        </w:rPr>
      </w:pPr>
      <w:r w:rsidRPr="00215665">
        <w:rPr>
          <w:sz w:val="22"/>
          <w:szCs w:val="22"/>
        </w:rPr>
        <w:t>10.2. audzēt ģenētiski modificētus kultūraugus;</w:t>
      </w:r>
    </w:p>
    <w:p w14:paraId="6656580E" w14:textId="77777777" w:rsidR="00ED3E84" w:rsidRPr="00215665" w:rsidRDefault="00ED3E84" w:rsidP="00EA4180">
      <w:pPr>
        <w:pStyle w:val="tv213"/>
        <w:shd w:val="clear" w:color="auto" w:fill="FFFFFF"/>
        <w:spacing w:before="0" w:beforeAutospacing="0" w:after="120" w:afterAutospacing="0"/>
        <w:ind w:left="720" w:firstLine="0"/>
        <w:rPr>
          <w:sz w:val="22"/>
          <w:szCs w:val="22"/>
        </w:rPr>
      </w:pPr>
      <w:r w:rsidRPr="00215665">
        <w:rPr>
          <w:sz w:val="22"/>
          <w:szCs w:val="22"/>
        </w:rPr>
        <w:t>10.3. izmantot šo noteikumu 3. pielikumā minētās citzemju sugas meža atjaunošanā un ieaudzēšanā;</w:t>
      </w:r>
    </w:p>
    <w:p w14:paraId="197CFB0A" w14:textId="2EB46CAB" w:rsidR="00ED3E84" w:rsidRPr="00215665" w:rsidRDefault="00ED3E84" w:rsidP="00EA4180">
      <w:pPr>
        <w:pStyle w:val="tv213"/>
        <w:shd w:val="clear" w:color="auto" w:fill="FFFFFF"/>
        <w:spacing w:before="0" w:beforeAutospacing="0" w:after="120" w:afterAutospacing="0"/>
        <w:ind w:left="720" w:firstLine="0"/>
        <w:rPr>
          <w:sz w:val="22"/>
          <w:szCs w:val="22"/>
        </w:rPr>
      </w:pPr>
      <w:r w:rsidRPr="00215665">
        <w:rPr>
          <w:sz w:val="22"/>
          <w:szCs w:val="22"/>
        </w:rPr>
        <w:t>10.4. lietot minerālmēslus un ķīmiskos augu aizsardzības līdzekļus mežaudzēs</w:t>
      </w:r>
      <w:r w:rsidR="00AC15D3" w:rsidRPr="00215665">
        <w:rPr>
          <w:sz w:val="22"/>
          <w:szCs w:val="22"/>
        </w:rPr>
        <w:t xml:space="preserve">, </w:t>
      </w:r>
      <w:r w:rsidRPr="00215665">
        <w:rPr>
          <w:sz w:val="22"/>
          <w:szCs w:val="22"/>
        </w:rPr>
        <w:t>izņemot repelentus pārnadžu atbaidīšanai un feromonus koku stumbra kaitēkļu ierobežošanai</w:t>
      </w:r>
      <w:r w:rsidR="0038755E" w:rsidRPr="00215665">
        <w:rPr>
          <w:sz w:val="22"/>
          <w:szCs w:val="22"/>
        </w:rPr>
        <w:t>, kā arī</w:t>
      </w:r>
      <w:r w:rsidRPr="00215665">
        <w:rPr>
          <w:sz w:val="22"/>
          <w:szCs w:val="22"/>
        </w:rPr>
        <w:t xml:space="preserve"> augu aizsardzības līdzekļus invazīvo augu sugu izplatības ierobežošanai, </w:t>
      </w:r>
      <w:r w:rsidR="0038755E" w:rsidRPr="00215665">
        <w:rPr>
          <w:sz w:val="22"/>
          <w:szCs w:val="22"/>
        </w:rPr>
        <w:t>uzklāj</w:t>
      </w:r>
      <w:r w:rsidRPr="00215665">
        <w:rPr>
          <w:sz w:val="22"/>
          <w:szCs w:val="22"/>
        </w:rPr>
        <w:t>ot tos lokāli uz augiem;</w:t>
      </w:r>
    </w:p>
    <w:p w14:paraId="6AB75BF6" w14:textId="77777777" w:rsidR="00ED3E84" w:rsidRPr="00215665" w:rsidRDefault="00ED3E84" w:rsidP="00EA4180">
      <w:pPr>
        <w:pStyle w:val="tv213"/>
        <w:shd w:val="clear" w:color="auto" w:fill="FFFFFF"/>
        <w:spacing w:before="0" w:beforeAutospacing="0" w:after="120" w:afterAutospacing="0"/>
        <w:ind w:left="720" w:firstLine="0"/>
        <w:rPr>
          <w:sz w:val="22"/>
          <w:szCs w:val="22"/>
        </w:rPr>
      </w:pPr>
      <w:r w:rsidRPr="00215665">
        <w:rPr>
          <w:sz w:val="22"/>
          <w:szCs w:val="22"/>
        </w:rPr>
        <w:t>10.5. dedzināt sausās zāles, virsāju un niedru platības, kā arī meža zemsedzi. Aizliegums neattiecas uz īpaši aizsargājamo sugu dzīvotņu un īpaši aizsargājamo biotopu atjaunošanas pasākumiem, kuru veikšanai ir saņemta Dabas aizsardzības pārvaldes rakstveida atļauja un par kuriem ir rakstveidā informēta par ugunsdrošību un ugunsdzēsību atbildīgā institūcija;</w:t>
      </w:r>
    </w:p>
    <w:p w14:paraId="174FE874" w14:textId="77777777" w:rsidR="00ED3E84" w:rsidRPr="00215665" w:rsidRDefault="00ED3E84" w:rsidP="00EA4180">
      <w:pPr>
        <w:pStyle w:val="tv213"/>
        <w:shd w:val="clear" w:color="auto" w:fill="FFFFFF"/>
        <w:spacing w:before="0" w:beforeAutospacing="0" w:after="120" w:afterAutospacing="0"/>
        <w:ind w:left="720" w:firstLine="0"/>
        <w:rPr>
          <w:sz w:val="22"/>
          <w:szCs w:val="22"/>
        </w:rPr>
      </w:pPr>
      <w:r w:rsidRPr="00215665">
        <w:rPr>
          <w:sz w:val="22"/>
          <w:szCs w:val="22"/>
        </w:rPr>
        <w:t>10.6. lietot ūdensputnu medībās šāviņus, kas satur svinu, kā arī atrasties dabiskās ūdenstilpēs ar svinu saturošu skrošu munīciju;</w:t>
      </w:r>
    </w:p>
    <w:p w14:paraId="6F9555D2" w14:textId="77777777" w:rsidR="00ED3E84" w:rsidRPr="00215665" w:rsidRDefault="00ED3E84" w:rsidP="00EA4180">
      <w:pPr>
        <w:pStyle w:val="tv213"/>
        <w:shd w:val="clear" w:color="auto" w:fill="FFFFFF"/>
        <w:spacing w:before="0" w:beforeAutospacing="0" w:after="120" w:afterAutospacing="0"/>
        <w:rPr>
          <w:sz w:val="22"/>
          <w:szCs w:val="22"/>
        </w:rPr>
      </w:pPr>
      <w:r w:rsidRPr="00215665">
        <w:rPr>
          <w:sz w:val="22"/>
          <w:szCs w:val="22"/>
        </w:rPr>
        <w:t>10.7. lai samazinātu dzīvnieku bojāeju:</w:t>
      </w:r>
    </w:p>
    <w:p w14:paraId="4F0A5585" w14:textId="77777777" w:rsidR="00ED3E84" w:rsidRPr="00215665" w:rsidRDefault="00ED3E84" w:rsidP="00903E37">
      <w:pPr>
        <w:pStyle w:val="tv213"/>
        <w:shd w:val="clear" w:color="auto" w:fill="FFFFFF"/>
        <w:spacing w:before="0" w:beforeAutospacing="0" w:after="120" w:afterAutospacing="0"/>
        <w:ind w:left="1440" w:firstLine="63"/>
        <w:rPr>
          <w:sz w:val="22"/>
          <w:szCs w:val="22"/>
        </w:rPr>
      </w:pPr>
      <w:r w:rsidRPr="00215665">
        <w:rPr>
          <w:sz w:val="22"/>
          <w:szCs w:val="22"/>
        </w:rPr>
        <w:t>10.7.1. pļaut lauksaimniecībā izmantojamās zemes un lauces virzienā no malām uz centru. Nelīdzena reljefa apstākļos pļauj slejās virzienā no lauka atklātās malas (arī no pagalma, ceļa, atklāta grāvja, žoga) uz krūmāju vai mežu;</w:t>
      </w:r>
    </w:p>
    <w:p w14:paraId="5A7FAF73" w14:textId="77777777" w:rsidR="00ED3E84" w:rsidRPr="00215665" w:rsidRDefault="00ED3E84" w:rsidP="00903E37">
      <w:pPr>
        <w:pStyle w:val="tv213"/>
        <w:shd w:val="clear" w:color="auto" w:fill="FFFFFF"/>
        <w:spacing w:before="0" w:beforeAutospacing="0" w:after="120" w:afterAutospacing="0"/>
        <w:ind w:left="1440" w:firstLine="131"/>
        <w:rPr>
          <w:sz w:val="22"/>
          <w:szCs w:val="22"/>
        </w:rPr>
      </w:pPr>
      <w:r w:rsidRPr="00215665">
        <w:rPr>
          <w:sz w:val="22"/>
          <w:szCs w:val="22"/>
        </w:rPr>
        <w:t>10.7.2. mežā un ārpus ciemiem un pagalmiem gar ceļiem ierīkot sietveida vai stiepļveida nožogojumus, kuri nav apzīmēti redzamības palielināšanai (piemēram, izmantojot zarus, lentes vai citus dzīvniekiem pamanāmus materiālus);</w:t>
      </w:r>
    </w:p>
    <w:p w14:paraId="6F7AAA56" w14:textId="77777777" w:rsidR="00ED3E84" w:rsidRPr="00215665" w:rsidRDefault="00ED3E84" w:rsidP="00EA4180">
      <w:pPr>
        <w:pStyle w:val="tv213"/>
        <w:shd w:val="clear" w:color="auto" w:fill="FFFFFF"/>
        <w:spacing w:before="0" w:beforeAutospacing="0" w:after="120" w:afterAutospacing="0"/>
        <w:ind w:left="720" w:firstLine="0"/>
        <w:rPr>
          <w:sz w:val="22"/>
          <w:szCs w:val="22"/>
        </w:rPr>
      </w:pPr>
      <w:r w:rsidRPr="00215665">
        <w:rPr>
          <w:sz w:val="22"/>
          <w:szCs w:val="22"/>
        </w:rPr>
        <w:t>10.8. pārvietoties (arī apstāties un stāvēt) ar mehāniskajiem transportlīdzekļiem, tai skaitā automašīnām, traktortehniku, motocikliem, tricikliem, kvadricikliem, mopēdiem un sniega motocikliem, brīvā dabā ārpus ceļiem un dabiskām brauktuvēm (ne vairāk kā četrus metrus plata neizbūvēta brauktuve meža vai lauksaimniecības zemes apsaimniekošanas un aizsardzības vajadzībām un valsts aizsardzības uzdevumu veikšanai), izņemot pārvietošanos pa neitrālo zonu, pārvietošanos ar velosipēdiem, pārvietošanos normatīvajos aktos noteiktajā kārtībā ierīkotās trasēs un gadījumos, ja pārvietošanās ir saistīta ar šo teritoriju (tai skaitā medību saimniecību) apsaimniekošanu, uzraudzību, valsts aizsardzības uzdevumu veikšanu, sabiedriskās kārtības un drošības nodrošināšanu, ugunsdrošības pasākumu veikšanu vai glābšanas un meklēšanas darbiem, kā arī pārvietošanos ar Dabas aizsardzības pārvaldes rakstveida atļauju zinātnisko pētījumu veikšanai. Mehāniskos transportlīdzekļus apstādina un novieto stāvēšanai tā, lai tie neierobežotu un netraucētu citu transportlīdzekļu pārvietošanos pa ceļiem un dabiskām brauktuvēm;</w:t>
      </w:r>
    </w:p>
    <w:p w14:paraId="0CD77ADD" w14:textId="77777777" w:rsidR="0064784F" w:rsidRPr="00215665" w:rsidRDefault="00ED3E84" w:rsidP="00EA4180">
      <w:pPr>
        <w:pStyle w:val="tv213"/>
        <w:shd w:val="clear" w:color="auto" w:fill="FFFFFF"/>
        <w:spacing w:before="0" w:beforeAutospacing="0" w:after="120" w:afterAutospacing="0"/>
        <w:ind w:left="720" w:firstLine="0"/>
        <w:rPr>
          <w:sz w:val="22"/>
          <w:szCs w:val="22"/>
        </w:rPr>
      </w:pPr>
      <w:r w:rsidRPr="00215665">
        <w:rPr>
          <w:sz w:val="22"/>
          <w:szCs w:val="22"/>
        </w:rPr>
        <w:t xml:space="preserve">10.9. pārvietoties pa dabiskajām virszemes ūdenstilpēm ar kuģošanas un citiem peldošiem līdzekļiem, kuru mehāniskā dzinēja vai motora jauda pārsniedz 3,7 </w:t>
      </w:r>
      <w:proofErr w:type="spellStart"/>
      <w:r w:rsidRPr="00215665">
        <w:rPr>
          <w:sz w:val="22"/>
          <w:szCs w:val="22"/>
        </w:rPr>
        <w:t>kW</w:t>
      </w:r>
      <w:proofErr w:type="spellEnd"/>
      <w:r w:rsidRPr="00215665">
        <w:rPr>
          <w:sz w:val="22"/>
          <w:szCs w:val="22"/>
        </w:rPr>
        <w:t>, izņemot</w:t>
      </w:r>
      <w:r w:rsidR="0013486D" w:rsidRPr="00215665">
        <w:rPr>
          <w:sz w:val="22"/>
          <w:szCs w:val="22"/>
        </w:rPr>
        <w:t>:</w:t>
      </w:r>
    </w:p>
    <w:p w14:paraId="4FE5A418" w14:textId="2B02211A" w:rsidR="00ED3E84" w:rsidRPr="00215665" w:rsidRDefault="00ED3E84" w:rsidP="0064784F">
      <w:pPr>
        <w:pStyle w:val="tv213"/>
        <w:numPr>
          <w:ilvl w:val="2"/>
          <w:numId w:val="16"/>
        </w:numPr>
        <w:shd w:val="clear" w:color="auto" w:fill="FFFFFF"/>
        <w:spacing w:before="0" w:beforeAutospacing="0" w:after="120" w:afterAutospacing="0"/>
        <w:ind w:left="2291"/>
        <w:rPr>
          <w:sz w:val="22"/>
          <w:szCs w:val="22"/>
        </w:rPr>
      </w:pPr>
      <w:r w:rsidRPr="00215665">
        <w:rPr>
          <w:sz w:val="22"/>
          <w:szCs w:val="22"/>
        </w:rPr>
        <w:t>valsts un pašvaldību institūciju amatpersonu pārvietošanos, pildot dienesta pienākumus;</w:t>
      </w:r>
    </w:p>
    <w:p w14:paraId="027DB129" w14:textId="5D437DB2" w:rsidR="0064784F" w:rsidRPr="00215665" w:rsidRDefault="0071277E" w:rsidP="0064784F">
      <w:pPr>
        <w:pStyle w:val="tv213"/>
        <w:numPr>
          <w:ilvl w:val="2"/>
          <w:numId w:val="16"/>
        </w:numPr>
        <w:shd w:val="clear" w:color="auto" w:fill="FFFFFF"/>
        <w:spacing w:before="0" w:beforeAutospacing="0" w:after="120" w:afterAutospacing="0"/>
        <w:rPr>
          <w:sz w:val="22"/>
          <w:szCs w:val="22"/>
        </w:rPr>
      </w:pPr>
      <w:r w:rsidRPr="00215665">
        <w:rPr>
          <w:sz w:val="22"/>
          <w:szCs w:val="22"/>
        </w:rPr>
        <w:lastRenderedPageBreak/>
        <w:t xml:space="preserve">tūrisma </w:t>
      </w:r>
      <w:r w:rsidR="00FD3BAA" w:rsidRPr="00215665">
        <w:rPr>
          <w:sz w:val="22"/>
          <w:szCs w:val="22"/>
        </w:rPr>
        <w:t>pakalpojumu sniedzēju</w:t>
      </w:r>
      <w:r w:rsidR="00D71EF2" w:rsidRPr="00215665">
        <w:rPr>
          <w:sz w:val="22"/>
          <w:szCs w:val="22"/>
        </w:rPr>
        <w:t>,</w:t>
      </w:r>
      <w:r w:rsidR="00D5308F" w:rsidRPr="00215665">
        <w:rPr>
          <w:sz w:val="22"/>
          <w:szCs w:val="22"/>
        </w:rPr>
        <w:t xml:space="preserve"> </w:t>
      </w:r>
      <w:r w:rsidR="005F42B0" w:rsidRPr="00215665">
        <w:rPr>
          <w:sz w:val="22"/>
          <w:szCs w:val="22"/>
        </w:rPr>
        <w:t xml:space="preserve">ezera biotopa apsaimniekošanas pasākumu un </w:t>
      </w:r>
      <w:r w:rsidR="00D5308F" w:rsidRPr="00215665">
        <w:rPr>
          <w:sz w:val="22"/>
          <w:szCs w:val="22"/>
        </w:rPr>
        <w:t>licencētās makšķerēšanas veicēju</w:t>
      </w:r>
      <w:r w:rsidR="00FD3BAA" w:rsidRPr="00215665">
        <w:rPr>
          <w:sz w:val="22"/>
          <w:szCs w:val="22"/>
        </w:rPr>
        <w:t xml:space="preserve"> ūdens</w:t>
      </w:r>
      <w:r w:rsidR="005E2F1F" w:rsidRPr="00215665">
        <w:rPr>
          <w:sz w:val="22"/>
          <w:szCs w:val="22"/>
        </w:rPr>
        <w:t xml:space="preserve"> transporta pārvietošanos, ja saņemta</w:t>
      </w:r>
      <w:r w:rsidR="00260C4E" w:rsidRPr="00215665">
        <w:rPr>
          <w:sz w:val="22"/>
          <w:szCs w:val="22"/>
        </w:rPr>
        <w:t xml:space="preserve"> Dabas aizsardzības pārvaldes atļauj</w:t>
      </w:r>
      <w:r w:rsidR="005E2F1F" w:rsidRPr="00215665">
        <w:rPr>
          <w:sz w:val="22"/>
          <w:szCs w:val="22"/>
        </w:rPr>
        <w:t>a</w:t>
      </w:r>
      <w:r w:rsidR="00164DE9" w:rsidRPr="00215665">
        <w:rPr>
          <w:sz w:val="22"/>
          <w:szCs w:val="22"/>
        </w:rPr>
        <w:t xml:space="preserve">, kurā </w:t>
      </w:r>
      <w:r w:rsidR="00D24840" w:rsidRPr="00215665">
        <w:rPr>
          <w:sz w:val="22"/>
          <w:szCs w:val="22"/>
        </w:rPr>
        <w:t xml:space="preserve">var </w:t>
      </w:r>
      <w:r w:rsidR="00164DE9" w:rsidRPr="00215665">
        <w:rPr>
          <w:sz w:val="22"/>
          <w:szCs w:val="22"/>
        </w:rPr>
        <w:t xml:space="preserve">noteikt </w:t>
      </w:r>
      <w:r w:rsidR="003D55E4" w:rsidRPr="00215665">
        <w:rPr>
          <w:sz w:val="22"/>
          <w:szCs w:val="22"/>
        </w:rPr>
        <w:t>maksimāl</w:t>
      </w:r>
      <w:r w:rsidR="000D5BD3" w:rsidRPr="00215665">
        <w:rPr>
          <w:sz w:val="22"/>
          <w:szCs w:val="22"/>
        </w:rPr>
        <w:t>o</w:t>
      </w:r>
      <w:r w:rsidR="00CB423A" w:rsidRPr="00215665">
        <w:rPr>
          <w:sz w:val="22"/>
          <w:szCs w:val="22"/>
        </w:rPr>
        <w:t xml:space="preserve"> pārvietošanās</w:t>
      </w:r>
      <w:r w:rsidR="00904B71" w:rsidRPr="00215665">
        <w:rPr>
          <w:sz w:val="22"/>
          <w:szCs w:val="22"/>
        </w:rPr>
        <w:t xml:space="preserve"> ātrums</w:t>
      </w:r>
      <w:r w:rsidR="00D24840" w:rsidRPr="00215665">
        <w:rPr>
          <w:sz w:val="22"/>
          <w:szCs w:val="22"/>
        </w:rPr>
        <w:t>,</w:t>
      </w:r>
      <w:r w:rsidR="00904B71" w:rsidRPr="00215665">
        <w:rPr>
          <w:sz w:val="22"/>
          <w:szCs w:val="22"/>
        </w:rPr>
        <w:t xml:space="preserve"> pārvietošanās maršrut</w:t>
      </w:r>
      <w:r w:rsidR="000D5BD3" w:rsidRPr="00215665">
        <w:rPr>
          <w:sz w:val="22"/>
          <w:szCs w:val="22"/>
        </w:rPr>
        <w:t>u un laika periodu</w:t>
      </w:r>
      <w:r w:rsidR="00904B71" w:rsidRPr="00215665">
        <w:rPr>
          <w:sz w:val="22"/>
          <w:szCs w:val="22"/>
        </w:rPr>
        <w:t>;</w:t>
      </w:r>
    </w:p>
    <w:p w14:paraId="16F03CC7" w14:textId="058C1229" w:rsidR="005D714A" w:rsidRPr="00215665" w:rsidRDefault="005D714A" w:rsidP="005D714A">
      <w:pPr>
        <w:pStyle w:val="tv213"/>
        <w:shd w:val="clear" w:color="auto" w:fill="FFFFFF"/>
        <w:spacing w:before="0" w:beforeAutospacing="0" w:after="120" w:afterAutospacing="0"/>
        <w:ind w:left="720" w:firstLine="0"/>
        <w:rPr>
          <w:sz w:val="22"/>
          <w:szCs w:val="22"/>
        </w:rPr>
      </w:pPr>
      <w:r w:rsidRPr="00215665">
        <w:rPr>
          <w:sz w:val="22"/>
          <w:szCs w:val="22"/>
        </w:rPr>
        <w:t>10.10. celt teltis un kurināt ugunskurus ārpus zemes īpašnieka, tiesiskā valdītāja, lietotāja vai apsaimniekotāja speciāli ierīkotām vietām, kuras nodrošina uguns tālāku neizplatīšanos, izņemot ugunskurus pagalmos un ugunskurus ciršanas atlieku sadedzināšanai atbilstoši meža apsaimniekošanu regulējošiem normatīvajiem aktiem un ugunsdrošību un ugunsdzēsību regulējošiem normatīvajiem aktiem;</w:t>
      </w:r>
    </w:p>
    <w:p w14:paraId="37D51A7D" w14:textId="212C20D3" w:rsidR="00ED3E84" w:rsidRPr="00215665" w:rsidRDefault="00ED3E84" w:rsidP="00ED3E84">
      <w:pPr>
        <w:pStyle w:val="tv213"/>
        <w:shd w:val="clear" w:color="auto" w:fill="FFFFFF"/>
        <w:spacing w:before="0" w:beforeAutospacing="0" w:after="120" w:afterAutospacing="0"/>
        <w:ind w:firstLine="720"/>
        <w:rPr>
          <w:sz w:val="22"/>
          <w:szCs w:val="22"/>
        </w:rPr>
      </w:pPr>
      <w:r w:rsidRPr="00215665">
        <w:rPr>
          <w:sz w:val="22"/>
          <w:szCs w:val="22"/>
        </w:rPr>
        <w:t>10.1</w:t>
      </w:r>
      <w:r w:rsidR="005D714A" w:rsidRPr="00215665">
        <w:rPr>
          <w:sz w:val="22"/>
          <w:szCs w:val="22"/>
        </w:rPr>
        <w:t>1</w:t>
      </w:r>
      <w:r w:rsidRPr="00215665">
        <w:rPr>
          <w:sz w:val="22"/>
          <w:szCs w:val="22"/>
        </w:rPr>
        <w:t>. iegūt sūnas un ķērpjus, kā arī lasīt ogas un sēnes, bojājot vai iznīcinot zemsedzi;</w:t>
      </w:r>
    </w:p>
    <w:p w14:paraId="05660B39" w14:textId="127675CB" w:rsidR="00ED3E84" w:rsidRPr="00215665" w:rsidRDefault="00ED3E84" w:rsidP="00EA4180">
      <w:pPr>
        <w:pStyle w:val="tv213"/>
        <w:shd w:val="clear" w:color="auto" w:fill="FFFFFF"/>
        <w:spacing w:before="0" w:beforeAutospacing="0" w:after="120" w:afterAutospacing="0"/>
        <w:ind w:left="720" w:firstLine="0"/>
        <w:rPr>
          <w:sz w:val="22"/>
          <w:szCs w:val="22"/>
        </w:rPr>
      </w:pPr>
      <w:r w:rsidRPr="00215665">
        <w:rPr>
          <w:sz w:val="22"/>
          <w:szCs w:val="22"/>
        </w:rPr>
        <w:t>10.1</w:t>
      </w:r>
      <w:r w:rsidR="005D714A" w:rsidRPr="00215665">
        <w:rPr>
          <w:sz w:val="22"/>
          <w:szCs w:val="22"/>
        </w:rPr>
        <w:t>2</w:t>
      </w:r>
      <w:r w:rsidRPr="00215665">
        <w:rPr>
          <w:sz w:val="22"/>
          <w:szCs w:val="22"/>
        </w:rPr>
        <w:t>. uzstādīt vēja elektrostacijas, izņemot uzstādīšanu pašpatēriņam neitrālajā un ainavu aizsardzības zonā, ievērojot, ka vēja elektrostacijas augstākais punkts nepārsniedz 30 metru augstumu;</w:t>
      </w:r>
    </w:p>
    <w:p w14:paraId="36C94D12" w14:textId="221515D8" w:rsidR="00ED3E84" w:rsidRPr="00215665" w:rsidRDefault="00ED3E84" w:rsidP="00EA4180">
      <w:pPr>
        <w:pStyle w:val="tv213"/>
        <w:shd w:val="clear" w:color="auto" w:fill="FFFFFF"/>
        <w:spacing w:before="0" w:beforeAutospacing="0" w:after="120" w:afterAutospacing="0"/>
        <w:ind w:left="720" w:firstLine="0"/>
        <w:rPr>
          <w:sz w:val="22"/>
          <w:szCs w:val="22"/>
        </w:rPr>
      </w:pPr>
      <w:r w:rsidRPr="00215665">
        <w:rPr>
          <w:sz w:val="22"/>
          <w:szCs w:val="22"/>
        </w:rPr>
        <w:t>10.1</w:t>
      </w:r>
      <w:r w:rsidR="005D714A" w:rsidRPr="00215665">
        <w:rPr>
          <w:sz w:val="22"/>
          <w:szCs w:val="22"/>
        </w:rPr>
        <w:t>3</w:t>
      </w:r>
      <w:r w:rsidRPr="00215665">
        <w:rPr>
          <w:sz w:val="22"/>
          <w:szCs w:val="22"/>
        </w:rPr>
        <w:t>. bojāt vai iznīcināt (arī uzarot, kultivējot vai ieaudzējot mežu), izņemot darbības valsts ceļu nodalījuma joslā:</w:t>
      </w:r>
    </w:p>
    <w:p w14:paraId="639E6A54" w14:textId="29024124" w:rsidR="00ED3E84" w:rsidRPr="00215665" w:rsidRDefault="00ED3E84" w:rsidP="00903E37">
      <w:pPr>
        <w:pStyle w:val="tv213"/>
        <w:shd w:val="clear" w:color="auto" w:fill="FFFFFF"/>
        <w:spacing w:before="0" w:beforeAutospacing="0" w:after="120" w:afterAutospacing="0"/>
        <w:ind w:left="1440" w:firstLine="0"/>
        <w:rPr>
          <w:sz w:val="22"/>
          <w:szCs w:val="22"/>
        </w:rPr>
      </w:pPr>
      <w:r w:rsidRPr="00215665">
        <w:rPr>
          <w:sz w:val="22"/>
          <w:szCs w:val="22"/>
        </w:rPr>
        <w:t>10.1</w:t>
      </w:r>
      <w:r w:rsidR="005D714A" w:rsidRPr="00215665">
        <w:rPr>
          <w:sz w:val="22"/>
          <w:szCs w:val="22"/>
        </w:rPr>
        <w:t>3</w:t>
      </w:r>
      <w:r w:rsidRPr="00215665">
        <w:rPr>
          <w:sz w:val="22"/>
          <w:szCs w:val="22"/>
        </w:rPr>
        <w:t>.1. zālājus, kas iekļauti Eiropas Savienības nozīmes zālāju biotopu mērķa platībā</w:t>
      </w:r>
      <w:r w:rsidR="004A1621" w:rsidRPr="00215665">
        <w:rPr>
          <w:sz w:val="22"/>
          <w:szCs w:val="22"/>
        </w:rPr>
        <w:t xml:space="preserve"> (Eiropas Savienības nozīmes </w:t>
      </w:r>
      <w:r w:rsidR="00A9154F" w:rsidRPr="00215665">
        <w:rPr>
          <w:sz w:val="22"/>
          <w:szCs w:val="22"/>
        </w:rPr>
        <w:t xml:space="preserve">zālāju </w:t>
      </w:r>
      <w:r w:rsidR="00F5319D" w:rsidRPr="00215665">
        <w:rPr>
          <w:sz w:val="22"/>
          <w:szCs w:val="22"/>
        </w:rPr>
        <w:t xml:space="preserve">biotopi un potenciālie </w:t>
      </w:r>
      <w:r w:rsidR="00A9154F" w:rsidRPr="00215665">
        <w:rPr>
          <w:sz w:val="22"/>
          <w:szCs w:val="22"/>
        </w:rPr>
        <w:t>Eiropas Savienības nozīmes zālāju biotopi)</w:t>
      </w:r>
      <w:r w:rsidR="00E27D1E" w:rsidRPr="00215665">
        <w:rPr>
          <w:sz w:val="22"/>
          <w:szCs w:val="22"/>
        </w:rPr>
        <w:t xml:space="preserve"> un</w:t>
      </w:r>
      <w:r w:rsidRPr="00215665">
        <w:rPr>
          <w:sz w:val="22"/>
          <w:szCs w:val="22"/>
        </w:rPr>
        <w:t xml:space="preserve"> kas reģistrēti dabas datu pārvaldības sistēmā, </w:t>
      </w:r>
    </w:p>
    <w:p w14:paraId="4F61FA99" w14:textId="7D9F07E4" w:rsidR="00ED3E84" w:rsidRPr="00215665" w:rsidRDefault="00ED3E84" w:rsidP="00903E37">
      <w:pPr>
        <w:pStyle w:val="tv213"/>
        <w:shd w:val="clear" w:color="auto" w:fill="FFFFFF"/>
        <w:spacing w:before="0" w:beforeAutospacing="0" w:after="120" w:afterAutospacing="0"/>
        <w:ind w:left="1440" w:firstLine="0"/>
        <w:rPr>
          <w:sz w:val="22"/>
          <w:szCs w:val="22"/>
        </w:rPr>
      </w:pPr>
      <w:r w:rsidRPr="00215665">
        <w:rPr>
          <w:sz w:val="22"/>
          <w:szCs w:val="22"/>
        </w:rPr>
        <w:t>10.1</w:t>
      </w:r>
      <w:r w:rsidR="005D714A" w:rsidRPr="00215665">
        <w:rPr>
          <w:sz w:val="22"/>
          <w:szCs w:val="22"/>
        </w:rPr>
        <w:t>3</w:t>
      </w:r>
      <w:r w:rsidRPr="00215665">
        <w:rPr>
          <w:sz w:val="22"/>
          <w:szCs w:val="22"/>
        </w:rPr>
        <w:t>.2. meža pļavas un lauces, izņemot Meža valsts reģistrā reģistrētās medījamo dzīvnieku piebarošanas lauces, kā arī gadījumu, ja tas nepieciešams īpaši aizsargājamo sugu dzīvotņu un īpaši aizsargājamo biotopu aizsardzībai, saglabāšanai vai atjaunošanai;</w:t>
      </w:r>
    </w:p>
    <w:p w14:paraId="7CD79080" w14:textId="3D13343E" w:rsidR="00ED3E84" w:rsidRPr="00215665" w:rsidRDefault="00ED3E84" w:rsidP="00EA4180">
      <w:pPr>
        <w:pStyle w:val="tv213"/>
        <w:shd w:val="clear" w:color="auto" w:fill="FFFFFF"/>
        <w:spacing w:before="0" w:beforeAutospacing="0" w:after="120" w:afterAutospacing="0"/>
        <w:ind w:left="720" w:firstLine="0"/>
        <w:rPr>
          <w:sz w:val="22"/>
          <w:szCs w:val="22"/>
        </w:rPr>
      </w:pPr>
      <w:r w:rsidRPr="00215665">
        <w:rPr>
          <w:sz w:val="22"/>
          <w:szCs w:val="22"/>
        </w:rPr>
        <w:t>10.1</w:t>
      </w:r>
      <w:r w:rsidR="005D714A" w:rsidRPr="00215665">
        <w:rPr>
          <w:sz w:val="22"/>
          <w:szCs w:val="22"/>
        </w:rPr>
        <w:t>4</w:t>
      </w:r>
      <w:r w:rsidRPr="00215665">
        <w:rPr>
          <w:sz w:val="22"/>
          <w:szCs w:val="22"/>
        </w:rPr>
        <w:t>. ierīkot ierobežotā platībā turētu savvaļas sugu lauksaimniecības dzīvnieku audzētavas un iežogotas platības to turēšanai nebrīvē, izņemot gadījumu, ja tas nepieciešams īpaši aizsargājamo sugu dzīvotņu un īpaši aizsargājamo biotopu aizsardzībai, saglabāšanai vai atjaunošanai un ir saņemta Dabas aizsardzības pārvaldes rakstveida atļauja;</w:t>
      </w:r>
    </w:p>
    <w:p w14:paraId="74CF854B" w14:textId="27B0D813" w:rsidR="00ED3E84" w:rsidRPr="00215665" w:rsidRDefault="00ED3E84" w:rsidP="00EA4180">
      <w:pPr>
        <w:pStyle w:val="tv213"/>
        <w:shd w:val="clear" w:color="auto" w:fill="FFFFFF"/>
        <w:spacing w:before="0" w:beforeAutospacing="0" w:after="120" w:afterAutospacing="0"/>
        <w:ind w:left="720" w:firstLine="0"/>
        <w:rPr>
          <w:sz w:val="22"/>
          <w:szCs w:val="22"/>
        </w:rPr>
      </w:pPr>
      <w:r w:rsidRPr="00215665">
        <w:rPr>
          <w:sz w:val="22"/>
          <w:szCs w:val="22"/>
        </w:rPr>
        <w:t>10.1</w:t>
      </w:r>
      <w:r w:rsidR="005D714A" w:rsidRPr="00215665">
        <w:rPr>
          <w:sz w:val="22"/>
          <w:szCs w:val="22"/>
        </w:rPr>
        <w:t>5</w:t>
      </w:r>
      <w:r w:rsidRPr="00215665">
        <w:rPr>
          <w:sz w:val="22"/>
          <w:szCs w:val="22"/>
        </w:rPr>
        <w:t>. zemes īpašniekiem, tiesiskajiem valdītājiem vai lietotājiem savā īpašumā, valdījumā vai lietojumā esošajā nekustamajā īpašumā ierobežot dabas parka apmeklētāju pārvietošanos pa ceļiem un takām publisko dabas tūrisma, izziņas un atpūtas infrastruktūras objektu apskatei;</w:t>
      </w:r>
    </w:p>
    <w:p w14:paraId="583985C1" w14:textId="2095A682" w:rsidR="00ED3E84" w:rsidRPr="00215665" w:rsidRDefault="00ED3E84" w:rsidP="00EA4180">
      <w:pPr>
        <w:pStyle w:val="tv213"/>
        <w:shd w:val="clear" w:color="auto" w:fill="FFFFFF"/>
        <w:spacing w:before="0" w:beforeAutospacing="0" w:after="120" w:afterAutospacing="0"/>
        <w:ind w:left="720" w:firstLine="0"/>
        <w:rPr>
          <w:sz w:val="22"/>
          <w:szCs w:val="22"/>
        </w:rPr>
      </w:pPr>
      <w:r w:rsidRPr="00215665">
        <w:rPr>
          <w:sz w:val="22"/>
          <w:szCs w:val="22"/>
        </w:rPr>
        <w:t>10.1</w:t>
      </w:r>
      <w:r w:rsidR="005D714A" w:rsidRPr="00215665">
        <w:rPr>
          <w:sz w:val="22"/>
          <w:szCs w:val="22"/>
        </w:rPr>
        <w:t>6</w:t>
      </w:r>
      <w:r w:rsidRPr="00215665">
        <w:rPr>
          <w:sz w:val="22"/>
          <w:szCs w:val="22"/>
        </w:rPr>
        <w:t>. atzarot augošus kokus mežaudzēs, izņemot koku atzarošanu skatu vietu ierīkošanai un uzturēšanai, elektropārvades un citu lineāro komunikāciju uzturēšanai, medības regulējošos normatīvajos aktos noteiktajos gadījumos, kā arī satiksmes drošībai uz ceļiem;</w:t>
      </w:r>
    </w:p>
    <w:p w14:paraId="31CD3287" w14:textId="27C276AD" w:rsidR="00ED3E84" w:rsidRPr="00215665" w:rsidRDefault="00ED3E84" w:rsidP="00EA4180">
      <w:pPr>
        <w:pStyle w:val="tv213"/>
        <w:shd w:val="clear" w:color="auto" w:fill="FFFFFF"/>
        <w:spacing w:before="0" w:beforeAutospacing="0" w:after="120" w:afterAutospacing="0"/>
        <w:ind w:left="720" w:firstLine="0"/>
        <w:rPr>
          <w:sz w:val="22"/>
          <w:szCs w:val="22"/>
        </w:rPr>
      </w:pPr>
      <w:r w:rsidRPr="00215665">
        <w:rPr>
          <w:sz w:val="22"/>
          <w:szCs w:val="22"/>
        </w:rPr>
        <w:t>10.1</w:t>
      </w:r>
      <w:r w:rsidR="005D714A" w:rsidRPr="00215665">
        <w:rPr>
          <w:sz w:val="22"/>
          <w:szCs w:val="22"/>
        </w:rPr>
        <w:t>7</w:t>
      </w:r>
      <w:r w:rsidRPr="00215665">
        <w:rPr>
          <w:sz w:val="22"/>
          <w:szCs w:val="22"/>
        </w:rPr>
        <w:t>. cirst dobumainus kokus, izņemot augļu kokus un bīstamos kokus (kokus, kas apdraud cilvēku dzīvību un veselību, tuvumā esošās ēkas vai infrastruktūras objektus);</w:t>
      </w:r>
    </w:p>
    <w:p w14:paraId="281830B9" w14:textId="0A823BBA" w:rsidR="00ED3E84" w:rsidRPr="00215665" w:rsidRDefault="00ED3E84" w:rsidP="00EA4180">
      <w:pPr>
        <w:shd w:val="clear" w:color="auto" w:fill="FFFFFF"/>
        <w:ind w:left="720" w:firstLine="0"/>
        <w:rPr>
          <w:rFonts w:cs="Times New Roman"/>
          <w:sz w:val="22"/>
        </w:rPr>
      </w:pPr>
      <w:r w:rsidRPr="00215665">
        <w:rPr>
          <w:rFonts w:cs="Times New Roman"/>
          <w:sz w:val="22"/>
        </w:rPr>
        <w:t>10.1</w:t>
      </w:r>
      <w:r w:rsidR="005D714A" w:rsidRPr="00215665">
        <w:rPr>
          <w:rFonts w:cs="Times New Roman"/>
          <w:sz w:val="22"/>
        </w:rPr>
        <w:t>8</w:t>
      </w:r>
      <w:r w:rsidRPr="00215665">
        <w:rPr>
          <w:rFonts w:cs="Times New Roman"/>
          <w:sz w:val="22"/>
        </w:rPr>
        <w:t xml:space="preserve">. izvietot dabas parka ezeros </w:t>
      </w:r>
      <w:proofErr w:type="spellStart"/>
      <w:r w:rsidRPr="00215665">
        <w:rPr>
          <w:rFonts w:cs="Times New Roman"/>
          <w:sz w:val="22"/>
        </w:rPr>
        <w:t>peldbūves</w:t>
      </w:r>
      <w:proofErr w:type="spellEnd"/>
      <w:r w:rsidRPr="00215665">
        <w:rPr>
          <w:rFonts w:cs="Times New Roman"/>
          <w:sz w:val="22"/>
        </w:rPr>
        <w:t xml:space="preserve"> un būvēt ēkas un būves uz pāļiem, izvietot ezeros peldošo atrakciju konstrukcijas;</w:t>
      </w:r>
    </w:p>
    <w:p w14:paraId="4311EE37" w14:textId="6B7B605D" w:rsidR="00ED3E84" w:rsidRPr="00215665" w:rsidRDefault="00ED3E84" w:rsidP="00EA4180">
      <w:pPr>
        <w:shd w:val="clear" w:color="auto" w:fill="FFFFFF"/>
        <w:ind w:left="720" w:firstLine="0"/>
        <w:rPr>
          <w:rFonts w:cs="Times New Roman"/>
          <w:sz w:val="22"/>
          <w:lang w:eastAsia="lv-LV"/>
        </w:rPr>
      </w:pPr>
      <w:r w:rsidRPr="00215665">
        <w:rPr>
          <w:rFonts w:cs="Times New Roman"/>
          <w:sz w:val="22"/>
          <w:lang w:eastAsia="lv-LV"/>
        </w:rPr>
        <w:t>10.1</w:t>
      </w:r>
      <w:r w:rsidR="005D714A" w:rsidRPr="00215665">
        <w:rPr>
          <w:rFonts w:cs="Times New Roman"/>
          <w:sz w:val="22"/>
          <w:lang w:eastAsia="lv-LV"/>
        </w:rPr>
        <w:t>9</w:t>
      </w:r>
      <w:r w:rsidRPr="00215665">
        <w:rPr>
          <w:rFonts w:cs="Times New Roman"/>
          <w:sz w:val="22"/>
          <w:lang w:eastAsia="lv-LV"/>
        </w:rPr>
        <w:t>. novadīt uz dabas parka ezeriem normatīviem aktiem neatbilstoši attīrītus notekūdeņus vai neattīrītus notekūdeņus;</w:t>
      </w:r>
    </w:p>
    <w:p w14:paraId="2CF412AB" w14:textId="77777777" w:rsidR="007C0D15" w:rsidRPr="00215665" w:rsidRDefault="00ED3E84" w:rsidP="00EA4180">
      <w:pPr>
        <w:pStyle w:val="tv213"/>
        <w:shd w:val="clear" w:color="auto" w:fill="FFFFFF"/>
        <w:spacing w:before="0" w:beforeAutospacing="0" w:after="120" w:afterAutospacing="0"/>
        <w:ind w:left="720" w:firstLine="0"/>
        <w:rPr>
          <w:sz w:val="22"/>
          <w:shd w:val="clear" w:color="auto" w:fill="FFFFFF"/>
        </w:rPr>
      </w:pPr>
      <w:r w:rsidRPr="00215665">
        <w:rPr>
          <w:sz w:val="22"/>
          <w:shd w:val="clear" w:color="auto" w:fill="FFFFFF"/>
        </w:rPr>
        <w:t>10.</w:t>
      </w:r>
      <w:r w:rsidR="005D714A" w:rsidRPr="00215665">
        <w:rPr>
          <w:sz w:val="22"/>
          <w:shd w:val="clear" w:color="auto" w:fill="FFFFFF"/>
        </w:rPr>
        <w:t>20</w:t>
      </w:r>
      <w:r w:rsidRPr="00215665">
        <w:rPr>
          <w:sz w:val="22"/>
          <w:shd w:val="clear" w:color="auto" w:fill="FFFFFF"/>
        </w:rPr>
        <w:t>. veikt darbības, kas veicina augsnes erozijas attīstību, izņemot augsnes sagatavošanu lauksaimniecības vajadzībām</w:t>
      </w:r>
      <w:r w:rsidR="007C0D15" w:rsidRPr="00215665">
        <w:rPr>
          <w:sz w:val="22"/>
          <w:shd w:val="clear" w:color="auto" w:fill="FFFFFF"/>
        </w:rPr>
        <w:t>;</w:t>
      </w:r>
    </w:p>
    <w:p w14:paraId="6886A35B" w14:textId="77777777" w:rsidR="008342B1" w:rsidRPr="00215665" w:rsidRDefault="00C87FB9" w:rsidP="00EA4180">
      <w:pPr>
        <w:pStyle w:val="tv213"/>
        <w:shd w:val="clear" w:color="auto" w:fill="FFFFFF"/>
        <w:spacing w:before="0" w:beforeAutospacing="0" w:after="120" w:afterAutospacing="0"/>
        <w:ind w:left="720" w:firstLine="0"/>
        <w:rPr>
          <w:sz w:val="22"/>
        </w:rPr>
      </w:pPr>
      <w:r w:rsidRPr="00215665">
        <w:rPr>
          <w:sz w:val="22"/>
        </w:rPr>
        <w:t>10.21. </w:t>
      </w:r>
      <w:r w:rsidR="007C0D15" w:rsidRPr="00215665">
        <w:rPr>
          <w:sz w:val="22"/>
        </w:rPr>
        <w:t>nosusināt purvus un mežaudzes slapjās minerālaugsnēs un slapjās kūdras augsnēs</w:t>
      </w:r>
      <w:r w:rsidR="008342B1" w:rsidRPr="00215665">
        <w:rPr>
          <w:sz w:val="22"/>
        </w:rPr>
        <w:t>;</w:t>
      </w:r>
    </w:p>
    <w:p w14:paraId="2CDDB84B" w14:textId="056BF84D" w:rsidR="008342B1" w:rsidRPr="00215665" w:rsidRDefault="008342B1" w:rsidP="00EA4180">
      <w:pPr>
        <w:pStyle w:val="tv213"/>
        <w:shd w:val="clear" w:color="auto" w:fill="FFFFFF"/>
        <w:spacing w:before="0" w:beforeAutospacing="0" w:after="120" w:afterAutospacing="0"/>
        <w:ind w:left="720" w:firstLine="0"/>
        <w:rPr>
          <w:sz w:val="22"/>
        </w:rPr>
      </w:pPr>
      <w:r w:rsidRPr="00215665">
        <w:rPr>
          <w:sz w:val="22"/>
        </w:rPr>
        <w:t>10.22. </w:t>
      </w:r>
      <w:r w:rsidR="00C15DD9" w:rsidRPr="00215665">
        <w:rPr>
          <w:sz w:val="22"/>
        </w:rPr>
        <w:t>cirst kokus, kuru caurmērs 1,3 metru augstumā virs sakņu kakla pārsniedz 50 centimetrus, izņemot bīstamos kokus (koki, kas apdraud cilvēku dzīvību un veselību, tuvumā esošās ēkas vai infrastruktūras objektus);</w:t>
      </w:r>
    </w:p>
    <w:p w14:paraId="21EC98FC" w14:textId="6452C86E" w:rsidR="00ED3E84" w:rsidRPr="00215665" w:rsidRDefault="008342B1" w:rsidP="00EA4180">
      <w:pPr>
        <w:pStyle w:val="tv213"/>
        <w:shd w:val="clear" w:color="auto" w:fill="FFFFFF"/>
        <w:spacing w:before="0" w:beforeAutospacing="0" w:after="120" w:afterAutospacing="0"/>
        <w:ind w:left="720" w:firstLine="0"/>
        <w:rPr>
          <w:sz w:val="22"/>
          <w:szCs w:val="22"/>
        </w:rPr>
      </w:pPr>
      <w:r w:rsidRPr="00215665">
        <w:rPr>
          <w:sz w:val="22"/>
        </w:rPr>
        <w:t>10.23. iegūt derīgos izrakteņus, izņemot pazemes ūdens ieguvi personiskām vajadzībām</w:t>
      </w:r>
      <w:r w:rsidR="00ED3E84" w:rsidRPr="00215665">
        <w:rPr>
          <w:sz w:val="22"/>
          <w:shd w:val="clear" w:color="auto" w:fill="FFFFFF"/>
        </w:rPr>
        <w:t>.</w:t>
      </w:r>
    </w:p>
    <w:p w14:paraId="0CB5CFB2" w14:textId="77777777" w:rsidR="00ED3E84" w:rsidRPr="00215665" w:rsidRDefault="00ED3E84" w:rsidP="00063FD9">
      <w:pPr>
        <w:ind w:firstLine="0"/>
        <w:rPr>
          <w:rFonts w:cs="Times New Roman"/>
          <w:sz w:val="22"/>
        </w:rPr>
      </w:pPr>
      <w:r w:rsidRPr="00215665">
        <w:rPr>
          <w:rFonts w:cs="Times New Roman"/>
          <w:sz w:val="22"/>
        </w:rPr>
        <w:t>11.  Dabas parka teritorijā bez Dabas aizsardzības pārvaldes rakstveida atļaujas aizliegts:</w:t>
      </w:r>
    </w:p>
    <w:p w14:paraId="35ED9277" w14:textId="77777777" w:rsidR="00ED3E84" w:rsidRPr="00215665" w:rsidRDefault="00ED3E84" w:rsidP="00ED3E84">
      <w:pPr>
        <w:ind w:left="720"/>
        <w:rPr>
          <w:rFonts w:cs="Times New Roman"/>
          <w:sz w:val="22"/>
        </w:rPr>
      </w:pPr>
      <w:r w:rsidRPr="00215665">
        <w:rPr>
          <w:rFonts w:cs="Times New Roman"/>
          <w:sz w:val="22"/>
        </w:rPr>
        <w:lastRenderedPageBreak/>
        <w:t>11.1. ierīkot dabā publiski pieejamus dabas tūrisma, izziņas un atpūtas infrastruktūras objektus (piemēram, takas, maršrutus, skatu platformas vai torņus, atpūtas vietas, informācijas stendus, norādes zīmes, stāvlaukumus, apmeklētāju centrus un informācijas centrus);</w:t>
      </w:r>
    </w:p>
    <w:p w14:paraId="7618BEE9" w14:textId="77777777" w:rsidR="00ED3E84" w:rsidRPr="00215665" w:rsidRDefault="00ED3E84" w:rsidP="00ED3E84">
      <w:pPr>
        <w:ind w:left="720"/>
        <w:rPr>
          <w:rFonts w:cs="Times New Roman"/>
          <w:sz w:val="22"/>
        </w:rPr>
      </w:pPr>
      <w:r w:rsidRPr="00215665">
        <w:rPr>
          <w:rFonts w:eastAsia="Times New Roman" w:cs="Times New Roman"/>
          <w:sz w:val="22"/>
          <w:lang w:eastAsia="lv-LV"/>
        </w:rPr>
        <w:t>11.2.</w:t>
      </w:r>
      <w:r w:rsidRPr="00215665">
        <w:rPr>
          <w:rFonts w:cs="Times New Roman"/>
          <w:sz w:val="22"/>
        </w:rPr>
        <w:t xml:space="preserve"> </w:t>
      </w:r>
      <w:r w:rsidRPr="00215665">
        <w:rPr>
          <w:rFonts w:eastAsia="Times New Roman" w:cs="Times New Roman"/>
          <w:sz w:val="22"/>
          <w:lang w:eastAsia="lv-LV"/>
        </w:rPr>
        <w:t>organizēt brīvā dabā publiskus pasākumus, tai skaitā sporta, piedzīvojumu un citu veidu sacensības, kurās piedalās vairāk nekā 50 cilvēku, izņemot publiskus pasākumus, tai skaitā sacensības, kas tiek organizētas šim nolūkam paredzētās un speciāli ierīkotās vietās</w:t>
      </w:r>
      <w:r w:rsidRPr="00215665">
        <w:rPr>
          <w:rFonts w:cs="Times New Roman"/>
          <w:sz w:val="22"/>
        </w:rPr>
        <w:t>.</w:t>
      </w:r>
    </w:p>
    <w:p w14:paraId="2E60EF20" w14:textId="77777777" w:rsidR="00ED3E84" w:rsidRPr="00215665" w:rsidRDefault="00ED3E84" w:rsidP="00063FD9">
      <w:pPr>
        <w:ind w:firstLine="0"/>
        <w:rPr>
          <w:rFonts w:cs="Times New Roman"/>
          <w:sz w:val="22"/>
        </w:rPr>
      </w:pPr>
      <w:r w:rsidRPr="00215665">
        <w:rPr>
          <w:rFonts w:cs="Times New Roman"/>
          <w:sz w:val="22"/>
        </w:rPr>
        <w:t>12. Dabas parkā noteiktie mežsaimnieciskās darbības aizliegumi neattiecas uz īpaši aizsargājamo sugu dzīvotņu un īpaši aizsargājamo biotopu atjaunošanas pasākumiem, kuru veikšanai ir saņemta Dabas aizsardzības pārvaldes rakstveida atļauja. Ja saskaņā ar normatīvajiem aktiem par koku ciršanu ir nepieciešams Valsts meža dienesta apliecinājums koku ciršanai, Valsts meža dienests apliecinājumu izsniedz pēc Dabas aizsardzības pārvaldes pozitīva atzinuma saņemšanas. Dabas aizsardzības pārvalde rakstveida atzinumu sniedz 10 darbdienu laikā pēc Valsts meža dienesta pieprasījuma saņemšanas.</w:t>
      </w:r>
    </w:p>
    <w:p w14:paraId="68EB9D02" w14:textId="77777777" w:rsidR="00035E8C" w:rsidRPr="00215665" w:rsidRDefault="00035E8C" w:rsidP="00ED3E84">
      <w:pPr>
        <w:jc w:val="center"/>
        <w:rPr>
          <w:rFonts w:cs="Times New Roman"/>
          <w:b/>
          <w:bCs/>
          <w:sz w:val="22"/>
        </w:rPr>
      </w:pPr>
    </w:p>
    <w:p w14:paraId="57C2697A" w14:textId="5AC8AC8E" w:rsidR="00ED3E84" w:rsidRPr="00215665" w:rsidRDefault="00330510" w:rsidP="00ED3E84">
      <w:pPr>
        <w:jc w:val="center"/>
        <w:rPr>
          <w:rFonts w:cs="Times New Roman"/>
          <w:b/>
          <w:bCs/>
          <w:sz w:val="22"/>
        </w:rPr>
      </w:pPr>
      <w:r w:rsidRPr="00215665">
        <w:rPr>
          <w:rFonts w:cs="Times New Roman"/>
          <w:b/>
          <w:bCs/>
          <w:sz w:val="22"/>
        </w:rPr>
        <w:t>III</w:t>
      </w:r>
      <w:r w:rsidR="00ED3E84" w:rsidRPr="00215665">
        <w:rPr>
          <w:rFonts w:cs="Times New Roman"/>
          <w:b/>
          <w:bCs/>
          <w:sz w:val="22"/>
        </w:rPr>
        <w:t>. Dabas lieguma zona</w:t>
      </w:r>
    </w:p>
    <w:p w14:paraId="585558C4" w14:textId="77777777" w:rsidR="00ED3E84" w:rsidRPr="00215665" w:rsidRDefault="00ED3E84" w:rsidP="00063FD9">
      <w:pPr>
        <w:pStyle w:val="tv213"/>
        <w:shd w:val="clear" w:color="auto" w:fill="FFFFFF"/>
        <w:spacing w:before="0" w:beforeAutospacing="0" w:after="120" w:afterAutospacing="0"/>
        <w:ind w:firstLine="0"/>
        <w:rPr>
          <w:sz w:val="22"/>
          <w:szCs w:val="22"/>
          <w:shd w:val="clear" w:color="auto" w:fill="FFFFFF"/>
        </w:rPr>
      </w:pPr>
      <w:r w:rsidRPr="00215665">
        <w:rPr>
          <w:sz w:val="22"/>
          <w:szCs w:val="22"/>
        </w:rPr>
        <w:t xml:space="preserve">13. </w:t>
      </w:r>
      <w:r w:rsidRPr="00215665">
        <w:rPr>
          <w:iCs/>
          <w:sz w:val="22"/>
          <w:szCs w:val="22"/>
          <w:shd w:val="clear" w:color="auto" w:fill="FFFFFF"/>
        </w:rPr>
        <w:t xml:space="preserve">Dabas lieguma zona izveidota, lai aizsargātu </w:t>
      </w:r>
      <w:r w:rsidRPr="00215665">
        <w:rPr>
          <w:sz w:val="22"/>
          <w:szCs w:val="22"/>
          <w:shd w:val="clear" w:color="auto" w:fill="FFFFFF"/>
        </w:rPr>
        <w:t>Eiropas Savienības nozīmes un Latvijas īpaši aizsargājamo ezeru, mežu un purvu biotopu koncentrācijas vietas, uz ezera salām esošos mežus, kā arī ar tiem saistītās sugas un to dzīvotnes.</w:t>
      </w:r>
    </w:p>
    <w:p w14:paraId="5D3B432C" w14:textId="77777777" w:rsidR="00ED3E84" w:rsidRPr="00215665" w:rsidRDefault="00ED3E84" w:rsidP="00063FD9">
      <w:pPr>
        <w:pStyle w:val="tv213"/>
        <w:shd w:val="clear" w:color="auto" w:fill="FFFFFF"/>
        <w:spacing w:before="0" w:beforeAutospacing="0" w:after="120" w:afterAutospacing="0"/>
        <w:ind w:firstLine="0"/>
        <w:rPr>
          <w:sz w:val="22"/>
          <w:szCs w:val="22"/>
        </w:rPr>
      </w:pPr>
      <w:bookmarkStart w:id="74" w:name="p12"/>
      <w:bookmarkStart w:id="75" w:name="p-447867"/>
      <w:bookmarkEnd w:id="74"/>
      <w:bookmarkEnd w:id="75"/>
      <w:r w:rsidRPr="00215665">
        <w:rPr>
          <w:sz w:val="22"/>
          <w:szCs w:val="22"/>
        </w:rPr>
        <w:t>14. Dabas lieguma zonā aizliegts:</w:t>
      </w:r>
    </w:p>
    <w:p w14:paraId="74DA99E2" w14:textId="4DB21AA1" w:rsidR="00ED3E84" w:rsidRPr="00215665" w:rsidRDefault="00ED3E84" w:rsidP="00637528">
      <w:pPr>
        <w:pStyle w:val="tv213"/>
        <w:shd w:val="clear" w:color="auto" w:fill="FFFFFF"/>
        <w:spacing w:before="0" w:beforeAutospacing="0" w:after="120" w:afterAutospacing="0"/>
        <w:ind w:left="720" w:firstLine="0"/>
        <w:rPr>
          <w:sz w:val="22"/>
        </w:rPr>
      </w:pPr>
      <w:r w:rsidRPr="00215665">
        <w:rPr>
          <w:sz w:val="22"/>
        </w:rPr>
        <w:t>14.</w:t>
      </w:r>
      <w:r w:rsidR="00C87FB9" w:rsidRPr="00215665">
        <w:rPr>
          <w:sz w:val="22"/>
        </w:rPr>
        <w:t>1</w:t>
      </w:r>
      <w:r w:rsidRPr="00215665">
        <w:rPr>
          <w:sz w:val="22"/>
        </w:rPr>
        <w:t>. rīkot autosacensības, motosacensības un velosacensības, rallijus, treniņbraucienus, izmēģinājuma braucienus, kā arī rīkot Nacionālo bruņoto spēku un zemessargu mācības;</w:t>
      </w:r>
    </w:p>
    <w:p w14:paraId="3651AF9F" w14:textId="762CB288" w:rsidR="00ED3E84" w:rsidRPr="00215665" w:rsidRDefault="00ED3E84" w:rsidP="00637528">
      <w:pPr>
        <w:pStyle w:val="tv213"/>
        <w:shd w:val="clear" w:color="auto" w:fill="FFFFFF"/>
        <w:spacing w:before="0" w:beforeAutospacing="0" w:after="120" w:afterAutospacing="0"/>
        <w:ind w:left="720" w:firstLine="0"/>
        <w:rPr>
          <w:sz w:val="22"/>
          <w:szCs w:val="22"/>
        </w:rPr>
      </w:pPr>
      <w:r w:rsidRPr="00215665">
        <w:rPr>
          <w:sz w:val="22"/>
          <w:szCs w:val="22"/>
        </w:rPr>
        <w:t>14.</w:t>
      </w:r>
      <w:r w:rsidR="00CD191A" w:rsidRPr="00215665">
        <w:rPr>
          <w:sz w:val="22"/>
          <w:szCs w:val="22"/>
        </w:rPr>
        <w:t>2</w:t>
      </w:r>
      <w:r w:rsidRPr="00215665">
        <w:rPr>
          <w:sz w:val="22"/>
          <w:szCs w:val="22"/>
        </w:rPr>
        <w:t>. veikt darbības, kuru rezultātā tiek mainīta lauksaimniecībā izmantojamās, meža, krūmāja, purva, ūdens objektu zemes vai pārējās zemes lietošanas kategorija, izņemot dabiski apmežojušās un applūdušās zemes lietošanas kategorijas maiņu uz dabā konstatēto zemes lietošanas kategoriju, kā arī šādas darbības ar Dabas aizsardzības pārvaldes rakstveida atļauju:</w:t>
      </w:r>
    </w:p>
    <w:p w14:paraId="76CB4791" w14:textId="01B06B79" w:rsidR="00ED3E84" w:rsidRPr="00215665" w:rsidRDefault="00ED3E84" w:rsidP="002A3BC9">
      <w:pPr>
        <w:pStyle w:val="tv213"/>
        <w:shd w:val="clear" w:color="auto" w:fill="FFFFFF"/>
        <w:spacing w:before="0" w:beforeAutospacing="0" w:after="120" w:afterAutospacing="0"/>
        <w:ind w:left="902" w:firstLine="0"/>
        <w:rPr>
          <w:sz w:val="22"/>
          <w:szCs w:val="22"/>
        </w:rPr>
      </w:pPr>
      <w:r w:rsidRPr="00215665">
        <w:rPr>
          <w:sz w:val="22"/>
          <w:szCs w:val="22"/>
        </w:rPr>
        <w:t>14.</w:t>
      </w:r>
      <w:r w:rsidR="00CD191A" w:rsidRPr="00215665">
        <w:rPr>
          <w:sz w:val="22"/>
          <w:szCs w:val="22"/>
        </w:rPr>
        <w:t>2</w:t>
      </w:r>
      <w:r w:rsidRPr="00215665">
        <w:rPr>
          <w:sz w:val="22"/>
          <w:szCs w:val="22"/>
        </w:rPr>
        <w:t>.1. īpaši aizsargājamo sugu dzīvotņu un īpaši aizsargājamo biotopu aizsardzības, saglabāšanas un atjaunošanas pasākumu īstenošanu;</w:t>
      </w:r>
    </w:p>
    <w:p w14:paraId="6F85850D" w14:textId="71C228DD" w:rsidR="00ED3E84" w:rsidRPr="00215665" w:rsidRDefault="00ED3E84" w:rsidP="002A3BC9">
      <w:pPr>
        <w:pStyle w:val="tv213"/>
        <w:shd w:val="clear" w:color="auto" w:fill="FFFFFF"/>
        <w:spacing w:before="0" w:beforeAutospacing="0" w:after="120" w:afterAutospacing="0"/>
        <w:ind w:left="902" w:firstLine="0"/>
        <w:rPr>
          <w:sz w:val="22"/>
          <w:szCs w:val="22"/>
        </w:rPr>
      </w:pPr>
      <w:r w:rsidRPr="00215665">
        <w:rPr>
          <w:sz w:val="22"/>
          <w:szCs w:val="22"/>
        </w:rPr>
        <w:t>14.</w:t>
      </w:r>
      <w:r w:rsidR="00CD191A" w:rsidRPr="00215665">
        <w:rPr>
          <w:sz w:val="22"/>
          <w:szCs w:val="22"/>
        </w:rPr>
        <w:t>2</w:t>
      </w:r>
      <w:r w:rsidRPr="00215665">
        <w:rPr>
          <w:sz w:val="22"/>
          <w:szCs w:val="22"/>
        </w:rPr>
        <w:t>.2. inženierbūvju (tai skaitā ceļu) atjaunošanu un pārbūvi, ja tiek mainīts trases platums un novietojums;</w:t>
      </w:r>
    </w:p>
    <w:p w14:paraId="704E3BD5" w14:textId="0D2FE048" w:rsidR="00ED3E84" w:rsidRPr="00215665" w:rsidRDefault="00ED3E84" w:rsidP="002A3BC9">
      <w:pPr>
        <w:pStyle w:val="tv213"/>
        <w:shd w:val="clear" w:color="auto" w:fill="FFFFFF"/>
        <w:spacing w:before="0" w:beforeAutospacing="0" w:after="120" w:afterAutospacing="0"/>
        <w:ind w:left="902" w:firstLine="0"/>
        <w:rPr>
          <w:sz w:val="22"/>
          <w:szCs w:val="22"/>
        </w:rPr>
      </w:pPr>
      <w:r w:rsidRPr="00215665">
        <w:rPr>
          <w:sz w:val="22"/>
          <w:szCs w:val="22"/>
        </w:rPr>
        <w:t>14.</w:t>
      </w:r>
      <w:r w:rsidR="00CD191A" w:rsidRPr="00215665">
        <w:rPr>
          <w:sz w:val="22"/>
          <w:szCs w:val="22"/>
        </w:rPr>
        <w:t>2</w:t>
      </w:r>
      <w:r w:rsidRPr="00215665">
        <w:rPr>
          <w:sz w:val="22"/>
          <w:szCs w:val="22"/>
        </w:rPr>
        <w:t>.3. publiski pieejamu dabas tūrisma, izziņas un atpūtas infrastruktūras objektu (tai skaitā taku, gājēju ceļu, velosipēdu ceļu, stāvlaukumu, skatu platformu, skatu torņu) būvniecību</w:t>
      </w:r>
      <w:r w:rsidR="00D11DE7" w:rsidRPr="00215665">
        <w:rPr>
          <w:sz w:val="22"/>
          <w:szCs w:val="22"/>
        </w:rPr>
        <w:t>;</w:t>
      </w:r>
    </w:p>
    <w:p w14:paraId="045A3AD1" w14:textId="09F44481" w:rsidR="00ED3E84" w:rsidRPr="00215665" w:rsidRDefault="00B82D91" w:rsidP="00FF220F">
      <w:pPr>
        <w:pStyle w:val="tv213"/>
        <w:shd w:val="clear" w:color="auto" w:fill="FFFFFF"/>
        <w:spacing w:before="0" w:beforeAutospacing="0" w:after="120" w:afterAutospacing="0"/>
        <w:ind w:left="720" w:firstLine="0"/>
        <w:rPr>
          <w:sz w:val="22"/>
          <w:szCs w:val="22"/>
        </w:rPr>
      </w:pPr>
      <w:r w:rsidRPr="00215665">
        <w:rPr>
          <w:sz w:val="22"/>
          <w:szCs w:val="22"/>
        </w:rPr>
        <w:t>14.</w:t>
      </w:r>
      <w:r w:rsidR="006C672E" w:rsidRPr="00215665">
        <w:rPr>
          <w:sz w:val="22"/>
          <w:szCs w:val="22"/>
        </w:rPr>
        <w:t>3</w:t>
      </w:r>
      <w:r w:rsidRPr="00215665">
        <w:rPr>
          <w:sz w:val="22"/>
          <w:szCs w:val="22"/>
        </w:rPr>
        <w:t>. ierīkot jaunas medījamo dzīvnieku piebarošanas lauces, kā arī ievest un izgāzt dabas lieguma teritorijā lauksaimniecības un pārtikas produktus</w:t>
      </w:r>
      <w:r w:rsidR="00ED3E84" w:rsidRPr="00215665">
        <w:rPr>
          <w:sz w:val="22"/>
          <w:szCs w:val="22"/>
        </w:rPr>
        <w:t>.</w:t>
      </w:r>
    </w:p>
    <w:p w14:paraId="148F0EB6" w14:textId="77777777" w:rsidR="00ED3E84" w:rsidRPr="00215665" w:rsidRDefault="00ED3E84" w:rsidP="00063FD9">
      <w:pPr>
        <w:pStyle w:val="tv213"/>
        <w:spacing w:after="120"/>
        <w:ind w:firstLine="0"/>
        <w:rPr>
          <w:sz w:val="22"/>
        </w:rPr>
      </w:pPr>
      <w:r w:rsidRPr="00215665">
        <w:rPr>
          <w:sz w:val="22"/>
          <w:szCs w:val="22"/>
        </w:rPr>
        <w:t xml:space="preserve">15. </w:t>
      </w:r>
      <w:r w:rsidRPr="00215665">
        <w:rPr>
          <w:sz w:val="22"/>
        </w:rPr>
        <w:t>Aizliegts sadalīt zemes vienību (tai skaitā dalot kopīpašumu un nosakot lietošanas tiesības kopīpašumam), ja katras atsevišķās zemes vienības platība pēc sadalīšanas ir mazāka par 10 hektāriem meža zemēs (ja dalāmās zemes vienības dominējošais zemes lietošanas veids ir meža zeme) vai mazāka par trim hektāriem lauksaimniecībā izmantojamās zemēs un pārējās zemēs (ja dalāmās zemes vienības dominējošais zemes lietošanas veids ir lauksaimniecībā izmantojamā zeme un pārējās zemes), izņemot:</w:t>
      </w:r>
    </w:p>
    <w:p w14:paraId="4F342B17" w14:textId="77777777" w:rsidR="00ED3E84" w:rsidRPr="00215665" w:rsidRDefault="00ED3E84" w:rsidP="00FE0E6A">
      <w:pPr>
        <w:pStyle w:val="tv213"/>
        <w:ind w:firstLine="720"/>
        <w:rPr>
          <w:sz w:val="22"/>
        </w:rPr>
      </w:pPr>
      <w:r w:rsidRPr="00215665">
        <w:rPr>
          <w:sz w:val="22"/>
        </w:rPr>
        <w:t>15.1. zemes robežu pārkārtošanu vai zemes vienību apvienošanu;</w:t>
      </w:r>
    </w:p>
    <w:p w14:paraId="1F65FC6E" w14:textId="77777777" w:rsidR="00ED3E84" w:rsidRPr="00215665" w:rsidRDefault="00ED3E84" w:rsidP="00CE1CC8">
      <w:pPr>
        <w:pStyle w:val="tv213"/>
        <w:ind w:left="720" w:firstLine="0"/>
        <w:rPr>
          <w:sz w:val="22"/>
        </w:rPr>
      </w:pPr>
      <w:r w:rsidRPr="00215665">
        <w:rPr>
          <w:sz w:val="22"/>
        </w:rPr>
        <w:t>15.2. zemes vienības, kas tiek atdalītas publiski pieejamu dabas tūrisma un izziņas infrastruktūras objektu būvniecībai un uzturēšanai, kā arī inženierbūvju atjaunošanai, pārbūvei vai uzturēšanai;</w:t>
      </w:r>
    </w:p>
    <w:p w14:paraId="2691D118" w14:textId="77777777" w:rsidR="00ED3E84" w:rsidRPr="00215665" w:rsidRDefault="00ED3E84" w:rsidP="00CE1CC8">
      <w:pPr>
        <w:pStyle w:val="tv213"/>
        <w:ind w:left="720" w:firstLine="0"/>
        <w:rPr>
          <w:sz w:val="22"/>
        </w:rPr>
      </w:pPr>
      <w:r w:rsidRPr="00215665">
        <w:rPr>
          <w:sz w:val="22"/>
        </w:rPr>
        <w:t>15.3. gadījumus, ja no īpašuma tiek atdalīta zemes vienība ar dzīvojamām un saimniecības ēkām, pagalmu un zemi, kas nepieciešama saimniecības uzturēšanai un kuru apbūves nosacījumus nosaka vietējās pašvaldības teritorijas plānojumā. Šādos gadījumos uz jaunveidojamās zemes vienības, uz kuras neatrodas ēkas, jaunu ēku būvniecība nav atļauta.</w:t>
      </w:r>
    </w:p>
    <w:p w14:paraId="430F43FC" w14:textId="77777777" w:rsidR="00ED3E84" w:rsidRPr="00215665" w:rsidRDefault="00ED3E84" w:rsidP="00063FD9">
      <w:pPr>
        <w:pStyle w:val="tv213"/>
        <w:shd w:val="clear" w:color="auto" w:fill="FFFFFF"/>
        <w:spacing w:before="0" w:beforeAutospacing="0" w:after="120" w:afterAutospacing="0"/>
        <w:ind w:firstLine="0"/>
        <w:rPr>
          <w:sz w:val="22"/>
          <w:szCs w:val="22"/>
        </w:rPr>
      </w:pPr>
      <w:r w:rsidRPr="00215665">
        <w:rPr>
          <w:sz w:val="22"/>
          <w:szCs w:val="22"/>
        </w:rPr>
        <w:lastRenderedPageBreak/>
        <w:t>16. Meža zemēs aizliegts:</w:t>
      </w:r>
    </w:p>
    <w:p w14:paraId="3BAFF237" w14:textId="4005B075" w:rsidR="00ED3E84" w:rsidRPr="00215665" w:rsidRDefault="00ED3E84" w:rsidP="00ED3E84">
      <w:pPr>
        <w:pStyle w:val="tv213"/>
        <w:shd w:val="clear" w:color="auto" w:fill="FFFFFF"/>
        <w:spacing w:before="0" w:beforeAutospacing="0" w:after="120" w:afterAutospacing="0"/>
        <w:ind w:firstLine="720"/>
        <w:rPr>
          <w:sz w:val="22"/>
          <w:szCs w:val="22"/>
        </w:rPr>
      </w:pPr>
      <w:r w:rsidRPr="00215665">
        <w:rPr>
          <w:sz w:val="22"/>
          <w:szCs w:val="22"/>
        </w:rPr>
        <w:t>16.1. cirst kokus galvenajā cirtē</w:t>
      </w:r>
      <w:r w:rsidR="009E70FE" w:rsidRPr="00215665">
        <w:rPr>
          <w:sz w:val="22"/>
          <w:szCs w:val="22"/>
        </w:rPr>
        <w:t xml:space="preserve">, kopšanas </w:t>
      </w:r>
      <w:r w:rsidR="0094211D" w:rsidRPr="00215665">
        <w:rPr>
          <w:sz w:val="22"/>
          <w:szCs w:val="22"/>
        </w:rPr>
        <w:t>cirtē</w:t>
      </w:r>
      <w:r w:rsidRPr="00215665">
        <w:rPr>
          <w:sz w:val="22"/>
          <w:szCs w:val="22"/>
        </w:rPr>
        <w:t xml:space="preserve">, rekonstruktīvajā cirtē un sanitārajā cirtē. Sanitārā cirte atļauta tikai ārpus ES nozīmes meža biotopiem </w:t>
      </w:r>
      <w:r w:rsidR="00BE080C" w:rsidRPr="00215665">
        <w:rPr>
          <w:sz w:val="22"/>
          <w:szCs w:val="22"/>
        </w:rPr>
        <w:t xml:space="preserve">un īpaši aizsargājamu sugu atradnēm </w:t>
      </w:r>
      <w:r w:rsidRPr="00215665">
        <w:rPr>
          <w:sz w:val="22"/>
          <w:szCs w:val="22"/>
        </w:rPr>
        <w:t>gadījumos, ja meža slimību, kaitēkļu, dzīvnieku vai citādi bojātie koki rada masveidīgas kaitēkļu savairošanās draudus un var izraisīt mežaudžu bojāeju ārpus dabas lieguma zonas un ir saņemts Valsts meža dienesta sanitārais atzinums. Veicot cirti, saglabā visus augtspējīgos kokus, izņemot egles</w:t>
      </w:r>
      <w:r w:rsidR="008B7CB1" w:rsidRPr="00215665">
        <w:rPr>
          <w:sz w:val="22"/>
          <w:szCs w:val="22"/>
        </w:rPr>
        <w:t>;</w:t>
      </w:r>
    </w:p>
    <w:p w14:paraId="60A79182" w14:textId="08FAC590" w:rsidR="00ED3E84" w:rsidRPr="00215665" w:rsidRDefault="00ED3E84" w:rsidP="00ED3E84">
      <w:pPr>
        <w:pStyle w:val="tv213"/>
        <w:shd w:val="clear" w:color="auto" w:fill="FFFFFF"/>
        <w:spacing w:before="0" w:beforeAutospacing="0" w:after="120" w:afterAutospacing="0"/>
        <w:ind w:firstLine="720"/>
        <w:rPr>
          <w:sz w:val="22"/>
          <w:szCs w:val="22"/>
        </w:rPr>
      </w:pPr>
      <w:r w:rsidRPr="00215665">
        <w:rPr>
          <w:sz w:val="22"/>
          <w:szCs w:val="22"/>
        </w:rPr>
        <w:t>16.</w:t>
      </w:r>
      <w:r w:rsidR="0009788E" w:rsidRPr="00215665">
        <w:rPr>
          <w:sz w:val="22"/>
          <w:szCs w:val="22"/>
        </w:rPr>
        <w:t>2</w:t>
      </w:r>
      <w:r w:rsidRPr="00215665">
        <w:rPr>
          <w:sz w:val="22"/>
          <w:szCs w:val="22"/>
        </w:rPr>
        <w:t>. veikt mežsaimniecisko darbību no 15. marta līdz 31.jūlijam, izņemot:</w:t>
      </w:r>
    </w:p>
    <w:p w14:paraId="17860FA1" w14:textId="38872EAB" w:rsidR="00ED3E84" w:rsidRPr="00215665" w:rsidRDefault="00ED3E84" w:rsidP="00ED3E84">
      <w:pPr>
        <w:pStyle w:val="tv213"/>
        <w:shd w:val="clear" w:color="auto" w:fill="FFFFFF"/>
        <w:spacing w:before="0" w:beforeAutospacing="0" w:after="120" w:afterAutospacing="0"/>
        <w:ind w:left="1134"/>
        <w:rPr>
          <w:sz w:val="22"/>
          <w:szCs w:val="22"/>
        </w:rPr>
      </w:pPr>
      <w:r w:rsidRPr="00215665">
        <w:rPr>
          <w:sz w:val="22"/>
          <w:szCs w:val="22"/>
        </w:rPr>
        <w:t>16.</w:t>
      </w:r>
      <w:r w:rsidR="0009788E" w:rsidRPr="00215665">
        <w:rPr>
          <w:sz w:val="22"/>
          <w:szCs w:val="22"/>
        </w:rPr>
        <w:t>2</w:t>
      </w:r>
      <w:r w:rsidRPr="00215665">
        <w:rPr>
          <w:sz w:val="22"/>
          <w:szCs w:val="22"/>
        </w:rPr>
        <w:t>.1. meža ugunsdrošības un ugunsdzēsības pasākumus;</w:t>
      </w:r>
    </w:p>
    <w:p w14:paraId="0D126071" w14:textId="2D4F3828" w:rsidR="00ED3E84" w:rsidRPr="00215665" w:rsidRDefault="00ED3E84" w:rsidP="00ED3E84">
      <w:pPr>
        <w:pStyle w:val="tv213"/>
        <w:shd w:val="clear" w:color="auto" w:fill="FFFFFF"/>
        <w:spacing w:before="0" w:beforeAutospacing="0" w:after="120" w:afterAutospacing="0"/>
        <w:ind w:left="1134"/>
        <w:rPr>
          <w:sz w:val="22"/>
          <w:szCs w:val="22"/>
        </w:rPr>
      </w:pPr>
      <w:r w:rsidRPr="00215665">
        <w:rPr>
          <w:sz w:val="22"/>
          <w:szCs w:val="22"/>
        </w:rPr>
        <w:t>16.</w:t>
      </w:r>
      <w:r w:rsidR="0009788E" w:rsidRPr="00215665">
        <w:rPr>
          <w:sz w:val="22"/>
          <w:szCs w:val="22"/>
        </w:rPr>
        <w:t>2</w:t>
      </w:r>
      <w:r w:rsidRPr="00215665">
        <w:rPr>
          <w:sz w:val="22"/>
          <w:szCs w:val="22"/>
        </w:rPr>
        <w:t>.2. bīstamo koku ciršanu un novākšanu;</w:t>
      </w:r>
    </w:p>
    <w:p w14:paraId="058D4262" w14:textId="10F88D4A" w:rsidR="00194065" w:rsidRPr="00215665" w:rsidRDefault="00ED3E84" w:rsidP="00ED3E84">
      <w:pPr>
        <w:pStyle w:val="tv213"/>
        <w:shd w:val="clear" w:color="auto" w:fill="FFFFFF"/>
        <w:spacing w:before="0" w:beforeAutospacing="0" w:after="120" w:afterAutospacing="0"/>
        <w:ind w:firstLine="720"/>
        <w:rPr>
          <w:sz w:val="22"/>
          <w:szCs w:val="22"/>
        </w:rPr>
      </w:pPr>
      <w:r w:rsidRPr="00215665">
        <w:rPr>
          <w:sz w:val="22"/>
          <w:szCs w:val="22"/>
        </w:rPr>
        <w:t>16.</w:t>
      </w:r>
      <w:r w:rsidR="0009788E" w:rsidRPr="00215665">
        <w:rPr>
          <w:sz w:val="22"/>
          <w:szCs w:val="22"/>
        </w:rPr>
        <w:t>3</w:t>
      </w:r>
      <w:r w:rsidRPr="00215665">
        <w:rPr>
          <w:sz w:val="22"/>
          <w:szCs w:val="22"/>
        </w:rPr>
        <w:t>. ierīkot jaunus mežsaimniecības (komersantu) ceļus</w:t>
      </w:r>
      <w:r w:rsidR="00B50BC7" w:rsidRPr="00215665">
        <w:rPr>
          <w:sz w:val="22"/>
          <w:szCs w:val="22"/>
        </w:rPr>
        <w:t>;</w:t>
      </w:r>
    </w:p>
    <w:p w14:paraId="150A976F" w14:textId="464AE639" w:rsidR="00ED3E84" w:rsidRPr="00215665" w:rsidRDefault="007F143D" w:rsidP="00ED3E84">
      <w:pPr>
        <w:pStyle w:val="tv213"/>
        <w:shd w:val="clear" w:color="auto" w:fill="FFFFFF"/>
        <w:spacing w:before="0" w:beforeAutospacing="0" w:after="120" w:afterAutospacing="0"/>
        <w:ind w:firstLine="720"/>
        <w:rPr>
          <w:sz w:val="22"/>
          <w:szCs w:val="22"/>
        </w:rPr>
      </w:pPr>
      <w:r w:rsidRPr="00215665">
        <w:rPr>
          <w:sz w:val="22"/>
          <w:szCs w:val="22"/>
        </w:rPr>
        <w:t>16.4.</w:t>
      </w:r>
      <w:r w:rsidRPr="00215665">
        <w:t xml:space="preserve"> </w:t>
      </w:r>
      <w:r w:rsidRPr="00215665">
        <w:rPr>
          <w:sz w:val="22"/>
          <w:szCs w:val="22"/>
        </w:rPr>
        <w:t>atjaunot mežu stādot vai sējot</w:t>
      </w:r>
      <w:r w:rsidR="00ED3E84" w:rsidRPr="00215665">
        <w:rPr>
          <w:sz w:val="22"/>
          <w:szCs w:val="22"/>
        </w:rPr>
        <w:t>.</w:t>
      </w:r>
    </w:p>
    <w:p w14:paraId="6CE7D52D" w14:textId="77777777" w:rsidR="00B06A2F" w:rsidRPr="00215665" w:rsidRDefault="00B06A2F" w:rsidP="00ED3E84">
      <w:pPr>
        <w:ind w:left="357"/>
        <w:jc w:val="center"/>
        <w:rPr>
          <w:rFonts w:cs="Times New Roman"/>
          <w:b/>
          <w:bCs/>
          <w:sz w:val="22"/>
        </w:rPr>
      </w:pPr>
      <w:bookmarkStart w:id="76" w:name="p12.1"/>
      <w:bookmarkStart w:id="77" w:name="p-447868"/>
      <w:bookmarkStart w:id="78" w:name="p12.2"/>
      <w:bookmarkStart w:id="79" w:name="p-447869"/>
      <w:bookmarkEnd w:id="76"/>
      <w:bookmarkEnd w:id="77"/>
      <w:bookmarkEnd w:id="78"/>
      <w:bookmarkEnd w:id="79"/>
    </w:p>
    <w:p w14:paraId="51E91B5D" w14:textId="19668498" w:rsidR="00ED3E84" w:rsidRPr="00215665" w:rsidRDefault="00265DC6" w:rsidP="00ED3E84">
      <w:pPr>
        <w:ind w:left="357"/>
        <w:jc w:val="center"/>
        <w:rPr>
          <w:rFonts w:cs="Times New Roman"/>
          <w:b/>
          <w:bCs/>
          <w:sz w:val="22"/>
        </w:rPr>
      </w:pPr>
      <w:r w:rsidRPr="00215665">
        <w:rPr>
          <w:rFonts w:cs="Times New Roman"/>
          <w:b/>
          <w:bCs/>
          <w:sz w:val="22"/>
        </w:rPr>
        <w:t>IV</w:t>
      </w:r>
      <w:r w:rsidR="00ED3E84" w:rsidRPr="00215665">
        <w:rPr>
          <w:rFonts w:cs="Times New Roman"/>
          <w:b/>
          <w:bCs/>
          <w:sz w:val="22"/>
        </w:rPr>
        <w:t>. Dabas parka zona</w:t>
      </w:r>
    </w:p>
    <w:p w14:paraId="76CBA8CE" w14:textId="30C1ECE8" w:rsidR="00ED3E84" w:rsidRPr="00215665" w:rsidRDefault="00ED3E84" w:rsidP="00063FD9">
      <w:pPr>
        <w:pStyle w:val="tv213"/>
        <w:shd w:val="clear" w:color="auto" w:fill="FFFFFF"/>
        <w:spacing w:before="0" w:beforeAutospacing="0" w:after="120" w:afterAutospacing="0"/>
        <w:ind w:firstLine="0"/>
        <w:rPr>
          <w:sz w:val="22"/>
          <w:szCs w:val="22"/>
        </w:rPr>
      </w:pPr>
      <w:r w:rsidRPr="00215665">
        <w:rPr>
          <w:sz w:val="22"/>
          <w:szCs w:val="22"/>
        </w:rPr>
        <w:t>1</w:t>
      </w:r>
      <w:r w:rsidR="0009788E" w:rsidRPr="00215665">
        <w:rPr>
          <w:sz w:val="22"/>
          <w:szCs w:val="22"/>
        </w:rPr>
        <w:t>7</w:t>
      </w:r>
      <w:r w:rsidRPr="00215665">
        <w:rPr>
          <w:sz w:val="22"/>
          <w:szCs w:val="22"/>
        </w:rPr>
        <w:t>. Dabas parka zona izveidota, lai nodrošinātu Eiropas Savienības nozīmes un Latvijas īpaši aizsargājamo zālāju un saldūdeņu biotopu un tajos esošo sugu dzīvotņu aizsardzību un ilgtspējīgu apsaimniekošanu.</w:t>
      </w:r>
    </w:p>
    <w:p w14:paraId="7E17E7DC" w14:textId="3C744075" w:rsidR="00ED3E84" w:rsidRPr="00215665" w:rsidRDefault="00ED3E84" w:rsidP="00063FD9">
      <w:pPr>
        <w:pStyle w:val="tv213"/>
        <w:shd w:val="clear" w:color="auto" w:fill="FFFFFF"/>
        <w:spacing w:before="0" w:beforeAutospacing="0" w:after="120" w:afterAutospacing="0"/>
        <w:ind w:firstLine="0"/>
        <w:rPr>
          <w:sz w:val="22"/>
          <w:szCs w:val="22"/>
        </w:rPr>
      </w:pPr>
      <w:bookmarkStart w:id="80" w:name="p14"/>
      <w:bookmarkStart w:id="81" w:name="p-447870"/>
      <w:bookmarkEnd w:id="80"/>
      <w:bookmarkEnd w:id="81"/>
      <w:r w:rsidRPr="00215665">
        <w:rPr>
          <w:sz w:val="22"/>
          <w:szCs w:val="22"/>
        </w:rPr>
        <w:t>1</w:t>
      </w:r>
      <w:r w:rsidR="0009788E" w:rsidRPr="00215665">
        <w:rPr>
          <w:sz w:val="22"/>
          <w:szCs w:val="22"/>
        </w:rPr>
        <w:t>8</w:t>
      </w:r>
      <w:r w:rsidRPr="00215665">
        <w:rPr>
          <w:sz w:val="22"/>
          <w:szCs w:val="22"/>
        </w:rPr>
        <w:t>. Dabas parka zonā aizliegts:</w:t>
      </w:r>
    </w:p>
    <w:p w14:paraId="7626DB07" w14:textId="7F5BBC7C" w:rsidR="00ED3E84" w:rsidRPr="00215665" w:rsidRDefault="00ED3E84" w:rsidP="00ED3E84">
      <w:pPr>
        <w:pStyle w:val="tv213"/>
        <w:spacing w:before="0" w:beforeAutospacing="0" w:after="120" w:afterAutospacing="0"/>
        <w:ind w:firstLine="720"/>
        <w:rPr>
          <w:sz w:val="22"/>
        </w:rPr>
      </w:pPr>
      <w:r w:rsidRPr="00215665">
        <w:rPr>
          <w:sz w:val="22"/>
        </w:rPr>
        <w:t>1</w:t>
      </w:r>
      <w:r w:rsidR="0009788E" w:rsidRPr="00215665">
        <w:rPr>
          <w:sz w:val="22"/>
        </w:rPr>
        <w:t>8</w:t>
      </w:r>
      <w:r w:rsidRPr="00215665">
        <w:rPr>
          <w:sz w:val="22"/>
        </w:rPr>
        <w:t>.1. pārveidot dabas parkā esošo dabisko ūdenstilpju krasta līniju un reljefu;</w:t>
      </w:r>
    </w:p>
    <w:p w14:paraId="552D7A10" w14:textId="259B254F" w:rsidR="00ED3E84" w:rsidRPr="00215665" w:rsidRDefault="00ED3E84" w:rsidP="00ED3E84">
      <w:pPr>
        <w:pStyle w:val="tv213"/>
        <w:spacing w:before="0" w:beforeAutospacing="0" w:after="120" w:afterAutospacing="0"/>
        <w:ind w:firstLine="720"/>
        <w:rPr>
          <w:sz w:val="22"/>
          <w:szCs w:val="22"/>
        </w:rPr>
      </w:pPr>
      <w:r w:rsidRPr="00215665">
        <w:rPr>
          <w:sz w:val="22"/>
          <w:szCs w:val="22"/>
        </w:rPr>
        <w:t>1</w:t>
      </w:r>
      <w:r w:rsidR="0009788E" w:rsidRPr="00215665">
        <w:rPr>
          <w:sz w:val="22"/>
          <w:szCs w:val="22"/>
        </w:rPr>
        <w:t>8</w:t>
      </w:r>
      <w:r w:rsidRPr="00215665">
        <w:rPr>
          <w:sz w:val="22"/>
          <w:szCs w:val="22"/>
        </w:rPr>
        <w:t>.</w:t>
      </w:r>
      <w:r w:rsidR="00DE256B" w:rsidRPr="00215665">
        <w:rPr>
          <w:sz w:val="22"/>
          <w:szCs w:val="22"/>
        </w:rPr>
        <w:t>2</w:t>
      </w:r>
      <w:r w:rsidRPr="00215665">
        <w:rPr>
          <w:sz w:val="22"/>
          <w:szCs w:val="22"/>
        </w:rPr>
        <w:t>. 10 m platā joslā gar dabiskajām ūdenstilpēm veidot atklātas komposta un organisko atkritumu novietnes;</w:t>
      </w:r>
    </w:p>
    <w:p w14:paraId="4CB0A74E" w14:textId="25D780F9" w:rsidR="00ED3E84" w:rsidRPr="00215665" w:rsidRDefault="00ED3E84" w:rsidP="00ED3E84">
      <w:pPr>
        <w:pStyle w:val="tv213"/>
        <w:spacing w:before="0" w:beforeAutospacing="0" w:after="120" w:afterAutospacing="0"/>
        <w:ind w:firstLine="720"/>
        <w:rPr>
          <w:sz w:val="22"/>
        </w:rPr>
      </w:pPr>
      <w:r w:rsidRPr="00215665">
        <w:rPr>
          <w:sz w:val="22"/>
        </w:rPr>
        <w:t>1</w:t>
      </w:r>
      <w:r w:rsidR="0009788E" w:rsidRPr="00215665">
        <w:rPr>
          <w:sz w:val="22"/>
        </w:rPr>
        <w:t>8</w:t>
      </w:r>
      <w:r w:rsidRPr="00215665">
        <w:rPr>
          <w:sz w:val="22"/>
        </w:rPr>
        <w:t>.</w:t>
      </w:r>
      <w:r w:rsidR="00DE256B" w:rsidRPr="00215665">
        <w:rPr>
          <w:sz w:val="22"/>
        </w:rPr>
        <w:t>3</w:t>
      </w:r>
      <w:r w:rsidRPr="00215665">
        <w:rPr>
          <w:sz w:val="22"/>
        </w:rPr>
        <w:t>. bez Dabas aizsardzības pārvaldes rakstiskas atļaujas:</w:t>
      </w:r>
    </w:p>
    <w:p w14:paraId="1E25C000" w14:textId="193737E3" w:rsidR="008A3DA6" w:rsidRPr="00215665" w:rsidRDefault="00ED3E84" w:rsidP="00CE1CC8">
      <w:pPr>
        <w:pStyle w:val="tv213"/>
        <w:spacing w:before="0" w:beforeAutospacing="0" w:after="120" w:afterAutospacing="0"/>
        <w:ind w:left="1440" w:firstLine="0"/>
        <w:rPr>
          <w:sz w:val="22"/>
          <w:szCs w:val="22"/>
        </w:rPr>
      </w:pPr>
      <w:r w:rsidRPr="00215665">
        <w:rPr>
          <w:sz w:val="22"/>
        </w:rPr>
        <w:t>1</w:t>
      </w:r>
      <w:r w:rsidR="0009788E" w:rsidRPr="00215665">
        <w:rPr>
          <w:sz w:val="22"/>
        </w:rPr>
        <w:t>8</w:t>
      </w:r>
      <w:r w:rsidRPr="00215665">
        <w:rPr>
          <w:sz w:val="22"/>
        </w:rPr>
        <w:t>.</w:t>
      </w:r>
      <w:r w:rsidR="00B35445" w:rsidRPr="00215665">
        <w:rPr>
          <w:sz w:val="22"/>
        </w:rPr>
        <w:t>3</w:t>
      </w:r>
      <w:r w:rsidRPr="00215665">
        <w:rPr>
          <w:sz w:val="22"/>
        </w:rPr>
        <w:t>.1. mainīt zemes lietošanas kategoriju</w:t>
      </w:r>
      <w:r w:rsidR="008A3DA6" w:rsidRPr="00215665">
        <w:rPr>
          <w:sz w:val="22"/>
          <w:szCs w:val="22"/>
        </w:rPr>
        <w:t>:</w:t>
      </w:r>
    </w:p>
    <w:p w14:paraId="300F3FF7" w14:textId="078FC7F4" w:rsidR="00ED3E84" w:rsidRPr="00215665" w:rsidRDefault="00D01163" w:rsidP="00A1455F">
      <w:pPr>
        <w:pStyle w:val="tv213"/>
        <w:spacing w:before="0" w:beforeAutospacing="0" w:after="120" w:afterAutospacing="0"/>
        <w:ind w:left="2160" w:firstLine="0"/>
        <w:rPr>
          <w:sz w:val="22"/>
        </w:rPr>
      </w:pPr>
      <w:r w:rsidRPr="00215665">
        <w:rPr>
          <w:sz w:val="22"/>
          <w:szCs w:val="22"/>
        </w:rPr>
        <w:t>18.</w:t>
      </w:r>
      <w:r w:rsidR="00B35445" w:rsidRPr="00215665">
        <w:rPr>
          <w:sz w:val="22"/>
          <w:szCs w:val="22"/>
        </w:rPr>
        <w:t>3</w:t>
      </w:r>
      <w:r w:rsidRPr="00215665">
        <w:rPr>
          <w:sz w:val="22"/>
          <w:szCs w:val="22"/>
        </w:rPr>
        <w:t>.1.1.</w:t>
      </w:r>
      <w:r w:rsidR="009409A3" w:rsidRPr="00215665">
        <w:rPr>
          <w:sz w:val="22"/>
          <w:szCs w:val="22"/>
        </w:rPr>
        <w:t xml:space="preserve"> </w:t>
      </w:r>
      <w:r w:rsidR="00EC31D8" w:rsidRPr="00215665">
        <w:rPr>
          <w:sz w:val="22"/>
          <w:szCs w:val="22"/>
        </w:rPr>
        <w:t xml:space="preserve">izņemot </w:t>
      </w:r>
      <w:r w:rsidR="009409A3" w:rsidRPr="00215665">
        <w:rPr>
          <w:sz w:val="22"/>
          <w:szCs w:val="22"/>
        </w:rPr>
        <w:t>dabiski apmežojušās un applūdušās zemes lietošanas kategorijas maiņu uz dabā konstatēto zemes lietošanas kategoriju</w:t>
      </w:r>
      <w:r w:rsidR="00ED3E84" w:rsidRPr="00215665">
        <w:rPr>
          <w:sz w:val="22"/>
        </w:rPr>
        <w:t>;</w:t>
      </w:r>
    </w:p>
    <w:p w14:paraId="06E0B0F0" w14:textId="5B393F6E" w:rsidR="00D01163" w:rsidRPr="00215665" w:rsidRDefault="00EC31D8" w:rsidP="00A1455F">
      <w:pPr>
        <w:pStyle w:val="tv213"/>
        <w:spacing w:before="0" w:beforeAutospacing="0" w:after="120" w:afterAutospacing="0"/>
        <w:ind w:left="2160" w:firstLine="0"/>
        <w:rPr>
          <w:sz w:val="22"/>
        </w:rPr>
      </w:pPr>
      <w:r w:rsidRPr="00215665">
        <w:rPr>
          <w:sz w:val="22"/>
        </w:rPr>
        <w:t>18.</w:t>
      </w:r>
      <w:r w:rsidR="00B35445" w:rsidRPr="00215665">
        <w:rPr>
          <w:sz w:val="22"/>
        </w:rPr>
        <w:t>3</w:t>
      </w:r>
      <w:r w:rsidRPr="00215665">
        <w:rPr>
          <w:sz w:val="22"/>
        </w:rPr>
        <w:t xml:space="preserve">.1.2. </w:t>
      </w:r>
      <w:r w:rsidR="00176A64" w:rsidRPr="00215665">
        <w:rPr>
          <w:sz w:val="22"/>
        </w:rPr>
        <w:t xml:space="preserve">lauksaimniecībā izmantojamās zemes apmežošanai </w:t>
      </w:r>
      <w:r w:rsidR="00A43448" w:rsidRPr="00215665">
        <w:rPr>
          <w:sz w:val="22"/>
        </w:rPr>
        <w:t xml:space="preserve">Dabas aizsardzības pārvalde atļauju izsniedz </w:t>
      </w:r>
      <w:r w:rsidR="006E303F" w:rsidRPr="00215665">
        <w:rPr>
          <w:sz w:val="22"/>
        </w:rPr>
        <w:t xml:space="preserve">tad, ja </w:t>
      </w:r>
      <w:r w:rsidR="002F6B10" w:rsidRPr="00215665">
        <w:rPr>
          <w:sz w:val="22"/>
        </w:rPr>
        <w:t xml:space="preserve">apmežošana negatīvi neietekmē </w:t>
      </w:r>
      <w:r w:rsidR="001E1091" w:rsidRPr="00215665">
        <w:rPr>
          <w:sz w:val="22"/>
        </w:rPr>
        <w:t>dabas parka</w:t>
      </w:r>
      <w:r w:rsidR="005F7EB3" w:rsidRPr="00215665">
        <w:rPr>
          <w:sz w:val="22"/>
        </w:rPr>
        <w:t xml:space="preserve"> dabas un</w:t>
      </w:r>
      <w:r w:rsidR="001E1091" w:rsidRPr="00215665">
        <w:rPr>
          <w:sz w:val="22"/>
        </w:rPr>
        <w:t xml:space="preserve"> ainaviskās vērtības</w:t>
      </w:r>
      <w:r w:rsidR="00A1455F" w:rsidRPr="00215665">
        <w:rPr>
          <w:sz w:val="22"/>
        </w:rPr>
        <w:t>;</w:t>
      </w:r>
    </w:p>
    <w:p w14:paraId="5415BE65" w14:textId="37117DAD" w:rsidR="00ED3E84" w:rsidRPr="00215665" w:rsidRDefault="00ED3E84" w:rsidP="00ED3E84">
      <w:pPr>
        <w:pStyle w:val="tv213"/>
        <w:spacing w:before="0" w:beforeAutospacing="0" w:after="120" w:afterAutospacing="0"/>
        <w:ind w:left="720" w:firstLine="720"/>
        <w:rPr>
          <w:sz w:val="22"/>
        </w:rPr>
      </w:pPr>
      <w:r w:rsidRPr="00215665">
        <w:rPr>
          <w:sz w:val="22"/>
        </w:rPr>
        <w:t>1</w:t>
      </w:r>
      <w:r w:rsidR="0009788E" w:rsidRPr="00215665">
        <w:rPr>
          <w:sz w:val="22"/>
        </w:rPr>
        <w:t>8</w:t>
      </w:r>
      <w:r w:rsidRPr="00215665">
        <w:rPr>
          <w:sz w:val="22"/>
        </w:rPr>
        <w:t>.</w:t>
      </w:r>
      <w:r w:rsidR="00B35445" w:rsidRPr="00215665">
        <w:rPr>
          <w:sz w:val="22"/>
        </w:rPr>
        <w:t>3</w:t>
      </w:r>
      <w:r w:rsidRPr="00215665">
        <w:rPr>
          <w:sz w:val="22"/>
        </w:rPr>
        <w:t>.2. ierīkot laivu piestātnes;</w:t>
      </w:r>
    </w:p>
    <w:p w14:paraId="3537DEDD" w14:textId="77777777" w:rsidR="00433FBE" w:rsidRPr="00215665" w:rsidRDefault="00ED3E84" w:rsidP="00ED3E84">
      <w:pPr>
        <w:pStyle w:val="tv213"/>
        <w:spacing w:before="0" w:beforeAutospacing="0" w:after="120" w:afterAutospacing="0"/>
        <w:ind w:left="720" w:firstLine="720"/>
        <w:rPr>
          <w:sz w:val="22"/>
        </w:rPr>
      </w:pPr>
      <w:r w:rsidRPr="00215665">
        <w:rPr>
          <w:sz w:val="22"/>
        </w:rPr>
        <w:t>1</w:t>
      </w:r>
      <w:r w:rsidR="0009788E" w:rsidRPr="00215665">
        <w:rPr>
          <w:sz w:val="22"/>
        </w:rPr>
        <w:t>8</w:t>
      </w:r>
      <w:r w:rsidRPr="00215665">
        <w:rPr>
          <w:sz w:val="22"/>
        </w:rPr>
        <w:t>.</w:t>
      </w:r>
      <w:r w:rsidR="00B35445" w:rsidRPr="00215665">
        <w:rPr>
          <w:sz w:val="22"/>
        </w:rPr>
        <w:t>3</w:t>
      </w:r>
      <w:r w:rsidRPr="00215665">
        <w:rPr>
          <w:sz w:val="22"/>
        </w:rPr>
        <w:t>.3. izbūvēt inženiertīklus un citas inženierbūves</w:t>
      </w:r>
      <w:r w:rsidR="00433FBE" w:rsidRPr="00215665">
        <w:rPr>
          <w:sz w:val="22"/>
        </w:rPr>
        <w:t>;</w:t>
      </w:r>
    </w:p>
    <w:p w14:paraId="61361676" w14:textId="02BAF849" w:rsidR="00ED3E84" w:rsidRPr="00215665" w:rsidRDefault="002C1426" w:rsidP="003255C1">
      <w:pPr>
        <w:pStyle w:val="tv213"/>
        <w:spacing w:before="0" w:beforeAutospacing="0" w:after="120" w:afterAutospacing="0"/>
        <w:ind w:left="1440" w:firstLine="0"/>
        <w:rPr>
          <w:sz w:val="22"/>
        </w:rPr>
      </w:pPr>
      <w:r w:rsidRPr="00215665">
        <w:rPr>
          <w:sz w:val="22"/>
        </w:rPr>
        <w:t>18.3.4. </w:t>
      </w:r>
      <w:r w:rsidR="003255C1" w:rsidRPr="00215665">
        <w:rPr>
          <w:sz w:val="22"/>
        </w:rPr>
        <w:t>rīkot autosacensības, motosacensības un velosacensības, rallijus, treniņbraucienus, izmēģinājuma braucienus ārpus valsts autoceļiem un pašvaldību ceļiem, kā arī rīkot ūdensmotosporta un ūdensslēpošanas sacensības, Nacionālo bruņoto spēku un zemessargu mācības</w:t>
      </w:r>
      <w:r w:rsidR="00ED3E84" w:rsidRPr="00215665">
        <w:rPr>
          <w:sz w:val="22"/>
        </w:rPr>
        <w:t>.</w:t>
      </w:r>
    </w:p>
    <w:p w14:paraId="73088AAD" w14:textId="604671F3" w:rsidR="00ED3E84" w:rsidRPr="00215665" w:rsidRDefault="0009788E" w:rsidP="00063FD9">
      <w:pPr>
        <w:pStyle w:val="tv213"/>
        <w:shd w:val="clear" w:color="auto" w:fill="FFFFFF"/>
        <w:spacing w:before="0" w:after="120"/>
        <w:ind w:firstLine="0"/>
        <w:rPr>
          <w:sz w:val="22"/>
        </w:rPr>
      </w:pPr>
      <w:bookmarkStart w:id="82" w:name="p25"/>
      <w:bookmarkStart w:id="83" w:name="p-333211"/>
      <w:bookmarkStart w:id="84" w:name="p26"/>
      <w:bookmarkStart w:id="85" w:name="p-333212"/>
      <w:bookmarkStart w:id="86" w:name="p27"/>
      <w:bookmarkStart w:id="87" w:name="p-650298"/>
      <w:bookmarkEnd w:id="82"/>
      <w:bookmarkEnd w:id="83"/>
      <w:bookmarkEnd w:id="84"/>
      <w:bookmarkEnd w:id="85"/>
      <w:bookmarkEnd w:id="86"/>
      <w:bookmarkEnd w:id="87"/>
      <w:r w:rsidRPr="00215665">
        <w:rPr>
          <w:sz w:val="22"/>
        </w:rPr>
        <w:t>19</w:t>
      </w:r>
      <w:r w:rsidR="00ED3E84" w:rsidRPr="00215665">
        <w:rPr>
          <w:sz w:val="22"/>
        </w:rPr>
        <w:t>. Aizliegts sadalīt zemes vienību (tai skaitā dalot kopīpašumu un nosakot lietošanas tiesības kopīpašumam), ja katras atsevišķās zemes vienības platība pēc sadalīšanas ir mazāka par 10 hektāriem meža zemēs (ja dalāmās zemes vienības dominējošais zemes lietošanas veids ir meža zeme) vai mazāka par trim hektāriem lauksaimniecībā izmantojamās zemēs un pārējās zemēs (ja dalāmās zemes vienības dominējošais zemes lietošanas veids ir lauksaimniecībā izmantojamā zeme un pārējās zemes), izņemot:</w:t>
      </w:r>
    </w:p>
    <w:p w14:paraId="29BCF893" w14:textId="1347BF82" w:rsidR="00ED3E84" w:rsidRPr="00215665" w:rsidRDefault="0009788E" w:rsidP="007F5F3D">
      <w:pPr>
        <w:pStyle w:val="tv213"/>
        <w:shd w:val="clear" w:color="auto" w:fill="FFFFFF"/>
        <w:spacing w:before="0" w:beforeAutospacing="0" w:after="120" w:afterAutospacing="0"/>
        <w:ind w:firstLine="720"/>
        <w:rPr>
          <w:sz w:val="22"/>
        </w:rPr>
      </w:pPr>
      <w:r w:rsidRPr="00215665">
        <w:rPr>
          <w:sz w:val="22"/>
        </w:rPr>
        <w:t>19</w:t>
      </w:r>
      <w:r w:rsidR="00ED3E84" w:rsidRPr="00215665">
        <w:rPr>
          <w:sz w:val="22"/>
        </w:rPr>
        <w:t>.1. zemes robežu pārkārtošanu vai zemes vienību apvienošanu;</w:t>
      </w:r>
    </w:p>
    <w:p w14:paraId="5198DE44" w14:textId="4D9871B8" w:rsidR="00ED3E84" w:rsidRPr="00215665" w:rsidRDefault="0009788E" w:rsidP="00CE1CC8">
      <w:pPr>
        <w:pStyle w:val="tv213"/>
        <w:shd w:val="clear" w:color="auto" w:fill="FFFFFF"/>
        <w:spacing w:before="0" w:beforeAutospacing="0" w:after="120" w:afterAutospacing="0"/>
        <w:ind w:left="720" w:firstLine="0"/>
        <w:rPr>
          <w:sz w:val="22"/>
        </w:rPr>
      </w:pPr>
      <w:r w:rsidRPr="00215665">
        <w:rPr>
          <w:sz w:val="22"/>
        </w:rPr>
        <w:t>19</w:t>
      </w:r>
      <w:r w:rsidR="00ED3E84" w:rsidRPr="00215665">
        <w:rPr>
          <w:sz w:val="22"/>
        </w:rPr>
        <w:t>.2. zemes vienības, kas tiek atdalītas publiski pieejamu dabas tūrisma un izziņas infrastruktūras objektu būvniecībai un uzturēšanai, kā arī inženierbūvju atjaunošanai, pārbūvei vai uzturēšanai;</w:t>
      </w:r>
    </w:p>
    <w:p w14:paraId="7093BFC0" w14:textId="15D3AC18" w:rsidR="00ED3E84" w:rsidRPr="00215665" w:rsidRDefault="0009788E" w:rsidP="00CE1CC8">
      <w:pPr>
        <w:pStyle w:val="tv213"/>
        <w:shd w:val="clear" w:color="auto" w:fill="FFFFFF"/>
        <w:spacing w:before="0" w:beforeAutospacing="0" w:after="120" w:afterAutospacing="0"/>
        <w:ind w:left="720" w:firstLine="0"/>
        <w:rPr>
          <w:sz w:val="22"/>
        </w:rPr>
      </w:pPr>
      <w:r w:rsidRPr="00215665">
        <w:rPr>
          <w:sz w:val="22"/>
        </w:rPr>
        <w:t>19</w:t>
      </w:r>
      <w:r w:rsidR="00ED3E84" w:rsidRPr="00215665">
        <w:rPr>
          <w:sz w:val="22"/>
        </w:rPr>
        <w:t>.3. gadījumus, ja no īpašuma tiek atdalīta zemes vienība ar dzīvojamām un saimniecības ēkām, pagalmu un zemi, kas nepieciešama saimniecības uzturēšanai un kuru apbūves nosacījumus nosaka vietējās pašvaldības teritorijas plānojumā.</w:t>
      </w:r>
    </w:p>
    <w:p w14:paraId="6F301BEA" w14:textId="6D6E1B20" w:rsidR="00ED3E84" w:rsidRPr="00215665" w:rsidRDefault="00ED3E84" w:rsidP="00063FD9">
      <w:pPr>
        <w:pStyle w:val="tv213"/>
        <w:shd w:val="clear" w:color="auto" w:fill="FFFFFF"/>
        <w:spacing w:before="0" w:beforeAutospacing="0" w:after="120" w:afterAutospacing="0"/>
        <w:ind w:firstLine="0"/>
        <w:rPr>
          <w:sz w:val="22"/>
          <w:szCs w:val="22"/>
          <w:highlight w:val="green"/>
        </w:rPr>
      </w:pPr>
      <w:r w:rsidRPr="00215665">
        <w:rPr>
          <w:bCs/>
          <w:iCs/>
          <w:sz w:val="22"/>
          <w:szCs w:val="22"/>
        </w:rPr>
        <w:lastRenderedPageBreak/>
        <w:t>2</w:t>
      </w:r>
      <w:r w:rsidR="0009788E" w:rsidRPr="00215665">
        <w:rPr>
          <w:bCs/>
          <w:iCs/>
          <w:sz w:val="22"/>
          <w:szCs w:val="22"/>
        </w:rPr>
        <w:t>0</w:t>
      </w:r>
      <w:r w:rsidRPr="00215665">
        <w:rPr>
          <w:bCs/>
          <w:iCs/>
          <w:sz w:val="22"/>
          <w:szCs w:val="22"/>
        </w:rPr>
        <w:t>. Ciriša ezerā atļauta virsūdens augu joslu fragmentācija</w:t>
      </w:r>
      <w:r w:rsidR="00B3623D" w:rsidRPr="00215665">
        <w:rPr>
          <w:bCs/>
          <w:iCs/>
          <w:sz w:val="22"/>
          <w:szCs w:val="22"/>
        </w:rPr>
        <w:t xml:space="preserve"> vasarā</w:t>
      </w:r>
      <w:r w:rsidRPr="00215665">
        <w:rPr>
          <w:bCs/>
          <w:iCs/>
          <w:sz w:val="22"/>
          <w:szCs w:val="22"/>
        </w:rPr>
        <w:t>, pļaujot virsūdens augus</w:t>
      </w:r>
      <w:r w:rsidR="00630294" w:rsidRPr="00215665">
        <w:rPr>
          <w:bCs/>
          <w:iCs/>
          <w:sz w:val="22"/>
          <w:szCs w:val="22"/>
        </w:rPr>
        <w:t xml:space="preserve">, </w:t>
      </w:r>
      <w:r w:rsidRPr="00215665">
        <w:rPr>
          <w:bCs/>
          <w:iCs/>
          <w:sz w:val="22"/>
          <w:szCs w:val="22"/>
        </w:rPr>
        <w:t>galvenokārt, niedres</w:t>
      </w:r>
      <w:r w:rsidR="00630294" w:rsidRPr="00215665">
        <w:rPr>
          <w:bCs/>
          <w:iCs/>
          <w:sz w:val="22"/>
          <w:szCs w:val="22"/>
        </w:rPr>
        <w:t>. Ūdensaugus pļauj</w:t>
      </w:r>
      <w:r w:rsidRPr="00215665">
        <w:rPr>
          <w:bCs/>
          <w:iCs/>
          <w:sz w:val="22"/>
          <w:szCs w:val="22"/>
        </w:rPr>
        <w:t xml:space="preserve"> </w:t>
      </w:r>
      <w:r w:rsidR="00D7799C" w:rsidRPr="00215665">
        <w:rPr>
          <w:bCs/>
          <w:iCs/>
          <w:sz w:val="22"/>
          <w:szCs w:val="22"/>
        </w:rPr>
        <w:t xml:space="preserve">joslās, kas </w:t>
      </w:r>
      <w:r w:rsidR="00483C91" w:rsidRPr="00215665">
        <w:rPr>
          <w:bCs/>
          <w:iCs/>
          <w:sz w:val="22"/>
          <w:szCs w:val="22"/>
        </w:rPr>
        <w:t xml:space="preserve">vienlaikus </w:t>
      </w:r>
      <w:r w:rsidR="00D7799C" w:rsidRPr="00215665">
        <w:rPr>
          <w:bCs/>
          <w:iCs/>
          <w:sz w:val="22"/>
          <w:szCs w:val="22"/>
        </w:rPr>
        <w:t>nav platākas par 50</w:t>
      </w:r>
      <w:r w:rsidR="00DE065D" w:rsidRPr="00215665">
        <w:rPr>
          <w:bCs/>
          <w:iCs/>
          <w:sz w:val="22"/>
          <w:szCs w:val="22"/>
        </w:rPr>
        <w:t xml:space="preserve"> m</w:t>
      </w:r>
      <w:r w:rsidR="00DC16F5" w:rsidRPr="00215665">
        <w:rPr>
          <w:bCs/>
          <w:iCs/>
          <w:sz w:val="22"/>
          <w:szCs w:val="22"/>
        </w:rPr>
        <w:t>etriem</w:t>
      </w:r>
      <w:r w:rsidR="00DE065D" w:rsidRPr="00215665">
        <w:rPr>
          <w:bCs/>
          <w:iCs/>
          <w:sz w:val="22"/>
          <w:szCs w:val="22"/>
        </w:rPr>
        <w:t>,</w:t>
      </w:r>
      <w:r w:rsidRPr="00215665">
        <w:rPr>
          <w:bCs/>
          <w:iCs/>
          <w:sz w:val="22"/>
          <w:szCs w:val="22"/>
        </w:rPr>
        <w:t xml:space="preserve"> </w:t>
      </w:r>
      <w:r w:rsidR="00E21DB7" w:rsidRPr="00215665">
        <w:rPr>
          <w:bCs/>
          <w:iCs/>
          <w:sz w:val="22"/>
          <w:szCs w:val="22"/>
        </w:rPr>
        <w:t xml:space="preserve">starp izpļautajām joslām saglabājot nepļautas vietas </w:t>
      </w:r>
      <w:r w:rsidR="00A455D2" w:rsidRPr="00215665">
        <w:rPr>
          <w:bCs/>
          <w:iCs/>
          <w:sz w:val="22"/>
          <w:szCs w:val="22"/>
        </w:rPr>
        <w:t xml:space="preserve">vismaz izpļautās joslas platumā. </w:t>
      </w:r>
      <w:r w:rsidR="00E60692" w:rsidRPr="00215665">
        <w:rPr>
          <w:bCs/>
          <w:iCs/>
          <w:sz w:val="22"/>
          <w:szCs w:val="22"/>
        </w:rPr>
        <w:t>Z</w:t>
      </w:r>
      <w:r w:rsidRPr="00215665">
        <w:rPr>
          <w:bCs/>
          <w:iCs/>
          <w:sz w:val="22"/>
          <w:szCs w:val="22"/>
        </w:rPr>
        <w:t>iemā virs ledus</w:t>
      </w:r>
      <w:r w:rsidR="00E60692" w:rsidRPr="00215665">
        <w:rPr>
          <w:bCs/>
          <w:iCs/>
          <w:sz w:val="22"/>
          <w:szCs w:val="22"/>
        </w:rPr>
        <w:t xml:space="preserve"> niedres pļaujamas bez platības ierobežojuma. Nopļautās augu daļas</w:t>
      </w:r>
      <w:r w:rsidRPr="00215665">
        <w:rPr>
          <w:bCs/>
          <w:iCs/>
          <w:sz w:val="22"/>
          <w:szCs w:val="22"/>
        </w:rPr>
        <w:t xml:space="preserve"> obligāti izvāc no ezera</w:t>
      </w:r>
      <w:r w:rsidR="00E60692" w:rsidRPr="00215665">
        <w:rPr>
          <w:bCs/>
          <w:iCs/>
          <w:sz w:val="22"/>
          <w:szCs w:val="22"/>
        </w:rPr>
        <w:t xml:space="preserve"> un </w:t>
      </w:r>
      <w:r w:rsidR="00483C91" w:rsidRPr="00215665">
        <w:rPr>
          <w:bCs/>
          <w:iCs/>
          <w:sz w:val="22"/>
          <w:szCs w:val="22"/>
        </w:rPr>
        <w:t>tā piekrastes</w:t>
      </w:r>
      <w:r w:rsidRPr="00215665">
        <w:rPr>
          <w:bCs/>
          <w:iCs/>
          <w:sz w:val="22"/>
          <w:szCs w:val="22"/>
        </w:rPr>
        <w:t>.</w:t>
      </w:r>
    </w:p>
    <w:p w14:paraId="23ABC0E4" w14:textId="68461E7E" w:rsidR="00ED3E84" w:rsidRPr="00215665" w:rsidRDefault="00ED3E84" w:rsidP="00063FD9">
      <w:pPr>
        <w:pStyle w:val="tv213"/>
        <w:spacing w:before="0" w:beforeAutospacing="0" w:after="120" w:afterAutospacing="0"/>
        <w:ind w:firstLine="0"/>
        <w:rPr>
          <w:sz w:val="22"/>
        </w:rPr>
      </w:pPr>
      <w:r w:rsidRPr="00215665">
        <w:rPr>
          <w:sz w:val="22"/>
        </w:rPr>
        <w:t>2</w:t>
      </w:r>
      <w:r w:rsidR="0009788E" w:rsidRPr="00215665">
        <w:rPr>
          <w:sz w:val="22"/>
        </w:rPr>
        <w:t>1</w:t>
      </w:r>
      <w:r w:rsidRPr="00215665">
        <w:rPr>
          <w:sz w:val="22"/>
        </w:rPr>
        <w:t>. Meža zemēs aizliegts:</w:t>
      </w:r>
    </w:p>
    <w:p w14:paraId="0F13BF6D" w14:textId="61920D53" w:rsidR="00ED3E84" w:rsidRPr="00215665" w:rsidRDefault="00ED3E84" w:rsidP="00ED3E84">
      <w:pPr>
        <w:pStyle w:val="tv213"/>
        <w:spacing w:after="120"/>
        <w:ind w:firstLine="720"/>
        <w:rPr>
          <w:sz w:val="22"/>
        </w:rPr>
      </w:pPr>
      <w:r w:rsidRPr="00215665">
        <w:rPr>
          <w:sz w:val="22"/>
        </w:rPr>
        <w:t>2</w:t>
      </w:r>
      <w:r w:rsidR="0009788E" w:rsidRPr="00215665">
        <w:rPr>
          <w:sz w:val="22"/>
        </w:rPr>
        <w:t>1</w:t>
      </w:r>
      <w:r w:rsidRPr="00215665">
        <w:rPr>
          <w:sz w:val="22"/>
        </w:rPr>
        <w:t>.1. veikt mežsaimniecisko darbību no 15. marta līdz 31. jūlijam, izņemot:</w:t>
      </w:r>
    </w:p>
    <w:p w14:paraId="03A36EDA" w14:textId="327E003D" w:rsidR="00ED3E84" w:rsidRPr="00215665" w:rsidRDefault="00ED3E84" w:rsidP="00CE1CC8">
      <w:pPr>
        <w:pStyle w:val="tv213"/>
        <w:spacing w:before="0" w:beforeAutospacing="0" w:after="120" w:afterAutospacing="0"/>
        <w:ind w:left="1440" w:firstLine="0"/>
        <w:rPr>
          <w:sz w:val="22"/>
        </w:rPr>
      </w:pPr>
      <w:r w:rsidRPr="00215665">
        <w:rPr>
          <w:sz w:val="22"/>
        </w:rPr>
        <w:t>2</w:t>
      </w:r>
      <w:r w:rsidR="0009788E" w:rsidRPr="00215665">
        <w:rPr>
          <w:sz w:val="22"/>
        </w:rPr>
        <w:t>1</w:t>
      </w:r>
      <w:r w:rsidRPr="00215665">
        <w:rPr>
          <w:sz w:val="22"/>
        </w:rPr>
        <w:t>.1.1. meža ugunsdrošības pasākumus (tai skaitā mineralizēto joslu un brauktuvju uzturēšanu);</w:t>
      </w:r>
    </w:p>
    <w:p w14:paraId="2FE041CA" w14:textId="58C241D2" w:rsidR="00ED3E84" w:rsidRPr="00215665" w:rsidRDefault="00ED3E84" w:rsidP="00ED3E84">
      <w:pPr>
        <w:pStyle w:val="tv213"/>
        <w:spacing w:before="0" w:beforeAutospacing="0" w:after="120" w:afterAutospacing="0"/>
        <w:ind w:left="720" w:firstLine="720"/>
        <w:rPr>
          <w:sz w:val="22"/>
        </w:rPr>
      </w:pPr>
      <w:r w:rsidRPr="00215665">
        <w:rPr>
          <w:sz w:val="22"/>
        </w:rPr>
        <w:t>2</w:t>
      </w:r>
      <w:r w:rsidR="0009788E" w:rsidRPr="00215665">
        <w:rPr>
          <w:sz w:val="22"/>
        </w:rPr>
        <w:t>1</w:t>
      </w:r>
      <w:r w:rsidRPr="00215665">
        <w:rPr>
          <w:sz w:val="22"/>
        </w:rPr>
        <w:t>.1.2. bīstamo koku ciršanu un novākšanu;</w:t>
      </w:r>
    </w:p>
    <w:p w14:paraId="4948BCBF" w14:textId="29830386" w:rsidR="00ED3E84" w:rsidRPr="00215665" w:rsidRDefault="00ED3E84" w:rsidP="00ED3E84">
      <w:pPr>
        <w:pStyle w:val="tv213"/>
        <w:spacing w:before="0" w:beforeAutospacing="0" w:after="120" w:afterAutospacing="0"/>
        <w:ind w:left="720" w:firstLine="720"/>
        <w:rPr>
          <w:sz w:val="22"/>
        </w:rPr>
      </w:pPr>
      <w:r w:rsidRPr="00215665">
        <w:rPr>
          <w:sz w:val="22"/>
        </w:rPr>
        <w:t>2</w:t>
      </w:r>
      <w:r w:rsidR="0009788E" w:rsidRPr="00215665">
        <w:rPr>
          <w:sz w:val="22"/>
        </w:rPr>
        <w:t>1</w:t>
      </w:r>
      <w:r w:rsidRPr="00215665">
        <w:rPr>
          <w:sz w:val="22"/>
        </w:rPr>
        <w:t>.1.3. meža atjaunošanu ar rokas darbarīkiem bez motora;</w:t>
      </w:r>
    </w:p>
    <w:p w14:paraId="067DC77A" w14:textId="62440D41" w:rsidR="00ED3E84" w:rsidRPr="00215665" w:rsidRDefault="00ED3E84" w:rsidP="00ED3E84">
      <w:pPr>
        <w:pStyle w:val="tv213"/>
        <w:spacing w:before="0" w:beforeAutospacing="0" w:after="120" w:afterAutospacing="0"/>
        <w:ind w:left="720" w:firstLine="720"/>
        <w:rPr>
          <w:sz w:val="22"/>
        </w:rPr>
      </w:pPr>
      <w:r w:rsidRPr="00215665">
        <w:rPr>
          <w:sz w:val="22"/>
        </w:rPr>
        <w:t>2</w:t>
      </w:r>
      <w:r w:rsidR="0009788E" w:rsidRPr="00215665">
        <w:rPr>
          <w:sz w:val="22"/>
        </w:rPr>
        <w:t>1</w:t>
      </w:r>
      <w:r w:rsidRPr="00215665">
        <w:rPr>
          <w:sz w:val="22"/>
        </w:rPr>
        <w:t>.1.4. meža nekoksnes vērtību ieguvi;</w:t>
      </w:r>
    </w:p>
    <w:p w14:paraId="225A4FDD" w14:textId="650940B5" w:rsidR="00ED3E84" w:rsidRPr="00215665" w:rsidRDefault="00ED3E84" w:rsidP="00ED3E84">
      <w:pPr>
        <w:pStyle w:val="tv213"/>
        <w:spacing w:before="0" w:beforeAutospacing="0" w:after="120" w:afterAutospacing="0"/>
        <w:ind w:left="720" w:firstLine="720"/>
        <w:rPr>
          <w:sz w:val="22"/>
        </w:rPr>
      </w:pPr>
      <w:r w:rsidRPr="00215665">
        <w:rPr>
          <w:sz w:val="22"/>
        </w:rPr>
        <w:t>2</w:t>
      </w:r>
      <w:r w:rsidR="0009788E" w:rsidRPr="00215665">
        <w:rPr>
          <w:sz w:val="22"/>
        </w:rPr>
        <w:t>1</w:t>
      </w:r>
      <w:r w:rsidRPr="00215665">
        <w:rPr>
          <w:sz w:val="22"/>
        </w:rPr>
        <w:t>.1.5. meža ceļu uzturēšanu un mežizstrādes laikā radušos risu līdzināšanu;</w:t>
      </w:r>
    </w:p>
    <w:p w14:paraId="7DB6A221" w14:textId="527DF2BB" w:rsidR="00ED3E84" w:rsidRPr="00215665" w:rsidRDefault="00ED3E84" w:rsidP="00CE1CC8">
      <w:pPr>
        <w:pStyle w:val="tv213"/>
        <w:spacing w:before="0" w:beforeAutospacing="0" w:after="120" w:afterAutospacing="0"/>
        <w:ind w:left="1440" w:firstLine="0"/>
        <w:rPr>
          <w:sz w:val="22"/>
        </w:rPr>
      </w:pPr>
      <w:r w:rsidRPr="00215665">
        <w:rPr>
          <w:sz w:val="22"/>
        </w:rPr>
        <w:t>2</w:t>
      </w:r>
      <w:r w:rsidR="0009788E" w:rsidRPr="00215665">
        <w:rPr>
          <w:sz w:val="22"/>
        </w:rPr>
        <w:t>1</w:t>
      </w:r>
      <w:r w:rsidRPr="00215665">
        <w:rPr>
          <w:sz w:val="22"/>
        </w:rPr>
        <w:t>.1.6. kokmateriālu iekraušanu un izvešanu pa ceļiem no krautuvēm, kas izvietotas ceļu malās;</w:t>
      </w:r>
    </w:p>
    <w:p w14:paraId="6276CBD0" w14:textId="5B22E626" w:rsidR="00ED3E84" w:rsidRPr="00215665" w:rsidRDefault="00ED3E84" w:rsidP="00CE1CC8">
      <w:pPr>
        <w:pStyle w:val="tv213"/>
        <w:spacing w:before="0" w:beforeAutospacing="0" w:after="120" w:afterAutospacing="0"/>
        <w:ind w:left="1440" w:firstLine="0"/>
        <w:rPr>
          <w:sz w:val="22"/>
        </w:rPr>
      </w:pPr>
      <w:r w:rsidRPr="00215665">
        <w:rPr>
          <w:sz w:val="22"/>
        </w:rPr>
        <w:t>2</w:t>
      </w:r>
      <w:r w:rsidR="0009788E" w:rsidRPr="00215665">
        <w:rPr>
          <w:sz w:val="22"/>
        </w:rPr>
        <w:t>1</w:t>
      </w:r>
      <w:r w:rsidRPr="00215665">
        <w:rPr>
          <w:sz w:val="22"/>
        </w:rPr>
        <w:t>.1.7. sanitāro cirti pēc Valsts meža dienesta sanitārā atzinuma un kokmateriālu pievešanu;</w:t>
      </w:r>
    </w:p>
    <w:p w14:paraId="0275E646" w14:textId="1FC3C914" w:rsidR="00ED3E84" w:rsidRPr="00215665" w:rsidRDefault="00ED3E84" w:rsidP="00ED3E84">
      <w:pPr>
        <w:pStyle w:val="tv213"/>
        <w:spacing w:before="0" w:beforeAutospacing="0" w:after="120" w:afterAutospacing="0"/>
        <w:ind w:firstLine="720"/>
        <w:rPr>
          <w:sz w:val="22"/>
        </w:rPr>
      </w:pPr>
      <w:r w:rsidRPr="00215665">
        <w:rPr>
          <w:sz w:val="22"/>
        </w:rPr>
        <w:t>2</w:t>
      </w:r>
      <w:r w:rsidR="0009788E" w:rsidRPr="00215665">
        <w:rPr>
          <w:sz w:val="22"/>
        </w:rPr>
        <w:t>1</w:t>
      </w:r>
      <w:r w:rsidRPr="00215665">
        <w:rPr>
          <w:sz w:val="22"/>
        </w:rPr>
        <w:t>.2. cirst kokus kailcirtē un rekonstruktīvajā cirtē;</w:t>
      </w:r>
    </w:p>
    <w:p w14:paraId="000FBAA4" w14:textId="39EAA8BA" w:rsidR="00ED3E84" w:rsidRPr="00215665" w:rsidRDefault="00ED3E84" w:rsidP="00ED3E84">
      <w:pPr>
        <w:pStyle w:val="tv213"/>
        <w:spacing w:before="0" w:beforeAutospacing="0" w:after="120" w:afterAutospacing="0"/>
        <w:ind w:firstLine="720"/>
        <w:rPr>
          <w:sz w:val="22"/>
        </w:rPr>
      </w:pPr>
      <w:r w:rsidRPr="00215665">
        <w:rPr>
          <w:sz w:val="22"/>
        </w:rPr>
        <w:t>2</w:t>
      </w:r>
      <w:r w:rsidR="0009788E" w:rsidRPr="00215665">
        <w:rPr>
          <w:sz w:val="22"/>
        </w:rPr>
        <w:t>1</w:t>
      </w:r>
      <w:r w:rsidRPr="00215665">
        <w:rPr>
          <w:sz w:val="22"/>
        </w:rPr>
        <w:t>.3. veicot koku ciršanu galvenajā cirtē:</w:t>
      </w:r>
    </w:p>
    <w:p w14:paraId="7677C353" w14:textId="13366FBC" w:rsidR="00ED3E84" w:rsidRPr="00215665" w:rsidRDefault="00ED3E84" w:rsidP="00CE1CC8">
      <w:pPr>
        <w:pStyle w:val="tv213"/>
        <w:spacing w:before="0" w:beforeAutospacing="0" w:after="120" w:afterAutospacing="0"/>
        <w:ind w:left="1440" w:firstLine="0"/>
        <w:rPr>
          <w:sz w:val="22"/>
        </w:rPr>
      </w:pPr>
      <w:r w:rsidRPr="00215665">
        <w:rPr>
          <w:sz w:val="22"/>
        </w:rPr>
        <w:t>2</w:t>
      </w:r>
      <w:r w:rsidR="0009788E" w:rsidRPr="00215665">
        <w:rPr>
          <w:sz w:val="22"/>
        </w:rPr>
        <w:t>1</w:t>
      </w:r>
      <w:r w:rsidRPr="00215665">
        <w:rPr>
          <w:sz w:val="22"/>
        </w:rPr>
        <w:t>.3.1. samazināt mežaudzes pirmā stāva biezību zem 0,4, neskaitot stāvošus sausus kokus;</w:t>
      </w:r>
    </w:p>
    <w:p w14:paraId="6B8D3C42" w14:textId="213522F3" w:rsidR="00ED3E84" w:rsidRPr="00215665" w:rsidRDefault="00ED3E84" w:rsidP="00ED3E84">
      <w:pPr>
        <w:pStyle w:val="tv213"/>
        <w:spacing w:before="0" w:beforeAutospacing="0" w:after="120" w:afterAutospacing="0"/>
        <w:ind w:left="720" w:firstLine="720"/>
        <w:rPr>
          <w:sz w:val="22"/>
        </w:rPr>
      </w:pPr>
      <w:r w:rsidRPr="00215665">
        <w:rPr>
          <w:sz w:val="22"/>
        </w:rPr>
        <w:t>2</w:t>
      </w:r>
      <w:r w:rsidR="0009788E" w:rsidRPr="00215665">
        <w:rPr>
          <w:sz w:val="22"/>
        </w:rPr>
        <w:t>1</w:t>
      </w:r>
      <w:r w:rsidRPr="00215665">
        <w:rPr>
          <w:sz w:val="22"/>
        </w:rPr>
        <w:t>.3.2. veidot mežaudzē par 0,1 hektāru lielākus atvērumus.</w:t>
      </w:r>
    </w:p>
    <w:p w14:paraId="244D9BA7" w14:textId="71D330C4" w:rsidR="00ED3E84" w:rsidRPr="00215665" w:rsidRDefault="00ED3E84" w:rsidP="00063FD9">
      <w:pPr>
        <w:pStyle w:val="tv213"/>
        <w:spacing w:after="120"/>
        <w:ind w:firstLine="0"/>
        <w:rPr>
          <w:sz w:val="22"/>
          <w:szCs w:val="22"/>
        </w:rPr>
      </w:pPr>
      <w:bookmarkStart w:id="88" w:name="p28"/>
      <w:bookmarkStart w:id="89" w:name="p-333214"/>
      <w:bookmarkEnd w:id="88"/>
      <w:bookmarkEnd w:id="89"/>
      <w:r w:rsidRPr="00215665">
        <w:rPr>
          <w:sz w:val="22"/>
          <w:szCs w:val="22"/>
        </w:rPr>
        <w:t>2</w:t>
      </w:r>
      <w:r w:rsidR="0009788E" w:rsidRPr="00215665">
        <w:rPr>
          <w:sz w:val="22"/>
          <w:szCs w:val="22"/>
        </w:rPr>
        <w:t>2</w:t>
      </w:r>
      <w:r w:rsidRPr="00215665">
        <w:rPr>
          <w:sz w:val="22"/>
          <w:szCs w:val="22"/>
        </w:rPr>
        <w:t>. Mežaudzēs uz hektāru saglabā ne mazāk kā 20 kubikmetru sausu stāvošu koku, svaigi vēja gāztu koku un kritalu, kuru diametrs resnākajā vietā pārsniedz 25 centimetrus. Ja to kopējais apjoms ir lielāks, vispirms saglabā resnākos kokus. Pieļaujams izvākt svaigi vēja gāztas egles, kuru apjoms pārsniedz piecus kubikmetrus uz hektāru un kuras saskaņā ar Valsts meža dienesta atzinumu var izraisīt mežaudžu bojāeju masveidīgas kaitēkļu savairošanās dēļ.</w:t>
      </w:r>
    </w:p>
    <w:p w14:paraId="505909E4" w14:textId="58FEC704" w:rsidR="00ED3E84" w:rsidRPr="00215665" w:rsidRDefault="00ED3E84" w:rsidP="00063FD9">
      <w:pPr>
        <w:pStyle w:val="tv213"/>
        <w:spacing w:after="120"/>
        <w:ind w:firstLine="0"/>
        <w:rPr>
          <w:sz w:val="22"/>
          <w:szCs w:val="22"/>
        </w:rPr>
      </w:pPr>
      <w:bookmarkStart w:id="90" w:name="p29"/>
      <w:bookmarkStart w:id="91" w:name="p-333215"/>
      <w:bookmarkEnd w:id="90"/>
      <w:bookmarkEnd w:id="91"/>
      <w:r w:rsidRPr="00215665">
        <w:rPr>
          <w:sz w:val="22"/>
          <w:szCs w:val="22"/>
        </w:rPr>
        <w:t>2</w:t>
      </w:r>
      <w:r w:rsidR="0009788E" w:rsidRPr="00215665">
        <w:rPr>
          <w:sz w:val="22"/>
          <w:szCs w:val="22"/>
        </w:rPr>
        <w:t>3</w:t>
      </w:r>
      <w:r w:rsidRPr="00215665">
        <w:rPr>
          <w:sz w:val="22"/>
          <w:szCs w:val="22"/>
        </w:rPr>
        <w:t>. Galvenajā un kopšanas cirtē saglabā vismaz 15 dzīvotspējīgus vecākos un lielāko izmēru kokus (ekoloģiskos kokus) uz cirsmas hektāru, vispirms saglabājot resnākos (koku caurmērs lielāks par valdošās koku sugas koku vidējo caurmēru) ozolus, liepas, priedes, ošus, gobas, vīksnas, melnalkšņus un kļavas. Ja šādu koku mežaudzē nav, vispirms saglabā apses un bērzus, kā arī kokus ar lieliem un resniem zariem, dobumainus kokus un kokus ar deguma rētām.</w:t>
      </w:r>
    </w:p>
    <w:p w14:paraId="02DD60D3" w14:textId="33E23191" w:rsidR="00ED3E84" w:rsidRPr="00215665" w:rsidRDefault="00ED3E84" w:rsidP="00063FD9">
      <w:pPr>
        <w:pStyle w:val="tv213"/>
        <w:spacing w:after="120"/>
        <w:ind w:firstLine="0"/>
        <w:rPr>
          <w:sz w:val="22"/>
          <w:szCs w:val="22"/>
        </w:rPr>
      </w:pPr>
      <w:bookmarkStart w:id="92" w:name="p30"/>
      <w:bookmarkStart w:id="93" w:name="p-333216"/>
      <w:bookmarkEnd w:id="92"/>
      <w:bookmarkEnd w:id="93"/>
      <w:r w:rsidRPr="00215665">
        <w:rPr>
          <w:sz w:val="22"/>
          <w:szCs w:val="22"/>
        </w:rPr>
        <w:t>2</w:t>
      </w:r>
      <w:r w:rsidR="0009788E" w:rsidRPr="00215665">
        <w:rPr>
          <w:sz w:val="22"/>
          <w:szCs w:val="22"/>
        </w:rPr>
        <w:t>4</w:t>
      </w:r>
      <w:r w:rsidRPr="00215665">
        <w:rPr>
          <w:sz w:val="22"/>
          <w:szCs w:val="22"/>
        </w:rPr>
        <w:t>. Sausos kokus un kritalas šo noteikumu 2</w:t>
      </w:r>
      <w:r w:rsidR="00DC2FB1" w:rsidRPr="00215665">
        <w:rPr>
          <w:sz w:val="22"/>
          <w:szCs w:val="22"/>
        </w:rPr>
        <w:t>2</w:t>
      </w:r>
      <w:r w:rsidRPr="00215665">
        <w:rPr>
          <w:sz w:val="22"/>
          <w:szCs w:val="22"/>
        </w:rPr>
        <w:t>.punktā minētajā apjomā, kā arī nocirstos bīstamos kokus un nocirsto koku celmus atstāj mežaudzē, lai nodrošinātu trūdošo (atmirušo) koksni kā dzīvesvietu meža ekosistēmā svarīgām sugām.</w:t>
      </w:r>
    </w:p>
    <w:p w14:paraId="01D82ED6" w14:textId="6242B890" w:rsidR="00ED3E84" w:rsidRPr="00215665" w:rsidRDefault="00ED3E84" w:rsidP="00063FD9">
      <w:pPr>
        <w:pStyle w:val="tv213"/>
        <w:spacing w:after="120"/>
        <w:ind w:firstLine="0"/>
        <w:rPr>
          <w:sz w:val="22"/>
        </w:rPr>
      </w:pPr>
      <w:bookmarkStart w:id="94" w:name="p31"/>
      <w:bookmarkStart w:id="95" w:name="p-333217"/>
      <w:bookmarkEnd w:id="94"/>
      <w:bookmarkEnd w:id="95"/>
      <w:r w:rsidRPr="00215665">
        <w:rPr>
          <w:sz w:val="22"/>
          <w:szCs w:val="22"/>
        </w:rPr>
        <w:t>2</w:t>
      </w:r>
      <w:r w:rsidR="00DC2FB1" w:rsidRPr="00215665">
        <w:rPr>
          <w:sz w:val="22"/>
          <w:szCs w:val="22"/>
        </w:rPr>
        <w:t>5</w:t>
      </w:r>
      <w:r w:rsidRPr="00215665">
        <w:rPr>
          <w:sz w:val="22"/>
          <w:szCs w:val="22"/>
        </w:rPr>
        <w:t>. Uz mežaudzēm, kurās vējgāzes, vējlauzes, slimību infekcijas vai kaitēkļu invāzijas rezultātā mežaudzes šķērslaukums kļuvis mazāks par kritisko šķērslaukumu un vēja gāztie, bojātie, sausie stāvošie koki un kritalas netiek izvākti, neattiecina meža atjaunošanas un jaunaudžu kopšanas prasības.</w:t>
      </w:r>
    </w:p>
    <w:p w14:paraId="5D89735A" w14:textId="52789D8F" w:rsidR="00ED3E84" w:rsidRPr="00215665" w:rsidRDefault="00B72087" w:rsidP="00ED3E84">
      <w:pPr>
        <w:ind w:left="425"/>
        <w:jc w:val="center"/>
        <w:rPr>
          <w:rFonts w:cs="Times New Roman"/>
          <w:b/>
          <w:bCs/>
          <w:iCs/>
          <w:sz w:val="22"/>
        </w:rPr>
      </w:pPr>
      <w:r w:rsidRPr="00215665">
        <w:rPr>
          <w:rFonts w:cs="Times New Roman"/>
          <w:b/>
          <w:bCs/>
          <w:iCs/>
          <w:sz w:val="22"/>
        </w:rPr>
        <w:t>V</w:t>
      </w:r>
      <w:r w:rsidR="00ED3E84" w:rsidRPr="00215665">
        <w:rPr>
          <w:rFonts w:cs="Times New Roman"/>
          <w:b/>
          <w:bCs/>
          <w:iCs/>
          <w:sz w:val="22"/>
        </w:rPr>
        <w:t>.</w:t>
      </w:r>
      <w:r w:rsidRPr="00215665">
        <w:rPr>
          <w:rFonts w:cs="Times New Roman"/>
          <w:b/>
          <w:bCs/>
          <w:iCs/>
          <w:sz w:val="22"/>
        </w:rPr>
        <w:t xml:space="preserve"> </w:t>
      </w:r>
      <w:r w:rsidR="00ED3E84" w:rsidRPr="00215665">
        <w:rPr>
          <w:rFonts w:cs="Times New Roman"/>
          <w:b/>
          <w:bCs/>
          <w:iCs/>
          <w:sz w:val="22"/>
        </w:rPr>
        <w:t>Neitrālā zona</w:t>
      </w:r>
    </w:p>
    <w:p w14:paraId="7D1B2997" w14:textId="46959023" w:rsidR="00ED3E84" w:rsidRPr="00215665" w:rsidRDefault="00ED3E84" w:rsidP="00063FD9">
      <w:pPr>
        <w:shd w:val="clear" w:color="auto" w:fill="FFFFFF"/>
        <w:spacing w:after="0"/>
        <w:ind w:firstLine="0"/>
        <w:rPr>
          <w:rFonts w:cs="Times New Roman"/>
          <w:sz w:val="22"/>
        </w:rPr>
      </w:pPr>
      <w:r w:rsidRPr="00215665">
        <w:rPr>
          <w:rFonts w:cs="Times New Roman"/>
          <w:sz w:val="22"/>
        </w:rPr>
        <w:t>2</w:t>
      </w:r>
      <w:r w:rsidR="00DC2FB1" w:rsidRPr="00215665">
        <w:rPr>
          <w:rFonts w:cs="Times New Roman"/>
          <w:sz w:val="22"/>
        </w:rPr>
        <w:t>6</w:t>
      </w:r>
      <w:r w:rsidRPr="00215665">
        <w:rPr>
          <w:rFonts w:cs="Times New Roman"/>
          <w:sz w:val="22"/>
        </w:rPr>
        <w:t>. Neitrālā zona izveidota, lai nodrošinātu valsts un pašvaldības ceļu uzturēšanu.</w:t>
      </w:r>
    </w:p>
    <w:p w14:paraId="653F73C5" w14:textId="77777777" w:rsidR="00B06A2F" w:rsidRPr="00215665" w:rsidRDefault="00B06A2F" w:rsidP="00ED3E84">
      <w:pPr>
        <w:ind w:left="425"/>
        <w:jc w:val="center"/>
        <w:rPr>
          <w:rFonts w:cs="Times New Roman"/>
          <w:b/>
          <w:bCs/>
          <w:iCs/>
          <w:sz w:val="22"/>
        </w:rPr>
      </w:pPr>
    </w:p>
    <w:p w14:paraId="16177F9E" w14:textId="08B4B39C" w:rsidR="00ED3E84" w:rsidRPr="00215665" w:rsidRDefault="00B72087" w:rsidP="00ED3E84">
      <w:pPr>
        <w:ind w:left="425"/>
        <w:jc w:val="center"/>
        <w:rPr>
          <w:rFonts w:cs="Times New Roman"/>
          <w:b/>
          <w:bCs/>
          <w:iCs/>
          <w:sz w:val="22"/>
        </w:rPr>
      </w:pPr>
      <w:r w:rsidRPr="00215665">
        <w:rPr>
          <w:rFonts w:cs="Times New Roman"/>
          <w:b/>
          <w:bCs/>
          <w:iCs/>
          <w:sz w:val="22"/>
        </w:rPr>
        <w:t>VI</w:t>
      </w:r>
      <w:r w:rsidR="00ED3E84" w:rsidRPr="00215665">
        <w:rPr>
          <w:rFonts w:cs="Times New Roman"/>
          <w:b/>
          <w:bCs/>
          <w:iCs/>
          <w:sz w:val="22"/>
        </w:rPr>
        <w:t>. Dabas pieminekļi</w:t>
      </w:r>
    </w:p>
    <w:p w14:paraId="1E878A52" w14:textId="6711409C" w:rsidR="00ED3E84" w:rsidRPr="00215665" w:rsidRDefault="00ED3E84" w:rsidP="00063FD9">
      <w:pPr>
        <w:ind w:firstLine="0"/>
        <w:rPr>
          <w:rFonts w:cs="Times New Roman"/>
          <w:sz w:val="22"/>
        </w:rPr>
      </w:pPr>
      <w:r w:rsidRPr="00215665">
        <w:rPr>
          <w:rFonts w:cs="Times New Roman"/>
          <w:sz w:val="22"/>
        </w:rPr>
        <w:t>2</w:t>
      </w:r>
      <w:r w:rsidR="00DC2FB1" w:rsidRPr="00215665">
        <w:rPr>
          <w:rFonts w:cs="Times New Roman"/>
          <w:sz w:val="22"/>
        </w:rPr>
        <w:t>7</w:t>
      </w:r>
      <w:r w:rsidRPr="00215665">
        <w:rPr>
          <w:rFonts w:cs="Times New Roman"/>
          <w:sz w:val="22"/>
        </w:rPr>
        <w:t>. Dabas parka teritorijā ir šādi dabas pieminekļi:</w:t>
      </w:r>
    </w:p>
    <w:p w14:paraId="50D22EED" w14:textId="434BA742" w:rsidR="00ED3E84" w:rsidRPr="00215665" w:rsidRDefault="00ED3E84" w:rsidP="00ED3E84">
      <w:pPr>
        <w:ind w:firstLine="720"/>
        <w:rPr>
          <w:rFonts w:cs="Times New Roman"/>
          <w:sz w:val="22"/>
        </w:rPr>
      </w:pPr>
      <w:r w:rsidRPr="00215665">
        <w:rPr>
          <w:rFonts w:cs="Times New Roman"/>
          <w:sz w:val="22"/>
        </w:rPr>
        <w:lastRenderedPageBreak/>
        <w:t>2</w:t>
      </w:r>
      <w:r w:rsidR="00DC2FB1" w:rsidRPr="00215665">
        <w:rPr>
          <w:rFonts w:cs="Times New Roman"/>
          <w:sz w:val="22"/>
        </w:rPr>
        <w:t>7</w:t>
      </w:r>
      <w:r w:rsidRPr="00215665">
        <w:rPr>
          <w:rFonts w:cs="Times New Roman"/>
          <w:sz w:val="22"/>
        </w:rPr>
        <w:t>.1. aizsargājamie koki – vietējo un citzemju sugu dižkoki (koki, kuru apkārtmērs 1,3 metru augstumā virs koku sakņu kakla vai augstums nav mazāks par šo noteikumu 3. pielikumā minētajiem izmēriem, tai skaitā sausi koki un koku stumbeņi) un teritorija ap kokiem vainagu projekcijas platībā, kā arī 10 metru platā joslā no tās (mērot no aizsargājamā koka vainaga projekcijas ārējās malas);</w:t>
      </w:r>
    </w:p>
    <w:p w14:paraId="2A5F0A59" w14:textId="1C8FA734" w:rsidR="00ED3E84" w:rsidRPr="00215665" w:rsidRDefault="00ED3E84" w:rsidP="00ED3E84">
      <w:pPr>
        <w:ind w:firstLine="720"/>
        <w:rPr>
          <w:rFonts w:cs="Times New Roman"/>
          <w:sz w:val="22"/>
        </w:rPr>
      </w:pPr>
      <w:r w:rsidRPr="00215665">
        <w:rPr>
          <w:rFonts w:cs="Times New Roman"/>
          <w:sz w:val="22"/>
        </w:rPr>
        <w:t>2</w:t>
      </w:r>
      <w:r w:rsidR="00DC2FB1" w:rsidRPr="00215665">
        <w:rPr>
          <w:rFonts w:cs="Times New Roman"/>
          <w:sz w:val="22"/>
        </w:rPr>
        <w:t>7</w:t>
      </w:r>
      <w:r w:rsidRPr="00215665">
        <w:rPr>
          <w:rFonts w:cs="Times New Roman"/>
          <w:sz w:val="22"/>
        </w:rPr>
        <w:t>.2. aizsargājamie akmeņi (laukakmeņi, kuru virszemes tilpums ir 10 un vairāk kubikmetru, kā arī 10 metru plata josla ap tiem), t.sk. Ruskuļu Lielais akmens.</w:t>
      </w:r>
    </w:p>
    <w:p w14:paraId="1B1CC06A" w14:textId="56770218" w:rsidR="00ED3E84" w:rsidRPr="00215665" w:rsidRDefault="00ED3E84" w:rsidP="00063FD9">
      <w:pPr>
        <w:pStyle w:val="tv213"/>
        <w:shd w:val="clear" w:color="auto" w:fill="FFFFFF"/>
        <w:spacing w:before="0" w:beforeAutospacing="0" w:after="120" w:afterAutospacing="0"/>
        <w:ind w:firstLine="0"/>
        <w:rPr>
          <w:sz w:val="22"/>
          <w:szCs w:val="22"/>
        </w:rPr>
      </w:pPr>
      <w:r w:rsidRPr="00215665">
        <w:rPr>
          <w:sz w:val="22"/>
          <w:szCs w:val="22"/>
        </w:rPr>
        <w:t>2</w:t>
      </w:r>
      <w:r w:rsidR="003F295C" w:rsidRPr="00215665">
        <w:rPr>
          <w:sz w:val="22"/>
          <w:szCs w:val="22"/>
        </w:rPr>
        <w:t>8</w:t>
      </w:r>
      <w:r w:rsidRPr="00215665">
        <w:rPr>
          <w:sz w:val="22"/>
          <w:szCs w:val="22"/>
        </w:rPr>
        <w:t>. Aizsargājamā koka teritorijā (</w:t>
      </w:r>
      <w:r w:rsidRPr="00215665">
        <w:rPr>
          <w:sz w:val="22"/>
        </w:rPr>
        <w:t>vainaga projekcijas platībā un 10 metru platā joslā ap to, mērot no aizsargājamā koka vainaga projekcijas ārējās malas) aizliegts</w:t>
      </w:r>
      <w:r w:rsidRPr="00215665">
        <w:rPr>
          <w:sz w:val="22"/>
          <w:szCs w:val="22"/>
        </w:rPr>
        <w:t>:</w:t>
      </w:r>
    </w:p>
    <w:p w14:paraId="390E724F" w14:textId="233C4A38" w:rsidR="00ED3E84" w:rsidRPr="00215665" w:rsidRDefault="00ED3E84" w:rsidP="00ED3E84">
      <w:pPr>
        <w:ind w:firstLine="720"/>
        <w:rPr>
          <w:rFonts w:cs="Times New Roman"/>
          <w:sz w:val="22"/>
        </w:rPr>
      </w:pPr>
      <w:r w:rsidRPr="00215665">
        <w:rPr>
          <w:rFonts w:cs="Times New Roman"/>
          <w:sz w:val="22"/>
        </w:rPr>
        <w:t>2</w:t>
      </w:r>
      <w:r w:rsidR="003F295C" w:rsidRPr="00215665">
        <w:rPr>
          <w:rFonts w:cs="Times New Roman"/>
          <w:sz w:val="22"/>
        </w:rPr>
        <w:t>8</w:t>
      </w:r>
      <w:r w:rsidRPr="00215665">
        <w:rPr>
          <w:rFonts w:cs="Times New Roman"/>
          <w:sz w:val="22"/>
        </w:rPr>
        <w:t>.1. veikt darbības, kas var negatīvi ietekmēt aizsargājamā koka augšanu un dabisko attīstību. Aizsargājamā koka teritorijā pieļaujama dabas tūrisma un izziņas infrastruktūras objektu, infrastruktūras vai inženierkomunikāciju izbūve vai atjaunošana, kā arī ēku pārbūve, atbilstoši kokkopja (arborista) atzinumam, izmantojot metodes, kuras mazina negatīvo ietekmi uz aizsargājamā koka augtspēju;</w:t>
      </w:r>
    </w:p>
    <w:p w14:paraId="7A440555" w14:textId="7BB27FD9" w:rsidR="00ED3E84" w:rsidRPr="00215665" w:rsidRDefault="00ED3E84" w:rsidP="00ED3E84">
      <w:pPr>
        <w:ind w:firstLine="720"/>
        <w:rPr>
          <w:rFonts w:eastAsiaTheme="minorHAnsi" w:cs="Times New Roman"/>
          <w:sz w:val="22"/>
        </w:rPr>
      </w:pPr>
      <w:r w:rsidRPr="00215665">
        <w:rPr>
          <w:rFonts w:cs="Times New Roman"/>
          <w:sz w:val="22"/>
        </w:rPr>
        <w:t>2</w:t>
      </w:r>
      <w:r w:rsidR="003F295C" w:rsidRPr="00215665">
        <w:rPr>
          <w:rFonts w:cs="Times New Roman"/>
          <w:sz w:val="22"/>
        </w:rPr>
        <w:t>8</w:t>
      </w:r>
      <w:r w:rsidRPr="00215665">
        <w:rPr>
          <w:rFonts w:cs="Times New Roman"/>
          <w:sz w:val="22"/>
        </w:rPr>
        <w:t>.2. novietot lietas (piemēram, būvmateriālus vai malku), kas aizsedz skatu uz koku, ierobežo piekļuvi tam vai mazina tā estētisko vērtību;</w:t>
      </w:r>
    </w:p>
    <w:p w14:paraId="1E8D7668" w14:textId="61C00FBA" w:rsidR="00ED3E84" w:rsidRPr="00215665" w:rsidRDefault="00ED3E84" w:rsidP="00ED3E84">
      <w:pPr>
        <w:ind w:firstLine="720"/>
        <w:rPr>
          <w:rFonts w:eastAsiaTheme="minorHAnsi" w:cs="Times New Roman"/>
          <w:sz w:val="22"/>
        </w:rPr>
      </w:pPr>
      <w:r w:rsidRPr="00215665">
        <w:rPr>
          <w:rFonts w:eastAsiaTheme="minorHAnsi" w:cs="Times New Roman"/>
          <w:sz w:val="22"/>
        </w:rPr>
        <w:t>2</w:t>
      </w:r>
      <w:r w:rsidR="003F295C" w:rsidRPr="00215665">
        <w:rPr>
          <w:rFonts w:eastAsiaTheme="minorHAnsi" w:cs="Times New Roman"/>
          <w:sz w:val="22"/>
        </w:rPr>
        <w:t>8</w:t>
      </w:r>
      <w:r w:rsidRPr="00215665">
        <w:rPr>
          <w:rFonts w:eastAsiaTheme="minorHAnsi" w:cs="Times New Roman"/>
          <w:sz w:val="22"/>
        </w:rPr>
        <w:t xml:space="preserve">.3. </w:t>
      </w:r>
      <w:r w:rsidRPr="00215665">
        <w:rPr>
          <w:rFonts w:cs="Times New Roman"/>
          <w:sz w:val="22"/>
        </w:rPr>
        <w:t>mainīt vides apstākļus – ūdens un koka barošanās režīmu;</w:t>
      </w:r>
    </w:p>
    <w:p w14:paraId="3404363E" w14:textId="7DE1F379" w:rsidR="00ED3E84" w:rsidRPr="00215665" w:rsidRDefault="00ED3E84" w:rsidP="00ED3E84">
      <w:pPr>
        <w:ind w:firstLine="720"/>
        <w:rPr>
          <w:rFonts w:eastAsiaTheme="minorHAnsi" w:cs="Times New Roman"/>
          <w:sz w:val="22"/>
        </w:rPr>
      </w:pPr>
      <w:r w:rsidRPr="00215665">
        <w:rPr>
          <w:rFonts w:eastAsiaTheme="minorHAnsi" w:cs="Times New Roman"/>
          <w:sz w:val="22"/>
        </w:rPr>
        <w:t>2</w:t>
      </w:r>
      <w:r w:rsidR="003F295C" w:rsidRPr="00215665">
        <w:rPr>
          <w:rFonts w:eastAsiaTheme="minorHAnsi" w:cs="Times New Roman"/>
          <w:sz w:val="22"/>
        </w:rPr>
        <w:t>8</w:t>
      </w:r>
      <w:r w:rsidRPr="00215665">
        <w:rPr>
          <w:rFonts w:eastAsiaTheme="minorHAnsi" w:cs="Times New Roman"/>
          <w:sz w:val="22"/>
        </w:rPr>
        <w:t xml:space="preserve">.4. </w:t>
      </w:r>
      <w:r w:rsidRPr="00215665">
        <w:rPr>
          <w:rFonts w:cs="Times New Roman"/>
          <w:sz w:val="22"/>
        </w:rPr>
        <w:t>iznīcināt un būtiski mainīt dabisko zemsedzi, izņemot šo noteikumu 2</w:t>
      </w:r>
      <w:r w:rsidR="003F295C" w:rsidRPr="00215665">
        <w:rPr>
          <w:rFonts w:cs="Times New Roman"/>
          <w:sz w:val="22"/>
        </w:rPr>
        <w:t>8</w:t>
      </w:r>
      <w:r w:rsidRPr="00215665">
        <w:rPr>
          <w:rFonts w:cs="Times New Roman"/>
          <w:sz w:val="22"/>
        </w:rPr>
        <w:t>.1. apakšpunktā minētajos gadījumos.</w:t>
      </w:r>
    </w:p>
    <w:p w14:paraId="20A1C6C9" w14:textId="0BFD4D55" w:rsidR="00ED3E84" w:rsidRPr="00215665" w:rsidRDefault="003F295C" w:rsidP="00063FD9">
      <w:pPr>
        <w:ind w:firstLine="0"/>
        <w:rPr>
          <w:rFonts w:eastAsiaTheme="minorHAnsi" w:cs="Times New Roman"/>
          <w:sz w:val="22"/>
        </w:rPr>
      </w:pPr>
      <w:r w:rsidRPr="00215665">
        <w:rPr>
          <w:rFonts w:eastAsiaTheme="minorHAnsi" w:cs="Times New Roman"/>
          <w:sz w:val="22"/>
        </w:rPr>
        <w:t>29</w:t>
      </w:r>
      <w:r w:rsidR="00ED3E84" w:rsidRPr="00215665">
        <w:rPr>
          <w:rFonts w:eastAsiaTheme="minorHAnsi" w:cs="Times New Roman"/>
          <w:sz w:val="22"/>
        </w:rPr>
        <w:t xml:space="preserve">. </w:t>
      </w:r>
      <w:r w:rsidR="00ED3E84" w:rsidRPr="00215665">
        <w:rPr>
          <w:rFonts w:cs="Times New Roman"/>
          <w:sz w:val="22"/>
        </w:rPr>
        <w:t>Ja aizsargājamo koku nomāc vai apēno jaunāki koki un krūmi, saskaņā ar normatīvajiem aktiem, kas regulē koku ciršanu meža zemēs vai ārpus tām, atļauta to izciršana kopšanas vai citā cirtē aizsargājamā koka vainaga projekcijā un tai piegulošā zonā, izveidojot no kokiem brīvu 10 metru platu joslu, mērot no aizsargājamā koka vainaga projekcijas, līdz apkārtējo koku vainagu projekcijām.</w:t>
      </w:r>
    </w:p>
    <w:p w14:paraId="7953D3D3" w14:textId="17178C3A" w:rsidR="00ED3E84" w:rsidRPr="00215665" w:rsidRDefault="00ED3E84" w:rsidP="00063FD9">
      <w:pPr>
        <w:ind w:firstLine="0"/>
        <w:rPr>
          <w:rFonts w:cs="Times New Roman"/>
          <w:sz w:val="22"/>
        </w:rPr>
      </w:pPr>
      <w:r w:rsidRPr="00215665">
        <w:rPr>
          <w:rFonts w:cs="Times New Roman"/>
          <w:sz w:val="22"/>
        </w:rPr>
        <w:t>3</w:t>
      </w:r>
      <w:r w:rsidR="003F295C" w:rsidRPr="00215665">
        <w:rPr>
          <w:rFonts w:cs="Times New Roman"/>
          <w:sz w:val="22"/>
        </w:rPr>
        <w:t>0</w:t>
      </w:r>
      <w:r w:rsidRPr="00215665">
        <w:rPr>
          <w:rFonts w:cs="Times New Roman"/>
          <w:sz w:val="22"/>
        </w:rPr>
        <w:t>. Aizsargājamo koku atļauts nocirst (novākt) vai pārstādīt, ja ir saņemts kokkopja (arborista) pozitīvs rakstisks atzinums, kura nepieciešamību nosaka Dabas aizsardzības pārvalde, un ir saņemta Dabas aizsardzības pārvaldes rakstiska atļauja šādos gadījumos:</w:t>
      </w:r>
    </w:p>
    <w:p w14:paraId="1FF23872" w14:textId="189A9562" w:rsidR="00ED3E84" w:rsidRPr="00215665" w:rsidRDefault="00ED3E84" w:rsidP="00ED3E84">
      <w:pPr>
        <w:ind w:firstLine="720"/>
        <w:rPr>
          <w:rFonts w:cs="Times New Roman"/>
          <w:sz w:val="22"/>
        </w:rPr>
      </w:pPr>
      <w:r w:rsidRPr="00215665">
        <w:rPr>
          <w:rFonts w:cs="Times New Roman"/>
          <w:sz w:val="22"/>
        </w:rPr>
        <w:t>3</w:t>
      </w:r>
      <w:r w:rsidR="003F295C" w:rsidRPr="00215665">
        <w:rPr>
          <w:rFonts w:cs="Times New Roman"/>
          <w:sz w:val="22"/>
        </w:rPr>
        <w:t>0</w:t>
      </w:r>
      <w:r w:rsidRPr="00215665">
        <w:rPr>
          <w:rFonts w:cs="Times New Roman"/>
          <w:sz w:val="22"/>
        </w:rPr>
        <w:t>.1. koks kļuvis bīstams un nav citu iespēju novērst bīstamības situāciju (piemēram, apzāģēt zarus, izveidot atbalstus, izvietot ceļa vai norādes zīmes, barjeras u.c.);</w:t>
      </w:r>
    </w:p>
    <w:p w14:paraId="2A6C2B62" w14:textId="2575D281" w:rsidR="00ED3E84" w:rsidRPr="00215665" w:rsidRDefault="00ED3E84" w:rsidP="00ED3E84">
      <w:pPr>
        <w:ind w:firstLine="720"/>
        <w:rPr>
          <w:rFonts w:cs="Times New Roman"/>
          <w:sz w:val="22"/>
        </w:rPr>
      </w:pPr>
      <w:r w:rsidRPr="00215665">
        <w:rPr>
          <w:rFonts w:cs="Times New Roman"/>
          <w:sz w:val="22"/>
        </w:rPr>
        <w:t>3</w:t>
      </w:r>
      <w:r w:rsidR="003F295C" w:rsidRPr="00215665">
        <w:rPr>
          <w:rFonts w:cs="Times New Roman"/>
          <w:sz w:val="22"/>
        </w:rPr>
        <w:t>0</w:t>
      </w:r>
      <w:r w:rsidRPr="00215665">
        <w:rPr>
          <w:rFonts w:cs="Times New Roman"/>
          <w:sz w:val="22"/>
        </w:rPr>
        <w:t>.2. koka augtspēja ir pilnīgi zudusi un koks nav dzīvotne īpaši aizsargājamai sugai. Koka augtspēju nosaka atbilstoši meža apsaimniekošanu un izmantošanu regulējošiem normatīviem aktiem;</w:t>
      </w:r>
    </w:p>
    <w:p w14:paraId="12C90A66" w14:textId="4B029F12" w:rsidR="00ED3E84" w:rsidRPr="00215665" w:rsidRDefault="00ED3E84" w:rsidP="00ED3E84">
      <w:pPr>
        <w:ind w:firstLine="720"/>
        <w:rPr>
          <w:rFonts w:eastAsiaTheme="minorHAnsi" w:cs="Times New Roman"/>
          <w:sz w:val="22"/>
        </w:rPr>
      </w:pPr>
      <w:r w:rsidRPr="00215665">
        <w:rPr>
          <w:rFonts w:cs="Times New Roman"/>
          <w:sz w:val="22"/>
        </w:rPr>
        <w:t>3</w:t>
      </w:r>
      <w:r w:rsidR="003F295C" w:rsidRPr="00215665">
        <w:rPr>
          <w:rFonts w:cs="Times New Roman"/>
          <w:sz w:val="22"/>
        </w:rPr>
        <w:t>0</w:t>
      </w:r>
      <w:r w:rsidRPr="00215665">
        <w:rPr>
          <w:rFonts w:cs="Times New Roman"/>
          <w:sz w:val="22"/>
        </w:rPr>
        <w:t>.3. lai nodrošinātu sabiedrības veselības, aizsardzības, drošības vai citas sevišķi svarīgas, arī sociāla vai ekonomiska rakstura, intereses vai videi primāri svarīgas labvēlīgas izmaiņas.</w:t>
      </w:r>
    </w:p>
    <w:p w14:paraId="45A09C95" w14:textId="3303D909" w:rsidR="00ED3E84" w:rsidRPr="00215665" w:rsidRDefault="00ED3E84" w:rsidP="00063FD9">
      <w:pPr>
        <w:ind w:firstLine="0"/>
        <w:rPr>
          <w:rFonts w:cs="Times New Roman"/>
          <w:sz w:val="22"/>
        </w:rPr>
      </w:pPr>
      <w:r w:rsidRPr="00215665">
        <w:rPr>
          <w:rFonts w:eastAsiaTheme="minorHAnsi" w:cs="Times New Roman"/>
          <w:sz w:val="22"/>
        </w:rPr>
        <w:t>3</w:t>
      </w:r>
      <w:r w:rsidR="003F295C" w:rsidRPr="00215665">
        <w:rPr>
          <w:rFonts w:eastAsiaTheme="minorHAnsi" w:cs="Times New Roman"/>
          <w:sz w:val="22"/>
        </w:rPr>
        <w:t>1</w:t>
      </w:r>
      <w:r w:rsidRPr="00215665">
        <w:rPr>
          <w:rFonts w:eastAsiaTheme="minorHAnsi" w:cs="Times New Roman"/>
          <w:sz w:val="22"/>
        </w:rPr>
        <w:t xml:space="preserve">. </w:t>
      </w:r>
      <w:r w:rsidRPr="00215665">
        <w:rPr>
          <w:rFonts w:cs="Times New Roman"/>
          <w:sz w:val="22"/>
        </w:rPr>
        <w:t>Ja aizsargājamā koka augtspēja ir pilnīgi zudusi vai aizsargājamais koks ir nozāģēts, koka stumbrs un zari, kuru diametrs ir lielāks par 50 centimetriem, ir saglabājami koka augšanas vietā vai tuvākajā apkārtnē.</w:t>
      </w:r>
    </w:p>
    <w:p w14:paraId="3DA3DC71" w14:textId="52939F0E" w:rsidR="00ED3E84" w:rsidRPr="00215665" w:rsidRDefault="00ED3E84" w:rsidP="001C10D0">
      <w:pPr>
        <w:ind w:firstLine="0"/>
        <w:rPr>
          <w:rFonts w:cs="Times New Roman"/>
          <w:sz w:val="22"/>
        </w:rPr>
      </w:pPr>
      <w:r w:rsidRPr="00215665">
        <w:rPr>
          <w:rFonts w:cs="Times New Roman"/>
          <w:sz w:val="22"/>
        </w:rPr>
        <w:t>3</w:t>
      </w:r>
      <w:r w:rsidR="003F295C" w:rsidRPr="00215665">
        <w:rPr>
          <w:rFonts w:cs="Times New Roman"/>
          <w:sz w:val="22"/>
        </w:rPr>
        <w:t>2</w:t>
      </w:r>
      <w:r w:rsidRPr="00215665">
        <w:rPr>
          <w:rFonts w:cs="Times New Roman"/>
          <w:sz w:val="22"/>
        </w:rPr>
        <w:t>. Aizsargājamā ģeoloģiskā un ģeomorfoloģiskā dabas pieminekļa teritorijā aizliegts rakstīt, zīmēt un gravēt uz dabas pieminekļa un to pārvietot.</w:t>
      </w:r>
    </w:p>
    <w:p w14:paraId="524CAC7F" w14:textId="77777777" w:rsidR="00ED3E84" w:rsidRPr="00215665" w:rsidRDefault="00ED3E84" w:rsidP="00ED3E84">
      <w:pPr>
        <w:shd w:val="clear" w:color="auto" w:fill="FFFFFF"/>
        <w:spacing w:before="120" w:after="0"/>
        <w:jc w:val="right"/>
        <w:rPr>
          <w:rFonts w:eastAsia="Times New Roman" w:cs="Times New Roman"/>
          <w:sz w:val="22"/>
          <w:lang w:eastAsia="lv-LV"/>
        </w:rPr>
      </w:pPr>
    </w:p>
    <w:p w14:paraId="30ACC2EC" w14:textId="77777777" w:rsidR="00053272" w:rsidRPr="00215665" w:rsidRDefault="00053272" w:rsidP="00ED3E84">
      <w:pPr>
        <w:shd w:val="clear" w:color="auto" w:fill="FFFFFF"/>
        <w:spacing w:before="120" w:after="0"/>
        <w:jc w:val="right"/>
        <w:rPr>
          <w:rFonts w:eastAsia="Times New Roman" w:cs="Times New Roman"/>
          <w:sz w:val="22"/>
          <w:lang w:eastAsia="lv-LV"/>
        </w:rPr>
      </w:pPr>
    </w:p>
    <w:p w14:paraId="247B6867" w14:textId="77777777" w:rsidR="00053272" w:rsidRPr="00215665" w:rsidRDefault="00053272" w:rsidP="00ED3E84">
      <w:pPr>
        <w:shd w:val="clear" w:color="auto" w:fill="FFFFFF"/>
        <w:spacing w:before="120" w:after="0"/>
        <w:jc w:val="right"/>
        <w:rPr>
          <w:rFonts w:eastAsia="Times New Roman" w:cs="Times New Roman"/>
          <w:sz w:val="22"/>
          <w:lang w:eastAsia="lv-LV"/>
        </w:rPr>
      </w:pPr>
    </w:p>
    <w:p w14:paraId="3587CD58" w14:textId="23B17631" w:rsidR="00ED3E84" w:rsidRPr="00215665" w:rsidRDefault="00ED3E84" w:rsidP="00ED3E84">
      <w:pPr>
        <w:shd w:val="clear" w:color="auto" w:fill="FFFFFF"/>
        <w:spacing w:before="120" w:after="0"/>
        <w:jc w:val="right"/>
        <w:rPr>
          <w:rFonts w:eastAsia="Times New Roman" w:cs="Times New Roman"/>
          <w:sz w:val="22"/>
          <w:lang w:eastAsia="lv-LV"/>
        </w:rPr>
      </w:pPr>
      <w:r w:rsidRPr="00215665">
        <w:rPr>
          <w:rFonts w:eastAsia="Times New Roman" w:cs="Times New Roman"/>
          <w:sz w:val="22"/>
          <w:lang w:eastAsia="lv-LV"/>
        </w:rPr>
        <w:t>1. pielikums</w:t>
      </w:r>
      <w:r w:rsidRPr="00215665">
        <w:rPr>
          <w:rFonts w:eastAsia="Times New Roman" w:cs="Times New Roman"/>
          <w:sz w:val="22"/>
          <w:lang w:eastAsia="lv-LV"/>
        </w:rPr>
        <w:br/>
      </w:r>
      <w:bookmarkStart w:id="96" w:name="piel-82873"/>
      <w:bookmarkEnd w:id="96"/>
      <w:r w:rsidRPr="00215665">
        <w:rPr>
          <w:rFonts w:eastAsia="Times New Roman" w:cs="Times New Roman"/>
          <w:sz w:val="22"/>
          <w:lang w:eastAsia="lv-LV"/>
        </w:rPr>
        <w:t>Dabas parka “Cir</w:t>
      </w:r>
      <w:r w:rsidR="00565ADC" w:rsidRPr="00215665">
        <w:rPr>
          <w:rFonts w:eastAsia="Times New Roman" w:cs="Times New Roman"/>
          <w:sz w:val="22"/>
          <w:lang w:eastAsia="lv-LV"/>
        </w:rPr>
        <w:t>i</w:t>
      </w:r>
      <w:r w:rsidRPr="00215665">
        <w:rPr>
          <w:rFonts w:eastAsia="Times New Roman" w:cs="Times New Roman"/>
          <w:sz w:val="22"/>
          <w:lang w:eastAsia="lv-LV"/>
        </w:rPr>
        <w:t>ša ezers” individuālo aizsardzības un izmatošanas noteikumu projekts</w:t>
      </w:r>
    </w:p>
    <w:p w14:paraId="35DD7F83" w14:textId="77777777" w:rsidR="00ED3E84" w:rsidRPr="00215665" w:rsidRDefault="00ED3E84" w:rsidP="00ED3E84">
      <w:pPr>
        <w:jc w:val="center"/>
        <w:rPr>
          <w:rFonts w:eastAsia="Times New Roman" w:cs="Times New Roman"/>
          <w:b/>
          <w:bCs/>
          <w:sz w:val="22"/>
          <w:lang w:eastAsia="lv-LV"/>
        </w:rPr>
      </w:pPr>
      <w:bookmarkStart w:id="97" w:name="82874"/>
      <w:bookmarkStart w:id="98" w:name="n-82874"/>
      <w:bookmarkEnd w:id="97"/>
      <w:bookmarkEnd w:id="98"/>
      <w:r w:rsidRPr="00215665">
        <w:rPr>
          <w:rFonts w:eastAsia="Times New Roman" w:cs="Times New Roman"/>
          <w:b/>
          <w:bCs/>
          <w:sz w:val="22"/>
          <w:lang w:eastAsia="lv-LV"/>
        </w:rPr>
        <w:t>Dabas parka "Cirīša ezers" funkcionālo zonu shēma</w:t>
      </w:r>
    </w:p>
    <w:p w14:paraId="4A06DC40" w14:textId="3254ED12" w:rsidR="007420F4" w:rsidRPr="00215665" w:rsidRDefault="00F032FC" w:rsidP="00BB2281">
      <w:pPr>
        <w:rPr>
          <w:rFonts w:eastAsia="Times New Roman" w:cs="Times New Roman"/>
          <w:sz w:val="22"/>
          <w:lang w:eastAsia="lv-LV"/>
        </w:rPr>
      </w:pPr>
      <w:r w:rsidRPr="00215665">
        <w:rPr>
          <w:rFonts w:eastAsia="Times New Roman" w:cs="Times New Roman"/>
          <w:i/>
          <w:iCs/>
          <w:sz w:val="22"/>
          <w:lang w:eastAsia="lv-LV"/>
        </w:rPr>
        <w:t>Skat. attēlu 1.8. pielikumā.</w:t>
      </w:r>
      <w:r w:rsidR="007420F4" w:rsidRPr="00215665">
        <w:rPr>
          <w:rFonts w:eastAsia="Times New Roman" w:cs="Times New Roman"/>
          <w:sz w:val="22"/>
          <w:lang w:eastAsia="lv-LV"/>
        </w:rPr>
        <w:br w:type="page"/>
      </w:r>
    </w:p>
    <w:p w14:paraId="59A9E136" w14:textId="593B10F8" w:rsidR="00ED3E84" w:rsidRPr="00215665" w:rsidRDefault="00ED3E84" w:rsidP="00ED3E84">
      <w:pPr>
        <w:shd w:val="clear" w:color="auto" w:fill="FFFFFF"/>
        <w:spacing w:before="120" w:after="0"/>
        <w:jc w:val="right"/>
        <w:rPr>
          <w:rFonts w:eastAsia="Times New Roman" w:cs="Times New Roman"/>
          <w:sz w:val="22"/>
          <w:lang w:eastAsia="lv-LV"/>
        </w:rPr>
      </w:pPr>
      <w:r w:rsidRPr="00215665">
        <w:rPr>
          <w:rFonts w:eastAsia="Times New Roman" w:cs="Times New Roman"/>
          <w:sz w:val="22"/>
          <w:lang w:eastAsia="lv-LV"/>
        </w:rPr>
        <w:lastRenderedPageBreak/>
        <w:t>2. pielikums</w:t>
      </w:r>
      <w:r w:rsidRPr="00215665">
        <w:rPr>
          <w:rFonts w:eastAsia="Times New Roman" w:cs="Times New Roman"/>
          <w:sz w:val="22"/>
          <w:lang w:eastAsia="lv-LV"/>
        </w:rPr>
        <w:br/>
        <w:t>Dabas parka “Cir</w:t>
      </w:r>
      <w:r w:rsidR="001C10D0" w:rsidRPr="00215665">
        <w:rPr>
          <w:rFonts w:eastAsia="Times New Roman" w:cs="Times New Roman"/>
          <w:sz w:val="22"/>
          <w:lang w:eastAsia="lv-LV"/>
        </w:rPr>
        <w:t>i</w:t>
      </w:r>
      <w:r w:rsidRPr="00215665">
        <w:rPr>
          <w:rFonts w:eastAsia="Times New Roman" w:cs="Times New Roman"/>
          <w:sz w:val="22"/>
          <w:lang w:eastAsia="lv-LV"/>
        </w:rPr>
        <w:t>ša ezers” individuālo aizsardzības un izmatošanas noteikumu projekts</w:t>
      </w:r>
    </w:p>
    <w:p w14:paraId="6531B8B8" w14:textId="77777777" w:rsidR="00ED3E84" w:rsidRPr="00215665" w:rsidRDefault="00ED3E84" w:rsidP="00ED3E84">
      <w:pPr>
        <w:shd w:val="clear" w:color="auto" w:fill="FFFFFF"/>
        <w:jc w:val="center"/>
        <w:rPr>
          <w:rFonts w:eastAsia="Times New Roman" w:cs="Times New Roman"/>
          <w:b/>
          <w:bCs/>
          <w:sz w:val="22"/>
          <w:lang w:eastAsia="lv-LV"/>
        </w:rPr>
      </w:pPr>
      <w:r w:rsidRPr="00215665">
        <w:rPr>
          <w:rFonts w:eastAsia="Times New Roman" w:cs="Times New Roman"/>
          <w:b/>
          <w:bCs/>
          <w:sz w:val="22"/>
          <w:lang w:eastAsia="lv-LV"/>
        </w:rPr>
        <w:t>Speciālās informatīvās zīmes paraugs, tās lietošanas un izveidošanas kārtība</w:t>
      </w:r>
    </w:p>
    <w:p w14:paraId="3F885E75" w14:textId="77777777" w:rsidR="00ED3E84" w:rsidRPr="00215665" w:rsidRDefault="00ED3E84" w:rsidP="00ED3E84">
      <w:pPr>
        <w:shd w:val="clear" w:color="auto" w:fill="FFFFFF"/>
        <w:rPr>
          <w:rFonts w:cs="Times New Roman"/>
          <w:sz w:val="22"/>
          <w:shd w:val="clear" w:color="auto" w:fill="FFFFFF"/>
        </w:rPr>
      </w:pPr>
      <w:r w:rsidRPr="00215665">
        <w:rPr>
          <w:rFonts w:eastAsia="Times New Roman" w:cs="Times New Roman"/>
          <w:sz w:val="22"/>
          <w:lang w:eastAsia="lv-LV"/>
        </w:rPr>
        <w:t xml:space="preserve">1. </w:t>
      </w:r>
      <w:r w:rsidRPr="00215665">
        <w:rPr>
          <w:rFonts w:cs="Times New Roman"/>
          <w:sz w:val="22"/>
          <w:shd w:val="clear" w:color="auto" w:fill="FFFFFF"/>
        </w:rPr>
        <w:t>Speciālā informatīvā zīme aizsargājamo teritoriju apzīmēšanai (turpmāk – zīme) ir zaļš kvadrātveida laukums baltā ietvarā ar stilizētu ozollapas piktogrammu.</w:t>
      </w:r>
    </w:p>
    <w:p w14:paraId="6D9C92C1" w14:textId="77777777" w:rsidR="00ED3E84" w:rsidRPr="00215665" w:rsidRDefault="00ED3E84" w:rsidP="00ED3E84">
      <w:pPr>
        <w:shd w:val="clear" w:color="auto" w:fill="FFFFFF"/>
        <w:spacing w:before="120" w:after="0"/>
        <w:rPr>
          <w:rFonts w:eastAsia="Times New Roman" w:cs="Times New Roman"/>
          <w:sz w:val="22"/>
          <w:lang w:eastAsia="lv-LV"/>
        </w:rPr>
      </w:pPr>
      <w:r w:rsidRPr="00215665">
        <w:rPr>
          <w:rFonts w:cs="Times New Roman"/>
          <w:noProof/>
          <w:sz w:val="22"/>
          <w:lang w:eastAsia="lv-LV"/>
        </w:rPr>
        <w:drawing>
          <wp:anchor distT="0" distB="0" distL="114300" distR="114300" simplePos="0" relativeHeight="251704832" behindDoc="0" locked="0" layoutInCell="1" allowOverlap="1" wp14:anchorId="3004B196" wp14:editId="20048F0E">
            <wp:simplePos x="0" y="0"/>
            <wp:positionH relativeFrom="column">
              <wp:posOffset>1913407</wp:posOffset>
            </wp:positionH>
            <wp:positionV relativeFrom="paragraph">
              <wp:posOffset>80340</wp:posOffset>
            </wp:positionV>
            <wp:extent cx="1799590" cy="1799590"/>
            <wp:effectExtent l="0" t="0" r="0" b="0"/>
            <wp:wrapSquare wrapText="bothSides"/>
            <wp:docPr id="1824576532" name="Picture 1" descr="Attēls, kurā ir zīmējums, zaļš, raks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ttēls, kurā ir zīmējums, zaļš, raksts&#10;&#10;Apraksts ģenerēts automātiski"/>
                    <pic:cNvPicPr>
                      <a:picLocks noChangeAspect="1" noChangeArrowheads="1"/>
                    </pic:cNvPicPr>
                  </pic:nvPicPr>
                  <pic:blipFill>
                    <a:blip r:embed="rId181">
                      <a:extLst>
                        <a:ext uri="{28A0092B-C50C-407E-A947-70E740481C1C}">
                          <a14:useLocalDpi xmlns:a14="http://schemas.microsoft.com/office/drawing/2010/main"/>
                        </a:ext>
                      </a:extLst>
                    </a:blip>
                    <a:srcRect/>
                    <a:stretch>
                      <a:fillRect/>
                    </a:stretch>
                  </pic:blipFill>
                  <pic:spPr bwMode="auto">
                    <a:xfrm>
                      <a:off x="0" y="0"/>
                      <a:ext cx="1799590" cy="1799590"/>
                    </a:xfrm>
                    <a:prstGeom prst="rect">
                      <a:avLst/>
                    </a:prstGeom>
                    <a:noFill/>
                    <a:ln>
                      <a:noFill/>
                    </a:ln>
                  </pic:spPr>
                </pic:pic>
              </a:graphicData>
            </a:graphic>
          </wp:anchor>
        </w:drawing>
      </w:r>
    </w:p>
    <w:p w14:paraId="2AB6F7AA" w14:textId="77777777" w:rsidR="00ED3E84" w:rsidRPr="00215665" w:rsidRDefault="00ED3E84" w:rsidP="00ED3E84">
      <w:pPr>
        <w:shd w:val="clear" w:color="auto" w:fill="FFFFFF"/>
        <w:spacing w:before="120" w:after="0"/>
        <w:jc w:val="right"/>
        <w:rPr>
          <w:rFonts w:eastAsia="Times New Roman" w:cs="Times New Roman"/>
          <w:sz w:val="22"/>
          <w:lang w:eastAsia="lv-LV"/>
        </w:rPr>
      </w:pPr>
    </w:p>
    <w:p w14:paraId="484810D8" w14:textId="77777777" w:rsidR="00ED3E84" w:rsidRPr="00215665" w:rsidRDefault="00ED3E84" w:rsidP="00ED3E84">
      <w:pPr>
        <w:shd w:val="clear" w:color="auto" w:fill="FFFFFF"/>
        <w:spacing w:before="120" w:after="0"/>
        <w:jc w:val="right"/>
        <w:rPr>
          <w:rFonts w:eastAsia="Times New Roman" w:cs="Times New Roman"/>
          <w:sz w:val="22"/>
          <w:lang w:eastAsia="lv-LV"/>
        </w:rPr>
      </w:pPr>
    </w:p>
    <w:p w14:paraId="0FBB1161" w14:textId="77777777" w:rsidR="00ED3E84" w:rsidRPr="00215665" w:rsidRDefault="00ED3E84" w:rsidP="00ED3E84">
      <w:pPr>
        <w:shd w:val="clear" w:color="auto" w:fill="FFFFFF"/>
        <w:spacing w:before="120" w:after="0"/>
        <w:jc w:val="right"/>
        <w:rPr>
          <w:rFonts w:eastAsia="Times New Roman" w:cs="Times New Roman"/>
          <w:sz w:val="22"/>
          <w:lang w:eastAsia="lv-LV"/>
        </w:rPr>
      </w:pPr>
    </w:p>
    <w:p w14:paraId="169660BA" w14:textId="77777777" w:rsidR="00ED3E84" w:rsidRPr="00215665" w:rsidRDefault="00ED3E84" w:rsidP="00ED3E84">
      <w:pPr>
        <w:shd w:val="clear" w:color="auto" w:fill="FFFFFF"/>
        <w:spacing w:before="120" w:after="0"/>
        <w:jc w:val="right"/>
        <w:rPr>
          <w:rFonts w:eastAsia="Times New Roman" w:cs="Times New Roman"/>
          <w:sz w:val="22"/>
          <w:lang w:eastAsia="lv-LV"/>
        </w:rPr>
      </w:pPr>
    </w:p>
    <w:p w14:paraId="220972AC" w14:textId="77777777" w:rsidR="00ED3E84" w:rsidRPr="00215665" w:rsidRDefault="00ED3E84" w:rsidP="00ED3E84">
      <w:pPr>
        <w:shd w:val="clear" w:color="auto" w:fill="FFFFFF"/>
        <w:spacing w:before="120" w:after="0"/>
        <w:jc w:val="right"/>
        <w:rPr>
          <w:rFonts w:eastAsia="Times New Roman" w:cs="Times New Roman"/>
          <w:sz w:val="22"/>
          <w:lang w:eastAsia="lv-LV"/>
        </w:rPr>
      </w:pPr>
    </w:p>
    <w:p w14:paraId="5F8105AD" w14:textId="77777777" w:rsidR="00ED3E84" w:rsidRPr="00215665" w:rsidRDefault="00ED3E84" w:rsidP="00ED3E84">
      <w:pPr>
        <w:shd w:val="clear" w:color="auto" w:fill="FFFFFF"/>
        <w:spacing w:before="120" w:after="0"/>
        <w:jc w:val="right"/>
        <w:rPr>
          <w:rFonts w:eastAsia="Times New Roman" w:cs="Times New Roman"/>
          <w:sz w:val="22"/>
          <w:lang w:eastAsia="lv-LV"/>
        </w:rPr>
      </w:pPr>
    </w:p>
    <w:p w14:paraId="73C3ABD7" w14:textId="77777777" w:rsidR="00ED3E84" w:rsidRPr="00215665" w:rsidRDefault="00ED3E84" w:rsidP="00ED3E84">
      <w:pPr>
        <w:shd w:val="clear" w:color="auto" w:fill="FFFFFF"/>
        <w:spacing w:before="120" w:after="0"/>
        <w:jc w:val="right"/>
        <w:rPr>
          <w:rFonts w:eastAsia="Times New Roman" w:cs="Times New Roman"/>
          <w:sz w:val="22"/>
          <w:lang w:eastAsia="lv-LV"/>
        </w:rPr>
      </w:pPr>
    </w:p>
    <w:p w14:paraId="34A449D2" w14:textId="77777777" w:rsidR="00ED3E84" w:rsidRPr="00215665" w:rsidRDefault="00ED3E84" w:rsidP="00ED3E84">
      <w:pPr>
        <w:shd w:val="clear" w:color="auto" w:fill="FFFFFF"/>
        <w:spacing w:before="120" w:after="0"/>
        <w:jc w:val="right"/>
        <w:rPr>
          <w:rFonts w:eastAsia="Times New Roman" w:cs="Times New Roman"/>
          <w:sz w:val="22"/>
          <w:lang w:eastAsia="lv-LV"/>
        </w:rPr>
      </w:pPr>
    </w:p>
    <w:p w14:paraId="1DB0DABA" w14:textId="77777777" w:rsidR="00ED3E84" w:rsidRPr="00215665" w:rsidRDefault="00ED3E84" w:rsidP="00ED3E84">
      <w:pPr>
        <w:shd w:val="clear" w:color="auto" w:fill="FFFFFF"/>
        <w:spacing w:before="120" w:after="0"/>
        <w:rPr>
          <w:rFonts w:cs="Times New Roman"/>
          <w:sz w:val="22"/>
          <w:shd w:val="clear" w:color="auto" w:fill="FFFFFF"/>
        </w:rPr>
      </w:pPr>
      <w:r w:rsidRPr="00215665">
        <w:rPr>
          <w:rFonts w:eastAsia="Times New Roman" w:cs="Times New Roman"/>
          <w:sz w:val="22"/>
          <w:lang w:eastAsia="lv-LV"/>
        </w:rPr>
        <w:t xml:space="preserve">2. </w:t>
      </w:r>
      <w:r w:rsidRPr="00215665">
        <w:rPr>
          <w:rFonts w:cs="Times New Roman"/>
          <w:sz w:val="22"/>
          <w:shd w:val="clear" w:color="auto" w:fill="FFFFFF"/>
        </w:rPr>
        <w:t>Zīmes krāsas (krāsu prasības norādītas </w:t>
      </w:r>
      <w:r w:rsidRPr="00215665">
        <w:rPr>
          <w:rFonts w:cs="Times New Roman"/>
          <w:i/>
          <w:iCs/>
          <w:sz w:val="22"/>
          <w:shd w:val="clear" w:color="auto" w:fill="FFFFFF"/>
        </w:rPr>
        <w:t>PANTONE</w:t>
      </w:r>
      <w:r w:rsidRPr="00215665">
        <w:rPr>
          <w:rFonts w:cs="Times New Roman"/>
          <w:sz w:val="22"/>
          <w:shd w:val="clear" w:color="auto" w:fill="FFFFFF"/>
        </w:rPr>
        <w:t>, </w:t>
      </w:r>
      <w:r w:rsidRPr="00215665">
        <w:rPr>
          <w:rFonts w:cs="Times New Roman"/>
          <w:i/>
          <w:iCs/>
          <w:sz w:val="22"/>
          <w:shd w:val="clear" w:color="auto" w:fill="FFFFFF"/>
        </w:rPr>
        <w:t>CMYK</w:t>
      </w:r>
      <w:r w:rsidRPr="00215665">
        <w:rPr>
          <w:rFonts w:cs="Times New Roman"/>
          <w:sz w:val="22"/>
          <w:shd w:val="clear" w:color="auto" w:fill="FFFFFF"/>
        </w:rPr>
        <w:t> un </w:t>
      </w:r>
      <w:r w:rsidRPr="00215665">
        <w:rPr>
          <w:rFonts w:cs="Times New Roman"/>
          <w:i/>
          <w:iCs/>
          <w:sz w:val="22"/>
          <w:shd w:val="clear" w:color="auto" w:fill="FFFFFF"/>
        </w:rPr>
        <w:t>ORACAL</w:t>
      </w:r>
      <w:r w:rsidRPr="00215665">
        <w:rPr>
          <w:rFonts w:cs="Times New Roman"/>
          <w:sz w:val="22"/>
          <w:shd w:val="clear" w:color="auto" w:fill="FFFFFF"/>
        </w:rPr>
        <w:t> sistēmās) ir šādas:</w:t>
      </w:r>
    </w:p>
    <w:p w14:paraId="24C3D874" w14:textId="77777777" w:rsidR="00ED3E84" w:rsidRPr="00215665" w:rsidRDefault="00ED3E84" w:rsidP="00ED3E84">
      <w:pPr>
        <w:shd w:val="clear" w:color="auto" w:fill="FFFFFF"/>
        <w:spacing w:before="120" w:after="0"/>
        <w:ind w:firstLine="720"/>
        <w:rPr>
          <w:rFonts w:cs="Times New Roman"/>
          <w:sz w:val="22"/>
          <w:shd w:val="clear" w:color="auto" w:fill="FFFFFF"/>
        </w:rPr>
      </w:pPr>
      <w:r w:rsidRPr="00215665">
        <w:rPr>
          <w:rFonts w:cs="Times New Roman"/>
          <w:sz w:val="22"/>
          <w:shd w:val="clear" w:color="auto" w:fill="FFFFFF"/>
        </w:rPr>
        <w:t>2.1. kvadrātveida laukums (ozollapas piktogrammas fons) – gaiši zaļā krāsā (</w:t>
      </w:r>
      <w:r w:rsidRPr="00215665">
        <w:rPr>
          <w:rFonts w:cs="Times New Roman"/>
          <w:i/>
          <w:iCs/>
          <w:sz w:val="22"/>
          <w:shd w:val="clear" w:color="auto" w:fill="FFFFFF"/>
        </w:rPr>
        <w:t>PANTONE 362C</w:t>
      </w:r>
      <w:r w:rsidRPr="00215665">
        <w:rPr>
          <w:rFonts w:cs="Times New Roman"/>
          <w:sz w:val="22"/>
          <w:shd w:val="clear" w:color="auto" w:fill="FFFFFF"/>
        </w:rPr>
        <w:t> vai </w:t>
      </w:r>
      <w:r w:rsidRPr="00215665">
        <w:rPr>
          <w:rFonts w:cs="Times New Roman"/>
          <w:i/>
          <w:iCs/>
          <w:sz w:val="22"/>
          <w:shd w:val="clear" w:color="auto" w:fill="FFFFFF"/>
        </w:rPr>
        <w:t>C70 M0 Y100 K0</w:t>
      </w:r>
      <w:r w:rsidRPr="00215665">
        <w:rPr>
          <w:rFonts w:cs="Times New Roman"/>
          <w:sz w:val="22"/>
          <w:shd w:val="clear" w:color="auto" w:fill="FFFFFF"/>
        </w:rPr>
        <w:t>, vai </w:t>
      </w:r>
      <w:r w:rsidRPr="00215665">
        <w:rPr>
          <w:rFonts w:cs="Times New Roman"/>
          <w:i/>
          <w:iCs/>
          <w:sz w:val="22"/>
          <w:shd w:val="clear" w:color="auto" w:fill="FFFFFF"/>
        </w:rPr>
        <w:t>ORACAL ECONOMY 064</w:t>
      </w:r>
      <w:r w:rsidRPr="00215665">
        <w:rPr>
          <w:rFonts w:cs="Times New Roman"/>
          <w:sz w:val="22"/>
          <w:shd w:val="clear" w:color="auto" w:fill="FFFFFF"/>
        </w:rPr>
        <w:t> (</w:t>
      </w:r>
      <w:proofErr w:type="spellStart"/>
      <w:r w:rsidRPr="00215665">
        <w:rPr>
          <w:rFonts w:cs="Times New Roman"/>
          <w:i/>
          <w:iCs/>
          <w:sz w:val="22"/>
          <w:shd w:val="clear" w:color="auto" w:fill="FFFFFF"/>
        </w:rPr>
        <w:t>yellowgreen</w:t>
      </w:r>
      <w:proofErr w:type="spellEnd"/>
      <w:r w:rsidRPr="00215665">
        <w:rPr>
          <w:rFonts w:cs="Times New Roman"/>
          <w:sz w:val="22"/>
          <w:shd w:val="clear" w:color="auto" w:fill="FFFFFF"/>
        </w:rPr>
        <w:t>));</w:t>
      </w:r>
    </w:p>
    <w:p w14:paraId="0853AD8A" w14:textId="77777777" w:rsidR="00ED3E84" w:rsidRPr="00215665" w:rsidRDefault="00ED3E84" w:rsidP="00ED3E84">
      <w:pPr>
        <w:shd w:val="clear" w:color="auto" w:fill="FFFFFF"/>
        <w:spacing w:before="120" w:after="0"/>
        <w:ind w:firstLine="720"/>
        <w:rPr>
          <w:rFonts w:cs="Times New Roman"/>
          <w:sz w:val="22"/>
          <w:shd w:val="clear" w:color="auto" w:fill="FFFFFF"/>
        </w:rPr>
      </w:pPr>
      <w:r w:rsidRPr="00215665">
        <w:rPr>
          <w:rFonts w:cs="Times New Roman"/>
          <w:sz w:val="22"/>
          <w:shd w:val="clear" w:color="auto" w:fill="FFFFFF"/>
        </w:rPr>
        <w:t>2.2. ozollapas piktogramma – baltā krāsā;</w:t>
      </w:r>
    </w:p>
    <w:p w14:paraId="0D3540FB" w14:textId="77777777" w:rsidR="00ED3E84" w:rsidRPr="00215665" w:rsidRDefault="00ED3E84" w:rsidP="00ED3E84">
      <w:pPr>
        <w:shd w:val="clear" w:color="auto" w:fill="FFFFFF"/>
        <w:spacing w:before="120" w:after="0"/>
        <w:ind w:firstLine="720"/>
        <w:rPr>
          <w:rFonts w:cs="Times New Roman"/>
          <w:sz w:val="22"/>
          <w:shd w:val="clear" w:color="auto" w:fill="FFFFFF"/>
        </w:rPr>
      </w:pPr>
      <w:r w:rsidRPr="00215665">
        <w:rPr>
          <w:rFonts w:cs="Times New Roman"/>
          <w:sz w:val="22"/>
          <w:shd w:val="clear" w:color="auto" w:fill="FFFFFF"/>
        </w:rPr>
        <w:t>2.3. ozollapas piktogrammas kontūra un ozollapas dzīslojums – tumši zaļā krāsā (</w:t>
      </w:r>
      <w:r w:rsidRPr="00215665">
        <w:rPr>
          <w:rFonts w:cs="Times New Roman"/>
          <w:i/>
          <w:iCs/>
          <w:sz w:val="22"/>
          <w:shd w:val="clear" w:color="auto" w:fill="FFFFFF"/>
        </w:rPr>
        <w:t>PANTONE 3425C</w:t>
      </w:r>
      <w:r w:rsidRPr="00215665">
        <w:rPr>
          <w:rFonts w:cs="Times New Roman"/>
          <w:sz w:val="22"/>
          <w:shd w:val="clear" w:color="auto" w:fill="FFFFFF"/>
        </w:rPr>
        <w:t> vai </w:t>
      </w:r>
      <w:r w:rsidRPr="00215665">
        <w:rPr>
          <w:rFonts w:cs="Times New Roman"/>
          <w:i/>
          <w:iCs/>
          <w:sz w:val="22"/>
          <w:shd w:val="clear" w:color="auto" w:fill="FFFFFF"/>
        </w:rPr>
        <w:t>C100 M0 Y78 K42</w:t>
      </w:r>
      <w:r w:rsidRPr="00215665">
        <w:rPr>
          <w:rFonts w:cs="Times New Roman"/>
          <w:sz w:val="22"/>
          <w:shd w:val="clear" w:color="auto" w:fill="FFFFFF"/>
        </w:rPr>
        <w:t>, vai </w:t>
      </w:r>
      <w:r w:rsidRPr="00215665">
        <w:rPr>
          <w:rFonts w:cs="Times New Roman"/>
          <w:i/>
          <w:iCs/>
          <w:sz w:val="22"/>
          <w:shd w:val="clear" w:color="auto" w:fill="FFFFFF"/>
        </w:rPr>
        <w:t>ORACAL ECONOMY 060</w:t>
      </w:r>
      <w:r w:rsidRPr="00215665">
        <w:rPr>
          <w:rFonts w:cs="Times New Roman"/>
          <w:sz w:val="22"/>
          <w:shd w:val="clear" w:color="auto" w:fill="FFFFFF"/>
        </w:rPr>
        <w:t> (</w:t>
      </w:r>
      <w:proofErr w:type="spellStart"/>
      <w:r w:rsidRPr="00215665">
        <w:rPr>
          <w:rFonts w:cs="Times New Roman"/>
          <w:i/>
          <w:iCs/>
          <w:sz w:val="22"/>
          <w:shd w:val="clear" w:color="auto" w:fill="FFFFFF"/>
        </w:rPr>
        <w:t>darkgreen</w:t>
      </w:r>
      <w:proofErr w:type="spellEnd"/>
      <w:r w:rsidRPr="00215665">
        <w:rPr>
          <w:rFonts w:cs="Times New Roman"/>
          <w:sz w:val="22"/>
          <w:shd w:val="clear" w:color="auto" w:fill="FFFFFF"/>
        </w:rPr>
        <w:t>));</w:t>
      </w:r>
    </w:p>
    <w:p w14:paraId="4F0A995A" w14:textId="77777777" w:rsidR="00ED3E84" w:rsidRPr="00215665" w:rsidRDefault="00ED3E84" w:rsidP="00ED3E84">
      <w:pPr>
        <w:shd w:val="clear" w:color="auto" w:fill="FFFFFF"/>
        <w:spacing w:before="120" w:after="0"/>
        <w:ind w:firstLine="720"/>
        <w:rPr>
          <w:rFonts w:cs="Times New Roman"/>
          <w:sz w:val="22"/>
          <w:shd w:val="clear" w:color="auto" w:fill="FFFFFF"/>
        </w:rPr>
      </w:pPr>
      <w:r w:rsidRPr="00215665">
        <w:rPr>
          <w:rFonts w:cs="Times New Roman"/>
          <w:sz w:val="22"/>
          <w:shd w:val="clear" w:color="auto" w:fill="FFFFFF"/>
        </w:rPr>
        <w:t>2.4. zīmes ietvars – baltā krāsā.</w:t>
      </w:r>
    </w:p>
    <w:p w14:paraId="64A9E610" w14:textId="77777777" w:rsidR="00ED3E84" w:rsidRPr="00215665" w:rsidRDefault="00ED3E84" w:rsidP="00ED3E84">
      <w:pPr>
        <w:shd w:val="clear" w:color="auto" w:fill="FFFFFF"/>
        <w:spacing w:before="120" w:after="0"/>
        <w:rPr>
          <w:rFonts w:cs="Times New Roman"/>
          <w:sz w:val="22"/>
          <w:shd w:val="clear" w:color="auto" w:fill="FFFFFF"/>
        </w:rPr>
      </w:pPr>
      <w:r w:rsidRPr="00215665">
        <w:rPr>
          <w:rFonts w:cs="Times New Roman"/>
          <w:sz w:val="22"/>
          <w:shd w:val="clear" w:color="auto" w:fill="FFFFFF"/>
        </w:rPr>
        <w:t>3.  Zīmes lietošanas kārtība:</w:t>
      </w:r>
    </w:p>
    <w:p w14:paraId="64EBE1E1" w14:textId="77777777" w:rsidR="00ED3E84" w:rsidRPr="00215665" w:rsidRDefault="00ED3E84" w:rsidP="00ED3E84">
      <w:pPr>
        <w:shd w:val="clear" w:color="auto" w:fill="FFFFFF"/>
        <w:spacing w:before="120" w:after="0"/>
        <w:ind w:firstLine="720"/>
        <w:rPr>
          <w:rFonts w:cs="Times New Roman"/>
          <w:sz w:val="22"/>
          <w:shd w:val="clear" w:color="auto" w:fill="FFFFFF"/>
        </w:rPr>
      </w:pPr>
      <w:r w:rsidRPr="00215665">
        <w:rPr>
          <w:rFonts w:cs="Times New Roman"/>
          <w:sz w:val="22"/>
          <w:shd w:val="clear" w:color="auto" w:fill="FFFFFF"/>
        </w:rPr>
        <w:t>3.1. uzstādot zīmi dabā, izvēlas vienu no šādiem izmēriem:</w:t>
      </w:r>
    </w:p>
    <w:p w14:paraId="48456E6C" w14:textId="77777777" w:rsidR="00ED3E84" w:rsidRPr="00215665" w:rsidRDefault="00ED3E84" w:rsidP="00ED3E84">
      <w:pPr>
        <w:shd w:val="clear" w:color="auto" w:fill="FFFFFF"/>
        <w:spacing w:before="120" w:after="0"/>
        <w:ind w:left="720" w:firstLine="720"/>
        <w:rPr>
          <w:rFonts w:cs="Times New Roman"/>
          <w:sz w:val="22"/>
          <w:shd w:val="clear" w:color="auto" w:fill="FFFFFF"/>
        </w:rPr>
      </w:pPr>
      <w:r w:rsidRPr="00215665">
        <w:rPr>
          <w:rFonts w:cs="Times New Roman"/>
          <w:sz w:val="22"/>
          <w:shd w:val="clear" w:color="auto" w:fill="FFFFFF"/>
        </w:rPr>
        <w:t>3.1.1. 300 x 300 mm;</w:t>
      </w:r>
    </w:p>
    <w:p w14:paraId="2AA9FE7A" w14:textId="77777777" w:rsidR="00ED3E84" w:rsidRPr="00215665" w:rsidRDefault="00ED3E84" w:rsidP="00ED3E84">
      <w:pPr>
        <w:shd w:val="clear" w:color="auto" w:fill="FFFFFF"/>
        <w:spacing w:before="120" w:after="0"/>
        <w:ind w:left="720" w:firstLine="720"/>
        <w:rPr>
          <w:rFonts w:cs="Times New Roman"/>
          <w:sz w:val="22"/>
          <w:shd w:val="clear" w:color="auto" w:fill="FFFFFF"/>
        </w:rPr>
      </w:pPr>
      <w:r w:rsidRPr="00215665">
        <w:rPr>
          <w:rFonts w:cs="Times New Roman"/>
          <w:sz w:val="22"/>
          <w:shd w:val="clear" w:color="auto" w:fill="FFFFFF"/>
        </w:rPr>
        <w:t>3.1.2. 150 x 150 mm;</w:t>
      </w:r>
    </w:p>
    <w:p w14:paraId="56944E9C" w14:textId="77777777" w:rsidR="00ED3E84" w:rsidRPr="00215665" w:rsidRDefault="00ED3E84" w:rsidP="00ED3E84">
      <w:pPr>
        <w:shd w:val="clear" w:color="auto" w:fill="FFFFFF"/>
        <w:spacing w:before="120" w:after="0"/>
        <w:ind w:left="720" w:firstLine="720"/>
        <w:rPr>
          <w:rFonts w:cs="Times New Roman"/>
          <w:sz w:val="22"/>
          <w:shd w:val="clear" w:color="auto" w:fill="FFFFFF"/>
        </w:rPr>
      </w:pPr>
      <w:r w:rsidRPr="00215665">
        <w:rPr>
          <w:rFonts w:cs="Times New Roman"/>
          <w:sz w:val="22"/>
          <w:shd w:val="clear" w:color="auto" w:fill="FFFFFF"/>
        </w:rPr>
        <w:t>3.1.3. 75 x 75 mm;</w:t>
      </w:r>
    </w:p>
    <w:p w14:paraId="12988AAB" w14:textId="77777777" w:rsidR="00ED3E84" w:rsidRPr="00215665" w:rsidRDefault="00ED3E84" w:rsidP="00ED3E84">
      <w:pPr>
        <w:shd w:val="clear" w:color="auto" w:fill="FFFFFF"/>
        <w:spacing w:before="120" w:after="0"/>
        <w:ind w:firstLine="720"/>
        <w:rPr>
          <w:rFonts w:cs="Times New Roman"/>
          <w:sz w:val="22"/>
          <w:shd w:val="clear" w:color="auto" w:fill="FFFFFF"/>
        </w:rPr>
      </w:pPr>
      <w:r w:rsidRPr="00215665">
        <w:rPr>
          <w:rFonts w:cs="Times New Roman"/>
          <w:sz w:val="22"/>
          <w:shd w:val="clear" w:color="auto" w:fill="FFFFFF"/>
        </w:rPr>
        <w:t>3.2. poligrāfiskajos izdevumos zīmes izmēru, saglabājot kvadrāta proporcijas, izvēlas atbilstoši lietotajam mērogam, bet ne mazāku kā 5 x 5 mm;</w:t>
      </w:r>
    </w:p>
    <w:p w14:paraId="010C8D5A" w14:textId="77777777" w:rsidR="00ED3E84" w:rsidRPr="00215665" w:rsidRDefault="00ED3E84" w:rsidP="00ED3E84">
      <w:pPr>
        <w:shd w:val="clear" w:color="auto" w:fill="FFFFFF"/>
        <w:spacing w:before="120" w:after="0"/>
        <w:ind w:firstLine="720"/>
        <w:rPr>
          <w:rFonts w:cs="Times New Roman"/>
          <w:sz w:val="22"/>
          <w:shd w:val="clear" w:color="auto" w:fill="FFFFFF"/>
        </w:rPr>
      </w:pPr>
      <w:r w:rsidRPr="00215665">
        <w:rPr>
          <w:rFonts w:cs="Times New Roman"/>
          <w:sz w:val="22"/>
          <w:shd w:val="clear" w:color="auto" w:fill="FFFFFF"/>
        </w:rPr>
        <w:t>3.3. pārējos gadījumos, kas nav minēti šā pielikuma 3.1. un 3.2.apakšpunktā, var lietot dažādu izmēru zīmes, saglabājot kvadrāta proporcijas;</w:t>
      </w:r>
    </w:p>
    <w:p w14:paraId="59977742" w14:textId="77777777" w:rsidR="00ED3E84" w:rsidRPr="00215665" w:rsidRDefault="00ED3E84" w:rsidP="00ED3E84">
      <w:pPr>
        <w:shd w:val="clear" w:color="auto" w:fill="FFFFFF"/>
        <w:spacing w:before="120" w:after="0"/>
        <w:ind w:firstLine="720"/>
        <w:rPr>
          <w:rFonts w:cs="Times New Roman"/>
          <w:sz w:val="22"/>
          <w:shd w:val="clear" w:color="auto" w:fill="FFFFFF"/>
        </w:rPr>
      </w:pPr>
      <w:r w:rsidRPr="00215665">
        <w:rPr>
          <w:rFonts w:cs="Times New Roman"/>
          <w:sz w:val="22"/>
          <w:shd w:val="clear" w:color="auto" w:fill="FFFFFF"/>
        </w:rPr>
        <w:t>3.4. zīme nav uzstādāma uz ceļiem.</w:t>
      </w:r>
    </w:p>
    <w:p w14:paraId="45E56B54" w14:textId="2C0A8880" w:rsidR="00053272" w:rsidRPr="00215665" w:rsidRDefault="00ED3E84" w:rsidP="0030512A">
      <w:pPr>
        <w:shd w:val="clear" w:color="auto" w:fill="FFFFFF"/>
        <w:spacing w:before="120" w:after="0"/>
        <w:rPr>
          <w:rFonts w:eastAsia="Times New Roman" w:cs="Times New Roman"/>
          <w:sz w:val="22"/>
          <w:lang w:eastAsia="lv-LV"/>
        </w:rPr>
      </w:pPr>
      <w:r w:rsidRPr="00215665">
        <w:rPr>
          <w:rFonts w:cs="Times New Roman"/>
          <w:sz w:val="22"/>
          <w:shd w:val="clear" w:color="auto" w:fill="FFFFFF"/>
        </w:rPr>
        <w:t>4. Zīmju izveidošanu (sagatavošanu) un izvietošanu nodrošina Dabas aizsardzības pārvalde sadarbībā ar attiecīgo pašvaldību.</w:t>
      </w:r>
      <w:r w:rsidR="00053272" w:rsidRPr="00215665">
        <w:rPr>
          <w:rFonts w:eastAsia="Times New Roman" w:cs="Times New Roman"/>
          <w:sz w:val="22"/>
          <w:lang w:eastAsia="lv-LV"/>
        </w:rPr>
        <w:br w:type="page"/>
      </w:r>
    </w:p>
    <w:p w14:paraId="62D04F6E" w14:textId="77777777" w:rsidR="00ED3E84" w:rsidRPr="00215665" w:rsidRDefault="00ED3E84" w:rsidP="00ED3E84">
      <w:pPr>
        <w:shd w:val="clear" w:color="auto" w:fill="FFFFFF"/>
        <w:spacing w:before="120" w:after="0"/>
        <w:jc w:val="right"/>
        <w:rPr>
          <w:rFonts w:eastAsia="Times New Roman" w:cs="Times New Roman"/>
          <w:sz w:val="22"/>
          <w:lang w:eastAsia="lv-LV"/>
        </w:rPr>
      </w:pPr>
    </w:p>
    <w:p w14:paraId="0D535BCC" w14:textId="3947B871" w:rsidR="00ED3E84" w:rsidRPr="00215665" w:rsidRDefault="00ED3E84" w:rsidP="00ED3E84">
      <w:pPr>
        <w:shd w:val="clear" w:color="auto" w:fill="FFFFFF"/>
        <w:spacing w:before="120" w:after="0"/>
        <w:jc w:val="right"/>
        <w:rPr>
          <w:rFonts w:eastAsia="Times New Roman" w:cs="Times New Roman"/>
          <w:sz w:val="22"/>
          <w:lang w:eastAsia="lv-LV"/>
        </w:rPr>
      </w:pPr>
      <w:r w:rsidRPr="00215665">
        <w:rPr>
          <w:rFonts w:eastAsia="Times New Roman" w:cs="Times New Roman"/>
          <w:sz w:val="22"/>
          <w:lang w:eastAsia="lv-LV"/>
        </w:rPr>
        <w:t>3. pielikums</w:t>
      </w:r>
      <w:r w:rsidRPr="00215665">
        <w:rPr>
          <w:rFonts w:eastAsia="Times New Roman" w:cs="Times New Roman"/>
          <w:sz w:val="22"/>
          <w:lang w:eastAsia="lv-LV"/>
        </w:rPr>
        <w:br/>
        <w:t>Dabas parka “Cir</w:t>
      </w:r>
      <w:r w:rsidR="001C10D0" w:rsidRPr="00215665">
        <w:rPr>
          <w:rFonts w:eastAsia="Times New Roman" w:cs="Times New Roman"/>
          <w:sz w:val="22"/>
          <w:lang w:eastAsia="lv-LV"/>
        </w:rPr>
        <w:t>i</w:t>
      </w:r>
      <w:r w:rsidRPr="00215665">
        <w:rPr>
          <w:rFonts w:eastAsia="Times New Roman" w:cs="Times New Roman"/>
          <w:sz w:val="22"/>
          <w:lang w:eastAsia="lv-LV"/>
        </w:rPr>
        <w:t>ša ezers” individuālo aizsardzības un izmatošanas noteikumu projekts</w:t>
      </w:r>
    </w:p>
    <w:p w14:paraId="51F55243" w14:textId="77777777" w:rsidR="00ED3E84" w:rsidRPr="00215665" w:rsidRDefault="00ED3E84" w:rsidP="00ED3E84">
      <w:pPr>
        <w:shd w:val="clear" w:color="auto" w:fill="FFFFFF"/>
        <w:jc w:val="center"/>
        <w:rPr>
          <w:rFonts w:eastAsia="Times New Roman" w:cs="Times New Roman"/>
          <w:b/>
          <w:bCs/>
          <w:sz w:val="22"/>
          <w:lang w:eastAsia="lv-LV"/>
        </w:rPr>
      </w:pPr>
      <w:r w:rsidRPr="00215665">
        <w:rPr>
          <w:rFonts w:eastAsia="Times New Roman" w:cs="Times New Roman"/>
          <w:b/>
          <w:bCs/>
          <w:sz w:val="22"/>
          <w:lang w:eastAsia="lv-LV"/>
        </w:rPr>
        <w:t>Aizsargājamie koki – vietējo un citzemju sugu dižkoki (pēc apkārtmēra vai augstuma)</w:t>
      </w:r>
    </w:p>
    <w:tbl>
      <w:tblPr>
        <w:tblW w:w="5000" w:type="pct"/>
        <w:tblBorders>
          <w:top w:val="outset" w:sz="6" w:space="0" w:color="414142"/>
          <w:left w:val="outset" w:sz="6" w:space="0" w:color="414142"/>
          <w:bottom w:val="outset" w:sz="6" w:space="0" w:color="414142"/>
          <w:right w:val="outset" w:sz="6" w:space="0" w:color="414142"/>
        </w:tblBorders>
        <w:shd w:val="clear" w:color="auto" w:fill="FFFFFF"/>
        <w:tblCellMar>
          <w:top w:w="30" w:type="dxa"/>
          <w:left w:w="30" w:type="dxa"/>
          <w:bottom w:w="30" w:type="dxa"/>
          <w:right w:w="30" w:type="dxa"/>
        </w:tblCellMar>
        <w:tblLook w:val="04A0" w:firstRow="1" w:lastRow="0" w:firstColumn="1" w:lastColumn="0" w:noHBand="0" w:noVBand="1"/>
      </w:tblPr>
      <w:tblGrid>
        <w:gridCol w:w="915"/>
        <w:gridCol w:w="2378"/>
        <w:gridCol w:w="3109"/>
        <w:gridCol w:w="1373"/>
        <w:gridCol w:w="1280"/>
      </w:tblGrid>
      <w:tr w:rsidR="00ED3E84" w:rsidRPr="00215665" w14:paraId="02362FDF"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B61B42C" w14:textId="77777777" w:rsidR="00ED3E84" w:rsidRPr="00215665" w:rsidRDefault="00ED3E84" w:rsidP="00565ADC">
            <w:pPr>
              <w:spacing w:after="0" w:line="240" w:lineRule="auto"/>
              <w:ind w:firstLine="0"/>
              <w:jc w:val="center"/>
              <w:rPr>
                <w:rFonts w:eastAsia="Times New Roman" w:cs="Times New Roman"/>
                <w:lang w:eastAsia="lv-LV"/>
              </w:rPr>
            </w:pPr>
            <w:proofErr w:type="spellStart"/>
            <w:r w:rsidRPr="00215665">
              <w:rPr>
                <w:rFonts w:eastAsia="Times New Roman" w:cs="Times New Roman"/>
                <w:sz w:val="22"/>
                <w:lang w:eastAsia="lv-LV"/>
              </w:rPr>
              <w:t>Nr.p.k</w:t>
            </w:r>
            <w:proofErr w:type="spellEnd"/>
            <w:r w:rsidRPr="00215665">
              <w:rPr>
                <w:rFonts w:eastAsia="Times New Roman" w:cs="Times New Roman"/>
                <w:sz w:val="22"/>
                <w:lang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E49E209"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Nosaukums latviešu valodā</w:t>
            </w:r>
          </w:p>
        </w:tc>
        <w:tc>
          <w:tcPr>
            <w:tcW w:w="1717"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3715C3E"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Nosaukums latīņu valodā</w:t>
            </w:r>
          </w:p>
        </w:tc>
        <w:tc>
          <w:tcPr>
            <w:tcW w:w="758"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EECA2CB"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Apkārtmērs 1,3 metru augstumā (metros)</w:t>
            </w:r>
          </w:p>
        </w:tc>
        <w:tc>
          <w:tcPr>
            <w:tcW w:w="707"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72E31B8"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Augstums (metros)</w:t>
            </w:r>
          </w:p>
        </w:tc>
      </w:tr>
      <w:tr w:rsidR="00ED3E84" w:rsidRPr="00215665" w14:paraId="2186DA9B" w14:textId="77777777" w:rsidTr="00D648F5">
        <w:trPr>
          <w:trHeight w:val="420"/>
        </w:trPr>
        <w:tc>
          <w:tcPr>
            <w:tcW w:w="0" w:type="auto"/>
            <w:gridSpan w:val="5"/>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3D7312F" w14:textId="77777777" w:rsidR="00ED3E84" w:rsidRPr="00215665" w:rsidRDefault="00ED3E84" w:rsidP="00565ADC">
            <w:pPr>
              <w:spacing w:after="0" w:line="240" w:lineRule="auto"/>
              <w:ind w:firstLine="0"/>
              <w:jc w:val="center"/>
              <w:rPr>
                <w:rFonts w:eastAsia="Times New Roman" w:cs="Times New Roman"/>
                <w:b/>
                <w:bCs/>
                <w:lang w:eastAsia="lv-LV"/>
              </w:rPr>
            </w:pPr>
            <w:r w:rsidRPr="00215665">
              <w:rPr>
                <w:rFonts w:eastAsia="Times New Roman" w:cs="Times New Roman"/>
                <w:b/>
                <w:bCs/>
                <w:sz w:val="22"/>
                <w:lang w:eastAsia="lv-LV"/>
              </w:rPr>
              <w:t>I. Vietējās sugas</w:t>
            </w:r>
          </w:p>
        </w:tc>
      </w:tr>
      <w:tr w:rsidR="00ED3E84" w:rsidRPr="00215665" w14:paraId="7526A989"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4D7D2088"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5455F266"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Āra bērzs (kārpainais) bērzs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0041099A" w14:textId="77777777" w:rsidR="00ED3E84" w:rsidRPr="00215665" w:rsidRDefault="00ED3E84" w:rsidP="00565ADC">
            <w:pPr>
              <w:spacing w:after="0" w:line="240" w:lineRule="auto"/>
              <w:ind w:firstLine="0"/>
              <w:jc w:val="center"/>
              <w:rPr>
                <w:rFonts w:eastAsia="Times New Roman" w:cs="Times New Roman"/>
                <w:lang w:eastAsia="lv-LV"/>
              </w:rPr>
            </w:pPr>
            <w:proofErr w:type="spellStart"/>
            <w:r w:rsidRPr="00215665">
              <w:rPr>
                <w:rFonts w:eastAsia="Times New Roman" w:cs="Times New Roman"/>
                <w:i/>
                <w:iCs/>
                <w:sz w:val="22"/>
                <w:lang w:eastAsia="lv-LV"/>
              </w:rPr>
              <w:t>Betula</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pendula</w:t>
            </w:r>
            <w:proofErr w:type="spellEnd"/>
            <w:r w:rsidRPr="00215665">
              <w:rPr>
                <w:rFonts w:eastAsia="Times New Roman" w:cs="Times New Roman"/>
                <w:sz w:val="22"/>
                <w:lang w:eastAsia="lv-LV"/>
              </w:rPr>
              <w:t> </w:t>
            </w:r>
            <w:r w:rsidRPr="00215665">
              <w:rPr>
                <w:rFonts w:eastAsia="Times New Roman" w:cs="Times New Roman"/>
                <w:i/>
                <w:iCs/>
                <w:sz w:val="22"/>
                <w:lang w:eastAsia="lv-LV"/>
              </w:rPr>
              <w:t>(</w:t>
            </w:r>
            <w:proofErr w:type="spellStart"/>
            <w:r w:rsidRPr="00215665">
              <w:rPr>
                <w:rFonts w:eastAsia="Times New Roman" w:cs="Times New Roman"/>
                <w:i/>
                <w:iCs/>
                <w:sz w:val="22"/>
                <w:lang w:eastAsia="lv-LV"/>
              </w:rPr>
              <w:t>Betula</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verrucosa</w:t>
            </w:r>
            <w:proofErr w:type="spellEnd"/>
            <w:r w:rsidRPr="00215665">
              <w:rPr>
                <w:rFonts w:eastAsia="Times New Roman" w:cs="Times New Roman"/>
                <w:i/>
                <w:iCs/>
                <w:sz w:val="22"/>
                <w:lang w:eastAsia="lv-LV"/>
              </w:rPr>
              <w:t>)</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5A1A048D"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332D8A7D"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33</w:t>
            </w:r>
          </w:p>
        </w:tc>
      </w:tr>
      <w:tr w:rsidR="00ED3E84" w:rsidRPr="00215665" w14:paraId="508A6899"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6742DB96"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0AEEFC36"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Baltalksnis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0D4E5A9E" w14:textId="77777777" w:rsidR="00ED3E84" w:rsidRPr="00215665" w:rsidRDefault="00ED3E84" w:rsidP="00565ADC">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Alnus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incana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11F71F51"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1,6</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50791794"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25</w:t>
            </w:r>
          </w:p>
        </w:tc>
      </w:tr>
      <w:tr w:rsidR="00ED3E84" w:rsidRPr="00215665" w14:paraId="2E77A5BE"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68DB9BA2"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4BEE7ED3"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Blīgzna (pūpolvītols)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178450DA" w14:textId="77777777" w:rsidR="00ED3E84" w:rsidRPr="00215665" w:rsidRDefault="00ED3E84" w:rsidP="00565ADC">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Salix</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caprea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4A1E79C3"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1,9</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0E31FB05"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22</w:t>
            </w:r>
          </w:p>
        </w:tc>
      </w:tr>
      <w:tr w:rsidR="00ED3E84" w:rsidRPr="00215665" w14:paraId="1F82D0F9"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3F1E22F8"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4.</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02305FBC"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Eiropas segliņš</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14D56865" w14:textId="77777777" w:rsidR="00ED3E84" w:rsidRPr="00215665" w:rsidRDefault="00ED3E84" w:rsidP="00565ADC">
            <w:pPr>
              <w:spacing w:after="0" w:line="240" w:lineRule="auto"/>
              <w:ind w:firstLine="0"/>
              <w:jc w:val="center"/>
              <w:rPr>
                <w:rFonts w:eastAsia="Times New Roman" w:cs="Times New Roman"/>
                <w:lang w:eastAsia="lv-LV"/>
              </w:rPr>
            </w:pPr>
            <w:proofErr w:type="spellStart"/>
            <w:r w:rsidRPr="00215665">
              <w:rPr>
                <w:rFonts w:eastAsia="Times New Roman" w:cs="Times New Roman"/>
                <w:i/>
                <w:iCs/>
                <w:sz w:val="22"/>
                <w:lang w:eastAsia="lv-LV"/>
              </w:rPr>
              <w:t>Euonymus</w:t>
            </w:r>
            <w:proofErr w:type="spellEnd"/>
            <w:r w:rsidRPr="00215665">
              <w:rPr>
                <w:rFonts w:eastAsia="Times New Roman" w:cs="Times New Roman"/>
                <w:sz w:val="22"/>
                <w:lang w:eastAsia="lv-LV"/>
              </w:rPr>
              <w:t> </w:t>
            </w:r>
            <w:proofErr w:type="spellStart"/>
            <w:r w:rsidRPr="00215665">
              <w:rPr>
                <w:rFonts w:eastAsia="Times New Roman" w:cs="Times New Roman"/>
                <w:i/>
                <w:iCs/>
                <w:sz w:val="22"/>
                <w:lang w:eastAsia="lv-LV"/>
              </w:rPr>
              <w:t>europaeus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5A12ADE7"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19A66524"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6</w:t>
            </w:r>
          </w:p>
        </w:tc>
      </w:tr>
      <w:tr w:rsidR="00ED3E84" w:rsidRPr="00215665" w14:paraId="696ED04B"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7897B174"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5.</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6E7F968A"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Hibrīdais alksnis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2FBF1F73" w14:textId="77777777" w:rsidR="00ED3E84" w:rsidRPr="00215665" w:rsidRDefault="00ED3E84" w:rsidP="00565ADC">
            <w:pPr>
              <w:spacing w:after="0" w:line="240" w:lineRule="auto"/>
              <w:ind w:firstLine="0"/>
              <w:jc w:val="center"/>
              <w:rPr>
                <w:rFonts w:eastAsia="Times New Roman" w:cs="Times New Roman"/>
                <w:lang w:eastAsia="lv-LV"/>
              </w:rPr>
            </w:pPr>
            <w:proofErr w:type="spellStart"/>
            <w:r w:rsidRPr="00215665">
              <w:rPr>
                <w:rFonts w:eastAsia="Times New Roman" w:cs="Times New Roman"/>
                <w:i/>
                <w:iCs/>
                <w:sz w:val="22"/>
                <w:lang w:eastAsia="lv-LV"/>
              </w:rPr>
              <w:t>Alnus</w:t>
            </w:r>
            <w:proofErr w:type="spellEnd"/>
            <w:r w:rsidRPr="00215665">
              <w:rPr>
                <w:rFonts w:eastAsia="Times New Roman" w:cs="Times New Roman"/>
                <w:sz w:val="22"/>
                <w:lang w:eastAsia="lv-LV"/>
              </w:rPr>
              <w:t> </w:t>
            </w:r>
            <w:r w:rsidRPr="00215665">
              <w:rPr>
                <w:rFonts w:eastAsia="Times New Roman" w:cs="Times New Roman"/>
                <w:i/>
                <w:iCs/>
                <w:sz w:val="22"/>
                <w:lang w:eastAsia="lv-LV"/>
              </w:rPr>
              <w:t>x</w:t>
            </w:r>
            <w:r w:rsidRPr="00215665">
              <w:rPr>
                <w:rFonts w:eastAsia="Times New Roman" w:cs="Times New Roman"/>
                <w:sz w:val="22"/>
                <w:lang w:eastAsia="lv-LV"/>
              </w:rPr>
              <w:t> </w:t>
            </w:r>
            <w:proofErr w:type="spellStart"/>
            <w:r w:rsidRPr="00215665">
              <w:rPr>
                <w:rFonts w:eastAsia="Times New Roman" w:cs="Times New Roman"/>
                <w:i/>
                <w:iCs/>
                <w:sz w:val="22"/>
                <w:lang w:eastAsia="lv-LV"/>
              </w:rPr>
              <w:t>pubescens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5226473B"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21879513"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32</w:t>
            </w:r>
          </w:p>
        </w:tc>
      </w:tr>
      <w:tr w:rsidR="00ED3E84" w:rsidRPr="00215665" w14:paraId="4FAB8EB2"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5B39B7A5"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6.</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50470C15"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Melnalksnis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50A764FC" w14:textId="77777777" w:rsidR="00ED3E84" w:rsidRPr="00215665" w:rsidRDefault="00ED3E84" w:rsidP="00565ADC">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Alnus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glutinosa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40D9EBD7"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03397E36"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30</w:t>
            </w:r>
          </w:p>
        </w:tc>
      </w:tr>
      <w:tr w:rsidR="00ED3E84" w:rsidRPr="00215665" w14:paraId="59805ED1"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038E1B89"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7.</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7DC30B37"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Meža bumbiere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3E9242E1" w14:textId="77777777" w:rsidR="00ED3E84" w:rsidRPr="00215665" w:rsidRDefault="00ED3E84" w:rsidP="00565ADC">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Pyrus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pyraster</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0C1C7BFF"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3BCD9956"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13</w:t>
            </w:r>
          </w:p>
        </w:tc>
      </w:tr>
      <w:tr w:rsidR="00ED3E84" w:rsidRPr="00215665" w14:paraId="48BCB68E"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2CC26B51"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8.</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399BD1C7"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Meža ābele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29CB807B" w14:textId="77777777" w:rsidR="00ED3E84" w:rsidRPr="00215665" w:rsidRDefault="00ED3E84" w:rsidP="00565ADC">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Malus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sylvestris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7F0CC991"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289DCC8B"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14</w:t>
            </w:r>
          </w:p>
        </w:tc>
      </w:tr>
      <w:tr w:rsidR="00ED3E84" w:rsidRPr="00215665" w14:paraId="63F081DE"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0AB4390F"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9.</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3EFDB543"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Parastā apse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261FA9C0" w14:textId="77777777" w:rsidR="00ED3E84" w:rsidRPr="00215665" w:rsidRDefault="00ED3E84" w:rsidP="00565ADC">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Populus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tremula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27BFFF7F"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0BB96F53"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35</w:t>
            </w:r>
          </w:p>
        </w:tc>
      </w:tr>
      <w:tr w:rsidR="00ED3E84" w:rsidRPr="00215665" w14:paraId="5A7F0523"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1CB2FCC4"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10.</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199799E3"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Parastā 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67F75328" w14:textId="77777777" w:rsidR="00ED3E84" w:rsidRPr="00215665" w:rsidRDefault="00ED3E84" w:rsidP="00565ADC">
            <w:pPr>
              <w:spacing w:after="0" w:line="240" w:lineRule="auto"/>
              <w:ind w:firstLine="0"/>
              <w:jc w:val="center"/>
              <w:rPr>
                <w:rFonts w:eastAsia="Times New Roman" w:cs="Times New Roman"/>
                <w:i/>
                <w:iCs/>
                <w:lang w:eastAsia="lv-LV"/>
              </w:rPr>
            </w:pPr>
            <w:r w:rsidRPr="00215665">
              <w:rPr>
                <w:rFonts w:eastAsia="Times New Roman" w:cs="Times New Roman"/>
                <w:i/>
                <w:iCs/>
                <w:sz w:val="22"/>
                <w:lang w:eastAsia="lv-LV"/>
              </w:rPr>
              <w:t>Picea abies</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163E207E"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68713805"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37</w:t>
            </w:r>
          </w:p>
        </w:tc>
      </w:tr>
      <w:tr w:rsidR="00ED3E84" w:rsidRPr="00215665" w14:paraId="13EC49D0"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55F4EA14"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11.</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2FC4DD5B"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Parastā goba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2E6CA89A" w14:textId="77777777" w:rsidR="00ED3E84" w:rsidRPr="00215665" w:rsidRDefault="00ED3E84" w:rsidP="00565ADC">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Ulmus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glabra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198CECCC"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4,0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4E650136"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28</w:t>
            </w:r>
          </w:p>
        </w:tc>
      </w:tr>
      <w:tr w:rsidR="00ED3E84" w:rsidRPr="00215665" w14:paraId="50B4884C"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6AD87831"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12.</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0D87E285"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Parastā ieva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3109BF64" w14:textId="77777777" w:rsidR="00ED3E84" w:rsidRPr="00215665" w:rsidRDefault="00ED3E84" w:rsidP="00565ADC">
            <w:pPr>
              <w:spacing w:after="0" w:line="240" w:lineRule="auto"/>
              <w:ind w:firstLine="0"/>
              <w:jc w:val="center"/>
              <w:rPr>
                <w:rFonts w:eastAsia="Times New Roman" w:cs="Times New Roman"/>
                <w:i/>
                <w:iCs/>
                <w:lang w:eastAsia="lv-LV"/>
              </w:rPr>
            </w:pPr>
            <w:r w:rsidRPr="00215665">
              <w:rPr>
                <w:rFonts w:eastAsia="Times New Roman" w:cs="Times New Roman"/>
                <w:i/>
                <w:iCs/>
                <w:sz w:val="22"/>
                <w:lang w:eastAsia="lv-LV"/>
              </w:rPr>
              <w:t xml:space="preserve">Padus </w:t>
            </w:r>
            <w:proofErr w:type="spellStart"/>
            <w:r w:rsidRPr="00215665">
              <w:rPr>
                <w:rFonts w:eastAsia="Times New Roman" w:cs="Times New Roman"/>
                <w:i/>
                <w:iCs/>
                <w:sz w:val="22"/>
                <w:lang w:eastAsia="lv-LV"/>
              </w:rPr>
              <w:t>avium</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5E002635"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1,7</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46C6B903"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22</w:t>
            </w:r>
          </w:p>
        </w:tc>
      </w:tr>
      <w:tr w:rsidR="00ED3E84" w:rsidRPr="00215665" w14:paraId="3D8EE59E"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38DDAE24"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13.</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2B6E6F73"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Parastā (ogu) īve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46B6567C" w14:textId="77777777" w:rsidR="00ED3E84" w:rsidRPr="00215665" w:rsidRDefault="00ED3E84" w:rsidP="00565ADC">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Taxus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baccata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5C20A65E"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0,6</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6B9B3D63"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8</w:t>
            </w:r>
          </w:p>
        </w:tc>
      </w:tr>
      <w:tr w:rsidR="00ED3E84" w:rsidRPr="00215665" w14:paraId="519C7496"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2E0BB28B"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14.</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11CD57AA"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Parastā kļava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0DA8CE15" w14:textId="77777777" w:rsidR="00ED3E84" w:rsidRPr="00215665" w:rsidRDefault="00ED3E84" w:rsidP="00565ADC">
            <w:pPr>
              <w:spacing w:after="0" w:line="240" w:lineRule="auto"/>
              <w:ind w:firstLine="0"/>
              <w:jc w:val="center"/>
              <w:rPr>
                <w:rFonts w:eastAsia="Times New Roman" w:cs="Times New Roman"/>
                <w:i/>
                <w:iCs/>
                <w:lang w:eastAsia="lv-LV"/>
              </w:rPr>
            </w:pPr>
            <w:r w:rsidRPr="00215665">
              <w:rPr>
                <w:rFonts w:eastAsia="Times New Roman" w:cs="Times New Roman"/>
                <w:i/>
                <w:iCs/>
                <w:sz w:val="22"/>
                <w:lang w:eastAsia="lv-LV"/>
              </w:rPr>
              <w:t xml:space="preserve">Acer </w:t>
            </w:r>
            <w:proofErr w:type="spellStart"/>
            <w:r w:rsidRPr="00215665">
              <w:rPr>
                <w:rFonts w:eastAsia="Times New Roman" w:cs="Times New Roman"/>
                <w:i/>
                <w:iCs/>
                <w:sz w:val="22"/>
                <w:lang w:eastAsia="lv-LV"/>
              </w:rPr>
              <w:t>platanoides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1FF6AD62"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55665374"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27</w:t>
            </w:r>
          </w:p>
        </w:tc>
      </w:tr>
      <w:tr w:rsidR="00ED3E84" w:rsidRPr="00215665" w14:paraId="20FDC6CC"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7A318A76"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15.</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5999C741"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Parastā liepa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7B7DE226" w14:textId="77777777" w:rsidR="00ED3E84" w:rsidRPr="00215665" w:rsidRDefault="00ED3E84" w:rsidP="00565ADC">
            <w:pPr>
              <w:spacing w:after="0" w:line="240" w:lineRule="auto"/>
              <w:ind w:firstLine="0"/>
              <w:jc w:val="center"/>
              <w:rPr>
                <w:rFonts w:eastAsia="Times New Roman" w:cs="Times New Roman"/>
                <w:i/>
                <w:iCs/>
                <w:lang w:eastAsia="lv-LV"/>
              </w:rPr>
            </w:pPr>
            <w:r w:rsidRPr="00215665">
              <w:rPr>
                <w:rFonts w:eastAsia="Times New Roman" w:cs="Times New Roman"/>
                <w:i/>
                <w:iCs/>
                <w:sz w:val="22"/>
                <w:lang w:eastAsia="lv-LV"/>
              </w:rPr>
              <w:t xml:space="preserve">Tilia </w:t>
            </w:r>
            <w:proofErr w:type="spellStart"/>
            <w:r w:rsidRPr="00215665">
              <w:rPr>
                <w:rFonts w:eastAsia="Times New Roman" w:cs="Times New Roman"/>
                <w:i/>
                <w:iCs/>
                <w:sz w:val="22"/>
                <w:lang w:eastAsia="lv-LV"/>
              </w:rPr>
              <w:t>cordata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2759CE55"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3B4D568A"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33</w:t>
            </w:r>
          </w:p>
        </w:tc>
      </w:tr>
      <w:tr w:rsidR="00ED3E84" w:rsidRPr="00215665" w14:paraId="25B6EF43"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42C051B5"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16.</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670B5F2C"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Parastais osis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3A4F13B2" w14:textId="77777777" w:rsidR="00ED3E84" w:rsidRPr="00215665" w:rsidRDefault="00ED3E84" w:rsidP="00565ADC">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Fraxinus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excelsior</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06B35F0C"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2A51F87F"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34</w:t>
            </w:r>
          </w:p>
        </w:tc>
      </w:tr>
      <w:tr w:rsidR="00ED3E84" w:rsidRPr="00215665" w14:paraId="62B59BB8"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7605AFFC"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17.</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533D3DCC"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Parastais ozols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6F78A0A2" w14:textId="77777777" w:rsidR="00ED3E84" w:rsidRPr="00215665" w:rsidRDefault="00ED3E84" w:rsidP="00565ADC">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Quercus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robur</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01B76BC7"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4,0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74AE6DC2"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32</w:t>
            </w:r>
          </w:p>
        </w:tc>
      </w:tr>
      <w:tr w:rsidR="00ED3E84" w:rsidRPr="00215665" w14:paraId="7738CA85"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6C23D681"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18.</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35E90BF3"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Parastais pīlādzis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487C3122" w14:textId="77777777" w:rsidR="00ED3E84" w:rsidRPr="00215665" w:rsidRDefault="00ED3E84" w:rsidP="00565ADC">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Sorbus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aucuparia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5F75C69B"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44511FAB"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21</w:t>
            </w:r>
          </w:p>
        </w:tc>
      </w:tr>
      <w:tr w:rsidR="00ED3E84" w:rsidRPr="00215665" w14:paraId="2A000F99"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58BE43A1"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19.</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1635664F"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Parastā priede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19A2B0FB" w14:textId="77777777" w:rsidR="00ED3E84" w:rsidRPr="00215665" w:rsidRDefault="00ED3E84" w:rsidP="00565ADC">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Pinus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sylvestris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116C3D37"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00752B05"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38</w:t>
            </w:r>
          </w:p>
        </w:tc>
      </w:tr>
      <w:tr w:rsidR="00ED3E84" w:rsidRPr="00215665" w14:paraId="05D50741"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5F631D93"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20.</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78727032"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Parastais skābardis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594723F3" w14:textId="77777777" w:rsidR="00ED3E84" w:rsidRPr="00215665" w:rsidRDefault="00ED3E84" w:rsidP="00565ADC">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Carpinus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betulus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193B0FCD"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09D9DBE1"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20</w:t>
            </w:r>
          </w:p>
        </w:tc>
      </w:tr>
      <w:tr w:rsidR="00ED3E84" w:rsidRPr="00215665" w14:paraId="4399C27E"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58840B26"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21.</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5CAC9608"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Parastā vīksna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640499F4" w14:textId="77777777" w:rsidR="00ED3E84" w:rsidRPr="00215665" w:rsidRDefault="00ED3E84" w:rsidP="00565ADC">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Ulmus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laevis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1F9318CF"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4,0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692B77A4"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30</w:t>
            </w:r>
          </w:p>
        </w:tc>
      </w:tr>
      <w:tr w:rsidR="00ED3E84" w:rsidRPr="00215665" w14:paraId="377CFEE8"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7CC73589"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22.</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015DB9D7"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Purva bērzs (pūkainais bērzs)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03AF2455" w14:textId="77777777" w:rsidR="00ED3E84" w:rsidRPr="00215665" w:rsidRDefault="00ED3E84" w:rsidP="00565ADC">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Betula</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pubescens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Betula</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alba</w:t>
            </w:r>
            <w:proofErr w:type="spellEnd"/>
            <w:r w:rsidRPr="00215665">
              <w:rPr>
                <w:rFonts w:eastAsia="Times New Roman" w:cs="Times New Roman"/>
                <w:i/>
                <w:iCs/>
                <w:sz w:val="22"/>
                <w:lang w:eastAsia="lv-LV"/>
              </w:rPr>
              <w:t>)</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71117F55"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474EDCE4"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32</w:t>
            </w:r>
          </w:p>
        </w:tc>
      </w:tr>
      <w:tr w:rsidR="00ED3E84" w:rsidRPr="00215665" w14:paraId="40CF164B"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514BC938"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23.</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6373595C" w14:textId="77777777" w:rsidR="00ED3E84" w:rsidRPr="00215665" w:rsidRDefault="00ED3E84" w:rsidP="00565ADC">
            <w:pPr>
              <w:spacing w:after="0" w:line="240" w:lineRule="auto"/>
              <w:ind w:firstLine="0"/>
              <w:jc w:val="center"/>
              <w:rPr>
                <w:rFonts w:eastAsia="Times New Roman" w:cs="Times New Roman"/>
                <w:lang w:eastAsia="lv-LV"/>
              </w:rPr>
            </w:pPr>
            <w:proofErr w:type="spellStart"/>
            <w:r w:rsidRPr="00215665">
              <w:rPr>
                <w:rFonts w:eastAsia="Times New Roman" w:cs="Times New Roman"/>
                <w:sz w:val="22"/>
                <w:lang w:eastAsia="lv-LV"/>
              </w:rPr>
              <w:t>Šķetra</w:t>
            </w:r>
            <w:proofErr w:type="spellEnd"/>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5B380D77" w14:textId="77777777" w:rsidR="00ED3E84" w:rsidRPr="00215665" w:rsidRDefault="00ED3E84" w:rsidP="00565ADC">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Salix</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pentandra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10696F6A"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1,6</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37E3FF8A"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22</w:t>
            </w:r>
          </w:p>
        </w:tc>
      </w:tr>
      <w:tr w:rsidR="00ED3E84" w:rsidRPr="00215665" w14:paraId="5FF93FE0"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639707D2"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24.</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3413F58E"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Trauslais vītols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7CC0227F" w14:textId="77777777" w:rsidR="00ED3E84" w:rsidRPr="00215665" w:rsidRDefault="00ED3E84" w:rsidP="00565ADC">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Salix</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fragilis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71F86123"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4,0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60B3776B"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w:t>
            </w:r>
          </w:p>
        </w:tc>
      </w:tr>
      <w:tr w:rsidR="00ED3E84" w:rsidRPr="00215665" w14:paraId="2B1B65A8"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781465D0"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25.</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4192DCEA"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Parastais kadiķis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3A31DCB1" w14:textId="77777777" w:rsidR="00ED3E84" w:rsidRPr="00215665" w:rsidRDefault="00ED3E84" w:rsidP="00565ADC">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Juniperus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communis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25EC4A6B"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0,8</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74EFB5B9"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11</w:t>
            </w:r>
          </w:p>
        </w:tc>
      </w:tr>
      <w:tr w:rsidR="00ED3E84" w:rsidRPr="00215665" w14:paraId="06F35A59" w14:textId="77777777" w:rsidTr="00D648F5">
        <w:trPr>
          <w:trHeight w:val="420"/>
        </w:trPr>
        <w:tc>
          <w:tcPr>
            <w:tcW w:w="0" w:type="auto"/>
            <w:gridSpan w:val="5"/>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517A3CA" w14:textId="77777777" w:rsidR="00ED3E84" w:rsidRPr="00215665" w:rsidRDefault="00ED3E84" w:rsidP="00565ADC">
            <w:pPr>
              <w:spacing w:after="0" w:line="240" w:lineRule="auto"/>
              <w:ind w:firstLine="0"/>
              <w:jc w:val="center"/>
              <w:rPr>
                <w:rFonts w:eastAsia="Times New Roman" w:cs="Times New Roman"/>
                <w:b/>
                <w:bCs/>
                <w:lang w:eastAsia="lv-LV"/>
              </w:rPr>
            </w:pPr>
            <w:r w:rsidRPr="00215665">
              <w:rPr>
                <w:rFonts w:eastAsia="Times New Roman" w:cs="Times New Roman"/>
                <w:b/>
                <w:bCs/>
                <w:sz w:val="22"/>
                <w:lang w:eastAsia="lv-LV"/>
              </w:rPr>
              <w:t>II. Citzemju sugas</w:t>
            </w:r>
          </w:p>
        </w:tc>
      </w:tr>
      <w:tr w:rsidR="00ED3E84" w:rsidRPr="00215665" w14:paraId="38B70C4F"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40DDB344" w14:textId="77777777" w:rsidR="00ED3E84" w:rsidRPr="00215665" w:rsidRDefault="00ED3E84" w:rsidP="00565ADC">
            <w:pPr>
              <w:spacing w:after="0" w:line="240" w:lineRule="auto"/>
              <w:ind w:firstLine="0"/>
              <w:jc w:val="center"/>
              <w:rPr>
                <w:rFonts w:eastAsia="Times New Roman" w:cs="Times New Roman"/>
                <w:sz w:val="22"/>
                <w:lang w:eastAsia="lv-LV"/>
              </w:rPr>
            </w:pPr>
            <w:r w:rsidRPr="00215665">
              <w:rPr>
                <w:rFonts w:eastAsia="Times New Roman" w:cs="Times New Roman"/>
                <w:sz w:val="22"/>
                <w:lang w:eastAsia="lv-LV"/>
              </w:rPr>
              <w:t>26.</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1433149E"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Baltais vītols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06AAADDF" w14:textId="77777777" w:rsidR="00ED3E84" w:rsidRPr="00215665" w:rsidRDefault="00ED3E84" w:rsidP="00565ADC">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Salix</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alba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5CDCE787"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4,5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21AB03A1"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20</w:t>
            </w:r>
          </w:p>
        </w:tc>
      </w:tr>
      <w:tr w:rsidR="00ED3E84" w:rsidRPr="00215665" w14:paraId="643DE525"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78334398" w14:textId="62E1AFD8" w:rsidR="00ED3E84" w:rsidRPr="00215665" w:rsidRDefault="009A20C9" w:rsidP="00565ADC">
            <w:pPr>
              <w:spacing w:after="0" w:line="240" w:lineRule="auto"/>
              <w:ind w:firstLine="0"/>
              <w:jc w:val="center"/>
              <w:rPr>
                <w:rFonts w:eastAsia="Times New Roman" w:cs="Times New Roman"/>
                <w:sz w:val="22"/>
                <w:lang w:eastAsia="lv-LV"/>
              </w:rPr>
            </w:pPr>
            <w:r w:rsidRPr="00215665">
              <w:rPr>
                <w:rFonts w:eastAsia="Times New Roman" w:cs="Times New Roman"/>
                <w:sz w:val="22"/>
                <w:lang w:eastAsia="lv-LV"/>
              </w:rPr>
              <w:t>27.</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61B5258A"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Balzama baltegle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7D6DFAC4" w14:textId="77777777" w:rsidR="00ED3E84" w:rsidRPr="00215665" w:rsidRDefault="00ED3E84" w:rsidP="00565ADC">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Abies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balsamea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7F3A3706"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775DCAE7"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24</w:t>
            </w:r>
          </w:p>
        </w:tc>
      </w:tr>
      <w:tr w:rsidR="009A20C9" w:rsidRPr="00215665" w14:paraId="3B93B077"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358CA591" w14:textId="4FAF2E11" w:rsidR="009A20C9" w:rsidRPr="00215665" w:rsidRDefault="009A20C9" w:rsidP="009A20C9">
            <w:pPr>
              <w:spacing w:after="0" w:line="240" w:lineRule="auto"/>
              <w:ind w:firstLine="0"/>
              <w:jc w:val="center"/>
              <w:rPr>
                <w:rFonts w:eastAsia="Times New Roman" w:cs="Times New Roman"/>
                <w:sz w:val="22"/>
                <w:lang w:eastAsia="lv-LV"/>
              </w:rPr>
            </w:pPr>
            <w:r w:rsidRPr="00215665">
              <w:rPr>
                <w:rFonts w:eastAsia="Times New Roman" w:cs="Times New Roman"/>
                <w:sz w:val="22"/>
                <w:lang w:eastAsia="lv-LV"/>
              </w:rPr>
              <w:t>28.</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6FB87F71"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Eiropas baltegle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13FE151A" w14:textId="77777777" w:rsidR="009A20C9" w:rsidRPr="00215665" w:rsidRDefault="009A20C9" w:rsidP="009A20C9">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Abies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alba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157C5473"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2,7</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5DC076A0"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32</w:t>
            </w:r>
          </w:p>
        </w:tc>
      </w:tr>
      <w:tr w:rsidR="009A20C9" w:rsidRPr="00215665" w14:paraId="298C1647"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2BE5A4FE" w14:textId="0E87296E" w:rsidR="009A20C9" w:rsidRPr="00215665" w:rsidRDefault="009A20C9" w:rsidP="009A20C9">
            <w:pPr>
              <w:spacing w:after="0" w:line="240" w:lineRule="auto"/>
              <w:ind w:firstLine="0"/>
              <w:jc w:val="center"/>
              <w:rPr>
                <w:rFonts w:eastAsia="Times New Roman" w:cs="Times New Roman"/>
                <w:sz w:val="22"/>
                <w:lang w:eastAsia="lv-LV"/>
              </w:rPr>
            </w:pPr>
            <w:r w:rsidRPr="00215665">
              <w:rPr>
                <w:rFonts w:eastAsia="Times New Roman" w:cs="Times New Roman"/>
                <w:sz w:val="22"/>
                <w:lang w:eastAsia="lv-LV"/>
              </w:rPr>
              <w:t>29.</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23F75CFF"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 xml:space="preserve">Eiropas </w:t>
            </w:r>
            <w:proofErr w:type="spellStart"/>
            <w:r w:rsidRPr="00215665">
              <w:rPr>
                <w:rFonts w:eastAsia="Times New Roman" w:cs="Times New Roman"/>
                <w:sz w:val="22"/>
                <w:lang w:eastAsia="lv-LV"/>
              </w:rPr>
              <w:t>ciedrupriede</w:t>
            </w:r>
            <w:proofErr w:type="spellEnd"/>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63B7695E" w14:textId="77777777" w:rsidR="009A20C9" w:rsidRPr="00215665" w:rsidRDefault="009A20C9" w:rsidP="009A20C9">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Pinus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cembra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0E5226F9"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1,6</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00ADE08C"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22</w:t>
            </w:r>
          </w:p>
        </w:tc>
      </w:tr>
      <w:tr w:rsidR="009A20C9" w:rsidRPr="00215665" w14:paraId="35CF7A76"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7E3F7D34" w14:textId="724D1FF9" w:rsidR="009A20C9" w:rsidRPr="00215665" w:rsidRDefault="009A20C9" w:rsidP="009A20C9">
            <w:pPr>
              <w:spacing w:after="0" w:line="240" w:lineRule="auto"/>
              <w:ind w:firstLine="0"/>
              <w:jc w:val="center"/>
              <w:rPr>
                <w:rFonts w:eastAsia="Times New Roman" w:cs="Times New Roman"/>
                <w:sz w:val="22"/>
                <w:lang w:eastAsia="lv-LV"/>
              </w:rPr>
            </w:pPr>
            <w:r w:rsidRPr="00215665">
              <w:rPr>
                <w:rFonts w:eastAsia="Times New Roman" w:cs="Times New Roman"/>
                <w:sz w:val="22"/>
                <w:lang w:eastAsia="lv-LV"/>
              </w:rPr>
              <w:t>30.</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64B3304F"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Eiropas lapegle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49512509" w14:textId="77777777" w:rsidR="009A20C9" w:rsidRPr="00215665" w:rsidRDefault="009A20C9" w:rsidP="009A20C9">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Larix</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decidua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4906980B"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3,2</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1D03CCAB"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39</w:t>
            </w:r>
          </w:p>
        </w:tc>
      </w:tr>
      <w:tr w:rsidR="009A20C9" w:rsidRPr="00215665" w14:paraId="09E0FEC1"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7399DF80" w14:textId="13D08A72" w:rsidR="009A20C9" w:rsidRPr="00215665" w:rsidRDefault="009A20C9" w:rsidP="009A20C9">
            <w:pPr>
              <w:spacing w:after="0" w:line="240" w:lineRule="auto"/>
              <w:ind w:firstLine="0"/>
              <w:jc w:val="center"/>
              <w:rPr>
                <w:rFonts w:eastAsia="Times New Roman" w:cs="Times New Roman"/>
                <w:sz w:val="22"/>
                <w:lang w:eastAsia="lv-LV"/>
              </w:rPr>
            </w:pPr>
            <w:r w:rsidRPr="00215665">
              <w:rPr>
                <w:rFonts w:eastAsia="Times New Roman" w:cs="Times New Roman"/>
                <w:sz w:val="22"/>
                <w:lang w:eastAsia="lv-LV"/>
              </w:rPr>
              <w:t>31.</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71201B25"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Holandes liepa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77BE5F23"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i/>
                <w:iCs/>
                <w:sz w:val="22"/>
                <w:lang w:eastAsia="lv-LV"/>
              </w:rPr>
              <w:t>Tilia</w:t>
            </w:r>
            <w:r w:rsidRPr="00215665">
              <w:rPr>
                <w:rFonts w:eastAsia="Times New Roman" w:cs="Times New Roman"/>
                <w:sz w:val="22"/>
                <w:lang w:eastAsia="lv-LV"/>
              </w:rPr>
              <w:t> </w:t>
            </w:r>
            <w:r w:rsidRPr="00215665">
              <w:rPr>
                <w:rFonts w:eastAsia="Times New Roman" w:cs="Times New Roman"/>
                <w:i/>
                <w:iCs/>
                <w:sz w:val="22"/>
                <w:lang w:eastAsia="lv-LV"/>
              </w:rPr>
              <w:t>x</w:t>
            </w:r>
            <w:r w:rsidRPr="00215665">
              <w:rPr>
                <w:rFonts w:eastAsia="Times New Roman" w:cs="Times New Roman"/>
                <w:sz w:val="22"/>
                <w:lang w:eastAsia="lv-LV"/>
              </w:rPr>
              <w:t> </w:t>
            </w:r>
            <w:proofErr w:type="spellStart"/>
            <w:r w:rsidRPr="00215665">
              <w:rPr>
                <w:rFonts w:eastAsia="Times New Roman" w:cs="Times New Roman"/>
                <w:i/>
                <w:iCs/>
                <w:sz w:val="22"/>
                <w:lang w:eastAsia="lv-LV"/>
              </w:rPr>
              <w:t>europaea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5D54B5ED"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2,8</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15D43AD0"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26</w:t>
            </w:r>
          </w:p>
        </w:tc>
      </w:tr>
      <w:tr w:rsidR="009A20C9" w:rsidRPr="00215665" w14:paraId="1785B99F"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5AFAA627" w14:textId="5DDE6103" w:rsidR="009A20C9" w:rsidRPr="00215665" w:rsidRDefault="009A20C9" w:rsidP="009A20C9">
            <w:pPr>
              <w:spacing w:after="0" w:line="240" w:lineRule="auto"/>
              <w:ind w:firstLine="0"/>
              <w:jc w:val="center"/>
              <w:rPr>
                <w:rFonts w:eastAsia="Times New Roman" w:cs="Times New Roman"/>
                <w:sz w:val="22"/>
                <w:lang w:eastAsia="lv-LV"/>
              </w:rPr>
            </w:pPr>
            <w:r w:rsidRPr="00215665">
              <w:rPr>
                <w:rFonts w:eastAsia="Times New Roman" w:cs="Times New Roman"/>
                <w:sz w:val="22"/>
                <w:lang w:eastAsia="lv-LV"/>
              </w:rPr>
              <w:t>32.</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5CC510B7" w14:textId="77777777" w:rsidR="009A20C9" w:rsidRPr="00215665" w:rsidRDefault="009A20C9" w:rsidP="009A20C9">
            <w:pPr>
              <w:spacing w:after="0" w:line="240" w:lineRule="auto"/>
              <w:ind w:firstLine="0"/>
              <w:jc w:val="center"/>
              <w:rPr>
                <w:rFonts w:eastAsia="Times New Roman" w:cs="Times New Roman"/>
                <w:lang w:eastAsia="lv-LV"/>
              </w:rPr>
            </w:pPr>
            <w:proofErr w:type="spellStart"/>
            <w:r w:rsidRPr="00215665">
              <w:rPr>
                <w:rFonts w:eastAsia="Times New Roman" w:cs="Times New Roman"/>
                <w:sz w:val="22"/>
                <w:lang w:eastAsia="lv-LV"/>
              </w:rPr>
              <w:t>Lēdebūra</w:t>
            </w:r>
            <w:proofErr w:type="spellEnd"/>
            <w:r w:rsidRPr="00215665">
              <w:rPr>
                <w:rFonts w:eastAsia="Times New Roman" w:cs="Times New Roman"/>
                <w:sz w:val="22"/>
                <w:lang w:eastAsia="lv-LV"/>
              </w:rPr>
              <w:t xml:space="preserve"> lapegle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0F1F2190" w14:textId="77777777" w:rsidR="009A20C9" w:rsidRPr="00215665" w:rsidRDefault="009A20C9" w:rsidP="009A20C9">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Larix</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ledebourii</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38574610"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0727A8DC"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34</w:t>
            </w:r>
          </w:p>
        </w:tc>
      </w:tr>
      <w:tr w:rsidR="00ED3E84" w:rsidRPr="00215665" w14:paraId="3231E4DA"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002EB6FF" w14:textId="308F638F" w:rsidR="00ED3E84" w:rsidRPr="00215665" w:rsidRDefault="008120EF" w:rsidP="00565ADC">
            <w:pPr>
              <w:spacing w:after="0" w:line="240" w:lineRule="auto"/>
              <w:ind w:firstLine="0"/>
              <w:jc w:val="center"/>
              <w:rPr>
                <w:rFonts w:eastAsia="Times New Roman" w:cs="Times New Roman"/>
                <w:sz w:val="22"/>
                <w:lang w:eastAsia="lv-LV"/>
              </w:rPr>
            </w:pPr>
            <w:r w:rsidRPr="00215665">
              <w:rPr>
                <w:rFonts w:eastAsia="Times New Roman" w:cs="Times New Roman"/>
                <w:sz w:val="22"/>
                <w:lang w:eastAsia="lv-LV"/>
              </w:rPr>
              <w:lastRenderedPageBreak/>
              <w:t>33.</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1B2F0AE3"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Krimas liepa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76C16D6C"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i/>
                <w:iCs/>
                <w:sz w:val="22"/>
                <w:lang w:eastAsia="lv-LV"/>
              </w:rPr>
              <w:t>Tilia</w:t>
            </w:r>
            <w:r w:rsidRPr="00215665">
              <w:rPr>
                <w:rFonts w:eastAsia="Times New Roman" w:cs="Times New Roman"/>
                <w:sz w:val="22"/>
                <w:lang w:eastAsia="lv-LV"/>
              </w:rPr>
              <w:t> </w:t>
            </w:r>
            <w:r w:rsidRPr="00215665">
              <w:rPr>
                <w:rFonts w:eastAsia="Times New Roman" w:cs="Times New Roman"/>
                <w:i/>
                <w:iCs/>
                <w:sz w:val="22"/>
                <w:lang w:eastAsia="lv-LV"/>
              </w:rPr>
              <w:t>x</w:t>
            </w:r>
            <w:r w:rsidRPr="00215665">
              <w:rPr>
                <w:rFonts w:eastAsia="Times New Roman" w:cs="Times New Roman"/>
                <w:sz w:val="22"/>
                <w:lang w:eastAsia="lv-LV"/>
              </w:rPr>
              <w:t> </w:t>
            </w:r>
            <w:proofErr w:type="spellStart"/>
            <w:r w:rsidRPr="00215665">
              <w:rPr>
                <w:rFonts w:eastAsia="Times New Roman" w:cs="Times New Roman"/>
                <w:i/>
                <w:iCs/>
                <w:sz w:val="22"/>
                <w:lang w:eastAsia="lv-LV"/>
              </w:rPr>
              <w:t>euchlora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758FB0FB"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1,9</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24858AFD"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20</w:t>
            </w:r>
          </w:p>
        </w:tc>
      </w:tr>
      <w:tr w:rsidR="00ED3E84" w:rsidRPr="00215665" w14:paraId="35258D39"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3F2549F9" w14:textId="34B4BA4B" w:rsidR="00ED3E84" w:rsidRPr="00215665" w:rsidRDefault="008120EF" w:rsidP="00565ADC">
            <w:pPr>
              <w:spacing w:after="0" w:line="240" w:lineRule="auto"/>
              <w:ind w:firstLine="0"/>
              <w:jc w:val="center"/>
              <w:rPr>
                <w:rFonts w:eastAsia="Times New Roman" w:cs="Times New Roman"/>
                <w:sz w:val="22"/>
                <w:lang w:eastAsia="lv-LV"/>
              </w:rPr>
            </w:pPr>
            <w:r w:rsidRPr="00215665">
              <w:rPr>
                <w:rFonts w:eastAsia="Times New Roman" w:cs="Times New Roman"/>
                <w:sz w:val="22"/>
                <w:lang w:eastAsia="lv-LV"/>
              </w:rPr>
              <w:t>34.</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1493B9F0"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Lauku kļava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0250F5EC" w14:textId="77777777" w:rsidR="00ED3E84" w:rsidRPr="00215665" w:rsidRDefault="00ED3E84" w:rsidP="00565ADC">
            <w:pPr>
              <w:spacing w:after="0" w:line="240" w:lineRule="auto"/>
              <w:ind w:firstLine="0"/>
              <w:jc w:val="center"/>
              <w:rPr>
                <w:rFonts w:eastAsia="Times New Roman" w:cs="Times New Roman"/>
                <w:i/>
                <w:iCs/>
                <w:lang w:eastAsia="lv-LV"/>
              </w:rPr>
            </w:pPr>
            <w:r w:rsidRPr="00215665">
              <w:rPr>
                <w:rFonts w:eastAsia="Times New Roman" w:cs="Times New Roman"/>
                <w:i/>
                <w:iCs/>
                <w:sz w:val="22"/>
                <w:lang w:eastAsia="lv-LV"/>
              </w:rPr>
              <w:t xml:space="preserve">Acer </w:t>
            </w:r>
            <w:proofErr w:type="spellStart"/>
            <w:r w:rsidRPr="00215665">
              <w:rPr>
                <w:rFonts w:eastAsia="Times New Roman" w:cs="Times New Roman"/>
                <w:i/>
                <w:iCs/>
                <w:sz w:val="22"/>
                <w:lang w:eastAsia="lv-LV"/>
              </w:rPr>
              <w:t>campestre</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76F70804"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7DFB84E0" w14:textId="77777777" w:rsidR="00ED3E84" w:rsidRPr="00215665" w:rsidRDefault="00ED3E84" w:rsidP="00565ADC">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18</w:t>
            </w:r>
          </w:p>
        </w:tc>
      </w:tr>
      <w:tr w:rsidR="009A20C9" w:rsidRPr="00215665" w14:paraId="0199E61B"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7CA78351" w14:textId="351BC79F" w:rsidR="009A20C9" w:rsidRPr="00215665" w:rsidRDefault="009A20C9" w:rsidP="009A20C9">
            <w:pPr>
              <w:spacing w:after="0" w:line="240" w:lineRule="auto"/>
              <w:ind w:firstLine="0"/>
              <w:jc w:val="center"/>
              <w:rPr>
                <w:rFonts w:eastAsia="Times New Roman" w:cs="Times New Roman"/>
                <w:sz w:val="22"/>
                <w:lang w:eastAsia="lv-LV"/>
              </w:rPr>
            </w:pPr>
            <w:r w:rsidRPr="00215665">
              <w:rPr>
                <w:rFonts w:eastAsia="Times New Roman" w:cs="Times New Roman"/>
                <w:sz w:val="22"/>
                <w:lang w:eastAsia="lv-LV"/>
              </w:rPr>
              <w:t>35.</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4165C2CC"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Mandžūrijas riekstkoks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77EED60F" w14:textId="77777777" w:rsidR="009A20C9" w:rsidRPr="00215665" w:rsidRDefault="009A20C9" w:rsidP="009A20C9">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Juglans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mandshurica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2097085E"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1,6</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5D28CEFF"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18</w:t>
            </w:r>
          </w:p>
        </w:tc>
      </w:tr>
      <w:tr w:rsidR="009A20C9" w:rsidRPr="00215665" w14:paraId="5E7D3575"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081D48A4" w14:textId="05C5EE7D" w:rsidR="009A20C9" w:rsidRPr="00215665" w:rsidRDefault="009A20C9" w:rsidP="009A20C9">
            <w:pPr>
              <w:spacing w:after="0" w:line="240" w:lineRule="auto"/>
              <w:ind w:firstLine="0"/>
              <w:jc w:val="center"/>
              <w:rPr>
                <w:rFonts w:eastAsia="Times New Roman" w:cs="Times New Roman"/>
                <w:sz w:val="22"/>
                <w:lang w:eastAsia="lv-LV"/>
              </w:rPr>
            </w:pPr>
            <w:r w:rsidRPr="00215665">
              <w:rPr>
                <w:rFonts w:eastAsia="Times New Roman" w:cs="Times New Roman"/>
                <w:sz w:val="22"/>
                <w:lang w:eastAsia="lv-LV"/>
              </w:rPr>
              <w:t>36.</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66788335"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Melnā priede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384E8679" w14:textId="77777777" w:rsidR="009A20C9" w:rsidRPr="00215665" w:rsidRDefault="009A20C9" w:rsidP="009A20C9">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Pinus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nigra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378995A4"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1,9</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343E8B92"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23</w:t>
            </w:r>
          </w:p>
        </w:tc>
      </w:tr>
      <w:tr w:rsidR="009A20C9" w:rsidRPr="00215665" w14:paraId="25314D1C"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0478A60B" w14:textId="155AEF14"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37.</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2386B3FD" w14:textId="77777777" w:rsidR="009A20C9" w:rsidRPr="00215665" w:rsidRDefault="009A20C9" w:rsidP="009A20C9">
            <w:pPr>
              <w:spacing w:after="0" w:line="240" w:lineRule="auto"/>
              <w:ind w:firstLine="0"/>
              <w:jc w:val="center"/>
              <w:rPr>
                <w:rFonts w:eastAsia="Times New Roman" w:cs="Times New Roman"/>
                <w:lang w:eastAsia="lv-LV"/>
              </w:rPr>
            </w:pPr>
            <w:proofErr w:type="spellStart"/>
            <w:r w:rsidRPr="00215665">
              <w:rPr>
                <w:rFonts w:eastAsia="Times New Roman" w:cs="Times New Roman"/>
                <w:sz w:val="22"/>
                <w:lang w:eastAsia="lv-LV"/>
              </w:rPr>
              <w:t>Menzīsa</w:t>
            </w:r>
            <w:proofErr w:type="spellEnd"/>
            <w:r w:rsidRPr="00215665">
              <w:rPr>
                <w:rFonts w:eastAsia="Times New Roman" w:cs="Times New Roman"/>
                <w:sz w:val="22"/>
                <w:lang w:eastAsia="lv-LV"/>
              </w:rPr>
              <w:t xml:space="preserve"> duglāzija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01B3A909" w14:textId="77777777" w:rsidR="009A20C9" w:rsidRPr="00215665" w:rsidRDefault="009A20C9" w:rsidP="009A20C9">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Pseudotsuga</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menziesii</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6468739E"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2,4</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16285AD5"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30</w:t>
            </w:r>
          </w:p>
        </w:tc>
      </w:tr>
      <w:tr w:rsidR="009A20C9" w:rsidRPr="00215665" w14:paraId="61CE1E68"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6F67F9B2" w14:textId="5C92988C"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38.</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02E3094B"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Papele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5AE83DD0" w14:textId="77777777" w:rsidR="009A20C9" w:rsidRPr="00215665" w:rsidRDefault="009A20C9" w:rsidP="009A20C9">
            <w:pPr>
              <w:spacing w:after="0" w:line="240" w:lineRule="auto"/>
              <w:ind w:firstLine="0"/>
              <w:jc w:val="center"/>
              <w:rPr>
                <w:rFonts w:eastAsia="Times New Roman" w:cs="Times New Roman"/>
                <w:lang w:eastAsia="lv-LV"/>
              </w:rPr>
            </w:pPr>
            <w:proofErr w:type="spellStart"/>
            <w:r w:rsidRPr="00215665">
              <w:rPr>
                <w:rFonts w:eastAsia="Times New Roman" w:cs="Times New Roman"/>
                <w:i/>
                <w:iCs/>
                <w:sz w:val="22"/>
                <w:lang w:eastAsia="lv-LV"/>
              </w:rPr>
              <w:t>Populus</w:t>
            </w:r>
            <w:proofErr w:type="spellEnd"/>
            <w:r w:rsidRPr="00215665">
              <w:rPr>
                <w:rFonts w:eastAsia="Times New Roman" w:cs="Times New Roman"/>
                <w:sz w:val="22"/>
                <w:lang w:eastAsia="lv-LV"/>
              </w:rPr>
              <w:t> </w:t>
            </w:r>
            <w:proofErr w:type="spellStart"/>
            <w:r w:rsidRPr="00215665">
              <w:rPr>
                <w:rFonts w:eastAsia="Times New Roman" w:cs="Times New Roman"/>
                <w:sz w:val="22"/>
                <w:lang w:eastAsia="lv-LV"/>
              </w:rPr>
              <w:t>spp</w:t>
            </w:r>
            <w:proofErr w:type="spellEnd"/>
            <w:r w:rsidRPr="00215665">
              <w:rPr>
                <w:rFonts w:eastAsia="Times New Roman" w:cs="Times New Roman"/>
                <w:sz w:val="22"/>
                <w:lang w:eastAsia="lv-LV"/>
              </w:rPr>
              <w:t>.</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1A983DEB"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5,0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5D8C1352"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35</w:t>
            </w:r>
          </w:p>
        </w:tc>
      </w:tr>
      <w:tr w:rsidR="009A20C9" w:rsidRPr="00215665" w14:paraId="60A2EAB0"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3B717205" w14:textId="7EF31B3B"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39.</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0A2FF56C"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Parastā zirgkastaņa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6CE6EE46" w14:textId="77777777" w:rsidR="009A20C9" w:rsidRPr="00215665" w:rsidRDefault="009A20C9" w:rsidP="009A20C9">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Aesculus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hippocastanum</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724FDC8D"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7CCD076D"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23</w:t>
            </w:r>
          </w:p>
        </w:tc>
      </w:tr>
      <w:tr w:rsidR="009A20C9" w:rsidRPr="00215665" w14:paraId="57FBE38F"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65125925" w14:textId="4F68A79C"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40.</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0BF2E046"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Eiropas dižskābardis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7F928C42" w14:textId="77777777" w:rsidR="009A20C9" w:rsidRPr="00215665" w:rsidRDefault="009A20C9" w:rsidP="009A20C9">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Fagus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sylvatica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341BADF9"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3,8</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24EDF5D0"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30</w:t>
            </w:r>
          </w:p>
        </w:tc>
      </w:tr>
      <w:tr w:rsidR="009A20C9" w:rsidRPr="00215665" w14:paraId="4DBBBA86"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7555CB39" w14:textId="7CF2EB34"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41.</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77624795" w14:textId="77777777" w:rsidR="009A20C9" w:rsidRPr="00215665" w:rsidRDefault="009A20C9" w:rsidP="009A20C9">
            <w:pPr>
              <w:spacing w:after="0" w:line="240" w:lineRule="auto"/>
              <w:ind w:firstLine="0"/>
              <w:jc w:val="center"/>
              <w:rPr>
                <w:rFonts w:eastAsia="Times New Roman" w:cs="Times New Roman"/>
                <w:lang w:eastAsia="lv-LV"/>
              </w:rPr>
            </w:pPr>
            <w:proofErr w:type="spellStart"/>
            <w:r w:rsidRPr="00215665">
              <w:rPr>
                <w:rFonts w:eastAsia="Times New Roman" w:cs="Times New Roman"/>
                <w:sz w:val="22"/>
                <w:lang w:eastAsia="lv-LV"/>
              </w:rPr>
              <w:t>Pensilvānijas</w:t>
            </w:r>
            <w:proofErr w:type="spellEnd"/>
            <w:r w:rsidRPr="00215665">
              <w:rPr>
                <w:rFonts w:eastAsia="Times New Roman" w:cs="Times New Roman"/>
                <w:sz w:val="22"/>
                <w:lang w:eastAsia="lv-LV"/>
              </w:rPr>
              <w:t xml:space="preserve"> osis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10612554" w14:textId="77777777" w:rsidR="009A20C9" w:rsidRPr="00215665" w:rsidRDefault="009A20C9" w:rsidP="009A20C9">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Fraxinus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pennsylvanica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79E1C747"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65A6DEBC"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23</w:t>
            </w:r>
          </w:p>
        </w:tc>
      </w:tr>
      <w:tr w:rsidR="009A20C9" w:rsidRPr="00215665" w14:paraId="60C54543"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35EF738F" w14:textId="0E361A70"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42.</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3E30F65D" w14:textId="77777777" w:rsidR="009A20C9" w:rsidRPr="00215665" w:rsidRDefault="009A20C9" w:rsidP="009A20C9">
            <w:pPr>
              <w:spacing w:after="0" w:line="240" w:lineRule="auto"/>
              <w:ind w:firstLine="0"/>
              <w:jc w:val="center"/>
              <w:rPr>
                <w:rFonts w:eastAsia="Times New Roman" w:cs="Times New Roman"/>
                <w:lang w:eastAsia="lv-LV"/>
              </w:rPr>
            </w:pPr>
            <w:proofErr w:type="spellStart"/>
            <w:r w:rsidRPr="00215665">
              <w:rPr>
                <w:rFonts w:eastAsia="Times New Roman" w:cs="Times New Roman"/>
                <w:sz w:val="22"/>
                <w:lang w:eastAsia="lv-LV"/>
              </w:rPr>
              <w:t>Platlapu</w:t>
            </w:r>
            <w:proofErr w:type="spellEnd"/>
            <w:r w:rsidRPr="00215665">
              <w:rPr>
                <w:rFonts w:eastAsia="Times New Roman" w:cs="Times New Roman"/>
                <w:sz w:val="22"/>
                <w:lang w:eastAsia="lv-LV"/>
              </w:rPr>
              <w:t xml:space="preserve"> liepa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77681736" w14:textId="77777777" w:rsidR="009A20C9" w:rsidRPr="00215665" w:rsidRDefault="009A20C9" w:rsidP="009A20C9">
            <w:pPr>
              <w:spacing w:after="0" w:line="240" w:lineRule="auto"/>
              <w:ind w:firstLine="0"/>
              <w:jc w:val="center"/>
              <w:rPr>
                <w:rFonts w:eastAsia="Times New Roman" w:cs="Times New Roman"/>
                <w:i/>
                <w:iCs/>
                <w:lang w:eastAsia="lv-LV"/>
              </w:rPr>
            </w:pPr>
            <w:r w:rsidRPr="00215665">
              <w:rPr>
                <w:rFonts w:eastAsia="Times New Roman" w:cs="Times New Roman"/>
                <w:i/>
                <w:iCs/>
                <w:sz w:val="22"/>
                <w:lang w:eastAsia="lv-LV"/>
              </w:rPr>
              <w:t xml:space="preserve">Tilia </w:t>
            </w:r>
            <w:proofErr w:type="spellStart"/>
            <w:r w:rsidRPr="00215665">
              <w:rPr>
                <w:rFonts w:eastAsia="Times New Roman" w:cs="Times New Roman"/>
                <w:i/>
                <w:iCs/>
                <w:sz w:val="22"/>
                <w:lang w:eastAsia="lv-LV"/>
              </w:rPr>
              <w:t>platyphyllos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6F4F731E"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3,1</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56003384"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27</w:t>
            </w:r>
          </w:p>
        </w:tc>
      </w:tr>
      <w:tr w:rsidR="009A20C9" w:rsidRPr="00215665" w14:paraId="787D2EC3"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0AFF1447" w14:textId="4CA0E792"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43.</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76B9A1B6"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Pelēkais riekstkoks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4A7DAC9E" w14:textId="77777777" w:rsidR="009A20C9" w:rsidRPr="00215665" w:rsidRDefault="009A20C9" w:rsidP="009A20C9">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Juglans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cinerea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5253F9A5"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2,8</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7A9D1D62"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20</w:t>
            </w:r>
          </w:p>
        </w:tc>
      </w:tr>
      <w:tr w:rsidR="009A20C9" w:rsidRPr="00215665" w14:paraId="3EB1CA25"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7577D9E9" w14:textId="53E09E4F"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44.</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11EFAF37"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Rietumu tūja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3321964A" w14:textId="77777777" w:rsidR="009A20C9" w:rsidRPr="00215665" w:rsidRDefault="009A20C9" w:rsidP="009A20C9">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Thuja</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occidentalis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2A8F6F66"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5BB15FB7"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16</w:t>
            </w:r>
          </w:p>
        </w:tc>
      </w:tr>
      <w:tr w:rsidR="009A20C9" w:rsidRPr="00215665" w14:paraId="784092F3"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45A4BF0A" w14:textId="6B262778"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45.</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5C41B50D"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Saldais ķirsis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5FCBAC6E" w14:textId="77777777" w:rsidR="009A20C9" w:rsidRPr="00215665" w:rsidRDefault="009A20C9" w:rsidP="009A20C9">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Cerasus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avium</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23A2E9B4"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1,6</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3BEC6DE4"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12</w:t>
            </w:r>
          </w:p>
        </w:tc>
      </w:tr>
      <w:tr w:rsidR="009A20C9" w:rsidRPr="00215665" w14:paraId="5E1DDF3A"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60526D49" w14:textId="31C52094"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46.</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553770D8"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Sarkanais ozols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4AF0FAD1" w14:textId="77777777" w:rsidR="009A20C9" w:rsidRPr="00215665" w:rsidRDefault="009A20C9" w:rsidP="009A20C9">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Quercus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rubra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19D2F06E"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1,9</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4C5E70E5"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27</w:t>
            </w:r>
          </w:p>
        </w:tc>
      </w:tr>
      <w:tr w:rsidR="009A20C9" w:rsidRPr="00215665" w14:paraId="3665F4AD"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3B098C56" w14:textId="727F9C83"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47.</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78599807"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Sarkstošais vītols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202A4E1D" w14:textId="77777777" w:rsidR="009A20C9" w:rsidRPr="00215665" w:rsidRDefault="009A20C9" w:rsidP="009A20C9">
            <w:pPr>
              <w:spacing w:after="0" w:line="240" w:lineRule="auto"/>
              <w:ind w:firstLine="0"/>
              <w:jc w:val="center"/>
              <w:rPr>
                <w:rFonts w:eastAsia="Times New Roman" w:cs="Times New Roman"/>
                <w:lang w:eastAsia="lv-LV"/>
              </w:rPr>
            </w:pPr>
            <w:proofErr w:type="spellStart"/>
            <w:r w:rsidRPr="00215665">
              <w:rPr>
                <w:rFonts w:eastAsia="Times New Roman" w:cs="Times New Roman"/>
                <w:i/>
                <w:iCs/>
                <w:sz w:val="22"/>
                <w:lang w:eastAsia="lv-LV"/>
              </w:rPr>
              <w:t>Salix</w:t>
            </w:r>
            <w:proofErr w:type="spellEnd"/>
            <w:r w:rsidRPr="00215665">
              <w:rPr>
                <w:rFonts w:eastAsia="Times New Roman" w:cs="Times New Roman"/>
                <w:sz w:val="22"/>
                <w:lang w:eastAsia="lv-LV"/>
              </w:rPr>
              <w:t> </w:t>
            </w:r>
            <w:r w:rsidRPr="00215665">
              <w:rPr>
                <w:rFonts w:eastAsia="Times New Roman" w:cs="Times New Roman"/>
                <w:i/>
                <w:iCs/>
                <w:sz w:val="22"/>
                <w:lang w:eastAsia="lv-LV"/>
              </w:rPr>
              <w:t>x</w:t>
            </w:r>
            <w:r w:rsidRPr="00215665">
              <w:rPr>
                <w:rFonts w:eastAsia="Times New Roman" w:cs="Times New Roman"/>
                <w:sz w:val="22"/>
                <w:lang w:eastAsia="lv-LV"/>
              </w:rPr>
              <w:t> </w:t>
            </w:r>
            <w:proofErr w:type="spellStart"/>
            <w:r w:rsidRPr="00215665">
              <w:rPr>
                <w:rFonts w:eastAsia="Times New Roman" w:cs="Times New Roman"/>
                <w:i/>
                <w:iCs/>
                <w:sz w:val="22"/>
                <w:lang w:eastAsia="lv-LV"/>
              </w:rPr>
              <w:t>rubens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120374E5"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3,1</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29A83E2C"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25</w:t>
            </w:r>
          </w:p>
        </w:tc>
      </w:tr>
      <w:tr w:rsidR="009A20C9" w:rsidRPr="00215665" w14:paraId="3D2A905F"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006870C3" w14:textId="24A44A1F"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48.</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41BA8922"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Sibīrijas baltegle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2C2BC235" w14:textId="77777777" w:rsidR="009A20C9" w:rsidRPr="00215665" w:rsidRDefault="009A20C9" w:rsidP="009A20C9">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Abies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sibirica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25C63FDA"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1,8</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418C4472"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30</w:t>
            </w:r>
          </w:p>
        </w:tc>
      </w:tr>
      <w:tr w:rsidR="009A20C9" w:rsidRPr="00215665" w14:paraId="3DF9A2AC"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24F166E1" w14:textId="4DBC5CE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49.</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5C047B76"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 xml:space="preserve">Sibīrijas </w:t>
            </w:r>
            <w:proofErr w:type="spellStart"/>
            <w:r w:rsidRPr="00215665">
              <w:rPr>
                <w:rFonts w:eastAsia="Times New Roman" w:cs="Times New Roman"/>
                <w:sz w:val="22"/>
                <w:lang w:eastAsia="lv-LV"/>
              </w:rPr>
              <w:t>ciedrupriede</w:t>
            </w:r>
            <w:proofErr w:type="spellEnd"/>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330140C6" w14:textId="77777777" w:rsidR="009A20C9" w:rsidRPr="00215665" w:rsidRDefault="009A20C9" w:rsidP="009A20C9">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Pinus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sibirica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521EBCC7"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1,9</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003CF7C3"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22</w:t>
            </w:r>
          </w:p>
        </w:tc>
      </w:tr>
      <w:tr w:rsidR="009A20C9" w:rsidRPr="00215665" w14:paraId="33D63AD0" w14:textId="77777777" w:rsidTr="009A20C9">
        <w:tc>
          <w:tcPr>
            <w:tcW w:w="505" w:type="pct"/>
            <w:tcBorders>
              <w:top w:val="outset" w:sz="6" w:space="0" w:color="414142"/>
              <w:left w:val="outset" w:sz="6" w:space="0" w:color="414142"/>
              <w:bottom w:val="outset" w:sz="6" w:space="0" w:color="414142"/>
              <w:right w:val="outset" w:sz="6" w:space="0" w:color="414142"/>
            </w:tcBorders>
            <w:shd w:val="clear" w:color="auto" w:fill="FFFFFF"/>
          </w:tcPr>
          <w:p w14:paraId="2CE2681E" w14:textId="4E44FB5C"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50.</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04C121A4"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Sudraba kļava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003442C9" w14:textId="77777777" w:rsidR="009A20C9" w:rsidRPr="00215665" w:rsidRDefault="009A20C9" w:rsidP="009A20C9">
            <w:pPr>
              <w:spacing w:after="0" w:line="240" w:lineRule="auto"/>
              <w:ind w:firstLine="0"/>
              <w:jc w:val="center"/>
              <w:rPr>
                <w:rFonts w:eastAsia="Times New Roman" w:cs="Times New Roman"/>
                <w:i/>
                <w:iCs/>
                <w:lang w:eastAsia="lv-LV"/>
              </w:rPr>
            </w:pPr>
            <w:r w:rsidRPr="00215665">
              <w:rPr>
                <w:rFonts w:eastAsia="Times New Roman" w:cs="Times New Roman"/>
                <w:i/>
                <w:iCs/>
                <w:sz w:val="22"/>
                <w:lang w:eastAsia="lv-LV"/>
              </w:rPr>
              <w:t xml:space="preserve">Acer </w:t>
            </w:r>
            <w:proofErr w:type="spellStart"/>
            <w:r w:rsidRPr="00215665">
              <w:rPr>
                <w:rFonts w:eastAsia="Times New Roman" w:cs="Times New Roman"/>
                <w:i/>
                <w:iCs/>
                <w:sz w:val="22"/>
                <w:lang w:eastAsia="lv-LV"/>
              </w:rPr>
              <w:t>saccharinum</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6FF2C0F4"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3,2</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4EE149BA"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26</w:t>
            </w:r>
          </w:p>
        </w:tc>
      </w:tr>
      <w:tr w:rsidR="009A20C9" w:rsidRPr="00215665" w14:paraId="532048F5"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3C9B1A06" w14:textId="0E73E5C2"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51.</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25423791" w14:textId="77777777" w:rsidR="009A20C9" w:rsidRPr="00215665" w:rsidRDefault="009A20C9" w:rsidP="009A20C9">
            <w:pPr>
              <w:spacing w:after="0" w:line="240" w:lineRule="auto"/>
              <w:ind w:firstLine="0"/>
              <w:jc w:val="center"/>
              <w:rPr>
                <w:rFonts w:eastAsia="Times New Roman" w:cs="Times New Roman"/>
                <w:lang w:eastAsia="lv-LV"/>
              </w:rPr>
            </w:pPr>
            <w:proofErr w:type="spellStart"/>
            <w:r w:rsidRPr="00215665">
              <w:rPr>
                <w:rFonts w:eastAsia="Times New Roman" w:cs="Times New Roman"/>
                <w:sz w:val="22"/>
                <w:lang w:eastAsia="lv-LV"/>
              </w:rPr>
              <w:t>Veimuta</w:t>
            </w:r>
            <w:proofErr w:type="spellEnd"/>
            <w:r w:rsidRPr="00215665">
              <w:rPr>
                <w:rFonts w:eastAsia="Times New Roman" w:cs="Times New Roman"/>
                <w:sz w:val="22"/>
                <w:lang w:eastAsia="lv-LV"/>
              </w:rPr>
              <w:t xml:space="preserve"> priede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785A71EA" w14:textId="77777777" w:rsidR="009A20C9" w:rsidRPr="00215665" w:rsidRDefault="009A20C9" w:rsidP="009A20C9">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Pinus</w:t>
            </w:r>
            <w:proofErr w:type="spellEnd"/>
            <w:r w:rsidRPr="00215665">
              <w:rPr>
                <w:rFonts w:eastAsia="Times New Roman" w:cs="Times New Roman"/>
                <w:i/>
                <w:iCs/>
                <w:sz w:val="22"/>
                <w:lang w:eastAsia="lv-LV"/>
              </w:rPr>
              <w:t xml:space="preserve"> stropus</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40D11FB5"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2,7</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31BA4CC7"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36</w:t>
            </w:r>
          </w:p>
        </w:tc>
      </w:tr>
      <w:tr w:rsidR="009A20C9" w:rsidRPr="00215665" w14:paraId="6023F543" w14:textId="77777777" w:rsidTr="00040788">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189BB09B" w14:textId="6F5E4F50"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52.</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27D2D65E"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Vienkrāsas baltegle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5E76A67E" w14:textId="77777777" w:rsidR="009A20C9" w:rsidRPr="00215665" w:rsidRDefault="009A20C9" w:rsidP="009A20C9">
            <w:pPr>
              <w:spacing w:after="0" w:line="240" w:lineRule="auto"/>
              <w:ind w:firstLine="0"/>
              <w:jc w:val="center"/>
              <w:rPr>
                <w:rFonts w:eastAsia="Times New Roman" w:cs="Times New Roman"/>
                <w:i/>
                <w:iCs/>
                <w:lang w:eastAsia="lv-LV"/>
              </w:rPr>
            </w:pPr>
            <w:proofErr w:type="spellStart"/>
            <w:r w:rsidRPr="00215665">
              <w:rPr>
                <w:rFonts w:eastAsia="Times New Roman" w:cs="Times New Roman"/>
                <w:i/>
                <w:iCs/>
                <w:sz w:val="22"/>
                <w:lang w:eastAsia="lv-LV"/>
              </w:rPr>
              <w:t>Abies</w:t>
            </w:r>
            <w:proofErr w:type="spellEnd"/>
            <w:r w:rsidRPr="00215665">
              <w:rPr>
                <w:rFonts w:eastAsia="Times New Roman" w:cs="Times New Roman"/>
                <w:i/>
                <w:iCs/>
                <w:sz w:val="22"/>
                <w:lang w:eastAsia="lv-LV"/>
              </w:rPr>
              <w:t xml:space="preserve"> </w:t>
            </w:r>
            <w:proofErr w:type="spellStart"/>
            <w:r w:rsidRPr="00215665">
              <w:rPr>
                <w:rFonts w:eastAsia="Times New Roman" w:cs="Times New Roman"/>
                <w:i/>
                <w:iCs/>
                <w:sz w:val="22"/>
                <w:lang w:eastAsia="lv-LV"/>
              </w:rPr>
              <w:t>concolor</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08DE2185"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1,7</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4CB89474" w14:textId="77777777" w:rsidR="009A20C9" w:rsidRPr="00215665" w:rsidRDefault="009A20C9" w:rsidP="009A20C9">
            <w:pPr>
              <w:spacing w:after="0" w:line="240" w:lineRule="auto"/>
              <w:ind w:firstLine="0"/>
              <w:jc w:val="center"/>
              <w:rPr>
                <w:rFonts w:eastAsia="Times New Roman" w:cs="Times New Roman"/>
                <w:lang w:eastAsia="lv-LV"/>
              </w:rPr>
            </w:pPr>
            <w:r w:rsidRPr="00215665">
              <w:rPr>
                <w:rFonts w:eastAsia="Times New Roman" w:cs="Times New Roman"/>
                <w:sz w:val="22"/>
                <w:lang w:eastAsia="lv-LV"/>
              </w:rPr>
              <w:t>32</w:t>
            </w:r>
          </w:p>
        </w:tc>
      </w:tr>
    </w:tbl>
    <w:p w14:paraId="5E850459" w14:textId="77777777" w:rsidR="00ED3E84" w:rsidRPr="00215665" w:rsidRDefault="00ED3E84" w:rsidP="00ED3E84">
      <w:pPr>
        <w:rPr>
          <w:rFonts w:cs="Times New Roman"/>
        </w:rPr>
      </w:pPr>
    </w:p>
    <w:p w14:paraId="510F4D10" w14:textId="77777777" w:rsidR="004A5816" w:rsidRPr="00215665" w:rsidRDefault="004A5816" w:rsidP="004634F1">
      <w:pPr>
        <w:rPr>
          <w:rFonts w:eastAsiaTheme="majorEastAsia" w:cs="Times New Roman"/>
          <w:bCs/>
          <w:color w:val="000000" w:themeColor="text1"/>
          <w:szCs w:val="24"/>
          <w:lang w:eastAsia="ja-JP"/>
        </w:rPr>
      </w:pPr>
    </w:p>
    <w:p w14:paraId="4CFCB000" w14:textId="77777777" w:rsidR="00BE616E" w:rsidRPr="00215665" w:rsidRDefault="00BE616E" w:rsidP="004634F1">
      <w:pPr>
        <w:rPr>
          <w:rFonts w:eastAsiaTheme="majorEastAsia" w:cs="Times New Roman"/>
          <w:bCs/>
          <w:color w:val="000000" w:themeColor="text1"/>
          <w:szCs w:val="24"/>
          <w:lang w:eastAsia="ja-JP"/>
        </w:rPr>
      </w:pPr>
    </w:p>
    <w:p w14:paraId="14F8DCA6" w14:textId="77777777" w:rsidR="00B56AB5" w:rsidRPr="00215665" w:rsidRDefault="00B56AB5">
      <w:pPr>
        <w:spacing w:after="160" w:line="259" w:lineRule="auto"/>
        <w:ind w:firstLine="0"/>
        <w:jc w:val="left"/>
        <w:rPr>
          <w:rFonts w:eastAsia="Times New Roman" w:cs="Times New Roman"/>
          <w:sz w:val="28"/>
          <w:szCs w:val="28"/>
        </w:rPr>
      </w:pPr>
      <w:r w:rsidRPr="00215665">
        <w:rPr>
          <w:rFonts w:eastAsia="Times New Roman" w:cs="Times New Roman"/>
          <w:color w:val="FF0000"/>
          <w:sz w:val="28"/>
          <w:szCs w:val="28"/>
        </w:rPr>
        <w:br w:type="page"/>
      </w:r>
    </w:p>
    <w:p w14:paraId="2EA0D9AF" w14:textId="77777777" w:rsidR="003E02A0" w:rsidRPr="00215665" w:rsidRDefault="003E02A0" w:rsidP="001D790C">
      <w:pPr>
        <w:pStyle w:val="UzrakastDAP"/>
      </w:pPr>
      <w:bookmarkStart w:id="99" w:name="_Toc204168789"/>
      <w:r w:rsidRPr="00215665">
        <w:lastRenderedPageBreak/>
        <w:t>IZMANTOTIE INFORMĀCIJAS AVOTI</w:t>
      </w:r>
      <w:bookmarkEnd w:id="99"/>
    </w:p>
    <w:p w14:paraId="3B8CF507" w14:textId="77777777" w:rsidR="00825198" w:rsidRPr="00215665" w:rsidRDefault="00825198" w:rsidP="002077D3">
      <w:pPr>
        <w:spacing w:after="60" w:line="240" w:lineRule="auto"/>
        <w:ind w:firstLine="0"/>
        <w:rPr>
          <w:color w:val="000000"/>
          <w:szCs w:val="24"/>
        </w:rPr>
      </w:pPr>
    </w:p>
    <w:p w14:paraId="233B405E" w14:textId="77777777" w:rsidR="00843AA7" w:rsidRPr="00215665" w:rsidRDefault="00843AA7" w:rsidP="00B117AE">
      <w:pPr>
        <w:suppressAutoHyphens/>
        <w:spacing w:line="240" w:lineRule="auto"/>
        <w:ind w:firstLine="0"/>
        <w:rPr>
          <w:rFonts w:cs="Times New Roman"/>
          <w:szCs w:val="24"/>
          <w:lang w:eastAsia="ar-SA"/>
        </w:rPr>
      </w:pPr>
      <w:r w:rsidRPr="00215665">
        <w:rPr>
          <w:rFonts w:cs="Times New Roman"/>
          <w:szCs w:val="24"/>
          <w:lang w:eastAsia="ar-SA"/>
        </w:rPr>
        <w:t>AS “Latvijas valsts meži”. 2024. Vides pārskats par 2023. gadu. Rīga, 147 lpp.</w:t>
      </w:r>
    </w:p>
    <w:p w14:paraId="28B38D77" w14:textId="368EE6DB" w:rsidR="00B117AE" w:rsidRPr="00215665" w:rsidRDefault="00B117AE" w:rsidP="00B117AE">
      <w:pPr>
        <w:suppressAutoHyphens/>
        <w:spacing w:line="240" w:lineRule="auto"/>
        <w:ind w:firstLine="0"/>
      </w:pPr>
      <w:r w:rsidRPr="00215665">
        <w:rPr>
          <w:rFonts w:cs="Times New Roman"/>
          <w:szCs w:val="24"/>
          <w:lang w:eastAsia="ar-SA"/>
        </w:rPr>
        <w:t>Auniņš A. (</w:t>
      </w:r>
      <w:proofErr w:type="spellStart"/>
      <w:r w:rsidRPr="00215665">
        <w:rPr>
          <w:rFonts w:cs="Times New Roman"/>
          <w:szCs w:val="24"/>
          <w:lang w:eastAsia="ar-SA"/>
        </w:rPr>
        <w:t>red</w:t>
      </w:r>
      <w:proofErr w:type="spellEnd"/>
      <w:r w:rsidRPr="00215665">
        <w:rPr>
          <w:rFonts w:cs="Times New Roman"/>
          <w:szCs w:val="24"/>
          <w:lang w:eastAsia="ar-SA"/>
        </w:rPr>
        <w:t>.) 2013. Eiropas Savienības aizsargājamie biotopi Latvijā. Noteikšanas rokasgrāmata. 2. papildināts izdevums. Latvijas Dabas fonds, Vides aizsardzības un reģionālās attīstības ministrija, Rīga, 320 lpp.</w:t>
      </w:r>
      <w:r w:rsidRPr="00215665">
        <w:t xml:space="preserve"> </w:t>
      </w:r>
    </w:p>
    <w:p w14:paraId="3371BA94" w14:textId="77777777" w:rsidR="001660DA" w:rsidRPr="00215665" w:rsidRDefault="001660DA" w:rsidP="001660DA">
      <w:pPr>
        <w:ind w:firstLine="0"/>
        <w:rPr>
          <w:rFonts w:cs="Times New Roman"/>
        </w:rPr>
      </w:pPr>
      <w:r w:rsidRPr="00215665">
        <w:rPr>
          <w:rFonts w:cs="Times New Roman"/>
        </w:rPr>
        <w:t xml:space="preserve">Auniņš A., </w:t>
      </w:r>
      <w:proofErr w:type="spellStart"/>
      <w:r w:rsidRPr="00215665">
        <w:rPr>
          <w:rFonts w:cs="Times New Roman"/>
        </w:rPr>
        <w:t>Mārdega</w:t>
      </w:r>
      <w:proofErr w:type="spellEnd"/>
      <w:r w:rsidRPr="00215665">
        <w:rPr>
          <w:rFonts w:cs="Times New Roman"/>
        </w:rPr>
        <w:t xml:space="preserve"> I. 2024. Dienas putnu fona monitorings. Gala atskaite par 2024. gadu. Latvijas Ornitoloģijas biedrība, Rīga.</w:t>
      </w:r>
    </w:p>
    <w:p w14:paraId="3CFC846A" w14:textId="77777777" w:rsidR="001660DA" w:rsidRPr="00215665" w:rsidRDefault="001660DA" w:rsidP="001660DA">
      <w:pPr>
        <w:ind w:firstLine="0"/>
        <w:rPr>
          <w:rFonts w:cs="Times New Roman"/>
        </w:rPr>
      </w:pPr>
      <w:r w:rsidRPr="00215665">
        <w:rPr>
          <w:rFonts w:cs="Times New Roman"/>
        </w:rPr>
        <w:t xml:space="preserve">Avotiņš </w:t>
      </w:r>
      <w:proofErr w:type="spellStart"/>
      <w:r w:rsidRPr="00215665">
        <w:rPr>
          <w:rFonts w:cs="Times New Roman"/>
        </w:rPr>
        <w:t>jun</w:t>
      </w:r>
      <w:proofErr w:type="spellEnd"/>
      <w:r w:rsidRPr="00215665">
        <w:rPr>
          <w:rFonts w:cs="Times New Roman"/>
        </w:rPr>
        <w:t xml:space="preserve">. A. 2019. Apodziņa </w:t>
      </w:r>
      <w:proofErr w:type="spellStart"/>
      <w:r w:rsidRPr="00215665">
        <w:rPr>
          <w:rFonts w:cs="Times New Roman"/>
        </w:rPr>
        <w:t>Glaucidium</w:t>
      </w:r>
      <w:proofErr w:type="spellEnd"/>
      <w:r w:rsidRPr="00215665">
        <w:rPr>
          <w:rFonts w:cs="Times New Roman"/>
        </w:rPr>
        <w:t xml:space="preserve"> </w:t>
      </w:r>
      <w:proofErr w:type="spellStart"/>
      <w:r w:rsidRPr="00215665">
        <w:rPr>
          <w:rFonts w:cs="Times New Roman"/>
        </w:rPr>
        <w:t>passerinum</w:t>
      </w:r>
      <w:proofErr w:type="spellEnd"/>
      <w:r w:rsidRPr="00215665">
        <w:rPr>
          <w:rFonts w:cs="Times New Roman"/>
        </w:rPr>
        <w:t xml:space="preserve">, bikšainā apoga </w:t>
      </w:r>
      <w:proofErr w:type="spellStart"/>
      <w:r w:rsidRPr="00215665">
        <w:rPr>
          <w:rFonts w:cs="Times New Roman"/>
        </w:rPr>
        <w:t>Aegolius</w:t>
      </w:r>
      <w:proofErr w:type="spellEnd"/>
      <w:r w:rsidRPr="00215665">
        <w:rPr>
          <w:rFonts w:cs="Times New Roman"/>
        </w:rPr>
        <w:t xml:space="preserve"> </w:t>
      </w:r>
      <w:proofErr w:type="spellStart"/>
      <w:r w:rsidRPr="00215665">
        <w:rPr>
          <w:rFonts w:cs="Times New Roman"/>
        </w:rPr>
        <w:t>funereus</w:t>
      </w:r>
      <w:proofErr w:type="spellEnd"/>
      <w:r w:rsidRPr="00215665">
        <w:rPr>
          <w:rFonts w:cs="Times New Roman"/>
        </w:rPr>
        <w:t xml:space="preserve">, meža pūces </w:t>
      </w:r>
      <w:proofErr w:type="spellStart"/>
      <w:r w:rsidRPr="00215665">
        <w:rPr>
          <w:rFonts w:cs="Times New Roman"/>
        </w:rPr>
        <w:t>Strix</w:t>
      </w:r>
      <w:proofErr w:type="spellEnd"/>
      <w:r w:rsidRPr="00215665">
        <w:rPr>
          <w:rFonts w:cs="Times New Roman"/>
        </w:rPr>
        <w:t xml:space="preserve"> </w:t>
      </w:r>
      <w:proofErr w:type="spellStart"/>
      <w:r w:rsidRPr="00215665">
        <w:rPr>
          <w:rFonts w:cs="Times New Roman"/>
        </w:rPr>
        <w:t>aluco</w:t>
      </w:r>
      <w:proofErr w:type="spellEnd"/>
      <w:r w:rsidRPr="00215665">
        <w:rPr>
          <w:rFonts w:cs="Times New Roman"/>
        </w:rPr>
        <w:t xml:space="preserve">, </w:t>
      </w:r>
      <w:proofErr w:type="spellStart"/>
      <w:r w:rsidRPr="00215665">
        <w:rPr>
          <w:rFonts w:cs="Times New Roman"/>
        </w:rPr>
        <w:t>urālpūces</w:t>
      </w:r>
      <w:proofErr w:type="spellEnd"/>
      <w:r w:rsidRPr="00215665">
        <w:rPr>
          <w:rFonts w:cs="Times New Roman"/>
        </w:rPr>
        <w:t xml:space="preserve"> </w:t>
      </w:r>
      <w:proofErr w:type="spellStart"/>
      <w:r w:rsidRPr="00215665">
        <w:rPr>
          <w:rFonts w:cs="Times New Roman"/>
        </w:rPr>
        <w:t>Strix</w:t>
      </w:r>
      <w:proofErr w:type="spellEnd"/>
      <w:r w:rsidRPr="00215665">
        <w:rPr>
          <w:rFonts w:cs="Times New Roman"/>
        </w:rPr>
        <w:t xml:space="preserve"> </w:t>
      </w:r>
      <w:proofErr w:type="spellStart"/>
      <w:r w:rsidRPr="00215665">
        <w:rPr>
          <w:rFonts w:cs="Times New Roman"/>
        </w:rPr>
        <w:t>uralensis</w:t>
      </w:r>
      <w:proofErr w:type="spellEnd"/>
      <w:r w:rsidRPr="00215665">
        <w:rPr>
          <w:rFonts w:cs="Times New Roman"/>
        </w:rPr>
        <w:t xml:space="preserve">, ausainās pūces </w:t>
      </w:r>
      <w:proofErr w:type="spellStart"/>
      <w:r w:rsidRPr="00215665">
        <w:rPr>
          <w:rFonts w:cs="Times New Roman"/>
        </w:rPr>
        <w:t>Asio</w:t>
      </w:r>
      <w:proofErr w:type="spellEnd"/>
      <w:r w:rsidRPr="00215665">
        <w:rPr>
          <w:rFonts w:cs="Times New Roman"/>
        </w:rPr>
        <w:t xml:space="preserve"> </w:t>
      </w:r>
      <w:proofErr w:type="spellStart"/>
      <w:r w:rsidRPr="00215665">
        <w:rPr>
          <w:rFonts w:cs="Times New Roman"/>
        </w:rPr>
        <w:t>otus</w:t>
      </w:r>
      <w:proofErr w:type="spellEnd"/>
      <w:r w:rsidRPr="00215665">
        <w:rPr>
          <w:rFonts w:cs="Times New Roman"/>
        </w:rPr>
        <w:t xml:space="preserve"> un ūpja </w:t>
      </w:r>
      <w:proofErr w:type="spellStart"/>
      <w:r w:rsidRPr="00215665">
        <w:rPr>
          <w:rFonts w:cs="Times New Roman"/>
        </w:rPr>
        <w:t>Bubo</w:t>
      </w:r>
      <w:proofErr w:type="spellEnd"/>
      <w:r w:rsidRPr="00215665">
        <w:rPr>
          <w:rFonts w:cs="Times New Roman"/>
        </w:rPr>
        <w:t xml:space="preserve"> </w:t>
      </w:r>
      <w:proofErr w:type="spellStart"/>
      <w:r w:rsidRPr="00215665">
        <w:rPr>
          <w:rFonts w:cs="Times New Roman"/>
        </w:rPr>
        <w:t>bubo</w:t>
      </w:r>
      <w:proofErr w:type="spellEnd"/>
      <w:r w:rsidRPr="00215665">
        <w:rPr>
          <w:rFonts w:cs="Times New Roman"/>
        </w:rPr>
        <w:t xml:space="preserve"> aizsardzības plāns. Latvijas Ornitoloģijas biedrība, Rīga.</w:t>
      </w:r>
    </w:p>
    <w:p w14:paraId="2F631E8D" w14:textId="77777777" w:rsidR="00AC4CB1" w:rsidRPr="00215665" w:rsidRDefault="00AC4CB1" w:rsidP="001660DA">
      <w:pPr>
        <w:ind w:firstLine="0"/>
        <w:rPr>
          <w:rFonts w:cs="Times New Roman"/>
        </w:rPr>
      </w:pPr>
      <w:r w:rsidRPr="00215665">
        <w:rPr>
          <w:rFonts w:cs="Times New Roman"/>
        </w:rPr>
        <w:t xml:space="preserve">Avotiņš </w:t>
      </w:r>
      <w:proofErr w:type="spellStart"/>
      <w:r w:rsidRPr="00215665">
        <w:rPr>
          <w:rFonts w:cs="Times New Roman"/>
        </w:rPr>
        <w:t>jun</w:t>
      </w:r>
      <w:proofErr w:type="spellEnd"/>
      <w:r w:rsidRPr="00215665">
        <w:rPr>
          <w:rFonts w:cs="Times New Roman"/>
        </w:rPr>
        <w:t>. A., Lebuss R. 2018. Natura 2000 teritoriju putnu populāciju datu apstrāde un analīze (Projekta atskaite). Rīga: Latvijas Ornitoloģijas biedrība, 127 lpp.</w:t>
      </w:r>
    </w:p>
    <w:p w14:paraId="32682C47" w14:textId="5B88EFC4" w:rsidR="009270EE" w:rsidRPr="00215665" w:rsidRDefault="009270EE" w:rsidP="001660DA">
      <w:pPr>
        <w:ind w:firstLine="0"/>
        <w:rPr>
          <w:rStyle w:val="Hipersaite"/>
          <w:rFonts w:cs="Times New Roman"/>
        </w:rPr>
      </w:pPr>
      <w:proofErr w:type="spellStart"/>
      <w:r w:rsidRPr="00215665">
        <w:rPr>
          <w:rFonts w:cs="Times New Roman"/>
        </w:rPr>
        <w:t>Balalaikins</w:t>
      </w:r>
      <w:proofErr w:type="spellEnd"/>
      <w:r w:rsidRPr="00215665">
        <w:rPr>
          <w:rFonts w:cs="Times New Roman"/>
        </w:rPr>
        <w:t xml:space="preserve"> M. </w:t>
      </w:r>
      <w:proofErr w:type="spellStart"/>
      <w:r w:rsidRPr="00215665">
        <w:rPr>
          <w:rFonts w:cs="Times New Roman"/>
        </w:rPr>
        <w:t>red</w:t>
      </w:r>
      <w:proofErr w:type="spellEnd"/>
      <w:r w:rsidRPr="00215665">
        <w:rPr>
          <w:rFonts w:cs="Times New Roman"/>
        </w:rPr>
        <w:t xml:space="preserve">. 2020. Bezmugurkaulnieku monitoringa metodika Natura 2000 teritorijās. </w:t>
      </w:r>
      <w:hyperlink r:id="rId182" w:history="1">
        <w:r w:rsidRPr="00215665">
          <w:rPr>
            <w:rStyle w:val="Hipersaite"/>
            <w:rFonts w:cs="Times New Roman"/>
          </w:rPr>
          <w:t>https://www.daba.gov.lv/lv/natura-2000-vietu-monitoringa-metodikas</w:t>
        </w:r>
      </w:hyperlink>
    </w:p>
    <w:p w14:paraId="0B46D890" w14:textId="78ED45A3" w:rsidR="00B117AE" w:rsidRPr="00215665" w:rsidRDefault="00B117AE" w:rsidP="00B117AE">
      <w:pPr>
        <w:spacing w:line="240" w:lineRule="auto"/>
        <w:ind w:firstLine="0"/>
        <w:rPr>
          <w:color w:val="000000" w:themeColor="text1"/>
          <w:szCs w:val="24"/>
          <w:shd w:val="clear" w:color="auto" w:fill="FFFFFF"/>
        </w:rPr>
      </w:pPr>
      <w:proofErr w:type="spellStart"/>
      <w:r w:rsidRPr="00215665">
        <w:rPr>
          <w:color w:val="000000" w:themeColor="text1"/>
          <w:szCs w:val="24"/>
          <w:shd w:val="clear" w:color="auto" w:fill="FFFFFF"/>
        </w:rPr>
        <w:t>Bambe</w:t>
      </w:r>
      <w:proofErr w:type="spellEnd"/>
      <w:r w:rsidRPr="00215665">
        <w:rPr>
          <w:color w:val="000000" w:themeColor="text1"/>
          <w:szCs w:val="24"/>
          <w:shd w:val="clear" w:color="auto" w:fill="FFFFFF"/>
        </w:rPr>
        <w:t xml:space="preserve"> B., </w:t>
      </w:r>
      <w:proofErr w:type="spellStart"/>
      <w:r w:rsidRPr="00215665">
        <w:rPr>
          <w:color w:val="000000" w:themeColor="text1"/>
          <w:szCs w:val="24"/>
          <w:shd w:val="clear" w:color="auto" w:fill="FFFFFF"/>
        </w:rPr>
        <w:t>Gerra-Inohosa</w:t>
      </w:r>
      <w:proofErr w:type="spellEnd"/>
      <w:r w:rsidRPr="00215665">
        <w:rPr>
          <w:color w:val="000000" w:themeColor="text1"/>
          <w:szCs w:val="24"/>
          <w:shd w:val="clear" w:color="auto" w:fill="FFFFFF"/>
        </w:rPr>
        <w:t xml:space="preserve"> L., Kluša J., </w:t>
      </w:r>
      <w:proofErr w:type="spellStart"/>
      <w:r w:rsidRPr="00215665">
        <w:rPr>
          <w:color w:val="000000" w:themeColor="text1"/>
          <w:szCs w:val="24"/>
          <w:shd w:val="clear" w:color="auto" w:fill="FFFFFF"/>
        </w:rPr>
        <w:t>Kukāre</w:t>
      </w:r>
      <w:proofErr w:type="spellEnd"/>
      <w:r w:rsidRPr="00215665">
        <w:rPr>
          <w:color w:val="000000" w:themeColor="text1"/>
          <w:szCs w:val="24"/>
          <w:shd w:val="clear" w:color="auto" w:fill="FFFFFF"/>
        </w:rPr>
        <w:t xml:space="preserve"> I., </w:t>
      </w:r>
      <w:proofErr w:type="spellStart"/>
      <w:r w:rsidRPr="00215665">
        <w:rPr>
          <w:color w:val="000000" w:themeColor="text1"/>
          <w:szCs w:val="24"/>
          <w:shd w:val="clear" w:color="auto" w:fill="FFFFFF"/>
        </w:rPr>
        <w:t>Ķeire</w:t>
      </w:r>
      <w:proofErr w:type="spellEnd"/>
      <w:r w:rsidRPr="00215665">
        <w:rPr>
          <w:color w:val="000000" w:themeColor="text1"/>
          <w:szCs w:val="24"/>
          <w:shd w:val="clear" w:color="auto" w:fill="FFFFFF"/>
        </w:rPr>
        <w:t xml:space="preserve"> L., Leimanis I., Liepiņa L., </w:t>
      </w:r>
      <w:proofErr w:type="spellStart"/>
      <w:r w:rsidRPr="00215665">
        <w:rPr>
          <w:color w:val="000000" w:themeColor="text1"/>
          <w:szCs w:val="24"/>
          <w:shd w:val="clear" w:color="auto" w:fill="FFFFFF"/>
        </w:rPr>
        <w:t>Longs</w:t>
      </w:r>
      <w:proofErr w:type="spellEnd"/>
      <w:r w:rsidRPr="00215665">
        <w:rPr>
          <w:color w:val="000000" w:themeColor="text1"/>
          <w:szCs w:val="24"/>
          <w:shd w:val="clear" w:color="auto" w:fill="FFFFFF"/>
        </w:rPr>
        <w:t xml:space="preserve"> D., Mežaka A., </w:t>
      </w:r>
      <w:proofErr w:type="spellStart"/>
      <w:r w:rsidRPr="00215665">
        <w:rPr>
          <w:color w:val="000000" w:themeColor="text1"/>
          <w:szCs w:val="24"/>
          <w:shd w:val="clear" w:color="auto" w:fill="FFFFFF"/>
        </w:rPr>
        <w:t>Oļehnoviča</w:t>
      </w:r>
      <w:proofErr w:type="spellEnd"/>
      <w:r w:rsidRPr="00215665">
        <w:rPr>
          <w:color w:val="000000" w:themeColor="text1"/>
          <w:szCs w:val="24"/>
          <w:shd w:val="clear" w:color="auto" w:fill="FFFFFF"/>
        </w:rPr>
        <w:t xml:space="preserve"> E., Opmanis A., </w:t>
      </w:r>
      <w:proofErr w:type="spellStart"/>
      <w:r w:rsidRPr="00215665">
        <w:rPr>
          <w:color w:val="000000" w:themeColor="text1"/>
          <w:szCs w:val="24"/>
          <w:shd w:val="clear" w:color="auto" w:fill="FFFFFF"/>
        </w:rPr>
        <w:t>Pošiva-Bunkovska</w:t>
      </w:r>
      <w:proofErr w:type="spellEnd"/>
      <w:r w:rsidRPr="00215665">
        <w:rPr>
          <w:color w:val="000000" w:themeColor="text1"/>
          <w:szCs w:val="24"/>
          <w:shd w:val="clear" w:color="auto" w:fill="FFFFFF"/>
        </w:rPr>
        <w:t xml:space="preserve"> A., Strazdiņa L., </w:t>
      </w:r>
      <w:proofErr w:type="spellStart"/>
      <w:r w:rsidRPr="00215665">
        <w:rPr>
          <w:color w:val="000000" w:themeColor="text1"/>
          <w:szCs w:val="24"/>
          <w:shd w:val="clear" w:color="auto" w:fill="FFFFFF"/>
        </w:rPr>
        <w:t>Suško</w:t>
      </w:r>
      <w:proofErr w:type="spellEnd"/>
      <w:r w:rsidRPr="00215665">
        <w:rPr>
          <w:color w:val="000000" w:themeColor="text1"/>
          <w:szCs w:val="24"/>
          <w:shd w:val="clear" w:color="auto" w:fill="FFFFFF"/>
        </w:rPr>
        <w:t xml:space="preserve"> U., Fonteina-</w:t>
      </w:r>
      <w:proofErr w:type="spellStart"/>
      <w:r w:rsidRPr="00215665">
        <w:rPr>
          <w:color w:val="000000" w:themeColor="text1"/>
          <w:szCs w:val="24"/>
          <w:shd w:val="clear" w:color="auto" w:fill="FFFFFF"/>
        </w:rPr>
        <w:t>Kazeka</w:t>
      </w:r>
      <w:proofErr w:type="spellEnd"/>
      <w:r w:rsidRPr="00215665">
        <w:rPr>
          <w:color w:val="000000" w:themeColor="text1"/>
          <w:szCs w:val="24"/>
          <w:shd w:val="clear" w:color="auto" w:fill="FFFFFF"/>
        </w:rPr>
        <w:t xml:space="preserve"> M., </w:t>
      </w:r>
      <w:proofErr w:type="spellStart"/>
      <w:r w:rsidRPr="00215665">
        <w:rPr>
          <w:color w:val="000000" w:themeColor="text1"/>
          <w:szCs w:val="24"/>
          <w:shd w:val="clear" w:color="auto" w:fill="FFFFFF"/>
        </w:rPr>
        <w:t>Volskis</w:t>
      </w:r>
      <w:proofErr w:type="spellEnd"/>
      <w:r w:rsidRPr="00215665">
        <w:rPr>
          <w:color w:val="000000" w:themeColor="text1"/>
          <w:szCs w:val="24"/>
          <w:shd w:val="clear" w:color="auto" w:fill="FFFFFF"/>
        </w:rPr>
        <w:t xml:space="preserve"> G.</w:t>
      </w:r>
      <w:r w:rsidR="00872C02" w:rsidRPr="00215665">
        <w:rPr>
          <w:color w:val="000000" w:themeColor="text1"/>
          <w:szCs w:val="24"/>
          <w:shd w:val="clear" w:color="auto" w:fill="FFFFFF"/>
        </w:rPr>
        <w:t xml:space="preserve"> </w:t>
      </w:r>
      <w:r w:rsidRPr="00215665">
        <w:rPr>
          <w:color w:val="000000" w:themeColor="text1"/>
          <w:szCs w:val="24"/>
          <w:shd w:val="clear" w:color="auto" w:fill="FFFFFF"/>
        </w:rPr>
        <w:t xml:space="preserve">J., Zvejniece E. 2023. Latvijas sūnu </w:t>
      </w:r>
      <w:proofErr w:type="spellStart"/>
      <w:r w:rsidRPr="00215665">
        <w:rPr>
          <w:color w:val="000000" w:themeColor="text1"/>
          <w:szCs w:val="24"/>
          <w:shd w:val="clear" w:color="auto" w:fill="FFFFFF"/>
        </w:rPr>
        <w:t>taksonu</w:t>
      </w:r>
      <w:proofErr w:type="spellEnd"/>
      <w:r w:rsidRPr="00215665">
        <w:rPr>
          <w:color w:val="000000" w:themeColor="text1"/>
          <w:szCs w:val="24"/>
          <w:shd w:val="clear" w:color="auto" w:fill="FFFFFF"/>
        </w:rPr>
        <w:t xml:space="preserve"> saraksts. Mežaka A., Liepiņa L. (</w:t>
      </w:r>
      <w:proofErr w:type="spellStart"/>
      <w:r w:rsidRPr="00215665">
        <w:rPr>
          <w:color w:val="000000" w:themeColor="text1"/>
          <w:szCs w:val="24"/>
          <w:shd w:val="clear" w:color="auto" w:fill="FFFFFF"/>
        </w:rPr>
        <w:t>red</w:t>
      </w:r>
      <w:proofErr w:type="spellEnd"/>
      <w:r w:rsidRPr="00215665">
        <w:rPr>
          <w:color w:val="000000" w:themeColor="text1"/>
          <w:szCs w:val="24"/>
          <w:shd w:val="clear" w:color="auto" w:fill="FFFFFF"/>
        </w:rPr>
        <w:t xml:space="preserve">.). DU Akadēmiskais apgāds “Saule”, Daugavpils, 48 lpp. </w:t>
      </w:r>
    </w:p>
    <w:p w14:paraId="752DB232" w14:textId="77777777" w:rsidR="002920AE" w:rsidRPr="00215665" w:rsidRDefault="002920AE" w:rsidP="002920AE">
      <w:pPr>
        <w:spacing w:line="240" w:lineRule="auto"/>
        <w:ind w:firstLine="0"/>
        <w:rPr>
          <w:color w:val="000000"/>
          <w:szCs w:val="24"/>
        </w:rPr>
      </w:pPr>
      <w:r w:rsidRPr="00215665">
        <w:rPr>
          <w:color w:val="000000"/>
          <w:szCs w:val="24"/>
        </w:rPr>
        <w:t xml:space="preserve">Bergmanis, U. 2019. Mazā ērgļa </w:t>
      </w:r>
      <w:proofErr w:type="spellStart"/>
      <w:r w:rsidRPr="00215665">
        <w:rPr>
          <w:color w:val="000000"/>
          <w:szCs w:val="24"/>
        </w:rPr>
        <w:t>Clanga</w:t>
      </w:r>
      <w:proofErr w:type="spellEnd"/>
      <w:r w:rsidRPr="00215665">
        <w:rPr>
          <w:color w:val="000000"/>
          <w:szCs w:val="24"/>
        </w:rPr>
        <w:t xml:space="preserve"> </w:t>
      </w:r>
      <w:proofErr w:type="spellStart"/>
      <w:r w:rsidRPr="00215665">
        <w:rPr>
          <w:color w:val="000000"/>
          <w:szCs w:val="24"/>
        </w:rPr>
        <w:t>pomarina</w:t>
      </w:r>
      <w:proofErr w:type="spellEnd"/>
      <w:r w:rsidRPr="00215665">
        <w:rPr>
          <w:color w:val="000000"/>
          <w:szCs w:val="24"/>
        </w:rPr>
        <w:t xml:space="preserve"> aizsardzības plāns Latvijā. Latvijas Dabas fonds, Rīga.</w:t>
      </w:r>
    </w:p>
    <w:p w14:paraId="62762D7A" w14:textId="77777777" w:rsidR="002920AE" w:rsidRPr="00215665" w:rsidRDefault="002920AE" w:rsidP="002920AE">
      <w:pPr>
        <w:spacing w:line="240" w:lineRule="auto"/>
        <w:ind w:firstLine="0"/>
        <w:rPr>
          <w:color w:val="000000"/>
          <w:szCs w:val="24"/>
        </w:rPr>
      </w:pPr>
      <w:proofErr w:type="spellStart"/>
      <w:r w:rsidRPr="00215665">
        <w:rPr>
          <w:color w:val="000000"/>
          <w:szCs w:val="24"/>
        </w:rPr>
        <w:t>Birdlife</w:t>
      </w:r>
      <w:proofErr w:type="spellEnd"/>
      <w:r w:rsidRPr="00215665">
        <w:rPr>
          <w:color w:val="000000"/>
          <w:szCs w:val="24"/>
        </w:rPr>
        <w:t xml:space="preserve"> </w:t>
      </w:r>
      <w:proofErr w:type="spellStart"/>
      <w:r w:rsidRPr="00215665">
        <w:rPr>
          <w:color w:val="000000"/>
          <w:szCs w:val="24"/>
        </w:rPr>
        <w:t>International</w:t>
      </w:r>
      <w:proofErr w:type="spellEnd"/>
      <w:r w:rsidRPr="00215665">
        <w:rPr>
          <w:color w:val="000000"/>
          <w:szCs w:val="24"/>
        </w:rPr>
        <w:t xml:space="preserve"> 2019. </w:t>
      </w:r>
      <w:proofErr w:type="spellStart"/>
      <w:r w:rsidRPr="00215665">
        <w:rPr>
          <w:color w:val="000000"/>
          <w:szCs w:val="24"/>
        </w:rPr>
        <w:t>Bird</w:t>
      </w:r>
      <w:proofErr w:type="spellEnd"/>
      <w:r w:rsidRPr="00215665">
        <w:rPr>
          <w:color w:val="000000"/>
          <w:szCs w:val="24"/>
        </w:rPr>
        <w:t xml:space="preserve"> </w:t>
      </w:r>
      <w:proofErr w:type="spellStart"/>
      <w:r w:rsidRPr="00215665">
        <w:rPr>
          <w:color w:val="000000"/>
          <w:szCs w:val="24"/>
        </w:rPr>
        <w:t>species</w:t>
      </w:r>
      <w:proofErr w:type="spellEnd"/>
      <w:r w:rsidRPr="00215665">
        <w:rPr>
          <w:color w:val="000000"/>
          <w:szCs w:val="24"/>
        </w:rPr>
        <w:t xml:space="preserve">' status </w:t>
      </w:r>
      <w:proofErr w:type="spellStart"/>
      <w:r w:rsidRPr="00215665">
        <w:rPr>
          <w:color w:val="000000"/>
          <w:szCs w:val="24"/>
        </w:rPr>
        <w:t>and</w:t>
      </w:r>
      <w:proofErr w:type="spellEnd"/>
      <w:r w:rsidRPr="00215665">
        <w:rPr>
          <w:color w:val="000000"/>
          <w:szCs w:val="24"/>
        </w:rPr>
        <w:t xml:space="preserve"> trends </w:t>
      </w:r>
      <w:proofErr w:type="spellStart"/>
      <w:r w:rsidRPr="00215665">
        <w:rPr>
          <w:color w:val="000000"/>
          <w:szCs w:val="24"/>
        </w:rPr>
        <w:t>reporting</w:t>
      </w:r>
      <w:proofErr w:type="spellEnd"/>
      <w:r w:rsidRPr="00215665">
        <w:rPr>
          <w:color w:val="000000"/>
          <w:szCs w:val="24"/>
        </w:rPr>
        <w:t xml:space="preserve"> </w:t>
      </w:r>
      <w:proofErr w:type="spellStart"/>
      <w:r w:rsidRPr="00215665">
        <w:rPr>
          <w:color w:val="000000"/>
          <w:szCs w:val="24"/>
        </w:rPr>
        <w:t>format</w:t>
      </w:r>
      <w:proofErr w:type="spellEnd"/>
      <w:r w:rsidRPr="00215665">
        <w:rPr>
          <w:color w:val="000000"/>
          <w:szCs w:val="24"/>
        </w:rPr>
        <w:t xml:space="preserve"> </w:t>
      </w:r>
      <w:proofErr w:type="spellStart"/>
      <w:r w:rsidRPr="00215665">
        <w:rPr>
          <w:color w:val="000000"/>
          <w:szCs w:val="24"/>
        </w:rPr>
        <w:t>for</w:t>
      </w:r>
      <w:proofErr w:type="spellEnd"/>
      <w:r w:rsidRPr="00215665">
        <w:rPr>
          <w:color w:val="000000"/>
          <w:szCs w:val="24"/>
        </w:rPr>
        <w:t xml:space="preserve"> </w:t>
      </w:r>
      <w:proofErr w:type="spellStart"/>
      <w:r w:rsidRPr="00215665">
        <w:rPr>
          <w:color w:val="000000"/>
          <w:szCs w:val="24"/>
        </w:rPr>
        <w:t>the</w:t>
      </w:r>
      <w:proofErr w:type="spellEnd"/>
      <w:r w:rsidRPr="00215665">
        <w:rPr>
          <w:color w:val="000000"/>
          <w:szCs w:val="24"/>
        </w:rPr>
        <w:t xml:space="preserve"> period 2013 – 2018.</w:t>
      </w:r>
    </w:p>
    <w:p w14:paraId="37EEC6FB" w14:textId="53F7BF63" w:rsidR="00B117AE" w:rsidRPr="00215665" w:rsidRDefault="00B117AE" w:rsidP="002920AE">
      <w:pPr>
        <w:spacing w:line="240" w:lineRule="auto"/>
        <w:ind w:firstLine="0"/>
        <w:rPr>
          <w:color w:val="000000"/>
          <w:szCs w:val="24"/>
        </w:rPr>
      </w:pPr>
      <w:proofErr w:type="spellStart"/>
      <w:r w:rsidRPr="00215665">
        <w:rPr>
          <w:color w:val="000000"/>
          <w:szCs w:val="24"/>
        </w:rPr>
        <w:t>Bohlen</w:t>
      </w:r>
      <w:proofErr w:type="spellEnd"/>
      <w:r w:rsidRPr="00215665">
        <w:rPr>
          <w:color w:val="000000"/>
          <w:szCs w:val="24"/>
        </w:rPr>
        <w:t xml:space="preserve">, J. (2003). </w:t>
      </w:r>
      <w:proofErr w:type="spellStart"/>
      <w:r w:rsidRPr="00215665">
        <w:rPr>
          <w:color w:val="000000"/>
          <w:szCs w:val="24"/>
        </w:rPr>
        <w:t>Spawning</w:t>
      </w:r>
      <w:proofErr w:type="spellEnd"/>
      <w:r w:rsidRPr="00215665">
        <w:rPr>
          <w:color w:val="000000"/>
          <w:szCs w:val="24"/>
        </w:rPr>
        <w:t xml:space="preserve"> </w:t>
      </w:r>
      <w:proofErr w:type="spellStart"/>
      <w:r w:rsidRPr="00215665">
        <w:rPr>
          <w:color w:val="000000"/>
          <w:szCs w:val="24"/>
        </w:rPr>
        <w:t>habitat</w:t>
      </w:r>
      <w:proofErr w:type="spellEnd"/>
      <w:r w:rsidRPr="00215665">
        <w:rPr>
          <w:color w:val="000000"/>
          <w:szCs w:val="24"/>
        </w:rPr>
        <w:t xml:space="preserve"> </w:t>
      </w:r>
      <w:proofErr w:type="spellStart"/>
      <w:r w:rsidRPr="00215665">
        <w:rPr>
          <w:color w:val="000000"/>
          <w:szCs w:val="24"/>
        </w:rPr>
        <w:t>in</w:t>
      </w:r>
      <w:proofErr w:type="spellEnd"/>
      <w:r w:rsidRPr="00215665">
        <w:rPr>
          <w:color w:val="000000"/>
          <w:szCs w:val="24"/>
        </w:rPr>
        <w:t xml:space="preserve"> </w:t>
      </w:r>
      <w:proofErr w:type="spellStart"/>
      <w:r w:rsidRPr="00215665">
        <w:rPr>
          <w:color w:val="000000"/>
          <w:szCs w:val="24"/>
        </w:rPr>
        <w:t>the</w:t>
      </w:r>
      <w:proofErr w:type="spellEnd"/>
      <w:r w:rsidRPr="00215665">
        <w:rPr>
          <w:color w:val="000000"/>
          <w:szCs w:val="24"/>
        </w:rPr>
        <w:t xml:space="preserve"> </w:t>
      </w:r>
      <w:proofErr w:type="spellStart"/>
      <w:r w:rsidRPr="00215665">
        <w:rPr>
          <w:color w:val="000000"/>
          <w:szCs w:val="24"/>
        </w:rPr>
        <w:t>spined</w:t>
      </w:r>
      <w:proofErr w:type="spellEnd"/>
      <w:r w:rsidRPr="00215665">
        <w:rPr>
          <w:color w:val="000000"/>
          <w:szCs w:val="24"/>
        </w:rPr>
        <w:t xml:space="preserve"> </w:t>
      </w:r>
      <w:proofErr w:type="spellStart"/>
      <w:r w:rsidRPr="00215665">
        <w:rPr>
          <w:color w:val="000000"/>
          <w:szCs w:val="24"/>
        </w:rPr>
        <w:t>loach</w:t>
      </w:r>
      <w:proofErr w:type="spellEnd"/>
      <w:r w:rsidRPr="00215665">
        <w:rPr>
          <w:color w:val="000000"/>
          <w:szCs w:val="24"/>
        </w:rPr>
        <w:t xml:space="preserve">, </w:t>
      </w:r>
      <w:proofErr w:type="spellStart"/>
      <w:r w:rsidRPr="00215665">
        <w:rPr>
          <w:color w:val="000000"/>
          <w:szCs w:val="24"/>
        </w:rPr>
        <w:t>Cobitis</w:t>
      </w:r>
      <w:proofErr w:type="spellEnd"/>
      <w:r w:rsidRPr="00215665">
        <w:rPr>
          <w:color w:val="000000"/>
          <w:szCs w:val="24"/>
        </w:rPr>
        <w:t xml:space="preserve"> </w:t>
      </w:r>
      <w:proofErr w:type="spellStart"/>
      <w:r w:rsidRPr="00215665">
        <w:rPr>
          <w:color w:val="000000"/>
          <w:szCs w:val="24"/>
        </w:rPr>
        <w:t>taenia</w:t>
      </w:r>
      <w:proofErr w:type="spellEnd"/>
      <w:r w:rsidRPr="00215665">
        <w:rPr>
          <w:color w:val="000000"/>
          <w:szCs w:val="24"/>
        </w:rPr>
        <w:t xml:space="preserve"> (</w:t>
      </w:r>
      <w:proofErr w:type="spellStart"/>
      <w:r w:rsidRPr="00215665">
        <w:rPr>
          <w:color w:val="000000"/>
          <w:szCs w:val="24"/>
        </w:rPr>
        <w:t>Cypriniformes</w:t>
      </w:r>
      <w:proofErr w:type="spellEnd"/>
      <w:r w:rsidRPr="00215665">
        <w:rPr>
          <w:color w:val="000000"/>
          <w:szCs w:val="24"/>
        </w:rPr>
        <w:t xml:space="preserve">: </w:t>
      </w:r>
      <w:proofErr w:type="spellStart"/>
      <w:r w:rsidRPr="00215665">
        <w:rPr>
          <w:color w:val="000000"/>
          <w:szCs w:val="24"/>
        </w:rPr>
        <w:t>Cobitidae</w:t>
      </w:r>
      <w:proofErr w:type="spellEnd"/>
      <w:r w:rsidRPr="00215665">
        <w:rPr>
          <w:color w:val="000000"/>
          <w:szCs w:val="24"/>
        </w:rPr>
        <w:t xml:space="preserve">). </w:t>
      </w:r>
      <w:proofErr w:type="spellStart"/>
      <w:r w:rsidRPr="00215665">
        <w:rPr>
          <w:color w:val="000000"/>
          <w:szCs w:val="24"/>
        </w:rPr>
        <w:t>Ichthyological</w:t>
      </w:r>
      <w:proofErr w:type="spellEnd"/>
      <w:r w:rsidRPr="00215665">
        <w:rPr>
          <w:color w:val="000000"/>
          <w:szCs w:val="24"/>
        </w:rPr>
        <w:t xml:space="preserve"> </w:t>
      </w:r>
      <w:proofErr w:type="spellStart"/>
      <w:r w:rsidRPr="00215665">
        <w:rPr>
          <w:color w:val="000000"/>
          <w:szCs w:val="24"/>
        </w:rPr>
        <w:t>Research</w:t>
      </w:r>
      <w:proofErr w:type="spellEnd"/>
      <w:r w:rsidRPr="00215665">
        <w:rPr>
          <w:color w:val="000000"/>
          <w:szCs w:val="24"/>
        </w:rPr>
        <w:t>, 50, 0098-0101.</w:t>
      </w:r>
    </w:p>
    <w:p w14:paraId="5E546DA3" w14:textId="77777777" w:rsidR="00B117AE" w:rsidRPr="00215665" w:rsidRDefault="00B117AE" w:rsidP="00B117AE">
      <w:pPr>
        <w:spacing w:line="240" w:lineRule="auto"/>
        <w:ind w:firstLine="0"/>
        <w:rPr>
          <w:color w:val="000000"/>
          <w:szCs w:val="24"/>
        </w:rPr>
      </w:pPr>
      <w:proofErr w:type="spellStart"/>
      <w:r w:rsidRPr="00215665">
        <w:rPr>
          <w:color w:val="000000"/>
          <w:szCs w:val="24"/>
        </w:rPr>
        <w:t>Brangulis</w:t>
      </w:r>
      <w:proofErr w:type="spellEnd"/>
      <w:r w:rsidRPr="00215665">
        <w:rPr>
          <w:color w:val="000000"/>
          <w:szCs w:val="24"/>
        </w:rPr>
        <w:t xml:space="preserve"> A., Krūmiņš R. 1998. Ģeoloģiskā karte. </w:t>
      </w:r>
      <w:r w:rsidRPr="00215665">
        <w:rPr>
          <w:rFonts w:cs="Times New Roman"/>
          <w:szCs w:val="24"/>
          <w:lang w:eastAsia="ar-SA"/>
        </w:rPr>
        <w:t xml:space="preserve">– Gr.: </w:t>
      </w:r>
      <w:proofErr w:type="spellStart"/>
      <w:r w:rsidRPr="00215665">
        <w:rPr>
          <w:rFonts w:cs="Times New Roman"/>
          <w:szCs w:val="24"/>
          <w:lang w:eastAsia="ar-SA"/>
        </w:rPr>
        <w:t>Kavacs</w:t>
      </w:r>
      <w:proofErr w:type="spellEnd"/>
      <w:r w:rsidRPr="00215665">
        <w:rPr>
          <w:rFonts w:cs="Times New Roman"/>
          <w:szCs w:val="24"/>
          <w:lang w:eastAsia="ar-SA"/>
        </w:rPr>
        <w:t xml:space="preserve"> G. (</w:t>
      </w:r>
      <w:proofErr w:type="spellStart"/>
      <w:r w:rsidRPr="00215665">
        <w:rPr>
          <w:rFonts w:cs="Times New Roman"/>
          <w:szCs w:val="24"/>
          <w:lang w:eastAsia="ar-SA"/>
        </w:rPr>
        <w:t>red</w:t>
      </w:r>
      <w:proofErr w:type="spellEnd"/>
      <w:r w:rsidRPr="00215665">
        <w:rPr>
          <w:rFonts w:cs="Times New Roman"/>
          <w:szCs w:val="24"/>
          <w:lang w:eastAsia="ar-SA"/>
        </w:rPr>
        <w:t>.). Enciklopēdija “Latvijas daba”. – Rīga: Latvijas enciklopēdija, – 6. sēj., krāsainā ielīme.</w:t>
      </w:r>
    </w:p>
    <w:p w14:paraId="4F02909E" w14:textId="77777777" w:rsidR="00BD61C6" w:rsidRPr="00215665" w:rsidRDefault="00BD61C6" w:rsidP="00B117AE">
      <w:pPr>
        <w:suppressAutoHyphens/>
        <w:spacing w:line="240" w:lineRule="auto"/>
        <w:ind w:firstLine="0"/>
        <w:rPr>
          <w:rFonts w:cstheme="minorHAnsi"/>
        </w:rPr>
      </w:pPr>
      <w:proofErr w:type="spellStart"/>
      <w:r w:rsidRPr="00215665">
        <w:rPr>
          <w:rFonts w:cstheme="minorHAnsi"/>
        </w:rPr>
        <w:t>Brazaitis</w:t>
      </w:r>
      <w:proofErr w:type="spellEnd"/>
      <w:r w:rsidRPr="00215665">
        <w:rPr>
          <w:rFonts w:cstheme="minorHAnsi"/>
        </w:rPr>
        <w:t xml:space="preserve"> G. 2011.Forest </w:t>
      </w:r>
      <w:proofErr w:type="spellStart"/>
      <w:r w:rsidRPr="00215665">
        <w:rPr>
          <w:rFonts w:cstheme="minorHAnsi"/>
        </w:rPr>
        <w:t>Interior</w:t>
      </w:r>
      <w:proofErr w:type="spellEnd"/>
      <w:r w:rsidRPr="00215665">
        <w:rPr>
          <w:rFonts w:cstheme="minorHAnsi"/>
        </w:rPr>
        <w:t xml:space="preserve"> </w:t>
      </w:r>
      <w:proofErr w:type="spellStart"/>
      <w:r w:rsidRPr="00215665">
        <w:rPr>
          <w:rFonts w:cstheme="minorHAnsi"/>
        </w:rPr>
        <w:t>Species</w:t>
      </w:r>
      <w:proofErr w:type="spellEnd"/>
      <w:r w:rsidRPr="00215665">
        <w:rPr>
          <w:rFonts w:cstheme="minorHAnsi"/>
        </w:rPr>
        <w:t xml:space="preserve"> Red-</w:t>
      </w:r>
      <w:proofErr w:type="spellStart"/>
      <w:r w:rsidRPr="00215665">
        <w:rPr>
          <w:rFonts w:cstheme="minorHAnsi"/>
        </w:rPr>
        <w:t>breasted</w:t>
      </w:r>
      <w:proofErr w:type="spellEnd"/>
      <w:r w:rsidRPr="00215665">
        <w:rPr>
          <w:rFonts w:cstheme="minorHAnsi"/>
        </w:rPr>
        <w:t xml:space="preserve"> </w:t>
      </w:r>
      <w:proofErr w:type="spellStart"/>
      <w:r w:rsidRPr="00215665">
        <w:rPr>
          <w:rFonts w:cstheme="minorHAnsi"/>
        </w:rPr>
        <w:t>Flycatcher</w:t>
      </w:r>
      <w:proofErr w:type="spellEnd"/>
      <w:r w:rsidRPr="00215665">
        <w:rPr>
          <w:rFonts w:cstheme="minorHAnsi"/>
        </w:rPr>
        <w:t xml:space="preserve"> </w:t>
      </w:r>
      <w:proofErr w:type="spellStart"/>
      <w:r w:rsidRPr="00215665">
        <w:rPr>
          <w:rFonts w:cstheme="minorHAnsi"/>
        </w:rPr>
        <w:t>Ficedula</w:t>
      </w:r>
      <w:proofErr w:type="spellEnd"/>
      <w:r w:rsidRPr="00215665">
        <w:rPr>
          <w:rFonts w:cstheme="minorHAnsi"/>
        </w:rPr>
        <w:t xml:space="preserve"> </w:t>
      </w:r>
      <w:proofErr w:type="spellStart"/>
      <w:r w:rsidRPr="00215665">
        <w:rPr>
          <w:rFonts w:cstheme="minorHAnsi"/>
        </w:rPr>
        <w:t>parva</w:t>
      </w:r>
      <w:proofErr w:type="spellEnd"/>
      <w:r w:rsidRPr="00215665">
        <w:rPr>
          <w:rFonts w:cstheme="minorHAnsi"/>
        </w:rPr>
        <w:t xml:space="preserve"> </w:t>
      </w:r>
      <w:proofErr w:type="spellStart"/>
      <w:r w:rsidRPr="00215665">
        <w:rPr>
          <w:rFonts w:cstheme="minorHAnsi"/>
        </w:rPr>
        <w:t>Habitat</w:t>
      </w:r>
      <w:proofErr w:type="spellEnd"/>
      <w:r w:rsidRPr="00215665">
        <w:rPr>
          <w:rFonts w:cstheme="minorHAnsi"/>
        </w:rPr>
        <w:t xml:space="preserve"> </w:t>
      </w:r>
      <w:proofErr w:type="spellStart"/>
      <w:r w:rsidRPr="00215665">
        <w:rPr>
          <w:rFonts w:cstheme="minorHAnsi"/>
        </w:rPr>
        <w:t>Selection</w:t>
      </w:r>
      <w:proofErr w:type="spellEnd"/>
      <w:r w:rsidRPr="00215665">
        <w:rPr>
          <w:rFonts w:cstheme="minorHAnsi"/>
        </w:rPr>
        <w:t xml:space="preserve"> </w:t>
      </w:r>
      <w:proofErr w:type="spellStart"/>
      <w:r w:rsidRPr="00215665">
        <w:rPr>
          <w:rFonts w:cstheme="minorHAnsi"/>
        </w:rPr>
        <w:t>and</w:t>
      </w:r>
      <w:proofErr w:type="spellEnd"/>
      <w:r w:rsidRPr="00215665">
        <w:rPr>
          <w:rFonts w:cstheme="minorHAnsi"/>
        </w:rPr>
        <w:t xml:space="preserve"> </w:t>
      </w:r>
      <w:proofErr w:type="spellStart"/>
      <w:r w:rsidRPr="00215665">
        <w:rPr>
          <w:rFonts w:cstheme="minorHAnsi"/>
        </w:rPr>
        <w:t>Conservation</w:t>
      </w:r>
      <w:proofErr w:type="spellEnd"/>
      <w:r w:rsidRPr="00215665">
        <w:rPr>
          <w:rFonts w:cstheme="minorHAnsi"/>
        </w:rPr>
        <w:t xml:space="preserve"> </w:t>
      </w:r>
      <w:proofErr w:type="spellStart"/>
      <w:r w:rsidRPr="00215665">
        <w:rPr>
          <w:rFonts w:cstheme="minorHAnsi"/>
        </w:rPr>
        <w:t>in</w:t>
      </w:r>
      <w:proofErr w:type="spellEnd"/>
      <w:r w:rsidRPr="00215665">
        <w:rPr>
          <w:rFonts w:cstheme="minorHAnsi"/>
        </w:rPr>
        <w:t xml:space="preserve"> </w:t>
      </w:r>
      <w:proofErr w:type="spellStart"/>
      <w:r w:rsidRPr="00215665">
        <w:rPr>
          <w:rFonts w:cstheme="minorHAnsi"/>
        </w:rPr>
        <w:t>Intensive</w:t>
      </w:r>
      <w:proofErr w:type="spellEnd"/>
      <w:r w:rsidRPr="00215665">
        <w:rPr>
          <w:rFonts w:cstheme="minorHAnsi"/>
        </w:rPr>
        <w:t xml:space="preserve"> </w:t>
      </w:r>
      <w:proofErr w:type="spellStart"/>
      <w:r w:rsidRPr="00215665">
        <w:rPr>
          <w:rFonts w:cstheme="minorHAnsi"/>
        </w:rPr>
        <w:t>Management</w:t>
      </w:r>
      <w:proofErr w:type="spellEnd"/>
      <w:r w:rsidRPr="00215665">
        <w:rPr>
          <w:rFonts w:cstheme="minorHAnsi"/>
        </w:rPr>
        <w:t xml:space="preserve"> </w:t>
      </w:r>
      <w:proofErr w:type="spellStart"/>
      <w:r w:rsidRPr="00215665">
        <w:rPr>
          <w:rFonts w:cstheme="minorHAnsi"/>
        </w:rPr>
        <w:t>Areas</w:t>
      </w:r>
      <w:proofErr w:type="spellEnd"/>
      <w:r w:rsidRPr="00215665">
        <w:rPr>
          <w:rFonts w:cstheme="minorHAnsi"/>
        </w:rPr>
        <w:t xml:space="preserve">. </w:t>
      </w:r>
      <w:proofErr w:type="spellStart"/>
      <w:r w:rsidRPr="00215665">
        <w:rPr>
          <w:rFonts w:cstheme="minorHAnsi"/>
        </w:rPr>
        <w:t>Rural</w:t>
      </w:r>
      <w:proofErr w:type="spellEnd"/>
      <w:r w:rsidRPr="00215665">
        <w:rPr>
          <w:rFonts w:cstheme="minorHAnsi"/>
        </w:rPr>
        <w:t xml:space="preserve"> </w:t>
      </w:r>
      <w:proofErr w:type="spellStart"/>
      <w:r w:rsidRPr="00215665">
        <w:rPr>
          <w:rFonts w:cstheme="minorHAnsi"/>
        </w:rPr>
        <w:t>development</w:t>
      </w:r>
      <w:proofErr w:type="spellEnd"/>
      <w:r w:rsidRPr="00215665">
        <w:rPr>
          <w:rFonts w:cstheme="minorHAnsi"/>
        </w:rPr>
        <w:t xml:space="preserve"> 2011: 5th</w:t>
      </w:r>
    </w:p>
    <w:p w14:paraId="67FEF9FA" w14:textId="07011155" w:rsidR="00B117AE" w:rsidRPr="00215665" w:rsidRDefault="00B117AE" w:rsidP="00B117AE">
      <w:pPr>
        <w:suppressAutoHyphens/>
        <w:spacing w:line="240" w:lineRule="auto"/>
        <w:ind w:firstLine="0"/>
        <w:rPr>
          <w:rFonts w:cstheme="minorHAnsi"/>
        </w:rPr>
      </w:pPr>
      <w:r w:rsidRPr="00215665">
        <w:rPr>
          <w:rFonts w:cstheme="minorHAnsi"/>
        </w:rPr>
        <w:t xml:space="preserve">Briede A. 2018. Klimats. </w:t>
      </w:r>
      <w:r w:rsidRPr="00215665">
        <w:rPr>
          <w:rFonts w:cs="Times New Roman"/>
          <w:szCs w:val="24"/>
          <w:lang w:eastAsia="ar-SA"/>
        </w:rPr>
        <w:t xml:space="preserve">– Gr.: </w:t>
      </w:r>
      <w:proofErr w:type="spellStart"/>
      <w:r w:rsidRPr="00215665">
        <w:rPr>
          <w:rFonts w:cs="Times New Roman"/>
          <w:szCs w:val="24"/>
          <w:lang w:eastAsia="ar-SA"/>
        </w:rPr>
        <w:t>Ščerbinskis</w:t>
      </w:r>
      <w:proofErr w:type="spellEnd"/>
      <w:r w:rsidRPr="00215665">
        <w:rPr>
          <w:rFonts w:cs="Times New Roman"/>
          <w:szCs w:val="24"/>
          <w:lang w:eastAsia="ar-SA"/>
        </w:rPr>
        <w:t xml:space="preserve"> V. (</w:t>
      </w:r>
      <w:proofErr w:type="spellStart"/>
      <w:r w:rsidRPr="00215665">
        <w:rPr>
          <w:rFonts w:cs="Times New Roman"/>
          <w:szCs w:val="24"/>
          <w:lang w:eastAsia="ar-SA"/>
        </w:rPr>
        <w:t>red</w:t>
      </w:r>
      <w:proofErr w:type="spellEnd"/>
      <w:r w:rsidRPr="00215665">
        <w:rPr>
          <w:rFonts w:cs="Times New Roman"/>
          <w:szCs w:val="24"/>
          <w:lang w:eastAsia="ar-SA"/>
        </w:rPr>
        <w:t xml:space="preserve">.) </w:t>
      </w:r>
      <w:r w:rsidRPr="00215665">
        <w:rPr>
          <w:rFonts w:cstheme="minorHAnsi"/>
        </w:rPr>
        <w:t>Nacionālā enciklopēdija Latvija, Latvijas Nacionālā bibliotēka, 156.-159. lpp.</w:t>
      </w:r>
    </w:p>
    <w:p w14:paraId="23F9EC0A" w14:textId="77777777" w:rsidR="00B117AE" w:rsidRPr="00215665" w:rsidRDefault="00B117AE" w:rsidP="00B117AE">
      <w:pPr>
        <w:spacing w:line="240" w:lineRule="auto"/>
        <w:ind w:firstLine="0"/>
        <w:rPr>
          <w:color w:val="000000" w:themeColor="text1"/>
          <w:szCs w:val="24"/>
        </w:rPr>
      </w:pPr>
      <w:proofErr w:type="spellStart"/>
      <w:r w:rsidRPr="00215665">
        <w:rPr>
          <w:color w:val="000000" w:themeColor="text1"/>
          <w:szCs w:val="24"/>
        </w:rPr>
        <w:t>Council</w:t>
      </w:r>
      <w:proofErr w:type="spellEnd"/>
      <w:r w:rsidRPr="00215665">
        <w:rPr>
          <w:color w:val="000000" w:themeColor="text1"/>
          <w:szCs w:val="24"/>
        </w:rPr>
        <w:t xml:space="preserve"> </w:t>
      </w:r>
      <w:proofErr w:type="spellStart"/>
      <w:r w:rsidRPr="00215665">
        <w:rPr>
          <w:color w:val="000000" w:themeColor="text1"/>
          <w:szCs w:val="24"/>
        </w:rPr>
        <w:t>Directive</w:t>
      </w:r>
      <w:proofErr w:type="spellEnd"/>
      <w:r w:rsidRPr="00215665">
        <w:rPr>
          <w:color w:val="000000" w:themeColor="text1"/>
          <w:szCs w:val="24"/>
        </w:rPr>
        <w:t xml:space="preserve"> 92/43/EEK 1992. </w:t>
      </w:r>
      <w:proofErr w:type="spellStart"/>
      <w:r w:rsidRPr="00215665">
        <w:rPr>
          <w:color w:val="000000" w:themeColor="text1"/>
          <w:szCs w:val="24"/>
        </w:rPr>
        <w:t>On</w:t>
      </w:r>
      <w:proofErr w:type="spellEnd"/>
      <w:r w:rsidRPr="00215665">
        <w:rPr>
          <w:color w:val="000000" w:themeColor="text1"/>
          <w:szCs w:val="24"/>
        </w:rPr>
        <w:t xml:space="preserve"> </w:t>
      </w:r>
      <w:proofErr w:type="spellStart"/>
      <w:r w:rsidRPr="00215665">
        <w:rPr>
          <w:color w:val="000000" w:themeColor="text1"/>
          <w:szCs w:val="24"/>
        </w:rPr>
        <w:t>the</w:t>
      </w:r>
      <w:proofErr w:type="spellEnd"/>
      <w:r w:rsidRPr="00215665">
        <w:rPr>
          <w:color w:val="000000" w:themeColor="text1"/>
          <w:szCs w:val="24"/>
        </w:rPr>
        <w:t xml:space="preserve"> </w:t>
      </w:r>
      <w:proofErr w:type="spellStart"/>
      <w:r w:rsidRPr="00215665">
        <w:rPr>
          <w:color w:val="000000" w:themeColor="text1"/>
          <w:szCs w:val="24"/>
        </w:rPr>
        <w:t>protection</w:t>
      </w:r>
      <w:proofErr w:type="spellEnd"/>
      <w:r w:rsidRPr="00215665">
        <w:rPr>
          <w:color w:val="000000" w:themeColor="text1"/>
          <w:szCs w:val="24"/>
        </w:rPr>
        <w:t xml:space="preserve"> </w:t>
      </w:r>
      <w:proofErr w:type="spellStart"/>
      <w:r w:rsidRPr="00215665">
        <w:rPr>
          <w:color w:val="000000" w:themeColor="text1"/>
          <w:szCs w:val="24"/>
        </w:rPr>
        <w:t>of</w:t>
      </w:r>
      <w:proofErr w:type="spellEnd"/>
      <w:r w:rsidRPr="00215665">
        <w:rPr>
          <w:color w:val="000000" w:themeColor="text1"/>
          <w:szCs w:val="24"/>
        </w:rPr>
        <w:t xml:space="preserve"> </w:t>
      </w:r>
      <w:proofErr w:type="spellStart"/>
      <w:r w:rsidRPr="00215665">
        <w:rPr>
          <w:color w:val="000000" w:themeColor="text1"/>
          <w:szCs w:val="24"/>
        </w:rPr>
        <w:t>natural</w:t>
      </w:r>
      <w:proofErr w:type="spellEnd"/>
      <w:r w:rsidRPr="00215665">
        <w:rPr>
          <w:color w:val="000000" w:themeColor="text1"/>
          <w:szCs w:val="24"/>
        </w:rPr>
        <w:t xml:space="preserve"> </w:t>
      </w:r>
      <w:proofErr w:type="spellStart"/>
      <w:r w:rsidRPr="00215665">
        <w:rPr>
          <w:color w:val="000000" w:themeColor="text1"/>
          <w:szCs w:val="24"/>
        </w:rPr>
        <w:t>biotopes</w:t>
      </w:r>
      <w:proofErr w:type="spellEnd"/>
      <w:r w:rsidRPr="00215665">
        <w:rPr>
          <w:color w:val="000000" w:themeColor="text1"/>
          <w:szCs w:val="24"/>
        </w:rPr>
        <w:t xml:space="preserve">, </w:t>
      </w:r>
      <w:proofErr w:type="spellStart"/>
      <w:r w:rsidRPr="00215665">
        <w:rPr>
          <w:color w:val="000000" w:themeColor="text1"/>
          <w:szCs w:val="24"/>
        </w:rPr>
        <w:t>wild</w:t>
      </w:r>
      <w:proofErr w:type="spellEnd"/>
      <w:r w:rsidRPr="00215665">
        <w:rPr>
          <w:color w:val="000000" w:themeColor="text1"/>
          <w:szCs w:val="24"/>
        </w:rPr>
        <w:t xml:space="preserve"> </w:t>
      </w:r>
      <w:proofErr w:type="spellStart"/>
      <w:r w:rsidRPr="00215665">
        <w:rPr>
          <w:color w:val="000000" w:themeColor="text1"/>
          <w:szCs w:val="24"/>
        </w:rPr>
        <w:t>plants</w:t>
      </w:r>
      <w:proofErr w:type="spellEnd"/>
      <w:r w:rsidRPr="00215665">
        <w:rPr>
          <w:color w:val="000000" w:themeColor="text1"/>
          <w:szCs w:val="24"/>
        </w:rPr>
        <w:t xml:space="preserve"> </w:t>
      </w:r>
      <w:proofErr w:type="spellStart"/>
      <w:r w:rsidRPr="00215665">
        <w:rPr>
          <w:color w:val="000000" w:themeColor="text1"/>
          <w:szCs w:val="24"/>
        </w:rPr>
        <w:t>and</w:t>
      </w:r>
      <w:proofErr w:type="spellEnd"/>
      <w:r w:rsidRPr="00215665">
        <w:rPr>
          <w:color w:val="000000" w:themeColor="text1"/>
          <w:szCs w:val="24"/>
        </w:rPr>
        <w:t xml:space="preserve"> </w:t>
      </w:r>
      <w:proofErr w:type="spellStart"/>
      <w:r w:rsidRPr="00215665">
        <w:rPr>
          <w:color w:val="000000" w:themeColor="text1"/>
          <w:szCs w:val="24"/>
        </w:rPr>
        <w:t>animal</w:t>
      </w:r>
      <w:proofErr w:type="spellEnd"/>
      <w:r w:rsidRPr="00215665">
        <w:rPr>
          <w:color w:val="000000" w:themeColor="text1"/>
          <w:szCs w:val="24"/>
        </w:rPr>
        <w:t xml:space="preserve"> </w:t>
      </w:r>
      <w:proofErr w:type="spellStart"/>
      <w:r w:rsidRPr="00215665">
        <w:rPr>
          <w:color w:val="000000" w:themeColor="text1"/>
          <w:szCs w:val="24"/>
        </w:rPr>
        <w:t>species</w:t>
      </w:r>
      <w:proofErr w:type="spellEnd"/>
      <w:r w:rsidRPr="00215665">
        <w:rPr>
          <w:color w:val="000000" w:themeColor="text1"/>
          <w:szCs w:val="24"/>
        </w:rPr>
        <w:t xml:space="preserve">. </w:t>
      </w:r>
      <w:proofErr w:type="spellStart"/>
      <w:r w:rsidRPr="00215665">
        <w:rPr>
          <w:color w:val="000000" w:themeColor="text1"/>
          <w:szCs w:val="24"/>
        </w:rPr>
        <w:t>Annex</w:t>
      </w:r>
      <w:proofErr w:type="spellEnd"/>
      <w:r w:rsidRPr="00215665">
        <w:rPr>
          <w:color w:val="000000" w:themeColor="text1"/>
          <w:szCs w:val="24"/>
        </w:rPr>
        <w:t xml:space="preserve"> II, </w:t>
      </w:r>
      <w:proofErr w:type="spellStart"/>
      <w:r w:rsidRPr="00215665">
        <w:rPr>
          <w:color w:val="000000" w:themeColor="text1"/>
          <w:szCs w:val="24"/>
        </w:rPr>
        <w:t>Annex</w:t>
      </w:r>
      <w:proofErr w:type="spellEnd"/>
      <w:r w:rsidRPr="00215665">
        <w:rPr>
          <w:color w:val="000000" w:themeColor="text1"/>
          <w:szCs w:val="24"/>
        </w:rPr>
        <w:t xml:space="preserve"> V. OJEU 22. 7. 92. No L 206: 7–50.</w:t>
      </w:r>
    </w:p>
    <w:p w14:paraId="57881F33" w14:textId="67A44A7B" w:rsidR="008E2A37" w:rsidRPr="00215665" w:rsidRDefault="00E200CA" w:rsidP="00B117AE">
      <w:pPr>
        <w:spacing w:line="240" w:lineRule="auto"/>
        <w:ind w:firstLine="0"/>
        <w:rPr>
          <w:color w:val="000000" w:themeColor="text1"/>
          <w:szCs w:val="24"/>
          <w:shd w:val="clear" w:color="auto" w:fill="FFFFFF"/>
        </w:rPr>
      </w:pPr>
      <w:proofErr w:type="spellStart"/>
      <w:r w:rsidRPr="00215665">
        <w:rPr>
          <w:color w:val="000000" w:themeColor="text1"/>
          <w:szCs w:val="24"/>
          <w:shd w:val="clear" w:color="auto" w:fill="FFFFFF"/>
        </w:rPr>
        <w:t>Dijkstra</w:t>
      </w:r>
      <w:proofErr w:type="spellEnd"/>
      <w:r w:rsidRPr="00215665">
        <w:rPr>
          <w:color w:val="000000" w:themeColor="text1"/>
          <w:szCs w:val="24"/>
          <w:shd w:val="clear" w:color="auto" w:fill="FFFFFF"/>
        </w:rPr>
        <w:t xml:space="preserve"> K.-D.B. 2010. </w:t>
      </w:r>
      <w:proofErr w:type="spellStart"/>
      <w:r w:rsidRPr="00215665">
        <w:rPr>
          <w:color w:val="000000" w:themeColor="text1"/>
          <w:szCs w:val="24"/>
          <w:shd w:val="clear" w:color="auto" w:fill="FFFFFF"/>
        </w:rPr>
        <w:t>Field</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Guide</w:t>
      </w:r>
      <w:proofErr w:type="spellEnd"/>
      <w:r w:rsidRPr="00215665">
        <w:rPr>
          <w:color w:val="000000" w:themeColor="text1"/>
          <w:szCs w:val="24"/>
          <w:shd w:val="clear" w:color="auto" w:fill="FFFFFF"/>
        </w:rPr>
        <w:t xml:space="preserve"> to </w:t>
      </w:r>
      <w:proofErr w:type="spellStart"/>
      <w:r w:rsidRPr="00215665">
        <w:rPr>
          <w:color w:val="000000" w:themeColor="text1"/>
          <w:szCs w:val="24"/>
          <w:shd w:val="clear" w:color="auto" w:fill="FFFFFF"/>
        </w:rPr>
        <w:t>the</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Dragonflies</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of</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Britain</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and</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Europe</w:t>
      </w:r>
      <w:proofErr w:type="spellEnd"/>
      <w:r w:rsidRPr="00215665">
        <w:rPr>
          <w:color w:val="000000" w:themeColor="text1"/>
          <w:szCs w:val="24"/>
          <w:shd w:val="clear" w:color="auto" w:fill="FFFFFF"/>
        </w:rPr>
        <w:t xml:space="preserve">. British </w:t>
      </w:r>
      <w:proofErr w:type="spellStart"/>
      <w:r w:rsidRPr="00215665">
        <w:rPr>
          <w:color w:val="000000" w:themeColor="text1"/>
          <w:szCs w:val="24"/>
          <w:shd w:val="clear" w:color="auto" w:fill="FFFFFF"/>
        </w:rPr>
        <w:t>Wildlife</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Publishing</w:t>
      </w:r>
      <w:proofErr w:type="spellEnd"/>
      <w:r w:rsidRPr="00215665">
        <w:rPr>
          <w:color w:val="000000" w:themeColor="text1"/>
          <w:szCs w:val="24"/>
          <w:shd w:val="clear" w:color="auto" w:fill="FFFFFF"/>
        </w:rPr>
        <w:t xml:space="preserve">, 320 </w:t>
      </w:r>
      <w:proofErr w:type="spellStart"/>
      <w:r w:rsidRPr="00215665">
        <w:rPr>
          <w:color w:val="000000" w:themeColor="text1"/>
          <w:szCs w:val="24"/>
          <w:shd w:val="clear" w:color="auto" w:fill="FFFFFF"/>
        </w:rPr>
        <w:t>pp</w:t>
      </w:r>
      <w:proofErr w:type="spellEnd"/>
    </w:p>
    <w:p w14:paraId="240252D1" w14:textId="77777777" w:rsidR="00715B45" w:rsidRPr="00215665" w:rsidRDefault="00715B45" w:rsidP="00B117AE">
      <w:pPr>
        <w:spacing w:line="240" w:lineRule="auto"/>
        <w:ind w:firstLine="0"/>
        <w:rPr>
          <w:color w:val="000000" w:themeColor="text1"/>
          <w:szCs w:val="24"/>
          <w:shd w:val="clear" w:color="auto" w:fill="FFFFFF"/>
        </w:rPr>
      </w:pPr>
      <w:proofErr w:type="spellStart"/>
      <w:r w:rsidRPr="00215665">
        <w:rPr>
          <w:color w:val="000000" w:themeColor="text1"/>
          <w:szCs w:val="24"/>
          <w:shd w:val="clear" w:color="auto" w:fill="FFFFFF"/>
        </w:rPr>
        <w:t>Eisenbeis</w:t>
      </w:r>
      <w:proofErr w:type="spellEnd"/>
      <w:r w:rsidRPr="00215665">
        <w:rPr>
          <w:color w:val="000000" w:themeColor="text1"/>
          <w:szCs w:val="24"/>
          <w:shd w:val="clear" w:color="auto" w:fill="FFFFFF"/>
        </w:rPr>
        <w:t xml:space="preserve">,  G.  2006.  </w:t>
      </w:r>
      <w:proofErr w:type="spellStart"/>
      <w:r w:rsidRPr="00215665">
        <w:rPr>
          <w:color w:val="000000" w:themeColor="text1"/>
          <w:szCs w:val="24"/>
          <w:shd w:val="clear" w:color="auto" w:fill="FFFFFF"/>
        </w:rPr>
        <w:t>Artificial</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night</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lighting</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and</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insects</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attraction</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of</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insects</w:t>
      </w:r>
      <w:proofErr w:type="spellEnd"/>
      <w:r w:rsidRPr="00215665">
        <w:rPr>
          <w:color w:val="000000" w:themeColor="text1"/>
          <w:szCs w:val="24"/>
          <w:shd w:val="clear" w:color="auto" w:fill="FFFFFF"/>
        </w:rPr>
        <w:t xml:space="preserve">  to </w:t>
      </w:r>
      <w:proofErr w:type="spellStart"/>
      <w:r w:rsidRPr="00215665">
        <w:rPr>
          <w:color w:val="000000" w:themeColor="text1"/>
          <w:szCs w:val="24"/>
          <w:shd w:val="clear" w:color="auto" w:fill="FFFFFF"/>
        </w:rPr>
        <w:t>streetlamps</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in</w:t>
      </w:r>
      <w:proofErr w:type="spellEnd"/>
      <w:r w:rsidRPr="00215665">
        <w:rPr>
          <w:color w:val="000000" w:themeColor="text1"/>
          <w:szCs w:val="24"/>
          <w:shd w:val="clear" w:color="auto" w:fill="FFFFFF"/>
        </w:rPr>
        <w:t xml:space="preserve"> a </w:t>
      </w:r>
      <w:proofErr w:type="spellStart"/>
      <w:r w:rsidRPr="00215665">
        <w:rPr>
          <w:color w:val="000000" w:themeColor="text1"/>
          <w:szCs w:val="24"/>
          <w:shd w:val="clear" w:color="auto" w:fill="FFFFFF"/>
        </w:rPr>
        <w:t>rural</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setting</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in</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Germany</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In</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Rich</w:t>
      </w:r>
      <w:proofErr w:type="spellEnd"/>
      <w:r w:rsidRPr="00215665">
        <w:rPr>
          <w:color w:val="000000" w:themeColor="text1"/>
          <w:szCs w:val="24"/>
          <w:shd w:val="clear" w:color="auto" w:fill="FFFFFF"/>
        </w:rPr>
        <w:t xml:space="preserve">, C., u. </w:t>
      </w:r>
      <w:proofErr w:type="spellStart"/>
      <w:r w:rsidRPr="00215665">
        <w:rPr>
          <w:color w:val="000000" w:themeColor="text1"/>
          <w:szCs w:val="24"/>
          <w:shd w:val="clear" w:color="auto" w:fill="FFFFFF"/>
        </w:rPr>
        <w:t>Longcore</w:t>
      </w:r>
      <w:proofErr w:type="spellEnd"/>
      <w:r w:rsidRPr="00215665">
        <w:rPr>
          <w:color w:val="000000" w:themeColor="text1"/>
          <w:szCs w:val="24"/>
          <w:shd w:val="clear" w:color="auto" w:fill="FFFFFF"/>
        </w:rPr>
        <w:t>, T. (</w:t>
      </w:r>
      <w:proofErr w:type="spellStart"/>
      <w:r w:rsidRPr="00215665">
        <w:rPr>
          <w:color w:val="000000" w:themeColor="text1"/>
          <w:szCs w:val="24"/>
          <w:shd w:val="clear" w:color="auto" w:fill="FFFFFF"/>
        </w:rPr>
        <w:t>eds</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Ecological</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consequences</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of</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artificial</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night</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lighting</w:t>
      </w:r>
      <w:proofErr w:type="spellEnd"/>
      <w:r w:rsidRPr="00215665">
        <w:rPr>
          <w:color w:val="000000" w:themeColor="text1"/>
          <w:szCs w:val="24"/>
          <w:shd w:val="clear" w:color="auto" w:fill="FFFFFF"/>
        </w:rPr>
        <w:t>, 2: 191-198.</w:t>
      </w:r>
    </w:p>
    <w:p w14:paraId="45E0F208" w14:textId="3DE8B8B2" w:rsidR="00B117AE" w:rsidRPr="00215665" w:rsidRDefault="00B117AE" w:rsidP="00B117AE">
      <w:pPr>
        <w:spacing w:line="240" w:lineRule="auto"/>
        <w:ind w:firstLine="0"/>
        <w:rPr>
          <w:color w:val="000000" w:themeColor="text1"/>
          <w:szCs w:val="24"/>
          <w:shd w:val="clear" w:color="auto" w:fill="FFFFFF"/>
        </w:rPr>
      </w:pPr>
      <w:proofErr w:type="spellStart"/>
      <w:r w:rsidRPr="00215665">
        <w:rPr>
          <w:color w:val="000000" w:themeColor="text1"/>
          <w:szCs w:val="24"/>
          <w:shd w:val="clear" w:color="auto" w:fill="FFFFFF"/>
        </w:rPr>
        <w:t>Ek</w:t>
      </w:r>
      <w:proofErr w:type="spellEnd"/>
      <w:r w:rsidRPr="00215665">
        <w:rPr>
          <w:color w:val="000000" w:themeColor="text1"/>
          <w:szCs w:val="24"/>
          <w:shd w:val="clear" w:color="auto" w:fill="FFFFFF"/>
        </w:rPr>
        <w:t xml:space="preserve">, T., U. </w:t>
      </w:r>
      <w:proofErr w:type="spellStart"/>
      <w:r w:rsidRPr="00215665">
        <w:rPr>
          <w:color w:val="000000" w:themeColor="text1"/>
          <w:szCs w:val="24"/>
          <w:shd w:val="clear" w:color="auto" w:fill="FFFFFF"/>
        </w:rPr>
        <w:t>Suško</w:t>
      </w:r>
      <w:proofErr w:type="spellEnd"/>
      <w:r w:rsidRPr="00215665">
        <w:rPr>
          <w:color w:val="000000" w:themeColor="text1"/>
          <w:szCs w:val="24"/>
          <w:shd w:val="clear" w:color="auto" w:fill="FFFFFF"/>
        </w:rPr>
        <w:t xml:space="preserve">, R. Auziņš 2002. </w:t>
      </w:r>
      <w:proofErr w:type="spellStart"/>
      <w:r w:rsidRPr="00215665">
        <w:rPr>
          <w:color w:val="000000" w:themeColor="text1"/>
          <w:szCs w:val="24"/>
          <w:shd w:val="clear" w:color="auto" w:fill="FFFFFF"/>
        </w:rPr>
        <w:t>Inventory</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of</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woodland</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key</w:t>
      </w:r>
      <w:proofErr w:type="spellEnd"/>
      <w:r w:rsidRPr="00215665">
        <w:rPr>
          <w:color w:val="000000" w:themeColor="text1"/>
          <w:szCs w:val="24"/>
          <w:shd w:val="clear" w:color="auto" w:fill="FFFFFF"/>
        </w:rPr>
        <w:t xml:space="preserve"> habitats. </w:t>
      </w:r>
      <w:proofErr w:type="spellStart"/>
      <w:r w:rsidRPr="00215665">
        <w:rPr>
          <w:color w:val="000000" w:themeColor="text1"/>
          <w:szCs w:val="24"/>
          <w:shd w:val="clear" w:color="auto" w:fill="FFFFFF"/>
        </w:rPr>
        <w:t>Methodology</w:t>
      </w:r>
      <w:proofErr w:type="spellEnd"/>
      <w:r w:rsidRPr="00215665">
        <w:rPr>
          <w:color w:val="000000" w:themeColor="text1"/>
          <w:szCs w:val="24"/>
          <w:shd w:val="clear" w:color="auto" w:fill="FFFFFF"/>
        </w:rPr>
        <w:t xml:space="preserve">. </w:t>
      </w:r>
      <w:proofErr w:type="spellStart"/>
      <w:r w:rsidRPr="00215665">
        <w:rPr>
          <w:color w:val="000000" w:themeColor="text1"/>
          <w:szCs w:val="24"/>
          <w:shd w:val="clear" w:color="auto" w:fill="FFFFFF"/>
        </w:rPr>
        <w:t>Riga</w:t>
      </w:r>
      <w:proofErr w:type="spellEnd"/>
      <w:r w:rsidRPr="00215665">
        <w:rPr>
          <w:color w:val="000000" w:themeColor="text1"/>
          <w:szCs w:val="24"/>
          <w:shd w:val="clear" w:color="auto" w:fill="FFFFFF"/>
        </w:rPr>
        <w:t xml:space="preserve">, 73 </w:t>
      </w:r>
      <w:proofErr w:type="spellStart"/>
      <w:r w:rsidRPr="00215665">
        <w:rPr>
          <w:color w:val="000000" w:themeColor="text1"/>
          <w:szCs w:val="24"/>
          <w:shd w:val="clear" w:color="auto" w:fill="FFFFFF"/>
        </w:rPr>
        <w:t>pp</w:t>
      </w:r>
      <w:proofErr w:type="spellEnd"/>
      <w:r w:rsidRPr="00215665">
        <w:rPr>
          <w:color w:val="000000" w:themeColor="text1"/>
          <w:szCs w:val="24"/>
          <w:shd w:val="clear" w:color="auto" w:fill="FFFFFF"/>
        </w:rPr>
        <w:t>.</w:t>
      </w:r>
    </w:p>
    <w:p w14:paraId="61B1F1CC" w14:textId="77777777" w:rsidR="00B117AE" w:rsidRPr="00215665" w:rsidRDefault="00B117AE" w:rsidP="00B117AE">
      <w:pPr>
        <w:spacing w:line="240" w:lineRule="auto"/>
        <w:ind w:firstLine="0"/>
        <w:rPr>
          <w:rFonts w:cs="Times New Roman"/>
          <w:szCs w:val="24"/>
          <w:lang w:eastAsia="ar-SA"/>
        </w:rPr>
      </w:pPr>
      <w:r w:rsidRPr="00215665">
        <w:rPr>
          <w:rFonts w:cs="Times New Roman"/>
          <w:szCs w:val="24"/>
          <w:lang w:eastAsia="ar-SA"/>
        </w:rPr>
        <w:t xml:space="preserve">Gavrilova Ģ. 1994. Ciriša ezers ar apkārtējo ainavu – Gr.: </w:t>
      </w:r>
      <w:proofErr w:type="spellStart"/>
      <w:r w:rsidRPr="00215665">
        <w:rPr>
          <w:rFonts w:cs="Times New Roman"/>
          <w:szCs w:val="24"/>
          <w:lang w:eastAsia="ar-SA"/>
        </w:rPr>
        <w:t>Kavacs</w:t>
      </w:r>
      <w:proofErr w:type="spellEnd"/>
      <w:r w:rsidRPr="00215665">
        <w:rPr>
          <w:rFonts w:cs="Times New Roman"/>
          <w:szCs w:val="24"/>
          <w:lang w:eastAsia="ar-SA"/>
        </w:rPr>
        <w:t xml:space="preserve"> G. (</w:t>
      </w:r>
      <w:proofErr w:type="spellStart"/>
      <w:r w:rsidRPr="00215665">
        <w:rPr>
          <w:rFonts w:cs="Times New Roman"/>
          <w:szCs w:val="24"/>
          <w:lang w:eastAsia="ar-SA"/>
        </w:rPr>
        <w:t>red</w:t>
      </w:r>
      <w:proofErr w:type="spellEnd"/>
      <w:r w:rsidRPr="00215665">
        <w:rPr>
          <w:rFonts w:cs="Times New Roman"/>
          <w:szCs w:val="24"/>
          <w:lang w:eastAsia="ar-SA"/>
        </w:rPr>
        <w:t>.). Enciklopēdija “Latvijas daba”. – Rīga: Latvijas enciklopēdija, – 1. sēj., 193. lpp.</w:t>
      </w:r>
    </w:p>
    <w:p w14:paraId="7FF572DF" w14:textId="77777777" w:rsidR="0001328E" w:rsidRPr="00215665" w:rsidRDefault="0001328E" w:rsidP="0001328E">
      <w:pPr>
        <w:autoSpaceDE w:val="0"/>
        <w:autoSpaceDN w:val="0"/>
        <w:adjustRightInd w:val="0"/>
        <w:spacing w:line="240" w:lineRule="auto"/>
        <w:ind w:firstLine="0"/>
        <w:rPr>
          <w:rFonts w:cs="Times New Roman"/>
          <w:szCs w:val="24"/>
        </w:rPr>
      </w:pPr>
      <w:r w:rsidRPr="00215665">
        <w:rPr>
          <w:rFonts w:cs="Times New Roman"/>
          <w:szCs w:val="24"/>
        </w:rPr>
        <w:lastRenderedPageBreak/>
        <w:t xml:space="preserve">Gilbert G., </w:t>
      </w:r>
      <w:proofErr w:type="spellStart"/>
      <w:r w:rsidRPr="00215665">
        <w:rPr>
          <w:rFonts w:cs="Times New Roman"/>
          <w:szCs w:val="24"/>
        </w:rPr>
        <w:t>Tyler</w:t>
      </w:r>
      <w:proofErr w:type="spellEnd"/>
      <w:r w:rsidRPr="00215665">
        <w:rPr>
          <w:rFonts w:cs="Times New Roman"/>
          <w:szCs w:val="24"/>
        </w:rPr>
        <w:t xml:space="preserve"> G. A., </w:t>
      </w:r>
      <w:proofErr w:type="spellStart"/>
      <w:r w:rsidRPr="00215665">
        <w:rPr>
          <w:rFonts w:cs="Times New Roman"/>
          <w:szCs w:val="24"/>
        </w:rPr>
        <w:t>Dunn</w:t>
      </w:r>
      <w:proofErr w:type="spellEnd"/>
      <w:r w:rsidRPr="00215665">
        <w:rPr>
          <w:rFonts w:cs="Times New Roman"/>
          <w:szCs w:val="24"/>
        </w:rPr>
        <w:t xml:space="preserve"> C. J., </w:t>
      </w:r>
      <w:proofErr w:type="spellStart"/>
      <w:r w:rsidRPr="00215665">
        <w:rPr>
          <w:rFonts w:cs="Times New Roman"/>
          <w:szCs w:val="24"/>
        </w:rPr>
        <w:t>Smith</w:t>
      </w:r>
      <w:proofErr w:type="spellEnd"/>
      <w:r w:rsidRPr="00215665">
        <w:rPr>
          <w:rFonts w:cs="Times New Roman"/>
          <w:szCs w:val="24"/>
        </w:rPr>
        <w:t xml:space="preserve"> K. W. 2005. </w:t>
      </w:r>
      <w:proofErr w:type="spellStart"/>
      <w:r w:rsidRPr="00215665">
        <w:rPr>
          <w:rFonts w:cs="Times New Roman"/>
          <w:szCs w:val="24"/>
        </w:rPr>
        <w:t>Nesting</w:t>
      </w:r>
      <w:proofErr w:type="spellEnd"/>
      <w:r w:rsidRPr="00215665">
        <w:rPr>
          <w:rFonts w:cs="Times New Roman"/>
          <w:szCs w:val="24"/>
        </w:rPr>
        <w:t xml:space="preserve"> </w:t>
      </w:r>
      <w:proofErr w:type="spellStart"/>
      <w:r w:rsidRPr="00215665">
        <w:rPr>
          <w:rFonts w:cs="Times New Roman"/>
          <w:szCs w:val="24"/>
        </w:rPr>
        <w:t>habitat</w:t>
      </w:r>
      <w:proofErr w:type="spellEnd"/>
      <w:r w:rsidRPr="00215665">
        <w:rPr>
          <w:rFonts w:cs="Times New Roman"/>
          <w:szCs w:val="24"/>
        </w:rPr>
        <w:t xml:space="preserve"> </w:t>
      </w:r>
      <w:proofErr w:type="spellStart"/>
      <w:r w:rsidRPr="00215665">
        <w:rPr>
          <w:rFonts w:cs="Times New Roman"/>
          <w:szCs w:val="24"/>
        </w:rPr>
        <w:t>selection</w:t>
      </w:r>
      <w:proofErr w:type="spellEnd"/>
      <w:r w:rsidRPr="00215665">
        <w:rPr>
          <w:rFonts w:cs="Times New Roman"/>
          <w:szCs w:val="24"/>
        </w:rPr>
        <w:t xml:space="preserve"> </w:t>
      </w:r>
      <w:proofErr w:type="spellStart"/>
      <w:r w:rsidRPr="00215665">
        <w:rPr>
          <w:rFonts w:cs="Times New Roman"/>
          <w:szCs w:val="24"/>
        </w:rPr>
        <w:t>by</w:t>
      </w:r>
      <w:proofErr w:type="spellEnd"/>
      <w:r w:rsidRPr="00215665">
        <w:rPr>
          <w:rFonts w:cs="Times New Roman"/>
          <w:szCs w:val="24"/>
        </w:rPr>
        <w:t xml:space="preserve"> </w:t>
      </w:r>
      <w:proofErr w:type="spellStart"/>
      <w:r w:rsidRPr="00215665">
        <w:rPr>
          <w:rFonts w:cs="Times New Roman"/>
          <w:szCs w:val="24"/>
        </w:rPr>
        <w:t>Bitterns</w:t>
      </w:r>
      <w:proofErr w:type="spellEnd"/>
      <w:r w:rsidRPr="00215665">
        <w:rPr>
          <w:rFonts w:cs="Times New Roman"/>
          <w:szCs w:val="24"/>
        </w:rPr>
        <w:t xml:space="preserve"> </w:t>
      </w:r>
      <w:proofErr w:type="spellStart"/>
      <w:r w:rsidRPr="00215665">
        <w:rPr>
          <w:rFonts w:cs="Times New Roman"/>
          <w:szCs w:val="24"/>
        </w:rPr>
        <w:t>Botaurus</w:t>
      </w:r>
      <w:proofErr w:type="spellEnd"/>
      <w:r w:rsidRPr="00215665">
        <w:rPr>
          <w:rFonts w:cs="Times New Roman"/>
          <w:szCs w:val="24"/>
        </w:rPr>
        <w:t xml:space="preserve"> </w:t>
      </w:r>
      <w:proofErr w:type="spellStart"/>
      <w:r w:rsidRPr="00215665">
        <w:rPr>
          <w:rFonts w:cs="Times New Roman"/>
          <w:szCs w:val="24"/>
        </w:rPr>
        <w:t>stellaris</w:t>
      </w:r>
      <w:proofErr w:type="spellEnd"/>
      <w:r w:rsidRPr="00215665">
        <w:rPr>
          <w:rFonts w:cs="Times New Roman"/>
          <w:szCs w:val="24"/>
        </w:rPr>
        <w:t xml:space="preserve"> </w:t>
      </w:r>
      <w:proofErr w:type="spellStart"/>
      <w:r w:rsidRPr="00215665">
        <w:rPr>
          <w:rFonts w:cs="Times New Roman"/>
          <w:szCs w:val="24"/>
        </w:rPr>
        <w:t>in</w:t>
      </w:r>
      <w:proofErr w:type="spellEnd"/>
      <w:r w:rsidRPr="00215665">
        <w:rPr>
          <w:rFonts w:cs="Times New Roman"/>
          <w:szCs w:val="24"/>
        </w:rPr>
        <w:t xml:space="preserve"> </w:t>
      </w:r>
      <w:proofErr w:type="spellStart"/>
      <w:r w:rsidRPr="00215665">
        <w:rPr>
          <w:rFonts w:cs="Times New Roman"/>
          <w:szCs w:val="24"/>
        </w:rPr>
        <w:t>Britain</w:t>
      </w:r>
      <w:proofErr w:type="spellEnd"/>
      <w:r w:rsidRPr="00215665">
        <w:rPr>
          <w:rFonts w:cs="Times New Roman"/>
          <w:szCs w:val="24"/>
        </w:rPr>
        <w:t xml:space="preserve"> </w:t>
      </w:r>
      <w:proofErr w:type="spellStart"/>
      <w:r w:rsidRPr="00215665">
        <w:rPr>
          <w:rFonts w:cs="Times New Roman"/>
          <w:szCs w:val="24"/>
        </w:rPr>
        <w:t>and</w:t>
      </w:r>
      <w:proofErr w:type="spellEnd"/>
      <w:r w:rsidRPr="00215665">
        <w:rPr>
          <w:rFonts w:cs="Times New Roman"/>
          <w:szCs w:val="24"/>
        </w:rPr>
        <w:t xml:space="preserve"> </w:t>
      </w:r>
      <w:proofErr w:type="spellStart"/>
      <w:r w:rsidRPr="00215665">
        <w:rPr>
          <w:rFonts w:cs="Times New Roman"/>
          <w:szCs w:val="24"/>
        </w:rPr>
        <w:t>the</w:t>
      </w:r>
      <w:proofErr w:type="spellEnd"/>
      <w:r w:rsidRPr="00215665">
        <w:rPr>
          <w:rFonts w:cs="Times New Roman"/>
          <w:szCs w:val="24"/>
        </w:rPr>
        <w:t xml:space="preserve"> </w:t>
      </w:r>
      <w:proofErr w:type="spellStart"/>
      <w:r w:rsidRPr="00215665">
        <w:rPr>
          <w:rFonts w:cs="Times New Roman"/>
          <w:szCs w:val="24"/>
        </w:rPr>
        <w:t>implications</w:t>
      </w:r>
      <w:proofErr w:type="spellEnd"/>
      <w:r w:rsidRPr="00215665">
        <w:rPr>
          <w:rFonts w:cs="Times New Roman"/>
          <w:szCs w:val="24"/>
        </w:rPr>
        <w:t xml:space="preserve"> </w:t>
      </w:r>
      <w:proofErr w:type="spellStart"/>
      <w:r w:rsidRPr="00215665">
        <w:rPr>
          <w:rFonts w:cs="Times New Roman"/>
          <w:szCs w:val="24"/>
        </w:rPr>
        <w:t>for</w:t>
      </w:r>
      <w:proofErr w:type="spellEnd"/>
      <w:r w:rsidRPr="00215665">
        <w:rPr>
          <w:rFonts w:cs="Times New Roman"/>
          <w:szCs w:val="24"/>
        </w:rPr>
        <w:t xml:space="preserve"> </w:t>
      </w:r>
      <w:proofErr w:type="spellStart"/>
      <w:r w:rsidRPr="00215665">
        <w:rPr>
          <w:rFonts w:cs="Times New Roman"/>
          <w:szCs w:val="24"/>
        </w:rPr>
        <w:t>wetland</w:t>
      </w:r>
      <w:proofErr w:type="spellEnd"/>
      <w:r w:rsidRPr="00215665">
        <w:rPr>
          <w:rFonts w:cs="Times New Roman"/>
          <w:szCs w:val="24"/>
        </w:rPr>
        <w:t xml:space="preserve"> </w:t>
      </w:r>
      <w:proofErr w:type="spellStart"/>
      <w:r w:rsidRPr="00215665">
        <w:rPr>
          <w:rFonts w:cs="Times New Roman"/>
          <w:szCs w:val="24"/>
        </w:rPr>
        <w:t>management</w:t>
      </w:r>
      <w:proofErr w:type="spellEnd"/>
      <w:r w:rsidRPr="00215665">
        <w:rPr>
          <w:rFonts w:cs="Times New Roman"/>
          <w:szCs w:val="24"/>
        </w:rPr>
        <w:t xml:space="preserve">. </w:t>
      </w:r>
      <w:proofErr w:type="spellStart"/>
      <w:r w:rsidRPr="00215665">
        <w:rPr>
          <w:rFonts w:cs="Times New Roman"/>
          <w:szCs w:val="24"/>
        </w:rPr>
        <w:t>Biological</w:t>
      </w:r>
      <w:proofErr w:type="spellEnd"/>
      <w:r w:rsidRPr="00215665">
        <w:rPr>
          <w:rFonts w:cs="Times New Roman"/>
          <w:szCs w:val="24"/>
        </w:rPr>
        <w:t xml:space="preserve"> </w:t>
      </w:r>
      <w:proofErr w:type="spellStart"/>
      <w:r w:rsidRPr="00215665">
        <w:rPr>
          <w:rFonts w:cs="Times New Roman"/>
          <w:szCs w:val="24"/>
        </w:rPr>
        <w:t>Conservation</w:t>
      </w:r>
      <w:proofErr w:type="spellEnd"/>
      <w:r w:rsidRPr="00215665">
        <w:rPr>
          <w:rFonts w:cs="Times New Roman"/>
          <w:szCs w:val="24"/>
        </w:rPr>
        <w:t xml:space="preserve"> 124: 547-553.</w:t>
      </w:r>
    </w:p>
    <w:p w14:paraId="353F18CB" w14:textId="77777777" w:rsidR="0001328E" w:rsidRPr="00215665" w:rsidRDefault="0001328E" w:rsidP="0001328E">
      <w:pPr>
        <w:autoSpaceDE w:val="0"/>
        <w:autoSpaceDN w:val="0"/>
        <w:adjustRightInd w:val="0"/>
        <w:spacing w:line="240" w:lineRule="auto"/>
        <w:ind w:firstLine="0"/>
        <w:rPr>
          <w:rFonts w:cs="Times New Roman"/>
          <w:szCs w:val="24"/>
        </w:rPr>
      </w:pPr>
      <w:proofErr w:type="spellStart"/>
      <w:r w:rsidRPr="00215665">
        <w:rPr>
          <w:rFonts w:cs="Times New Roman"/>
          <w:szCs w:val="24"/>
        </w:rPr>
        <w:t>Gorman</w:t>
      </w:r>
      <w:proofErr w:type="spellEnd"/>
      <w:r w:rsidRPr="00215665">
        <w:rPr>
          <w:rFonts w:cs="Times New Roman"/>
          <w:szCs w:val="24"/>
        </w:rPr>
        <w:t xml:space="preserve"> G. 2011. </w:t>
      </w:r>
      <w:proofErr w:type="spellStart"/>
      <w:r w:rsidRPr="00215665">
        <w:rPr>
          <w:rFonts w:cs="Times New Roman"/>
          <w:szCs w:val="24"/>
        </w:rPr>
        <w:t>The</w:t>
      </w:r>
      <w:proofErr w:type="spellEnd"/>
      <w:r w:rsidRPr="00215665">
        <w:rPr>
          <w:rFonts w:cs="Times New Roman"/>
          <w:szCs w:val="24"/>
        </w:rPr>
        <w:t xml:space="preserve"> Black </w:t>
      </w:r>
      <w:proofErr w:type="spellStart"/>
      <w:r w:rsidRPr="00215665">
        <w:rPr>
          <w:rFonts w:cs="Times New Roman"/>
          <w:szCs w:val="24"/>
        </w:rPr>
        <w:t>Woodpecker</w:t>
      </w:r>
      <w:proofErr w:type="spellEnd"/>
      <w:r w:rsidRPr="00215665">
        <w:rPr>
          <w:rFonts w:cs="Times New Roman"/>
          <w:szCs w:val="24"/>
        </w:rPr>
        <w:t xml:space="preserve">. A </w:t>
      </w:r>
      <w:proofErr w:type="spellStart"/>
      <w:r w:rsidRPr="00215665">
        <w:rPr>
          <w:rFonts w:cs="Times New Roman"/>
          <w:szCs w:val="24"/>
        </w:rPr>
        <w:t>monograph</w:t>
      </w:r>
      <w:proofErr w:type="spellEnd"/>
      <w:r w:rsidRPr="00215665">
        <w:rPr>
          <w:rFonts w:cs="Times New Roman"/>
          <w:szCs w:val="24"/>
        </w:rPr>
        <w:t xml:space="preserve"> </w:t>
      </w:r>
      <w:proofErr w:type="spellStart"/>
      <w:r w:rsidRPr="00215665">
        <w:rPr>
          <w:rFonts w:cs="Times New Roman"/>
          <w:szCs w:val="24"/>
        </w:rPr>
        <w:t>on</w:t>
      </w:r>
      <w:proofErr w:type="spellEnd"/>
      <w:r w:rsidRPr="00215665">
        <w:rPr>
          <w:rFonts w:cs="Times New Roman"/>
          <w:szCs w:val="24"/>
        </w:rPr>
        <w:t xml:space="preserve"> </w:t>
      </w:r>
      <w:proofErr w:type="spellStart"/>
      <w:r w:rsidRPr="00215665">
        <w:rPr>
          <w:rFonts w:cs="Times New Roman"/>
          <w:szCs w:val="24"/>
        </w:rPr>
        <w:t>Drycopus</w:t>
      </w:r>
      <w:proofErr w:type="spellEnd"/>
      <w:r w:rsidRPr="00215665">
        <w:rPr>
          <w:rFonts w:cs="Times New Roman"/>
          <w:szCs w:val="24"/>
        </w:rPr>
        <w:t xml:space="preserve"> </w:t>
      </w:r>
      <w:proofErr w:type="spellStart"/>
      <w:r w:rsidRPr="00215665">
        <w:rPr>
          <w:rFonts w:cs="Times New Roman"/>
          <w:szCs w:val="24"/>
        </w:rPr>
        <w:t>martius</w:t>
      </w:r>
      <w:proofErr w:type="spellEnd"/>
      <w:r w:rsidRPr="00215665">
        <w:rPr>
          <w:rFonts w:cs="Times New Roman"/>
          <w:szCs w:val="24"/>
        </w:rPr>
        <w:t xml:space="preserve">. </w:t>
      </w:r>
      <w:proofErr w:type="spellStart"/>
      <w:r w:rsidRPr="00215665">
        <w:rPr>
          <w:rFonts w:cs="Times New Roman"/>
          <w:szCs w:val="24"/>
        </w:rPr>
        <w:t>Lynx</w:t>
      </w:r>
      <w:proofErr w:type="spellEnd"/>
      <w:r w:rsidRPr="00215665">
        <w:rPr>
          <w:rFonts w:cs="Times New Roman"/>
          <w:szCs w:val="24"/>
        </w:rPr>
        <w:t xml:space="preserve"> editions.184 lpp.</w:t>
      </w:r>
    </w:p>
    <w:p w14:paraId="69DC6902" w14:textId="5767694A" w:rsidR="00391450" w:rsidRPr="00215665" w:rsidRDefault="00391450" w:rsidP="0001328E">
      <w:pPr>
        <w:autoSpaceDE w:val="0"/>
        <w:autoSpaceDN w:val="0"/>
        <w:adjustRightInd w:val="0"/>
        <w:spacing w:line="240" w:lineRule="auto"/>
        <w:ind w:firstLine="0"/>
        <w:rPr>
          <w:rFonts w:cs="Times New Roman"/>
          <w:szCs w:val="24"/>
        </w:rPr>
      </w:pPr>
      <w:proofErr w:type="spellStart"/>
      <w:r w:rsidRPr="00215665">
        <w:rPr>
          <w:rFonts w:cs="Times New Roman"/>
          <w:szCs w:val="24"/>
        </w:rPr>
        <w:t>Greķe</w:t>
      </w:r>
      <w:proofErr w:type="spellEnd"/>
      <w:r w:rsidRPr="00215665">
        <w:rPr>
          <w:rFonts w:cs="Times New Roman"/>
          <w:szCs w:val="24"/>
        </w:rPr>
        <w:t xml:space="preserve"> K., </w:t>
      </w:r>
      <w:proofErr w:type="spellStart"/>
      <w:r w:rsidRPr="00215665">
        <w:rPr>
          <w:rFonts w:cs="Times New Roman"/>
          <w:szCs w:val="24"/>
        </w:rPr>
        <w:t>Teļnovs</w:t>
      </w:r>
      <w:proofErr w:type="spellEnd"/>
      <w:r w:rsidRPr="00215665">
        <w:rPr>
          <w:rFonts w:cs="Times New Roman"/>
          <w:szCs w:val="24"/>
        </w:rPr>
        <w:t xml:space="preserve"> D., Kalniņš M. 2008. Medicīnas dēles </w:t>
      </w:r>
      <w:proofErr w:type="spellStart"/>
      <w:r w:rsidRPr="00215665">
        <w:rPr>
          <w:rFonts w:cs="Times New Roman"/>
          <w:szCs w:val="24"/>
        </w:rPr>
        <w:t>Hirudo</w:t>
      </w:r>
      <w:proofErr w:type="spellEnd"/>
      <w:r w:rsidRPr="00215665">
        <w:rPr>
          <w:rFonts w:cs="Times New Roman"/>
          <w:szCs w:val="24"/>
        </w:rPr>
        <w:t xml:space="preserve"> </w:t>
      </w:r>
      <w:proofErr w:type="spellStart"/>
      <w:r w:rsidRPr="00215665">
        <w:rPr>
          <w:rFonts w:cs="Times New Roman"/>
          <w:szCs w:val="24"/>
        </w:rPr>
        <w:t>medicinalis</w:t>
      </w:r>
      <w:proofErr w:type="spellEnd"/>
      <w:r w:rsidRPr="00215665">
        <w:rPr>
          <w:rFonts w:cs="Times New Roman"/>
          <w:szCs w:val="24"/>
        </w:rPr>
        <w:t xml:space="preserve"> (LINNAEUS, 1758) sugas aizsardzības plāns. Rīga: Latvijas Entomoloģijas biedrība, Dabas aizsardzības pārvalde, 66 lpp.</w:t>
      </w:r>
    </w:p>
    <w:p w14:paraId="2C01E729" w14:textId="1874392C" w:rsidR="00D149E7" w:rsidRPr="00215665" w:rsidRDefault="00DE2514" w:rsidP="00D149E7">
      <w:pPr>
        <w:autoSpaceDE w:val="0"/>
        <w:autoSpaceDN w:val="0"/>
        <w:adjustRightInd w:val="0"/>
        <w:spacing w:line="240" w:lineRule="auto"/>
        <w:ind w:firstLine="0"/>
        <w:rPr>
          <w:rFonts w:cs="Times New Roman"/>
          <w:szCs w:val="24"/>
        </w:rPr>
      </w:pPr>
      <w:r w:rsidRPr="00215665">
        <w:rPr>
          <w:rFonts w:cs="Times New Roman"/>
          <w:szCs w:val="24"/>
        </w:rPr>
        <w:t>Grīnberga</w:t>
      </w:r>
      <w:r w:rsidR="00D149E7" w:rsidRPr="00215665">
        <w:rPr>
          <w:rFonts w:cs="Times New Roman"/>
          <w:szCs w:val="24"/>
        </w:rPr>
        <w:t xml:space="preserve"> L. Ūdeņu kvalitātes uzlabošanas efektivitāte un risinājumi mākslīgajos mitrājos Latvijā: promocijas darbs zinātņu doktora (</w:t>
      </w:r>
      <w:proofErr w:type="spellStart"/>
      <w:r w:rsidR="00D149E7" w:rsidRPr="00215665">
        <w:rPr>
          <w:rFonts w:cs="Times New Roman"/>
          <w:szCs w:val="24"/>
        </w:rPr>
        <w:t>Ph</w:t>
      </w:r>
      <w:proofErr w:type="spellEnd"/>
      <w:r w:rsidR="00D149E7" w:rsidRPr="00215665">
        <w:rPr>
          <w:rFonts w:cs="Times New Roman"/>
          <w:szCs w:val="24"/>
        </w:rPr>
        <w:t xml:space="preserve">. D.) zinātniskā grāda iegūšanai. Jelgava, Latvijas </w:t>
      </w:r>
      <w:proofErr w:type="spellStart"/>
      <w:r w:rsidR="00D149E7" w:rsidRPr="00215665">
        <w:rPr>
          <w:rFonts w:cs="Times New Roman"/>
          <w:szCs w:val="24"/>
        </w:rPr>
        <w:t>Biozinātņu</w:t>
      </w:r>
      <w:proofErr w:type="spellEnd"/>
      <w:r w:rsidR="00D149E7" w:rsidRPr="00215665">
        <w:rPr>
          <w:rFonts w:cs="Times New Roman"/>
          <w:szCs w:val="24"/>
        </w:rPr>
        <w:t xml:space="preserve"> un tehnoloģiju universitāte, 2022. 118 </w:t>
      </w:r>
      <w:proofErr w:type="spellStart"/>
      <w:r w:rsidR="00D149E7" w:rsidRPr="00215665">
        <w:rPr>
          <w:rFonts w:cs="Times New Roman"/>
          <w:szCs w:val="24"/>
        </w:rPr>
        <w:t>lpp</w:t>
      </w:r>
      <w:proofErr w:type="spellEnd"/>
    </w:p>
    <w:p w14:paraId="20470A44" w14:textId="476C97A1" w:rsidR="00F219A5" w:rsidRPr="00215665" w:rsidRDefault="00F219A5" w:rsidP="00D149E7">
      <w:pPr>
        <w:autoSpaceDE w:val="0"/>
        <w:autoSpaceDN w:val="0"/>
        <w:adjustRightInd w:val="0"/>
        <w:spacing w:line="240" w:lineRule="auto"/>
        <w:ind w:firstLine="0"/>
        <w:rPr>
          <w:rFonts w:cs="Times New Roman"/>
          <w:szCs w:val="24"/>
        </w:rPr>
      </w:pPr>
      <w:proofErr w:type="spellStart"/>
      <w:r w:rsidRPr="00215665">
        <w:rPr>
          <w:rFonts w:cs="Times New Roman"/>
          <w:szCs w:val="24"/>
        </w:rPr>
        <w:t>Haahtela</w:t>
      </w:r>
      <w:proofErr w:type="spellEnd"/>
      <w:r w:rsidRPr="00215665">
        <w:rPr>
          <w:rFonts w:cs="Times New Roman"/>
          <w:szCs w:val="24"/>
        </w:rPr>
        <w:t xml:space="preserve"> T., </w:t>
      </w:r>
      <w:proofErr w:type="spellStart"/>
      <w:r w:rsidRPr="00215665">
        <w:rPr>
          <w:rFonts w:cs="Times New Roman"/>
          <w:szCs w:val="24"/>
        </w:rPr>
        <w:t>Saarinen</w:t>
      </w:r>
      <w:proofErr w:type="spellEnd"/>
      <w:r w:rsidRPr="00215665">
        <w:rPr>
          <w:rFonts w:cs="Times New Roman"/>
          <w:szCs w:val="24"/>
        </w:rPr>
        <w:t xml:space="preserve"> K., </w:t>
      </w:r>
      <w:proofErr w:type="spellStart"/>
      <w:r w:rsidRPr="00215665">
        <w:rPr>
          <w:rFonts w:cs="Times New Roman"/>
          <w:szCs w:val="24"/>
        </w:rPr>
        <w:t>Ojalainen</w:t>
      </w:r>
      <w:proofErr w:type="spellEnd"/>
      <w:r w:rsidRPr="00215665">
        <w:rPr>
          <w:rFonts w:cs="Times New Roman"/>
          <w:szCs w:val="24"/>
        </w:rPr>
        <w:t xml:space="preserve"> P., </w:t>
      </w:r>
      <w:proofErr w:type="spellStart"/>
      <w:r w:rsidRPr="00215665">
        <w:rPr>
          <w:rFonts w:cs="Times New Roman"/>
          <w:szCs w:val="24"/>
        </w:rPr>
        <w:t>Aarnio</w:t>
      </w:r>
      <w:proofErr w:type="spellEnd"/>
      <w:r w:rsidRPr="00215665">
        <w:rPr>
          <w:rFonts w:cs="Times New Roman"/>
          <w:szCs w:val="24"/>
        </w:rPr>
        <w:t xml:space="preserve"> H. 2011. </w:t>
      </w:r>
      <w:proofErr w:type="spellStart"/>
      <w:r w:rsidRPr="00215665">
        <w:rPr>
          <w:rFonts w:cs="Times New Roman"/>
          <w:szCs w:val="24"/>
        </w:rPr>
        <w:t>Butterflies</w:t>
      </w:r>
      <w:proofErr w:type="spellEnd"/>
      <w:r w:rsidRPr="00215665">
        <w:rPr>
          <w:rFonts w:cs="Times New Roman"/>
          <w:szCs w:val="24"/>
        </w:rPr>
        <w:t xml:space="preserve"> </w:t>
      </w:r>
      <w:proofErr w:type="spellStart"/>
      <w:r w:rsidRPr="00215665">
        <w:rPr>
          <w:rFonts w:cs="Times New Roman"/>
          <w:szCs w:val="24"/>
        </w:rPr>
        <w:t>of</w:t>
      </w:r>
      <w:proofErr w:type="spellEnd"/>
      <w:r w:rsidRPr="00215665">
        <w:rPr>
          <w:rFonts w:cs="Times New Roman"/>
          <w:szCs w:val="24"/>
        </w:rPr>
        <w:t xml:space="preserve"> </w:t>
      </w:r>
      <w:proofErr w:type="spellStart"/>
      <w:r w:rsidRPr="00215665">
        <w:rPr>
          <w:rFonts w:cs="Times New Roman"/>
          <w:szCs w:val="24"/>
        </w:rPr>
        <w:t>Europe</w:t>
      </w:r>
      <w:proofErr w:type="spellEnd"/>
      <w:r w:rsidRPr="00215665">
        <w:rPr>
          <w:rFonts w:cs="Times New Roman"/>
          <w:szCs w:val="24"/>
        </w:rPr>
        <w:t xml:space="preserve">: A </w:t>
      </w:r>
      <w:proofErr w:type="spellStart"/>
      <w:r w:rsidRPr="00215665">
        <w:rPr>
          <w:rFonts w:cs="Times New Roman"/>
          <w:szCs w:val="24"/>
        </w:rPr>
        <w:t>Photographic</w:t>
      </w:r>
      <w:proofErr w:type="spellEnd"/>
      <w:r w:rsidRPr="00215665">
        <w:rPr>
          <w:rFonts w:cs="Times New Roman"/>
          <w:szCs w:val="24"/>
        </w:rPr>
        <w:t xml:space="preserve"> </w:t>
      </w:r>
      <w:proofErr w:type="spellStart"/>
      <w:r w:rsidRPr="00215665">
        <w:rPr>
          <w:rFonts w:cs="Times New Roman"/>
          <w:szCs w:val="24"/>
        </w:rPr>
        <w:t>Guide</w:t>
      </w:r>
      <w:proofErr w:type="spellEnd"/>
      <w:r w:rsidRPr="00215665">
        <w:rPr>
          <w:rFonts w:cs="Times New Roman"/>
          <w:szCs w:val="24"/>
        </w:rPr>
        <w:t>. 384 p.</w:t>
      </w:r>
    </w:p>
    <w:p w14:paraId="0C49845C" w14:textId="4CD2E871" w:rsidR="008A201F" w:rsidRPr="00215665" w:rsidRDefault="008A201F" w:rsidP="008A201F">
      <w:pPr>
        <w:autoSpaceDE w:val="0"/>
        <w:autoSpaceDN w:val="0"/>
        <w:adjustRightInd w:val="0"/>
        <w:spacing w:line="240" w:lineRule="auto"/>
        <w:ind w:firstLine="0"/>
        <w:rPr>
          <w:rFonts w:cs="Times New Roman"/>
          <w:szCs w:val="24"/>
        </w:rPr>
      </w:pPr>
      <w:r w:rsidRPr="00215665">
        <w:rPr>
          <w:rFonts w:cs="Times New Roman"/>
          <w:szCs w:val="24"/>
        </w:rPr>
        <w:t>Ikauniece S. (</w:t>
      </w:r>
      <w:proofErr w:type="spellStart"/>
      <w:r w:rsidRPr="00215665">
        <w:rPr>
          <w:rFonts w:cs="Times New Roman"/>
          <w:szCs w:val="24"/>
        </w:rPr>
        <w:t>red</w:t>
      </w:r>
      <w:proofErr w:type="spellEnd"/>
      <w:r w:rsidRPr="00215665">
        <w:rPr>
          <w:rFonts w:cs="Times New Roman"/>
          <w:szCs w:val="24"/>
        </w:rPr>
        <w:t>.) 2017. Aizsargājamo biotopu saglabāšanas vadlīnijas Latvijā. 6. sējums. Meži. Dabas aizsardzības pārvalde, Sigulda</w:t>
      </w:r>
      <w:r w:rsidR="001761DF" w:rsidRPr="00215665">
        <w:rPr>
          <w:rFonts w:cs="Times New Roman"/>
          <w:szCs w:val="24"/>
        </w:rPr>
        <w:t>, 167 lpp</w:t>
      </w:r>
      <w:r w:rsidRPr="00215665">
        <w:rPr>
          <w:rFonts w:cs="Times New Roman"/>
          <w:szCs w:val="24"/>
        </w:rPr>
        <w:t>.</w:t>
      </w:r>
    </w:p>
    <w:p w14:paraId="5313FF0E" w14:textId="77777777" w:rsidR="00B117AE" w:rsidRPr="00215665" w:rsidRDefault="00B117AE" w:rsidP="00B117AE">
      <w:pPr>
        <w:spacing w:line="240" w:lineRule="auto"/>
        <w:ind w:firstLine="0"/>
      </w:pPr>
      <w:r w:rsidRPr="00215665">
        <w:t xml:space="preserve">Ikauniece S., </w:t>
      </w:r>
      <w:proofErr w:type="spellStart"/>
      <w:r w:rsidRPr="00215665">
        <w:t>Pikšena</w:t>
      </w:r>
      <w:proofErr w:type="spellEnd"/>
      <w:r w:rsidRPr="00215665">
        <w:t xml:space="preserve"> I., Priede A. (</w:t>
      </w:r>
      <w:proofErr w:type="spellStart"/>
      <w:r w:rsidRPr="00215665">
        <w:t>red</w:t>
      </w:r>
      <w:proofErr w:type="spellEnd"/>
      <w:r w:rsidRPr="00215665">
        <w:t>.) 2017. </w:t>
      </w:r>
      <w:r w:rsidRPr="00215665">
        <w:rPr>
          <w:i/>
        </w:rPr>
        <w:t>Natura 2000</w:t>
      </w:r>
      <w:r w:rsidRPr="00215665">
        <w:t xml:space="preserve"> teritoriju nacionālā aizsardzības un apsaimniekošanas programma (</w:t>
      </w:r>
      <w:proofErr w:type="spellStart"/>
      <w:r w:rsidRPr="00215665">
        <w:t>NatProgramme</w:t>
      </w:r>
      <w:proofErr w:type="spellEnd"/>
      <w:r w:rsidRPr="00215665">
        <w:t>) 2018–2030, Dabas aizsardzības pārvalde, 611.-612. lpp.</w:t>
      </w:r>
    </w:p>
    <w:p w14:paraId="61C27223" w14:textId="77777777" w:rsidR="008A201F" w:rsidRPr="00215665" w:rsidRDefault="008A201F" w:rsidP="008A201F">
      <w:pPr>
        <w:spacing w:line="240" w:lineRule="auto"/>
        <w:ind w:firstLine="0"/>
        <w:rPr>
          <w:rFonts w:cs="Times New Roman"/>
          <w:szCs w:val="24"/>
          <w:lang w:eastAsia="ar-SA"/>
        </w:rPr>
      </w:pPr>
      <w:r w:rsidRPr="00215665">
        <w:rPr>
          <w:rFonts w:cs="Times New Roman"/>
          <w:szCs w:val="24"/>
          <w:lang w:eastAsia="ar-SA"/>
        </w:rPr>
        <w:t xml:space="preserve">Kalniņa A., 1995. Klimatiskā rajonēšana. </w:t>
      </w:r>
      <w:proofErr w:type="spellStart"/>
      <w:r w:rsidRPr="00215665">
        <w:rPr>
          <w:rFonts w:cs="Times New Roman"/>
          <w:szCs w:val="24"/>
          <w:lang w:eastAsia="ar-SA"/>
        </w:rPr>
        <w:t>Grām</w:t>
      </w:r>
      <w:proofErr w:type="spellEnd"/>
      <w:r w:rsidRPr="00215665">
        <w:rPr>
          <w:rFonts w:cs="Times New Roman"/>
          <w:szCs w:val="24"/>
          <w:lang w:eastAsia="ar-SA"/>
        </w:rPr>
        <w:t xml:space="preserve">: </w:t>
      </w:r>
      <w:proofErr w:type="spellStart"/>
      <w:r w:rsidRPr="00215665">
        <w:rPr>
          <w:rFonts w:cs="Times New Roman"/>
          <w:szCs w:val="24"/>
          <w:lang w:eastAsia="ar-SA"/>
        </w:rPr>
        <w:t>Kavacs</w:t>
      </w:r>
      <w:proofErr w:type="spellEnd"/>
      <w:r w:rsidRPr="00215665">
        <w:rPr>
          <w:rFonts w:cs="Times New Roman"/>
          <w:szCs w:val="24"/>
          <w:lang w:eastAsia="ar-SA"/>
        </w:rPr>
        <w:t xml:space="preserve"> G. (</w:t>
      </w:r>
      <w:proofErr w:type="spellStart"/>
      <w:r w:rsidRPr="00215665">
        <w:rPr>
          <w:rFonts w:cs="Times New Roman"/>
          <w:szCs w:val="24"/>
          <w:lang w:eastAsia="ar-SA"/>
        </w:rPr>
        <w:t>red</w:t>
      </w:r>
      <w:proofErr w:type="spellEnd"/>
      <w:r w:rsidRPr="00215665">
        <w:rPr>
          <w:rFonts w:cs="Times New Roman"/>
          <w:szCs w:val="24"/>
          <w:lang w:eastAsia="ar-SA"/>
        </w:rPr>
        <w:t>.), Enciklopēdija „Latvija un latvieši. Latvijas daba.” 2. sēj. Rīga, Latvijas enciklopēdija, 245.lpp.</w:t>
      </w:r>
    </w:p>
    <w:p w14:paraId="462C1CA0" w14:textId="1F0DE794" w:rsidR="00A93093" w:rsidRPr="00215665" w:rsidRDefault="00A93093" w:rsidP="00A93093">
      <w:pPr>
        <w:autoSpaceDE w:val="0"/>
        <w:autoSpaceDN w:val="0"/>
        <w:adjustRightInd w:val="0"/>
        <w:spacing w:line="240" w:lineRule="auto"/>
        <w:ind w:firstLine="0"/>
        <w:rPr>
          <w:rFonts w:cs="Times New Roman"/>
          <w:szCs w:val="24"/>
        </w:rPr>
      </w:pPr>
      <w:r w:rsidRPr="00215665">
        <w:rPr>
          <w:rFonts w:cs="Times New Roman"/>
          <w:szCs w:val="24"/>
        </w:rPr>
        <w:t xml:space="preserve">Kalniņš M. 2006. </w:t>
      </w:r>
      <w:proofErr w:type="spellStart"/>
      <w:r w:rsidRPr="00215665">
        <w:rPr>
          <w:rFonts w:cs="Times New Roman"/>
          <w:szCs w:val="24"/>
        </w:rPr>
        <w:t>Protected</w:t>
      </w:r>
      <w:proofErr w:type="spellEnd"/>
      <w:r w:rsidRPr="00215665">
        <w:rPr>
          <w:rFonts w:cs="Times New Roman"/>
          <w:szCs w:val="24"/>
        </w:rPr>
        <w:t xml:space="preserve"> </w:t>
      </w:r>
      <w:proofErr w:type="spellStart"/>
      <w:r w:rsidRPr="00215665">
        <w:rPr>
          <w:rFonts w:cs="Times New Roman"/>
          <w:szCs w:val="24"/>
        </w:rPr>
        <w:t>Aquatic</w:t>
      </w:r>
      <w:proofErr w:type="spellEnd"/>
      <w:r w:rsidRPr="00215665">
        <w:rPr>
          <w:rFonts w:cs="Times New Roman"/>
          <w:szCs w:val="24"/>
        </w:rPr>
        <w:t xml:space="preserve"> </w:t>
      </w:r>
      <w:proofErr w:type="spellStart"/>
      <w:r w:rsidRPr="00215665">
        <w:rPr>
          <w:rFonts w:cs="Times New Roman"/>
          <w:szCs w:val="24"/>
        </w:rPr>
        <w:t>insects</w:t>
      </w:r>
      <w:proofErr w:type="spellEnd"/>
      <w:r w:rsidRPr="00215665">
        <w:rPr>
          <w:rFonts w:cs="Times New Roman"/>
          <w:szCs w:val="24"/>
        </w:rPr>
        <w:t xml:space="preserve"> </w:t>
      </w:r>
      <w:proofErr w:type="spellStart"/>
      <w:r w:rsidRPr="00215665">
        <w:rPr>
          <w:rFonts w:cs="Times New Roman"/>
          <w:szCs w:val="24"/>
        </w:rPr>
        <w:t>of</w:t>
      </w:r>
      <w:proofErr w:type="spellEnd"/>
      <w:r w:rsidRPr="00215665">
        <w:rPr>
          <w:rFonts w:cs="Times New Roman"/>
          <w:szCs w:val="24"/>
        </w:rPr>
        <w:t xml:space="preserve"> Latvia – </w:t>
      </w:r>
      <w:proofErr w:type="spellStart"/>
      <w:r w:rsidRPr="00215665">
        <w:rPr>
          <w:rFonts w:cs="Times New Roman"/>
          <w:szCs w:val="24"/>
        </w:rPr>
        <w:t>Graphoderus</w:t>
      </w:r>
      <w:proofErr w:type="spellEnd"/>
      <w:r w:rsidRPr="00215665">
        <w:rPr>
          <w:rFonts w:cs="Times New Roman"/>
          <w:szCs w:val="24"/>
        </w:rPr>
        <w:t xml:space="preserve"> </w:t>
      </w:r>
      <w:proofErr w:type="spellStart"/>
      <w:r w:rsidRPr="00215665">
        <w:rPr>
          <w:rFonts w:cs="Times New Roman"/>
          <w:szCs w:val="24"/>
        </w:rPr>
        <w:t>bilineatus</w:t>
      </w:r>
      <w:proofErr w:type="spellEnd"/>
      <w:r w:rsidRPr="00215665">
        <w:rPr>
          <w:rFonts w:cs="Times New Roman"/>
          <w:szCs w:val="24"/>
        </w:rPr>
        <w:t xml:space="preserve"> (DEGEER, 1774) (COLEOPTERA: DYTISCIDAE) - Latvijas entomologs, 43: 132-137.</w:t>
      </w:r>
    </w:p>
    <w:p w14:paraId="774D7B39" w14:textId="77777777" w:rsidR="00657244" w:rsidRPr="00215665" w:rsidRDefault="00657244" w:rsidP="00657244">
      <w:pPr>
        <w:ind w:firstLine="0"/>
      </w:pPr>
      <w:r w:rsidRPr="00215665">
        <w:t>Kalniņš M. 2017. Spāres (</w:t>
      </w:r>
      <w:proofErr w:type="spellStart"/>
      <w:r w:rsidRPr="00215665">
        <w:t>Odonata</w:t>
      </w:r>
      <w:proofErr w:type="spellEnd"/>
      <w:r w:rsidRPr="00215665">
        <w:t xml:space="preserve">) Latvijā. Pētījumu </w:t>
      </w:r>
      <w:proofErr w:type="spellStart"/>
      <w:r w:rsidRPr="00215665">
        <w:t>vesture</w:t>
      </w:r>
      <w:proofErr w:type="spellEnd"/>
      <w:r w:rsidRPr="00215665">
        <w:t>, bibliogrāfija un izplatība no 18. gadsimta līdz 2016. gadam. – Sigulda, “Zaļā upe”, 352 lpp.</w:t>
      </w:r>
    </w:p>
    <w:p w14:paraId="0795CB78" w14:textId="77777777" w:rsidR="007D153A" w:rsidRPr="00215665" w:rsidRDefault="007D153A" w:rsidP="007D153A">
      <w:pPr>
        <w:spacing w:line="240" w:lineRule="auto"/>
        <w:ind w:firstLine="0"/>
        <w:rPr>
          <w:color w:val="000000"/>
          <w:szCs w:val="24"/>
        </w:rPr>
      </w:pPr>
      <w:r w:rsidRPr="00215665">
        <w:rPr>
          <w:color w:val="000000"/>
          <w:szCs w:val="24"/>
        </w:rPr>
        <w:t>Keišs O. 2023. Naktsputnu monitorings lauksaimniecības zemēs. Fona monitoringa gala atskaite par 2023. gadu. Latvijas Ornitoloģijas biedrība, Rīga.</w:t>
      </w:r>
    </w:p>
    <w:p w14:paraId="12ACACC6" w14:textId="77777777" w:rsidR="007D153A" w:rsidRPr="00215665" w:rsidRDefault="007D153A" w:rsidP="007D153A">
      <w:pPr>
        <w:spacing w:line="240" w:lineRule="auto"/>
        <w:ind w:firstLine="0"/>
        <w:rPr>
          <w:color w:val="000000"/>
          <w:szCs w:val="24"/>
        </w:rPr>
      </w:pPr>
      <w:proofErr w:type="spellStart"/>
      <w:r w:rsidRPr="00215665">
        <w:rPr>
          <w:color w:val="000000"/>
          <w:szCs w:val="24"/>
        </w:rPr>
        <w:t>Ķerus</w:t>
      </w:r>
      <w:proofErr w:type="spellEnd"/>
      <w:r w:rsidRPr="00215665">
        <w:rPr>
          <w:color w:val="000000"/>
          <w:szCs w:val="24"/>
        </w:rPr>
        <w:t xml:space="preserve">, V., </w:t>
      </w:r>
      <w:proofErr w:type="spellStart"/>
      <w:r w:rsidRPr="00215665">
        <w:rPr>
          <w:color w:val="000000"/>
          <w:szCs w:val="24"/>
        </w:rPr>
        <w:t>Dekants</w:t>
      </w:r>
      <w:proofErr w:type="spellEnd"/>
      <w:r w:rsidRPr="00215665">
        <w:rPr>
          <w:color w:val="000000"/>
          <w:szCs w:val="24"/>
        </w:rPr>
        <w:t xml:space="preserve">, A., Auniņš, A., </w:t>
      </w:r>
      <w:proofErr w:type="spellStart"/>
      <w:r w:rsidRPr="00215665">
        <w:rPr>
          <w:color w:val="000000"/>
          <w:szCs w:val="24"/>
        </w:rPr>
        <w:t>Mārdega</w:t>
      </w:r>
      <w:proofErr w:type="spellEnd"/>
      <w:r w:rsidRPr="00215665">
        <w:rPr>
          <w:color w:val="000000"/>
          <w:szCs w:val="24"/>
        </w:rPr>
        <w:t>, I. 2021. Latvijas ligzdojošo putnu atlanti 1980 – 2017. Rīga: Latvijas Ornitoloģijas biedrība.</w:t>
      </w:r>
    </w:p>
    <w:p w14:paraId="412C97F3" w14:textId="3E9C7120" w:rsidR="00B117AE" w:rsidRPr="00215665" w:rsidRDefault="00B117AE" w:rsidP="007D153A">
      <w:pPr>
        <w:spacing w:line="240" w:lineRule="auto"/>
        <w:ind w:firstLine="0"/>
        <w:rPr>
          <w:color w:val="000000"/>
          <w:szCs w:val="24"/>
        </w:rPr>
      </w:pPr>
      <w:proofErr w:type="spellStart"/>
      <w:r w:rsidRPr="00215665">
        <w:rPr>
          <w:color w:val="000000"/>
          <w:szCs w:val="24"/>
        </w:rPr>
        <w:t>Kottelat</w:t>
      </w:r>
      <w:proofErr w:type="spellEnd"/>
      <w:r w:rsidRPr="00215665">
        <w:rPr>
          <w:color w:val="000000"/>
          <w:szCs w:val="24"/>
        </w:rPr>
        <w:t xml:space="preserve"> M, </w:t>
      </w:r>
      <w:proofErr w:type="spellStart"/>
      <w:r w:rsidRPr="00215665">
        <w:rPr>
          <w:color w:val="000000"/>
          <w:szCs w:val="24"/>
        </w:rPr>
        <w:t>Freyhof</w:t>
      </w:r>
      <w:proofErr w:type="spellEnd"/>
      <w:r w:rsidRPr="00215665">
        <w:rPr>
          <w:color w:val="000000"/>
          <w:szCs w:val="24"/>
        </w:rPr>
        <w:t xml:space="preserve"> J (2007) </w:t>
      </w:r>
      <w:proofErr w:type="spellStart"/>
      <w:r w:rsidRPr="00215665">
        <w:rPr>
          <w:color w:val="000000"/>
          <w:szCs w:val="24"/>
        </w:rPr>
        <w:t>Handbook</w:t>
      </w:r>
      <w:proofErr w:type="spellEnd"/>
      <w:r w:rsidRPr="00215665">
        <w:rPr>
          <w:color w:val="000000"/>
          <w:szCs w:val="24"/>
        </w:rPr>
        <w:t xml:space="preserve"> </w:t>
      </w:r>
      <w:proofErr w:type="spellStart"/>
      <w:r w:rsidRPr="00215665">
        <w:rPr>
          <w:color w:val="000000"/>
          <w:szCs w:val="24"/>
        </w:rPr>
        <w:t>of</w:t>
      </w:r>
      <w:proofErr w:type="spellEnd"/>
      <w:r w:rsidRPr="00215665">
        <w:rPr>
          <w:color w:val="000000"/>
          <w:szCs w:val="24"/>
        </w:rPr>
        <w:t xml:space="preserve"> </w:t>
      </w:r>
      <w:proofErr w:type="spellStart"/>
      <w:r w:rsidRPr="00215665">
        <w:rPr>
          <w:color w:val="000000"/>
          <w:szCs w:val="24"/>
        </w:rPr>
        <w:t>European</w:t>
      </w:r>
      <w:proofErr w:type="spellEnd"/>
      <w:r w:rsidRPr="00215665">
        <w:rPr>
          <w:color w:val="000000"/>
          <w:szCs w:val="24"/>
        </w:rPr>
        <w:t xml:space="preserve"> </w:t>
      </w:r>
      <w:proofErr w:type="spellStart"/>
      <w:r w:rsidRPr="00215665">
        <w:rPr>
          <w:color w:val="000000"/>
          <w:szCs w:val="24"/>
        </w:rPr>
        <w:t>freshwater</w:t>
      </w:r>
      <w:proofErr w:type="spellEnd"/>
      <w:r w:rsidRPr="00215665">
        <w:rPr>
          <w:color w:val="000000"/>
          <w:szCs w:val="24"/>
        </w:rPr>
        <w:t xml:space="preserve"> </w:t>
      </w:r>
      <w:proofErr w:type="spellStart"/>
      <w:r w:rsidRPr="00215665">
        <w:rPr>
          <w:color w:val="000000"/>
          <w:szCs w:val="24"/>
        </w:rPr>
        <w:t>fishes</w:t>
      </w:r>
      <w:proofErr w:type="spellEnd"/>
      <w:r w:rsidRPr="00215665">
        <w:rPr>
          <w:color w:val="000000"/>
          <w:szCs w:val="24"/>
        </w:rPr>
        <w:t xml:space="preserve">. </w:t>
      </w:r>
      <w:proofErr w:type="spellStart"/>
      <w:r w:rsidRPr="00215665">
        <w:rPr>
          <w:color w:val="000000"/>
          <w:szCs w:val="24"/>
        </w:rPr>
        <w:t>Kottelat</w:t>
      </w:r>
      <w:proofErr w:type="spellEnd"/>
      <w:r w:rsidRPr="00215665">
        <w:rPr>
          <w:color w:val="000000"/>
          <w:szCs w:val="24"/>
        </w:rPr>
        <w:t xml:space="preserve">, </w:t>
      </w:r>
      <w:proofErr w:type="spellStart"/>
      <w:r w:rsidRPr="00215665">
        <w:rPr>
          <w:color w:val="000000"/>
          <w:szCs w:val="24"/>
        </w:rPr>
        <w:t>Cornol</w:t>
      </w:r>
      <w:proofErr w:type="spellEnd"/>
      <w:r w:rsidRPr="00215665">
        <w:rPr>
          <w:color w:val="000000"/>
          <w:szCs w:val="24"/>
        </w:rPr>
        <w:t xml:space="preserve">, </w:t>
      </w:r>
      <w:proofErr w:type="spellStart"/>
      <w:r w:rsidRPr="00215665">
        <w:rPr>
          <w:color w:val="000000"/>
          <w:szCs w:val="24"/>
        </w:rPr>
        <w:t>Schwitzerland</w:t>
      </w:r>
      <w:proofErr w:type="spellEnd"/>
      <w:r w:rsidRPr="00215665">
        <w:rPr>
          <w:color w:val="000000"/>
          <w:szCs w:val="24"/>
        </w:rPr>
        <w:t xml:space="preserve"> </w:t>
      </w:r>
      <w:proofErr w:type="spellStart"/>
      <w:r w:rsidRPr="00215665">
        <w:rPr>
          <w:color w:val="000000"/>
          <w:szCs w:val="24"/>
        </w:rPr>
        <w:t>and</w:t>
      </w:r>
      <w:proofErr w:type="spellEnd"/>
      <w:r w:rsidRPr="00215665">
        <w:rPr>
          <w:color w:val="000000"/>
          <w:szCs w:val="24"/>
        </w:rPr>
        <w:t xml:space="preserve"> </w:t>
      </w:r>
      <w:proofErr w:type="spellStart"/>
      <w:r w:rsidRPr="00215665">
        <w:rPr>
          <w:color w:val="000000"/>
          <w:szCs w:val="24"/>
        </w:rPr>
        <w:t>Freyhof</w:t>
      </w:r>
      <w:proofErr w:type="spellEnd"/>
      <w:r w:rsidRPr="00215665">
        <w:rPr>
          <w:color w:val="000000"/>
          <w:szCs w:val="24"/>
        </w:rPr>
        <w:t xml:space="preserve">, Berlin, p 646 </w:t>
      </w:r>
    </w:p>
    <w:p w14:paraId="66CE2A47" w14:textId="77777777" w:rsidR="00B117AE" w:rsidRPr="00215665" w:rsidRDefault="00B117AE" w:rsidP="00B117AE">
      <w:pPr>
        <w:spacing w:line="240" w:lineRule="auto"/>
        <w:ind w:firstLine="0"/>
        <w:rPr>
          <w:rFonts w:cs="Times New Roman"/>
          <w:szCs w:val="24"/>
        </w:rPr>
      </w:pPr>
      <w:r w:rsidRPr="00215665">
        <w:rPr>
          <w:rFonts w:cs="Times New Roman"/>
          <w:szCs w:val="24"/>
        </w:rPr>
        <w:t>Laiviņš M., Laiviņa S. 1986, Aizsargājamo ezeru salu floras inventarizācija un salīdzinošā analīze./ Jaunākais mežsaimniecībā, 28. laid.</w:t>
      </w:r>
    </w:p>
    <w:p w14:paraId="02ED2C8A" w14:textId="77777777" w:rsidR="00A6064B" w:rsidRPr="00215665" w:rsidRDefault="00A6064B" w:rsidP="00B117AE">
      <w:pPr>
        <w:spacing w:line="240" w:lineRule="auto"/>
        <w:ind w:firstLine="0"/>
        <w:rPr>
          <w:color w:val="000000" w:themeColor="text1"/>
          <w:szCs w:val="24"/>
        </w:rPr>
      </w:pPr>
      <w:proofErr w:type="spellStart"/>
      <w:r w:rsidRPr="00215665">
        <w:rPr>
          <w:color w:val="000000" w:themeColor="text1"/>
          <w:szCs w:val="24"/>
        </w:rPr>
        <w:t>Langston</w:t>
      </w:r>
      <w:proofErr w:type="spellEnd"/>
      <w:r w:rsidRPr="00215665">
        <w:rPr>
          <w:color w:val="000000" w:themeColor="text1"/>
          <w:szCs w:val="24"/>
        </w:rPr>
        <w:t xml:space="preserve"> R.H.W., </w:t>
      </w:r>
      <w:proofErr w:type="spellStart"/>
      <w:r w:rsidRPr="00215665">
        <w:rPr>
          <w:color w:val="000000" w:themeColor="text1"/>
          <w:szCs w:val="24"/>
        </w:rPr>
        <w:t>Wotton</w:t>
      </w:r>
      <w:proofErr w:type="spellEnd"/>
      <w:r w:rsidRPr="00215665">
        <w:rPr>
          <w:color w:val="000000" w:themeColor="text1"/>
          <w:szCs w:val="24"/>
        </w:rPr>
        <w:t xml:space="preserve"> S.R., </w:t>
      </w:r>
      <w:proofErr w:type="spellStart"/>
      <w:r w:rsidRPr="00215665">
        <w:rPr>
          <w:color w:val="000000" w:themeColor="text1"/>
          <w:szCs w:val="24"/>
        </w:rPr>
        <w:t>Conway</w:t>
      </w:r>
      <w:proofErr w:type="spellEnd"/>
      <w:r w:rsidRPr="00215665">
        <w:rPr>
          <w:color w:val="000000" w:themeColor="text1"/>
          <w:szCs w:val="24"/>
        </w:rPr>
        <w:t xml:space="preserve"> G.J., </w:t>
      </w:r>
      <w:proofErr w:type="spellStart"/>
      <w:r w:rsidRPr="00215665">
        <w:rPr>
          <w:color w:val="000000" w:themeColor="text1"/>
          <w:szCs w:val="24"/>
        </w:rPr>
        <w:t>Wright</w:t>
      </w:r>
      <w:proofErr w:type="spellEnd"/>
      <w:r w:rsidRPr="00215665">
        <w:rPr>
          <w:color w:val="000000" w:themeColor="text1"/>
          <w:szCs w:val="24"/>
        </w:rPr>
        <w:t xml:space="preserve"> L.J., </w:t>
      </w:r>
      <w:proofErr w:type="spellStart"/>
      <w:r w:rsidRPr="00215665">
        <w:rPr>
          <w:color w:val="000000" w:themeColor="text1"/>
          <w:szCs w:val="24"/>
        </w:rPr>
        <w:t>Mallord</w:t>
      </w:r>
      <w:proofErr w:type="spellEnd"/>
      <w:r w:rsidRPr="00215665">
        <w:rPr>
          <w:color w:val="000000" w:themeColor="text1"/>
          <w:szCs w:val="24"/>
        </w:rPr>
        <w:t xml:space="preserve"> J.W., </w:t>
      </w:r>
      <w:proofErr w:type="spellStart"/>
      <w:r w:rsidRPr="00215665">
        <w:rPr>
          <w:color w:val="000000" w:themeColor="text1"/>
          <w:szCs w:val="24"/>
        </w:rPr>
        <w:t>Currie</w:t>
      </w:r>
      <w:proofErr w:type="spellEnd"/>
      <w:r w:rsidRPr="00215665">
        <w:rPr>
          <w:color w:val="000000" w:themeColor="text1"/>
          <w:szCs w:val="24"/>
        </w:rPr>
        <w:t xml:space="preserve"> F.A., </w:t>
      </w:r>
      <w:proofErr w:type="spellStart"/>
      <w:r w:rsidRPr="00215665">
        <w:rPr>
          <w:color w:val="000000" w:themeColor="text1"/>
          <w:szCs w:val="24"/>
        </w:rPr>
        <w:t>Drewitt</w:t>
      </w:r>
      <w:proofErr w:type="spellEnd"/>
      <w:r w:rsidRPr="00215665">
        <w:rPr>
          <w:color w:val="000000" w:themeColor="text1"/>
          <w:szCs w:val="24"/>
        </w:rPr>
        <w:t xml:space="preserve"> A.L., </w:t>
      </w:r>
      <w:proofErr w:type="spellStart"/>
      <w:r w:rsidRPr="00215665">
        <w:rPr>
          <w:color w:val="000000" w:themeColor="text1"/>
          <w:szCs w:val="24"/>
        </w:rPr>
        <w:t>Grice</w:t>
      </w:r>
      <w:proofErr w:type="spellEnd"/>
      <w:r w:rsidRPr="00215665">
        <w:rPr>
          <w:color w:val="000000" w:themeColor="text1"/>
          <w:szCs w:val="24"/>
        </w:rPr>
        <w:t xml:space="preserve"> P.V., </w:t>
      </w:r>
      <w:proofErr w:type="spellStart"/>
      <w:r w:rsidRPr="00215665">
        <w:rPr>
          <w:color w:val="000000" w:themeColor="text1"/>
          <w:szCs w:val="24"/>
        </w:rPr>
        <w:t>Hoccom</w:t>
      </w:r>
      <w:proofErr w:type="spellEnd"/>
      <w:r w:rsidRPr="00215665">
        <w:rPr>
          <w:color w:val="000000" w:themeColor="text1"/>
          <w:szCs w:val="24"/>
        </w:rPr>
        <w:t xml:space="preserve"> D.G., </w:t>
      </w:r>
      <w:proofErr w:type="spellStart"/>
      <w:r w:rsidRPr="00215665">
        <w:rPr>
          <w:color w:val="000000" w:themeColor="text1"/>
          <w:szCs w:val="24"/>
        </w:rPr>
        <w:t>Symes</w:t>
      </w:r>
      <w:proofErr w:type="spellEnd"/>
      <w:r w:rsidRPr="00215665">
        <w:rPr>
          <w:color w:val="000000" w:themeColor="text1"/>
          <w:szCs w:val="24"/>
        </w:rPr>
        <w:t xml:space="preserve"> N. 2007. </w:t>
      </w:r>
      <w:proofErr w:type="spellStart"/>
      <w:r w:rsidRPr="00215665">
        <w:rPr>
          <w:color w:val="000000" w:themeColor="text1"/>
          <w:szCs w:val="24"/>
        </w:rPr>
        <w:t>Nightjar</w:t>
      </w:r>
      <w:proofErr w:type="spellEnd"/>
      <w:r w:rsidRPr="00215665">
        <w:rPr>
          <w:color w:val="000000" w:themeColor="text1"/>
          <w:szCs w:val="24"/>
        </w:rPr>
        <w:t xml:space="preserve"> </w:t>
      </w:r>
      <w:proofErr w:type="spellStart"/>
      <w:r w:rsidRPr="00215665">
        <w:rPr>
          <w:color w:val="000000" w:themeColor="text1"/>
          <w:szCs w:val="24"/>
        </w:rPr>
        <w:t>Caprimulgus</w:t>
      </w:r>
      <w:proofErr w:type="spellEnd"/>
      <w:r w:rsidRPr="00215665">
        <w:rPr>
          <w:color w:val="000000" w:themeColor="text1"/>
          <w:szCs w:val="24"/>
        </w:rPr>
        <w:t xml:space="preserve"> </w:t>
      </w:r>
      <w:proofErr w:type="spellStart"/>
      <w:r w:rsidRPr="00215665">
        <w:rPr>
          <w:color w:val="000000" w:themeColor="text1"/>
          <w:szCs w:val="24"/>
        </w:rPr>
        <w:t>europaeus</w:t>
      </w:r>
      <w:proofErr w:type="spellEnd"/>
      <w:r w:rsidRPr="00215665">
        <w:rPr>
          <w:color w:val="000000" w:themeColor="text1"/>
          <w:szCs w:val="24"/>
        </w:rPr>
        <w:t xml:space="preserve"> </w:t>
      </w:r>
      <w:proofErr w:type="spellStart"/>
      <w:r w:rsidRPr="00215665">
        <w:rPr>
          <w:color w:val="000000" w:themeColor="text1"/>
          <w:szCs w:val="24"/>
        </w:rPr>
        <w:t>and</w:t>
      </w:r>
      <w:proofErr w:type="spellEnd"/>
      <w:r w:rsidRPr="00215665">
        <w:rPr>
          <w:color w:val="000000" w:themeColor="text1"/>
          <w:szCs w:val="24"/>
        </w:rPr>
        <w:t xml:space="preserve"> </w:t>
      </w:r>
      <w:proofErr w:type="spellStart"/>
      <w:r w:rsidRPr="00215665">
        <w:rPr>
          <w:color w:val="000000" w:themeColor="text1"/>
          <w:szCs w:val="24"/>
        </w:rPr>
        <w:t>Woodlark</w:t>
      </w:r>
      <w:proofErr w:type="spellEnd"/>
      <w:r w:rsidRPr="00215665">
        <w:rPr>
          <w:color w:val="000000" w:themeColor="text1"/>
          <w:szCs w:val="24"/>
        </w:rPr>
        <w:t xml:space="preserve"> </w:t>
      </w:r>
      <w:proofErr w:type="spellStart"/>
      <w:r w:rsidRPr="00215665">
        <w:rPr>
          <w:color w:val="000000" w:themeColor="text1"/>
          <w:szCs w:val="24"/>
        </w:rPr>
        <w:t>Lullula</w:t>
      </w:r>
      <w:proofErr w:type="spellEnd"/>
      <w:r w:rsidRPr="00215665">
        <w:rPr>
          <w:color w:val="000000" w:themeColor="text1"/>
          <w:szCs w:val="24"/>
        </w:rPr>
        <w:t xml:space="preserve"> </w:t>
      </w:r>
      <w:proofErr w:type="spellStart"/>
      <w:r w:rsidRPr="00215665">
        <w:rPr>
          <w:color w:val="000000" w:themeColor="text1"/>
          <w:szCs w:val="24"/>
        </w:rPr>
        <w:t>arborea</w:t>
      </w:r>
      <w:proofErr w:type="spellEnd"/>
      <w:r w:rsidRPr="00215665">
        <w:rPr>
          <w:color w:val="000000" w:themeColor="text1"/>
          <w:szCs w:val="24"/>
        </w:rPr>
        <w:t>–</w:t>
      </w:r>
      <w:proofErr w:type="spellStart"/>
      <w:r w:rsidRPr="00215665">
        <w:rPr>
          <w:color w:val="000000" w:themeColor="text1"/>
          <w:szCs w:val="24"/>
        </w:rPr>
        <w:t>recovering</w:t>
      </w:r>
      <w:proofErr w:type="spellEnd"/>
      <w:r w:rsidRPr="00215665">
        <w:rPr>
          <w:color w:val="000000" w:themeColor="text1"/>
          <w:szCs w:val="24"/>
        </w:rPr>
        <w:t xml:space="preserve"> </w:t>
      </w:r>
      <w:proofErr w:type="spellStart"/>
      <w:r w:rsidRPr="00215665">
        <w:rPr>
          <w:color w:val="000000" w:themeColor="text1"/>
          <w:szCs w:val="24"/>
        </w:rPr>
        <w:t>species</w:t>
      </w:r>
      <w:proofErr w:type="spellEnd"/>
      <w:r w:rsidRPr="00215665">
        <w:rPr>
          <w:color w:val="000000" w:themeColor="text1"/>
          <w:szCs w:val="24"/>
        </w:rPr>
        <w:t xml:space="preserve"> </w:t>
      </w:r>
      <w:proofErr w:type="spellStart"/>
      <w:r w:rsidRPr="00215665">
        <w:rPr>
          <w:color w:val="000000" w:themeColor="text1"/>
          <w:szCs w:val="24"/>
        </w:rPr>
        <w:t>in</w:t>
      </w:r>
      <w:proofErr w:type="spellEnd"/>
      <w:r w:rsidRPr="00215665">
        <w:rPr>
          <w:color w:val="000000" w:themeColor="text1"/>
          <w:szCs w:val="24"/>
        </w:rPr>
        <w:t xml:space="preserve"> </w:t>
      </w:r>
      <w:proofErr w:type="spellStart"/>
      <w:r w:rsidRPr="00215665">
        <w:rPr>
          <w:color w:val="000000" w:themeColor="text1"/>
          <w:szCs w:val="24"/>
        </w:rPr>
        <w:t>Britain</w:t>
      </w:r>
      <w:proofErr w:type="spellEnd"/>
      <w:r w:rsidRPr="00215665">
        <w:rPr>
          <w:color w:val="000000" w:themeColor="text1"/>
          <w:szCs w:val="24"/>
        </w:rPr>
        <w:t xml:space="preserve">? </w:t>
      </w:r>
      <w:proofErr w:type="spellStart"/>
      <w:r w:rsidRPr="00215665">
        <w:rPr>
          <w:color w:val="000000" w:themeColor="text1"/>
          <w:szCs w:val="24"/>
        </w:rPr>
        <w:t>Ibis</w:t>
      </w:r>
      <w:proofErr w:type="spellEnd"/>
      <w:r w:rsidRPr="00215665">
        <w:rPr>
          <w:color w:val="000000" w:themeColor="text1"/>
          <w:szCs w:val="24"/>
        </w:rPr>
        <w:t xml:space="preserve"> 2007, 149, 250–260.</w:t>
      </w:r>
    </w:p>
    <w:p w14:paraId="0E38E04E" w14:textId="008B8154" w:rsidR="00B117AE" w:rsidRPr="00215665" w:rsidRDefault="00B117AE" w:rsidP="00B117AE">
      <w:pPr>
        <w:spacing w:line="240" w:lineRule="auto"/>
        <w:ind w:firstLine="0"/>
        <w:rPr>
          <w:color w:val="000000" w:themeColor="text1"/>
          <w:szCs w:val="24"/>
        </w:rPr>
      </w:pPr>
      <w:r w:rsidRPr="00215665">
        <w:rPr>
          <w:color w:val="000000" w:themeColor="text1"/>
          <w:szCs w:val="24"/>
        </w:rPr>
        <w:t xml:space="preserve">Latvijas botāniķu biedrība 2015. Sūnu un lokanās </w:t>
      </w:r>
      <w:proofErr w:type="spellStart"/>
      <w:r w:rsidRPr="00215665">
        <w:rPr>
          <w:color w:val="000000" w:themeColor="text1"/>
          <w:szCs w:val="24"/>
        </w:rPr>
        <w:t>najādes</w:t>
      </w:r>
      <w:proofErr w:type="spellEnd"/>
      <w:r w:rsidRPr="00215665">
        <w:rPr>
          <w:color w:val="000000" w:themeColor="text1"/>
          <w:szCs w:val="24"/>
        </w:rPr>
        <w:t xml:space="preserve"> </w:t>
      </w:r>
      <w:proofErr w:type="spellStart"/>
      <w:r w:rsidRPr="00215665">
        <w:rPr>
          <w:color w:val="000000" w:themeColor="text1"/>
          <w:szCs w:val="24"/>
        </w:rPr>
        <w:t>Najas</w:t>
      </w:r>
      <w:proofErr w:type="spellEnd"/>
      <w:r w:rsidRPr="00215665">
        <w:rPr>
          <w:color w:val="000000" w:themeColor="text1"/>
          <w:szCs w:val="24"/>
        </w:rPr>
        <w:t xml:space="preserve"> </w:t>
      </w:r>
      <w:proofErr w:type="spellStart"/>
      <w:r w:rsidRPr="00215665">
        <w:rPr>
          <w:color w:val="000000" w:themeColor="text1"/>
          <w:szCs w:val="24"/>
        </w:rPr>
        <w:t>fexilis</w:t>
      </w:r>
      <w:proofErr w:type="spellEnd"/>
      <w:r w:rsidRPr="00215665">
        <w:rPr>
          <w:color w:val="000000" w:themeColor="text1"/>
          <w:szCs w:val="24"/>
        </w:rPr>
        <w:t xml:space="preserve"> monitorings atbilstoši Bioloģiskās daudzveidības monitoringa programmai. Latvijas Botāniķu Biedrība, Rīga. (In Latvijas Dabas Fonds 2021. Vaskulāro augu un sūnu sugu monitorings un inventarizācija Natura 2000 teritorijās un ārpus tām 2021. gadā. Latvijas dabas </w:t>
      </w:r>
      <w:r w:rsidRPr="00215665">
        <w:rPr>
          <w:szCs w:val="24"/>
        </w:rPr>
        <w:t>fonds, Rīga).</w:t>
      </w:r>
      <w:r w:rsidRPr="00215665">
        <w:t xml:space="preserve"> </w:t>
      </w:r>
    </w:p>
    <w:p w14:paraId="1BDC0F91" w14:textId="77777777" w:rsidR="00945A33" w:rsidRPr="00215665" w:rsidRDefault="00945A33" w:rsidP="00945A33">
      <w:pPr>
        <w:spacing w:line="240" w:lineRule="auto"/>
        <w:ind w:firstLine="0"/>
        <w:rPr>
          <w:rFonts w:cs="Times New Roman"/>
          <w:szCs w:val="24"/>
        </w:rPr>
      </w:pPr>
      <w:r w:rsidRPr="00215665">
        <w:rPr>
          <w:rFonts w:cs="Times New Roman"/>
          <w:szCs w:val="24"/>
        </w:rPr>
        <w:t>Latvijas Ornitoloģijas biedrība 1998. Latvijas lauku putni. Rīga.</w:t>
      </w:r>
    </w:p>
    <w:p w14:paraId="644DE618" w14:textId="77777777" w:rsidR="00945A33" w:rsidRPr="00215665" w:rsidRDefault="00945A33" w:rsidP="00945A33">
      <w:pPr>
        <w:spacing w:line="240" w:lineRule="auto"/>
        <w:ind w:firstLine="0"/>
        <w:rPr>
          <w:rFonts w:cs="Times New Roman"/>
          <w:szCs w:val="24"/>
        </w:rPr>
      </w:pPr>
      <w:r w:rsidRPr="00215665">
        <w:rPr>
          <w:rFonts w:cs="Times New Roman"/>
          <w:szCs w:val="24"/>
        </w:rPr>
        <w:t>Latvijas Ornitoloģijas biedrība 1999. Latvijas ūdeņu putni. 2. izdevums. Rīga.</w:t>
      </w:r>
    </w:p>
    <w:p w14:paraId="49594388" w14:textId="77777777" w:rsidR="00945A33" w:rsidRPr="00215665" w:rsidRDefault="00945A33" w:rsidP="00945A33">
      <w:pPr>
        <w:spacing w:line="240" w:lineRule="auto"/>
        <w:ind w:firstLine="0"/>
        <w:rPr>
          <w:rFonts w:cs="Times New Roman"/>
          <w:szCs w:val="24"/>
        </w:rPr>
      </w:pPr>
      <w:r w:rsidRPr="00215665">
        <w:rPr>
          <w:rFonts w:cs="Times New Roman"/>
          <w:szCs w:val="24"/>
        </w:rPr>
        <w:t>Latvijas Ornitoloģijas biedrība 2002. Latvijas meža putni. 2. izdevums. Rīga.</w:t>
      </w:r>
    </w:p>
    <w:p w14:paraId="28801EA8" w14:textId="77777777" w:rsidR="00371DFD" w:rsidRPr="00215665" w:rsidRDefault="00371DFD" w:rsidP="00945A33">
      <w:pPr>
        <w:spacing w:line="240" w:lineRule="auto"/>
        <w:ind w:firstLine="0"/>
        <w:rPr>
          <w:rFonts w:cs="Times New Roman"/>
          <w:szCs w:val="24"/>
        </w:rPr>
      </w:pPr>
      <w:r w:rsidRPr="00215665">
        <w:rPr>
          <w:rFonts w:cs="Times New Roman"/>
          <w:szCs w:val="24"/>
        </w:rPr>
        <w:t>Lebuss R. 2013. Putnu monitoringa metodika Natura 2000 teritorijās. Latvijas Ornitoloģijas biedrība.</w:t>
      </w:r>
    </w:p>
    <w:p w14:paraId="3701C323" w14:textId="34367701" w:rsidR="00B117AE" w:rsidRPr="00215665" w:rsidRDefault="00B117AE" w:rsidP="00945A33">
      <w:pPr>
        <w:spacing w:line="240" w:lineRule="auto"/>
        <w:ind w:firstLine="0"/>
        <w:rPr>
          <w:rFonts w:cs="Times New Roman"/>
          <w:szCs w:val="24"/>
        </w:rPr>
      </w:pPr>
      <w:proofErr w:type="spellStart"/>
      <w:r w:rsidRPr="00215665">
        <w:rPr>
          <w:rFonts w:cs="Times New Roman"/>
          <w:szCs w:val="24"/>
        </w:rPr>
        <w:lastRenderedPageBreak/>
        <w:t>Lehmann</w:t>
      </w:r>
      <w:proofErr w:type="spellEnd"/>
      <w:r w:rsidRPr="00215665">
        <w:rPr>
          <w:rFonts w:cs="Times New Roman"/>
          <w:szCs w:val="24"/>
        </w:rPr>
        <w:t xml:space="preserve"> E. 1895. Flora von </w:t>
      </w:r>
      <w:proofErr w:type="spellStart"/>
      <w:r w:rsidRPr="00215665">
        <w:rPr>
          <w:rFonts w:cs="Times New Roman"/>
          <w:szCs w:val="24"/>
        </w:rPr>
        <w:t>Polnisch-Livland</w:t>
      </w:r>
      <w:proofErr w:type="spellEnd"/>
      <w:r w:rsidRPr="00215665">
        <w:rPr>
          <w:rFonts w:cs="Times New Roman"/>
          <w:szCs w:val="24"/>
        </w:rPr>
        <w:t xml:space="preserve"> </w:t>
      </w:r>
      <w:proofErr w:type="spellStart"/>
      <w:r w:rsidRPr="00215665">
        <w:rPr>
          <w:rFonts w:cs="Times New Roman"/>
          <w:szCs w:val="24"/>
        </w:rPr>
        <w:t>mit</w:t>
      </w:r>
      <w:proofErr w:type="spellEnd"/>
      <w:r w:rsidRPr="00215665">
        <w:rPr>
          <w:rFonts w:cs="Times New Roman"/>
          <w:szCs w:val="24"/>
        </w:rPr>
        <w:t xml:space="preserve"> </w:t>
      </w:r>
      <w:proofErr w:type="spellStart"/>
      <w:r w:rsidRPr="00215665">
        <w:rPr>
          <w:rFonts w:cs="Times New Roman"/>
          <w:szCs w:val="24"/>
        </w:rPr>
        <w:t>besonderer</w:t>
      </w:r>
      <w:proofErr w:type="spellEnd"/>
      <w:r w:rsidRPr="00215665">
        <w:rPr>
          <w:rFonts w:cs="Times New Roman"/>
          <w:szCs w:val="24"/>
        </w:rPr>
        <w:t xml:space="preserve"> </w:t>
      </w:r>
      <w:proofErr w:type="spellStart"/>
      <w:r w:rsidRPr="00215665">
        <w:rPr>
          <w:rFonts w:cs="Times New Roman"/>
          <w:szCs w:val="24"/>
        </w:rPr>
        <w:t>Berücksichtigung</w:t>
      </w:r>
      <w:proofErr w:type="spellEnd"/>
      <w:r w:rsidRPr="00215665">
        <w:rPr>
          <w:rFonts w:cs="Times New Roman"/>
          <w:szCs w:val="24"/>
        </w:rPr>
        <w:t xml:space="preserve"> der </w:t>
      </w:r>
      <w:proofErr w:type="spellStart"/>
      <w:r w:rsidRPr="00215665">
        <w:rPr>
          <w:rFonts w:cs="Times New Roman"/>
          <w:szCs w:val="24"/>
        </w:rPr>
        <w:t>Florengebiete</w:t>
      </w:r>
      <w:proofErr w:type="spellEnd"/>
      <w:r w:rsidRPr="00215665">
        <w:rPr>
          <w:rFonts w:cs="Times New Roman"/>
          <w:szCs w:val="24"/>
        </w:rPr>
        <w:t xml:space="preserve"> </w:t>
      </w:r>
      <w:proofErr w:type="spellStart"/>
      <w:r w:rsidRPr="00215665">
        <w:rPr>
          <w:rFonts w:cs="Times New Roman"/>
          <w:szCs w:val="24"/>
        </w:rPr>
        <w:t>Nordwest-Russlands</w:t>
      </w:r>
      <w:proofErr w:type="spellEnd"/>
      <w:r w:rsidRPr="00215665">
        <w:rPr>
          <w:rFonts w:cs="Times New Roman"/>
          <w:szCs w:val="24"/>
        </w:rPr>
        <w:t xml:space="preserve">, </w:t>
      </w:r>
      <w:proofErr w:type="spellStart"/>
      <w:r w:rsidRPr="00215665">
        <w:rPr>
          <w:rFonts w:cs="Times New Roman"/>
          <w:szCs w:val="24"/>
        </w:rPr>
        <w:t>des</w:t>
      </w:r>
      <w:proofErr w:type="spellEnd"/>
      <w:r w:rsidRPr="00215665">
        <w:rPr>
          <w:rFonts w:cs="Times New Roman"/>
          <w:szCs w:val="24"/>
        </w:rPr>
        <w:t xml:space="preserve"> </w:t>
      </w:r>
      <w:proofErr w:type="spellStart"/>
      <w:r w:rsidRPr="00215665">
        <w:rPr>
          <w:rFonts w:cs="Times New Roman"/>
          <w:szCs w:val="24"/>
        </w:rPr>
        <w:t>Ostbalticums</w:t>
      </w:r>
      <w:proofErr w:type="spellEnd"/>
      <w:r w:rsidRPr="00215665">
        <w:rPr>
          <w:rFonts w:cs="Times New Roman"/>
          <w:szCs w:val="24"/>
        </w:rPr>
        <w:t xml:space="preserve">, der </w:t>
      </w:r>
      <w:proofErr w:type="spellStart"/>
      <w:r w:rsidRPr="00215665">
        <w:rPr>
          <w:rFonts w:cs="Times New Roman"/>
          <w:szCs w:val="24"/>
        </w:rPr>
        <w:t>Gouvernements</w:t>
      </w:r>
      <w:proofErr w:type="spellEnd"/>
      <w:r w:rsidRPr="00215665">
        <w:rPr>
          <w:rFonts w:cs="Times New Roman"/>
          <w:szCs w:val="24"/>
        </w:rPr>
        <w:t xml:space="preserve"> </w:t>
      </w:r>
      <w:proofErr w:type="spellStart"/>
      <w:r w:rsidRPr="00215665">
        <w:rPr>
          <w:rFonts w:cs="Times New Roman"/>
          <w:szCs w:val="24"/>
        </w:rPr>
        <w:t>Pskow</w:t>
      </w:r>
      <w:proofErr w:type="spellEnd"/>
      <w:r w:rsidRPr="00215665">
        <w:rPr>
          <w:rFonts w:cs="Times New Roman"/>
          <w:szCs w:val="24"/>
        </w:rPr>
        <w:t xml:space="preserve"> </w:t>
      </w:r>
      <w:proofErr w:type="spellStart"/>
      <w:r w:rsidRPr="00215665">
        <w:rPr>
          <w:rFonts w:cs="Times New Roman"/>
          <w:szCs w:val="24"/>
        </w:rPr>
        <w:t>und</w:t>
      </w:r>
      <w:proofErr w:type="spellEnd"/>
      <w:r w:rsidRPr="00215665">
        <w:rPr>
          <w:rFonts w:cs="Times New Roman"/>
          <w:szCs w:val="24"/>
        </w:rPr>
        <w:t xml:space="preserve"> St. </w:t>
      </w:r>
      <w:proofErr w:type="spellStart"/>
      <w:r w:rsidRPr="00215665">
        <w:rPr>
          <w:rFonts w:cs="Times New Roman"/>
          <w:szCs w:val="24"/>
        </w:rPr>
        <w:t>Petersburg</w:t>
      </w:r>
      <w:proofErr w:type="spellEnd"/>
      <w:r w:rsidRPr="00215665">
        <w:rPr>
          <w:rFonts w:cs="Times New Roman"/>
          <w:szCs w:val="24"/>
        </w:rPr>
        <w:t xml:space="preserve"> </w:t>
      </w:r>
      <w:proofErr w:type="spellStart"/>
      <w:r w:rsidRPr="00215665">
        <w:rPr>
          <w:rFonts w:cs="Times New Roman"/>
          <w:szCs w:val="24"/>
        </w:rPr>
        <w:t>sowie</w:t>
      </w:r>
      <w:proofErr w:type="spellEnd"/>
      <w:r w:rsidRPr="00215665">
        <w:rPr>
          <w:rFonts w:cs="Times New Roman"/>
          <w:szCs w:val="24"/>
        </w:rPr>
        <w:t xml:space="preserve"> der </w:t>
      </w:r>
      <w:proofErr w:type="spellStart"/>
      <w:r w:rsidRPr="00215665">
        <w:rPr>
          <w:rFonts w:cs="Times New Roman"/>
          <w:szCs w:val="24"/>
        </w:rPr>
        <w:t>Verbreitung</w:t>
      </w:r>
      <w:proofErr w:type="spellEnd"/>
      <w:r w:rsidRPr="00215665">
        <w:rPr>
          <w:rFonts w:cs="Times New Roman"/>
          <w:szCs w:val="24"/>
        </w:rPr>
        <w:t xml:space="preserve"> der </w:t>
      </w:r>
      <w:proofErr w:type="spellStart"/>
      <w:r w:rsidRPr="00215665">
        <w:rPr>
          <w:rFonts w:cs="Times New Roman"/>
          <w:szCs w:val="24"/>
        </w:rPr>
        <w:t>Pflanzen</w:t>
      </w:r>
      <w:proofErr w:type="spellEnd"/>
      <w:r w:rsidRPr="00215665">
        <w:rPr>
          <w:rFonts w:cs="Times New Roman"/>
          <w:szCs w:val="24"/>
        </w:rPr>
        <w:t xml:space="preserve"> </w:t>
      </w:r>
      <w:proofErr w:type="spellStart"/>
      <w:r w:rsidRPr="00215665">
        <w:rPr>
          <w:rFonts w:cs="Times New Roman"/>
          <w:szCs w:val="24"/>
        </w:rPr>
        <w:t>durch</w:t>
      </w:r>
      <w:proofErr w:type="spellEnd"/>
      <w:r w:rsidRPr="00215665">
        <w:rPr>
          <w:rFonts w:cs="Times New Roman"/>
          <w:szCs w:val="24"/>
        </w:rPr>
        <w:t xml:space="preserve"> </w:t>
      </w:r>
      <w:proofErr w:type="spellStart"/>
      <w:r w:rsidRPr="00215665">
        <w:rPr>
          <w:rFonts w:cs="Times New Roman"/>
          <w:szCs w:val="24"/>
        </w:rPr>
        <w:t>Eisenbahnen</w:t>
      </w:r>
      <w:proofErr w:type="spellEnd"/>
      <w:r w:rsidRPr="00215665">
        <w:rPr>
          <w:rFonts w:cs="Times New Roman"/>
          <w:szCs w:val="24"/>
        </w:rPr>
        <w:t xml:space="preserve">. </w:t>
      </w:r>
      <w:proofErr w:type="spellStart"/>
      <w:r w:rsidRPr="00215665">
        <w:rPr>
          <w:rFonts w:cs="Times New Roman"/>
          <w:szCs w:val="24"/>
        </w:rPr>
        <w:t>Jurjew</w:t>
      </w:r>
      <w:proofErr w:type="spellEnd"/>
      <w:r w:rsidRPr="00215665">
        <w:rPr>
          <w:rFonts w:cs="Times New Roman"/>
          <w:szCs w:val="24"/>
        </w:rPr>
        <w:t xml:space="preserve"> (</w:t>
      </w:r>
      <w:proofErr w:type="spellStart"/>
      <w:r w:rsidRPr="00215665">
        <w:rPr>
          <w:rFonts w:cs="Times New Roman"/>
          <w:szCs w:val="24"/>
        </w:rPr>
        <w:t>Dorpat</w:t>
      </w:r>
      <w:proofErr w:type="spellEnd"/>
      <w:r w:rsidRPr="00215665">
        <w:rPr>
          <w:rFonts w:cs="Times New Roman"/>
          <w:szCs w:val="24"/>
        </w:rPr>
        <w:t>).</w:t>
      </w:r>
    </w:p>
    <w:p w14:paraId="59A7F566" w14:textId="77777777" w:rsidR="00B117AE" w:rsidRPr="00215665" w:rsidRDefault="00B117AE" w:rsidP="00B117AE">
      <w:pPr>
        <w:spacing w:line="240" w:lineRule="auto"/>
        <w:ind w:firstLine="0"/>
        <w:rPr>
          <w:color w:val="000000"/>
          <w:szCs w:val="24"/>
        </w:rPr>
      </w:pPr>
      <w:proofErr w:type="spellStart"/>
      <w:r w:rsidRPr="00215665">
        <w:rPr>
          <w:color w:val="000000"/>
          <w:szCs w:val="24"/>
        </w:rPr>
        <w:t>Marconato</w:t>
      </w:r>
      <w:proofErr w:type="spellEnd"/>
      <w:r w:rsidRPr="00215665">
        <w:rPr>
          <w:color w:val="000000"/>
          <w:szCs w:val="24"/>
        </w:rPr>
        <w:t xml:space="preserve">, A., &amp; </w:t>
      </w:r>
      <w:proofErr w:type="spellStart"/>
      <w:r w:rsidRPr="00215665">
        <w:rPr>
          <w:color w:val="000000"/>
          <w:szCs w:val="24"/>
        </w:rPr>
        <w:t>Rasotto</w:t>
      </w:r>
      <w:proofErr w:type="spellEnd"/>
      <w:r w:rsidRPr="00215665">
        <w:rPr>
          <w:color w:val="000000"/>
          <w:szCs w:val="24"/>
        </w:rPr>
        <w:t xml:space="preserve">, M. B. (1989). </w:t>
      </w:r>
      <w:proofErr w:type="spellStart"/>
      <w:r w:rsidRPr="00215665">
        <w:rPr>
          <w:color w:val="000000"/>
          <w:szCs w:val="24"/>
        </w:rPr>
        <w:t>The</w:t>
      </w:r>
      <w:proofErr w:type="spellEnd"/>
      <w:r w:rsidRPr="00215665">
        <w:rPr>
          <w:color w:val="000000"/>
          <w:szCs w:val="24"/>
        </w:rPr>
        <w:t xml:space="preserve"> </w:t>
      </w:r>
      <w:proofErr w:type="spellStart"/>
      <w:r w:rsidRPr="00215665">
        <w:rPr>
          <w:color w:val="000000"/>
          <w:szCs w:val="24"/>
        </w:rPr>
        <w:t>biology</w:t>
      </w:r>
      <w:proofErr w:type="spellEnd"/>
      <w:r w:rsidRPr="00215665">
        <w:rPr>
          <w:color w:val="000000"/>
          <w:szCs w:val="24"/>
        </w:rPr>
        <w:t xml:space="preserve"> of a </w:t>
      </w:r>
      <w:proofErr w:type="spellStart"/>
      <w:r w:rsidRPr="00215665">
        <w:rPr>
          <w:color w:val="000000"/>
          <w:szCs w:val="24"/>
        </w:rPr>
        <w:t>population</w:t>
      </w:r>
      <w:proofErr w:type="spellEnd"/>
      <w:r w:rsidRPr="00215665">
        <w:rPr>
          <w:color w:val="000000"/>
          <w:szCs w:val="24"/>
        </w:rPr>
        <w:t xml:space="preserve"> </w:t>
      </w:r>
      <w:proofErr w:type="spellStart"/>
      <w:r w:rsidRPr="00215665">
        <w:rPr>
          <w:color w:val="000000"/>
          <w:szCs w:val="24"/>
        </w:rPr>
        <w:t>of</w:t>
      </w:r>
      <w:proofErr w:type="spellEnd"/>
      <w:r w:rsidRPr="00215665">
        <w:rPr>
          <w:color w:val="000000"/>
          <w:szCs w:val="24"/>
        </w:rPr>
        <w:t xml:space="preserve"> </w:t>
      </w:r>
      <w:proofErr w:type="spellStart"/>
      <w:r w:rsidRPr="00215665">
        <w:rPr>
          <w:color w:val="000000"/>
          <w:szCs w:val="24"/>
        </w:rPr>
        <w:t>spined</w:t>
      </w:r>
      <w:proofErr w:type="spellEnd"/>
      <w:r w:rsidRPr="00215665">
        <w:rPr>
          <w:color w:val="000000"/>
          <w:szCs w:val="24"/>
        </w:rPr>
        <w:t xml:space="preserve"> </w:t>
      </w:r>
      <w:proofErr w:type="spellStart"/>
      <w:r w:rsidRPr="00215665">
        <w:rPr>
          <w:color w:val="000000"/>
          <w:szCs w:val="24"/>
        </w:rPr>
        <w:t>loach</w:t>
      </w:r>
      <w:proofErr w:type="spellEnd"/>
      <w:r w:rsidRPr="00215665">
        <w:rPr>
          <w:color w:val="000000"/>
          <w:szCs w:val="24"/>
        </w:rPr>
        <w:t xml:space="preserve">, </w:t>
      </w:r>
      <w:proofErr w:type="spellStart"/>
      <w:r w:rsidRPr="00215665">
        <w:rPr>
          <w:color w:val="000000"/>
          <w:szCs w:val="24"/>
        </w:rPr>
        <w:t>Cobitis</w:t>
      </w:r>
      <w:proofErr w:type="spellEnd"/>
      <w:r w:rsidRPr="00215665">
        <w:rPr>
          <w:color w:val="000000"/>
          <w:szCs w:val="24"/>
        </w:rPr>
        <w:t xml:space="preserve"> </w:t>
      </w:r>
      <w:proofErr w:type="spellStart"/>
      <w:r w:rsidRPr="00215665">
        <w:rPr>
          <w:color w:val="000000"/>
          <w:szCs w:val="24"/>
        </w:rPr>
        <w:t>taenia</w:t>
      </w:r>
      <w:proofErr w:type="spellEnd"/>
      <w:r w:rsidRPr="00215665">
        <w:rPr>
          <w:color w:val="000000"/>
          <w:szCs w:val="24"/>
        </w:rPr>
        <w:t xml:space="preserve"> L. </w:t>
      </w:r>
      <w:proofErr w:type="spellStart"/>
      <w:r w:rsidRPr="00215665">
        <w:rPr>
          <w:color w:val="000000"/>
          <w:szCs w:val="24"/>
        </w:rPr>
        <w:t>Italian</w:t>
      </w:r>
      <w:proofErr w:type="spellEnd"/>
      <w:r w:rsidRPr="00215665">
        <w:rPr>
          <w:color w:val="000000"/>
          <w:szCs w:val="24"/>
        </w:rPr>
        <w:t xml:space="preserve"> </w:t>
      </w:r>
      <w:proofErr w:type="spellStart"/>
      <w:r w:rsidRPr="00215665">
        <w:rPr>
          <w:color w:val="000000"/>
          <w:szCs w:val="24"/>
        </w:rPr>
        <w:t>Journal</w:t>
      </w:r>
      <w:proofErr w:type="spellEnd"/>
      <w:r w:rsidRPr="00215665">
        <w:rPr>
          <w:color w:val="000000"/>
          <w:szCs w:val="24"/>
        </w:rPr>
        <w:t xml:space="preserve"> </w:t>
      </w:r>
      <w:proofErr w:type="spellStart"/>
      <w:r w:rsidRPr="00215665">
        <w:rPr>
          <w:color w:val="000000"/>
          <w:szCs w:val="24"/>
        </w:rPr>
        <w:t>of</w:t>
      </w:r>
      <w:proofErr w:type="spellEnd"/>
      <w:r w:rsidRPr="00215665">
        <w:rPr>
          <w:color w:val="000000"/>
          <w:szCs w:val="24"/>
        </w:rPr>
        <w:t xml:space="preserve"> </w:t>
      </w:r>
      <w:proofErr w:type="spellStart"/>
      <w:r w:rsidRPr="00215665">
        <w:rPr>
          <w:color w:val="000000"/>
          <w:szCs w:val="24"/>
        </w:rPr>
        <w:t>Zoology</w:t>
      </w:r>
      <w:proofErr w:type="spellEnd"/>
      <w:r w:rsidRPr="00215665">
        <w:rPr>
          <w:color w:val="000000"/>
          <w:szCs w:val="24"/>
        </w:rPr>
        <w:t>, 56(1), 73-80.</w:t>
      </w:r>
    </w:p>
    <w:p w14:paraId="1B7E222C" w14:textId="77777777" w:rsidR="00B117AE" w:rsidRPr="00215665" w:rsidRDefault="00B117AE" w:rsidP="00B117AE">
      <w:pPr>
        <w:spacing w:line="240" w:lineRule="auto"/>
        <w:ind w:firstLine="0"/>
        <w:rPr>
          <w:rFonts w:cs="Times New Roman"/>
          <w:szCs w:val="24"/>
          <w:lang w:eastAsia="ar-SA"/>
        </w:rPr>
      </w:pPr>
      <w:proofErr w:type="spellStart"/>
      <w:r w:rsidRPr="00215665">
        <w:rPr>
          <w:color w:val="000000"/>
          <w:szCs w:val="24"/>
        </w:rPr>
        <w:t>Markots</w:t>
      </w:r>
      <w:proofErr w:type="spellEnd"/>
      <w:r w:rsidRPr="00215665">
        <w:rPr>
          <w:color w:val="000000"/>
          <w:szCs w:val="24"/>
        </w:rPr>
        <w:t xml:space="preserve"> A. 1995. Feimaņu </w:t>
      </w:r>
      <w:proofErr w:type="spellStart"/>
      <w:r w:rsidRPr="00215665">
        <w:rPr>
          <w:color w:val="000000"/>
          <w:szCs w:val="24"/>
        </w:rPr>
        <w:t>pauguraine</w:t>
      </w:r>
      <w:proofErr w:type="spellEnd"/>
      <w:r w:rsidRPr="00215665">
        <w:rPr>
          <w:color w:val="000000"/>
          <w:szCs w:val="24"/>
        </w:rPr>
        <w:t xml:space="preserve">. </w:t>
      </w:r>
      <w:r w:rsidRPr="00215665">
        <w:rPr>
          <w:rFonts w:cs="Times New Roman"/>
          <w:szCs w:val="24"/>
          <w:lang w:eastAsia="ar-SA"/>
        </w:rPr>
        <w:t xml:space="preserve">– Gr.: </w:t>
      </w:r>
      <w:proofErr w:type="spellStart"/>
      <w:r w:rsidRPr="00215665">
        <w:rPr>
          <w:rFonts w:cs="Times New Roman"/>
          <w:szCs w:val="24"/>
          <w:lang w:eastAsia="ar-SA"/>
        </w:rPr>
        <w:t>Kavacs</w:t>
      </w:r>
      <w:proofErr w:type="spellEnd"/>
      <w:r w:rsidRPr="00215665">
        <w:rPr>
          <w:rFonts w:cs="Times New Roman"/>
          <w:szCs w:val="24"/>
          <w:lang w:eastAsia="ar-SA"/>
        </w:rPr>
        <w:t xml:space="preserve"> G. (</w:t>
      </w:r>
      <w:proofErr w:type="spellStart"/>
      <w:r w:rsidRPr="00215665">
        <w:rPr>
          <w:rFonts w:cs="Times New Roman"/>
          <w:szCs w:val="24"/>
          <w:lang w:eastAsia="ar-SA"/>
        </w:rPr>
        <w:t>red</w:t>
      </w:r>
      <w:proofErr w:type="spellEnd"/>
      <w:r w:rsidRPr="00215665">
        <w:rPr>
          <w:rFonts w:cs="Times New Roman"/>
          <w:szCs w:val="24"/>
          <w:lang w:eastAsia="ar-SA"/>
        </w:rPr>
        <w:t>.). Enciklopēdija “Latvijas daba”. – Rīga: Latvijas enciklopēdija, – 2. sēj., 70.-71. lpp.</w:t>
      </w:r>
    </w:p>
    <w:p w14:paraId="50F1BCD6" w14:textId="77777777" w:rsidR="00B117AE" w:rsidRPr="00215665" w:rsidRDefault="00B117AE" w:rsidP="00B117AE">
      <w:pPr>
        <w:spacing w:line="240" w:lineRule="auto"/>
        <w:ind w:firstLine="0"/>
        <w:rPr>
          <w:rFonts w:cs="Times New Roman"/>
          <w:szCs w:val="24"/>
          <w:lang w:eastAsia="ar-SA"/>
        </w:rPr>
      </w:pPr>
      <w:proofErr w:type="spellStart"/>
      <w:r w:rsidRPr="00215665">
        <w:rPr>
          <w:color w:val="000000"/>
          <w:szCs w:val="24"/>
        </w:rPr>
        <w:t>Markots</w:t>
      </w:r>
      <w:proofErr w:type="spellEnd"/>
      <w:r w:rsidRPr="00215665">
        <w:rPr>
          <w:color w:val="000000"/>
          <w:szCs w:val="24"/>
        </w:rPr>
        <w:t xml:space="preserve"> A. 1995. Feimaņu </w:t>
      </w:r>
      <w:proofErr w:type="spellStart"/>
      <w:r w:rsidRPr="00215665">
        <w:rPr>
          <w:color w:val="000000"/>
          <w:szCs w:val="24"/>
        </w:rPr>
        <w:t>pauguraine</w:t>
      </w:r>
      <w:proofErr w:type="spellEnd"/>
      <w:r w:rsidRPr="00215665">
        <w:rPr>
          <w:color w:val="000000"/>
          <w:szCs w:val="24"/>
        </w:rPr>
        <w:t xml:space="preserve">. </w:t>
      </w:r>
      <w:r w:rsidRPr="00215665">
        <w:rPr>
          <w:rFonts w:cs="Times New Roman"/>
          <w:szCs w:val="24"/>
          <w:lang w:eastAsia="ar-SA"/>
        </w:rPr>
        <w:t xml:space="preserve">– Gr.: </w:t>
      </w:r>
      <w:proofErr w:type="spellStart"/>
      <w:r w:rsidRPr="00215665">
        <w:rPr>
          <w:rFonts w:cs="Times New Roman"/>
          <w:szCs w:val="24"/>
          <w:lang w:eastAsia="ar-SA"/>
        </w:rPr>
        <w:t>Kavacs</w:t>
      </w:r>
      <w:proofErr w:type="spellEnd"/>
      <w:r w:rsidRPr="00215665">
        <w:rPr>
          <w:rFonts w:cs="Times New Roman"/>
          <w:szCs w:val="24"/>
          <w:lang w:eastAsia="ar-SA"/>
        </w:rPr>
        <w:t xml:space="preserve"> G. (</w:t>
      </w:r>
      <w:proofErr w:type="spellStart"/>
      <w:r w:rsidRPr="00215665">
        <w:rPr>
          <w:rFonts w:cs="Times New Roman"/>
          <w:szCs w:val="24"/>
          <w:lang w:eastAsia="ar-SA"/>
        </w:rPr>
        <w:t>red</w:t>
      </w:r>
      <w:proofErr w:type="spellEnd"/>
      <w:r w:rsidRPr="00215665">
        <w:rPr>
          <w:rFonts w:cs="Times New Roman"/>
          <w:szCs w:val="24"/>
          <w:lang w:eastAsia="ar-SA"/>
        </w:rPr>
        <w:t>.). Enciklopēdija “Latvijas daba”. – Rīga: Latvijas enciklopēdija, – 2. sēj., 70.-71. lpp.</w:t>
      </w:r>
    </w:p>
    <w:p w14:paraId="64E64930" w14:textId="77777777" w:rsidR="00B117AE" w:rsidRPr="00215665" w:rsidRDefault="00B117AE" w:rsidP="00B117AE">
      <w:pPr>
        <w:spacing w:line="240" w:lineRule="auto"/>
        <w:ind w:firstLine="0"/>
        <w:rPr>
          <w:rFonts w:cs="Times New Roman"/>
          <w:szCs w:val="24"/>
          <w:lang w:eastAsia="ar-SA"/>
        </w:rPr>
      </w:pPr>
      <w:proofErr w:type="spellStart"/>
      <w:r w:rsidRPr="00215665">
        <w:rPr>
          <w:rFonts w:cs="Times New Roman"/>
          <w:szCs w:val="24"/>
          <w:lang w:eastAsia="ar-SA"/>
        </w:rPr>
        <w:t>Melluma</w:t>
      </w:r>
      <w:proofErr w:type="spellEnd"/>
      <w:r w:rsidRPr="00215665">
        <w:rPr>
          <w:rFonts w:cs="Times New Roman"/>
          <w:szCs w:val="24"/>
          <w:lang w:eastAsia="ar-SA"/>
        </w:rPr>
        <w:t xml:space="preserve"> A. 1994. Ciriša ezers ar apkārtējo ainavu – Gr.: </w:t>
      </w:r>
      <w:proofErr w:type="spellStart"/>
      <w:r w:rsidRPr="00215665">
        <w:rPr>
          <w:rFonts w:cs="Times New Roman"/>
          <w:szCs w:val="24"/>
          <w:lang w:eastAsia="ar-SA"/>
        </w:rPr>
        <w:t>Kavacs</w:t>
      </w:r>
      <w:proofErr w:type="spellEnd"/>
      <w:r w:rsidRPr="00215665">
        <w:rPr>
          <w:rFonts w:cs="Times New Roman"/>
          <w:szCs w:val="24"/>
          <w:lang w:eastAsia="ar-SA"/>
        </w:rPr>
        <w:t xml:space="preserve"> G. (</w:t>
      </w:r>
      <w:proofErr w:type="spellStart"/>
      <w:r w:rsidRPr="00215665">
        <w:rPr>
          <w:rFonts w:cs="Times New Roman"/>
          <w:szCs w:val="24"/>
          <w:lang w:eastAsia="ar-SA"/>
        </w:rPr>
        <w:t>red</w:t>
      </w:r>
      <w:proofErr w:type="spellEnd"/>
      <w:r w:rsidRPr="00215665">
        <w:rPr>
          <w:rFonts w:cs="Times New Roman"/>
          <w:szCs w:val="24"/>
          <w:lang w:eastAsia="ar-SA"/>
        </w:rPr>
        <w:t>.). Enciklopēdija “Latvijas daba”. – Rīga: Latvijas enciklopēdija, – 1. sēj., 193. lpp.</w:t>
      </w:r>
    </w:p>
    <w:p w14:paraId="62BC50A3" w14:textId="77777777" w:rsidR="00625800" w:rsidRPr="00215665" w:rsidRDefault="00625800" w:rsidP="00B117AE">
      <w:pPr>
        <w:spacing w:line="240" w:lineRule="auto"/>
        <w:ind w:firstLine="0"/>
        <w:rPr>
          <w:color w:val="000000"/>
          <w:szCs w:val="24"/>
        </w:rPr>
      </w:pPr>
      <w:proofErr w:type="spellStart"/>
      <w:r w:rsidRPr="00215665">
        <w:rPr>
          <w:color w:val="000000"/>
          <w:szCs w:val="24"/>
        </w:rPr>
        <w:t>Newbery</w:t>
      </w:r>
      <w:proofErr w:type="spellEnd"/>
      <w:r w:rsidRPr="00215665">
        <w:rPr>
          <w:color w:val="000000"/>
          <w:szCs w:val="24"/>
        </w:rPr>
        <w:t xml:space="preserve"> P., </w:t>
      </w:r>
      <w:proofErr w:type="spellStart"/>
      <w:r w:rsidRPr="00215665">
        <w:rPr>
          <w:color w:val="000000"/>
          <w:szCs w:val="24"/>
        </w:rPr>
        <w:t>Schäffer</w:t>
      </w:r>
      <w:proofErr w:type="spellEnd"/>
      <w:r w:rsidRPr="00215665">
        <w:rPr>
          <w:color w:val="000000"/>
          <w:szCs w:val="24"/>
        </w:rPr>
        <w:t xml:space="preserve"> N., </w:t>
      </w:r>
      <w:proofErr w:type="spellStart"/>
      <w:r w:rsidRPr="00215665">
        <w:rPr>
          <w:color w:val="000000"/>
          <w:szCs w:val="24"/>
        </w:rPr>
        <w:t>Smith</w:t>
      </w:r>
      <w:proofErr w:type="spellEnd"/>
      <w:r w:rsidRPr="00215665">
        <w:rPr>
          <w:color w:val="000000"/>
          <w:szCs w:val="24"/>
        </w:rPr>
        <w:t xml:space="preserve"> K. 1999. </w:t>
      </w:r>
      <w:proofErr w:type="spellStart"/>
      <w:r w:rsidRPr="00215665">
        <w:rPr>
          <w:color w:val="000000"/>
          <w:szCs w:val="24"/>
        </w:rPr>
        <w:t>European</w:t>
      </w:r>
      <w:proofErr w:type="spellEnd"/>
      <w:r w:rsidRPr="00215665">
        <w:rPr>
          <w:color w:val="000000"/>
          <w:szCs w:val="24"/>
        </w:rPr>
        <w:t xml:space="preserve"> </w:t>
      </w:r>
      <w:proofErr w:type="spellStart"/>
      <w:r w:rsidRPr="00215665">
        <w:rPr>
          <w:color w:val="000000"/>
          <w:szCs w:val="24"/>
        </w:rPr>
        <w:t>Union</w:t>
      </w:r>
      <w:proofErr w:type="spellEnd"/>
      <w:r w:rsidRPr="00215665">
        <w:rPr>
          <w:color w:val="000000"/>
          <w:szCs w:val="24"/>
        </w:rPr>
        <w:t xml:space="preserve"> </w:t>
      </w:r>
      <w:proofErr w:type="spellStart"/>
      <w:r w:rsidRPr="00215665">
        <w:rPr>
          <w:color w:val="000000"/>
          <w:szCs w:val="24"/>
        </w:rPr>
        <w:t>Bittern</w:t>
      </w:r>
      <w:proofErr w:type="spellEnd"/>
      <w:r w:rsidRPr="00215665">
        <w:rPr>
          <w:color w:val="000000"/>
          <w:szCs w:val="24"/>
        </w:rPr>
        <w:t xml:space="preserve"> </w:t>
      </w:r>
      <w:proofErr w:type="spellStart"/>
      <w:r w:rsidRPr="00215665">
        <w:rPr>
          <w:color w:val="000000"/>
          <w:szCs w:val="24"/>
        </w:rPr>
        <w:t>Botarus</w:t>
      </w:r>
      <w:proofErr w:type="spellEnd"/>
      <w:r w:rsidRPr="00215665">
        <w:rPr>
          <w:color w:val="000000"/>
          <w:szCs w:val="24"/>
        </w:rPr>
        <w:t xml:space="preserve"> </w:t>
      </w:r>
      <w:proofErr w:type="spellStart"/>
      <w:r w:rsidRPr="00215665">
        <w:rPr>
          <w:color w:val="000000"/>
          <w:szCs w:val="24"/>
        </w:rPr>
        <w:t>stellaris</w:t>
      </w:r>
      <w:proofErr w:type="spellEnd"/>
      <w:r w:rsidRPr="00215665">
        <w:rPr>
          <w:color w:val="000000"/>
          <w:szCs w:val="24"/>
        </w:rPr>
        <w:t xml:space="preserve"> </w:t>
      </w:r>
      <w:proofErr w:type="spellStart"/>
      <w:r w:rsidRPr="00215665">
        <w:rPr>
          <w:color w:val="000000"/>
          <w:szCs w:val="24"/>
        </w:rPr>
        <w:t>Action</w:t>
      </w:r>
      <w:proofErr w:type="spellEnd"/>
      <w:r w:rsidRPr="00215665">
        <w:rPr>
          <w:color w:val="000000"/>
          <w:szCs w:val="24"/>
        </w:rPr>
        <w:t xml:space="preserve"> </w:t>
      </w:r>
      <w:proofErr w:type="spellStart"/>
      <w:r w:rsidRPr="00215665">
        <w:rPr>
          <w:color w:val="000000"/>
          <w:szCs w:val="24"/>
        </w:rPr>
        <w:t>Plan</w:t>
      </w:r>
      <w:proofErr w:type="spellEnd"/>
      <w:r w:rsidRPr="00215665">
        <w:rPr>
          <w:color w:val="000000"/>
          <w:szCs w:val="24"/>
        </w:rPr>
        <w:t>.</w:t>
      </w:r>
    </w:p>
    <w:p w14:paraId="7192A268" w14:textId="6AD0AE51" w:rsidR="00B117AE" w:rsidRPr="00215665" w:rsidRDefault="00B117AE" w:rsidP="00B117AE">
      <w:pPr>
        <w:spacing w:line="240" w:lineRule="auto"/>
        <w:ind w:firstLine="0"/>
        <w:rPr>
          <w:rFonts w:cs="Times New Roman"/>
          <w:szCs w:val="24"/>
          <w:lang w:eastAsia="ar-SA"/>
        </w:rPr>
      </w:pPr>
      <w:proofErr w:type="spellStart"/>
      <w:r w:rsidRPr="00215665">
        <w:rPr>
          <w:color w:val="000000"/>
          <w:szCs w:val="24"/>
        </w:rPr>
        <w:t>Nikodemus</w:t>
      </w:r>
      <w:proofErr w:type="spellEnd"/>
      <w:r w:rsidRPr="00215665">
        <w:rPr>
          <w:color w:val="000000"/>
          <w:szCs w:val="24"/>
        </w:rPr>
        <w:t xml:space="preserve"> O., Krūmiņš R., Pērkons J. 1998. Ainavu karte. </w:t>
      </w:r>
      <w:r w:rsidRPr="00215665">
        <w:rPr>
          <w:rFonts w:cs="Times New Roman"/>
          <w:szCs w:val="24"/>
          <w:lang w:eastAsia="ar-SA"/>
        </w:rPr>
        <w:t xml:space="preserve">– Gr.: </w:t>
      </w:r>
      <w:proofErr w:type="spellStart"/>
      <w:r w:rsidRPr="00215665">
        <w:rPr>
          <w:rFonts w:cs="Times New Roman"/>
          <w:szCs w:val="24"/>
          <w:lang w:eastAsia="ar-SA"/>
        </w:rPr>
        <w:t>Kavacs</w:t>
      </w:r>
      <w:proofErr w:type="spellEnd"/>
      <w:r w:rsidRPr="00215665">
        <w:rPr>
          <w:rFonts w:cs="Times New Roman"/>
          <w:szCs w:val="24"/>
          <w:lang w:eastAsia="ar-SA"/>
        </w:rPr>
        <w:t xml:space="preserve"> G. (</w:t>
      </w:r>
      <w:proofErr w:type="spellStart"/>
      <w:r w:rsidRPr="00215665">
        <w:rPr>
          <w:rFonts w:cs="Times New Roman"/>
          <w:szCs w:val="24"/>
          <w:lang w:eastAsia="ar-SA"/>
        </w:rPr>
        <w:t>red</w:t>
      </w:r>
      <w:proofErr w:type="spellEnd"/>
      <w:r w:rsidRPr="00215665">
        <w:rPr>
          <w:rFonts w:cs="Times New Roman"/>
          <w:szCs w:val="24"/>
          <w:lang w:eastAsia="ar-SA"/>
        </w:rPr>
        <w:t>.). Enciklopēdija “Latvijas daba”. – Rīga: Latvijas enciklopēdija, – 6. sēj., krāsainā ielīme.</w:t>
      </w:r>
    </w:p>
    <w:p w14:paraId="216D662C" w14:textId="77777777" w:rsidR="00B117AE" w:rsidRPr="00215665" w:rsidRDefault="00B117AE" w:rsidP="00B117AE">
      <w:pPr>
        <w:spacing w:line="240" w:lineRule="auto"/>
        <w:ind w:firstLine="0"/>
        <w:rPr>
          <w:color w:val="000000"/>
          <w:szCs w:val="24"/>
        </w:rPr>
      </w:pPr>
      <w:proofErr w:type="spellStart"/>
      <w:r w:rsidRPr="00215665">
        <w:rPr>
          <w:color w:val="000000"/>
          <w:szCs w:val="24"/>
        </w:rPr>
        <w:t>Nikodemus</w:t>
      </w:r>
      <w:proofErr w:type="spellEnd"/>
      <w:r w:rsidRPr="00215665">
        <w:rPr>
          <w:color w:val="000000"/>
          <w:szCs w:val="24"/>
        </w:rPr>
        <w:t xml:space="preserve"> O.</w:t>
      </w:r>
      <w:r w:rsidRPr="00215665">
        <w:rPr>
          <w:color w:val="000000"/>
          <w:szCs w:val="24"/>
          <w:vertAlign w:val="superscript"/>
        </w:rPr>
        <w:t>1</w:t>
      </w:r>
      <w:r w:rsidRPr="00215665">
        <w:rPr>
          <w:color w:val="000000"/>
          <w:szCs w:val="24"/>
        </w:rPr>
        <w:t xml:space="preserve"> 2023. Latvijas augsnes. Nacionālā enciklopēdija, </w:t>
      </w:r>
      <w:hyperlink r:id="rId183" w:history="1">
        <w:r w:rsidRPr="00215665">
          <w:rPr>
            <w:rStyle w:val="Hipersaite"/>
          </w:rPr>
          <w:t>LATVIJAS AUGSNES | Atbild Nacionālā enciklopēdija</w:t>
        </w:r>
      </w:hyperlink>
    </w:p>
    <w:p w14:paraId="7CF55928" w14:textId="77777777" w:rsidR="00B117AE" w:rsidRPr="00215665" w:rsidRDefault="00B117AE" w:rsidP="00B117AE">
      <w:pPr>
        <w:suppressAutoHyphens/>
        <w:spacing w:line="240" w:lineRule="auto"/>
        <w:ind w:firstLine="0"/>
      </w:pPr>
      <w:proofErr w:type="spellStart"/>
      <w:r w:rsidRPr="00215665">
        <w:rPr>
          <w:color w:val="000000"/>
          <w:szCs w:val="24"/>
        </w:rPr>
        <w:t>Nikodemus</w:t>
      </w:r>
      <w:proofErr w:type="spellEnd"/>
      <w:r w:rsidRPr="00215665">
        <w:rPr>
          <w:color w:val="000000"/>
          <w:szCs w:val="24"/>
        </w:rPr>
        <w:t xml:space="preserve"> O.</w:t>
      </w:r>
      <w:r w:rsidRPr="00215665">
        <w:rPr>
          <w:color w:val="000000"/>
          <w:szCs w:val="24"/>
          <w:vertAlign w:val="superscript"/>
        </w:rPr>
        <w:t>2</w:t>
      </w:r>
      <w:r w:rsidRPr="00215665">
        <w:rPr>
          <w:color w:val="000000"/>
          <w:szCs w:val="24"/>
        </w:rPr>
        <w:t xml:space="preserve"> 2023. </w:t>
      </w:r>
      <w:r w:rsidRPr="00215665">
        <w:rPr>
          <w:rFonts w:cs="Times New Roman"/>
          <w:szCs w:val="24"/>
          <w:lang w:eastAsia="ar-SA"/>
        </w:rPr>
        <w:t xml:space="preserve">Latvijas vispārīgs fizikāli ģeogrāfisks apraksts. </w:t>
      </w:r>
      <w:r w:rsidRPr="00215665">
        <w:rPr>
          <w:color w:val="000000"/>
          <w:szCs w:val="24"/>
        </w:rPr>
        <w:t>Nacionālā enciklopēdija</w:t>
      </w:r>
      <w:r w:rsidRPr="00215665">
        <w:t xml:space="preserve">, </w:t>
      </w:r>
      <w:hyperlink r:id="rId184" w:history="1">
        <w:r w:rsidRPr="00215665">
          <w:rPr>
            <w:rStyle w:val="Hipersaite"/>
          </w:rPr>
          <w:t>LATVIJAS VISPĀRĪGS FIZIKĀLI ĢEOGRĀFISKS APRAKSTS | Atbild Nacionālā enciklopēdija</w:t>
        </w:r>
      </w:hyperlink>
    </w:p>
    <w:p w14:paraId="077E5DEB" w14:textId="15E5A431" w:rsidR="00EB7EB7" w:rsidRPr="00215665" w:rsidRDefault="00EB7EB7" w:rsidP="00EB7EB7">
      <w:pPr>
        <w:spacing w:line="240" w:lineRule="auto"/>
        <w:ind w:firstLine="0"/>
        <w:rPr>
          <w:rFonts w:cs="Times New Roman"/>
          <w:szCs w:val="24"/>
          <w:lang w:eastAsia="ar-SA"/>
        </w:rPr>
      </w:pPr>
      <w:r w:rsidRPr="00215665">
        <w:rPr>
          <w:rFonts w:cs="Times New Roman"/>
          <w:szCs w:val="24"/>
          <w:lang w:eastAsia="ar-SA"/>
        </w:rPr>
        <w:t xml:space="preserve">Ozoliņš J., </w:t>
      </w:r>
      <w:proofErr w:type="spellStart"/>
      <w:r w:rsidRPr="00215665">
        <w:rPr>
          <w:rFonts w:cs="Times New Roman"/>
          <w:szCs w:val="24"/>
          <w:lang w:eastAsia="ar-SA"/>
        </w:rPr>
        <w:t>Ornicāns</w:t>
      </w:r>
      <w:proofErr w:type="spellEnd"/>
      <w:r w:rsidRPr="00215665">
        <w:rPr>
          <w:rFonts w:cs="Times New Roman"/>
          <w:szCs w:val="24"/>
          <w:lang w:eastAsia="ar-SA"/>
        </w:rPr>
        <w:t xml:space="preserve"> A., Stepanova A., Lūkins M., </w:t>
      </w:r>
      <w:proofErr w:type="spellStart"/>
      <w:r w:rsidRPr="00215665">
        <w:rPr>
          <w:rFonts w:cs="Times New Roman"/>
          <w:szCs w:val="24"/>
          <w:lang w:eastAsia="ar-SA"/>
        </w:rPr>
        <w:t>Dukule-Jakušenoka</w:t>
      </w:r>
      <w:proofErr w:type="spellEnd"/>
      <w:r w:rsidRPr="00215665">
        <w:rPr>
          <w:rFonts w:cs="Times New Roman"/>
          <w:szCs w:val="24"/>
          <w:lang w:eastAsia="ar-SA"/>
        </w:rPr>
        <w:t xml:space="preserve"> K., </w:t>
      </w:r>
      <w:proofErr w:type="spellStart"/>
      <w:r w:rsidRPr="00215665">
        <w:rPr>
          <w:rFonts w:cs="Times New Roman"/>
          <w:szCs w:val="24"/>
          <w:lang w:eastAsia="ar-SA"/>
        </w:rPr>
        <w:t>Šuba</w:t>
      </w:r>
      <w:proofErr w:type="spellEnd"/>
      <w:r w:rsidRPr="00215665">
        <w:rPr>
          <w:rFonts w:cs="Times New Roman"/>
          <w:szCs w:val="24"/>
          <w:lang w:eastAsia="ar-SA"/>
        </w:rPr>
        <w:t xml:space="preserve"> J., </w:t>
      </w:r>
      <w:proofErr w:type="spellStart"/>
      <w:r w:rsidRPr="00215665">
        <w:rPr>
          <w:rFonts w:cs="Times New Roman"/>
          <w:szCs w:val="24"/>
          <w:lang w:eastAsia="ar-SA"/>
        </w:rPr>
        <w:t>Pilāte</w:t>
      </w:r>
      <w:proofErr w:type="spellEnd"/>
      <w:r w:rsidRPr="00215665">
        <w:rPr>
          <w:rFonts w:cs="Times New Roman"/>
          <w:szCs w:val="24"/>
          <w:lang w:eastAsia="ar-SA"/>
        </w:rPr>
        <w:t xml:space="preserve"> D., </w:t>
      </w:r>
      <w:proofErr w:type="spellStart"/>
      <w:r w:rsidRPr="00215665">
        <w:rPr>
          <w:rFonts w:cs="Times New Roman"/>
          <w:szCs w:val="24"/>
          <w:lang w:eastAsia="ar-SA"/>
        </w:rPr>
        <w:t>Bagrade</w:t>
      </w:r>
      <w:proofErr w:type="spellEnd"/>
      <w:r w:rsidRPr="00215665">
        <w:rPr>
          <w:rFonts w:cs="Times New Roman"/>
          <w:szCs w:val="24"/>
          <w:lang w:eastAsia="ar-SA"/>
        </w:rPr>
        <w:t xml:space="preserve"> G. 2018. Eirāzijas ūdra </w:t>
      </w:r>
      <w:proofErr w:type="spellStart"/>
      <w:r w:rsidRPr="00215665">
        <w:rPr>
          <w:rFonts w:cs="Times New Roman"/>
          <w:szCs w:val="24"/>
          <w:lang w:eastAsia="ar-SA"/>
        </w:rPr>
        <w:t>Lutra</w:t>
      </w:r>
      <w:proofErr w:type="spellEnd"/>
      <w:r w:rsidRPr="00215665">
        <w:rPr>
          <w:rFonts w:cs="Times New Roman"/>
          <w:szCs w:val="24"/>
          <w:lang w:eastAsia="ar-SA"/>
        </w:rPr>
        <w:t xml:space="preserve"> </w:t>
      </w:r>
      <w:proofErr w:type="spellStart"/>
      <w:r w:rsidRPr="00215665">
        <w:rPr>
          <w:rFonts w:cs="Times New Roman"/>
          <w:szCs w:val="24"/>
          <w:lang w:eastAsia="ar-SA"/>
        </w:rPr>
        <w:t>lutra</w:t>
      </w:r>
      <w:proofErr w:type="spellEnd"/>
      <w:r w:rsidRPr="00215665">
        <w:rPr>
          <w:rFonts w:cs="Times New Roman"/>
          <w:szCs w:val="24"/>
          <w:lang w:eastAsia="ar-SA"/>
        </w:rPr>
        <w:t xml:space="preserve"> sugas aizsardzības plāns. LVMI Silava, Salaspils: 1-56</w:t>
      </w:r>
    </w:p>
    <w:p w14:paraId="702DB104" w14:textId="48F8AFD5" w:rsidR="00497269" w:rsidRPr="00215665" w:rsidRDefault="00EE3EEF" w:rsidP="00EB7EB7">
      <w:pPr>
        <w:spacing w:line="240" w:lineRule="auto"/>
        <w:ind w:firstLine="0"/>
        <w:rPr>
          <w:rFonts w:cs="Times New Roman"/>
          <w:szCs w:val="24"/>
          <w:lang w:eastAsia="ar-SA"/>
        </w:rPr>
      </w:pPr>
      <w:r w:rsidRPr="00215665">
        <w:rPr>
          <w:rFonts w:cs="Times New Roman"/>
          <w:szCs w:val="24"/>
          <w:lang w:eastAsia="ar-SA"/>
        </w:rPr>
        <w:t xml:space="preserve">Pētersons J., </w:t>
      </w:r>
      <w:proofErr w:type="spellStart"/>
      <w:r w:rsidR="00497269" w:rsidRPr="00215665">
        <w:rPr>
          <w:rFonts w:cs="Times New Roman"/>
          <w:szCs w:val="24"/>
          <w:lang w:eastAsia="ar-SA"/>
        </w:rPr>
        <w:t>Peršēvica</w:t>
      </w:r>
      <w:proofErr w:type="spellEnd"/>
      <w:r w:rsidR="00497269" w:rsidRPr="00215665">
        <w:rPr>
          <w:rFonts w:cs="Times New Roman"/>
          <w:szCs w:val="24"/>
          <w:lang w:eastAsia="ar-SA"/>
        </w:rPr>
        <w:t xml:space="preserve"> A. Ekosistēmu pakalpojumu novērtējums</w:t>
      </w:r>
      <w:r w:rsidR="00F4098E" w:rsidRPr="00215665">
        <w:rPr>
          <w:rFonts w:cs="Times New Roman"/>
          <w:szCs w:val="24"/>
          <w:lang w:eastAsia="ar-SA"/>
        </w:rPr>
        <w:t xml:space="preserve"> (11. pielikums)</w:t>
      </w:r>
      <w:r w:rsidR="00497269" w:rsidRPr="00215665">
        <w:rPr>
          <w:rFonts w:cs="Times New Roman"/>
          <w:szCs w:val="24"/>
          <w:lang w:eastAsia="ar-SA"/>
        </w:rPr>
        <w:t xml:space="preserve"> </w:t>
      </w:r>
      <w:r w:rsidR="00F4098E" w:rsidRPr="00215665">
        <w:rPr>
          <w:rFonts w:cs="Times New Roman"/>
          <w:szCs w:val="24"/>
          <w:lang w:eastAsia="ar-SA"/>
        </w:rPr>
        <w:t>dabas lieguma “</w:t>
      </w:r>
      <w:r w:rsidR="00497269" w:rsidRPr="00215665">
        <w:rPr>
          <w:rFonts w:cs="Times New Roman"/>
          <w:szCs w:val="24"/>
          <w:lang w:eastAsia="ar-SA"/>
        </w:rPr>
        <w:t>Laugas purv</w:t>
      </w:r>
      <w:r w:rsidR="00F4098E" w:rsidRPr="00215665">
        <w:rPr>
          <w:rFonts w:cs="Times New Roman"/>
          <w:szCs w:val="24"/>
          <w:lang w:eastAsia="ar-SA"/>
        </w:rPr>
        <w:t>s”</w:t>
      </w:r>
      <w:r w:rsidR="00497269" w:rsidRPr="00215665">
        <w:rPr>
          <w:rFonts w:cs="Times New Roman"/>
          <w:szCs w:val="24"/>
          <w:lang w:eastAsia="ar-SA"/>
        </w:rPr>
        <w:t xml:space="preserve"> dabas aizsardzības plānā 2017.-2029.</w:t>
      </w:r>
      <w:r w:rsidR="00F4098E" w:rsidRPr="00215665">
        <w:rPr>
          <w:rFonts w:cs="Times New Roman"/>
          <w:szCs w:val="24"/>
          <w:lang w:eastAsia="ar-SA"/>
        </w:rPr>
        <w:t xml:space="preserve"> Rīga, 2017.</w:t>
      </w:r>
    </w:p>
    <w:p w14:paraId="5FFBF2F4" w14:textId="77777777" w:rsidR="00AE778F" w:rsidRPr="00215665" w:rsidRDefault="00AE778F" w:rsidP="00B117AE">
      <w:pPr>
        <w:spacing w:line="240" w:lineRule="auto"/>
        <w:ind w:firstLine="0"/>
        <w:rPr>
          <w:rFonts w:cs="Times New Roman"/>
          <w:szCs w:val="24"/>
          <w:lang w:eastAsia="ar-SA"/>
        </w:rPr>
      </w:pPr>
      <w:proofErr w:type="spellStart"/>
      <w:r w:rsidRPr="00215665">
        <w:rPr>
          <w:rFonts w:cs="Times New Roman"/>
          <w:szCs w:val="24"/>
          <w:lang w:eastAsia="ar-SA"/>
        </w:rPr>
        <w:t>Pilāte</w:t>
      </w:r>
      <w:proofErr w:type="spellEnd"/>
      <w:r w:rsidRPr="00215665">
        <w:rPr>
          <w:rFonts w:cs="Times New Roman"/>
          <w:szCs w:val="24"/>
          <w:lang w:eastAsia="ar-SA"/>
        </w:rPr>
        <w:t xml:space="preserve"> D., Ozoliņš J. 2023. Ūdru fona un Natura 2000 monitorings 2020.-2023. gadā. LVMI “Silava”: 1-27</w:t>
      </w:r>
    </w:p>
    <w:p w14:paraId="6B6A560E" w14:textId="58020162" w:rsidR="00B117AE" w:rsidRPr="00215665" w:rsidRDefault="00B117AE" w:rsidP="00B117AE">
      <w:pPr>
        <w:spacing w:line="240" w:lineRule="auto"/>
        <w:ind w:firstLine="0"/>
        <w:rPr>
          <w:rFonts w:cs="Times New Roman"/>
          <w:szCs w:val="24"/>
          <w:lang w:eastAsia="ar-SA"/>
        </w:rPr>
      </w:pPr>
      <w:r w:rsidRPr="00215665">
        <w:rPr>
          <w:rFonts w:cs="Times New Roman"/>
          <w:szCs w:val="24"/>
          <w:lang w:eastAsia="ar-SA"/>
        </w:rPr>
        <w:t>Ramans K. 1994. </w:t>
      </w:r>
      <w:proofErr w:type="spellStart"/>
      <w:r w:rsidRPr="00215665">
        <w:rPr>
          <w:rFonts w:cs="Times New Roman"/>
          <w:szCs w:val="24"/>
          <w:lang w:eastAsia="ar-SA"/>
        </w:rPr>
        <w:t>Ainavrajonēšana</w:t>
      </w:r>
      <w:proofErr w:type="spellEnd"/>
      <w:r w:rsidRPr="00215665">
        <w:rPr>
          <w:rFonts w:cs="Times New Roman"/>
          <w:szCs w:val="24"/>
          <w:lang w:eastAsia="ar-SA"/>
        </w:rPr>
        <w:t xml:space="preserve">. - Gr.: </w:t>
      </w:r>
      <w:proofErr w:type="spellStart"/>
      <w:r w:rsidRPr="00215665">
        <w:rPr>
          <w:rFonts w:cs="Times New Roman"/>
          <w:szCs w:val="24"/>
          <w:lang w:eastAsia="ar-SA"/>
        </w:rPr>
        <w:t>Kavacs</w:t>
      </w:r>
      <w:proofErr w:type="spellEnd"/>
      <w:r w:rsidRPr="00215665">
        <w:rPr>
          <w:rFonts w:cs="Times New Roman"/>
          <w:szCs w:val="24"/>
          <w:lang w:eastAsia="ar-SA"/>
        </w:rPr>
        <w:t xml:space="preserve"> G. (</w:t>
      </w:r>
      <w:proofErr w:type="spellStart"/>
      <w:r w:rsidRPr="00215665">
        <w:rPr>
          <w:rFonts w:cs="Times New Roman"/>
          <w:szCs w:val="24"/>
          <w:lang w:eastAsia="ar-SA"/>
        </w:rPr>
        <w:t>red</w:t>
      </w:r>
      <w:proofErr w:type="spellEnd"/>
      <w:r w:rsidRPr="00215665">
        <w:rPr>
          <w:rFonts w:cs="Times New Roman"/>
          <w:szCs w:val="24"/>
          <w:lang w:eastAsia="ar-SA"/>
        </w:rPr>
        <w:t>.). Enciklopēdija “Latvijas daba”. – Rīga: Latvijas enciklopēdija, – 2. sēj., 22. – 24. lpp.</w:t>
      </w:r>
    </w:p>
    <w:p w14:paraId="6974411B" w14:textId="77777777" w:rsidR="00B117AE" w:rsidRPr="00215665" w:rsidRDefault="00B117AE" w:rsidP="00B117AE">
      <w:pPr>
        <w:suppressAutoHyphens/>
        <w:spacing w:line="240" w:lineRule="auto"/>
        <w:ind w:firstLine="0"/>
        <w:rPr>
          <w:rFonts w:cs="Times New Roman"/>
          <w:szCs w:val="24"/>
          <w:lang w:eastAsia="ar-SA"/>
        </w:rPr>
      </w:pPr>
      <w:r w:rsidRPr="00215665">
        <w:rPr>
          <w:rFonts w:cs="Times New Roman"/>
          <w:szCs w:val="24"/>
          <w:lang w:eastAsia="ar-SA"/>
        </w:rPr>
        <w:t>Ramans K., Zelčs V. 1995. </w:t>
      </w:r>
      <w:proofErr w:type="spellStart"/>
      <w:r w:rsidRPr="00215665">
        <w:rPr>
          <w:rFonts w:cs="Times New Roman"/>
          <w:szCs w:val="24"/>
          <w:lang w:eastAsia="ar-SA"/>
        </w:rPr>
        <w:t>Fizioģeogrāfiskā</w:t>
      </w:r>
      <w:proofErr w:type="spellEnd"/>
      <w:r w:rsidRPr="00215665">
        <w:rPr>
          <w:rFonts w:cs="Times New Roman"/>
          <w:szCs w:val="24"/>
          <w:lang w:eastAsia="ar-SA"/>
        </w:rPr>
        <w:t xml:space="preserve"> rajonēšana. – Gr.: </w:t>
      </w:r>
      <w:proofErr w:type="spellStart"/>
      <w:r w:rsidRPr="00215665">
        <w:rPr>
          <w:rFonts w:cs="Times New Roman"/>
          <w:szCs w:val="24"/>
          <w:lang w:eastAsia="ar-SA"/>
        </w:rPr>
        <w:t>Kavacs</w:t>
      </w:r>
      <w:proofErr w:type="spellEnd"/>
      <w:r w:rsidRPr="00215665">
        <w:rPr>
          <w:rFonts w:cs="Times New Roman"/>
          <w:szCs w:val="24"/>
          <w:lang w:eastAsia="ar-SA"/>
        </w:rPr>
        <w:t xml:space="preserve"> G. (</w:t>
      </w:r>
      <w:proofErr w:type="spellStart"/>
      <w:r w:rsidRPr="00215665">
        <w:rPr>
          <w:rFonts w:cs="Times New Roman"/>
          <w:szCs w:val="24"/>
          <w:lang w:eastAsia="ar-SA"/>
        </w:rPr>
        <w:t>red</w:t>
      </w:r>
      <w:proofErr w:type="spellEnd"/>
      <w:r w:rsidRPr="00215665">
        <w:rPr>
          <w:rFonts w:cs="Times New Roman"/>
          <w:szCs w:val="24"/>
          <w:lang w:eastAsia="ar-SA"/>
        </w:rPr>
        <w:t>.). Enciklopēdija “Latvijas daba”. – Rīga: Latvijas enciklopēdija, – 2. sēj., 74. – 76. lpp.</w:t>
      </w:r>
    </w:p>
    <w:p w14:paraId="2BF2A9E9" w14:textId="77777777" w:rsidR="00B117AE" w:rsidRPr="00215665" w:rsidRDefault="00B117AE" w:rsidP="00B117AE">
      <w:pPr>
        <w:spacing w:line="240" w:lineRule="auto"/>
        <w:ind w:firstLine="0"/>
        <w:rPr>
          <w:color w:val="000000"/>
          <w:szCs w:val="24"/>
        </w:rPr>
      </w:pPr>
      <w:r w:rsidRPr="00215665">
        <w:rPr>
          <w:color w:val="000000"/>
          <w:szCs w:val="24"/>
        </w:rPr>
        <w:t>Rieksts I. 1994. </w:t>
      </w:r>
      <w:proofErr w:type="spellStart"/>
      <w:r w:rsidRPr="00215665">
        <w:rPr>
          <w:color w:val="000000"/>
          <w:szCs w:val="24"/>
        </w:rPr>
        <w:t>Cirišs</w:t>
      </w:r>
      <w:proofErr w:type="spellEnd"/>
      <w:r w:rsidRPr="00215665">
        <w:rPr>
          <w:color w:val="000000"/>
          <w:szCs w:val="24"/>
        </w:rPr>
        <w:t xml:space="preserve">. </w:t>
      </w:r>
      <w:r w:rsidRPr="00215665">
        <w:rPr>
          <w:rFonts w:cs="Times New Roman"/>
          <w:szCs w:val="24"/>
          <w:lang w:eastAsia="ar-SA"/>
        </w:rPr>
        <w:t xml:space="preserve">– Gr.: </w:t>
      </w:r>
      <w:proofErr w:type="spellStart"/>
      <w:r w:rsidRPr="00215665">
        <w:rPr>
          <w:rFonts w:cs="Times New Roman"/>
          <w:szCs w:val="24"/>
          <w:lang w:eastAsia="ar-SA"/>
        </w:rPr>
        <w:t>Kavacs</w:t>
      </w:r>
      <w:proofErr w:type="spellEnd"/>
      <w:r w:rsidRPr="00215665">
        <w:rPr>
          <w:rFonts w:cs="Times New Roman"/>
          <w:szCs w:val="24"/>
          <w:lang w:eastAsia="ar-SA"/>
        </w:rPr>
        <w:t xml:space="preserve"> G. (</w:t>
      </w:r>
      <w:proofErr w:type="spellStart"/>
      <w:r w:rsidRPr="00215665">
        <w:rPr>
          <w:rFonts w:cs="Times New Roman"/>
          <w:szCs w:val="24"/>
          <w:lang w:eastAsia="ar-SA"/>
        </w:rPr>
        <w:t>red</w:t>
      </w:r>
      <w:proofErr w:type="spellEnd"/>
      <w:r w:rsidRPr="00215665">
        <w:rPr>
          <w:rFonts w:cs="Times New Roman"/>
          <w:szCs w:val="24"/>
          <w:lang w:eastAsia="ar-SA"/>
        </w:rPr>
        <w:t>.). Enciklopēdija “Latvijas daba”. – Rīga: Latvijas enciklopēdija, – 1. sēj., 193.-194. lpp.</w:t>
      </w:r>
    </w:p>
    <w:p w14:paraId="176D2836" w14:textId="7BF6523B" w:rsidR="00B117AE" w:rsidRPr="00215665" w:rsidRDefault="00B117AE" w:rsidP="00B117AE">
      <w:pPr>
        <w:spacing w:line="240" w:lineRule="auto"/>
        <w:ind w:firstLine="0"/>
        <w:rPr>
          <w:color w:val="000000"/>
          <w:szCs w:val="24"/>
        </w:rPr>
      </w:pPr>
      <w:r w:rsidRPr="00215665">
        <w:rPr>
          <w:color w:val="000000"/>
          <w:szCs w:val="24"/>
        </w:rPr>
        <w:t>Rūsiņa S. (</w:t>
      </w:r>
      <w:proofErr w:type="spellStart"/>
      <w:r w:rsidRPr="00215665">
        <w:rPr>
          <w:color w:val="000000"/>
          <w:szCs w:val="24"/>
        </w:rPr>
        <w:t>red</w:t>
      </w:r>
      <w:proofErr w:type="spellEnd"/>
      <w:r w:rsidRPr="00215665">
        <w:rPr>
          <w:color w:val="000000"/>
          <w:szCs w:val="24"/>
        </w:rPr>
        <w:t>.). 2017. Aizsargājamo biotopu saglabāšanas vadlīnijas Latvijā. 3. sējums. Dabiskās pļavas un ganības. Dabas aizsardzības pārvalde, Sigulda</w:t>
      </w:r>
      <w:r w:rsidR="00EB2757" w:rsidRPr="00215665">
        <w:rPr>
          <w:color w:val="000000"/>
          <w:szCs w:val="24"/>
        </w:rPr>
        <w:t>, 432 lpp</w:t>
      </w:r>
      <w:r w:rsidRPr="00215665">
        <w:rPr>
          <w:color w:val="000000"/>
          <w:szCs w:val="24"/>
        </w:rPr>
        <w:t>.</w:t>
      </w:r>
    </w:p>
    <w:p w14:paraId="34610D19" w14:textId="77777777" w:rsidR="00665AE4" w:rsidRPr="00215665" w:rsidRDefault="00665AE4" w:rsidP="008E351A">
      <w:pPr>
        <w:ind w:firstLine="0"/>
        <w:rPr>
          <w:color w:val="000000" w:themeColor="text1"/>
          <w:szCs w:val="24"/>
        </w:rPr>
      </w:pPr>
      <w:proofErr w:type="spellStart"/>
      <w:r w:rsidRPr="00215665">
        <w:rPr>
          <w:color w:val="000000" w:themeColor="text1"/>
          <w:szCs w:val="24"/>
        </w:rPr>
        <w:t>Rydell</w:t>
      </w:r>
      <w:proofErr w:type="spellEnd"/>
      <w:r w:rsidRPr="00215665">
        <w:rPr>
          <w:color w:val="000000" w:themeColor="text1"/>
          <w:szCs w:val="24"/>
        </w:rPr>
        <w:t xml:space="preserve">, J., J. </w:t>
      </w:r>
      <w:proofErr w:type="spellStart"/>
      <w:r w:rsidRPr="00215665">
        <w:rPr>
          <w:color w:val="000000" w:themeColor="text1"/>
          <w:szCs w:val="24"/>
        </w:rPr>
        <w:t>Eklof</w:t>
      </w:r>
      <w:proofErr w:type="spellEnd"/>
      <w:r w:rsidRPr="00215665">
        <w:rPr>
          <w:color w:val="000000" w:themeColor="text1"/>
          <w:szCs w:val="24"/>
        </w:rPr>
        <w:t xml:space="preserve">. and S. </w:t>
      </w:r>
      <w:proofErr w:type="spellStart"/>
      <w:r w:rsidRPr="00215665">
        <w:rPr>
          <w:color w:val="000000" w:themeColor="text1"/>
          <w:szCs w:val="24"/>
        </w:rPr>
        <w:t>Sanchez</w:t>
      </w:r>
      <w:proofErr w:type="spellEnd"/>
      <w:r w:rsidRPr="00215665">
        <w:rPr>
          <w:color w:val="000000" w:themeColor="text1"/>
          <w:szCs w:val="24"/>
        </w:rPr>
        <w:t xml:space="preserve">-Navarro 2017. </w:t>
      </w:r>
      <w:proofErr w:type="spellStart"/>
      <w:r w:rsidRPr="00215665">
        <w:rPr>
          <w:color w:val="000000" w:themeColor="text1"/>
          <w:szCs w:val="24"/>
        </w:rPr>
        <w:t>Age</w:t>
      </w:r>
      <w:proofErr w:type="spellEnd"/>
      <w:r w:rsidRPr="00215665">
        <w:rPr>
          <w:color w:val="000000" w:themeColor="text1"/>
          <w:szCs w:val="24"/>
        </w:rPr>
        <w:t xml:space="preserve"> </w:t>
      </w:r>
      <w:proofErr w:type="spellStart"/>
      <w:r w:rsidRPr="00215665">
        <w:rPr>
          <w:color w:val="000000" w:themeColor="text1"/>
          <w:szCs w:val="24"/>
        </w:rPr>
        <w:t>of</w:t>
      </w:r>
      <w:proofErr w:type="spellEnd"/>
      <w:r w:rsidRPr="00215665">
        <w:rPr>
          <w:color w:val="000000" w:themeColor="text1"/>
          <w:szCs w:val="24"/>
        </w:rPr>
        <w:t xml:space="preserve"> </w:t>
      </w:r>
      <w:proofErr w:type="spellStart"/>
      <w:r w:rsidRPr="00215665">
        <w:rPr>
          <w:color w:val="000000" w:themeColor="text1"/>
          <w:szCs w:val="24"/>
        </w:rPr>
        <w:t>enlightenment</w:t>
      </w:r>
      <w:proofErr w:type="spellEnd"/>
      <w:r w:rsidRPr="00215665">
        <w:rPr>
          <w:color w:val="000000" w:themeColor="text1"/>
          <w:szCs w:val="24"/>
        </w:rPr>
        <w:t xml:space="preserve">: </w:t>
      </w:r>
      <w:proofErr w:type="spellStart"/>
      <w:r w:rsidRPr="00215665">
        <w:rPr>
          <w:color w:val="000000" w:themeColor="text1"/>
          <w:szCs w:val="24"/>
        </w:rPr>
        <w:t>Long</w:t>
      </w:r>
      <w:proofErr w:type="spellEnd"/>
      <w:r w:rsidRPr="00215665">
        <w:rPr>
          <w:color w:val="000000" w:themeColor="text1"/>
          <w:szCs w:val="24"/>
        </w:rPr>
        <w:t xml:space="preserve">-term </w:t>
      </w:r>
      <w:proofErr w:type="spellStart"/>
      <w:r w:rsidRPr="00215665">
        <w:rPr>
          <w:color w:val="000000" w:themeColor="text1"/>
          <w:szCs w:val="24"/>
        </w:rPr>
        <w:t>effects</w:t>
      </w:r>
      <w:proofErr w:type="spellEnd"/>
      <w:r w:rsidRPr="00215665">
        <w:rPr>
          <w:color w:val="000000" w:themeColor="text1"/>
          <w:szCs w:val="24"/>
        </w:rPr>
        <w:t xml:space="preserve"> </w:t>
      </w:r>
      <w:proofErr w:type="spellStart"/>
      <w:r w:rsidRPr="00215665">
        <w:rPr>
          <w:color w:val="000000" w:themeColor="text1"/>
          <w:szCs w:val="24"/>
        </w:rPr>
        <w:t>of</w:t>
      </w:r>
      <w:proofErr w:type="spellEnd"/>
      <w:r w:rsidRPr="00215665">
        <w:rPr>
          <w:color w:val="000000" w:themeColor="text1"/>
          <w:szCs w:val="24"/>
        </w:rPr>
        <w:t xml:space="preserve"> </w:t>
      </w:r>
      <w:proofErr w:type="spellStart"/>
      <w:r w:rsidRPr="00215665">
        <w:rPr>
          <w:color w:val="000000" w:themeColor="text1"/>
          <w:szCs w:val="24"/>
        </w:rPr>
        <w:t>outdoor</w:t>
      </w:r>
      <w:proofErr w:type="spellEnd"/>
      <w:r w:rsidRPr="00215665">
        <w:rPr>
          <w:color w:val="000000" w:themeColor="text1"/>
          <w:szCs w:val="24"/>
        </w:rPr>
        <w:t xml:space="preserve"> </w:t>
      </w:r>
      <w:proofErr w:type="spellStart"/>
      <w:r w:rsidRPr="00215665">
        <w:rPr>
          <w:color w:val="000000" w:themeColor="text1"/>
          <w:szCs w:val="24"/>
        </w:rPr>
        <w:t>aesthetic</w:t>
      </w:r>
      <w:proofErr w:type="spellEnd"/>
      <w:r w:rsidRPr="00215665">
        <w:rPr>
          <w:color w:val="000000" w:themeColor="text1"/>
          <w:szCs w:val="24"/>
        </w:rPr>
        <w:t xml:space="preserve"> </w:t>
      </w:r>
      <w:proofErr w:type="spellStart"/>
      <w:r w:rsidRPr="00215665">
        <w:rPr>
          <w:color w:val="000000" w:themeColor="text1"/>
          <w:szCs w:val="24"/>
        </w:rPr>
        <w:t>lights</w:t>
      </w:r>
      <w:proofErr w:type="spellEnd"/>
      <w:r w:rsidRPr="00215665">
        <w:rPr>
          <w:color w:val="000000" w:themeColor="text1"/>
          <w:szCs w:val="24"/>
        </w:rPr>
        <w:t xml:space="preserve"> </w:t>
      </w:r>
      <w:proofErr w:type="spellStart"/>
      <w:r w:rsidRPr="00215665">
        <w:rPr>
          <w:color w:val="000000" w:themeColor="text1"/>
          <w:szCs w:val="24"/>
        </w:rPr>
        <w:t>on</w:t>
      </w:r>
      <w:proofErr w:type="spellEnd"/>
      <w:r w:rsidRPr="00215665">
        <w:rPr>
          <w:color w:val="000000" w:themeColor="text1"/>
          <w:szCs w:val="24"/>
        </w:rPr>
        <w:t xml:space="preserve"> </w:t>
      </w:r>
      <w:proofErr w:type="spellStart"/>
      <w:r w:rsidRPr="00215665">
        <w:rPr>
          <w:color w:val="000000" w:themeColor="text1"/>
          <w:szCs w:val="24"/>
        </w:rPr>
        <w:t>bats</w:t>
      </w:r>
      <w:proofErr w:type="spellEnd"/>
      <w:r w:rsidRPr="00215665">
        <w:rPr>
          <w:color w:val="000000" w:themeColor="text1"/>
          <w:szCs w:val="24"/>
        </w:rPr>
        <w:t xml:space="preserve"> </w:t>
      </w:r>
      <w:proofErr w:type="spellStart"/>
      <w:r w:rsidRPr="00215665">
        <w:rPr>
          <w:color w:val="000000" w:themeColor="text1"/>
          <w:szCs w:val="24"/>
        </w:rPr>
        <w:t>in</w:t>
      </w:r>
      <w:proofErr w:type="spellEnd"/>
      <w:r w:rsidRPr="00215665">
        <w:rPr>
          <w:color w:val="000000" w:themeColor="text1"/>
          <w:szCs w:val="24"/>
        </w:rPr>
        <w:t xml:space="preserve"> </w:t>
      </w:r>
      <w:proofErr w:type="spellStart"/>
      <w:r w:rsidRPr="00215665">
        <w:rPr>
          <w:color w:val="000000" w:themeColor="text1"/>
          <w:szCs w:val="24"/>
        </w:rPr>
        <w:t>churches</w:t>
      </w:r>
      <w:proofErr w:type="spellEnd"/>
      <w:r w:rsidRPr="00215665">
        <w:rPr>
          <w:color w:val="000000" w:themeColor="text1"/>
          <w:szCs w:val="24"/>
        </w:rPr>
        <w:t xml:space="preserve">. </w:t>
      </w:r>
      <w:proofErr w:type="spellStart"/>
      <w:r w:rsidRPr="00215665">
        <w:rPr>
          <w:color w:val="000000" w:themeColor="text1"/>
          <w:szCs w:val="24"/>
        </w:rPr>
        <w:t>Royal</w:t>
      </w:r>
      <w:proofErr w:type="spellEnd"/>
      <w:r w:rsidRPr="00215665">
        <w:rPr>
          <w:color w:val="000000" w:themeColor="text1"/>
          <w:szCs w:val="24"/>
        </w:rPr>
        <w:t xml:space="preserve"> </w:t>
      </w:r>
      <w:proofErr w:type="spellStart"/>
      <w:r w:rsidRPr="00215665">
        <w:rPr>
          <w:color w:val="000000" w:themeColor="text1"/>
          <w:szCs w:val="24"/>
        </w:rPr>
        <w:t>Society</w:t>
      </w:r>
      <w:proofErr w:type="spellEnd"/>
      <w:r w:rsidRPr="00215665">
        <w:rPr>
          <w:color w:val="000000" w:themeColor="text1"/>
          <w:szCs w:val="24"/>
        </w:rPr>
        <w:t xml:space="preserve"> </w:t>
      </w:r>
      <w:proofErr w:type="spellStart"/>
      <w:r w:rsidRPr="00215665">
        <w:rPr>
          <w:color w:val="000000" w:themeColor="text1"/>
          <w:szCs w:val="24"/>
        </w:rPr>
        <w:t>Open</w:t>
      </w:r>
      <w:proofErr w:type="spellEnd"/>
      <w:r w:rsidRPr="00215665">
        <w:rPr>
          <w:color w:val="000000" w:themeColor="text1"/>
          <w:szCs w:val="24"/>
        </w:rPr>
        <w:t xml:space="preserve"> </w:t>
      </w:r>
      <w:proofErr w:type="spellStart"/>
      <w:r w:rsidRPr="00215665">
        <w:rPr>
          <w:color w:val="000000" w:themeColor="text1"/>
          <w:szCs w:val="24"/>
        </w:rPr>
        <w:t>Science</w:t>
      </w:r>
      <w:proofErr w:type="spellEnd"/>
      <w:r w:rsidRPr="00215665">
        <w:rPr>
          <w:color w:val="000000" w:themeColor="text1"/>
          <w:szCs w:val="24"/>
        </w:rPr>
        <w:t xml:space="preserve"> 4 (8). DOI: 10.1098/rsos.161077</w:t>
      </w:r>
    </w:p>
    <w:p w14:paraId="06939E3C" w14:textId="54755595" w:rsidR="00172885" w:rsidRPr="00215665" w:rsidRDefault="00172885" w:rsidP="008E351A">
      <w:pPr>
        <w:ind w:firstLine="0"/>
        <w:rPr>
          <w:rFonts w:cs="Times New Roman"/>
          <w:color w:val="222222"/>
          <w:szCs w:val="24"/>
        </w:rPr>
      </w:pPr>
      <w:proofErr w:type="spellStart"/>
      <w:r w:rsidRPr="00215665">
        <w:rPr>
          <w:color w:val="000000" w:themeColor="text1"/>
          <w:szCs w:val="24"/>
        </w:rPr>
        <w:t>Savenkovs</w:t>
      </w:r>
      <w:proofErr w:type="spellEnd"/>
      <w:r w:rsidRPr="00215665">
        <w:rPr>
          <w:color w:val="000000" w:themeColor="text1"/>
          <w:szCs w:val="24"/>
        </w:rPr>
        <w:t xml:space="preserve"> N. 2018. Īpaši aizsargājamās un reti sastopamās tauriņu sugas Latvijā. Daugavpils Universitātes Dabas izpētes un vides izglītības centrs: 32 </w:t>
      </w:r>
      <w:proofErr w:type="spellStart"/>
      <w:r w:rsidRPr="00215665">
        <w:rPr>
          <w:color w:val="000000" w:themeColor="text1"/>
          <w:szCs w:val="24"/>
        </w:rPr>
        <w:t>lp</w:t>
      </w:r>
      <w:proofErr w:type="spellEnd"/>
      <w:r w:rsidRPr="00215665">
        <w:rPr>
          <w:rFonts w:cs="Times New Roman"/>
          <w:color w:val="222222"/>
          <w:szCs w:val="24"/>
        </w:rPr>
        <w:t xml:space="preserve"> </w:t>
      </w:r>
    </w:p>
    <w:p w14:paraId="36C5AE5B" w14:textId="30CEBF74" w:rsidR="00A818BE" w:rsidRPr="00215665" w:rsidRDefault="00A818BE" w:rsidP="008E351A">
      <w:pPr>
        <w:ind w:firstLine="0"/>
        <w:rPr>
          <w:rFonts w:cs="Times New Roman"/>
          <w:color w:val="222222"/>
          <w:szCs w:val="24"/>
        </w:rPr>
      </w:pPr>
      <w:proofErr w:type="spellStart"/>
      <w:r w:rsidRPr="00215665">
        <w:rPr>
          <w:rFonts w:cs="Times New Roman"/>
          <w:color w:val="222222"/>
          <w:szCs w:val="24"/>
        </w:rPr>
        <w:t>Settele</w:t>
      </w:r>
      <w:proofErr w:type="spellEnd"/>
      <w:r w:rsidRPr="00215665">
        <w:rPr>
          <w:rFonts w:cs="Times New Roman"/>
          <w:color w:val="222222"/>
          <w:szCs w:val="24"/>
        </w:rPr>
        <w:t xml:space="preserve">  J.,  </w:t>
      </w:r>
      <w:proofErr w:type="spellStart"/>
      <w:r w:rsidRPr="00215665">
        <w:rPr>
          <w:rFonts w:cs="Times New Roman"/>
          <w:color w:val="222222"/>
          <w:szCs w:val="24"/>
        </w:rPr>
        <w:t>Feldmann</w:t>
      </w:r>
      <w:proofErr w:type="spellEnd"/>
      <w:r w:rsidRPr="00215665">
        <w:rPr>
          <w:rFonts w:cs="Times New Roman"/>
          <w:color w:val="222222"/>
          <w:szCs w:val="24"/>
        </w:rPr>
        <w:t xml:space="preserve">  R.,  </w:t>
      </w:r>
      <w:proofErr w:type="spellStart"/>
      <w:r w:rsidRPr="00215665">
        <w:rPr>
          <w:rFonts w:cs="Times New Roman"/>
          <w:color w:val="222222"/>
          <w:szCs w:val="24"/>
        </w:rPr>
        <w:t>Reinhardt</w:t>
      </w:r>
      <w:proofErr w:type="spellEnd"/>
      <w:r w:rsidRPr="00215665">
        <w:rPr>
          <w:rFonts w:cs="Times New Roman"/>
          <w:color w:val="222222"/>
          <w:szCs w:val="24"/>
        </w:rPr>
        <w:t xml:space="preserve">  R.  (</w:t>
      </w:r>
      <w:proofErr w:type="spellStart"/>
      <w:r w:rsidRPr="00215665">
        <w:rPr>
          <w:rFonts w:cs="Times New Roman"/>
          <w:color w:val="222222"/>
          <w:szCs w:val="24"/>
        </w:rPr>
        <w:t>eds</w:t>
      </w:r>
      <w:proofErr w:type="spellEnd"/>
      <w:r w:rsidRPr="00215665">
        <w:rPr>
          <w:rFonts w:cs="Times New Roman"/>
          <w:color w:val="222222"/>
          <w:szCs w:val="24"/>
        </w:rPr>
        <w:t xml:space="preserve">)  2000.  </w:t>
      </w:r>
      <w:proofErr w:type="spellStart"/>
      <w:r w:rsidRPr="00215665">
        <w:rPr>
          <w:rFonts w:cs="Times New Roman"/>
          <w:color w:val="222222"/>
          <w:szCs w:val="24"/>
        </w:rPr>
        <w:t>Die</w:t>
      </w:r>
      <w:proofErr w:type="spellEnd"/>
      <w:r w:rsidRPr="00215665">
        <w:rPr>
          <w:rFonts w:cs="Times New Roman"/>
          <w:color w:val="222222"/>
          <w:szCs w:val="24"/>
        </w:rPr>
        <w:t xml:space="preserve">  </w:t>
      </w:r>
      <w:proofErr w:type="spellStart"/>
      <w:r w:rsidRPr="00215665">
        <w:rPr>
          <w:rFonts w:cs="Times New Roman"/>
          <w:color w:val="222222"/>
          <w:szCs w:val="24"/>
        </w:rPr>
        <w:t>Tagfalter</w:t>
      </w:r>
      <w:proofErr w:type="spellEnd"/>
      <w:r w:rsidRPr="00215665">
        <w:rPr>
          <w:rFonts w:cs="Times New Roman"/>
          <w:color w:val="222222"/>
          <w:szCs w:val="24"/>
        </w:rPr>
        <w:t xml:space="preserve">     </w:t>
      </w:r>
      <w:proofErr w:type="spellStart"/>
      <w:r w:rsidRPr="00215665">
        <w:rPr>
          <w:rFonts w:cs="Times New Roman"/>
          <w:color w:val="222222"/>
          <w:szCs w:val="24"/>
        </w:rPr>
        <w:t>Deutschlands</w:t>
      </w:r>
      <w:proofErr w:type="spellEnd"/>
      <w:r w:rsidRPr="00215665">
        <w:rPr>
          <w:rFonts w:cs="Times New Roman"/>
          <w:color w:val="222222"/>
          <w:szCs w:val="24"/>
        </w:rPr>
        <w:t xml:space="preserve">.     </w:t>
      </w:r>
      <w:proofErr w:type="spellStart"/>
      <w:r w:rsidRPr="00215665">
        <w:rPr>
          <w:rFonts w:cs="Times New Roman"/>
          <w:color w:val="222222"/>
          <w:szCs w:val="24"/>
        </w:rPr>
        <w:t>Eugen</w:t>
      </w:r>
      <w:proofErr w:type="spellEnd"/>
      <w:r w:rsidRPr="00215665">
        <w:rPr>
          <w:rFonts w:cs="Times New Roman"/>
          <w:color w:val="222222"/>
          <w:szCs w:val="24"/>
        </w:rPr>
        <w:t xml:space="preserve">     </w:t>
      </w:r>
      <w:proofErr w:type="spellStart"/>
      <w:r w:rsidRPr="00215665">
        <w:rPr>
          <w:rFonts w:cs="Times New Roman"/>
          <w:color w:val="222222"/>
          <w:szCs w:val="24"/>
        </w:rPr>
        <w:t>Ulmer</w:t>
      </w:r>
      <w:proofErr w:type="spellEnd"/>
      <w:r w:rsidRPr="00215665">
        <w:rPr>
          <w:rFonts w:cs="Times New Roman"/>
          <w:color w:val="222222"/>
          <w:szCs w:val="24"/>
        </w:rPr>
        <w:t xml:space="preserve">,     </w:t>
      </w:r>
      <w:proofErr w:type="spellStart"/>
      <w:r w:rsidRPr="00215665">
        <w:rPr>
          <w:rFonts w:cs="Times New Roman"/>
          <w:color w:val="222222"/>
          <w:szCs w:val="24"/>
        </w:rPr>
        <w:t>Stuttgart</w:t>
      </w:r>
      <w:proofErr w:type="spellEnd"/>
    </w:p>
    <w:p w14:paraId="6669F7DA" w14:textId="77777777" w:rsidR="00F37FE1" w:rsidRPr="00215665" w:rsidRDefault="00F37FE1" w:rsidP="00B117AE">
      <w:pPr>
        <w:spacing w:line="240" w:lineRule="auto"/>
        <w:ind w:firstLine="0"/>
        <w:rPr>
          <w:rFonts w:cs="Times New Roman"/>
          <w:szCs w:val="24"/>
        </w:rPr>
      </w:pPr>
      <w:r w:rsidRPr="00215665">
        <w:rPr>
          <w:rFonts w:cs="Times New Roman"/>
          <w:szCs w:val="24"/>
        </w:rPr>
        <w:t>Stepanova A. 2016. Sīko zīdītājdzīvnieku monitoringa metodika. Dabas aizsardzības pārvalde: 1-10</w:t>
      </w:r>
    </w:p>
    <w:p w14:paraId="339063BD" w14:textId="0B7F1CB0" w:rsidR="000B7020" w:rsidRPr="00215665" w:rsidRDefault="000B7020" w:rsidP="000B7020">
      <w:pPr>
        <w:spacing w:line="240" w:lineRule="auto"/>
        <w:ind w:firstLine="0"/>
        <w:rPr>
          <w:rFonts w:cs="Times New Roman"/>
          <w:szCs w:val="24"/>
        </w:rPr>
      </w:pPr>
      <w:r w:rsidRPr="00215665">
        <w:rPr>
          <w:rFonts w:cs="Times New Roman"/>
          <w:szCs w:val="24"/>
        </w:rPr>
        <w:lastRenderedPageBreak/>
        <w:t>Tauriņš E. 1982. Latvijas zīdītājdzīvnieki. Rīga, Zvaigzne: 252 lpp.</w:t>
      </w:r>
    </w:p>
    <w:p w14:paraId="51AC6DEB" w14:textId="1B634DB5" w:rsidR="00B117AE" w:rsidRPr="00215665" w:rsidRDefault="00B117AE" w:rsidP="000B7020">
      <w:pPr>
        <w:spacing w:line="240" w:lineRule="auto"/>
        <w:ind w:firstLine="0"/>
        <w:rPr>
          <w:rFonts w:cs="Times New Roman"/>
          <w:szCs w:val="24"/>
        </w:rPr>
      </w:pPr>
      <w:proofErr w:type="spellStart"/>
      <w:r w:rsidRPr="00215665">
        <w:rPr>
          <w:rFonts w:cs="Times New Roman"/>
          <w:szCs w:val="24"/>
        </w:rPr>
        <w:t>Terenkevičs</w:t>
      </w:r>
      <w:proofErr w:type="spellEnd"/>
      <w:r w:rsidRPr="00215665">
        <w:rPr>
          <w:rFonts w:cs="Times New Roman"/>
          <w:szCs w:val="24"/>
        </w:rPr>
        <w:t xml:space="preserve">, V. 1938. </w:t>
      </w:r>
      <w:proofErr w:type="spellStart"/>
      <w:r w:rsidRPr="00215665">
        <w:rPr>
          <w:rFonts w:cs="Times New Roman"/>
          <w:szCs w:val="24"/>
        </w:rPr>
        <w:t>Latgolas</w:t>
      </w:r>
      <w:proofErr w:type="spellEnd"/>
      <w:r w:rsidRPr="00215665">
        <w:rPr>
          <w:rFonts w:cs="Times New Roman"/>
          <w:szCs w:val="24"/>
        </w:rPr>
        <w:t xml:space="preserve"> floras </w:t>
      </w:r>
      <w:proofErr w:type="spellStart"/>
      <w:r w:rsidRPr="00215665">
        <w:rPr>
          <w:rFonts w:cs="Times New Roman"/>
          <w:szCs w:val="24"/>
        </w:rPr>
        <w:t>pēteišonas</w:t>
      </w:r>
      <w:proofErr w:type="spellEnd"/>
      <w:r w:rsidRPr="00215665">
        <w:rPr>
          <w:rFonts w:cs="Times New Roman"/>
          <w:szCs w:val="24"/>
        </w:rPr>
        <w:t xml:space="preserve"> vēsture un </w:t>
      </w:r>
      <w:proofErr w:type="spellStart"/>
      <w:r w:rsidRPr="00215665">
        <w:rPr>
          <w:rFonts w:cs="Times New Roman"/>
          <w:szCs w:val="24"/>
        </w:rPr>
        <w:t>interesantōkī</w:t>
      </w:r>
      <w:proofErr w:type="spellEnd"/>
      <w:r w:rsidRPr="00215665">
        <w:rPr>
          <w:rFonts w:cs="Times New Roman"/>
          <w:szCs w:val="24"/>
        </w:rPr>
        <w:t xml:space="preserve"> elementi. </w:t>
      </w:r>
      <w:proofErr w:type="spellStart"/>
      <w:r w:rsidRPr="00215665">
        <w:rPr>
          <w:rFonts w:cs="Times New Roman"/>
          <w:szCs w:val="24"/>
        </w:rPr>
        <w:t>Zīdūnis</w:t>
      </w:r>
      <w:proofErr w:type="spellEnd"/>
      <w:r w:rsidRPr="00215665">
        <w:rPr>
          <w:rFonts w:cs="Times New Roman"/>
          <w:szCs w:val="24"/>
        </w:rPr>
        <w:t xml:space="preserve">, Nr. 7. 204. – 208. lpp. </w:t>
      </w:r>
      <w:hyperlink r:id="rId185" w:anchor="panel:pa|issue:955837|article:DIVL190" w:history="1">
        <w:r w:rsidRPr="00215665">
          <w:rPr>
            <w:rStyle w:val="Hipersaite"/>
            <w:rFonts w:cs="Times New Roman"/>
            <w:szCs w:val="24"/>
          </w:rPr>
          <w:t>https://www.periodika.lv/periodika2-viewer/?lang=fr#panel:pa|issue:955837|article:DIVL190</w:t>
        </w:r>
      </w:hyperlink>
    </w:p>
    <w:p w14:paraId="45D0FFCB" w14:textId="77777777" w:rsidR="000B7020" w:rsidRPr="00215665" w:rsidRDefault="000B7020" w:rsidP="00B117AE">
      <w:pPr>
        <w:autoSpaceDE w:val="0"/>
        <w:autoSpaceDN w:val="0"/>
        <w:adjustRightInd w:val="0"/>
        <w:spacing w:line="240" w:lineRule="auto"/>
        <w:ind w:firstLine="0"/>
        <w:rPr>
          <w:rFonts w:cs="Times New Roman"/>
          <w:szCs w:val="24"/>
        </w:rPr>
      </w:pPr>
      <w:proofErr w:type="spellStart"/>
      <w:r w:rsidRPr="00215665">
        <w:rPr>
          <w:rFonts w:cs="Times New Roman"/>
          <w:szCs w:val="24"/>
        </w:rPr>
        <w:t>Trocmé</w:t>
      </w:r>
      <w:proofErr w:type="spellEnd"/>
      <w:r w:rsidRPr="00215665">
        <w:rPr>
          <w:rFonts w:cs="Times New Roman"/>
          <w:szCs w:val="24"/>
        </w:rPr>
        <w:t xml:space="preserve"> M., </w:t>
      </w:r>
      <w:proofErr w:type="spellStart"/>
      <w:r w:rsidRPr="00215665">
        <w:rPr>
          <w:rFonts w:cs="Times New Roman"/>
          <w:szCs w:val="24"/>
        </w:rPr>
        <w:t>Cahill</w:t>
      </w:r>
      <w:proofErr w:type="spellEnd"/>
      <w:r w:rsidRPr="00215665">
        <w:rPr>
          <w:rFonts w:cs="Times New Roman"/>
          <w:szCs w:val="24"/>
        </w:rPr>
        <w:t xml:space="preserve"> S., </w:t>
      </w:r>
      <w:proofErr w:type="spellStart"/>
      <w:r w:rsidRPr="00215665">
        <w:rPr>
          <w:rFonts w:cs="Times New Roman"/>
          <w:szCs w:val="24"/>
        </w:rPr>
        <w:t>De</w:t>
      </w:r>
      <w:proofErr w:type="spellEnd"/>
      <w:r w:rsidRPr="00215665">
        <w:rPr>
          <w:rFonts w:cs="Times New Roman"/>
          <w:szCs w:val="24"/>
        </w:rPr>
        <w:t xml:space="preserve"> </w:t>
      </w:r>
      <w:proofErr w:type="spellStart"/>
      <w:r w:rsidRPr="00215665">
        <w:rPr>
          <w:rFonts w:cs="Times New Roman"/>
          <w:szCs w:val="24"/>
        </w:rPr>
        <w:t>Vries</w:t>
      </w:r>
      <w:proofErr w:type="spellEnd"/>
      <w:r w:rsidRPr="00215665">
        <w:rPr>
          <w:rFonts w:cs="Times New Roman"/>
          <w:szCs w:val="24"/>
        </w:rPr>
        <w:t xml:space="preserve"> J. G., </w:t>
      </w:r>
      <w:proofErr w:type="spellStart"/>
      <w:r w:rsidRPr="00215665">
        <w:rPr>
          <w:rFonts w:cs="Times New Roman"/>
          <w:szCs w:val="24"/>
        </w:rPr>
        <w:t>Farall</w:t>
      </w:r>
      <w:proofErr w:type="spellEnd"/>
      <w:r w:rsidRPr="00215665">
        <w:rPr>
          <w:rFonts w:cs="Times New Roman"/>
          <w:szCs w:val="24"/>
        </w:rPr>
        <w:t xml:space="preserve"> H., </w:t>
      </w:r>
      <w:proofErr w:type="spellStart"/>
      <w:r w:rsidRPr="00215665">
        <w:rPr>
          <w:rFonts w:cs="Times New Roman"/>
          <w:szCs w:val="24"/>
        </w:rPr>
        <w:t>Folkeson</w:t>
      </w:r>
      <w:proofErr w:type="spellEnd"/>
      <w:r w:rsidRPr="00215665">
        <w:rPr>
          <w:rFonts w:cs="Times New Roman"/>
          <w:szCs w:val="24"/>
        </w:rPr>
        <w:t xml:space="preserve"> L., </w:t>
      </w:r>
      <w:proofErr w:type="spellStart"/>
      <w:r w:rsidRPr="00215665">
        <w:rPr>
          <w:rFonts w:cs="Times New Roman"/>
          <w:szCs w:val="24"/>
        </w:rPr>
        <w:t>Fry</w:t>
      </w:r>
      <w:proofErr w:type="spellEnd"/>
      <w:r w:rsidRPr="00215665">
        <w:rPr>
          <w:rFonts w:cs="Times New Roman"/>
          <w:szCs w:val="24"/>
        </w:rPr>
        <w:t xml:space="preserve"> G. L., </w:t>
      </w:r>
      <w:proofErr w:type="spellStart"/>
      <w:r w:rsidRPr="00215665">
        <w:rPr>
          <w:rFonts w:cs="Times New Roman"/>
          <w:szCs w:val="24"/>
        </w:rPr>
        <w:t>Hicks</w:t>
      </w:r>
      <w:proofErr w:type="spellEnd"/>
      <w:r w:rsidRPr="00215665">
        <w:rPr>
          <w:rFonts w:cs="Times New Roman"/>
          <w:szCs w:val="24"/>
        </w:rPr>
        <w:t xml:space="preserve"> C., </w:t>
      </w:r>
      <w:proofErr w:type="spellStart"/>
      <w:r w:rsidRPr="00215665">
        <w:rPr>
          <w:rFonts w:cs="Times New Roman"/>
          <w:szCs w:val="24"/>
        </w:rPr>
        <w:t>Peymen</w:t>
      </w:r>
      <w:proofErr w:type="spellEnd"/>
      <w:r w:rsidRPr="00215665">
        <w:rPr>
          <w:rFonts w:cs="Times New Roman"/>
          <w:szCs w:val="24"/>
        </w:rPr>
        <w:t xml:space="preserve"> J. 2003. COST 341 - </w:t>
      </w:r>
      <w:proofErr w:type="spellStart"/>
      <w:r w:rsidRPr="00215665">
        <w:rPr>
          <w:rFonts w:cs="Times New Roman"/>
          <w:szCs w:val="24"/>
        </w:rPr>
        <w:t>Habitat</w:t>
      </w:r>
      <w:proofErr w:type="spellEnd"/>
      <w:r w:rsidRPr="00215665">
        <w:rPr>
          <w:rFonts w:cs="Times New Roman"/>
          <w:szCs w:val="24"/>
        </w:rPr>
        <w:t xml:space="preserve"> </w:t>
      </w:r>
      <w:proofErr w:type="spellStart"/>
      <w:r w:rsidRPr="00215665">
        <w:rPr>
          <w:rFonts w:cs="Times New Roman"/>
          <w:szCs w:val="24"/>
        </w:rPr>
        <w:t>Fragmentation</w:t>
      </w:r>
      <w:proofErr w:type="spellEnd"/>
      <w:r w:rsidRPr="00215665">
        <w:rPr>
          <w:rFonts w:cs="Times New Roman"/>
          <w:szCs w:val="24"/>
        </w:rPr>
        <w:t xml:space="preserve"> </w:t>
      </w:r>
      <w:proofErr w:type="spellStart"/>
      <w:r w:rsidRPr="00215665">
        <w:rPr>
          <w:rFonts w:cs="Times New Roman"/>
          <w:szCs w:val="24"/>
        </w:rPr>
        <w:t>due</w:t>
      </w:r>
      <w:proofErr w:type="spellEnd"/>
      <w:r w:rsidRPr="00215665">
        <w:rPr>
          <w:rFonts w:cs="Times New Roman"/>
          <w:szCs w:val="24"/>
        </w:rPr>
        <w:t xml:space="preserve"> to </w:t>
      </w:r>
      <w:proofErr w:type="spellStart"/>
      <w:r w:rsidRPr="00215665">
        <w:rPr>
          <w:rFonts w:cs="Times New Roman"/>
          <w:szCs w:val="24"/>
        </w:rPr>
        <w:t>transportation</w:t>
      </w:r>
      <w:proofErr w:type="spellEnd"/>
      <w:r w:rsidRPr="00215665">
        <w:rPr>
          <w:rFonts w:cs="Times New Roman"/>
          <w:szCs w:val="24"/>
        </w:rPr>
        <w:t xml:space="preserve"> </w:t>
      </w:r>
      <w:proofErr w:type="spellStart"/>
      <w:r w:rsidRPr="00215665">
        <w:rPr>
          <w:rFonts w:cs="Times New Roman"/>
          <w:szCs w:val="24"/>
        </w:rPr>
        <w:t>infrastructure</w:t>
      </w:r>
      <w:proofErr w:type="spellEnd"/>
      <w:r w:rsidRPr="00215665">
        <w:rPr>
          <w:rFonts w:cs="Times New Roman"/>
          <w:szCs w:val="24"/>
        </w:rPr>
        <w:t xml:space="preserve">: </w:t>
      </w:r>
      <w:proofErr w:type="spellStart"/>
      <w:r w:rsidRPr="00215665">
        <w:rPr>
          <w:rFonts w:cs="Times New Roman"/>
          <w:szCs w:val="24"/>
        </w:rPr>
        <w:t>The</w:t>
      </w:r>
      <w:proofErr w:type="spellEnd"/>
      <w:r w:rsidRPr="00215665">
        <w:rPr>
          <w:rFonts w:cs="Times New Roman"/>
          <w:szCs w:val="24"/>
        </w:rPr>
        <w:t xml:space="preserve"> </w:t>
      </w:r>
      <w:proofErr w:type="spellStart"/>
      <w:r w:rsidRPr="00215665">
        <w:rPr>
          <w:rFonts w:cs="Times New Roman"/>
          <w:szCs w:val="24"/>
        </w:rPr>
        <w:t>European</w:t>
      </w:r>
      <w:proofErr w:type="spellEnd"/>
      <w:r w:rsidRPr="00215665">
        <w:rPr>
          <w:rFonts w:cs="Times New Roman"/>
          <w:szCs w:val="24"/>
        </w:rPr>
        <w:t xml:space="preserve"> </w:t>
      </w:r>
      <w:proofErr w:type="spellStart"/>
      <w:r w:rsidRPr="00215665">
        <w:rPr>
          <w:rFonts w:cs="Times New Roman"/>
          <w:szCs w:val="24"/>
        </w:rPr>
        <w:t>Review</w:t>
      </w:r>
      <w:proofErr w:type="spellEnd"/>
      <w:r w:rsidRPr="00215665">
        <w:rPr>
          <w:rFonts w:cs="Times New Roman"/>
          <w:szCs w:val="24"/>
        </w:rPr>
        <w:t xml:space="preserve">. Office </w:t>
      </w:r>
      <w:proofErr w:type="spellStart"/>
      <w:r w:rsidRPr="00215665">
        <w:rPr>
          <w:rFonts w:cs="Times New Roman"/>
          <w:szCs w:val="24"/>
        </w:rPr>
        <w:t>for</w:t>
      </w:r>
      <w:proofErr w:type="spellEnd"/>
      <w:r w:rsidRPr="00215665">
        <w:rPr>
          <w:rFonts w:cs="Times New Roman"/>
          <w:szCs w:val="24"/>
        </w:rPr>
        <w:t xml:space="preserve"> </w:t>
      </w:r>
      <w:proofErr w:type="spellStart"/>
      <w:r w:rsidRPr="00215665">
        <w:rPr>
          <w:rFonts w:cs="Times New Roman"/>
          <w:szCs w:val="24"/>
        </w:rPr>
        <w:t>Official</w:t>
      </w:r>
      <w:proofErr w:type="spellEnd"/>
      <w:r w:rsidRPr="00215665">
        <w:rPr>
          <w:rFonts w:cs="Times New Roman"/>
          <w:szCs w:val="24"/>
        </w:rPr>
        <w:t xml:space="preserve"> </w:t>
      </w:r>
      <w:proofErr w:type="spellStart"/>
      <w:r w:rsidRPr="00215665">
        <w:rPr>
          <w:rFonts w:cs="Times New Roman"/>
          <w:szCs w:val="24"/>
        </w:rPr>
        <w:t>Publications</w:t>
      </w:r>
      <w:proofErr w:type="spellEnd"/>
      <w:r w:rsidRPr="00215665">
        <w:rPr>
          <w:rFonts w:cs="Times New Roman"/>
          <w:szCs w:val="24"/>
        </w:rPr>
        <w:t xml:space="preserve"> </w:t>
      </w:r>
      <w:proofErr w:type="spellStart"/>
      <w:r w:rsidRPr="00215665">
        <w:rPr>
          <w:rFonts w:cs="Times New Roman"/>
          <w:szCs w:val="24"/>
        </w:rPr>
        <w:t>of</w:t>
      </w:r>
      <w:proofErr w:type="spellEnd"/>
      <w:r w:rsidRPr="00215665">
        <w:rPr>
          <w:rFonts w:cs="Times New Roman"/>
          <w:szCs w:val="24"/>
        </w:rPr>
        <w:t xml:space="preserve"> </w:t>
      </w:r>
      <w:proofErr w:type="spellStart"/>
      <w:r w:rsidRPr="00215665">
        <w:rPr>
          <w:rFonts w:cs="Times New Roman"/>
          <w:szCs w:val="24"/>
        </w:rPr>
        <w:t>the</w:t>
      </w:r>
      <w:proofErr w:type="spellEnd"/>
      <w:r w:rsidRPr="00215665">
        <w:rPr>
          <w:rFonts w:cs="Times New Roman"/>
          <w:szCs w:val="24"/>
        </w:rPr>
        <w:t xml:space="preserve"> </w:t>
      </w:r>
      <w:proofErr w:type="spellStart"/>
      <w:r w:rsidRPr="00215665">
        <w:rPr>
          <w:rFonts w:cs="Times New Roman"/>
          <w:szCs w:val="24"/>
        </w:rPr>
        <w:t>European</w:t>
      </w:r>
      <w:proofErr w:type="spellEnd"/>
      <w:r w:rsidRPr="00215665">
        <w:rPr>
          <w:rFonts w:cs="Times New Roman"/>
          <w:szCs w:val="24"/>
        </w:rPr>
        <w:t xml:space="preserve"> </w:t>
      </w:r>
      <w:proofErr w:type="spellStart"/>
      <w:r w:rsidRPr="00215665">
        <w:rPr>
          <w:rFonts w:cs="Times New Roman"/>
          <w:szCs w:val="24"/>
        </w:rPr>
        <w:t>Communities</w:t>
      </w:r>
      <w:proofErr w:type="spellEnd"/>
      <w:r w:rsidRPr="00215665">
        <w:rPr>
          <w:rFonts w:cs="Times New Roman"/>
          <w:szCs w:val="24"/>
        </w:rPr>
        <w:t>: 1-172</w:t>
      </w:r>
    </w:p>
    <w:p w14:paraId="5F01A317" w14:textId="52F96CD5" w:rsidR="00B117AE" w:rsidRPr="00215665" w:rsidRDefault="00B117AE" w:rsidP="00B117AE">
      <w:pPr>
        <w:autoSpaceDE w:val="0"/>
        <w:autoSpaceDN w:val="0"/>
        <w:adjustRightInd w:val="0"/>
        <w:spacing w:line="240" w:lineRule="auto"/>
        <w:ind w:firstLine="0"/>
        <w:rPr>
          <w:rFonts w:cs="Times New Roman"/>
          <w:szCs w:val="24"/>
        </w:rPr>
      </w:pPr>
      <w:r w:rsidRPr="00215665">
        <w:rPr>
          <w:rFonts w:cs="Times New Roman"/>
          <w:szCs w:val="24"/>
        </w:rPr>
        <w:t xml:space="preserve">Urtāne L., 2014. Ezeri nākotnei. Vadlīnijas ezeru un to vides ilgtspējīgai apsaimniekošanai. – Rīga. </w:t>
      </w:r>
    </w:p>
    <w:p w14:paraId="5CDA9793" w14:textId="77777777" w:rsidR="00B117AE" w:rsidRPr="00215665" w:rsidRDefault="00B117AE" w:rsidP="00B117AE">
      <w:pPr>
        <w:spacing w:line="240" w:lineRule="auto"/>
        <w:ind w:firstLine="0"/>
        <w:rPr>
          <w:color w:val="000000" w:themeColor="text1"/>
          <w:szCs w:val="24"/>
        </w:rPr>
      </w:pPr>
      <w:r w:rsidRPr="00215665">
        <w:rPr>
          <w:color w:val="000000" w:themeColor="text1"/>
          <w:szCs w:val="24"/>
        </w:rPr>
        <w:t xml:space="preserve">Urtāne L., Celmiņa A. 2002. Dabas parka “Cirīšu ezers” dabas aizsardzības plāns. Carl </w:t>
      </w:r>
      <w:proofErr w:type="spellStart"/>
      <w:r w:rsidRPr="00215665">
        <w:rPr>
          <w:color w:val="000000" w:themeColor="text1"/>
          <w:szCs w:val="24"/>
        </w:rPr>
        <w:t>Bro</w:t>
      </w:r>
      <w:proofErr w:type="spellEnd"/>
      <w:r w:rsidRPr="00215665">
        <w:rPr>
          <w:color w:val="000000" w:themeColor="text1"/>
          <w:szCs w:val="24"/>
        </w:rPr>
        <w:t xml:space="preserve"> SIA, 62 lpp. </w:t>
      </w:r>
    </w:p>
    <w:p w14:paraId="48F5C3A9" w14:textId="77777777" w:rsidR="00B117AE" w:rsidRPr="00215665" w:rsidRDefault="00B117AE" w:rsidP="00B117AE">
      <w:pPr>
        <w:autoSpaceDE w:val="0"/>
        <w:autoSpaceDN w:val="0"/>
        <w:adjustRightInd w:val="0"/>
        <w:spacing w:line="240" w:lineRule="auto"/>
        <w:ind w:firstLine="0"/>
        <w:rPr>
          <w:rFonts w:cs="Times New Roman"/>
          <w:szCs w:val="24"/>
        </w:rPr>
      </w:pPr>
      <w:r w:rsidRPr="00215665">
        <w:rPr>
          <w:rFonts w:cs="Times New Roman"/>
          <w:szCs w:val="24"/>
        </w:rPr>
        <w:t>Urtāns A. V. (</w:t>
      </w:r>
      <w:proofErr w:type="spellStart"/>
      <w:r w:rsidRPr="00215665">
        <w:rPr>
          <w:rFonts w:cs="Times New Roman"/>
          <w:szCs w:val="24"/>
        </w:rPr>
        <w:t>red</w:t>
      </w:r>
      <w:proofErr w:type="spellEnd"/>
      <w:r w:rsidRPr="00215665">
        <w:rPr>
          <w:rFonts w:cs="Times New Roman"/>
          <w:szCs w:val="24"/>
        </w:rPr>
        <w:t>.) 2017. Aizsargājamo biotopu saglabāšanas vadlīnijas Latvijā. II Upes un ezeri. Dabas aizsardzības pārvalde, Sigulda.</w:t>
      </w:r>
    </w:p>
    <w:p w14:paraId="175FFB65" w14:textId="77777777" w:rsidR="00B117AE" w:rsidRPr="00215665" w:rsidRDefault="00B117AE" w:rsidP="00B117AE">
      <w:pPr>
        <w:spacing w:line="240" w:lineRule="auto"/>
        <w:ind w:firstLine="0"/>
      </w:pPr>
      <w:r w:rsidRPr="00215665">
        <w:t xml:space="preserve">Urtāns J. Aglonas senvēsture. </w:t>
      </w:r>
      <w:proofErr w:type="spellStart"/>
      <w:r w:rsidRPr="00215665">
        <w:t>Mōras</w:t>
      </w:r>
      <w:proofErr w:type="spellEnd"/>
      <w:r w:rsidRPr="00215665">
        <w:t xml:space="preserve"> zeme, Nr. 7 (09.03.1991.).</w:t>
      </w:r>
    </w:p>
    <w:p w14:paraId="2597B6BA" w14:textId="76562151" w:rsidR="000478CD" w:rsidRPr="00215665" w:rsidRDefault="00562AB1" w:rsidP="00B117AE">
      <w:pPr>
        <w:spacing w:line="240" w:lineRule="auto"/>
        <w:ind w:firstLine="0"/>
        <w:rPr>
          <w:color w:val="000000"/>
          <w:szCs w:val="24"/>
        </w:rPr>
      </w:pPr>
      <w:r w:rsidRPr="00215665">
        <w:t>U</w:t>
      </w:r>
      <w:r w:rsidR="00AB3BE5">
        <w:t>r</w:t>
      </w:r>
      <w:r w:rsidR="000478CD" w:rsidRPr="00215665">
        <w:t>tāns</w:t>
      </w:r>
      <w:r w:rsidR="00C31E33" w:rsidRPr="00215665">
        <w:t xml:space="preserve"> J. Latgales pilskalni un to folklora. Latvijas Kultūras aka</w:t>
      </w:r>
      <w:r w:rsidRPr="00215665">
        <w:t>dēmija, Kultūras un mākslu institūts. Rīga, 2024</w:t>
      </w:r>
      <w:r w:rsidR="00F07AEB" w:rsidRPr="00215665">
        <w:t>. 240.-242. lpp.</w:t>
      </w:r>
    </w:p>
    <w:p w14:paraId="098815C1" w14:textId="77777777" w:rsidR="00D87C38" w:rsidRPr="00215665" w:rsidRDefault="00D87C38" w:rsidP="00D87C38">
      <w:pPr>
        <w:spacing w:line="240" w:lineRule="auto"/>
        <w:ind w:firstLine="0"/>
      </w:pPr>
      <w:r w:rsidRPr="00215665">
        <w:t xml:space="preserve">Valainis U, </w:t>
      </w:r>
      <w:proofErr w:type="spellStart"/>
      <w:r w:rsidRPr="00215665">
        <w:t>Cibuļskis</w:t>
      </w:r>
      <w:proofErr w:type="spellEnd"/>
      <w:r w:rsidRPr="00215665">
        <w:t xml:space="preserve"> R, </w:t>
      </w:r>
      <w:proofErr w:type="spellStart"/>
      <w:r w:rsidRPr="00215665">
        <w:t>Savenkovs</w:t>
      </w:r>
      <w:proofErr w:type="spellEnd"/>
      <w:r w:rsidRPr="00215665">
        <w:t xml:space="preserve"> N. 2009. Bezmugurkaulnieku fona monitoringa metodika. Daugavpils Universitātes Sistemātiskās bioloģijas institūts, Daugavpils, 22 lpp.</w:t>
      </w:r>
    </w:p>
    <w:p w14:paraId="636E6834" w14:textId="44B7545F" w:rsidR="00D87C38" w:rsidRPr="00215665" w:rsidRDefault="00D87C38" w:rsidP="00D87C38">
      <w:pPr>
        <w:spacing w:line="240" w:lineRule="auto"/>
        <w:ind w:firstLine="0"/>
      </w:pPr>
      <w:r w:rsidRPr="00215665">
        <w:t xml:space="preserve">Valainis U. 2021. LVAF projekta atskaite “Monitoringa un populācijas lieluma aprēķina metodikas pilnveidošana un aprobācija trim ES aizsargājamām bezmugurkaulnieku sugām – platajai </w:t>
      </w:r>
      <w:proofErr w:type="spellStart"/>
      <w:r w:rsidRPr="00215665">
        <w:t>airvabolei</w:t>
      </w:r>
      <w:proofErr w:type="spellEnd"/>
      <w:r w:rsidRPr="00215665">
        <w:t xml:space="preserve">, </w:t>
      </w:r>
      <w:proofErr w:type="spellStart"/>
      <w:r w:rsidRPr="00215665">
        <w:t>divjoslu</w:t>
      </w:r>
      <w:proofErr w:type="spellEnd"/>
      <w:r w:rsidRPr="00215665">
        <w:t xml:space="preserve"> </w:t>
      </w:r>
      <w:proofErr w:type="spellStart"/>
      <w:r w:rsidRPr="00215665">
        <w:t>airvabolei</w:t>
      </w:r>
      <w:proofErr w:type="spellEnd"/>
      <w:r w:rsidRPr="00215665">
        <w:t xml:space="preserve"> un medicīnas dēlei” (projekta reģistrācijas nr.1-08/27/2020</w:t>
      </w:r>
    </w:p>
    <w:p w14:paraId="2BBC5D1B" w14:textId="77777777" w:rsidR="00AB2A0E" w:rsidRPr="00215665" w:rsidRDefault="00AB2A0E" w:rsidP="00B117AE">
      <w:pPr>
        <w:spacing w:line="240" w:lineRule="auto"/>
        <w:ind w:firstLine="0"/>
      </w:pPr>
      <w:proofErr w:type="spellStart"/>
      <w:r w:rsidRPr="00215665">
        <w:t>Verstraeten</w:t>
      </w:r>
      <w:proofErr w:type="spellEnd"/>
      <w:r w:rsidRPr="00215665">
        <w:t xml:space="preserve"> G., </w:t>
      </w:r>
      <w:proofErr w:type="spellStart"/>
      <w:r w:rsidRPr="00215665">
        <w:t>Baeten</w:t>
      </w:r>
      <w:proofErr w:type="spellEnd"/>
      <w:r w:rsidRPr="00215665">
        <w:t xml:space="preserve"> L., </w:t>
      </w:r>
      <w:proofErr w:type="spellStart"/>
      <w:r w:rsidRPr="00215665">
        <w:t>Verheyen</w:t>
      </w:r>
      <w:proofErr w:type="spellEnd"/>
      <w:r w:rsidRPr="00215665">
        <w:t xml:space="preserve"> K. 2011. </w:t>
      </w:r>
      <w:proofErr w:type="spellStart"/>
      <w:r w:rsidRPr="00215665">
        <w:t>Habitat</w:t>
      </w:r>
      <w:proofErr w:type="spellEnd"/>
      <w:r w:rsidRPr="00215665">
        <w:t xml:space="preserve"> preferences </w:t>
      </w:r>
      <w:proofErr w:type="spellStart"/>
      <w:r w:rsidRPr="00215665">
        <w:t>of</w:t>
      </w:r>
      <w:proofErr w:type="spellEnd"/>
      <w:r w:rsidRPr="00215665">
        <w:t xml:space="preserve"> </w:t>
      </w:r>
      <w:proofErr w:type="spellStart"/>
      <w:r w:rsidRPr="00215665">
        <w:t>European</w:t>
      </w:r>
      <w:proofErr w:type="spellEnd"/>
      <w:r w:rsidRPr="00215665">
        <w:t xml:space="preserve"> </w:t>
      </w:r>
      <w:proofErr w:type="spellStart"/>
      <w:r w:rsidRPr="00215665">
        <w:t>Nightjars</w:t>
      </w:r>
      <w:proofErr w:type="spellEnd"/>
      <w:r w:rsidRPr="00215665">
        <w:t xml:space="preserve"> </w:t>
      </w:r>
      <w:proofErr w:type="spellStart"/>
      <w:r w:rsidRPr="00215665">
        <w:t>Caprimulgus</w:t>
      </w:r>
      <w:proofErr w:type="spellEnd"/>
      <w:r w:rsidRPr="00215665">
        <w:t xml:space="preserve"> </w:t>
      </w:r>
      <w:proofErr w:type="spellStart"/>
      <w:r w:rsidRPr="00215665">
        <w:t>europaeus</w:t>
      </w:r>
      <w:proofErr w:type="spellEnd"/>
      <w:r w:rsidRPr="00215665">
        <w:t xml:space="preserve"> </w:t>
      </w:r>
      <w:proofErr w:type="spellStart"/>
      <w:r w:rsidRPr="00215665">
        <w:t>in</w:t>
      </w:r>
      <w:proofErr w:type="spellEnd"/>
      <w:r w:rsidRPr="00215665">
        <w:t xml:space="preserve"> </w:t>
      </w:r>
      <w:proofErr w:type="spellStart"/>
      <w:r w:rsidRPr="00215665">
        <w:t>forests</w:t>
      </w:r>
      <w:proofErr w:type="spellEnd"/>
      <w:r w:rsidRPr="00215665">
        <w:t xml:space="preserve"> </w:t>
      </w:r>
      <w:proofErr w:type="spellStart"/>
      <w:r w:rsidRPr="00215665">
        <w:t>on</w:t>
      </w:r>
      <w:proofErr w:type="spellEnd"/>
      <w:r w:rsidRPr="00215665">
        <w:t xml:space="preserve"> </w:t>
      </w:r>
      <w:proofErr w:type="spellStart"/>
      <w:r w:rsidRPr="00215665">
        <w:t>sandy</w:t>
      </w:r>
      <w:proofErr w:type="spellEnd"/>
      <w:r w:rsidRPr="00215665">
        <w:t xml:space="preserve"> </w:t>
      </w:r>
      <w:proofErr w:type="spellStart"/>
      <w:r w:rsidRPr="00215665">
        <w:t>soils</w:t>
      </w:r>
      <w:proofErr w:type="spellEnd"/>
      <w:r w:rsidRPr="00215665">
        <w:t xml:space="preserve">, </w:t>
      </w:r>
      <w:proofErr w:type="spellStart"/>
      <w:r w:rsidRPr="00215665">
        <w:t>Bird</w:t>
      </w:r>
      <w:proofErr w:type="spellEnd"/>
      <w:r w:rsidRPr="00215665">
        <w:t xml:space="preserve"> </w:t>
      </w:r>
      <w:proofErr w:type="spellStart"/>
      <w:r w:rsidRPr="00215665">
        <w:t>Study</w:t>
      </w:r>
      <w:proofErr w:type="spellEnd"/>
      <w:r w:rsidRPr="00215665">
        <w:t>, 58:2, 120-129, DOI: 10.1080/00063657.2010.547562</w:t>
      </w:r>
    </w:p>
    <w:p w14:paraId="4A81E09F" w14:textId="77777777" w:rsidR="00F12507" w:rsidRDefault="00A01FE5" w:rsidP="00B117AE">
      <w:pPr>
        <w:spacing w:line="240" w:lineRule="auto"/>
        <w:ind w:firstLine="0"/>
      </w:pPr>
      <w:r>
        <w:t xml:space="preserve">Vides </w:t>
      </w:r>
      <w:r w:rsidR="000735E4">
        <w:t>risinājumu institūts 2019. Ekspluatācijas (apsaimniekošanas) noteikumi Rušona ezeram</w:t>
      </w:r>
      <w:r w:rsidR="00F12507">
        <w:t xml:space="preserve">. </w:t>
      </w:r>
      <w:hyperlink r:id="rId186" w:history="1">
        <w:proofErr w:type="spellStart"/>
        <w:r w:rsidR="00F12507" w:rsidRPr="00F12507">
          <w:rPr>
            <w:rStyle w:val="Hipersaite"/>
          </w:rPr>
          <w:t>download</w:t>
        </w:r>
        <w:proofErr w:type="spellEnd"/>
      </w:hyperlink>
    </w:p>
    <w:p w14:paraId="583C12BA" w14:textId="35B060E4" w:rsidR="00B117AE" w:rsidRPr="00215665" w:rsidRDefault="00B117AE" w:rsidP="00B117AE">
      <w:pPr>
        <w:spacing w:line="240" w:lineRule="auto"/>
        <w:ind w:firstLine="0"/>
        <w:rPr>
          <w:rStyle w:val="Hipersaite"/>
        </w:rPr>
      </w:pPr>
      <w:r w:rsidRPr="00215665">
        <w:t xml:space="preserve">Vilka A. 2014. Nelieli arheoloģiskās uzraudzības darbi Aglonas </w:t>
      </w:r>
      <w:proofErr w:type="spellStart"/>
      <w:r w:rsidRPr="00215665">
        <w:t>Upursalas</w:t>
      </w:r>
      <w:proofErr w:type="spellEnd"/>
      <w:r w:rsidRPr="00215665">
        <w:t xml:space="preserve"> pilskalnā (</w:t>
      </w:r>
      <w:proofErr w:type="spellStart"/>
      <w:r w:rsidRPr="00215665">
        <w:t>Upurkalnā</w:t>
      </w:r>
      <w:proofErr w:type="spellEnd"/>
      <w:r w:rsidRPr="00215665">
        <w:t xml:space="preserve">) 2013. gadā – Gr.: Urtāns J., </w:t>
      </w:r>
      <w:proofErr w:type="spellStart"/>
      <w:r w:rsidRPr="00215665">
        <w:t>Virse</w:t>
      </w:r>
      <w:proofErr w:type="spellEnd"/>
      <w:r w:rsidRPr="00215665">
        <w:t xml:space="preserve"> I. L. (</w:t>
      </w:r>
      <w:proofErr w:type="spellStart"/>
      <w:r w:rsidRPr="00215665">
        <w:t>red</w:t>
      </w:r>
      <w:proofErr w:type="spellEnd"/>
      <w:r w:rsidRPr="00215665">
        <w:t xml:space="preserve">.). Arheologu pētījumi Latvijā 2012.-2013.gadā. Latvijas Arheologu biedrība, apgāds </w:t>
      </w:r>
      <w:r w:rsidR="008064F0" w:rsidRPr="00215665">
        <w:t>“</w:t>
      </w:r>
      <w:proofErr w:type="spellStart"/>
      <w:r w:rsidRPr="00215665">
        <w:t>Nordik</w:t>
      </w:r>
      <w:proofErr w:type="spellEnd"/>
      <w:r w:rsidRPr="00215665">
        <w:t xml:space="preserve">", 2014. </w:t>
      </w:r>
      <w:hyperlink r:id="rId187" w:history="1">
        <w:r w:rsidRPr="00215665">
          <w:rPr>
            <w:rStyle w:val="Hipersaite"/>
          </w:rPr>
          <w:t>Pilnas lappuses foto (latvijas-pilskalni.lv)</w:t>
        </w:r>
      </w:hyperlink>
    </w:p>
    <w:p w14:paraId="61D64C1F" w14:textId="77777777" w:rsidR="009B2974" w:rsidRPr="00215665" w:rsidRDefault="009B2974" w:rsidP="00B117AE">
      <w:pPr>
        <w:spacing w:line="240" w:lineRule="auto"/>
        <w:ind w:firstLine="0"/>
        <w:rPr>
          <w:color w:val="000000"/>
          <w:szCs w:val="24"/>
        </w:rPr>
      </w:pPr>
      <w:proofErr w:type="spellStart"/>
      <w:r w:rsidRPr="00215665">
        <w:rPr>
          <w:color w:val="000000"/>
          <w:szCs w:val="24"/>
        </w:rPr>
        <w:t>Voigt</w:t>
      </w:r>
      <w:proofErr w:type="spellEnd"/>
      <w:r w:rsidRPr="00215665">
        <w:rPr>
          <w:color w:val="000000"/>
          <w:szCs w:val="24"/>
        </w:rPr>
        <w:t xml:space="preserve">, C.C., C. </w:t>
      </w:r>
      <w:proofErr w:type="spellStart"/>
      <w:r w:rsidRPr="00215665">
        <w:rPr>
          <w:color w:val="000000"/>
          <w:szCs w:val="24"/>
        </w:rPr>
        <w:t>Azam</w:t>
      </w:r>
      <w:proofErr w:type="spellEnd"/>
      <w:r w:rsidRPr="00215665">
        <w:rPr>
          <w:color w:val="000000"/>
          <w:szCs w:val="24"/>
        </w:rPr>
        <w:t xml:space="preserve">, J. </w:t>
      </w:r>
      <w:proofErr w:type="spellStart"/>
      <w:r w:rsidRPr="00215665">
        <w:rPr>
          <w:color w:val="000000"/>
          <w:szCs w:val="24"/>
        </w:rPr>
        <w:t>Dekker</w:t>
      </w:r>
      <w:proofErr w:type="spellEnd"/>
      <w:r w:rsidRPr="00215665">
        <w:rPr>
          <w:color w:val="000000"/>
          <w:szCs w:val="24"/>
        </w:rPr>
        <w:t xml:space="preserve">, J. </w:t>
      </w:r>
      <w:proofErr w:type="spellStart"/>
      <w:r w:rsidRPr="00215665">
        <w:rPr>
          <w:color w:val="000000"/>
          <w:szCs w:val="24"/>
        </w:rPr>
        <w:t>Ferguson</w:t>
      </w:r>
      <w:proofErr w:type="spellEnd"/>
      <w:r w:rsidRPr="00215665">
        <w:rPr>
          <w:color w:val="000000"/>
          <w:szCs w:val="24"/>
        </w:rPr>
        <w:t xml:space="preserve">, M. </w:t>
      </w:r>
      <w:proofErr w:type="spellStart"/>
      <w:r w:rsidRPr="00215665">
        <w:rPr>
          <w:color w:val="000000"/>
          <w:szCs w:val="24"/>
        </w:rPr>
        <w:t>Fritze</w:t>
      </w:r>
      <w:proofErr w:type="spellEnd"/>
      <w:r w:rsidRPr="00215665">
        <w:rPr>
          <w:color w:val="000000"/>
          <w:szCs w:val="24"/>
        </w:rPr>
        <w:t xml:space="preserve">, S. </w:t>
      </w:r>
      <w:proofErr w:type="spellStart"/>
      <w:r w:rsidRPr="00215665">
        <w:rPr>
          <w:color w:val="000000"/>
          <w:szCs w:val="24"/>
        </w:rPr>
        <w:t>Gazaryan</w:t>
      </w:r>
      <w:proofErr w:type="spellEnd"/>
      <w:r w:rsidRPr="00215665">
        <w:rPr>
          <w:color w:val="000000"/>
          <w:szCs w:val="24"/>
        </w:rPr>
        <w:t xml:space="preserve">, F. </w:t>
      </w:r>
      <w:proofErr w:type="spellStart"/>
      <w:r w:rsidRPr="00215665">
        <w:rPr>
          <w:color w:val="000000"/>
          <w:szCs w:val="24"/>
        </w:rPr>
        <w:t>Hölker</w:t>
      </w:r>
      <w:proofErr w:type="spellEnd"/>
      <w:r w:rsidRPr="00215665">
        <w:rPr>
          <w:color w:val="000000"/>
          <w:szCs w:val="24"/>
        </w:rPr>
        <w:t xml:space="preserve">, G. </w:t>
      </w:r>
      <w:proofErr w:type="spellStart"/>
      <w:r w:rsidRPr="00215665">
        <w:rPr>
          <w:color w:val="000000"/>
          <w:szCs w:val="24"/>
        </w:rPr>
        <w:t>Jones</w:t>
      </w:r>
      <w:proofErr w:type="spellEnd"/>
      <w:r w:rsidRPr="00215665">
        <w:rPr>
          <w:color w:val="000000"/>
          <w:szCs w:val="24"/>
        </w:rPr>
        <w:t xml:space="preserve">, N. </w:t>
      </w:r>
      <w:proofErr w:type="spellStart"/>
      <w:r w:rsidRPr="00215665">
        <w:rPr>
          <w:color w:val="000000"/>
          <w:szCs w:val="24"/>
        </w:rPr>
        <w:t>Leader</w:t>
      </w:r>
      <w:proofErr w:type="spellEnd"/>
      <w:r w:rsidRPr="00215665">
        <w:rPr>
          <w:color w:val="000000"/>
          <w:szCs w:val="24"/>
        </w:rPr>
        <w:t xml:space="preserve">, D. </w:t>
      </w:r>
      <w:proofErr w:type="spellStart"/>
      <w:r w:rsidRPr="00215665">
        <w:rPr>
          <w:color w:val="000000"/>
          <w:szCs w:val="24"/>
        </w:rPr>
        <w:t>Lewanzik</w:t>
      </w:r>
      <w:proofErr w:type="spellEnd"/>
      <w:r w:rsidRPr="00215665">
        <w:rPr>
          <w:color w:val="000000"/>
          <w:szCs w:val="24"/>
        </w:rPr>
        <w:t xml:space="preserve">, H.J.G.A. </w:t>
      </w:r>
      <w:proofErr w:type="spellStart"/>
      <w:r w:rsidRPr="00215665">
        <w:rPr>
          <w:color w:val="000000"/>
          <w:szCs w:val="24"/>
        </w:rPr>
        <w:t>Limpens</w:t>
      </w:r>
      <w:proofErr w:type="spellEnd"/>
      <w:r w:rsidRPr="00215665">
        <w:rPr>
          <w:color w:val="000000"/>
          <w:szCs w:val="24"/>
        </w:rPr>
        <w:t xml:space="preserve">, F. </w:t>
      </w:r>
      <w:proofErr w:type="spellStart"/>
      <w:r w:rsidRPr="00215665">
        <w:rPr>
          <w:color w:val="000000"/>
          <w:szCs w:val="24"/>
        </w:rPr>
        <w:t>Mathews</w:t>
      </w:r>
      <w:proofErr w:type="spellEnd"/>
      <w:r w:rsidRPr="00215665">
        <w:rPr>
          <w:color w:val="000000"/>
          <w:szCs w:val="24"/>
        </w:rPr>
        <w:t xml:space="preserve">, J. </w:t>
      </w:r>
      <w:proofErr w:type="spellStart"/>
      <w:r w:rsidRPr="00215665">
        <w:rPr>
          <w:color w:val="000000"/>
          <w:szCs w:val="24"/>
        </w:rPr>
        <w:t>Rydell</w:t>
      </w:r>
      <w:proofErr w:type="spellEnd"/>
      <w:r w:rsidRPr="00215665">
        <w:rPr>
          <w:color w:val="000000"/>
          <w:szCs w:val="24"/>
        </w:rPr>
        <w:t xml:space="preserve">, H. </w:t>
      </w:r>
      <w:proofErr w:type="spellStart"/>
      <w:r w:rsidRPr="00215665">
        <w:rPr>
          <w:color w:val="000000"/>
          <w:szCs w:val="24"/>
        </w:rPr>
        <w:t>Schofield</w:t>
      </w:r>
      <w:proofErr w:type="spellEnd"/>
      <w:r w:rsidRPr="00215665">
        <w:rPr>
          <w:color w:val="000000"/>
          <w:szCs w:val="24"/>
        </w:rPr>
        <w:t xml:space="preserve">, K. </w:t>
      </w:r>
      <w:proofErr w:type="spellStart"/>
      <w:r w:rsidRPr="00215665">
        <w:rPr>
          <w:color w:val="000000"/>
          <w:szCs w:val="24"/>
        </w:rPr>
        <w:t>Spoelstra</w:t>
      </w:r>
      <w:proofErr w:type="spellEnd"/>
      <w:r w:rsidRPr="00215665">
        <w:rPr>
          <w:color w:val="000000"/>
          <w:szCs w:val="24"/>
        </w:rPr>
        <w:t xml:space="preserve">, m. </w:t>
      </w:r>
      <w:proofErr w:type="spellStart"/>
      <w:r w:rsidRPr="00215665">
        <w:rPr>
          <w:color w:val="000000"/>
          <w:szCs w:val="24"/>
        </w:rPr>
        <w:t>Zagmajster</w:t>
      </w:r>
      <w:proofErr w:type="spellEnd"/>
      <w:r w:rsidRPr="00215665">
        <w:rPr>
          <w:color w:val="000000"/>
          <w:szCs w:val="24"/>
        </w:rPr>
        <w:t xml:space="preserve"> (2018): </w:t>
      </w:r>
      <w:proofErr w:type="spellStart"/>
      <w:r w:rsidRPr="00215665">
        <w:rPr>
          <w:color w:val="000000"/>
          <w:szCs w:val="24"/>
        </w:rPr>
        <w:t>Guidelines</w:t>
      </w:r>
      <w:proofErr w:type="spellEnd"/>
      <w:r w:rsidRPr="00215665">
        <w:rPr>
          <w:color w:val="000000"/>
          <w:szCs w:val="24"/>
        </w:rPr>
        <w:t xml:space="preserve"> </w:t>
      </w:r>
      <w:proofErr w:type="spellStart"/>
      <w:r w:rsidRPr="00215665">
        <w:rPr>
          <w:color w:val="000000"/>
          <w:szCs w:val="24"/>
        </w:rPr>
        <w:t>for</w:t>
      </w:r>
      <w:proofErr w:type="spellEnd"/>
      <w:r w:rsidRPr="00215665">
        <w:rPr>
          <w:color w:val="000000"/>
          <w:szCs w:val="24"/>
        </w:rPr>
        <w:t xml:space="preserve"> </w:t>
      </w:r>
      <w:proofErr w:type="spellStart"/>
      <w:r w:rsidRPr="00215665">
        <w:rPr>
          <w:color w:val="000000"/>
          <w:szCs w:val="24"/>
        </w:rPr>
        <w:t>consideration</w:t>
      </w:r>
      <w:proofErr w:type="spellEnd"/>
      <w:r w:rsidRPr="00215665">
        <w:rPr>
          <w:color w:val="000000"/>
          <w:szCs w:val="24"/>
        </w:rPr>
        <w:t xml:space="preserve"> </w:t>
      </w:r>
      <w:proofErr w:type="spellStart"/>
      <w:r w:rsidRPr="00215665">
        <w:rPr>
          <w:color w:val="000000"/>
          <w:szCs w:val="24"/>
        </w:rPr>
        <w:t>of</w:t>
      </w:r>
      <w:proofErr w:type="spellEnd"/>
      <w:r w:rsidRPr="00215665">
        <w:rPr>
          <w:color w:val="000000"/>
          <w:szCs w:val="24"/>
        </w:rPr>
        <w:t xml:space="preserve"> </w:t>
      </w:r>
      <w:proofErr w:type="spellStart"/>
      <w:r w:rsidRPr="00215665">
        <w:rPr>
          <w:color w:val="000000"/>
          <w:szCs w:val="24"/>
        </w:rPr>
        <w:t>bats</w:t>
      </w:r>
      <w:proofErr w:type="spellEnd"/>
      <w:r w:rsidRPr="00215665">
        <w:rPr>
          <w:color w:val="000000"/>
          <w:szCs w:val="24"/>
        </w:rPr>
        <w:t xml:space="preserve"> </w:t>
      </w:r>
      <w:proofErr w:type="spellStart"/>
      <w:r w:rsidRPr="00215665">
        <w:rPr>
          <w:color w:val="000000"/>
          <w:szCs w:val="24"/>
        </w:rPr>
        <w:t>in</w:t>
      </w:r>
      <w:proofErr w:type="spellEnd"/>
      <w:r w:rsidRPr="00215665">
        <w:rPr>
          <w:color w:val="000000"/>
          <w:szCs w:val="24"/>
        </w:rPr>
        <w:t xml:space="preserve"> </w:t>
      </w:r>
      <w:proofErr w:type="spellStart"/>
      <w:r w:rsidRPr="00215665">
        <w:rPr>
          <w:color w:val="000000"/>
          <w:szCs w:val="24"/>
        </w:rPr>
        <w:t>lighting</w:t>
      </w:r>
      <w:proofErr w:type="spellEnd"/>
      <w:r w:rsidRPr="00215665">
        <w:rPr>
          <w:color w:val="000000"/>
          <w:szCs w:val="24"/>
        </w:rPr>
        <w:t xml:space="preserve"> </w:t>
      </w:r>
      <w:proofErr w:type="spellStart"/>
      <w:r w:rsidRPr="00215665">
        <w:rPr>
          <w:color w:val="000000"/>
          <w:szCs w:val="24"/>
        </w:rPr>
        <w:t>projects</w:t>
      </w:r>
      <w:proofErr w:type="spellEnd"/>
      <w:r w:rsidRPr="00215665">
        <w:rPr>
          <w:color w:val="000000"/>
          <w:szCs w:val="24"/>
        </w:rPr>
        <w:t xml:space="preserve">. EUROBATS </w:t>
      </w:r>
      <w:proofErr w:type="spellStart"/>
      <w:r w:rsidRPr="00215665">
        <w:rPr>
          <w:color w:val="000000"/>
          <w:szCs w:val="24"/>
        </w:rPr>
        <w:t>Publication</w:t>
      </w:r>
      <w:proofErr w:type="spellEnd"/>
      <w:r w:rsidRPr="00215665">
        <w:rPr>
          <w:color w:val="000000"/>
          <w:szCs w:val="24"/>
        </w:rPr>
        <w:t xml:space="preserve"> </w:t>
      </w:r>
      <w:proofErr w:type="spellStart"/>
      <w:r w:rsidRPr="00215665">
        <w:rPr>
          <w:color w:val="000000"/>
          <w:szCs w:val="24"/>
        </w:rPr>
        <w:t>Series</w:t>
      </w:r>
      <w:proofErr w:type="spellEnd"/>
      <w:r w:rsidRPr="00215665">
        <w:rPr>
          <w:color w:val="000000"/>
          <w:szCs w:val="24"/>
        </w:rPr>
        <w:t xml:space="preserve"> No. 8. UNEP/EUROBATS </w:t>
      </w:r>
      <w:proofErr w:type="spellStart"/>
      <w:r w:rsidRPr="00215665">
        <w:rPr>
          <w:color w:val="000000"/>
          <w:szCs w:val="24"/>
        </w:rPr>
        <w:t>Secretariat</w:t>
      </w:r>
      <w:proofErr w:type="spellEnd"/>
      <w:r w:rsidRPr="00215665">
        <w:rPr>
          <w:color w:val="000000"/>
          <w:szCs w:val="24"/>
        </w:rPr>
        <w:t xml:space="preserve">, </w:t>
      </w:r>
      <w:proofErr w:type="spellStart"/>
      <w:r w:rsidRPr="00215665">
        <w:rPr>
          <w:color w:val="000000"/>
          <w:szCs w:val="24"/>
        </w:rPr>
        <w:t>Bonn</w:t>
      </w:r>
      <w:proofErr w:type="spellEnd"/>
      <w:r w:rsidRPr="00215665">
        <w:rPr>
          <w:color w:val="000000"/>
          <w:szCs w:val="24"/>
        </w:rPr>
        <w:t xml:space="preserve">, </w:t>
      </w:r>
      <w:proofErr w:type="spellStart"/>
      <w:r w:rsidRPr="00215665">
        <w:rPr>
          <w:color w:val="000000"/>
          <w:szCs w:val="24"/>
        </w:rPr>
        <w:t>Germany</w:t>
      </w:r>
      <w:proofErr w:type="spellEnd"/>
      <w:r w:rsidRPr="00215665">
        <w:rPr>
          <w:color w:val="000000"/>
          <w:szCs w:val="24"/>
        </w:rPr>
        <w:t xml:space="preserve">, 62 </w:t>
      </w:r>
      <w:proofErr w:type="spellStart"/>
      <w:r w:rsidRPr="00215665">
        <w:rPr>
          <w:color w:val="000000"/>
          <w:szCs w:val="24"/>
        </w:rPr>
        <w:t>pp</w:t>
      </w:r>
      <w:proofErr w:type="spellEnd"/>
      <w:r w:rsidRPr="00215665">
        <w:rPr>
          <w:color w:val="000000"/>
          <w:szCs w:val="24"/>
        </w:rPr>
        <w:t>.</w:t>
      </w:r>
    </w:p>
    <w:p w14:paraId="5B02427A" w14:textId="77777777" w:rsidR="003C2304" w:rsidRPr="00215665" w:rsidRDefault="003C2304" w:rsidP="00B117AE">
      <w:pPr>
        <w:spacing w:line="240" w:lineRule="auto"/>
        <w:ind w:firstLine="0"/>
        <w:rPr>
          <w:color w:val="000000"/>
          <w:szCs w:val="24"/>
        </w:rPr>
      </w:pPr>
      <w:proofErr w:type="spellStart"/>
      <w:r w:rsidRPr="00215665">
        <w:rPr>
          <w:color w:val="000000"/>
          <w:szCs w:val="24"/>
        </w:rPr>
        <w:t>White</w:t>
      </w:r>
      <w:proofErr w:type="spellEnd"/>
      <w:r w:rsidRPr="00215665">
        <w:rPr>
          <w:color w:val="000000"/>
          <w:szCs w:val="24"/>
        </w:rPr>
        <w:t xml:space="preserve"> G., </w:t>
      </w:r>
      <w:proofErr w:type="spellStart"/>
      <w:r w:rsidRPr="00215665">
        <w:rPr>
          <w:color w:val="000000"/>
          <w:szCs w:val="24"/>
        </w:rPr>
        <w:t>Purps</w:t>
      </w:r>
      <w:proofErr w:type="spellEnd"/>
      <w:r w:rsidRPr="00215665">
        <w:rPr>
          <w:color w:val="000000"/>
          <w:szCs w:val="24"/>
        </w:rPr>
        <w:t xml:space="preserve"> J., </w:t>
      </w:r>
      <w:proofErr w:type="spellStart"/>
      <w:r w:rsidRPr="00215665">
        <w:rPr>
          <w:color w:val="000000"/>
          <w:szCs w:val="24"/>
        </w:rPr>
        <w:t>Alsbury</w:t>
      </w:r>
      <w:proofErr w:type="spellEnd"/>
      <w:r w:rsidRPr="00215665">
        <w:rPr>
          <w:color w:val="000000"/>
          <w:szCs w:val="24"/>
        </w:rPr>
        <w:t xml:space="preserve"> S. 2006. </w:t>
      </w:r>
      <w:proofErr w:type="spellStart"/>
      <w:r w:rsidRPr="00215665">
        <w:rPr>
          <w:color w:val="000000"/>
          <w:szCs w:val="24"/>
        </w:rPr>
        <w:t>The</w:t>
      </w:r>
      <w:proofErr w:type="spellEnd"/>
      <w:r w:rsidRPr="00215665">
        <w:rPr>
          <w:color w:val="000000"/>
          <w:szCs w:val="24"/>
        </w:rPr>
        <w:t xml:space="preserve"> </w:t>
      </w:r>
      <w:proofErr w:type="spellStart"/>
      <w:r w:rsidRPr="00215665">
        <w:rPr>
          <w:color w:val="000000"/>
          <w:szCs w:val="24"/>
        </w:rPr>
        <w:t>Bittern</w:t>
      </w:r>
      <w:proofErr w:type="spellEnd"/>
      <w:r w:rsidRPr="00215665">
        <w:rPr>
          <w:color w:val="000000"/>
          <w:szCs w:val="24"/>
        </w:rPr>
        <w:t xml:space="preserve"> </w:t>
      </w:r>
      <w:proofErr w:type="spellStart"/>
      <w:r w:rsidRPr="00215665">
        <w:rPr>
          <w:color w:val="000000"/>
          <w:szCs w:val="24"/>
        </w:rPr>
        <w:t>in</w:t>
      </w:r>
      <w:proofErr w:type="spellEnd"/>
      <w:r w:rsidRPr="00215665">
        <w:rPr>
          <w:color w:val="000000"/>
          <w:szCs w:val="24"/>
        </w:rPr>
        <w:t xml:space="preserve"> </w:t>
      </w:r>
      <w:proofErr w:type="spellStart"/>
      <w:r w:rsidRPr="00215665">
        <w:rPr>
          <w:color w:val="000000"/>
          <w:szCs w:val="24"/>
        </w:rPr>
        <w:t>Europe</w:t>
      </w:r>
      <w:proofErr w:type="spellEnd"/>
      <w:r w:rsidRPr="00215665">
        <w:rPr>
          <w:color w:val="000000"/>
          <w:szCs w:val="24"/>
        </w:rPr>
        <w:t xml:space="preserve">: a </w:t>
      </w:r>
      <w:proofErr w:type="spellStart"/>
      <w:r w:rsidRPr="00215665">
        <w:rPr>
          <w:color w:val="000000"/>
          <w:szCs w:val="24"/>
        </w:rPr>
        <w:t>guide</w:t>
      </w:r>
      <w:proofErr w:type="spellEnd"/>
      <w:r w:rsidRPr="00215665">
        <w:rPr>
          <w:color w:val="000000"/>
          <w:szCs w:val="24"/>
        </w:rPr>
        <w:t xml:space="preserve"> to </w:t>
      </w:r>
      <w:proofErr w:type="spellStart"/>
      <w:r w:rsidRPr="00215665">
        <w:rPr>
          <w:color w:val="000000"/>
          <w:szCs w:val="24"/>
        </w:rPr>
        <w:t>species</w:t>
      </w:r>
      <w:proofErr w:type="spellEnd"/>
      <w:r w:rsidRPr="00215665">
        <w:rPr>
          <w:color w:val="000000"/>
          <w:szCs w:val="24"/>
        </w:rPr>
        <w:t xml:space="preserve"> </w:t>
      </w:r>
      <w:proofErr w:type="spellStart"/>
      <w:r w:rsidRPr="00215665">
        <w:rPr>
          <w:color w:val="000000"/>
          <w:szCs w:val="24"/>
        </w:rPr>
        <w:t>and</w:t>
      </w:r>
      <w:proofErr w:type="spellEnd"/>
      <w:r w:rsidRPr="00215665">
        <w:rPr>
          <w:color w:val="000000"/>
          <w:szCs w:val="24"/>
        </w:rPr>
        <w:t xml:space="preserve"> </w:t>
      </w:r>
      <w:proofErr w:type="spellStart"/>
      <w:r w:rsidRPr="00215665">
        <w:rPr>
          <w:color w:val="000000"/>
          <w:szCs w:val="24"/>
        </w:rPr>
        <w:t>habitat</w:t>
      </w:r>
      <w:proofErr w:type="spellEnd"/>
      <w:r w:rsidRPr="00215665">
        <w:rPr>
          <w:color w:val="000000"/>
          <w:szCs w:val="24"/>
        </w:rPr>
        <w:t xml:space="preserve"> </w:t>
      </w:r>
      <w:proofErr w:type="spellStart"/>
      <w:r w:rsidRPr="00215665">
        <w:rPr>
          <w:color w:val="000000"/>
          <w:szCs w:val="24"/>
        </w:rPr>
        <w:t>management</w:t>
      </w:r>
      <w:proofErr w:type="spellEnd"/>
      <w:r w:rsidRPr="00215665">
        <w:rPr>
          <w:color w:val="000000"/>
          <w:szCs w:val="24"/>
        </w:rPr>
        <w:t xml:space="preserve">. </w:t>
      </w:r>
      <w:proofErr w:type="spellStart"/>
      <w:r w:rsidRPr="00215665">
        <w:rPr>
          <w:color w:val="000000"/>
          <w:szCs w:val="24"/>
        </w:rPr>
        <w:t>The</w:t>
      </w:r>
      <w:proofErr w:type="spellEnd"/>
      <w:r w:rsidRPr="00215665">
        <w:rPr>
          <w:color w:val="000000"/>
          <w:szCs w:val="24"/>
        </w:rPr>
        <w:t xml:space="preserve"> RSPB, </w:t>
      </w:r>
      <w:proofErr w:type="spellStart"/>
      <w:r w:rsidRPr="00215665">
        <w:rPr>
          <w:color w:val="000000"/>
          <w:szCs w:val="24"/>
        </w:rPr>
        <w:t>Sandy</w:t>
      </w:r>
      <w:proofErr w:type="spellEnd"/>
      <w:r w:rsidRPr="00215665">
        <w:rPr>
          <w:color w:val="000000"/>
          <w:szCs w:val="24"/>
        </w:rPr>
        <w:t>.</w:t>
      </w:r>
    </w:p>
    <w:p w14:paraId="13A75CE3" w14:textId="11007E84" w:rsidR="00B117AE" w:rsidRPr="00215665" w:rsidRDefault="00B117AE" w:rsidP="00B117AE">
      <w:pPr>
        <w:spacing w:line="240" w:lineRule="auto"/>
        <w:ind w:firstLine="0"/>
        <w:rPr>
          <w:color w:val="000000"/>
          <w:szCs w:val="24"/>
        </w:rPr>
      </w:pPr>
      <w:r w:rsidRPr="00215665">
        <w:rPr>
          <w:color w:val="000000"/>
          <w:szCs w:val="24"/>
        </w:rPr>
        <w:t>Zelčs V. 202</w:t>
      </w:r>
      <w:r w:rsidR="00845B85" w:rsidRPr="00215665">
        <w:rPr>
          <w:color w:val="000000"/>
          <w:szCs w:val="24"/>
        </w:rPr>
        <w:t>3</w:t>
      </w:r>
      <w:r w:rsidRPr="00215665">
        <w:rPr>
          <w:color w:val="000000"/>
          <w:szCs w:val="24"/>
        </w:rPr>
        <w:t xml:space="preserve">. Latvijas reljefs. Nacionālā enciklopēdija. </w:t>
      </w:r>
      <w:hyperlink r:id="rId188" w:history="1">
        <w:r w:rsidR="00425B97" w:rsidRPr="00215665">
          <w:rPr>
            <w:rStyle w:val="Hipersaite"/>
            <w:szCs w:val="24"/>
          </w:rPr>
          <w:t>LATVIJAS RELJEFS | Atbild Nacionālā enciklopēdija</w:t>
        </w:r>
      </w:hyperlink>
    </w:p>
    <w:p w14:paraId="16A338D9" w14:textId="77777777" w:rsidR="00B117AE" w:rsidRPr="00215665" w:rsidRDefault="00B117AE" w:rsidP="00B117AE">
      <w:pPr>
        <w:spacing w:line="240" w:lineRule="auto"/>
        <w:ind w:firstLine="0"/>
        <w:rPr>
          <w:color w:val="000000"/>
          <w:szCs w:val="24"/>
        </w:rPr>
      </w:pPr>
      <w:r w:rsidRPr="00215665">
        <w:rPr>
          <w:color w:val="000000"/>
          <w:szCs w:val="24"/>
        </w:rPr>
        <w:t xml:space="preserve">Zīverts A. 1998. Feimaņu </w:t>
      </w:r>
      <w:proofErr w:type="spellStart"/>
      <w:r w:rsidRPr="00215665">
        <w:rPr>
          <w:color w:val="000000"/>
          <w:szCs w:val="24"/>
        </w:rPr>
        <w:t>pauguraine</w:t>
      </w:r>
      <w:proofErr w:type="spellEnd"/>
      <w:r w:rsidRPr="00215665">
        <w:rPr>
          <w:color w:val="000000"/>
          <w:szCs w:val="24"/>
        </w:rPr>
        <w:t xml:space="preserve">. </w:t>
      </w:r>
      <w:r w:rsidRPr="00215665">
        <w:rPr>
          <w:rFonts w:cs="Times New Roman"/>
          <w:szCs w:val="24"/>
          <w:lang w:eastAsia="ar-SA"/>
        </w:rPr>
        <w:t xml:space="preserve">– Gr.: </w:t>
      </w:r>
      <w:proofErr w:type="spellStart"/>
      <w:r w:rsidRPr="00215665">
        <w:rPr>
          <w:rFonts w:cs="Times New Roman"/>
          <w:szCs w:val="24"/>
          <w:lang w:eastAsia="ar-SA"/>
        </w:rPr>
        <w:t>Kavacs</w:t>
      </w:r>
      <w:proofErr w:type="spellEnd"/>
      <w:r w:rsidRPr="00215665">
        <w:rPr>
          <w:rFonts w:cs="Times New Roman"/>
          <w:szCs w:val="24"/>
          <w:lang w:eastAsia="ar-SA"/>
        </w:rPr>
        <w:t xml:space="preserve"> G. (</w:t>
      </w:r>
      <w:proofErr w:type="spellStart"/>
      <w:r w:rsidRPr="00215665">
        <w:rPr>
          <w:rFonts w:cs="Times New Roman"/>
          <w:szCs w:val="24"/>
          <w:lang w:eastAsia="ar-SA"/>
        </w:rPr>
        <w:t>red</w:t>
      </w:r>
      <w:proofErr w:type="spellEnd"/>
      <w:r w:rsidRPr="00215665">
        <w:rPr>
          <w:rFonts w:cs="Times New Roman"/>
          <w:szCs w:val="24"/>
          <w:lang w:eastAsia="ar-SA"/>
        </w:rPr>
        <w:t>.). Enciklopēdija “Latvijas daba”. – Rīga: Latvijas enciklopēdija, – 5. sēj., 200. lpp.</w:t>
      </w:r>
    </w:p>
    <w:p w14:paraId="0EC8A225" w14:textId="77777777" w:rsidR="00B117AE" w:rsidRPr="00215665" w:rsidRDefault="00B117AE" w:rsidP="00B117AE">
      <w:pPr>
        <w:spacing w:line="240" w:lineRule="auto"/>
        <w:ind w:firstLine="0"/>
        <w:rPr>
          <w:rFonts w:cs="Times New Roman"/>
          <w:szCs w:val="24"/>
          <w:lang w:eastAsia="ar-SA"/>
        </w:rPr>
      </w:pPr>
      <w:r w:rsidRPr="00215665">
        <w:rPr>
          <w:color w:val="000000"/>
          <w:szCs w:val="24"/>
        </w:rPr>
        <w:t xml:space="preserve">Zīverts A. 1998. Feimaņu </w:t>
      </w:r>
      <w:proofErr w:type="spellStart"/>
      <w:r w:rsidRPr="00215665">
        <w:rPr>
          <w:color w:val="000000"/>
          <w:szCs w:val="24"/>
        </w:rPr>
        <w:t>pauguraine</w:t>
      </w:r>
      <w:proofErr w:type="spellEnd"/>
      <w:r w:rsidRPr="00215665">
        <w:rPr>
          <w:color w:val="000000"/>
          <w:szCs w:val="24"/>
        </w:rPr>
        <w:t xml:space="preserve">. </w:t>
      </w:r>
      <w:r w:rsidRPr="00215665">
        <w:rPr>
          <w:rFonts w:cs="Times New Roman"/>
          <w:szCs w:val="24"/>
          <w:lang w:eastAsia="ar-SA"/>
        </w:rPr>
        <w:t xml:space="preserve">– Gr.: </w:t>
      </w:r>
      <w:proofErr w:type="spellStart"/>
      <w:r w:rsidRPr="00215665">
        <w:rPr>
          <w:rFonts w:cs="Times New Roman"/>
          <w:szCs w:val="24"/>
          <w:lang w:eastAsia="ar-SA"/>
        </w:rPr>
        <w:t>Kavacs</w:t>
      </w:r>
      <w:proofErr w:type="spellEnd"/>
      <w:r w:rsidRPr="00215665">
        <w:rPr>
          <w:rFonts w:cs="Times New Roman"/>
          <w:szCs w:val="24"/>
          <w:lang w:eastAsia="ar-SA"/>
        </w:rPr>
        <w:t xml:space="preserve"> G. (</w:t>
      </w:r>
      <w:proofErr w:type="spellStart"/>
      <w:r w:rsidRPr="00215665">
        <w:rPr>
          <w:rFonts w:cs="Times New Roman"/>
          <w:szCs w:val="24"/>
          <w:lang w:eastAsia="ar-SA"/>
        </w:rPr>
        <w:t>red</w:t>
      </w:r>
      <w:proofErr w:type="spellEnd"/>
      <w:r w:rsidRPr="00215665">
        <w:rPr>
          <w:rFonts w:cs="Times New Roman"/>
          <w:szCs w:val="24"/>
          <w:lang w:eastAsia="ar-SA"/>
        </w:rPr>
        <w:t>.). Enciklopēdija “Latvijas daba”. – Rīga: Latvijas enciklopēdija, – 5. sēj., 200. lpp.</w:t>
      </w:r>
    </w:p>
    <w:p w14:paraId="42011997" w14:textId="77777777" w:rsidR="00B117AE" w:rsidRPr="00215665" w:rsidRDefault="00B117AE" w:rsidP="00B117AE">
      <w:pPr>
        <w:spacing w:line="240" w:lineRule="auto"/>
        <w:ind w:firstLine="0"/>
        <w:rPr>
          <w:rFonts w:cs="Times New Roman"/>
          <w:szCs w:val="24"/>
        </w:rPr>
      </w:pPr>
      <w:proofErr w:type="spellStart"/>
      <w:r w:rsidRPr="00215665">
        <w:rPr>
          <w:rFonts w:cs="Times New Roman"/>
          <w:szCs w:val="24"/>
        </w:rPr>
        <w:t>Гаврилова</w:t>
      </w:r>
      <w:proofErr w:type="spellEnd"/>
      <w:r w:rsidRPr="00215665">
        <w:rPr>
          <w:rFonts w:cs="Times New Roman"/>
          <w:szCs w:val="24"/>
        </w:rPr>
        <w:t xml:space="preserve">. Г. 1984. </w:t>
      </w:r>
      <w:proofErr w:type="spellStart"/>
      <w:r w:rsidRPr="00215665">
        <w:rPr>
          <w:rFonts w:cs="Times New Roman"/>
          <w:szCs w:val="24"/>
        </w:rPr>
        <w:t>Озеро</w:t>
      </w:r>
      <w:proofErr w:type="spellEnd"/>
      <w:r w:rsidRPr="00215665">
        <w:rPr>
          <w:rFonts w:cs="Times New Roman"/>
          <w:szCs w:val="24"/>
        </w:rPr>
        <w:t xml:space="preserve"> </w:t>
      </w:r>
      <w:proofErr w:type="spellStart"/>
      <w:r w:rsidRPr="00215665">
        <w:rPr>
          <w:rFonts w:cs="Times New Roman"/>
          <w:szCs w:val="24"/>
        </w:rPr>
        <w:t>Цириша</w:t>
      </w:r>
      <w:proofErr w:type="spellEnd"/>
      <w:r w:rsidRPr="00215665">
        <w:rPr>
          <w:rFonts w:cs="Times New Roman"/>
          <w:szCs w:val="24"/>
        </w:rPr>
        <w:t xml:space="preserve">. </w:t>
      </w:r>
      <w:proofErr w:type="spellStart"/>
      <w:r w:rsidRPr="00215665">
        <w:rPr>
          <w:rFonts w:cs="Times New Roman"/>
          <w:szCs w:val="24"/>
        </w:rPr>
        <w:t>Рига</w:t>
      </w:r>
      <w:proofErr w:type="spellEnd"/>
      <w:r w:rsidRPr="00215665">
        <w:rPr>
          <w:rFonts w:cs="Times New Roman"/>
          <w:szCs w:val="24"/>
        </w:rPr>
        <w:t>. 121 с.</w:t>
      </w:r>
    </w:p>
    <w:p w14:paraId="4110C0AE" w14:textId="3ABCACFA" w:rsidR="009F2CDE" w:rsidRPr="00215665" w:rsidRDefault="009F2CDE" w:rsidP="00B117AE">
      <w:pPr>
        <w:spacing w:line="240" w:lineRule="auto"/>
        <w:ind w:firstLine="0"/>
        <w:rPr>
          <w:rFonts w:cs="Times New Roman"/>
          <w:szCs w:val="24"/>
        </w:rPr>
      </w:pPr>
      <w:proofErr w:type="spellStart"/>
      <w:r w:rsidRPr="00215665">
        <w:rPr>
          <w:rFonts w:eastAsia="Times New Roman" w:cs="Times New Roman"/>
          <w:sz w:val="22"/>
        </w:rPr>
        <w:lastRenderedPageBreak/>
        <w:t>Сидорович</w:t>
      </w:r>
      <w:proofErr w:type="spellEnd"/>
      <w:r w:rsidRPr="00215665">
        <w:rPr>
          <w:rFonts w:eastAsia="Times New Roman" w:cs="Times New Roman"/>
          <w:sz w:val="22"/>
        </w:rPr>
        <w:t xml:space="preserve"> В. Е. 1995. </w:t>
      </w:r>
      <w:proofErr w:type="spellStart"/>
      <w:r w:rsidRPr="00215665">
        <w:rPr>
          <w:rFonts w:eastAsia="Times New Roman" w:cs="Times New Roman"/>
          <w:sz w:val="22"/>
        </w:rPr>
        <w:t>Норки</w:t>
      </w:r>
      <w:proofErr w:type="spellEnd"/>
      <w:r w:rsidRPr="00215665">
        <w:rPr>
          <w:rFonts w:eastAsia="Times New Roman" w:cs="Times New Roman"/>
          <w:sz w:val="22"/>
        </w:rPr>
        <w:t xml:space="preserve">, </w:t>
      </w:r>
      <w:proofErr w:type="spellStart"/>
      <w:r w:rsidRPr="00215665">
        <w:rPr>
          <w:rFonts w:eastAsia="Times New Roman" w:cs="Times New Roman"/>
          <w:sz w:val="22"/>
        </w:rPr>
        <w:t>выдра</w:t>
      </w:r>
      <w:proofErr w:type="spellEnd"/>
      <w:r w:rsidRPr="00215665">
        <w:rPr>
          <w:rFonts w:eastAsia="Times New Roman" w:cs="Times New Roman"/>
          <w:sz w:val="22"/>
        </w:rPr>
        <w:t xml:space="preserve">, </w:t>
      </w:r>
      <w:proofErr w:type="spellStart"/>
      <w:r w:rsidRPr="00215665">
        <w:rPr>
          <w:rFonts w:eastAsia="Times New Roman" w:cs="Times New Roman"/>
          <w:sz w:val="22"/>
        </w:rPr>
        <w:t>ласка</w:t>
      </w:r>
      <w:proofErr w:type="spellEnd"/>
      <w:r w:rsidRPr="00215665">
        <w:rPr>
          <w:rFonts w:eastAsia="Times New Roman" w:cs="Times New Roman"/>
          <w:sz w:val="22"/>
        </w:rPr>
        <w:t xml:space="preserve"> и </w:t>
      </w:r>
      <w:proofErr w:type="spellStart"/>
      <w:r w:rsidRPr="00215665">
        <w:rPr>
          <w:rFonts w:eastAsia="Times New Roman" w:cs="Times New Roman"/>
          <w:sz w:val="22"/>
        </w:rPr>
        <w:t>другие</w:t>
      </w:r>
      <w:proofErr w:type="spellEnd"/>
      <w:r w:rsidRPr="00215665">
        <w:rPr>
          <w:rFonts w:eastAsia="Times New Roman" w:cs="Times New Roman"/>
          <w:sz w:val="22"/>
        </w:rPr>
        <w:t xml:space="preserve"> </w:t>
      </w:r>
      <w:proofErr w:type="spellStart"/>
      <w:r w:rsidRPr="00215665">
        <w:rPr>
          <w:rFonts w:eastAsia="Times New Roman" w:cs="Times New Roman"/>
          <w:sz w:val="22"/>
        </w:rPr>
        <w:t>куньи</w:t>
      </w:r>
      <w:proofErr w:type="spellEnd"/>
      <w:r w:rsidRPr="00215665">
        <w:rPr>
          <w:rFonts w:eastAsia="Times New Roman" w:cs="Times New Roman"/>
          <w:sz w:val="22"/>
        </w:rPr>
        <w:t xml:space="preserve">. </w:t>
      </w:r>
      <w:proofErr w:type="spellStart"/>
      <w:r w:rsidRPr="00215665">
        <w:rPr>
          <w:rFonts w:eastAsia="Times New Roman" w:cs="Times New Roman"/>
          <w:sz w:val="22"/>
        </w:rPr>
        <w:t>Минск</w:t>
      </w:r>
      <w:proofErr w:type="spellEnd"/>
      <w:r w:rsidRPr="00215665">
        <w:rPr>
          <w:rFonts w:eastAsia="Times New Roman" w:cs="Times New Roman"/>
          <w:sz w:val="22"/>
        </w:rPr>
        <w:t xml:space="preserve">, </w:t>
      </w:r>
      <w:proofErr w:type="spellStart"/>
      <w:r w:rsidRPr="00215665">
        <w:rPr>
          <w:rFonts w:eastAsia="Times New Roman" w:cs="Times New Roman"/>
          <w:sz w:val="22"/>
        </w:rPr>
        <w:t>Ураджай</w:t>
      </w:r>
      <w:proofErr w:type="spellEnd"/>
      <w:r w:rsidRPr="00215665">
        <w:rPr>
          <w:rFonts w:eastAsia="Times New Roman" w:cs="Times New Roman"/>
          <w:sz w:val="22"/>
        </w:rPr>
        <w:t>: 191 с.</w:t>
      </w:r>
    </w:p>
    <w:p w14:paraId="3F3F9FE1" w14:textId="77777777" w:rsidR="00B117AE" w:rsidRPr="00215665" w:rsidRDefault="00B117AE" w:rsidP="00B117AE">
      <w:pPr>
        <w:spacing w:line="240" w:lineRule="auto"/>
        <w:ind w:firstLine="0"/>
        <w:rPr>
          <w:rFonts w:cs="Times New Roman"/>
          <w:szCs w:val="24"/>
        </w:rPr>
      </w:pPr>
      <w:proofErr w:type="spellStart"/>
      <w:r w:rsidRPr="00215665">
        <w:rPr>
          <w:rFonts w:cs="Times New Roman"/>
          <w:szCs w:val="24"/>
        </w:rPr>
        <w:t>Табака</w:t>
      </w:r>
      <w:proofErr w:type="spellEnd"/>
      <w:r w:rsidRPr="00215665">
        <w:rPr>
          <w:rFonts w:cs="Times New Roman"/>
          <w:szCs w:val="24"/>
        </w:rPr>
        <w:t xml:space="preserve"> Л. (</w:t>
      </w:r>
      <w:proofErr w:type="spellStart"/>
      <w:r w:rsidRPr="00215665">
        <w:rPr>
          <w:rFonts w:cs="Times New Roman"/>
          <w:szCs w:val="24"/>
        </w:rPr>
        <w:t>ред</w:t>
      </w:r>
      <w:proofErr w:type="spellEnd"/>
      <w:r w:rsidRPr="00215665">
        <w:rPr>
          <w:rFonts w:cs="Times New Roman"/>
          <w:szCs w:val="24"/>
        </w:rPr>
        <w:t xml:space="preserve">.) 1982. </w:t>
      </w:r>
      <w:proofErr w:type="spellStart"/>
      <w:r w:rsidRPr="00215665">
        <w:rPr>
          <w:rFonts w:cs="Times New Roman"/>
          <w:szCs w:val="24"/>
        </w:rPr>
        <w:t>Флора</w:t>
      </w:r>
      <w:proofErr w:type="spellEnd"/>
      <w:r w:rsidRPr="00215665">
        <w:rPr>
          <w:rFonts w:cs="Times New Roman"/>
          <w:szCs w:val="24"/>
        </w:rPr>
        <w:t xml:space="preserve"> и </w:t>
      </w:r>
      <w:proofErr w:type="spellStart"/>
      <w:r w:rsidRPr="00215665">
        <w:rPr>
          <w:rFonts w:cs="Times New Roman"/>
          <w:szCs w:val="24"/>
        </w:rPr>
        <w:t>растительность</w:t>
      </w:r>
      <w:proofErr w:type="spellEnd"/>
      <w:r w:rsidRPr="00215665">
        <w:rPr>
          <w:rFonts w:cs="Times New Roman"/>
          <w:szCs w:val="24"/>
        </w:rPr>
        <w:t xml:space="preserve"> </w:t>
      </w:r>
      <w:proofErr w:type="spellStart"/>
      <w:r w:rsidRPr="00215665">
        <w:rPr>
          <w:rFonts w:cs="Times New Roman"/>
          <w:szCs w:val="24"/>
        </w:rPr>
        <w:t>Латвийской</w:t>
      </w:r>
      <w:proofErr w:type="spellEnd"/>
      <w:r w:rsidRPr="00215665">
        <w:rPr>
          <w:rFonts w:cs="Times New Roman"/>
          <w:szCs w:val="24"/>
        </w:rPr>
        <w:t xml:space="preserve"> ССР. </w:t>
      </w:r>
      <w:proofErr w:type="spellStart"/>
      <w:r w:rsidRPr="00215665">
        <w:rPr>
          <w:rFonts w:cs="Times New Roman"/>
          <w:szCs w:val="24"/>
        </w:rPr>
        <w:t>Юго</w:t>
      </w:r>
      <w:proofErr w:type="spellEnd"/>
      <w:r w:rsidRPr="00215665">
        <w:rPr>
          <w:rFonts w:cs="Times New Roman"/>
          <w:szCs w:val="24"/>
        </w:rPr>
        <w:t xml:space="preserve"> - </w:t>
      </w:r>
      <w:proofErr w:type="spellStart"/>
      <w:r w:rsidRPr="00215665">
        <w:rPr>
          <w:rFonts w:cs="Times New Roman"/>
          <w:szCs w:val="24"/>
        </w:rPr>
        <w:t>Восточный</w:t>
      </w:r>
      <w:proofErr w:type="spellEnd"/>
      <w:r w:rsidRPr="00215665">
        <w:rPr>
          <w:rFonts w:cs="Times New Roman"/>
          <w:szCs w:val="24"/>
        </w:rPr>
        <w:t xml:space="preserve">  </w:t>
      </w:r>
      <w:proofErr w:type="spellStart"/>
      <w:r w:rsidRPr="00215665">
        <w:rPr>
          <w:rFonts w:cs="Times New Roman"/>
          <w:szCs w:val="24"/>
        </w:rPr>
        <w:t>геоботанический</w:t>
      </w:r>
      <w:proofErr w:type="spellEnd"/>
      <w:r w:rsidRPr="00215665">
        <w:rPr>
          <w:rFonts w:cs="Times New Roman"/>
          <w:szCs w:val="24"/>
        </w:rPr>
        <w:t xml:space="preserve"> </w:t>
      </w:r>
      <w:proofErr w:type="spellStart"/>
      <w:r w:rsidRPr="00215665">
        <w:rPr>
          <w:rFonts w:cs="Times New Roman"/>
          <w:szCs w:val="24"/>
        </w:rPr>
        <w:t>район</w:t>
      </w:r>
      <w:proofErr w:type="spellEnd"/>
      <w:r w:rsidRPr="00215665">
        <w:rPr>
          <w:rFonts w:cs="Times New Roman"/>
          <w:szCs w:val="24"/>
        </w:rPr>
        <w:t xml:space="preserve">.. </w:t>
      </w:r>
      <w:proofErr w:type="spellStart"/>
      <w:r w:rsidRPr="00215665">
        <w:rPr>
          <w:rFonts w:cs="Times New Roman"/>
          <w:szCs w:val="24"/>
        </w:rPr>
        <w:t>Рига</w:t>
      </w:r>
      <w:proofErr w:type="spellEnd"/>
      <w:r w:rsidRPr="00215665">
        <w:rPr>
          <w:rFonts w:cs="Times New Roman"/>
          <w:szCs w:val="24"/>
        </w:rPr>
        <w:t>, 194. c.</w:t>
      </w:r>
    </w:p>
    <w:p w14:paraId="2ED07416" w14:textId="77777777" w:rsidR="006E5C0A" w:rsidRPr="00215665" w:rsidRDefault="006E5C0A" w:rsidP="006E5C0A">
      <w:pPr>
        <w:spacing w:after="60" w:line="240" w:lineRule="auto"/>
        <w:ind w:firstLine="0"/>
        <w:rPr>
          <w:color w:val="000000"/>
          <w:szCs w:val="24"/>
        </w:rPr>
      </w:pPr>
    </w:p>
    <w:p w14:paraId="4EBD94BC" w14:textId="77777777" w:rsidR="002077D3" w:rsidRPr="00215665" w:rsidRDefault="002077D3" w:rsidP="008C1657">
      <w:pPr>
        <w:spacing w:after="60" w:line="240" w:lineRule="auto"/>
        <w:ind w:firstLine="0"/>
        <w:rPr>
          <w:b/>
        </w:rPr>
      </w:pPr>
    </w:p>
    <w:p w14:paraId="40994C00" w14:textId="77777777" w:rsidR="00B04739" w:rsidRPr="00215665" w:rsidRDefault="00B04739" w:rsidP="008C1657">
      <w:pPr>
        <w:spacing w:after="60" w:line="240" w:lineRule="auto"/>
        <w:ind w:firstLine="0"/>
        <w:rPr>
          <w:b/>
        </w:rPr>
      </w:pPr>
      <w:r w:rsidRPr="00215665">
        <w:rPr>
          <w:b/>
        </w:rPr>
        <w:t>Interneta vietnes:</w:t>
      </w:r>
    </w:p>
    <w:p w14:paraId="4AF443F0" w14:textId="09EFA24C" w:rsidR="00E62D13" w:rsidRPr="00215665" w:rsidRDefault="00E62D13" w:rsidP="00E62D13">
      <w:pPr>
        <w:spacing w:after="80" w:line="240" w:lineRule="auto"/>
        <w:ind w:firstLine="0"/>
        <w:rPr>
          <w:rStyle w:val="Hipersaite"/>
          <w:rFonts w:eastAsia="Times New Roman" w:cs="Times New Roman"/>
          <w:bCs/>
          <w:szCs w:val="24"/>
        </w:rPr>
      </w:pPr>
      <w:r w:rsidRPr="00215665">
        <w:rPr>
          <w:rFonts w:eastAsia="Times New Roman" w:cs="Times New Roman"/>
          <w:bCs/>
          <w:szCs w:val="24"/>
        </w:rPr>
        <w:t xml:space="preserve">Centrālās statistikas pārvaldes mājaslapa, </w:t>
      </w:r>
      <w:hyperlink r:id="rId189" w:history="1">
        <w:r w:rsidR="00382BB0" w:rsidRPr="00215665">
          <w:rPr>
            <w:rStyle w:val="Hipersaite"/>
          </w:rPr>
          <w:t>Iedzīvotāju skaits un raksturojošie rādītāji | Oficiālās statistikas portāls</w:t>
        </w:r>
      </w:hyperlink>
    </w:p>
    <w:p w14:paraId="17DF3464" w14:textId="77777777" w:rsidR="00E62D13" w:rsidRPr="00215665" w:rsidRDefault="00E62D13" w:rsidP="00E62D13">
      <w:pPr>
        <w:suppressAutoHyphens/>
        <w:spacing w:after="80" w:line="240" w:lineRule="auto"/>
        <w:ind w:firstLine="0"/>
        <w:rPr>
          <w:rFonts w:cs="Times New Roman"/>
          <w:szCs w:val="24"/>
          <w:lang w:eastAsia="ar-SA"/>
        </w:rPr>
      </w:pPr>
      <w:r w:rsidRPr="00215665">
        <w:rPr>
          <w:rFonts w:cs="Times New Roman"/>
          <w:szCs w:val="24"/>
          <w:lang w:eastAsia="ar-SA"/>
        </w:rPr>
        <w:t xml:space="preserve">Dabas aizsardzības pārvaldes Dabas datu pārvaldības sistēma “Ozols”, </w:t>
      </w:r>
      <w:hyperlink r:id="rId190" w:history="1">
        <w:r w:rsidRPr="00215665">
          <w:rPr>
            <w:rStyle w:val="Hipersaite"/>
            <w:rFonts w:cs="Times New Roman"/>
            <w:szCs w:val="24"/>
            <w:lang w:eastAsia="ar-SA"/>
          </w:rPr>
          <w:t>https://ozols.gov.lv/ozols/</w:t>
        </w:r>
      </w:hyperlink>
      <w:r w:rsidRPr="00215665">
        <w:rPr>
          <w:rFonts w:cs="Times New Roman"/>
          <w:szCs w:val="24"/>
          <w:lang w:eastAsia="ar-SA"/>
        </w:rPr>
        <w:t xml:space="preserve"> </w:t>
      </w:r>
    </w:p>
    <w:p w14:paraId="68E9B0E0" w14:textId="48BF9967" w:rsidR="00E62D13" w:rsidRPr="00215665" w:rsidRDefault="00E62D13" w:rsidP="00E62D13">
      <w:pPr>
        <w:suppressAutoHyphens/>
        <w:spacing w:after="80" w:line="240" w:lineRule="auto"/>
        <w:ind w:firstLine="0"/>
        <w:rPr>
          <w:rFonts w:cs="Times New Roman"/>
          <w:szCs w:val="24"/>
          <w:lang w:eastAsia="ar-SA"/>
        </w:rPr>
      </w:pPr>
      <w:r w:rsidRPr="00215665">
        <w:rPr>
          <w:rFonts w:cs="Times New Roman"/>
          <w:szCs w:val="24"/>
          <w:lang w:eastAsia="ar-SA"/>
        </w:rPr>
        <w:t xml:space="preserve">Dabas aizsardzības pārvaldes mājaslapa, </w:t>
      </w:r>
      <w:hyperlink r:id="rId191" w:history="1">
        <w:r w:rsidR="00834857" w:rsidRPr="00215665">
          <w:rPr>
            <w:rStyle w:val="Hipersaite"/>
            <w:rFonts w:cs="Times New Roman"/>
            <w:szCs w:val="24"/>
            <w:lang w:eastAsia="ar-SA"/>
          </w:rPr>
          <w:t>https://www.daba.gov.lv</w:t>
        </w:r>
      </w:hyperlink>
      <w:r w:rsidR="00834857" w:rsidRPr="00215665">
        <w:rPr>
          <w:rFonts w:cs="Times New Roman"/>
          <w:szCs w:val="24"/>
          <w:lang w:eastAsia="ar-SA"/>
        </w:rPr>
        <w:t xml:space="preserve"> </w:t>
      </w:r>
    </w:p>
    <w:p w14:paraId="0D9C4A5A" w14:textId="5E64AF5A" w:rsidR="00265F7B" w:rsidRPr="00215665" w:rsidRDefault="00834857" w:rsidP="00E62D13">
      <w:pPr>
        <w:suppressAutoHyphens/>
        <w:spacing w:after="80" w:line="240" w:lineRule="auto"/>
        <w:ind w:firstLine="0"/>
        <w:rPr>
          <w:rFonts w:cs="Times New Roman"/>
          <w:szCs w:val="24"/>
          <w:lang w:eastAsia="ar-SA"/>
        </w:rPr>
      </w:pPr>
      <w:r w:rsidRPr="00215665">
        <w:rPr>
          <w:rFonts w:cs="Times New Roman"/>
          <w:szCs w:val="24"/>
          <w:lang w:eastAsia="ar-SA"/>
        </w:rPr>
        <w:t>Dabas</w:t>
      </w:r>
      <w:r w:rsidR="008F7B78" w:rsidRPr="00215665">
        <w:rPr>
          <w:rFonts w:cs="Times New Roman"/>
          <w:szCs w:val="24"/>
          <w:lang w:eastAsia="ar-SA"/>
        </w:rPr>
        <w:t xml:space="preserve"> dati, </w:t>
      </w:r>
      <w:r w:rsidRPr="00215665">
        <w:rPr>
          <w:rFonts w:cs="Times New Roman"/>
          <w:szCs w:val="24"/>
          <w:lang w:eastAsia="ar-SA"/>
        </w:rPr>
        <w:t>https://</w:t>
      </w:r>
      <w:r w:rsidR="00265F7B" w:rsidRPr="00215665">
        <w:rPr>
          <w:rFonts w:cs="Times New Roman"/>
          <w:szCs w:val="24"/>
          <w:lang w:eastAsia="ar-SA"/>
        </w:rPr>
        <w:t xml:space="preserve">Dabasdati.lv </w:t>
      </w:r>
    </w:p>
    <w:p w14:paraId="1FF394F7" w14:textId="6F397AED" w:rsidR="00697667" w:rsidRPr="00215665" w:rsidRDefault="00697667" w:rsidP="00E62D13">
      <w:pPr>
        <w:suppressAutoHyphens/>
        <w:spacing w:after="80" w:line="240" w:lineRule="auto"/>
        <w:ind w:firstLine="0"/>
        <w:rPr>
          <w:rFonts w:cs="Times New Roman"/>
          <w:szCs w:val="24"/>
          <w:lang w:eastAsia="ar-SA"/>
        </w:rPr>
      </w:pPr>
      <w:r w:rsidRPr="00215665">
        <w:rPr>
          <w:rFonts w:cs="Times New Roman"/>
          <w:szCs w:val="24"/>
          <w:lang w:eastAsia="ar-SA"/>
        </w:rPr>
        <w:t xml:space="preserve">Latvijas </w:t>
      </w:r>
      <w:r w:rsidR="006F7893" w:rsidRPr="00215665">
        <w:rPr>
          <w:rFonts w:cs="Times New Roman"/>
          <w:szCs w:val="24"/>
          <w:lang w:eastAsia="ar-SA"/>
        </w:rPr>
        <w:t>Ainavu</w:t>
      </w:r>
      <w:r w:rsidRPr="00215665">
        <w:rPr>
          <w:rFonts w:cs="Times New Roman"/>
          <w:szCs w:val="24"/>
          <w:lang w:eastAsia="ar-SA"/>
        </w:rPr>
        <w:t xml:space="preserve"> atlants</w:t>
      </w:r>
      <w:r w:rsidR="006F7893" w:rsidRPr="00215665">
        <w:rPr>
          <w:rFonts w:cs="Times New Roman"/>
          <w:szCs w:val="24"/>
          <w:lang w:eastAsia="ar-SA"/>
        </w:rPr>
        <w:t xml:space="preserve">, </w:t>
      </w:r>
      <w:hyperlink r:id="rId192" w:anchor="data_s=id%3AdataSource_9-190c0dd000a-layer-30-190c5aa83a7-layer-106%3A42" w:history="1">
        <w:proofErr w:type="spellStart"/>
        <w:r w:rsidR="006F7893" w:rsidRPr="00215665">
          <w:rPr>
            <w:rStyle w:val="Hipersaite"/>
          </w:rPr>
          <w:t>Ainavekoloģiskais</w:t>
        </w:r>
        <w:proofErr w:type="spellEnd"/>
        <w:r w:rsidR="006F7893" w:rsidRPr="00215665">
          <w:rPr>
            <w:rStyle w:val="Hipersaite"/>
          </w:rPr>
          <w:t xml:space="preserve"> novērtējums | Ainavu atlants</w:t>
        </w:r>
      </w:hyperlink>
    </w:p>
    <w:p w14:paraId="17C2FD03" w14:textId="77777777" w:rsidR="00F10805" w:rsidRPr="00215665" w:rsidRDefault="00F10805" w:rsidP="00E62D13">
      <w:pPr>
        <w:suppressAutoHyphens/>
        <w:spacing w:after="80" w:line="240" w:lineRule="auto"/>
        <w:ind w:firstLine="0"/>
        <w:rPr>
          <w:rFonts w:cs="Times New Roman"/>
          <w:szCs w:val="24"/>
          <w:lang w:eastAsia="ar-SA"/>
        </w:rPr>
      </w:pPr>
      <w:r w:rsidRPr="00215665">
        <w:rPr>
          <w:rFonts w:cs="Times New Roman"/>
          <w:szCs w:val="24"/>
          <w:lang w:eastAsia="ar-SA"/>
        </w:rPr>
        <w:t xml:space="preserve">Latvijas ezeru datubāze, </w:t>
      </w:r>
      <w:hyperlink r:id="rId193" w:history="1">
        <w:r w:rsidRPr="00215665">
          <w:rPr>
            <w:rStyle w:val="Hipersaite"/>
            <w:rFonts w:cs="Times New Roman"/>
            <w:szCs w:val="24"/>
            <w:lang w:eastAsia="ar-SA"/>
          </w:rPr>
          <w:t>Latvijas ezeru datubāze Internetā</w:t>
        </w:r>
      </w:hyperlink>
    </w:p>
    <w:p w14:paraId="58A99D4C" w14:textId="6AAD5C83" w:rsidR="00E62D13" w:rsidRPr="00215665" w:rsidRDefault="00E62D13" w:rsidP="00E62D13">
      <w:pPr>
        <w:suppressAutoHyphens/>
        <w:spacing w:after="80" w:line="240" w:lineRule="auto"/>
        <w:ind w:firstLine="0"/>
        <w:rPr>
          <w:rFonts w:cs="Times New Roman"/>
          <w:szCs w:val="24"/>
          <w:lang w:eastAsia="ar-SA"/>
        </w:rPr>
      </w:pPr>
      <w:r w:rsidRPr="00215665">
        <w:rPr>
          <w:rFonts w:cs="Times New Roman"/>
          <w:szCs w:val="24"/>
          <w:lang w:eastAsia="ar-SA"/>
        </w:rPr>
        <w:t xml:space="preserve">Latvijas Ģeotelpiskās informācijas aģentūras karšu pārlūks www.lgia.gov.lv/karte/ </w:t>
      </w:r>
    </w:p>
    <w:p w14:paraId="7E04470B" w14:textId="77777777" w:rsidR="00E62D13" w:rsidRPr="00215665" w:rsidRDefault="00E62D13" w:rsidP="00E62D13">
      <w:pPr>
        <w:spacing w:after="80" w:line="240" w:lineRule="auto"/>
        <w:ind w:firstLine="0"/>
      </w:pPr>
      <w:r w:rsidRPr="00215665">
        <w:t xml:space="preserve">Latvijas Nacionālās bibliotēkas mājaslapa, Vēsturisko karšu portāls, </w:t>
      </w:r>
      <w:hyperlink r:id="rId194" w:history="1">
        <w:r w:rsidRPr="00215665">
          <w:rPr>
            <w:rStyle w:val="Hipersaite"/>
          </w:rPr>
          <w:t>http://kartes.lndb.lv/</w:t>
        </w:r>
      </w:hyperlink>
    </w:p>
    <w:p w14:paraId="42638853" w14:textId="2ACB2A20" w:rsidR="005340D0" w:rsidRPr="00215665" w:rsidRDefault="005340D0" w:rsidP="00E62D13">
      <w:pPr>
        <w:spacing w:after="80" w:line="240" w:lineRule="auto"/>
        <w:ind w:firstLine="0"/>
      </w:pPr>
      <w:r w:rsidRPr="00215665">
        <w:t xml:space="preserve">Latvijas Republikas tiesību aktu datubāze </w:t>
      </w:r>
      <w:hyperlink r:id="rId195" w:history="1">
        <w:r w:rsidRPr="00215665">
          <w:rPr>
            <w:rStyle w:val="Hipersaite"/>
          </w:rPr>
          <w:t>https://likumi.lv/</w:t>
        </w:r>
      </w:hyperlink>
    </w:p>
    <w:p w14:paraId="05267A6B" w14:textId="323F5318" w:rsidR="00E62D13" w:rsidRPr="00215665" w:rsidRDefault="00E62D13" w:rsidP="00E62D13">
      <w:pPr>
        <w:spacing w:after="80" w:line="240" w:lineRule="auto"/>
        <w:ind w:firstLine="0"/>
        <w:rPr>
          <w:rStyle w:val="Hipersaite"/>
        </w:rPr>
      </w:pPr>
      <w:r w:rsidRPr="00215665">
        <w:t xml:space="preserve">Lauku atbalsta dienesta Lauku bloku karte, </w:t>
      </w:r>
      <w:hyperlink r:id="rId196" w:history="1">
        <w:r w:rsidRPr="00215665">
          <w:rPr>
            <w:rStyle w:val="Hipersaite"/>
          </w:rPr>
          <w:t>https://karte.lad.gov.lv/</w:t>
        </w:r>
      </w:hyperlink>
    </w:p>
    <w:p w14:paraId="7174AE3C" w14:textId="230963D9" w:rsidR="001C1DBC" w:rsidRPr="00215665" w:rsidRDefault="00881B5B" w:rsidP="001C1DBC">
      <w:pPr>
        <w:spacing w:after="80" w:line="240" w:lineRule="auto"/>
        <w:ind w:firstLine="0"/>
        <w:rPr>
          <w:b/>
        </w:rPr>
      </w:pPr>
      <w:r w:rsidRPr="00215665">
        <w:t>Preiļu</w:t>
      </w:r>
      <w:r w:rsidR="001C1DBC" w:rsidRPr="00215665">
        <w:t xml:space="preserve"> novada pašvaldības mājaslapa, </w:t>
      </w:r>
      <w:hyperlink r:id="rId197" w:history="1">
        <w:r w:rsidR="00E31C1F" w:rsidRPr="00215665">
          <w:rPr>
            <w:rStyle w:val="Hipersaite"/>
          </w:rPr>
          <w:t>Sākumlapa | Preiļi</w:t>
        </w:r>
      </w:hyperlink>
    </w:p>
    <w:p w14:paraId="30331371" w14:textId="77777777" w:rsidR="00E62D13" w:rsidRPr="00215665" w:rsidRDefault="00E62D13" w:rsidP="00E62D13">
      <w:pPr>
        <w:spacing w:after="80" w:line="240" w:lineRule="auto"/>
        <w:ind w:firstLine="0"/>
      </w:pPr>
      <w:r w:rsidRPr="00215665">
        <w:t xml:space="preserve">Meliorācijas kadastra informācijas sistēma, </w:t>
      </w:r>
      <w:hyperlink r:id="rId198" w:history="1">
        <w:r w:rsidRPr="00215665">
          <w:rPr>
            <w:rStyle w:val="Hipersaite"/>
          </w:rPr>
          <w:t>https://www.melioracija.lv/</w:t>
        </w:r>
      </w:hyperlink>
    </w:p>
    <w:p w14:paraId="73AC90B1" w14:textId="77777777" w:rsidR="0024220F" w:rsidRPr="00215665" w:rsidRDefault="002A1949" w:rsidP="00E62D13">
      <w:pPr>
        <w:spacing w:after="80" w:line="240" w:lineRule="auto"/>
        <w:ind w:firstLine="0"/>
        <w:rPr>
          <w:rFonts w:cs="Times New Roman"/>
        </w:rPr>
      </w:pPr>
      <w:hyperlink r:id="rId199" w:history="1">
        <w:r w:rsidRPr="00215665">
          <w:rPr>
            <w:rStyle w:val="Hipersaite"/>
            <w:rFonts w:cs="Times New Roman"/>
          </w:rPr>
          <w:t>https://maksligiemitraji.lv</w:t>
        </w:r>
      </w:hyperlink>
    </w:p>
    <w:p w14:paraId="1B9DA652" w14:textId="6251B57E" w:rsidR="00E62D13" w:rsidRPr="00215665" w:rsidRDefault="00E62D13" w:rsidP="00E62D13">
      <w:pPr>
        <w:spacing w:after="80" w:line="240" w:lineRule="auto"/>
        <w:ind w:firstLine="0"/>
      </w:pPr>
      <w:r w:rsidRPr="00215665">
        <w:rPr>
          <w:i/>
        </w:rPr>
        <w:t>Natura 2000</w:t>
      </w:r>
      <w:r w:rsidRPr="00215665">
        <w:t xml:space="preserve"> teritorijas “</w:t>
      </w:r>
      <w:r w:rsidR="00E31C1F" w:rsidRPr="00215665">
        <w:t>Cirīša ezers</w:t>
      </w:r>
      <w:r w:rsidRPr="00215665">
        <w:t xml:space="preserve">” standarta datu forma, </w:t>
      </w:r>
      <w:hyperlink r:id="rId200" w:history="1">
        <w:r w:rsidRPr="00215665">
          <w:rPr>
            <w:rStyle w:val="Hipersaite"/>
          </w:rPr>
          <w:t>https://natura2000.eea.europa.eu/</w:t>
        </w:r>
      </w:hyperlink>
    </w:p>
    <w:p w14:paraId="17220974" w14:textId="2DA62D69" w:rsidR="00E62D13" w:rsidRPr="00215665" w:rsidRDefault="00E62D13" w:rsidP="00E62D13">
      <w:pPr>
        <w:spacing w:after="80" w:line="240" w:lineRule="auto"/>
        <w:ind w:firstLine="0"/>
      </w:pPr>
      <w:r w:rsidRPr="00215665">
        <w:t>Valsts monitoringa dati</w:t>
      </w:r>
      <w:r w:rsidR="008573AD" w:rsidRPr="00215665">
        <w:t>: https://www.daba.gov.lv/lv/biologiskas-daudzveidibas-monitoringa-parskati</w:t>
      </w:r>
    </w:p>
    <w:p w14:paraId="6D37C07A" w14:textId="0A7C28CD" w:rsidR="00E62D13" w:rsidRPr="00215665" w:rsidRDefault="00E62D13" w:rsidP="00E62D13">
      <w:pPr>
        <w:spacing w:after="80" w:line="240" w:lineRule="auto"/>
        <w:ind w:firstLine="0"/>
        <w:rPr>
          <w:rStyle w:val="Hipersaite"/>
          <w:szCs w:val="24"/>
          <w:u w:val="none"/>
        </w:rPr>
      </w:pPr>
      <w:r w:rsidRPr="00215665">
        <w:t>Ziņojums EK saskaņā ar Putnu direktīvas 1</w:t>
      </w:r>
      <w:r w:rsidR="001379BB" w:rsidRPr="00215665">
        <w:t>7. </w:t>
      </w:r>
      <w:r w:rsidRPr="00215665">
        <w:t xml:space="preserve">pantu, </w:t>
      </w:r>
      <w:hyperlink r:id="rId201" w:anchor="A038-A_B" w:history="1">
        <w:r w:rsidRPr="00215665">
          <w:rPr>
            <w:rStyle w:val="Hipersaite"/>
            <w:szCs w:val="24"/>
            <w:u w:val="none"/>
          </w:rPr>
          <w:t>http://cdr.eionet.europa.eu/Converters/run_conversion?file=lv/eu/art12/envuuf5cg/LV_birds_reports-14331-211040.xml&amp;conv=343&amp;source=remote#A038-A_B</w:t>
        </w:r>
      </w:hyperlink>
    </w:p>
    <w:p w14:paraId="3DD5284F" w14:textId="7CF5DA62" w:rsidR="00C91E67" w:rsidRPr="00215665" w:rsidRDefault="00E62D13" w:rsidP="00E62D13">
      <w:pPr>
        <w:spacing w:after="80" w:line="240" w:lineRule="auto"/>
        <w:ind w:firstLine="0"/>
      </w:pPr>
      <w:r w:rsidRPr="00215665">
        <w:rPr>
          <w:rFonts w:cs="Arial"/>
        </w:rPr>
        <w:t>Ziņojums EK, 201</w:t>
      </w:r>
      <w:r w:rsidR="001379BB" w:rsidRPr="00215665">
        <w:rPr>
          <w:rFonts w:cs="Arial"/>
        </w:rPr>
        <w:t>9. </w:t>
      </w:r>
      <w:r w:rsidRPr="00215665">
        <w:rPr>
          <w:rFonts w:cs="Arial"/>
        </w:rPr>
        <w:t>Ziņojums Eiropas Komisijai par ES nozīmes biotopu (dzīvotņu) un sugu aizsardzības stāvokli Latvijā. Novērtējums par 2013.‐201</w:t>
      </w:r>
      <w:r w:rsidR="001379BB" w:rsidRPr="00215665">
        <w:rPr>
          <w:rFonts w:cs="Arial"/>
        </w:rPr>
        <w:t>8. </w:t>
      </w:r>
      <w:r w:rsidR="00AF3F66" w:rsidRPr="00215665">
        <w:rPr>
          <w:rFonts w:cs="Arial"/>
        </w:rPr>
        <w:t>gad</w:t>
      </w:r>
      <w:r w:rsidRPr="00215665">
        <w:rPr>
          <w:rFonts w:cs="Arial"/>
        </w:rPr>
        <w:t xml:space="preserve">a periodu. Ziņojuma kopsavilkums par sugu aizsardzības stāvokli. Dabas aizsardzības pārvalde, pieejams: </w:t>
      </w:r>
      <w:hyperlink r:id="rId202" w:history="1">
        <w:r w:rsidR="00C91E67" w:rsidRPr="00215665">
          <w:rPr>
            <w:rStyle w:val="Hipersaite"/>
          </w:rPr>
          <w:t>https://www.daba.gov.lv/lv/zinojumi-eiropas-komisijai</w:t>
        </w:r>
      </w:hyperlink>
      <w:r w:rsidR="00C91E67" w:rsidRPr="00215665">
        <w:t>,</w:t>
      </w:r>
    </w:p>
    <w:p w14:paraId="706779B2" w14:textId="77777777" w:rsidR="00272815" w:rsidRPr="00215665" w:rsidRDefault="00E62D13" w:rsidP="00E62D13">
      <w:pPr>
        <w:spacing w:after="80" w:line="240" w:lineRule="auto"/>
        <w:ind w:firstLine="0"/>
      </w:pPr>
      <w:r w:rsidRPr="00215665">
        <w:rPr>
          <w:rStyle w:val="Hipersaite"/>
          <w:rFonts w:cs="Arial"/>
        </w:rPr>
        <w:t xml:space="preserve">Eiropas Vides aģentūras mājaslapā: </w:t>
      </w:r>
      <w:hyperlink r:id="rId203" w:history="1">
        <w:r w:rsidRPr="00215665">
          <w:rPr>
            <w:rStyle w:val="Hipersaite"/>
            <w:szCs w:val="24"/>
          </w:rPr>
          <w:t>http://cdr.eionet.europa.eu/Converters/run_conversion?file=lv/eu/art17/envxwalvg/LV_habitats_reports-20190829-115432.xml&amp;conv=589&amp;source=remote</w:t>
        </w:r>
      </w:hyperlink>
      <w:r w:rsidRPr="00215665">
        <w:rPr>
          <w:rStyle w:val="Hipersaite"/>
          <w:szCs w:val="24"/>
        </w:rPr>
        <w:t xml:space="preserve">, </w:t>
      </w:r>
      <w:hyperlink r:id="rId204" w:history="1">
        <w:r w:rsidRPr="00215665">
          <w:rPr>
            <w:rStyle w:val="Hipersaite"/>
            <w:szCs w:val="24"/>
          </w:rPr>
          <w:t>http://cdr.eionet.europa.eu/Converters/run_conversion?file=lv/eu/art17/envxwalvg/LV_species_reports-20190829-115440.xml&amp;conv=593&amp;source=remote</w:t>
        </w:r>
      </w:hyperlink>
      <w:r w:rsidR="00272815" w:rsidRPr="00215665">
        <w:t>,</w:t>
      </w:r>
    </w:p>
    <w:p w14:paraId="0EDFECA7" w14:textId="5872FBC5" w:rsidR="00E62D13" w:rsidRPr="00215665" w:rsidRDefault="00272815" w:rsidP="00E62D13">
      <w:pPr>
        <w:spacing w:after="80" w:line="240" w:lineRule="auto"/>
        <w:ind w:firstLine="0"/>
        <w:rPr>
          <w:szCs w:val="24"/>
        </w:rPr>
      </w:pPr>
      <w:r w:rsidRPr="00215665">
        <w:rPr>
          <w:rFonts w:cs="Times New Roman"/>
          <w:szCs w:val="24"/>
        </w:rPr>
        <w:t>https://cdr.eionet.europa.eu/Converters/run_conversion?file=lv/eu/art12/envxtfmg/LV_birds_reports_20190903– 112206.xml&amp;conv=612&amp;source=remote#A094_B</w:t>
      </w:r>
      <w:r w:rsidR="00E62D13" w:rsidRPr="00215665">
        <w:rPr>
          <w:szCs w:val="24"/>
        </w:rPr>
        <w:t>.</w:t>
      </w:r>
    </w:p>
    <w:p w14:paraId="12CAD9C2" w14:textId="77777777" w:rsidR="00EA4D77" w:rsidRPr="00215665" w:rsidRDefault="00EA4D77" w:rsidP="00E62D13">
      <w:pPr>
        <w:spacing w:after="80" w:line="240" w:lineRule="auto"/>
        <w:ind w:firstLine="0"/>
        <w:rPr>
          <w:szCs w:val="24"/>
        </w:rPr>
      </w:pPr>
    </w:p>
    <w:p w14:paraId="176E704E" w14:textId="121D605A" w:rsidR="00EA4D77" w:rsidRPr="00215665" w:rsidRDefault="00EA4D77" w:rsidP="00E62D13">
      <w:pPr>
        <w:spacing w:after="80" w:line="240" w:lineRule="auto"/>
        <w:ind w:firstLine="0"/>
        <w:rPr>
          <w:szCs w:val="24"/>
        </w:rPr>
      </w:pPr>
      <w:r w:rsidRPr="00215665">
        <w:rPr>
          <w:szCs w:val="24"/>
        </w:rPr>
        <w:t>Nepublicētie materiāli:</w:t>
      </w:r>
    </w:p>
    <w:p w14:paraId="2B6C1CD7" w14:textId="77777777" w:rsidR="00EA4D77" w:rsidRPr="00215665" w:rsidRDefault="00EA4D77" w:rsidP="00EA4D77">
      <w:pPr>
        <w:spacing w:line="240" w:lineRule="auto"/>
        <w:rPr>
          <w:rFonts w:cs="Times New Roman"/>
          <w:szCs w:val="24"/>
        </w:rPr>
      </w:pPr>
      <w:r w:rsidRPr="00215665">
        <w:rPr>
          <w:rFonts w:cs="Times New Roman"/>
          <w:szCs w:val="24"/>
        </w:rPr>
        <w:t>EMERALD projekta vietas apsekošanas anketas</w:t>
      </w:r>
    </w:p>
    <w:p w14:paraId="6D9B32A1" w14:textId="77777777" w:rsidR="00EA4D77" w:rsidRPr="00215665" w:rsidRDefault="00EA4D77" w:rsidP="00EA4D77">
      <w:pPr>
        <w:spacing w:line="240" w:lineRule="auto"/>
        <w:rPr>
          <w:rFonts w:cs="Times New Roman"/>
          <w:szCs w:val="24"/>
        </w:rPr>
      </w:pPr>
      <w:r w:rsidRPr="00215665">
        <w:rPr>
          <w:rFonts w:cs="Times New Roman"/>
          <w:szCs w:val="24"/>
        </w:rPr>
        <w:t>NATURA 2000 teritoriju monitoringa anketas</w:t>
      </w:r>
    </w:p>
    <w:p w14:paraId="062097CC" w14:textId="77777777" w:rsidR="00EA4D77" w:rsidRPr="00215665" w:rsidRDefault="00EA4D77" w:rsidP="00E62D13">
      <w:pPr>
        <w:spacing w:after="80" w:line="240" w:lineRule="auto"/>
        <w:ind w:firstLine="0"/>
        <w:rPr>
          <w:szCs w:val="24"/>
        </w:rPr>
      </w:pPr>
    </w:p>
    <w:p w14:paraId="6978A21D" w14:textId="70ACC9F1" w:rsidR="00F24BA7" w:rsidRPr="00215665" w:rsidRDefault="00F24BA7" w:rsidP="00402D30">
      <w:pPr>
        <w:spacing w:after="0" w:line="240" w:lineRule="auto"/>
        <w:jc w:val="right"/>
      </w:pPr>
    </w:p>
    <w:sectPr w:rsidR="00F24BA7" w:rsidRPr="00215665" w:rsidSect="00E949B0">
      <w:pgSz w:w="11906" w:h="16838"/>
      <w:pgMar w:top="1134"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86F313" w14:textId="77777777" w:rsidR="0047221A" w:rsidRDefault="0047221A" w:rsidP="00B44928">
      <w:pPr>
        <w:spacing w:after="0" w:line="240" w:lineRule="auto"/>
      </w:pPr>
      <w:r>
        <w:separator/>
      </w:r>
    </w:p>
  </w:endnote>
  <w:endnote w:type="continuationSeparator" w:id="0">
    <w:p w14:paraId="4ABC4131" w14:textId="77777777" w:rsidR="0047221A" w:rsidRDefault="0047221A" w:rsidP="00B44928">
      <w:pPr>
        <w:spacing w:after="0" w:line="240" w:lineRule="auto"/>
      </w:pPr>
      <w:r>
        <w:continuationSeparator/>
      </w:r>
    </w:p>
  </w:endnote>
  <w:endnote w:type="continuationNotice" w:id="1">
    <w:p w14:paraId="187667CC" w14:textId="77777777" w:rsidR="0047221A" w:rsidRDefault="0047221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4002EFF" w:usb1="C2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eualbertina">
    <w:panose1 w:val="00000000000000000000"/>
    <w:charset w:val="00"/>
    <w:family w:val="roman"/>
    <w:notTrueType/>
    <w:pitch w:val="default"/>
    <w:sig w:usb0="00000001" w:usb1="00000000" w:usb2="00000000" w:usb3="00000000" w:csb0="00000003" w:csb1="00000000"/>
  </w:font>
  <w:font w:name="Minion Pro">
    <w:altName w:val="Times New Roman"/>
    <w:panose1 w:val="00000000000000000000"/>
    <w:charset w:val="00"/>
    <w:family w:val="roman"/>
    <w:notTrueType/>
    <w:pitch w:val="variable"/>
    <w:sig w:usb0="60000287" w:usb1="00000001" w:usb2="00000000" w:usb3="00000000" w:csb0="0000019F" w:csb1="00000000"/>
  </w:font>
  <w:font w:name="TimesNewRomanPSMT-Identity-H">
    <w:altName w:val="Times New Roman"/>
    <w:panose1 w:val="00000000000000000000"/>
    <w:charset w:val="BA"/>
    <w:family w:val="auto"/>
    <w:notTrueType/>
    <w:pitch w:val="default"/>
    <w:sig w:usb0="00000005" w:usb1="00000000" w:usb2="00000000" w:usb3="00000000" w:csb0="00000080" w:csb1="00000000"/>
  </w:font>
  <w:font w:name="Segoe UI">
    <w:panose1 w:val="020B0502040204020203"/>
    <w:charset w:val="BA"/>
    <w:family w:val="swiss"/>
    <w:pitch w:val="variable"/>
    <w:sig w:usb0="E4002EFF" w:usb1="C000E47F" w:usb2="00000009" w:usb3="00000000" w:csb0="000001FF" w:csb1="00000000"/>
  </w:font>
  <w:font w:name="Droid Sans Fallback">
    <w:altName w:val="Times New Roman"/>
    <w:panose1 w:val="00000000000000000000"/>
    <w:charset w:val="00"/>
    <w:family w:val="roman"/>
    <w:notTrueType/>
    <w:pitch w:val="default"/>
  </w:font>
  <w:font w:name="Arial">
    <w:panose1 w:val="020B0604020202020204"/>
    <w:charset w:val="BA"/>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8161953"/>
      <w:docPartObj>
        <w:docPartGallery w:val="Page Numbers (Bottom of Page)"/>
        <w:docPartUnique/>
      </w:docPartObj>
    </w:sdtPr>
    <w:sdtEndPr>
      <w:rPr>
        <w:noProof/>
      </w:rPr>
    </w:sdtEndPr>
    <w:sdtContent>
      <w:p w14:paraId="6C45A269" w14:textId="620E3E6F" w:rsidR="000629DB" w:rsidRDefault="000629DB">
        <w:pPr>
          <w:pStyle w:val="Kjene"/>
          <w:jc w:val="center"/>
        </w:pPr>
        <w:r>
          <w:rPr>
            <w:noProof/>
          </w:rPr>
          <w:fldChar w:fldCharType="begin"/>
        </w:r>
        <w:r>
          <w:rPr>
            <w:noProof/>
          </w:rPr>
          <w:instrText xml:space="preserve"> PAGE   \* MERGEFORMAT </w:instrText>
        </w:r>
        <w:r>
          <w:rPr>
            <w:noProof/>
          </w:rPr>
          <w:fldChar w:fldCharType="separate"/>
        </w:r>
        <w:r w:rsidR="001D0819">
          <w:rPr>
            <w:noProof/>
          </w:rPr>
          <w:t>3</w:t>
        </w:r>
        <w:r w:rsidR="001D0819">
          <w:rPr>
            <w:noProof/>
          </w:rPr>
          <w:t>0</w:t>
        </w:r>
        <w:r>
          <w:rPr>
            <w:noProof/>
          </w:rPr>
          <w:fldChar w:fldCharType="end"/>
        </w:r>
      </w:p>
    </w:sdtContent>
  </w:sdt>
  <w:p w14:paraId="7E62EC8F" w14:textId="77777777" w:rsidR="000629DB" w:rsidRDefault="000629D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09577903"/>
      <w:docPartObj>
        <w:docPartGallery w:val="Page Numbers (Bottom of Page)"/>
        <w:docPartUnique/>
      </w:docPartObj>
    </w:sdtPr>
    <w:sdtEndPr>
      <w:rPr>
        <w:rFonts w:cs="Times New Roman"/>
      </w:rPr>
    </w:sdtEndPr>
    <w:sdtContent>
      <w:p w14:paraId="4719C961" w14:textId="77777777" w:rsidR="007E7092" w:rsidRPr="00EC39CA" w:rsidRDefault="007E7092" w:rsidP="00B114E9">
        <w:pPr>
          <w:pStyle w:val="Kjene"/>
          <w:jc w:val="right"/>
          <w:rPr>
            <w:rFonts w:cs="Times New Roman"/>
          </w:rPr>
        </w:pPr>
        <w:r w:rsidRPr="00EC39CA">
          <w:rPr>
            <w:rFonts w:cs="Times New Roman"/>
          </w:rPr>
          <w:fldChar w:fldCharType="begin"/>
        </w:r>
        <w:r w:rsidRPr="00EC39CA">
          <w:rPr>
            <w:rFonts w:cs="Times New Roman"/>
          </w:rPr>
          <w:instrText xml:space="preserve"> PAGE   \* MERGEFORMAT </w:instrText>
        </w:r>
        <w:r w:rsidRPr="00EC39CA">
          <w:rPr>
            <w:rFonts w:cs="Times New Roman"/>
          </w:rPr>
          <w:fldChar w:fldCharType="separate"/>
        </w:r>
        <w:r w:rsidRPr="00EC39CA">
          <w:rPr>
            <w:rFonts w:cs="Times New Roman"/>
          </w:rPr>
          <w:t>17</w:t>
        </w:r>
        <w:r w:rsidRPr="00EC39CA">
          <w:rPr>
            <w:rFonts w:cs="Times New Roman"/>
          </w:rPr>
          <w:t>6</w:t>
        </w:r>
        <w:r w:rsidRPr="00EC39CA">
          <w:rPr>
            <w:rFonts w:cs="Times New Roman"/>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D57CD9" w14:textId="77777777" w:rsidR="0047221A" w:rsidRDefault="0047221A" w:rsidP="00B44928">
      <w:pPr>
        <w:spacing w:after="0" w:line="240" w:lineRule="auto"/>
      </w:pPr>
      <w:r>
        <w:separator/>
      </w:r>
    </w:p>
  </w:footnote>
  <w:footnote w:type="continuationSeparator" w:id="0">
    <w:p w14:paraId="725A79C5" w14:textId="77777777" w:rsidR="0047221A" w:rsidRDefault="0047221A" w:rsidP="00B44928">
      <w:pPr>
        <w:spacing w:after="0" w:line="240" w:lineRule="auto"/>
      </w:pPr>
      <w:r>
        <w:continuationSeparator/>
      </w:r>
    </w:p>
  </w:footnote>
  <w:footnote w:type="continuationNotice" w:id="1">
    <w:p w14:paraId="2345DA13" w14:textId="77777777" w:rsidR="0047221A" w:rsidRDefault="0047221A">
      <w:pPr>
        <w:spacing w:after="0" w:line="240" w:lineRule="auto"/>
      </w:pPr>
    </w:p>
  </w:footnote>
  <w:footnote w:id="2">
    <w:p w14:paraId="5E952976" w14:textId="788B2838" w:rsidR="001A50D7" w:rsidRPr="001A50D7" w:rsidRDefault="001A50D7" w:rsidP="006F00FE">
      <w:pPr>
        <w:pStyle w:val="Vresteksts"/>
        <w:ind w:firstLine="0"/>
        <w:rPr>
          <w:lang w:val="lv-LV"/>
        </w:rPr>
      </w:pPr>
      <w:r>
        <w:rPr>
          <w:rStyle w:val="Vresatsauce"/>
        </w:rPr>
        <w:footnoteRef/>
      </w:r>
      <w:r>
        <w:t xml:space="preserve"> </w:t>
      </w:r>
      <w:hyperlink r:id="rId1" w:history="1">
        <w:r w:rsidRPr="001A50D7">
          <w:rPr>
            <w:rStyle w:val="Hipersaite"/>
            <w:lang w:val="lv-LV"/>
          </w:rPr>
          <w:t>Vietvārdu datubāze (lgia.gov.lv)</w:t>
        </w:r>
      </w:hyperlink>
    </w:p>
  </w:footnote>
  <w:footnote w:id="3">
    <w:p w14:paraId="79983291" w14:textId="3F3AE939" w:rsidR="00572BCD" w:rsidRPr="00572BCD" w:rsidRDefault="00572BCD" w:rsidP="00B16E21">
      <w:pPr>
        <w:pStyle w:val="Vresteksts"/>
        <w:ind w:firstLine="0"/>
        <w:rPr>
          <w:lang w:val="lv-LV"/>
        </w:rPr>
      </w:pPr>
      <w:r>
        <w:rPr>
          <w:rStyle w:val="Vresatsauce"/>
        </w:rPr>
        <w:footnoteRef/>
      </w:r>
      <w:r w:rsidRPr="00266717">
        <w:rPr>
          <w:lang w:val="pt-BR"/>
        </w:rPr>
        <w:t xml:space="preserve"> </w:t>
      </w:r>
      <w:r w:rsidR="004A3A98" w:rsidRPr="00266717">
        <w:rPr>
          <w:lang w:val="pt-BR"/>
        </w:rPr>
        <w:t xml:space="preserve">Latgales reģiona attīstības aģentūra, 2006. </w:t>
      </w:r>
      <w:r w:rsidRPr="00266717">
        <w:rPr>
          <w:lang w:val="pt-BR"/>
        </w:rPr>
        <w:t>Latgales</w:t>
      </w:r>
      <w:r w:rsidR="004A3A98" w:rsidRPr="00266717">
        <w:rPr>
          <w:lang w:val="pt-BR"/>
        </w:rPr>
        <w:t xml:space="preserve"> plānošanas</w:t>
      </w:r>
      <w:r w:rsidRPr="00266717">
        <w:rPr>
          <w:lang w:val="pt-BR"/>
        </w:rPr>
        <w:t xml:space="preserve"> reģiona teritorijas plānojum</w:t>
      </w:r>
      <w:r w:rsidR="004A3A98" w:rsidRPr="00266717">
        <w:rPr>
          <w:lang w:val="pt-BR"/>
        </w:rPr>
        <w:t>s</w:t>
      </w:r>
      <w:r w:rsidRPr="00266717">
        <w:rPr>
          <w:lang w:val="pt-BR"/>
        </w:rPr>
        <w:t xml:space="preserve"> 2006–2026</w:t>
      </w:r>
      <w:r w:rsidR="004A3A98" w:rsidRPr="00266717">
        <w:rPr>
          <w:lang w:val="pt-BR"/>
        </w:rPr>
        <w:t>. II daļa.</w:t>
      </w:r>
      <w:r w:rsidRPr="00266717">
        <w:rPr>
          <w:lang w:val="pt-BR"/>
        </w:rPr>
        <w:t xml:space="preserve"> Telpiskās attīstības perspektīv</w:t>
      </w:r>
      <w:r w:rsidR="004A3A98" w:rsidRPr="00266717">
        <w:rPr>
          <w:lang w:val="pt-BR"/>
        </w:rPr>
        <w:t>a.</w:t>
      </w:r>
      <w:r w:rsidR="00AB7D99" w:rsidRPr="00266717">
        <w:rPr>
          <w:lang w:val="pt-BR"/>
        </w:rPr>
        <w:t xml:space="preserve"> </w:t>
      </w:r>
      <w:r w:rsidR="00AB7D99">
        <w:fldChar w:fldCharType="begin"/>
      </w:r>
      <w:r w:rsidR="00AB7D99" w:rsidRPr="00266717">
        <w:rPr>
          <w:lang w:val="pt-BR"/>
        </w:rPr>
        <w:instrText>HYPERLINK "https://lpr.gov.lv/lv/padome-l2f3/planosana/" \l ":~:text=Latgales%20pl%C4%81no%C5%A1anas%20re%C4%A3iona%20att%C4%ABst%C4%ABbas%20padome%202004."</w:instrText>
      </w:r>
      <w:r w:rsidR="00AB7D99">
        <w:fldChar w:fldCharType="separate"/>
      </w:r>
      <w:r w:rsidR="00AB7D99" w:rsidRPr="00AB7D99">
        <w:rPr>
          <w:rStyle w:val="Hipersaite"/>
          <w:lang w:val="lv-LV"/>
        </w:rPr>
        <w:t>Plānošanas dokumenti | Latgales plānošanas reģions (lpr.gov.lv)</w:t>
      </w:r>
      <w:r w:rsidR="00AB7D99">
        <w:fldChar w:fldCharType="end"/>
      </w:r>
    </w:p>
  </w:footnote>
  <w:footnote w:id="4">
    <w:p w14:paraId="07EB73F2" w14:textId="3406A9D3" w:rsidR="00EC07D6" w:rsidRPr="00EC07D6" w:rsidRDefault="00EC07D6" w:rsidP="00B16E21">
      <w:pPr>
        <w:pStyle w:val="Vresteksts"/>
        <w:ind w:firstLine="0"/>
        <w:rPr>
          <w:lang w:val="lv-LV"/>
        </w:rPr>
      </w:pPr>
      <w:r>
        <w:rPr>
          <w:rStyle w:val="Vresatsauce"/>
        </w:rPr>
        <w:footnoteRef/>
      </w:r>
      <w:r w:rsidRPr="00266717">
        <w:rPr>
          <w:lang w:val="pt-BR"/>
        </w:rPr>
        <w:t xml:space="preserve"> </w:t>
      </w:r>
      <w:r w:rsidR="00AF361D" w:rsidRPr="00266717">
        <w:rPr>
          <w:lang w:val="pt-BR"/>
        </w:rPr>
        <w:t xml:space="preserve">Latgales reģiona attīstības aģentūra, 2006. </w:t>
      </w:r>
      <w:r>
        <w:rPr>
          <w:lang w:val="lv-LV"/>
        </w:rPr>
        <w:t>Latgales plānošanas reģiona teritorijas plānojums. 1.</w:t>
      </w:r>
      <w:r w:rsidR="00883DA2">
        <w:rPr>
          <w:lang w:val="lv-LV"/>
        </w:rPr>
        <w:t> </w:t>
      </w:r>
      <w:r w:rsidR="00F00E51">
        <w:rPr>
          <w:lang w:val="lv-LV"/>
        </w:rPr>
        <w:t xml:space="preserve">pielikums. </w:t>
      </w:r>
      <w:r w:rsidR="00AF361D">
        <w:rPr>
          <w:lang w:val="lv-LV"/>
        </w:rPr>
        <w:t xml:space="preserve">Īpaši aizsargājamās dabas teritorijas. </w:t>
      </w:r>
      <w:r w:rsidR="00F00E51">
        <w:rPr>
          <w:lang w:val="lv-LV"/>
        </w:rPr>
        <w:t xml:space="preserve">3.pielikums Esošā vides </w:t>
      </w:r>
      <w:r w:rsidR="00894579">
        <w:rPr>
          <w:lang w:val="lv-LV"/>
        </w:rPr>
        <w:t>stāvokļa</w:t>
      </w:r>
      <w:r w:rsidR="00F00E51">
        <w:rPr>
          <w:lang w:val="lv-LV"/>
        </w:rPr>
        <w:t xml:space="preserve"> pārskats. Resursi un vides kvalitāte.</w:t>
      </w:r>
      <w:r w:rsidR="00894579">
        <w:rPr>
          <w:lang w:val="lv-LV"/>
        </w:rPr>
        <w:t xml:space="preserve"> Kopsavilkums.</w:t>
      </w:r>
      <w:r w:rsidR="004F603D">
        <w:rPr>
          <w:lang w:val="lv-LV"/>
        </w:rPr>
        <w:t xml:space="preserve"> 4. pielikums. Peldvietu saraksts.</w:t>
      </w:r>
      <w:r w:rsidR="00AF361D">
        <w:rPr>
          <w:lang w:val="lv-LV"/>
        </w:rPr>
        <w:t xml:space="preserve"> </w:t>
      </w:r>
      <w:r w:rsidR="00AF361D">
        <w:fldChar w:fldCharType="begin"/>
      </w:r>
      <w:r w:rsidR="00AF361D" w:rsidRPr="00266717">
        <w:rPr>
          <w:lang w:val="lv-LV"/>
        </w:rPr>
        <w:instrText>HYPERLINK "https://lpr.gov.lv/lv/padome-l2f3/planosana/" \l ":~:text=Latgales%20pl%C4%81no%C5%A1anas%20re%C4%A3iona%20att%C4%ABst%C4%ABbas%20padome%202004."</w:instrText>
      </w:r>
      <w:r w:rsidR="00AF361D">
        <w:fldChar w:fldCharType="separate"/>
      </w:r>
      <w:r w:rsidR="00AF361D" w:rsidRPr="00AF361D">
        <w:rPr>
          <w:rStyle w:val="Hipersaite"/>
          <w:lang w:val="lv-LV"/>
        </w:rPr>
        <w:t>Plānošanas dokumenti | Latgales plānošanas reģions (lpr.gov.lv)</w:t>
      </w:r>
      <w:r w:rsidR="00AF361D">
        <w:fldChar w:fldCharType="end"/>
      </w:r>
    </w:p>
  </w:footnote>
  <w:footnote w:id="5">
    <w:p w14:paraId="39B21AEA" w14:textId="1C30F194" w:rsidR="00CD6FD6" w:rsidRPr="00CD6FD6" w:rsidRDefault="00CD6FD6" w:rsidP="00B16E21">
      <w:pPr>
        <w:pStyle w:val="Vresteksts"/>
        <w:ind w:firstLine="0"/>
        <w:rPr>
          <w:lang w:val="lv-LV"/>
        </w:rPr>
      </w:pPr>
      <w:r>
        <w:rPr>
          <w:rStyle w:val="Vresatsauce"/>
        </w:rPr>
        <w:footnoteRef/>
      </w:r>
      <w:r w:rsidRPr="00266717">
        <w:rPr>
          <w:lang w:val="pt-BR"/>
        </w:rPr>
        <w:t xml:space="preserve"> </w:t>
      </w:r>
      <w:r w:rsidR="009953A0" w:rsidRPr="00266717">
        <w:rPr>
          <w:lang w:val="pt-BR"/>
        </w:rPr>
        <w:t>Aglonas novada pašvaldība, 2013. Aglonas novada ilgtspējīgas attīstības stratēģija 2013.–2037. </w:t>
      </w:r>
      <w:r w:rsidR="009A386D" w:rsidRPr="00266717">
        <w:rPr>
          <w:lang w:val="pt-BR"/>
        </w:rPr>
        <w:t>g</w:t>
      </w:r>
      <w:r w:rsidR="009953A0" w:rsidRPr="00266717">
        <w:rPr>
          <w:lang w:val="pt-BR"/>
        </w:rPr>
        <w:t>adam</w:t>
      </w:r>
      <w:r w:rsidR="009A386D" w:rsidRPr="00266717">
        <w:rPr>
          <w:lang w:val="pt-BR"/>
        </w:rPr>
        <w:t xml:space="preserve">. </w:t>
      </w:r>
      <w:r w:rsidR="009A386D">
        <w:fldChar w:fldCharType="begin"/>
      </w:r>
      <w:r w:rsidR="009A386D" w:rsidRPr="00266717">
        <w:rPr>
          <w:lang w:val="pt-BR"/>
        </w:rPr>
        <w:instrText>HYPERLINK "file:///C:/Users/kristine.vilcina/Downloads/Ilgtspējīgas%20attīstības%20stratēģija.pdf"</w:instrText>
      </w:r>
      <w:r w:rsidR="009A386D">
        <w:fldChar w:fldCharType="separate"/>
      </w:r>
      <w:r w:rsidR="009A386D" w:rsidRPr="009A386D">
        <w:rPr>
          <w:rStyle w:val="Hipersaite"/>
          <w:lang w:val="lv-LV"/>
        </w:rPr>
        <w:t>Ilgtspējīgas attīstības stratēģija.pdf</w:t>
      </w:r>
      <w:r w:rsidR="009A386D">
        <w:fldChar w:fldCharType="end"/>
      </w:r>
    </w:p>
  </w:footnote>
  <w:footnote w:id="6">
    <w:p w14:paraId="1CFEC7DA" w14:textId="6C159236" w:rsidR="00E65CD4" w:rsidRPr="00E65CD4" w:rsidRDefault="00E65CD4" w:rsidP="00D63A7B">
      <w:pPr>
        <w:pStyle w:val="Vresteksts"/>
        <w:ind w:firstLine="0"/>
        <w:rPr>
          <w:lang w:val="lv-LV"/>
        </w:rPr>
      </w:pPr>
      <w:r>
        <w:rPr>
          <w:rStyle w:val="Vresatsauce"/>
        </w:rPr>
        <w:footnoteRef/>
      </w:r>
      <w:r>
        <w:t xml:space="preserve"> </w:t>
      </w:r>
      <w:hyperlink r:id="rId2" w:history="1">
        <w:r w:rsidR="00492DFA" w:rsidRPr="00492DFA">
          <w:rPr>
            <w:rStyle w:val="Hipersaite"/>
            <w:lang w:val="lv-LV"/>
          </w:rPr>
          <w:t>Administratīvo teritoriju un apdzīvoto vietu likums (likumi.lv)</w:t>
        </w:r>
      </w:hyperlink>
      <w:r w:rsidR="00492DFA">
        <w:t xml:space="preserve">, </w:t>
      </w:r>
      <w:proofErr w:type="spellStart"/>
      <w:r w:rsidR="00492DFA">
        <w:t>likuma</w:t>
      </w:r>
      <w:proofErr w:type="spellEnd"/>
      <w:r w:rsidR="00492DFA">
        <w:t xml:space="preserve"> </w:t>
      </w:r>
      <w:proofErr w:type="spellStart"/>
      <w:r w:rsidR="00492DFA">
        <w:t>pielikuma</w:t>
      </w:r>
      <w:proofErr w:type="spellEnd"/>
      <w:r w:rsidR="00492DFA">
        <w:t xml:space="preserve"> 30. </w:t>
      </w:r>
      <w:proofErr w:type="spellStart"/>
      <w:r w:rsidR="00492DFA">
        <w:t>punkts</w:t>
      </w:r>
      <w:proofErr w:type="spellEnd"/>
      <w:r w:rsidR="00492DFA">
        <w:t>.</w:t>
      </w:r>
    </w:p>
  </w:footnote>
  <w:footnote w:id="7">
    <w:p w14:paraId="1C5A4B7F" w14:textId="4271EA41" w:rsidR="00E76809" w:rsidRPr="00E76809" w:rsidRDefault="00E76809" w:rsidP="009C75CA">
      <w:pPr>
        <w:pStyle w:val="Vresteksts"/>
        <w:ind w:firstLine="0"/>
        <w:rPr>
          <w:lang w:val="lv-LV"/>
        </w:rPr>
      </w:pPr>
      <w:r>
        <w:rPr>
          <w:rStyle w:val="Vresatsauce"/>
        </w:rPr>
        <w:footnoteRef/>
      </w:r>
      <w:r w:rsidRPr="00266717">
        <w:rPr>
          <w:lang w:val="pt-BR"/>
        </w:rPr>
        <w:t xml:space="preserve"> </w:t>
      </w:r>
      <w:r w:rsidR="00F754B8">
        <w:rPr>
          <w:lang w:val="lv-LV"/>
        </w:rPr>
        <w:t>Preiļu novada pašvaldība sadarbībā ar SIA “Reģionālie projekti”</w:t>
      </w:r>
      <w:r w:rsidR="00C31B64">
        <w:rPr>
          <w:lang w:val="lv-LV"/>
        </w:rPr>
        <w:t xml:space="preserve">, 2021. </w:t>
      </w:r>
      <w:r w:rsidR="004849BC">
        <w:rPr>
          <w:lang w:val="lv-LV"/>
        </w:rPr>
        <w:t>Preiļu novada ilgtspējīgas attīstības stratēģija no 2022. gada.</w:t>
      </w:r>
      <w:r w:rsidR="00FA6FDC">
        <w:rPr>
          <w:lang w:val="lv-LV"/>
        </w:rPr>
        <w:t xml:space="preserve"> </w:t>
      </w:r>
    </w:p>
  </w:footnote>
  <w:footnote w:id="8">
    <w:p w14:paraId="51AD1FFE" w14:textId="5C5DBF65" w:rsidR="003A274F" w:rsidRPr="003A274F" w:rsidRDefault="003A274F" w:rsidP="00D63A7B">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"https://www.preili.lv/lv/jaunums/turpinas-darbs-pie-vienota-preilu-novada-teritorijas-planojuma-izstrades"</w:instrText>
      </w:r>
      <w:r>
        <w:fldChar w:fldCharType="separate"/>
      </w:r>
      <w:r w:rsidRPr="003A274F">
        <w:rPr>
          <w:rStyle w:val="Hipersaite"/>
          <w:lang w:val="lv-LV"/>
        </w:rPr>
        <w:t>Turpinās darbs pie vienota Preiļu novada teritorijas plānojuma izstrādes | Preiļi (preili.lv)</w:t>
      </w:r>
      <w:r>
        <w:fldChar w:fldCharType="end"/>
      </w:r>
    </w:p>
  </w:footnote>
  <w:footnote w:id="9">
    <w:p w14:paraId="30B8265C" w14:textId="12B0874F" w:rsidR="00AA538D" w:rsidRPr="00840DB0" w:rsidRDefault="00AA538D" w:rsidP="00840DB0">
      <w:pPr>
        <w:pStyle w:val="Vresteksts"/>
        <w:ind w:firstLine="0"/>
        <w:rPr>
          <w:lang w:val="lv-LV"/>
        </w:rPr>
      </w:pPr>
      <w:r w:rsidRPr="00840DB0">
        <w:rPr>
          <w:rStyle w:val="Vresatsauce"/>
          <w:lang w:val="lv-LV"/>
        </w:rPr>
        <w:footnoteRef/>
      </w:r>
      <w:r w:rsidRPr="00840DB0">
        <w:rPr>
          <w:lang w:val="lv-LV"/>
        </w:rPr>
        <w:t xml:space="preserve"> </w:t>
      </w:r>
      <w:r w:rsidR="00767A6E">
        <w:fldChar w:fldCharType="begin"/>
      </w:r>
      <w:r w:rsidR="00767A6E" w:rsidRPr="00266717">
        <w:rPr>
          <w:lang w:val="pt-BR"/>
        </w:rPr>
        <w:instrText>HYPERLINK "https://www.preili.lv/lv/teritorijas-planojums"</w:instrText>
      </w:r>
      <w:r w:rsidR="00767A6E">
        <w:fldChar w:fldCharType="separate"/>
      </w:r>
      <w:r w:rsidR="00767A6E" w:rsidRPr="00840DB0">
        <w:rPr>
          <w:rStyle w:val="Hipersaite"/>
          <w:lang w:val="lv-LV"/>
        </w:rPr>
        <w:t>Teritorijas plānojums | Preiļi (preili.lv)</w:t>
      </w:r>
      <w:r w:rsidR="00767A6E">
        <w:fldChar w:fldCharType="end"/>
      </w:r>
      <w:r w:rsidR="00767A6E" w:rsidRPr="00840DB0">
        <w:rPr>
          <w:lang w:val="lv-LV"/>
        </w:rPr>
        <w:t xml:space="preserve">, </w:t>
      </w:r>
      <w:r>
        <w:fldChar w:fldCharType="begin"/>
      </w:r>
      <w:r w:rsidRPr="00266717">
        <w:rPr>
          <w:lang w:val="pt-BR"/>
        </w:rPr>
        <w:instrText>HYPERLINK "https://www.preili.lv/lv/media/423/download?attachment"</w:instrText>
      </w:r>
      <w:r>
        <w:fldChar w:fldCharType="separate"/>
      </w:r>
      <w:r w:rsidRPr="00840DB0">
        <w:rPr>
          <w:rStyle w:val="Hipersaite"/>
          <w:lang w:val="lv-LV"/>
        </w:rPr>
        <w:t xml:space="preserve"> (preili.lv)</w:t>
      </w:r>
      <w:r>
        <w:fldChar w:fldCharType="end"/>
      </w:r>
    </w:p>
  </w:footnote>
  <w:footnote w:id="10">
    <w:p w14:paraId="6B1DCBA6" w14:textId="49DF294E" w:rsidR="002868D0" w:rsidRPr="00840DB0" w:rsidRDefault="002868D0" w:rsidP="00840DB0">
      <w:pPr>
        <w:pStyle w:val="Vresteksts"/>
        <w:ind w:firstLine="0"/>
        <w:rPr>
          <w:lang w:val="lv-LV"/>
        </w:rPr>
      </w:pPr>
      <w:r w:rsidRPr="00840DB0">
        <w:rPr>
          <w:rStyle w:val="Vresatsauce"/>
          <w:lang w:val="lv-LV"/>
        </w:rPr>
        <w:footnoteRef/>
      </w:r>
      <w:r w:rsidRPr="00840DB0">
        <w:rPr>
          <w:lang w:val="lv-LV"/>
        </w:rPr>
        <w:t xml:space="preserve"> </w:t>
      </w:r>
      <w:r w:rsidR="008A711E" w:rsidRPr="00840DB0">
        <w:rPr>
          <w:lang w:val="lv-LV"/>
        </w:rPr>
        <w:t>Aglonas novada teritorijas plānojums 2013.–2025. gadam. III daļa “Teritorijas izmantošanas un apbūves noteikumi”</w:t>
      </w:r>
      <w:r w:rsidR="000E2E13" w:rsidRPr="00840DB0">
        <w:rPr>
          <w:lang w:val="lv-LV"/>
        </w:rPr>
        <w:t>,</w:t>
      </w:r>
      <w:r w:rsidR="00A82803" w:rsidRPr="00840DB0">
        <w:rPr>
          <w:lang w:val="lv-LV"/>
        </w:rPr>
        <w:t xml:space="preserve"> 7.1.1. nodaļa.</w:t>
      </w:r>
    </w:p>
  </w:footnote>
  <w:footnote w:id="11">
    <w:p w14:paraId="6C7953B0" w14:textId="0334ED5A" w:rsidR="00BF7484" w:rsidRPr="00BF7484" w:rsidRDefault="00BF7484" w:rsidP="00B16E21">
      <w:pPr>
        <w:pStyle w:val="Vresteksts"/>
        <w:ind w:firstLine="0"/>
        <w:rPr>
          <w:lang w:val="lv-LV"/>
        </w:rPr>
      </w:pPr>
      <w:r>
        <w:rPr>
          <w:rStyle w:val="Vresatsauce"/>
        </w:rPr>
        <w:footnoteRef/>
      </w:r>
      <w:r w:rsidRPr="00266717">
        <w:rPr>
          <w:lang w:val="pt-BR"/>
        </w:rPr>
        <w:t xml:space="preserve"> </w:t>
      </w:r>
      <w:r w:rsidR="005913F5" w:rsidRPr="00840DB0">
        <w:rPr>
          <w:lang w:val="lv-LV"/>
        </w:rPr>
        <w:t>Aglonas novada teritorijas plānojums 2013.–2025. gadam. III daļa “Teritorijas izmantošanas un apbūves noteikumi”</w:t>
      </w:r>
      <w:r w:rsidRPr="00266717">
        <w:rPr>
          <w:lang w:val="pt-BR"/>
        </w:rPr>
        <w:t>,</w:t>
      </w:r>
      <w:r w:rsidR="001730BB" w:rsidRPr="00266717">
        <w:rPr>
          <w:lang w:val="pt-BR"/>
        </w:rPr>
        <w:t xml:space="preserve"> </w:t>
      </w:r>
      <w:r w:rsidR="00990772" w:rsidRPr="00266717">
        <w:rPr>
          <w:lang w:val="pt-BR"/>
        </w:rPr>
        <w:t xml:space="preserve">7.2.1. </w:t>
      </w:r>
      <w:r w:rsidR="002B53D6" w:rsidRPr="00266717">
        <w:rPr>
          <w:lang w:val="pt-BR"/>
        </w:rPr>
        <w:t>un-9.4</w:t>
      </w:r>
      <w:r w:rsidR="005E3407" w:rsidRPr="00266717">
        <w:rPr>
          <w:lang w:val="pt-BR"/>
        </w:rPr>
        <w:t>.</w:t>
      </w:r>
      <w:r>
        <w:rPr>
          <w:lang w:val="lv-LV"/>
        </w:rPr>
        <w:t xml:space="preserve"> nodaļa</w:t>
      </w:r>
      <w:r w:rsidR="00990772">
        <w:rPr>
          <w:lang w:val="lv-LV"/>
        </w:rPr>
        <w:t>.</w:t>
      </w:r>
    </w:p>
  </w:footnote>
  <w:footnote w:id="12">
    <w:p w14:paraId="4550E15F" w14:textId="1DC448D5" w:rsidR="008A4338" w:rsidRPr="008A4338" w:rsidRDefault="008A4338" w:rsidP="00B16E21">
      <w:pPr>
        <w:pStyle w:val="Vresteksts"/>
        <w:ind w:firstLine="0"/>
        <w:rPr>
          <w:lang w:val="lv-LV"/>
        </w:rPr>
      </w:pPr>
      <w:r>
        <w:rPr>
          <w:rStyle w:val="Vresatsauce"/>
        </w:rPr>
        <w:footnoteRef/>
      </w:r>
      <w:r w:rsidRPr="00266717">
        <w:rPr>
          <w:lang w:val="pt-BR"/>
        </w:rPr>
        <w:t xml:space="preserve"> </w:t>
      </w:r>
      <w:r w:rsidR="005913F5" w:rsidRPr="00840DB0">
        <w:rPr>
          <w:lang w:val="lv-LV"/>
        </w:rPr>
        <w:t>Aglonas novada teritorijas plānojums 2013.–2025. gadam. III daļa “Teritorijas izmantošanas un apbūves noteikumi”</w:t>
      </w:r>
      <w:r>
        <w:rPr>
          <w:lang w:val="lv-LV"/>
        </w:rPr>
        <w:t>, 7.3</w:t>
      </w:r>
      <w:r w:rsidR="00907221">
        <w:rPr>
          <w:lang w:val="lv-LV"/>
        </w:rPr>
        <w:t>.1. nodaļa.</w:t>
      </w:r>
    </w:p>
  </w:footnote>
  <w:footnote w:id="13">
    <w:p w14:paraId="68AE56FB" w14:textId="420B8F08" w:rsidR="005E65EF" w:rsidRPr="005E65EF" w:rsidRDefault="005E65EF" w:rsidP="00B16E21">
      <w:pPr>
        <w:pStyle w:val="Vresteksts"/>
        <w:ind w:firstLine="0"/>
        <w:rPr>
          <w:lang w:val="lv-LV"/>
        </w:rPr>
      </w:pPr>
      <w:r>
        <w:rPr>
          <w:rStyle w:val="Vresatsauce"/>
        </w:rPr>
        <w:footnoteRef/>
      </w:r>
      <w:r w:rsidRPr="00266717">
        <w:rPr>
          <w:lang w:val="pt-BR"/>
        </w:rPr>
        <w:t xml:space="preserve"> </w:t>
      </w:r>
      <w:r w:rsidR="005913F5" w:rsidRPr="00840DB0">
        <w:rPr>
          <w:lang w:val="lv-LV"/>
        </w:rPr>
        <w:t>Aglonas novada teritorijas plānojums 2013.–2025. gadam. III daļa “Teritorijas izmantošanas un apbūves noteikumi”</w:t>
      </w:r>
      <w:r>
        <w:rPr>
          <w:lang w:val="lv-LV"/>
        </w:rPr>
        <w:t>, 8.3. nodaļa.</w:t>
      </w:r>
    </w:p>
  </w:footnote>
  <w:footnote w:id="14">
    <w:p w14:paraId="6D687B1F" w14:textId="2F537388" w:rsidR="005E3407" w:rsidRPr="005E3407" w:rsidRDefault="005E3407" w:rsidP="00611E5D">
      <w:pPr>
        <w:pStyle w:val="Vresteksts"/>
        <w:ind w:firstLine="0"/>
        <w:rPr>
          <w:lang w:val="lv-LV"/>
        </w:rPr>
      </w:pPr>
      <w:r>
        <w:rPr>
          <w:rStyle w:val="Vresatsauce"/>
        </w:rPr>
        <w:footnoteRef/>
      </w:r>
      <w:r w:rsidR="005913F5" w:rsidRPr="00840DB0">
        <w:rPr>
          <w:lang w:val="lv-LV"/>
        </w:rPr>
        <w:t>Aglonas novada teritorijas plānojums 2013.–2025. gadam. III daļa “Teritorijas izmantošanas un apbūves noteikumi”</w:t>
      </w:r>
      <w:r>
        <w:rPr>
          <w:lang w:val="lv-LV"/>
        </w:rPr>
        <w:t>, 6.31. nodaļa.</w:t>
      </w:r>
    </w:p>
  </w:footnote>
  <w:footnote w:id="15">
    <w:p w14:paraId="6AC51258" w14:textId="438A96AB" w:rsidR="00A531E7" w:rsidRPr="00A531E7" w:rsidRDefault="00A531E7" w:rsidP="00611E5D">
      <w:pPr>
        <w:pStyle w:val="Vresteksts"/>
        <w:ind w:firstLine="0"/>
        <w:rPr>
          <w:lang w:val="lv-LV"/>
        </w:rPr>
      </w:pPr>
      <w:r>
        <w:rPr>
          <w:rStyle w:val="Vresatsauce"/>
        </w:rPr>
        <w:footnoteRef/>
      </w:r>
      <w:r w:rsidRPr="00266717">
        <w:rPr>
          <w:lang w:val="lv-LV"/>
        </w:rPr>
        <w:t xml:space="preserve"> </w:t>
      </w:r>
      <w:r w:rsidR="00453F7F">
        <w:fldChar w:fldCharType="begin"/>
      </w:r>
      <w:r w:rsidR="00453F7F" w:rsidRPr="00266717">
        <w:rPr>
          <w:lang w:val="lv-LV"/>
        </w:rPr>
        <w:instrText>HYPERLINK "https://likumi.lv/ta/id/207283-ipasi-aizsargajamo-dabas-teritoriju-visparejie-aizsardzibas-un-izmantosanas-noteikumi"</w:instrText>
      </w:r>
      <w:r w:rsidR="00453F7F">
        <w:fldChar w:fldCharType="separate"/>
      </w:r>
      <w:r w:rsidR="00453F7F" w:rsidRPr="00453F7F">
        <w:rPr>
          <w:rStyle w:val="Hipersaite"/>
          <w:lang w:val="lv-LV"/>
        </w:rPr>
        <w:t>Īpaši aizsargājamo dabas teritoriju vispārējie aizsardzības un izmantošanas noteikumi</w:t>
      </w:r>
      <w:r w:rsidR="00453F7F">
        <w:fldChar w:fldCharType="end"/>
      </w:r>
    </w:p>
  </w:footnote>
  <w:footnote w:id="16">
    <w:p w14:paraId="6EB8C96F" w14:textId="12D57314" w:rsidR="00F51DF9" w:rsidRPr="00F51DF9" w:rsidRDefault="00F51DF9" w:rsidP="002D33E8">
      <w:pPr>
        <w:pStyle w:val="Vresteksts"/>
        <w:ind w:firstLine="0"/>
        <w:rPr>
          <w:lang w:val="lv-LV"/>
        </w:rPr>
      </w:pPr>
      <w:r>
        <w:rPr>
          <w:rStyle w:val="Vresatsauce"/>
        </w:rPr>
        <w:footnoteRef/>
      </w:r>
      <w:r w:rsidRPr="00266717">
        <w:rPr>
          <w:lang w:val="pt-BR"/>
        </w:rPr>
        <w:t xml:space="preserve"> </w:t>
      </w:r>
      <w:r w:rsidR="005913F5" w:rsidRPr="00840DB0">
        <w:rPr>
          <w:lang w:val="lv-LV"/>
        </w:rPr>
        <w:t>Aglonas novada teritorijas plānojums 2013.–2025. gadam. III daļa “Teritorijas izmantošanas un apbūves noteikumi”</w:t>
      </w:r>
      <w:r>
        <w:rPr>
          <w:lang w:val="lv-LV"/>
        </w:rPr>
        <w:t>, 6.33. nodaļa, 4. tabula.</w:t>
      </w:r>
    </w:p>
  </w:footnote>
  <w:footnote w:id="17">
    <w:p w14:paraId="763CFDB3" w14:textId="31F3F738" w:rsidR="002E0AB0" w:rsidRPr="002E0AB0" w:rsidRDefault="002E0AB0" w:rsidP="00DB7D97">
      <w:pPr>
        <w:pStyle w:val="Vresteksts"/>
        <w:ind w:firstLine="0"/>
        <w:rPr>
          <w:lang w:val="lv-LV"/>
        </w:rPr>
      </w:pPr>
      <w:r>
        <w:rPr>
          <w:rStyle w:val="Vresatsauce"/>
        </w:rPr>
        <w:footnoteRef/>
      </w:r>
      <w:r w:rsidRPr="00266717">
        <w:rPr>
          <w:lang w:val="lv-LV"/>
        </w:rPr>
        <w:t xml:space="preserve"> </w:t>
      </w:r>
      <w:r w:rsidR="004C5143">
        <w:fldChar w:fldCharType="begin"/>
      </w:r>
      <w:r w:rsidR="004C5143" w:rsidRPr="00266717">
        <w:rPr>
          <w:lang w:val="lv-LV"/>
        </w:rPr>
        <w:instrText>HYPERLINK "https://www.preili.lv/lv/jaunums/pazinojums-par-preilu-novada-teritorijas-planojuma-10-redakcijas-un-vides-parskata-projekta-nodosanu-publiskai-apspriesanai-un-instituciju-atzinumu-sanemsanai"</w:instrText>
      </w:r>
      <w:r w:rsidR="004C5143">
        <w:fldChar w:fldCharType="separate"/>
      </w:r>
      <w:r w:rsidR="004C5143" w:rsidRPr="00266717">
        <w:rPr>
          <w:rStyle w:val="Hipersaite"/>
          <w:lang w:val="lv-LV"/>
        </w:rPr>
        <w:t>https://www.preili.lv/lv/jaunums/pazinojums-par-preilu-novada-teritorijas-planojuma-10-redakcijas-un-vides-parskata-projekta-nodosanu-publiskai-apspriesanai-un-instituciju-atzinumu-sanemsanai</w:t>
      </w:r>
      <w:r w:rsidR="004C5143">
        <w:fldChar w:fldCharType="end"/>
      </w:r>
      <w:r w:rsidR="004C5143" w:rsidRPr="00266717">
        <w:rPr>
          <w:lang w:val="lv-LV"/>
        </w:rPr>
        <w:t>, aplūkots 06.01.2025.</w:t>
      </w:r>
    </w:p>
  </w:footnote>
  <w:footnote w:id="18">
    <w:p w14:paraId="2F6AF4E1" w14:textId="08836FA2" w:rsidR="00A81F92" w:rsidRPr="00A81F92" w:rsidRDefault="00A81F92" w:rsidP="00A81F92">
      <w:pPr>
        <w:pStyle w:val="Vresteksts"/>
        <w:ind w:firstLine="0"/>
        <w:rPr>
          <w:lang w:val="lv-LV"/>
        </w:rPr>
      </w:pPr>
      <w:r>
        <w:rPr>
          <w:rStyle w:val="Vresatsauce"/>
        </w:rPr>
        <w:footnoteRef/>
      </w:r>
      <w:r w:rsidRPr="00266717">
        <w:rPr>
          <w:lang w:val="pt-BR"/>
        </w:rPr>
        <w:t xml:space="preserve"> </w:t>
      </w:r>
      <w:r w:rsidRPr="00266717">
        <w:rPr>
          <w:lang w:val="pt-BR"/>
        </w:rPr>
        <w:t>Teritorijas plānojuma dokumenti pieejami šeit:</w:t>
      </w:r>
      <w:r w:rsidR="004C1101" w:rsidRPr="00266717">
        <w:rPr>
          <w:lang w:val="pt-BR"/>
        </w:rPr>
        <w:t xml:space="preserve"> </w:t>
      </w:r>
      <w:r w:rsidRPr="00266717">
        <w:rPr>
          <w:lang w:val="pt-BR"/>
        </w:rPr>
        <w:t>https://geolatvija.lv/geo/tapis#document_31407</w:t>
      </w:r>
    </w:p>
  </w:footnote>
  <w:footnote w:id="19">
    <w:p w14:paraId="0395801F" w14:textId="56650B2F" w:rsidR="002663E6" w:rsidRPr="002663E6" w:rsidRDefault="002663E6" w:rsidP="002663E6">
      <w:pPr>
        <w:pStyle w:val="Vresteksts"/>
        <w:ind w:firstLine="0"/>
        <w:rPr>
          <w:lang w:val="lv-LV"/>
        </w:rPr>
      </w:pPr>
      <w:r>
        <w:rPr>
          <w:rStyle w:val="Vresatsauce"/>
        </w:rPr>
        <w:footnoteRef/>
      </w:r>
      <w:r w:rsidRPr="00266717">
        <w:rPr>
          <w:lang w:val="lv-LV"/>
        </w:rPr>
        <w:t xml:space="preserve"> </w:t>
      </w:r>
      <w:r w:rsidRPr="00266717">
        <w:rPr>
          <w:lang w:val="lv-LV"/>
        </w:rPr>
        <w:t>https://www.vestnesis.lv/op/2025/128.13</w:t>
      </w:r>
    </w:p>
  </w:footnote>
  <w:footnote w:id="20">
    <w:p w14:paraId="0F773DF4" w14:textId="3E85BDCC" w:rsidR="00101D51" w:rsidRPr="00101D51" w:rsidRDefault="00101D51">
      <w:pPr>
        <w:pStyle w:val="Vresteksts"/>
        <w:rPr>
          <w:lang w:val="lv-LV"/>
        </w:rPr>
      </w:pPr>
      <w:r>
        <w:rPr>
          <w:rStyle w:val="Vresatsauce"/>
        </w:rPr>
        <w:footnoteRef/>
      </w:r>
      <w:r w:rsidRPr="00266717">
        <w:rPr>
          <w:lang w:val="pt-BR"/>
        </w:rPr>
        <w:t xml:space="preserve"> </w:t>
      </w:r>
      <w:r>
        <w:fldChar w:fldCharType="begin"/>
      </w:r>
      <w:r w:rsidRPr="00266717">
        <w:rPr>
          <w:lang w:val="pt-BR"/>
        </w:rPr>
        <w:instrText>HYPERLINK "https://www.esilideris.lv/skola/aglonas-vidusskola"</w:instrText>
      </w:r>
      <w:r>
        <w:fldChar w:fldCharType="separate"/>
      </w:r>
      <w:r w:rsidRPr="00101D51">
        <w:rPr>
          <w:rStyle w:val="Hipersaite"/>
          <w:lang w:val="lv-LV"/>
        </w:rPr>
        <w:t>Aglonas vidusskola - LUMA mācību centrs</w:t>
      </w:r>
      <w:r>
        <w:fldChar w:fldCharType="end"/>
      </w:r>
      <w:r w:rsidRPr="00266717">
        <w:rPr>
          <w:lang w:val="pt-BR"/>
        </w:rPr>
        <w:t>, aplūkots 02.01.202</w:t>
      </w:r>
      <w:r w:rsidR="009664A4" w:rsidRPr="00266717">
        <w:rPr>
          <w:lang w:val="pt-BR"/>
        </w:rPr>
        <w:t>5.</w:t>
      </w:r>
    </w:p>
  </w:footnote>
  <w:footnote w:id="21">
    <w:p w14:paraId="467A6DB6" w14:textId="155B97EA" w:rsidR="00A62467" w:rsidRPr="00A62467" w:rsidRDefault="00A62467">
      <w:pPr>
        <w:pStyle w:val="Vresteksts"/>
        <w:rPr>
          <w:lang w:val="lv-LV"/>
        </w:rPr>
      </w:pPr>
      <w:r>
        <w:rPr>
          <w:rStyle w:val="Vresatsauce"/>
        </w:rPr>
        <w:footnoteRef/>
      </w:r>
      <w:r>
        <w:t xml:space="preserve"> </w:t>
      </w:r>
      <w:hyperlink r:id="rId3" w:history="1">
        <w:r w:rsidRPr="00A62467">
          <w:rPr>
            <w:rStyle w:val="Hipersaite"/>
            <w:lang w:val="lv-LV"/>
          </w:rPr>
          <w:t xml:space="preserve">Aglona </w:t>
        </w:r>
        <w:proofErr w:type="spellStart"/>
        <w:r w:rsidRPr="00A62467">
          <w:rPr>
            <w:rStyle w:val="Hipersaite"/>
            <w:lang w:val="lv-LV"/>
          </w:rPr>
          <w:t>Basilica</w:t>
        </w:r>
        <w:proofErr w:type="spellEnd"/>
        <w:r w:rsidRPr="00A62467">
          <w:rPr>
            <w:rStyle w:val="Hipersaite"/>
            <w:lang w:val="lv-LV"/>
          </w:rPr>
          <w:t xml:space="preserve"> </w:t>
        </w:r>
        <w:proofErr w:type="spellStart"/>
        <w:r w:rsidRPr="00A62467">
          <w:rPr>
            <w:rStyle w:val="Hipersaite"/>
            <w:lang w:val="lv-LV"/>
          </w:rPr>
          <w:t>of</w:t>
        </w:r>
        <w:proofErr w:type="spellEnd"/>
        <w:r w:rsidRPr="00A62467">
          <w:rPr>
            <w:rStyle w:val="Hipersaite"/>
            <w:lang w:val="lv-LV"/>
          </w:rPr>
          <w:t xml:space="preserve"> </w:t>
        </w:r>
        <w:proofErr w:type="spellStart"/>
        <w:r w:rsidRPr="00A62467">
          <w:rPr>
            <w:rStyle w:val="Hipersaite"/>
            <w:lang w:val="lv-LV"/>
          </w:rPr>
          <w:t>the</w:t>
        </w:r>
        <w:proofErr w:type="spellEnd"/>
        <w:r w:rsidRPr="00A62467">
          <w:rPr>
            <w:rStyle w:val="Hipersaite"/>
            <w:lang w:val="lv-LV"/>
          </w:rPr>
          <w:t xml:space="preserve"> </w:t>
        </w:r>
        <w:proofErr w:type="spellStart"/>
        <w:r w:rsidRPr="00A62467">
          <w:rPr>
            <w:rStyle w:val="Hipersaite"/>
            <w:lang w:val="lv-LV"/>
          </w:rPr>
          <w:t>Assumption</w:t>
        </w:r>
        <w:proofErr w:type="spellEnd"/>
        <w:r w:rsidRPr="00A62467">
          <w:rPr>
            <w:rStyle w:val="Hipersaite"/>
            <w:lang w:val="lv-LV"/>
          </w:rPr>
          <w:t xml:space="preserve"> in Latvia - Pilgrim-info.com</w:t>
        </w:r>
      </w:hyperlink>
      <w:r>
        <w:t xml:space="preserve">, </w:t>
      </w:r>
      <w:proofErr w:type="spellStart"/>
      <w:r>
        <w:t>aplūkots</w:t>
      </w:r>
      <w:proofErr w:type="spellEnd"/>
      <w:r>
        <w:t xml:space="preserve"> 04.01.2025.</w:t>
      </w:r>
    </w:p>
  </w:footnote>
  <w:footnote w:id="22">
    <w:p w14:paraId="010AC928" w14:textId="19686B5F" w:rsidR="00B57F8D" w:rsidRPr="00B57F8D" w:rsidRDefault="00B57F8D">
      <w:pPr>
        <w:pStyle w:val="Vresteksts"/>
        <w:rPr>
          <w:lang w:val="lv-LV"/>
        </w:rPr>
      </w:pPr>
      <w:r>
        <w:rPr>
          <w:rStyle w:val="Vresatsauce"/>
        </w:rPr>
        <w:footnoteRef/>
      </w:r>
      <w:r w:rsidRPr="00266717">
        <w:rPr>
          <w:lang w:val="lv-LV"/>
        </w:rPr>
        <w:t xml:space="preserve"> </w:t>
      </w:r>
      <w:r>
        <w:fldChar w:fldCharType="begin"/>
      </w:r>
      <w:r w:rsidRPr="00266717">
        <w:rPr>
          <w:lang w:val="lv-LV"/>
        </w:rPr>
        <w:instrText>HYPERLINK "https://likumi.lv/ta/id/37388-par-starptautiskas-nozimes-svetvietu-aglona"</w:instrText>
      </w:r>
      <w:r>
        <w:fldChar w:fldCharType="separate"/>
      </w:r>
      <w:r w:rsidRPr="00B57F8D">
        <w:rPr>
          <w:rStyle w:val="Hipersaite"/>
          <w:lang w:val="lv-LV"/>
        </w:rPr>
        <w:t>Par starptautiskas nozīmes svētvietu Aglonā</w:t>
      </w:r>
      <w:r>
        <w:fldChar w:fldCharType="end"/>
      </w:r>
      <w:r w:rsidRPr="00266717">
        <w:rPr>
          <w:lang w:val="lv-LV"/>
        </w:rPr>
        <w:t>, aplūkots 04.01.2025.</w:t>
      </w:r>
    </w:p>
  </w:footnote>
  <w:footnote w:id="23">
    <w:p w14:paraId="08A20B30" w14:textId="6DD3CC12" w:rsidR="00615C4F" w:rsidRPr="00615C4F" w:rsidRDefault="00615C4F">
      <w:pPr>
        <w:pStyle w:val="Vresteksts"/>
        <w:rPr>
          <w:lang w:val="lv-LV"/>
        </w:rPr>
      </w:pPr>
      <w:r>
        <w:rPr>
          <w:rStyle w:val="Vresatsauce"/>
        </w:rPr>
        <w:footnoteRef/>
      </w:r>
      <w:r w:rsidRPr="00266717">
        <w:rPr>
          <w:lang w:val="pt-BR"/>
        </w:rPr>
        <w:t xml:space="preserve"> </w:t>
      </w:r>
      <w:r>
        <w:fldChar w:fldCharType="begin"/>
      </w:r>
      <w:r w:rsidRPr="00266717">
        <w:rPr>
          <w:lang w:val="pt-BR"/>
        </w:rPr>
        <w:instrText>HYPERLINK "http://www.aglona.travel/ko-apskatities/baznicas/aglonas-bazilika/"</w:instrText>
      </w:r>
      <w:r>
        <w:fldChar w:fldCharType="separate"/>
      </w:r>
      <w:r w:rsidRPr="00615C4F">
        <w:rPr>
          <w:rStyle w:val="Hipersaite"/>
          <w:lang w:val="lv-LV"/>
        </w:rPr>
        <w:t>Aglonas Bazilika | Aglonas oficiālais tūrisma portāls</w:t>
      </w:r>
      <w:r>
        <w:fldChar w:fldCharType="end"/>
      </w:r>
      <w:r w:rsidR="00F96790" w:rsidRPr="00266717">
        <w:rPr>
          <w:lang w:val="pt-BR"/>
        </w:rPr>
        <w:t>, aplūkots 04.01.2025.</w:t>
      </w:r>
    </w:p>
  </w:footnote>
  <w:footnote w:id="24">
    <w:p w14:paraId="559D7AA6" w14:textId="77777777" w:rsidR="005F235B" w:rsidRPr="00960F2E" w:rsidRDefault="005F235B" w:rsidP="005F235B">
      <w:pPr>
        <w:pStyle w:val="Vresteksts"/>
        <w:ind w:firstLine="0"/>
        <w:rPr>
          <w:lang w:val="lv-LV"/>
        </w:rPr>
      </w:pPr>
      <w:r>
        <w:rPr>
          <w:rStyle w:val="Vresatsauce"/>
        </w:rPr>
        <w:footnoteRef/>
      </w:r>
      <w:r w:rsidRPr="00266717">
        <w:rPr>
          <w:lang w:val="lv-LV"/>
        </w:rPr>
        <w:t xml:space="preserve"> </w:t>
      </w:r>
      <w:r w:rsidRPr="00960F2E">
        <w:rPr>
          <w:lang w:val="lv-LV"/>
        </w:rPr>
        <w:t>Kultūras ministrijas 1998. gada 29. oktobra rīkojum</w:t>
      </w:r>
      <w:r>
        <w:rPr>
          <w:lang w:val="lv-LV"/>
        </w:rPr>
        <w:t>s</w:t>
      </w:r>
      <w:r w:rsidRPr="00960F2E">
        <w:rPr>
          <w:lang w:val="lv-LV"/>
        </w:rPr>
        <w:t xml:space="preserve"> Nr. 128 "Par valsts aizsargājamo kultūras pieminekļu sarakstu"</w:t>
      </w:r>
      <w:r>
        <w:rPr>
          <w:lang w:val="lv-LV"/>
        </w:rPr>
        <w:t>, aplūkots 02.12.2024.</w:t>
      </w:r>
    </w:p>
  </w:footnote>
  <w:footnote w:id="25">
    <w:p w14:paraId="15771969" w14:textId="77777777" w:rsidR="005F235B" w:rsidRPr="0048484C" w:rsidRDefault="005F235B" w:rsidP="005F235B">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"https://www.vestnesis.lv/op/2022/252.3"</w:instrText>
      </w:r>
      <w:r>
        <w:fldChar w:fldCharType="separate"/>
      </w:r>
      <w:r w:rsidRPr="0048484C">
        <w:rPr>
          <w:rStyle w:val="Hipersaite"/>
          <w:lang w:val="lv-LV"/>
        </w:rPr>
        <w:t>Grozījumi Kultūras ministrijas 1998. gada 29.… - Latvijas Vēstnesis (vestnesis.lv)</w:t>
      </w:r>
      <w:r>
        <w:fldChar w:fldCharType="end"/>
      </w:r>
      <w:r>
        <w:rPr>
          <w:rStyle w:val="Hipersaite"/>
          <w:lang w:val="lv-LV"/>
        </w:rPr>
        <w:t xml:space="preserve">, </w:t>
      </w:r>
      <w:r>
        <w:rPr>
          <w:lang w:val="lv-LV"/>
        </w:rPr>
        <w:t>aplūkots 02.12.2024.</w:t>
      </w:r>
    </w:p>
  </w:footnote>
  <w:footnote w:id="26">
    <w:p w14:paraId="0D25D043" w14:textId="1274B421" w:rsidR="00E368A3" w:rsidRPr="00E368A3" w:rsidRDefault="00E368A3" w:rsidP="00CE12C3">
      <w:pPr>
        <w:pStyle w:val="Vresteksts"/>
        <w:ind w:firstLine="0"/>
        <w:rPr>
          <w:lang w:val="lv-LV"/>
        </w:rPr>
      </w:pPr>
      <w:r>
        <w:rPr>
          <w:rStyle w:val="Vresatsauce"/>
        </w:rPr>
        <w:footnoteRef/>
      </w:r>
      <w:r w:rsidRPr="00266717">
        <w:rPr>
          <w:lang w:val="lv-LV"/>
        </w:rPr>
        <w:t xml:space="preserve"> </w:t>
      </w:r>
      <w:r w:rsidR="0077630A">
        <w:fldChar w:fldCharType="begin"/>
      </w:r>
      <w:r w:rsidR="0077630A" w:rsidRPr="00266717">
        <w:rPr>
          <w:lang w:val="lv-LV"/>
        </w:rPr>
        <w:instrText>HYPERLINK "https://mantojums.lv/cultural-objects/1886"</w:instrText>
      </w:r>
      <w:r w:rsidR="0077630A">
        <w:fldChar w:fldCharType="separate"/>
      </w:r>
      <w:proofErr w:type="spellStart"/>
      <w:r w:rsidR="0077630A" w:rsidRPr="0077630A">
        <w:rPr>
          <w:rStyle w:val="Hipersaite"/>
          <w:lang w:val="lv-LV"/>
        </w:rPr>
        <w:t>Upursalas</w:t>
      </w:r>
      <w:proofErr w:type="spellEnd"/>
      <w:r w:rsidR="0077630A" w:rsidRPr="0077630A">
        <w:rPr>
          <w:rStyle w:val="Hipersaite"/>
          <w:lang w:val="lv-LV"/>
        </w:rPr>
        <w:t xml:space="preserve"> pilskalns (</w:t>
      </w:r>
      <w:proofErr w:type="spellStart"/>
      <w:r w:rsidR="0077630A" w:rsidRPr="0077630A">
        <w:rPr>
          <w:rStyle w:val="Hipersaite"/>
          <w:lang w:val="lv-LV"/>
        </w:rPr>
        <w:t>Upurkalns</w:t>
      </w:r>
      <w:proofErr w:type="spellEnd"/>
      <w:r w:rsidR="0077630A" w:rsidRPr="0077630A">
        <w:rPr>
          <w:rStyle w:val="Hipersaite"/>
          <w:lang w:val="lv-LV"/>
        </w:rPr>
        <w:t>) ar apmetni | Mantojums.lv</w:t>
      </w:r>
      <w:r w:rsidR="0077630A">
        <w:fldChar w:fldCharType="end"/>
      </w:r>
    </w:p>
  </w:footnote>
  <w:footnote w:id="27">
    <w:p w14:paraId="4A9BA670" w14:textId="77777777" w:rsidR="00985758" w:rsidRPr="00232148" w:rsidRDefault="00985758" w:rsidP="00CE417F">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"https://mantojums.lv/cultural-objects/1897"</w:instrText>
      </w:r>
      <w:r>
        <w:fldChar w:fldCharType="separate"/>
      </w:r>
      <w:r w:rsidRPr="00E94530">
        <w:rPr>
          <w:rStyle w:val="Hipersaite"/>
          <w:lang w:val="lv-LV"/>
        </w:rPr>
        <w:t xml:space="preserve">Ruskuļu Lielais </w:t>
      </w:r>
      <w:r w:rsidRPr="00266717">
        <w:rPr>
          <w:lang w:val="lv-LV"/>
        </w:rPr>
        <w:t>akmens</w:t>
      </w:r>
      <w:r w:rsidRPr="00E94530">
        <w:rPr>
          <w:rStyle w:val="Hipersaite"/>
          <w:lang w:val="lv-LV"/>
        </w:rPr>
        <w:t xml:space="preserve"> - kulta vieta | Mantojums.lv</w:t>
      </w:r>
      <w:r>
        <w:fldChar w:fldCharType="end"/>
      </w:r>
    </w:p>
  </w:footnote>
  <w:footnote w:id="28">
    <w:p w14:paraId="30646A40" w14:textId="5A9B0664" w:rsidR="00E815C5" w:rsidRPr="00E815C5" w:rsidRDefault="00E815C5" w:rsidP="00CE417F">
      <w:pPr>
        <w:pStyle w:val="Vresteksts"/>
        <w:ind w:firstLine="0"/>
        <w:rPr>
          <w:lang w:val="lv-LV"/>
        </w:rPr>
      </w:pPr>
      <w:r>
        <w:rPr>
          <w:rStyle w:val="Vresatsauce"/>
        </w:rPr>
        <w:footnoteRef/>
      </w:r>
      <w:r w:rsidRPr="00266717">
        <w:rPr>
          <w:lang w:val="lv-LV"/>
        </w:rPr>
        <w:t xml:space="preserve"> </w:t>
      </w:r>
      <w:r w:rsidR="00C6541D">
        <w:fldChar w:fldCharType="begin"/>
      </w:r>
      <w:r w:rsidR="00C6541D" w:rsidRPr="00266717">
        <w:rPr>
          <w:lang w:val="lv-LV"/>
        </w:rPr>
        <w:instrText>HYPERLINK "https://mantojums.lv/cultural-objects/1897"</w:instrText>
      </w:r>
      <w:r w:rsidR="00C6541D">
        <w:fldChar w:fldCharType="separate"/>
      </w:r>
      <w:r w:rsidR="00C6541D" w:rsidRPr="00E94530">
        <w:rPr>
          <w:rStyle w:val="Hipersaite"/>
          <w:lang w:val="lv-LV"/>
        </w:rPr>
        <w:t xml:space="preserve">Ruskuļu Lielais </w:t>
      </w:r>
      <w:r w:rsidR="00C6541D" w:rsidRPr="00266717">
        <w:rPr>
          <w:lang w:val="lv-LV"/>
        </w:rPr>
        <w:t>akmens</w:t>
      </w:r>
      <w:r w:rsidR="00C6541D" w:rsidRPr="00E94530">
        <w:rPr>
          <w:rStyle w:val="Hipersaite"/>
          <w:lang w:val="lv-LV"/>
        </w:rPr>
        <w:t xml:space="preserve"> - kulta vieta | Mantojums.lv</w:t>
      </w:r>
      <w:r w:rsidR="00C6541D">
        <w:fldChar w:fldCharType="end"/>
      </w:r>
      <w:r w:rsidR="00C6541D" w:rsidRPr="00266717">
        <w:rPr>
          <w:lang w:val="lv-LV"/>
        </w:rPr>
        <w:t xml:space="preserve">, </w:t>
      </w:r>
      <w:r w:rsidR="0070522F" w:rsidRPr="00266717">
        <w:rPr>
          <w:lang w:val="lv-LV"/>
        </w:rPr>
        <w:t>sadaļā “Režīmi un ĢEO”</w:t>
      </w:r>
    </w:p>
  </w:footnote>
  <w:footnote w:id="29">
    <w:p w14:paraId="694AE089" w14:textId="18D06DEC" w:rsidR="00846B19" w:rsidRPr="00846B19" w:rsidRDefault="00846B19" w:rsidP="00CE417F">
      <w:pPr>
        <w:pStyle w:val="Vresteksts"/>
        <w:ind w:firstLine="0"/>
        <w:rPr>
          <w:lang w:val="lv-LV"/>
        </w:rPr>
      </w:pPr>
      <w:r>
        <w:rPr>
          <w:rStyle w:val="Vresatsauce"/>
        </w:rPr>
        <w:footnoteRef/>
      </w:r>
      <w:r w:rsidRPr="00266717">
        <w:rPr>
          <w:lang w:val="lv-LV"/>
        </w:rPr>
        <w:t xml:space="preserve"> </w:t>
      </w:r>
      <w:r w:rsidR="00970685">
        <w:fldChar w:fldCharType="begin"/>
      </w:r>
      <w:r w:rsidR="00970685" w:rsidRPr="00266717">
        <w:rPr>
          <w:lang w:val="lv-LV"/>
        </w:rPr>
        <w:instrText>HYPERLINK "https://likumi.lv/doc.php?id=193117"</w:instrText>
      </w:r>
      <w:r w:rsidR="00970685">
        <w:fldChar w:fldCharType="separate"/>
      </w:r>
      <w:r w:rsidR="00970685" w:rsidRPr="00970685">
        <w:rPr>
          <w:rStyle w:val="Hipersaite"/>
          <w:lang w:val="lv-LV"/>
        </w:rPr>
        <w:t>Dabas aizsardzības pārvaldes nolikums</w:t>
      </w:r>
      <w:r w:rsidR="00970685">
        <w:fldChar w:fldCharType="end"/>
      </w:r>
    </w:p>
  </w:footnote>
  <w:footnote w:id="30">
    <w:p w14:paraId="4B84757E" w14:textId="60A35707" w:rsidR="00970685" w:rsidRPr="00970685" w:rsidRDefault="00970685" w:rsidP="00CE417F">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"https://likumi.lv/ta/id/336956-pasvaldibu-likums"</w:instrText>
      </w:r>
      <w:r>
        <w:fldChar w:fldCharType="separate"/>
      </w:r>
      <w:r w:rsidRPr="00970685">
        <w:rPr>
          <w:rStyle w:val="Hipersaite"/>
          <w:lang w:val="lv-LV"/>
        </w:rPr>
        <w:t>Pašvaldību likums</w:t>
      </w:r>
      <w:r>
        <w:fldChar w:fldCharType="end"/>
      </w:r>
    </w:p>
  </w:footnote>
  <w:footnote w:id="31">
    <w:p w14:paraId="12F7580C" w14:textId="77777777" w:rsidR="00045411" w:rsidRPr="00F610FA" w:rsidRDefault="00045411" w:rsidP="00CE417F">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"https://www.vmd.gov.lv/lv/par-mums"</w:instrText>
      </w:r>
      <w:r>
        <w:fldChar w:fldCharType="separate"/>
      </w:r>
      <w:r w:rsidRPr="00F610FA">
        <w:rPr>
          <w:rStyle w:val="Hipersaite"/>
          <w:lang w:val="lv-LV"/>
        </w:rPr>
        <w:t>Par mums | Valsts meža dienests</w:t>
      </w:r>
      <w:r>
        <w:fldChar w:fldCharType="end"/>
      </w:r>
    </w:p>
  </w:footnote>
  <w:footnote w:id="32">
    <w:p w14:paraId="7BEB1871" w14:textId="505682C6" w:rsidR="00867A94" w:rsidRPr="00867A94" w:rsidRDefault="00867A94" w:rsidP="00CE417F">
      <w:pPr>
        <w:pStyle w:val="Vresteksts"/>
        <w:ind w:firstLine="0"/>
        <w:rPr>
          <w:lang w:val="lv-LV"/>
        </w:rPr>
      </w:pPr>
      <w:r>
        <w:rPr>
          <w:rStyle w:val="Vresatsauce"/>
        </w:rPr>
        <w:footnoteRef/>
      </w:r>
      <w:r w:rsidRPr="00266717">
        <w:rPr>
          <w:lang w:val="lv-LV"/>
        </w:rPr>
        <w:t xml:space="preserve"> </w:t>
      </w:r>
      <w:r w:rsidR="00411A95">
        <w:fldChar w:fldCharType="begin"/>
      </w:r>
      <w:r w:rsidR="00411A95" w:rsidRPr="00266717">
        <w:rPr>
          <w:lang w:val="lv-LV"/>
        </w:rPr>
        <w:instrText>HYPERLINK "https://likumi.lv/doc.php?id=14594"</w:instrText>
      </w:r>
      <w:r w:rsidR="00411A95">
        <w:fldChar w:fldCharType="separate"/>
      </w:r>
      <w:r w:rsidR="00411A95" w:rsidRPr="00411A95">
        <w:rPr>
          <w:rStyle w:val="Hipersaite"/>
          <w:lang w:val="lv-LV"/>
        </w:rPr>
        <w:t>Valsts meža dienesta likums</w:t>
      </w:r>
      <w:r w:rsidR="00411A95">
        <w:fldChar w:fldCharType="end"/>
      </w:r>
    </w:p>
  </w:footnote>
  <w:footnote w:id="33">
    <w:p w14:paraId="6282118E" w14:textId="6F76DA43" w:rsidR="00F0687E" w:rsidRPr="00F0687E" w:rsidRDefault="00F0687E" w:rsidP="00CE417F">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"https://www.vvd.gov.lv/lv/filiale/latgales-regionala-vides-parvalde"</w:instrText>
      </w:r>
      <w:r>
        <w:fldChar w:fldCharType="separate"/>
      </w:r>
      <w:r w:rsidRPr="00F0687E">
        <w:rPr>
          <w:rStyle w:val="Hipersaite"/>
          <w:lang w:val="lv-LV"/>
        </w:rPr>
        <w:t>Latgales reģionālā vides pārvalde | Valsts vides dienests</w:t>
      </w:r>
      <w:r>
        <w:fldChar w:fldCharType="end"/>
      </w:r>
    </w:p>
  </w:footnote>
  <w:footnote w:id="34">
    <w:p w14:paraId="7900BD37" w14:textId="676B180E" w:rsidR="00A705B5" w:rsidRPr="00A705B5" w:rsidRDefault="00A705B5" w:rsidP="00CE417F">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"https://likumi.lv/doc.php?id=97132"</w:instrText>
      </w:r>
      <w:r>
        <w:fldChar w:fldCharType="separate"/>
      </w:r>
      <w:r w:rsidRPr="00A705B5">
        <w:rPr>
          <w:rStyle w:val="Hipersaite"/>
          <w:lang w:val="lv-LV"/>
        </w:rPr>
        <w:t>Valsts vides dienesta nolikums</w:t>
      </w:r>
      <w:r>
        <w:fldChar w:fldCharType="end"/>
      </w:r>
    </w:p>
  </w:footnote>
  <w:footnote w:id="35">
    <w:p w14:paraId="324801B2" w14:textId="0F8B7C47" w:rsidR="00F33988" w:rsidRPr="00F33988" w:rsidRDefault="00F33988" w:rsidP="00CE417F">
      <w:pPr>
        <w:pStyle w:val="Vresteksts"/>
        <w:ind w:firstLine="0"/>
        <w:rPr>
          <w:lang w:val="lv-LV"/>
        </w:rPr>
      </w:pPr>
      <w:r>
        <w:rPr>
          <w:rStyle w:val="Vresatsauce"/>
        </w:rPr>
        <w:footnoteRef/>
      </w:r>
      <w:r w:rsidRPr="00266717">
        <w:rPr>
          <w:lang w:val="lv-LV"/>
        </w:rPr>
        <w:t xml:space="preserve"> </w:t>
      </w:r>
      <w:r w:rsidR="00EC3447">
        <w:fldChar w:fldCharType="begin"/>
      </w:r>
      <w:r w:rsidR="00EC3447" w:rsidRPr="00266717">
        <w:rPr>
          <w:lang w:val="lv-LV"/>
        </w:rPr>
        <w:instrText>HYPERLINK "https://likumi.lv/ta/id/361285-lauku-atbalsta-dienesta-nolikums"</w:instrText>
      </w:r>
      <w:r w:rsidR="00EC3447">
        <w:fldChar w:fldCharType="separate"/>
      </w:r>
      <w:r w:rsidR="00EC3447" w:rsidRPr="00266717">
        <w:rPr>
          <w:rStyle w:val="Hipersaite"/>
          <w:lang w:val="lv-LV"/>
        </w:rPr>
        <w:t>https://likumi.lv/ta/id/361285-lauku-atbalsta-dienesta-nolikums</w:t>
      </w:r>
      <w:r w:rsidR="00EC3447">
        <w:fldChar w:fldCharType="end"/>
      </w:r>
      <w:r w:rsidR="00EC3447" w:rsidRPr="00266717">
        <w:rPr>
          <w:lang w:val="lv-LV"/>
        </w:rPr>
        <w:t xml:space="preserve"> </w:t>
      </w:r>
    </w:p>
  </w:footnote>
  <w:footnote w:id="36">
    <w:p w14:paraId="367454B3" w14:textId="6F70A307" w:rsidR="00E94270" w:rsidRPr="00E94270" w:rsidRDefault="00E94270" w:rsidP="00CE417F">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"https://www.lad.gov.lv/lv/strukturvieniba/dienvidlatgales-regionala-lauksaimniecibas-parvalde"</w:instrText>
      </w:r>
      <w:r>
        <w:fldChar w:fldCharType="separate"/>
      </w:r>
      <w:r w:rsidRPr="00E94270">
        <w:rPr>
          <w:rStyle w:val="Hipersaite"/>
          <w:lang w:val="lv-LV"/>
        </w:rPr>
        <w:t>Dienvidlatgales reģionālā lauksaimniecības pārvalde | Lauku atbalsta dienests</w:t>
      </w:r>
      <w:r>
        <w:fldChar w:fldCharType="end"/>
      </w:r>
    </w:p>
  </w:footnote>
  <w:footnote w:id="37">
    <w:p w14:paraId="2D2BA115" w14:textId="0DDC56C2" w:rsidR="00285790" w:rsidRPr="00285790" w:rsidRDefault="00285790" w:rsidP="00CE417F">
      <w:pPr>
        <w:pStyle w:val="Vresteksts"/>
        <w:ind w:firstLine="0"/>
        <w:rPr>
          <w:lang w:val="lv-LV"/>
        </w:rPr>
      </w:pPr>
      <w:r>
        <w:rPr>
          <w:rStyle w:val="Vresatsauce"/>
        </w:rPr>
        <w:footnoteRef/>
      </w:r>
      <w:r>
        <w:t xml:space="preserve"> </w:t>
      </w:r>
      <w:hyperlink r:id="rId4" w:history="1">
        <w:r w:rsidRPr="00285790">
          <w:rPr>
            <w:rStyle w:val="Hipersaite"/>
            <w:lang w:val="lv-LV"/>
          </w:rPr>
          <w:t>Meža likums</w:t>
        </w:r>
      </w:hyperlink>
    </w:p>
  </w:footnote>
  <w:footnote w:id="38">
    <w:p w14:paraId="41C90AD0" w14:textId="49E85BED" w:rsidR="00B71C4E" w:rsidRPr="00B71C4E" w:rsidRDefault="00B71C4E" w:rsidP="00CE417F">
      <w:pPr>
        <w:pStyle w:val="Vresteksts"/>
        <w:ind w:firstLine="0"/>
        <w:rPr>
          <w:lang w:val="lv-LV"/>
        </w:rPr>
      </w:pPr>
      <w:r>
        <w:rPr>
          <w:rStyle w:val="Vresatsauce"/>
        </w:rPr>
        <w:footnoteRef/>
      </w:r>
      <w:r>
        <w:t xml:space="preserve"> </w:t>
      </w:r>
      <w:hyperlink r:id="rId5" w:history="1">
        <w:r w:rsidR="00EC3447" w:rsidRPr="00262CDF">
          <w:rPr>
            <w:rStyle w:val="Hipersaite"/>
          </w:rPr>
          <w:t>https://www.lvm.lv/par-mums/kontakti</w:t>
        </w:r>
      </w:hyperlink>
      <w:r w:rsidR="00EC3447">
        <w:t xml:space="preserve"> </w:t>
      </w:r>
    </w:p>
  </w:footnote>
  <w:footnote w:id="39">
    <w:p w14:paraId="7AB4D591" w14:textId="1E43D214" w:rsidR="008C28EF" w:rsidRPr="008C28EF" w:rsidRDefault="008C28EF" w:rsidP="00CE417F">
      <w:pPr>
        <w:pStyle w:val="Vresteksts"/>
        <w:ind w:firstLine="0"/>
        <w:rPr>
          <w:lang w:val="lv-LV"/>
        </w:rPr>
      </w:pPr>
      <w:r>
        <w:rPr>
          <w:rStyle w:val="Vresatsauce"/>
        </w:rPr>
        <w:footnoteRef/>
      </w:r>
      <w:r w:rsidRPr="00266717">
        <w:rPr>
          <w:lang w:val="pt-BR"/>
        </w:rPr>
        <w:t xml:space="preserve"> </w:t>
      </w:r>
      <w:r>
        <w:fldChar w:fldCharType="begin"/>
      </w:r>
      <w:r w:rsidRPr="00266717">
        <w:rPr>
          <w:lang w:val="pt-BR"/>
        </w:rPr>
        <w:instrText>HYPERLINK "https://www.vestnesis.lv/op/2022/172.3"</w:instrText>
      </w:r>
      <w:r>
        <w:fldChar w:fldCharType="separate"/>
      </w:r>
      <w:r w:rsidRPr="008C28EF">
        <w:rPr>
          <w:rStyle w:val="Hipersaite"/>
          <w:lang w:val="lv-LV"/>
        </w:rPr>
        <w:t>Par Vides politikas pamatnostādnēm 2021.–2027.… - Latvijas Vēstnesis</w:t>
      </w:r>
      <w:r>
        <w:fldChar w:fldCharType="end"/>
      </w:r>
    </w:p>
  </w:footnote>
  <w:footnote w:id="40">
    <w:p w14:paraId="3EBCF39F" w14:textId="0A429B69" w:rsidR="00B763CA" w:rsidRPr="00B763CA" w:rsidRDefault="00B763CA" w:rsidP="00CE417F">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"https://likumi.lv/doc.php?id=147917"</w:instrText>
      </w:r>
      <w:r>
        <w:fldChar w:fldCharType="separate"/>
      </w:r>
      <w:r w:rsidRPr="00B763CA">
        <w:rPr>
          <w:rStyle w:val="Hipersaite"/>
          <w:lang w:val="lv-LV"/>
        </w:rPr>
        <w:t>Vides aizsardzības likums</w:t>
      </w:r>
      <w:r>
        <w:fldChar w:fldCharType="end"/>
      </w:r>
    </w:p>
  </w:footnote>
  <w:footnote w:id="41">
    <w:p w14:paraId="7172733E" w14:textId="77F3200B" w:rsidR="00260E43" w:rsidRPr="00260E43" w:rsidRDefault="00260E43" w:rsidP="00CE417F">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"https://likumi.lv/doc.php?id=157197"</w:instrText>
      </w:r>
      <w:r>
        <w:fldChar w:fldCharType="separate"/>
      </w:r>
      <w:r w:rsidRPr="00260E43">
        <w:rPr>
          <w:rStyle w:val="Hipersaite"/>
          <w:lang w:val="lv-LV"/>
        </w:rPr>
        <w:t>Noteikumi par preventīvajiem un sanācijas pasākumiem un kārtību, kādā novērtējams kaitējums videi un aprēķināmas preventīvo, neatliekamo un sanācijas pasākumu izmaksas</w:t>
      </w:r>
      <w:r>
        <w:fldChar w:fldCharType="end"/>
      </w:r>
    </w:p>
  </w:footnote>
  <w:footnote w:id="42">
    <w:p w14:paraId="35D6CF46" w14:textId="3F5DF77F" w:rsidR="00151950" w:rsidRPr="00151950" w:rsidRDefault="00151950" w:rsidP="00CE417F">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"https://likumi.lv/ta/id/155223-noteikumi-par-kriterijiem-kurus-izmanto-novertejot-ipasi-aizsargajamam-sugam-vai-ipasi-aizsargajamiem-biotopiem-nodarita" \l ":~:text=Izdoti%20saska%C5%86%C4%81%20ar%20Vides%20aizsardz%C4%ABbas%20likuma%2024.panta%20otro,ietekmes%20b%C5%ABtiskumu%20sal%C4%ABdzin%C4%81jum%C4%81%20ar%20pamatst%C4%81vokli%20%28turpm%C4%81k%20-%20krit%C4%93riji%29."</w:instrText>
      </w:r>
      <w:r>
        <w:fldChar w:fldCharType="separate"/>
      </w:r>
      <w:r w:rsidRPr="00151950">
        <w:rPr>
          <w:rStyle w:val="Hipersaite"/>
          <w:lang w:val="lv-LV"/>
        </w:rPr>
        <w:t>Noteikumi par kritērijiem, kurus izmanto, novērtējot īpaši aizsargājamām sugām vai īpaši aizsargājamiem biotopiem nodarītā kaitējuma ietekmes būtiskumu</w:t>
      </w:r>
      <w:r>
        <w:fldChar w:fldCharType="end"/>
      </w:r>
    </w:p>
  </w:footnote>
  <w:footnote w:id="43">
    <w:p w14:paraId="0546FCEA" w14:textId="24674C30" w:rsidR="00FC029E" w:rsidRPr="00FC029E" w:rsidRDefault="00FC029E" w:rsidP="00CE417F">
      <w:pPr>
        <w:pStyle w:val="Vresteksts"/>
        <w:ind w:firstLine="0"/>
        <w:rPr>
          <w:lang w:val="lv-LV"/>
        </w:rPr>
      </w:pPr>
      <w:r>
        <w:rPr>
          <w:rStyle w:val="Vresatsauce"/>
        </w:rPr>
        <w:footnoteRef/>
      </w:r>
      <w:r w:rsidRPr="00266717">
        <w:rPr>
          <w:lang w:val="pt-BR"/>
        </w:rPr>
        <w:t xml:space="preserve"> </w:t>
      </w:r>
      <w:r>
        <w:fldChar w:fldCharType="begin"/>
      </w:r>
      <w:r w:rsidRPr="00266717">
        <w:rPr>
          <w:lang w:val="pt-BR"/>
        </w:rPr>
        <w:instrText>HYPERLINK "https://likumi.lv/doc.php?id=59994"</w:instrText>
      </w:r>
      <w:r>
        <w:fldChar w:fldCharType="separate"/>
      </w:r>
      <w:r w:rsidRPr="00FC029E">
        <w:rPr>
          <w:rStyle w:val="Hipersaite"/>
          <w:lang w:val="lv-LV"/>
        </w:rPr>
        <w:t>Par īpaši aizsargājamām dabas teritorijām</w:t>
      </w:r>
      <w:r>
        <w:fldChar w:fldCharType="end"/>
      </w:r>
    </w:p>
  </w:footnote>
  <w:footnote w:id="44">
    <w:p w14:paraId="2A52618F" w14:textId="2B1D8CA2" w:rsidR="00B10B6D" w:rsidRPr="00B10B6D" w:rsidRDefault="00B10B6D" w:rsidP="00CE417F">
      <w:pPr>
        <w:pStyle w:val="Vresteksts"/>
        <w:ind w:firstLine="0"/>
        <w:rPr>
          <w:lang w:val="lv-LV"/>
        </w:rPr>
      </w:pPr>
      <w:r>
        <w:rPr>
          <w:rStyle w:val="Vresatsauce"/>
        </w:rPr>
        <w:footnoteRef/>
      </w:r>
      <w:r w:rsidRPr="00266717">
        <w:rPr>
          <w:lang w:val="pt-BR"/>
        </w:rPr>
        <w:t xml:space="preserve"> </w:t>
      </w:r>
      <w:r>
        <w:fldChar w:fldCharType="begin"/>
      </w:r>
      <w:r w:rsidRPr="00266717">
        <w:rPr>
          <w:lang w:val="pt-BR"/>
        </w:rPr>
        <w:instrText>HYPERLINK "https://likumi.lv/doc.php?id=22697"</w:instrText>
      </w:r>
      <w:r>
        <w:fldChar w:fldCharType="separate"/>
      </w:r>
      <w:r w:rsidRPr="00B10B6D">
        <w:rPr>
          <w:rStyle w:val="Hipersaite"/>
          <w:lang w:val="lv-LV"/>
        </w:rPr>
        <w:t>Noteikumi par dabas parkiem</w:t>
      </w:r>
      <w:r>
        <w:fldChar w:fldCharType="end"/>
      </w:r>
    </w:p>
  </w:footnote>
  <w:footnote w:id="45">
    <w:p w14:paraId="3192C42B" w14:textId="3160C915" w:rsidR="000A6DD5" w:rsidRPr="000A6DD5" w:rsidRDefault="000A6DD5" w:rsidP="00CE417F">
      <w:pPr>
        <w:pStyle w:val="Vresteksts"/>
        <w:ind w:firstLine="0"/>
        <w:rPr>
          <w:lang w:val="lv-LV"/>
        </w:rPr>
      </w:pPr>
      <w:r>
        <w:rPr>
          <w:rStyle w:val="Vresatsauce"/>
        </w:rPr>
        <w:footnoteRef/>
      </w:r>
      <w:r w:rsidRPr="00266717">
        <w:rPr>
          <w:lang w:val="pt-BR"/>
        </w:rPr>
        <w:t xml:space="preserve"> </w:t>
      </w:r>
      <w:r>
        <w:fldChar w:fldCharType="begin"/>
      </w:r>
      <w:r w:rsidRPr="00266717">
        <w:rPr>
          <w:lang w:val="pt-BR"/>
        </w:rPr>
        <w:instrText>HYPERLINK "https://likumi.lv/ta/id/84907-dabas-parka-cirisu-ezers-individualie-aizsardzibas-un-izmantosanas-noteikumi"</w:instrText>
      </w:r>
      <w:r>
        <w:fldChar w:fldCharType="separate"/>
      </w:r>
      <w:r w:rsidRPr="000A6DD5">
        <w:rPr>
          <w:rStyle w:val="Hipersaite"/>
          <w:lang w:val="lv-LV"/>
        </w:rPr>
        <w:t>Dabas parka “Cirīšu ezers” individuālie aizsardzības un izmantošanas noteikumi</w:t>
      </w:r>
      <w:r>
        <w:fldChar w:fldCharType="end"/>
      </w:r>
    </w:p>
  </w:footnote>
  <w:footnote w:id="46">
    <w:p w14:paraId="0809547D" w14:textId="0DFD7316" w:rsidR="00D642BF" w:rsidRPr="00D642BF" w:rsidRDefault="00D642BF" w:rsidP="00CE417F">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"https://likumi.lv/doc.php?id=164588"</w:instrText>
      </w:r>
      <w:r>
        <w:fldChar w:fldCharType="separate"/>
      </w:r>
      <w:r w:rsidRPr="00D642BF">
        <w:rPr>
          <w:rStyle w:val="Hipersaite"/>
          <w:lang w:val="lv-LV"/>
        </w:rPr>
        <w:t>Noteikumi par īpaši aizsargājamās dabas teritorijas dabas aizsardzības plāna saturu un izstrādes kārtību</w:t>
      </w:r>
      <w:r>
        <w:fldChar w:fldCharType="end"/>
      </w:r>
    </w:p>
  </w:footnote>
  <w:footnote w:id="47">
    <w:p w14:paraId="71643E41" w14:textId="12CAE8AC" w:rsidR="007C29D6" w:rsidRPr="007C29D6" w:rsidRDefault="007C29D6" w:rsidP="00CE417F">
      <w:pPr>
        <w:pStyle w:val="Vresteksts"/>
        <w:ind w:firstLine="0"/>
        <w:rPr>
          <w:lang w:val="lv-LV"/>
        </w:rPr>
      </w:pPr>
      <w:r>
        <w:rPr>
          <w:rStyle w:val="Vresatsauce"/>
        </w:rPr>
        <w:footnoteRef/>
      </w:r>
      <w:r w:rsidRPr="00266717">
        <w:rPr>
          <w:lang w:val="pt-BR"/>
        </w:rPr>
        <w:t xml:space="preserve"> </w:t>
      </w:r>
      <w:r>
        <w:fldChar w:fldCharType="begin"/>
      </w:r>
      <w:r w:rsidRPr="00266717">
        <w:rPr>
          <w:lang w:val="pt-BR"/>
        </w:rPr>
        <w:instrText>HYPERLINK "https://likumi.lv/ta/id/62640-eiropas-nozimes-aizsargajamo-dabas-teritoriju-inatura-2000i-izveidosanas-kriteriji-latvija"</w:instrText>
      </w:r>
      <w:r>
        <w:fldChar w:fldCharType="separate"/>
      </w:r>
      <w:r w:rsidRPr="007C29D6">
        <w:rPr>
          <w:rStyle w:val="Hipersaite"/>
          <w:lang w:val="lv-LV"/>
        </w:rPr>
        <w:t>Eiropas nozīmes aizsargājamo dabas teritoriju (Natura 2000) izveidošanas kritēriji Latvijā</w:t>
      </w:r>
      <w:r>
        <w:fldChar w:fldCharType="end"/>
      </w:r>
    </w:p>
  </w:footnote>
  <w:footnote w:id="48">
    <w:p w14:paraId="4E584624" w14:textId="0EB73F15" w:rsidR="00733D82" w:rsidRPr="00733D82" w:rsidRDefault="00733D82" w:rsidP="00CE417F">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"https://likumi.lv/doc.php?id=140198" \l ":~:text=Noteikumi%20par%20krit%C4%93rijiem%2C%20p%C4%93c%20kuriem%20nosak%C4%81mi%20kompens%C4%93jo%C5%A1ie%20pas%C4%81kumi,%C4%ABpa%C5%A1i%20aizsarg%C4%81jam%C4%81m%20dabas%20teritorij%C4%81m%22%2044.panta%20otro%20da%C4%BCu%201."</w:instrText>
      </w:r>
      <w:r>
        <w:fldChar w:fldCharType="separate"/>
      </w:r>
      <w:r w:rsidRPr="00733D82">
        <w:rPr>
          <w:rStyle w:val="Hipersaite"/>
          <w:lang w:val="lv-LV"/>
        </w:rPr>
        <w:t>Noteikumi par kritērijiem, pēc kuriem nosakāmi kompensējošie pasākumi Eiropas nozīmes aizsargājamo dabas teritoriju (Natura 2000) tīklam, to piemērošanas kārtību un prasībām ilgtermiņa monitoringa plāna izstrādei un ieviešanai</w:t>
      </w:r>
      <w:r>
        <w:fldChar w:fldCharType="end"/>
      </w:r>
    </w:p>
  </w:footnote>
  <w:footnote w:id="49">
    <w:p w14:paraId="2563BCCA" w14:textId="4F51C48B" w:rsidR="00557701" w:rsidRPr="00557701" w:rsidRDefault="00557701" w:rsidP="00CE417F">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"https://www.likumi.lv/m/doc.php?id=3941"</w:instrText>
      </w:r>
      <w:r>
        <w:fldChar w:fldCharType="separate"/>
      </w:r>
      <w:r w:rsidRPr="00557701">
        <w:rPr>
          <w:rStyle w:val="Hipersaite"/>
          <w:lang w:val="lv-LV"/>
        </w:rPr>
        <w:t>Sugu un biotopu aizsardzības likums</w:t>
      </w:r>
      <w:r>
        <w:fldChar w:fldCharType="end"/>
      </w:r>
    </w:p>
  </w:footnote>
  <w:footnote w:id="50">
    <w:p w14:paraId="7BA780D1" w14:textId="64593A96" w:rsidR="00FA1448" w:rsidRPr="00FA1448" w:rsidRDefault="00FA1448" w:rsidP="00CE417F">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"https://likumi.lv/ta/id/12821-noteikumi-par-ipasi-aizsargajamo-sugu-un-ierobezoti-izmantojamo-ipasi-aizsargajamo-sugu-sarakstu" \l ":~:text=Noteikumi%20par%20%C4%ABpa%C5%A1i%20aizsarg%C4%81jamo%20sugu%20un%20ierobe%C5%BEoti%20izmantojamo,un%20ierobe%C5%BEoti%20izmantojamo%20%C4%ABpa%C5%A1i%20aizsarg%C4%81jamo%20sugu%20sarakstu%20%282.pielikums%29."</w:instrText>
      </w:r>
      <w:r>
        <w:fldChar w:fldCharType="separate"/>
      </w:r>
      <w:r w:rsidRPr="00FA1448">
        <w:rPr>
          <w:rStyle w:val="Hipersaite"/>
          <w:lang w:val="lv-LV"/>
        </w:rPr>
        <w:t>Noteikumi par īpaši aizsargājamo sugu un ierobežoti izmantojamo īpaši aizsargājamo sugu sarakstu</w:t>
      </w:r>
      <w:r>
        <w:fldChar w:fldCharType="end"/>
      </w:r>
    </w:p>
  </w:footnote>
  <w:footnote w:id="51">
    <w:p w14:paraId="6BC27684" w14:textId="22FAEFB5" w:rsidR="006613E1" w:rsidRPr="006613E1" w:rsidRDefault="006613E1">
      <w:pPr>
        <w:pStyle w:val="Vresteksts"/>
        <w:rPr>
          <w:lang w:val="lv-LV"/>
        </w:rPr>
      </w:pPr>
      <w:r>
        <w:rPr>
          <w:rStyle w:val="Vresatsauce"/>
        </w:rPr>
        <w:footnoteRef/>
      </w:r>
      <w:r w:rsidRPr="00266717">
        <w:rPr>
          <w:lang w:val="lv-LV"/>
        </w:rPr>
        <w:t xml:space="preserve"> </w:t>
      </w:r>
      <w:r>
        <w:fldChar w:fldCharType="begin"/>
      </w:r>
      <w:r w:rsidRPr="00266717">
        <w:rPr>
          <w:lang w:val="lv-LV"/>
        </w:rPr>
        <w:instrText>HYPERLINK "https://likumi.lv/ta/id/197885-noteikumi-par-to-eiropas-kopiena-nozimigu-dzivnieku-un-augu-sugu-sarakstu-kuram-nepieciesama-aizsardziba-un-to-dzivnieku"</w:instrText>
      </w:r>
      <w:r>
        <w:fldChar w:fldCharType="separate"/>
      </w:r>
      <w:r w:rsidRPr="006613E1">
        <w:rPr>
          <w:rStyle w:val="Hipersaite"/>
          <w:lang w:val="lv-LV"/>
        </w:rPr>
        <w:t>Noteikumi par to Eiropas Kopienā nozīmīgu dzīvnieku un augu sugu sarakstu, kurām nepieciešama aizsardzība, un to dzīvnieku un augu sugu indivīdu sarakstu, kuru ieguvei savvaļā var piemērot ierobežotas izmantošanas nosacījumus</w:t>
      </w:r>
      <w:r>
        <w:fldChar w:fldCharType="end"/>
      </w:r>
    </w:p>
  </w:footnote>
  <w:footnote w:id="52">
    <w:p w14:paraId="2F8BA857" w14:textId="5463DFA4" w:rsidR="00FB3EAB" w:rsidRPr="00FB3EAB" w:rsidRDefault="00FB3EAB" w:rsidP="00A73F7F">
      <w:pPr>
        <w:pStyle w:val="Vresteksts"/>
        <w:ind w:firstLine="0"/>
        <w:rPr>
          <w:lang w:val="lv-LV"/>
        </w:rPr>
      </w:pPr>
      <w:r>
        <w:rPr>
          <w:rStyle w:val="Vresatsauce"/>
        </w:rPr>
        <w:footnoteRef/>
      </w:r>
      <w:r w:rsidRPr="00266717">
        <w:rPr>
          <w:lang w:val="pt-BR"/>
        </w:rPr>
        <w:t xml:space="preserve"> </w:t>
      </w:r>
      <w:r>
        <w:fldChar w:fldCharType="begin"/>
      </w:r>
      <w:r w:rsidRPr="00266717">
        <w:rPr>
          <w:lang w:val="pt-BR"/>
        </w:rPr>
        <w:instrText>HYPERLINK "https://likumi.lv/ta/id/291790-noteikumi-par-ipasi-aizsargajamo-biotopu-veidu-sarakstu"</w:instrText>
      </w:r>
      <w:r>
        <w:fldChar w:fldCharType="separate"/>
      </w:r>
      <w:r w:rsidRPr="00FB3EAB">
        <w:rPr>
          <w:rStyle w:val="Hipersaite"/>
          <w:lang w:val="lv-LV"/>
        </w:rPr>
        <w:t>Noteikumi par īpaši aizsargājamo biotopu veidu sarakstu</w:t>
      </w:r>
      <w:r>
        <w:fldChar w:fldCharType="end"/>
      </w:r>
    </w:p>
  </w:footnote>
  <w:footnote w:id="53">
    <w:p w14:paraId="1A4FCA00" w14:textId="0D243CD9" w:rsidR="00D4074F" w:rsidRPr="00D4074F" w:rsidRDefault="00D4074F" w:rsidP="00A73F7F">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"https://likumi.lv/doc.php?id=253746"</w:instrText>
      </w:r>
      <w:r>
        <w:fldChar w:fldCharType="separate"/>
      </w:r>
      <w:r w:rsidRPr="00D4074F">
        <w:rPr>
          <w:rStyle w:val="Hipersaite"/>
          <w:lang w:val="lv-LV"/>
        </w:rPr>
        <w:t>Noteikumi par mikroliegumu izveidošanas un apsaimniekošanas kārtību, to aizsardzību, kā arī mikroliegumu un to buferzonu noteikšanu</w:t>
      </w:r>
      <w:r>
        <w:fldChar w:fldCharType="end"/>
      </w:r>
    </w:p>
  </w:footnote>
  <w:footnote w:id="54">
    <w:p w14:paraId="5380C745" w14:textId="077EC5FF" w:rsidR="00425B04" w:rsidRPr="00425B04" w:rsidRDefault="00425B04" w:rsidP="00A73F7F">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"https://likumi.lv/ta/id/256138-par-kompensaciju-par-saimnieciskas-darbibas-ierobezojumiem-aizsargajamas-teritorijas"</w:instrText>
      </w:r>
      <w:r>
        <w:fldChar w:fldCharType="separate"/>
      </w:r>
      <w:r w:rsidRPr="00425B04">
        <w:rPr>
          <w:rStyle w:val="Hipersaite"/>
          <w:lang w:val="lv-LV"/>
        </w:rPr>
        <w:t>Par kompensāciju par saimnieciskās darbības ierobežojumiem aizsargājamās teritorijās</w:t>
      </w:r>
      <w:r>
        <w:fldChar w:fldCharType="end"/>
      </w:r>
    </w:p>
  </w:footnote>
  <w:footnote w:id="55">
    <w:p w14:paraId="6469DAE7" w14:textId="63326C62" w:rsidR="000629DB" w:rsidRPr="004230A1" w:rsidRDefault="000629DB" w:rsidP="00A73F7F">
      <w:pPr>
        <w:pStyle w:val="Vresteksts"/>
        <w:ind w:firstLine="0"/>
        <w:rPr>
          <w:lang w:val="lv-LV"/>
        </w:rPr>
      </w:pPr>
      <w:r>
        <w:rPr>
          <w:rStyle w:val="Vresatsauce"/>
        </w:rPr>
        <w:footnoteRef/>
      </w:r>
      <w:r w:rsidRPr="00266717">
        <w:rPr>
          <w:lang w:val="lv-LV"/>
        </w:rPr>
        <w:t xml:space="preserve"> </w:t>
      </w:r>
      <w:r w:rsidR="0023665F" w:rsidRPr="00266717">
        <w:rPr>
          <w:lang w:val="lv-LV"/>
        </w:rPr>
        <w:t>https://www.lad.gov.lv/lv/atbalsta-likmes-un-izmaksu-grafiks</w:t>
      </w:r>
      <w:r w:rsidRPr="00266717">
        <w:rPr>
          <w:lang w:val="lv-LV"/>
        </w:rPr>
        <w:t xml:space="preserve">, aplūkots </w:t>
      </w:r>
      <w:r w:rsidR="0023665F" w:rsidRPr="00266717">
        <w:rPr>
          <w:lang w:val="lv-LV"/>
        </w:rPr>
        <w:t>08.11</w:t>
      </w:r>
      <w:r w:rsidRPr="00266717">
        <w:rPr>
          <w:lang w:val="lv-LV"/>
        </w:rPr>
        <w:t>.202</w:t>
      </w:r>
      <w:r w:rsidR="0023665F" w:rsidRPr="00266717">
        <w:rPr>
          <w:lang w:val="lv-LV"/>
        </w:rPr>
        <w:t>4</w:t>
      </w:r>
      <w:r w:rsidRPr="00266717">
        <w:rPr>
          <w:lang w:val="lv-LV"/>
        </w:rPr>
        <w:t>.</w:t>
      </w:r>
    </w:p>
  </w:footnote>
  <w:footnote w:id="56">
    <w:p w14:paraId="10A6E1E7" w14:textId="61AB6AE4" w:rsidR="00D64458" w:rsidRPr="00D64458" w:rsidRDefault="00D64458">
      <w:pPr>
        <w:pStyle w:val="Vresteksts"/>
        <w:rPr>
          <w:lang w:val="lv-LV"/>
        </w:rPr>
      </w:pPr>
      <w:r>
        <w:rPr>
          <w:rStyle w:val="Vresatsauce"/>
        </w:rPr>
        <w:footnoteRef/>
      </w:r>
      <w:r w:rsidRPr="00266717">
        <w:rPr>
          <w:lang w:val="lv-LV"/>
        </w:rPr>
        <w:t xml:space="preserve"> </w:t>
      </w:r>
      <w:r>
        <w:fldChar w:fldCharType="begin"/>
      </w:r>
      <w:r w:rsidRPr="00266717">
        <w:rPr>
          <w:lang w:val="lv-LV"/>
        </w:rPr>
        <w:instrText>HYPERLINK "https://likumi.lv/ta/id/321153-kartiba-kada-zemes-ipasniekiem-vai-lietotajiem-nosakami-to-zaudejumu-apmeri-kas-saistiti-ar-ipasi-aizsargajamo-nemedijamo-sugu-un-migrejoso-sugu-dzivnieku-nodaritajiem-butiskiem-postijumiem-un-minimalas-aizsardzibas-pasakumu-prasibas-postijumu-noversanai"</w:instrText>
      </w:r>
      <w:r>
        <w:fldChar w:fldCharType="separate"/>
      </w:r>
      <w:r w:rsidRPr="00D64458">
        <w:rPr>
          <w:rStyle w:val="Hipersaite"/>
          <w:lang w:val="lv-LV"/>
        </w:rPr>
        <w:t>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w:t>
      </w:r>
      <w:r>
        <w:fldChar w:fldCharType="end"/>
      </w:r>
    </w:p>
  </w:footnote>
  <w:footnote w:id="57">
    <w:p w14:paraId="7111C019" w14:textId="705C3FC8" w:rsidR="00B17841" w:rsidRPr="00B17841" w:rsidRDefault="00B17841">
      <w:pPr>
        <w:pStyle w:val="Vresteksts"/>
        <w:rPr>
          <w:lang w:val="lv-LV"/>
        </w:rPr>
      </w:pPr>
      <w:r>
        <w:rPr>
          <w:rStyle w:val="Vresatsauce"/>
        </w:rPr>
        <w:footnoteRef/>
      </w:r>
      <w:r w:rsidRPr="00266717">
        <w:rPr>
          <w:lang w:val="lv-LV"/>
        </w:rPr>
        <w:t xml:space="preserve"> </w:t>
      </w:r>
      <w:r>
        <w:fldChar w:fldCharType="begin"/>
      </w:r>
      <w:r w:rsidRPr="00266717">
        <w:rPr>
          <w:lang w:val="lv-LV"/>
        </w:rPr>
        <w:instrText>HYPERLINK "https://likumi.lv/ta/id/51522-par-ietekmes-uz-vidi-novertejumu"</w:instrText>
      </w:r>
      <w:r>
        <w:fldChar w:fldCharType="separate"/>
      </w:r>
      <w:r w:rsidRPr="00B17841">
        <w:rPr>
          <w:rStyle w:val="Hipersaite"/>
          <w:lang w:val="lv-LV"/>
        </w:rPr>
        <w:t>Par ietekmes uz vidi novērtējumu</w:t>
      </w:r>
      <w:r>
        <w:fldChar w:fldCharType="end"/>
      </w:r>
    </w:p>
  </w:footnote>
  <w:footnote w:id="58">
    <w:p w14:paraId="34EC9353" w14:textId="181E50F6" w:rsidR="00C823A5" w:rsidRPr="00C823A5" w:rsidRDefault="00C823A5">
      <w:pPr>
        <w:pStyle w:val="Vresteksts"/>
        <w:rPr>
          <w:lang w:val="lv-LV"/>
        </w:rPr>
      </w:pPr>
      <w:r>
        <w:rPr>
          <w:rStyle w:val="Vresatsauce"/>
        </w:rPr>
        <w:footnoteRef/>
      </w:r>
      <w:r w:rsidRPr="00266717">
        <w:rPr>
          <w:lang w:val="lv-LV"/>
        </w:rPr>
        <w:t xml:space="preserve"> </w:t>
      </w:r>
      <w:r>
        <w:fldChar w:fldCharType="begin"/>
      </w:r>
      <w:r w:rsidRPr="00266717">
        <w:rPr>
          <w:lang w:val="lv-LV"/>
        </w:rPr>
        <w:instrText>HYPERLINK "https://likumi.lv/doc.php?id=229146"</w:instrText>
      </w:r>
      <w:r>
        <w:fldChar w:fldCharType="separate"/>
      </w:r>
      <w:r w:rsidRPr="00C823A5">
        <w:rPr>
          <w:rStyle w:val="Hipersaite"/>
          <w:lang w:val="lv-LV"/>
        </w:rPr>
        <w:t>Kārtība, kādā novērtējama ietekme uz Eiropas nozīmes īpaši aizsargājamo dabas teritoriju (Natura 2000)</w:t>
      </w:r>
      <w:r>
        <w:fldChar w:fldCharType="end"/>
      </w:r>
    </w:p>
  </w:footnote>
  <w:footnote w:id="59">
    <w:p w14:paraId="162B8F94" w14:textId="5E809A6F" w:rsidR="0052691E" w:rsidRPr="0052691E" w:rsidRDefault="0052691E">
      <w:pPr>
        <w:pStyle w:val="Vresteksts"/>
        <w:rPr>
          <w:lang w:val="lv-LV"/>
        </w:rPr>
      </w:pPr>
      <w:r>
        <w:rPr>
          <w:rStyle w:val="Vresatsauce"/>
        </w:rPr>
        <w:footnoteRef/>
      </w:r>
      <w:r w:rsidRPr="00266717">
        <w:rPr>
          <w:lang w:val="lv-LV"/>
        </w:rPr>
        <w:t xml:space="preserve"> </w:t>
      </w:r>
      <w:r>
        <w:fldChar w:fldCharType="begin"/>
      </w:r>
      <w:r w:rsidRPr="00266717">
        <w:rPr>
          <w:lang w:val="lv-LV"/>
        </w:rPr>
        <w:instrText>HYPERLINK "https://likumi.lv/doc.php?id=86512"</w:instrText>
      </w:r>
      <w:r>
        <w:fldChar w:fldCharType="separate"/>
      </w:r>
      <w:r w:rsidRPr="0052691E">
        <w:rPr>
          <w:rStyle w:val="Hipersaite"/>
          <w:lang w:val="lv-LV"/>
        </w:rPr>
        <w:t>Kārtība, kādā veicams ietekmes uz vidi stratēģiskais novērtējums</w:t>
      </w:r>
      <w:r>
        <w:fldChar w:fldCharType="end"/>
      </w:r>
    </w:p>
  </w:footnote>
  <w:footnote w:id="60">
    <w:p w14:paraId="35506DDA" w14:textId="501AE87F" w:rsidR="00D93C2C" w:rsidRPr="00D93C2C" w:rsidRDefault="00D93C2C">
      <w:pPr>
        <w:pStyle w:val="Vresteksts"/>
        <w:rPr>
          <w:lang w:val="lv-LV"/>
        </w:rPr>
      </w:pPr>
      <w:r>
        <w:rPr>
          <w:rStyle w:val="Vresatsauce"/>
        </w:rPr>
        <w:footnoteRef/>
      </w:r>
      <w:r w:rsidRPr="00266717">
        <w:rPr>
          <w:lang w:val="lv-LV"/>
        </w:rPr>
        <w:t xml:space="preserve"> </w:t>
      </w:r>
      <w:r>
        <w:fldChar w:fldCharType="begin"/>
      </w:r>
      <w:r w:rsidRPr="00266717">
        <w:rPr>
          <w:lang w:val="lv-LV"/>
        </w:rPr>
        <w:instrText>HYPERLINK "https://likumi.lv/ta/id/271684-kartiba-kada-noverte-paredzetas-darbibas-ietekmi-uz-vidi-un-akcepte-paredzeto-darbibu"</w:instrText>
      </w:r>
      <w:r>
        <w:fldChar w:fldCharType="separate"/>
      </w:r>
      <w:r w:rsidRPr="00D93C2C">
        <w:rPr>
          <w:rStyle w:val="Hipersaite"/>
          <w:lang w:val="lv-LV"/>
        </w:rPr>
        <w:t>Kārtība, kādā novērtē paredzētās darbības ietekmi uz vidi un akceptē paredzēto darbību</w:t>
      </w:r>
      <w:r>
        <w:fldChar w:fldCharType="end"/>
      </w:r>
    </w:p>
  </w:footnote>
  <w:footnote w:id="61">
    <w:p w14:paraId="3B7FD629" w14:textId="51DDE0D1" w:rsidR="000B2E9E" w:rsidRPr="000B2E9E" w:rsidRDefault="000B2E9E">
      <w:pPr>
        <w:pStyle w:val="Vresteksts"/>
        <w:rPr>
          <w:lang w:val="lv-LV"/>
        </w:rPr>
      </w:pPr>
      <w:r>
        <w:rPr>
          <w:rStyle w:val="Vresatsauce"/>
        </w:rPr>
        <w:footnoteRef/>
      </w:r>
      <w:r w:rsidRPr="00266717">
        <w:rPr>
          <w:lang w:val="lv-LV"/>
        </w:rPr>
        <w:t xml:space="preserve"> </w:t>
      </w:r>
      <w:r>
        <w:fldChar w:fldCharType="begin"/>
      </w:r>
      <w:r w:rsidRPr="00266717">
        <w:rPr>
          <w:lang w:val="lv-LV"/>
        </w:rPr>
        <w:instrText>HYPERLINK "https://likumi.lv/ta/id/271841-kartiba-kada-valsts-vides-dienests-izdod-tehniskos-noteikumus-paredzetajai-darbibai"</w:instrText>
      </w:r>
      <w:r>
        <w:fldChar w:fldCharType="separate"/>
      </w:r>
      <w:r w:rsidRPr="000B2E9E">
        <w:rPr>
          <w:rStyle w:val="Hipersaite"/>
          <w:lang w:val="lv-LV"/>
        </w:rPr>
        <w:t>Kārtība, kādā Valsts vides dienests izdod tehniskos noteikumus paredzētajai darbībai</w:t>
      </w:r>
      <w:r>
        <w:fldChar w:fldCharType="end"/>
      </w:r>
    </w:p>
  </w:footnote>
  <w:footnote w:id="62">
    <w:p w14:paraId="59989AF3" w14:textId="39EB6DF9" w:rsidR="0028232C" w:rsidRPr="0028232C" w:rsidRDefault="0028232C" w:rsidP="002E0D72">
      <w:pPr>
        <w:pStyle w:val="Vresteksts"/>
        <w:ind w:firstLine="0"/>
        <w:rPr>
          <w:lang w:val="lv-LV"/>
        </w:rPr>
      </w:pPr>
      <w:r>
        <w:rPr>
          <w:rStyle w:val="Vresatsauce"/>
        </w:rPr>
        <w:footnoteRef/>
      </w:r>
      <w:r w:rsidRPr="00266717">
        <w:rPr>
          <w:lang w:val="lv-LV"/>
        </w:rPr>
        <w:t xml:space="preserve"> </w:t>
      </w:r>
      <w:r w:rsidR="00C6541D" w:rsidRPr="00266717">
        <w:rPr>
          <w:lang w:val="lv-LV"/>
        </w:rPr>
        <w:t>Likums “</w:t>
      </w:r>
      <w:r>
        <w:fldChar w:fldCharType="begin"/>
      </w:r>
      <w:r w:rsidRPr="00266717">
        <w:rPr>
          <w:lang w:val="lv-LV"/>
        </w:rPr>
        <w:instrText>HYPERLINK "https://likumi.lv/ta/id/6075-par-piesarnojumu"</w:instrText>
      </w:r>
      <w:r>
        <w:fldChar w:fldCharType="separate"/>
      </w:r>
      <w:r w:rsidRPr="0028232C">
        <w:rPr>
          <w:rStyle w:val="Hipersaite"/>
          <w:lang w:val="lv-LV"/>
        </w:rPr>
        <w:t>Par piesārņojumu</w:t>
      </w:r>
      <w:r>
        <w:fldChar w:fldCharType="end"/>
      </w:r>
      <w:r w:rsidR="00C6541D" w:rsidRPr="00266717">
        <w:rPr>
          <w:lang w:val="lv-LV"/>
        </w:rPr>
        <w:t>”</w:t>
      </w:r>
    </w:p>
  </w:footnote>
  <w:footnote w:id="63">
    <w:p w14:paraId="6673065C" w14:textId="5E769223" w:rsidR="005C708A" w:rsidRPr="005C708A" w:rsidRDefault="005C708A" w:rsidP="002E0D72">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"https://likumi.lv/ta/id/2825-meza-likums"</w:instrText>
      </w:r>
      <w:r>
        <w:fldChar w:fldCharType="separate"/>
      </w:r>
      <w:r w:rsidRPr="00285790">
        <w:rPr>
          <w:rStyle w:val="Hipersaite"/>
          <w:lang w:val="lv-LV"/>
        </w:rPr>
        <w:t>Meža likums</w:t>
      </w:r>
      <w:r>
        <w:fldChar w:fldCharType="end"/>
      </w:r>
    </w:p>
  </w:footnote>
  <w:footnote w:id="64">
    <w:p w14:paraId="6C59992A" w14:textId="420CB635" w:rsidR="00EC04B9" w:rsidRPr="00EC04B9" w:rsidRDefault="00EC04B9" w:rsidP="002E0D72">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"https://likumi.lv/doc.php?id=253760"</w:instrText>
      </w:r>
      <w:r>
        <w:fldChar w:fldCharType="separate"/>
      </w:r>
      <w:r w:rsidRPr="00EC04B9">
        <w:rPr>
          <w:rStyle w:val="Hipersaite"/>
          <w:lang w:val="lv-LV"/>
        </w:rPr>
        <w:t>Noteik</w:t>
      </w:r>
      <w:r w:rsidR="002E0D72">
        <w:rPr>
          <w:rStyle w:val="Hipersaite"/>
          <w:lang w:val="lv-LV"/>
        </w:rPr>
        <w:t>u</w:t>
      </w:r>
      <w:r w:rsidRPr="00EC04B9">
        <w:rPr>
          <w:rStyle w:val="Hipersaite"/>
          <w:lang w:val="lv-LV"/>
        </w:rPr>
        <w:t>mi par koku ciršanu mežā</w:t>
      </w:r>
      <w:r>
        <w:fldChar w:fldCharType="end"/>
      </w:r>
    </w:p>
  </w:footnote>
  <w:footnote w:id="65">
    <w:p w14:paraId="155CD32F" w14:textId="4ACE8D36" w:rsidR="00AF273C" w:rsidRPr="00AF273C" w:rsidRDefault="00AF273C" w:rsidP="002E0D72">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"https://likumi.lv/doc.php?id=253758"</w:instrText>
      </w:r>
      <w:r>
        <w:fldChar w:fldCharType="separate"/>
      </w:r>
      <w:r w:rsidRPr="00AF273C">
        <w:rPr>
          <w:rStyle w:val="Hipersaite"/>
          <w:lang w:val="lv-LV"/>
        </w:rPr>
        <w:t>Dabas aizsardzības noteikumi meža apsaimniekošanā</w:t>
      </w:r>
      <w:r>
        <w:fldChar w:fldCharType="end"/>
      </w:r>
    </w:p>
  </w:footnote>
  <w:footnote w:id="66">
    <w:p w14:paraId="110953E0" w14:textId="1364E4E1" w:rsidR="00EA0758" w:rsidRPr="00EA0758" w:rsidRDefault="00EA0758" w:rsidP="002E0D72">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"https://likumi.lv/ta/id/343163-meza-aizsardzibas-noteikumi"</w:instrText>
      </w:r>
      <w:r>
        <w:fldChar w:fldCharType="separate"/>
      </w:r>
      <w:r w:rsidRPr="00EA0758">
        <w:rPr>
          <w:rStyle w:val="Hipersaite"/>
          <w:lang w:val="lv-LV"/>
        </w:rPr>
        <w:t>Meža aizsardzības noteikumi</w:t>
      </w:r>
      <w:r>
        <w:fldChar w:fldCharType="end"/>
      </w:r>
    </w:p>
  </w:footnote>
  <w:footnote w:id="67">
    <w:p w14:paraId="7C8D6552" w14:textId="33DDF02A" w:rsidR="00AF15EB" w:rsidRPr="00AF15EB" w:rsidRDefault="00AF15EB" w:rsidP="002E0D72">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"https://likumi.lv/ta/id/253624-noteikumi-par-atmezosanas-kompensacijas-noteiksanas-kriterijiem-aprekinasanas-un-atlidzinasanas-kartibu"</w:instrText>
      </w:r>
      <w:r>
        <w:fldChar w:fldCharType="separate"/>
      </w:r>
      <w:r w:rsidRPr="00AF15EB">
        <w:rPr>
          <w:rStyle w:val="Hipersaite"/>
          <w:lang w:val="lv-LV"/>
        </w:rPr>
        <w:t>Noteikumi par atmežošanas kompensācijas noteikšanas kritērijiem, aprēķināšanas un atlīdzināšanas kārtību</w:t>
      </w:r>
      <w:r>
        <w:fldChar w:fldCharType="end"/>
      </w:r>
    </w:p>
  </w:footnote>
  <w:footnote w:id="68">
    <w:p w14:paraId="6AC3CF87" w14:textId="4F558068" w:rsidR="00271C7E" w:rsidRPr="00271C7E" w:rsidRDefault="00271C7E" w:rsidP="002E0D72">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"https://likumi.lv/ta/id/257685-noteikumi-par-ipasi-aizsargajamo-biotopu-un-ipasi-aizsargajamo-sugu-dzivotnu-atjaunosanu-meza"</w:instrText>
      </w:r>
      <w:r>
        <w:fldChar w:fldCharType="separate"/>
      </w:r>
      <w:r w:rsidRPr="00271C7E">
        <w:rPr>
          <w:rStyle w:val="Hipersaite"/>
          <w:lang w:val="lv-LV"/>
        </w:rPr>
        <w:t>Noteikumi par īpaši aizsargājamo biotopu un īpaši aizsargājamo sugu dzīvotņu atjaunošanu mežā</w:t>
      </w:r>
      <w:r>
        <w:fldChar w:fldCharType="end"/>
      </w:r>
    </w:p>
  </w:footnote>
  <w:footnote w:id="69">
    <w:p w14:paraId="717FC2CD" w14:textId="02EFB16B" w:rsidR="00FA36B2" w:rsidRPr="00FA36B2" w:rsidRDefault="00FA36B2" w:rsidP="002E0D72">
      <w:pPr>
        <w:pStyle w:val="Vresteksts"/>
        <w:ind w:firstLine="0"/>
        <w:rPr>
          <w:lang w:val="lv-LV"/>
        </w:rPr>
      </w:pPr>
      <w:r>
        <w:rPr>
          <w:rStyle w:val="Vresatsauce"/>
        </w:rPr>
        <w:footnoteRef/>
      </w:r>
      <w:r w:rsidRPr="00266717">
        <w:rPr>
          <w:lang w:val="pt-BR"/>
        </w:rPr>
        <w:t xml:space="preserve"> </w:t>
      </w:r>
      <w:r>
        <w:fldChar w:fldCharType="begin"/>
      </w:r>
      <w:r w:rsidRPr="00266717">
        <w:rPr>
          <w:lang w:val="pt-BR"/>
        </w:rPr>
        <w:instrText>HYPERLINK "https://likumi.lv/doc.php?id=247350"</w:instrText>
      </w:r>
      <w:r>
        <w:fldChar w:fldCharType="separate"/>
      </w:r>
      <w:r w:rsidRPr="00FA36B2">
        <w:rPr>
          <w:rStyle w:val="Hipersaite"/>
          <w:lang w:val="lv-LV"/>
        </w:rPr>
        <w:t>Noteikumi par koku ciršanu ārpus meža</w:t>
      </w:r>
      <w:r>
        <w:fldChar w:fldCharType="end"/>
      </w:r>
    </w:p>
  </w:footnote>
  <w:footnote w:id="70">
    <w:p w14:paraId="62832167" w14:textId="71A1BC54" w:rsidR="0047444E" w:rsidRPr="0047444E" w:rsidRDefault="0047444E" w:rsidP="002E0D72">
      <w:pPr>
        <w:pStyle w:val="Vresteksts"/>
        <w:ind w:firstLine="0"/>
        <w:rPr>
          <w:lang w:val="lv-LV"/>
        </w:rPr>
      </w:pPr>
      <w:r>
        <w:rPr>
          <w:rStyle w:val="Vresatsauce"/>
        </w:rPr>
        <w:footnoteRef/>
      </w:r>
      <w:r w:rsidRPr="00266717">
        <w:rPr>
          <w:lang w:val="pt-BR"/>
        </w:rPr>
        <w:t xml:space="preserve"> </w:t>
      </w:r>
      <w:r>
        <w:fldChar w:fldCharType="begin"/>
      </w:r>
      <w:r w:rsidRPr="00266717">
        <w:rPr>
          <w:lang w:val="pt-BR"/>
        </w:rPr>
        <w:instrText>HYPERLINK "https://likumi.lv/doc.php?id=203996"</w:instrText>
      </w:r>
      <w:r>
        <w:fldChar w:fldCharType="separate"/>
      </w:r>
      <w:r w:rsidRPr="0047444E">
        <w:rPr>
          <w:rStyle w:val="Hipersaite"/>
          <w:lang w:val="lv-LV"/>
        </w:rPr>
        <w:t>Meliorācijas likums</w:t>
      </w:r>
      <w:r>
        <w:fldChar w:fldCharType="end"/>
      </w:r>
    </w:p>
  </w:footnote>
  <w:footnote w:id="71">
    <w:p w14:paraId="75DE5EAC" w14:textId="41F64DDB" w:rsidR="00B31409" w:rsidRPr="00B31409" w:rsidRDefault="00B31409" w:rsidP="002E0D72">
      <w:pPr>
        <w:pStyle w:val="Vresteksts"/>
        <w:ind w:firstLine="0"/>
        <w:rPr>
          <w:lang w:val="lv-LV"/>
        </w:rPr>
      </w:pPr>
      <w:r>
        <w:rPr>
          <w:rStyle w:val="Vresatsauce"/>
        </w:rPr>
        <w:footnoteRef/>
      </w:r>
      <w:r w:rsidRPr="00266717">
        <w:rPr>
          <w:lang w:val="pt-BR"/>
        </w:rPr>
        <w:t xml:space="preserve"> </w:t>
      </w:r>
      <w:r>
        <w:fldChar w:fldCharType="begin"/>
      </w:r>
      <w:r w:rsidRPr="00266717">
        <w:rPr>
          <w:lang w:val="pt-BR"/>
        </w:rPr>
        <w:instrText>HYPERLINK "https://www.melioracija.lv/?loc=686171;224588;9"</w:instrText>
      </w:r>
      <w:r>
        <w:fldChar w:fldCharType="separate"/>
      </w:r>
      <w:r w:rsidRPr="00B31409">
        <w:rPr>
          <w:rStyle w:val="Hipersaite"/>
          <w:lang w:val="lv-LV"/>
        </w:rPr>
        <w:t>Meliorācijas kadastra informācijas sistēma</w:t>
      </w:r>
      <w:r>
        <w:fldChar w:fldCharType="end"/>
      </w:r>
    </w:p>
  </w:footnote>
  <w:footnote w:id="72">
    <w:p w14:paraId="291201C1" w14:textId="126B1F48" w:rsidR="00973424" w:rsidRPr="00973424" w:rsidRDefault="00973424" w:rsidP="002E0D72">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"https://www.melioracija.lv/?loc=686171;224588;9"</w:instrText>
      </w:r>
      <w:r>
        <w:fldChar w:fldCharType="separate"/>
      </w:r>
      <w:r w:rsidRPr="00B31409">
        <w:rPr>
          <w:rStyle w:val="Hipersaite"/>
          <w:lang w:val="lv-LV"/>
        </w:rPr>
        <w:t>Meliorācijas kadastra informācijas sistēma</w:t>
      </w:r>
      <w:r>
        <w:fldChar w:fldCharType="end"/>
      </w:r>
    </w:p>
  </w:footnote>
  <w:footnote w:id="73">
    <w:p w14:paraId="19A4F05E" w14:textId="7EB983A4" w:rsidR="00793FF5" w:rsidRPr="00793FF5" w:rsidRDefault="00793FF5" w:rsidP="002E0D72">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"https://likumi.lv/ta/id/214609-melioracijas-sistemas-ekspluatacijas-un-uzturesanas-noteikumi"</w:instrText>
      </w:r>
      <w:r>
        <w:fldChar w:fldCharType="separate"/>
      </w:r>
      <w:r w:rsidRPr="00793FF5">
        <w:rPr>
          <w:rStyle w:val="Hipersaite"/>
          <w:lang w:val="lv-LV"/>
        </w:rPr>
        <w:t>Meliorācijas sistēmas ekspluatācijas un uzturēšanas noteikumi</w:t>
      </w:r>
      <w:r>
        <w:fldChar w:fldCharType="end"/>
      </w:r>
    </w:p>
  </w:footnote>
  <w:footnote w:id="74">
    <w:p w14:paraId="054B8B03" w14:textId="33A7AC9E" w:rsidR="00DC4B8D" w:rsidRPr="00DC4B8D" w:rsidRDefault="00DC4B8D" w:rsidP="002E0D72">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"https://likumi.lv/ta/id/77455-medibu-likums"</w:instrText>
      </w:r>
      <w:r>
        <w:fldChar w:fldCharType="separate"/>
      </w:r>
      <w:r w:rsidRPr="00DC4B8D">
        <w:rPr>
          <w:rStyle w:val="Hipersaite"/>
          <w:lang w:val="lv-LV"/>
        </w:rPr>
        <w:t>Medību likums</w:t>
      </w:r>
      <w:r>
        <w:fldChar w:fldCharType="end"/>
      </w:r>
      <w:r w:rsidRPr="00266717">
        <w:rPr>
          <w:lang w:val="lv-LV"/>
        </w:rPr>
        <w:t xml:space="preserve">, </w:t>
      </w:r>
      <w:r w:rsidR="00B440FA">
        <w:fldChar w:fldCharType="begin"/>
      </w:r>
      <w:r w:rsidR="00B440FA" w:rsidRPr="00266717">
        <w:rPr>
          <w:lang w:val="lv-LV"/>
        </w:rPr>
        <w:instrText>HYPERLINK "https://likumi.lv/ta/id/267976-medibu-noteikumi"</w:instrText>
      </w:r>
      <w:r w:rsidR="00B440FA">
        <w:fldChar w:fldCharType="separate"/>
      </w:r>
      <w:r w:rsidR="00B440FA" w:rsidRPr="00B440FA">
        <w:rPr>
          <w:rStyle w:val="Hipersaite"/>
          <w:lang w:val="lv-LV"/>
        </w:rPr>
        <w:t>Medību noteikumi</w:t>
      </w:r>
      <w:r w:rsidR="00B440FA">
        <w:fldChar w:fldCharType="end"/>
      </w:r>
    </w:p>
  </w:footnote>
  <w:footnote w:id="75">
    <w:p w14:paraId="4D9DA45E" w14:textId="7E411FCA" w:rsidR="003907FC" w:rsidRPr="003907FC" w:rsidRDefault="003907FC" w:rsidP="002E0D72">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"https://likumi.lv/doc.php?id=87480"</w:instrText>
      </w:r>
      <w:r>
        <w:fldChar w:fldCharType="separate"/>
      </w:r>
      <w:r w:rsidRPr="003907FC">
        <w:rPr>
          <w:rStyle w:val="Hipersaite"/>
          <w:lang w:val="lv-LV"/>
        </w:rPr>
        <w:t>Lauksaimniecības un lauku attīstības likums</w:t>
      </w:r>
      <w:r>
        <w:fldChar w:fldCharType="end"/>
      </w:r>
    </w:p>
  </w:footnote>
  <w:footnote w:id="76">
    <w:p w14:paraId="1BED1120" w14:textId="42D161A8" w:rsidR="005F1B56" w:rsidRPr="005F1B56" w:rsidRDefault="005F1B56" w:rsidP="002E0D72">
      <w:pPr>
        <w:pStyle w:val="Vresteksts"/>
        <w:ind w:firstLine="0"/>
        <w:rPr>
          <w:lang w:val="lv-LV"/>
        </w:rPr>
      </w:pPr>
      <w:r>
        <w:rPr>
          <w:rStyle w:val="Vresatsauce"/>
        </w:rPr>
        <w:footnoteRef/>
      </w:r>
      <w:r w:rsidRPr="00266717">
        <w:rPr>
          <w:lang w:val="lv-LV"/>
        </w:rPr>
        <w:t xml:space="preserve"> </w:t>
      </w:r>
      <w:r w:rsidR="00AA6FAE">
        <w:fldChar w:fldCharType="begin"/>
      </w:r>
      <w:r w:rsidR="00AA6FAE" w:rsidRPr="00266717">
        <w:rPr>
          <w:lang w:val="lv-LV"/>
        </w:rPr>
        <w:instrText>HYPERLINK "https://likumi.lv/ta/id/341260-tieso-maksajumu-pieskirsanas-kartiba-lauksaimniekiem"</w:instrText>
      </w:r>
      <w:r w:rsidR="00AA6FAE">
        <w:fldChar w:fldCharType="separate"/>
      </w:r>
      <w:r w:rsidR="00AA6FAE" w:rsidRPr="00AA6FAE">
        <w:rPr>
          <w:rStyle w:val="Hipersaite"/>
          <w:lang w:val="lv-LV"/>
        </w:rPr>
        <w:t>Tiešo maksājumu piešķiršanas kārtība lauksaimniekiem</w:t>
      </w:r>
      <w:r w:rsidR="00AA6FAE">
        <w:fldChar w:fldCharType="end"/>
      </w:r>
      <w:r w:rsidR="00AA6FAE" w:rsidRPr="00266717">
        <w:rPr>
          <w:lang w:val="lv-LV"/>
        </w:rPr>
        <w:t xml:space="preserve">, </w:t>
      </w:r>
      <w:r w:rsidR="00AA6FAE">
        <w:fldChar w:fldCharType="begin"/>
      </w:r>
      <w:r w:rsidR="00AA6FAE" w:rsidRPr="00266717">
        <w:rPr>
          <w:lang w:val="lv-LV"/>
        </w:rPr>
        <w:instrText>HYPERLINK "https://likumi.lv/ta/id/341263-atbalsta-pieskirsanas-kartiba-eiropas-lauksaimniecibas-fonda-lauku-attistibai-platibatkarigo-un-dzivniekatkarigo-saistibu"</w:instrText>
      </w:r>
      <w:r w:rsidR="00AA6FAE">
        <w:fldChar w:fldCharType="separate"/>
      </w:r>
      <w:r w:rsidR="00AA6FAE" w:rsidRPr="00AA6FAE">
        <w:rPr>
          <w:rStyle w:val="Hipersaite"/>
          <w:lang w:val="lv-LV"/>
        </w:rPr>
        <w:t xml:space="preserve">Atbalsta piešķiršanas kārtība Eiropas Lauksaimniecības fonda lauku attīstībai </w:t>
      </w:r>
      <w:proofErr w:type="spellStart"/>
      <w:r w:rsidR="00AA6FAE" w:rsidRPr="00AA6FAE">
        <w:rPr>
          <w:rStyle w:val="Hipersaite"/>
          <w:lang w:val="lv-LV"/>
        </w:rPr>
        <w:t>platībatkarīgo</w:t>
      </w:r>
      <w:proofErr w:type="spellEnd"/>
      <w:r w:rsidR="00AA6FAE" w:rsidRPr="00AA6FAE">
        <w:rPr>
          <w:rStyle w:val="Hipersaite"/>
          <w:lang w:val="lv-LV"/>
        </w:rPr>
        <w:t xml:space="preserve"> un </w:t>
      </w:r>
      <w:proofErr w:type="spellStart"/>
      <w:r w:rsidR="00AA6FAE" w:rsidRPr="00AA6FAE">
        <w:rPr>
          <w:rStyle w:val="Hipersaite"/>
          <w:lang w:val="lv-LV"/>
        </w:rPr>
        <w:t>dzīvniekatkarīgo</w:t>
      </w:r>
      <w:proofErr w:type="spellEnd"/>
      <w:r w:rsidR="00AA6FAE" w:rsidRPr="00AA6FAE">
        <w:rPr>
          <w:rStyle w:val="Hipersaite"/>
          <w:lang w:val="lv-LV"/>
        </w:rPr>
        <w:t xml:space="preserve"> saistību īstenošanai</w:t>
      </w:r>
      <w:r w:rsidR="00AA6FAE">
        <w:fldChar w:fldCharType="end"/>
      </w:r>
    </w:p>
  </w:footnote>
  <w:footnote w:id="77">
    <w:p w14:paraId="60DBC264" w14:textId="7D6424EF" w:rsidR="001C07EC" w:rsidRPr="001C07EC" w:rsidRDefault="001C07EC" w:rsidP="002E0D72">
      <w:pPr>
        <w:pStyle w:val="Vresteksts"/>
        <w:ind w:firstLine="0"/>
        <w:rPr>
          <w:lang w:val="lv-LV"/>
        </w:rPr>
      </w:pPr>
      <w:r>
        <w:rPr>
          <w:rStyle w:val="Vresatsauce"/>
        </w:rPr>
        <w:footnoteRef/>
      </w:r>
      <w:r>
        <w:t xml:space="preserve"> </w:t>
      </w:r>
      <w:hyperlink r:id="rId6" w:history="1">
        <w:r w:rsidRPr="001C07EC">
          <w:rPr>
            <w:rStyle w:val="Hipersaite"/>
            <w:lang w:val="lv-LV"/>
          </w:rPr>
          <w:t>Tūrisma likums</w:t>
        </w:r>
      </w:hyperlink>
    </w:p>
  </w:footnote>
  <w:footnote w:id="78">
    <w:p w14:paraId="6FBC88D7" w14:textId="2C64CAD6" w:rsidR="009C671E" w:rsidRPr="009C671E" w:rsidRDefault="009C671E" w:rsidP="002E0D72">
      <w:pPr>
        <w:pStyle w:val="Vresteksts"/>
        <w:ind w:firstLine="0"/>
        <w:rPr>
          <w:lang w:val="lv-LV"/>
        </w:rPr>
      </w:pPr>
      <w:r>
        <w:rPr>
          <w:rStyle w:val="Vresatsauce"/>
        </w:rPr>
        <w:footnoteRef/>
      </w:r>
      <w:r>
        <w:t xml:space="preserve"> </w:t>
      </w:r>
      <w:hyperlink r:id="rId7" w:history="1">
        <w:r w:rsidRPr="009C671E">
          <w:rPr>
            <w:rStyle w:val="Hipersaite"/>
            <w:lang w:val="lv-LV"/>
          </w:rPr>
          <w:t>Civillikums. TREŠĀ DAĻA. Lietu tiesības</w:t>
        </w:r>
      </w:hyperlink>
    </w:p>
  </w:footnote>
  <w:footnote w:id="79">
    <w:p w14:paraId="754B69E7" w14:textId="35D8748B" w:rsidR="00150738" w:rsidRPr="00150738" w:rsidRDefault="00150738" w:rsidP="002E0D72">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"https://likumi.lv/doc.php?id=90219"</w:instrText>
      </w:r>
      <w:r>
        <w:fldChar w:fldCharType="separate"/>
      </w:r>
      <w:r w:rsidRPr="00150738">
        <w:rPr>
          <w:rStyle w:val="Hipersaite"/>
          <w:lang w:val="lv-LV"/>
        </w:rPr>
        <w:t>Civillikums. Pielikumi</w:t>
      </w:r>
      <w:r>
        <w:fldChar w:fldCharType="end"/>
      </w:r>
    </w:p>
  </w:footnote>
  <w:footnote w:id="80">
    <w:p w14:paraId="76E9D9B5" w14:textId="33363FE0" w:rsidR="00D40606" w:rsidRPr="00D40606" w:rsidRDefault="00D40606" w:rsidP="002E0D72">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"https://likumi.lv/doc.php?id=270317"</w:instrText>
      </w:r>
      <w:r>
        <w:fldChar w:fldCharType="separate"/>
      </w:r>
      <w:r w:rsidRPr="00D40606">
        <w:rPr>
          <w:rStyle w:val="Hipersaite"/>
          <w:lang w:val="lv-LV"/>
        </w:rPr>
        <w:t>Zemes pārvaldības likums</w:t>
      </w:r>
      <w:r>
        <w:fldChar w:fldCharType="end"/>
      </w:r>
    </w:p>
  </w:footnote>
  <w:footnote w:id="81">
    <w:p w14:paraId="11B7FE37" w14:textId="50DC94AB" w:rsidR="007A3A1A" w:rsidRPr="007A3A1A" w:rsidRDefault="007A3A1A" w:rsidP="002E0D72">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"https://likumi.lv/doc.php?id=238807"</w:instrText>
      </w:r>
      <w:r>
        <w:fldChar w:fldCharType="separate"/>
      </w:r>
      <w:r w:rsidRPr="007A3A1A">
        <w:rPr>
          <w:rStyle w:val="Hipersaite"/>
          <w:lang w:val="lv-LV"/>
        </w:rPr>
        <w:t>Teritorijas attīstības plānošanas likums</w:t>
      </w:r>
      <w:r>
        <w:fldChar w:fldCharType="end"/>
      </w:r>
    </w:p>
  </w:footnote>
  <w:footnote w:id="82">
    <w:p w14:paraId="2B2375D4" w14:textId="3777F454" w:rsidR="00801671" w:rsidRPr="00801671" w:rsidRDefault="00801671" w:rsidP="002E0D72">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"https://likumi.lv/doc.php?id=256866"</w:instrText>
      </w:r>
      <w:r>
        <w:fldChar w:fldCharType="separate"/>
      </w:r>
      <w:r w:rsidRPr="00801671">
        <w:rPr>
          <w:rStyle w:val="Hipersaite"/>
          <w:lang w:val="lv-LV"/>
        </w:rPr>
        <w:t>Vispārīgie teritorijas plānošanas, izmantošanas un apbūves noteikumi</w:t>
      </w:r>
      <w:r>
        <w:fldChar w:fldCharType="end"/>
      </w:r>
      <w:r w:rsidR="00546FD7" w:rsidRPr="00266717">
        <w:rPr>
          <w:lang w:val="lv-LV"/>
        </w:rPr>
        <w:t xml:space="preserve">, </w:t>
      </w:r>
      <w:r w:rsidR="008B39C6">
        <w:fldChar w:fldCharType="begin"/>
      </w:r>
      <w:r w:rsidR="008B39C6" w:rsidRPr="00266717">
        <w:rPr>
          <w:lang w:val="lv-LV"/>
        </w:rPr>
        <w:instrText>HYPERLINK "https://likumi.lv/doc.php?id=269842"</w:instrText>
      </w:r>
      <w:r w:rsidR="008B39C6">
        <w:fldChar w:fldCharType="separate"/>
      </w:r>
      <w:r w:rsidR="008B39C6" w:rsidRPr="008B39C6">
        <w:rPr>
          <w:rStyle w:val="Hipersaite"/>
          <w:lang w:val="lv-LV"/>
        </w:rPr>
        <w:t>Noteikumi par pašvaldību teritorijas attīstības plānošanas dokumentiem</w:t>
      </w:r>
      <w:r w:rsidR="008B39C6">
        <w:fldChar w:fldCharType="end"/>
      </w:r>
    </w:p>
  </w:footnote>
  <w:footnote w:id="83">
    <w:p w14:paraId="5AD5B3DE" w14:textId="77777777" w:rsidR="00AD2899" w:rsidRPr="00970685" w:rsidRDefault="00AD2899" w:rsidP="00C652A7">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"https://likumi.lv/ta/id/336956-pasvaldibu-likums"</w:instrText>
      </w:r>
      <w:r>
        <w:fldChar w:fldCharType="separate"/>
      </w:r>
      <w:r w:rsidRPr="00970685">
        <w:rPr>
          <w:rStyle w:val="Hipersaite"/>
          <w:lang w:val="lv-LV"/>
        </w:rPr>
        <w:t>Pašvaldību likums</w:t>
      </w:r>
      <w:r>
        <w:fldChar w:fldCharType="end"/>
      </w:r>
    </w:p>
  </w:footnote>
  <w:footnote w:id="84">
    <w:p w14:paraId="12E88F62" w14:textId="4F1A8A7D" w:rsidR="00845C06" w:rsidRPr="00845C06" w:rsidRDefault="00845C06" w:rsidP="00C652A7">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"https://likumi.lv/ta/id/42348-aizsargjoslu-likums"</w:instrText>
      </w:r>
      <w:r>
        <w:fldChar w:fldCharType="separate"/>
      </w:r>
      <w:r w:rsidRPr="00845C06">
        <w:rPr>
          <w:rStyle w:val="Hipersaite"/>
          <w:lang w:val="lv-LV"/>
        </w:rPr>
        <w:t>Aizsargjoslu likums</w:t>
      </w:r>
      <w:r>
        <w:fldChar w:fldCharType="end"/>
      </w:r>
    </w:p>
  </w:footnote>
  <w:footnote w:id="85">
    <w:p w14:paraId="3EA2C780" w14:textId="1BD1C744" w:rsidR="00717EEE" w:rsidRPr="00717EEE" w:rsidRDefault="00717EEE" w:rsidP="0052252A">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"https://likumi.lv/doc.php?id=43913"</w:instrText>
      </w:r>
      <w:r>
        <w:fldChar w:fldCharType="separate"/>
      </w:r>
      <w:r w:rsidRPr="00717EEE">
        <w:rPr>
          <w:rStyle w:val="Hipersaite"/>
          <w:lang w:val="lv-LV"/>
        </w:rPr>
        <w:t>Par nekustamā īpašuma nodokli</w:t>
      </w:r>
      <w:r>
        <w:fldChar w:fldCharType="end"/>
      </w:r>
    </w:p>
  </w:footnote>
  <w:footnote w:id="86">
    <w:p w14:paraId="0380A931" w14:textId="77777777" w:rsidR="0098107B" w:rsidRPr="00512753" w:rsidRDefault="0098107B" w:rsidP="0052252A">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"https://vietvardi.lgia.gov.lv/search?objectID=81041"</w:instrText>
      </w:r>
      <w:r>
        <w:fldChar w:fldCharType="separate"/>
      </w:r>
      <w:r w:rsidRPr="00512753">
        <w:rPr>
          <w:rStyle w:val="Hipersaite"/>
          <w:lang w:val="lv-LV"/>
        </w:rPr>
        <w:t>Vietvārdu datubāze</w:t>
      </w:r>
      <w:r>
        <w:fldChar w:fldCharType="end"/>
      </w:r>
    </w:p>
  </w:footnote>
  <w:footnote w:id="87">
    <w:p w14:paraId="629967C3" w14:textId="5255828C" w:rsidR="001A0AB7" w:rsidRPr="001A0AB7" w:rsidRDefault="001A0AB7" w:rsidP="005A3E17">
      <w:pPr>
        <w:pStyle w:val="Vresteksts"/>
        <w:ind w:firstLine="0"/>
        <w:rPr>
          <w:lang w:val="lv-LV"/>
        </w:rPr>
      </w:pPr>
      <w:r>
        <w:rPr>
          <w:rStyle w:val="Vresatsauce"/>
        </w:rPr>
        <w:footnoteRef/>
      </w:r>
      <w:r w:rsidRPr="00266717">
        <w:rPr>
          <w:lang w:val="lv-LV"/>
        </w:rPr>
        <w:t xml:space="preserve"> </w:t>
      </w:r>
      <w:r w:rsidR="00F91F8D">
        <w:fldChar w:fldCharType="begin"/>
      </w:r>
      <w:r w:rsidR="00F91F8D" w:rsidRPr="00266717">
        <w:rPr>
          <w:lang w:val="lv-LV"/>
        </w:rPr>
        <w:instrText>HYPERLINK "https://likumi.lv/ta/id/233047-noteikumi-par-udens-objektiem-kuru-hidrologiskais-rezims-ir-regulejams-ar-hidrotehniskajam-buvem"</w:instrText>
      </w:r>
      <w:r w:rsidR="00F91F8D">
        <w:fldChar w:fldCharType="separate"/>
      </w:r>
      <w:r w:rsidR="00F91F8D" w:rsidRPr="00F91F8D">
        <w:rPr>
          <w:rStyle w:val="Hipersaite"/>
          <w:lang w:val="lv-LV"/>
        </w:rPr>
        <w:t>Noteikumi par ūdens objektiem, kuru hidroloģiskais režīms ir regulējams ar hidrotehniskajām būvēm</w:t>
      </w:r>
      <w:r w:rsidR="00F91F8D">
        <w:fldChar w:fldCharType="end"/>
      </w:r>
    </w:p>
  </w:footnote>
  <w:footnote w:id="88">
    <w:p w14:paraId="77303E32" w14:textId="77777777" w:rsidR="002E72D1" w:rsidRPr="00E5431D" w:rsidRDefault="002E72D1" w:rsidP="002E72D1">
      <w:pPr>
        <w:pStyle w:val="Vresteksts"/>
        <w:ind w:firstLine="0"/>
        <w:rPr>
          <w:lang w:val="lv-LV"/>
        </w:rPr>
      </w:pPr>
      <w:r>
        <w:rPr>
          <w:rStyle w:val="Vresatsauce"/>
        </w:rPr>
        <w:footnoteRef/>
      </w:r>
      <w:r w:rsidRPr="00266717">
        <w:rPr>
          <w:lang w:val="lv-LV"/>
        </w:rPr>
        <w:t xml:space="preserve"> </w:t>
      </w:r>
      <w:r w:rsidRPr="00266717">
        <w:rPr>
          <w:lang w:val="lv-LV"/>
        </w:rPr>
        <w:t>https://www.preili.lv/lv/musdienas?utm_source=https%3A%2F%2Fwww.google.com%2F, aplūkots 04.01.2025.</w:t>
      </w:r>
    </w:p>
  </w:footnote>
  <w:footnote w:id="89">
    <w:p w14:paraId="2FFD9884" w14:textId="0C7E71D2" w:rsidR="002D1E5A" w:rsidRPr="002D1E5A" w:rsidRDefault="002D1E5A" w:rsidP="002D1E5A">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"https://www.pmlp.gov.lv/lv/media/12609/download?attachment"</w:instrText>
      </w:r>
      <w:r>
        <w:fldChar w:fldCharType="separate"/>
      </w:r>
      <w:r w:rsidRPr="00266717">
        <w:rPr>
          <w:rStyle w:val="Hipersaite"/>
          <w:lang w:val="lv-LV"/>
        </w:rPr>
        <w:t>https://www.pmlp.gov.lv/lv/media/12609/download?attachment</w:t>
      </w:r>
      <w:r>
        <w:fldChar w:fldCharType="end"/>
      </w:r>
      <w:r w:rsidRPr="00266717">
        <w:rPr>
          <w:lang w:val="lv-LV"/>
        </w:rPr>
        <w:t xml:space="preserve">, aplūkots </w:t>
      </w:r>
      <w:r w:rsidR="004E3312" w:rsidRPr="00266717">
        <w:rPr>
          <w:lang w:val="lv-LV"/>
        </w:rPr>
        <w:t>04.04.2025.</w:t>
      </w:r>
    </w:p>
  </w:footnote>
  <w:footnote w:id="90">
    <w:p w14:paraId="10A04E41" w14:textId="3F4DC711" w:rsidR="00562209" w:rsidRPr="00562209" w:rsidRDefault="00562209" w:rsidP="002E72D1">
      <w:pPr>
        <w:pStyle w:val="Vresteksts"/>
        <w:ind w:firstLine="0"/>
        <w:rPr>
          <w:lang w:val="lv-LV"/>
        </w:rPr>
      </w:pPr>
      <w:r>
        <w:rPr>
          <w:rStyle w:val="Vresatsauce"/>
        </w:rPr>
        <w:footnoteRef/>
      </w:r>
      <w:r w:rsidRPr="00266717">
        <w:rPr>
          <w:lang w:val="lv-LV"/>
        </w:rPr>
        <w:t xml:space="preserve"> </w:t>
      </w:r>
      <w:r w:rsidR="005E6CC2" w:rsidRPr="00266717">
        <w:rPr>
          <w:lang w:val="lv-LV"/>
        </w:rPr>
        <w:t>https://www.pmlp.gov.lv/lv/media/12207/download?attachment</w:t>
      </w:r>
      <w:r w:rsidR="004A1D88" w:rsidRPr="00266717">
        <w:rPr>
          <w:lang w:val="lv-LV"/>
        </w:rPr>
        <w:t>, aplūkots 04.01.2025.</w:t>
      </w:r>
    </w:p>
  </w:footnote>
  <w:footnote w:id="91">
    <w:p w14:paraId="7524B3F5" w14:textId="3650A4EB" w:rsidR="00E50292" w:rsidRPr="00D4598E" w:rsidRDefault="00E50292" w:rsidP="00736E83">
      <w:pPr>
        <w:pStyle w:val="Vresteksts"/>
        <w:ind w:firstLine="0"/>
        <w:rPr>
          <w:lang w:val="lv-LV"/>
        </w:rPr>
      </w:pPr>
      <w:r>
        <w:rPr>
          <w:rStyle w:val="Vresatsauce"/>
        </w:rPr>
        <w:footnoteRef/>
      </w:r>
      <w:r w:rsidRPr="00266717">
        <w:rPr>
          <w:lang w:val="lv-LV"/>
        </w:rPr>
        <w:t xml:space="preserve"> </w:t>
      </w:r>
      <w:r>
        <w:rPr>
          <w:lang w:val="lv-LV"/>
        </w:rPr>
        <w:t xml:space="preserve"> </w:t>
      </w:r>
      <w:r>
        <w:fldChar w:fldCharType="begin"/>
      </w:r>
      <w:r w:rsidRPr="00266717">
        <w:rPr>
          <w:lang w:val="lv-LV"/>
        </w:rPr>
        <w:instrText>HYPERLINK "https://www.pmlp.gov.lv/lv/fizisko-personu-registrs-0"</w:instrText>
      </w:r>
      <w:r>
        <w:fldChar w:fldCharType="separate"/>
      </w:r>
      <w:r w:rsidRPr="00266717">
        <w:rPr>
          <w:rStyle w:val="Hipersaite"/>
          <w:lang w:val="lv-LV"/>
        </w:rPr>
        <w:t>https://www.pmlp.gov.lv/lv/fizisko-personu-registrs-0</w:t>
      </w:r>
      <w:r>
        <w:fldChar w:fldCharType="end"/>
      </w:r>
      <w:r w:rsidRPr="00266717">
        <w:rPr>
          <w:lang w:val="lv-LV"/>
        </w:rPr>
        <w:t>, aplūkots 04.01.2025.</w:t>
      </w:r>
    </w:p>
  </w:footnote>
  <w:footnote w:id="92">
    <w:p w14:paraId="2433D434" w14:textId="35F5AC9E" w:rsidR="003326E0" w:rsidRPr="003326E0" w:rsidRDefault="003326E0" w:rsidP="00D45276">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"https://www.pmlp.gov.lv/lv/fizisko-personu-registrs-0"</w:instrText>
      </w:r>
      <w:r>
        <w:fldChar w:fldCharType="separate"/>
      </w:r>
      <w:r w:rsidRPr="00266717">
        <w:rPr>
          <w:rStyle w:val="Hipersaite"/>
          <w:lang w:val="lv-LV"/>
        </w:rPr>
        <w:t>https://www.pmlp.gov.lv/lv/fizisko-personu-registrs-0</w:t>
      </w:r>
      <w:r>
        <w:fldChar w:fldCharType="end"/>
      </w:r>
      <w:r w:rsidRPr="00266717">
        <w:rPr>
          <w:lang w:val="lv-LV"/>
        </w:rPr>
        <w:t>, aplūkots 04.01.2025.</w:t>
      </w:r>
    </w:p>
  </w:footnote>
  <w:footnote w:id="93">
    <w:p w14:paraId="2804B687" w14:textId="7BF7B144" w:rsidR="000629DB" w:rsidRPr="0048091D" w:rsidRDefault="000629DB" w:rsidP="00D45276">
      <w:pPr>
        <w:pStyle w:val="Vresteksts"/>
        <w:ind w:firstLine="0"/>
        <w:rPr>
          <w:lang w:val="lv-LV"/>
        </w:rPr>
      </w:pPr>
      <w:r w:rsidRPr="0048091D">
        <w:rPr>
          <w:rStyle w:val="Vresatsauce"/>
          <w:lang w:val="lv-LV"/>
        </w:rPr>
        <w:footnoteRef/>
      </w:r>
      <w:r w:rsidRPr="0048091D">
        <w:rPr>
          <w:lang w:val="lv-LV"/>
        </w:rPr>
        <w:t xml:space="preserve"> </w:t>
      </w:r>
      <w:r w:rsidR="00D45276">
        <w:fldChar w:fldCharType="begin"/>
      </w:r>
      <w:r w:rsidR="00D45276" w:rsidRPr="00266717">
        <w:rPr>
          <w:lang w:val="lv-LV"/>
        </w:rPr>
        <w:instrText>HYPERLINK "https://www.nva.gov.lv/lv/2024gads"</w:instrText>
      </w:r>
      <w:r w:rsidR="00D45276">
        <w:fldChar w:fldCharType="separate"/>
      </w:r>
      <w:r w:rsidR="00D45276" w:rsidRPr="00D45276">
        <w:rPr>
          <w:rStyle w:val="Hipersaite"/>
          <w:lang w:val="lv-LV"/>
        </w:rPr>
        <w:t>2024.gads | Nodarbinātības valsts aģentūra</w:t>
      </w:r>
      <w:r w:rsidR="00D45276">
        <w:fldChar w:fldCharType="end"/>
      </w:r>
      <w:r w:rsidRPr="0048091D">
        <w:rPr>
          <w:lang w:val="lv-LV"/>
        </w:rPr>
        <w:t>, aplūkots 0</w:t>
      </w:r>
      <w:r w:rsidR="004616E7">
        <w:rPr>
          <w:lang w:val="lv-LV"/>
        </w:rPr>
        <w:t>4</w:t>
      </w:r>
      <w:r w:rsidRPr="0048091D">
        <w:rPr>
          <w:lang w:val="lv-LV"/>
        </w:rPr>
        <w:t>.01.202</w:t>
      </w:r>
      <w:r w:rsidR="004616E7">
        <w:rPr>
          <w:lang w:val="lv-LV"/>
        </w:rPr>
        <w:t>5</w:t>
      </w:r>
      <w:r w:rsidRPr="0048091D">
        <w:rPr>
          <w:lang w:val="lv-LV"/>
        </w:rPr>
        <w:t>.</w:t>
      </w:r>
    </w:p>
  </w:footnote>
  <w:footnote w:id="94">
    <w:p w14:paraId="7E5F912D" w14:textId="51B224AC" w:rsidR="00E544C0" w:rsidRPr="00E544C0" w:rsidRDefault="00E544C0" w:rsidP="008B27AF">
      <w:pPr>
        <w:pStyle w:val="Vresteksts"/>
        <w:ind w:firstLine="0"/>
        <w:rPr>
          <w:lang w:val="lv-LV"/>
        </w:rPr>
      </w:pPr>
      <w:r>
        <w:rPr>
          <w:rStyle w:val="Vresatsauce"/>
        </w:rPr>
        <w:footnoteRef/>
      </w:r>
      <w:r w:rsidRPr="00266717">
        <w:rPr>
          <w:lang w:val="pt-BR"/>
        </w:rPr>
        <w:t xml:space="preserve"> </w:t>
      </w:r>
      <w:r>
        <w:fldChar w:fldCharType="begin"/>
      </w:r>
      <w:r w:rsidRPr="00266717">
        <w:rPr>
          <w:lang w:val="pt-BR"/>
        </w:rPr>
        <w:instrText>HYPERLINK "https://www.daba.gov.lv/lv/laugas-purvs"</w:instrText>
      </w:r>
      <w:r>
        <w:fldChar w:fldCharType="separate"/>
      </w:r>
      <w:r w:rsidRPr="00E544C0">
        <w:rPr>
          <w:rStyle w:val="Hipersaite"/>
          <w:lang w:val="lv-LV"/>
        </w:rPr>
        <w:t>Laugas purvs | Dabas aizsardzības pārvalde</w:t>
      </w:r>
      <w:r>
        <w:fldChar w:fldCharType="end"/>
      </w:r>
    </w:p>
  </w:footnote>
  <w:footnote w:id="95">
    <w:p w14:paraId="76A3A147" w14:textId="0E30DD84" w:rsidR="002177C0" w:rsidRPr="002177C0" w:rsidRDefault="002177C0" w:rsidP="00FF30CC">
      <w:pPr>
        <w:pStyle w:val="Vresteksts"/>
        <w:ind w:firstLine="0"/>
        <w:rPr>
          <w:lang w:val="lv-LV"/>
        </w:rPr>
      </w:pPr>
      <w:r>
        <w:rPr>
          <w:rStyle w:val="Vresatsauce"/>
        </w:rPr>
        <w:footnoteRef/>
      </w:r>
      <w:r w:rsidRPr="00266717">
        <w:rPr>
          <w:lang w:val="pt-BR"/>
        </w:rPr>
        <w:t xml:space="preserve"> </w:t>
      </w:r>
      <w:r w:rsidR="00FF30CC" w:rsidRPr="00266717">
        <w:rPr>
          <w:lang w:val="pt-BR"/>
        </w:rPr>
        <w:t xml:space="preserve">https://cdr.eionet.europa.eu/help/habitats_art17 </w:t>
      </w:r>
    </w:p>
  </w:footnote>
  <w:footnote w:id="96">
    <w:p w14:paraId="0C5F862D" w14:textId="77777777" w:rsidR="004E52A2" w:rsidRPr="005620FA" w:rsidRDefault="004E52A2" w:rsidP="003D6D21">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"https://experience.arcgis.com/experience/6c0b5c1cfaaa4bffb3c44b79158cd93c/page/Ainavekolo%C4%A3iskais-nov%C4%93rt%C4%93jums/?views=Ainavu-are%C4%81li" \l "data_s=id%3AdataSource_9-190c0dd000a-layer-30-190c5aa83a7-layer-106%3A42"</w:instrText>
      </w:r>
      <w:r>
        <w:fldChar w:fldCharType="separate"/>
      </w:r>
      <w:proofErr w:type="spellStart"/>
      <w:r w:rsidRPr="00904CDB">
        <w:rPr>
          <w:rStyle w:val="Hipersaite"/>
          <w:lang w:val="lv-LV"/>
        </w:rPr>
        <w:t>Ainavekoloģiskais</w:t>
      </w:r>
      <w:proofErr w:type="spellEnd"/>
      <w:r w:rsidRPr="00904CDB">
        <w:rPr>
          <w:rStyle w:val="Hipersaite"/>
          <w:lang w:val="lv-LV"/>
        </w:rPr>
        <w:t xml:space="preserve"> novērtējums | Ainavu atlants</w:t>
      </w:r>
      <w:r>
        <w:fldChar w:fldCharType="end"/>
      </w:r>
    </w:p>
  </w:footnote>
  <w:footnote w:id="97">
    <w:p w14:paraId="1D73BD57" w14:textId="77777777" w:rsidR="00BE56EB" w:rsidRPr="005620FA" w:rsidRDefault="00BE56EB" w:rsidP="003D6D21">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"https://experience.arcgis.com/experience/6c0b5c1cfaaa4bffb3c44b79158cd93c/page/Ainavekolo%C4%A3iskais-nov%C4%93rt%C4%93jums/?views=Ainavu-are%C4%81li" \l "data_s=id%3AdataSource_9-190c0dd000a-layer-30-190c5aa83a7-layer-106%3A42"</w:instrText>
      </w:r>
      <w:r>
        <w:fldChar w:fldCharType="separate"/>
      </w:r>
      <w:proofErr w:type="spellStart"/>
      <w:r w:rsidRPr="00904CDB">
        <w:rPr>
          <w:rStyle w:val="Hipersaite"/>
          <w:lang w:val="lv-LV"/>
        </w:rPr>
        <w:t>Ainavekoloģiskais</w:t>
      </w:r>
      <w:proofErr w:type="spellEnd"/>
      <w:r w:rsidRPr="00904CDB">
        <w:rPr>
          <w:rStyle w:val="Hipersaite"/>
          <w:lang w:val="lv-LV"/>
        </w:rPr>
        <w:t xml:space="preserve"> novērtējums | Ainavu atlants</w:t>
      </w:r>
      <w:r>
        <w:fldChar w:fldCharType="end"/>
      </w:r>
    </w:p>
  </w:footnote>
  <w:footnote w:id="98">
    <w:p w14:paraId="67B040A7" w14:textId="77777777" w:rsidR="00C921B9" w:rsidRPr="005620FA" w:rsidRDefault="00C921B9" w:rsidP="003D6D21">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"https://experience.arcgis.com/experience/6c0b5c1cfaaa4bffb3c44b79158cd93c/page/Ainavekolo%C4%A3iskais-nov%C4%93rt%C4%93jums/?views=Ainavu-are%C4%81li" \l "data_s=id%3AdataSource_9-190c0dd000a-layer-30-190c5aa83a7-layer-106%3A42"</w:instrText>
      </w:r>
      <w:r>
        <w:fldChar w:fldCharType="separate"/>
      </w:r>
      <w:proofErr w:type="spellStart"/>
      <w:r w:rsidRPr="00904CDB">
        <w:rPr>
          <w:rStyle w:val="Hipersaite"/>
          <w:lang w:val="lv-LV"/>
        </w:rPr>
        <w:t>Ainavekoloģiskais</w:t>
      </w:r>
      <w:proofErr w:type="spellEnd"/>
      <w:r w:rsidRPr="00904CDB">
        <w:rPr>
          <w:rStyle w:val="Hipersaite"/>
          <w:lang w:val="lv-LV"/>
        </w:rPr>
        <w:t xml:space="preserve"> novērtējums | Ainavu atlants</w:t>
      </w:r>
      <w:r>
        <w:fldChar w:fldCharType="end"/>
      </w:r>
    </w:p>
  </w:footnote>
  <w:footnote w:id="99">
    <w:p w14:paraId="07ACDEFF" w14:textId="77777777" w:rsidR="00A15979" w:rsidRPr="0096016D" w:rsidRDefault="00A15979" w:rsidP="00A15979">
      <w:pPr>
        <w:pStyle w:val="Vresteksts"/>
        <w:ind w:firstLine="0"/>
        <w:rPr>
          <w:lang w:val="lv-LV"/>
        </w:rPr>
      </w:pPr>
      <w:r>
        <w:rPr>
          <w:rStyle w:val="Vresatsauce"/>
        </w:rPr>
        <w:footnoteRef/>
      </w:r>
      <w:r w:rsidRPr="00266717">
        <w:rPr>
          <w:lang w:val="lv-LV"/>
        </w:rPr>
        <w:t xml:space="preserve"> </w:t>
      </w:r>
      <w:r w:rsidRPr="00266717">
        <w:rPr>
          <w:lang w:val="lv-LV"/>
        </w:rPr>
        <w:t xml:space="preserve">Zariņa Anita, </w:t>
      </w:r>
      <w:r w:rsidRPr="001D01A7">
        <w:rPr>
          <w:lang w:val="lv-LV"/>
        </w:rPr>
        <w:t xml:space="preserve">Latgales </w:t>
      </w:r>
      <w:proofErr w:type="spellStart"/>
      <w:r w:rsidRPr="001D01A7">
        <w:rPr>
          <w:lang w:val="lv-LV"/>
        </w:rPr>
        <w:t>ezeraines</w:t>
      </w:r>
      <w:proofErr w:type="spellEnd"/>
      <w:r w:rsidRPr="001D01A7">
        <w:rPr>
          <w:lang w:val="lv-LV"/>
        </w:rPr>
        <w:t xml:space="preserve"> ainava</w:t>
      </w:r>
      <w:r>
        <w:rPr>
          <w:lang w:val="lv-LV"/>
        </w:rPr>
        <w:t xml:space="preserve">, Latvijas kultūras kanons, </w:t>
      </w:r>
      <w:r>
        <w:fldChar w:fldCharType="begin"/>
      </w:r>
      <w:r w:rsidRPr="00266717">
        <w:rPr>
          <w:lang w:val="lv-LV"/>
        </w:rPr>
        <w:instrText>HYPERLINK "https://experience.arcgis.com/experience/6c0b5c1cfaaa4bffb3c44b79158cd93c/page/Latvijas-kanonisk%C4%81s-ainavas/"</w:instrText>
      </w:r>
      <w:r>
        <w:fldChar w:fldCharType="separate"/>
      </w:r>
      <w:r w:rsidRPr="0096016D">
        <w:rPr>
          <w:rStyle w:val="Hipersaite"/>
          <w:lang w:val="lv-LV"/>
        </w:rPr>
        <w:t>Latvijas kanoniskās ainavas | Ainavu atlants</w:t>
      </w:r>
      <w:r>
        <w:fldChar w:fldCharType="end"/>
      </w:r>
    </w:p>
  </w:footnote>
  <w:footnote w:id="100">
    <w:p w14:paraId="0334A98E" w14:textId="77777777" w:rsidR="004246C7" w:rsidRPr="007F3906" w:rsidRDefault="004246C7" w:rsidP="004246C7">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"https://experience.arcgis.com/experience/6c0b5c1cfaaa4bffb3c44b79158cd93c/page/Ainavekolo%C4%A3iskais-nov%C4%93rt%C4%93jums/?views=Nacion%C4%81l%C4%81s-ainavas" \l "data_s=id%3AdataSource_12-190c0ce1066-layer-20-1939c526fba-layer-89%3A10"</w:instrText>
      </w:r>
      <w:r>
        <w:fldChar w:fldCharType="separate"/>
      </w:r>
      <w:proofErr w:type="spellStart"/>
      <w:r w:rsidRPr="0056277B">
        <w:rPr>
          <w:rStyle w:val="Hipersaite"/>
          <w:lang w:val="lv-LV"/>
        </w:rPr>
        <w:t>Ainavekoloģiskais</w:t>
      </w:r>
      <w:proofErr w:type="spellEnd"/>
      <w:r w:rsidRPr="0056277B">
        <w:rPr>
          <w:rStyle w:val="Hipersaite"/>
          <w:lang w:val="lv-LV"/>
        </w:rPr>
        <w:t xml:space="preserve"> novērtējums | Ainavu atlants</w:t>
      </w:r>
      <w:r>
        <w:fldChar w:fldCharType="end"/>
      </w:r>
      <w:r w:rsidRPr="00266717">
        <w:rPr>
          <w:lang w:val="lv-LV"/>
        </w:rPr>
        <w:t xml:space="preserve">, 10. Latgales ezeraine: Rāznas apkārtne / Rušons &amp; Aglona, </w:t>
      </w:r>
      <w:r>
        <w:fldChar w:fldCharType="begin"/>
      </w:r>
      <w:r w:rsidRPr="00266717">
        <w:rPr>
          <w:lang w:val="lv-LV"/>
        </w:rPr>
        <w:instrText>HYPERLINK "https://services9.arcgis.com/AW5pFI46lnz0wQIw/arcgis/rest/services/NNAVT_priekslikums_AinavuAtlants_2024/FeatureServer/3/10/attachments/20"</w:instrText>
      </w:r>
      <w:r>
        <w:fldChar w:fldCharType="separate"/>
      </w:r>
      <w:r w:rsidRPr="007F3906">
        <w:rPr>
          <w:rStyle w:val="Hipersaite"/>
          <w:lang w:val="lv-LV"/>
        </w:rPr>
        <w:t>20</w:t>
      </w:r>
      <w:r>
        <w:fldChar w:fldCharType="end"/>
      </w:r>
    </w:p>
  </w:footnote>
  <w:footnote w:id="101">
    <w:p w14:paraId="7B5B2DF7" w14:textId="4701D7E9" w:rsidR="008025BF" w:rsidRPr="00592FD6" w:rsidRDefault="008025BF" w:rsidP="000E64AC">
      <w:pPr>
        <w:pStyle w:val="Vresteksts"/>
        <w:ind w:firstLine="0"/>
        <w:rPr>
          <w:lang w:val="lv-LV"/>
        </w:rPr>
      </w:pPr>
      <w:r>
        <w:rPr>
          <w:rStyle w:val="Vresatsauce"/>
        </w:rPr>
        <w:footnoteRef/>
      </w:r>
      <w:r w:rsidRPr="00266717">
        <w:rPr>
          <w:lang w:val="pt-BR"/>
        </w:rPr>
        <w:t xml:space="preserve"> </w:t>
      </w:r>
      <w:r w:rsidR="000E64AC" w:rsidRPr="00592FD6">
        <w:rPr>
          <w:lang w:val="lv-LV"/>
        </w:rPr>
        <w:t xml:space="preserve">Preiļu novada teritorijas plānojums. </w:t>
      </w:r>
      <w:r w:rsidR="002827A8">
        <w:rPr>
          <w:lang w:val="lv-LV"/>
        </w:rPr>
        <w:t>Teritor</w:t>
      </w:r>
      <w:r w:rsidR="00F02CD0">
        <w:rPr>
          <w:lang w:val="lv-LV"/>
        </w:rPr>
        <w:t xml:space="preserve">ijas izmantošanas un apbūves noteikumi. </w:t>
      </w:r>
      <w:r w:rsidR="00F02CD0" w:rsidRPr="00F02CD0">
        <w:rPr>
          <w:lang w:val="lv-LV"/>
        </w:rPr>
        <w:t>https://geolatvija.lv/geo/tapis#document_32162</w:t>
      </w:r>
    </w:p>
  </w:footnote>
  <w:footnote w:id="102">
    <w:p w14:paraId="6F7DE5FF" w14:textId="7AC8B60D" w:rsidR="00666EB0" w:rsidRPr="00592FD6" w:rsidRDefault="00666EB0" w:rsidP="00666EB0">
      <w:pPr>
        <w:pStyle w:val="Vresteksts"/>
        <w:ind w:firstLine="0"/>
        <w:rPr>
          <w:lang w:val="lv-LV"/>
        </w:rPr>
      </w:pPr>
      <w:r w:rsidRPr="00592FD6">
        <w:rPr>
          <w:rStyle w:val="Vresatsauce"/>
          <w:lang w:val="lv-LV"/>
        </w:rPr>
        <w:footnoteRef/>
      </w:r>
      <w:r w:rsidRPr="00592FD6">
        <w:rPr>
          <w:lang w:val="lv-LV"/>
        </w:rPr>
        <w:t xml:space="preserve"> </w:t>
      </w:r>
      <w:r>
        <w:fldChar w:fldCharType="begin"/>
      </w:r>
      <w:r w:rsidRPr="00266717">
        <w:rPr>
          <w:lang w:val="lv-LV"/>
        </w:rPr>
        <w:instrText>HYPERLINK "https://ainavudargumi.lv/aglonas-bazilika/"</w:instrText>
      </w:r>
      <w:r>
        <w:fldChar w:fldCharType="separate"/>
      </w:r>
      <w:r w:rsidRPr="00592FD6">
        <w:rPr>
          <w:rStyle w:val="Hipersaite"/>
          <w:lang w:val="lv-LV"/>
        </w:rPr>
        <w:t>Ainavu Dārgumi</w:t>
      </w:r>
      <w:r>
        <w:fldChar w:fldCharType="end"/>
      </w:r>
    </w:p>
  </w:footnote>
  <w:footnote w:id="103">
    <w:p w14:paraId="04DDA108" w14:textId="2848D824" w:rsidR="00DC0929" w:rsidRPr="00DC0929" w:rsidRDefault="00DC0929" w:rsidP="00DC0929">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"https://www.lsm.lv/raksts/zinas/latvija/08.02.2025-aglonas-maizes-veistukla-sargasana-eiropas-limeni-liels-gods-un-lepnums-cepejiem.a586923/"</w:instrText>
      </w:r>
      <w:r>
        <w:fldChar w:fldCharType="separate"/>
      </w:r>
      <w:r w:rsidRPr="00DC0929">
        <w:rPr>
          <w:rStyle w:val="Hipersaite"/>
          <w:lang w:val="lv-LV"/>
        </w:rPr>
        <w:t xml:space="preserve">Aglonas maizes </w:t>
      </w:r>
      <w:proofErr w:type="spellStart"/>
      <w:r w:rsidRPr="00DC0929">
        <w:rPr>
          <w:rStyle w:val="Hipersaite"/>
          <w:lang w:val="lv-LV"/>
        </w:rPr>
        <w:t>veistūkļa</w:t>
      </w:r>
      <w:proofErr w:type="spellEnd"/>
      <w:r w:rsidRPr="00DC0929">
        <w:rPr>
          <w:rStyle w:val="Hipersaite"/>
          <w:lang w:val="lv-LV"/>
        </w:rPr>
        <w:t xml:space="preserve"> sargāšana Eiropas līmenī – liels gods un lepnums cepējiem / Raksts</w:t>
      </w:r>
      <w:r>
        <w:fldChar w:fldCharType="end"/>
      </w:r>
    </w:p>
  </w:footnote>
  <w:footnote w:id="104">
    <w:p w14:paraId="25189379" w14:textId="7969AFD4" w:rsidR="000629DB" w:rsidRPr="00FF0F80" w:rsidRDefault="000629DB" w:rsidP="00FF0F80">
      <w:pPr>
        <w:pStyle w:val="Vresteksts"/>
        <w:rPr>
          <w:lang w:val="lv-LV"/>
        </w:rPr>
      </w:pPr>
      <w:r>
        <w:rPr>
          <w:rStyle w:val="Vresatsauce"/>
        </w:rPr>
        <w:footnoteRef/>
      </w:r>
      <w:r w:rsidR="00E579FC" w:rsidRPr="00266717">
        <w:rPr>
          <w:lang w:val="pt-BR"/>
        </w:rPr>
        <w:t xml:space="preserve"> </w:t>
      </w:r>
      <w:r>
        <w:rPr>
          <w:lang w:val="lv-LV"/>
        </w:rPr>
        <w:t xml:space="preserve">Biotopu kartēšanas metodikas, </w:t>
      </w:r>
      <w:r>
        <w:fldChar w:fldCharType="begin"/>
      </w:r>
      <w:r w:rsidRPr="00266717">
        <w:rPr>
          <w:lang w:val="pt-BR"/>
        </w:rPr>
        <w:instrText>HYPERLINK "https://www.daba.gov.lv/lv/biotopu-kartesanas-metodikas-0"</w:instrText>
      </w:r>
      <w:r>
        <w:fldChar w:fldCharType="separate"/>
      </w:r>
      <w:r w:rsidRPr="0053266D">
        <w:rPr>
          <w:rStyle w:val="Hipersaite"/>
          <w:lang w:val="lv-LV"/>
        </w:rPr>
        <w:t>https://www.daba.gov.lv/lv/biotopu-kartesanas-metodikas-0</w:t>
      </w:r>
      <w:r>
        <w:fldChar w:fldCharType="end"/>
      </w:r>
      <w:r>
        <w:rPr>
          <w:lang w:val="lv-LV"/>
        </w:rPr>
        <w:t xml:space="preserve">, skat. </w:t>
      </w:r>
      <w:r w:rsidR="00065802" w:rsidRPr="003841C5">
        <w:rPr>
          <w:lang w:val="lv-LV"/>
        </w:rPr>
        <w:t>11.12.2023.</w:t>
      </w:r>
      <w:r w:rsidRPr="003841C5">
        <w:rPr>
          <w:lang w:val="lv-LV"/>
        </w:rPr>
        <w:t>.</w:t>
      </w:r>
    </w:p>
  </w:footnote>
  <w:footnote w:id="105">
    <w:p w14:paraId="6D27978A" w14:textId="6363C975" w:rsidR="009F1528" w:rsidRPr="009F1528" w:rsidRDefault="009F1528" w:rsidP="009F1528">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www.preili.lv/lv/saistosie-noteikumi/20236-par-licenceto-makskeresanu-bicanu-ezera-bierzgala-ezera-biesona-cirisa-eiksa-ezera-jasazara-kategrades-ezera-lielaja-kolupa-ezera-pakalni-peleca-ezera-rusona-un-zolvas-ezera-preilu-novada-pasvaldibas-administrativaja-teritorija-no-2023-gada-lidz-2030-gadam"</w:instrText>
      </w:r>
      <w:r>
        <w:fldChar w:fldCharType="separate"/>
      </w:r>
      <w:r w:rsidRPr="009F1528">
        <w:rPr>
          <w:rStyle w:val="Hipersaite"/>
          <w:lang w:val="lv-LV"/>
        </w:rPr>
        <w:t xml:space="preserve">2023/6 Par licencēto makšķerēšanu </w:t>
      </w:r>
      <w:proofErr w:type="spellStart"/>
      <w:r w:rsidRPr="009F1528">
        <w:rPr>
          <w:rStyle w:val="Hipersaite"/>
          <w:lang w:val="lv-LV"/>
        </w:rPr>
        <w:t>Bicānu</w:t>
      </w:r>
      <w:proofErr w:type="spellEnd"/>
      <w:r w:rsidRPr="009F1528">
        <w:rPr>
          <w:rStyle w:val="Hipersaite"/>
          <w:lang w:val="lv-LV"/>
        </w:rPr>
        <w:t xml:space="preserve"> ezerā, </w:t>
      </w:r>
      <w:proofErr w:type="spellStart"/>
      <w:r w:rsidRPr="009F1528">
        <w:rPr>
          <w:rStyle w:val="Hipersaite"/>
          <w:lang w:val="lv-LV"/>
        </w:rPr>
        <w:t>Bieržgaļa</w:t>
      </w:r>
      <w:proofErr w:type="spellEnd"/>
      <w:r w:rsidRPr="009F1528">
        <w:rPr>
          <w:rStyle w:val="Hipersaite"/>
          <w:lang w:val="lv-LV"/>
        </w:rPr>
        <w:t xml:space="preserve"> ezerā, </w:t>
      </w:r>
      <w:proofErr w:type="spellStart"/>
      <w:r w:rsidRPr="009F1528">
        <w:rPr>
          <w:rStyle w:val="Hipersaite"/>
          <w:lang w:val="lv-LV"/>
        </w:rPr>
        <w:t>Biešonā</w:t>
      </w:r>
      <w:proofErr w:type="spellEnd"/>
      <w:r w:rsidRPr="009F1528">
        <w:rPr>
          <w:rStyle w:val="Hipersaite"/>
          <w:lang w:val="lv-LV"/>
        </w:rPr>
        <w:t xml:space="preserve">, </w:t>
      </w:r>
      <w:proofErr w:type="spellStart"/>
      <w:r w:rsidRPr="009F1528">
        <w:rPr>
          <w:rStyle w:val="Hipersaite"/>
          <w:lang w:val="lv-LV"/>
        </w:rPr>
        <w:t>Cirišā</w:t>
      </w:r>
      <w:proofErr w:type="spellEnd"/>
      <w:r w:rsidRPr="009F1528">
        <w:rPr>
          <w:rStyle w:val="Hipersaite"/>
          <w:lang w:val="lv-LV"/>
        </w:rPr>
        <w:t xml:space="preserve">, Eikša ezerā, </w:t>
      </w:r>
      <w:proofErr w:type="spellStart"/>
      <w:r w:rsidRPr="009F1528">
        <w:rPr>
          <w:rStyle w:val="Hipersaite"/>
          <w:lang w:val="lv-LV"/>
        </w:rPr>
        <w:t>Jašazarā</w:t>
      </w:r>
      <w:proofErr w:type="spellEnd"/>
      <w:r w:rsidRPr="009F1528">
        <w:rPr>
          <w:rStyle w:val="Hipersaite"/>
          <w:lang w:val="lv-LV"/>
        </w:rPr>
        <w:t xml:space="preserve">, Kategrades ezerā, Lielajā </w:t>
      </w:r>
      <w:proofErr w:type="spellStart"/>
      <w:r w:rsidRPr="009F1528">
        <w:rPr>
          <w:rStyle w:val="Hipersaite"/>
          <w:lang w:val="lv-LV"/>
        </w:rPr>
        <w:t>Kolupa</w:t>
      </w:r>
      <w:proofErr w:type="spellEnd"/>
      <w:r w:rsidRPr="009F1528">
        <w:rPr>
          <w:rStyle w:val="Hipersaite"/>
          <w:lang w:val="lv-LV"/>
        </w:rPr>
        <w:t xml:space="preserve"> ezerā, Pakalnī, Pelēča ezerā, Rušonā un </w:t>
      </w:r>
      <w:proofErr w:type="spellStart"/>
      <w:r w:rsidRPr="009F1528">
        <w:rPr>
          <w:rStyle w:val="Hipersaite"/>
          <w:lang w:val="lv-LV"/>
        </w:rPr>
        <w:t>Zolvas</w:t>
      </w:r>
      <w:proofErr w:type="spellEnd"/>
      <w:r w:rsidRPr="009F1528">
        <w:rPr>
          <w:rStyle w:val="Hipersaite"/>
          <w:lang w:val="lv-LV"/>
        </w:rPr>
        <w:t xml:space="preserve"> ezerā Preiļu novada pašvaldības administratīvajā teritorijā no 2023. gada līdz 2030. gadam | Preiļi</w:t>
      </w:r>
      <w:r>
        <w:fldChar w:fldCharType="end"/>
      </w:r>
    </w:p>
  </w:footnote>
  <w:footnote w:id="106">
    <w:p w14:paraId="7548C4C6" w14:textId="338C895E" w:rsidR="00EA796C" w:rsidRPr="00EA796C" w:rsidRDefault="00EA796C" w:rsidP="00A86791">
      <w:pPr>
        <w:pStyle w:val="Vresteksts"/>
        <w:ind w:firstLine="0"/>
        <w:rPr>
          <w:lang w:val="lv-LV"/>
        </w:rPr>
      </w:pPr>
      <w:r>
        <w:rPr>
          <w:rStyle w:val="Vresatsauce"/>
        </w:rPr>
        <w:footnoteRef/>
      </w:r>
      <w:r w:rsidRPr="00266717">
        <w:rPr>
          <w:lang w:val="pt-BR"/>
        </w:rPr>
        <w:t xml:space="preserve"> </w:t>
      </w:r>
      <w:r>
        <w:fldChar w:fldCharType="begin"/>
      </w:r>
      <w:r w:rsidRPr="00266717">
        <w:rPr>
          <w:lang w:val="pt-BR"/>
        </w:rPr>
        <w:instrText>HYPERLINK "https://natura2000.eea.europa.eu/Natura2000/SDF.aspx?site=LV0301500"</w:instrText>
      </w:r>
      <w:r>
        <w:fldChar w:fldCharType="separate"/>
      </w:r>
      <w:r w:rsidRPr="00EA796C">
        <w:rPr>
          <w:rStyle w:val="Hipersaite"/>
          <w:lang w:val="lv-LV"/>
        </w:rPr>
        <w:t xml:space="preserve">N2K LV0301500 </w:t>
      </w:r>
      <w:proofErr w:type="spellStart"/>
      <w:r w:rsidRPr="00EA796C">
        <w:rPr>
          <w:rStyle w:val="Hipersaite"/>
          <w:lang w:val="lv-LV"/>
        </w:rPr>
        <w:t>dataforms</w:t>
      </w:r>
      <w:proofErr w:type="spellEnd"/>
      <w:r>
        <w:fldChar w:fldCharType="end"/>
      </w:r>
    </w:p>
  </w:footnote>
  <w:footnote w:id="107">
    <w:p w14:paraId="3A93DA24" w14:textId="2DA01693" w:rsidR="003001B2" w:rsidRPr="003001B2" w:rsidRDefault="003001B2" w:rsidP="00A86791">
      <w:pPr>
        <w:pStyle w:val="Vresteksts"/>
        <w:ind w:firstLine="0"/>
        <w:rPr>
          <w:lang w:val="lv-LV"/>
        </w:rPr>
      </w:pPr>
      <w:r>
        <w:rPr>
          <w:rStyle w:val="Vresatsauce"/>
        </w:rPr>
        <w:footnoteRef/>
      </w:r>
      <w:r w:rsidRPr="00266717">
        <w:rPr>
          <w:lang w:val="pt-BR"/>
        </w:rPr>
        <w:t xml:space="preserve"> </w:t>
      </w:r>
      <w:r w:rsidR="0026683A">
        <w:fldChar w:fldCharType="begin"/>
      </w:r>
      <w:r w:rsidR="0026683A" w:rsidRPr="00266717">
        <w:rPr>
          <w:lang w:val="pt-BR"/>
        </w:rPr>
        <w:instrText>HYPERLINK "https://natura2000.eea.europa.eu/Natura2000/SDF.aspx?site=LV0301500"</w:instrText>
      </w:r>
      <w:r w:rsidR="0026683A">
        <w:fldChar w:fldCharType="separate"/>
      </w:r>
      <w:r w:rsidR="0026683A" w:rsidRPr="0026683A">
        <w:rPr>
          <w:rStyle w:val="Hipersaite"/>
          <w:lang w:val="lv-LV"/>
        </w:rPr>
        <w:t xml:space="preserve">N2K LV0301500 </w:t>
      </w:r>
      <w:proofErr w:type="spellStart"/>
      <w:r w:rsidR="0026683A" w:rsidRPr="0026683A">
        <w:rPr>
          <w:rStyle w:val="Hipersaite"/>
          <w:lang w:val="lv-LV"/>
        </w:rPr>
        <w:t>dataforms</w:t>
      </w:r>
      <w:proofErr w:type="spellEnd"/>
      <w:r w:rsidR="0026683A">
        <w:fldChar w:fldCharType="end"/>
      </w:r>
    </w:p>
  </w:footnote>
  <w:footnote w:id="108">
    <w:p w14:paraId="2818D7E9" w14:textId="09A9FDB8" w:rsidR="000F7420" w:rsidRPr="000F7420" w:rsidRDefault="000F7420" w:rsidP="006E1995">
      <w:pPr>
        <w:pStyle w:val="Vresteksts"/>
        <w:ind w:firstLine="0"/>
        <w:rPr>
          <w:lang w:val="lv-LV"/>
        </w:rPr>
      </w:pPr>
      <w:r>
        <w:rPr>
          <w:rStyle w:val="Vresatsauce"/>
        </w:rPr>
        <w:footnoteRef/>
      </w:r>
      <w:r w:rsidRPr="00266717">
        <w:rPr>
          <w:lang w:val="lv-LV"/>
        </w:rPr>
        <w:t xml:space="preserve"> </w:t>
      </w:r>
      <w:r w:rsidR="006E1995" w:rsidRPr="00266717">
        <w:rPr>
          <w:rFonts w:cstheme="minorHAnsi"/>
          <w:sz w:val="18"/>
          <w:szCs w:val="18"/>
          <w:lang w:val="lv-LV"/>
        </w:rPr>
        <w:t>Projekts “Natura 2000 aizsargājamo teritoriju pārvaldības un apsaimniekošanas optimizācija” (LIFE19 IPE/LV/000010 LIFE-IP LatViaNature)</w:t>
      </w:r>
    </w:p>
  </w:footnote>
  <w:footnote w:id="109">
    <w:p w14:paraId="28FEA7FB" w14:textId="77777777" w:rsidR="003C4489" w:rsidRPr="009B1CA0" w:rsidRDefault="003C4489" w:rsidP="003C4489">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"https://www.daba.gov.lv/lv/biotopu-saglabasanas-vadlinijas"</w:instrText>
      </w:r>
      <w:r>
        <w:fldChar w:fldCharType="separate"/>
      </w:r>
      <w:r w:rsidRPr="009B1CA0">
        <w:rPr>
          <w:rStyle w:val="Hipersaite"/>
          <w:lang w:val="lv-LV"/>
        </w:rPr>
        <w:t>Biotopu saglabāšanas vadlīnijas | Dabas aizsardzības pārvalde</w:t>
      </w:r>
      <w:r>
        <w:fldChar w:fldCharType="end"/>
      </w:r>
    </w:p>
  </w:footnote>
  <w:footnote w:id="110">
    <w:p w14:paraId="4392B644" w14:textId="7FF4C6A0" w:rsidR="003A50ED" w:rsidRPr="003A50ED" w:rsidRDefault="003A50ED" w:rsidP="003A50ED">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"https://www.preili.lv/lv/jaunums/apstiprinats-sosnovska-latvana-izplatibas-ierobezosanas-pasakumu-organizatoriskais-plans-preilu-novada-2024-2029-gadam"</w:instrText>
      </w:r>
      <w:r>
        <w:fldChar w:fldCharType="separate"/>
      </w:r>
      <w:r w:rsidRPr="003A50ED">
        <w:rPr>
          <w:rStyle w:val="Hipersaite"/>
          <w:lang w:val="lv-LV"/>
        </w:rPr>
        <w:t>Apstiprināts Sosnovska latvāņa izplatības ierobežošanas pasākumu organizatoriskais plāns Preiļu novadā 2024.-2029. gadam | Preiļi</w:t>
      </w:r>
      <w:r>
        <w:fldChar w:fldCharType="end"/>
      </w:r>
    </w:p>
  </w:footnote>
  <w:footnote w:id="111">
    <w:p w14:paraId="16106DC1" w14:textId="203DE96C" w:rsidR="00810FA0" w:rsidRPr="00810FA0" w:rsidRDefault="00810FA0" w:rsidP="00810FA0">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"https://www.preili.lv/lv/jaunums/sosnovska-latvanu-ierobezosanas-pasakumi-preilu-novada-pasvaldibas-teritorijas-2025-gada"</w:instrText>
      </w:r>
      <w:r>
        <w:fldChar w:fldCharType="separate"/>
      </w:r>
      <w:r w:rsidRPr="00810FA0">
        <w:rPr>
          <w:rStyle w:val="Hipersaite"/>
          <w:lang w:val="lv-LV"/>
        </w:rPr>
        <w:t>Sosnovska latvāņu ierobežošanas pasākumi Preiļu novada pašvaldības teritorijās 2025. gadā | Preiļi</w:t>
      </w:r>
      <w:r>
        <w:fldChar w:fldCharType="end"/>
      </w:r>
    </w:p>
  </w:footnote>
  <w:footnote w:id="112">
    <w:p w14:paraId="3F5FA8B8" w14:textId="7DD5969E" w:rsidR="00162EB8" w:rsidRPr="00162EB8" w:rsidRDefault="00162EB8" w:rsidP="00162EB8">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"https://www.preili.lv/lv/latvanu-izplatibas-ierobezosana"</w:instrText>
      </w:r>
      <w:r>
        <w:fldChar w:fldCharType="separate"/>
      </w:r>
      <w:r w:rsidRPr="00162EB8">
        <w:rPr>
          <w:rStyle w:val="Hipersaite"/>
          <w:lang w:val="lv-LV"/>
        </w:rPr>
        <w:t>Latvāņu izplatības ierobežošana | Preiļi</w:t>
      </w:r>
      <w:r>
        <w:fldChar w:fldCharType="end"/>
      </w:r>
    </w:p>
  </w:footnote>
  <w:footnote w:id="113">
    <w:p w14:paraId="2F73FAA3" w14:textId="6546596F" w:rsidR="001572BC" w:rsidRPr="001572BC" w:rsidRDefault="001572BC" w:rsidP="003A50ED">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"https://latvianature.daba.gov.lv/invazivo-sugu-parvaldnieks/"</w:instrText>
      </w:r>
      <w:r>
        <w:fldChar w:fldCharType="separate"/>
      </w:r>
      <w:r w:rsidRPr="001572BC">
        <w:rPr>
          <w:rStyle w:val="Hipersaite"/>
          <w:lang w:val="lv-LV"/>
        </w:rPr>
        <w:t>Invazīvo sugu pārvaldnieks - LatViaNature</w:t>
      </w:r>
      <w:r>
        <w:fldChar w:fldCharType="end"/>
      </w:r>
    </w:p>
  </w:footnote>
  <w:footnote w:id="114">
    <w:p w14:paraId="359B9DA6" w14:textId="77777777" w:rsidR="003B019A" w:rsidRPr="00266717" w:rsidRDefault="003B019A" w:rsidP="008C6C18">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"https://llufb.llu.lv/disertacijas/environmental_engineering/Linda_Grinberga_promocijas_darbs_2022_LBTU_VBF_0316157.pdf"</w:instrText>
      </w:r>
      <w:r>
        <w:fldChar w:fldCharType="separate"/>
      </w:r>
      <w:r w:rsidRPr="00266717">
        <w:rPr>
          <w:rStyle w:val="Hipersaite"/>
          <w:lang w:val="lv-LV"/>
        </w:rPr>
        <w:t>https://llufb.llu.lv/disertacijas/environmental_engineering/Linda_Grinberga_promocijas_darbs_2022_LBTU_VBF_0316157.pdf</w:t>
      </w:r>
      <w:r>
        <w:fldChar w:fldCharType="end"/>
      </w:r>
    </w:p>
  </w:footnote>
  <w:footnote w:id="115">
    <w:p w14:paraId="2DFBC5B1" w14:textId="3EB9B7E4" w:rsidR="003B019A" w:rsidRPr="00266717" w:rsidRDefault="003B019A" w:rsidP="009E398B">
      <w:pPr>
        <w:pStyle w:val="Vresteksts"/>
        <w:ind w:firstLine="0"/>
        <w:rPr>
          <w:lang w:val="lv-LV"/>
        </w:rPr>
      </w:pPr>
      <w:r>
        <w:rPr>
          <w:rStyle w:val="Vresatsauce"/>
        </w:rPr>
        <w:footnoteRef/>
      </w:r>
      <w:r w:rsidR="001C7996">
        <w:fldChar w:fldCharType="begin"/>
      </w:r>
      <w:r w:rsidR="001C7996" w:rsidRPr="00266717">
        <w:rPr>
          <w:lang w:val="lv-LV"/>
        </w:rPr>
        <w:instrText>HYPERLINK "https://likumi.lv/ta/id/359687-valsts-un-eiropas-savienibas-atbalsta-pieskirsanas-kartiba-eiropas-lauksaimniecibas-fonda-lauku-attistibai-intervence-maksligo-mitraju-izveide"</w:instrText>
      </w:r>
      <w:r w:rsidR="001C7996">
        <w:fldChar w:fldCharType="separate"/>
      </w:r>
      <w:r w:rsidR="001C7996" w:rsidRPr="00266717">
        <w:rPr>
          <w:rStyle w:val="Hipersaite"/>
          <w:lang w:val="lv-LV"/>
        </w:rPr>
        <w:t>https://likumi.lv/ta/id/359687-valsts-un-eiropas-savienibas-atbalsta-pieskirsanas-kartiba-eiropas-lauksaimniecibas-fonda-lauku-attistibai-intervence-maksligo-mitraju-izveide</w:t>
      </w:r>
      <w:r w:rsidR="001C7996">
        <w:fldChar w:fldCharType="end"/>
      </w:r>
      <w:r w:rsidR="001C7996" w:rsidRPr="00266717">
        <w:rPr>
          <w:lang w:val="lv-LV"/>
        </w:rPr>
        <w:t xml:space="preserve">  </w:t>
      </w:r>
    </w:p>
  </w:footnote>
  <w:footnote w:id="116">
    <w:p w14:paraId="2EDBEFB8" w14:textId="77777777" w:rsidR="003B019A" w:rsidRPr="00266717" w:rsidRDefault="003B019A" w:rsidP="009E398B">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"https://maksligiemitraji.lv"</w:instrText>
      </w:r>
      <w:r>
        <w:fldChar w:fldCharType="separate"/>
      </w:r>
      <w:r w:rsidRPr="00266717">
        <w:rPr>
          <w:rStyle w:val="Hipersaite"/>
          <w:lang w:val="lv-LV"/>
        </w:rPr>
        <w:t>https://maksligiemitraji.lv</w:t>
      </w:r>
      <w:r>
        <w:fldChar w:fldCharType="end"/>
      </w:r>
    </w:p>
  </w:footnote>
  <w:footnote w:id="117">
    <w:p w14:paraId="51C6B418" w14:textId="0139C87D" w:rsidR="00DD5EAD" w:rsidRPr="00DD5EAD" w:rsidRDefault="00DD5EAD" w:rsidP="00DD5EAD">
      <w:pPr>
        <w:pStyle w:val="Vresteksts"/>
        <w:ind w:firstLine="0"/>
        <w:rPr>
          <w:lang w:val="lv-LV"/>
        </w:rPr>
      </w:pPr>
      <w:r>
        <w:rPr>
          <w:rStyle w:val="Vresatsauce"/>
        </w:rPr>
        <w:footnoteRef/>
      </w:r>
      <w:r w:rsidRPr="00266717">
        <w:rPr>
          <w:lang w:val="lv-LV"/>
        </w:rPr>
        <w:t xml:space="preserve"> </w:t>
      </w:r>
      <w:r>
        <w:fldChar w:fldCharType="begin"/>
      </w:r>
      <w:r w:rsidRPr="00266717">
        <w:rPr>
          <w:lang w:val="lv-LV"/>
        </w:rPr>
        <w:instrText>HYPERLINK "https://www.daba.gov.lv/lv/jaunums/no-aprila-lidz-julijam-trauces-kormoranus"</w:instrText>
      </w:r>
      <w:r>
        <w:fldChar w:fldCharType="separate"/>
      </w:r>
      <w:r w:rsidRPr="00DD5EAD">
        <w:rPr>
          <w:rStyle w:val="Hipersaite"/>
          <w:lang w:val="lv-LV"/>
        </w:rPr>
        <w:t xml:space="preserve">No aprīļa līdz jūlijam traucēs </w:t>
      </w:r>
      <w:proofErr w:type="spellStart"/>
      <w:r w:rsidRPr="00DD5EAD">
        <w:rPr>
          <w:rStyle w:val="Hipersaite"/>
          <w:lang w:val="lv-LV"/>
        </w:rPr>
        <w:t>kormorānus</w:t>
      </w:r>
      <w:proofErr w:type="spellEnd"/>
      <w:r w:rsidRPr="00DD5EAD">
        <w:rPr>
          <w:rStyle w:val="Hipersaite"/>
          <w:lang w:val="lv-LV"/>
        </w:rPr>
        <w:t xml:space="preserve"> | Dabas aizsardzības pārvalde</w:t>
      </w:r>
      <w:r>
        <w:fldChar w:fldCharType="end"/>
      </w:r>
    </w:p>
  </w:footnote>
  <w:footnote w:id="118">
    <w:p w14:paraId="7DC3EEFF" w14:textId="44C4FB1A" w:rsidR="00472E5A" w:rsidRPr="00472E5A" w:rsidRDefault="00472E5A">
      <w:pPr>
        <w:pStyle w:val="Vresteksts"/>
        <w:rPr>
          <w:lang w:val="lv-LV"/>
        </w:rPr>
      </w:pPr>
      <w:r>
        <w:rPr>
          <w:rStyle w:val="Vresatsauce"/>
        </w:rPr>
        <w:footnoteRef/>
      </w:r>
      <w:r>
        <w:t xml:space="preserve"> </w:t>
      </w:r>
      <w:hyperlink r:id="rId8" w:history="1">
        <w:r w:rsidRPr="00472E5A">
          <w:rPr>
            <w:rStyle w:val="Hipersaite"/>
            <w:lang w:val="lv-LV"/>
          </w:rPr>
          <w:t>Vietvārdu datubāze</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A07FC" w14:textId="4CAF53E0" w:rsidR="007805F2" w:rsidRPr="00943BD3" w:rsidRDefault="000629DB" w:rsidP="007B40F5">
    <w:pPr>
      <w:pStyle w:val="Galvene"/>
      <w:ind w:firstLine="0"/>
      <w:jc w:val="right"/>
      <w:rPr>
        <w:sz w:val="16"/>
        <w:szCs w:val="16"/>
      </w:rPr>
    </w:pPr>
    <w:r w:rsidRPr="00943BD3">
      <w:rPr>
        <w:color w:val="808080" w:themeColor="background1" w:themeShade="80"/>
        <w:sz w:val="22"/>
      </w:rPr>
      <w:t xml:space="preserve">Dabas </w:t>
    </w:r>
    <w:r w:rsidR="00D934E3">
      <w:rPr>
        <w:color w:val="808080" w:themeColor="background1" w:themeShade="80"/>
        <w:sz w:val="22"/>
      </w:rPr>
      <w:t>park</w:t>
    </w:r>
    <w:r w:rsidRPr="00943BD3">
      <w:rPr>
        <w:color w:val="808080" w:themeColor="background1" w:themeShade="80"/>
        <w:sz w:val="22"/>
      </w:rPr>
      <w:t>a “</w:t>
    </w:r>
    <w:r w:rsidR="00D934E3">
      <w:rPr>
        <w:color w:val="808080" w:themeColor="background1" w:themeShade="80"/>
        <w:sz w:val="22"/>
      </w:rPr>
      <w:t>Cirīša ezers</w:t>
    </w:r>
    <w:r w:rsidRPr="00943BD3">
      <w:rPr>
        <w:color w:val="808080" w:themeColor="background1" w:themeShade="80"/>
        <w:sz w:val="22"/>
      </w:rPr>
      <w:t>“ dabas aizsardzības plān</w:t>
    </w:r>
    <w:r w:rsidR="007B40F5">
      <w:rPr>
        <w:color w:val="808080" w:themeColor="background1" w:themeShade="80"/>
        <w:sz w:val="22"/>
      </w:rPr>
      <w:t>s</w:t>
    </w:r>
    <w:r w:rsidR="001B43C3">
      <w:rPr>
        <w:color w:val="808080" w:themeColor="background1" w:themeShade="80"/>
        <w:sz w:val="2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451476" w14:textId="416D796E" w:rsidR="002209CC" w:rsidRPr="008D5E10" w:rsidRDefault="008D5E10" w:rsidP="008D5E10">
    <w:pPr>
      <w:pStyle w:val="Galvene"/>
      <w:jc w:val="right"/>
    </w:pPr>
    <w:r w:rsidRPr="00943BD3">
      <w:rPr>
        <w:color w:val="808080" w:themeColor="background1" w:themeShade="80"/>
        <w:sz w:val="22"/>
      </w:rPr>
      <w:t xml:space="preserve">Dabas </w:t>
    </w:r>
    <w:r>
      <w:rPr>
        <w:color w:val="808080" w:themeColor="background1" w:themeShade="80"/>
        <w:sz w:val="22"/>
      </w:rPr>
      <w:t>park</w:t>
    </w:r>
    <w:r w:rsidRPr="00943BD3">
      <w:rPr>
        <w:color w:val="808080" w:themeColor="background1" w:themeShade="80"/>
        <w:sz w:val="22"/>
      </w:rPr>
      <w:t>a “</w:t>
    </w:r>
    <w:r>
      <w:rPr>
        <w:color w:val="808080" w:themeColor="background1" w:themeShade="80"/>
        <w:sz w:val="22"/>
      </w:rPr>
      <w:t>Cirīša ezers</w:t>
    </w:r>
    <w:r w:rsidRPr="00943BD3">
      <w:rPr>
        <w:color w:val="808080" w:themeColor="background1" w:themeShade="80"/>
        <w:sz w:val="22"/>
      </w:rPr>
      <w:t>“ dabas aizsardzības plān</w:t>
    </w:r>
    <w:r>
      <w:rPr>
        <w:color w:val="808080" w:themeColor="background1" w:themeShade="80"/>
        <w:sz w:val="22"/>
      </w:rPr>
      <w:t>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3FE45" w14:textId="77777777" w:rsidR="007E7092" w:rsidRPr="00EC39CA" w:rsidRDefault="007E7092"/>
  <w:p w14:paraId="629E6AC4" w14:textId="77777777" w:rsidR="007E7092" w:rsidRPr="00EC39CA" w:rsidRDefault="007E709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716A5"/>
    <w:multiLevelType w:val="hybridMultilevel"/>
    <w:tmpl w:val="C792BEE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281304D"/>
    <w:multiLevelType w:val="hybridMultilevel"/>
    <w:tmpl w:val="73DE678E"/>
    <w:lvl w:ilvl="0" w:tplc="333AC226">
      <w:start w:val="1"/>
      <w:numFmt w:val="decimal"/>
      <w:lvlText w:val="%1."/>
      <w:lvlJc w:val="left"/>
      <w:pPr>
        <w:ind w:left="489" w:hanging="360"/>
      </w:pPr>
      <w:rPr>
        <w:rFonts w:ascii="Times New Roman" w:hAnsi="Times New Roman" w:cs="Times New Roman" w:hint="default"/>
        <w:color w:val="000000" w:themeColor="text1"/>
        <w:sz w:val="20"/>
        <w:szCs w:val="20"/>
      </w:rPr>
    </w:lvl>
    <w:lvl w:ilvl="1" w:tplc="08090019" w:tentative="1">
      <w:start w:val="1"/>
      <w:numFmt w:val="lowerLetter"/>
      <w:lvlText w:val="%2."/>
      <w:lvlJc w:val="left"/>
      <w:pPr>
        <w:ind w:left="1209" w:hanging="360"/>
      </w:pPr>
    </w:lvl>
    <w:lvl w:ilvl="2" w:tplc="0809001B" w:tentative="1">
      <w:start w:val="1"/>
      <w:numFmt w:val="lowerRoman"/>
      <w:lvlText w:val="%3."/>
      <w:lvlJc w:val="right"/>
      <w:pPr>
        <w:ind w:left="1929" w:hanging="180"/>
      </w:pPr>
    </w:lvl>
    <w:lvl w:ilvl="3" w:tplc="0809000F" w:tentative="1">
      <w:start w:val="1"/>
      <w:numFmt w:val="decimal"/>
      <w:lvlText w:val="%4."/>
      <w:lvlJc w:val="left"/>
      <w:pPr>
        <w:ind w:left="2649" w:hanging="360"/>
      </w:pPr>
    </w:lvl>
    <w:lvl w:ilvl="4" w:tplc="08090019" w:tentative="1">
      <w:start w:val="1"/>
      <w:numFmt w:val="lowerLetter"/>
      <w:lvlText w:val="%5."/>
      <w:lvlJc w:val="left"/>
      <w:pPr>
        <w:ind w:left="3369" w:hanging="360"/>
      </w:pPr>
    </w:lvl>
    <w:lvl w:ilvl="5" w:tplc="0809001B" w:tentative="1">
      <w:start w:val="1"/>
      <w:numFmt w:val="lowerRoman"/>
      <w:lvlText w:val="%6."/>
      <w:lvlJc w:val="right"/>
      <w:pPr>
        <w:ind w:left="4089" w:hanging="180"/>
      </w:pPr>
    </w:lvl>
    <w:lvl w:ilvl="6" w:tplc="0809000F" w:tentative="1">
      <w:start w:val="1"/>
      <w:numFmt w:val="decimal"/>
      <w:lvlText w:val="%7."/>
      <w:lvlJc w:val="left"/>
      <w:pPr>
        <w:ind w:left="4809" w:hanging="360"/>
      </w:pPr>
    </w:lvl>
    <w:lvl w:ilvl="7" w:tplc="08090019" w:tentative="1">
      <w:start w:val="1"/>
      <w:numFmt w:val="lowerLetter"/>
      <w:lvlText w:val="%8."/>
      <w:lvlJc w:val="left"/>
      <w:pPr>
        <w:ind w:left="5529" w:hanging="360"/>
      </w:pPr>
    </w:lvl>
    <w:lvl w:ilvl="8" w:tplc="0809001B" w:tentative="1">
      <w:start w:val="1"/>
      <w:numFmt w:val="lowerRoman"/>
      <w:lvlText w:val="%9."/>
      <w:lvlJc w:val="right"/>
      <w:pPr>
        <w:ind w:left="6249" w:hanging="180"/>
      </w:pPr>
    </w:lvl>
  </w:abstractNum>
  <w:abstractNum w:abstractNumId="2" w15:restartNumberingAfterBreak="0">
    <w:nsid w:val="029A79A0"/>
    <w:multiLevelType w:val="hybridMultilevel"/>
    <w:tmpl w:val="E104E878"/>
    <w:lvl w:ilvl="0" w:tplc="F74CEA36">
      <w:start w:val="1"/>
      <w:numFmt w:val="upperRoman"/>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074F1315"/>
    <w:multiLevelType w:val="hybridMultilevel"/>
    <w:tmpl w:val="51021FA4"/>
    <w:lvl w:ilvl="0" w:tplc="3C562724">
      <w:start w:val="1"/>
      <w:numFmt w:val="decimal"/>
      <w:lvlText w:val="%1)"/>
      <w:lvlJc w:val="left"/>
      <w:pPr>
        <w:ind w:left="1211" w:hanging="360"/>
      </w:pPr>
      <w:rPr>
        <w:rFonts w:hint="default"/>
      </w:rPr>
    </w:lvl>
    <w:lvl w:ilvl="1" w:tplc="5F54826C">
      <w:numFmt w:val="bullet"/>
      <w:lvlText w:val="-"/>
      <w:lvlJc w:val="left"/>
      <w:pPr>
        <w:ind w:left="2101" w:hanging="530"/>
      </w:pPr>
      <w:rPr>
        <w:rFonts w:ascii="Times New Roman" w:eastAsia="Calibri" w:hAnsi="Times New Roman" w:cs="Times New Roman" w:hint="default"/>
      </w:rPr>
    </w:lvl>
    <w:lvl w:ilvl="2" w:tplc="0426001B" w:tentative="1">
      <w:start w:val="1"/>
      <w:numFmt w:val="lowerRoman"/>
      <w:lvlText w:val="%3."/>
      <w:lvlJc w:val="right"/>
      <w:pPr>
        <w:ind w:left="2651" w:hanging="180"/>
      </w:pPr>
    </w:lvl>
    <w:lvl w:ilvl="3" w:tplc="0426000F" w:tentative="1">
      <w:start w:val="1"/>
      <w:numFmt w:val="decimal"/>
      <w:lvlText w:val="%4."/>
      <w:lvlJc w:val="left"/>
      <w:pPr>
        <w:ind w:left="3371" w:hanging="360"/>
      </w:pPr>
    </w:lvl>
    <w:lvl w:ilvl="4" w:tplc="04260019" w:tentative="1">
      <w:start w:val="1"/>
      <w:numFmt w:val="lowerLetter"/>
      <w:lvlText w:val="%5."/>
      <w:lvlJc w:val="left"/>
      <w:pPr>
        <w:ind w:left="4091" w:hanging="360"/>
      </w:pPr>
    </w:lvl>
    <w:lvl w:ilvl="5" w:tplc="0426001B" w:tentative="1">
      <w:start w:val="1"/>
      <w:numFmt w:val="lowerRoman"/>
      <w:lvlText w:val="%6."/>
      <w:lvlJc w:val="right"/>
      <w:pPr>
        <w:ind w:left="4811" w:hanging="180"/>
      </w:pPr>
    </w:lvl>
    <w:lvl w:ilvl="6" w:tplc="0426000F" w:tentative="1">
      <w:start w:val="1"/>
      <w:numFmt w:val="decimal"/>
      <w:lvlText w:val="%7."/>
      <w:lvlJc w:val="left"/>
      <w:pPr>
        <w:ind w:left="5531" w:hanging="360"/>
      </w:pPr>
    </w:lvl>
    <w:lvl w:ilvl="7" w:tplc="04260019" w:tentative="1">
      <w:start w:val="1"/>
      <w:numFmt w:val="lowerLetter"/>
      <w:lvlText w:val="%8."/>
      <w:lvlJc w:val="left"/>
      <w:pPr>
        <w:ind w:left="6251" w:hanging="360"/>
      </w:pPr>
    </w:lvl>
    <w:lvl w:ilvl="8" w:tplc="0426001B" w:tentative="1">
      <w:start w:val="1"/>
      <w:numFmt w:val="lowerRoman"/>
      <w:lvlText w:val="%9."/>
      <w:lvlJc w:val="right"/>
      <w:pPr>
        <w:ind w:left="6971" w:hanging="180"/>
      </w:pPr>
    </w:lvl>
  </w:abstractNum>
  <w:abstractNum w:abstractNumId="4" w15:restartNumberingAfterBreak="0">
    <w:nsid w:val="0C914CD6"/>
    <w:multiLevelType w:val="hybridMultilevel"/>
    <w:tmpl w:val="086EC2DC"/>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15:restartNumberingAfterBreak="0">
    <w:nsid w:val="10152C30"/>
    <w:multiLevelType w:val="multilevel"/>
    <w:tmpl w:val="0409001F"/>
    <w:lvl w:ilvl="0">
      <w:start w:val="1"/>
      <w:numFmt w:val="decimal"/>
      <w:lvlText w:val="%1."/>
      <w:lvlJc w:val="left"/>
      <w:pPr>
        <w:ind w:left="360" w:hanging="360"/>
      </w:pPr>
    </w:lvl>
    <w:lvl w:ilvl="1">
      <w:start w:val="1"/>
      <w:numFmt w:val="decimal"/>
      <w:lvlText w:val="%1.%2."/>
      <w:lvlJc w:val="left"/>
      <w:pPr>
        <w:ind w:left="1424"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66C5F0B"/>
    <w:multiLevelType w:val="hybridMultilevel"/>
    <w:tmpl w:val="E536FAF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15:restartNumberingAfterBreak="0">
    <w:nsid w:val="177879F8"/>
    <w:multiLevelType w:val="hybridMultilevel"/>
    <w:tmpl w:val="379E274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15:restartNumberingAfterBreak="0">
    <w:nsid w:val="1A0C7F6F"/>
    <w:multiLevelType w:val="hybridMultilevel"/>
    <w:tmpl w:val="15ACE974"/>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9" w15:restartNumberingAfterBreak="0">
    <w:nsid w:val="1A310A23"/>
    <w:multiLevelType w:val="hybridMultilevel"/>
    <w:tmpl w:val="001EB86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A3F25F6"/>
    <w:multiLevelType w:val="hybridMultilevel"/>
    <w:tmpl w:val="FD4E248C"/>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11" w15:restartNumberingAfterBreak="0">
    <w:nsid w:val="1F5F44C6"/>
    <w:multiLevelType w:val="hybridMultilevel"/>
    <w:tmpl w:val="64126556"/>
    <w:lvl w:ilvl="0" w:tplc="04260001">
      <w:start w:val="1"/>
      <w:numFmt w:val="bullet"/>
      <w:lvlText w:val=""/>
      <w:lvlJc w:val="left"/>
      <w:pPr>
        <w:ind w:left="1145" w:hanging="360"/>
      </w:pPr>
      <w:rPr>
        <w:rFonts w:ascii="Symbol" w:hAnsi="Symbol" w:hint="default"/>
      </w:rPr>
    </w:lvl>
    <w:lvl w:ilvl="1" w:tplc="04260003" w:tentative="1">
      <w:start w:val="1"/>
      <w:numFmt w:val="bullet"/>
      <w:lvlText w:val="o"/>
      <w:lvlJc w:val="left"/>
      <w:pPr>
        <w:ind w:left="1865" w:hanging="360"/>
      </w:pPr>
      <w:rPr>
        <w:rFonts w:ascii="Courier New" w:hAnsi="Courier New" w:cs="Courier New" w:hint="default"/>
      </w:rPr>
    </w:lvl>
    <w:lvl w:ilvl="2" w:tplc="04260005" w:tentative="1">
      <w:start w:val="1"/>
      <w:numFmt w:val="bullet"/>
      <w:lvlText w:val=""/>
      <w:lvlJc w:val="left"/>
      <w:pPr>
        <w:ind w:left="2585" w:hanging="360"/>
      </w:pPr>
      <w:rPr>
        <w:rFonts w:ascii="Wingdings" w:hAnsi="Wingdings" w:hint="default"/>
      </w:rPr>
    </w:lvl>
    <w:lvl w:ilvl="3" w:tplc="04260001" w:tentative="1">
      <w:start w:val="1"/>
      <w:numFmt w:val="bullet"/>
      <w:lvlText w:val=""/>
      <w:lvlJc w:val="left"/>
      <w:pPr>
        <w:ind w:left="3305" w:hanging="360"/>
      </w:pPr>
      <w:rPr>
        <w:rFonts w:ascii="Symbol" w:hAnsi="Symbol" w:hint="default"/>
      </w:rPr>
    </w:lvl>
    <w:lvl w:ilvl="4" w:tplc="04260003" w:tentative="1">
      <w:start w:val="1"/>
      <w:numFmt w:val="bullet"/>
      <w:lvlText w:val="o"/>
      <w:lvlJc w:val="left"/>
      <w:pPr>
        <w:ind w:left="4025" w:hanging="360"/>
      </w:pPr>
      <w:rPr>
        <w:rFonts w:ascii="Courier New" w:hAnsi="Courier New" w:cs="Courier New" w:hint="default"/>
      </w:rPr>
    </w:lvl>
    <w:lvl w:ilvl="5" w:tplc="04260005" w:tentative="1">
      <w:start w:val="1"/>
      <w:numFmt w:val="bullet"/>
      <w:lvlText w:val=""/>
      <w:lvlJc w:val="left"/>
      <w:pPr>
        <w:ind w:left="4745" w:hanging="360"/>
      </w:pPr>
      <w:rPr>
        <w:rFonts w:ascii="Wingdings" w:hAnsi="Wingdings" w:hint="default"/>
      </w:rPr>
    </w:lvl>
    <w:lvl w:ilvl="6" w:tplc="04260001" w:tentative="1">
      <w:start w:val="1"/>
      <w:numFmt w:val="bullet"/>
      <w:lvlText w:val=""/>
      <w:lvlJc w:val="left"/>
      <w:pPr>
        <w:ind w:left="5465" w:hanging="360"/>
      </w:pPr>
      <w:rPr>
        <w:rFonts w:ascii="Symbol" w:hAnsi="Symbol" w:hint="default"/>
      </w:rPr>
    </w:lvl>
    <w:lvl w:ilvl="7" w:tplc="04260003" w:tentative="1">
      <w:start w:val="1"/>
      <w:numFmt w:val="bullet"/>
      <w:lvlText w:val="o"/>
      <w:lvlJc w:val="left"/>
      <w:pPr>
        <w:ind w:left="6185" w:hanging="360"/>
      </w:pPr>
      <w:rPr>
        <w:rFonts w:ascii="Courier New" w:hAnsi="Courier New" w:cs="Courier New" w:hint="default"/>
      </w:rPr>
    </w:lvl>
    <w:lvl w:ilvl="8" w:tplc="04260005" w:tentative="1">
      <w:start w:val="1"/>
      <w:numFmt w:val="bullet"/>
      <w:lvlText w:val=""/>
      <w:lvlJc w:val="left"/>
      <w:pPr>
        <w:ind w:left="6905" w:hanging="360"/>
      </w:pPr>
      <w:rPr>
        <w:rFonts w:ascii="Wingdings" w:hAnsi="Wingdings" w:hint="default"/>
      </w:rPr>
    </w:lvl>
  </w:abstractNum>
  <w:abstractNum w:abstractNumId="12" w15:restartNumberingAfterBreak="0">
    <w:nsid w:val="20AD3C76"/>
    <w:multiLevelType w:val="hybridMultilevel"/>
    <w:tmpl w:val="762A991E"/>
    <w:lvl w:ilvl="0" w:tplc="81CE3ABE">
      <w:start w:val="1"/>
      <w:numFmt w:val="decimal"/>
      <w:lvlText w:val="%1."/>
      <w:lvlJc w:val="left"/>
      <w:pPr>
        <w:ind w:left="1352" w:hanging="360"/>
      </w:pPr>
      <w:rPr>
        <w:rFonts w:hint="default"/>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275F1EA0"/>
    <w:multiLevelType w:val="hybridMultilevel"/>
    <w:tmpl w:val="52BA2B3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7701EA1"/>
    <w:multiLevelType w:val="hybridMultilevel"/>
    <w:tmpl w:val="8B1AD582"/>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15" w15:restartNumberingAfterBreak="0">
    <w:nsid w:val="2C01534B"/>
    <w:multiLevelType w:val="hybridMultilevel"/>
    <w:tmpl w:val="46BE6ED4"/>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16" w15:restartNumberingAfterBreak="0">
    <w:nsid w:val="2E011F17"/>
    <w:multiLevelType w:val="hybridMultilevel"/>
    <w:tmpl w:val="E608868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2EF819BC"/>
    <w:multiLevelType w:val="hybridMultilevel"/>
    <w:tmpl w:val="14A41934"/>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18" w15:restartNumberingAfterBreak="0">
    <w:nsid w:val="305B598B"/>
    <w:multiLevelType w:val="multilevel"/>
    <w:tmpl w:val="A0DC8630"/>
    <w:lvl w:ilvl="0">
      <w:start w:val="1"/>
      <w:numFmt w:val="decimal"/>
      <w:lvlText w:val="%1."/>
      <w:lvlJc w:val="left"/>
      <w:pPr>
        <w:ind w:left="420" w:hanging="420"/>
      </w:pPr>
      <w:rPr>
        <w:rFonts w:hint="default"/>
      </w:rPr>
    </w:lvl>
    <w:lvl w:ilvl="1">
      <w:start w:val="1"/>
      <w:numFmt w:val="decimal"/>
      <w:pStyle w:val="UzrakstsDAP2"/>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1F125B1"/>
    <w:multiLevelType w:val="hybridMultilevel"/>
    <w:tmpl w:val="37F06572"/>
    <w:lvl w:ilvl="0" w:tplc="19B0DB4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 w15:restartNumberingAfterBreak="0">
    <w:nsid w:val="33167E15"/>
    <w:multiLevelType w:val="hybridMultilevel"/>
    <w:tmpl w:val="5DC4841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3C763EB7"/>
    <w:multiLevelType w:val="hybridMultilevel"/>
    <w:tmpl w:val="8A52F394"/>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22" w15:restartNumberingAfterBreak="0">
    <w:nsid w:val="3CE675F2"/>
    <w:multiLevelType w:val="hybridMultilevel"/>
    <w:tmpl w:val="06F2E6C8"/>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23" w15:restartNumberingAfterBreak="0">
    <w:nsid w:val="3E7711A5"/>
    <w:multiLevelType w:val="hybridMultilevel"/>
    <w:tmpl w:val="D25A5C98"/>
    <w:lvl w:ilvl="0" w:tplc="82D48676">
      <w:start w:val="1"/>
      <w:numFmt w:val="decimal"/>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15:restartNumberingAfterBreak="0">
    <w:nsid w:val="3FD50041"/>
    <w:multiLevelType w:val="hybridMultilevel"/>
    <w:tmpl w:val="C2C45DEA"/>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25" w15:restartNumberingAfterBreak="0">
    <w:nsid w:val="41464E03"/>
    <w:multiLevelType w:val="multilevel"/>
    <w:tmpl w:val="768C6E58"/>
    <w:lvl w:ilvl="0">
      <w:start w:val="1"/>
      <w:numFmt w:val="decimal"/>
      <w:lvlText w:val="%1."/>
      <w:lvlJc w:val="left"/>
      <w:pPr>
        <w:ind w:left="720" w:hanging="360"/>
      </w:pPr>
    </w:lvl>
    <w:lvl w:ilvl="1">
      <w:start w:val="9"/>
      <w:numFmt w:val="decimal"/>
      <w:isLgl/>
      <w:lvlText w:val="%1.%2."/>
      <w:lvlJc w:val="left"/>
      <w:pPr>
        <w:ind w:left="1670" w:hanging="705"/>
      </w:pPr>
      <w:rPr>
        <w:rFonts w:hint="default"/>
      </w:rPr>
    </w:lvl>
    <w:lvl w:ilvl="2">
      <w:start w:val="1"/>
      <w:numFmt w:val="decimal"/>
      <w:isLgl/>
      <w:lvlText w:val="%1.%2.%3."/>
      <w:lvlJc w:val="left"/>
      <w:pPr>
        <w:ind w:left="2290" w:hanging="720"/>
      </w:pPr>
      <w:rPr>
        <w:rFonts w:hint="default"/>
      </w:rPr>
    </w:lvl>
    <w:lvl w:ilvl="3">
      <w:start w:val="1"/>
      <w:numFmt w:val="decimal"/>
      <w:isLgl/>
      <w:lvlText w:val="%1.%2.%3.%4."/>
      <w:lvlJc w:val="left"/>
      <w:pPr>
        <w:ind w:left="2895" w:hanging="720"/>
      </w:pPr>
      <w:rPr>
        <w:rFonts w:hint="default"/>
      </w:rPr>
    </w:lvl>
    <w:lvl w:ilvl="4">
      <w:start w:val="1"/>
      <w:numFmt w:val="decimal"/>
      <w:isLgl/>
      <w:lvlText w:val="%1.%2.%3.%4.%5."/>
      <w:lvlJc w:val="left"/>
      <w:pPr>
        <w:ind w:left="3860" w:hanging="1080"/>
      </w:pPr>
      <w:rPr>
        <w:rFonts w:hint="default"/>
      </w:rPr>
    </w:lvl>
    <w:lvl w:ilvl="5">
      <w:start w:val="1"/>
      <w:numFmt w:val="decimal"/>
      <w:isLgl/>
      <w:lvlText w:val="%1.%2.%3.%4.%5.%6."/>
      <w:lvlJc w:val="left"/>
      <w:pPr>
        <w:ind w:left="4465" w:hanging="1080"/>
      </w:pPr>
      <w:rPr>
        <w:rFonts w:hint="default"/>
      </w:rPr>
    </w:lvl>
    <w:lvl w:ilvl="6">
      <w:start w:val="1"/>
      <w:numFmt w:val="decimal"/>
      <w:isLgl/>
      <w:lvlText w:val="%1.%2.%3.%4.%5.%6.%7."/>
      <w:lvlJc w:val="left"/>
      <w:pPr>
        <w:ind w:left="5430" w:hanging="1440"/>
      </w:pPr>
      <w:rPr>
        <w:rFonts w:hint="default"/>
      </w:rPr>
    </w:lvl>
    <w:lvl w:ilvl="7">
      <w:start w:val="1"/>
      <w:numFmt w:val="decimal"/>
      <w:isLgl/>
      <w:lvlText w:val="%1.%2.%3.%4.%5.%6.%7.%8."/>
      <w:lvlJc w:val="left"/>
      <w:pPr>
        <w:ind w:left="6035" w:hanging="1440"/>
      </w:pPr>
      <w:rPr>
        <w:rFonts w:hint="default"/>
      </w:rPr>
    </w:lvl>
    <w:lvl w:ilvl="8">
      <w:start w:val="1"/>
      <w:numFmt w:val="decimal"/>
      <w:isLgl/>
      <w:lvlText w:val="%1.%2.%3.%4.%5.%6.%7.%8.%9."/>
      <w:lvlJc w:val="left"/>
      <w:pPr>
        <w:ind w:left="7000" w:hanging="1800"/>
      </w:pPr>
      <w:rPr>
        <w:rFonts w:hint="default"/>
      </w:rPr>
    </w:lvl>
  </w:abstractNum>
  <w:abstractNum w:abstractNumId="26" w15:restartNumberingAfterBreak="0">
    <w:nsid w:val="41703608"/>
    <w:multiLevelType w:val="hybridMultilevel"/>
    <w:tmpl w:val="32704B1C"/>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27" w15:restartNumberingAfterBreak="0">
    <w:nsid w:val="45B454CB"/>
    <w:multiLevelType w:val="hybridMultilevel"/>
    <w:tmpl w:val="652836C8"/>
    <w:lvl w:ilvl="0" w:tplc="04260001">
      <w:start w:val="1"/>
      <w:numFmt w:val="bullet"/>
      <w:lvlText w:val=""/>
      <w:lvlJc w:val="left"/>
      <w:pPr>
        <w:ind w:left="1571" w:hanging="360"/>
      </w:pPr>
      <w:rPr>
        <w:rFonts w:ascii="Symbol" w:hAnsi="Symbol" w:hint="default"/>
      </w:rPr>
    </w:lvl>
    <w:lvl w:ilvl="1" w:tplc="04260003">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28" w15:restartNumberingAfterBreak="0">
    <w:nsid w:val="45DB36E0"/>
    <w:multiLevelType w:val="hybridMultilevel"/>
    <w:tmpl w:val="F92CAD08"/>
    <w:lvl w:ilvl="0" w:tplc="B2A0348A">
      <w:numFmt w:val="bullet"/>
      <w:lvlText w:val="•"/>
      <w:lvlJc w:val="left"/>
      <w:pPr>
        <w:ind w:left="1436" w:hanging="585"/>
      </w:pPr>
      <w:rPr>
        <w:rFonts w:ascii="Times New Roman" w:eastAsiaTheme="majorEastAsia" w:hAnsi="Times New Roman" w:cs="Times New Roman" w:hint="default"/>
      </w:rPr>
    </w:lvl>
    <w:lvl w:ilvl="1" w:tplc="04260003" w:tentative="1">
      <w:start w:val="1"/>
      <w:numFmt w:val="bullet"/>
      <w:lvlText w:val="o"/>
      <w:lvlJc w:val="left"/>
      <w:pPr>
        <w:ind w:left="1931" w:hanging="360"/>
      </w:pPr>
      <w:rPr>
        <w:rFonts w:ascii="Courier New" w:hAnsi="Courier New" w:cs="Courier New" w:hint="default"/>
      </w:rPr>
    </w:lvl>
    <w:lvl w:ilvl="2" w:tplc="04260005" w:tentative="1">
      <w:start w:val="1"/>
      <w:numFmt w:val="bullet"/>
      <w:lvlText w:val=""/>
      <w:lvlJc w:val="left"/>
      <w:pPr>
        <w:ind w:left="2651" w:hanging="360"/>
      </w:pPr>
      <w:rPr>
        <w:rFonts w:ascii="Wingdings" w:hAnsi="Wingdings" w:hint="default"/>
      </w:rPr>
    </w:lvl>
    <w:lvl w:ilvl="3" w:tplc="04260001" w:tentative="1">
      <w:start w:val="1"/>
      <w:numFmt w:val="bullet"/>
      <w:lvlText w:val=""/>
      <w:lvlJc w:val="left"/>
      <w:pPr>
        <w:ind w:left="3371" w:hanging="360"/>
      </w:pPr>
      <w:rPr>
        <w:rFonts w:ascii="Symbol" w:hAnsi="Symbol" w:hint="default"/>
      </w:rPr>
    </w:lvl>
    <w:lvl w:ilvl="4" w:tplc="04260003" w:tentative="1">
      <w:start w:val="1"/>
      <w:numFmt w:val="bullet"/>
      <w:lvlText w:val="o"/>
      <w:lvlJc w:val="left"/>
      <w:pPr>
        <w:ind w:left="4091" w:hanging="360"/>
      </w:pPr>
      <w:rPr>
        <w:rFonts w:ascii="Courier New" w:hAnsi="Courier New" w:cs="Courier New" w:hint="default"/>
      </w:rPr>
    </w:lvl>
    <w:lvl w:ilvl="5" w:tplc="04260005" w:tentative="1">
      <w:start w:val="1"/>
      <w:numFmt w:val="bullet"/>
      <w:lvlText w:val=""/>
      <w:lvlJc w:val="left"/>
      <w:pPr>
        <w:ind w:left="4811" w:hanging="360"/>
      </w:pPr>
      <w:rPr>
        <w:rFonts w:ascii="Wingdings" w:hAnsi="Wingdings" w:hint="default"/>
      </w:rPr>
    </w:lvl>
    <w:lvl w:ilvl="6" w:tplc="04260001" w:tentative="1">
      <w:start w:val="1"/>
      <w:numFmt w:val="bullet"/>
      <w:lvlText w:val=""/>
      <w:lvlJc w:val="left"/>
      <w:pPr>
        <w:ind w:left="5531" w:hanging="360"/>
      </w:pPr>
      <w:rPr>
        <w:rFonts w:ascii="Symbol" w:hAnsi="Symbol" w:hint="default"/>
      </w:rPr>
    </w:lvl>
    <w:lvl w:ilvl="7" w:tplc="04260003" w:tentative="1">
      <w:start w:val="1"/>
      <w:numFmt w:val="bullet"/>
      <w:lvlText w:val="o"/>
      <w:lvlJc w:val="left"/>
      <w:pPr>
        <w:ind w:left="6251" w:hanging="360"/>
      </w:pPr>
      <w:rPr>
        <w:rFonts w:ascii="Courier New" w:hAnsi="Courier New" w:cs="Courier New" w:hint="default"/>
      </w:rPr>
    </w:lvl>
    <w:lvl w:ilvl="8" w:tplc="04260005" w:tentative="1">
      <w:start w:val="1"/>
      <w:numFmt w:val="bullet"/>
      <w:lvlText w:val=""/>
      <w:lvlJc w:val="left"/>
      <w:pPr>
        <w:ind w:left="6971" w:hanging="360"/>
      </w:pPr>
      <w:rPr>
        <w:rFonts w:ascii="Wingdings" w:hAnsi="Wingdings" w:hint="default"/>
      </w:rPr>
    </w:lvl>
  </w:abstractNum>
  <w:abstractNum w:abstractNumId="29" w15:restartNumberingAfterBreak="0">
    <w:nsid w:val="481E6930"/>
    <w:multiLevelType w:val="hybridMultilevel"/>
    <w:tmpl w:val="5D32ABC4"/>
    <w:lvl w:ilvl="0" w:tplc="1674BB2E">
      <w:start w:val="1"/>
      <w:numFmt w:val="decimal"/>
      <w:lvlText w:val="%1)"/>
      <w:lvlJc w:val="left"/>
      <w:pPr>
        <w:ind w:left="1211" w:hanging="360"/>
      </w:pPr>
      <w:rPr>
        <w:rFonts w:hint="default"/>
      </w:rPr>
    </w:lvl>
    <w:lvl w:ilvl="1" w:tplc="04260019" w:tentative="1">
      <w:start w:val="1"/>
      <w:numFmt w:val="lowerLetter"/>
      <w:lvlText w:val="%2."/>
      <w:lvlJc w:val="left"/>
      <w:pPr>
        <w:ind w:left="1931" w:hanging="360"/>
      </w:pPr>
    </w:lvl>
    <w:lvl w:ilvl="2" w:tplc="0426001B" w:tentative="1">
      <w:start w:val="1"/>
      <w:numFmt w:val="lowerRoman"/>
      <w:lvlText w:val="%3."/>
      <w:lvlJc w:val="right"/>
      <w:pPr>
        <w:ind w:left="2651" w:hanging="180"/>
      </w:pPr>
    </w:lvl>
    <w:lvl w:ilvl="3" w:tplc="0426000F" w:tentative="1">
      <w:start w:val="1"/>
      <w:numFmt w:val="decimal"/>
      <w:lvlText w:val="%4."/>
      <w:lvlJc w:val="left"/>
      <w:pPr>
        <w:ind w:left="3371" w:hanging="360"/>
      </w:pPr>
    </w:lvl>
    <w:lvl w:ilvl="4" w:tplc="04260019" w:tentative="1">
      <w:start w:val="1"/>
      <w:numFmt w:val="lowerLetter"/>
      <w:lvlText w:val="%5."/>
      <w:lvlJc w:val="left"/>
      <w:pPr>
        <w:ind w:left="4091" w:hanging="360"/>
      </w:pPr>
    </w:lvl>
    <w:lvl w:ilvl="5" w:tplc="0426001B" w:tentative="1">
      <w:start w:val="1"/>
      <w:numFmt w:val="lowerRoman"/>
      <w:lvlText w:val="%6."/>
      <w:lvlJc w:val="right"/>
      <w:pPr>
        <w:ind w:left="4811" w:hanging="180"/>
      </w:pPr>
    </w:lvl>
    <w:lvl w:ilvl="6" w:tplc="0426000F" w:tentative="1">
      <w:start w:val="1"/>
      <w:numFmt w:val="decimal"/>
      <w:lvlText w:val="%7."/>
      <w:lvlJc w:val="left"/>
      <w:pPr>
        <w:ind w:left="5531" w:hanging="360"/>
      </w:pPr>
    </w:lvl>
    <w:lvl w:ilvl="7" w:tplc="04260019" w:tentative="1">
      <w:start w:val="1"/>
      <w:numFmt w:val="lowerLetter"/>
      <w:lvlText w:val="%8."/>
      <w:lvlJc w:val="left"/>
      <w:pPr>
        <w:ind w:left="6251" w:hanging="360"/>
      </w:pPr>
    </w:lvl>
    <w:lvl w:ilvl="8" w:tplc="0426001B" w:tentative="1">
      <w:start w:val="1"/>
      <w:numFmt w:val="lowerRoman"/>
      <w:lvlText w:val="%9."/>
      <w:lvlJc w:val="right"/>
      <w:pPr>
        <w:ind w:left="6971" w:hanging="180"/>
      </w:pPr>
    </w:lvl>
  </w:abstractNum>
  <w:abstractNum w:abstractNumId="30" w15:restartNumberingAfterBreak="0">
    <w:nsid w:val="4ACA5999"/>
    <w:multiLevelType w:val="hybridMultilevel"/>
    <w:tmpl w:val="1B306A8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15:restartNumberingAfterBreak="0">
    <w:nsid w:val="4B4F6937"/>
    <w:multiLevelType w:val="multilevel"/>
    <w:tmpl w:val="E1947EB0"/>
    <w:lvl w:ilvl="0">
      <w:start w:val="1"/>
      <w:numFmt w:val="decimal"/>
      <w:lvlText w:val="%1."/>
      <w:lvlJc w:val="left"/>
      <w:pPr>
        <w:ind w:left="489" w:hanging="360"/>
      </w:pPr>
      <w:rPr>
        <w:rFonts w:ascii="Times New Roman" w:hAnsi="Times New Roman" w:cs="Times New Roman" w:hint="default"/>
        <w:color w:val="000000" w:themeColor="text1"/>
      </w:rPr>
    </w:lvl>
    <w:lvl w:ilvl="1">
      <w:start w:val="11"/>
      <w:numFmt w:val="decimal"/>
      <w:isLgl/>
      <w:lvlText w:val="%1.%2."/>
      <w:lvlJc w:val="left"/>
      <w:pPr>
        <w:ind w:left="629" w:hanging="500"/>
      </w:pPr>
      <w:rPr>
        <w:rFonts w:hint="default"/>
      </w:rPr>
    </w:lvl>
    <w:lvl w:ilvl="2">
      <w:start w:val="1"/>
      <w:numFmt w:val="decimal"/>
      <w:isLgl/>
      <w:lvlText w:val="%1.%2.%3."/>
      <w:lvlJc w:val="left"/>
      <w:pPr>
        <w:ind w:left="849" w:hanging="720"/>
      </w:pPr>
      <w:rPr>
        <w:rFonts w:hint="default"/>
      </w:rPr>
    </w:lvl>
    <w:lvl w:ilvl="3">
      <w:start w:val="1"/>
      <w:numFmt w:val="decimal"/>
      <w:isLgl/>
      <w:lvlText w:val="%1.%2.%3.%4."/>
      <w:lvlJc w:val="left"/>
      <w:pPr>
        <w:ind w:left="849" w:hanging="720"/>
      </w:pPr>
      <w:rPr>
        <w:rFonts w:hint="default"/>
      </w:rPr>
    </w:lvl>
    <w:lvl w:ilvl="4">
      <w:start w:val="1"/>
      <w:numFmt w:val="decimal"/>
      <w:isLgl/>
      <w:lvlText w:val="%1.%2.%3.%4.%5."/>
      <w:lvlJc w:val="left"/>
      <w:pPr>
        <w:ind w:left="1209" w:hanging="1080"/>
      </w:pPr>
      <w:rPr>
        <w:rFonts w:hint="default"/>
      </w:rPr>
    </w:lvl>
    <w:lvl w:ilvl="5">
      <w:start w:val="1"/>
      <w:numFmt w:val="decimal"/>
      <w:isLgl/>
      <w:lvlText w:val="%1.%2.%3.%4.%5.%6."/>
      <w:lvlJc w:val="left"/>
      <w:pPr>
        <w:ind w:left="1209" w:hanging="1080"/>
      </w:pPr>
      <w:rPr>
        <w:rFonts w:hint="default"/>
      </w:rPr>
    </w:lvl>
    <w:lvl w:ilvl="6">
      <w:start w:val="1"/>
      <w:numFmt w:val="decimal"/>
      <w:isLgl/>
      <w:lvlText w:val="%1.%2.%3.%4.%5.%6.%7."/>
      <w:lvlJc w:val="left"/>
      <w:pPr>
        <w:ind w:left="1209" w:hanging="1080"/>
      </w:pPr>
      <w:rPr>
        <w:rFonts w:hint="default"/>
      </w:rPr>
    </w:lvl>
    <w:lvl w:ilvl="7">
      <w:start w:val="1"/>
      <w:numFmt w:val="decimal"/>
      <w:isLgl/>
      <w:lvlText w:val="%1.%2.%3.%4.%5.%6.%7.%8."/>
      <w:lvlJc w:val="left"/>
      <w:pPr>
        <w:ind w:left="1569" w:hanging="1440"/>
      </w:pPr>
      <w:rPr>
        <w:rFonts w:hint="default"/>
      </w:rPr>
    </w:lvl>
    <w:lvl w:ilvl="8">
      <w:start w:val="1"/>
      <w:numFmt w:val="decimal"/>
      <w:isLgl/>
      <w:lvlText w:val="%1.%2.%3.%4.%5.%6.%7.%8.%9."/>
      <w:lvlJc w:val="left"/>
      <w:pPr>
        <w:ind w:left="1569" w:hanging="1440"/>
      </w:pPr>
      <w:rPr>
        <w:rFonts w:hint="default"/>
      </w:rPr>
    </w:lvl>
  </w:abstractNum>
  <w:abstractNum w:abstractNumId="32" w15:restartNumberingAfterBreak="0">
    <w:nsid w:val="4E08524D"/>
    <w:multiLevelType w:val="multilevel"/>
    <w:tmpl w:val="7E505032"/>
    <w:lvl w:ilvl="0">
      <w:start w:val="2"/>
      <w:numFmt w:val="upperRoman"/>
      <w:lvlText w:val="%1."/>
      <w:lvlJc w:val="left"/>
      <w:pPr>
        <w:ind w:left="1080" w:hanging="720"/>
      </w:pPr>
      <w:rPr>
        <w:rFonts w:hint="default"/>
      </w:rPr>
    </w:lvl>
    <w:lvl w:ilvl="1">
      <w:start w:val="7"/>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3" w15:restartNumberingAfterBreak="0">
    <w:nsid w:val="514744A8"/>
    <w:multiLevelType w:val="hybridMultilevel"/>
    <w:tmpl w:val="38A8F692"/>
    <w:lvl w:ilvl="0" w:tplc="D99269BE">
      <w:start w:val="2018"/>
      <w:numFmt w:val="bullet"/>
      <w:lvlText w:val="-"/>
      <w:lvlJc w:val="left"/>
      <w:pPr>
        <w:ind w:left="1069" w:hanging="360"/>
      </w:pPr>
      <w:rPr>
        <w:rFonts w:ascii="Times New Roman" w:eastAsia="Times New Roman" w:hAnsi="Times New Roman" w:cs="Times New Roman"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34" w15:restartNumberingAfterBreak="0">
    <w:nsid w:val="55E274D0"/>
    <w:multiLevelType w:val="hybridMultilevel"/>
    <w:tmpl w:val="1E144F9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5" w15:restartNumberingAfterBreak="0">
    <w:nsid w:val="575B0462"/>
    <w:multiLevelType w:val="hybridMultilevel"/>
    <w:tmpl w:val="C0D8C8F8"/>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 w15:restartNumberingAfterBreak="0">
    <w:nsid w:val="5B226305"/>
    <w:multiLevelType w:val="hybridMultilevel"/>
    <w:tmpl w:val="282CA860"/>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37" w15:restartNumberingAfterBreak="0">
    <w:nsid w:val="5D572C5B"/>
    <w:multiLevelType w:val="hybridMultilevel"/>
    <w:tmpl w:val="96D4C67A"/>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38" w15:restartNumberingAfterBreak="0">
    <w:nsid w:val="5DD2166A"/>
    <w:multiLevelType w:val="hybridMultilevel"/>
    <w:tmpl w:val="8AA43374"/>
    <w:lvl w:ilvl="0" w:tplc="5434E786">
      <w:start w:val="1"/>
      <w:numFmt w:val="decimal"/>
      <w:pStyle w:val="Atsauces"/>
      <w:lvlText w:val="%1."/>
      <w:lvlJc w:val="left"/>
      <w:pPr>
        <w:tabs>
          <w:tab w:val="num" w:pos="397"/>
        </w:tabs>
        <w:ind w:left="397" w:hanging="397"/>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39" w15:restartNumberingAfterBreak="0">
    <w:nsid w:val="639A65B8"/>
    <w:multiLevelType w:val="hybridMultilevel"/>
    <w:tmpl w:val="05003514"/>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40" w15:restartNumberingAfterBreak="0">
    <w:nsid w:val="66203217"/>
    <w:multiLevelType w:val="hybridMultilevel"/>
    <w:tmpl w:val="A978FD3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1" w15:restartNumberingAfterBreak="0">
    <w:nsid w:val="680F51E3"/>
    <w:multiLevelType w:val="hybridMultilevel"/>
    <w:tmpl w:val="652E014C"/>
    <w:lvl w:ilvl="0" w:tplc="FFFFFFFF">
      <w:start w:val="1"/>
      <w:numFmt w:val="bullet"/>
      <w:lvlText w:val=""/>
      <w:lvlJc w:val="left"/>
      <w:pPr>
        <w:ind w:left="720" w:hanging="360"/>
      </w:pPr>
      <w:rPr>
        <w:rFonts w:ascii="Symbol" w:hAnsi="Symbol" w:hint="default"/>
      </w:rPr>
    </w:lvl>
    <w:lvl w:ilvl="1" w:tplc="0426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681A76E2"/>
    <w:multiLevelType w:val="hybridMultilevel"/>
    <w:tmpl w:val="FBD48DC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3" w15:restartNumberingAfterBreak="0">
    <w:nsid w:val="6E534403"/>
    <w:multiLevelType w:val="hybridMultilevel"/>
    <w:tmpl w:val="1C7E966C"/>
    <w:lvl w:ilvl="0" w:tplc="9572B21A">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44" w15:restartNumberingAfterBreak="0">
    <w:nsid w:val="6F0A1919"/>
    <w:multiLevelType w:val="hybridMultilevel"/>
    <w:tmpl w:val="CD7450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7C645B74"/>
    <w:multiLevelType w:val="hybridMultilevel"/>
    <w:tmpl w:val="70E09ABC"/>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num w:numId="1" w16cid:durableId="1473786484">
    <w:abstractNumId w:val="18"/>
  </w:num>
  <w:num w:numId="2" w16cid:durableId="1401947727">
    <w:abstractNumId w:val="8"/>
  </w:num>
  <w:num w:numId="3" w16cid:durableId="91972779">
    <w:abstractNumId w:val="38"/>
  </w:num>
  <w:num w:numId="4" w16cid:durableId="1263881512">
    <w:abstractNumId w:val="5"/>
  </w:num>
  <w:num w:numId="5" w16cid:durableId="310444083">
    <w:abstractNumId w:val="13"/>
  </w:num>
  <w:num w:numId="6" w16cid:durableId="733550010">
    <w:abstractNumId w:val="20"/>
  </w:num>
  <w:num w:numId="7" w16cid:durableId="1778601126">
    <w:abstractNumId w:val="28"/>
  </w:num>
  <w:num w:numId="8" w16cid:durableId="468743244">
    <w:abstractNumId w:val="32"/>
  </w:num>
  <w:num w:numId="9" w16cid:durableId="256713559">
    <w:abstractNumId w:val="2"/>
  </w:num>
  <w:num w:numId="10" w16cid:durableId="1802068185">
    <w:abstractNumId w:val="3"/>
  </w:num>
  <w:num w:numId="11" w16cid:durableId="1147820631">
    <w:abstractNumId w:val="29"/>
  </w:num>
  <w:num w:numId="12" w16cid:durableId="2070951957">
    <w:abstractNumId w:val="26"/>
  </w:num>
  <w:num w:numId="13" w16cid:durableId="1247762984">
    <w:abstractNumId w:val="45"/>
  </w:num>
  <w:num w:numId="14" w16cid:durableId="1872843691">
    <w:abstractNumId w:val="1"/>
  </w:num>
  <w:num w:numId="15" w16cid:durableId="1543054599">
    <w:abstractNumId w:val="31"/>
  </w:num>
  <w:num w:numId="16" w16cid:durableId="903753998">
    <w:abstractNumId w:val="25"/>
  </w:num>
  <w:num w:numId="17" w16cid:durableId="1296519052">
    <w:abstractNumId w:val="44"/>
  </w:num>
  <w:num w:numId="18" w16cid:durableId="1097214543">
    <w:abstractNumId w:val="39"/>
  </w:num>
  <w:num w:numId="19" w16cid:durableId="1362434066">
    <w:abstractNumId w:val="15"/>
  </w:num>
  <w:num w:numId="20" w16cid:durableId="1424376110">
    <w:abstractNumId w:val="21"/>
  </w:num>
  <w:num w:numId="21" w16cid:durableId="627009964">
    <w:abstractNumId w:val="27"/>
  </w:num>
  <w:num w:numId="22" w16cid:durableId="527761779">
    <w:abstractNumId w:val="24"/>
  </w:num>
  <w:num w:numId="23" w16cid:durableId="671029199">
    <w:abstractNumId w:val="14"/>
  </w:num>
  <w:num w:numId="24" w16cid:durableId="1605306327">
    <w:abstractNumId w:val="9"/>
  </w:num>
  <w:num w:numId="25" w16cid:durableId="1052732044">
    <w:abstractNumId w:val="37"/>
  </w:num>
  <w:num w:numId="26" w16cid:durableId="1503885405">
    <w:abstractNumId w:val="36"/>
  </w:num>
  <w:num w:numId="27" w16cid:durableId="557663876">
    <w:abstractNumId w:val="0"/>
  </w:num>
  <w:num w:numId="28" w16cid:durableId="963388640">
    <w:abstractNumId w:val="40"/>
  </w:num>
  <w:num w:numId="29" w16cid:durableId="1093088266">
    <w:abstractNumId w:val="35"/>
  </w:num>
  <w:num w:numId="30" w16cid:durableId="1686979369">
    <w:abstractNumId w:val="16"/>
  </w:num>
  <w:num w:numId="31" w16cid:durableId="1136795334">
    <w:abstractNumId w:val="30"/>
  </w:num>
  <w:num w:numId="32" w16cid:durableId="1884511500">
    <w:abstractNumId w:val="42"/>
  </w:num>
  <w:num w:numId="33" w16cid:durableId="1687293786">
    <w:abstractNumId w:val="6"/>
  </w:num>
  <w:num w:numId="34" w16cid:durableId="1599564056">
    <w:abstractNumId w:val="10"/>
  </w:num>
  <w:num w:numId="35" w16cid:durableId="1706757651">
    <w:abstractNumId w:val="7"/>
  </w:num>
  <w:num w:numId="36" w16cid:durableId="1911306025">
    <w:abstractNumId w:val="34"/>
  </w:num>
  <w:num w:numId="37" w16cid:durableId="1848518823">
    <w:abstractNumId w:val="22"/>
  </w:num>
  <w:num w:numId="38" w16cid:durableId="1282566521">
    <w:abstractNumId w:val="4"/>
  </w:num>
  <w:num w:numId="39" w16cid:durableId="722295401">
    <w:abstractNumId w:val="41"/>
  </w:num>
  <w:num w:numId="40" w16cid:durableId="196897609">
    <w:abstractNumId w:val="11"/>
  </w:num>
  <w:num w:numId="41" w16cid:durableId="2141337708">
    <w:abstractNumId w:val="23"/>
  </w:num>
  <w:num w:numId="42" w16cid:durableId="1233468142">
    <w:abstractNumId w:val="43"/>
  </w:num>
  <w:num w:numId="43" w16cid:durableId="2054378168">
    <w:abstractNumId w:val="12"/>
  </w:num>
  <w:num w:numId="44" w16cid:durableId="1901283372">
    <w:abstractNumId w:val="33"/>
  </w:num>
  <w:num w:numId="45" w16cid:durableId="1745639512">
    <w:abstractNumId w:val="19"/>
  </w:num>
  <w:num w:numId="46" w16cid:durableId="1859346819">
    <w:abstractNumId w:val="17"/>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02A0"/>
    <w:rsid w:val="000001F2"/>
    <w:rsid w:val="00000304"/>
    <w:rsid w:val="000003DE"/>
    <w:rsid w:val="00000C63"/>
    <w:rsid w:val="00000D4B"/>
    <w:rsid w:val="00000FCA"/>
    <w:rsid w:val="0000104E"/>
    <w:rsid w:val="0000180D"/>
    <w:rsid w:val="000019AA"/>
    <w:rsid w:val="00001EF3"/>
    <w:rsid w:val="00001F77"/>
    <w:rsid w:val="0000203E"/>
    <w:rsid w:val="000022D6"/>
    <w:rsid w:val="000023DD"/>
    <w:rsid w:val="000036B0"/>
    <w:rsid w:val="00003B4A"/>
    <w:rsid w:val="000048E8"/>
    <w:rsid w:val="00005373"/>
    <w:rsid w:val="0000554A"/>
    <w:rsid w:val="000057D3"/>
    <w:rsid w:val="00005C22"/>
    <w:rsid w:val="00006184"/>
    <w:rsid w:val="00006343"/>
    <w:rsid w:val="0000655C"/>
    <w:rsid w:val="000065CE"/>
    <w:rsid w:val="0000690A"/>
    <w:rsid w:val="000069CD"/>
    <w:rsid w:val="000069D4"/>
    <w:rsid w:val="00006DCC"/>
    <w:rsid w:val="0000710E"/>
    <w:rsid w:val="00007127"/>
    <w:rsid w:val="00007264"/>
    <w:rsid w:val="00007291"/>
    <w:rsid w:val="000073EB"/>
    <w:rsid w:val="0000768A"/>
    <w:rsid w:val="00007D7D"/>
    <w:rsid w:val="000110B7"/>
    <w:rsid w:val="00011155"/>
    <w:rsid w:val="00011573"/>
    <w:rsid w:val="00011B6D"/>
    <w:rsid w:val="00011C3A"/>
    <w:rsid w:val="00011D83"/>
    <w:rsid w:val="00011DF4"/>
    <w:rsid w:val="00011EC2"/>
    <w:rsid w:val="00011FBF"/>
    <w:rsid w:val="000121E5"/>
    <w:rsid w:val="00012965"/>
    <w:rsid w:val="00012AB4"/>
    <w:rsid w:val="00012D21"/>
    <w:rsid w:val="00012ED7"/>
    <w:rsid w:val="0001308B"/>
    <w:rsid w:val="000130B1"/>
    <w:rsid w:val="00013289"/>
    <w:rsid w:val="0001328E"/>
    <w:rsid w:val="00013420"/>
    <w:rsid w:val="00013509"/>
    <w:rsid w:val="00013688"/>
    <w:rsid w:val="00013EC3"/>
    <w:rsid w:val="000141C8"/>
    <w:rsid w:val="0001482E"/>
    <w:rsid w:val="00014950"/>
    <w:rsid w:val="000149E9"/>
    <w:rsid w:val="00014C9B"/>
    <w:rsid w:val="00014DF4"/>
    <w:rsid w:val="00015A85"/>
    <w:rsid w:val="00015AAB"/>
    <w:rsid w:val="00015EFF"/>
    <w:rsid w:val="00015F1A"/>
    <w:rsid w:val="000160B3"/>
    <w:rsid w:val="000162C1"/>
    <w:rsid w:val="00016B3E"/>
    <w:rsid w:val="000171A4"/>
    <w:rsid w:val="000171AE"/>
    <w:rsid w:val="00017459"/>
    <w:rsid w:val="00017529"/>
    <w:rsid w:val="0001773E"/>
    <w:rsid w:val="00017846"/>
    <w:rsid w:val="0001792F"/>
    <w:rsid w:val="00017A8F"/>
    <w:rsid w:val="00020086"/>
    <w:rsid w:val="00020090"/>
    <w:rsid w:val="00020364"/>
    <w:rsid w:val="000207FD"/>
    <w:rsid w:val="000209C7"/>
    <w:rsid w:val="00020CE3"/>
    <w:rsid w:val="000210BB"/>
    <w:rsid w:val="000213BD"/>
    <w:rsid w:val="000218FF"/>
    <w:rsid w:val="00021E85"/>
    <w:rsid w:val="00021E89"/>
    <w:rsid w:val="00022D49"/>
    <w:rsid w:val="000230D1"/>
    <w:rsid w:val="00023205"/>
    <w:rsid w:val="0002322A"/>
    <w:rsid w:val="00023235"/>
    <w:rsid w:val="00023C3A"/>
    <w:rsid w:val="00023C6A"/>
    <w:rsid w:val="00024288"/>
    <w:rsid w:val="000248E6"/>
    <w:rsid w:val="000248F4"/>
    <w:rsid w:val="00024A41"/>
    <w:rsid w:val="00025678"/>
    <w:rsid w:val="00025C5D"/>
    <w:rsid w:val="00025D08"/>
    <w:rsid w:val="00026020"/>
    <w:rsid w:val="000261DA"/>
    <w:rsid w:val="0002714B"/>
    <w:rsid w:val="000277B3"/>
    <w:rsid w:val="00027908"/>
    <w:rsid w:val="00027E8A"/>
    <w:rsid w:val="0003086D"/>
    <w:rsid w:val="00030B67"/>
    <w:rsid w:val="00030F04"/>
    <w:rsid w:val="00031308"/>
    <w:rsid w:val="00031504"/>
    <w:rsid w:val="00031683"/>
    <w:rsid w:val="0003182A"/>
    <w:rsid w:val="0003189D"/>
    <w:rsid w:val="0003192B"/>
    <w:rsid w:val="00031E40"/>
    <w:rsid w:val="00031ED8"/>
    <w:rsid w:val="000321A4"/>
    <w:rsid w:val="000322F7"/>
    <w:rsid w:val="00032B71"/>
    <w:rsid w:val="00032EA7"/>
    <w:rsid w:val="00033000"/>
    <w:rsid w:val="000335B0"/>
    <w:rsid w:val="00033C07"/>
    <w:rsid w:val="00033C46"/>
    <w:rsid w:val="00033C89"/>
    <w:rsid w:val="00033E35"/>
    <w:rsid w:val="000345D2"/>
    <w:rsid w:val="00034889"/>
    <w:rsid w:val="0003496C"/>
    <w:rsid w:val="000349B4"/>
    <w:rsid w:val="00034B4B"/>
    <w:rsid w:val="00034F0C"/>
    <w:rsid w:val="00035001"/>
    <w:rsid w:val="00035050"/>
    <w:rsid w:val="0003534C"/>
    <w:rsid w:val="000356A4"/>
    <w:rsid w:val="0003572A"/>
    <w:rsid w:val="000358E5"/>
    <w:rsid w:val="000358E7"/>
    <w:rsid w:val="00035DD2"/>
    <w:rsid w:val="00035E8C"/>
    <w:rsid w:val="00035F4E"/>
    <w:rsid w:val="0003615C"/>
    <w:rsid w:val="000362D6"/>
    <w:rsid w:val="0003631E"/>
    <w:rsid w:val="000369AC"/>
    <w:rsid w:val="00036CE2"/>
    <w:rsid w:val="00036D04"/>
    <w:rsid w:val="0003748A"/>
    <w:rsid w:val="0003755F"/>
    <w:rsid w:val="00037682"/>
    <w:rsid w:val="00037C26"/>
    <w:rsid w:val="00037DFB"/>
    <w:rsid w:val="00040635"/>
    <w:rsid w:val="00040788"/>
    <w:rsid w:val="00040B00"/>
    <w:rsid w:val="00040DDD"/>
    <w:rsid w:val="00040F17"/>
    <w:rsid w:val="0004193A"/>
    <w:rsid w:val="000421D1"/>
    <w:rsid w:val="00042B71"/>
    <w:rsid w:val="00042D73"/>
    <w:rsid w:val="00042F77"/>
    <w:rsid w:val="00043790"/>
    <w:rsid w:val="00043A3D"/>
    <w:rsid w:val="000443B5"/>
    <w:rsid w:val="00044F74"/>
    <w:rsid w:val="000453B5"/>
    <w:rsid w:val="000453FA"/>
    <w:rsid w:val="00045411"/>
    <w:rsid w:val="0004584F"/>
    <w:rsid w:val="00045960"/>
    <w:rsid w:val="0004597B"/>
    <w:rsid w:val="00045CE6"/>
    <w:rsid w:val="00045D78"/>
    <w:rsid w:val="00045F91"/>
    <w:rsid w:val="000460FD"/>
    <w:rsid w:val="00046BD5"/>
    <w:rsid w:val="000472C1"/>
    <w:rsid w:val="0004735D"/>
    <w:rsid w:val="00047406"/>
    <w:rsid w:val="000475A7"/>
    <w:rsid w:val="000477F8"/>
    <w:rsid w:val="000478CD"/>
    <w:rsid w:val="000478DD"/>
    <w:rsid w:val="00047978"/>
    <w:rsid w:val="00050387"/>
    <w:rsid w:val="00050396"/>
    <w:rsid w:val="000505CE"/>
    <w:rsid w:val="0005064D"/>
    <w:rsid w:val="000507A2"/>
    <w:rsid w:val="00050899"/>
    <w:rsid w:val="00050959"/>
    <w:rsid w:val="00050A87"/>
    <w:rsid w:val="00050D25"/>
    <w:rsid w:val="00050FDA"/>
    <w:rsid w:val="00050FEE"/>
    <w:rsid w:val="000517AF"/>
    <w:rsid w:val="00051934"/>
    <w:rsid w:val="00051C40"/>
    <w:rsid w:val="00051DFF"/>
    <w:rsid w:val="0005213E"/>
    <w:rsid w:val="00052148"/>
    <w:rsid w:val="00052CBE"/>
    <w:rsid w:val="00052D2C"/>
    <w:rsid w:val="00052E10"/>
    <w:rsid w:val="00053272"/>
    <w:rsid w:val="000532C8"/>
    <w:rsid w:val="0005362F"/>
    <w:rsid w:val="000538EA"/>
    <w:rsid w:val="000538F4"/>
    <w:rsid w:val="00053C4C"/>
    <w:rsid w:val="00053D89"/>
    <w:rsid w:val="0005406C"/>
    <w:rsid w:val="000540B1"/>
    <w:rsid w:val="00054474"/>
    <w:rsid w:val="00054B55"/>
    <w:rsid w:val="000550AB"/>
    <w:rsid w:val="0005527B"/>
    <w:rsid w:val="0005586E"/>
    <w:rsid w:val="00055988"/>
    <w:rsid w:val="00055A0C"/>
    <w:rsid w:val="00055B0F"/>
    <w:rsid w:val="00055F68"/>
    <w:rsid w:val="00055FB3"/>
    <w:rsid w:val="000561E2"/>
    <w:rsid w:val="0005634F"/>
    <w:rsid w:val="000565E4"/>
    <w:rsid w:val="00056CD4"/>
    <w:rsid w:val="00057500"/>
    <w:rsid w:val="0005754A"/>
    <w:rsid w:val="00057A49"/>
    <w:rsid w:val="00057BD6"/>
    <w:rsid w:val="00060167"/>
    <w:rsid w:val="000601E7"/>
    <w:rsid w:val="000602B5"/>
    <w:rsid w:val="00060381"/>
    <w:rsid w:val="0006038B"/>
    <w:rsid w:val="000605A9"/>
    <w:rsid w:val="000607FC"/>
    <w:rsid w:val="00060AA1"/>
    <w:rsid w:val="000610F2"/>
    <w:rsid w:val="00061477"/>
    <w:rsid w:val="00061697"/>
    <w:rsid w:val="00061C85"/>
    <w:rsid w:val="00061C94"/>
    <w:rsid w:val="00062064"/>
    <w:rsid w:val="000625E1"/>
    <w:rsid w:val="000629DB"/>
    <w:rsid w:val="000631BA"/>
    <w:rsid w:val="00063BEB"/>
    <w:rsid w:val="00063D28"/>
    <w:rsid w:val="00063E47"/>
    <w:rsid w:val="00063FD9"/>
    <w:rsid w:val="00063FDD"/>
    <w:rsid w:val="0006438B"/>
    <w:rsid w:val="000648A5"/>
    <w:rsid w:val="00064C86"/>
    <w:rsid w:val="00064E86"/>
    <w:rsid w:val="00064E9B"/>
    <w:rsid w:val="000650AC"/>
    <w:rsid w:val="00065664"/>
    <w:rsid w:val="000656A4"/>
    <w:rsid w:val="00065802"/>
    <w:rsid w:val="0006598E"/>
    <w:rsid w:val="000659FF"/>
    <w:rsid w:val="00065C12"/>
    <w:rsid w:val="00065E27"/>
    <w:rsid w:val="00066058"/>
    <w:rsid w:val="000663B7"/>
    <w:rsid w:val="0006648F"/>
    <w:rsid w:val="00066538"/>
    <w:rsid w:val="00066679"/>
    <w:rsid w:val="0006687C"/>
    <w:rsid w:val="00066B14"/>
    <w:rsid w:val="00066B97"/>
    <w:rsid w:val="00066BAC"/>
    <w:rsid w:val="00066CC4"/>
    <w:rsid w:val="000670AF"/>
    <w:rsid w:val="00067265"/>
    <w:rsid w:val="00067313"/>
    <w:rsid w:val="00067485"/>
    <w:rsid w:val="000675EF"/>
    <w:rsid w:val="00067612"/>
    <w:rsid w:val="00067749"/>
    <w:rsid w:val="00067C07"/>
    <w:rsid w:val="00067E2B"/>
    <w:rsid w:val="00067EA1"/>
    <w:rsid w:val="00070075"/>
    <w:rsid w:val="00070289"/>
    <w:rsid w:val="000707BC"/>
    <w:rsid w:val="00070A36"/>
    <w:rsid w:val="00070A98"/>
    <w:rsid w:val="00070E43"/>
    <w:rsid w:val="000716CC"/>
    <w:rsid w:val="00071A50"/>
    <w:rsid w:val="00071D7B"/>
    <w:rsid w:val="00071DC8"/>
    <w:rsid w:val="00072369"/>
    <w:rsid w:val="00072381"/>
    <w:rsid w:val="000723C7"/>
    <w:rsid w:val="0007254B"/>
    <w:rsid w:val="0007277A"/>
    <w:rsid w:val="00072A01"/>
    <w:rsid w:val="00072CDB"/>
    <w:rsid w:val="00072FD1"/>
    <w:rsid w:val="000735E4"/>
    <w:rsid w:val="0007384C"/>
    <w:rsid w:val="00073CDD"/>
    <w:rsid w:val="00073E4B"/>
    <w:rsid w:val="0007409C"/>
    <w:rsid w:val="0007433E"/>
    <w:rsid w:val="00074394"/>
    <w:rsid w:val="00074559"/>
    <w:rsid w:val="000746A1"/>
    <w:rsid w:val="00074A92"/>
    <w:rsid w:val="00074DA7"/>
    <w:rsid w:val="00075250"/>
    <w:rsid w:val="000753A1"/>
    <w:rsid w:val="00075516"/>
    <w:rsid w:val="000755D7"/>
    <w:rsid w:val="0007563D"/>
    <w:rsid w:val="00075AFE"/>
    <w:rsid w:val="00075DE9"/>
    <w:rsid w:val="00075F1E"/>
    <w:rsid w:val="00076651"/>
    <w:rsid w:val="000768FA"/>
    <w:rsid w:val="00076A4C"/>
    <w:rsid w:val="00076B9F"/>
    <w:rsid w:val="00076BF9"/>
    <w:rsid w:val="00076DFA"/>
    <w:rsid w:val="00076E80"/>
    <w:rsid w:val="00076FA2"/>
    <w:rsid w:val="00077314"/>
    <w:rsid w:val="0007732A"/>
    <w:rsid w:val="000775C7"/>
    <w:rsid w:val="00077D97"/>
    <w:rsid w:val="000802F9"/>
    <w:rsid w:val="000809AE"/>
    <w:rsid w:val="00080AC7"/>
    <w:rsid w:val="00080B7A"/>
    <w:rsid w:val="00080D07"/>
    <w:rsid w:val="00081182"/>
    <w:rsid w:val="000813AA"/>
    <w:rsid w:val="00081964"/>
    <w:rsid w:val="0008205F"/>
    <w:rsid w:val="000822BE"/>
    <w:rsid w:val="00082920"/>
    <w:rsid w:val="00082D49"/>
    <w:rsid w:val="00082DD9"/>
    <w:rsid w:val="00082EC6"/>
    <w:rsid w:val="00082FFE"/>
    <w:rsid w:val="00083175"/>
    <w:rsid w:val="00083387"/>
    <w:rsid w:val="000835A2"/>
    <w:rsid w:val="00083ED4"/>
    <w:rsid w:val="00083F78"/>
    <w:rsid w:val="00084045"/>
    <w:rsid w:val="000841E1"/>
    <w:rsid w:val="00084AE5"/>
    <w:rsid w:val="00084E87"/>
    <w:rsid w:val="00084F64"/>
    <w:rsid w:val="000850C2"/>
    <w:rsid w:val="0008537F"/>
    <w:rsid w:val="00085DAE"/>
    <w:rsid w:val="0008621C"/>
    <w:rsid w:val="000862E8"/>
    <w:rsid w:val="000868D7"/>
    <w:rsid w:val="00086B0E"/>
    <w:rsid w:val="00086C9C"/>
    <w:rsid w:val="00086EA5"/>
    <w:rsid w:val="00087312"/>
    <w:rsid w:val="000874DD"/>
    <w:rsid w:val="000874E8"/>
    <w:rsid w:val="00087A51"/>
    <w:rsid w:val="00087CFB"/>
    <w:rsid w:val="00087F16"/>
    <w:rsid w:val="00087F1E"/>
    <w:rsid w:val="000901A8"/>
    <w:rsid w:val="000901FC"/>
    <w:rsid w:val="00090385"/>
    <w:rsid w:val="00090747"/>
    <w:rsid w:val="00090892"/>
    <w:rsid w:val="00090939"/>
    <w:rsid w:val="0009120F"/>
    <w:rsid w:val="00091991"/>
    <w:rsid w:val="00091DAE"/>
    <w:rsid w:val="00092343"/>
    <w:rsid w:val="0009244C"/>
    <w:rsid w:val="0009251A"/>
    <w:rsid w:val="0009252D"/>
    <w:rsid w:val="000929B1"/>
    <w:rsid w:val="00093174"/>
    <w:rsid w:val="000937C4"/>
    <w:rsid w:val="00093DFF"/>
    <w:rsid w:val="00093E46"/>
    <w:rsid w:val="00094043"/>
    <w:rsid w:val="00094130"/>
    <w:rsid w:val="000942FB"/>
    <w:rsid w:val="000943F0"/>
    <w:rsid w:val="000946AB"/>
    <w:rsid w:val="000946C0"/>
    <w:rsid w:val="00094B01"/>
    <w:rsid w:val="00094B57"/>
    <w:rsid w:val="00094D41"/>
    <w:rsid w:val="000950FD"/>
    <w:rsid w:val="00095553"/>
    <w:rsid w:val="000957D5"/>
    <w:rsid w:val="00096180"/>
    <w:rsid w:val="0009693A"/>
    <w:rsid w:val="00096B79"/>
    <w:rsid w:val="00096D83"/>
    <w:rsid w:val="00097520"/>
    <w:rsid w:val="00097575"/>
    <w:rsid w:val="0009788E"/>
    <w:rsid w:val="00097B72"/>
    <w:rsid w:val="000A0054"/>
    <w:rsid w:val="000A01CC"/>
    <w:rsid w:val="000A02E0"/>
    <w:rsid w:val="000A0326"/>
    <w:rsid w:val="000A0436"/>
    <w:rsid w:val="000A04C4"/>
    <w:rsid w:val="000A0805"/>
    <w:rsid w:val="000A0D03"/>
    <w:rsid w:val="000A0E3F"/>
    <w:rsid w:val="000A1542"/>
    <w:rsid w:val="000A1AC1"/>
    <w:rsid w:val="000A1EB3"/>
    <w:rsid w:val="000A2112"/>
    <w:rsid w:val="000A21A0"/>
    <w:rsid w:val="000A223E"/>
    <w:rsid w:val="000A2543"/>
    <w:rsid w:val="000A25E4"/>
    <w:rsid w:val="000A2886"/>
    <w:rsid w:val="000A2CAA"/>
    <w:rsid w:val="000A2FEE"/>
    <w:rsid w:val="000A324A"/>
    <w:rsid w:val="000A34D7"/>
    <w:rsid w:val="000A3593"/>
    <w:rsid w:val="000A3785"/>
    <w:rsid w:val="000A4410"/>
    <w:rsid w:val="000A45B5"/>
    <w:rsid w:val="000A4BA2"/>
    <w:rsid w:val="000A4D8B"/>
    <w:rsid w:val="000A530F"/>
    <w:rsid w:val="000A533E"/>
    <w:rsid w:val="000A5386"/>
    <w:rsid w:val="000A5BB8"/>
    <w:rsid w:val="000A5BBD"/>
    <w:rsid w:val="000A5BC5"/>
    <w:rsid w:val="000A5C76"/>
    <w:rsid w:val="000A5EBE"/>
    <w:rsid w:val="000A642E"/>
    <w:rsid w:val="000A6564"/>
    <w:rsid w:val="000A6914"/>
    <w:rsid w:val="000A6C8E"/>
    <w:rsid w:val="000A6DD5"/>
    <w:rsid w:val="000A7007"/>
    <w:rsid w:val="000A7098"/>
    <w:rsid w:val="000B06CC"/>
    <w:rsid w:val="000B0B75"/>
    <w:rsid w:val="000B0FDC"/>
    <w:rsid w:val="000B1920"/>
    <w:rsid w:val="000B19A3"/>
    <w:rsid w:val="000B21FC"/>
    <w:rsid w:val="000B2D7D"/>
    <w:rsid w:val="000B2E9E"/>
    <w:rsid w:val="000B303E"/>
    <w:rsid w:val="000B313E"/>
    <w:rsid w:val="000B38B7"/>
    <w:rsid w:val="000B3965"/>
    <w:rsid w:val="000B3B1B"/>
    <w:rsid w:val="000B40AC"/>
    <w:rsid w:val="000B4158"/>
    <w:rsid w:val="000B4A08"/>
    <w:rsid w:val="000B4F40"/>
    <w:rsid w:val="000B504F"/>
    <w:rsid w:val="000B5092"/>
    <w:rsid w:val="000B51EF"/>
    <w:rsid w:val="000B55B1"/>
    <w:rsid w:val="000B5A95"/>
    <w:rsid w:val="000B5C55"/>
    <w:rsid w:val="000B5C7A"/>
    <w:rsid w:val="000B6041"/>
    <w:rsid w:val="000B6133"/>
    <w:rsid w:val="000B64D1"/>
    <w:rsid w:val="000B6794"/>
    <w:rsid w:val="000B6BB2"/>
    <w:rsid w:val="000B6BCF"/>
    <w:rsid w:val="000B7020"/>
    <w:rsid w:val="000B7069"/>
    <w:rsid w:val="000B7352"/>
    <w:rsid w:val="000B7996"/>
    <w:rsid w:val="000B7A91"/>
    <w:rsid w:val="000C0B75"/>
    <w:rsid w:val="000C0CAF"/>
    <w:rsid w:val="000C10B9"/>
    <w:rsid w:val="000C1298"/>
    <w:rsid w:val="000C1316"/>
    <w:rsid w:val="000C13B2"/>
    <w:rsid w:val="000C178A"/>
    <w:rsid w:val="000C18A5"/>
    <w:rsid w:val="000C1BAF"/>
    <w:rsid w:val="000C2159"/>
    <w:rsid w:val="000C222C"/>
    <w:rsid w:val="000C2D7A"/>
    <w:rsid w:val="000C2EC5"/>
    <w:rsid w:val="000C34C9"/>
    <w:rsid w:val="000C369B"/>
    <w:rsid w:val="000C3725"/>
    <w:rsid w:val="000C47B3"/>
    <w:rsid w:val="000C5274"/>
    <w:rsid w:val="000C5963"/>
    <w:rsid w:val="000C6000"/>
    <w:rsid w:val="000C64A6"/>
    <w:rsid w:val="000C65FA"/>
    <w:rsid w:val="000C722F"/>
    <w:rsid w:val="000C72C3"/>
    <w:rsid w:val="000C73F8"/>
    <w:rsid w:val="000C7638"/>
    <w:rsid w:val="000C79D3"/>
    <w:rsid w:val="000C7AF2"/>
    <w:rsid w:val="000C7DD7"/>
    <w:rsid w:val="000C7E7C"/>
    <w:rsid w:val="000D0214"/>
    <w:rsid w:val="000D03B9"/>
    <w:rsid w:val="000D0652"/>
    <w:rsid w:val="000D0962"/>
    <w:rsid w:val="000D109A"/>
    <w:rsid w:val="000D155D"/>
    <w:rsid w:val="000D1879"/>
    <w:rsid w:val="000D1A20"/>
    <w:rsid w:val="000D1E6C"/>
    <w:rsid w:val="000D25B6"/>
    <w:rsid w:val="000D284D"/>
    <w:rsid w:val="000D29CF"/>
    <w:rsid w:val="000D3283"/>
    <w:rsid w:val="000D3311"/>
    <w:rsid w:val="000D3429"/>
    <w:rsid w:val="000D3968"/>
    <w:rsid w:val="000D4147"/>
    <w:rsid w:val="000D4305"/>
    <w:rsid w:val="000D4462"/>
    <w:rsid w:val="000D466B"/>
    <w:rsid w:val="000D4ADB"/>
    <w:rsid w:val="000D5476"/>
    <w:rsid w:val="000D57C6"/>
    <w:rsid w:val="000D5BD3"/>
    <w:rsid w:val="000D6032"/>
    <w:rsid w:val="000D64ED"/>
    <w:rsid w:val="000D65D9"/>
    <w:rsid w:val="000D66AC"/>
    <w:rsid w:val="000D67BF"/>
    <w:rsid w:val="000D6805"/>
    <w:rsid w:val="000D6F65"/>
    <w:rsid w:val="000D712E"/>
    <w:rsid w:val="000D738D"/>
    <w:rsid w:val="000D7669"/>
    <w:rsid w:val="000D76DE"/>
    <w:rsid w:val="000D7F5F"/>
    <w:rsid w:val="000E003C"/>
    <w:rsid w:val="000E0435"/>
    <w:rsid w:val="000E06C4"/>
    <w:rsid w:val="000E079F"/>
    <w:rsid w:val="000E0F6E"/>
    <w:rsid w:val="000E1368"/>
    <w:rsid w:val="000E156F"/>
    <w:rsid w:val="000E1A3D"/>
    <w:rsid w:val="000E1ABD"/>
    <w:rsid w:val="000E2841"/>
    <w:rsid w:val="000E2868"/>
    <w:rsid w:val="000E2E13"/>
    <w:rsid w:val="000E307A"/>
    <w:rsid w:val="000E30F9"/>
    <w:rsid w:val="000E34FA"/>
    <w:rsid w:val="000E3740"/>
    <w:rsid w:val="000E37B6"/>
    <w:rsid w:val="000E3F3D"/>
    <w:rsid w:val="000E4A6E"/>
    <w:rsid w:val="000E4D3A"/>
    <w:rsid w:val="000E5133"/>
    <w:rsid w:val="000E5250"/>
    <w:rsid w:val="000E54C0"/>
    <w:rsid w:val="000E5A42"/>
    <w:rsid w:val="000E5DA5"/>
    <w:rsid w:val="000E620D"/>
    <w:rsid w:val="000E63C6"/>
    <w:rsid w:val="000E64AC"/>
    <w:rsid w:val="000E65F4"/>
    <w:rsid w:val="000E6669"/>
    <w:rsid w:val="000E6B04"/>
    <w:rsid w:val="000E6BDB"/>
    <w:rsid w:val="000E6CA4"/>
    <w:rsid w:val="000E71E2"/>
    <w:rsid w:val="000E73F3"/>
    <w:rsid w:val="000E7BFE"/>
    <w:rsid w:val="000F03F6"/>
    <w:rsid w:val="000F04E3"/>
    <w:rsid w:val="000F0509"/>
    <w:rsid w:val="000F090F"/>
    <w:rsid w:val="000F0B3C"/>
    <w:rsid w:val="000F0BD6"/>
    <w:rsid w:val="000F0F18"/>
    <w:rsid w:val="000F16DE"/>
    <w:rsid w:val="000F1D7B"/>
    <w:rsid w:val="000F216B"/>
    <w:rsid w:val="000F228F"/>
    <w:rsid w:val="000F24B1"/>
    <w:rsid w:val="000F256E"/>
    <w:rsid w:val="000F32D4"/>
    <w:rsid w:val="000F3770"/>
    <w:rsid w:val="000F3924"/>
    <w:rsid w:val="000F39CE"/>
    <w:rsid w:val="000F3E1A"/>
    <w:rsid w:val="000F3F90"/>
    <w:rsid w:val="000F3FB8"/>
    <w:rsid w:val="000F42E2"/>
    <w:rsid w:val="000F4B12"/>
    <w:rsid w:val="000F5658"/>
    <w:rsid w:val="000F63B5"/>
    <w:rsid w:val="000F64BC"/>
    <w:rsid w:val="000F6676"/>
    <w:rsid w:val="000F7144"/>
    <w:rsid w:val="000F73A3"/>
    <w:rsid w:val="000F7420"/>
    <w:rsid w:val="000F76E9"/>
    <w:rsid w:val="00100031"/>
    <w:rsid w:val="00100046"/>
    <w:rsid w:val="0010013A"/>
    <w:rsid w:val="00100517"/>
    <w:rsid w:val="001005EE"/>
    <w:rsid w:val="00100829"/>
    <w:rsid w:val="00100FE6"/>
    <w:rsid w:val="00101217"/>
    <w:rsid w:val="00101C0F"/>
    <w:rsid w:val="00101CF2"/>
    <w:rsid w:val="00101D51"/>
    <w:rsid w:val="00101E90"/>
    <w:rsid w:val="001021E4"/>
    <w:rsid w:val="00102A1A"/>
    <w:rsid w:val="00102A80"/>
    <w:rsid w:val="00102ED1"/>
    <w:rsid w:val="00102FD0"/>
    <w:rsid w:val="0010331B"/>
    <w:rsid w:val="0010334A"/>
    <w:rsid w:val="001037FD"/>
    <w:rsid w:val="001038DA"/>
    <w:rsid w:val="00103BF8"/>
    <w:rsid w:val="00103D1F"/>
    <w:rsid w:val="00103F18"/>
    <w:rsid w:val="00103F62"/>
    <w:rsid w:val="00104749"/>
    <w:rsid w:val="00104E95"/>
    <w:rsid w:val="00104EE3"/>
    <w:rsid w:val="00105528"/>
    <w:rsid w:val="00106228"/>
    <w:rsid w:val="0010637D"/>
    <w:rsid w:val="001067D2"/>
    <w:rsid w:val="001068CF"/>
    <w:rsid w:val="00106D3B"/>
    <w:rsid w:val="00107136"/>
    <w:rsid w:val="001072C5"/>
    <w:rsid w:val="00107721"/>
    <w:rsid w:val="00107829"/>
    <w:rsid w:val="00107B62"/>
    <w:rsid w:val="00107C22"/>
    <w:rsid w:val="00107D9B"/>
    <w:rsid w:val="00107E33"/>
    <w:rsid w:val="00107EA1"/>
    <w:rsid w:val="001104EF"/>
    <w:rsid w:val="0011057E"/>
    <w:rsid w:val="00110BC4"/>
    <w:rsid w:val="00110E6D"/>
    <w:rsid w:val="00110F0F"/>
    <w:rsid w:val="0011134E"/>
    <w:rsid w:val="00111450"/>
    <w:rsid w:val="0011154A"/>
    <w:rsid w:val="0011159D"/>
    <w:rsid w:val="001117CA"/>
    <w:rsid w:val="00111A6E"/>
    <w:rsid w:val="00111CFB"/>
    <w:rsid w:val="00111DF7"/>
    <w:rsid w:val="00112512"/>
    <w:rsid w:val="001126EE"/>
    <w:rsid w:val="00112761"/>
    <w:rsid w:val="00112847"/>
    <w:rsid w:val="00112D0E"/>
    <w:rsid w:val="00112E1F"/>
    <w:rsid w:val="001131C8"/>
    <w:rsid w:val="00113682"/>
    <w:rsid w:val="00113AE6"/>
    <w:rsid w:val="00113B98"/>
    <w:rsid w:val="00114296"/>
    <w:rsid w:val="00114D9F"/>
    <w:rsid w:val="001152DF"/>
    <w:rsid w:val="001153A9"/>
    <w:rsid w:val="00115AD5"/>
    <w:rsid w:val="00116188"/>
    <w:rsid w:val="001164BD"/>
    <w:rsid w:val="0011688F"/>
    <w:rsid w:val="00116A7F"/>
    <w:rsid w:val="00116C18"/>
    <w:rsid w:val="00117DA9"/>
    <w:rsid w:val="00120001"/>
    <w:rsid w:val="001200CA"/>
    <w:rsid w:val="00120480"/>
    <w:rsid w:val="00120646"/>
    <w:rsid w:val="00120AB4"/>
    <w:rsid w:val="00120AEA"/>
    <w:rsid w:val="00121522"/>
    <w:rsid w:val="00121586"/>
    <w:rsid w:val="00121666"/>
    <w:rsid w:val="00121A7A"/>
    <w:rsid w:val="00121C60"/>
    <w:rsid w:val="00121D31"/>
    <w:rsid w:val="00122028"/>
    <w:rsid w:val="00122337"/>
    <w:rsid w:val="001224EA"/>
    <w:rsid w:val="001225CF"/>
    <w:rsid w:val="00122A71"/>
    <w:rsid w:val="00122E2D"/>
    <w:rsid w:val="00123AB7"/>
    <w:rsid w:val="00123B78"/>
    <w:rsid w:val="00124480"/>
    <w:rsid w:val="0012452A"/>
    <w:rsid w:val="001245D6"/>
    <w:rsid w:val="00124888"/>
    <w:rsid w:val="001250B8"/>
    <w:rsid w:val="00125134"/>
    <w:rsid w:val="00125B1C"/>
    <w:rsid w:val="00125E7F"/>
    <w:rsid w:val="00126286"/>
    <w:rsid w:val="00126299"/>
    <w:rsid w:val="001262A6"/>
    <w:rsid w:val="0012633A"/>
    <w:rsid w:val="001264FD"/>
    <w:rsid w:val="00126560"/>
    <w:rsid w:val="001268AD"/>
    <w:rsid w:val="001269D4"/>
    <w:rsid w:val="00126BA9"/>
    <w:rsid w:val="001270D9"/>
    <w:rsid w:val="001270F7"/>
    <w:rsid w:val="00127B0A"/>
    <w:rsid w:val="00127B2B"/>
    <w:rsid w:val="00127C1B"/>
    <w:rsid w:val="00127E53"/>
    <w:rsid w:val="00127FD9"/>
    <w:rsid w:val="00130155"/>
    <w:rsid w:val="00130170"/>
    <w:rsid w:val="00130259"/>
    <w:rsid w:val="0013083F"/>
    <w:rsid w:val="00131304"/>
    <w:rsid w:val="0013152B"/>
    <w:rsid w:val="0013189A"/>
    <w:rsid w:val="001318B7"/>
    <w:rsid w:val="001318CD"/>
    <w:rsid w:val="001318DE"/>
    <w:rsid w:val="00131A93"/>
    <w:rsid w:val="00131D5C"/>
    <w:rsid w:val="00132173"/>
    <w:rsid w:val="001324A3"/>
    <w:rsid w:val="00132935"/>
    <w:rsid w:val="00132ED5"/>
    <w:rsid w:val="00132F24"/>
    <w:rsid w:val="00133093"/>
    <w:rsid w:val="00133927"/>
    <w:rsid w:val="0013396B"/>
    <w:rsid w:val="00133BBD"/>
    <w:rsid w:val="00133D0E"/>
    <w:rsid w:val="00133DE3"/>
    <w:rsid w:val="0013425A"/>
    <w:rsid w:val="0013427B"/>
    <w:rsid w:val="001343BC"/>
    <w:rsid w:val="001343EE"/>
    <w:rsid w:val="001346F1"/>
    <w:rsid w:val="001346FF"/>
    <w:rsid w:val="0013486D"/>
    <w:rsid w:val="001348F4"/>
    <w:rsid w:val="001349BF"/>
    <w:rsid w:val="00134B7F"/>
    <w:rsid w:val="00134F05"/>
    <w:rsid w:val="001355F0"/>
    <w:rsid w:val="00135830"/>
    <w:rsid w:val="00135ABD"/>
    <w:rsid w:val="00135B23"/>
    <w:rsid w:val="00135B49"/>
    <w:rsid w:val="00136A36"/>
    <w:rsid w:val="00136B5D"/>
    <w:rsid w:val="00136C20"/>
    <w:rsid w:val="00137294"/>
    <w:rsid w:val="0013783E"/>
    <w:rsid w:val="001379BB"/>
    <w:rsid w:val="0014002D"/>
    <w:rsid w:val="001400CE"/>
    <w:rsid w:val="0014037B"/>
    <w:rsid w:val="0014066C"/>
    <w:rsid w:val="0014068B"/>
    <w:rsid w:val="0014089D"/>
    <w:rsid w:val="00140AF4"/>
    <w:rsid w:val="00140D30"/>
    <w:rsid w:val="0014193B"/>
    <w:rsid w:val="00141993"/>
    <w:rsid w:val="00141BE6"/>
    <w:rsid w:val="0014226A"/>
    <w:rsid w:val="00142913"/>
    <w:rsid w:val="00142AD3"/>
    <w:rsid w:val="00143125"/>
    <w:rsid w:val="001438B3"/>
    <w:rsid w:val="00143EEC"/>
    <w:rsid w:val="00143F32"/>
    <w:rsid w:val="00143FC2"/>
    <w:rsid w:val="001440D1"/>
    <w:rsid w:val="00144A6A"/>
    <w:rsid w:val="00144C88"/>
    <w:rsid w:val="00144D66"/>
    <w:rsid w:val="00145231"/>
    <w:rsid w:val="00145441"/>
    <w:rsid w:val="00145C53"/>
    <w:rsid w:val="00145F6E"/>
    <w:rsid w:val="001460A9"/>
    <w:rsid w:val="00146120"/>
    <w:rsid w:val="00146484"/>
    <w:rsid w:val="00146B27"/>
    <w:rsid w:val="00146D2F"/>
    <w:rsid w:val="00146DFB"/>
    <w:rsid w:val="0014720E"/>
    <w:rsid w:val="001472B1"/>
    <w:rsid w:val="001473B0"/>
    <w:rsid w:val="001473D4"/>
    <w:rsid w:val="00147646"/>
    <w:rsid w:val="00147AFD"/>
    <w:rsid w:val="00147C96"/>
    <w:rsid w:val="00147F17"/>
    <w:rsid w:val="0015000E"/>
    <w:rsid w:val="001501DD"/>
    <w:rsid w:val="00150354"/>
    <w:rsid w:val="00150397"/>
    <w:rsid w:val="00150738"/>
    <w:rsid w:val="0015075D"/>
    <w:rsid w:val="00150CC5"/>
    <w:rsid w:val="00150CC7"/>
    <w:rsid w:val="0015109C"/>
    <w:rsid w:val="001512C1"/>
    <w:rsid w:val="00151449"/>
    <w:rsid w:val="0015144F"/>
    <w:rsid w:val="00151950"/>
    <w:rsid w:val="001520B7"/>
    <w:rsid w:val="00152237"/>
    <w:rsid w:val="00152579"/>
    <w:rsid w:val="001526BE"/>
    <w:rsid w:val="00152AE4"/>
    <w:rsid w:val="00152DB4"/>
    <w:rsid w:val="00152F59"/>
    <w:rsid w:val="00153166"/>
    <w:rsid w:val="00153BBC"/>
    <w:rsid w:val="00153DC9"/>
    <w:rsid w:val="00153DD3"/>
    <w:rsid w:val="0015408C"/>
    <w:rsid w:val="001544A6"/>
    <w:rsid w:val="001558C1"/>
    <w:rsid w:val="00155C1E"/>
    <w:rsid w:val="001564DD"/>
    <w:rsid w:val="00156508"/>
    <w:rsid w:val="00156E65"/>
    <w:rsid w:val="00156F4C"/>
    <w:rsid w:val="001572BC"/>
    <w:rsid w:val="00157430"/>
    <w:rsid w:val="0016002D"/>
    <w:rsid w:val="001602AD"/>
    <w:rsid w:val="00160536"/>
    <w:rsid w:val="00160688"/>
    <w:rsid w:val="001606E4"/>
    <w:rsid w:val="00160AB6"/>
    <w:rsid w:val="00160F24"/>
    <w:rsid w:val="001614DB"/>
    <w:rsid w:val="001615C6"/>
    <w:rsid w:val="001615CD"/>
    <w:rsid w:val="001618B9"/>
    <w:rsid w:val="0016193F"/>
    <w:rsid w:val="00161F04"/>
    <w:rsid w:val="00161F3F"/>
    <w:rsid w:val="00162CA6"/>
    <w:rsid w:val="00162EB8"/>
    <w:rsid w:val="00163A47"/>
    <w:rsid w:val="00163C36"/>
    <w:rsid w:val="00164416"/>
    <w:rsid w:val="001644EB"/>
    <w:rsid w:val="00164DE9"/>
    <w:rsid w:val="0016502C"/>
    <w:rsid w:val="001650A2"/>
    <w:rsid w:val="00165989"/>
    <w:rsid w:val="00165D69"/>
    <w:rsid w:val="00166047"/>
    <w:rsid w:val="001660CF"/>
    <w:rsid w:val="001660DA"/>
    <w:rsid w:val="0016611C"/>
    <w:rsid w:val="00166496"/>
    <w:rsid w:val="001669CB"/>
    <w:rsid w:val="00166D71"/>
    <w:rsid w:val="00166D7F"/>
    <w:rsid w:val="001672D1"/>
    <w:rsid w:val="001676C8"/>
    <w:rsid w:val="00170A54"/>
    <w:rsid w:val="001710C1"/>
    <w:rsid w:val="001715B8"/>
    <w:rsid w:val="0017165A"/>
    <w:rsid w:val="00171B24"/>
    <w:rsid w:val="00171F17"/>
    <w:rsid w:val="00171FFF"/>
    <w:rsid w:val="001723BE"/>
    <w:rsid w:val="00172490"/>
    <w:rsid w:val="00172580"/>
    <w:rsid w:val="00172596"/>
    <w:rsid w:val="00172885"/>
    <w:rsid w:val="0017292F"/>
    <w:rsid w:val="00172E62"/>
    <w:rsid w:val="0017307A"/>
    <w:rsid w:val="001730BB"/>
    <w:rsid w:val="00173276"/>
    <w:rsid w:val="00173337"/>
    <w:rsid w:val="001735B1"/>
    <w:rsid w:val="00173602"/>
    <w:rsid w:val="00173953"/>
    <w:rsid w:val="00173E09"/>
    <w:rsid w:val="00173E99"/>
    <w:rsid w:val="0017437A"/>
    <w:rsid w:val="001743BC"/>
    <w:rsid w:val="00174472"/>
    <w:rsid w:val="00174799"/>
    <w:rsid w:val="00174923"/>
    <w:rsid w:val="00174A33"/>
    <w:rsid w:val="00174FB8"/>
    <w:rsid w:val="00175C01"/>
    <w:rsid w:val="00175F7D"/>
    <w:rsid w:val="001761DF"/>
    <w:rsid w:val="0017681D"/>
    <w:rsid w:val="00176A64"/>
    <w:rsid w:val="00176B35"/>
    <w:rsid w:val="00176D8F"/>
    <w:rsid w:val="00176DC4"/>
    <w:rsid w:val="00176F19"/>
    <w:rsid w:val="00176F67"/>
    <w:rsid w:val="00177081"/>
    <w:rsid w:val="001772C5"/>
    <w:rsid w:val="00177336"/>
    <w:rsid w:val="00177661"/>
    <w:rsid w:val="00177825"/>
    <w:rsid w:val="0018001B"/>
    <w:rsid w:val="0018035B"/>
    <w:rsid w:val="001807DB"/>
    <w:rsid w:val="00180C93"/>
    <w:rsid w:val="001811B3"/>
    <w:rsid w:val="00181370"/>
    <w:rsid w:val="0018138D"/>
    <w:rsid w:val="001813A1"/>
    <w:rsid w:val="001814F2"/>
    <w:rsid w:val="00181756"/>
    <w:rsid w:val="00181822"/>
    <w:rsid w:val="001818D9"/>
    <w:rsid w:val="001819AB"/>
    <w:rsid w:val="00181A3F"/>
    <w:rsid w:val="00181CAC"/>
    <w:rsid w:val="00181D21"/>
    <w:rsid w:val="0018200E"/>
    <w:rsid w:val="00182363"/>
    <w:rsid w:val="00182505"/>
    <w:rsid w:val="0018282D"/>
    <w:rsid w:val="00182E61"/>
    <w:rsid w:val="00182F07"/>
    <w:rsid w:val="00182FA0"/>
    <w:rsid w:val="001839E7"/>
    <w:rsid w:val="00183AAE"/>
    <w:rsid w:val="00183F3A"/>
    <w:rsid w:val="0018487F"/>
    <w:rsid w:val="00184A87"/>
    <w:rsid w:val="00184ACD"/>
    <w:rsid w:val="00184E12"/>
    <w:rsid w:val="00184E7D"/>
    <w:rsid w:val="00184E9F"/>
    <w:rsid w:val="0018518C"/>
    <w:rsid w:val="00185380"/>
    <w:rsid w:val="001854A9"/>
    <w:rsid w:val="001857E7"/>
    <w:rsid w:val="00185B71"/>
    <w:rsid w:val="00186183"/>
    <w:rsid w:val="00186791"/>
    <w:rsid w:val="00186CC4"/>
    <w:rsid w:val="00186D8E"/>
    <w:rsid w:val="00186E14"/>
    <w:rsid w:val="00186EFA"/>
    <w:rsid w:val="00187138"/>
    <w:rsid w:val="001875C4"/>
    <w:rsid w:val="001875CA"/>
    <w:rsid w:val="0018766F"/>
    <w:rsid w:val="00187A6F"/>
    <w:rsid w:val="001904A8"/>
    <w:rsid w:val="00190795"/>
    <w:rsid w:val="00190AEE"/>
    <w:rsid w:val="0019104C"/>
    <w:rsid w:val="00191822"/>
    <w:rsid w:val="001919D9"/>
    <w:rsid w:val="00191A07"/>
    <w:rsid w:val="001925DE"/>
    <w:rsid w:val="001929A2"/>
    <w:rsid w:val="00192FA7"/>
    <w:rsid w:val="00193387"/>
    <w:rsid w:val="00193710"/>
    <w:rsid w:val="001937A5"/>
    <w:rsid w:val="0019391E"/>
    <w:rsid w:val="00193D26"/>
    <w:rsid w:val="00194065"/>
    <w:rsid w:val="00194280"/>
    <w:rsid w:val="00194E6D"/>
    <w:rsid w:val="0019566C"/>
    <w:rsid w:val="00196246"/>
    <w:rsid w:val="001962F5"/>
    <w:rsid w:val="001964FD"/>
    <w:rsid w:val="0019653A"/>
    <w:rsid w:val="00196C70"/>
    <w:rsid w:val="00196C76"/>
    <w:rsid w:val="00196D21"/>
    <w:rsid w:val="00196D67"/>
    <w:rsid w:val="0019728A"/>
    <w:rsid w:val="001979C2"/>
    <w:rsid w:val="00197FBE"/>
    <w:rsid w:val="00197FC2"/>
    <w:rsid w:val="001A0067"/>
    <w:rsid w:val="001A02A0"/>
    <w:rsid w:val="001A0309"/>
    <w:rsid w:val="001A0641"/>
    <w:rsid w:val="001A08E8"/>
    <w:rsid w:val="001A0AB7"/>
    <w:rsid w:val="001A0B35"/>
    <w:rsid w:val="001A0F9D"/>
    <w:rsid w:val="001A1080"/>
    <w:rsid w:val="001A124B"/>
    <w:rsid w:val="001A12C5"/>
    <w:rsid w:val="001A134C"/>
    <w:rsid w:val="001A143B"/>
    <w:rsid w:val="001A154E"/>
    <w:rsid w:val="001A1967"/>
    <w:rsid w:val="001A1D45"/>
    <w:rsid w:val="001A1DC0"/>
    <w:rsid w:val="001A228D"/>
    <w:rsid w:val="001A283E"/>
    <w:rsid w:val="001A3187"/>
    <w:rsid w:val="001A3A87"/>
    <w:rsid w:val="001A3B03"/>
    <w:rsid w:val="001A410F"/>
    <w:rsid w:val="001A420A"/>
    <w:rsid w:val="001A4676"/>
    <w:rsid w:val="001A4B9E"/>
    <w:rsid w:val="001A4CDB"/>
    <w:rsid w:val="001A4FAC"/>
    <w:rsid w:val="001A4FBA"/>
    <w:rsid w:val="001A50D7"/>
    <w:rsid w:val="001A55B1"/>
    <w:rsid w:val="001A5681"/>
    <w:rsid w:val="001A5906"/>
    <w:rsid w:val="001A59B3"/>
    <w:rsid w:val="001A5B14"/>
    <w:rsid w:val="001A5EED"/>
    <w:rsid w:val="001A5F85"/>
    <w:rsid w:val="001A60CC"/>
    <w:rsid w:val="001A6133"/>
    <w:rsid w:val="001A6380"/>
    <w:rsid w:val="001A68CE"/>
    <w:rsid w:val="001A6B48"/>
    <w:rsid w:val="001A7079"/>
    <w:rsid w:val="001A72BD"/>
    <w:rsid w:val="001A72E2"/>
    <w:rsid w:val="001A7595"/>
    <w:rsid w:val="001A7C16"/>
    <w:rsid w:val="001A7E39"/>
    <w:rsid w:val="001A7F4C"/>
    <w:rsid w:val="001B008B"/>
    <w:rsid w:val="001B04CF"/>
    <w:rsid w:val="001B04E3"/>
    <w:rsid w:val="001B06E3"/>
    <w:rsid w:val="001B0E34"/>
    <w:rsid w:val="001B0E8D"/>
    <w:rsid w:val="001B0F7F"/>
    <w:rsid w:val="001B11BC"/>
    <w:rsid w:val="001B1279"/>
    <w:rsid w:val="001B1944"/>
    <w:rsid w:val="001B1A5B"/>
    <w:rsid w:val="001B24B4"/>
    <w:rsid w:val="001B24CE"/>
    <w:rsid w:val="001B2818"/>
    <w:rsid w:val="001B28E8"/>
    <w:rsid w:val="001B2BE7"/>
    <w:rsid w:val="001B2C65"/>
    <w:rsid w:val="001B2F0F"/>
    <w:rsid w:val="001B31A5"/>
    <w:rsid w:val="001B41F3"/>
    <w:rsid w:val="001B425C"/>
    <w:rsid w:val="001B43C3"/>
    <w:rsid w:val="001B47AB"/>
    <w:rsid w:val="001B487D"/>
    <w:rsid w:val="001B5641"/>
    <w:rsid w:val="001B5900"/>
    <w:rsid w:val="001B5941"/>
    <w:rsid w:val="001B5BFC"/>
    <w:rsid w:val="001B642D"/>
    <w:rsid w:val="001B6C64"/>
    <w:rsid w:val="001B6CDB"/>
    <w:rsid w:val="001B7153"/>
    <w:rsid w:val="001B7414"/>
    <w:rsid w:val="001B769F"/>
    <w:rsid w:val="001B79B4"/>
    <w:rsid w:val="001B7A2B"/>
    <w:rsid w:val="001B7CB0"/>
    <w:rsid w:val="001B7D43"/>
    <w:rsid w:val="001C0043"/>
    <w:rsid w:val="001C0275"/>
    <w:rsid w:val="001C0582"/>
    <w:rsid w:val="001C07EC"/>
    <w:rsid w:val="001C0FA3"/>
    <w:rsid w:val="001C10D0"/>
    <w:rsid w:val="001C15C7"/>
    <w:rsid w:val="001C162B"/>
    <w:rsid w:val="001C1634"/>
    <w:rsid w:val="001C179E"/>
    <w:rsid w:val="001C1A2C"/>
    <w:rsid w:val="001C1CEF"/>
    <w:rsid w:val="001C1DBC"/>
    <w:rsid w:val="001C2190"/>
    <w:rsid w:val="001C2783"/>
    <w:rsid w:val="001C28AB"/>
    <w:rsid w:val="001C28E1"/>
    <w:rsid w:val="001C2DC7"/>
    <w:rsid w:val="001C2F57"/>
    <w:rsid w:val="001C3050"/>
    <w:rsid w:val="001C3307"/>
    <w:rsid w:val="001C340F"/>
    <w:rsid w:val="001C36DA"/>
    <w:rsid w:val="001C3D98"/>
    <w:rsid w:val="001C3DED"/>
    <w:rsid w:val="001C3FE3"/>
    <w:rsid w:val="001C4129"/>
    <w:rsid w:val="001C4353"/>
    <w:rsid w:val="001C4AED"/>
    <w:rsid w:val="001C4DAB"/>
    <w:rsid w:val="001C4EE9"/>
    <w:rsid w:val="001C52EE"/>
    <w:rsid w:val="001C596C"/>
    <w:rsid w:val="001C614D"/>
    <w:rsid w:val="001C62E3"/>
    <w:rsid w:val="001C685C"/>
    <w:rsid w:val="001C691C"/>
    <w:rsid w:val="001C6C3B"/>
    <w:rsid w:val="001C6E6F"/>
    <w:rsid w:val="001C7320"/>
    <w:rsid w:val="001C7356"/>
    <w:rsid w:val="001C7692"/>
    <w:rsid w:val="001C7996"/>
    <w:rsid w:val="001C7D8A"/>
    <w:rsid w:val="001C7F06"/>
    <w:rsid w:val="001D0041"/>
    <w:rsid w:val="001D01A7"/>
    <w:rsid w:val="001D06B6"/>
    <w:rsid w:val="001D0806"/>
    <w:rsid w:val="001D0819"/>
    <w:rsid w:val="001D0C28"/>
    <w:rsid w:val="001D0EF3"/>
    <w:rsid w:val="001D0FEF"/>
    <w:rsid w:val="001D146C"/>
    <w:rsid w:val="001D1592"/>
    <w:rsid w:val="001D20BB"/>
    <w:rsid w:val="001D21BD"/>
    <w:rsid w:val="001D2678"/>
    <w:rsid w:val="001D26D4"/>
    <w:rsid w:val="001D28E5"/>
    <w:rsid w:val="001D2D8B"/>
    <w:rsid w:val="001D2DF4"/>
    <w:rsid w:val="001D3C37"/>
    <w:rsid w:val="001D3E78"/>
    <w:rsid w:val="001D3F94"/>
    <w:rsid w:val="001D41ED"/>
    <w:rsid w:val="001D4733"/>
    <w:rsid w:val="001D4804"/>
    <w:rsid w:val="001D4932"/>
    <w:rsid w:val="001D4DF0"/>
    <w:rsid w:val="001D5828"/>
    <w:rsid w:val="001D5AF8"/>
    <w:rsid w:val="001D5C3E"/>
    <w:rsid w:val="001D5FF5"/>
    <w:rsid w:val="001D64FE"/>
    <w:rsid w:val="001D67F6"/>
    <w:rsid w:val="001D68AD"/>
    <w:rsid w:val="001D6936"/>
    <w:rsid w:val="001D6A7B"/>
    <w:rsid w:val="001D6A99"/>
    <w:rsid w:val="001D6C80"/>
    <w:rsid w:val="001D6E78"/>
    <w:rsid w:val="001D739C"/>
    <w:rsid w:val="001D73A0"/>
    <w:rsid w:val="001D77E3"/>
    <w:rsid w:val="001D78A9"/>
    <w:rsid w:val="001D790C"/>
    <w:rsid w:val="001D7C67"/>
    <w:rsid w:val="001D7FB8"/>
    <w:rsid w:val="001E0653"/>
    <w:rsid w:val="001E0C08"/>
    <w:rsid w:val="001E0F8A"/>
    <w:rsid w:val="001E1091"/>
    <w:rsid w:val="001E186B"/>
    <w:rsid w:val="001E1BCB"/>
    <w:rsid w:val="001E1E1E"/>
    <w:rsid w:val="001E287A"/>
    <w:rsid w:val="001E2C15"/>
    <w:rsid w:val="001E2CF3"/>
    <w:rsid w:val="001E2E49"/>
    <w:rsid w:val="001E3295"/>
    <w:rsid w:val="001E3C87"/>
    <w:rsid w:val="001E3F47"/>
    <w:rsid w:val="001E4660"/>
    <w:rsid w:val="001E4A4E"/>
    <w:rsid w:val="001E4F40"/>
    <w:rsid w:val="001E506D"/>
    <w:rsid w:val="001E50E1"/>
    <w:rsid w:val="001E5613"/>
    <w:rsid w:val="001E5FF1"/>
    <w:rsid w:val="001E649E"/>
    <w:rsid w:val="001E680B"/>
    <w:rsid w:val="001E7978"/>
    <w:rsid w:val="001E7C00"/>
    <w:rsid w:val="001E7C3F"/>
    <w:rsid w:val="001F004E"/>
    <w:rsid w:val="001F02DD"/>
    <w:rsid w:val="001F04F0"/>
    <w:rsid w:val="001F0630"/>
    <w:rsid w:val="001F07AA"/>
    <w:rsid w:val="001F08A9"/>
    <w:rsid w:val="001F09DD"/>
    <w:rsid w:val="001F0AB8"/>
    <w:rsid w:val="001F0C79"/>
    <w:rsid w:val="001F1227"/>
    <w:rsid w:val="001F154C"/>
    <w:rsid w:val="001F15F9"/>
    <w:rsid w:val="001F1679"/>
    <w:rsid w:val="001F1742"/>
    <w:rsid w:val="001F17BB"/>
    <w:rsid w:val="001F2402"/>
    <w:rsid w:val="001F26D1"/>
    <w:rsid w:val="001F2AE7"/>
    <w:rsid w:val="001F2DAD"/>
    <w:rsid w:val="001F30B5"/>
    <w:rsid w:val="001F359C"/>
    <w:rsid w:val="001F3620"/>
    <w:rsid w:val="001F3754"/>
    <w:rsid w:val="001F3E7E"/>
    <w:rsid w:val="001F43BE"/>
    <w:rsid w:val="001F43C0"/>
    <w:rsid w:val="001F442A"/>
    <w:rsid w:val="001F4A7C"/>
    <w:rsid w:val="001F4D3C"/>
    <w:rsid w:val="001F55F0"/>
    <w:rsid w:val="001F578B"/>
    <w:rsid w:val="001F5B27"/>
    <w:rsid w:val="001F5BD1"/>
    <w:rsid w:val="001F66CB"/>
    <w:rsid w:val="001F6C32"/>
    <w:rsid w:val="001F6E8A"/>
    <w:rsid w:val="001F6EBF"/>
    <w:rsid w:val="001F7053"/>
    <w:rsid w:val="002004C7"/>
    <w:rsid w:val="00200D1F"/>
    <w:rsid w:val="002022A2"/>
    <w:rsid w:val="0020276D"/>
    <w:rsid w:val="00202C2F"/>
    <w:rsid w:val="002037FF"/>
    <w:rsid w:val="0020382D"/>
    <w:rsid w:val="00203BBC"/>
    <w:rsid w:val="002040F8"/>
    <w:rsid w:val="0020489B"/>
    <w:rsid w:val="00204A14"/>
    <w:rsid w:val="00205454"/>
    <w:rsid w:val="00205C89"/>
    <w:rsid w:val="00205CFE"/>
    <w:rsid w:val="00205D8D"/>
    <w:rsid w:val="00206392"/>
    <w:rsid w:val="00206419"/>
    <w:rsid w:val="00206482"/>
    <w:rsid w:val="00206A69"/>
    <w:rsid w:val="00206C6E"/>
    <w:rsid w:val="00206E70"/>
    <w:rsid w:val="002072C8"/>
    <w:rsid w:val="0020732B"/>
    <w:rsid w:val="00207512"/>
    <w:rsid w:val="00207597"/>
    <w:rsid w:val="002077D3"/>
    <w:rsid w:val="002077E5"/>
    <w:rsid w:val="002077E7"/>
    <w:rsid w:val="002079FF"/>
    <w:rsid w:val="00207A73"/>
    <w:rsid w:val="00207F29"/>
    <w:rsid w:val="002101A8"/>
    <w:rsid w:val="002104B4"/>
    <w:rsid w:val="002108D2"/>
    <w:rsid w:val="00210A38"/>
    <w:rsid w:val="00210AC9"/>
    <w:rsid w:val="0021113E"/>
    <w:rsid w:val="00211324"/>
    <w:rsid w:val="00211B75"/>
    <w:rsid w:val="00211CC5"/>
    <w:rsid w:val="00211D49"/>
    <w:rsid w:val="00211DA2"/>
    <w:rsid w:val="00211FF3"/>
    <w:rsid w:val="00212273"/>
    <w:rsid w:val="0021242A"/>
    <w:rsid w:val="0021251F"/>
    <w:rsid w:val="002127C6"/>
    <w:rsid w:val="002129F0"/>
    <w:rsid w:val="00213299"/>
    <w:rsid w:val="00213F4F"/>
    <w:rsid w:val="00214129"/>
    <w:rsid w:val="0021427E"/>
    <w:rsid w:val="002142E6"/>
    <w:rsid w:val="002146E0"/>
    <w:rsid w:val="00215272"/>
    <w:rsid w:val="00215318"/>
    <w:rsid w:val="002153A4"/>
    <w:rsid w:val="00215665"/>
    <w:rsid w:val="002156EE"/>
    <w:rsid w:val="00215773"/>
    <w:rsid w:val="00215C43"/>
    <w:rsid w:val="00215DB1"/>
    <w:rsid w:val="0021601A"/>
    <w:rsid w:val="0021617E"/>
    <w:rsid w:val="002166CA"/>
    <w:rsid w:val="002169DD"/>
    <w:rsid w:val="00216C91"/>
    <w:rsid w:val="0021721B"/>
    <w:rsid w:val="00217335"/>
    <w:rsid w:val="00217355"/>
    <w:rsid w:val="002177C0"/>
    <w:rsid w:val="00217F61"/>
    <w:rsid w:val="00220411"/>
    <w:rsid w:val="00220964"/>
    <w:rsid w:val="002209CC"/>
    <w:rsid w:val="00220C9B"/>
    <w:rsid w:val="00220F6F"/>
    <w:rsid w:val="00220FEE"/>
    <w:rsid w:val="0022151A"/>
    <w:rsid w:val="002218AA"/>
    <w:rsid w:val="00221AE2"/>
    <w:rsid w:val="00221C2C"/>
    <w:rsid w:val="0022229A"/>
    <w:rsid w:val="00222514"/>
    <w:rsid w:val="002235A0"/>
    <w:rsid w:val="00223676"/>
    <w:rsid w:val="002236E0"/>
    <w:rsid w:val="0022379F"/>
    <w:rsid w:val="002237AC"/>
    <w:rsid w:val="002237DE"/>
    <w:rsid w:val="00223E5F"/>
    <w:rsid w:val="00223FA4"/>
    <w:rsid w:val="0022430E"/>
    <w:rsid w:val="00224608"/>
    <w:rsid w:val="00224893"/>
    <w:rsid w:val="00224AED"/>
    <w:rsid w:val="00225094"/>
    <w:rsid w:val="0022518B"/>
    <w:rsid w:val="0022523A"/>
    <w:rsid w:val="0022539E"/>
    <w:rsid w:val="002255BA"/>
    <w:rsid w:val="00225848"/>
    <w:rsid w:val="00225B6A"/>
    <w:rsid w:val="00225C5C"/>
    <w:rsid w:val="0022669E"/>
    <w:rsid w:val="00226756"/>
    <w:rsid w:val="00226AC1"/>
    <w:rsid w:val="00226D6F"/>
    <w:rsid w:val="00226E5A"/>
    <w:rsid w:val="00226F00"/>
    <w:rsid w:val="00227111"/>
    <w:rsid w:val="00227701"/>
    <w:rsid w:val="00227B66"/>
    <w:rsid w:val="00227C1C"/>
    <w:rsid w:val="00227C21"/>
    <w:rsid w:val="002303C6"/>
    <w:rsid w:val="00230E3D"/>
    <w:rsid w:val="002316E3"/>
    <w:rsid w:val="0023172D"/>
    <w:rsid w:val="00231CB2"/>
    <w:rsid w:val="00231D39"/>
    <w:rsid w:val="00231D49"/>
    <w:rsid w:val="00231F66"/>
    <w:rsid w:val="00232148"/>
    <w:rsid w:val="00232153"/>
    <w:rsid w:val="00232237"/>
    <w:rsid w:val="0023295D"/>
    <w:rsid w:val="00232AF6"/>
    <w:rsid w:val="00232F2F"/>
    <w:rsid w:val="002332A0"/>
    <w:rsid w:val="0023330F"/>
    <w:rsid w:val="002335FD"/>
    <w:rsid w:val="00233895"/>
    <w:rsid w:val="00233A68"/>
    <w:rsid w:val="00233A6C"/>
    <w:rsid w:val="00233D1D"/>
    <w:rsid w:val="00233E29"/>
    <w:rsid w:val="00233F65"/>
    <w:rsid w:val="00233F97"/>
    <w:rsid w:val="0023404E"/>
    <w:rsid w:val="00234694"/>
    <w:rsid w:val="002346E0"/>
    <w:rsid w:val="0023494B"/>
    <w:rsid w:val="00234CCE"/>
    <w:rsid w:val="00235236"/>
    <w:rsid w:val="002352D6"/>
    <w:rsid w:val="002356C6"/>
    <w:rsid w:val="00235E3E"/>
    <w:rsid w:val="00236023"/>
    <w:rsid w:val="0023665F"/>
    <w:rsid w:val="00236904"/>
    <w:rsid w:val="0023712D"/>
    <w:rsid w:val="00237608"/>
    <w:rsid w:val="0023776F"/>
    <w:rsid w:val="00240488"/>
    <w:rsid w:val="00240547"/>
    <w:rsid w:val="00240862"/>
    <w:rsid w:val="00240898"/>
    <w:rsid w:val="00240A5B"/>
    <w:rsid w:val="00240CB2"/>
    <w:rsid w:val="00241112"/>
    <w:rsid w:val="0024170B"/>
    <w:rsid w:val="00241B1C"/>
    <w:rsid w:val="0024220F"/>
    <w:rsid w:val="00242446"/>
    <w:rsid w:val="002425E3"/>
    <w:rsid w:val="00242602"/>
    <w:rsid w:val="00242E3F"/>
    <w:rsid w:val="002431C7"/>
    <w:rsid w:val="0024339F"/>
    <w:rsid w:val="00243773"/>
    <w:rsid w:val="00243CE1"/>
    <w:rsid w:val="00243EF6"/>
    <w:rsid w:val="00244227"/>
    <w:rsid w:val="002445ED"/>
    <w:rsid w:val="00244683"/>
    <w:rsid w:val="002449FA"/>
    <w:rsid w:val="00244AAF"/>
    <w:rsid w:val="00244B4F"/>
    <w:rsid w:val="00244BDF"/>
    <w:rsid w:val="00244DFA"/>
    <w:rsid w:val="00245721"/>
    <w:rsid w:val="0024580B"/>
    <w:rsid w:val="00245BAF"/>
    <w:rsid w:val="00245C5A"/>
    <w:rsid w:val="00245E47"/>
    <w:rsid w:val="00246353"/>
    <w:rsid w:val="002466C1"/>
    <w:rsid w:val="0024677E"/>
    <w:rsid w:val="00246E82"/>
    <w:rsid w:val="00246F07"/>
    <w:rsid w:val="00247259"/>
    <w:rsid w:val="00247500"/>
    <w:rsid w:val="00247679"/>
    <w:rsid w:val="00247729"/>
    <w:rsid w:val="00247A2D"/>
    <w:rsid w:val="00247F57"/>
    <w:rsid w:val="00250401"/>
    <w:rsid w:val="002504C3"/>
    <w:rsid w:val="002504C7"/>
    <w:rsid w:val="00250679"/>
    <w:rsid w:val="00250B97"/>
    <w:rsid w:val="002514BF"/>
    <w:rsid w:val="00251666"/>
    <w:rsid w:val="00251841"/>
    <w:rsid w:val="0025255C"/>
    <w:rsid w:val="00252918"/>
    <w:rsid w:val="002529AD"/>
    <w:rsid w:val="00252A7C"/>
    <w:rsid w:val="00252AB9"/>
    <w:rsid w:val="00252B8C"/>
    <w:rsid w:val="00252BE5"/>
    <w:rsid w:val="00252C1D"/>
    <w:rsid w:val="00252D7D"/>
    <w:rsid w:val="00252DBF"/>
    <w:rsid w:val="0025301F"/>
    <w:rsid w:val="00253A81"/>
    <w:rsid w:val="00253EDF"/>
    <w:rsid w:val="00254261"/>
    <w:rsid w:val="002545EF"/>
    <w:rsid w:val="00254F46"/>
    <w:rsid w:val="002550F7"/>
    <w:rsid w:val="00255342"/>
    <w:rsid w:val="00255851"/>
    <w:rsid w:val="00255A52"/>
    <w:rsid w:val="00255F8F"/>
    <w:rsid w:val="0025616B"/>
    <w:rsid w:val="002565D4"/>
    <w:rsid w:val="0025677E"/>
    <w:rsid w:val="00256AC5"/>
    <w:rsid w:val="00256B3B"/>
    <w:rsid w:val="0025715F"/>
    <w:rsid w:val="0025724A"/>
    <w:rsid w:val="002572CC"/>
    <w:rsid w:val="0025745B"/>
    <w:rsid w:val="0025766A"/>
    <w:rsid w:val="00257AE8"/>
    <w:rsid w:val="002609F1"/>
    <w:rsid w:val="00260A9F"/>
    <w:rsid w:val="00260C4E"/>
    <w:rsid w:val="00260E43"/>
    <w:rsid w:val="00261336"/>
    <w:rsid w:val="00261358"/>
    <w:rsid w:val="00261E9E"/>
    <w:rsid w:val="00261EF6"/>
    <w:rsid w:val="00262089"/>
    <w:rsid w:val="002623A9"/>
    <w:rsid w:val="00262772"/>
    <w:rsid w:val="00262793"/>
    <w:rsid w:val="002628EB"/>
    <w:rsid w:val="00262BD8"/>
    <w:rsid w:val="00262C9E"/>
    <w:rsid w:val="00262F11"/>
    <w:rsid w:val="002630C6"/>
    <w:rsid w:val="00263178"/>
    <w:rsid w:val="002632FB"/>
    <w:rsid w:val="002636DA"/>
    <w:rsid w:val="00263BAD"/>
    <w:rsid w:val="0026471A"/>
    <w:rsid w:val="002647A1"/>
    <w:rsid w:val="0026487E"/>
    <w:rsid w:val="002648F5"/>
    <w:rsid w:val="00264CA5"/>
    <w:rsid w:val="00264F2D"/>
    <w:rsid w:val="002657E2"/>
    <w:rsid w:val="00265A5C"/>
    <w:rsid w:val="00265B5E"/>
    <w:rsid w:val="00265C18"/>
    <w:rsid w:val="00265DC6"/>
    <w:rsid w:val="00265F7B"/>
    <w:rsid w:val="002660B4"/>
    <w:rsid w:val="002663E6"/>
    <w:rsid w:val="0026640A"/>
    <w:rsid w:val="0026665B"/>
    <w:rsid w:val="00266717"/>
    <w:rsid w:val="00266718"/>
    <w:rsid w:val="00266820"/>
    <w:rsid w:val="0026683A"/>
    <w:rsid w:val="002671B0"/>
    <w:rsid w:val="00267230"/>
    <w:rsid w:val="00267281"/>
    <w:rsid w:val="00267767"/>
    <w:rsid w:val="00267B09"/>
    <w:rsid w:val="002703C9"/>
    <w:rsid w:val="00270BFE"/>
    <w:rsid w:val="00271123"/>
    <w:rsid w:val="0027133A"/>
    <w:rsid w:val="002713C0"/>
    <w:rsid w:val="00271C7E"/>
    <w:rsid w:val="002723CE"/>
    <w:rsid w:val="002726D2"/>
    <w:rsid w:val="002727D5"/>
    <w:rsid w:val="00272815"/>
    <w:rsid w:val="002729B1"/>
    <w:rsid w:val="00272CB2"/>
    <w:rsid w:val="002731AE"/>
    <w:rsid w:val="0027327E"/>
    <w:rsid w:val="002740CB"/>
    <w:rsid w:val="0027410B"/>
    <w:rsid w:val="002743F6"/>
    <w:rsid w:val="002745A4"/>
    <w:rsid w:val="00274EE7"/>
    <w:rsid w:val="00274F0E"/>
    <w:rsid w:val="00275008"/>
    <w:rsid w:val="00275065"/>
    <w:rsid w:val="00275179"/>
    <w:rsid w:val="00275235"/>
    <w:rsid w:val="002752B5"/>
    <w:rsid w:val="00276100"/>
    <w:rsid w:val="00276393"/>
    <w:rsid w:val="002763D1"/>
    <w:rsid w:val="0027647A"/>
    <w:rsid w:val="00276546"/>
    <w:rsid w:val="002768BC"/>
    <w:rsid w:val="00276BE8"/>
    <w:rsid w:val="002771D4"/>
    <w:rsid w:val="002772CC"/>
    <w:rsid w:val="002772F5"/>
    <w:rsid w:val="0027750B"/>
    <w:rsid w:val="00277634"/>
    <w:rsid w:val="00277972"/>
    <w:rsid w:val="00277C87"/>
    <w:rsid w:val="00277E11"/>
    <w:rsid w:val="0028069E"/>
    <w:rsid w:val="00280732"/>
    <w:rsid w:val="0028076B"/>
    <w:rsid w:val="00280CE2"/>
    <w:rsid w:val="0028182C"/>
    <w:rsid w:val="00281D0F"/>
    <w:rsid w:val="00281EEB"/>
    <w:rsid w:val="002822F2"/>
    <w:rsid w:val="0028232C"/>
    <w:rsid w:val="00282415"/>
    <w:rsid w:val="0028245E"/>
    <w:rsid w:val="002824B0"/>
    <w:rsid w:val="002825D5"/>
    <w:rsid w:val="00282611"/>
    <w:rsid w:val="002827A8"/>
    <w:rsid w:val="00282C50"/>
    <w:rsid w:val="00282D51"/>
    <w:rsid w:val="00282E18"/>
    <w:rsid w:val="0028334C"/>
    <w:rsid w:val="0028334E"/>
    <w:rsid w:val="0028339F"/>
    <w:rsid w:val="002834F0"/>
    <w:rsid w:val="002838DD"/>
    <w:rsid w:val="00283BF3"/>
    <w:rsid w:val="00283EDB"/>
    <w:rsid w:val="0028421C"/>
    <w:rsid w:val="002845C7"/>
    <w:rsid w:val="00284936"/>
    <w:rsid w:val="00284BFF"/>
    <w:rsid w:val="00284CD8"/>
    <w:rsid w:val="00284F23"/>
    <w:rsid w:val="00284FE7"/>
    <w:rsid w:val="002850C6"/>
    <w:rsid w:val="00285139"/>
    <w:rsid w:val="002852D3"/>
    <w:rsid w:val="00285744"/>
    <w:rsid w:val="00285790"/>
    <w:rsid w:val="002859DF"/>
    <w:rsid w:val="00285A21"/>
    <w:rsid w:val="00285AAB"/>
    <w:rsid w:val="00286560"/>
    <w:rsid w:val="00286640"/>
    <w:rsid w:val="0028669F"/>
    <w:rsid w:val="0028685F"/>
    <w:rsid w:val="002868D0"/>
    <w:rsid w:val="002869D4"/>
    <w:rsid w:val="00286AEB"/>
    <w:rsid w:val="00286CE0"/>
    <w:rsid w:val="00286D1A"/>
    <w:rsid w:val="002875AB"/>
    <w:rsid w:val="00287F71"/>
    <w:rsid w:val="00290048"/>
    <w:rsid w:val="00290280"/>
    <w:rsid w:val="002905A6"/>
    <w:rsid w:val="0029069E"/>
    <w:rsid w:val="002906D5"/>
    <w:rsid w:val="00290BF2"/>
    <w:rsid w:val="00290E9D"/>
    <w:rsid w:val="002911EB"/>
    <w:rsid w:val="002912A1"/>
    <w:rsid w:val="002919FF"/>
    <w:rsid w:val="002920AE"/>
    <w:rsid w:val="002920EC"/>
    <w:rsid w:val="00292262"/>
    <w:rsid w:val="002926FE"/>
    <w:rsid w:val="00292740"/>
    <w:rsid w:val="00292D43"/>
    <w:rsid w:val="0029335F"/>
    <w:rsid w:val="0029372A"/>
    <w:rsid w:val="00293951"/>
    <w:rsid w:val="00293C86"/>
    <w:rsid w:val="00293FF1"/>
    <w:rsid w:val="00294135"/>
    <w:rsid w:val="0029417B"/>
    <w:rsid w:val="00294689"/>
    <w:rsid w:val="002948D9"/>
    <w:rsid w:val="00294D17"/>
    <w:rsid w:val="00295055"/>
    <w:rsid w:val="00295523"/>
    <w:rsid w:val="00295AEC"/>
    <w:rsid w:val="00296030"/>
    <w:rsid w:val="002965DB"/>
    <w:rsid w:val="00296B71"/>
    <w:rsid w:val="00297C6B"/>
    <w:rsid w:val="00297F60"/>
    <w:rsid w:val="00297FDE"/>
    <w:rsid w:val="002A00F3"/>
    <w:rsid w:val="002A0151"/>
    <w:rsid w:val="002A0457"/>
    <w:rsid w:val="002A0985"/>
    <w:rsid w:val="002A0A43"/>
    <w:rsid w:val="002A0B21"/>
    <w:rsid w:val="002A0DA9"/>
    <w:rsid w:val="002A111E"/>
    <w:rsid w:val="002A18A2"/>
    <w:rsid w:val="002A1949"/>
    <w:rsid w:val="002A1C6A"/>
    <w:rsid w:val="002A1DA9"/>
    <w:rsid w:val="002A2780"/>
    <w:rsid w:val="002A2BAD"/>
    <w:rsid w:val="002A2EC5"/>
    <w:rsid w:val="002A3102"/>
    <w:rsid w:val="002A341D"/>
    <w:rsid w:val="002A35D3"/>
    <w:rsid w:val="002A3BC9"/>
    <w:rsid w:val="002A3BDD"/>
    <w:rsid w:val="002A3F86"/>
    <w:rsid w:val="002A4CC2"/>
    <w:rsid w:val="002A4E5C"/>
    <w:rsid w:val="002A4F8B"/>
    <w:rsid w:val="002A55C8"/>
    <w:rsid w:val="002A5E5C"/>
    <w:rsid w:val="002A5F56"/>
    <w:rsid w:val="002A5FF4"/>
    <w:rsid w:val="002A615F"/>
    <w:rsid w:val="002A62A8"/>
    <w:rsid w:val="002A645C"/>
    <w:rsid w:val="002A69EB"/>
    <w:rsid w:val="002A730B"/>
    <w:rsid w:val="002A7874"/>
    <w:rsid w:val="002A78E7"/>
    <w:rsid w:val="002A7A23"/>
    <w:rsid w:val="002A7B4D"/>
    <w:rsid w:val="002B0004"/>
    <w:rsid w:val="002B0D12"/>
    <w:rsid w:val="002B105A"/>
    <w:rsid w:val="002B1631"/>
    <w:rsid w:val="002B1BE4"/>
    <w:rsid w:val="002B20F6"/>
    <w:rsid w:val="002B21DF"/>
    <w:rsid w:val="002B2814"/>
    <w:rsid w:val="002B2904"/>
    <w:rsid w:val="002B34B6"/>
    <w:rsid w:val="002B3D18"/>
    <w:rsid w:val="002B4408"/>
    <w:rsid w:val="002B44CF"/>
    <w:rsid w:val="002B4A85"/>
    <w:rsid w:val="002B4BFF"/>
    <w:rsid w:val="002B517C"/>
    <w:rsid w:val="002B51F0"/>
    <w:rsid w:val="002B53D6"/>
    <w:rsid w:val="002B56F8"/>
    <w:rsid w:val="002B57AC"/>
    <w:rsid w:val="002B583D"/>
    <w:rsid w:val="002B58CA"/>
    <w:rsid w:val="002B5CF5"/>
    <w:rsid w:val="002B5D49"/>
    <w:rsid w:val="002B5D71"/>
    <w:rsid w:val="002B609B"/>
    <w:rsid w:val="002B614E"/>
    <w:rsid w:val="002B6680"/>
    <w:rsid w:val="002B6CF1"/>
    <w:rsid w:val="002B757E"/>
    <w:rsid w:val="002B7E75"/>
    <w:rsid w:val="002B7EAC"/>
    <w:rsid w:val="002B7EF2"/>
    <w:rsid w:val="002B7FC8"/>
    <w:rsid w:val="002C01FB"/>
    <w:rsid w:val="002C02D0"/>
    <w:rsid w:val="002C0694"/>
    <w:rsid w:val="002C089D"/>
    <w:rsid w:val="002C08AB"/>
    <w:rsid w:val="002C0D49"/>
    <w:rsid w:val="002C0E40"/>
    <w:rsid w:val="002C11FC"/>
    <w:rsid w:val="002C13A8"/>
    <w:rsid w:val="002C1426"/>
    <w:rsid w:val="002C15F6"/>
    <w:rsid w:val="002C17BA"/>
    <w:rsid w:val="002C1E05"/>
    <w:rsid w:val="002C225D"/>
    <w:rsid w:val="002C23A8"/>
    <w:rsid w:val="002C261F"/>
    <w:rsid w:val="002C2B00"/>
    <w:rsid w:val="002C2B95"/>
    <w:rsid w:val="002C2C4E"/>
    <w:rsid w:val="002C2FA5"/>
    <w:rsid w:val="002C341C"/>
    <w:rsid w:val="002C34C8"/>
    <w:rsid w:val="002C36F7"/>
    <w:rsid w:val="002C386A"/>
    <w:rsid w:val="002C4C61"/>
    <w:rsid w:val="002C5806"/>
    <w:rsid w:val="002C58EF"/>
    <w:rsid w:val="002C5B55"/>
    <w:rsid w:val="002C5CFF"/>
    <w:rsid w:val="002C609C"/>
    <w:rsid w:val="002C6772"/>
    <w:rsid w:val="002C6B45"/>
    <w:rsid w:val="002C6C49"/>
    <w:rsid w:val="002C6CF6"/>
    <w:rsid w:val="002C6E84"/>
    <w:rsid w:val="002C7060"/>
    <w:rsid w:val="002C70B6"/>
    <w:rsid w:val="002C7217"/>
    <w:rsid w:val="002C7B4E"/>
    <w:rsid w:val="002D08AE"/>
    <w:rsid w:val="002D0A10"/>
    <w:rsid w:val="002D0AA6"/>
    <w:rsid w:val="002D0C43"/>
    <w:rsid w:val="002D0E02"/>
    <w:rsid w:val="002D0FC9"/>
    <w:rsid w:val="002D10D7"/>
    <w:rsid w:val="002D1223"/>
    <w:rsid w:val="002D12A3"/>
    <w:rsid w:val="002D1681"/>
    <w:rsid w:val="002D1733"/>
    <w:rsid w:val="002D19AC"/>
    <w:rsid w:val="002D1E5A"/>
    <w:rsid w:val="002D2147"/>
    <w:rsid w:val="002D24D4"/>
    <w:rsid w:val="002D25E9"/>
    <w:rsid w:val="002D299B"/>
    <w:rsid w:val="002D2A74"/>
    <w:rsid w:val="002D2DBF"/>
    <w:rsid w:val="002D325E"/>
    <w:rsid w:val="002D32BF"/>
    <w:rsid w:val="002D33E8"/>
    <w:rsid w:val="002D3685"/>
    <w:rsid w:val="002D3861"/>
    <w:rsid w:val="002D3B7D"/>
    <w:rsid w:val="002D3C32"/>
    <w:rsid w:val="002D403D"/>
    <w:rsid w:val="002D42A9"/>
    <w:rsid w:val="002D430B"/>
    <w:rsid w:val="002D473E"/>
    <w:rsid w:val="002D4782"/>
    <w:rsid w:val="002D4D23"/>
    <w:rsid w:val="002D4D3F"/>
    <w:rsid w:val="002D4EFC"/>
    <w:rsid w:val="002D4FC2"/>
    <w:rsid w:val="002D515D"/>
    <w:rsid w:val="002D5195"/>
    <w:rsid w:val="002D51D5"/>
    <w:rsid w:val="002D5232"/>
    <w:rsid w:val="002D572C"/>
    <w:rsid w:val="002D58F5"/>
    <w:rsid w:val="002D5E71"/>
    <w:rsid w:val="002D5EA8"/>
    <w:rsid w:val="002D6106"/>
    <w:rsid w:val="002D64FC"/>
    <w:rsid w:val="002D657B"/>
    <w:rsid w:val="002D693B"/>
    <w:rsid w:val="002D6C3B"/>
    <w:rsid w:val="002D6E47"/>
    <w:rsid w:val="002D6EDD"/>
    <w:rsid w:val="002D7263"/>
    <w:rsid w:val="002D74AB"/>
    <w:rsid w:val="002D7530"/>
    <w:rsid w:val="002D76F1"/>
    <w:rsid w:val="002D77F0"/>
    <w:rsid w:val="002D7867"/>
    <w:rsid w:val="002D7B4C"/>
    <w:rsid w:val="002E01DB"/>
    <w:rsid w:val="002E0AB0"/>
    <w:rsid w:val="002E0D72"/>
    <w:rsid w:val="002E12AE"/>
    <w:rsid w:val="002E13F7"/>
    <w:rsid w:val="002E1622"/>
    <w:rsid w:val="002E171C"/>
    <w:rsid w:val="002E1B0E"/>
    <w:rsid w:val="002E202F"/>
    <w:rsid w:val="002E2086"/>
    <w:rsid w:val="002E22FE"/>
    <w:rsid w:val="002E27D8"/>
    <w:rsid w:val="002E2A27"/>
    <w:rsid w:val="002E3441"/>
    <w:rsid w:val="002E35CF"/>
    <w:rsid w:val="002E3CE8"/>
    <w:rsid w:val="002E417A"/>
    <w:rsid w:val="002E457B"/>
    <w:rsid w:val="002E4E90"/>
    <w:rsid w:val="002E4FEF"/>
    <w:rsid w:val="002E59B2"/>
    <w:rsid w:val="002E59F9"/>
    <w:rsid w:val="002E640C"/>
    <w:rsid w:val="002E645F"/>
    <w:rsid w:val="002E668B"/>
    <w:rsid w:val="002E69D1"/>
    <w:rsid w:val="002E6D55"/>
    <w:rsid w:val="002E71F5"/>
    <w:rsid w:val="002E72D1"/>
    <w:rsid w:val="002E7ADC"/>
    <w:rsid w:val="002E7FBC"/>
    <w:rsid w:val="002E7FEF"/>
    <w:rsid w:val="002F0445"/>
    <w:rsid w:val="002F06D4"/>
    <w:rsid w:val="002F091E"/>
    <w:rsid w:val="002F0C8C"/>
    <w:rsid w:val="002F0CA9"/>
    <w:rsid w:val="002F1290"/>
    <w:rsid w:val="002F1659"/>
    <w:rsid w:val="002F1F3C"/>
    <w:rsid w:val="002F2072"/>
    <w:rsid w:val="002F208E"/>
    <w:rsid w:val="002F256E"/>
    <w:rsid w:val="002F25DC"/>
    <w:rsid w:val="002F2987"/>
    <w:rsid w:val="002F30BB"/>
    <w:rsid w:val="002F31AF"/>
    <w:rsid w:val="002F3B50"/>
    <w:rsid w:val="002F3BC3"/>
    <w:rsid w:val="002F3D90"/>
    <w:rsid w:val="002F3F28"/>
    <w:rsid w:val="002F42E6"/>
    <w:rsid w:val="002F45FB"/>
    <w:rsid w:val="002F4828"/>
    <w:rsid w:val="002F49A1"/>
    <w:rsid w:val="002F58EB"/>
    <w:rsid w:val="002F5BA8"/>
    <w:rsid w:val="002F5E1D"/>
    <w:rsid w:val="002F5EA7"/>
    <w:rsid w:val="002F6225"/>
    <w:rsid w:val="002F679C"/>
    <w:rsid w:val="002F6B10"/>
    <w:rsid w:val="002F6B11"/>
    <w:rsid w:val="002F6FE0"/>
    <w:rsid w:val="002F72C9"/>
    <w:rsid w:val="002F7422"/>
    <w:rsid w:val="002F75E2"/>
    <w:rsid w:val="002F7C30"/>
    <w:rsid w:val="003001B2"/>
    <w:rsid w:val="00300527"/>
    <w:rsid w:val="00300779"/>
    <w:rsid w:val="003009D7"/>
    <w:rsid w:val="00301124"/>
    <w:rsid w:val="00301324"/>
    <w:rsid w:val="00301599"/>
    <w:rsid w:val="003017F9"/>
    <w:rsid w:val="00301D50"/>
    <w:rsid w:val="00301E45"/>
    <w:rsid w:val="00302104"/>
    <w:rsid w:val="0030215B"/>
    <w:rsid w:val="0030216D"/>
    <w:rsid w:val="00302B21"/>
    <w:rsid w:val="00302D9E"/>
    <w:rsid w:val="003033B7"/>
    <w:rsid w:val="00303480"/>
    <w:rsid w:val="003036C4"/>
    <w:rsid w:val="00303964"/>
    <w:rsid w:val="003039A0"/>
    <w:rsid w:val="00303A3A"/>
    <w:rsid w:val="003040E7"/>
    <w:rsid w:val="003043B3"/>
    <w:rsid w:val="0030449C"/>
    <w:rsid w:val="003047C0"/>
    <w:rsid w:val="00304ABA"/>
    <w:rsid w:val="00304AF8"/>
    <w:rsid w:val="00304EAF"/>
    <w:rsid w:val="00304F44"/>
    <w:rsid w:val="00304FEC"/>
    <w:rsid w:val="0030512A"/>
    <w:rsid w:val="0030552C"/>
    <w:rsid w:val="00305A01"/>
    <w:rsid w:val="00305B1B"/>
    <w:rsid w:val="0030643F"/>
    <w:rsid w:val="00306C0E"/>
    <w:rsid w:val="00306E6E"/>
    <w:rsid w:val="00306EC3"/>
    <w:rsid w:val="003074A1"/>
    <w:rsid w:val="003078CB"/>
    <w:rsid w:val="00307AE3"/>
    <w:rsid w:val="00307C09"/>
    <w:rsid w:val="00310C56"/>
    <w:rsid w:val="00310E17"/>
    <w:rsid w:val="003112CE"/>
    <w:rsid w:val="0031173A"/>
    <w:rsid w:val="003123DD"/>
    <w:rsid w:val="00312693"/>
    <w:rsid w:val="003129C9"/>
    <w:rsid w:val="00312FC7"/>
    <w:rsid w:val="003138FA"/>
    <w:rsid w:val="00313E01"/>
    <w:rsid w:val="00313E14"/>
    <w:rsid w:val="00314037"/>
    <w:rsid w:val="0031405F"/>
    <w:rsid w:val="00314416"/>
    <w:rsid w:val="0031454B"/>
    <w:rsid w:val="00314E15"/>
    <w:rsid w:val="00315217"/>
    <w:rsid w:val="0031525F"/>
    <w:rsid w:val="00315597"/>
    <w:rsid w:val="003156F7"/>
    <w:rsid w:val="0031572A"/>
    <w:rsid w:val="0031574D"/>
    <w:rsid w:val="0031579B"/>
    <w:rsid w:val="0031583E"/>
    <w:rsid w:val="00315D68"/>
    <w:rsid w:val="0031618F"/>
    <w:rsid w:val="0031647E"/>
    <w:rsid w:val="003164FD"/>
    <w:rsid w:val="00316839"/>
    <w:rsid w:val="00316C7B"/>
    <w:rsid w:val="00317028"/>
    <w:rsid w:val="0031731F"/>
    <w:rsid w:val="003174C3"/>
    <w:rsid w:val="0031762F"/>
    <w:rsid w:val="003204E7"/>
    <w:rsid w:val="00320713"/>
    <w:rsid w:val="00320AA3"/>
    <w:rsid w:val="00321048"/>
    <w:rsid w:val="00321096"/>
    <w:rsid w:val="003211F7"/>
    <w:rsid w:val="003214BD"/>
    <w:rsid w:val="003214D4"/>
    <w:rsid w:val="0032161B"/>
    <w:rsid w:val="003218A0"/>
    <w:rsid w:val="00321E81"/>
    <w:rsid w:val="00321F61"/>
    <w:rsid w:val="00322423"/>
    <w:rsid w:val="00322549"/>
    <w:rsid w:val="00322616"/>
    <w:rsid w:val="00322798"/>
    <w:rsid w:val="00322FD2"/>
    <w:rsid w:val="00323161"/>
    <w:rsid w:val="00323311"/>
    <w:rsid w:val="00323B0C"/>
    <w:rsid w:val="00323D49"/>
    <w:rsid w:val="00323E59"/>
    <w:rsid w:val="00323F19"/>
    <w:rsid w:val="00323F4F"/>
    <w:rsid w:val="003246D6"/>
    <w:rsid w:val="00324778"/>
    <w:rsid w:val="00324C26"/>
    <w:rsid w:val="00324F88"/>
    <w:rsid w:val="003255C1"/>
    <w:rsid w:val="0032580F"/>
    <w:rsid w:val="00325DF6"/>
    <w:rsid w:val="00325F6D"/>
    <w:rsid w:val="00326039"/>
    <w:rsid w:val="00326080"/>
    <w:rsid w:val="003267B7"/>
    <w:rsid w:val="00326CFC"/>
    <w:rsid w:val="00327467"/>
    <w:rsid w:val="0032767F"/>
    <w:rsid w:val="00327AF0"/>
    <w:rsid w:val="003300C7"/>
    <w:rsid w:val="00330447"/>
    <w:rsid w:val="00330510"/>
    <w:rsid w:val="00330762"/>
    <w:rsid w:val="00331046"/>
    <w:rsid w:val="00331216"/>
    <w:rsid w:val="00331230"/>
    <w:rsid w:val="003313DC"/>
    <w:rsid w:val="00331828"/>
    <w:rsid w:val="00331D4C"/>
    <w:rsid w:val="00331E06"/>
    <w:rsid w:val="0033206B"/>
    <w:rsid w:val="003320F2"/>
    <w:rsid w:val="0033229F"/>
    <w:rsid w:val="003322B9"/>
    <w:rsid w:val="0033243D"/>
    <w:rsid w:val="0033268B"/>
    <w:rsid w:val="003326E0"/>
    <w:rsid w:val="00332E07"/>
    <w:rsid w:val="003333AE"/>
    <w:rsid w:val="00333554"/>
    <w:rsid w:val="003335A8"/>
    <w:rsid w:val="0033419B"/>
    <w:rsid w:val="00334282"/>
    <w:rsid w:val="0033441A"/>
    <w:rsid w:val="00334FC2"/>
    <w:rsid w:val="00335CF7"/>
    <w:rsid w:val="00335D42"/>
    <w:rsid w:val="00335FF0"/>
    <w:rsid w:val="003361B4"/>
    <w:rsid w:val="0033623B"/>
    <w:rsid w:val="0033682D"/>
    <w:rsid w:val="0033699B"/>
    <w:rsid w:val="00336B11"/>
    <w:rsid w:val="00336C1E"/>
    <w:rsid w:val="00336FDC"/>
    <w:rsid w:val="0033700E"/>
    <w:rsid w:val="003371A9"/>
    <w:rsid w:val="003374B2"/>
    <w:rsid w:val="003375B7"/>
    <w:rsid w:val="003376FE"/>
    <w:rsid w:val="0033776E"/>
    <w:rsid w:val="003379D5"/>
    <w:rsid w:val="00337F89"/>
    <w:rsid w:val="00340005"/>
    <w:rsid w:val="003408AE"/>
    <w:rsid w:val="00340B34"/>
    <w:rsid w:val="0034128B"/>
    <w:rsid w:val="003413A8"/>
    <w:rsid w:val="00341A7D"/>
    <w:rsid w:val="00341C08"/>
    <w:rsid w:val="00342172"/>
    <w:rsid w:val="0034250E"/>
    <w:rsid w:val="003425CC"/>
    <w:rsid w:val="00342C02"/>
    <w:rsid w:val="00342CA2"/>
    <w:rsid w:val="00342F51"/>
    <w:rsid w:val="00343036"/>
    <w:rsid w:val="00343279"/>
    <w:rsid w:val="00343323"/>
    <w:rsid w:val="0034364F"/>
    <w:rsid w:val="00343824"/>
    <w:rsid w:val="00343D16"/>
    <w:rsid w:val="00343E57"/>
    <w:rsid w:val="00344021"/>
    <w:rsid w:val="00344694"/>
    <w:rsid w:val="0034483A"/>
    <w:rsid w:val="003449D0"/>
    <w:rsid w:val="003449E1"/>
    <w:rsid w:val="00345030"/>
    <w:rsid w:val="00345131"/>
    <w:rsid w:val="003453A3"/>
    <w:rsid w:val="00345666"/>
    <w:rsid w:val="00345707"/>
    <w:rsid w:val="0034588A"/>
    <w:rsid w:val="00345ACC"/>
    <w:rsid w:val="00345F0B"/>
    <w:rsid w:val="003461A0"/>
    <w:rsid w:val="00346671"/>
    <w:rsid w:val="00346CB2"/>
    <w:rsid w:val="00346DDA"/>
    <w:rsid w:val="0034795D"/>
    <w:rsid w:val="00347E93"/>
    <w:rsid w:val="003501C7"/>
    <w:rsid w:val="003503E5"/>
    <w:rsid w:val="003504D4"/>
    <w:rsid w:val="003504FD"/>
    <w:rsid w:val="00350D65"/>
    <w:rsid w:val="0035136C"/>
    <w:rsid w:val="00351938"/>
    <w:rsid w:val="00351964"/>
    <w:rsid w:val="00351AA4"/>
    <w:rsid w:val="00351B7E"/>
    <w:rsid w:val="00351E3C"/>
    <w:rsid w:val="0035219B"/>
    <w:rsid w:val="003527F6"/>
    <w:rsid w:val="003528AB"/>
    <w:rsid w:val="00352CD6"/>
    <w:rsid w:val="00353530"/>
    <w:rsid w:val="003537ED"/>
    <w:rsid w:val="00353D9D"/>
    <w:rsid w:val="00353F8D"/>
    <w:rsid w:val="00354B07"/>
    <w:rsid w:val="00355176"/>
    <w:rsid w:val="0035527F"/>
    <w:rsid w:val="003552F5"/>
    <w:rsid w:val="00355435"/>
    <w:rsid w:val="0035543E"/>
    <w:rsid w:val="00355606"/>
    <w:rsid w:val="0035579E"/>
    <w:rsid w:val="00355C1E"/>
    <w:rsid w:val="00355D14"/>
    <w:rsid w:val="00355F0E"/>
    <w:rsid w:val="00356475"/>
    <w:rsid w:val="00356E78"/>
    <w:rsid w:val="00356F35"/>
    <w:rsid w:val="0035723C"/>
    <w:rsid w:val="00360121"/>
    <w:rsid w:val="003601A9"/>
    <w:rsid w:val="00360295"/>
    <w:rsid w:val="003603A5"/>
    <w:rsid w:val="003606BE"/>
    <w:rsid w:val="00360B78"/>
    <w:rsid w:val="00360D80"/>
    <w:rsid w:val="00360FD9"/>
    <w:rsid w:val="003610B1"/>
    <w:rsid w:val="00361279"/>
    <w:rsid w:val="00361E19"/>
    <w:rsid w:val="00361EAF"/>
    <w:rsid w:val="003629A4"/>
    <w:rsid w:val="00362CFC"/>
    <w:rsid w:val="00362F88"/>
    <w:rsid w:val="00363029"/>
    <w:rsid w:val="00363957"/>
    <w:rsid w:val="00363D13"/>
    <w:rsid w:val="00363DE3"/>
    <w:rsid w:val="00364283"/>
    <w:rsid w:val="0036434B"/>
    <w:rsid w:val="0036473C"/>
    <w:rsid w:val="00364CFE"/>
    <w:rsid w:val="00364E00"/>
    <w:rsid w:val="00364EA3"/>
    <w:rsid w:val="00364EE8"/>
    <w:rsid w:val="00364FD2"/>
    <w:rsid w:val="00365003"/>
    <w:rsid w:val="00365787"/>
    <w:rsid w:val="0036584E"/>
    <w:rsid w:val="003658F4"/>
    <w:rsid w:val="00365A10"/>
    <w:rsid w:val="0036615E"/>
    <w:rsid w:val="00367210"/>
    <w:rsid w:val="0036737C"/>
    <w:rsid w:val="00367953"/>
    <w:rsid w:val="003679BE"/>
    <w:rsid w:val="00367A9E"/>
    <w:rsid w:val="003700D2"/>
    <w:rsid w:val="00370457"/>
    <w:rsid w:val="0037047D"/>
    <w:rsid w:val="00370570"/>
    <w:rsid w:val="00370A7F"/>
    <w:rsid w:val="00370C36"/>
    <w:rsid w:val="003713CF"/>
    <w:rsid w:val="003715CF"/>
    <w:rsid w:val="003715FB"/>
    <w:rsid w:val="00371BD2"/>
    <w:rsid w:val="00371DFD"/>
    <w:rsid w:val="00371E11"/>
    <w:rsid w:val="0037202F"/>
    <w:rsid w:val="00372339"/>
    <w:rsid w:val="00373245"/>
    <w:rsid w:val="003739F2"/>
    <w:rsid w:val="00373A33"/>
    <w:rsid w:val="00373FDB"/>
    <w:rsid w:val="003742AE"/>
    <w:rsid w:val="0037434F"/>
    <w:rsid w:val="00374A9F"/>
    <w:rsid w:val="00374B23"/>
    <w:rsid w:val="00374BC4"/>
    <w:rsid w:val="00374D22"/>
    <w:rsid w:val="003752A6"/>
    <w:rsid w:val="00376483"/>
    <w:rsid w:val="003765B9"/>
    <w:rsid w:val="00376A3C"/>
    <w:rsid w:val="00376BAA"/>
    <w:rsid w:val="00376EAE"/>
    <w:rsid w:val="00377458"/>
    <w:rsid w:val="00377B0C"/>
    <w:rsid w:val="00377B7B"/>
    <w:rsid w:val="00377C77"/>
    <w:rsid w:val="003800D5"/>
    <w:rsid w:val="003801A5"/>
    <w:rsid w:val="003802C1"/>
    <w:rsid w:val="003804CC"/>
    <w:rsid w:val="003806D6"/>
    <w:rsid w:val="00381B2D"/>
    <w:rsid w:val="00381C15"/>
    <w:rsid w:val="00381F31"/>
    <w:rsid w:val="00382BB0"/>
    <w:rsid w:val="003832BE"/>
    <w:rsid w:val="003834D3"/>
    <w:rsid w:val="0038363D"/>
    <w:rsid w:val="00383C42"/>
    <w:rsid w:val="003841C5"/>
    <w:rsid w:val="0038424F"/>
    <w:rsid w:val="0038437A"/>
    <w:rsid w:val="00385313"/>
    <w:rsid w:val="003853AF"/>
    <w:rsid w:val="00385B5F"/>
    <w:rsid w:val="00385C07"/>
    <w:rsid w:val="00385EBD"/>
    <w:rsid w:val="00385FCB"/>
    <w:rsid w:val="00386250"/>
    <w:rsid w:val="003864C1"/>
    <w:rsid w:val="003867F6"/>
    <w:rsid w:val="00386A20"/>
    <w:rsid w:val="00386BAB"/>
    <w:rsid w:val="00386C38"/>
    <w:rsid w:val="0038723D"/>
    <w:rsid w:val="0038755E"/>
    <w:rsid w:val="003877D3"/>
    <w:rsid w:val="00387832"/>
    <w:rsid w:val="003879B4"/>
    <w:rsid w:val="00387C8C"/>
    <w:rsid w:val="00387D2B"/>
    <w:rsid w:val="003900EC"/>
    <w:rsid w:val="00390375"/>
    <w:rsid w:val="003907FC"/>
    <w:rsid w:val="00391057"/>
    <w:rsid w:val="003912E8"/>
    <w:rsid w:val="00391450"/>
    <w:rsid w:val="0039164C"/>
    <w:rsid w:val="003916CA"/>
    <w:rsid w:val="003916FC"/>
    <w:rsid w:val="00391949"/>
    <w:rsid w:val="00391AD2"/>
    <w:rsid w:val="00392257"/>
    <w:rsid w:val="00392E68"/>
    <w:rsid w:val="0039328E"/>
    <w:rsid w:val="0039344E"/>
    <w:rsid w:val="00393E2D"/>
    <w:rsid w:val="003940BC"/>
    <w:rsid w:val="0039422F"/>
    <w:rsid w:val="0039449F"/>
    <w:rsid w:val="003947EE"/>
    <w:rsid w:val="00394834"/>
    <w:rsid w:val="00394AA8"/>
    <w:rsid w:val="00395952"/>
    <w:rsid w:val="003959A0"/>
    <w:rsid w:val="003959A2"/>
    <w:rsid w:val="00395CF2"/>
    <w:rsid w:val="00396972"/>
    <w:rsid w:val="003975EF"/>
    <w:rsid w:val="00397683"/>
    <w:rsid w:val="003976C5"/>
    <w:rsid w:val="003978E6"/>
    <w:rsid w:val="00397AC8"/>
    <w:rsid w:val="003A005E"/>
    <w:rsid w:val="003A03C1"/>
    <w:rsid w:val="003A0440"/>
    <w:rsid w:val="003A04DA"/>
    <w:rsid w:val="003A07A5"/>
    <w:rsid w:val="003A08CC"/>
    <w:rsid w:val="003A0BE4"/>
    <w:rsid w:val="003A1519"/>
    <w:rsid w:val="003A16E1"/>
    <w:rsid w:val="003A1948"/>
    <w:rsid w:val="003A19F7"/>
    <w:rsid w:val="003A1F1E"/>
    <w:rsid w:val="003A21A2"/>
    <w:rsid w:val="003A21F3"/>
    <w:rsid w:val="003A224E"/>
    <w:rsid w:val="003A23D9"/>
    <w:rsid w:val="003A274F"/>
    <w:rsid w:val="003A28C2"/>
    <w:rsid w:val="003A2A48"/>
    <w:rsid w:val="003A2F08"/>
    <w:rsid w:val="003A30B8"/>
    <w:rsid w:val="003A3632"/>
    <w:rsid w:val="003A3CEE"/>
    <w:rsid w:val="003A4339"/>
    <w:rsid w:val="003A45F4"/>
    <w:rsid w:val="003A4BF3"/>
    <w:rsid w:val="003A4DE0"/>
    <w:rsid w:val="003A4FD9"/>
    <w:rsid w:val="003A50ED"/>
    <w:rsid w:val="003A5199"/>
    <w:rsid w:val="003A59C0"/>
    <w:rsid w:val="003A5DF0"/>
    <w:rsid w:val="003A642D"/>
    <w:rsid w:val="003A67A8"/>
    <w:rsid w:val="003A68C4"/>
    <w:rsid w:val="003A7065"/>
    <w:rsid w:val="003A74C9"/>
    <w:rsid w:val="003A7B7F"/>
    <w:rsid w:val="003A7D5C"/>
    <w:rsid w:val="003B019A"/>
    <w:rsid w:val="003B0894"/>
    <w:rsid w:val="003B0A59"/>
    <w:rsid w:val="003B0AB8"/>
    <w:rsid w:val="003B0B9D"/>
    <w:rsid w:val="003B0C33"/>
    <w:rsid w:val="003B1098"/>
    <w:rsid w:val="003B197B"/>
    <w:rsid w:val="003B20E1"/>
    <w:rsid w:val="003B20E5"/>
    <w:rsid w:val="003B2374"/>
    <w:rsid w:val="003B24E6"/>
    <w:rsid w:val="003B269A"/>
    <w:rsid w:val="003B3152"/>
    <w:rsid w:val="003B3315"/>
    <w:rsid w:val="003B33D4"/>
    <w:rsid w:val="003B367A"/>
    <w:rsid w:val="003B3917"/>
    <w:rsid w:val="003B3D3D"/>
    <w:rsid w:val="003B4591"/>
    <w:rsid w:val="003B4FB6"/>
    <w:rsid w:val="003B53F4"/>
    <w:rsid w:val="003B581B"/>
    <w:rsid w:val="003B5BDA"/>
    <w:rsid w:val="003B5D95"/>
    <w:rsid w:val="003B5F79"/>
    <w:rsid w:val="003B64A9"/>
    <w:rsid w:val="003B6BB9"/>
    <w:rsid w:val="003B6D04"/>
    <w:rsid w:val="003B7B0B"/>
    <w:rsid w:val="003B7FB6"/>
    <w:rsid w:val="003C09C6"/>
    <w:rsid w:val="003C0AD0"/>
    <w:rsid w:val="003C0E8A"/>
    <w:rsid w:val="003C10D0"/>
    <w:rsid w:val="003C11A3"/>
    <w:rsid w:val="003C220E"/>
    <w:rsid w:val="003C2304"/>
    <w:rsid w:val="003C25F3"/>
    <w:rsid w:val="003C2BB7"/>
    <w:rsid w:val="003C2C2F"/>
    <w:rsid w:val="003C2ED8"/>
    <w:rsid w:val="003C32B2"/>
    <w:rsid w:val="003C35F6"/>
    <w:rsid w:val="003C364D"/>
    <w:rsid w:val="003C3BE8"/>
    <w:rsid w:val="003C3E4A"/>
    <w:rsid w:val="003C4489"/>
    <w:rsid w:val="003C4758"/>
    <w:rsid w:val="003C5227"/>
    <w:rsid w:val="003C530A"/>
    <w:rsid w:val="003C5342"/>
    <w:rsid w:val="003C5400"/>
    <w:rsid w:val="003C5512"/>
    <w:rsid w:val="003C55CF"/>
    <w:rsid w:val="003C5783"/>
    <w:rsid w:val="003C5D25"/>
    <w:rsid w:val="003C6029"/>
    <w:rsid w:val="003C628D"/>
    <w:rsid w:val="003C63F7"/>
    <w:rsid w:val="003C6B67"/>
    <w:rsid w:val="003C6C88"/>
    <w:rsid w:val="003C6CAB"/>
    <w:rsid w:val="003C6F89"/>
    <w:rsid w:val="003C7042"/>
    <w:rsid w:val="003C797B"/>
    <w:rsid w:val="003C7C27"/>
    <w:rsid w:val="003C7C37"/>
    <w:rsid w:val="003C7CD7"/>
    <w:rsid w:val="003D0120"/>
    <w:rsid w:val="003D03F7"/>
    <w:rsid w:val="003D0799"/>
    <w:rsid w:val="003D0827"/>
    <w:rsid w:val="003D08B9"/>
    <w:rsid w:val="003D0C3A"/>
    <w:rsid w:val="003D0D40"/>
    <w:rsid w:val="003D0F8E"/>
    <w:rsid w:val="003D1186"/>
    <w:rsid w:val="003D133E"/>
    <w:rsid w:val="003D1A0F"/>
    <w:rsid w:val="003D2196"/>
    <w:rsid w:val="003D22AB"/>
    <w:rsid w:val="003D237C"/>
    <w:rsid w:val="003D2B6D"/>
    <w:rsid w:val="003D2EE7"/>
    <w:rsid w:val="003D3616"/>
    <w:rsid w:val="003D3980"/>
    <w:rsid w:val="003D39BA"/>
    <w:rsid w:val="003D3AE9"/>
    <w:rsid w:val="003D3C37"/>
    <w:rsid w:val="003D3C65"/>
    <w:rsid w:val="003D4355"/>
    <w:rsid w:val="003D453D"/>
    <w:rsid w:val="003D45A2"/>
    <w:rsid w:val="003D49E3"/>
    <w:rsid w:val="003D4A09"/>
    <w:rsid w:val="003D4C17"/>
    <w:rsid w:val="003D4D1B"/>
    <w:rsid w:val="003D4E38"/>
    <w:rsid w:val="003D4E87"/>
    <w:rsid w:val="003D4EB2"/>
    <w:rsid w:val="003D52AB"/>
    <w:rsid w:val="003D53C7"/>
    <w:rsid w:val="003D55E4"/>
    <w:rsid w:val="003D5C9B"/>
    <w:rsid w:val="003D5E0B"/>
    <w:rsid w:val="003D5FF9"/>
    <w:rsid w:val="003D611E"/>
    <w:rsid w:val="003D61A6"/>
    <w:rsid w:val="003D6389"/>
    <w:rsid w:val="003D6B2E"/>
    <w:rsid w:val="003D6CBB"/>
    <w:rsid w:val="003D6D21"/>
    <w:rsid w:val="003D6E79"/>
    <w:rsid w:val="003D6E93"/>
    <w:rsid w:val="003D7053"/>
    <w:rsid w:val="003D751B"/>
    <w:rsid w:val="003D7556"/>
    <w:rsid w:val="003D78FF"/>
    <w:rsid w:val="003E02A0"/>
    <w:rsid w:val="003E02D6"/>
    <w:rsid w:val="003E03DC"/>
    <w:rsid w:val="003E078D"/>
    <w:rsid w:val="003E08A4"/>
    <w:rsid w:val="003E0B71"/>
    <w:rsid w:val="003E1654"/>
    <w:rsid w:val="003E1827"/>
    <w:rsid w:val="003E1A13"/>
    <w:rsid w:val="003E27A2"/>
    <w:rsid w:val="003E27E4"/>
    <w:rsid w:val="003E2BA6"/>
    <w:rsid w:val="003E31DE"/>
    <w:rsid w:val="003E35BA"/>
    <w:rsid w:val="003E3B69"/>
    <w:rsid w:val="003E3BC8"/>
    <w:rsid w:val="003E3D74"/>
    <w:rsid w:val="003E3F27"/>
    <w:rsid w:val="003E4294"/>
    <w:rsid w:val="003E478C"/>
    <w:rsid w:val="003E47B8"/>
    <w:rsid w:val="003E4BF1"/>
    <w:rsid w:val="003E504A"/>
    <w:rsid w:val="003E536C"/>
    <w:rsid w:val="003E5462"/>
    <w:rsid w:val="003E546A"/>
    <w:rsid w:val="003E6775"/>
    <w:rsid w:val="003E6875"/>
    <w:rsid w:val="003E6B5A"/>
    <w:rsid w:val="003E6FBF"/>
    <w:rsid w:val="003E71E6"/>
    <w:rsid w:val="003E7284"/>
    <w:rsid w:val="003E783B"/>
    <w:rsid w:val="003E7B21"/>
    <w:rsid w:val="003E7D1F"/>
    <w:rsid w:val="003E7E35"/>
    <w:rsid w:val="003F0783"/>
    <w:rsid w:val="003F07EF"/>
    <w:rsid w:val="003F0D3D"/>
    <w:rsid w:val="003F11C8"/>
    <w:rsid w:val="003F1254"/>
    <w:rsid w:val="003F1283"/>
    <w:rsid w:val="003F14BB"/>
    <w:rsid w:val="003F15AC"/>
    <w:rsid w:val="003F16B8"/>
    <w:rsid w:val="003F1CAA"/>
    <w:rsid w:val="003F2033"/>
    <w:rsid w:val="003F2416"/>
    <w:rsid w:val="003F26C6"/>
    <w:rsid w:val="003F295C"/>
    <w:rsid w:val="003F29D4"/>
    <w:rsid w:val="003F2C1A"/>
    <w:rsid w:val="003F2CB2"/>
    <w:rsid w:val="003F2CE3"/>
    <w:rsid w:val="003F2EB6"/>
    <w:rsid w:val="003F360A"/>
    <w:rsid w:val="003F38DB"/>
    <w:rsid w:val="003F3CF1"/>
    <w:rsid w:val="003F3D09"/>
    <w:rsid w:val="003F4387"/>
    <w:rsid w:val="003F456A"/>
    <w:rsid w:val="003F4608"/>
    <w:rsid w:val="003F4B6D"/>
    <w:rsid w:val="003F4E11"/>
    <w:rsid w:val="003F517A"/>
    <w:rsid w:val="003F59A8"/>
    <w:rsid w:val="003F5AFE"/>
    <w:rsid w:val="003F5F9B"/>
    <w:rsid w:val="003F6282"/>
    <w:rsid w:val="003F63B1"/>
    <w:rsid w:val="003F6475"/>
    <w:rsid w:val="003F65EA"/>
    <w:rsid w:val="003F6AAA"/>
    <w:rsid w:val="003F6DEC"/>
    <w:rsid w:val="003F7102"/>
    <w:rsid w:val="003F77BE"/>
    <w:rsid w:val="003F7CF8"/>
    <w:rsid w:val="003F7D18"/>
    <w:rsid w:val="003F7E74"/>
    <w:rsid w:val="00400041"/>
    <w:rsid w:val="00400074"/>
    <w:rsid w:val="004004F9"/>
    <w:rsid w:val="004005CD"/>
    <w:rsid w:val="00400994"/>
    <w:rsid w:val="004009D4"/>
    <w:rsid w:val="00400A39"/>
    <w:rsid w:val="00401176"/>
    <w:rsid w:val="0040140F"/>
    <w:rsid w:val="00401563"/>
    <w:rsid w:val="0040192B"/>
    <w:rsid w:val="00401B80"/>
    <w:rsid w:val="00401C1C"/>
    <w:rsid w:val="00402D30"/>
    <w:rsid w:val="00403135"/>
    <w:rsid w:val="004033AE"/>
    <w:rsid w:val="0040353B"/>
    <w:rsid w:val="00403574"/>
    <w:rsid w:val="00403699"/>
    <w:rsid w:val="004039A4"/>
    <w:rsid w:val="00403BC8"/>
    <w:rsid w:val="00403C20"/>
    <w:rsid w:val="00403C5F"/>
    <w:rsid w:val="00403D13"/>
    <w:rsid w:val="00403D2E"/>
    <w:rsid w:val="00404385"/>
    <w:rsid w:val="004046D3"/>
    <w:rsid w:val="00404A33"/>
    <w:rsid w:val="00404A5E"/>
    <w:rsid w:val="0040547C"/>
    <w:rsid w:val="0040553D"/>
    <w:rsid w:val="00406025"/>
    <w:rsid w:val="004066B8"/>
    <w:rsid w:val="00406804"/>
    <w:rsid w:val="0040689D"/>
    <w:rsid w:val="0040689E"/>
    <w:rsid w:val="00406920"/>
    <w:rsid w:val="00406AED"/>
    <w:rsid w:val="00406E67"/>
    <w:rsid w:val="00406EE5"/>
    <w:rsid w:val="004078B4"/>
    <w:rsid w:val="004100BA"/>
    <w:rsid w:val="00410EBB"/>
    <w:rsid w:val="004113CB"/>
    <w:rsid w:val="0041180A"/>
    <w:rsid w:val="00411A95"/>
    <w:rsid w:val="00412204"/>
    <w:rsid w:val="0041222A"/>
    <w:rsid w:val="00412407"/>
    <w:rsid w:val="00412C71"/>
    <w:rsid w:val="00413031"/>
    <w:rsid w:val="0041318A"/>
    <w:rsid w:val="00413C8C"/>
    <w:rsid w:val="0041400B"/>
    <w:rsid w:val="00414017"/>
    <w:rsid w:val="00414068"/>
    <w:rsid w:val="004141E1"/>
    <w:rsid w:val="004144E8"/>
    <w:rsid w:val="004147F0"/>
    <w:rsid w:val="004149FC"/>
    <w:rsid w:val="00414CD1"/>
    <w:rsid w:val="00414CF5"/>
    <w:rsid w:val="004151C3"/>
    <w:rsid w:val="00415893"/>
    <w:rsid w:val="00416002"/>
    <w:rsid w:val="00416493"/>
    <w:rsid w:val="004165A1"/>
    <w:rsid w:val="00416916"/>
    <w:rsid w:val="004169F7"/>
    <w:rsid w:val="00416DDC"/>
    <w:rsid w:val="00416EC1"/>
    <w:rsid w:val="00417303"/>
    <w:rsid w:val="00417549"/>
    <w:rsid w:val="00420236"/>
    <w:rsid w:val="004202CC"/>
    <w:rsid w:val="004207A5"/>
    <w:rsid w:val="00420810"/>
    <w:rsid w:val="0042081A"/>
    <w:rsid w:val="00420997"/>
    <w:rsid w:val="004209A7"/>
    <w:rsid w:val="004209BA"/>
    <w:rsid w:val="00420C56"/>
    <w:rsid w:val="004220F8"/>
    <w:rsid w:val="00422583"/>
    <w:rsid w:val="004230A1"/>
    <w:rsid w:val="004230C3"/>
    <w:rsid w:val="0042311A"/>
    <w:rsid w:val="00424197"/>
    <w:rsid w:val="004246C7"/>
    <w:rsid w:val="00424B1F"/>
    <w:rsid w:val="004251ED"/>
    <w:rsid w:val="004252D5"/>
    <w:rsid w:val="004252F9"/>
    <w:rsid w:val="004254D5"/>
    <w:rsid w:val="004254E7"/>
    <w:rsid w:val="004258C0"/>
    <w:rsid w:val="00425B04"/>
    <w:rsid w:val="00425B97"/>
    <w:rsid w:val="004260BC"/>
    <w:rsid w:val="00426893"/>
    <w:rsid w:val="004269BA"/>
    <w:rsid w:val="00426A89"/>
    <w:rsid w:val="00426F08"/>
    <w:rsid w:val="00427007"/>
    <w:rsid w:val="00427368"/>
    <w:rsid w:val="004273ED"/>
    <w:rsid w:val="00427657"/>
    <w:rsid w:val="004277C7"/>
    <w:rsid w:val="00427910"/>
    <w:rsid w:val="00427C4C"/>
    <w:rsid w:val="004304BD"/>
    <w:rsid w:val="00430876"/>
    <w:rsid w:val="00430B2C"/>
    <w:rsid w:val="00430C7E"/>
    <w:rsid w:val="00430F11"/>
    <w:rsid w:val="0043155D"/>
    <w:rsid w:val="004316E6"/>
    <w:rsid w:val="0043193C"/>
    <w:rsid w:val="00431ADB"/>
    <w:rsid w:val="00431D18"/>
    <w:rsid w:val="00431F82"/>
    <w:rsid w:val="004320FC"/>
    <w:rsid w:val="004325C6"/>
    <w:rsid w:val="004326C4"/>
    <w:rsid w:val="004327B2"/>
    <w:rsid w:val="004328CD"/>
    <w:rsid w:val="00432AF0"/>
    <w:rsid w:val="00432DA2"/>
    <w:rsid w:val="004332D7"/>
    <w:rsid w:val="0043367D"/>
    <w:rsid w:val="00433AB6"/>
    <w:rsid w:val="00433FBE"/>
    <w:rsid w:val="00434AE5"/>
    <w:rsid w:val="00434DF2"/>
    <w:rsid w:val="00434EB2"/>
    <w:rsid w:val="00434F32"/>
    <w:rsid w:val="00435A74"/>
    <w:rsid w:val="00435B1E"/>
    <w:rsid w:val="00435BDD"/>
    <w:rsid w:val="00435E59"/>
    <w:rsid w:val="00435F4E"/>
    <w:rsid w:val="00436260"/>
    <w:rsid w:val="00436F2B"/>
    <w:rsid w:val="004375AF"/>
    <w:rsid w:val="004377A1"/>
    <w:rsid w:val="004377D3"/>
    <w:rsid w:val="004379E0"/>
    <w:rsid w:val="00437BFA"/>
    <w:rsid w:val="00437CC4"/>
    <w:rsid w:val="0044006A"/>
    <w:rsid w:val="00440BE7"/>
    <w:rsid w:val="00440DEA"/>
    <w:rsid w:val="00440FEF"/>
    <w:rsid w:val="00441244"/>
    <w:rsid w:val="00441685"/>
    <w:rsid w:val="00441CA9"/>
    <w:rsid w:val="00442178"/>
    <w:rsid w:val="0044259A"/>
    <w:rsid w:val="004428CC"/>
    <w:rsid w:val="004431F5"/>
    <w:rsid w:val="00443390"/>
    <w:rsid w:val="004436A2"/>
    <w:rsid w:val="00443F83"/>
    <w:rsid w:val="00443FE5"/>
    <w:rsid w:val="00444358"/>
    <w:rsid w:val="00444A10"/>
    <w:rsid w:val="00444C60"/>
    <w:rsid w:val="00444DE0"/>
    <w:rsid w:val="00444FC8"/>
    <w:rsid w:val="0044508E"/>
    <w:rsid w:val="004452C5"/>
    <w:rsid w:val="00445454"/>
    <w:rsid w:val="0044562B"/>
    <w:rsid w:val="00445BE7"/>
    <w:rsid w:val="00445ED7"/>
    <w:rsid w:val="004466E3"/>
    <w:rsid w:val="00446856"/>
    <w:rsid w:val="00446BE1"/>
    <w:rsid w:val="00446D00"/>
    <w:rsid w:val="0044739F"/>
    <w:rsid w:val="00447400"/>
    <w:rsid w:val="0044789F"/>
    <w:rsid w:val="00447E2A"/>
    <w:rsid w:val="00447F44"/>
    <w:rsid w:val="0045028A"/>
    <w:rsid w:val="004502CD"/>
    <w:rsid w:val="004502FF"/>
    <w:rsid w:val="00450402"/>
    <w:rsid w:val="0045097B"/>
    <w:rsid w:val="00450ADC"/>
    <w:rsid w:val="00450BB4"/>
    <w:rsid w:val="00450D6F"/>
    <w:rsid w:val="00451004"/>
    <w:rsid w:val="00451166"/>
    <w:rsid w:val="00451393"/>
    <w:rsid w:val="00451BA7"/>
    <w:rsid w:val="00451BCE"/>
    <w:rsid w:val="00451C1C"/>
    <w:rsid w:val="00451E44"/>
    <w:rsid w:val="00451FDF"/>
    <w:rsid w:val="004521A8"/>
    <w:rsid w:val="00452333"/>
    <w:rsid w:val="004523BB"/>
    <w:rsid w:val="00452A96"/>
    <w:rsid w:val="0045303B"/>
    <w:rsid w:val="004533DC"/>
    <w:rsid w:val="004533E2"/>
    <w:rsid w:val="00453417"/>
    <w:rsid w:val="004537E1"/>
    <w:rsid w:val="00453D0B"/>
    <w:rsid w:val="00453F20"/>
    <w:rsid w:val="00453F7F"/>
    <w:rsid w:val="00454086"/>
    <w:rsid w:val="00454188"/>
    <w:rsid w:val="00454232"/>
    <w:rsid w:val="00454258"/>
    <w:rsid w:val="00454601"/>
    <w:rsid w:val="00454A1A"/>
    <w:rsid w:val="00454C19"/>
    <w:rsid w:val="00454D35"/>
    <w:rsid w:val="004558C5"/>
    <w:rsid w:val="00455A5B"/>
    <w:rsid w:val="00455F19"/>
    <w:rsid w:val="00456396"/>
    <w:rsid w:val="0045668F"/>
    <w:rsid w:val="00456744"/>
    <w:rsid w:val="00456766"/>
    <w:rsid w:val="00456972"/>
    <w:rsid w:val="00456A1F"/>
    <w:rsid w:val="00457464"/>
    <w:rsid w:val="0045746C"/>
    <w:rsid w:val="00457876"/>
    <w:rsid w:val="00457967"/>
    <w:rsid w:val="00457ADD"/>
    <w:rsid w:val="00460A09"/>
    <w:rsid w:val="00460AB8"/>
    <w:rsid w:val="00460D51"/>
    <w:rsid w:val="004614C1"/>
    <w:rsid w:val="00461641"/>
    <w:rsid w:val="0046167D"/>
    <w:rsid w:val="004616E7"/>
    <w:rsid w:val="00461F74"/>
    <w:rsid w:val="00462836"/>
    <w:rsid w:val="004629E4"/>
    <w:rsid w:val="00462D53"/>
    <w:rsid w:val="00462ED0"/>
    <w:rsid w:val="0046300F"/>
    <w:rsid w:val="004634F1"/>
    <w:rsid w:val="004637DA"/>
    <w:rsid w:val="00463A16"/>
    <w:rsid w:val="00463D43"/>
    <w:rsid w:val="00463F57"/>
    <w:rsid w:val="00464185"/>
    <w:rsid w:val="004646C1"/>
    <w:rsid w:val="00464D9F"/>
    <w:rsid w:val="0046521B"/>
    <w:rsid w:val="0046539E"/>
    <w:rsid w:val="00465D36"/>
    <w:rsid w:val="00465E94"/>
    <w:rsid w:val="00465ED3"/>
    <w:rsid w:val="00465FED"/>
    <w:rsid w:val="004661A3"/>
    <w:rsid w:val="004661C8"/>
    <w:rsid w:val="004664CC"/>
    <w:rsid w:val="00466874"/>
    <w:rsid w:val="00466C3D"/>
    <w:rsid w:val="00466EFE"/>
    <w:rsid w:val="00466F8A"/>
    <w:rsid w:val="00467F18"/>
    <w:rsid w:val="00467F63"/>
    <w:rsid w:val="004700A3"/>
    <w:rsid w:val="004704AF"/>
    <w:rsid w:val="00470CA3"/>
    <w:rsid w:val="00470DA8"/>
    <w:rsid w:val="00470F18"/>
    <w:rsid w:val="00471786"/>
    <w:rsid w:val="00471A81"/>
    <w:rsid w:val="00471AA9"/>
    <w:rsid w:val="00471C75"/>
    <w:rsid w:val="00471D32"/>
    <w:rsid w:val="00471F7F"/>
    <w:rsid w:val="0047221A"/>
    <w:rsid w:val="0047248C"/>
    <w:rsid w:val="00472902"/>
    <w:rsid w:val="00472C78"/>
    <w:rsid w:val="00472E5A"/>
    <w:rsid w:val="00472F5E"/>
    <w:rsid w:val="00473370"/>
    <w:rsid w:val="00473424"/>
    <w:rsid w:val="004734FE"/>
    <w:rsid w:val="00473E90"/>
    <w:rsid w:val="0047444E"/>
    <w:rsid w:val="00474670"/>
    <w:rsid w:val="00474740"/>
    <w:rsid w:val="00474A5D"/>
    <w:rsid w:val="00474D9D"/>
    <w:rsid w:val="00474F35"/>
    <w:rsid w:val="00474FD0"/>
    <w:rsid w:val="004754DC"/>
    <w:rsid w:val="00475A64"/>
    <w:rsid w:val="00475BF7"/>
    <w:rsid w:val="00475FD4"/>
    <w:rsid w:val="00476714"/>
    <w:rsid w:val="00476CB1"/>
    <w:rsid w:val="00476D3A"/>
    <w:rsid w:val="00476E03"/>
    <w:rsid w:val="00476FF3"/>
    <w:rsid w:val="00476FF5"/>
    <w:rsid w:val="004772AE"/>
    <w:rsid w:val="004772AF"/>
    <w:rsid w:val="00477624"/>
    <w:rsid w:val="00477D4C"/>
    <w:rsid w:val="00477ED9"/>
    <w:rsid w:val="00477F67"/>
    <w:rsid w:val="00480046"/>
    <w:rsid w:val="0048091D"/>
    <w:rsid w:val="00480976"/>
    <w:rsid w:val="00480C73"/>
    <w:rsid w:val="00480C92"/>
    <w:rsid w:val="004811FF"/>
    <w:rsid w:val="00481765"/>
    <w:rsid w:val="00481BD7"/>
    <w:rsid w:val="00481D9E"/>
    <w:rsid w:val="0048203E"/>
    <w:rsid w:val="004822B2"/>
    <w:rsid w:val="0048292B"/>
    <w:rsid w:val="00482EAD"/>
    <w:rsid w:val="004832F1"/>
    <w:rsid w:val="0048363D"/>
    <w:rsid w:val="00483A30"/>
    <w:rsid w:val="00483B01"/>
    <w:rsid w:val="00483C91"/>
    <w:rsid w:val="00484033"/>
    <w:rsid w:val="004842EB"/>
    <w:rsid w:val="00484443"/>
    <w:rsid w:val="004844C4"/>
    <w:rsid w:val="004847CE"/>
    <w:rsid w:val="0048484C"/>
    <w:rsid w:val="00484868"/>
    <w:rsid w:val="004849BC"/>
    <w:rsid w:val="00485127"/>
    <w:rsid w:val="0048568C"/>
    <w:rsid w:val="00486636"/>
    <w:rsid w:val="00486A74"/>
    <w:rsid w:val="00486F01"/>
    <w:rsid w:val="004870A2"/>
    <w:rsid w:val="00487440"/>
    <w:rsid w:val="00487652"/>
    <w:rsid w:val="0048775D"/>
    <w:rsid w:val="0049050A"/>
    <w:rsid w:val="00490B65"/>
    <w:rsid w:val="00490E1A"/>
    <w:rsid w:val="00490E3D"/>
    <w:rsid w:val="00490EFC"/>
    <w:rsid w:val="00491172"/>
    <w:rsid w:val="0049121C"/>
    <w:rsid w:val="004915CD"/>
    <w:rsid w:val="00491CA2"/>
    <w:rsid w:val="00491D94"/>
    <w:rsid w:val="00492B65"/>
    <w:rsid w:val="00492D48"/>
    <w:rsid w:val="00492DFA"/>
    <w:rsid w:val="00492FD3"/>
    <w:rsid w:val="00493157"/>
    <w:rsid w:val="00493448"/>
    <w:rsid w:val="004936E6"/>
    <w:rsid w:val="004946B6"/>
    <w:rsid w:val="00494AA0"/>
    <w:rsid w:val="00494CC7"/>
    <w:rsid w:val="00494D0B"/>
    <w:rsid w:val="00494D9C"/>
    <w:rsid w:val="00494F32"/>
    <w:rsid w:val="004951BE"/>
    <w:rsid w:val="004952A6"/>
    <w:rsid w:val="004952E1"/>
    <w:rsid w:val="00495792"/>
    <w:rsid w:val="00495CBF"/>
    <w:rsid w:val="00495F8D"/>
    <w:rsid w:val="00495FF7"/>
    <w:rsid w:val="004960E3"/>
    <w:rsid w:val="004961DE"/>
    <w:rsid w:val="00496254"/>
    <w:rsid w:val="004964D8"/>
    <w:rsid w:val="004965A0"/>
    <w:rsid w:val="004968A7"/>
    <w:rsid w:val="00496996"/>
    <w:rsid w:val="00496FFF"/>
    <w:rsid w:val="00497269"/>
    <w:rsid w:val="0049751D"/>
    <w:rsid w:val="00497C69"/>
    <w:rsid w:val="004A015E"/>
    <w:rsid w:val="004A08BC"/>
    <w:rsid w:val="004A106A"/>
    <w:rsid w:val="004A137F"/>
    <w:rsid w:val="004A1621"/>
    <w:rsid w:val="004A1670"/>
    <w:rsid w:val="004A1A10"/>
    <w:rsid w:val="004A1CB3"/>
    <w:rsid w:val="004A1D88"/>
    <w:rsid w:val="004A20EA"/>
    <w:rsid w:val="004A21E3"/>
    <w:rsid w:val="004A22BF"/>
    <w:rsid w:val="004A2B34"/>
    <w:rsid w:val="004A2D10"/>
    <w:rsid w:val="004A3A98"/>
    <w:rsid w:val="004A3AAB"/>
    <w:rsid w:val="004A3E97"/>
    <w:rsid w:val="004A4539"/>
    <w:rsid w:val="004A4877"/>
    <w:rsid w:val="004A498F"/>
    <w:rsid w:val="004A4D48"/>
    <w:rsid w:val="004A509F"/>
    <w:rsid w:val="004A57A6"/>
    <w:rsid w:val="004A5816"/>
    <w:rsid w:val="004A5F35"/>
    <w:rsid w:val="004A613E"/>
    <w:rsid w:val="004A657D"/>
    <w:rsid w:val="004A6631"/>
    <w:rsid w:val="004A66AC"/>
    <w:rsid w:val="004A6800"/>
    <w:rsid w:val="004A6AC9"/>
    <w:rsid w:val="004A6D63"/>
    <w:rsid w:val="004A6F61"/>
    <w:rsid w:val="004A700C"/>
    <w:rsid w:val="004A7822"/>
    <w:rsid w:val="004A78A6"/>
    <w:rsid w:val="004B00EC"/>
    <w:rsid w:val="004B02B7"/>
    <w:rsid w:val="004B0409"/>
    <w:rsid w:val="004B055F"/>
    <w:rsid w:val="004B0734"/>
    <w:rsid w:val="004B12BB"/>
    <w:rsid w:val="004B12F2"/>
    <w:rsid w:val="004B13DD"/>
    <w:rsid w:val="004B157C"/>
    <w:rsid w:val="004B162E"/>
    <w:rsid w:val="004B1920"/>
    <w:rsid w:val="004B1C8D"/>
    <w:rsid w:val="004B1EDF"/>
    <w:rsid w:val="004B21C3"/>
    <w:rsid w:val="004B2CFB"/>
    <w:rsid w:val="004B2D2C"/>
    <w:rsid w:val="004B2ECA"/>
    <w:rsid w:val="004B3284"/>
    <w:rsid w:val="004B36C3"/>
    <w:rsid w:val="004B3A26"/>
    <w:rsid w:val="004B3DF2"/>
    <w:rsid w:val="004B41FB"/>
    <w:rsid w:val="004B434D"/>
    <w:rsid w:val="004B46C5"/>
    <w:rsid w:val="004B47CC"/>
    <w:rsid w:val="004B48EF"/>
    <w:rsid w:val="004B4EBB"/>
    <w:rsid w:val="004B522F"/>
    <w:rsid w:val="004B5382"/>
    <w:rsid w:val="004B547D"/>
    <w:rsid w:val="004B55AD"/>
    <w:rsid w:val="004B5764"/>
    <w:rsid w:val="004B58B6"/>
    <w:rsid w:val="004B5C82"/>
    <w:rsid w:val="004B5E07"/>
    <w:rsid w:val="004B5F9B"/>
    <w:rsid w:val="004B6884"/>
    <w:rsid w:val="004B6A2B"/>
    <w:rsid w:val="004B6F0C"/>
    <w:rsid w:val="004B7000"/>
    <w:rsid w:val="004B7624"/>
    <w:rsid w:val="004B7A14"/>
    <w:rsid w:val="004B7BC2"/>
    <w:rsid w:val="004B7CCD"/>
    <w:rsid w:val="004B7DE9"/>
    <w:rsid w:val="004C0572"/>
    <w:rsid w:val="004C1091"/>
    <w:rsid w:val="004C1101"/>
    <w:rsid w:val="004C11A6"/>
    <w:rsid w:val="004C18A0"/>
    <w:rsid w:val="004C1938"/>
    <w:rsid w:val="004C1958"/>
    <w:rsid w:val="004C1988"/>
    <w:rsid w:val="004C1DA5"/>
    <w:rsid w:val="004C214E"/>
    <w:rsid w:val="004C2547"/>
    <w:rsid w:val="004C2916"/>
    <w:rsid w:val="004C2A85"/>
    <w:rsid w:val="004C2D7F"/>
    <w:rsid w:val="004C32C6"/>
    <w:rsid w:val="004C3551"/>
    <w:rsid w:val="004C385D"/>
    <w:rsid w:val="004C3FFD"/>
    <w:rsid w:val="004C4181"/>
    <w:rsid w:val="004C4455"/>
    <w:rsid w:val="004C48F9"/>
    <w:rsid w:val="004C4EC3"/>
    <w:rsid w:val="004C5143"/>
    <w:rsid w:val="004C5825"/>
    <w:rsid w:val="004C59A5"/>
    <w:rsid w:val="004C5BDB"/>
    <w:rsid w:val="004C5BFF"/>
    <w:rsid w:val="004C5E9B"/>
    <w:rsid w:val="004C5FBE"/>
    <w:rsid w:val="004C66FB"/>
    <w:rsid w:val="004C6903"/>
    <w:rsid w:val="004C6AED"/>
    <w:rsid w:val="004C6E88"/>
    <w:rsid w:val="004C6EA5"/>
    <w:rsid w:val="004C6F42"/>
    <w:rsid w:val="004C6F69"/>
    <w:rsid w:val="004C6FBE"/>
    <w:rsid w:val="004C74B9"/>
    <w:rsid w:val="004C7612"/>
    <w:rsid w:val="004C76F1"/>
    <w:rsid w:val="004C7B0D"/>
    <w:rsid w:val="004D0311"/>
    <w:rsid w:val="004D0B77"/>
    <w:rsid w:val="004D0E3D"/>
    <w:rsid w:val="004D0E94"/>
    <w:rsid w:val="004D1324"/>
    <w:rsid w:val="004D13FE"/>
    <w:rsid w:val="004D1A27"/>
    <w:rsid w:val="004D1A5A"/>
    <w:rsid w:val="004D2462"/>
    <w:rsid w:val="004D24D7"/>
    <w:rsid w:val="004D2664"/>
    <w:rsid w:val="004D27F5"/>
    <w:rsid w:val="004D2949"/>
    <w:rsid w:val="004D29BD"/>
    <w:rsid w:val="004D2B38"/>
    <w:rsid w:val="004D2BA8"/>
    <w:rsid w:val="004D2CC3"/>
    <w:rsid w:val="004D33E1"/>
    <w:rsid w:val="004D395D"/>
    <w:rsid w:val="004D3983"/>
    <w:rsid w:val="004D3F16"/>
    <w:rsid w:val="004D48AF"/>
    <w:rsid w:val="004D4A79"/>
    <w:rsid w:val="004D4B4E"/>
    <w:rsid w:val="004D4B5E"/>
    <w:rsid w:val="004D4D28"/>
    <w:rsid w:val="004D4D5C"/>
    <w:rsid w:val="004D50CB"/>
    <w:rsid w:val="004D52F0"/>
    <w:rsid w:val="004D59AC"/>
    <w:rsid w:val="004D5E2E"/>
    <w:rsid w:val="004D638F"/>
    <w:rsid w:val="004D6AE5"/>
    <w:rsid w:val="004D6B4B"/>
    <w:rsid w:val="004D702F"/>
    <w:rsid w:val="004D723D"/>
    <w:rsid w:val="004D75D1"/>
    <w:rsid w:val="004D7C58"/>
    <w:rsid w:val="004D7D6D"/>
    <w:rsid w:val="004E0773"/>
    <w:rsid w:val="004E0944"/>
    <w:rsid w:val="004E11E4"/>
    <w:rsid w:val="004E1EC6"/>
    <w:rsid w:val="004E207E"/>
    <w:rsid w:val="004E2447"/>
    <w:rsid w:val="004E2567"/>
    <w:rsid w:val="004E25AC"/>
    <w:rsid w:val="004E3312"/>
    <w:rsid w:val="004E3462"/>
    <w:rsid w:val="004E34C8"/>
    <w:rsid w:val="004E366C"/>
    <w:rsid w:val="004E3926"/>
    <w:rsid w:val="004E3C6A"/>
    <w:rsid w:val="004E3E64"/>
    <w:rsid w:val="004E4045"/>
    <w:rsid w:val="004E40C8"/>
    <w:rsid w:val="004E4202"/>
    <w:rsid w:val="004E436F"/>
    <w:rsid w:val="004E4598"/>
    <w:rsid w:val="004E463C"/>
    <w:rsid w:val="004E481A"/>
    <w:rsid w:val="004E4888"/>
    <w:rsid w:val="004E508F"/>
    <w:rsid w:val="004E52A2"/>
    <w:rsid w:val="004E5978"/>
    <w:rsid w:val="004E5DAF"/>
    <w:rsid w:val="004E6403"/>
    <w:rsid w:val="004E6499"/>
    <w:rsid w:val="004E678B"/>
    <w:rsid w:val="004E7206"/>
    <w:rsid w:val="004F00AD"/>
    <w:rsid w:val="004F055C"/>
    <w:rsid w:val="004F087B"/>
    <w:rsid w:val="004F0ED3"/>
    <w:rsid w:val="004F0EF7"/>
    <w:rsid w:val="004F10DB"/>
    <w:rsid w:val="004F1262"/>
    <w:rsid w:val="004F1586"/>
    <w:rsid w:val="004F1680"/>
    <w:rsid w:val="004F1A65"/>
    <w:rsid w:val="004F1B2E"/>
    <w:rsid w:val="004F1E7D"/>
    <w:rsid w:val="004F1EAB"/>
    <w:rsid w:val="004F2406"/>
    <w:rsid w:val="004F2756"/>
    <w:rsid w:val="004F2A46"/>
    <w:rsid w:val="004F3661"/>
    <w:rsid w:val="004F3741"/>
    <w:rsid w:val="004F3BE9"/>
    <w:rsid w:val="004F3D1F"/>
    <w:rsid w:val="004F3EB7"/>
    <w:rsid w:val="004F41C3"/>
    <w:rsid w:val="004F472F"/>
    <w:rsid w:val="004F47BF"/>
    <w:rsid w:val="004F4847"/>
    <w:rsid w:val="004F4960"/>
    <w:rsid w:val="004F49D8"/>
    <w:rsid w:val="004F4B50"/>
    <w:rsid w:val="004F4C7E"/>
    <w:rsid w:val="004F5040"/>
    <w:rsid w:val="004F5378"/>
    <w:rsid w:val="004F5570"/>
    <w:rsid w:val="004F603D"/>
    <w:rsid w:val="004F645A"/>
    <w:rsid w:val="004F7547"/>
    <w:rsid w:val="004F76CE"/>
    <w:rsid w:val="004F77B4"/>
    <w:rsid w:val="004F796F"/>
    <w:rsid w:val="004F7C1E"/>
    <w:rsid w:val="004F7FDC"/>
    <w:rsid w:val="004F7FE3"/>
    <w:rsid w:val="0050025E"/>
    <w:rsid w:val="005015AD"/>
    <w:rsid w:val="00501B85"/>
    <w:rsid w:val="00501D18"/>
    <w:rsid w:val="00501F7C"/>
    <w:rsid w:val="00501F96"/>
    <w:rsid w:val="005026C7"/>
    <w:rsid w:val="005028BB"/>
    <w:rsid w:val="00502E25"/>
    <w:rsid w:val="00503E44"/>
    <w:rsid w:val="0050433C"/>
    <w:rsid w:val="00504802"/>
    <w:rsid w:val="00504A09"/>
    <w:rsid w:val="00504CAF"/>
    <w:rsid w:val="00504D86"/>
    <w:rsid w:val="00505108"/>
    <w:rsid w:val="00505255"/>
    <w:rsid w:val="005053E1"/>
    <w:rsid w:val="00505D60"/>
    <w:rsid w:val="00505EE2"/>
    <w:rsid w:val="005060CC"/>
    <w:rsid w:val="005065D8"/>
    <w:rsid w:val="00507263"/>
    <w:rsid w:val="005072EB"/>
    <w:rsid w:val="0050745E"/>
    <w:rsid w:val="005074D0"/>
    <w:rsid w:val="005076AF"/>
    <w:rsid w:val="00507750"/>
    <w:rsid w:val="00507790"/>
    <w:rsid w:val="00507B66"/>
    <w:rsid w:val="00507C4E"/>
    <w:rsid w:val="0051053B"/>
    <w:rsid w:val="005106C5"/>
    <w:rsid w:val="00510776"/>
    <w:rsid w:val="00510A69"/>
    <w:rsid w:val="00510CCC"/>
    <w:rsid w:val="00510DF1"/>
    <w:rsid w:val="00510E8C"/>
    <w:rsid w:val="00510FF4"/>
    <w:rsid w:val="00511815"/>
    <w:rsid w:val="005118D4"/>
    <w:rsid w:val="00511CFD"/>
    <w:rsid w:val="00511F22"/>
    <w:rsid w:val="005121C1"/>
    <w:rsid w:val="00512261"/>
    <w:rsid w:val="00512606"/>
    <w:rsid w:val="00512753"/>
    <w:rsid w:val="00512F47"/>
    <w:rsid w:val="00512F59"/>
    <w:rsid w:val="00513332"/>
    <w:rsid w:val="0051355A"/>
    <w:rsid w:val="00514628"/>
    <w:rsid w:val="00514D94"/>
    <w:rsid w:val="00514EA5"/>
    <w:rsid w:val="00514F84"/>
    <w:rsid w:val="005154B4"/>
    <w:rsid w:val="00515538"/>
    <w:rsid w:val="0051567E"/>
    <w:rsid w:val="0051599F"/>
    <w:rsid w:val="00515A57"/>
    <w:rsid w:val="00515C98"/>
    <w:rsid w:val="00516132"/>
    <w:rsid w:val="00516700"/>
    <w:rsid w:val="005171AC"/>
    <w:rsid w:val="005177B4"/>
    <w:rsid w:val="005177FE"/>
    <w:rsid w:val="00520157"/>
    <w:rsid w:val="0052019B"/>
    <w:rsid w:val="005201D5"/>
    <w:rsid w:val="00520432"/>
    <w:rsid w:val="00520F42"/>
    <w:rsid w:val="00521155"/>
    <w:rsid w:val="0052136C"/>
    <w:rsid w:val="0052164D"/>
    <w:rsid w:val="00521782"/>
    <w:rsid w:val="00521C56"/>
    <w:rsid w:val="00521DAC"/>
    <w:rsid w:val="00521FEF"/>
    <w:rsid w:val="0052252A"/>
    <w:rsid w:val="005225C1"/>
    <w:rsid w:val="00522C4C"/>
    <w:rsid w:val="00522E96"/>
    <w:rsid w:val="00522FC4"/>
    <w:rsid w:val="005231AE"/>
    <w:rsid w:val="00523462"/>
    <w:rsid w:val="00523899"/>
    <w:rsid w:val="00523B94"/>
    <w:rsid w:val="00523E07"/>
    <w:rsid w:val="00523E6E"/>
    <w:rsid w:val="005240AD"/>
    <w:rsid w:val="005241AE"/>
    <w:rsid w:val="005245CA"/>
    <w:rsid w:val="00524D42"/>
    <w:rsid w:val="00525010"/>
    <w:rsid w:val="00525542"/>
    <w:rsid w:val="00525A61"/>
    <w:rsid w:val="00525C02"/>
    <w:rsid w:val="00525EA1"/>
    <w:rsid w:val="00525EF7"/>
    <w:rsid w:val="00526005"/>
    <w:rsid w:val="005261D8"/>
    <w:rsid w:val="005262C6"/>
    <w:rsid w:val="0052691E"/>
    <w:rsid w:val="0052776B"/>
    <w:rsid w:val="005279CC"/>
    <w:rsid w:val="00527B94"/>
    <w:rsid w:val="0053054E"/>
    <w:rsid w:val="005309CC"/>
    <w:rsid w:val="00530F54"/>
    <w:rsid w:val="0053138E"/>
    <w:rsid w:val="00531457"/>
    <w:rsid w:val="005318FC"/>
    <w:rsid w:val="00531D45"/>
    <w:rsid w:val="00531F47"/>
    <w:rsid w:val="005323A8"/>
    <w:rsid w:val="00532446"/>
    <w:rsid w:val="0053254D"/>
    <w:rsid w:val="00532BAC"/>
    <w:rsid w:val="005334D5"/>
    <w:rsid w:val="00533F96"/>
    <w:rsid w:val="00534095"/>
    <w:rsid w:val="005340D0"/>
    <w:rsid w:val="00534AC2"/>
    <w:rsid w:val="00534D1B"/>
    <w:rsid w:val="005350A1"/>
    <w:rsid w:val="00535788"/>
    <w:rsid w:val="00535C26"/>
    <w:rsid w:val="0053692A"/>
    <w:rsid w:val="00536DFF"/>
    <w:rsid w:val="005371D1"/>
    <w:rsid w:val="005377E4"/>
    <w:rsid w:val="00537CE7"/>
    <w:rsid w:val="00537EA7"/>
    <w:rsid w:val="0054016F"/>
    <w:rsid w:val="0054035D"/>
    <w:rsid w:val="00540664"/>
    <w:rsid w:val="00540AB9"/>
    <w:rsid w:val="00540B92"/>
    <w:rsid w:val="00540ECC"/>
    <w:rsid w:val="00540FD4"/>
    <w:rsid w:val="005412FA"/>
    <w:rsid w:val="005414E7"/>
    <w:rsid w:val="005415FA"/>
    <w:rsid w:val="00541718"/>
    <w:rsid w:val="0054178D"/>
    <w:rsid w:val="00541BA4"/>
    <w:rsid w:val="00541EEE"/>
    <w:rsid w:val="00541F1E"/>
    <w:rsid w:val="00542021"/>
    <w:rsid w:val="00542548"/>
    <w:rsid w:val="00542A64"/>
    <w:rsid w:val="00542DDB"/>
    <w:rsid w:val="00542E29"/>
    <w:rsid w:val="00542FD0"/>
    <w:rsid w:val="00543593"/>
    <w:rsid w:val="005436F9"/>
    <w:rsid w:val="005438E7"/>
    <w:rsid w:val="00543A01"/>
    <w:rsid w:val="00543B3F"/>
    <w:rsid w:val="00543D56"/>
    <w:rsid w:val="00544381"/>
    <w:rsid w:val="005443C1"/>
    <w:rsid w:val="00544A32"/>
    <w:rsid w:val="00544F82"/>
    <w:rsid w:val="0054522F"/>
    <w:rsid w:val="00545322"/>
    <w:rsid w:val="005453AE"/>
    <w:rsid w:val="005459EF"/>
    <w:rsid w:val="00545FA2"/>
    <w:rsid w:val="00546276"/>
    <w:rsid w:val="005462B9"/>
    <w:rsid w:val="0054686E"/>
    <w:rsid w:val="00546981"/>
    <w:rsid w:val="00546A03"/>
    <w:rsid w:val="00546D19"/>
    <w:rsid w:val="00546FD7"/>
    <w:rsid w:val="0054716E"/>
    <w:rsid w:val="005471FB"/>
    <w:rsid w:val="00547AE1"/>
    <w:rsid w:val="00547C34"/>
    <w:rsid w:val="00550363"/>
    <w:rsid w:val="005503F4"/>
    <w:rsid w:val="00550A3B"/>
    <w:rsid w:val="00550A43"/>
    <w:rsid w:val="00550D16"/>
    <w:rsid w:val="00550E43"/>
    <w:rsid w:val="0055159A"/>
    <w:rsid w:val="0055165C"/>
    <w:rsid w:val="00551796"/>
    <w:rsid w:val="00551F57"/>
    <w:rsid w:val="00551FC5"/>
    <w:rsid w:val="005521F9"/>
    <w:rsid w:val="0055243C"/>
    <w:rsid w:val="00552DA5"/>
    <w:rsid w:val="00552E8C"/>
    <w:rsid w:val="005533BC"/>
    <w:rsid w:val="005534D5"/>
    <w:rsid w:val="00553733"/>
    <w:rsid w:val="00553901"/>
    <w:rsid w:val="00553A43"/>
    <w:rsid w:val="005546B5"/>
    <w:rsid w:val="00554720"/>
    <w:rsid w:val="005547DC"/>
    <w:rsid w:val="00554BC6"/>
    <w:rsid w:val="005551E5"/>
    <w:rsid w:val="005552EE"/>
    <w:rsid w:val="00555A1E"/>
    <w:rsid w:val="00555B85"/>
    <w:rsid w:val="00555C76"/>
    <w:rsid w:val="00555D45"/>
    <w:rsid w:val="00555FCA"/>
    <w:rsid w:val="0055609A"/>
    <w:rsid w:val="00556548"/>
    <w:rsid w:val="005566A4"/>
    <w:rsid w:val="005566E1"/>
    <w:rsid w:val="00556B1B"/>
    <w:rsid w:val="005570F1"/>
    <w:rsid w:val="005575BE"/>
    <w:rsid w:val="00557701"/>
    <w:rsid w:val="00557848"/>
    <w:rsid w:val="005578AB"/>
    <w:rsid w:val="00560141"/>
    <w:rsid w:val="005603BE"/>
    <w:rsid w:val="00560E5C"/>
    <w:rsid w:val="00560E63"/>
    <w:rsid w:val="005613FD"/>
    <w:rsid w:val="005616F6"/>
    <w:rsid w:val="00561C14"/>
    <w:rsid w:val="00561C7C"/>
    <w:rsid w:val="00561E25"/>
    <w:rsid w:val="005620FA"/>
    <w:rsid w:val="00562209"/>
    <w:rsid w:val="005626BC"/>
    <w:rsid w:val="0056277B"/>
    <w:rsid w:val="00562AB1"/>
    <w:rsid w:val="00562D5F"/>
    <w:rsid w:val="00562FB4"/>
    <w:rsid w:val="00563132"/>
    <w:rsid w:val="00563383"/>
    <w:rsid w:val="0056389D"/>
    <w:rsid w:val="00563A2A"/>
    <w:rsid w:val="00564798"/>
    <w:rsid w:val="00564972"/>
    <w:rsid w:val="00564CC9"/>
    <w:rsid w:val="0056518A"/>
    <w:rsid w:val="00565427"/>
    <w:rsid w:val="005658C9"/>
    <w:rsid w:val="00565ADC"/>
    <w:rsid w:val="00565FF9"/>
    <w:rsid w:val="00566653"/>
    <w:rsid w:val="005667DB"/>
    <w:rsid w:val="005674D2"/>
    <w:rsid w:val="0056752B"/>
    <w:rsid w:val="005675AE"/>
    <w:rsid w:val="00567850"/>
    <w:rsid w:val="00567B50"/>
    <w:rsid w:val="00567C28"/>
    <w:rsid w:val="00567ECA"/>
    <w:rsid w:val="00570187"/>
    <w:rsid w:val="00570321"/>
    <w:rsid w:val="0057048A"/>
    <w:rsid w:val="00570D93"/>
    <w:rsid w:val="00570E1E"/>
    <w:rsid w:val="00570E58"/>
    <w:rsid w:val="00571407"/>
    <w:rsid w:val="00571ACA"/>
    <w:rsid w:val="0057206D"/>
    <w:rsid w:val="00572170"/>
    <w:rsid w:val="005721F5"/>
    <w:rsid w:val="005727EB"/>
    <w:rsid w:val="005728A6"/>
    <w:rsid w:val="005728C7"/>
    <w:rsid w:val="00572BCD"/>
    <w:rsid w:val="00572C79"/>
    <w:rsid w:val="00573792"/>
    <w:rsid w:val="00573AB0"/>
    <w:rsid w:val="00573B87"/>
    <w:rsid w:val="00573C10"/>
    <w:rsid w:val="00573E72"/>
    <w:rsid w:val="00574BA3"/>
    <w:rsid w:val="00574D8C"/>
    <w:rsid w:val="00574F4A"/>
    <w:rsid w:val="005755C3"/>
    <w:rsid w:val="00575A03"/>
    <w:rsid w:val="0057614B"/>
    <w:rsid w:val="00576705"/>
    <w:rsid w:val="0057684A"/>
    <w:rsid w:val="0057695F"/>
    <w:rsid w:val="0057698E"/>
    <w:rsid w:val="00576D5F"/>
    <w:rsid w:val="00577004"/>
    <w:rsid w:val="00577B41"/>
    <w:rsid w:val="00580249"/>
    <w:rsid w:val="005809A2"/>
    <w:rsid w:val="00580AF0"/>
    <w:rsid w:val="00580B9A"/>
    <w:rsid w:val="00580C4F"/>
    <w:rsid w:val="00580C54"/>
    <w:rsid w:val="00580D6F"/>
    <w:rsid w:val="00580F86"/>
    <w:rsid w:val="00581107"/>
    <w:rsid w:val="00581266"/>
    <w:rsid w:val="005814C7"/>
    <w:rsid w:val="0058179C"/>
    <w:rsid w:val="005819FE"/>
    <w:rsid w:val="00581DB7"/>
    <w:rsid w:val="00581F93"/>
    <w:rsid w:val="0058269D"/>
    <w:rsid w:val="00582C22"/>
    <w:rsid w:val="00583784"/>
    <w:rsid w:val="00583D11"/>
    <w:rsid w:val="00583EC8"/>
    <w:rsid w:val="00583EEE"/>
    <w:rsid w:val="005842E7"/>
    <w:rsid w:val="00584A8A"/>
    <w:rsid w:val="00585091"/>
    <w:rsid w:val="0058534E"/>
    <w:rsid w:val="00585CEB"/>
    <w:rsid w:val="00585D07"/>
    <w:rsid w:val="00585EE6"/>
    <w:rsid w:val="00586698"/>
    <w:rsid w:val="00586C83"/>
    <w:rsid w:val="005875E4"/>
    <w:rsid w:val="00587770"/>
    <w:rsid w:val="0058797E"/>
    <w:rsid w:val="00587D76"/>
    <w:rsid w:val="00590DF9"/>
    <w:rsid w:val="0059134A"/>
    <w:rsid w:val="005913F5"/>
    <w:rsid w:val="0059157A"/>
    <w:rsid w:val="005917AC"/>
    <w:rsid w:val="00591969"/>
    <w:rsid w:val="00591973"/>
    <w:rsid w:val="005919D2"/>
    <w:rsid w:val="00591B5E"/>
    <w:rsid w:val="00591CFF"/>
    <w:rsid w:val="00591E4D"/>
    <w:rsid w:val="00591F3C"/>
    <w:rsid w:val="005922A3"/>
    <w:rsid w:val="00592913"/>
    <w:rsid w:val="00592FD6"/>
    <w:rsid w:val="0059312D"/>
    <w:rsid w:val="00593184"/>
    <w:rsid w:val="005933EB"/>
    <w:rsid w:val="005937A1"/>
    <w:rsid w:val="00594189"/>
    <w:rsid w:val="00594652"/>
    <w:rsid w:val="00594F65"/>
    <w:rsid w:val="00594F8B"/>
    <w:rsid w:val="00594FEB"/>
    <w:rsid w:val="0059567F"/>
    <w:rsid w:val="00595699"/>
    <w:rsid w:val="005959F7"/>
    <w:rsid w:val="00595B85"/>
    <w:rsid w:val="00595F32"/>
    <w:rsid w:val="00596479"/>
    <w:rsid w:val="0059690F"/>
    <w:rsid w:val="00596E9F"/>
    <w:rsid w:val="00596ED6"/>
    <w:rsid w:val="00596F61"/>
    <w:rsid w:val="00596F75"/>
    <w:rsid w:val="00597577"/>
    <w:rsid w:val="00597C93"/>
    <w:rsid w:val="00597D18"/>
    <w:rsid w:val="005A00C7"/>
    <w:rsid w:val="005A0828"/>
    <w:rsid w:val="005A0F45"/>
    <w:rsid w:val="005A102F"/>
    <w:rsid w:val="005A12BD"/>
    <w:rsid w:val="005A148C"/>
    <w:rsid w:val="005A1A9B"/>
    <w:rsid w:val="005A1D0C"/>
    <w:rsid w:val="005A2612"/>
    <w:rsid w:val="005A29A5"/>
    <w:rsid w:val="005A2CD4"/>
    <w:rsid w:val="005A3006"/>
    <w:rsid w:val="005A311F"/>
    <w:rsid w:val="005A3326"/>
    <w:rsid w:val="005A3336"/>
    <w:rsid w:val="005A3E17"/>
    <w:rsid w:val="005A3EFC"/>
    <w:rsid w:val="005A3F57"/>
    <w:rsid w:val="005A4158"/>
    <w:rsid w:val="005A4CE6"/>
    <w:rsid w:val="005A4D16"/>
    <w:rsid w:val="005A4FD9"/>
    <w:rsid w:val="005A502B"/>
    <w:rsid w:val="005A56F1"/>
    <w:rsid w:val="005A58BE"/>
    <w:rsid w:val="005A58E2"/>
    <w:rsid w:val="005A5DE5"/>
    <w:rsid w:val="005A5F2D"/>
    <w:rsid w:val="005A62EE"/>
    <w:rsid w:val="005A63C2"/>
    <w:rsid w:val="005A64B3"/>
    <w:rsid w:val="005A6559"/>
    <w:rsid w:val="005A6FB8"/>
    <w:rsid w:val="005A7301"/>
    <w:rsid w:val="005A74E2"/>
    <w:rsid w:val="005A75FC"/>
    <w:rsid w:val="005A7624"/>
    <w:rsid w:val="005A7B54"/>
    <w:rsid w:val="005B0065"/>
    <w:rsid w:val="005B08D7"/>
    <w:rsid w:val="005B0BA0"/>
    <w:rsid w:val="005B0FCD"/>
    <w:rsid w:val="005B1009"/>
    <w:rsid w:val="005B116D"/>
    <w:rsid w:val="005B131E"/>
    <w:rsid w:val="005B162A"/>
    <w:rsid w:val="005B16AF"/>
    <w:rsid w:val="005B1857"/>
    <w:rsid w:val="005B1E24"/>
    <w:rsid w:val="005B2076"/>
    <w:rsid w:val="005B222B"/>
    <w:rsid w:val="005B2285"/>
    <w:rsid w:val="005B2920"/>
    <w:rsid w:val="005B298D"/>
    <w:rsid w:val="005B3192"/>
    <w:rsid w:val="005B33BB"/>
    <w:rsid w:val="005B3CF8"/>
    <w:rsid w:val="005B3DC0"/>
    <w:rsid w:val="005B40DB"/>
    <w:rsid w:val="005B4887"/>
    <w:rsid w:val="005B4C2E"/>
    <w:rsid w:val="005B4D68"/>
    <w:rsid w:val="005B4FD1"/>
    <w:rsid w:val="005B50EC"/>
    <w:rsid w:val="005B51A2"/>
    <w:rsid w:val="005B530D"/>
    <w:rsid w:val="005B590E"/>
    <w:rsid w:val="005B63A6"/>
    <w:rsid w:val="005B641B"/>
    <w:rsid w:val="005B6830"/>
    <w:rsid w:val="005B69C3"/>
    <w:rsid w:val="005B69F1"/>
    <w:rsid w:val="005B6B06"/>
    <w:rsid w:val="005B6B13"/>
    <w:rsid w:val="005B7680"/>
    <w:rsid w:val="005B780A"/>
    <w:rsid w:val="005B7D42"/>
    <w:rsid w:val="005C0016"/>
    <w:rsid w:val="005C0203"/>
    <w:rsid w:val="005C05AF"/>
    <w:rsid w:val="005C06B0"/>
    <w:rsid w:val="005C0DE0"/>
    <w:rsid w:val="005C0E46"/>
    <w:rsid w:val="005C0FB0"/>
    <w:rsid w:val="005C12CA"/>
    <w:rsid w:val="005C170A"/>
    <w:rsid w:val="005C1A7D"/>
    <w:rsid w:val="005C1B9E"/>
    <w:rsid w:val="005C1E28"/>
    <w:rsid w:val="005C1FC4"/>
    <w:rsid w:val="005C25E1"/>
    <w:rsid w:val="005C26F1"/>
    <w:rsid w:val="005C2996"/>
    <w:rsid w:val="005C29F6"/>
    <w:rsid w:val="005C2DDE"/>
    <w:rsid w:val="005C3070"/>
    <w:rsid w:val="005C37B2"/>
    <w:rsid w:val="005C3CB2"/>
    <w:rsid w:val="005C3F4D"/>
    <w:rsid w:val="005C3F76"/>
    <w:rsid w:val="005C45A6"/>
    <w:rsid w:val="005C52D1"/>
    <w:rsid w:val="005C537E"/>
    <w:rsid w:val="005C5418"/>
    <w:rsid w:val="005C57AD"/>
    <w:rsid w:val="005C5AB4"/>
    <w:rsid w:val="005C5B89"/>
    <w:rsid w:val="005C5BE1"/>
    <w:rsid w:val="005C5E2D"/>
    <w:rsid w:val="005C601B"/>
    <w:rsid w:val="005C67A7"/>
    <w:rsid w:val="005C6804"/>
    <w:rsid w:val="005C6831"/>
    <w:rsid w:val="005C6A23"/>
    <w:rsid w:val="005C6B51"/>
    <w:rsid w:val="005C708A"/>
    <w:rsid w:val="005C73DE"/>
    <w:rsid w:val="005C76A4"/>
    <w:rsid w:val="005C79B3"/>
    <w:rsid w:val="005C7C94"/>
    <w:rsid w:val="005C7CB6"/>
    <w:rsid w:val="005C7EA1"/>
    <w:rsid w:val="005C7F0F"/>
    <w:rsid w:val="005D0195"/>
    <w:rsid w:val="005D0509"/>
    <w:rsid w:val="005D0BAA"/>
    <w:rsid w:val="005D0D43"/>
    <w:rsid w:val="005D0F75"/>
    <w:rsid w:val="005D1180"/>
    <w:rsid w:val="005D11BD"/>
    <w:rsid w:val="005D11C4"/>
    <w:rsid w:val="005D128A"/>
    <w:rsid w:val="005D14FB"/>
    <w:rsid w:val="005D19CB"/>
    <w:rsid w:val="005D1E9E"/>
    <w:rsid w:val="005D23D0"/>
    <w:rsid w:val="005D3497"/>
    <w:rsid w:val="005D3586"/>
    <w:rsid w:val="005D3598"/>
    <w:rsid w:val="005D3E0E"/>
    <w:rsid w:val="005D3E74"/>
    <w:rsid w:val="005D4429"/>
    <w:rsid w:val="005D45D8"/>
    <w:rsid w:val="005D47DA"/>
    <w:rsid w:val="005D4A9D"/>
    <w:rsid w:val="005D4ACE"/>
    <w:rsid w:val="005D4C41"/>
    <w:rsid w:val="005D4E14"/>
    <w:rsid w:val="005D5501"/>
    <w:rsid w:val="005D5524"/>
    <w:rsid w:val="005D5C60"/>
    <w:rsid w:val="005D5C7E"/>
    <w:rsid w:val="005D5EF1"/>
    <w:rsid w:val="005D63CF"/>
    <w:rsid w:val="005D63D2"/>
    <w:rsid w:val="005D640E"/>
    <w:rsid w:val="005D659B"/>
    <w:rsid w:val="005D68E4"/>
    <w:rsid w:val="005D6A2D"/>
    <w:rsid w:val="005D6B15"/>
    <w:rsid w:val="005D70F3"/>
    <w:rsid w:val="005D714A"/>
    <w:rsid w:val="005E024F"/>
    <w:rsid w:val="005E0254"/>
    <w:rsid w:val="005E0377"/>
    <w:rsid w:val="005E0911"/>
    <w:rsid w:val="005E1444"/>
    <w:rsid w:val="005E1713"/>
    <w:rsid w:val="005E1765"/>
    <w:rsid w:val="005E19BD"/>
    <w:rsid w:val="005E1A9A"/>
    <w:rsid w:val="005E1E09"/>
    <w:rsid w:val="005E1EF0"/>
    <w:rsid w:val="005E28FE"/>
    <w:rsid w:val="005E2F1F"/>
    <w:rsid w:val="005E306F"/>
    <w:rsid w:val="005E3213"/>
    <w:rsid w:val="005E3407"/>
    <w:rsid w:val="005E3518"/>
    <w:rsid w:val="005E39AE"/>
    <w:rsid w:val="005E3B1B"/>
    <w:rsid w:val="005E3F76"/>
    <w:rsid w:val="005E43B6"/>
    <w:rsid w:val="005E43FD"/>
    <w:rsid w:val="005E4B81"/>
    <w:rsid w:val="005E4EEA"/>
    <w:rsid w:val="005E52DF"/>
    <w:rsid w:val="005E5330"/>
    <w:rsid w:val="005E5369"/>
    <w:rsid w:val="005E5566"/>
    <w:rsid w:val="005E5864"/>
    <w:rsid w:val="005E5ECE"/>
    <w:rsid w:val="005E6064"/>
    <w:rsid w:val="005E6264"/>
    <w:rsid w:val="005E641D"/>
    <w:rsid w:val="005E6570"/>
    <w:rsid w:val="005E65EF"/>
    <w:rsid w:val="005E694C"/>
    <w:rsid w:val="005E6ADA"/>
    <w:rsid w:val="005E6CC2"/>
    <w:rsid w:val="005E7144"/>
    <w:rsid w:val="005E751C"/>
    <w:rsid w:val="005E7628"/>
    <w:rsid w:val="005E77A3"/>
    <w:rsid w:val="005E7D54"/>
    <w:rsid w:val="005F027A"/>
    <w:rsid w:val="005F063F"/>
    <w:rsid w:val="005F0881"/>
    <w:rsid w:val="005F0964"/>
    <w:rsid w:val="005F1139"/>
    <w:rsid w:val="005F13EE"/>
    <w:rsid w:val="005F1AE3"/>
    <w:rsid w:val="005F1B56"/>
    <w:rsid w:val="005F1C2B"/>
    <w:rsid w:val="005F20E2"/>
    <w:rsid w:val="005F235B"/>
    <w:rsid w:val="005F23EF"/>
    <w:rsid w:val="005F24F4"/>
    <w:rsid w:val="005F2631"/>
    <w:rsid w:val="005F2784"/>
    <w:rsid w:val="005F2B51"/>
    <w:rsid w:val="005F2D76"/>
    <w:rsid w:val="005F2F4F"/>
    <w:rsid w:val="005F313E"/>
    <w:rsid w:val="005F377C"/>
    <w:rsid w:val="005F3ABC"/>
    <w:rsid w:val="005F3E1A"/>
    <w:rsid w:val="005F3F02"/>
    <w:rsid w:val="005F42B0"/>
    <w:rsid w:val="005F42B8"/>
    <w:rsid w:val="005F437A"/>
    <w:rsid w:val="005F461A"/>
    <w:rsid w:val="005F469E"/>
    <w:rsid w:val="005F4C70"/>
    <w:rsid w:val="005F4E07"/>
    <w:rsid w:val="005F5133"/>
    <w:rsid w:val="005F51CB"/>
    <w:rsid w:val="005F520E"/>
    <w:rsid w:val="005F554A"/>
    <w:rsid w:val="005F563D"/>
    <w:rsid w:val="005F58C8"/>
    <w:rsid w:val="005F5C52"/>
    <w:rsid w:val="005F5D0A"/>
    <w:rsid w:val="005F5D21"/>
    <w:rsid w:val="005F5D43"/>
    <w:rsid w:val="005F5ED7"/>
    <w:rsid w:val="005F67F4"/>
    <w:rsid w:val="005F6806"/>
    <w:rsid w:val="005F6FD9"/>
    <w:rsid w:val="005F7013"/>
    <w:rsid w:val="005F7357"/>
    <w:rsid w:val="005F77A7"/>
    <w:rsid w:val="005F7940"/>
    <w:rsid w:val="005F7B5C"/>
    <w:rsid w:val="005F7EB3"/>
    <w:rsid w:val="00600061"/>
    <w:rsid w:val="006000CA"/>
    <w:rsid w:val="0060017E"/>
    <w:rsid w:val="0060053D"/>
    <w:rsid w:val="0060056E"/>
    <w:rsid w:val="0060067B"/>
    <w:rsid w:val="00601108"/>
    <w:rsid w:val="00601525"/>
    <w:rsid w:val="006016ED"/>
    <w:rsid w:val="006016FD"/>
    <w:rsid w:val="006022B4"/>
    <w:rsid w:val="0060248F"/>
    <w:rsid w:val="00602779"/>
    <w:rsid w:val="00602B49"/>
    <w:rsid w:val="006032AF"/>
    <w:rsid w:val="0060339D"/>
    <w:rsid w:val="006033AB"/>
    <w:rsid w:val="006033BA"/>
    <w:rsid w:val="00603461"/>
    <w:rsid w:val="00603509"/>
    <w:rsid w:val="00603B21"/>
    <w:rsid w:val="00603BF7"/>
    <w:rsid w:val="00604013"/>
    <w:rsid w:val="00604032"/>
    <w:rsid w:val="00604293"/>
    <w:rsid w:val="006042A0"/>
    <w:rsid w:val="006045B2"/>
    <w:rsid w:val="006047FB"/>
    <w:rsid w:val="00604BDA"/>
    <w:rsid w:val="00605BEB"/>
    <w:rsid w:val="00605CFF"/>
    <w:rsid w:val="00605EBD"/>
    <w:rsid w:val="006060B8"/>
    <w:rsid w:val="006064AD"/>
    <w:rsid w:val="0060657C"/>
    <w:rsid w:val="00606640"/>
    <w:rsid w:val="00606A99"/>
    <w:rsid w:val="00607002"/>
    <w:rsid w:val="006070D4"/>
    <w:rsid w:val="00607506"/>
    <w:rsid w:val="006077DF"/>
    <w:rsid w:val="00610ABE"/>
    <w:rsid w:val="00610D01"/>
    <w:rsid w:val="00610F03"/>
    <w:rsid w:val="006114D8"/>
    <w:rsid w:val="00611783"/>
    <w:rsid w:val="00611988"/>
    <w:rsid w:val="00611A74"/>
    <w:rsid w:val="00611E33"/>
    <w:rsid w:val="00611E5D"/>
    <w:rsid w:val="006124C1"/>
    <w:rsid w:val="006127F7"/>
    <w:rsid w:val="00612C99"/>
    <w:rsid w:val="00612FAD"/>
    <w:rsid w:val="00612FF4"/>
    <w:rsid w:val="006131C9"/>
    <w:rsid w:val="00613893"/>
    <w:rsid w:val="00614124"/>
    <w:rsid w:val="0061476C"/>
    <w:rsid w:val="0061503C"/>
    <w:rsid w:val="00615212"/>
    <w:rsid w:val="006152C5"/>
    <w:rsid w:val="0061588D"/>
    <w:rsid w:val="00615A64"/>
    <w:rsid w:val="00615B9E"/>
    <w:rsid w:val="00615C4F"/>
    <w:rsid w:val="00615E30"/>
    <w:rsid w:val="00616522"/>
    <w:rsid w:val="006167BC"/>
    <w:rsid w:val="00616909"/>
    <w:rsid w:val="00616BD2"/>
    <w:rsid w:val="00616C3D"/>
    <w:rsid w:val="00616C5D"/>
    <w:rsid w:val="00616EFC"/>
    <w:rsid w:val="0061763F"/>
    <w:rsid w:val="00617641"/>
    <w:rsid w:val="00617665"/>
    <w:rsid w:val="006179A8"/>
    <w:rsid w:val="00617B5A"/>
    <w:rsid w:val="0062125D"/>
    <w:rsid w:val="00621697"/>
    <w:rsid w:val="00621A91"/>
    <w:rsid w:val="00621C2D"/>
    <w:rsid w:val="00621E47"/>
    <w:rsid w:val="00622296"/>
    <w:rsid w:val="00622469"/>
    <w:rsid w:val="006225EA"/>
    <w:rsid w:val="006229C5"/>
    <w:rsid w:val="00622A37"/>
    <w:rsid w:val="00622EBE"/>
    <w:rsid w:val="006231F5"/>
    <w:rsid w:val="00623541"/>
    <w:rsid w:val="006236C2"/>
    <w:rsid w:val="0062396B"/>
    <w:rsid w:val="00623C5A"/>
    <w:rsid w:val="00623D5E"/>
    <w:rsid w:val="00623F03"/>
    <w:rsid w:val="00623F1C"/>
    <w:rsid w:val="0062412B"/>
    <w:rsid w:val="0062415D"/>
    <w:rsid w:val="006241CF"/>
    <w:rsid w:val="0062430E"/>
    <w:rsid w:val="00624611"/>
    <w:rsid w:val="00624915"/>
    <w:rsid w:val="00624D50"/>
    <w:rsid w:val="006253DB"/>
    <w:rsid w:val="00625790"/>
    <w:rsid w:val="00625800"/>
    <w:rsid w:val="0062586C"/>
    <w:rsid w:val="00625CED"/>
    <w:rsid w:val="00625D11"/>
    <w:rsid w:val="00625E6B"/>
    <w:rsid w:val="00625E90"/>
    <w:rsid w:val="006262E4"/>
    <w:rsid w:val="006265F5"/>
    <w:rsid w:val="006273F5"/>
    <w:rsid w:val="00627921"/>
    <w:rsid w:val="006279D7"/>
    <w:rsid w:val="00627A9C"/>
    <w:rsid w:val="00627D53"/>
    <w:rsid w:val="00627EF7"/>
    <w:rsid w:val="00630294"/>
    <w:rsid w:val="00630481"/>
    <w:rsid w:val="0063051A"/>
    <w:rsid w:val="006306E2"/>
    <w:rsid w:val="00630E22"/>
    <w:rsid w:val="00630F2D"/>
    <w:rsid w:val="0063108A"/>
    <w:rsid w:val="00631097"/>
    <w:rsid w:val="0063119E"/>
    <w:rsid w:val="006311ED"/>
    <w:rsid w:val="00631464"/>
    <w:rsid w:val="00631501"/>
    <w:rsid w:val="00631D84"/>
    <w:rsid w:val="00632111"/>
    <w:rsid w:val="006323C8"/>
    <w:rsid w:val="00632492"/>
    <w:rsid w:val="00632939"/>
    <w:rsid w:val="00632C2B"/>
    <w:rsid w:val="0063307E"/>
    <w:rsid w:val="006330BD"/>
    <w:rsid w:val="00633223"/>
    <w:rsid w:val="0063336E"/>
    <w:rsid w:val="00633576"/>
    <w:rsid w:val="006337E7"/>
    <w:rsid w:val="00633A52"/>
    <w:rsid w:val="00633D26"/>
    <w:rsid w:val="0063418A"/>
    <w:rsid w:val="00634416"/>
    <w:rsid w:val="006347C2"/>
    <w:rsid w:val="0063484D"/>
    <w:rsid w:val="006349EF"/>
    <w:rsid w:val="00634E7E"/>
    <w:rsid w:val="00634EA4"/>
    <w:rsid w:val="00634EDE"/>
    <w:rsid w:val="00634F43"/>
    <w:rsid w:val="00634FF3"/>
    <w:rsid w:val="006354FB"/>
    <w:rsid w:val="0063568E"/>
    <w:rsid w:val="006358E0"/>
    <w:rsid w:val="0063593E"/>
    <w:rsid w:val="00635D5E"/>
    <w:rsid w:val="00636422"/>
    <w:rsid w:val="0063675C"/>
    <w:rsid w:val="00636C68"/>
    <w:rsid w:val="00636D3F"/>
    <w:rsid w:val="00636E78"/>
    <w:rsid w:val="00636EF3"/>
    <w:rsid w:val="0063722A"/>
    <w:rsid w:val="00637346"/>
    <w:rsid w:val="00637528"/>
    <w:rsid w:val="00637916"/>
    <w:rsid w:val="0064006B"/>
    <w:rsid w:val="00640624"/>
    <w:rsid w:val="00640662"/>
    <w:rsid w:val="0064079F"/>
    <w:rsid w:val="006407C0"/>
    <w:rsid w:val="00640826"/>
    <w:rsid w:val="00640DCE"/>
    <w:rsid w:val="00640F37"/>
    <w:rsid w:val="00641CF3"/>
    <w:rsid w:val="00641F37"/>
    <w:rsid w:val="006420D4"/>
    <w:rsid w:val="006424DD"/>
    <w:rsid w:val="00642A73"/>
    <w:rsid w:val="00642BC4"/>
    <w:rsid w:val="00642C03"/>
    <w:rsid w:val="0064350A"/>
    <w:rsid w:val="006438D8"/>
    <w:rsid w:val="006444A7"/>
    <w:rsid w:val="00644656"/>
    <w:rsid w:val="006448AD"/>
    <w:rsid w:val="006449E0"/>
    <w:rsid w:val="006449EB"/>
    <w:rsid w:val="00644B4E"/>
    <w:rsid w:val="00644C59"/>
    <w:rsid w:val="006453FE"/>
    <w:rsid w:val="00645737"/>
    <w:rsid w:val="00645850"/>
    <w:rsid w:val="00645CC7"/>
    <w:rsid w:val="00645EC8"/>
    <w:rsid w:val="006461B8"/>
    <w:rsid w:val="00646619"/>
    <w:rsid w:val="00646676"/>
    <w:rsid w:val="006467AD"/>
    <w:rsid w:val="00646852"/>
    <w:rsid w:val="00646C51"/>
    <w:rsid w:val="00646E9C"/>
    <w:rsid w:val="00647721"/>
    <w:rsid w:val="0064784F"/>
    <w:rsid w:val="00647D15"/>
    <w:rsid w:val="00647E6C"/>
    <w:rsid w:val="00650343"/>
    <w:rsid w:val="006504DD"/>
    <w:rsid w:val="00650576"/>
    <w:rsid w:val="00651247"/>
    <w:rsid w:val="00651427"/>
    <w:rsid w:val="00651C73"/>
    <w:rsid w:val="006528AD"/>
    <w:rsid w:val="006529AD"/>
    <w:rsid w:val="00652AE3"/>
    <w:rsid w:val="00653258"/>
    <w:rsid w:val="006532F3"/>
    <w:rsid w:val="00653475"/>
    <w:rsid w:val="00653542"/>
    <w:rsid w:val="006537BD"/>
    <w:rsid w:val="00653907"/>
    <w:rsid w:val="00653BCA"/>
    <w:rsid w:val="00653C0A"/>
    <w:rsid w:val="00653CC4"/>
    <w:rsid w:val="0065425B"/>
    <w:rsid w:val="00654320"/>
    <w:rsid w:val="0065522A"/>
    <w:rsid w:val="00655426"/>
    <w:rsid w:val="00655D33"/>
    <w:rsid w:val="0065661F"/>
    <w:rsid w:val="0065671F"/>
    <w:rsid w:val="006567D4"/>
    <w:rsid w:val="006568B5"/>
    <w:rsid w:val="00656B40"/>
    <w:rsid w:val="00656B57"/>
    <w:rsid w:val="00657237"/>
    <w:rsid w:val="00657240"/>
    <w:rsid w:val="00657244"/>
    <w:rsid w:val="006579F9"/>
    <w:rsid w:val="00657B7F"/>
    <w:rsid w:val="0066026D"/>
    <w:rsid w:val="0066054D"/>
    <w:rsid w:val="0066055B"/>
    <w:rsid w:val="00660819"/>
    <w:rsid w:val="00660A4D"/>
    <w:rsid w:val="006613E1"/>
    <w:rsid w:val="00661D76"/>
    <w:rsid w:val="0066249A"/>
    <w:rsid w:val="00662635"/>
    <w:rsid w:val="0066279D"/>
    <w:rsid w:val="0066288E"/>
    <w:rsid w:val="00662AF4"/>
    <w:rsid w:val="00662BEA"/>
    <w:rsid w:val="00663222"/>
    <w:rsid w:val="006636C6"/>
    <w:rsid w:val="00663751"/>
    <w:rsid w:val="00663810"/>
    <w:rsid w:val="00663958"/>
    <w:rsid w:val="00663E40"/>
    <w:rsid w:val="00663F07"/>
    <w:rsid w:val="00664209"/>
    <w:rsid w:val="0066456E"/>
    <w:rsid w:val="00664E39"/>
    <w:rsid w:val="00664E4C"/>
    <w:rsid w:val="00665012"/>
    <w:rsid w:val="0066510D"/>
    <w:rsid w:val="006651B8"/>
    <w:rsid w:val="0066523F"/>
    <w:rsid w:val="006655D8"/>
    <w:rsid w:val="00665AE4"/>
    <w:rsid w:val="00665AF9"/>
    <w:rsid w:val="00665CAE"/>
    <w:rsid w:val="00665D8F"/>
    <w:rsid w:val="006661EC"/>
    <w:rsid w:val="006667BD"/>
    <w:rsid w:val="006668CF"/>
    <w:rsid w:val="006669C7"/>
    <w:rsid w:val="00666BE6"/>
    <w:rsid w:val="00666EB0"/>
    <w:rsid w:val="00667288"/>
    <w:rsid w:val="006675D7"/>
    <w:rsid w:val="00667BDF"/>
    <w:rsid w:val="00667D89"/>
    <w:rsid w:val="00667DE4"/>
    <w:rsid w:val="00670E74"/>
    <w:rsid w:val="00670FC0"/>
    <w:rsid w:val="00671317"/>
    <w:rsid w:val="006716F7"/>
    <w:rsid w:val="00671718"/>
    <w:rsid w:val="00671827"/>
    <w:rsid w:val="00671AEF"/>
    <w:rsid w:val="00671CFA"/>
    <w:rsid w:val="00671F26"/>
    <w:rsid w:val="0067216D"/>
    <w:rsid w:val="00672272"/>
    <w:rsid w:val="006725AF"/>
    <w:rsid w:val="00672A0E"/>
    <w:rsid w:val="00672BCD"/>
    <w:rsid w:val="00672E41"/>
    <w:rsid w:val="00672F8E"/>
    <w:rsid w:val="006731E9"/>
    <w:rsid w:val="006734A1"/>
    <w:rsid w:val="0067355B"/>
    <w:rsid w:val="0067399D"/>
    <w:rsid w:val="00673BB0"/>
    <w:rsid w:val="00673D05"/>
    <w:rsid w:val="0067436C"/>
    <w:rsid w:val="006743B8"/>
    <w:rsid w:val="006743CE"/>
    <w:rsid w:val="00674B3E"/>
    <w:rsid w:val="00674B90"/>
    <w:rsid w:val="00674D3F"/>
    <w:rsid w:val="00674E24"/>
    <w:rsid w:val="0067501C"/>
    <w:rsid w:val="0067515D"/>
    <w:rsid w:val="00675330"/>
    <w:rsid w:val="00675CC9"/>
    <w:rsid w:val="00676345"/>
    <w:rsid w:val="00676532"/>
    <w:rsid w:val="00676622"/>
    <w:rsid w:val="00676648"/>
    <w:rsid w:val="00676973"/>
    <w:rsid w:val="00676C2A"/>
    <w:rsid w:val="00676D77"/>
    <w:rsid w:val="00676F6C"/>
    <w:rsid w:val="0067725C"/>
    <w:rsid w:val="00677432"/>
    <w:rsid w:val="00677519"/>
    <w:rsid w:val="00677925"/>
    <w:rsid w:val="0068008D"/>
    <w:rsid w:val="0068010B"/>
    <w:rsid w:val="00680713"/>
    <w:rsid w:val="0068071D"/>
    <w:rsid w:val="00680FB9"/>
    <w:rsid w:val="006810FA"/>
    <w:rsid w:val="00681210"/>
    <w:rsid w:val="006814BF"/>
    <w:rsid w:val="006824DB"/>
    <w:rsid w:val="00682855"/>
    <w:rsid w:val="006829A2"/>
    <w:rsid w:val="00682CE5"/>
    <w:rsid w:val="006832E8"/>
    <w:rsid w:val="00683404"/>
    <w:rsid w:val="00683927"/>
    <w:rsid w:val="00683D42"/>
    <w:rsid w:val="00683E6E"/>
    <w:rsid w:val="00683EB2"/>
    <w:rsid w:val="006846E2"/>
    <w:rsid w:val="0068489E"/>
    <w:rsid w:val="006849F8"/>
    <w:rsid w:val="00684F4D"/>
    <w:rsid w:val="00684F4F"/>
    <w:rsid w:val="00684FF0"/>
    <w:rsid w:val="0068513E"/>
    <w:rsid w:val="006852E2"/>
    <w:rsid w:val="00685A03"/>
    <w:rsid w:val="00685C28"/>
    <w:rsid w:val="00685D29"/>
    <w:rsid w:val="00685D70"/>
    <w:rsid w:val="00685F93"/>
    <w:rsid w:val="00686101"/>
    <w:rsid w:val="00686308"/>
    <w:rsid w:val="0068634A"/>
    <w:rsid w:val="0068741C"/>
    <w:rsid w:val="00687892"/>
    <w:rsid w:val="00687F25"/>
    <w:rsid w:val="00690572"/>
    <w:rsid w:val="00690910"/>
    <w:rsid w:val="0069097D"/>
    <w:rsid w:val="00690B97"/>
    <w:rsid w:val="00690E7F"/>
    <w:rsid w:val="006912E2"/>
    <w:rsid w:val="00691349"/>
    <w:rsid w:val="006916A8"/>
    <w:rsid w:val="006917A5"/>
    <w:rsid w:val="00691A54"/>
    <w:rsid w:val="00691ED0"/>
    <w:rsid w:val="00692000"/>
    <w:rsid w:val="0069259D"/>
    <w:rsid w:val="00692816"/>
    <w:rsid w:val="006928C6"/>
    <w:rsid w:val="00692BFC"/>
    <w:rsid w:val="00692D9B"/>
    <w:rsid w:val="00692EB5"/>
    <w:rsid w:val="00692ED7"/>
    <w:rsid w:val="00693158"/>
    <w:rsid w:val="00693640"/>
    <w:rsid w:val="00693BB9"/>
    <w:rsid w:val="00693C69"/>
    <w:rsid w:val="006945D8"/>
    <w:rsid w:val="00694674"/>
    <w:rsid w:val="00694A77"/>
    <w:rsid w:val="00694C1C"/>
    <w:rsid w:val="00694CA2"/>
    <w:rsid w:val="00694F4B"/>
    <w:rsid w:val="00694F9E"/>
    <w:rsid w:val="006951D7"/>
    <w:rsid w:val="006953AD"/>
    <w:rsid w:val="006958A4"/>
    <w:rsid w:val="00695B6C"/>
    <w:rsid w:val="00695C75"/>
    <w:rsid w:val="0069610A"/>
    <w:rsid w:val="006961D3"/>
    <w:rsid w:val="006963C3"/>
    <w:rsid w:val="006967C2"/>
    <w:rsid w:val="0069680D"/>
    <w:rsid w:val="00696AED"/>
    <w:rsid w:val="00697667"/>
    <w:rsid w:val="00697C3E"/>
    <w:rsid w:val="00697CC8"/>
    <w:rsid w:val="006A0A46"/>
    <w:rsid w:val="006A0F68"/>
    <w:rsid w:val="006A0FD5"/>
    <w:rsid w:val="006A138B"/>
    <w:rsid w:val="006A2314"/>
    <w:rsid w:val="006A29EF"/>
    <w:rsid w:val="006A2A05"/>
    <w:rsid w:val="006A2FC2"/>
    <w:rsid w:val="006A30A4"/>
    <w:rsid w:val="006A33CF"/>
    <w:rsid w:val="006A373B"/>
    <w:rsid w:val="006A4708"/>
    <w:rsid w:val="006A4836"/>
    <w:rsid w:val="006A4984"/>
    <w:rsid w:val="006A4AB8"/>
    <w:rsid w:val="006A4B4C"/>
    <w:rsid w:val="006A4D28"/>
    <w:rsid w:val="006A4D9C"/>
    <w:rsid w:val="006A53EB"/>
    <w:rsid w:val="006A5544"/>
    <w:rsid w:val="006A605D"/>
    <w:rsid w:val="006A67D5"/>
    <w:rsid w:val="006A69C4"/>
    <w:rsid w:val="006A6ADC"/>
    <w:rsid w:val="006A6CB4"/>
    <w:rsid w:val="006A6F12"/>
    <w:rsid w:val="006A6F61"/>
    <w:rsid w:val="006A70A3"/>
    <w:rsid w:val="006A72EE"/>
    <w:rsid w:val="006A753A"/>
    <w:rsid w:val="006A78A4"/>
    <w:rsid w:val="006A7D51"/>
    <w:rsid w:val="006B0643"/>
    <w:rsid w:val="006B1825"/>
    <w:rsid w:val="006B2129"/>
    <w:rsid w:val="006B2251"/>
    <w:rsid w:val="006B280D"/>
    <w:rsid w:val="006B2BD1"/>
    <w:rsid w:val="006B2C20"/>
    <w:rsid w:val="006B2D47"/>
    <w:rsid w:val="006B3689"/>
    <w:rsid w:val="006B3A68"/>
    <w:rsid w:val="006B3B06"/>
    <w:rsid w:val="006B3DDE"/>
    <w:rsid w:val="006B3E65"/>
    <w:rsid w:val="006B492D"/>
    <w:rsid w:val="006B4A89"/>
    <w:rsid w:val="006B4BD7"/>
    <w:rsid w:val="006B4FE6"/>
    <w:rsid w:val="006B5092"/>
    <w:rsid w:val="006B516D"/>
    <w:rsid w:val="006B54E3"/>
    <w:rsid w:val="006B5640"/>
    <w:rsid w:val="006B5A8F"/>
    <w:rsid w:val="006B674D"/>
    <w:rsid w:val="006B688B"/>
    <w:rsid w:val="006B6B00"/>
    <w:rsid w:val="006B7141"/>
    <w:rsid w:val="006B71C9"/>
    <w:rsid w:val="006B7B9A"/>
    <w:rsid w:val="006C0434"/>
    <w:rsid w:val="006C0598"/>
    <w:rsid w:val="006C09BB"/>
    <w:rsid w:val="006C0E0E"/>
    <w:rsid w:val="006C0F29"/>
    <w:rsid w:val="006C1045"/>
    <w:rsid w:val="006C11A0"/>
    <w:rsid w:val="006C1321"/>
    <w:rsid w:val="006C13B4"/>
    <w:rsid w:val="006C1484"/>
    <w:rsid w:val="006C15DC"/>
    <w:rsid w:val="006C1CFB"/>
    <w:rsid w:val="006C204A"/>
    <w:rsid w:val="006C2079"/>
    <w:rsid w:val="006C2979"/>
    <w:rsid w:val="006C2B8A"/>
    <w:rsid w:val="006C2E10"/>
    <w:rsid w:val="006C33AC"/>
    <w:rsid w:val="006C33C1"/>
    <w:rsid w:val="006C3488"/>
    <w:rsid w:val="006C3A28"/>
    <w:rsid w:val="006C3DA1"/>
    <w:rsid w:val="006C4087"/>
    <w:rsid w:val="006C4B76"/>
    <w:rsid w:val="006C4DD6"/>
    <w:rsid w:val="006C52BC"/>
    <w:rsid w:val="006C5770"/>
    <w:rsid w:val="006C5F0F"/>
    <w:rsid w:val="006C5F8C"/>
    <w:rsid w:val="006C5FB3"/>
    <w:rsid w:val="006C614B"/>
    <w:rsid w:val="006C640D"/>
    <w:rsid w:val="006C672E"/>
    <w:rsid w:val="006C6975"/>
    <w:rsid w:val="006C6D7A"/>
    <w:rsid w:val="006C6EDE"/>
    <w:rsid w:val="006C6F77"/>
    <w:rsid w:val="006C6FDB"/>
    <w:rsid w:val="006C7321"/>
    <w:rsid w:val="006C741B"/>
    <w:rsid w:val="006C74A6"/>
    <w:rsid w:val="006C74CB"/>
    <w:rsid w:val="006C7A8A"/>
    <w:rsid w:val="006C7D16"/>
    <w:rsid w:val="006D0001"/>
    <w:rsid w:val="006D01D1"/>
    <w:rsid w:val="006D08B7"/>
    <w:rsid w:val="006D0B9B"/>
    <w:rsid w:val="006D1348"/>
    <w:rsid w:val="006D1529"/>
    <w:rsid w:val="006D1647"/>
    <w:rsid w:val="006D16B0"/>
    <w:rsid w:val="006D1DF3"/>
    <w:rsid w:val="006D1FFD"/>
    <w:rsid w:val="006D2437"/>
    <w:rsid w:val="006D2557"/>
    <w:rsid w:val="006D25C4"/>
    <w:rsid w:val="006D278A"/>
    <w:rsid w:val="006D2AB2"/>
    <w:rsid w:val="006D2CC5"/>
    <w:rsid w:val="006D2DEC"/>
    <w:rsid w:val="006D2F6D"/>
    <w:rsid w:val="006D33AA"/>
    <w:rsid w:val="006D34DF"/>
    <w:rsid w:val="006D36CD"/>
    <w:rsid w:val="006D3809"/>
    <w:rsid w:val="006D3AF3"/>
    <w:rsid w:val="006D3C22"/>
    <w:rsid w:val="006D402B"/>
    <w:rsid w:val="006D4156"/>
    <w:rsid w:val="006D446A"/>
    <w:rsid w:val="006D48F4"/>
    <w:rsid w:val="006D4B53"/>
    <w:rsid w:val="006D4EF0"/>
    <w:rsid w:val="006D5300"/>
    <w:rsid w:val="006D5A02"/>
    <w:rsid w:val="006D5D70"/>
    <w:rsid w:val="006D5E43"/>
    <w:rsid w:val="006D5F1D"/>
    <w:rsid w:val="006D6351"/>
    <w:rsid w:val="006D65D6"/>
    <w:rsid w:val="006D7557"/>
    <w:rsid w:val="006D7A47"/>
    <w:rsid w:val="006D7B5D"/>
    <w:rsid w:val="006E02E2"/>
    <w:rsid w:val="006E0A6E"/>
    <w:rsid w:val="006E0B1F"/>
    <w:rsid w:val="006E1580"/>
    <w:rsid w:val="006E18A7"/>
    <w:rsid w:val="006E1995"/>
    <w:rsid w:val="006E21B0"/>
    <w:rsid w:val="006E235A"/>
    <w:rsid w:val="006E2773"/>
    <w:rsid w:val="006E2907"/>
    <w:rsid w:val="006E2D95"/>
    <w:rsid w:val="006E2FE2"/>
    <w:rsid w:val="006E303F"/>
    <w:rsid w:val="006E34F7"/>
    <w:rsid w:val="006E362C"/>
    <w:rsid w:val="006E3D16"/>
    <w:rsid w:val="006E3DAF"/>
    <w:rsid w:val="006E3ED2"/>
    <w:rsid w:val="006E4EF5"/>
    <w:rsid w:val="006E593B"/>
    <w:rsid w:val="006E5C0A"/>
    <w:rsid w:val="006E5CE3"/>
    <w:rsid w:val="006E5D0A"/>
    <w:rsid w:val="006E5D75"/>
    <w:rsid w:val="006E6757"/>
    <w:rsid w:val="006E6C0C"/>
    <w:rsid w:val="006E6C4F"/>
    <w:rsid w:val="006E6C7F"/>
    <w:rsid w:val="006E6CB7"/>
    <w:rsid w:val="006E6E42"/>
    <w:rsid w:val="006E7006"/>
    <w:rsid w:val="006E72D5"/>
    <w:rsid w:val="006E735D"/>
    <w:rsid w:val="006E75D8"/>
    <w:rsid w:val="006E79E0"/>
    <w:rsid w:val="006E7FBF"/>
    <w:rsid w:val="006F00FE"/>
    <w:rsid w:val="006F0127"/>
    <w:rsid w:val="006F0284"/>
    <w:rsid w:val="006F0352"/>
    <w:rsid w:val="006F046A"/>
    <w:rsid w:val="006F0606"/>
    <w:rsid w:val="006F0652"/>
    <w:rsid w:val="006F073E"/>
    <w:rsid w:val="006F0D93"/>
    <w:rsid w:val="006F10DB"/>
    <w:rsid w:val="006F15D9"/>
    <w:rsid w:val="006F17AD"/>
    <w:rsid w:val="006F1D41"/>
    <w:rsid w:val="006F201B"/>
    <w:rsid w:val="006F207B"/>
    <w:rsid w:val="006F28AB"/>
    <w:rsid w:val="006F28C8"/>
    <w:rsid w:val="006F28E5"/>
    <w:rsid w:val="006F2C5B"/>
    <w:rsid w:val="006F2D24"/>
    <w:rsid w:val="006F2DF5"/>
    <w:rsid w:val="006F31CE"/>
    <w:rsid w:val="006F36BA"/>
    <w:rsid w:val="006F3979"/>
    <w:rsid w:val="006F3F98"/>
    <w:rsid w:val="006F3FBE"/>
    <w:rsid w:val="006F43AB"/>
    <w:rsid w:val="006F495E"/>
    <w:rsid w:val="006F49A9"/>
    <w:rsid w:val="006F582F"/>
    <w:rsid w:val="006F5A2A"/>
    <w:rsid w:val="006F5BFB"/>
    <w:rsid w:val="006F5DD8"/>
    <w:rsid w:val="006F5FBF"/>
    <w:rsid w:val="006F6C1B"/>
    <w:rsid w:val="006F7342"/>
    <w:rsid w:val="006F743D"/>
    <w:rsid w:val="006F74B3"/>
    <w:rsid w:val="006F7893"/>
    <w:rsid w:val="006F79FC"/>
    <w:rsid w:val="006F7DB9"/>
    <w:rsid w:val="0070047D"/>
    <w:rsid w:val="00700608"/>
    <w:rsid w:val="007006DD"/>
    <w:rsid w:val="00700A8C"/>
    <w:rsid w:val="00700C6F"/>
    <w:rsid w:val="00700E24"/>
    <w:rsid w:val="00700EE9"/>
    <w:rsid w:val="00701035"/>
    <w:rsid w:val="00702775"/>
    <w:rsid w:val="007028AD"/>
    <w:rsid w:val="00702969"/>
    <w:rsid w:val="00702C68"/>
    <w:rsid w:val="00702D6C"/>
    <w:rsid w:val="00702F06"/>
    <w:rsid w:val="00703200"/>
    <w:rsid w:val="00703759"/>
    <w:rsid w:val="00703A3E"/>
    <w:rsid w:val="00703FD9"/>
    <w:rsid w:val="007041E0"/>
    <w:rsid w:val="007042A7"/>
    <w:rsid w:val="0070522F"/>
    <w:rsid w:val="00705593"/>
    <w:rsid w:val="00706EA2"/>
    <w:rsid w:val="00706ECE"/>
    <w:rsid w:val="00706FE9"/>
    <w:rsid w:val="00706FFA"/>
    <w:rsid w:val="0070702C"/>
    <w:rsid w:val="0070713C"/>
    <w:rsid w:val="0070732F"/>
    <w:rsid w:val="0070753F"/>
    <w:rsid w:val="007076B0"/>
    <w:rsid w:val="0070776F"/>
    <w:rsid w:val="00707C48"/>
    <w:rsid w:val="00707F24"/>
    <w:rsid w:val="0071013A"/>
    <w:rsid w:val="007104DE"/>
    <w:rsid w:val="00710659"/>
    <w:rsid w:val="007107A1"/>
    <w:rsid w:val="00711061"/>
    <w:rsid w:val="0071155A"/>
    <w:rsid w:val="00711A49"/>
    <w:rsid w:val="00711C6F"/>
    <w:rsid w:val="00711D5F"/>
    <w:rsid w:val="00711F89"/>
    <w:rsid w:val="00712456"/>
    <w:rsid w:val="0071259A"/>
    <w:rsid w:val="0071277E"/>
    <w:rsid w:val="007127CF"/>
    <w:rsid w:val="00712D5A"/>
    <w:rsid w:val="00712D7F"/>
    <w:rsid w:val="00712DD1"/>
    <w:rsid w:val="0071302A"/>
    <w:rsid w:val="0071310F"/>
    <w:rsid w:val="00713194"/>
    <w:rsid w:val="007139D0"/>
    <w:rsid w:val="00713D0A"/>
    <w:rsid w:val="00714118"/>
    <w:rsid w:val="00714164"/>
    <w:rsid w:val="007146DD"/>
    <w:rsid w:val="00714723"/>
    <w:rsid w:val="0071477C"/>
    <w:rsid w:val="007149D4"/>
    <w:rsid w:val="00714EDD"/>
    <w:rsid w:val="0071531A"/>
    <w:rsid w:val="00715635"/>
    <w:rsid w:val="00715986"/>
    <w:rsid w:val="00715A68"/>
    <w:rsid w:val="00715A7B"/>
    <w:rsid w:val="00715B45"/>
    <w:rsid w:val="00715E70"/>
    <w:rsid w:val="007168A5"/>
    <w:rsid w:val="00716926"/>
    <w:rsid w:val="007169C3"/>
    <w:rsid w:val="00716C26"/>
    <w:rsid w:val="00716DAB"/>
    <w:rsid w:val="00716EDE"/>
    <w:rsid w:val="00717152"/>
    <w:rsid w:val="00717970"/>
    <w:rsid w:val="007179B1"/>
    <w:rsid w:val="00717CD2"/>
    <w:rsid w:val="00717DD5"/>
    <w:rsid w:val="00717EEE"/>
    <w:rsid w:val="00717FC6"/>
    <w:rsid w:val="0072018A"/>
    <w:rsid w:val="007203B0"/>
    <w:rsid w:val="00720638"/>
    <w:rsid w:val="007208BC"/>
    <w:rsid w:val="0072160E"/>
    <w:rsid w:val="007217FB"/>
    <w:rsid w:val="00721C35"/>
    <w:rsid w:val="00721EE8"/>
    <w:rsid w:val="00722529"/>
    <w:rsid w:val="0072273C"/>
    <w:rsid w:val="0072310C"/>
    <w:rsid w:val="00723394"/>
    <w:rsid w:val="007233CD"/>
    <w:rsid w:val="00723695"/>
    <w:rsid w:val="00723A18"/>
    <w:rsid w:val="00723AAD"/>
    <w:rsid w:val="0072439F"/>
    <w:rsid w:val="00724D3D"/>
    <w:rsid w:val="00724E4A"/>
    <w:rsid w:val="00724EED"/>
    <w:rsid w:val="00724FFE"/>
    <w:rsid w:val="007253A2"/>
    <w:rsid w:val="0072545D"/>
    <w:rsid w:val="00725D90"/>
    <w:rsid w:val="00725E42"/>
    <w:rsid w:val="007261E7"/>
    <w:rsid w:val="0072624E"/>
    <w:rsid w:val="007263EB"/>
    <w:rsid w:val="007266C3"/>
    <w:rsid w:val="0072677C"/>
    <w:rsid w:val="00726898"/>
    <w:rsid w:val="00726B0B"/>
    <w:rsid w:val="00726D9F"/>
    <w:rsid w:val="0072703C"/>
    <w:rsid w:val="00727786"/>
    <w:rsid w:val="00727846"/>
    <w:rsid w:val="007279E5"/>
    <w:rsid w:val="00727BD8"/>
    <w:rsid w:val="00727CEA"/>
    <w:rsid w:val="00727DDD"/>
    <w:rsid w:val="00727F47"/>
    <w:rsid w:val="007301B0"/>
    <w:rsid w:val="007301C3"/>
    <w:rsid w:val="007301D9"/>
    <w:rsid w:val="00730EE9"/>
    <w:rsid w:val="007319B5"/>
    <w:rsid w:val="00731B14"/>
    <w:rsid w:val="00731BB6"/>
    <w:rsid w:val="0073227C"/>
    <w:rsid w:val="007322C2"/>
    <w:rsid w:val="00732539"/>
    <w:rsid w:val="00732917"/>
    <w:rsid w:val="00732968"/>
    <w:rsid w:val="00732DF7"/>
    <w:rsid w:val="00733008"/>
    <w:rsid w:val="007331F0"/>
    <w:rsid w:val="0073353B"/>
    <w:rsid w:val="007335EB"/>
    <w:rsid w:val="00733710"/>
    <w:rsid w:val="00733D82"/>
    <w:rsid w:val="00733D9E"/>
    <w:rsid w:val="007343F3"/>
    <w:rsid w:val="00734562"/>
    <w:rsid w:val="00734902"/>
    <w:rsid w:val="00734C07"/>
    <w:rsid w:val="0073526F"/>
    <w:rsid w:val="00735455"/>
    <w:rsid w:val="0073549F"/>
    <w:rsid w:val="00735598"/>
    <w:rsid w:val="007355FF"/>
    <w:rsid w:val="00735684"/>
    <w:rsid w:val="0073577A"/>
    <w:rsid w:val="00735964"/>
    <w:rsid w:val="00735E81"/>
    <w:rsid w:val="00735F75"/>
    <w:rsid w:val="007360E1"/>
    <w:rsid w:val="00736525"/>
    <w:rsid w:val="00736531"/>
    <w:rsid w:val="00736A55"/>
    <w:rsid w:val="00736B11"/>
    <w:rsid w:val="00736E83"/>
    <w:rsid w:val="00736EF2"/>
    <w:rsid w:val="0073715F"/>
    <w:rsid w:val="0073728F"/>
    <w:rsid w:val="00737366"/>
    <w:rsid w:val="0073786D"/>
    <w:rsid w:val="00737941"/>
    <w:rsid w:val="00737AAB"/>
    <w:rsid w:val="00737BB7"/>
    <w:rsid w:val="007400BF"/>
    <w:rsid w:val="0074023C"/>
    <w:rsid w:val="00740E51"/>
    <w:rsid w:val="007410BE"/>
    <w:rsid w:val="00741170"/>
    <w:rsid w:val="00741281"/>
    <w:rsid w:val="007413BC"/>
    <w:rsid w:val="007414EA"/>
    <w:rsid w:val="00741543"/>
    <w:rsid w:val="0074186E"/>
    <w:rsid w:val="00741A68"/>
    <w:rsid w:val="0074203A"/>
    <w:rsid w:val="007420F4"/>
    <w:rsid w:val="007421DE"/>
    <w:rsid w:val="00742357"/>
    <w:rsid w:val="0074239A"/>
    <w:rsid w:val="0074399C"/>
    <w:rsid w:val="00743A53"/>
    <w:rsid w:val="00743A5A"/>
    <w:rsid w:val="007440E5"/>
    <w:rsid w:val="00744182"/>
    <w:rsid w:val="007441EB"/>
    <w:rsid w:val="007442F6"/>
    <w:rsid w:val="00744327"/>
    <w:rsid w:val="007444BF"/>
    <w:rsid w:val="00744F4B"/>
    <w:rsid w:val="0074520F"/>
    <w:rsid w:val="00745AE4"/>
    <w:rsid w:val="007464ED"/>
    <w:rsid w:val="00746B08"/>
    <w:rsid w:val="0074701C"/>
    <w:rsid w:val="00747C2C"/>
    <w:rsid w:val="00747E38"/>
    <w:rsid w:val="007503A5"/>
    <w:rsid w:val="007508EA"/>
    <w:rsid w:val="0075117C"/>
    <w:rsid w:val="007516A4"/>
    <w:rsid w:val="00751A34"/>
    <w:rsid w:val="00751CD3"/>
    <w:rsid w:val="00751CD5"/>
    <w:rsid w:val="007520CC"/>
    <w:rsid w:val="00752363"/>
    <w:rsid w:val="007523DB"/>
    <w:rsid w:val="0075253E"/>
    <w:rsid w:val="0075292A"/>
    <w:rsid w:val="00752956"/>
    <w:rsid w:val="00752AE0"/>
    <w:rsid w:val="00752C65"/>
    <w:rsid w:val="00752EFF"/>
    <w:rsid w:val="007533E5"/>
    <w:rsid w:val="007536A7"/>
    <w:rsid w:val="0075383D"/>
    <w:rsid w:val="00753A68"/>
    <w:rsid w:val="00753AE0"/>
    <w:rsid w:val="00754173"/>
    <w:rsid w:val="007545CB"/>
    <w:rsid w:val="007547C9"/>
    <w:rsid w:val="00754868"/>
    <w:rsid w:val="007549B1"/>
    <w:rsid w:val="007549B5"/>
    <w:rsid w:val="00754BD6"/>
    <w:rsid w:val="007552AF"/>
    <w:rsid w:val="00755428"/>
    <w:rsid w:val="0075552E"/>
    <w:rsid w:val="00755798"/>
    <w:rsid w:val="007565A7"/>
    <w:rsid w:val="007565CC"/>
    <w:rsid w:val="007565F2"/>
    <w:rsid w:val="00756889"/>
    <w:rsid w:val="00756CB5"/>
    <w:rsid w:val="00756EA7"/>
    <w:rsid w:val="00756F40"/>
    <w:rsid w:val="007570F0"/>
    <w:rsid w:val="007572EB"/>
    <w:rsid w:val="00757345"/>
    <w:rsid w:val="007578B1"/>
    <w:rsid w:val="0075790D"/>
    <w:rsid w:val="00757BD3"/>
    <w:rsid w:val="0076017A"/>
    <w:rsid w:val="00760B8A"/>
    <w:rsid w:val="00760C52"/>
    <w:rsid w:val="007613BE"/>
    <w:rsid w:val="0076168D"/>
    <w:rsid w:val="00761842"/>
    <w:rsid w:val="00761BBF"/>
    <w:rsid w:val="00761D8B"/>
    <w:rsid w:val="00761F9B"/>
    <w:rsid w:val="00762825"/>
    <w:rsid w:val="00762AE1"/>
    <w:rsid w:val="00762D86"/>
    <w:rsid w:val="00763114"/>
    <w:rsid w:val="007633E3"/>
    <w:rsid w:val="007636B2"/>
    <w:rsid w:val="0076398F"/>
    <w:rsid w:val="00763ED2"/>
    <w:rsid w:val="0076474B"/>
    <w:rsid w:val="00764EE1"/>
    <w:rsid w:val="0076530E"/>
    <w:rsid w:val="00765450"/>
    <w:rsid w:val="0076553A"/>
    <w:rsid w:val="0076584E"/>
    <w:rsid w:val="00765C38"/>
    <w:rsid w:val="00765E28"/>
    <w:rsid w:val="00765E71"/>
    <w:rsid w:val="00766008"/>
    <w:rsid w:val="00766039"/>
    <w:rsid w:val="0076605D"/>
    <w:rsid w:val="00766373"/>
    <w:rsid w:val="00766469"/>
    <w:rsid w:val="007664E3"/>
    <w:rsid w:val="0076677C"/>
    <w:rsid w:val="00766922"/>
    <w:rsid w:val="00767A6E"/>
    <w:rsid w:val="00767FE0"/>
    <w:rsid w:val="00770A25"/>
    <w:rsid w:val="00770D28"/>
    <w:rsid w:val="007713D0"/>
    <w:rsid w:val="007713F8"/>
    <w:rsid w:val="00771CA7"/>
    <w:rsid w:val="00772173"/>
    <w:rsid w:val="007722D8"/>
    <w:rsid w:val="00772383"/>
    <w:rsid w:val="00772D16"/>
    <w:rsid w:val="00772DA1"/>
    <w:rsid w:val="00773012"/>
    <w:rsid w:val="0077348B"/>
    <w:rsid w:val="00773616"/>
    <w:rsid w:val="007736ED"/>
    <w:rsid w:val="007738EF"/>
    <w:rsid w:val="00773A10"/>
    <w:rsid w:val="00773AC9"/>
    <w:rsid w:val="00773BA0"/>
    <w:rsid w:val="00773C25"/>
    <w:rsid w:val="00773D2D"/>
    <w:rsid w:val="00773ECA"/>
    <w:rsid w:val="0077462D"/>
    <w:rsid w:val="007755A6"/>
    <w:rsid w:val="00775965"/>
    <w:rsid w:val="00775AEA"/>
    <w:rsid w:val="00775C0A"/>
    <w:rsid w:val="00775D67"/>
    <w:rsid w:val="0077630A"/>
    <w:rsid w:val="0077651E"/>
    <w:rsid w:val="0077679A"/>
    <w:rsid w:val="00776C96"/>
    <w:rsid w:val="00776F95"/>
    <w:rsid w:val="007770F3"/>
    <w:rsid w:val="00777465"/>
    <w:rsid w:val="00777512"/>
    <w:rsid w:val="0077751F"/>
    <w:rsid w:val="0077763F"/>
    <w:rsid w:val="007778BE"/>
    <w:rsid w:val="007805F2"/>
    <w:rsid w:val="0078067D"/>
    <w:rsid w:val="00780770"/>
    <w:rsid w:val="007807B1"/>
    <w:rsid w:val="007808DC"/>
    <w:rsid w:val="00780DBE"/>
    <w:rsid w:val="00781104"/>
    <w:rsid w:val="00781579"/>
    <w:rsid w:val="007816B4"/>
    <w:rsid w:val="00781747"/>
    <w:rsid w:val="00781E70"/>
    <w:rsid w:val="0078244D"/>
    <w:rsid w:val="0078247C"/>
    <w:rsid w:val="00782893"/>
    <w:rsid w:val="00782D50"/>
    <w:rsid w:val="00782E59"/>
    <w:rsid w:val="00783056"/>
    <w:rsid w:val="0078378F"/>
    <w:rsid w:val="00783B04"/>
    <w:rsid w:val="007845E7"/>
    <w:rsid w:val="00784615"/>
    <w:rsid w:val="0078463E"/>
    <w:rsid w:val="0078494A"/>
    <w:rsid w:val="00785579"/>
    <w:rsid w:val="00785D5B"/>
    <w:rsid w:val="00785DA6"/>
    <w:rsid w:val="007867ED"/>
    <w:rsid w:val="00786C7D"/>
    <w:rsid w:val="0078734F"/>
    <w:rsid w:val="0078758E"/>
    <w:rsid w:val="007875AE"/>
    <w:rsid w:val="00787855"/>
    <w:rsid w:val="0079043D"/>
    <w:rsid w:val="00790821"/>
    <w:rsid w:val="00790949"/>
    <w:rsid w:val="00790994"/>
    <w:rsid w:val="00790A24"/>
    <w:rsid w:val="00790A3B"/>
    <w:rsid w:val="00790D45"/>
    <w:rsid w:val="00790F63"/>
    <w:rsid w:val="00791E7B"/>
    <w:rsid w:val="007921A4"/>
    <w:rsid w:val="007922C0"/>
    <w:rsid w:val="0079250A"/>
    <w:rsid w:val="00792D2B"/>
    <w:rsid w:val="00793157"/>
    <w:rsid w:val="00793192"/>
    <w:rsid w:val="00793314"/>
    <w:rsid w:val="00793B93"/>
    <w:rsid w:val="00793BDF"/>
    <w:rsid w:val="00793C6D"/>
    <w:rsid w:val="00793E2A"/>
    <w:rsid w:val="00793FF5"/>
    <w:rsid w:val="007949BB"/>
    <w:rsid w:val="00794A0E"/>
    <w:rsid w:val="00794AAB"/>
    <w:rsid w:val="00794E18"/>
    <w:rsid w:val="00794EA6"/>
    <w:rsid w:val="00795068"/>
    <w:rsid w:val="007952AD"/>
    <w:rsid w:val="00795378"/>
    <w:rsid w:val="007955A5"/>
    <w:rsid w:val="0079590D"/>
    <w:rsid w:val="0079595C"/>
    <w:rsid w:val="007960E9"/>
    <w:rsid w:val="007962F2"/>
    <w:rsid w:val="0079672F"/>
    <w:rsid w:val="00796A85"/>
    <w:rsid w:val="00796AF2"/>
    <w:rsid w:val="00796D63"/>
    <w:rsid w:val="00797056"/>
    <w:rsid w:val="0079725E"/>
    <w:rsid w:val="00797338"/>
    <w:rsid w:val="00797517"/>
    <w:rsid w:val="00797849"/>
    <w:rsid w:val="00797897"/>
    <w:rsid w:val="00797D58"/>
    <w:rsid w:val="007A02BD"/>
    <w:rsid w:val="007A0318"/>
    <w:rsid w:val="007A0729"/>
    <w:rsid w:val="007A088E"/>
    <w:rsid w:val="007A0DC3"/>
    <w:rsid w:val="007A0DF1"/>
    <w:rsid w:val="007A0EAE"/>
    <w:rsid w:val="007A0FFC"/>
    <w:rsid w:val="007A127E"/>
    <w:rsid w:val="007A1B41"/>
    <w:rsid w:val="007A1D03"/>
    <w:rsid w:val="007A1D09"/>
    <w:rsid w:val="007A2022"/>
    <w:rsid w:val="007A2516"/>
    <w:rsid w:val="007A2D05"/>
    <w:rsid w:val="007A3617"/>
    <w:rsid w:val="007A3A1A"/>
    <w:rsid w:val="007A3AAA"/>
    <w:rsid w:val="007A3B53"/>
    <w:rsid w:val="007A3D49"/>
    <w:rsid w:val="007A45AF"/>
    <w:rsid w:val="007A45F1"/>
    <w:rsid w:val="007A463F"/>
    <w:rsid w:val="007A46E7"/>
    <w:rsid w:val="007A4A23"/>
    <w:rsid w:val="007A4C7B"/>
    <w:rsid w:val="007A5018"/>
    <w:rsid w:val="007A54FD"/>
    <w:rsid w:val="007A5649"/>
    <w:rsid w:val="007A5857"/>
    <w:rsid w:val="007A592B"/>
    <w:rsid w:val="007A59EA"/>
    <w:rsid w:val="007A5B78"/>
    <w:rsid w:val="007A62DF"/>
    <w:rsid w:val="007A646E"/>
    <w:rsid w:val="007A64EE"/>
    <w:rsid w:val="007A6C20"/>
    <w:rsid w:val="007A6FFB"/>
    <w:rsid w:val="007A716B"/>
    <w:rsid w:val="007A72E3"/>
    <w:rsid w:val="007A74D1"/>
    <w:rsid w:val="007A776F"/>
    <w:rsid w:val="007A78F9"/>
    <w:rsid w:val="007A7993"/>
    <w:rsid w:val="007A7F26"/>
    <w:rsid w:val="007B0000"/>
    <w:rsid w:val="007B03D0"/>
    <w:rsid w:val="007B0517"/>
    <w:rsid w:val="007B0678"/>
    <w:rsid w:val="007B091A"/>
    <w:rsid w:val="007B0A39"/>
    <w:rsid w:val="007B0AE2"/>
    <w:rsid w:val="007B0CF5"/>
    <w:rsid w:val="007B0D09"/>
    <w:rsid w:val="007B1463"/>
    <w:rsid w:val="007B1538"/>
    <w:rsid w:val="007B1E8F"/>
    <w:rsid w:val="007B2236"/>
    <w:rsid w:val="007B248F"/>
    <w:rsid w:val="007B26F2"/>
    <w:rsid w:val="007B28BD"/>
    <w:rsid w:val="007B3471"/>
    <w:rsid w:val="007B3737"/>
    <w:rsid w:val="007B3C42"/>
    <w:rsid w:val="007B4020"/>
    <w:rsid w:val="007B40F5"/>
    <w:rsid w:val="007B4112"/>
    <w:rsid w:val="007B4192"/>
    <w:rsid w:val="007B42F7"/>
    <w:rsid w:val="007B45F6"/>
    <w:rsid w:val="007B4688"/>
    <w:rsid w:val="007B4A98"/>
    <w:rsid w:val="007B4B20"/>
    <w:rsid w:val="007B4D46"/>
    <w:rsid w:val="007B4E05"/>
    <w:rsid w:val="007B5247"/>
    <w:rsid w:val="007B5629"/>
    <w:rsid w:val="007B579A"/>
    <w:rsid w:val="007B5A79"/>
    <w:rsid w:val="007B5CD6"/>
    <w:rsid w:val="007B5F8A"/>
    <w:rsid w:val="007B6192"/>
    <w:rsid w:val="007B6660"/>
    <w:rsid w:val="007B6AAB"/>
    <w:rsid w:val="007B6F42"/>
    <w:rsid w:val="007B71CE"/>
    <w:rsid w:val="007B73EF"/>
    <w:rsid w:val="007B7609"/>
    <w:rsid w:val="007B7672"/>
    <w:rsid w:val="007B7B34"/>
    <w:rsid w:val="007B7C53"/>
    <w:rsid w:val="007C01D7"/>
    <w:rsid w:val="007C057A"/>
    <w:rsid w:val="007C0CBA"/>
    <w:rsid w:val="007C0CBC"/>
    <w:rsid w:val="007C0CF8"/>
    <w:rsid w:val="007C0D03"/>
    <w:rsid w:val="007C0D15"/>
    <w:rsid w:val="007C10AC"/>
    <w:rsid w:val="007C11CC"/>
    <w:rsid w:val="007C167B"/>
    <w:rsid w:val="007C193B"/>
    <w:rsid w:val="007C1CDC"/>
    <w:rsid w:val="007C1F26"/>
    <w:rsid w:val="007C20ED"/>
    <w:rsid w:val="007C23EE"/>
    <w:rsid w:val="007C2949"/>
    <w:rsid w:val="007C29D6"/>
    <w:rsid w:val="007C2BEE"/>
    <w:rsid w:val="007C2EFF"/>
    <w:rsid w:val="007C303A"/>
    <w:rsid w:val="007C3085"/>
    <w:rsid w:val="007C31C6"/>
    <w:rsid w:val="007C366D"/>
    <w:rsid w:val="007C375A"/>
    <w:rsid w:val="007C411C"/>
    <w:rsid w:val="007C4480"/>
    <w:rsid w:val="007C4794"/>
    <w:rsid w:val="007C4D32"/>
    <w:rsid w:val="007C5062"/>
    <w:rsid w:val="007C523B"/>
    <w:rsid w:val="007C5A51"/>
    <w:rsid w:val="007C5F6B"/>
    <w:rsid w:val="007C5FC6"/>
    <w:rsid w:val="007C644C"/>
    <w:rsid w:val="007C6614"/>
    <w:rsid w:val="007C67EB"/>
    <w:rsid w:val="007C6B02"/>
    <w:rsid w:val="007C6CE4"/>
    <w:rsid w:val="007C6E51"/>
    <w:rsid w:val="007C7318"/>
    <w:rsid w:val="007C7804"/>
    <w:rsid w:val="007C7852"/>
    <w:rsid w:val="007C7E7C"/>
    <w:rsid w:val="007D0253"/>
    <w:rsid w:val="007D03C7"/>
    <w:rsid w:val="007D05A5"/>
    <w:rsid w:val="007D0644"/>
    <w:rsid w:val="007D0822"/>
    <w:rsid w:val="007D093C"/>
    <w:rsid w:val="007D0CF1"/>
    <w:rsid w:val="007D0D83"/>
    <w:rsid w:val="007D0E1E"/>
    <w:rsid w:val="007D0FB6"/>
    <w:rsid w:val="007D0FEB"/>
    <w:rsid w:val="007D1034"/>
    <w:rsid w:val="007D153A"/>
    <w:rsid w:val="007D1DBB"/>
    <w:rsid w:val="007D2113"/>
    <w:rsid w:val="007D23E3"/>
    <w:rsid w:val="007D24DD"/>
    <w:rsid w:val="007D265B"/>
    <w:rsid w:val="007D2C11"/>
    <w:rsid w:val="007D2C7E"/>
    <w:rsid w:val="007D2D86"/>
    <w:rsid w:val="007D2F54"/>
    <w:rsid w:val="007D315B"/>
    <w:rsid w:val="007D3310"/>
    <w:rsid w:val="007D38B2"/>
    <w:rsid w:val="007D3CD2"/>
    <w:rsid w:val="007D3D72"/>
    <w:rsid w:val="007D3FAD"/>
    <w:rsid w:val="007D3FC3"/>
    <w:rsid w:val="007D43D6"/>
    <w:rsid w:val="007D43DD"/>
    <w:rsid w:val="007D43E5"/>
    <w:rsid w:val="007D451D"/>
    <w:rsid w:val="007D4687"/>
    <w:rsid w:val="007D4708"/>
    <w:rsid w:val="007D49B1"/>
    <w:rsid w:val="007D5951"/>
    <w:rsid w:val="007D5AEF"/>
    <w:rsid w:val="007D5E87"/>
    <w:rsid w:val="007D60C9"/>
    <w:rsid w:val="007D64CC"/>
    <w:rsid w:val="007D664B"/>
    <w:rsid w:val="007D69A8"/>
    <w:rsid w:val="007D6FD0"/>
    <w:rsid w:val="007D6FF0"/>
    <w:rsid w:val="007D6FFC"/>
    <w:rsid w:val="007D7548"/>
    <w:rsid w:val="007D7742"/>
    <w:rsid w:val="007D7AE0"/>
    <w:rsid w:val="007D7B72"/>
    <w:rsid w:val="007E0035"/>
    <w:rsid w:val="007E01EB"/>
    <w:rsid w:val="007E0503"/>
    <w:rsid w:val="007E05A1"/>
    <w:rsid w:val="007E05EF"/>
    <w:rsid w:val="007E07AD"/>
    <w:rsid w:val="007E0CEA"/>
    <w:rsid w:val="007E0E53"/>
    <w:rsid w:val="007E0FEA"/>
    <w:rsid w:val="007E1779"/>
    <w:rsid w:val="007E1A3F"/>
    <w:rsid w:val="007E2345"/>
    <w:rsid w:val="007E257A"/>
    <w:rsid w:val="007E25C0"/>
    <w:rsid w:val="007E2CC4"/>
    <w:rsid w:val="007E2CDB"/>
    <w:rsid w:val="007E2E54"/>
    <w:rsid w:val="007E2FE8"/>
    <w:rsid w:val="007E30BB"/>
    <w:rsid w:val="007E3514"/>
    <w:rsid w:val="007E35A5"/>
    <w:rsid w:val="007E36A7"/>
    <w:rsid w:val="007E38DA"/>
    <w:rsid w:val="007E393E"/>
    <w:rsid w:val="007E3A71"/>
    <w:rsid w:val="007E4083"/>
    <w:rsid w:val="007E4369"/>
    <w:rsid w:val="007E4F63"/>
    <w:rsid w:val="007E4F9D"/>
    <w:rsid w:val="007E5543"/>
    <w:rsid w:val="007E5F60"/>
    <w:rsid w:val="007E606F"/>
    <w:rsid w:val="007E6362"/>
    <w:rsid w:val="007E6DA2"/>
    <w:rsid w:val="007E7092"/>
    <w:rsid w:val="007E70CA"/>
    <w:rsid w:val="007E7191"/>
    <w:rsid w:val="007E726F"/>
    <w:rsid w:val="007E7417"/>
    <w:rsid w:val="007E79FC"/>
    <w:rsid w:val="007E7C46"/>
    <w:rsid w:val="007E7DF1"/>
    <w:rsid w:val="007E7FCA"/>
    <w:rsid w:val="007F0030"/>
    <w:rsid w:val="007F0043"/>
    <w:rsid w:val="007F0898"/>
    <w:rsid w:val="007F08EB"/>
    <w:rsid w:val="007F1030"/>
    <w:rsid w:val="007F10C7"/>
    <w:rsid w:val="007F1162"/>
    <w:rsid w:val="007F125D"/>
    <w:rsid w:val="007F143D"/>
    <w:rsid w:val="007F1584"/>
    <w:rsid w:val="007F15D5"/>
    <w:rsid w:val="007F1718"/>
    <w:rsid w:val="007F1905"/>
    <w:rsid w:val="007F1984"/>
    <w:rsid w:val="007F1E0E"/>
    <w:rsid w:val="007F2139"/>
    <w:rsid w:val="007F2A94"/>
    <w:rsid w:val="007F2BB9"/>
    <w:rsid w:val="007F2CA4"/>
    <w:rsid w:val="007F2D5A"/>
    <w:rsid w:val="007F30E3"/>
    <w:rsid w:val="007F3602"/>
    <w:rsid w:val="007F3906"/>
    <w:rsid w:val="007F3B4C"/>
    <w:rsid w:val="007F4008"/>
    <w:rsid w:val="007F4208"/>
    <w:rsid w:val="007F5550"/>
    <w:rsid w:val="007F568E"/>
    <w:rsid w:val="007F57CB"/>
    <w:rsid w:val="007F5ABF"/>
    <w:rsid w:val="007F5E37"/>
    <w:rsid w:val="007F5F3D"/>
    <w:rsid w:val="007F66E7"/>
    <w:rsid w:val="007F68F7"/>
    <w:rsid w:val="007F7246"/>
    <w:rsid w:val="007F7332"/>
    <w:rsid w:val="007F7554"/>
    <w:rsid w:val="007F7596"/>
    <w:rsid w:val="007F78BA"/>
    <w:rsid w:val="007F7A23"/>
    <w:rsid w:val="007F7C6E"/>
    <w:rsid w:val="007F7FCC"/>
    <w:rsid w:val="00800442"/>
    <w:rsid w:val="00800602"/>
    <w:rsid w:val="008009CD"/>
    <w:rsid w:val="00800C40"/>
    <w:rsid w:val="00800D85"/>
    <w:rsid w:val="00801216"/>
    <w:rsid w:val="00801367"/>
    <w:rsid w:val="00801671"/>
    <w:rsid w:val="008019C6"/>
    <w:rsid w:val="008019F0"/>
    <w:rsid w:val="00801B95"/>
    <w:rsid w:val="00802129"/>
    <w:rsid w:val="008021CB"/>
    <w:rsid w:val="008025BF"/>
    <w:rsid w:val="00802677"/>
    <w:rsid w:val="008027A0"/>
    <w:rsid w:val="008028B0"/>
    <w:rsid w:val="00802EEF"/>
    <w:rsid w:val="008038D8"/>
    <w:rsid w:val="00803B14"/>
    <w:rsid w:val="00803CBD"/>
    <w:rsid w:val="00803D1E"/>
    <w:rsid w:val="00803D50"/>
    <w:rsid w:val="00803E76"/>
    <w:rsid w:val="00803FF9"/>
    <w:rsid w:val="008043EB"/>
    <w:rsid w:val="00804786"/>
    <w:rsid w:val="00804B6F"/>
    <w:rsid w:val="00804E9F"/>
    <w:rsid w:val="008050D4"/>
    <w:rsid w:val="008051CD"/>
    <w:rsid w:val="00805390"/>
    <w:rsid w:val="00805E99"/>
    <w:rsid w:val="00805EA6"/>
    <w:rsid w:val="00805F38"/>
    <w:rsid w:val="008064F0"/>
    <w:rsid w:val="008067BA"/>
    <w:rsid w:val="00806AE4"/>
    <w:rsid w:val="00807237"/>
    <w:rsid w:val="00807B12"/>
    <w:rsid w:val="00807BE6"/>
    <w:rsid w:val="00807EB2"/>
    <w:rsid w:val="00807F91"/>
    <w:rsid w:val="0081019B"/>
    <w:rsid w:val="0081032D"/>
    <w:rsid w:val="008104FF"/>
    <w:rsid w:val="00810E3E"/>
    <w:rsid w:val="00810FA0"/>
    <w:rsid w:val="00811039"/>
    <w:rsid w:val="00811188"/>
    <w:rsid w:val="0081170A"/>
    <w:rsid w:val="008120EF"/>
    <w:rsid w:val="008123F4"/>
    <w:rsid w:val="00812AF5"/>
    <w:rsid w:val="00812BB1"/>
    <w:rsid w:val="00812CBE"/>
    <w:rsid w:val="00812D72"/>
    <w:rsid w:val="00812DCB"/>
    <w:rsid w:val="0081398B"/>
    <w:rsid w:val="00813CF4"/>
    <w:rsid w:val="00814E85"/>
    <w:rsid w:val="00814EB8"/>
    <w:rsid w:val="00815117"/>
    <w:rsid w:val="00815388"/>
    <w:rsid w:val="00815BFA"/>
    <w:rsid w:val="00815CB3"/>
    <w:rsid w:val="00816548"/>
    <w:rsid w:val="00816684"/>
    <w:rsid w:val="00816C7E"/>
    <w:rsid w:val="00816C85"/>
    <w:rsid w:val="00816CCC"/>
    <w:rsid w:val="00816E8A"/>
    <w:rsid w:val="00816EB1"/>
    <w:rsid w:val="00816FC7"/>
    <w:rsid w:val="008170D2"/>
    <w:rsid w:val="00817685"/>
    <w:rsid w:val="00817DE2"/>
    <w:rsid w:val="00817E02"/>
    <w:rsid w:val="00817E39"/>
    <w:rsid w:val="00820047"/>
    <w:rsid w:val="00820784"/>
    <w:rsid w:val="008207C0"/>
    <w:rsid w:val="00820945"/>
    <w:rsid w:val="00820A6D"/>
    <w:rsid w:val="00820B23"/>
    <w:rsid w:val="00821481"/>
    <w:rsid w:val="00821492"/>
    <w:rsid w:val="00821501"/>
    <w:rsid w:val="00821761"/>
    <w:rsid w:val="00821976"/>
    <w:rsid w:val="00821B24"/>
    <w:rsid w:val="00821BDE"/>
    <w:rsid w:val="00822417"/>
    <w:rsid w:val="0082264A"/>
    <w:rsid w:val="00822CC0"/>
    <w:rsid w:val="00822EF2"/>
    <w:rsid w:val="00823144"/>
    <w:rsid w:val="00823894"/>
    <w:rsid w:val="008238E1"/>
    <w:rsid w:val="00823DAF"/>
    <w:rsid w:val="00823EE6"/>
    <w:rsid w:val="00824672"/>
    <w:rsid w:val="0082478C"/>
    <w:rsid w:val="00824C12"/>
    <w:rsid w:val="00824EE5"/>
    <w:rsid w:val="00825129"/>
    <w:rsid w:val="00825198"/>
    <w:rsid w:val="008254BD"/>
    <w:rsid w:val="00825755"/>
    <w:rsid w:val="00825915"/>
    <w:rsid w:val="00825C18"/>
    <w:rsid w:val="00825C1C"/>
    <w:rsid w:val="0082608C"/>
    <w:rsid w:val="008264F5"/>
    <w:rsid w:val="00826599"/>
    <w:rsid w:val="008268FB"/>
    <w:rsid w:val="00826B06"/>
    <w:rsid w:val="00826B8B"/>
    <w:rsid w:val="00827201"/>
    <w:rsid w:val="00827332"/>
    <w:rsid w:val="0082761E"/>
    <w:rsid w:val="008279ED"/>
    <w:rsid w:val="00830171"/>
    <w:rsid w:val="00830D2D"/>
    <w:rsid w:val="00830E2A"/>
    <w:rsid w:val="00831395"/>
    <w:rsid w:val="00831774"/>
    <w:rsid w:val="00831D7B"/>
    <w:rsid w:val="00831D86"/>
    <w:rsid w:val="0083202D"/>
    <w:rsid w:val="00832060"/>
    <w:rsid w:val="00832467"/>
    <w:rsid w:val="008327D9"/>
    <w:rsid w:val="00832B4D"/>
    <w:rsid w:val="00832E70"/>
    <w:rsid w:val="0083327D"/>
    <w:rsid w:val="008333C8"/>
    <w:rsid w:val="00833468"/>
    <w:rsid w:val="00833DF0"/>
    <w:rsid w:val="00833E79"/>
    <w:rsid w:val="0083411A"/>
    <w:rsid w:val="00834149"/>
    <w:rsid w:val="0083416B"/>
    <w:rsid w:val="008342B1"/>
    <w:rsid w:val="00834397"/>
    <w:rsid w:val="00834857"/>
    <w:rsid w:val="00834885"/>
    <w:rsid w:val="00834EFA"/>
    <w:rsid w:val="0083511B"/>
    <w:rsid w:val="00835229"/>
    <w:rsid w:val="00835251"/>
    <w:rsid w:val="008354B9"/>
    <w:rsid w:val="00835F19"/>
    <w:rsid w:val="008362D1"/>
    <w:rsid w:val="00836A02"/>
    <w:rsid w:val="00836A83"/>
    <w:rsid w:val="00836F41"/>
    <w:rsid w:val="00837174"/>
    <w:rsid w:val="008372F7"/>
    <w:rsid w:val="00837317"/>
    <w:rsid w:val="00837605"/>
    <w:rsid w:val="00837EAC"/>
    <w:rsid w:val="00840905"/>
    <w:rsid w:val="00840A51"/>
    <w:rsid w:val="00840BFA"/>
    <w:rsid w:val="00840DB0"/>
    <w:rsid w:val="00840E2D"/>
    <w:rsid w:val="0084101E"/>
    <w:rsid w:val="00841427"/>
    <w:rsid w:val="008414AF"/>
    <w:rsid w:val="008416DB"/>
    <w:rsid w:val="00841997"/>
    <w:rsid w:val="00841AD4"/>
    <w:rsid w:val="0084215B"/>
    <w:rsid w:val="008424EA"/>
    <w:rsid w:val="00842513"/>
    <w:rsid w:val="008425CB"/>
    <w:rsid w:val="008427B2"/>
    <w:rsid w:val="008429D7"/>
    <w:rsid w:val="008430B9"/>
    <w:rsid w:val="00843264"/>
    <w:rsid w:val="00843404"/>
    <w:rsid w:val="00843AA7"/>
    <w:rsid w:val="00843CF5"/>
    <w:rsid w:val="00844156"/>
    <w:rsid w:val="0084437F"/>
    <w:rsid w:val="008444C8"/>
    <w:rsid w:val="00844860"/>
    <w:rsid w:val="00844A1D"/>
    <w:rsid w:val="00844A80"/>
    <w:rsid w:val="008454D0"/>
    <w:rsid w:val="00845B33"/>
    <w:rsid w:val="00845B7B"/>
    <w:rsid w:val="00845B85"/>
    <w:rsid w:val="00845C06"/>
    <w:rsid w:val="00846191"/>
    <w:rsid w:val="008463E7"/>
    <w:rsid w:val="008469A0"/>
    <w:rsid w:val="00846A8B"/>
    <w:rsid w:val="00846B19"/>
    <w:rsid w:val="0084765E"/>
    <w:rsid w:val="0084774E"/>
    <w:rsid w:val="00847827"/>
    <w:rsid w:val="008479A3"/>
    <w:rsid w:val="008479AC"/>
    <w:rsid w:val="00847CF5"/>
    <w:rsid w:val="00847DC7"/>
    <w:rsid w:val="00847E91"/>
    <w:rsid w:val="00847FDC"/>
    <w:rsid w:val="008500C4"/>
    <w:rsid w:val="008501E1"/>
    <w:rsid w:val="008512BE"/>
    <w:rsid w:val="008517D4"/>
    <w:rsid w:val="0085186D"/>
    <w:rsid w:val="0085187D"/>
    <w:rsid w:val="008529A6"/>
    <w:rsid w:val="00852B57"/>
    <w:rsid w:val="00852D6F"/>
    <w:rsid w:val="0085331A"/>
    <w:rsid w:val="008534A6"/>
    <w:rsid w:val="00853566"/>
    <w:rsid w:val="00853CDC"/>
    <w:rsid w:val="00853F9A"/>
    <w:rsid w:val="0085436D"/>
    <w:rsid w:val="0085486A"/>
    <w:rsid w:val="00854903"/>
    <w:rsid w:val="00854A03"/>
    <w:rsid w:val="0085522C"/>
    <w:rsid w:val="008555B7"/>
    <w:rsid w:val="00855658"/>
    <w:rsid w:val="00855685"/>
    <w:rsid w:val="008556AE"/>
    <w:rsid w:val="008557B1"/>
    <w:rsid w:val="008558B5"/>
    <w:rsid w:val="008558B8"/>
    <w:rsid w:val="00855ACB"/>
    <w:rsid w:val="00855B1F"/>
    <w:rsid w:val="00855B56"/>
    <w:rsid w:val="00856060"/>
    <w:rsid w:val="0085631C"/>
    <w:rsid w:val="00856864"/>
    <w:rsid w:val="00856A88"/>
    <w:rsid w:val="008573A9"/>
    <w:rsid w:val="008573AD"/>
    <w:rsid w:val="00857760"/>
    <w:rsid w:val="008577DA"/>
    <w:rsid w:val="0085793E"/>
    <w:rsid w:val="00857AC8"/>
    <w:rsid w:val="00857D42"/>
    <w:rsid w:val="00857DD9"/>
    <w:rsid w:val="00860355"/>
    <w:rsid w:val="00860462"/>
    <w:rsid w:val="008604CE"/>
    <w:rsid w:val="00860596"/>
    <w:rsid w:val="00860860"/>
    <w:rsid w:val="0086093A"/>
    <w:rsid w:val="00860953"/>
    <w:rsid w:val="00860B94"/>
    <w:rsid w:val="00861293"/>
    <w:rsid w:val="00861378"/>
    <w:rsid w:val="0086154B"/>
    <w:rsid w:val="008615B3"/>
    <w:rsid w:val="00861C70"/>
    <w:rsid w:val="00861EF3"/>
    <w:rsid w:val="00861FD2"/>
    <w:rsid w:val="008622C4"/>
    <w:rsid w:val="0086277A"/>
    <w:rsid w:val="008627EC"/>
    <w:rsid w:val="0086281F"/>
    <w:rsid w:val="008628BC"/>
    <w:rsid w:val="00862B35"/>
    <w:rsid w:val="00862BAA"/>
    <w:rsid w:val="00863A11"/>
    <w:rsid w:val="00863B98"/>
    <w:rsid w:val="00863DB3"/>
    <w:rsid w:val="00863EAD"/>
    <w:rsid w:val="00863F0F"/>
    <w:rsid w:val="008643E8"/>
    <w:rsid w:val="008645FB"/>
    <w:rsid w:val="0086489E"/>
    <w:rsid w:val="00864EB3"/>
    <w:rsid w:val="008652E9"/>
    <w:rsid w:val="00865589"/>
    <w:rsid w:val="00865AA8"/>
    <w:rsid w:val="00865B21"/>
    <w:rsid w:val="00866A08"/>
    <w:rsid w:val="00866E28"/>
    <w:rsid w:val="00866F1D"/>
    <w:rsid w:val="00867114"/>
    <w:rsid w:val="0086731F"/>
    <w:rsid w:val="00867380"/>
    <w:rsid w:val="00867407"/>
    <w:rsid w:val="00867423"/>
    <w:rsid w:val="0086777C"/>
    <w:rsid w:val="00867A94"/>
    <w:rsid w:val="00867F7E"/>
    <w:rsid w:val="008700AC"/>
    <w:rsid w:val="00870745"/>
    <w:rsid w:val="00870892"/>
    <w:rsid w:val="0087097B"/>
    <w:rsid w:val="00870A4E"/>
    <w:rsid w:val="00870B06"/>
    <w:rsid w:val="00870BEB"/>
    <w:rsid w:val="00870F80"/>
    <w:rsid w:val="008716BD"/>
    <w:rsid w:val="00872176"/>
    <w:rsid w:val="008723E3"/>
    <w:rsid w:val="00872A6D"/>
    <w:rsid w:val="00872B24"/>
    <w:rsid w:val="00872C02"/>
    <w:rsid w:val="008731F1"/>
    <w:rsid w:val="008737A8"/>
    <w:rsid w:val="00873853"/>
    <w:rsid w:val="00873E03"/>
    <w:rsid w:val="00873E69"/>
    <w:rsid w:val="00873FF4"/>
    <w:rsid w:val="0087414E"/>
    <w:rsid w:val="0087453E"/>
    <w:rsid w:val="008745A9"/>
    <w:rsid w:val="0087484E"/>
    <w:rsid w:val="00874A9A"/>
    <w:rsid w:val="00874D5D"/>
    <w:rsid w:val="00875381"/>
    <w:rsid w:val="00875545"/>
    <w:rsid w:val="00875704"/>
    <w:rsid w:val="0087579E"/>
    <w:rsid w:val="00875B5B"/>
    <w:rsid w:val="00875D21"/>
    <w:rsid w:val="00875E1F"/>
    <w:rsid w:val="00876078"/>
    <w:rsid w:val="00876510"/>
    <w:rsid w:val="008765A6"/>
    <w:rsid w:val="0087667F"/>
    <w:rsid w:val="008770B7"/>
    <w:rsid w:val="0087714F"/>
    <w:rsid w:val="0087736A"/>
    <w:rsid w:val="00877514"/>
    <w:rsid w:val="008776B2"/>
    <w:rsid w:val="00877762"/>
    <w:rsid w:val="00877937"/>
    <w:rsid w:val="00877A82"/>
    <w:rsid w:val="008802C3"/>
    <w:rsid w:val="008803CA"/>
    <w:rsid w:val="008803DE"/>
    <w:rsid w:val="00880434"/>
    <w:rsid w:val="008806C8"/>
    <w:rsid w:val="008807BC"/>
    <w:rsid w:val="00880A0D"/>
    <w:rsid w:val="00880C76"/>
    <w:rsid w:val="00880CCD"/>
    <w:rsid w:val="008811D7"/>
    <w:rsid w:val="00881974"/>
    <w:rsid w:val="008819CD"/>
    <w:rsid w:val="00881B5B"/>
    <w:rsid w:val="00881CD0"/>
    <w:rsid w:val="0088207B"/>
    <w:rsid w:val="00882110"/>
    <w:rsid w:val="008821E9"/>
    <w:rsid w:val="008823EE"/>
    <w:rsid w:val="0088259C"/>
    <w:rsid w:val="00882819"/>
    <w:rsid w:val="0088376B"/>
    <w:rsid w:val="0088382F"/>
    <w:rsid w:val="008838E6"/>
    <w:rsid w:val="00883DA2"/>
    <w:rsid w:val="00884053"/>
    <w:rsid w:val="008840F9"/>
    <w:rsid w:val="00885575"/>
    <w:rsid w:val="00885A09"/>
    <w:rsid w:val="00885EAD"/>
    <w:rsid w:val="00885FCE"/>
    <w:rsid w:val="00886817"/>
    <w:rsid w:val="008868D6"/>
    <w:rsid w:val="00886D2E"/>
    <w:rsid w:val="00887434"/>
    <w:rsid w:val="0089012B"/>
    <w:rsid w:val="0089066C"/>
    <w:rsid w:val="008908F8"/>
    <w:rsid w:val="008909A7"/>
    <w:rsid w:val="00890F83"/>
    <w:rsid w:val="00891610"/>
    <w:rsid w:val="00891A82"/>
    <w:rsid w:val="00891C63"/>
    <w:rsid w:val="00891F54"/>
    <w:rsid w:val="00891F95"/>
    <w:rsid w:val="008927D1"/>
    <w:rsid w:val="00892D5F"/>
    <w:rsid w:val="00893014"/>
    <w:rsid w:val="008931A8"/>
    <w:rsid w:val="00893624"/>
    <w:rsid w:val="008936A6"/>
    <w:rsid w:val="00893CCD"/>
    <w:rsid w:val="00893CD4"/>
    <w:rsid w:val="00893CE5"/>
    <w:rsid w:val="00893D7F"/>
    <w:rsid w:val="008940F8"/>
    <w:rsid w:val="00894579"/>
    <w:rsid w:val="0089519B"/>
    <w:rsid w:val="008953EF"/>
    <w:rsid w:val="0089584B"/>
    <w:rsid w:val="008959C3"/>
    <w:rsid w:val="00895BC9"/>
    <w:rsid w:val="00896051"/>
    <w:rsid w:val="00896194"/>
    <w:rsid w:val="008967EE"/>
    <w:rsid w:val="00896D7F"/>
    <w:rsid w:val="00897498"/>
    <w:rsid w:val="00897632"/>
    <w:rsid w:val="008976E9"/>
    <w:rsid w:val="00897753"/>
    <w:rsid w:val="00897C13"/>
    <w:rsid w:val="00897ED0"/>
    <w:rsid w:val="008A01EE"/>
    <w:rsid w:val="008A03B9"/>
    <w:rsid w:val="008A06FD"/>
    <w:rsid w:val="008A0719"/>
    <w:rsid w:val="008A0888"/>
    <w:rsid w:val="008A0AD7"/>
    <w:rsid w:val="008A10A8"/>
    <w:rsid w:val="008A121D"/>
    <w:rsid w:val="008A12D8"/>
    <w:rsid w:val="008A1833"/>
    <w:rsid w:val="008A1957"/>
    <w:rsid w:val="008A1C14"/>
    <w:rsid w:val="008A201F"/>
    <w:rsid w:val="008A291D"/>
    <w:rsid w:val="008A2A95"/>
    <w:rsid w:val="008A300B"/>
    <w:rsid w:val="008A342B"/>
    <w:rsid w:val="008A34E7"/>
    <w:rsid w:val="008A36E7"/>
    <w:rsid w:val="008A3A14"/>
    <w:rsid w:val="008A3CF4"/>
    <w:rsid w:val="008A3DA6"/>
    <w:rsid w:val="008A4338"/>
    <w:rsid w:val="008A4D6E"/>
    <w:rsid w:val="008A4E0D"/>
    <w:rsid w:val="008A53B2"/>
    <w:rsid w:val="008A580A"/>
    <w:rsid w:val="008A5BEA"/>
    <w:rsid w:val="008A5E39"/>
    <w:rsid w:val="008A5F55"/>
    <w:rsid w:val="008A6A66"/>
    <w:rsid w:val="008A6C79"/>
    <w:rsid w:val="008A6D1A"/>
    <w:rsid w:val="008A6F23"/>
    <w:rsid w:val="008A7079"/>
    <w:rsid w:val="008A711E"/>
    <w:rsid w:val="008A7A01"/>
    <w:rsid w:val="008A7D14"/>
    <w:rsid w:val="008A7E07"/>
    <w:rsid w:val="008B0026"/>
    <w:rsid w:val="008B06D9"/>
    <w:rsid w:val="008B09A2"/>
    <w:rsid w:val="008B0A60"/>
    <w:rsid w:val="008B0C09"/>
    <w:rsid w:val="008B1114"/>
    <w:rsid w:val="008B1201"/>
    <w:rsid w:val="008B16C6"/>
    <w:rsid w:val="008B1C74"/>
    <w:rsid w:val="008B27AF"/>
    <w:rsid w:val="008B2A88"/>
    <w:rsid w:val="008B2B7B"/>
    <w:rsid w:val="008B2F78"/>
    <w:rsid w:val="008B3209"/>
    <w:rsid w:val="008B3265"/>
    <w:rsid w:val="008B39C6"/>
    <w:rsid w:val="008B3AE7"/>
    <w:rsid w:val="008B3B79"/>
    <w:rsid w:val="008B4AA8"/>
    <w:rsid w:val="008B4B01"/>
    <w:rsid w:val="008B4B97"/>
    <w:rsid w:val="008B4C88"/>
    <w:rsid w:val="008B4F1F"/>
    <w:rsid w:val="008B4FDC"/>
    <w:rsid w:val="008B50AE"/>
    <w:rsid w:val="008B5135"/>
    <w:rsid w:val="008B56B7"/>
    <w:rsid w:val="008B577B"/>
    <w:rsid w:val="008B5897"/>
    <w:rsid w:val="008B5B20"/>
    <w:rsid w:val="008B6429"/>
    <w:rsid w:val="008B646A"/>
    <w:rsid w:val="008B6589"/>
    <w:rsid w:val="008B6924"/>
    <w:rsid w:val="008B6969"/>
    <w:rsid w:val="008B6D00"/>
    <w:rsid w:val="008B76B1"/>
    <w:rsid w:val="008B7A69"/>
    <w:rsid w:val="008B7CA7"/>
    <w:rsid w:val="008B7CB1"/>
    <w:rsid w:val="008B7D85"/>
    <w:rsid w:val="008C0062"/>
    <w:rsid w:val="008C02F8"/>
    <w:rsid w:val="008C05D4"/>
    <w:rsid w:val="008C0684"/>
    <w:rsid w:val="008C0866"/>
    <w:rsid w:val="008C0B37"/>
    <w:rsid w:val="008C0DD5"/>
    <w:rsid w:val="008C0E3C"/>
    <w:rsid w:val="008C0E4E"/>
    <w:rsid w:val="008C1171"/>
    <w:rsid w:val="008C1631"/>
    <w:rsid w:val="008C1657"/>
    <w:rsid w:val="008C19D6"/>
    <w:rsid w:val="008C1C66"/>
    <w:rsid w:val="008C1FCE"/>
    <w:rsid w:val="008C20C5"/>
    <w:rsid w:val="008C2476"/>
    <w:rsid w:val="008C2730"/>
    <w:rsid w:val="008C28EF"/>
    <w:rsid w:val="008C2D2D"/>
    <w:rsid w:val="008C2E88"/>
    <w:rsid w:val="008C3168"/>
    <w:rsid w:val="008C32F7"/>
    <w:rsid w:val="008C330F"/>
    <w:rsid w:val="008C3E58"/>
    <w:rsid w:val="008C3EF2"/>
    <w:rsid w:val="008C46DA"/>
    <w:rsid w:val="008C484C"/>
    <w:rsid w:val="008C4E28"/>
    <w:rsid w:val="008C4F06"/>
    <w:rsid w:val="008C5196"/>
    <w:rsid w:val="008C51F1"/>
    <w:rsid w:val="008C5B10"/>
    <w:rsid w:val="008C5BC0"/>
    <w:rsid w:val="008C5C1A"/>
    <w:rsid w:val="008C6171"/>
    <w:rsid w:val="008C642D"/>
    <w:rsid w:val="008C6567"/>
    <w:rsid w:val="008C6570"/>
    <w:rsid w:val="008C66F7"/>
    <w:rsid w:val="008C69D8"/>
    <w:rsid w:val="008C6A64"/>
    <w:rsid w:val="008C6B1C"/>
    <w:rsid w:val="008C6C18"/>
    <w:rsid w:val="008C6D8D"/>
    <w:rsid w:val="008C6DC8"/>
    <w:rsid w:val="008C6E8B"/>
    <w:rsid w:val="008C6FE9"/>
    <w:rsid w:val="008C70B9"/>
    <w:rsid w:val="008C7B77"/>
    <w:rsid w:val="008C7DBD"/>
    <w:rsid w:val="008C7DEF"/>
    <w:rsid w:val="008C7FF5"/>
    <w:rsid w:val="008D015E"/>
    <w:rsid w:val="008D02FA"/>
    <w:rsid w:val="008D039C"/>
    <w:rsid w:val="008D03B7"/>
    <w:rsid w:val="008D064F"/>
    <w:rsid w:val="008D074A"/>
    <w:rsid w:val="008D088D"/>
    <w:rsid w:val="008D0BAD"/>
    <w:rsid w:val="008D0CB7"/>
    <w:rsid w:val="008D0CCF"/>
    <w:rsid w:val="008D11D3"/>
    <w:rsid w:val="008D1BDE"/>
    <w:rsid w:val="008D209F"/>
    <w:rsid w:val="008D242C"/>
    <w:rsid w:val="008D2693"/>
    <w:rsid w:val="008D29A5"/>
    <w:rsid w:val="008D30B5"/>
    <w:rsid w:val="008D342E"/>
    <w:rsid w:val="008D364F"/>
    <w:rsid w:val="008D36B6"/>
    <w:rsid w:val="008D383D"/>
    <w:rsid w:val="008D3932"/>
    <w:rsid w:val="008D3ED1"/>
    <w:rsid w:val="008D5663"/>
    <w:rsid w:val="008D5E10"/>
    <w:rsid w:val="008D5E69"/>
    <w:rsid w:val="008D5FD1"/>
    <w:rsid w:val="008D655A"/>
    <w:rsid w:val="008D669D"/>
    <w:rsid w:val="008D6723"/>
    <w:rsid w:val="008D6ADE"/>
    <w:rsid w:val="008D6C08"/>
    <w:rsid w:val="008D6E00"/>
    <w:rsid w:val="008D6E3B"/>
    <w:rsid w:val="008D6F16"/>
    <w:rsid w:val="008D6FC4"/>
    <w:rsid w:val="008D7446"/>
    <w:rsid w:val="008D78E1"/>
    <w:rsid w:val="008E026E"/>
    <w:rsid w:val="008E04DB"/>
    <w:rsid w:val="008E0736"/>
    <w:rsid w:val="008E079A"/>
    <w:rsid w:val="008E0A9A"/>
    <w:rsid w:val="008E0D8A"/>
    <w:rsid w:val="008E1031"/>
    <w:rsid w:val="008E14FF"/>
    <w:rsid w:val="008E1D69"/>
    <w:rsid w:val="008E2908"/>
    <w:rsid w:val="008E2A37"/>
    <w:rsid w:val="008E2A8E"/>
    <w:rsid w:val="008E31E3"/>
    <w:rsid w:val="008E351A"/>
    <w:rsid w:val="008E3C45"/>
    <w:rsid w:val="008E4011"/>
    <w:rsid w:val="008E407F"/>
    <w:rsid w:val="008E4756"/>
    <w:rsid w:val="008E4851"/>
    <w:rsid w:val="008E4888"/>
    <w:rsid w:val="008E4A57"/>
    <w:rsid w:val="008E4CCD"/>
    <w:rsid w:val="008E569D"/>
    <w:rsid w:val="008E572D"/>
    <w:rsid w:val="008E5A48"/>
    <w:rsid w:val="008E5DA3"/>
    <w:rsid w:val="008E6397"/>
    <w:rsid w:val="008E72CA"/>
    <w:rsid w:val="008E761A"/>
    <w:rsid w:val="008E76B6"/>
    <w:rsid w:val="008E76D2"/>
    <w:rsid w:val="008E781B"/>
    <w:rsid w:val="008E7A68"/>
    <w:rsid w:val="008F0489"/>
    <w:rsid w:val="008F0B3D"/>
    <w:rsid w:val="008F0D65"/>
    <w:rsid w:val="008F0DC1"/>
    <w:rsid w:val="008F0E74"/>
    <w:rsid w:val="008F1059"/>
    <w:rsid w:val="008F15A2"/>
    <w:rsid w:val="008F1DC7"/>
    <w:rsid w:val="008F1E5C"/>
    <w:rsid w:val="008F2145"/>
    <w:rsid w:val="008F2462"/>
    <w:rsid w:val="008F24FD"/>
    <w:rsid w:val="008F26AC"/>
    <w:rsid w:val="008F3179"/>
    <w:rsid w:val="008F398B"/>
    <w:rsid w:val="008F3DA6"/>
    <w:rsid w:val="008F3DB6"/>
    <w:rsid w:val="008F4156"/>
    <w:rsid w:val="008F43AF"/>
    <w:rsid w:val="008F44CF"/>
    <w:rsid w:val="008F4616"/>
    <w:rsid w:val="008F4C9D"/>
    <w:rsid w:val="008F4FBD"/>
    <w:rsid w:val="008F583F"/>
    <w:rsid w:val="008F5A63"/>
    <w:rsid w:val="008F5CA6"/>
    <w:rsid w:val="008F5FC5"/>
    <w:rsid w:val="008F63AE"/>
    <w:rsid w:val="008F6499"/>
    <w:rsid w:val="008F64DE"/>
    <w:rsid w:val="008F6BC0"/>
    <w:rsid w:val="008F6E39"/>
    <w:rsid w:val="008F6F5C"/>
    <w:rsid w:val="008F71A0"/>
    <w:rsid w:val="008F738A"/>
    <w:rsid w:val="008F73C3"/>
    <w:rsid w:val="008F772E"/>
    <w:rsid w:val="008F7A83"/>
    <w:rsid w:val="008F7A92"/>
    <w:rsid w:val="008F7B78"/>
    <w:rsid w:val="0090025C"/>
    <w:rsid w:val="0090059C"/>
    <w:rsid w:val="00900C08"/>
    <w:rsid w:val="00900D31"/>
    <w:rsid w:val="00900DAA"/>
    <w:rsid w:val="0090118F"/>
    <w:rsid w:val="009013C4"/>
    <w:rsid w:val="0090158E"/>
    <w:rsid w:val="009015BE"/>
    <w:rsid w:val="00901814"/>
    <w:rsid w:val="0090182A"/>
    <w:rsid w:val="009018CA"/>
    <w:rsid w:val="00901B63"/>
    <w:rsid w:val="00901C60"/>
    <w:rsid w:val="00901C82"/>
    <w:rsid w:val="00901E3B"/>
    <w:rsid w:val="009022FD"/>
    <w:rsid w:val="0090248C"/>
    <w:rsid w:val="0090251A"/>
    <w:rsid w:val="0090278B"/>
    <w:rsid w:val="009029C8"/>
    <w:rsid w:val="00902DDC"/>
    <w:rsid w:val="00903258"/>
    <w:rsid w:val="009032E1"/>
    <w:rsid w:val="00903343"/>
    <w:rsid w:val="00903547"/>
    <w:rsid w:val="00903E37"/>
    <w:rsid w:val="0090411D"/>
    <w:rsid w:val="009044B8"/>
    <w:rsid w:val="00904982"/>
    <w:rsid w:val="00904B29"/>
    <w:rsid w:val="00904B71"/>
    <w:rsid w:val="00904C0A"/>
    <w:rsid w:val="00904CDB"/>
    <w:rsid w:val="00904F9D"/>
    <w:rsid w:val="0090562B"/>
    <w:rsid w:val="00905AAD"/>
    <w:rsid w:val="00906285"/>
    <w:rsid w:val="0090632E"/>
    <w:rsid w:val="00906340"/>
    <w:rsid w:val="00906419"/>
    <w:rsid w:val="00906B39"/>
    <w:rsid w:val="00906CC4"/>
    <w:rsid w:val="00907221"/>
    <w:rsid w:val="00907400"/>
    <w:rsid w:val="00907566"/>
    <w:rsid w:val="00907ABD"/>
    <w:rsid w:val="00907ED0"/>
    <w:rsid w:val="00907FF0"/>
    <w:rsid w:val="00910047"/>
    <w:rsid w:val="00910514"/>
    <w:rsid w:val="0091091A"/>
    <w:rsid w:val="0091095B"/>
    <w:rsid w:val="00910E5A"/>
    <w:rsid w:val="009110C9"/>
    <w:rsid w:val="00911717"/>
    <w:rsid w:val="009118FD"/>
    <w:rsid w:val="009119CA"/>
    <w:rsid w:val="00911D9A"/>
    <w:rsid w:val="009121A9"/>
    <w:rsid w:val="009123E6"/>
    <w:rsid w:val="009127D9"/>
    <w:rsid w:val="00912840"/>
    <w:rsid w:val="00912966"/>
    <w:rsid w:val="009129CD"/>
    <w:rsid w:val="009129DD"/>
    <w:rsid w:val="00912EC6"/>
    <w:rsid w:val="00913090"/>
    <w:rsid w:val="009131D7"/>
    <w:rsid w:val="009136C9"/>
    <w:rsid w:val="0091375C"/>
    <w:rsid w:val="00913A4E"/>
    <w:rsid w:val="00913E66"/>
    <w:rsid w:val="009140D8"/>
    <w:rsid w:val="009141A4"/>
    <w:rsid w:val="0091458C"/>
    <w:rsid w:val="00914AAC"/>
    <w:rsid w:val="00914F19"/>
    <w:rsid w:val="00915255"/>
    <w:rsid w:val="00915569"/>
    <w:rsid w:val="009157F1"/>
    <w:rsid w:val="00916F28"/>
    <w:rsid w:val="00917B6A"/>
    <w:rsid w:val="00917BC6"/>
    <w:rsid w:val="00917BE3"/>
    <w:rsid w:val="00917EE6"/>
    <w:rsid w:val="00920078"/>
    <w:rsid w:val="009200AB"/>
    <w:rsid w:val="00920528"/>
    <w:rsid w:val="0092075E"/>
    <w:rsid w:val="00920821"/>
    <w:rsid w:val="00921255"/>
    <w:rsid w:val="0092132F"/>
    <w:rsid w:val="00921793"/>
    <w:rsid w:val="00921B24"/>
    <w:rsid w:val="00921F74"/>
    <w:rsid w:val="009222BB"/>
    <w:rsid w:val="009227FD"/>
    <w:rsid w:val="009229DF"/>
    <w:rsid w:val="00922CD4"/>
    <w:rsid w:val="00922F9F"/>
    <w:rsid w:val="0092339D"/>
    <w:rsid w:val="009235C6"/>
    <w:rsid w:val="009236B4"/>
    <w:rsid w:val="00923815"/>
    <w:rsid w:val="00923CCE"/>
    <w:rsid w:val="00923CD7"/>
    <w:rsid w:val="0092463E"/>
    <w:rsid w:val="00924923"/>
    <w:rsid w:val="00924D05"/>
    <w:rsid w:val="00924DF4"/>
    <w:rsid w:val="00924E4A"/>
    <w:rsid w:val="00924EDB"/>
    <w:rsid w:val="00925157"/>
    <w:rsid w:val="00925384"/>
    <w:rsid w:val="009253D6"/>
    <w:rsid w:val="0092558E"/>
    <w:rsid w:val="00925881"/>
    <w:rsid w:val="00925B87"/>
    <w:rsid w:val="00925C70"/>
    <w:rsid w:val="00925E1C"/>
    <w:rsid w:val="009261E1"/>
    <w:rsid w:val="009262ED"/>
    <w:rsid w:val="00926439"/>
    <w:rsid w:val="00926811"/>
    <w:rsid w:val="00926B2B"/>
    <w:rsid w:val="009270EE"/>
    <w:rsid w:val="00927682"/>
    <w:rsid w:val="0092770B"/>
    <w:rsid w:val="00927FBF"/>
    <w:rsid w:val="00930109"/>
    <w:rsid w:val="009304C6"/>
    <w:rsid w:val="00930710"/>
    <w:rsid w:val="00930879"/>
    <w:rsid w:val="00930BBD"/>
    <w:rsid w:val="00930D6D"/>
    <w:rsid w:val="0093104D"/>
    <w:rsid w:val="009312C2"/>
    <w:rsid w:val="009312FF"/>
    <w:rsid w:val="009316C2"/>
    <w:rsid w:val="009317B9"/>
    <w:rsid w:val="009319FF"/>
    <w:rsid w:val="00932044"/>
    <w:rsid w:val="009326DA"/>
    <w:rsid w:val="009328D2"/>
    <w:rsid w:val="00933191"/>
    <w:rsid w:val="009333A8"/>
    <w:rsid w:val="009333A9"/>
    <w:rsid w:val="009333D7"/>
    <w:rsid w:val="0093340A"/>
    <w:rsid w:val="0093353A"/>
    <w:rsid w:val="00933566"/>
    <w:rsid w:val="0093385A"/>
    <w:rsid w:val="00933EFC"/>
    <w:rsid w:val="00933FE7"/>
    <w:rsid w:val="0093405B"/>
    <w:rsid w:val="00934210"/>
    <w:rsid w:val="0093423A"/>
    <w:rsid w:val="0093437A"/>
    <w:rsid w:val="009345ED"/>
    <w:rsid w:val="00934956"/>
    <w:rsid w:val="00934A8D"/>
    <w:rsid w:val="00934ED2"/>
    <w:rsid w:val="00934F86"/>
    <w:rsid w:val="0093584F"/>
    <w:rsid w:val="0093597B"/>
    <w:rsid w:val="00935991"/>
    <w:rsid w:val="00935B9E"/>
    <w:rsid w:val="00935D55"/>
    <w:rsid w:val="00935D7A"/>
    <w:rsid w:val="00936C23"/>
    <w:rsid w:val="00936D99"/>
    <w:rsid w:val="00936E85"/>
    <w:rsid w:val="00936E9D"/>
    <w:rsid w:val="00937533"/>
    <w:rsid w:val="00937A7D"/>
    <w:rsid w:val="00937CA1"/>
    <w:rsid w:val="009404CF"/>
    <w:rsid w:val="009405A1"/>
    <w:rsid w:val="009405C3"/>
    <w:rsid w:val="009406B6"/>
    <w:rsid w:val="009406BA"/>
    <w:rsid w:val="009409A3"/>
    <w:rsid w:val="00940BF8"/>
    <w:rsid w:val="00940E57"/>
    <w:rsid w:val="00940F2C"/>
    <w:rsid w:val="009412B7"/>
    <w:rsid w:val="00941494"/>
    <w:rsid w:val="00941B04"/>
    <w:rsid w:val="00941DEE"/>
    <w:rsid w:val="0094211D"/>
    <w:rsid w:val="00942152"/>
    <w:rsid w:val="00942263"/>
    <w:rsid w:val="00942390"/>
    <w:rsid w:val="00942A39"/>
    <w:rsid w:val="00942E45"/>
    <w:rsid w:val="00943054"/>
    <w:rsid w:val="00943133"/>
    <w:rsid w:val="009437EA"/>
    <w:rsid w:val="00943804"/>
    <w:rsid w:val="00943BD3"/>
    <w:rsid w:val="00943C26"/>
    <w:rsid w:val="00943DC8"/>
    <w:rsid w:val="0094497B"/>
    <w:rsid w:val="00944F74"/>
    <w:rsid w:val="0094525A"/>
    <w:rsid w:val="0094550B"/>
    <w:rsid w:val="00945A33"/>
    <w:rsid w:val="00945E86"/>
    <w:rsid w:val="00945FD6"/>
    <w:rsid w:val="009463A9"/>
    <w:rsid w:val="00946A40"/>
    <w:rsid w:val="00946AB7"/>
    <w:rsid w:val="0094710C"/>
    <w:rsid w:val="00947169"/>
    <w:rsid w:val="009476D6"/>
    <w:rsid w:val="0094776C"/>
    <w:rsid w:val="0094777C"/>
    <w:rsid w:val="00947847"/>
    <w:rsid w:val="009504B4"/>
    <w:rsid w:val="00950528"/>
    <w:rsid w:val="009505B1"/>
    <w:rsid w:val="0095071E"/>
    <w:rsid w:val="009510ED"/>
    <w:rsid w:val="00951693"/>
    <w:rsid w:val="00951752"/>
    <w:rsid w:val="00952214"/>
    <w:rsid w:val="009522AE"/>
    <w:rsid w:val="0095247F"/>
    <w:rsid w:val="009528C8"/>
    <w:rsid w:val="009535F3"/>
    <w:rsid w:val="00953613"/>
    <w:rsid w:val="00953D66"/>
    <w:rsid w:val="00953FCD"/>
    <w:rsid w:val="009541E5"/>
    <w:rsid w:val="00954408"/>
    <w:rsid w:val="0095445D"/>
    <w:rsid w:val="00954A83"/>
    <w:rsid w:val="00954ABB"/>
    <w:rsid w:val="00954D48"/>
    <w:rsid w:val="00955104"/>
    <w:rsid w:val="00955119"/>
    <w:rsid w:val="0095539A"/>
    <w:rsid w:val="009555D4"/>
    <w:rsid w:val="0095570C"/>
    <w:rsid w:val="0095585F"/>
    <w:rsid w:val="00955FCC"/>
    <w:rsid w:val="00956126"/>
    <w:rsid w:val="009561CF"/>
    <w:rsid w:val="00956591"/>
    <w:rsid w:val="00956C7A"/>
    <w:rsid w:val="00956FCA"/>
    <w:rsid w:val="0095738B"/>
    <w:rsid w:val="00957808"/>
    <w:rsid w:val="009578F9"/>
    <w:rsid w:val="00957CC1"/>
    <w:rsid w:val="00957E8F"/>
    <w:rsid w:val="00957FC0"/>
    <w:rsid w:val="0096016D"/>
    <w:rsid w:val="0096080B"/>
    <w:rsid w:val="009609DC"/>
    <w:rsid w:val="00960A61"/>
    <w:rsid w:val="00960AAB"/>
    <w:rsid w:val="00960D67"/>
    <w:rsid w:val="00960F2E"/>
    <w:rsid w:val="00961062"/>
    <w:rsid w:val="0096114E"/>
    <w:rsid w:val="009611B3"/>
    <w:rsid w:val="009613B7"/>
    <w:rsid w:val="00961571"/>
    <w:rsid w:val="00961BA6"/>
    <w:rsid w:val="00961DC5"/>
    <w:rsid w:val="00962263"/>
    <w:rsid w:val="0096267F"/>
    <w:rsid w:val="00962727"/>
    <w:rsid w:val="00962850"/>
    <w:rsid w:val="009628C1"/>
    <w:rsid w:val="00962BE9"/>
    <w:rsid w:val="009630A9"/>
    <w:rsid w:val="009631F0"/>
    <w:rsid w:val="009633B6"/>
    <w:rsid w:val="00963406"/>
    <w:rsid w:val="0096342D"/>
    <w:rsid w:val="00963606"/>
    <w:rsid w:val="00963B4C"/>
    <w:rsid w:val="00964B88"/>
    <w:rsid w:val="009652C3"/>
    <w:rsid w:val="009652E8"/>
    <w:rsid w:val="009654D4"/>
    <w:rsid w:val="0096583A"/>
    <w:rsid w:val="00965EAC"/>
    <w:rsid w:val="00966379"/>
    <w:rsid w:val="009664A4"/>
    <w:rsid w:val="00966824"/>
    <w:rsid w:val="00966DA5"/>
    <w:rsid w:val="009673A6"/>
    <w:rsid w:val="00967603"/>
    <w:rsid w:val="0096766F"/>
    <w:rsid w:val="00970023"/>
    <w:rsid w:val="00970685"/>
    <w:rsid w:val="009706ED"/>
    <w:rsid w:val="00970905"/>
    <w:rsid w:val="00970E49"/>
    <w:rsid w:val="00970F31"/>
    <w:rsid w:val="00971129"/>
    <w:rsid w:val="00971C15"/>
    <w:rsid w:val="00972187"/>
    <w:rsid w:val="00972371"/>
    <w:rsid w:val="0097245B"/>
    <w:rsid w:val="00972BDE"/>
    <w:rsid w:val="00973277"/>
    <w:rsid w:val="00973424"/>
    <w:rsid w:val="009735D4"/>
    <w:rsid w:val="00973B09"/>
    <w:rsid w:val="00973D7C"/>
    <w:rsid w:val="00973D84"/>
    <w:rsid w:val="009743C8"/>
    <w:rsid w:val="00974727"/>
    <w:rsid w:val="00974766"/>
    <w:rsid w:val="009747AA"/>
    <w:rsid w:val="00974A39"/>
    <w:rsid w:val="00974B13"/>
    <w:rsid w:val="00974F16"/>
    <w:rsid w:val="00975175"/>
    <w:rsid w:val="009752E9"/>
    <w:rsid w:val="009754FC"/>
    <w:rsid w:val="0097593F"/>
    <w:rsid w:val="00975941"/>
    <w:rsid w:val="00975C29"/>
    <w:rsid w:val="00975CA3"/>
    <w:rsid w:val="00975CFA"/>
    <w:rsid w:val="00975E21"/>
    <w:rsid w:val="00975F62"/>
    <w:rsid w:val="00975F87"/>
    <w:rsid w:val="00976062"/>
    <w:rsid w:val="009761E9"/>
    <w:rsid w:val="00976B0D"/>
    <w:rsid w:val="00976BA6"/>
    <w:rsid w:val="00976C11"/>
    <w:rsid w:val="00976D85"/>
    <w:rsid w:val="00976F21"/>
    <w:rsid w:val="00977010"/>
    <w:rsid w:val="009770B0"/>
    <w:rsid w:val="00977251"/>
    <w:rsid w:val="009805D9"/>
    <w:rsid w:val="0098062D"/>
    <w:rsid w:val="009807B0"/>
    <w:rsid w:val="00980A6C"/>
    <w:rsid w:val="00980B50"/>
    <w:rsid w:val="0098107B"/>
    <w:rsid w:val="00981115"/>
    <w:rsid w:val="0098125E"/>
    <w:rsid w:val="009816BA"/>
    <w:rsid w:val="009816BF"/>
    <w:rsid w:val="00981759"/>
    <w:rsid w:val="00981919"/>
    <w:rsid w:val="00981DE7"/>
    <w:rsid w:val="00981E6C"/>
    <w:rsid w:val="00982272"/>
    <w:rsid w:val="009822D0"/>
    <w:rsid w:val="009823A9"/>
    <w:rsid w:val="00982B42"/>
    <w:rsid w:val="00983A37"/>
    <w:rsid w:val="00983ABB"/>
    <w:rsid w:val="009840CF"/>
    <w:rsid w:val="0098416D"/>
    <w:rsid w:val="009841EE"/>
    <w:rsid w:val="0098428D"/>
    <w:rsid w:val="009842C7"/>
    <w:rsid w:val="009843A5"/>
    <w:rsid w:val="009845B2"/>
    <w:rsid w:val="00984DC5"/>
    <w:rsid w:val="00985081"/>
    <w:rsid w:val="0098527E"/>
    <w:rsid w:val="009856CC"/>
    <w:rsid w:val="00985758"/>
    <w:rsid w:val="0098606E"/>
    <w:rsid w:val="00986190"/>
    <w:rsid w:val="009866FF"/>
    <w:rsid w:val="00987EA7"/>
    <w:rsid w:val="00987FD0"/>
    <w:rsid w:val="00990023"/>
    <w:rsid w:val="009900BB"/>
    <w:rsid w:val="00990181"/>
    <w:rsid w:val="00990236"/>
    <w:rsid w:val="009903A4"/>
    <w:rsid w:val="00990403"/>
    <w:rsid w:val="00990772"/>
    <w:rsid w:val="00990D49"/>
    <w:rsid w:val="00990EC9"/>
    <w:rsid w:val="009911AD"/>
    <w:rsid w:val="009912D3"/>
    <w:rsid w:val="009912F0"/>
    <w:rsid w:val="0099144B"/>
    <w:rsid w:val="009914C5"/>
    <w:rsid w:val="00991799"/>
    <w:rsid w:val="009917A3"/>
    <w:rsid w:val="00991A5E"/>
    <w:rsid w:val="00991AD1"/>
    <w:rsid w:val="00991C55"/>
    <w:rsid w:val="00991D78"/>
    <w:rsid w:val="00991DA3"/>
    <w:rsid w:val="009920E8"/>
    <w:rsid w:val="009924BC"/>
    <w:rsid w:val="00992876"/>
    <w:rsid w:val="00992B82"/>
    <w:rsid w:val="00993178"/>
    <w:rsid w:val="00993309"/>
    <w:rsid w:val="0099335A"/>
    <w:rsid w:val="00993A84"/>
    <w:rsid w:val="00993D71"/>
    <w:rsid w:val="00993F42"/>
    <w:rsid w:val="00993F69"/>
    <w:rsid w:val="009943D8"/>
    <w:rsid w:val="009953A0"/>
    <w:rsid w:val="00996257"/>
    <w:rsid w:val="009965A1"/>
    <w:rsid w:val="00996621"/>
    <w:rsid w:val="00996695"/>
    <w:rsid w:val="00996EFF"/>
    <w:rsid w:val="00996F61"/>
    <w:rsid w:val="00996F69"/>
    <w:rsid w:val="0099717B"/>
    <w:rsid w:val="00997364"/>
    <w:rsid w:val="009976D0"/>
    <w:rsid w:val="00997876"/>
    <w:rsid w:val="00997B0B"/>
    <w:rsid w:val="00997B10"/>
    <w:rsid w:val="00997E4B"/>
    <w:rsid w:val="00997EF5"/>
    <w:rsid w:val="009A0215"/>
    <w:rsid w:val="009A02F4"/>
    <w:rsid w:val="009A0BC6"/>
    <w:rsid w:val="009A0C76"/>
    <w:rsid w:val="009A0C79"/>
    <w:rsid w:val="009A0CA3"/>
    <w:rsid w:val="009A1060"/>
    <w:rsid w:val="009A1467"/>
    <w:rsid w:val="009A18FC"/>
    <w:rsid w:val="009A1AAE"/>
    <w:rsid w:val="009A1C20"/>
    <w:rsid w:val="009A1F45"/>
    <w:rsid w:val="009A20C9"/>
    <w:rsid w:val="009A245C"/>
    <w:rsid w:val="009A24F7"/>
    <w:rsid w:val="009A2607"/>
    <w:rsid w:val="009A2645"/>
    <w:rsid w:val="009A2714"/>
    <w:rsid w:val="009A2851"/>
    <w:rsid w:val="009A2B02"/>
    <w:rsid w:val="009A2D96"/>
    <w:rsid w:val="009A2F0B"/>
    <w:rsid w:val="009A3080"/>
    <w:rsid w:val="009A3581"/>
    <w:rsid w:val="009A386D"/>
    <w:rsid w:val="009A3894"/>
    <w:rsid w:val="009A3DF7"/>
    <w:rsid w:val="009A40BB"/>
    <w:rsid w:val="009A417F"/>
    <w:rsid w:val="009A47A2"/>
    <w:rsid w:val="009A4DF5"/>
    <w:rsid w:val="009A4F2D"/>
    <w:rsid w:val="009A52EE"/>
    <w:rsid w:val="009A5489"/>
    <w:rsid w:val="009A54F7"/>
    <w:rsid w:val="009A5762"/>
    <w:rsid w:val="009A5B22"/>
    <w:rsid w:val="009A5F31"/>
    <w:rsid w:val="009A611F"/>
    <w:rsid w:val="009A61FE"/>
    <w:rsid w:val="009A63C9"/>
    <w:rsid w:val="009A63DC"/>
    <w:rsid w:val="009A6BA4"/>
    <w:rsid w:val="009A6F39"/>
    <w:rsid w:val="009A7267"/>
    <w:rsid w:val="009A7865"/>
    <w:rsid w:val="009A7E25"/>
    <w:rsid w:val="009B002C"/>
    <w:rsid w:val="009B0C1C"/>
    <w:rsid w:val="009B18CD"/>
    <w:rsid w:val="009B18F0"/>
    <w:rsid w:val="009B195B"/>
    <w:rsid w:val="009B19B1"/>
    <w:rsid w:val="009B1ADC"/>
    <w:rsid w:val="009B1CA0"/>
    <w:rsid w:val="009B1D49"/>
    <w:rsid w:val="009B1EA8"/>
    <w:rsid w:val="009B2495"/>
    <w:rsid w:val="009B26E0"/>
    <w:rsid w:val="009B2974"/>
    <w:rsid w:val="009B2AF3"/>
    <w:rsid w:val="009B2B02"/>
    <w:rsid w:val="009B2BAF"/>
    <w:rsid w:val="009B2F9F"/>
    <w:rsid w:val="009B38D1"/>
    <w:rsid w:val="009B3994"/>
    <w:rsid w:val="009B3AC7"/>
    <w:rsid w:val="009B3BC4"/>
    <w:rsid w:val="009B4318"/>
    <w:rsid w:val="009B4319"/>
    <w:rsid w:val="009B43A3"/>
    <w:rsid w:val="009B4F5E"/>
    <w:rsid w:val="009B50EA"/>
    <w:rsid w:val="009B5577"/>
    <w:rsid w:val="009B5610"/>
    <w:rsid w:val="009B594F"/>
    <w:rsid w:val="009B5AD1"/>
    <w:rsid w:val="009B6446"/>
    <w:rsid w:val="009B6AF1"/>
    <w:rsid w:val="009B6EB9"/>
    <w:rsid w:val="009B6FD7"/>
    <w:rsid w:val="009B707A"/>
    <w:rsid w:val="009B72BC"/>
    <w:rsid w:val="009B7AB7"/>
    <w:rsid w:val="009B7B18"/>
    <w:rsid w:val="009B7F79"/>
    <w:rsid w:val="009C0152"/>
    <w:rsid w:val="009C01D6"/>
    <w:rsid w:val="009C1413"/>
    <w:rsid w:val="009C1835"/>
    <w:rsid w:val="009C18DA"/>
    <w:rsid w:val="009C1928"/>
    <w:rsid w:val="009C1982"/>
    <w:rsid w:val="009C1B4D"/>
    <w:rsid w:val="009C1FE5"/>
    <w:rsid w:val="009C2016"/>
    <w:rsid w:val="009C2151"/>
    <w:rsid w:val="009C2320"/>
    <w:rsid w:val="009C2744"/>
    <w:rsid w:val="009C2879"/>
    <w:rsid w:val="009C3651"/>
    <w:rsid w:val="009C3D00"/>
    <w:rsid w:val="009C43ED"/>
    <w:rsid w:val="009C46CA"/>
    <w:rsid w:val="009C4797"/>
    <w:rsid w:val="009C5074"/>
    <w:rsid w:val="009C516A"/>
    <w:rsid w:val="009C5292"/>
    <w:rsid w:val="009C596B"/>
    <w:rsid w:val="009C615B"/>
    <w:rsid w:val="009C6671"/>
    <w:rsid w:val="009C66CE"/>
    <w:rsid w:val="009C671E"/>
    <w:rsid w:val="009C6C7F"/>
    <w:rsid w:val="009C6D00"/>
    <w:rsid w:val="009C7104"/>
    <w:rsid w:val="009C7275"/>
    <w:rsid w:val="009C7573"/>
    <w:rsid w:val="009C75CA"/>
    <w:rsid w:val="009C7BA9"/>
    <w:rsid w:val="009D057A"/>
    <w:rsid w:val="009D068F"/>
    <w:rsid w:val="009D1C38"/>
    <w:rsid w:val="009D265D"/>
    <w:rsid w:val="009D2779"/>
    <w:rsid w:val="009D2936"/>
    <w:rsid w:val="009D2E7E"/>
    <w:rsid w:val="009D33F7"/>
    <w:rsid w:val="009D3474"/>
    <w:rsid w:val="009D374B"/>
    <w:rsid w:val="009D3C35"/>
    <w:rsid w:val="009D43E8"/>
    <w:rsid w:val="009D45C6"/>
    <w:rsid w:val="009D49AA"/>
    <w:rsid w:val="009D5A76"/>
    <w:rsid w:val="009D5C8B"/>
    <w:rsid w:val="009D5CF6"/>
    <w:rsid w:val="009D63A7"/>
    <w:rsid w:val="009D653E"/>
    <w:rsid w:val="009D67DA"/>
    <w:rsid w:val="009D68EA"/>
    <w:rsid w:val="009D6B2C"/>
    <w:rsid w:val="009D7096"/>
    <w:rsid w:val="009D747C"/>
    <w:rsid w:val="009D76DF"/>
    <w:rsid w:val="009D776D"/>
    <w:rsid w:val="009D78AA"/>
    <w:rsid w:val="009D7E15"/>
    <w:rsid w:val="009D7F9A"/>
    <w:rsid w:val="009D7FC2"/>
    <w:rsid w:val="009E002C"/>
    <w:rsid w:val="009E01F8"/>
    <w:rsid w:val="009E057F"/>
    <w:rsid w:val="009E07B3"/>
    <w:rsid w:val="009E082C"/>
    <w:rsid w:val="009E0987"/>
    <w:rsid w:val="009E0C8E"/>
    <w:rsid w:val="009E0DDF"/>
    <w:rsid w:val="009E0FC7"/>
    <w:rsid w:val="009E0FDC"/>
    <w:rsid w:val="009E18A3"/>
    <w:rsid w:val="009E18C1"/>
    <w:rsid w:val="009E2147"/>
    <w:rsid w:val="009E2B71"/>
    <w:rsid w:val="009E2E3E"/>
    <w:rsid w:val="009E2F8C"/>
    <w:rsid w:val="009E310B"/>
    <w:rsid w:val="009E31EA"/>
    <w:rsid w:val="009E360C"/>
    <w:rsid w:val="009E379F"/>
    <w:rsid w:val="009E3916"/>
    <w:rsid w:val="009E398B"/>
    <w:rsid w:val="009E3C81"/>
    <w:rsid w:val="009E3D0B"/>
    <w:rsid w:val="009E3D6E"/>
    <w:rsid w:val="009E3EF9"/>
    <w:rsid w:val="009E4022"/>
    <w:rsid w:val="009E43A3"/>
    <w:rsid w:val="009E4902"/>
    <w:rsid w:val="009E5230"/>
    <w:rsid w:val="009E544B"/>
    <w:rsid w:val="009E58B4"/>
    <w:rsid w:val="009E5AFC"/>
    <w:rsid w:val="009E5CF8"/>
    <w:rsid w:val="009E61B1"/>
    <w:rsid w:val="009E644A"/>
    <w:rsid w:val="009E6520"/>
    <w:rsid w:val="009E6636"/>
    <w:rsid w:val="009E6637"/>
    <w:rsid w:val="009E6657"/>
    <w:rsid w:val="009E6882"/>
    <w:rsid w:val="009E6C5F"/>
    <w:rsid w:val="009E6DE6"/>
    <w:rsid w:val="009E70FE"/>
    <w:rsid w:val="009E7339"/>
    <w:rsid w:val="009E7377"/>
    <w:rsid w:val="009E756C"/>
    <w:rsid w:val="009E78EE"/>
    <w:rsid w:val="009F05A0"/>
    <w:rsid w:val="009F098B"/>
    <w:rsid w:val="009F09F7"/>
    <w:rsid w:val="009F0BE1"/>
    <w:rsid w:val="009F0CA1"/>
    <w:rsid w:val="009F10DC"/>
    <w:rsid w:val="009F1528"/>
    <w:rsid w:val="009F1B68"/>
    <w:rsid w:val="009F1BD2"/>
    <w:rsid w:val="009F2387"/>
    <w:rsid w:val="009F25EB"/>
    <w:rsid w:val="009F2CDE"/>
    <w:rsid w:val="009F2D5C"/>
    <w:rsid w:val="009F31B8"/>
    <w:rsid w:val="009F31D8"/>
    <w:rsid w:val="009F3563"/>
    <w:rsid w:val="009F3E96"/>
    <w:rsid w:val="009F49D2"/>
    <w:rsid w:val="009F4DFE"/>
    <w:rsid w:val="009F5199"/>
    <w:rsid w:val="009F5336"/>
    <w:rsid w:val="009F5527"/>
    <w:rsid w:val="009F5AFF"/>
    <w:rsid w:val="009F5CAD"/>
    <w:rsid w:val="009F5E75"/>
    <w:rsid w:val="009F609F"/>
    <w:rsid w:val="009F63EF"/>
    <w:rsid w:val="009F6413"/>
    <w:rsid w:val="009F6728"/>
    <w:rsid w:val="009F6D26"/>
    <w:rsid w:val="009F74B8"/>
    <w:rsid w:val="009F7C80"/>
    <w:rsid w:val="00A008DC"/>
    <w:rsid w:val="00A009EF"/>
    <w:rsid w:val="00A00CDD"/>
    <w:rsid w:val="00A00D39"/>
    <w:rsid w:val="00A00D57"/>
    <w:rsid w:val="00A00E17"/>
    <w:rsid w:val="00A00FA2"/>
    <w:rsid w:val="00A01C9F"/>
    <w:rsid w:val="00A01CC3"/>
    <w:rsid w:val="00A01E2C"/>
    <w:rsid w:val="00A01E74"/>
    <w:rsid w:val="00A01FE5"/>
    <w:rsid w:val="00A024B8"/>
    <w:rsid w:val="00A025D3"/>
    <w:rsid w:val="00A029D4"/>
    <w:rsid w:val="00A02A15"/>
    <w:rsid w:val="00A03283"/>
    <w:rsid w:val="00A03B8F"/>
    <w:rsid w:val="00A03C11"/>
    <w:rsid w:val="00A03C7D"/>
    <w:rsid w:val="00A04105"/>
    <w:rsid w:val="00A04132"/>
    <w:rsid w:val="00A0418E"/>
    <w:rsid w:val="00A0489E"/>
    <w:rsid w:val="00A048BE"/>
    <w:rsid w:val="00A048E9"/>
    <w:rsid w:val="00A04C39"/>
    <w:rsid w:val="00A053C7"/>
    <w:rsid w:val="00A054B8"/>
    <w:rsid w:val="00A0563F"/>
    <w:rsid w:val="00A0574B"/>
    <w:rsid w:val="00A057B4"/>
    <w:rsid w:val="00A05A7C"/>
    <w:rsid w:val="00A05B30"/>
    <w:rsid w:val="00A05B9C"/>
    <w:rsid w:val="00A06054"/>
    <w:rsid w:val="00A061DE"/>
    <w:rsid w:val="00A06445"/>
    <w:rsid w:val="00A0668B"/>
    <w:rsid w:val="00A06EC2"/>
    <w:rsid w:val="00A06FB0"/>
    <w:rsid w:val="00A071B5"/>
    <w:rsid w:val="00A077F3"/>
    <w:rsid w:val="00A07883"/>
    <w:rsid w:val="00A078B5"/>
    <w:rsid w:val="00A07E24"/>
    <w:rsid w:val="00A10166"/>
    <w:rsid w:val="00A10575"/>
    <w:rsid w:val="00A10593"/>
    <w:rsid w:val="00A105E3"/>
    <w:rsid w:val="00A10D65"/>
    <w:rsid w:val="00A11111"/>
    <w:rsid w:val="00A1157A"/>
    <w:rsid w:val="00A116EE"/>
    <w:rsid w:val="00A11E67"/>
    <w:rsid w:val="00A123FD"/>
    <w:rsid w:val="00A129B4"/>
    <w:rsid w:val="00A12A47"/>
    <w:rsid w:val="00A12D43"/>
    <w:rsid w:val="00A132DB"/>
    <w:rsid w:val="00A13588"/>
    <w:rsid w:val="00A13697"/>
    <w:rsid w:val="00A13AF3"/>
    <w:rsid w:val="00A13CB9"/>
    <w:rsid w:val="00A13DCE"/>
    <w:rsid w:val="00A1455F"/>
    <w:rsid w:val="00A150F0"/>
    <w:rsid w:val="00A15564"/>
    <w:rsid w:val="00A1585F"/>
    <w:rsid w:val="00A15979"/>
    <w:rsid w:val="00A15BC4"/>
    <w:rsid w:val="00A15DF2"/>
    <w:rsid w:val="00A15EF9"/>
    <w:rsid w:val="00A15FAD"/>
    <w:rsid w:val="00A16BEA"/>
    <w:rsid w:val="00A16CC6"/>
    <w:rsid w:val="00A17D08"/>
    <w:rsid w:val="00A205D0"/>
    <w:rsid w:val="00A207E5"/>
    <w:rsid w:val="00A209C9"/>
    <w:rsid w:val="00A20ADA"/>
    <w:rsid w:val="00A20BD8"/>
    <w:rsid w:val="00A20DD1"/>
    <w:rsid w:val="00A20EC1"/>
    <w:rsid w:val="00A20FB2"/>
    <w:rsid w:val="00A21192"/>
    <w:rsid w:val="00A2182E"/>
    <w:rsid w:val="00A21933"/>
    <w:rsid w:val="00A21BA6"/>
    <w:rsid w:val="00A2230D"/>
    <w:rsid w:val="00A22461"/>
    <w:rsid w:val="00A22625"/>
    <w:rsid w:val="00A2297C"/>
    <w:rsid w:val="00A22ADB"/>
    <w:rsid w:val="00A22AF7"/>
    <w:rsid w:val="00A23F49"/>
    <w:rsid w:val="00A241E2"/>
    <w:rsid w:val="00A244A2"/>
    <w:rsid w:val="00A24998"/>
    <w:rsid w:val="00A24B3A"/>
    <w:rsid w:val="00A24D0E"/>
    <w:rsid w:val="00A24F68"/>
    <w:rsid w:val="00A2514C"/>
    <w:rsid w:val="00A25188"/>
    <w:rsid w:val="00A253F9"/>
    <w:rsid w:val="00A26742"/>
    <w:rsid w:val="00A270DC"/>
    <w:rsid w:val="00A2716D"/>
    <w:rsid w:val="00A274D4"/>
    <w:rsid w:val="00A300E8"/>
    <w:rsid w:val="00A30441"/>
    <w:rsid w:val="00A3055F"/>
    <w:rsid w:val="00A30849"/>
    <w:rsid w:val="00A30982"/>
    <w:rsid w:val="00A30BC1"/>
    <w:rsid w:val="00A31026"/>
    <w:rsid w:val="00A3170A"/>
    <w:rsid w:val="00A31758"/>
    <w:rsid w:val="00A31BA5"/>
    <w:rsid w:val="00A32093"/>
    <w:rsid w:val="00A3281D"/>
    <w:rsid w:val="00A32B96"/>
    <w:rsid w:val="00A33532"/>
    <w:rsid w:val="00A33552"/>
    <w:rsid w:val="00A33920"/>
    <w:rsid w:val="00A346BA"/>
    <w:rsid w:val="00A34D07"/>
    <w:rsid w:val="00A34EE0"/>
    <w:rsid w:val="00A351D6"/>
    <w:rsid w:val="00A35499"/>
    <w:rsid w:val="00A357CD"/>
    <w:rsid w:val="00A3638B"/>
    <w:rsid w:val="00A36B2C"/>
    <w:rsid w:val="00A36E42"/>
    <w:rsid w:val="00A37176"/>
    <w:rsid w:val="00A372F1"/>
    <w:rsid w:val="00A3747F"/>
    <w:rsid w:val="00A37EB4"/>
    <w:rsid w:val="00A40141"/>
    <w:rsid w:val="00A40677"/>
    <w:rsid w:val="00A409EF"/>
    <w:rsid w:val="00A4107E"/>
    <w:rsid w:val="00A4113D"/>
    <w:rsid w:val="00A411A4"/>
    <w:rsid w:val="00A4135A"/>
    <w:rsid w:val="00A41AED"/>
    <w:rsid w:val="00A41D0E"/>
    <w:rsid w:val="00A41F1E"/>
    <w:rsid w:val="00A41FB9"/>
    <w:rsid w:val="00A4224A"/>
    <w:rsid w:val="00A423AA"/>
    <w:rsid w:val="00A423C0"/>
    <w:rsid w:val="00A42525"/>
    <w:rsid w:val="00A42660"/>
    <w:rsid w:val="00A42702"/>
    <w:rsid w:val="00A429E2"/>
    <w:rsid w:val="00A42A03"/>
    <w:rsid w:val="00A42AE1"/>
    <w:rsid w:val="00A430EE"/>
    <w:rsid w:val="00A4318B"/>
    <w:rsid w:val="00A431B4"/>
    <w:rsid w:val="00A43448"/>
    <w:rsid w:val="00A43B48"/>
    <w:rsid w:val="00A43BD7"/>
    <w:rsid w:val="00A44725"/>
    <w:rsid w:val="00A44761"/>
    <w:rsid w:val="00A4498A"/>
    <w:rsid w:val="00A44DFA"/>
    <w:rsid w:val="00A44F5D"/>
    <w:rsid w:val="00A450EB"/>
    <w:rsid w:val="00A45570"/>
    <w:rsid w:val="00A455D2"/>
    <w:rsid w:val="00A45B98"/>
    <w:rsid w:val="00A45DEA"/>
    <w:rsid w:val="00A461B5"/>
    <w:rsid w:val="00A463AD"/>
    <w:rsid w:val="00A4683F"/>
    <w:rsid w:val="00A46E35"/>
    <w:rsid w:val="00A4769C"/>
    <w:rsid w:val="00A47A86"/>
    <w:rsid w:val="00A47B75"/>
    <w:rsid w:val="00A47B8F"/>
    <w:rsid w:val="00A47CE2"/>
    <w:rsid w:val="00A47DBD"/>
    <w:rsid w:val="00A50283"/>
    <w:rsid w:val="00A50A68"/>
    <w:rsid w:val="00A510A3"/>
    <w:rsid w:val="00A51593"/>
    <w:rsid w:val="00A518FC"/>
    <w:rsid w:val="00A5191D"/>
    <w:rsid w:val="00A519F0"/>
    <w:rsid w:val="00A51DF6"/>
    <w:rsid w:val="00A525D2"/>
    <w:rsid w:val="00A52A40"/>
    <w:rsid w:val="00A52F6C"/>
    <w:rsid w:val="00A531E7"/>
    <w:rsid w:val="00A53A01"/>
    <w:rsid w:val="00A53FA8"/>
    <w:rsid w:val="00A5419D"/>
    <w:rsid w:val="00A547E9"/>
    <w:rsid w:val="00A54C12"/>
    <w:rsid w:val="00A54C96"/>
    <w:rsid w:val="00A54DA1"/>
    <w:rsid w:val="00A54DF6"/>
    <w:rsid w:val="00A54F50"/>
    <w:rsid w:val="00A5518B"/>
    <w:rsid w:val="00A55564"/>
    <w:rsid w:val="00A5579F"/>
    <w:rsid w:val="00A55A09"/>
    <w:rsid w:val="00A55FA6"/>
    <w:rsid w:val="00A569B7"/>
    <w:rsid w:val="00A56AC0"/>
    <w:rsid w:val="00A56DFD"/>
    <w:rsid w:val="00A57164"/>
    <w:rsid w:val="00A57416"/>
    <w:rsid w:val="00A575BF"/>
    <w:rsid w:val="00A57895"/>
    <w:rsid w:val="00A579C5"/>
    <w:rsid w:val="00A57BEE"/>
    <w:rsid w:val="00A57D03"/>
    <w:rsid w:val="00A57E1A"/>
    <w:rsid w:val="00A60309"/>
    <w:rsid w:val="00A6038B"/>
    <w:rsid w:val="00A6064B"/>
    <w:rsid w:val="00A60B9F"/>
    <w:rsid w:val="00A60D02"/>
    <w:rsid w:val="00A60D32"/>
    <w:rsid w:val="00A61626"/>
    <w:rsid w:val="00A61BFD"/>
    <w:rsid w:val="00A61E86"/>
    <w:rsid w:val="00A62000"/>
    <w:rsid w:val="00A622E9"/>
    <w:rsid w:val="00A62467"/>
    <w:rsid w:val="00A624D3"/>
    <w:rsid w:val="00A62742"/>
    <w:rsid w:val="00A62A24"/>
    <w:rsid w:val="00A62AAE"/>
    <w:rsid w:val="00A62C93"/>
    <w:rsid w:val="00A62D8A"/>
    <w:rsid w:val="00A62D8B"/>
    <w:rsid w:val="00A62F2C"/>
    <w:rsid w:val="00A63123"/>
    <w:rsid w:val="00A63703"/>
    <w:rsid w:val="00A63A8B"/>
    <w:rsid w:val="00A63BF3"/>
    <w:rsid w:val="00A63EDB"/>
    <w:rsid w:val="00A63F17"/>
    <w:rsid w:val="00A64184"/>
    <w:rsid w:val="00A641E7"/>
    <w:rsid w:val="00A64241"/>
    <w:rsid w:val="00A64495"/>
    <w:rsid w:val="00A645EF"/>
    <w:rsid w:val="00A6474D"/>
    <w:rsid w:val="00A64E37"/>
    <w:rsid w:val="00A65451"/>
    <w:rsid w:val="00A65A86"/>
    <w:rsid w:val="00A65A8D"/>
    <w:rsid w:val="00A65C5A"/>
    <w:rsid w:val="00A65D65"/>
    <w:rsid w:val="00A6622D"/>
    <w:rsid w:val="00A6630E"/>
    <w:rsid w:val="00A664EA"/>
    <w:rsid w:val="00A66555"/>
    <w:rsid w:val="00A665BA"/>
    <w:rsid w:val="00A667A7"/>
    <w:rsid w:val="00A66829"/>
    <w:rsid w:val="00A67294"/>
    <w:rsid w:val="00A673A9"/>
    <w:rsid w:val="00A67897"/>
    <w:rsid w:val="00A679CE"/>
    <w:rsid w:val="00A70066"/>
    <w:rsid w:val="00A700BA"/>
    <w:rsid w:val="00A7035E"/>
    <w:rsid w:val="00A7059E"/>
    <w:rsid w:val="00A705B5"/>
    <w:rsid w:val="00A705DD"/>
    <w:rsid w:val="00A707A8"/>
    <w:rsid w:val="00A708B4"/>
    <w:rsid w:val="00A70A44"/>
    <w:rsid w:val="00A70F2A"/>
    <w:rsid w:val="00A710FA"/>
    <w:rsid w:val="00A71212"/>
    <w:rsid w:val="00A7148D"/>
    <w:rsid w:val="00A71639"/>
    <w:rsid w:val="00A716DF"/>
    <w:rsid w:val="00A71AA3"/>
    <w:rsid w:val="00A71AE0"/>
    <w:rsid w:val="00A71B1B"/>
    <w:rsid w:val="00A71B47"/>
    <w:rsid w:val="00A71F56"/>
    <w:rsid w:val="00A7255E"/>
    <w:rsid w:val="00A72D21"/>
    <w:rsid w:val="00A72DFE"/>
    <w:rsid w:val="00A72F8C"/>
    <w:rsid w:val="00A73611"/>
    <w:rsid w:val="00A73619"/>
    <w:rsid w:val="00A73D49"/>
    <w:rsid w:val="00A73F7F"/>
    <w:rsid w:val="00A74051"/>
    <w:rsid w:val="00A74491"/>
    <w:rsid w:val="00A74718"/>
    <w:rsid w:val="00A748D8"/>
    <w:rsid w:val="00A7523F"/>
    <w:rsid w:val="00A753AE"/>
    <w:rsid w:val="00A755FF"/>
    <w:rsid w:val="00A7562C"/>
    <w:rsid w:val="00A75673"/>
    <w:rsid w:val="00A759D2"/>
    <w:rsid w:val="00A7666D"/>
    <w:rsid w:val="00A7718E"/>
    <w:rsid w:val="00A77305"/>
    <w:rsid w:val="00A77470"/>
    <w:rsid w:val="00A77943"/>
    <w:rsid w:val="00A779CB"/>
    <w:rsid w:val="00A801F0"/>
    <w:rsid w:val="00A80620"/>
    <w:rsid w:val="00A80968"/>
    <w:rsid w:val="00A80DB9"/>
    <w:rsid w:val="00A81333"/>
    <w:rsid w:val="00A8140D"/>
    <w:rsid w:val="00A815E6"/>
    <w:rsid w:val="00A818BE"/>
    <w:rsid w:val="00A81F92"/>
    <w:rsid w:val="00A8219C"/>
    <w:rsid w:val="00A82542"/>
    <w:rsid w:val="00A82677"/>
    <w:rsid w:val="00A82803"/>
    <w:rsid w:val="00A8285E"/>
    <w:rsid w:val="00A82A3E"/>
    <w:rsid w:val="00A82DD2"/>
    <w:rsid w:val="00A82F62"/>
    <w:rsid w:val="00A82FD4"/>
    <w:rsid w:val="00A83018"/>
    <w:rsid w:val="00A832D3"/>
    <w:rsid w:val="00A83341"/>
    <w:rsid w:val="00A83B75"/>
    <w:rsid w:val="00A843FD"/>
    <w:rsid w:val="00A8462E"/>
    <w:rsid w:val="00A85245"/>
    <w:rsid w:val="00A85503"/>
    <w:rsid w:val="00A858C8"/>
    <w:rsid w:val="00A85934"/>
    <w:rsid w:val="00A859F6"/>
    <w:rsid w:val="00A86791"/>
    <w:rsid w:val="00A86CF1"/>
    <w:rsid w:val="00A86D84"/>
    <w:rsid w:val="00A8751B"/>
    <w:rsid w:val="00A87AD6"/>
    <w:rsid w:val="00A87C6B"/>
    <w:rsid w:val="00A90387"/>
    <w:rsid w:val="00A906FE"/>
    <w:rsid w:val="00A90767"/>
    <w:rsid w:val="00A909AA"/>
    <w:rsid w:val="00A90A74"/>
    <w:rsid w:val="00A90BE0"/>
    <w:rsid w:val="00A90FD0"/>
    <w:rsid w:val="00A9129C"/>
    <w:rsid w:val="00A9154F"/>
    <w:rsid w:val="00A9193D"/>
    <w:rsid w:val="00A91A67"/>
    <w:rsid w:val="00A92269"/>
    <w:rsid w:val="00A9231A"/>
    <w:rsid w:val="00A92484"/>
    <w:rsid w:val="00A925CD"/>
    <w:rsid w:val="00A928AC"/>
    <w:rsid w:val="00A92BF6"/>
    <w:rsid w:val="00A92C77"/>
    <w:rsid w:val="00A92CEC"/>
    <w:rsid w:val="00A92F1D"/>
    <w:rsid w:val="00A93093"/>
    <w:rsid w:val="00A939C0"/>
    <w:rsid w:val="00A93BA7"/>
    <w:rsid w:val="00A9408A"/>
    <w:rsid w:val="00A94535"/>
    <w:rsid w:val="00A94950"/>
    <w:rsid w:val="00A94E1C"/>
    <w:rsid w:val="00A94E7A"/>
    <w:rsid w:val="00A94F08"/>
    <w:rsid w:val="00A94F83"/>
    <w:rsid w:val="00A95036"/>
    <w:rsid w:val="00A954AF"/>
    <w:rsid w:val="00A95845"/>
    <w:rsid w:val="00A9680A"/>
    <w:rsid w:val="00A97290"/>
    <w:rsid w:val="00A97464"/>
    <w:rsid w:val="00A9784B"/>
    <w:rsid w:val="00A97935"/>
    <w:rsid w:val="00A97DBF"/>
    <w:rsid w:val="00AA033A"/>
    <w:rsid w:val="00AA0609"/>
    <w:rsid w:val="00AA0B53"/>
    <w:rsid w:val="00AA0D9C"/>
    <w:rsid w:val="00AA1290"/>
    <w:rsid w:val="00AA14F8"/>
    <w:rsid w:val="00AA1731"/>
    <w:rsid w:val="00AA1C52"/>
    <w:rsid w:val="00AA1CD2"/>
    <w:rsid w:val="00AA1E5C"/>
    <w:rsid w:val="00AA23A2"/>
    <w:rsid w:val="00AA2659"/>
    <w:rsid w:val="00AA326F"/>
    <w:rsid w:val="00AA3500"/>
    <w:rsid w:val="00AA3CF0"/>
    <w:rsid w:val="00AA433F"/>
    <w:rsid w:val="00AA4609"/>
    <w:rsid w:val="00AA490F"/>
    <w:rsid w:val="00AA4AA3"/>
    <w:rsid w:val="00AA520D"/>
    <w:rsid w:val="00AA5301"/>
    <w:rsid w:val="00AA538D"/>
    <w:rsid w:val="00AA55BD"/>
    <w:rsid w:val="00AA582E"/>
    <w:rsid w:val="00AA59F4"/>
    <w:rsid w:val="00AA5C26"/>
    <w:rsid w:val="00AA610C"/>
    <w:rsid w:val="00AA63D2"/>
    <w:rsid w:val="00AA683B"/>
    <w:rsid w:val="00AA6FAE"/>
    <w:rsid w:val="00AA7099"/>
    <w:rsid w:val="00AA75FB"/>
    <w:rsid w:val="00AA766B"/>
    <w:rsid w:val="00AA7B5F"/>
    <w:rsid w:val="00AA7CA9"/>
    <w:rsid w:val="00AA7DE8"/>
    <w:rsid w:val="00AB0303"/>
    <w:rsid w:val="00AB0409"/>
    <w:rsid w:val="00AB041B"/>
    <w:rsid w:val="00AB0B46"/>
    <w:rsid w:val="00AB0DA6"/>
    <w:rsid w:val="00AB10FF"/>
    <w:rsid w:val="00AB144C"/>
    <w:rsid w:val="00AB15DC"/>
    <w:rsid w:val="00AB176F"/>
    <w:rsid w:val="00AB189E"/>
    <w:rsid w:val="00AB1B51"/>
    <w:rsid w:val="00AB1D59"/>
    <w:rsid w:val="00AB1D76"/>
    <w:rsid w:val="00AB1F47"/>
    <w:rsid w:val="00AB2A0E"/>
    <w:rsid w:val="00AB2F78"/>
    <w:rsid w:val="00AB3130"/>
    <w:rsid w:val="00AB3184"/>
    <w:rsid w:val="00AB32C5"/>
    <w:rsid w:val="00AB3443"/>
    <w:rsid w:val="00AB36F4"/>
    <w:rsid w:val="00AB3BE5"/>
    <w:rsid w:val="00AB446F"/>
    <w:rsid w:val="00AB44EC"/>
    <w:rsid w:val="00AB455E"/>
    <w:rsid w:val="00AB475E"/>
    <w:rsid w:val="00AB4848"/>
    <w:rsid w:val="00AB489B"/>
    <w:rsid w:val="00AB48E9"/>
    <w:rsid w:val="00AB4B76"/>
    <w:rsid w:val="00AB4F49"/>
    <w:rsid w:val="00AB4F8D"/>
    <w:rsid w:val="00AB51D2"/>
    <w:rsid w:val="00AB5253"/>
    <w:rsid w:val="00AB56FB"/>
    <w:rsid w:val="00AB5B7E"/>
    <w:rsid w:val="00AB5E26"/>
    <w:rsid w:val="00AB5E6C"/>
    <w:rsid w:val="00AB5EAE"/>
    <w:rsid w:val="00AB5FF4"/>
    <w:rsid w:val="00AB6094"/>
    <w:rsid w:val="00AB66CD"/>
    <w:rsid w:val="00AB6800"/>
    <w:rsid w:val="00AB68CE"/>
    <w:rsid w:val="00AB6DC6"/>
    <w:rsid w:val="00AB707C"/>
    <w:rsid w:val="00AB7151"/>
    <w:rsid w:val="00AB743E"/>
    <w:rsid w:val="00AB7659"/>
    <w:rsid w:val="00AB76D9"/>
    <w:rsid w:val="00AB77EE"/>
    <w:rsid w:val="00AB7D99"/>
    <w:rsid w:val="00AC006E"/>
    <w:rsid w:val="00AC0482"/>
    <w:rsid w:val="00AC0525"/>
    <w:rsid w:val="00AC1119"/>
    <w:rsid w:val="00AC1190"/>
    <w:rsid w:val="00AC12D4"/>
    <w:rsid w:val="00AC13A9"/>
    <w:rsid w:val="00AC15D3"/>
    <w:rsid w:val="00AC1C7E"/>
    <w:rsid w:val="00AC1E20"/>
    <w:rsid w:val="00AC1ECF"/>
    <w:rsid w:val="00AC1F52"/>
    <w:rsid w:val="00AC2146"/>
    <w:rsid w:val="00AC23CF"/>
    <w:rsid w:val="00AC240E"/>
    <w:rsid w:val="00AC2BEF"/>
    <w:rsid w:val="00AC33FF"/>
    <w:rsid w:val="00AC3E4D"/>
    <w:rsid w:val="00AC4074"/>
    <w:rsid w:val="00AC42B0"/>
    <w:rsid w:val="00AC467B"/>
    <w:rsid w:val="00AC4A09"/>
    <w:rsid w:val="00AC4C3A"/>
    <w:rsid w:val="00AC4C3B"/>
    <w:rsid w:val="00AC4CB1"/>
    <w:rsid w:val="00AC50C7"/>
    <w:rsid w:val="00AC50FC"/>
    <w:rsid w:val="00AC539D"/>
    <w:rsid w:val="00AC53E3"/>
    <w:rsid w:val="00AC57FF"/>
    <w:rsid w:val="00AC5C79"/>
    <w:rsid w:val="00AC6179"/>
    <w:rsid w:val="00AC6251"/>
    <w:rsid w:val="00AC6501"/>
    <w:rsid w:val="00AC67D8"/>
    <w:rsid w:val="00AC69F4"/>
    <w:rsid w:val="00AC6A4F"/>
    <w:rsid w:val="00AC6C19"/>
    <w:rsid w:val="00AC7754"/>
    <w:rsid w:val="00AC78BA"/>
    <w:rsid w:val="00AC7BB7"/>
    <w:rsid w:val="00AC7C66"/>
    <w:rsid w:val="00AC7C81"/>
    <w:rsid w:val="00AD001D"/>
    <w:rsid w:val="00AD0545"/>
    <w:rsid w:val="00AD0667"/>
    <w:rsid w:val="00AD0C6D"/>
    <w:rsid w:val="00AD0C8A"/>
    <w:rsid w:val="00AD0D1D"/>
    <w:rsid w:val="00AD0D56"/>
    <w:rsid w:val="00AD1279"/>
    <w:rsid w:val="00AD1682"/>
    <w:rsid w:val="00AD1867"/>
    <w:rsid w:val="00AD2899"/>
    <w:rsid w:val="00AD28A4"/>
    <w:rsid w:val="00AD2A00"/>
    <w:rsid w:val="00AD31A7"/>
    <w:rsid w:val="00AD38DE"/>
    <w:rsid w:val="00AD3A61"/>
    <w:rsid w:val="00AD3EF8"/>
    <w:rsid w:val="00AD4197"/>
    <w:rsid w:val="00AD44B4"/>
    <w:rsid w:val="00AD5231"/>
    <w:rsid w:val="00AD5892"/>
    <w:rsid w:val="00AD5950"/>
    <w:rsid w:val="00AD5F5A"/>
    <w:rsid w:val="00AD60B0"/>
    <w:rsid w:val="00AD61BF"/>
    <w:rsid w:val="00AD668C"/>
    <w:rsid w:val="00AD68CB"/>
    <w:rsid w:val="00AD6A55"/>
    <w:rsid w:val="00AD6B93"/>
    <w:rsid w:val="00AD7444"/>
    <w:rsid w:val="00AD745D"/>
    <w:rsid w:val="00AD77C9"/>
    <w:rsid w:val="00AE00E7"/>
    <w:rsid w:val="00AE0709"/>
    <w:rsid w:val="00AE07C3"/>
    <w:rsid w:val="00AE09E9"/>
    <w:rsid w:val="00AE0D36"/>
    <w:rsid w:val="00AE0E09"/>
    <w:rsid w:val="00AE0F3D"/>
    <w:rsid w:val="00AE1273"/>
    <w:rsid w:val="00AE1571"/>
    <w:rsid w:val="00AE1C2F"/>
    <w:rsid w:val="00AE2046"/>
    <w:rsid w:val="00AE2075"/>
    <w:rsid w:val="00AE2581"/>
    <w:rsid w:val="00AE26BC"/>
    <w:rsid w:val="00AE2C2D"/>
    <w:rsid w:val="00AE321C"/>
    <w:rsid w:val="00AE33C3"/>
    <w:rsid w:val="00AE35F8"/>
    <w:rsid w:val="00AE384E"/>
    <w:rsid w:val="00AE3D6B"/>
    <w:rsid w:val="00AE422A"/>
    <w:rsid w:val="00AE45EB"/>
    <w:rsid w:val="00AE49FB"/>
    <w:rsid w:val="00AE4C67"/>
    <w:rsid w:val="00AE4D4F"/>
    <w:rsid w:val="00AE50F9"/>
    <w:rsid w:val="00AE512D"/>
    <w:rsid w:val="00AE54D6"/>
    <w:rsid w:val="00AE5749"/>
    <w:rsid w:val="00AE5E81"/>
    <w:rsid w:val="00AE6820"/>
    <w:rsid w:val="00AE6B8A"/>
    <w:rsid w:val="00AE6EC2"/>
    <w:rsid w:val="00AE6F19"/>
    <w:rsid w:val="00AE7065"/>
    <w:rsid w:val="00AE70AE"/>
    <w:rsid w:val="00AE72D8"/>
    <w:rsid w:val="00AE75E3"/>
    <w:rsid w:val="00AE7656"/>
    <w:rsid w:val="00AE778F"/>
    <w:rsid w:val="00AE7D1A"/>
    <w:rsid w:val="00AF0365"/>
    <w:rsid w:val="00AF0827"/>
    <w:rsid w:val="00AF0A19"/>
    <w:rsid w:val="00AF0AC4"/>
    <w:rsid w:val="00AF15EB"/>
    <w:rsid w:val="00AF1B46"/>
    <w:rsid w:val="00AF1C0D"/>
    <w:rsid w:val="00AF1DB3"/>
    <w:rsid w:val="00AF1DD6"/>
    <w:rsid w:val="00AF219D"/>
    <w:rsid w:val="00AF2270"/>
    <w:rsid w:val="00AF22AE"/>
    <w:rsid w:val="00AF247E"/>
    <w:rsid w:val="00AF273C"/>
    <w:rsid w:val="00AF28C2"/>
    <w:rsid w:val="00AF2B49"/>
    <w:rsid w:val="00AF2B71"/>
    <w:rsid w:val="00AF2EE4"/>
    <w:rsid w:val="00AF321D"/>
    <w:rsid w:val="00AF361D"/>
    <w:rsid w:val="00AF362A"/>
    <w:rsid w:val="00AF3636"/>
    <w:rsid w:val="00AF3A26"/>
    <w:rsid w:val="00AF3F66"/>
    <w:rsid w:val="00AF4218"/>
    <w:rsid w:val="00AF4744"/>
    <w:rsid w:val="00AF5250"/>
    <w:rsid w:val="00AF5965"/>
    <w:rsid w:val="00AF5F79"/>
    <w:rsid w:val="00AF6068"/>
    <w:rsid w:val="00AF6309"/>
    <w:rsid w:val="00AF661B"/>
    <w:rsid w:val="00AF6AA9"/>
    <w:rsid w:val="00AF6CAA"/>
    <w:rsid w:val="00AF7605"/>
    <w:rsid w:val="00B0011E"/>
    <w:rsid w:val="00B00863"/>
    <w:rsid w:val="00B00962"/>
    <w:rsid w:val="00B01070"/>
    <w:rsid w:val="00B015F3"/>
    <w:rsid w:val="00B01B23"/>
    <w:rsid w:val="00B01B46"/>
    <w:rsid w:val="00B021B1"/>
    <w:rsid w:val="00B021F7"/>
    <w:rsid w:val="00B02215"/>
    <w:rsid w:val="00B022E1"/>
    <w:rsid w:val="00B02561"/>
    <w:rsid w:val="00B02852"/>
    <w:rsid w:val="00B02D57"/>
    <w:rsid w:val="00B0312B"/>
    <w:rsid w:val="00B03524"/>
    <w:rsid w:val="00B03671"/>
    <w:rsid w:val="00B03760"/>
    <w:rsid w:val="00B03789"/>
    <w:rsid w:val="00B03FD9"/>
    <w:rsid w:val="00B04012"/>
    <w:rsid w:val="00B046B0"/>
    <w:rsid w:val="00B04739"/>
    <w:rsid w:val="00B04852"/>
    <w:rsid w:val="00B04A64"/>
    <w:rsid w:val="00B04AC6"/>
    <w:rsid w:val="00B04BF7"/>
    <w:rsid w:val="00B04F76"/>
    <w:rsid w:val="00B05366"/>
    <w:rsid w:val="00B05390"/>
    <w:rsid w:val="00B0539E"/>
    <w:rsid w:val="00B05494"/>
    <w:rsid w:val="00B0558F"/>
    <w:rsid w:val="00B05796"/>
    <w:rsid w:val="00B05846"/>
    <w:rsid w:val="00B05884"/>
    <w:rsid w:val="00B05A6C"/>
    <w:rsid w:val="00B05B19"/>
    <w:rsid w:val="00B05F49"/>
    <w:rsid w:val="00B061F7"/>
    <w:rsid w:val="00B062DB"/>
    <w:rsid w:val="00B06A2F"/>
    <w:rsid w:val="00B06D27"/>
    <w:rsid w:val="00B06E44"/>
    <w:rsid w:val="00B06F97"/>
    <w:rsid w:val="00B07250"/>
    <w:rsid w:val="00B0733F"/>
    <w:rsid w:val="00B07820"/>
    <w:rsid w:val="00B07BE1"/>
    <w:rsid w:val="00B10341"/>
    <w:rsid w:val="00B10B6D"/>
    <w:rsid w:val="00B10CD8"/>
    <w:rsid w:val="00B110F2"/>
    <w:rsid w:val="00B11266"/>
    <w:rsid w:val="00B11432"/>
    <w:rsid w:val="00B117AE"/>
    <w:rsid w:val="00B119B8"/>
    <w:rsid w:val="00B11E7F"/>
    <w:rsid w:val="00B12269"/>
    <w:rsid w:val="00B1247D"/>
    <w:rsid w:val="00B12BC3"/>
    <w:rsid w:val="00B12DB5"/>
    <w:rsid w:val="00B131B2"/>
    <w:rsid w:val="00B1335F"/>
    <w:rsid w:val="00B13B59"/>
    <w:rsid w:val="00B13ED7"/>
    <w:rsid w:val="00B140D0"/>
    <w:rsid w:val="00B14441"/>
    <w:rsid w:val="00B14506"/>
    <w:rsid w:val="00B149BA"/>
    <w:rsid w:val="00B14D5E"/>
    <w:rsid w:val="00B15302"/>
    <w:rsid w:val="00B15650"/>
    <w:rsid w:val="00B15C96"/>
    <w:rsid w:val="00B160AF"/>
    <w:rsid w:val="00B16ABE"/>
    <w:rsid w:val="00B16ADA"/>
    <w:rsid w:val="00B16E21"/>
    <w:rsid w:val="00B16EA3"/>
    <w:rsid w:val="00B1708B"/>
    <w:rsid w:val="00B17136"/>
    <w:rsid w:val="00B177FE"/>
    <w:rsid w:val="00B17841"/>
    <w:rsid w:val="00B17AE6"/>
    <w:rsid w:val="00B17E86"/>
    <w:rsid w:val="00B201E9"/>
    <w:rsid w:val="00B20401"/>
    <w:rsid w:val="00B2099A"/>
    <w:rsid w:val="00B21240"/>
    <w:rsid w:val="00B21452"/>
    <w:rsid w:val="00B21824"/>
    <w:rsid w:val="00B21BFB"/>
    <w:rsid w:val="00B21D37"/>
    <w:rsid w:val="00B21D57"/>
    <w:rsid w:val="00B21FFD"/>
    <w:rsid w:val="00B22BEB"/>
    <w:rsid w:val="00B22D94"/>
    <w:rsid w:val="00B22F0C"/>
    <w:rsid w:val="00B234A1"/>
    <w:rsid w:val="00B23A0C"/>
    <w:rsid w:val="00B242B9"/>
    <w:rsid w:val="00B245BF"/>
    <w:rsid w:val="00B2472E"/>
    <w:rsid w:val="00B24735"/>
    <w:rsid w:val="00B24B4B"/>
    <w:rsid w:val="00B24C44"/>
    <w:rsid w:val="00B24F58"/>
    <w:rsid w:val="00B2546D"/>
    <w:rsid w:val="00B25623"/>
    <w:rsid w:val="00B25BFC"/>
    <w:rsid w:val="00B25C2C"/>
    <w:rsid w:val="00B25D63"/>
    <w:rsid w:val="00B261B6"/>
    <w:rsid w:val="00B26982"/>
    <w:rsid w:val="00B26CA4"/>
    <w:rsid w:val="00B26DB6"/>
    <w:rsid w:val="00B26F9D"/>
    <w:rsid w:val="00B2784D"/>
    <w:rsid w:val="00B303CD"/>
    <w:rsid w:val="00B3042D"/>
    <w:rsid w:val="00B30549"/>
    <w:rsid w:val="00B306E0"/>
    <w:rsid w:val="00B3081D"/>
    <w:rsid w:val="00B30DEB"/>
    <w:rsid w:val="00B30ED9"/>
    <w:rsid w:val="00B3126C"/>
    <w:rsid w:val="00B31409"/>
    <w:rsid w:val="00B31B69"/>
    <w:rsid w:val="00B31F95"/>
    <w:rsid w:val="00B32AE9"/>
    <w:rsid w:val="00B32BA7"/>
    <w:rsid w:val="00B32D1F"/>
    <w:rsid w:val="00B32FB5"/>
    <w:rsid w:val="00B334F8"/>
    <w:rsid w:val="00B338CC"/>
    <w:rsid w:val="00B33B57"/>
    <w:rsid w:val="00B33E29"/>
    <w:rsid w:val="00B34145"/>
    <w:rsid w:val="00B34279"/>
    <w:rsid w:val="00B343FA"/>
    <w:rsid w:val="00B3442F"/>
    <w:rsid w:val="00B34D4C"/>
    <w:rsid w:val="00B35445"/>
    <w:rsid w:val="00B3580C"/>
    <w:rsid w:val="00B3623D"/>
    <w:rsid w:val="00B3632F"/>
    <w:rsid w:val="00B36596"/>
    <w:rsid w:val="00B369C2"/>
    <w:rsid w:val="00B36CC9"/>
    <w:rsid w:val="00B36CE6"/>
    <w:rsid w:val="00B37267"/>
    <w:rsid w:val="00B3764D"/>
    <w:rsid w:val="00B37B58"/>
    <w:rsid w:val="00B40199"/>
    <w:rsid w:val="00B4045A"/>
    <w:rsid w:val="00B40509"/>
    <w:rsid w:val="00B40553"/>
    <w:rsid w:val="00B4087D"/>
    <w:rsid w:val="00B408D2"/>
    <w:rsid w:val="00B41699"/>
    <w:rsid w:val="00B41785"/>
    <w:rsid w:val="00B4184A"/>
    <w:rsid w:val="00B4191A"/>
    <w:rsid w:val="00B41C0D"/>
    <w:rsid w:val="00B41E5A"/>
    <w:rsid w:val="00B422F3"/>
    <w:rsid w:val="00B42390"/>
    <w:rsid w:val="00B429CB"/>
    <w:rsid w:val="00B42B3D"/>
    <w:rsid w:val="00B42C7D"/>
    <w:rsid w:val="00B43202"/>
    <w:rsid w:val="00B43295"/>
    <w:rsid w:val="00B432BF"/>
    <w:rsid w:val="00B43632"/>
    <w:rsid w:val="00B43686"/>
    <w:rsid w:val="00B436C5"/>
    <w:rsid w:val="00B43E68"/>
    <w:rsid w:val="00B44052"/>
    <w:rsid w:val="00B440FA"/>
    <w:rsid w:val="00B446F3"/>
    <w:rsid w:val="00B44864"/>
    <w:rsid w:val="00B44899"/>
    <w:rsid w:val="00B44928"/>
    <w:rsid w:val="00B449CE"/>
    <w:rsid w:val="00B44A3C"/>
    <w:rsid w:val="00B44B7D"/>
    <w:rsid w:val="00B451E1"/>
    <w:rsid w:val="00B4539E"/>
    <w:rsid w:val="00B45535"/>
    <w:rsid w:val="00B457E7"/>
    <w:rsid w:val="00B45F97"/>
    <w:rsid w:val="00B46452"/>
    <w:rsid w:val="00B4656B"/>
    <w:rsid w:val="00B465B2"/>
    <w:rsid w:val="00B46AF6"/>
    <w:rsid w:val="00B46B4A"/>
    <w:rsid w:val="00B46B4F"/>
    <w:rsid w:val="00B46C4E"/>
    <w:rsid w:val="00B46F6E"/>
    <w:rsid w:val="00B4781B"/>
    <w:rsid w:val="00B50BC7"/>
    <w:rsid w:val="00B50C3F"/>
    <w:rsid w:val="00B50F4D"/>
    <w:rsid w:val="00B51113"/>
    <w:rsid w:val="00B513CC"/>
    <w:rsid w:val="00B51969"/>
    <w:rsid w:val="00B519BD"/>
    <w:rsid w:val="00B51AEC"/>
    <w:rsid w:val="00B51BBD"/>
    <w:rsid w:val="00B51C22"/>
    <w:rsid w:val="00B51D6B"/>
    <w:rsid w:val="00B51D9B"/>
    <w:rsid w:val="00B520FB"/>
    <w:rsid w:val="00B5213B"/>
    <w:rsid w:val="00B521DC"/>
    <w:rsid w:val="00B525BD"/>
    <w:rsid w:val="00B52886"/>
    <w:rsid w:val="00B52E46"/>
    <w:rsid w:val="00B52EC5"/>
    <w:rsid w:val="00B5309A"/>
    <w:rsid w:val="00B53325"/>
    <w:rsid w:val="00B53451"/>
    <w:rsid w:val="00B5363A"/>
    <w:rsid w:val="00B53647"/>
    <w:rsid w:val="00B53934"/>
    <w:rsid w:val="00B53963"/>
    <w:rsid w:val="00B53BF9"/>
    <w:rsid w:val="00B53D88"/>
    <w:rsid w:val="00B53EF8"/>
    <w:rsid w:val="00B53F51"/>
    <w:rsid w:val="00B5420B"/>
    <w:rsid w:val="00B54497"/>
    <w:rsid w:val="00B54DBE"/>
    <w:rsid w:val="00B54F72"/>
    <w:rsid w:val="00B54F73"/>
    <w:rsid w:val="00B54F8D"/>
    <w:rsid w:val="00B54FDE"/>
    <w:rsid w:val="00B55004"/>
    <w:rsid w:val="00B551D5"/>
    <w:rsid w:val="00B55465"/>
    <w:rsid w:val="00B5546A"/>
    <w:rsid w:val="00B55991"/>
    <w:rsid w:val="00B55CCB"/>
    <w:rsid w:val="00B564AD"/>
    <w:rsid w:val="00B56693"/>
    <w:rsid w:val="00B5690D"/>
    <w:rsid w:val="00B56AB5"/>
    <w:rsid w:val="00B56D44"/>
    <w:rsid w:val="00B56E9F"/>
    <w:rsid w:val="00B5709D"/>
    <w:rsid w:val="00B5716A"/>
    <w:rsid w:val="00B5769B"/>
    <w:rsid w:val="00B577D1"/>
    <w:rsid w:val="00B57934"/>
    <w:rsid w:val="00B57A1E"/>
    <w:rsid w:val="00B57B2B"/>
    <w:rsid w:val="00B57F38"/>
    <w:rsid w:val="00B57F8D"/>
    <w:rsid w:val="00B60085"/>
    <w:rsid w:val="00B600B4"/>
    <w:rsid w:val="00B606F0"/>
    <w:rsid w:val="00B60802"/>
    <w:rsid w:val="00B60FFE"/>
    <w:rsid w:val="00B610D8"/>
    <w:rsid w:val="00B614B8"/>
    <w:rsid w:val="00B6173A"/>
    <w:rsid w:val="00B6175D"/>
    <w:rsid w:val="00B61FF5"/>
    <w:rsid w:val="00B628CC"/>
    <w:rsid w:val="00B62957"/>
    <w:rsid w:val="00B62A11"/>
    <w:rsid w:val="00B62A20"/>
    <w:rsid w:val="00B62A6E"/>
    <w:rsid w:val="00B62D4C"/>
    <w:rsid w:val="00B62E28"/>
    <w:rsid w:val="00B62ED6"/>
    <w:rsid w:val="00B6331A"/>
    <w:rsid w:val="00B6331B"/>
    <w:rsid w:val="00B634B8"/>
    <w:rsid w:val="00B6365F"/>
    <w:rsid w:val="00B63773"/>
    <w:rsid w:val="00B6392D"/>
    <w:rsid w:val="00B6395A"/>
    <w:rsid w:val="00B64029"/>
    <w:rsid w:val="00B64155"/>
    <w:rsid w:val="00B64529"/>
    <w:rsid w:val="00B6463E"/>
    <w:rsid w:val="00B6541A"/>
    <w:rsid w:val="00B6592A"/>
    <w:rsid w:val="00B65BE9"/>
    <w:rsid w:val="00B65D08"/>
    <w:rsid w:val="00B661F9"/>
    <w:rsid w:val="00B662CF"/>
    <w:rsid w:val="00B662D2"/>
    <w:rsid w:val="00B667CF"/>
    <w:rsid w:val="00B670C8"/>
    <w:rsid w:val="00B67443"/>
    <w:rsid w:val="00B6774D"/>
    <w:rsid w:val="00B67BAF"/>
    <w:rsid w:val="00B67D78"/>
    <w:rsid w:val="00B67D79"/>
    <w:rsid w:val="00B67FAA"/>
    <w:rsid w:val="00B70AF0"/>
    <w:rsid w:val="00B70BFF"/>
    <w:rsid w:val="00B70C1B"/>
    <w:rsid w:val="00B70F3B"/>
    <w:rsid w:val="00B71551"/>
    <w:rsid w:val="00B71C4E"/>
    <w:rsid w:val="00B71D6A"/>
    <w:rsid w:val="00B72087"/>
    <w:rsid w:val="00B720BD"/>
    <w:rsid w:val="00B72177"/>
    <w:rsid w:val="00B723FD"/>
    <w:rsid w:val="00B7252A"/>
    <w:rsid w:val="00B72F5E"/>
    <w:rsid w:val="00B72F6F"/>
    <w:rsid w:val="00B73253"/>
    <w:rsid w:val="00B739A0"/>
    <w:rsid w:val="00B73C92"/>
    <w:rsid w:val="00B73D55"/>
    <w:rsid w:val="00B7409E"/>
    <w:rsid w:val="00B741DC"/>
    <w:rsid w:val="00B74BEF"/>
    <w:rsid w:val="00B74E00"/>
    <w:rsid w:val="00B7538F"/>
    <w:rsid w:val="00B7586F"/>
    <w:rsid w:val="00B75A41"/>
    <w:rsid w:val="00B76355"/>
    <w:rsid w:val="00B763CA"/>
    <w:rsid w:val="00B765B2"/>
    <w:rsid w:val="00B76A77"/>
    <w:rsid w:val="00B76CC9"/>
    <w:rsid w:val="00B77203"/>
    <w:rsid w:val="00B77444"/>
    <w:rsid w:val="00B776D0"/>
    <w:rsid w:val="00B777C5"/>
    <w:rsid w:val="00B77A3B"/>
    <w:rsid w:val="00B77ABF"/>
    <w:rsid w:val="00B807C7"/>
    <w:rsid w:val="00B809AC"/>
    <w:rsid w:val="00B80B16"/>
    <w:rsid w:val="00B80CAA"/>
    <w:rsid w:val="00B80EF2"/>
    <w:rsid w:val="00B80F11"/>
    <w:rsid w:val="00B8197F"/>
    <w:rsid w:val="00B81AAD"/>
    <w:rsid w:val="00B81B60"/>
    <w:rsid w:val="00B81DA4"/>
    <w:rsid w:val="00B81DC1"/>
    <w:rsid w:val="00B81F21"/>
    <w:rsid w:val="00B81F42"/>
    <w:rsid w:val="00B82205"/>
    <w:rsid w:val="00B82473"/>
    <w:rsid w:val="00B82619"/>
    <w:rsid w:val="00B827DE"/>
    <w:rsid w:val="00B82D8B"/>
    <w:rsid w:val="00B82D91"/>
    <w:rsid w:val="00B82E6D"/>
    <w:rsid w:val="00B8345A"/>
    <w:rsid w:val="00B83960"/>
    <w:rsid w:val="00B839D0"/>
    <w:rsid w:val="00B839FA"/>
    <w:rsid w:val="00B83AD1"/>
    <w:rsid w:val="00B83BEE"/>
    <w:rsid w:val="00B840D7"/>
    <w:rsid w:val="00B842A6"/>
    <w:rsid w:val="00B845D9"/>
    <w:rsid w:val="00B849C6"/>
    <w:rsid w:val="00B854F7"/>
    <w:rsid w:val="00B860A2"/>
    <w:rsid w:val="00B861D9"/>
    <w:rsid w:val="00B86337"/>
    <w:rsid w:val="00B86392"/>
    <w:rsid w:val="00B86649"/>
    <w:rsid w:val="00B8688B"/>
    <w:rsid w:val="00B86A24"/>
    <w:rsid w:val="00B86A3F"/>
    <w:rsid w:val="00B86C9E"/>
    <w:rsid w:val="00B86DD5"/>
    <w:rsid w:val="00B86EBD"/>
    <w:rsid w:val="00B87081"/>
    <w:rsid w:val="00B87348"/>
    <w:rsid w:val="00B8736A"/>
    <w:rsid w:val="00B87508"/>
    <w:rsid w:val="00B878DB"/>
    <w:rsid w:val="00B87C82"/>
    <w:rsid w:val="00B90225"/>
    <w:rsid w:val="00B90300"/>
    <w:rsid w:val="00B908D2"/>
    <w:rsid w:val="00B90E30"/>
    <w:rsid w:val="00B9141F"/>
    <w:rsid w:val="00B917DC"/>
    <w:rsid w:val="00B919E4"/>
    <w:rsid w:val="00B9288D"/>
    <w:rsid w:val="00B92C36"/>
    <w:rsid w:val="00B92C40"/>
    <w:rsid w:val="00B92D0C"/>
    <w:rsid w:val="00B92E1E"/>
    <w:rsid w:val="00B92F56"/>
    <w:rsid w:val="00B93139"/>
    <w:rsid w:val="00B93196"/>
    <w:rsid w:val="00B93478"/>
    <w:rsid w:val="00B939FB"/>
    <w:rsid w:val="00B93D15"/>
    <w:rsid w:val="00B93F68"/>
    <w:rsid w:val="00B94593"/>
    <w:rsid w:val="00B9467B"/>
    <w:rsid w:val="00B948F7"/>
    <w:rsid w:val="00B94EC6"/>
    <w:rsid w:val="00B95015"/>
    <w:rsid w:val="00B95619"/>
    <w:rsid w:val="00B9567F"/>
    <w:rsid w:val="00B9602B"/>
    <w:rsid w:val="00B9640E"/>
    <w:rsid w:val="00B9671B"/>
    <w:rsid w:val="00B969BF"/>
    <w:rsid w:val="00B9725A"/>
    <w:rsid w:val="00B97347"/>
    <w:rsid w:val="00B973EC"/>
    <w:rsid w:val="00B979F5"/>
    <w:rsid w:val="00B97A7E"/>
    <w:rsid w:val="00B97B36"/>
    <w:rsid w:val="00B97EDE"/>
    <w:rsid w:val="00BA02CE"/>
    <w:rsid w:val="00BA06F9"/>
    <w:rsid w:val="00BA0835"/>
    <w:rsid w:val="00BA141D"/>
    <w:rsid w:val="00BA157F"/>
    <w:rsid w:val="00BA17A7"/>
    <w:rsid w:val="00BA1838"/>
    <w:rsid w:val="00BA1867"/>
    <w:rsid w:val="00BA18ED"/>
    <w:rsid w:val="00BA192C"/>
    <w:rsid w:val="00BA192D"/>
    <w:rsid w:val="00BA1B07"/>
    <w:rsid w:val="00BA1C2E"/>
    <w:rsid w:val="00BA2054"/>
    <w:rsid w:val="00BA2260"/>
    <w:rsid w:val="00BA23FD"/>
    <w:rsid w:val="00BA2937"/>
    <w:rsid w:val="00BA3037"/>
    <w:rsid w:val="00BA329A"/>
    <w:rsid w:val="00BA338E"/>
    <w:rsid w:val="00BA348E"/>
    <w:rsid w:val="00BA3C22"/>
    <w:rsid w:val="00BA3C29"/>
    <w:rsid w:val="00BA3C4E"/>
    <w:rsid w:val="00BA460B"/>
    <w:rsid w:val="00BA4670"/>
    <w:rsid w:val="00BA4A12"/>
    <w:rsid w:val="00BA4E36"/>
    <w:rsid w:val="00BA51BA"/>
    <w:rsid w:val="00BA52F5"/>
    <w:rsid w:val="00BA535C"/>
    <w:rsid w:val="00BA5565"/>
    <w:rsid w:val="00BA57DD"/>
    <w:rsid w:val="00BA586A"/>
    <w:rsid w:val="00BA5B87"/>
    <w:rsid w:val="00BA6186"/>
    <w:rsid w:val="00BA6523"/>
    <w:rsid w:val="00BA673C"/>
    <w:rsid w:val="00BA677B"/>
    <w:rsid w:val="00BA6D99"/>
    <w:rsid w:val="00BA6DDE"/>
    <w:rsid w:val="00BA70EB"/>
    <w:rsid w:val="00BA723E"/>
    <w:rsid w:val="00BA7337"/>
    <w:rsid w:val="00BB0193"/>
    <w:rsid w:val="00BB03DD"/>
    <w:rsid w:val="00BB047A"/>
    <w:rsid w:val="00BB06A2"/>
    <w:rsid w:val="00BB0899"/>
    <w:rsid w:val="00BB08AA"/>
    <w:rsid w:val="00BB0C5D"/>
    <w:rsid w:val="00BB0ED0"/>
    <w:rsid w:val="00BB1191"/>
    <w:rsid w:val="00BB145A"/>
    <w:rsid w:val="00BB1DB1"/>
    <w:rsid w:val="00BB2281"/>
    <w:rsid w:val="00BB268C"/>
    <w:rsid w:val="00BB30BD"/>
    <w:rsid w:val="00BB323A"/>
    <w:rsid w:val="00BB32A1"/>
    <w:rsid w:val="00BB38CF"/>
    <w:rsid w:val="00BB3EDC"/>
    <w:rsid w:val="00BB442B"/>
    <w:rsid w:val="00BB4588"/>
    <w:rsid w:val="00BB46F3"/>
    <w:rsid w:val="00BB480F"/>
    <w:rsid w:val="00BB483B"/>
    <w:rsid w:val="00BB4F85"/>
    <w:rsid w:val="00BB5239"/>
    <w:rsid w:val="00BB523B"/>
    <w:rsid w:val="00BB52AB"/>
    <w:rsid w:val="00BB5DE7"/>
    <w:rsid w:val="00BB61CF"/>
    <w:rsid w:val="00BB6507"/>
    <w:rsid w:val="00BB6A26"/>
    <w:rsid w:val="00BB6C2C"/>
    <w:rsid w:val="00BB6EEB"/>
    <w:rsid w:val="00BB6F45"/>
    <w:rsid w:val="00BB712D"/>
    <w:rsid w:val="00BB743B"/>
    <w:rsid w:val="00BB788B"/>
    <w:rsid w:val="00BB7B79"/>
    <w:rsid w:val="00BB7C44"/>
    <w:rsid w:val="00BB7CE1"/>
    <w:rsid w:val="00BC0180"/>
    <w:rsid w:val="00BC0281"/>
    <w:rsid w:val="00BC05F7"/>
    <w:rsid w:val="00BC0CB2"/>
    <w:rsid w:val="00BC0CD0"/>
    <w:rsid w:val="00BC131D"/>
    <w:rsid w:val="00BC1ED5"/>
    <w:rsid w:val="00BC22F4"/>
    <w:rsid w:val="00BC23D4"/>
    <w:rsid w:val="00BC254F"/>
    <w:rsid w:val="00BC255D"/>
    <w:rsid w:val="00BC2ABE"/>
    <w:rsid w:val="00BC2D42"/>
    <w:rsid w:val="00BC2EAE"/>
    <w:rsid w:val="00BC338B"/>
    <w:rsid w:val="00BC33E7"/>
    <w:rsid w:val="00BC357D"/>
    <w:rsid w:val="00BC3590"/>
    <w:rsid w:val="00BC3972"/>
    <w:rsid w:val="00BC3EAB"/>
    <w:rsid w:val="00BC3F5F"/>
    <w:rsid w:val="00BC443F"/>
    <w:rsid w:val="00BC479A"/>
    <w:rsid w:val="00BC4942"/>
    <w:rsid w:val="00BC4B38"/>
    <w:rsid w:val="00BC4E7C"/>
    <w:rsid w:val="00BC51F2"/>
    <w:rsid w:val="00BC5597"/>
    <w:rsid w:val="00BC5C0F"/>
    <w:rsid w:val="00BC60CA"/>
    <w:rsid w:val="00BC66E7"/>
    <w:rsid w:val="00BC6CD1"/>
    <w:rsid w:val="00BC70FB"/>
    <w:rsid w:val="00BC7B39"/>
    <w:rsid w:val="00BC7DBD"/>
    <w:rsid w:val="00BC7E7E"/>
    <w:rsid w:val="00BC7FFB"/>
    <w:rsid w:val="00BD00D3"/>
    <w:rsid w:val="00BD0168"/>
    <w:rsid w:val="00BD01A4"/>
    <w:rsid w:val="00BD0507"/>
    <w:rsid w:val="00BD0566"/>
    <w:rsid w:val="00BD06CB"/>
    <w:rsid w:val="00BD0769"/>
    <w:rsid w:val="00BD0A1A"/>
    <w:rsid w:val="00BD0DA6"/>
    <w:rsid w:val="00BD0EA7"/>
    <w:rsid w:val="00BD1507"/>
    <w:rsid w:val="00BD1B11"/>
    <w:rsid w:val="00BD1E8F"/>
    <w:rsid w:val="00BD2018"/>
    <w:rsid w:val="00BD28A8"/>
    <w:rsid w:val="00BD2930"/>
    <w:rsid w:val="00BD29FC"/>
    <w:rsid w:val="00BD2A2D"/>
    <w:rsid w:val="00BD2B2C"/>
    <w:rsid w:val="00BD2D96"/>
    <w:rsid w:val="00BD2D98"/>
    <w:rsid w:val="00BD34EC"/>
    <w:rsid w:val="00BD3B70"/>
    <w:rsid w:val="00BD3C1F"/>
    <w:rsid w:val="00BD42B5"/>
    <w:rsid w:val="00BD4D00"/>
    <w:rsid w:val="00BD4E89"/>
    <w:rsid w:val="00BD4F69"/>
    <w:rsid w:val="00BD4FD5"/>
    <w:rsid w:val="00BD5271"/>
    <w:rsid w:val="00BD5901"/>
    <w:rsid w:val="00BD5C13"/>
    <w:rsid w:val="00BD61C6"/>
    <w:rsid w:val="00BD63E2"/>
    <w:rsid w:val="00BD6632"/>
    <w:rsid w:val="00BD67C2"/>
    <w:rsid w:val="00BD6826"/>
    <w:rsid w:val="00BD69EE"/>
    <w:rsid w:val="00BD7040"/>
    <w:rsid w:val="00BD7311"/>
    <w:rsid w:val="00BD74CD"/>
    <w:rsid w:val="00BD7E1B"/>
    <w:rsid w:val="00BE080C"/>
    <w:rsid w:val="00BE0BC2"/>
    <w:rsid w:val="00BE0F1C"/>
    <w:rsid w:val="00BE12FA"/>
    <w:rsid w:val="00BE17CE"/>
    <w:rsid w:val="00BE17DE"/>
    <w:rsid w:val="00BE1BEA"/>
    <w:rsid w:val="00BE1F9B"/>
    <w:rsid w:val="00BE22CD"/>
    <w:rsid w:val="00BE25D5"/>
    <w:rsid w:val="00BE2910"/>
    <w:rsid w:val="00BE2AC7"/>
    <w:rsid w:val="00BE2B9B"/>
    <w:rsid w:val="00BE2EE4"/>
    <w:rsid w:val="00BE2F5F"/>
    <w:rsid w:val="00BE3185"/>
    <w:rsid w:val="00BE3728"/>
    <w:rsid w:val="00BE3767"/>
    <w:rsid w:val="00BE3818"/>
    <w:rsid w:val="00BE3FA8"/>
    <w:rsid w:val="00BE417C"/>
    <w:rsid w:val="00BE5047"/>
    <w:rsid w:val="00BE556C"/>
    <w:rsid w:val="00BE567A"/>
    <w:rsid w:val="00BE56EB"/>
    <w:rsid w:val="00BE616E"/>
    <w:rsid w:val="00BE62E7"/>
    <w:rsid w:val="00BE6350"/>
    <w:rsid w:val="00BE6633"/>
    <w:rsid w:val="00BE6BFA"/>
    <w:rsid w:val="00BE6DD9"/>
    <w:rsid w:val="00BE70A4"/>
    <w:rsid w:val="00BE713A"/>
    <w:rsid w:val="00BE71EF"/>
    <w:rsid w:val="00BE7416"/>
    <w:rsid w:val="00BE7496"/>
    <w:rsid w:val="00BE75C2"/>
    <w:rsid w:val="00BE78FB"/>
    <w:rsid w:val="00BE7AE7"/>
    <w:rsid w:val="00BE7DE2"/>
    <w:rsid w:val="00BE7F01"/>
    <w:rsid w:val="00BE7F4C"/>
    <w:rsid w:val="00BF04EB"/>
    <w:rsid w:val="00BF05C8"/>
    <w:rsid w:val="00BF07C6"/>
    <w:rsid w:val="00BF081F"/>
    <w:rsid w:val="00BF0F76"/>
    <w:rsid w:val="00BF14D5"/>
    <w:rsid w:val="00BF162C"/>
    <w:rsid w:val="00BF16BE"/>
    <w:rsid w:val="00BF1726"/>
    <w:rsid w:val="00BF17BB"/>
    <w:rsid w:val="00BF1ABD"/>
    <w:rsid w:val="00BF1C45"/>
    <w:rsid w:val="00BF1C8D"/>
    <w:rsid w:val="00BF23B3"/>
    <w:rsid w:val="00BF2459"/>
    <w:rsid w:val="00BF28DC"/>
    <w:rsid w:val="00BF2C16"/>
    <w:rsid w:val="00BF2C62"/>
    <w:rsid w:val="00BF2D40"/>
    <w:rsid w:val="00BF3811"/>
    <w:rsid w:val="00BF3891"/>
    <w:rsid w:val="00BF3AE4"/>
    <w:rsid w:val="00BF422D"/>
    <w:rsid w:val="00BF4248"/>
    <w:rsid w:val="00BF4604"/>
    <w:rsid w:val="00BF4798"/>
    <w:rsid w:val="00BF4986"/>
    <w:rsid w:val="00BF4BD7"/>
    <w:rsid w:val="00BF5523"/>
    <w:rsid w:val="00BF55A6"/>
    <w:rsid w:val="00BF5983"/>
    <w:rsid w:val="00BF5C92"/>
    <w:rsid w:val="00BF6021"/>
    <w:rsid w:val="00BF62A9"/>
    <w:rsid w:val="00BF6390"/>
    <w:rsid w:val="00BF64DC"/>
    <w:rsid w:val="00BF68BC"/>
    <w:rsid w:val="00BF70FE"/>
    <w:rsid w:val="00BF7484"/>
    <w:rsid w:val="00BF758A"/>
    <w:rsid w:val="00BF77DF"/>
    <w:rsid w:val="00BF79F3"/>
    <w:rsid w:val="00BF7BAE"/>
    <w:rsid w:val="00BF7EA3"/>
    <w:rsid w:val="00BF7FDA"/>
    <w:rsid w:val="00C0010D"/>
    <w:rsid w:val="00C004EE"/>
    <w:rsid w:val="00C0058B"/>
    <w:rsid w:val="00C00851"/>
    <w:rsid w:val="00C00A8A"/>
    <w:rsid w:val="00C00D18"/>
    <w:rsid w:val="00C00E37"/>
    <w:rsid w:val="00C01619"/>
    <w:rsid w:val="00C0201C"/>
    <w:rsid w:val="00C020F0"/>
    <w:rsid w:val="00C02560"/>
    <w:rsid w:val="00C025E6"/>
    <w:rsid w:val="00C025FF"/>
    <w:rsid w:val="00C027FF"/>
    <w:rsid w:val="00C02BE8"/>
    <w:rsid w:val="00C038AE"/>
    <w:rsid w:val="00C03D69"/>
    <w:rsid w:val="00C03D94"/>
    <w:rsid w:val="00C03F17"/>
    <w:rsid w:val="00C043E7"/>
    <w:rsid w:val="00C04BC2"/>
    <w:rsid w:val="00C04F93"/>
    <w:rsid w:val="00C05316"/>
    <w:rsid w:val="00C05471"/>
    <w:rsid w:val="00C05657"/>
    <w:rsid w:val="00C057E0"/>
    <w:rsid w:val="00C05A42"/>
    <w:rsid w:val="00C05BC6"/>
    <w:rsid w:val="00C05F7D"/>
    <w:rsid w:val="00C064FB"/>
    <w:rsid w:val="00C06770"/>
    <w:rsid w:val="00C068C8"/>
    <w:rsid w:val="00C06B81"/>
    <w:rsid w:val="00C06C4E"/>
    <w:rsid w:val="00C06E76"/>
    <w:rsid w:val="00C07114"/>
    <w:rsid w:val="00C074D4"/>
    <w:rsid w:val="00C0757B"/>
    <w:rsid w:val="00C07A56"/>
    <w:rsid w:val="00C07CF0"/>
    <w:rsid w:val="00C10B96"/>
    <w:rsid w:val="00C10E51"/>
    <w:rsid w:val="00C10FE7"/>
    <w:rsid w:val="00C1119D"/>
    <w:rsid w:val="00C11502"/>
    <w:rsid w:val="00C115CA"/>
    <w:rsid w:val="00C11726"/>
    <w:rsid w:val="00C11B83"/>
    <w:rsid w:val="00C11BC5"/>
    <w:rsid w:val="00C11CF9"/>
    <w:rsid w:val="00C11F4E"/>
    <w:rsid w:val="00C12053"/>
    <w:rsid w:val="00C120DC"/>
    <w:rsid w:val="00C12182"/>
    <w:rsid w:val="00C12707"/>
    <w:rsid w:val="00C12942"/>
    <w:rsid w:val="00C13000"/>
    <w:rsid w:val="00C13220"/>
    <w:rsid w:val="00C133D3"/>
    <w:rsid w:val="00C1340C"/>
    <w:rsid w:val="00C13489"/>
    <w:rsid w:val="00C134A4"/>
    <w:rsid w:val="00C13536"/>
    <w:rsid w:val="00C1386A"/>
    <w:rsid w:val="00C13DFB"/>
    <w:rsid w:val="00C13E70"/>
    <w:rsid w:val="00C140AC"/>
    <w:rsid w:val="00C140EE"/>
    <w:rsid w:val="00C14699"/>
    <w:rsid w:val="00C14BE4"/>
    <w:rsid w:val="00C14FF3"/>
    <w:rsid w:val="00C1570E"/>
    <w:rsid w:val="00C15BA4"/>
    <w:rsid w:val="00C15DD9"/>
    <w:rsid w:val="00C161BE"/>
    <w:rsid w:val="00C162CB"/>
    <w:rsid w:val="00C169D2"/>
    <w:rsid w:val="00C16B43"/>
    <w:rsid w:val="00C16D9D"/>
    <w:rsid w:val="00C16DD9"/>
    <w:rsid w:val="00C1715E"/>
    <w:rsid w:val="00C1724D"/>
    <w:rsid w:val="00C172D0"/>
    <w:rsid w:val="00C178C7"/>
    <w:rsid w:val="00C17B3D"/>
    <w:rsid w:val="00C17F73"/>
    <w:rsid w:val="00C17FE7"/>
    <w:rsid w:val="00C201FF"/>
    <w:rsid w:val="00C2024D"/>
    <w:rsid w:val="00C2036E"/>
    <w:rsid w:val="00C20BD3"/>
    <w:rsid w:val="00C20E3C"/>
    <w:rsid w:val="00C21079"/>
    <w:rsid w:val="00C213C0"/>
    <w:rsid w:val="00C214F2"/>
    <w:rsid w:val="00C216D5"/>
    <w:rsid w:val="00C216FF"/>
    <w:rsid w:val="00C218C7"/>
    <w:rsid w:val="00C219B0"/>
    <w:rsid w:val="00C21EE5"/>
    <w:rsid w:val="00C220AD"/>
    <w:rsid w:val="00C22ECF"/>
    <w:rsid w:val="00C233AB"/>
    <w:rsid w:val="00C23E57"/>
    <w:rsid w:val="00C24229"/>
    <w:rsid w:val="00C24324"/>
    <w:rsid w:val="00C243C5"/>
    <w:rsid w:val="00C2457E"/>
    <w:rsid w:val="00C245F1"/>
    <w:rsid w:val="00C246E5"/>
    <w:rsid w:val="00C25F8D"/>
    <w:rsid w:val="00C26299"/>
    <w:rsid w:val="00C262B8"/>
    <w:rsid w:val="00C2725D"/>
    <w:rsid w:val="00C272EC"/>
    <w:rsid w:val="00C27821"/>
    <w:rsid w:val="00C2785F"/>
    <w:rsid w:val="00C2795F"/>
    <w:rsid w:val="00C305E4"/>
    <w:rsid w:val="00C30964"/>
    <w:rsid w:val="00C30E54"/>
    <w:rsid w:val="00C31B64"/>
    <w:rsid w:val="00C31BAD"/>
    <w:rsid w:val="00C31E33"/>
    <w:rsid w:val="00C32599"/>
    <w:rsid w:val="00C329A8"/>
    <w:rsid w:val="00C32D4E"/>
    <w:rsid w:val="00C32E4C"/>
    <w:rsid w:val="00C33479"/>
    <w:rsid w:val="00C338E9"/>
    <w:rsid w:val="00C33C7E"/>
    <w:rsid w:val="00C3449E"/>
    <w:rsid w:val="00C34599"/>
    <w:rsid w:val="00C3480B"/>
    <w:rsid w:val="00C34890"/>
    <w:rsid w:val="00C34EFB"/>
    <w:rsid w:val="00C35003"/>
    <w:rsid w:val="00C354A4"/>
    <w:rsid w:val="00C35794"/>
    <w:rsid w:val="00C35797"/>
    <w:rsid w:val="00C358D3"/>
    <w:rsid w:val="00C358DD"/>
    <w:rsid w:val="00C35A52"/>
    <w:rsid w:val="00C35E2B"/>
    <w:rsid w:val="00C3607A"/>
    <w:rsid w:val="00C36248"/>
    <w:rsid w:val="00C36349"/>
    <w:rsid w:val="00C36C67"/>
    <w:rsid w:val="00C372CA"/>
    <w:rsid w:val="00C37475"/>
    <w:rsid w:val="00C374AA"/>
    <w:rsid w:val="00C379E6"/>
    <w:rsid w:val="00C37A13"/>
    <w:rsid w:val="00C37B91"/>
    <w:rsid w:val="00C37F64"/>
    <w:rsid w:val="00C4038B"/>
    <w:rsid w:val="00C40C9D"/>
    <w:rsid w:val="00C4165C"/>
    <w:rsid w:val="00C41959"/>
    <w:rsid w:val="00C42236"/>
    <w:rsid w:val="00C42292"/>
    <w:rsid w:val="00C42518"/>
    <w:rsid w:val="00C42CC4"/>
    <w:rsid w:val="00C42DCA"/>
    <w:rsid w:val="00C42FC3"/>
    <w:rsid w:val="00C43173"/>
    <w:rsid w:val="00C436D4"/>
    <w:rsid w:val="00C43CA7"/>
    <w:rsid w:val="00C43EE2"/>
    <w:rsid w:val="00C442A9"/>
    <w:rsid w:val="00C4437B"/>
    <w:rsid w:val="00C443B5"/>
    <w:rsid w:val="00C44497"/>
    <w:rsid w:val="00C44D49"/>
    <w:rsid w:val="00C44F45"/>
    <w:rsid w:val="00C44F48"/>
    <w:rsid w:val="00C45198"/>
    <w:rsid w:val="00C451FC"/>
    <w:rsid w:val="00C453E2"/>
    <w:rsid w:val="00C454BC"/>
    <w:rsid w:val="00C456A5"/>
    <w:rsid w:val="00C45AEF"/>
    <w:rsid w:val="00C45C91"/>
    <w:rsid w:val="00C45D1A"/>
    <w:rsid w:val="00C462EE"/>
    <w:rsid w:val="00C46345"/>
    <w:rsid w:val="00C464DF"/>
    <w:rsid w:val="00C46818"/>
    <w:rsid w:val="00C47151"/>
    <w:rsid w:val="00C4733A"/>
    <w:rsid w:val="00C47744"/>
    <w:rsid w:val="00C47A71"/>
    <w:rsid w:val="00C47C13"/>
    <w:rsid w:val="00C502DF"/>
    <w:rsid w:val="00C5033D"/>
    <w:rsid w:val="00C504F8"/>
    <w:rsid w:val="00C511F0"/>
    <w:rsid w:val="00C51833"/>
    <w:rsid w:val="00C51A31"/>
    <w:rsid w:val="00C5211D"/>
    <w:rsid w:val="00C52356"/>
    <w:rsid w:val="00C52486"/>
    <w:rsid w:val="00C527FA"/>
    <w:rsid w:val="00C5306B"/>
    <w:rsid w:val="00C53311"/>
    <w:rsid w:val="00C53D08"/>
    <w:rsid w:val="00C53F6E"/>
    <w:rsid w:val="00C5405D"/>
    <w:rsid w:val="00C540EC"/>
    <w:rsid w:val="00C54429"/>
    <w:rsid w:val="00C5476A"/>
    <w:rsid w:val="00C54B6F"/>
    <w:rsid w:val="00C55071"/>
    <w:rsid w:val="00C550E6"/>
    <w:rsid w:val="00C55183"/>
    <w:rsid w:val="00C55742"/>
    <w:rsid w:val="00C55A95"/>
    <w:rsid w:val="00C56000"/>
    <w:rsid w:val="00C561C5"/>
    <w:rsid w:val="00C563C2"/>
    <w:rsid w:val="00C5677A"/>
    <w:rsid w:val="00C568D7"/>
    <w:rsid w:val="00C57019"/>
    <w:rsid w:val="00C571D7"/>
    <w:rsid w:val="00C57548"/>
    <w:rsid w:val="00C577FD"/>
    <w:rsid w:val="00C57AF7"/>
    <w:rsid w:val="00C57B0F"/>
    <w:rsid w:val="00C57D66"/>
    <w:rsid w:val="00C57DE7"/>
    <w:rsid w:val="00C57F35"/>
    <w:rsid w:val="00C57F76"/>
    <w:rsid w:val="00C6033E"/>
    <w:rsid w:val="00C605C4"/>
    <w:rsid w:val="00C605E5"/>
    <w:rsid w:val="00C60820"/>
    <w:rsid w:val="00C60935"/>
    <w:rsid w:val="00C60BB0"/>
    <w:rsid w:val="00C60D62"/>
    <w:rsid w:val="00C610DD"/>
    <w:rsid w:val="00C6111C"/>
    <w:rsid w:val="00C612B4"/>
    <w:rsid w:val="00C614C8"/>
    <w:rsid w:val="00C6153F"/>
    <w:rsid w:val="00C6181C"/>
    <w:rsid w:val="00C619FB"/>
    <w:rsid w:val="00C62007"/>
    <w:rsid w:val="00C6226E"/>
    <w:rsid w:val="00C623B7"/>
    <w:rsid w:val="00C630E6"/>
    <w:rsid w:val="00C63392"/>
    <w:rsid w:val="00C633AE"/>
    <w:rsid w:val="00C63C08"/>
    <w:rsid w:val="00C642C5"/>
    <w:rsid w:val="00C643F0"/>
    <w:rsid w:val="00C64CFE"/>
    <w:rsid w:val="00C64F9B"/>
    <w:rsid w:val="00C652A7"/>
    <w:rsid w:val="00C6536E"/>
    <w:rsid w:val="00C6541D"/>
    <w:rsid w:val="00C65A29"/>
    <w:rsid w:val="00C65A6A"/>
    <w:rsid w:val="00C66478"/>
    <w:rsid w:val="00C66705"/>
    <w:rsid w:val="00C66840"/>
    <w:rsid w:val="00C66DE0"/>
    <w:rsid w:val="00C673A8"/>
    <w:rsid w:val="00C70112"/>
    <w:rsid w:val="00C7019B"/>
    <w:rsid w:val="00C70D04"/>
    <w:rsid w:val="00C70FD2"/>
    <w:rsid w:val="00C71093"/>
    <w:rsid w:val="00C71281"/>
    <w:rsid w:val="00C71412"/>
    <w:rsid w:val="00C715AC"/>
    <w:rsid w:val="00C716AA"/>
    <w:rsid w:val="00C7171C"/>
    <w:rsid w:val="00C71EFC"/>
    <w:rsid w:val="00C72495"/>
    <w:rsid w:val="00C72617"/>
    <w:rsid w:val="00C72EE9"/>
    <w:rsid w:val="00C73084"/>
    <w:rsid w:val="00C731CB"/>
    <w:rsid w:val="00C735D8"/>
    <w:rsid w:val="00C73682"/>
    <w:rsid w:val="00C7445E"/>
    <w:rsid w:val="00C744C7"/>
    <w:rsid w:val="00C7463D"/>
    <w:rsid w:val="00C746E3"/>
    <w:rsid w:val="00C748CD"/>
    <w:rsid w:val="00C74912"/>
    <w:rsid w:val="00C74AFB"/>
    <w:rsid w:val="00C74EFB"/>
    <w:rsid w:val="00C750DD"/>
    <w:rsid w:val="00C75CF3"/>
    <w:rsid w:val="00C75D3D"/>
    <w:rsid w:val="00C75D71"/>
    <w:rsid w:val="00C75FD9"/>
    <w:rsid w:val="00C75FF7"/>
    <w:rsid w:val="00C761EB"/>
    <w:rsid w:val="00C7672B"/>
    <w:rsid w:val="00C76CE5"/>
    <w:rsid w:val="00C76D7D"/>
    <w:rsid w:val="00C76E48"/>
    <w:rsid w:val="00C77C7A"/>
    <w:rsid w:val="00C8018A"/>
    <w:rsid w:val="00C803C9"/>
    <w:rsid w:val="00C8062D"/>
    <w:rsid w:val="00C807BB"/>
    <w:rsid w:val="00C807FC"/>
    <w:rsid w:val="00C813B3"/>
    <w:rsid w:val="00C81AE0"/>
    <w:rsid w:val="00C81D43"/>
    <w:rsid w:val="00C81D44"/>
    <w:rsid w:val="00C820FA"/>
    <w:rsid w:val="00C82370"/>
    <w:rsid w:val="00C823A5"/>
    <w:rsid w:val="00C8258E"/>
    <w:rsid w:val="00C82753"/>
    <w:rsid w:val="00C82821"/>
    <w:rsid w:val="00C82E40"/>
    <w:rsid w:val="00C831C8"/>
    <w:rsid w:val="00C8323F"/>
    <w:rsid w:val="00C833A8"/>
    <w:rsid w:val="00C8350A"/>
    <w:rsid w:val="00C83902"/>
    <w:rsid w:val="00C83EEB"/>
    <w:rsid w:val="00C84887"/>
    <w:rsid w:val="00C84B5A"/>
    <w:rsid w:val="00C84DF7"/>
    <w:rsid w:val="00C84E9C"/>
    <w:rsid w:val="00C85238"/>
    <w:rsid w:val="00C8554F"/>
    <w:rsid w:val="00C85754"/>
    <w:rsid w:val="00C85A58"/>
    <w:rsid w:val="00C85F48"/>
    <w:rsid w:val="00C864DD"/>
    <w:rsid w:val="00C86572"/>
    <w:rsid w:val="00C86601"/>
    <w:rsid w:val="00C8716A"/>
    <w:rsid w:val="00C8750E"/>
    <w:rsid w:val="00C879A5"/>
    <w:rsid w:val="00C87F40"/>
    <w:rsid w:val="00C87F4F"/>
    <w:rsid w:val="00C87FB9"/>
    <w:rsid w:val="00C908B0"/>
    <w:rsid w:val="00C908B3"/>
    <w:rsid w:val="00C908C9"/>
    <w:rsid w:val="00C90B68"/>
    <w:rsid w:val="00C90E30"/>
    <w:rsid w:val="00C90E40"/>
    <w:rsid w:val="00C9134D"/>
    <w:rsid w:val="00C918CE"/>
    <w:rsid w:val="00C91B61"/>
    <w:rsid w:val="00C91E3B"/>
    <w:rsid w:val="00C91E4B"/>
    <w:rsid w:val="00C91E67"/>
    <w:rsid w:val="00C91EBF"/>
    <w:rsid w:val="00C921B9"/>
    <w:rsid w:val="00C9243B"/>
    <w:rsid w:val="00C927A5"/>
    <w:rsid w:val="00C9280D"/>
    <w:rsid w:val="00C92962"/>
    <w:rsid w:val="00C9329A"/>
    <w:rsid w:val="00C932F5"/>
    <w:rsid w:val="00C9379F"/>
    <w:rsid w:val="00C93977"/>
    <w:rsid w:val="00C93A7E"/>
    <w:rsid w:val="00C93AAD"/>
    <w:rsid w:val="00C93C0D"/>
    <w:rsid w:val="00C93ED8"/>
    <w:rsid w:val="00C94062"/>
    <w:rsid w:val="00C942C7"/>
    <w:rsid w:val="00C94910"/>
    <w:rsid w:val="00C94A98"/>
    <w:rsid w:val="00C94FA4"/>
    <w:rsid w:val="00C9505C"/>
    <w:rsid w:val="00C951E8"/>
    <w:rsid w:val="00C9544B"/>
    <w:rsid w:val="00C95495"/>
    <w:rsid w:val="00C959DB"/>
    <w:rsid w:val="00C95C8A"/>
    <w:rsid w:val="00C95CE5"/>
    <w:rsid w:val="00C95F58"/>
    <w:rsid w:val="00C96736"/>
    <w:rsid w:val="00C96809"/>
    <w:rsid w:val="00C96E52"/>
    <w:rsid w:val="00C972E1"/>
    <w:rsid w:val="00C9783B"/>
    <w:rsid w:val="00CA0233"/>
    <w:rsid w:val="00CA0321"/>
    <w:rsid w:val="00CA08F7"/>
    <w:rsid w:val="00CA0AC4"/>
    <w:rsid w:val="00CA0D42"/>
    <w:rsid w:val="00CA0E18"/>
    <w:rsid w:val="00CA1856"/>
    <w:rsid w:val="00CA1CB0"/>
    <w:rsid w:val="00CA2445"/>
    <w:rsid w:val="00CA27D3"/>
    <w:rsid w:val="00CA2AEA"/>
    <w:rsid w:val="00CA2DC2"/>
    <w:rsid w:val="00CA2E0E"/>
    <w:rsid w:val="00CA3925"/>
    <w:rsid w:val="00CA3FFB"/>
    <w:rsid w:val="00CA4471"/>
    <w:rsid w:val="00CA4741"/>
    <w:rsid w:val="00CA4CAC"/>
    <w:rsid w:val="00CA4CB1"/>
    <w:rsid w:val="00CA4DDD"/>
    <w:rsid w:val="00CA51F1"/>
    <w:rsid w:val="00CA56BD"/>
    <w:rsid w:val="00CA5CA6"/>
    <w:rsid w:val="00CA5E75"/>
    <w:rsid w:val="00CA5F15"/>
    <w:rsid w:val="00CA5F3B"/>
    <w:rsid w:val="00CA5F90"/>
    <w:rsid w:val="00CA5F95"/>
    <w:rsid w:val="00CA5FF3"/>
    <w:rsid w:val="00CA62F4"/>
    <w:rsid w:val="00CA667C"/>
    <w:rsid w:val="00CA6A00"/>
    <w:rsid w:val="00CA6C71"/>
    <w:rsid w:val="00CA7150"/>
    <w:rsid w:val="00CA7312"/>
    <w:rsid w:val="00CA7593"/>
    <w:rsid w:val="00CA7B23"/>
    <w:rsid w:val="00CA7BDC"/>
    <w:rsid w:val="00CA7E6B"/>
    <w:rsid w:val="00CB0114"/>
    <w:rsid w:val="00CB0534"/>
    <w:rsid w:val="00CB0D9E"/>
    <w:rsid w:val="00CB0EC3"/>
    <w:rsid w:val="00CB0F14"/>
    <w:rsid w:val="00CB16BD"/>
    <w:rsid w:val="00CB18F9"/>
    <w:rsid w:val="00CB1923"/>
    <w:rsid w:val="00CB2303"/>
    <w:rsid w:val="00CB2386"/>
    <w:rsid w:val="00CB23C7"/>
    <w:rsid w:val="00CB2950"/>
    <w:rsid w:val="00CB29F4"/>
    <w:rsid w:val="00CB2A8C"/>
    <w:rsid w:val="00CB2FA6"/>
    <w:rsid w:val="00CB34E6"/>
    <w:rsid w:val="00CB374E"/>
    <w:rsid w:val="00CB3B4E"/>
    <w:rsid w:val="00CB3F9B"/>
    <w:rsid w:val="00CB423A"/>
    <w:rsid w:val="00CB4469"/>
    <w:rsid w:val="00CB46ED"/>
    <w:rsid w:val="00CB48DD"/>
    <w:rsid w:val="00CB4A30"/>
    <w:rsid w:val="00CB4B86"/>
    <w:rsid w:val="00CB4E12"/>
    <w:rsid w:val="00CB4E87"/>
    <w:rsid w:val="00CB4EF4"/>
    <w:rsid w:val="00CB5119"/>
    <w:rsid w:val="00CB5240"/>
    <w:rsid w:val="00CB5622"/>
    <w:rsid w:val="00CB568F"/>
    <w:rsid w:val="00CB5C08"/>
    <w:rsid w:val="00CB5FF9"/>
    <w:rsid w:val="00CB61C9"/>
    <w:rsid w:val="00CB67A7"/>
    <w:rsid w:val="00CB6A93"/>
    <w:rsid w:val="00CB6E27"/>
    <w:rsid w:val="00CB6FC2"/>
    <w:rsid w:val="00CC03EC"/>
    <w:rsid w:val="00CC0AB7"/>
    <w:rsid w:val="00CC0E47"/>
    <w:rsid w:val="00CC0EB4"/>
    <w:rsid w:val="00CC1E56"/>
    <w:rsid w:val="00CC1F25"/>
    <w:rsid w:val="00CC2F28"/>
    <w:rsid w:val="00CC3B28"/>
    <w:rsid w:val="00CC4187"/>
    <w:rsid w:val="00CC4293"/>
    <w:rsid w:val="00CC4790"/>
    <w:rsid w:val="00CC4B50"/>
    <w:rsid w:val="00CC50E5"/>
    <w:rsid w:val="00CC5611"/>
    <w:rsid w:val="00CC5648"/>
    <w:rsid w:val="00CC5B97"/>
    <w:rsid w:val="00CC5DB1"/>
    <w:rsid w:val="00CC5E4A"/>
    <w:rsid w:val="00CC6055"/>
    <w:rsid w:val="00CC6B28"/>
    <w:rsid w:val="00CC6CDD"/>
    <w:rsid w:val="00CC7005"/>
    <w:rsid w:val="00CC71F8"/>
    <w:rsid w:val="00CC7212"/>
    <w:rsid w:val="00CC7264"/>
    <w:rsid w:val="00CC74B0"/>
    <w:rsid w:val="00CC78CD"/>
    <w:rsid w:val="00CC7F55"/>
    <w:rsid w:val="00CD0030"/>
    <w:rsid w:val="00CD06D1"/>
    <w:rsid w:val="00CD0ACC"/>
    <w:rsid w:val="00CD0B82"/>
    <w:rsid w:val="00CD0E87"/>
    <w:rsid w:val="00CD1077"/>
    <w:rsid w:val="00CD12FA"/>
    <w:rsid w:val="00CD13F1"/>
    <w:rsid w:val="00CD1717"/>
    <w:rsid w:val="00CD175F"/>
    <w:rsid w:val="00CD18FF"/>
    <w:rsid w:val="00CD191A"/>
    <w:rsid w:val="00CD1FE4"/>
    <w:rsid w:val="00CD2309"/>
    <w:rsid w:val="00CD2632"/>
    <w:rsid w:val="00CD27AB"/>
    <w:rsid w:val="00CD27C1"/>
    <w:rsid w:val="00CD296A"/>
    <w:rsid w:val="00CD2BE9"/>
    <w:rsid w:val="00CD2E96"/>
    <w:rsid w:val="00CD3485"/>
    <w:rsid w:val="00CD3722"/>
    <w:rsid w:val="00CD3889"/>
    <w:rsid w:val="00CD3C15"/>
    <w:rsid w:val="00CD4473"/>
    <w:rsid w:val="00CD461C"/>
    <w:rsid w:val="00CD47AB"/>
    <w:rsid w:val="00CD4C04"/>
    <w:rsid w:val="00CD4C25"/>
    <w:rsid w:val="00CD4EA6"/>
    <w:rsid w:val="00CD4EAB"/>
    <w:rsid w:val="00CD5065"/>
    <w:rsid w:val="00CD53B5"/>
    <w:rsid w:val="00CD5C8C"/>
    <w:rsid w:val="00CD5E03"/>
    <w:rsid w:val="00CD5EEE"/>
    <w:rsid w:val="00CD600D"/>
    <w:rsid w:val="00CD6406"/>
    <w:rsid w:val="00CD6666"/>
    <w:rsid w:val="00CD6FD6"/>
    <w:rsid w:val="00CD7848"/>
    <w:rsid w:val="00CD7DFF"/>
    <w:rsid w:val="00CE06DB"/>
    <w:rsid w:val="00CE0752"/>
    <w:rsid w:val="00CE07A9"/>
    <w:rsid w:val="00CE087D"/>
    <w:rsid w:val="00CE087E"/>
    <w:rsid w:val="00CE0C23"/>
    <w:rsid w:val="00CE0E25"/>
    <w:rsid w:val="00CE1183"/>
    <w:rsid w:val="00CE12C3"/>
    <w:rsid w:val="00CE1CC8"/>
    <w:rsid w:val="00CE202E"/>
    <w:rsid w:val="00CE23E2"/>
    <w:rsid w:val="00CE269C"/>
    <w:rsid w:val="00CE27AC"/>
    <w:rsid w:val="00CE2D59"/>
    <w:rsid w:val="00CE3C16"/>
    <w:rsid w:val="00CE3F26"/>
    <w:rsid w:val="00CE4149"/>
    <w:rsid w:val="00CE417F"/>
    <w:rsid w:val="00CE444C"/>
    <w:rsid w:val="00CE4694"/>
    <w:rsid w:val="00CE47C3"/>
    <w:rsid w:val="00CE47EA"/>
    <w:rsid w:val="00CE4C70"/>
    <w:rsid w:val="00CE4D9F"/>
    <w:rsid w:val="00CE50A4"/>
    <w:rsid w:val="00CE5378"/>
    <w:rsid w:val="00CE554B"/>
    <w:rsid w:val="00CE57D2"/>
    <w:rsid w:val="00CE5903"/>
    <w:rsid w:val="00CE593B"/>
    <w:rsid w:val="00CE5DE3"/>
    <w:rsid w:val="00CE5E31"/>
    <w:rsid w:val="00CE615F"/>
    <w:rsid w:val="00CE6876"/>
    <w:rsid w:val="00CE6BAF"/>
    <w:rsid w:val="00CE6D57"/>
    <w:rsid w:val="00CE6F7C"/>
    <w:rsid w:val="00CE7553"/>
    <w:rsid w:val="00CE76D9"/>
    <w:rsid w:val="00CF08C6"/>
    <w:rsid w:val="00CF0A0A"/>
    <w:rsid w:val="00CF1038"/>
    <w:rsid w:val="00CF1048"/>
    <w:rsid w:val="00CF1390"/>
    <w:rsid w:val="00CF18B9"/>
    <w:rsid w:val="00CF1E0D"/>
    <w:rsid w:val="00CF23C7"/>
    <w:rsid w:val="00CF2498"/>
    <w:rsid w:val="00CF2C59"/>
    <w:rsid w:val="00CF32EB"/>
    <w:rsid w:val="00CF357D"/>
    <w:rsid w:val="00CF35FD"/>
    <w:rsid w:val="00CF38A9"/>
    <w:rsid w:val="00CF433F"/>
    <w:rsid w:val="00CF44B7"/>
    <w:rsid w:val="00CF466C"/>
    <w:rsid w:val="00CF46C9"/>
    <w:rsid w:val="00CF47A2"/>
    <w:rsid w:val="00CF4D1C"/>
    <w:rsid w:val="00CF4DEC"/>
    <w:rsid w:val="00CF50DA"/>
    <w:rsid w:val="00CF5335"/>
    <w:rsid w:val="00CF53F6"/>
    <w:rsid w:val="00CF568F"/>
    <w:rsid w:val="00CF5A20"/>
    <w:rsid w:val="00CF5F94"/>
    <w:rsid w:val="00CF62EB"/>
    <w:rsid w:val="00CF6683"/>
    <w:rsid w:val="00CF6787"/>
    <w:rsid w:val="00CF6B92"/>
    <w:rsid w:val="00CF6F34"/>
    <w:rsid w:val="00CF7247"/>
    <w:rsid w:val="00CF768E"/>
    <w:rsid w:val="00CF7773"/>
    <w:rsid w:val="00CF785D"/>
    <w:rsid w:val="00CF78CB"/>
    <w:rsid w:val="00CF79B3"/>
    <w:rsid w:val="00CF7E42"/>
    <w:rsid w:val="00CF7FA4"/>
    <w:rsid w:val="00D0034C"/>
    <w:rsid w:val="00D004AE"/>
    <w:rsid w:val="00D00DC8"/>
    <w:rsid w:val="00D00E61"/>
    <w:rsid w:val="00D00FA8"/>
    <w:rsid w:val="00D01139"/>
    <w:rsid w:val="00D01157"/>
    <w:rsid w:val="00D01163"/>
    <w:rsid w:val="00D0124D"/>
    <w:rsid w:val="00D01410"/>
    <w:rsid w:val="00D01844"/>
    <w:rsid w:val="00D02337"/>
    <w:rsid w:val="00D02493"/>
    <w:rsid w:val="00D02498"/>
    <w:rsid w:val="00D02616"/>
    <w:rsid w:val="00D02F27"/>
    <w:rsid w:val="00D034D3"/>
    <w:rsid w:val="00D036A4"/>
    <w:rsid w:val="00D036EE"/>
    <w:rsid w:val="00D037B8"/>
    <w:rsid w:val="00D03B8C"/>
    <w:rsid w:val="00D04004"/>
    <w:rsid w:val="00D04052"/>
    <w:rsid w:val="00D0448F"/>
    <w:rsid w:val="00D0457F"/>
    <w:rsid w:val="00D046CA"/>
    <w:rsid w:val="00D049DC"/>
    <w:rsid w:val="00D04BA5"/>
    <w:rsid w:val="00D04BED"/>
    <w:rsid w:val="00D05021"/>
    <w:rsid w:val="00D05186"/>
    <w:rsid w:val="00D055F3"/>
    <w:rsid w:val="00D05B8A"/>
    <w:rsid w:val="00D061C8"/>
    <w:rsid w:val="00D06534"/>
    <w:rsid w:val="00D068FD"/>
    <w:rsid w:val="00D069F1"/>
    <w:rsid w:val="00D06A5D"/>
    <w:rsid w:val="00D06B14"/>
    <w:rsid w:val="00D06BA4"/>
    <w:rsid w:val="00D06D28"/>
    <w:rsid w:val="00D06E21"/>
    <w:rsid w:val="00D06EB4"/>
    <w:rsid w:val="00D0759D"/>
    <w:rsid w:val="00D0775A"/>
    <w:rsid w:val="00D07F18"/>
    <w:rsid w:val="00D1080E"/>
    <w:rsid w:val="00D1081F"/>
    <w:rsid w:val="00D109C8"/>
    <w:rsid w:val="00D10B3D"/>
    <w:rsid w:val="00D1138A"/>
    <w:rsid w:val="00D11412"/>
    <w:rsid w:val="00D11421"/>
    <w:rsid w:val="00D11493"/>
    <w:rsid w:val="00D11DE7"/>
    <w:rsid w:val="00D11FFF"/>
    <w:rsid w:val="00D12485"/>
    <w:rsid w:val="00D12CB3"/>
    <w:rsid w:val="00D12ED4"/>
    <w:rsid w:val="00D1329A"/>
    <w:rsid w:val="00D13345"/>
    <w:rsid w:val="00D134FB"/>
    <w:rsid w:val="00D13624"/>
    <w:rsid w:val="00D13674"/>
    <w:rsid w:val="00D13BCB"/>
    <w:rsid w:val="00D1415B"/>
    <w:rsid w:val="00D14247"/>
    <w:rsid w:val="00D149E7"/>
    <w:rsid w:val="00D14ADF"/>
    <w:rsid w:val="00D14C6E"/>
    <w:rsid w:val="00D14EDF"/>
    <w:rsid w:val="00D14FCB"/>
    <w:rsid w:val="00D15029"/>
    <w:rsid w:val="00D154A6"/>
    <w:rsid w:val="00D15557"/>
    <w:rsid w:val="00D15623"/>
    <w:rsid w:val="00D15C71"/>
    <w:rsid w:val="00D15EDB"/>
    <w:rsid w:val="00D161FD"/>
    <w:rsid w:val="00D16691"/>
    <w:rsid w:val="00D16A68"/>
    <w:rsid w:val="00D16F24"/>
    <w:rsid w:val="00D1702F"/>
    <w:rsid w:val="00D174FB"/>
    <w:rsid w:val="00D17C54"/>
    <w:rsid w:val="00D17D46"/>
    <w:rsid w:val="00D2065F"/>
    <w:rsid w:val="00D20A8E"/>
    <w:rsid w:val="00D20A8F"/>
    <w:rsid w:val="00D20B8E"/>
    <w:rsid w:val="00D20CA2"/>
    <w:rsid w:val="00D2115D"/>
    <w:rsid w:val="00D21CFC"/>
    <w:rsid w:val="00D21E62"/>
    <w:rsid w:val="00D22066"/>
    <w:rsid w:val="00D2209C"/>
    <w:rsid w:val="00D22295"/>
    <w:rsid w:val="00D22319"/>
    <w:rsid w:val="00D22CDE"/>
    <w:rsid w:val="00D22D39"/>
    <w:rsid w:val="00D22EC5"/>
    <w:rsid w:val="00D2352B"/>
    <w:rsid w:val="00D2365E"/>
    <w:rsid w:val="00D23C0A"/>
    <w:rsid w:val="00D23D2D"/>
    <w:rsid w:val="00D23DCB"/>
    <w:rsid w:val="00D24840"/>
    <w:rsid w:val="00D24E71"/>
    <w:rsid w:val="00D2534B"/>
    <w:rsid w:val="00D253BD"/>
    <w:rsid w:val="00D25975"/>
    <w:rsid w:val="00D25DCD"/>
    <w:rsid w:val="00D25E07"/>
    <w:rsid w:val="00D26428"/>
    <w:rsid w:val="00D266C1"/>
    <w:rsid w:val="00D26A8B"/>
    <w:rsid w:val="00D270D9"/>
    <w:rsid w:val="00D270F4"/>
    <w:rsid w:val="00D27474"/>
    <w:rsid w:val="00D27EE6"/>
    <w:rsid w:val="00D30442"/>
    <w:rsid w:val="00D30909"/>
    <w:rsid w:val="00D30C8D"/>
    <w:rsid w:val="00D30CB0"/>
    <w:rsid w:val="00D31413"/>
    <w:rsid w:val="00D314AC"/>
    <w:rsid w:val="00D322DF"/>
    <w:rsid w:val="00D327A4"/>
    <w:rsid w:val="00D32A51"/>
    <w:rsid w:val="00D32BD7"/>
    <w:rsid w:val="00D32D39"/>
    <w:rsid w:val="00D32D62"/>
    <w:rsid w:val="00D33145"/>
    <w:rsid w:val="00D331E5"/>
    <w:rsid w:val="00D33450"/>
    <w:rsid w:val="00D33512"/>
    <w:rsid w:val="00D33965"/>
    <w:rsid w:val="00D33A26"/>
    <w:rsid w:val="00D33CEA"/>
    <w:rsid w:val="00D342CE"/>
    <w:rsid w:val="00D342FF"/>
    <w:rsid w:val="00D34324"/>
    <w:rsid w:val="00D34501"/>
    <w:rsid w:val="00D34B4A"/>
    <w:rsid w:val="00D34CAA"/>
    <w:rsid w:val="00D34E15"/>
    <w:rsid w:val="00D353FB"/>
    <w:rsid w:val="00D3560F"/>
    <w:rsid w:val="00D35804"/>
    <w:rsid w:val="00D35A0F"/>
    <w:rsid w:val="00D35A91"/>
    <w:rsid w:val="00D36E17"/>
    <w:rsid w:val="00D36EFF"/>
    <w:rsid w:val="00D37289"/>
    <w:rsid w:val="00D37372"/>
    <w:rsid w:val="00D37492"/>
    <w:rsid w:val="00D4040F"/>
    <w:rsid w:val="00D4044E"/>
    <w:rsid w:val="00D40606"/>
    <w:rsid w:val="00D406FC"/>
    <w:rsid w:val="00D4074F"/>
    <w:rsid w:val="00D4093E"/>
    <w:rsid w:val="00D409C3"/>
    <w:rsid w:val="00D40AAB"/>
    <w:rsid w:val="00D41044"/>
    <w:rsid w:val="00D411E0"/>
    <w:rsid w:val="00D412DF"/>
    <w:rsid w:val="00D41656"/>
    <w:rsid w:val="00D41674"/>
    <w:rsid w:val="00D4178A"/>
    <w:rsid w:val="00D418A6"/>
    <w:rsid w:val="00D41B16"/>
    <w:rsid w:val="00D41EDD"/>
    <w:rsid w:val="00D41FFF"/>
    <w:rsid w:val="00D42416"/>
    <w:rsid w:val="00D42653"/>
    <w:rsid w:val="00D42717"/>
    <w:rsid w:val="00D42791"/>
    <w:rsid w:val="00D43405"/>
    <w:rsid w:val="00D43814"/>
    <w:rsid w:val="00D43BF5"/>
    <w:rsid w:val="00D43EAF"/>
    <w:rsid w:val="00D447C6"/>
    <w:rsid w:val="00D4499A"/>
    <w:rsid w:val="00D44E18"/>
    <w:rsid w:val="00D44E33"/>
    <w:rsid w:val="00D4526B"/>
    <w:rsid w:val="00D45276"/>
    <w:rsid w:val="00D4567E"/>
    <w:rsid w:val="00D4598E"/>
    <w:rsid w:val="00D45FD3"/>
    <w:rsid w:val="00D46108"/>
    <w:rsid w:val="00D465C3"/>
    <w:rsid w:val="00D4669B"/>
    <w:rsid w:val="00D46ACC"/>
    <w:rsid w:val="00D4721A"/>
    <w:rsid w:val="00D47724"/>
    <w:rsid w:val="00D50506"/>
    <w:rsid w:val="00D50D21"/>
    <w:rsid w:val="00D50F2F"/>
    <w:rsid w:val="00D5145D"/>
    <w:rsid w:val="00D514F7"/>
    <w:rsid w:val="00D51561"/>
    <w:rsid w:val="00D5159E"/>
    <w:rsid w:val="00D519E9"/>
    <w:rsid w:val="00D520A8"/>
    <w:rsid w:val="00D522A8"/>
    <w:rsid w:val="00D523F1"/>
    <w:rsid w:val="00D525B1"/>
    <w:rsid w:val="00D52C70"/>
    <w:rsid w:val="00D52F0B"/>
    <w:rsid w:val="00D5308F"/>
    <w:rsid w:val="00D53225"/>
    <w:rsid w:val="00D53392"/>
    <w:rsid w:val="00D53429"/>
    <w:rsid w:val="00D53584"/>
    <w:rsid w:val="00D54000"/>
    <w:rsid w:val="00D54015"/>
    <w:rsid w:val="00D54361"/>
    <w:rsid w:val="00D54434"/>
    <w:rsid w:val="00D546BF"/>
    <w:rsid w:val="00D54ABA"/>
    <w:rsid w:val="00D54CFA"/>
    <w:rsid w:val="00D54E9C"/>
    <w:rsid w:val="00D54FC2"/>
    <w:rsid w:val="00D550FE"/>
    <w:rsid w:val="00D5524C"/>
    <w:rsid w:val="00D554D0"/>
    <w:rsid w:val="00D55A44"/>
    <w:rsid w:val="00D55CF5"/>
    <w:rsid w:val="00D56852"/>
    <w:rsid w:val="00D56ACD"/>
    <w:rsid w:val="00D57284"/>
    <w:rsid w:val="00D57B72"/>
    <w:rsid w:val="00D57DD6"/>
    <w:rsid w:val="00D60093"/>
    <w:rsid w:val="00D60119"/>
    <w:rsid w:val="00D60447"/>
    <w:rsid w:val="00D60B0F"/>
    <w:rsid w:val="00D60D2F"/>
    <w:rsid w:val="00D612CF"/>
    <w:rsid w:val="00D6155B"/>
    <w:rsid w:val="00D615CE"/>
    <w:rsid w:val="00D61923"/>
    <w:rsid w:val="00D619F1"/>
    <w:rsid w:val="00D61FF1"/>
    <w:rsid w:val="00D622B0"/>
    <w:rsid w:val="00D622FA"/>
    <w:rsid w:val="00D62770"/>
    <w:rsid w:val="00D62EFA"/>
    <w:rsid w:val="00D62FDC"/>
    <w:rsid w:val="00D6305D"/>
    <w:rsid w:val="00D63983"/>
    <w:rsid w:val="00D63A7B"/>
    <w:rsid w:val="00D63AE7"/>
    <w:rsid w:val="00D642BF"/>
    <w:rsid w:val="00D64363"/>
    <w:rsid w:val="00D64458"/>
    <w:rsid w:val="00D64521"/>
    <w:rsid w:val="00D645F9"/>
    <w:rsid w:val="00D6485C"/>
    <w:rsid w:val="00D64CD1"/>
    <w:rsid w:val="00D64E4D"/>
    <w:rsid w:val="00D65140"/>
    <w:rsid w:val="00D65193"/>
    <w:rsid w:val="00D659E4"/>
    <w:rsid w:val="00D659F5"/>
    <w:rsid w:val="00D65C17"/>
    <w:rsid w:val="00D65C45"/>
    <w:rsid w:val="00D66528"/>
    <w:rsid w:val="00D66DF1"/>
    <w:rsid w:val="00D67313"/>
    <w:rsid w:val="00D673A9"/>
    <w:rsid w:val="00D675D7"/>
    <w:rsid w:val="00D677FE"/>
    <w:rsid w:val="00D67FF7"/>
    <w:rsid w:val="00D7005F"/>
    <w:rsid w:val="00D70467"/>
    <w:rsid w:val="00D704CB"/>
    <w:rsid w:val="00D70E0B"/>
    <w:rsid w:val="00D70EF2"/>
    <w:rsid w:val="00D7137F"/>
    <w:rsid w:val="00D71521"/>
    <w:rsid w:val="00D718E8"/>
    <w:rsid w:val="00D71C3D"/>
    <w:rsid w:val="00D71E85"/>
    <w:rsid w:val="00D71EF2"/>
    <w:rsid w:val="00D71F84"/>
    <w:rsid w:val="00D72029"/>
    <w:rsid w:val="00D725CC"/>
    <w:rsid w:val="00D72701"/>
    <w:rsid w:val="00D72A96"/>
    <w:rsid w:val="00D72C53"/>
    <w:rsid w:val="00D72C7B"/>
    <w:rsid w:val="00D72D5A"/>
    <w:rsid w:val="00D72FE9"/>
    <w:rsid w:val="00D73086"/>
    <w:rsid w:val="00D730FA"/>
    <w:rsid w:val="00D732A8"/>
    <w:rsid w:val="00D732F2"/>
    <w:rsid w:val="00D73656"/>
    <w:rsid w:val="00D73848"/>
    <w:rsid w:val="00D73D9F"/>
    <w:rsid w:val="00D7427A"/>
    <w:rsid w:val="00D7460A"/>
    <w:rsid w:val="00D74AD9"/>
    <w:rsid w:val="00D74FFC"/>
    <w:rsid w:val="00D75020"/>
    <w:rsid w:val="00D7522D"/>
    <w:rsid w:val="00D753CB"/>
    <w:rsid w:val="00D75DC5"/>
    <w:rsid w:val="00D7635D"/>
    <w:rsid w:val="00D76521"/>
    <w:rsid w:val="00D765D8"/>
    <w:rsid w:val="00D76BE0"/>
    <w:rsid w:val="00D76E39"/>
    <w:rsid w:val="00D77061"/>
    <w:rsid w:val="00D776CF"/>
    <w:rsid w:val="00D7799C"/>
    <w:rsid w:val="00D77FD9"/>
    <w:rsid w:val="00D8003A"/>
    <w:rsid w:val="00D804BB"/>
    <w:rsid w:val="00D807E8"/>
    <w:rsid w:val="00D80950"/>
    <w:rsid w:val="00D80D34"/>
    <w:rsid w:val="00D81147"/>
    <w:rsid w:val="00D811F9"/>
    <w:rsid w:val="00D81223"/>
    <w:rsid w:val="00D8129B"/>
    <w:rsid w:val="00D81CAD"/>
    <w:rsid w:val="00D82801"/>
    <w:rsid w:val="00D829B8"/>
    <w:rsid w:val="00D82EB4"/>
    <w:rsid w:val="00D83025"/>
    <w:rsid w:val="00D8306C"/>
    <w:rsid w:val="00D83376"/>
    <w:rsid w:val="00D834B2"/>
    <w:rsid w:val="00D838DC"/>
    <w:rsid w:val="00D83AB1"/>
    <w:rsid w:val="00D83F8B"/>
    <w:rsid w:val="00D8409D"/>
    <w:rsid w:val="00D8434D"/>
    <w:rsid w:val="00D8482F"/>
    <w:rsid w:val="00D8493E"/>
    <w:rsid w:val="00D84FA5"/>
    <w:rsid w:val="00D85C78"/>
    <w:rsid w:val="00D8645E"/>
    <w:rsid w:val="00D864B5"/>
    <w:rsid w:val="00D864EC"/>
    <w:rsid w:val="00D87C38"/>
    <w:rsid w:val="00D907C4"/>
    <w:rsid w:val="00D90A41"/>
    <w:rsid w:val="00D90D93"/>
    <w:rsid w:val="00D90E26"/>
    <w:rsid w:val="00D91285"/>
    <w:rsid w:val="00D916B0"/>
    <w:rsid w:val="00D92148"/>
    <w:rsid w:val="00D92395"/>
    <w:rsid w:val="00D927FF"/>
    <w:rsid w:val="00D92BB5"/>
    <w:rsid w:val="00D93017"/>
    <w:rsid w:val="00D934E3"/>
    <w:rsid w:val="00D936A4"/>
    <w:rsid w:val="00D937B1"/>
    <w:rsid w:val="00D93C2C"/>
    <w:rsid w:val="00D93FFB"/>
    <w:rsid w:val="00D94214"/>
    <w:rsid w:val="00D94297"/>
    <w:rsid w:val="00D94426"/>
    <w:rsid w:val="00D9448F"/>
    <w:rsid w:val="00D94897"/>
    <w:rsid w:val="00D94BEA"/>
    <w:rsid w:val="00D94E92"/>
    <w:rsid w:val="00D95390"/>
    <w:rsid w:val="00D9556B"/>
    <w:rsid w:val="00D9585E"/>
    <w:rsid w:val="00D959CC"/>
    <w:rsid w:val="00D9633F"/>
    <w:rsid w:val="00D963B6"/>
    <w:rsid w:val="00D96444"/>
    <w:rsid w:val="00D96488"/>
    <w:rsid w:val="00D97280"/>
    <w:rsid w:val="00D97607"/>
    <w:rsid w:val="00D978D5"/>
    <w:rsid w:val="00D97908"/>
    <w:rsid w:val="00D97B42"/>
    <w:rsid w:val="00D97E2F"/>
    <w:rsid w:val="00DA0627"/>
    <w:rsid w:val="00DA082B"/>
    <w:rsid w:val="00DA0935"/>
    <w:rsid w:val="00DA0B86"/>
    <w:rsid w:val="00DA0CBF"/>
    <w:rsid w:val="00DA1047"/>
    <w:rsid w:val="00DA1371"/>
    <w:rsid w:val="00DA149F"/>
    <w:rsid w:val="00DA1607"/>
    <w:rsid w:val="00DA1EB1"/>
    <w:rsid w:val="00DA2016"/>
    <w:rsid w:val="00DA2244"/>
    <w:rsid w:val="00DA2494"/>
    <w:rsid w:val="00DA26F6"/>
    <w:rsid w:val="00DA2DBF"/>
    <w:rsid w:val="00DA339C"/>
    <w:rsid w:val="00DA3576"/>
    <w:rsid w:val="00DA36EB"/>
    <w:rsid w:val="00DA37D5"/>
    <w:rsid w:val="00DA3B54"/>
    <w:rsid w:val="00DA3BB3"/>
    <w:rsid w:val="00DA46D6"/>
    <w:rsid w:val="00DA4991"/>
    <w:rsid w:val="00DA49EF"/>
    <w:rsid w:val="00DA4EC9"/>
    <w:rsid w:val="00DA4F30"/>
    <w:rsid w:val="00DA4F86"/>
    <w:rsid w:val="00DA556D"/>
    <w:rsid w:val="00DA5B97"/>
    <w:rsid w:val="00DA66AE"/>
    <w:rsid w:val="00DA67AC"/>
    <w:rsid w:val="00DA68D4"/>
    <w:rsid w:val="00DA6C02"/>
    <w:rsid w:val="00DA6CB0"/>
    <w:rsid w:val="00DA6E65"/>
    <w:rsid w:val="00DA7287"/>
    <w:rsid w:val="00DA7316"/>
    <w:rsid w:val="00DA76DB"/>
    <w:rsid w:val="00DA76FD"/>
    <w:rsid w:val="00DA7796"/>
    <w:rsid w:val="00DA7C34"/>
    <w:rsid w:val="00DA7F76"/>
    <w:rsid w:val="00DB033C"/>
    <w:rsid w:val="00DB05F9"/>
    <w:rsid w:val="00DB0953"/>
    <w:rsid w:val="00DB0B6C"/>
    <w:rsid w:val="00DB0C91"/>
    <w:rsid w:val="00DB1AB0"/>
    <w:rsid w:val="00DB1E57"/>
    <w:rsid w:val="00DB1EE3"/>
    <w:rsid w:val="00DB278B"/>
    <w:rsid w:val="00DB2AC2"/>
    <w:rsid w:val="00DB339F"/>
    <w:rsid w:val="00DB35BE"/>
    <w:rsid w:val="00DB37D2"/>
    <w:rsid w:val="00DB37FB"/>
    <w:rsid w:val="00DB38CD"/>
    <w:rsid w:val="00DB3AF2"/>
    <w:rsid w:val="00DB3EAE"/>
    <w:rsid w:val="00DB40DA"/>
    <w:rsid w:val="00DB4D11"/>
    <w:rsid w:val="00DB4E0C"/>
    <w:rsid w:val="00DB4F3F"/>
    <w:rsid w:val="00DB5488"/>
    <w:rsid w:val="00DB5545"/>
    <w:rsid w:val="00DB5585"/>
    <w:rsid w:val="00DB5AF7"/>
    <w:rsid w:val="00DB5E5F"/>
    <w:rsid w:val="00DB6064"/>
    <w:rsid w:val="00DB60CF"/>
    <w:rsid w:val="00DB66F9"/>
    <w:rsid w:val="00DB691B"/>
    <w:rsid w:val="00DB69B2"/>
    <w:rsid w:val="00DB6CFD"/>
    <w:rsid w:val="00DB781F"/>
    <w:rsid w:val="00DB7D97"/>
    <w:rsid w:val="00DC0085"/>
    <w:rsid w:val="00DC0115"/>
    <w:rsid w:val="00DC01DC"/>
    <w:rsid w:val="00DC0363"/>
    <w:rsid w:val="00DC0929"/>
    <w:rsid w:val="00DC0A43"/>
    <w:rsid w:val="00DC0B0A"/>
    <w:rsid w:val="00DC110C"/>
    <w:rsid w:val="00DC1151"/>
    <w:rsid w:val="00DC11EE"/>
    <w:rsid w:val="00DC138C"/>
    <w:rsid w:val="00DC14AE"/>
    <w:rsid w:val="00DC1577"/>
    <w:rsid w:val="00DC16D5"/>
    <w:rsid w:val="00DC16F5"/>
    <w:rsid w:val="00DC19EC"/>
    <w:rsid w:val="00DC1A95"/>
    <w:rsid w:val="00DC1ACB"/>
    <w:rsid w:val="00DC1C3C"/>
    <w:rsid w:val="00DC1CEC"/>
    <w:rsid w:val="00DC229B"/>
    <w:rsid w:val="00DC274A"/>
    <w:rsid w:val="00DC2CA2"/>
    <w:rsid w:val="00DC2E9E"/>
    <w:rsid w:val="00DC2F64"/>
    <w:rsid w:val="00DC2F97"/>
    <w:rsid w:val="00DC2FB1"/>
    <w:rsid w:val="00DC309B"/>
    <w:rsid w:val="00DC317C"/>
    <w:rsid w:val="00DC32C4"/>
    <w:rsid w:val="00DC3646"/>
    <w:rsid w:val="00DC3651"/>
    <w:rsid w:val="00DC373F"/>
    <w:rsid w:val="00DC3791"/>
    <w:rsid w:val="00DC3D83"/>
    <w:rsid w:val="00DC3F5E"/>
    <w:rsid w:val="00DC4033"/>
    <w:rsid w:val="00DC417C"/>
    <w:rsid w:val="00DC462D"/>
    <w:rsid w:val="00DC487D"/>
    <w:rsid w:val="00DC4B8D"/>
    <w:rsid w:val="00DC4D7E"/>
    <w:rsid w:val="00DC542E"/>
    <w:rsid w:val="00DC547F"/>
    <w:rsid w:val="00DC5615"/>
    <w:rsid w:val="00DC5824"/>
    <w:rsid w:val="00DC5C6F"/>
    <w:rsid w:val="00DC6003"/>
    <w:rsid w:val="00DC6315"/>
    <w:rsid w:val="00DC6341"/>
    <w:rsid w:val="00DC6524"/>
    <w:rsid w:val="00DC674C"/>
    <w:rsid w:val="00DC687D"/>
    <w:rsid w:val="00DC6BEB"/>
    <w:rsid w:val="00DC6D5E"/>
    <w:rsid w:val="00DC6D8F"/>
    <w:rsid w:val="00DC708B"/>
    <w:rsid w:val="00DC7365"/>
    <w:rsid w:val="00DC74B7"/>
    <w:rsid w:val="00DC7688"/>
    <w:rsid w:val="00DC778D"/>
    <w:rsid w:val="00DC7892"/>
    <w:rsid w:val="00DC7C47"/>
    <w:rsid w:val="00DD002D"/>
    <w:rsid w:val="00DD0488"/>
    <w:rsid w:val="00DD05B0"/>
    <w:rsid w:val="00DD0AC5"/>
    <w:rsid w:val="00DD0F19"/>
    <w:rsid w:val="00DD1064"/>
    <w:rsid w:val="00DD1122"/>
    <w:rsid w:val="00DD13C1"/>
    <w:rsid w:val="00DD15FF"/>
    <w:rsid w:val="00DD1D96"/>
    <w:rsid w:val="00DD1E06"/>
    <w:rsid w:val="00DD2931"/>
    <w:rsid w:val="00DD29AE"/>
    <w:rsid w:val="00DD309F"/>
    <w:rsid w:val="00DD32CA"/>
    <w:rsid w:val="00DD33F2"/>
    <w:rsid w:val="00DD3783"/>
    <w:rsid w:val="00DD3868"/>
    <w:rsid w:val="00DD39C6"/>
    <w:rsid w:val="00DD3A0E"/>
    <w:rsid w:val="00DD3BC4"/>
    <w:rsid w:val="00DD3CF3"/>
    <w:rsid w:val="00DD3DBF"/>
    <w:rsid w:val="00DD446D"/>
    <w:rsid w:val="00DD44C5"/>
    <w:rsid w:val="00DD4563"/>
    <w:rsid w:val="00DD54FF"/>
    <w:rsid w:val="00DD5A8E"/>
    <w:rsid w:val="00DD5BEB"/>
    <w:rsid w:val="00DD5C70"/>
    <w:rsid w:val="00DD5EAD"/>
    <w:rsid w:val="00DD5F57"/>
    <w:rsid w:val="00DD6277"/>
    <w:rsid w:val="00DD6CBB"/>
    <w:rsid w:val="00DD6D98"/>
    <w:rsid w:val="00DD71F7"/>
    <w:rsid w:val="00DD734A"/>
    <w:rsid w:val="00DD7477"/>
    <w:rsid w:val="00DD7A23"/>
    <w:rsid w:val="00DD7CAF"/>
    <w:rsid w:val="00DD7D25"/>
    <w:rsid w:val="00DE01B4"/>
    <w:rsid w:val="00DE065D"/>
    <w:rsid w:val="00DE08A5"/>
    <w:rsid w:val="00DE0CEA"/>
    <w:rsid w:val="00DE0F26"/>
    <w:rsid w:val="00DE1162"/>
    <w:rsid w:val="00DE11A4"/>
    <w:rsid w:val="00DE12CF"/>
    <w:rsid w:val="00DE13C9"/>
    <w:rsid w:val="00DE14EF"/>
    <w:rsid w:val="00DE15DE"/>
    <w:rsid w:val="00DE1932"/>
    <w:rsid w:val="00DE1A5C"/>
    <w:rsid w:val="00DE1E50"/>
    <w:rsid w:val="00DE231F"/>
    <w:rsid w:val="00DE242C"/>
    <w:rsid w:val="00DE2514"/>
    <w:rsid w:val="00DE256B"/>
    <w:rsid w:val="00DE2572"/>
    <w:rsid w:val="00DE2634"/>
    <w:rsid w:val="00DE2672"/>
    <w:rsid w:val="00DE284E"/>
    <w:rsid w:val="00DE2931"/>
    <w:rsid w:val="00DE2B18"/>
    <w:rsid w:val="00DE2D01"/>
    <w:rsid w:val="00DE2EDB"/>
    <w:rsid w:val="00DE2EE3"/>
    <w:rsid w:val="00DE321D"/>
    <w:rsid w:val="00DE33D7"/>
    <w:rsid w:val="00DE4352"/>
    <w:rsid w:val="00DE449E"/>
    <w:rsid w:val="00DE4964"/>
    <w:rsid w:val="00DE4A86"/>
    <w:rsid w:val="00DE5869"/>
    <w:rsid w:val="00DE5A80"/>
    <w:rsid w:val="00DE5AA9"/>
    <w:rsid w:val="00DE5BF7"/>
    <w:rsid w:val="00DE5C64"/>
    <w:rsid w:val="00DE5F82"/>
    <w:rsid w:val="00DE626B"/>
    <w:rsid w:val="00DE6A43"/>
    <w:rsid w:val="00DE6D62"/>
    <w:rsid w:val="00DE6F56"/>
    <w:rsid w:val="00DE7051"/>
    <w:rsid w:val="00DE759C"/>
    <w:rsid w:val="00DE7D7B"/>
    <w:rsid w:val="00DE7E72"/>
    <w:rsid w:val="00DF000F"/>
    <w:rsid w:val="00DF024D"/>
    <w:rsid w:val="00DF0594"/>
    <w:rsid w:val="00DF0C14"/>
    <w:rsid w:val="00DF1399"/>
    <w:rsid w:val="00DF16CC"/>
    <w:rsid w:val="00DF1ED5"/>
    <w:rsid w:val="00DF2019"/>
    <w:rsid w:val="00DF2064"/>
    <w:rsid w:val="00DF219F"/>
    <w:rsid w:val="00DF220C"/>
    <w:rsid w:val="00DF2280"/>
    <w:rsid w:val="00DF23EF"/>
    <w:rsid w:val="00DF278E"/>
    <w:rsid w:val="00DF2C4A"/>
    <w:rsid w:val="00DF3493"/>
    <w:rsid w:val="00DF3658"/>
    <w:rsid w:val="00DF414A"/>
    <w:rsid w:val="00DF4596"/>
    <w:rsid w:val="00DF4E29"/>
    <w:rsid w:val="00DF4FA7"/>
    <w:rsid w:val="00DF501C"/>
    <w:rsid w:val="00DF526B"/>
    <w:rsid w:val="00DF52A8"/>
    <w:rsid w:val="00DF52BA"/>
    <w:rsid w:val="00DF5504"/>
    <w:rsid w:val="00DF580D"/>
    <w:rsid w:val="00DF64E2"/>
    <w:rsid w:val="00DF69E2"/>
    <w:rsid w:val="00DF6A97"/>
    <w:rsid w:val="00DF711A"/>
    <w:rsid w:val="00DF7896"/>
    <w:rsid w:val="00DF7981"/>
    <w:rsid w:val="00DF7C2F"/>
    <w:rsid w:val="00E0007B"/>
    <w:rsid w:val="00E004A5"/>
    <w:rsid w:val="00E00E81"/>
    <w:rsid w:val="00E00F97"/>
    <w:rsid w:val="00E012ED"/>
    <w:rsid w:val="00E015AC"/>
    <w:rsid w:val="00E016AA"/>
    <w:rsid w:val="00E01BE1"/>
    <w:rsid w:val="00E0205E"/>
    <w:rsid w:val="00E0238D"/>
    <w:rsid w:val="00E02543"/>
    <w:rsid w:val="00E0264F"/>
    <w:rsid w:val="00E02ECA"/>
    <w:rsid w:val="00E030C0"/>
    <w:rsid w:val="00E037FE"/>
    <w:rsid w:val="00E0386B"/>
    <w:rsid w:val="00E039CF"/>
    <w:rsid w:val="00E03C46"/>
    <w:rsid w:val="00E03DD9"/>
    <w:rsid w:val="00E03E25"/>
    <w:rsid w:val="00E03E53"/>
    <w:rsid w:val="00E042E4"/>
    <w:rsid w:val="00E043E5"/>
    <w:rsid w:val="00E050B7"/>
    <w:rsid w:val="00E055D0"/>
    <w:rsid w:val="00E056B3"/>
    <w:rsid w:val="00E059E4"/>
    <w:rsid w:val="00E05ABB"/>
    <w:rsid w:val="00E06245"/>
    <w:rsid w:val="00E06812"/>
    <w:rsid w:val="00E06E59"/>
    <w:rsid w:val="00E06FC6"/>
    <w:rsid w:val="00E075AF"/>
    <w:rsid w:val="00E10326"/>
    <w:rsid w:val="00E105FF"/>
    <w:rsid w:val="00E10751"/>
    <w:rsid w:val="00E109C8"/>
    <w:rsid w:val="00E11017"/>
    <w:rsid w:val="00E1104C"/>
    <w:rsid w:val="00E11503"/>
    <w:rsid w:val="00E11661"/>
    <w:rsid w:val="00E1181D"/>
    <w:rsid w:val="00E11B81"/>
    <w:rsid w:val="00E12086"/>
    <w:rsid w:val="00E122F5"/>
    <w:rsid w:val="00E1261C"/>
    <w:rsid w:val="00E12972"/>
    <w:rsid w:val="00E129A5"/>
    <w:rsid w:val="00E12E70"/>
    <w:rsid w:val="00E132F1"/>
    <w:rsid w:val="00E135DC"/>
    <w:rsid w:val="00E13719"/>
    <w:rsid w:val="00E144FB"/>
    <w:rsid w:val="00E146A0"/>
    <w:rsid w:val="00E14792"/>
    <w:rsid w:val="00E14A4F"/>
    <w:rsid w:val="00E14CD7"/>
    <w:rsid w:val="00E14E0F"/>
    <w:rsid w:val="00E15036"/>
    <w:rsid w:val="00E15338"/>
    <w:rsid w:val="00E154AF"/>
    <w:rsid w:val="00E15F8D"/>
    <w:rsid w:val="00E162ED"/>
    <w:rsid w:val="00E167F0"/>
    <w:rsid w:val="00E168A0"/>
    <w:rsid w:val="00E16A6B"/>
    <w:rsid w:val="00E16B6C"/>
    <w:rsid w:val="00E16E53"/>
    <w:rsid w:val="00E1728B"/>
    <w:rsid w:val="00E1742F"/>
    <w:rsid w:val="00E174B5"/>
    <w:rsid w:val="00E177FD"/>
    <w:rsid w:val="00E1789C"/>
    <w:rsid w:val="00E178D4"/>
    <w:rsid w:val="00E179F9"/>
    <w:rsid w:val="00E17B78"/>
    <w:rsid w:val="00E17BB1"/>
    <w:rsid w:val="00E20072"/>
    <w:rsid w:val="00E200CA"/>
    <w:rsid w:val="00E2089C"/>
    <w:rsid w:val="00E20FBF"/>
    <w:rsid w:val="00E212AC"/>
    <w:rsid w:val="00E2164C"/>
    <w:rsid w:val="00E217F8"/>
    <w:rsid w:val="00E2183D"/>
    <w:rsid w:val="00E21DB7"/>
    <w:rsid w:val="00E220B9"/>
    <w:rsid w:val="00E22126"/>
    <w:rsid w:val="00E2219E"/>
    <w:rsid w:val="00E223EE"/>
    <w:rsid w:val="00E22540"/>
    <w:rsid w:val="00E22636"/>
    <w:rsid w:val="00E23118"/>
    <w:rsid w:val="00E233C2"/>
    <w:rsid w:val="00E23712"/>
    <w:rsid w:val="00E2387A"/>
    <w:rsid w:val="00E2389B"/>
    <w:rsid w:val="00E24572"/>
    <w:rsid w:val="00E245EC"/>
    <w:rsid w:val="00E2480C"/>
    <w:rsid w:val="00E24A69"/>
    <w:rsid w:val="00E24AA7"/>
    <w:rsid w:val="00E24C1D"/>
    <w:rsid w:val="00E24C6E"/>
    <w:rsid w:val="00E258BE"/>
    <w:rsid w:val="00E25A32"/>
    <w:rsid w:val="00E25B15"/>
    <w:rsid w:val="00E25B66"/>
    <w:rsid w:val="00E25C82"/>
    <w:rsid w:val="00E25D16"/>
    <w:rsid w:val="00E25D32"/>
    <w:rsid w:val="00E25D36"/>
    <w:rsid w:val="00E25E7B"/>
    <w:rsid w:val="00E26079"/>
    <w:rsid w:val="00E26581"/>
    <w:rsid w:val="00E26694"/>
    <w:rsid w:val="00E26CDC"/>
    <w:rsid w:val="00E26E91"/>
    <w:rsid w:val="00E27288"/>
    <w:rsid w:val="00E27695"/>
    <w:rsid w:val="00E27819"/>
    <w:rsid w:val="00E2786D"/>
    <w:rsid w:val="00E278E5"/>
    <w:rsid w:val="00E27B03"/>
    <w:rsid w:val="00E27D1E"/>
    <w:rsid w:val="00E27D9F"/>
    <w:rsid w:val="00E30588"/>
    <w:rsid w:val="00E305C7"/>
    <w:rsid w:val="00E30CF9"/>
    <w:rsid w:val="00E315FD"/>
    <w:rsid w:val="00E31839"/>
    <w:rsid w:val="00E31B23"/>
    <w:rsid w:val="00E31C1F"/>
    <w:rsid w:val="00E3209A"/>
    <w:rsid w:val="00E32102"/>
    <w:rsid w:val="00E321E7"/>
    <w:rsid w:val="00E32465"/>
    <w:rsid w:val="00E32CA0"/>
    <w:rsid w:val="00E32D93"/>
    <w:rsid w:val="00E3300F"/>
    <w:rsid w:val="00E33158"/>
    <w:rsid w:val="00E33B2B"/>
    <w:rsid w:val="00E33CCF"/>
    <w:rsid w:val="00E33E90"/>
    <w:rsid w:val="00E34521"/>
    <w:rsid w:val="00E3453B"/>
    <w:rsid w:val="00E347C3"/>
    <w:rsid w:val="00E34ED9"/>
    <w:rsid w:val="00E35270"/>
    <w:rsid w:val="00E352CD"/>
    <w:rsid w:val="00E35806"/>
    <w:rsid w:val="00E35CDE"/>
    <w:rsid w:val="00E35D67"/>
    <w:rsid w:val="00E35E59"/>
    <w:rsid w:val="00E36377"/>
    <w:rsid w:val="00E36562"/>
    <w:rsid w:val="00E367EA"/>
    <w:rsid w:val="00E368A3"/>
    <w:rsid w:val="00E368EF"/>
    <w:rsid w:val="00E37343"/>
    <w:rsid w:val="00E3764A"/>
    <w:rsid w:val="00E37694"/>
    <w:rsid w:val="00E37831"/>
    <w:rsid w:val="00E4003B"/>
    <w:rsid w:val="00E4040B"/>
    <w:rsid w:val="00E405E9"/>
    <w:rsid w:val="00E40E04"/>
    <w:rsid w:val="00E41019"/>
    <w:rsid w:val="00E41250"/>
    <w:rsid w:val="00E4160A"/>
    <w:rsid w:val="00E4177F"/>
    <w:rsid w:val="00E417D2"/>
    <w:rsid w:val="00E4187A"/>
    <w:rsid w:val="00E41E8D"/>
    <w:rsid w:val="00E42425"/>
    <w:rsid w:val="00E427C3"/>
    <w:rsid w:val="00E42C8A"/>
    <w:rsid w:val="00E42F6E"/>
    <w:rsid w:val="00E4303F"/>
    <w:rsid w:val="00E43991"/>
    <w:rsid w:val="00E43A61"/>
    <w:rsid w:val="00E446F9"/>
    <w:rsid w:val="00E44A9B"/>
    <w:rsid w:val="00E44DAF"/>
    <w:rsid w:val="00E451C7"/>
    <w:rsid w:val="00E46097"/>
    <w:rsid w:val="00E464E2"/>
    <w:rsid w:val="00E4661C"/>
    <w:rsid w:val="00E466F7"/>
    <w:rsid w:val="00E47890"/>
    <w:rsid w:val="00E47AFF"/>
    <w:rsid w:val="00E47C20"/>
    <w:rsid w:val="00E47F8E"/>
    <w:rsid w:val="00E50167"/>
    <w:rsid w:val="00E50292"/>
    <w:rsid w:val="00E505A5"/>
    <w:rsid w:val="00E5101A"/>
    <w:rsid w:val="00E51050"/>
    <w:rsid w:val="00E512B9"/>
    <w:rsid w:val="00E514E1"/>
    <w:rsid w:val="00E51664"/>
    <w:rsid w:val="00E516EB"/>
    <w:rsid w:val="00E51B43"/>
    <w:rsid w:val="00E51D9C"/>
    <w:rsid w:val="00E51EEB"/>
    <w:rsid w:val="00E52185"/>
    <w:rsid w:val="00E524E4"/>
    <w:rsid w:val="00E533BC"/>
    <w:rsid w:val="00E5362F"/>
    <w:rsid w:val="00E5365F"/>
    <w:rsid w:val="00E53A1D"/>
    <w:rsid w:val="00E53B7C"/>
    <w:rsid w:val="00E54113"/>
    <w:rsid w:val="00E5431D"/>
    <w:rsid w:val="00E5434C"/>
    <w:rsid w:val="00E54435"/>
    <w:rsid w:val="00E544C0"/>
    <w:rsid w:val="00E547FE"/>
    <w:rsid w:val="00E54AA1"/>
    <w:rsid w:val="00E55133"/>
    <w:rsid w:val="00E5533F"/>
    <w:rsid w:val="00E55624"/>
    <w:rsid w:val="00E55901"/>
    <w:rsid w:val="00E559A7"/>
    <w:rsid w:val="00E55BFE"/>
    <w:rsid w:val="00E5673B"/>
    <w:rsid w:val="00E5681C"/>
    <w:rsid w:val="00E56A4C"/>
    <w:rsid w:val="00E577ED"/>
    <w:rsid w:val="00E579FC"/>
    <w:rsid w:val="00E60289"/>
    <w:rsid w:val="00E60312"/>
    <w:rsid w:val="00E6041F"/>
    <w:rsid w:val="00E60692"/>
    <w:rsid w:val="00E60BAF"/>
    <w:rsid w:val="00E60D6E"/>
    <w:rsid w:val="00E60EF6"/>
    <w:rsid w:val="00E60FD0"/>
    <w:rsid w:val="00E6108D"/>
    <w:rsid w:val="00E61422"/>
    <w:rsid w:val="00E62176"/>
    <w:rsid w:val="00E6219F"/>
    <w:rsid w:val="00E62399"/>
    <w:rsid w:val="00E62D13"/>
    <w:rsid w:val="00E62DC2"/>
    <w:rsid w:val="00E63192"/>
    <w:rsid w:val="00E6346D"/>
    <w:rsid w:val="00E63A03"/>
    <w:rsid w:val="00E63BBB"/>
    <w:rsid w:val="00E63E64"/>
    <w:rsid w:val="00E640F9"/>
    <w:rsid w:val="00E6442D"/>
    <w:rsid w:val="00E6491D"/>
    <w:rsid w:val="00E64A26"/>
    <w:rsid w:val="00E64A61"/>
    <w:rsid w:val="00E64A6A"/>
    <w:rsid w:val="00E64F26"/>
    <w:rsid w:val="00E6517F"/>
    <w:rsid w:val="00E65567"/>
    <w:rsid w:val="00E655C4"/>
    <w:rsid w:val="00E65BB2"/>
    <w:rsid w:val="00E65CD4"/>
    <w:rsid w:val="00E65D3D"/>
    <w:rsid w:val="00E65F8C"/>
    <w:rsid w:val="00E66026"/>
    <w:rsid w:val="00E6625A"/>
    <w:rsid w:val="00E66B92"/>
    <w:rsid w:val="00E66DF9"/>
    <w:rsid w:val="00E66E09"/>
    <w:rsid w:val="00E66FBC"/>
    <w:rsid w:val="00E67162"/>
    <w:rsid w:val="00E6762E"/>
    <w:rsid w:val="00E67831"/>
    <w:rsid w:val="00E679DB"/>
    <w:rsid w:val="00E67A7C"/>
    <w:rsid w:val="00E67B8D"/>
    <w:rsid w:val="00E67F7D"/>
    <w:rsid w:val="00E70233"/>
    <w:rsid w:val="00E7084E"/>
    <w:rsid w:val="00E70A23"/>
    <w:rsid w:val="00E70A43"/>
    <w:rsid w:val="00E70B14"/>
    <w:rsid w:val="00E70DED"/>
    <w:rsid w:val="00E711C1"/>
    <w:rsid w:val="00E718AE"/>
    <w:rsid w:val="00E71989"/>
    <w:rsid w:val="00E71B25"/>
    <w:rsid w:val="00E71C38"/>
    <w:rsid w:val="00E71FF6"/>
    <w:rsid w:val="00E7274C"/>
    <w:rsid w:val="00E729F1"/>
    <w:rsid w:val="00E72C4C"/>
    <w:rsid w:val="00E72CE4"/>
    <w:rsid w:val="00E744B4"/>
    <w:rsid w:val="00E74529"/>
    <w:rsid w:val="00E74782"/>
    <w:rsid w:val="00E747FB"/>
    <w:rsid w:val="00E748FA"/>
    <w:rsid w:val="00E74CEE"/>
    <w:rsid w:val="00E751CA"/>
    <w:rsid w:val="00E75933"/>
    <w:rsid w:val="00E75A99"/>
    <w:rsid w:val="00E7611B"/>
    <w:rsid w:val="00E764BB"/>
    <w:rsid w:val="00E76809"/>
    <w:rsid w:val="00E77765"/>
    <w:rsid w:val="00E77820"/>
    <w:rsid w:val="00E77AE8"/>
    <w:rsid w:val="00E77B7E"/>
    <w:rsid w:val="00E77E11"/>
    <w:rsid w:val="00E8008E"/>
    <w:rsid w:val="00E80169"/>
    <w:rsid w:val="00E806C7"/>
    <w:rsid w:val="00E8091B"/>
    <w:rsid w:val="00E8093F"/>
    <w:rsid w:val="00E80B27"/>
    <w:rsid w:val="00E811C7"/>
    <w:rsid w:val="00E8132F"/>
    <w:rsid w:val="00E815C5"/>
    <w:rsid w:val="00E81743"/>
    <w:rsid w:val="00E81B81"/>
    <w:rsid w:val="00E8233E"/>
    <w:rsid w:val="00E82684"/>
    <w:rsid w:val="00E834E8"/>
    <w:rsid w:val="00E8388D"/>
    <w:rsid w:val="00E839F6"/>
    <w:rsid w:val="00E83BF4"/>
    <w:rsid w:val="00E83ED1"/>
    <w:rsid w:val="00E84079"/>
    <w:rsid w:val="00E842FB"/>
    <w:rsid w:val="00E84C10"/>
    <w:rsid w:val="00E85178"/>
    <w:rsid w:val="00E85A49"/>
    <w:rsid w:val="00E8675E"/>
    <w:rsid w:val="00E8690E"/>
    <w:rsid w:val="00E86968"/>
    <w:rsid w:val="00E86DF6"/>
    <w:rsid w:val="00E86F2C"/>
    <w:rsid w:val="00E87012"/>
    <w:rsid w:val="00E87235"/>
    <w:rsid w:val="00E87553"/>
    <w:rsid w:val="00E902D9"/>
    <w:rsid w:val="00E904A7"/>
    <w:rsid w:val="00E90D79"/>
    <w:rsid w:val="00E9117D"/>
    <w:rsid w:val="00E9129A"/>
    <w:rsid w:val="00E9135F"/>
    <w:rsid w:val="00E916A7"/>
    <w:rsid w:val="00E916F4"/>
    <w:rsid w:val="00E9177C"/>
    <w:rsid w:val="00E91927"/>
    <w:rsid w:val="00E92651"/>
    <w:rsid w:val="00E92DF8"/>
    <w:rsid w:val="00E92FA8"/>
    <w:rsid w:val="00E93816"/>
    <w:rsid w:val="00E93A9A"/>
    <w:rsid w:val="00E93B35"/>
    <w:rsid w:val="00E93D16"/>
    <w:rsid w:val="00E93D73"/>
    <w:rsid w:val="00E93EDA"/>
    <w:rsid w:val="00E9408D"/>
    <w:rsid w:val="00E94270"/>
    <w:rsid w:val="00E94530"/>
    <w:rsid w:val="00E949B0"/>
    <w:rsid w:val="00E94A71"/>
    <w:rsid w:val="00E95530"/>
    <w:rsid w:val="00E957B5"/>
    <w:rsid w:val="00E95D64"/>
    <w:rsid w:val="00E95E5E"/>
    <w:rsid w:val="00E95F8A"/>
    <w:rsid w:val="00E96067"/>
    <w:rsid w:val="00E9636C"/>
    <w:rsid w:val="00E964D6"/>
    <w:rsid w:val="00E96991"/>
    <w:rsid w:val="00E969B7"/>
    <w:rsid w:val="00E96CB2"/>
    <w:rsid w:val="00E96D15"/>
    <w:rsid w:val="00E96FF2"/>
    <w:rsid w:val="00E9705F"/>
    <w:rsid w:val="00E97461"/>
    <w:rsid w:val="00E97523"/>
    <w:rsid w:val="00E97770"/>
    <w:rsid w:val="00E97967"/>
    <w:rsid w:val="00E9798E"/>
    <w:rsid w:val="00E97BE9"/>
    <w:rsid w:val="00E97EAF"/>
    <w:rsid w:val="00E97F0F"/>
    <w:rsid w:val="00E97F50"/>
    <w:rsid w:val="00EA00F5"/>
    <w:rsid w:val="00EA03D0"/>
    <w:rsid w:val="00EA050E"/>
    <w:rsid w:val="00EA0758"/>
    <w:rsid w:val="00EA0B11"/>
    <w:rsid w:val="00EA0BED"/>
    <w:rsid w:val="00EA0E28"/>
    <w:rsid w:val="00EA0E6D"/>
    <w:rsid w:val="00EA0E80"/>
    <w:rsid w:val="00EA0E8B"/>
    <w:rsid w:val="00EA18FD"/>
    <w:rsid w:val="00EA1A85"/>
    <w:rsid w:val="00EA1B9E"/>
    <w:rsid w:val="00EA1E11"/>
    <w:rsid w:val="00EA222A"/>
    <w:rsid w:val="00EA2936"/>
    <w:rsid w:val="00EA2C56"/>
    <w:rsid w:val="00EA38DF"/>
    <w:rsid w:val="00EA3CD8"/>
    <w:rsid w:val="00EA4180"/>
    <w:rsid w:val="00EA4218"/>
    <w:rsid w:val="00EA4224"/>
    <w:rsid w:val="00EA4D77"/>
    <w:rsid w:val="00EA4E5E"/>
    <w:rsid w:val="00EA502A"/>
    <w:rsid w:val="00EA529A"/>
    <w:rsid w:val="00EA5703"/>
    <w:rsid w:val="00EA5A96"/>
    <w:rsid w:val="00EA5FFE"/>
    <w:rsid w:val="00EA62FE"/>
    <w:rsid w:val="00EA67DB"/>
    <w:rsid w:val="00EA6AFE"/>
    <w:rsid w:val="00EA6C5B"/>
    <w:rsid w:val="00EA748E"/>
    <w:rsid w:val="00EA78F9"/>
    <w:rsid w:val="00EA796C"/>
    <w:rsid w:val="00EA7E72"/>
    <w:rsid w:val="00EB03F9"/>
    <w:rsid w:val="00EB042B"/>
    <w:rsid w:val="00EB053C"/>
    <w:rsid w:val="00EB0934"/>
    <w:rsid w:val="00EB1084"/>
    <w:rsid w:val="00EB16BA"/>
    <w:rsid w:val="00EB18E1"/>
    <w:rsid w:val="00EB2139"/>
    <w:rsid w:val="00EB2269"/>
    <w:rsid w:val="00EB25D7"/>
    <w:rsid w:val="00EB2724"/>
    <w:rsid w:val="00EB274C"/>
    <w:rsid w:val="00EB2757"/>
    <w:rsid w:val="00EB2ADF"/>
    <w:rsid w:val="00EB2DFE"/>
    <w:rsid w:val="00EB3062"/>
    <w:rsid w:val="00EB3534"/>
    <w:rsid w:val="00EB37BE"/>
    <w:rsid w:val="00EB39A1"/>
    <w:rsid w:val="00EB3A66"/>
    <w:rsid w:val="00EB3AE6"/>
    <w:rsid w:val="00EB3EA9"/>
    <w:rsid w:val="00EB409B"/>
    <w:rsid w:val="00EB45C7"/>
    <w:rsid w:val="00EB47CE"/>
    <w:rsid w:val="00EB4BAA"/>
    <w:rsid w:val="00EB4C7B"/>
    <w:rsid w:val="00EB4D90"/>
    <w:rsid w:val="00EB52BE"/>
    <w:rsid w:val="00EB52D2"/>
    <w:rsid w:val="00EB56E4"/>
    <w:rsid w:val="00EB659C"/>
    <w:rsid w:val="00EB680D"/>
    <w:rsid w:val="00EB6BFE"/>
    <w:rsid w:val="00EB7922"/>
    <w:rsid w:val="00EB7EB7"/>
    <w:rsid w:val="00EC04B9"/>
    <w:rsid w:val="00EC0737"/>
    <w:rsid w:val="00EC07D6"/>
    <w:rsid w:val="00EC0CDE"/>
    <w:rsid w:val="00EC2684"/>
    <w:rsid w:val="00EC26E3"/>
    <w:rsid w:val="00EC2827"/>
    <w:rsid w:val="00EC2B82"/>
    <w:rsid w:val="00EC2CDE"/>
    <w:rsid w:val="00EC30BF"/>
    <w:rsid w:val="00EC31D8"/>
    <w:rsid w:val="00EC3339"/>
    <w:rsid w:val="00EC343E"/>
    <w:rsid w:val="00EC3447"/>
    <w:rsid w:val="00EC3448"/>
    <w:rsid w:val="00EC3582"/>
    <w:rsid w:val="00EC3729"/>
    <w:rsid w:val="00EC374A"/>
    <w:rsid w:val="00EC3F44"/>
    <w:rsid w:val="00EC457F"/>
    <w:rsid w:val="00EC4612"/>
    <w:rsid w:val="00EC4B42"/>
    <w:rsid w:val="00EC4BFA"/>
    <w:rsid w:val="00EC4DC2"/>
    <w:rsid w:val="00EC571B"/>
    <w:rsid w:val="00EC5894"/>
    <w:rsid w:val="00EC58C6"/>
    <w:rsid w:val="00EC5B18"/>
    <w:rsid w:val="00EC5BD7"/>
    <w:rsid w:val="00EC5C7C"/>
    <w:rsid w:val="00EC5DB2"/>
    <w:rsid w:val="00EC63B0"/>
    <w:rsid w:val="00EC64AB"/>
    <w:rsid w:val="00EC746C"/>
    <w:rsid w:val="00EC76E7"/>
    <w:rsid w:val="00ED0164"/>
    <w:rsid w:val="00ED0582"/>
    <w:rsid w:val="00ED0C41"/>
    <w:rsid w:val="00ED12F7"/>
    <w:rsid w:val="00ED1C40"/>
    <w:rsid w:val="00ED1D70"/>
    <w:rsid w:val="00ED1E6E"/>
    <w:rsid w:val="00ED2483"/>
    <w:rsid w:val="00ED2830"/>
    <w:rsid w:val="00ED2A3F"/>
    <w:rsid w:val="00ED2AE0"/>
    <w:rsid w:val="00ED2B70"/>
    <w:rsid w:val="00ED2FBC"/>
    <w:rsid w:val="00ED3070"/>
    <w:rsid w:val="00ED323B"/>
    <w:rsid w:val="00ED3E17"/>
    <w:rsid w:val="00ED3E84"/>
    <w:rsid w:val="00ED3F61"/>
    <w:rsid w:val="00ED4600"/>
    <w:rsid w:val="00ED46C4"/>
    <w:rsid w:val="00ED4E0E"/>
    <w:rsid w:val="00ED5042"/>
    <w:rsid w:val="00ED50B4"/>
    <w:rsid w:val="00ED56E8"/>
    <w:rsid w:val="00ED5737"/>
    <w:rsid w:val="00ED5AC8"/>
    <w:rsid w:val="00ED621B"/>
    <w:rsid w:val="00ED67F9"/>
    <w:rsid w:val="00ED682F"/>
    <w:rsid w:val="00ED68DE"/>
    <w:rsid w:val="00ED69D0"/>
    <w:rsid w:val="00ED6D74"/>
    <w:rsid w:val="00ED7546"/>
    <w:rsid w:val="00ED77AA"/>
    <w:rsid w:val="00EE00CD"/>
    <w:rsid w:val="00EE06E9"/>
    <w:rsid w:val="00EE06F6"/>
    <w:rsid w:val="00EE0F2B"/>
    <w:rsid w:val="00EE1546"/>
    <w:rsid w:val="00EE1877"/>
    <w:rsid w:val="00EE1944"/>
    <w:rsid w:val="00EE1A8D"/>
    <w:rsid w:val="00EE1C81"/>
    <w:rsid w:val="00EE232E"/>
    <w:rsid w:val="00EE26F9"/>
    <w:rsid w:val="00EE278A"/>
    <w:rsid w:val="00EE2CC0"/>
    <w:rsid w:val="00EE2CD9"/>
    <w:rsid w:val="00EE2CE5"/>
    <w:rsid w:val="00EE2EF2"/>
    <w:rsid w:val="00EE2F82"/>
    <w:rsid w:val="00EE3D8B"/>
    <w:rsid w:val="00EE3EEF"/>
    <w:rsid w:val="00EE415F"/>
    <w:rsid w:val="00EE450A"/>
    <w:rsid w:val="00EE4789"/>
    <w:rsid w:val="00EE4C03"/>
    <w:rsid w:val="00EE4CF3"/>
    <w:rsid w:val="00EE4D44"/>
    <w:rsid w:val="00EE4E64"/>
    <w:rsid w:val="00EE500E"/>
    <w:rsid w:val="00EE5048"/>
    <w:rsid w:val="00EE5265"/>
    <w:rsid w:val="00EE5442"/>
    <w:rsid w:val="00EE55A5"/>
    <w:rsid w:val="00EE5862"/>
    <w:rsid w:val="00EE5895"/>
    <w:rsid w:val="00EE59C0"/>
    <w:rsid w:val="00EE602A"/>
    <w:rsid w:val="00EE62F8"/>
    <w:rsid w:val="00EE637B"/>
    <w:rsid w:val="00EE6867"/>
    <w:rsid w:val="00EE69D4"/>
    <w:rsid w:val="00EE6D9E"/>
    <w:rsid w:val="00EE7C24"/>
    <w:rsid w:val="00EE7C28"/>
    <w:rsid w:val="00EF0290"/>
    <w:rsid w:val="00EF061D"/>
    <w:rsid w:val="00EF086E"/>
    <w:rsid w:val="00EF110E"/>
    <w:rsid w:val="00EF1733"/>
    <w:rsid w:val="00EF1768"/>
    <w:rsid w:val="00EF1BCC"/>
    <w:rsid w:val="00EF1BCD"/>
    <w:rsid w:val="00EF1D56"/>
    <w:rsid w:val="00EF25EC"/>
    <w:rsid w:val="00EF2690"/>
    <w:rsid w:val="00EF29C7"/>
    <w:rsid w:val="00EF2B22"/>
    <w:rsid w:val="00EF2B55"/>
    <w:rsid w:val="00EF386A"/>
    <w:rsid w:val="00EF3DD0"/>
    <w:rsid w:val="00EF448F"/>
    <w:rsid w:val="00EF4B2B"/>
    <w:rsid w:val="00EF500D"/>
    <w:rsid w:val="00EF5C28"/>
    <w:rsid w:val="00EF5E1C"/>
    <w:rsid w:val="00EF6289"/>
    <w:rsid w:val="00EF63C8"/>
    <w:rsid w:val="00EF67A6"/>
    <w:rsid w:val="00EF67D5"/>
    <w:rsid w:val="00EF68A0"/>
    <w:rsid w:val="00EF6950"/>
    <w:rsid w:val="00EF69B8"/>
    <w:rsid w:val="00EF70D7"/>
    <w:rsid w:val="00EF73A8"/>
    <w:rsid w:val="00EF73D1"/>
    <w:rsid w:val="00EF7551"/>
    <w:rsid w:val="00EF7704"/>
    <w:rsid w:val="00EF799B"/>
    <w:rsid w:val="00EF7E2C"/>
    <w:rsid w:val="00EF7F75"/>
    <w:rsid w:val="00F007F8"/>
    <w:rsid w:val="00F0086B"/>
    <w:rsid w:val="00F00E51"/>
    <w:rsid w:val="00F01026"/>
    <w:rsid w:val="00F01392"/>
    <w:rsid w:val="00F016EA"/>
    <w:rsid w:val="00F0194D"/>
    <w:rsid w:val="00F01CB7"/>
    <w:rsid w:val="00F0201E"/>
    <w:rsid w:val="00F02924"/>
    <w:rsid w:val="00F02CD0"/>
    <w:rsid w:val="00F031EE"/>
    <w:rsid w:val="00F032FC"/>
    <w:rsid w:val="00F034C4"/>
    <w:rsid w:val="00F03E82"/>
    <w:rsid w:val="00F046E2"/>
    <w:rsid w:val="00F049B7"/>
    <w:rsid w:val="00F04E8D"/>
    <w:rsid w:val="00F06222"/>
    <w:rsid w:val="00F06368"/>
    <w:rsid w:val="00F064C5"/>
    <w:rsid w:val="00F06707"/>
    <w:rsid w:val="00F0687E"/>
    <w:rsid w:val="00F070D1"/>
    <w:rsid w:val="00F07AEB"/>
    <w:rsid w:val="00F103CB"/>
    <w:rsid w:val="00F107C3"/>
    <w:rsid w:val="00F10805"/>
    <w:rsid w:val="00F10AA8"/>
    <w:rsid w:val="00F11782"/>
    <w:rsid w:val="00F11925"/>
    <w:rsid w:val="00F11EA1"/>
    <w:rsid w:val="00F1206D"/>
    <w:rsid w:val="00F1220A"/>
    <w:rsid w:val="00F1245C"/>
    <w:rsid w:val="00F12507"/>
    <w:rsid w:val="00F12933"/>
    <w:rsid w:val="00F12C6B"/>
    <w:rsid w:val="00F12EA1"/>
    <w:rsid w:val="00F131F0"/>
    <w:rsid w:val="00F13558"/>
    <w:rsid w:val="00F13CA4"/>
    <w:rsid w:val="00F140ED"/>
    <w:rsid w:val="00F14452"/>
    <w:rsid w:val="00F144B2"/>
    <w:rsid w:val="00F14EC8"/>
    <w:rsid w:val="00F15252"/>
    <w:rsid w:val="00F153F9"/>
    <w:rsid w:val="00F15421"/>
    <w:rsid w:val="00F154BE"/>
    <w:rsid w:val="00F1562F"/>
    <w:rsid w:val="00F1578E"/>
    <w:rsid w:val="00F15E51"/>
    <w:rsid w:val="00F15FC6"/>
    <w:rsid w:val="00F16665"/>
    <w:rsid w:val="00F16694"/>
    <w:rsid w:val="00F170F9"/>
    <w:rsid w:val="00F1715E"/>
    <w:rsid w:val="00F171DB"/>
    <w:rsid w:val="00F173E6"/>
    <w:rsid w:val="00F176CF"/>
    <w:rsid w:val="00F1792D"/>
    <w:rsid w:val="00F17D7F"/>
    <w:rsid w:val="00F17FF0"/>
    <w:rsid w:val="00F20103"/>
    <w:rsid w:val="00F2038B"/>
    <w:rsid w:val="00F203A1"/>
    <w:rsid w:val="00F20A5A"/>
    <w:rsid w:val="00F20AB5"/>
    <w:rsid w:val="00F20B3E"/>
    <w:rsid w:val="00F20D6B"/>
    <w:rsid w:val="00F20DEA"/>
    <w:rsid w:val="00F213D5"/>
    <w:rsid w:val="00F21716"/>
    <w:rsid w:val="00F219A5"/>
    <w:rsid w:val="00F21BC0"/>
    <w:rsid w:val="00F21E9B"/>
    <w:rsid w:val="00F225F4"/>
    <w:rsid w:val="00F2279A"/>
    <w:rsid w:val="00F22DF4"/>
    <w:rsid w:val="00F23058"/>
    <w:rsid w:val="00F230B9"/>
    <w:rsid w:val="00F2352C"/>
    <w:rsid w:val="00F235CA"/>
    <w:rsid w:val="00F235E2"/>
    <w:rsid w:val="00F240EA"/>
    <w:rsid w:val="00F24657"/>
    <w:rsid w:val="00F24A2A"/>
    <w:rsid w:val="00F24BA7"/>
    <w:rsid w:val="00F24F5D"/>
    <w:rsid w:val="00F251E0"/>
    <w:rsid w:val="00F25813"/>
    <w:rsid w:val="00F25897"/>
    <w:rsid w:val="00F25917"/>
    <w:rsid w:val="00F25B28"/>
    <w:rsid w:val="00F25F3E"/>
    <w:rsid w:val="00F2661B"/>
    <w:rsid w:val="00F26776"/>
    <w:rsid w:val="00F27103"/>
    <w:rsid w:val="00F273B6"/>
    <w:rsid w:val="00F27693"/>
    <w:rsid w:val="00F27B31"/>
    <w:rsid w:val="00F27D3A"/>
    <w:rsid w:val="00F302F7"/>
    <w:rsid w:val="00F3030F"/>
    <w:rsid w:val="00F30606"/>
    <w:rsid w:val="00F30700"/>
    <w:rsid w:val="00F30857"/>
    <w:rsid w:val="00F30A87"/>
    <w:rsid w:val="00F30AD3"/>
    <w:rsid w:val="00F30CBD"/>
    <w:rsid w:val="00F30EF1"/>
    <w:rsid w:val="00F30F0D"/>
    <w:rsid w:val="00F31435"/>
    <w:rsid w:val="00F31562"/>
    <w:rsid w:val="00F3171A"/>
    <w:rsid w:val="00F317CF"/>
    <w:rsid w:val="00F31D0E"/>
    <w:rsid w:val="00F31EEC"/>
    <w:rsid w:val="00F3208A"/>
    <w:rsid w:val="00F32458"/>
    <w:rsid w:val="00F3277E"/>
    <w:rsid w:val="00F32AEC"/>
    <w:rsid w:val="00F331CD"/>
    <w:rsid w:val="00F332DF"/>
    <w:rsid w:val="00F33321"/>
    <w:rsid w:val="00F33336"/>
    <w:rsid w:val="00F33988"/>
    <w:rsid w:val="00F339EC"/>
    <w:rsid w:val="00F33A5C"/>
    <w:rsid w:val="00F33C2F"/>
    <w:rsid w:val="00F33E40"/>
    <w:rsid w:val="00F33E85"/>
    <w:rsid w:val="00F33FFF"/>
    <w:rsid w:val="00F3498B"/>
    <w:rsid w:val="00F349A6"/>
    <w:rsid w:val="00F34AB7"/>
    <w:rsid w:val="00F34DBC"/>
    <w:rsid w:val="00F34F86"/>
    <w:rsid w:val="00F350EB"/>
    <w:rsid w:val="00F35936"/>
    <w:rsid w:val="00F35D9E"/>
    <w:rsid w:val="00F35DF8"/>
    <w:rsid w:val="00F3604A"/>
    <w:rsid w:val="00F360A9"/>
    <w:rsid w:val="00F3643D"/>
    <w:rsid w:val="00F3649E"/>
    <w:rsid w:val="00F36726"/>
    <w:rsid w:val="00F36B72"/>
    <w:rsid w:val="00F36CA5"/>
    <w:rsid w:val="00F36D29"/>
    <w:rsid w:val="00F36F73"/>
    <w:rsid w:val="00F37377"/>
    <w:rsid w:val="00F37B55"/>
    <w:rsid w:val="00F37D64"/>
    <w:rsid w:val="00F37FE1"/>
    <w:rsid w:val="00F401B0"/>
    <w:rsid w:val="00F40475"/>
    <w:rsid w:val="00F40641"/>
    <w:rsid w:val="00F4098E"/>
    <w:rsid w:val="00F41031"/>
    <w:rsid w:val="00F41635"/>
    <w:rsid w:val="00F41B6A"/>
    <w:rsid w:val="00F41E44"/>
    <w:rsid w:val="00F4206D"/>
    <w:rsid w:val="00F424B7"/>
    <w:rsid w:val="00F42674"/>
    <w:rsid w:val="00F42C2C"/>
    <w:rsid w:val="00F42EDB"/>
    <w:rsid w:val="00F43119"/>
    <w:rsid w:val="00F4362D"/>
    <w:rsid w:val="00F43A82"/>
    <w:rsid w:val="00F43B68"/>
    <w:rsid w:val="00F44436"/>
    <w:rsid w:val="00F44536"/>
    <w:rsid w:val="00F44770"/>
    <w:rsid w:val="00F448B6"/>
    <w:rsid w:val="00F44E38"/>
    <w:rsid w:val="00F454CB"/>
    <w:rsid w:val="00F4617E"/>
    <w:rsid w:val="00F46523"/>
    <w:rsid w:val="00F46A65"/>
    <w:rsid w:val="00F46A9D"/>
    <w:rsid w:val="00F46FDB"/>
    <w:rsid w:val="00F4744D"/>
    <w:rsid w:val="00F47516"/>
    <w:rsid w:val="00F50530"/>
    <w:rsid w:val="00F50D4E"/>
    <w:rsid w:val="00F50FA7"/>
    <w:rsid w:val="00F5111E"/>
    <w:rsid w:val="00F51671"/>
    <w:rsid w:val="00F51DF9"/>
    <w:rsid w:val="00F52149"/>
    <w:rsid w:val="00F52287"/>
    <w:rsid w:val="00F52567"/>
    <w:rsid w:val="00F526B7"/>
    <w:rsid w:val="00F5285B"/>
    <w:rsid w:val="00F528D1"/>
    <w:rsid w:val="00F529DF"/>
    <w:rsid w:val="00F52D99"/>
    <w:rsid w:val="00F52F66"/>
    <w:rsid w:val="00F5319D"/>
    <w:rsid w:val="00F537A8"/>
    <w:rsid w:val="00F53D47"/>
    <w:rsid w:val="00F53F48"/>
    <w:rsid w:val="00F53FC6"/>
    <w:rsid w:val="00F5453F"/>
    <w:rsid w:val="00F54554"/>
    <w:rsid w:val="00F54A00"/>
    <w:rsid w:val="00F54C5E"/>
    <w:rsid w:val="00F550BE"/>
    <w:rsid w:val="00F551C6"/>
    <w:rsid w:val="00F55426"/>
    <w:rsid w:val="00F55600"/>
    <w:rsid w:val="00F55682"/>
    <w:rsid w:val="00F5594D"/>
    <w:rsid w:val="00F55981"/>
    <w:rsid w:val="00F55D56"/>
    <w:rsid w:val="00F565EF"/>
    <w:rsid w:val="00F5676E"/>
    <w:rsid w:val="00F56ECC"/>
    <w:rsid w:val="00F574BC"/>
    <w:rsid w:val="00F57753"/>
    <w:rsid w:val="00F577AF"/>
    <w:rsid w:val="00F57ABC"/>
    <w:rsid w:val="00F57CB4"/>
    <w:rsid w:val="00F6028E"/>
    <w:rsid w:val="00F60627"/>
    <w:rsid w:val="00F60631"/>
    <w:rsid w:val="00F609CD"/>
    <w:rsid w:val="00F60CF6"/>
    <w:rsid w:val="00F610FA"/>
    <w:rsid w:val="00F61184"/>
    <w:rsid w:val="00F613A5"/>
    <w:rsid w:val="00F6151E"/>
    <w:rsid w:val="00F6153C"/>
    <w:rsid w:val="00F61F95"/>
    <w:rsid w:val="00F62666"/>
    <w:rsid w:val="00F62835"/>
    <w:rsid w:val="00F6285C"/>
    <w:rsid w:val="00F62F8E"/>
    <w:rsid w:val="00F6337A"/>
    <w:rsid w:val="00F633D8"/>
    <w:rsid w:val="00F6367E"/>
    <w:rsid w:val="00F63A72"/>
    <w:rsid w:val="00F63F32"/>
    <w:rsid w:val="00F642FD"/>
    <w:rsid w:val="00F645E0"/>
    <w:rsid w:val="00F6476B"/>
    <w:rsid w:val="00F64839"/>
    <w:rsid w:val="00F653E2"/>
    <w:rsid w:val="00F65915"/>
    <w:rsid w:val="00F65931"/>
    <w:rsid w:val="00F65A21"/>
    <w:rsid w:val="00F65C64"/>
    <w:rsid w:val="00F65EED"/>
    <w:rsid w:val="00F65EF0"/>
    <w:rsid w:val="00F65FAE"/>
    <w:rsid w:val="00F65FF4"/>
    <w:rsid w:val="00F66048"/>
    <w:rsid w:val="00F66289"/>
    <w:rsid w:val="00F66312"/>
    <w:rsid w:val="00F66344"/>
    <w:rsid w:val="00F66403"/>
    <w:rsid w:val="00F664B2"/>
    <w:rsid w:val="00F666F2"/>
    <w:rsid w:val="00F66745"/>
    <w:rsid w:val="00F66A4B"/>
    <w:rsid w:val="00F66A6F"/>
    <w:rsid w:val="00F6748E"/>
    <w:rsid w:val="00F67512"/>
    <w:rsid w:val="00F67C38"/>
    <w:rsid w:val="00F67E47"/>
    <w:rsid w:val="00F700A8"/>
    <w:rsid w:val="00F70A3F"/>
    <w:rsid w:val="00F70BAA"/>
    <w:rsid w:val="00F70DEA"/>
    <w:rsid w:val="00F70EC9"/>
    <w:rsid w:val="00F710E2"/>
    <w:rsid w:val="00F714AC"/>
    <w:rsid w:val="00F7183F"/>
    <w:rsid w:val="00F71900"/>
    <w:rsid w:val="00F71A46"/>
    <w:rsid w:val="00F71AEC"/>
    <w:rsid w:val="00F71F61"/>
    <w:rsid w:val="00F72905"/>
    <w:rsid w:val="00F72D17"/>
    <w:rsid w:val="00F72D21"/>
    <w:rsid w:val="00F72D32"/>
    <w:rsid w:val="00F73064"/>
    <w:rsid w:val="00F73364"/>
    <w:rsid w:val="00F733B1"/>
    <w:rsid w:val="00F73406"/>
    <w:rsid w:val="00F73E8E"/>
    <w:rsid w:val="00F74208"/>
    <w:rsid w:val="00F747B4"/>
    <w:rsid w:val="00F75282"/>
    <w:rsid w:val="00F7542C"/>
    <w:rsid w:val="00F754B8"/>
    <w:rsid w:val="00F75BFC"/>
    <w:rsid w:val="00F75D2F"/>
    <w:rsid w:val="00F75F77"/>
    <w:rsid w:val="00F76909"/>
    <w:rsid w:val="00F76D07"/>
    <w:rsid w:val="00F76E79"/>
    <w:rsid w:val="00F76E82"/>
    <w:rsid w:val="00F76F68"/>
    <w:rsid w:val="00F774C6"/>
    <w:rsid w:val="00F77C81"/>
    <w:rsid w:val="00F77F4E"/>
    <w:rsid w:val="00F8044F"/>
    <w:rsid w:val="00F80492"/>
    <w:rsid w:val="00F805C9"/>
    <w:rsid w:val="00F806D6"/>
    <w:rsid w:val="00F8093E"/>
    <w:rsid w:val="00F81355"/>
    <w:rsid w:val="00F81390"/>
    <w:rsid w:val="00F813D2"/>
    <w:rsid w:val="00F813E6"/>
    <w:rsid w:val="00F818CF"/>
    <w:rsid w:val="00F81D4E"/>
    <w:rsid w:val="00F81DC0"/>
    <w:rsid w:val="00F81F64"/>
    <w:rsid w:val="00F81F7B"/>
    <w:rsid w:val="00F82449"/>
    <w:rsid w:val="00F82455"/>
    <w:rsid w:val="00F8260C"/>
    <w:rsid w:val="00F82A0F"/>
    <w:rsid w:val="00F82AA7"/>
    <w:rsid w:val="00F838F3"/>
    <w:rsid w:val="00F839A9"/>
    <w:rsid w:val="00F839AF"/>
    <w:rsid w:val="00F83A54"/>
    <w:rsid w:val="00F83BB4"/>
    <w:rsid w:val="00F83E00"/>
    <w:rsid w:val="00F83F5C"/>
    <w:rsid w:val="00F83F9E"/>
    <w:rsid w:val="00F84031"/>
    <w:rsid w:val="00F84629"/>
    <w:rsid w:val="00F849BA"/>
    <w:rsid w:val="00F8554F"/>
    <w:rsid w:val="00F85BBB"/>
    <w:rsid w:val="00F85DFC"/>
    <w:rsid w:val="00F86615"/>
    <w:rsid w:val="00F86C9E"/>
    <w:rsid w:val="00F86CF5"/>
    <w:rsid w:val="00F86DF8"/>
    <w:rsid w:val="00F87902"/>
    <w:rsid w:val="00F87B74"/>
    <w:rsid w:val="00F87ED6"/>
    <w:rsid w:val="00F87F54"/>
    <w:rsid w:val="00F900B5"/>
    <w:rsid w:val="00F9013E"/>
    <w:rsid w:val="00F9046C"/>
    <w:rsid w:val="00F907E1"/>
    <w:rsid w:val="00F9097A"/>
    <w:rsid w:val="00F90D79"/>
    <w:rsid w:val="00F9118D"/>
    <w:rsid w:val="00F91386"/>
    <w:rsid w:val="00F91F8D"/>
    <w:rsid w:val="00F92DD7"/>
    <w:rsid w:val="00F92E83"/>
    <w:rsid w:val="00F932E1"/>
    <w:rsid w:val="00F93B85"/>
    <w:rsid w:val="00F93C21"/>
    <w:rsid w:val="00F94032"/>
    <w:rsid w:val="00F94292"/>
    <w:rsid w:val="00F9437E"/>
    <w:rsid w:val="00F9458F"/>
    <w:rsid w:val="00F94C2C"/>
    <w:rsid w:val="00F94E8E"/>
    <w:rsid w:val="00F950E1"/>
    <w:rsid w:val="00F9520C"/>
    <w:rsid w:val="00F95488"/>
    <w:rsid w:val="00F95656"/>
    <w:rsid w:val="00F9579E"/>
    <w:rsid w:val="00F957A6"/>
    <w:rsid w:val="00F95A18"/>
    <w:rsid w:val="00F95AB1"/>
    <w:rsid w:val="00F960B0"/>
    <w:rsid w:val="00F962F8"/>
    <w:rsid w:val="00F96790"/>
    <w:rsid w:val="00F96814"/>
    <w:rsid w:val="00F9699C"/>
    <w:rsid w:val="00F96FAD"/>
    <w:rsid w:val="00F97025"/>
    <w:rsid w:val="00F970C5"/>
    <w:rsid w:val="00F97678"/>
    <w:rsid w:val="00F9769A"/>
    <w:rsid w:val="00F978A7"/>
    <w:rsid w:val="00F97A50"/>
    <w:rsid w:val="00F97B8E"/>
    <w:rsid w:val="00FA04CE"/>
    <w:rsid w:val="00FA06F9"/>
    <w:rsid w:val="00FA0A68"/>
    <w:rsid w:val="00FA0EE5"/>
    <w:rsid w:val="00FA12FE"/>
    <w:rsid w:val="00FA130B"/>
    <w:rsid w:val="00FA132D"/>
    <w:rsid w:val="00FA1334"/>
    <w:rsid w:val="00FA1448"/>
    <w:rsid w:val="00FA1567"/>
    <w:rsid w:val="00FA16C8"/>
    <w:rsid w:val="00FA17A2"/>
    <w:rsid w:val="00FA1A05"/>
    <w:rsid w:val="00FA1DA5"/>
    <w:rsid w:val="00FA1E6E"/>
    <w:rsid w:val="00FA1EBF"/>
    <w:rsid w:val="00FA1EDC"/>
    <w:rsid w:val="00FA2093"/>
    <w:rsid w:val="00FA2676"/>
    <w:rsid w:val="00FA26B2"/>
    <w:rsid w:val="00FA2E10"/>
    <w:rsid w:val="00FA2E74"/>
    <w:rsid w:val="00FA3324"/>
    <w:rsid w:val="00FA36B2"/>
    <w:rsid w:val="00FA380A"/>
    <w:rsid w:val="00FA39E5"/>
    <w:rsid w:val="00FA3AE2"/>
    <w:rsid w:val="00FA3DCD"/>
    <w:rsid w:val="00FA4098"/>
    <w:rsid w:val="00FA457A"/>
    <w:rsid w:val="00FA4B37"/>
    <w:rsid w:val="00FA4F90"/>
    <w:rsid w:val="00FA509C"/>
    <w:rsid w:val="00FA5649"/>
    <w:rsid w:val="00FA5773"/>
    <w:rsid w:val="00FA5FC3"/>
    <w:rsid w:val="00FA6418"/>
    <w:rsid w:val="00FA64A9"/>
    <w:rsid w:val="00FA66C4"/>
    <w:rsid w:val="00FA67F8"/>
    <w:rsid w:val="00FA68C6"/>
    <w:rsid w:val="00FA6941"/>
    <w:rsid w:val="00FA6966"/>
    <w:rsid w:val="00FA6FDC"/>
    <w:rsid w:val="00FA702A"/>
    <w:rsid w:val="00FA7055"/>
    <w:rsid w:val="00FA7564"/>
    <w:rsid w:val="00FA76FB"/>
    <w:rsid w:val="00FA7C23"/>
    <w:rsid w:val="00FB02DC"/>
    <w:rsid w:val="00FB04DA"/>
    <w:rsid w:val="00FB0934"/>
    <w:rsid w:val="00FB0FD6"/>
    <w:rsid w:val="00FB1078"/>
    <w:rsid w:val="00FB13AD"/>
    <w:rsid w:val="00FB187B"/>
    <w:rsid w:val="00FB18E4"/>
    <w:rsid w:val="00FB1E54"/>
    <w:rsid w:val="00FB1F1E"/>
    <w:rsid w:val="00FB1F47"/>
    <w:rsid w:val="00FB2225"/>
    <w:rsid w:val="00FB28FF"/>
    <w:rsid w:val="00FB2E5D"/>
    <w:rsid w:val="00FB3206"/>
    <w:rsid w:val="00FB3471"/>
    <w:rsid w:val="00FB3786"/>
    <w:rsid w:val="00FB37BD"/>
    <w:rsid w:val="00FB38BF"/>
    <w:rsid w:val="00FB3994"/>
    <w:rsid w:val="00FB3A7A"/>
    <w:rsid w:val="00FB3E99"/>
    <w:rsid w:val="00FB3EAB"/>
    <w:rsid w:val="00FB44BE"/>
    <w:rsid w:val="00FB458D"/>
    <w:rsid w:val="00FB4B98"/>
    <w:rsid w:val="00FB4E0B"/>
    <w:rsid w:val="00FB4F38"/>
    <w:rsid w:val="00FB4FBE"/>
    <w:rsid w:val="00FB5098"/>
    <w:rsid w:val="00FB5935"/>
    <w:rsid w:val="00FB59B9"/>
    <w:rsid w:val="00FB5B38"/>
    <w:rsid w:val="00FB5C66"/>
    <w:rsid w:val="00FB69DA"/>
    <w:rsid w:val="00FB69DC"/>
    <w:rsid w:val="00FB6AE5"/>
    <w:rsid w:val="00FB6BD1"/>
    <w:rsid w:val="00FB6C49"/>
    <w:rsid w:val="00FB7539"/>
    <w:rsid w:val="00FB7B48"/>
    <w:rsid w:val="00FC01B2"/>
    <w:rsid w:val="00FC029E"/>
    <w:rsid w:val="00FC0BF0"/>
    <w:rsid w:val="00FC0CFC"/>
    <w:rsid w:val="00FC116B"/>
    <w:rsid w:val="00FC1739"/>
    <w:rsid w:val="00FC19AD"/>
    <w:rsid w:val="00FC1B84"/>
    <w:rsid w:val="00FC1DEA"/>
    <w:rsid w:val="00FC2488"/>
    <w:rsid w:val="00FC263E"/>
    <w:rsid w:val="00FC27A6"/>
    <w:rsid w:val="00FC2883"/>
    <w:rsid w:val="00FC28B6"/>
    <w:rsid w:val="00FC2A56"/>
    <w:rsid w:val="00FC2BAD"/>
    <w:rsid w:val="00FC2D75"/>
    <w:rsid w:val="00FC2FA0"/>
    <w:rsid w:val="00FC2FA5"/>
    <w:rsid w:val="00FC2FCC"/>
    <w:rsid w:val="00FC322F"/>
    <w:rsid w:val="00FC3332"/>
    <w:rsid w:val="00FC3495"/>
    <w:rsid w:val="00FC369C"/>
    <w:rsid w:val="00FC384A"/>
    <w:rsid w:val="00FC38C0"/>
    <w:rsid w:val="00FC4043"/>
    <w:rsid w:val="00FC436F"/>
    <w:rsid w:val="00FC46CC"/>
    <w:rsid w:val="00FC4C19"/>
    <w:rsid w:val="00FC4CBC"/>
    <w:rsid w:val="00FC4E83"/>
    <w:rsid w:val="00FC519A"/>
    <w:rsid w:val="00FC51D0"/>
    <w:rsid w:val="00FC5702"/>
    <w:rsid w:val="00FC5B9F"/>
    <w:rsid w:val="00FC5D12"/>
    <w:rsid w:val="00FC5DAE"/>
    <w:rsid w:val="00FC5F41"/>
    <w:rsid w:val="00FC610B"/>
    <w:rsid w:val="00FC6214"/>
    <w:rsid w:val="00FC62C8"/>
    <w:rsid w:val="00FC7105"/>
    <w:rsid w:val="00FC714A"/>
    <w:rsid w:val="00FC71C4"/>
    <w:rsid w:val="00FC7633"/>
    <w:rsid w:val="00FC7CE6"/>
    <w:rsid w:val="00FC7FC3"/>
    <w:rsid w:val="00FD015C"/>
    <w:rsid w:val="00FD07C8"/>
    <w:rsid w:val="00FD0F49"/>
    <w:rsid w:val="00FD0FF6"/>
    <w:rsid w:val="00FD164A"/>
    <w:rsid w:val="00FD17A0"/>
    <w:rsid w:val="00FD17F1"/>
    <w:rsid w:val="00FD1D53"/>
    <w:rsid w:val="00FD1F7C"/>
    <w:rsid w:val="00FD2370"/>
    <w:rsid w:val="00FD2548"/>
    <w:rsid w:val="00FD26D3"/>
    <w:rsid w:val="00FD286C"/>
    <w:rsid w:val="00FD314A"/>
    <w:rsid w:val="00FD36FB"/>
    <w:rsid w:val="00FD3BAA"/>
    <w:rsid w:val="00FD3E95"/>
    <w:rsid w:val="00FD4011"/>
    <w:rsid w:val="00FD4038"/>
    <w:rsid w:val="00FD4190"/>
    <w:rsid w:val="00FD465A"/>
    <w:rsid w:val="00FD481E"/>
    <w:rsid w:val="00FD48EC"/>
    <w:rsid w:val="00FD4988"/>
    <w:rsid w:val="00FD4FE7"/>
    <w:rsid w:val="00FD52C9"/>
    <w:rsid w:val="00FD5BB2"/>
    <w:rsid w:val="00FD61B5"/>
    <w:rsid w:val="00FD63C8"/>
    <w:rsid w:val="00FD6442"/>
    <w:rsid w:val="00FD696E"/>
    <w:rsid w:val="00FD6C8B"/>
    <w:rsid w:val="00FD70EC"/>
    <w:rsid w:val="00FD7861"/>
    <w:rsid w:val="00FD7EB2"/>
    <w:rsid w:val="00FE00BD"/>
    <w:rsid w:val="00FE05A3"/>
    <w:rsid w:val="00FE0747"/>
    <w:rsid w:val="00FE0939"/>
    <w:rsid w:val="00FE09C8"/>
    <w:rsid w:val="00FE0E6A"/>
    <w:rsid w:val="00FE0ED0"/>
    <w:rsid w:val="00FE0FCF"/>
    <w:rsid w:val="00FE11D8"/>
    <w:rsid w:val="00FE1289"/>
    <w:rsid w:val="00FE16DB"/>
    <w:rsid w:val="00FE177F"/>
    <w:rsid w:val="00FE1B8A"/>
    <w:rsid w:val="00FE1C97"/>
    <w:rsid w:val="00FE1FEE"/>
    <w:rsid w:val="00FE2482"/>
    <w:rsid w:val="00FE2CD2"/>
    <w:rsid w:val="00FE2E80"/>
    <w:rsid w:val="00FE2FD1"/>
    <w:rsid w:val="00FE3A40"/>
    <w:rsid w:val="00FE3EE8"/>
    <w:rsid w:val="00FE408B"/>
    <w:rsid w:val="00FE4275"/>
    <w:rsid w:val="00FE46C7"/>
    <w:rsid w:val="00FE4A1C"/>
    <w:rsid w:val="00FE4DF7"/>
    <w:rsid w:val="00FE4F34"/>
    <w:rsid w:val="00FE4FCC"/>
    <w:rsid w:val="00FE537B"/>
    <w:rsid w:val="00FE568D"/>
    <w:rsid w:val="00FE5948"/>
    <w:rsid w:val="00FE5ACD"/>
    <w:rsid w:val="00FE6028"/>
    <w:rsid w:val="00FE6588"/>
    <w:rsid w:val="00FE67FD"/>
    <w:rsid w:val="00FE6BB1"/>
    <w:rsid w:val="00FE6EE5"/>
    <w:rsid w:val="00FE7115"/>
    <w:rsid w:val="00FE71CB"/>
    <w:rsid w:val="00FE7706"/>
    <w:rsid w:val="00FE7C4F"/>
    <w:rsid w:val="00FE7C7C"/>
    <w:rsid w:val="00FE7DAE"/>
    <w:rsid w:val="00FE7ED4"/>
    <w:rsid w:val="00FF0288"/>
    <w:rsid w:val="00FF05B2"/>
    <w:rsid w:val="00FF091D"/>
    <w:rsid w:val="00FF0AD0"/>
    <w:rsid w:val="00FF0C03"/>
    <w:rsid w:val="00FF0CE8"/>
    <w:rsid w:val="00FF0E27"/>
    <w:rsid w:val="00FF0F80"/>
    <w:rsid w:val="00FF0F99"/>
    <w:rsid w:val="00FF13C0"/>
    <w:rsid w:val="00FF1812"/>
    <w:rsid w:val="00FF1E5B"/>
    <w:rsid w:val="00FF20C5"/>
    <w:rsid w:val="00FF220F"/>
    <w:rsid w:val="00FF26F5"/>
    <w:rsid w:val="00FF2895"/>
    <w:rsid w:val="00FF296F"/>
    <w:rsid w:val="00FF29C3"/>
    <w:rsid w:val="00FF29DE"/>
    <w:rsid w:val="00FF2F8E"/>
    <w:rsid w:val="00FF30CC"/>
    <w:rsid w:val="00FF350F"/>
    <w:rsid w:val="00FF3617"/>
    <w:rsid w:val="00FF371A"/>
    <w:rsid w:val="00FF3A3B"/>
    <w:rsid w:val="00FF3BF3"/>
    <w:rsid w:val="00FF3C09"/>
    <w:rsid w:val="00FF3D4D"/>
    <w:rsid w:val="00FF3D7C"/>
    <w:rsid w:val="00FF4046"/>
    <w:rsid w:val="00FF485E"/>
    <w:rsid w:val="00FF4A90"/>
    <w:rsid w:val="00FF4B96"/>
    <w:rsid w:val="00FF5CAE"/>
    <w:rsid w:val="00FF635C"/>
    <w:rsid w:val="00FF6974"/>
    <w:rsid w:val="00FF6B31"/>
    <w:rsid w:val="00FF6B36"/>
    <w:rsid w:val="00FF6CA9"/>
    <w:rsid w:val="00FF6D63"/>
    <w:rsid w:val="00FF6F9B"/>
    <w:rsid w:val="00FF7162"/>
    <w:rsid w:val="00FF77C9"/>
    <w:rsid w:val="00FF7AA8"/>
    <w:rsid w:val="03034862"/>
    <w:rsid w:val="05E4E14F"/>
    <w:rsid w:val="07CF53C2"/>
    <w:rsid w:val="07FA73BC"/>
    <w:rsid w:val="0A6F1ADC"/>
    <w:rsid w:val="0AEA9A59"/>
    <w:rsid w:val="0DC956FF"/>
    <w:rsid w:val="123FAF26"/>
    <w:rsid w:val="138D42FF"/>
    <w:rsid w:val="14EB935B"/>
    <w:rsid w:val="15628DD7"/>
    <w:rsid w:val="166C020E"/>
    <w:rsid w:val="18D93751"/>
    <w:rsid w:val="1A15856E"/>
    <w:rsid w:val="1E061230"/>
    <w:rsid w:val="1F967821"/>
    <w:rsid w:val="24E030DE"/>
    <w:rsid w:val="254C5D50"/>
    <w:rsid w:val="26C09A7F"/>
    <w:rsid w:val="2D5B3849"/>
    <w:rsid w:val="2F0EA100"/>
    <w:rsid w:val="2F12F0B5"/>
    <w:rsid w:val="30467C21"/>
    <w:rsid w:val="30A81889"/>
    <w:rsid w:val="32FCAFEA"/>
    <w:rsid w:val="34B04D03"/>
    <w:rsid w:val="35F70443"/>
    <w:rsid w:val="379E07B7"/>
    <w:rsid w:val="37CFE3A5"/>
    <w:rsid w:val="386BF65A"/>
    <w:rsid w:val="3FB1301F"/>
    <w:rsid w:val="429C2AFB"/>
    <w:rsid w:val="445E9E09"/>
    <w:rsid w:val="459CA39D"/>
    <w:rsid w:val="46DBB721"/>
    <w:rsid w:val="49467397"/>
    <w:rsid w:val="53B45064"/>
    <w:rsid w:val="541EC73A"/>
    <w:rsid w:val="57630BB4"/>
    <w:rsid w:val="57D957FF"/>
    <w:rsid w:val="585C44FA"/>
    <w:rsid w:val="5D765ABA"/>
    <w:rsid w:val="5EBC2D9A"/>
    <w:rsid w:val="5F1CD529"/>
    <w:rsid w:val="5F5FDC59"/>
    <w:rsid w:val="61283839"/>
    <w:rsid w:val="61D0CD62"/>
    <w:rsid w:val="622E7BED"/>
    <w:rsid w:val="6348FB0D"/>
    <w:rsid w:val="6A2FA430"/>
    <w:rsid w:val="6C864B9F"/>
    <w:rsid w:val="71CEF993"/>
    <w:rsid w:val="730AEBA6"/>
    <w:rsid w:val="77352BC9"/>
    <w:rsid w:val="78EF7768"/>
    <w:rsid w:val="7960418A"/>
    <w:rsid w:val="79F1138F"/>
    <w:rsid w:val="7EE82143"/>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6E21BB"/>
  <w15:docId w15:val="{AB782649-7D30-4210-A8A5-D585C7D81F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F25917"/>
    <w:pPr>
      <w:spacing w:after="120" w:line="276" w:lineRule="auto"/>
      <w:ind w:firstLine="851"/>
      <w:jc w:val="both"/>
    </w:pPr>
    <w:rPr>
      <w:rFonts w:ascii="Times New Roman" w:eastAsia="Calibri" w:hAnsi="Times New Roman" w:cs="Calibri"/>
      <w:sz w:val="24"/>
    </w:rPr>
  </w:style>
  <w:style w:type="paragraph" w:styleId="Virsraksts1">
    <w:name w:val="heading 1"/>
    <w:basedOn w:val="Parasts"/>
    <w:next w:val="Parasts"/>
    <w:link w:val="Virsraksts1Rakstz"/>
    <w:uiPriority w:val="9"/>
    <w:qFormat/>
    <w:rsid w:val="003E02A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Virsraksts2">
    <w:name w:val="heading 2"/>
    <w:basedOn w:val="Parasts"/>
    <w:next w:val="Parasts"/>
    <w:link w:val="Virsraksts2Rakstz"/>
    <w:uiPriority w:val="9"/>
    <w:unhideWhenUsed/>
    <w:qFormat/>
    <w:rsid w:val="003D2B6D"/>
    <w:pPr>
      <w:keepNext/>
      <w:spacing w:before="240" w:after="60" w:line="240" w:lineRule="auto"/>
      <w:outlineLvl w:val="1"/>
    </w:pPr>
    <w:rPr>
      <w:rFonts w:ascii="Cambria" w:eastAsia="Times New Roman" w:hAnsi="Cambria" w:cs="Times New Roman"/>
      <w:b/>
      <w:bCs/>
      <w:i/>
      <w:iCs/>
      <w:sz w:val="28"/>
      <w:szCs w:val="28"/>
      <w:lang w:eastAsia="lv-LV"/>
    </w:rPr>
  </w:style>
  <w:style w:type="paragraph" w:styleId="Virsraksts3">
    <w:name w:val="heading 3"/>
    <w:basedOn w:val="Parasts"/>
    <w:next w:val="Parasts"/>
    <w:link w:val="Virsraksts3Rakstz"/>
    <w:uiPriority w:val="9"/>
    <w:unhideWhenUsed/>
    <w:qFormat/>
    <w:rsid w:val="000D76DE"/>
    <w:pPr>
      <w:keepNext/>
      <w:keepLines/>
      <w:spacing w:before="40"/>
      <w:ind w:firstLine="0"/>
      <w:jc w:val="left"/>
      <w:outlineLvl w:val="2"/>
    </w:pPr>
    <w:rPr>
      <w:rFonts w:eastAsiaTheme="majorEastAsia" w:cstheme="majorBidi"/>
      <w:b/>
      <w:szCs w:val="24"/>
    </w:rPr>
  </w:style>
  <w:style w:type="paragraph" w:styleId="Virsraksts4">
    <w:name w:val="heading 4"/>
    <w:basedOn w:val="Parasts"/>
    <w:next w:val="Parasts"/>
    <w:link w:val="Virsraksts4Rakstz"/>
    <w:uiPriority w:val="9"/>
    <w:semiHidden/>
    <w:unhideWhenUsed/>
    <w:qFormat/>
    <w:rsid w:val="003A5DF0"/>
    <w:pPr>
      <w:keepNext/>
      <w:keepLines/>
      <w:spacing w:before="200" w:after="0"/>
      <w:outlineLvl w:val="3"/>
    </w:pPr>
    <w:rPr>
      <w:rFonts w:asciiTheme="majorHAnsi" w:eastAsiaTheme="majorEastAsia" w:hAnsiTheme="majorHAnsi" w:cstheme="majorBidi"/>
      <w:b/>
      <w:bCs/>
      <w:i/>
      <w:iCs/>
      <w:color w:val="5B9BD5" w:themeColor="accent1"/>
    </w:rPr>
  </w:style>
  <w:style w:type="paragraph" w:styleId="Virsraksts5">
    <w:name w:val="heading 5"/>
    <w:basedOn w:val="Parasts"/>
    <w:next w:val="Parasts"/>
    <w:link w:val="Virsraksts5Rakstz"/>
    <w:uiPriority w:val="9"/>
    <w:semiHidden/>
    <w:unhideWhenUsed/>
    <w:qFormat/>
    <w:rsid w:val="00ED3E84"/>
    <w:pPr>
      <w:keepNext/>
      <w:keepLines/>
      <w:spacing w:before="80" w:after="40" w:line="240" w:lineRule="auto"/>
      <w:ind w:firstLine="0"/>
      <w:jc w:val="left"/>
      <w:outlineLvl w:val="4"/>
    </w:pPr>
    <w:rPr>
      <w:rFonts w:eastAsiaTheme="majorEastAsia" w:cstheme="majorBidi"/>
      <w:color w:val="2E74B5" w:themeColor="accent1" w:themeShade="BF"/>
    </w:rPr>
  </w:style>
  <w:style w:type="paragraph" w:styleId="Virsraksts6">
    <w:name w:val="heading 6"/>
    <w:basedOn w:val="Parasts"/>
    <w:next w:val="Parasts"/>
    <w:link w:val="Virsraksts6Rakstz"/>
    <w:uiPriority w:val="9"/>
    <w:semiHidden/>
    <w:unhideWhenUsed/>
    <w:qFormat/>
    <w:rsid w:val="00ED3E84"/>
    <w:pPr>
      <w:keepNext/>
      <w:keepLines/>
      <w:spacing w:before="40" w:after="0" w:line="240" w:lineRule="auto"/>
      <w:ind w:firstLine="0"/>
      <w:jc w:val="left"/>
      <w:outlineLvl w:val="5"/>
    </w:pPr>
    <w:rPr>
      <w:rFonts w:eastAsiaTheme="majorEastAsia" w:cstheme="majorBidi"/>
      <w:i/>
      <w:iCs/>
      <w:color w:val="595959" w:themeColor="text1" w:themeTint="A6"/>
    </w:rPr>
  </w:style>
  <w:style w:type="paragraph" w:styleId="Virsraksts7">
    <w:name w:val="heading 7"/>
    <w:basedOn w:val="Parasts"/>
    <w:next w:val="Parasts"/>
    <w:link w:val="Virsraksts7Rakstz"/>
    <w:uiPriority w:val="9"/>
    <w:semiHidden/>
    <w:unhideWhenUsed/>
    <w:qFormat/>
    <w:rsid w:val="00ED3E84"/>
    <w:pPr>
      <w:keepNext/>
      <w:keepLines/>
      <w:spacing w:before="40" w:after="0" w:line="240" w:lineRule="auto"/>
      <w:ind w:firstLine="0"/>
      <w:jc w:val="left"/>
      <w:outlineLvl w:val="6"/>
    </w:pPr>
    <w:rPr>
      <w:rFonts w:eastAsiaTheme="majorEastAsia" w:cstheme="majorBidi"/>
      <w:color w:val="595959" w:themeColor="text1" w:themeTint="A6"/>
    </w:rPr>
  </w:style>
  <w:style w:type="paragraph" w:styleId="Virsraksts8">
    <w:name w:val="heading 8"/>
    <w:basedOn w:val="Parasts"/>
    <w:next w:val="Parasts"/>
    <w:link w:val="Virsraksts8Rakstz"/>
    <w:uiPriority w:val="9"/>
    <w:semiHidden/>
    <w:unhideWhenUsed/>
    <w:qFormat/>
    <w:rsid w:val="00ED3E84"/>
    <w:pPr>
      <w:keepNext/>
      <w:keepLines/>
      <w:spacing w:before="240" w:after="0" w:line="240" w:lineRule="auto"/>
      <w:ind w:firstLine="0"/>
      <w:jc w:val="left"/>
      <w:outlineLvl w:val="7"/>
    </w:pPr>
    <w:rPr>
      <w:rFonts w:eastAsiaTheme="majorEastAsia" w:cstheme="majorBidi"/>
      <w:i/>
      <w:iCs/>
      <w:color w:val="272727" w:themeColor="text1" w:themeTint="D8"/>
    </w:rPr>
  </w:style>
  <w:style w:type="paragraph" w:styleId="Virsraksts9">
    <w:name w:val="heading 9"/>
    <w:basedOn w:val="Parasts"/>
    <w:next w:val="Parasts"/>
    <w:link w:val="Virsraksts9Rakstz"/>
    <w:uiPriority w:val="9"/>
    <w:semiHidden/>
    <w:unhideWhenUsed/>
    <w:qFormat/>
    <w:rsid w:val="00ED3E84"/>
    <w:pPr>
      <w:keepNext/>
      <w:keepLines/>
      <w:spacing w:before="240" w:after="0" w:line="240" w:lineRule="auto"/>
      <w:ind w:firstLine="0"/>
      <w:jc w:val="left"/>
      <w:outlineLvl w:val="8"/>
    </w:pPr>
    <w:rPr>
      <w:rFonts w:eastAsiaTheme="majorEastAsia" w:cstheme="majorBidi"/>
      <w:color w:val="272727" w:themeColor="text1" w:themeTint="D8"/>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styleId="Hipersaite">
    <w:name w:val="Hyperlink"/>
    <w:uiPriority w:val="99"/>
    <w:rsid w:val="003E02A0"/>
    <w:rPr>
      <w:color w:val="333333"/>
      <w:u w:val="single"/>
    </w:rPr>
  </w:style>
  <w:style w:type="character" w:customStyle="1" w:styleId="Virsraksts1Rakstz">
    <w:name w:val="Virsraksts 1 Rakstz."/>
    <w:basedOn w:val="Noklusjumarindkopasfonts"/>
    <w:link w:val="Virsraksts1"/>
    <w:uiPriority w:val="9"/>
    <w:rsid w:val="003E02A0"/>
    <w:rPr>
      <w:rFonts w:asciiTheme="majorHAnsi" w:eastAsiaTheme="majorEastAsia" w:hAnsiTheme="majorHAnsi" w:cstheme="majorBidi"/>
      <w:color w:val="2E74B5" w:themeColor="accent1" w:themeShade="BF"/>
      <w:sz w:val="32"/>
      <w:szCs w:val="32"/>
    </w:rPr>
  </w:style>
  <w:style w:type="paragraph" w:styleId="Saturardtjavirsraksts">
    <w:name w:val="TOC Heading"/>
    <w:basedOn w:val="Virsraksts1"/>
    <w:next w:val="Parasts"/>
    <w:uiPriority w:val="39"/>
    <w:unhideWhenUsed/>
    <w:qFormat/>
    <w:rsid w:val="003E02A0"/>
    <w:pPr>
      <w:spacing w:before="480"/>
      <w:outlineLvl w:val="9"/>
    </w:pPr>
    <w:rPr>
      <w:b/>
      <w:bCs/>
      <w:sz w:val="28"/>
      <w:szCs w:val="28"/>
      <w:lang w:val="en-US" w:eastAsia="ja-JP"/>
    </w:rPr>
  </w:style>
  <w:style w:type="paragraph" w:styleId="Saturs1">
    <w:name w:val="toc 1"/>
    <w:basedOn w:val="Parasts"/>
    <w:next w:val="Parasts"/>
    <w:autoRedefine/>
    <w:uiPriority w:val="39"/>
    <w:rsid w:val="00EF1BCC"/>
    <w:pPr>
      <w:spacing w:before="120" w:after="0" w:line="240" w:lineRule="auto"/>
      <w:ind w:firstLine="0"/>
      <w:jc w:val="left"/>
    </w:pPr>
    <w:rPr>
      <w:rFonts w:cs="Times New Roman"/>
      <w:b/>
      <w:noProof/>
      <w:lang w:val="en-US"/>
    </w:rPr>
  </w:style>
  <w:style w:type="paragraph" w:styleId="Saturs2">
    <w:name w:val="toc 2"/>
    <w:basedOn w:val="Parasts"/>
    <w:next w:val="Parasts"/>
    <w:autoRedefine/>
    <w:uiPriority w:val="39"/>
    <w:rsid w:val="002A0B21"/>
    <w:pPr>
      <w:tabs>
        <w:tab w:val="right" w:leader="dot" w:pos="8296"/>
      </w:tabs>
      <w:spacing w:after="0" w:line="240" w:lineRule="auto"/>
      <w:ind w:left="221"/>
    </w:pPr>
    <w:rPr>
      <w:rFonts w:cs="Times New Roman"/>
      <w:caps/>
      <w:noProof/>
      <w:szCs w:val="24"/>
    </w:rPr>
  </w:style>
  <w:style w:type="paragraph" w:styleId="Saturs3">
    <w:name w:val="toc 3"/>
    <w:basedOn w:val="Parasts"/>
    <w:next w:val="Parasts"/>
    <w:autoRedefine/>
    <w:uiPriority w:val="39"/>
    <w:rsid w:val="003F26C6"/>
    <w:pPr>
      <w:tabs>
        <w:tab w:val="right" w:leader="dot" w:pos="9344"/>
      </w:tabs>
      <w:spacing w:after="0"/>
      <w:ind w:firstLine="567"/>
      <w:contextualSpacing/>
    </w:pPr>
  </w:style>
  <w:style w:type="paragraph" w:styleId="Paraststmeklis">
    <w:name w:val="Normal (Web)"/>
    <w:basedOn w:val="Parasts"/>
    <w:uiPriority w:val="99"/>
    <w:rsid w:val="00A20FB2"/>
    <w:pPr>
      <w:spacing w:before="75" w:after="75" w:line="240" w:lineRule="auto"/>
    </w:pPr>
    <w:rPr>
      <w:rFonts w:eastAsia="Times New Roman" w:cs="Times New Roman"/>
      <w:szCs w:val="24"/>
      <w:lang w:eastAsia="lv-LV"/>
    </w:rPr>
  </w:style>
  <w:style w:type="character" w:styleId="Izteiksmgs">
    <w:name w:val="Strong"/>
    <w:uiPriority w:val="22"/>
    <w:qFormat/>
    <w:rsid w:val="00A20FB2"/>
    <w:rPr>
      <w:b/>
      <w:bCs/>
    </w:rPr>
  </w:style>
  <w:style w:type="paragraph" w:styleId="Nosaukums">
    <w:name w:val="Title"/>
    <w:basedOn w:val="Parasts"/>
    <w:link w:val="NosaukumsRakstz"/>
    <w:uiPriority w:val="10"/>
    <w:qFormat/>
    <w:rsid w:val="00A20FB2"/>
    <w:pPr>
      <w:spacing w:after="0" w:line="240" w:lineRule="auto"/>
      <w:jc w:val="center"/>
    </w:pPr>
    <w:rPr>
      <w:rFonts w:eastAsia="Times New Roman" w:cs="Times New Roman"/>
      <w:b/>
      <w:bCs/>
      <w:szCs w:val="24"/>
    </w:rPr>
  </w:style>
  <w:style w:type="character" w:customStyle="1" w:styleId="NosaukumsRakstz">
    <w:name w:val="Nosaukums Rakstz."/>
    <w:basedOn w:val="Noklusjumarindkopasfonts"/>
    <w:link w:val="Nosaukums"/>
    <w:uiPriority w:val="10"/>
    <w:rsid w:val="00A20FB2"/>
    <w:rPr>
      <w:rFonts w:ascii="Times New Roman" w:eastAsia="Times New Roman" w:hAnsi="Times New Roman" w:cs="Times New Roman"/>
      <w:b/>
      <w:bCs/>
      <w:sz w:val="24"/>
      <w:szCs w:val="24"/>
    </w:rPr>
  </w:style>
  <w:style w:type="paragraph" w:styleId="Sarakstarindkopa">
    <w:name w:val="List Paragraph"/>
    <w:aliases w:val="2,Numbered Para 1,Dot pt,List Paragraph Char Char Char,Indicator Text,List Paragraph1,Bullet Points,MAIN CONTENT,IFCL - List Paragraph,List Paragraph12,OBC Bullet,F5 List Paragraph,Colorful List - Accent 11,Bullet Styl,PPS_Bullet,Str"/>
    <w:basedOn w:val="Parasts"/>
    <w:link w:val="SarakstarindkopaRakstz"/>
    <w:uiPriority w:val="99"/>
    <w:qFormat/>
    <w:rsid w:val="00A20FB2"/>
    <w:pPr>
      <w:ind w:left="720"/>
      <w:contextualSpacing/>
    </w:pPr>
  </w:style>
  <w:style w:type="paragraph" w:customStyle="1" w:styleId="naisf">
    <w:name w:val="naisf"/>
    <w:basedOn w:val="Parasts"/>
    <w:rsid w:val="003B367A"/>
    <w:pPr>
      <w:spacing w:before="75" w:after="75" w:line="240" w:lineRule="auto"/>
      <w:ind w:firstLine="375"/>
    </w:pPr>
    <w:rPr>
      <w:rFonts w:eastAsia="Times New Roman" w:cs="Times New Roman"/>
      <w:szCs w:val="24"/>
      <w:lang w:eastAsia="lv-LV"/>
    </w:rPr>
  </w:style>
  <w:style w:type="paragraph" w:styleId="Balonteksts">
    <w:name w:val="Balloon Text"/>
    <w:basedOn w:val="Parasts"/>
    <w:link w:val="BalontekstsRakstz"/>
    <w:uiPriority w:val="99"/>
    <w:semiHidden/>
    <w:unhideWhenUsed/>
    <w:rsid w:val="00A92F1D"/>
    <w:pPr>
      <w:spacing w:after="0" w:line="240" w:lineRule="auto"/>
    </w:pPr>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A92F1D"/>
    <w:rPr>
      <w:rFonts w:ascii="Tahoma" w:eastAsia="Calibri" w:hAnsi="Tahoma" w:cs="Tahoma"/>
      <w:sz w:val="16"/>
      <w:szCs w:val="16"/>
    </w:rPr>
  </w:style>
  <w:style w:type="paragraph" w:styleId="Beiguvresteksts">
    <w:name w:val="endnote text"/>
    <w:basedOn w:val="Parasts"/>
    <w:link w:val="BeiguvrestekstsRakstz"/>
    <w:uiPriority w:val="99"/>
    <w:semiHidden/>
    <w:unhideWhenUsed/>
    <w:rsid w:val="00B44928"/>
    <w:pPr>
      <w:spacing w:after="0" w:line="240" w:lineRule="auto"/>
    </w:pPr>
    <w:rPr>
      <w:sz w:val="20"/>
      <w:szCs w:val="20"/>
    </w:rPr>
  </w:style>
  <w:style w:type="character" w:customStyle="1" w:styleId="BeiguvrestekstsRakstz">
    <w:name w:val="Beigu vēres teksts Rakstz."/>
    <w:basedOn w:val="Noklusjumarindkopasfonts"/>
    <w:link w:val="Beiguvresteksts"/>
    <w:uiPriority w:val="99"/>
    <w:semiHidden/>
    <w:rsid w:val="00B44928"/>
    <w:rPr>
      <w:rFonts w:ascii="Calibri" w:eastAsia="Calibri" w:hAnsi="Calibri" w:cs="Calibri"/>
      <w:sz w:val="20"/>
      <w:szCs w:val="20"/>
    </w:rPr>
  </w:style>
  <w:style w:type="character" w:styleId="Beiguvresatsauce">
    <w:name w:val="endnote reference"/>
    <w:basedOn w:val="Noklusjumarindkopasfonts"/>
    <w:uiPriority w:val="99"/>
    <w:semiHidden/>
    <w:unhideWhenUsed/>
    <w:rsid w:val="00B44928"/>
    <w:rPr>
      <w:vertAlign w:val="superscript"/>
    </w:rPr>
  </w:style>
  <w:style w:type="paragraph" w:styleId="Pamatteksts">
    <w:name w:val="Body Text"/>
    <w:basedOn w:val="Parasts"/>
    <w:link w:val="PamattekstsRakstz"/>
    <w:uiPriority w:val="99"/>
    <w:rsid w:val="00A06EC2"/>
    <w:pPr>
      <w:spacing w:after="0" w:line="240" w:lineRule="auto"/>
    </w:pPr>
    <w:rPr>
      <w:rFonts w:eastAsia="Times New Roman" w:cs="Times New Roman"/>
      <w:szCs w:val="24"/>
    </w:rPr>
  </w:style>
  <w:style w:type="character" w:customStyle="1" w:styleId="PamattekstsRakstz">
    <w:name w:val="Pamatteksts Rakstz."/>
    <w:basedOn w:val="Noklusjumarindkopasfonts"/>
    <w:link w:val="Pamatteksts"/>
    <w:uiPriority w:val="99"/>
    <w:rsid w:val="00A06EC2"/>
    <w:rPr>
      <w:rFonts w:ascii="Times New Roman" w:eastAsia="Times New Roman" w:hAnsi="Times New Roman" w:cs="Times New Roman"/>
      <w:sz w:val="24"/>
      <w:szCs w:val="24"/>
    </w:rPr>
  </w:style>
  <w:style w:type="paragraph" w:styleId="Vresteksts">
    <w:name w:val="footnote text"/>
    <w:aliases w:val="Vēres teksts Char Char Char Char Char Char Char Char Char Char, Char Char Char Char Char Char Char Char Char Char Char Char Char Char Char Char Char,Reference Rakstz. Char Char Char Char Char Char Char Char Char Char Char Char Char"/>
    <w:basedOn w:val="Parasts"/>
    <w:link w:val="VrestekstsRakstz"/>
    <w:uiPriority w:val="99"/>
    <w:rsid w:val="00A06EC2"/>
    <w:pPr>
      <w:spacing w:after="0" w:line="240" w:lineRule="auto"/>
    </w:pPr>
    <w:rPr>
      <w:rFonts w:eastAsia="Times New Roman" w:cs="Times New Roman"/>
      <w:sz w:val="20"/>
      <w:szCs w:val="20"/>
      <w:lang w:val="en-GB"/>
    </w:rPr>
  </w:style>
  <w:style w:type="character" w:customStyle="1" w:styleId="VrestekstsRakstz">
    <w:name w:val="Vēres teksts Rakstz."/>
    <w:aliases w:val="Vēres teksts Char Char Char Char Char Char Char Char Char Char Rakstz., Char Char Char Char Char Char Char Char Char Char Char Char Char Char Char Char Char Rakstz."/>
    <w:basedOn w:val="Noklusjumarindkopasfonts"/>
    <w:link w:val="Vresteksts"/>
    <w:uiPriority w:val="99"/>
    <w:rsid w:val="00A06EC2"/>
    <w:rPr>
      <w:rFonts w:ascii="Times New Roman" w:eastAsia="Times New Roman" w:hAnsi="Times New Roman" w:cs="Times New Roman"/>
      <w:sz w:val="20"/>
      <w:szCs w:val="20"/>
      <w:lang w:val="en-GB"/>
    </w:rPr>
  </w:style>
  <w:style w:type="paragraph" w:customStyle="1" w:styleId="4cipariapaksdalas">
    <w:name w:val="4 cipari apaksdalas"/>
    <w:basedOn w:val="Parasts"/>
    <w:uiPriority w:val="99"/>
    <w:rsid w:val="00A06EC2"/>
    <w:pPr>
      <w:widowControl w:val="0"/>
      <w:overflowPunct w:val="0"/>
      <w:autoSpaceDE w:val="0"/>
      <w:autoSpaceDN w:val="0"/>
      <w:adjustRightInd w:val="0"/>
      <w:spacing w:after="0" w:line="240" w:lineRule="auto"/>
      <w:textAlignment w:val="baseline"/>
    </w:pPr>
    <w:rPr>
      <w:rFonts w:eastAsia="Times New Roman" w:cs="Times New Roman"/>
      <w:b/>
      <w:bCs/>
      <w:i/>
      <w:iCs/>
      <w:szCs w:val="24"/>
    </w:rPr>
  </w:style>
  <w:style w:type="paragraph" w:styleId="Saraksts">
    <w:name w:val="List"/>
    <w:basedOn w:val="Parasts"/>
    <w:uiPriority w:val="99"/>
    <w:rsid w:val="00A06EC2"/>
    <w:pPr>
      <w:spacing w:after="0" w:line="240" w:lineRule="auto"/>
      <w:ind w:left="360" w:hanging="360"/>
    </w:pPr>
    <w:rPr>
      <w:rFonts w:eastAsia="Times New Roman" w:cs="Times New Roman"/>
      <w:szCs w:val="24"/>
      <w:lang w:val="en-US"/>
    </w:rPr>
  </w:style>
  <w:style w:type="character" w:customStyle="1" w:styleId="st">
    <w:name w:val="st"/>
    <w:basedOn w:val="Noklusjumarindkopasfonts"/>
    <w:rsid w:val="00C927A5"/>
  </w:style>
  <w:style w:type="character" w:styleId="Komentraatsauce">
    <w:name w:val="annotation reference"/>
    <w:basedOn w:val="Noklusjumarindkopasfonts"/>
    <w:uiPriority w:val="99"/>
    <w:semiHidden/>
    <w:unhideWhenUsed/>
    <w:rsid w:val="00AC69F4"/>
    <w:rPr>
      <w:sz w:val="16"/>
      <w:szCs w:val="16"/>
    </w:rPr>
  </w:style>
  <w:style w:type="paragraph" w:styleId="Komentrateksts">
    <w:name w:val="annotation text"/>
    <w:basedOn w:val="Parasts"/>
    <w:link w:val="KomentratekstsRakstz"/>
    <w:uiPriority w:val="99"/>
    <w:unhideWhenUsed/>
    <w:rsid w:val="00AC69F4"/>
    <w:pPr>
      <w:spacing w:line="240" w:lineRule="auto"/>
    </w:pPr>
    <w:rPr>
      <w:sz w:val="20"/>
      <w:szCs w:val="20"/>
    </w:rPr>
  </w:style>
  <w:style w:type="character" w:customStyle="1" w:styleId="KomentratekstsRakstz">
    <w:name w:val="Komentāra teksts Rakstz."/>
    <w:basedOn w:val="Noklusjumarindkopasfonts"/>
    <w:link w:val="Komentrateksts"/>
    <w:uiPriority w:val="99"/>
    <w:rsid w:val="00AC69F4"/>
    <w:rPr>
      <w:rFonts w:ascii="Calibri" w:eastAsia="Calibri" w:hAnsi="Calibri" w:cs="Calibri"/>
      <w:sz w:val="20"/>
      <w:szCs w:val="20"/>
    </w:rPr>
  </w:style>
  <w:style w:type="paragraph" w:styleId="Komentratma">
    <w:name w:val="annotation subject"/>
    <w:basedOn w:val="Komentrateksts"/>
    <w:next w:val="Komentrateksts"/>
    <w:link w:val="KomentratmaRakstz"/>
    <w:uiPriority w:val="99"/>
    <w:semiHidden/>
    <w:unhideWhenUsed/>
    <w:rsid w:val="00AC69F4"/>
    <w:rPr>
      <w:b/>
      <w:bCs/>
    </w:rPr>
  </w:style>
  <w:style w:type="character" w:customStyle="1" w:styleId="KomentratmaRakstz">
    <w:name w:val="Komentāra tēma Rakstz."/>
    <w:basedOn w:val="KomentratekstsRakstz"/>
    <w:link w:val="Komentratma"/>
    <w:uiPriority w:val="99"/>
    <w:semiHidden/>
    <w:rsid w:val="00AC69F4"/>
    <w:rPr>
      <w:rFonts w:ascii="Calibri" w:eastAsia="Calibri" w:hAnsi="Calibri" w:cs="Calibri"/>
      <w:b/>
      <w:bCs/>
      <w:sz w:val="20"/>
      <w:szCs w:val="20"/>
    </w:rPr>
  </w:style>
  <w:style w:type="character" w:customStyle="1" w:styleId="Virsraksts2Rakstz">
    <w:name w:val="Virsraksts 2 Rakstz."/>
    <w:basedOn w:val="Noklusjumarindkopasfonts"/>
    <w:link w:val="Virsraksts2"/>
    <w:uiPriority w:val="9"/>
    <w:rsid w:val="003D2B6D"/>
    <w:rPr>
      <w:rFonts w:ascii="Cambria" w:eastAsia="Times New Roman" w:hAnsi="Cambria" w:cs="Times New Roman"/>
      <w:b/>
      <w:bCs/>
      <w:i/>
      <w:iCs/>
      <w:sz w:val="28"/>
      <w:szCs w:val="28"/>
      <w:lang w:eastAsia="lv-LV"/>
    </w:rPr>
  </w:style>
  <w:style w:type="character" w:customStyle="1" w:styleId="colora">
    <w:name w:val="colora"/>
    <w:basedOn w:val="Noklusjumarindkopasfonts"/>
    <w:rsid w:val="003D2B6D"/>
  </w:style>
  <w:style w:type="paragraph" w:styleId="Galvene">
    <w:name w:val="header"/>
    <w:basedOn w:val="Parasts"/>
    <w:link w:val="GalveneRakstz"/>
    <w:uiPriority w:val="99"/>
    <w:unhideWhenUsed/>
    <w:rsid w:val="00734902"/>
    <w:pPr>
      <w:tabs>
        <w:tab w:val="center" w:pos="4153"/>
        <w:tab w:val="right" w:pos="8306"/>
      </w:tabs>
      <w:spacing w:after="0" w:line="240" w:lineRule="auto"/>
    </w:pPr>
  </w:style>
  <w:style w:type="character" w:customStyle="1" w:styleId="GalveneRakstz">
    <w:name w:val="Galvene Rakstz."/>
    <w:basedOn w:val="Noklusjumarindkopasfonts"/>
    <w:link w:val="Galvene"/>
    <w:uiPriority w:val="99"/>
    <w:rsid w:val="00734902"/>
    <w:rPr>
      <w:rFonts w:ascii="Calibri" w:eastAsia="Calibri" w:hAnsi="Calibri" w:cs="Calibri"/>
    </w:rPr>
  </w:style>
  <w:style w:type="paragraph" w:styleId="Kjene">
    <w:name w:val="footer"/>
    <w:basedOn w:val="Parasts"/>
    <w:link w:val="KjeneRakstz"/>
    <w:uiPriority w:val="99"/>
    <w:unhideWhenUsed/>
    <w:rsid w:val="00734902"/>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734902"/>
    <w:rPr>
      <w:rFonts w:ascii="Calibri" w:eastAsia="Calibri" w:hAnsi="Calibri" w:cs="Calibri"/>
    </w:rPr>
  </w:style>
  <w:style w:type="character" w:customStyle="1" w:styleId="apple-converted-space">
    <w:name w:val="apple-converted-space"/>
    <w:basedOn w:val="Noklusjumarindkopasfonts"/>
    <w:rsid w:val="00716DAB"/>
  </w:style>
  <w:style w:type="table" w:styleId="Reatabula">
    <w:name w:val="Table Grid"/>
    <w:basedOn w:val="Parastatabula"/>
    <w:qFormat/>
    <w:rsid w:val="00716DA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zclums">
    <w:name w:val="Emphasis"/>
    <w:basedOn w:val="Noklusjumarindkopasfonts"/>
    <w:uiPriority w:val="20"/>
    <w:qFormat/>
    <w:rsid w:val="00716DAB"/>
    <w:rPr>
      <w:i/>
      <w:iCs/>
    </w:rPr>
  </w:style>
  <w:style w:type="paragraph" w:styleId="Pamatteksts2">
    <w:name w:val="Body Text 2"/>
    <w:basedOn w:val="Parasts"/>
    <w:link w:val="Pamatteksts2Rakstz"/>
    <w:uiPriority w:val="99"/>
    <w:semiHidden/>
    <w:unhideWhenUsed/>
    <w:rsid w:val="00076651"/>
    <w:pPr>
      <w:spacing w:line="480" w:lineRule="auto"/>
    </w:pPr>
  </w:style>
  <w:style w:type="character" w:customStyle="1" w:styleId="Pamatteksts2Rakstz">
    <w:name w:val="Pamatteksts 2 Rakstz."/>
    <w:basedOn w:val="Noklusjumarindkopasfonts"/>
    <w:link w:val="Pamatteksts2"/>
    <w:uiPriority w:val="99"/>
    <w:semiHidden/>
    <w:rsid w:val="00076651"/>
    <w:rPr>
      <w:rFonts w:ascii="Calibri" w:eastAsia="Calibri" w:hAnsi="Calibri" w:cs="Calibri"/>
    </w:rPr>
  </w:style>
  <w:style w:type="character" w:customStyle="1" w:styleId="value">
    <w:name w:val="value"/>
    <w:basedOn w:val="Noklusjumarindkopasfonts"/>
    <w:rsid w:val="00F23058"/>
  </w:style>
  <w:style w:type="paragraph" w:styleId="Pamattekstaatkpe2">
    <w:name w:val="Body Text Indent 2"/>
    <w:basedOn w:val="Parasts"/>
    <w:link w:val="Pamattekstaatkpe2Rakstz"/>
    <w:uiPriority w:val="99"/>
    <w:semiHidden/>
    <w:unhideWhenUsed/>
    <w:rsid w:val="00B525BD"/>
    <w:pPr>
      <w:spacing w:line="480" w:lineRule="auto"/>
      <w:ind w:left="360"/>
    </w:pPr>
  </w:style>
  <w:style w:type="character" w:customStyle="1" w:styleId="Pamattekstaatkpe2Rakstz">
    <w:name w:val="Pamatteksta atkāpe 2 Rakstz."/>
    <w:basedOn w:val="Noklusjumarindkopasfonts"/>
    <w:link w:val="Pamattekstaatkpe2"/>
    <w:uiPriority w:val="99"/>
    <w:semiHidden/>
    <w:rsid w:val="00B525BD"/>
    <w:rPr>
      <w:rFonts w:ascii="Calibri" w:eastAsia="Calibri" w:hAnsi="Calibri" w:cs="Calibri"/>
    </w:rPr>
  </w:style>
  <w:style w:type="character" w:customStyle="1" w:styleId="value1">
    <w:name w:val="value1"/>
    <w:rsid w:val="00B525BD"/>
    <w:rPr>
      <w:b w:val="0"/>
      <w:bCs w:val="0"/>
    </w:rPr>
  </w:style>
  <w:style w:type="paragraph" w:customStyle="1" w:styleId="UzrakastDAP">
    <w:name w:val="Uzrakast DAP"/>
    <w:basedOn w:val="Virsraksts1"/>
    <w:link w:val="UzrakastDAPChar"/>
    <w:qFormat/>
    <w:rsid w:val="00252DBF"/>
    <w:pPr>
      <w:spacing w:after="160" w:line="259" w:lineRule="auto"/>
      <w:ind w:firstLine="0"/>
      <w:jc w:val="center"/>
    </w:pPr>
    <w:rPr>
      <w:rFonts w:ascii="Times New Roman" w:hAnsi="Times New Roman" w:cs="Times New Roman"/>
      <w:b/>
      <w:bCs/>
      <w:color w:val="000000" w:themeColor="text1"/>
      <w:sz w:val="28"/>
      <w:szCs w:val="28"/>
      <w:lang w:eastAsia="ja-JP"/>
    </w:rPr>
  </w:style>
  <w:style w:type="paragraph" w:customStyle="1" w:styleId="UzrakstsDAP2">
    <w:name w:val="Uzraksts DAP 2"/>
    <w:basedOn w:val="Virsraksts2"/>
    <w:link w:val="UzrakstsDAP2Char"/>
    <w:qFormat/>
    <w:rsid w:val="00AD0C8A"/>
    <w:pPr>
      <w:numPr>
        <w:ilvl w:val="1"/>
        <w:numId w:val="1"/>
      </w:numPr>
      <w:spacing w:after="240"/>
      <w:ind w:left="0" w:firstLine="0"/>
      <w:jc w:val="center"/>
    </w:pPr>
    <w:rPr>
      <w:rFonts w:ascii="Times New Roman" w:eastAsiaTheme="majorEastAsia" w:hAnsi="Times New Roman"/>
      <w:bCs w:val="0"/>
      <w:i w:val="0"/>
      <w:color w:val="000000" w:themeColor="text1"/>
      <w:sz w:val="24"/>
      <w:szCs w:val="24"/>
      <w:lang w:eastAsia="ja-JP"/>
    </w:rPr>
  </w:style>
  <w:style w:type="character" w:customStyle="1" w:styleId="UzrakastDAPChar">
    <w:name w:val="Uzrakast DAP Char"/>
    <w:basedOn w:val="Virsraksts1Rakstz"/>
    <w:link w:val="UzrakastDAP"/>
    <w:rsid w:val="00252DBF"/>
    <w:rPr>
      <w:rFonts w:ascii="Times New Roman" w:eastAsiaTheme="majorEastAsia" w:hAnsi="Times New Roman" w:cs="Times New Roman"/>
      <w:b/>
      <w:bCs/>
      <w:color w:val="000000" w:themeColor="text1"/>
      <w:sz w:val="28"/>
      <w:szCs w:val="28"/>
      <w:lang w:eastAsia="ja-JP"/>
    </w:rPr>
  </w:style>
  <w:style w:type="paragraph" w:styleId="Bezatstarpm">
    <w:name w:val="No Spacing"/>
    <w:uiPriority w:val="1"/>
    <w:qFormat/>
    <w:rsid w:val="00CB6FC2"/>
    <w:pPr>
      <w:spacing w:after="0" w:line="240" w:lineRule="auto"/>
    </w:pPr>
    <w:rPr>
      <w:rFonts w:ascii="Calibri" w:eastAsia="Calibri" w:hAnsi="Calibri" w:cs="Calibri"/>
    </w:rPr>
  </w:style>
  <w:style w:type="character" w:customStyle="1" w:styleId="UzrakstsDAP2Char">
    <w:name w:val="Uzraksts DAP 2 Char"/>
    <w:basedOn w:val="Virsraksts2Rakstz"/>
    <w:link w:val="UzrakstsDAP2"/>
    <w:rsid w:val="00AD0C8A"/>
    <w:rPr>
      <w:rFonts w:ascii="Times New Roman" w:eastAsiaTheme="majorEastAsia" w:hAnsi="Times New Roman" w:cs="Times New Roman"/>
      <w:b/>
      <w:bCs w:val="0"/>
      <w:i w:val="0"/>
      <w:iCs/>
      <w:color w:val="000000" w:themeColor="text1"/>
      <w:sz w:val="24"/>
      <w:szCs w:val="24"/>
      <w:lang w:eastAsia="ja-JP"/>
    </w:rPr>
  </w:style>
  <w:style w:type="character" w:customStyle="1" w:styleId="Virsraksts4Rakstz">
    <w:name w:val="Virsraksts 4 Rakstz."/>
    <w:basedOn w:val="Noklusjumarindkopasfonts"/>
    <w:link w:val="Virsraksts4"/>
    <w:uiPriority w:val="9"/>
    <w:semiHidden/>
    <w:rsid w:val="003A5DF0"/>
    <w:rPr>
      <w:rFonts w:asciiTheme="majorHAnsi" w:eastAsiaTheme="majorEastAsia" w:hAnsiTheme="majorHAnsi" w:cstheme="majorBidi"/>
      <w:b/>
      <w:bCs/>
      <w:i/>
      <w:iCs/>
      <w:color w:val="5B9BD5" w:themeColor="accent1"/>
    </w:rPr>
  </w:style>
  <w:style w:type="paragraph" w:customStyle="1" w:styleId="tv213">
    <w:name w:val="tv213"/>
    <w:basedOn w:val="Parasts"/>
    <w:rsid w:val="006C0E0E"/>
    <w:pPr>
      <w:spacing w:before="100" w:beforeAutospacing="1" w:after="100" w:afterAutospacing="1" w:line="240" w:lineRule="auto"/>
    </w:pPr>
    <w:rPr>
      <w:rFonts w:eastAsia="Times New Roman" w:cs="Times New Roman"/>
      <w:szCs w:val="24"/>
      <w:lang w:eastAsia="lv-LV"/>
    </w:rPr>
  </w:style>
  <w:style w:type="character" w:customStyle="1" w:styleId="Virsraksts3Rakstz">
    <w:name w:val="Virsraksts 3 Rakstz."/>
    <w:basedOn w:val="Noklusjumarindkopasfonts"/>
    <w:link w:val="Virsraksts3"/>
    <w:uiPriority w:val="9"/>
    <w:rsid w:val="000D76DE"/>
    <w:rPr>
      <w:rFonts w:ascii="Times New Roman" w:eastAsiaTheme="majorEastAsia" w:hAnsi="Times New Roman" w:cstheme="majorBidi"/>
      <w:b/>
      <w:sz w:val="24"/>
      <w:szCs w:val="24"/>
    </w:rPr>
  </w:style>
  <w:style w:type="paragraph" w:customStyle="1" w:styleId="CM1">
    <w:name w:val="CM1"/>
    <w:basedOn w:val="Parasts"/>
    <w:next w:val="Parasts"/>
    <w:uiPriority w:val="99"/>
    <w:rsid w:val="007A62DF"/>
    <w:pPr>
      <w:autoSpaceDE w:val="0"/>
      <w:autoSpaceDN w:val="0"/>
      <w:adjustRightInd w:val="0"/>
      <w:spacing w:after="0" w:line="240" w:lineRule="auto"/>
      <w:ind w:firstLine="0"/>
      <w:jc w:val="left"/>
    </w:pPr>
    <w:rPr>
      <w:rFonts w:ascii="eualbertina" w:hAnsi="eualbertina" w:cs="Times New Roman"/>
      <w:szCs w:val="24"/>
      <w:lang w:val="en-US"/>
    </w:rPr>
  </w:style>
  <w:style w:type="paragraph" w:customStyle="1" w:styleId="Default">
    <w:name w:val="Default"/>
    <w:rsid w:val="006D4EF0"/>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SarakstarindkopaRakstz">
    <w:name w:val="Saraksta rindkopa Rakstz."/>
    <w:aliases w:val="2 Rakstz.,Numbered Para 1 Rakstz.,Dot pt Rakstz.,List Paragraph Char Char Char Rakstz.,Indicator Text Rakstz.,List Paragraph1 Rakstz.,Bullet Points Rakstz.,MAIN CONTENT Rakstz.,IFCL - List Paragraph Rakstz.,OBC Bullet Rakstz."/>
    <w:link w:val="Sarakstarindkopa"/>
    <w:uiPriority w:val="99"/>
    <w:qFormat/>
    <w:locked/>
    <w:rsid w:val="005F5C52"/>
    <w:rPr>
      <w:rFonts w:ascii="Times New Roman" w:eastAsia="Calibri" w:hAnsi="Times New Roman" w:cs="Calibri"/>
      <w:sz w:val="24"/>
    </w:rPr>
  </w:style>
  <w:style w:type="paragraph" w:customStyle="1" w:styleId="tv213limenis2">
    <w:name w:val="tv213 limenis2"/>
    <w:basedOn w:val="Parasts"/>
    <w:rsid w:val="00A42AE1"/>
    <w:pPr>
      <w:spacing w:before="100" w:beforeAutospacing="1" w:after="100" w:afterAutospacing="1" w:line="240" w:lineRule="auto"/>
      <w:ind w:firstLine="0"/>
      <w:jc w:val="left"/>
    </w:pPr>
    <w:rPr>
      <w:rFonts w:eastAsia="Times New Roman" w:cs="Times New Roman"/>
      <w:szCs w:val="24"/>
      <w:lang w:eastAsia="lv-LV"/>
    </w:rPr>
  </w:style>
  <w:style w:type="paragraph" w:customStyle="1" w:styleId="tv213tvp">
    <w:name w:val="tv213 tvp"/>
    <w:basedOn w:val="Parasts"/>
    <w:rsid w:val="00A42AE1"/>
    <w:pPr>
      <w:spacing w:before="100" w:beforeAutospacing="1" w:after="100" w:afterAutospacing="1" w:line="240" w:lineRule="auto"/>
      <w:ind w:firstLine="0"/>
      <w:jc w:val="left"/>
    </w:pPr>
    <w:rPr>
      <w:rFonts w:eastAsia="Times New Roman" w:cs="Times New Roman"/>
      <w:szCs w:val="24"/>
      <w:lang w:eastAsia="lv-LV"/>
    </w:rPr>
  </w:style>
  <w:style w:type="table" w:customStyle="1" w:styleId="GridTable1Light1">
    <w:name w:val="Grid Table 1 Light1"/>
    <w:basedOn w:val="Parastatabula"/>
    <w:uiPriority w:val="46"/>
    <w:rsid w:val="00024A41"/>
    <w:pPr>
      <w:spacing w:after="0" w:line="240" w:lineRule="auto"/>
    </w:pPr>
    <w:rPr>
      <w:rFonts w:ascii="Times New Roman" w:eastAsia="Calibri" w:hAnsi="Times New Roman"/>
      <w:sz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Parakstszemobjekta">
    <w:name w:val="caption"/>
    <w:basedOn w:val="Parasts"/>
    <w:next w:val="Parasts"/>
    <w:uiPriority w:val="35"/>
    <w:unhideWhenUsed/>
    <w:qFormat/>
    <w:rsid w:val="00D554D0"/>
    <w:pPr>
      <w:spacing w:after="0" w:line="240" w:lineRule="auto"/>
      <w:ind w:firstLine="0"/>
    </w:pPr>
    <w:rPr>
      <w:rFonts w:cs="Times New Roman"/>
      <w:b/>
      <w:bCs/>
      <w:i/>
      <w:szCs w:val="18"/>
    </w:rPr>
  </w:style>
  <w:style w:type="paragraph" w:styleId="Pamattekstsaratkpi">
    <w:name w:val="Body Text Indent"/>
    <w:basedOn w:val="Parasts"/>
    <w:link w:val="PamattekstsaratkpiRakstz"/>
    <w:uiPriority w:val="99"/>
    <w:semiHidden/>
    <w:unhideWhenUsed/>
    <w:rsid w:val="00C0757B"/>
    <w:pPr>
      <w:ind w:left="283"/>
    </w:pPr>
  </w:style>
  <w:style w:type="character" w:customStyle="1" w:styleId="PamattekstsaratkpiRakstz">
    <w:name w:val="Pamatteksts ar atkāpi Rakstz."/>
    <w:basedOn w:val="Noklusjumarindkopasfonts"/>
    <w:link w:val="Pamattekstsaratkpi"/>
    <w:uiPriority w:val="99"/>
    <w:semiHidden/>
    <w:rsid w:val="00C0757B"/>
    <w:rPr>
      <w:rFonts w:ascii="Times New Roman" w:eastAsia="Calibri" w:hAnsi="Times New Roman" w:cs="Calibri"/>
      <w:sz w:val="24"/>
    </w:rPr>
  </w:style>
  <w:style w:type="paragraph" w:customStyle="1" w:styleId="Atsauces">
    <w:name w:val="Atsauces"/>
    <w:basedOn w:val="Parasts"/>
    <w:rsid w:val="00C11726"/>
    <w:pPr>
      <w:numPr>
        <w:numId w:val="3"/>
      </w:numPr>
      <w:spacing w:after="0" w:line="240" w:lineRule="auto"/>
      <w:jc w:val="left"/>
    </w:pPr>
    <w:rPr>
      <w:rFonts w:eastAsia="Times New Roman" w:cs="Times New Roman"/>
      <w:szCs w:val="24"/>
      <w:lang w:eastAsia="lv-LV"/>
    </w:rPr>
  </w:style>
  <w:style w:type="paragraph" w:customStyle="1" w:styleId="bezatkpes">
    <w:name w:val="bez atkāpes"/>
    <w:basedOn w:val="Parasts"/>
    <w:rsid w:val="00C11726"/>
    <w:pPr>
      <w:spacing w:after="0" w:line="240" w:lineRule="auto"/>
      <w:ind w:firstLine="0"/>
    </w:pPr>
    <w:rPr>
      <w:rFonts w:eastAsia="Times New Roman" w:cs="Times New Roman"/>
      <w:szCs w:val="24"/>
      <w:lang w:eastAsia="lv-LV"/>
    </w:rPr>
  </w:style>
  <w:style w:type="paragraph" w:styleId="Prskatjums">
    <w:name w:val="Revision"/>
    <w:hidden/>
    <w:uiPriority w:val="99"/>
    <w:semiHidden/>
    <w:rsid w:val="000C1298"/>
    <w:pPr>
      <w:spacing w:after="0" w:line="240" w:lineRule="auto"/>
    </w:pPr>
    <w:rPr>
      <w:rFonts w:ascii="Times New Roman" w:eastAsia="Calibri" w:hAnsi="Times New Roman" w:cs="Calibri"/>
      <w:sz w:val="24"/>
    </w:rPr>
  </w:style>
  <w:style w:type="character" w:styleId="Izmantotahipersaite">
    <w:name w:val="FollowedHyperlink"/>
    <w:basedOn w:val="Noklusjumarindkopasfonts"/>
    <w:uiPriority w:val="99"/>
    <w:semiHidden/>
    <w:unhideWhenUsed/>
    <w:rsid w:val="00D13674"/>
    <w:rPr>
      <w:color w:val="954F72" w:themeColor="followedHyperlink"/>
      <w:u w:val="single"/>
    </w:rPr>
  </w:style>
  <w:style w:type="character" w:styleId="Vresatsauce">
    <w:name w:val="footnote reference"/>
    <w:aliases w:val="Footnote Reference Number,Footnote symbol"/>
    <w:basedOn w:val="Noklusjumarindkopasfonts"/>
    <w:uiPriority w:val="99"/>
    <w:unhideWhenUsed/>
    <w:rsid w:val="00D776CF"/>
    <w:rPr>
      <w:vertAlign w:val="superscript"/>
    </w:rPr>
  </w:style>
  <w:style w:type="character" w:customStyle="1" w:styleId="Noklusjumarindkopasfonts1">
    <w:name w:val="Noklusējuma rindkopas fonts1"/>
    <w:uiPriority w:val="99"/>
    <w:rsid w:val="00153DC9"/>
  </w:style>
  <w:style w:type="character" w:customStyle="1" w:styleId="Neatrisintapieminana1">
    <w:name w:val="Neatrisināta pieminēšana1"/>
    <w:basedOn w:val="Noklusjumarindkopasfonts"/>
    <w:uiPriority w:val="99"/>
    <w:semiHidden/>
    <w:unhideWhenUsed/>
    <w:rsid w:val="00B86A3F"/>
    <w:rPr>
      <w:color w:val="605E5C"/>
      <w:shd w:val="clear" w:color="auto" w:fill="E1DFDD"/>
    </w:rPr>
  </w:style>
  <w:style w:type="character" w:customStyle="1" w:styleId="normaltextrun">
    <w:name w:val="normaltextrun"/>
    <w:basedOn w:val="Noklusjumarindkopasfonts"/>
    <w:rsid w:val="0020276D"/>
  </w:style>
  <w:style w:type="table" w:customStyle="1" w:styleId="TableGrid1">
    <w:name w:val="Table Grid1"/>
    <w:basedOn w:val="Parastatabula"/>
    <w:next w:val="Reatabula"/>
    <w:uiPriority w:val="39"/>
    <w:rsid w:val="002550F7"/>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eatrisintapieminana">
    <w:name w:val="Unresolved Mention"/>
    <w:basedOn w:val="Noklusjumarindkopasfonts"/>
    <w:uiPriority w:val="99"/>
    <w:semiHidden/>
    <w:unhideWhenUsed/>
    <w:rsid w:val="005C7F0F"/>
    <w:rPr>
      <w:color w:val="605E5C"/>
      <w:shd w:val="clear" w:color="auto" w:fill="E1DFDD"/>
    </w:rPr>
  </w:style>
  <w:style w:type="character" w:customStyle="1" w:styleId="markedcontent">
    <w:name w:val="markedcontent"/>
    <w:basedOn w:val="Noklusjumarindkopasfonts"/>
    <w:rsid w:val="00816C85"/>
  </w:style>
  <w:style w:type="table" w:styleId="Vidjsreis3izclums6">
    <w:name w:val="Medium Grid 3 Accent 6"/>
    <w:basedOn w:val="Parastatabula"/>
    <w:uiPriority w:val="69"/>
    <w:rsid w:val="00C27821"/>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character" w:customStyle="1" w:styleId="A4">
    <w:name w:val="A4"/>
    <w:uiPriority w:val="99"/>
    <w:rsid w:val="00391057"/>
    <w:rPr>
      <w:rFonts w:cs="Minion Pro"/>
      <w:color w:val="000000"/>
    </w:rPr>
  </w:style>
  <w:style w:type="character" w:customStyle="1" w:styleId="Virsraksts5Rakstz">
    <w:name w:val="Virsraksts 5 Rakstz."/>
    <w:basedOn w:val="Noklusjumarindkopasfonts"/>
    <w:link w:val="Virsraksts5"/>
    <w:uiPriority w:val="9"/>
    <w:semiHidden/>
    <w:rsid w:val="00ED3E84"/>
    <w:rPr>
      <w:rFonts w:ascii="Times New Roman" w:eastAsiaTheme="majorEastAsia" w:hAnsi="Times New Roman" w:cstheme="majorBidi"/>
      <w:color w:val="2E74B5" w:themeColor="accent1" w:themeShade="BF"/>
      <w:sz w:val="24"/>
    </w:rPr>
  </w:style>
  <w:style w:type="character" w:customStyle="1" w:styleId="Virsraksts6Rakstz">
    <w:name w:val="Virsraksts 6 Rakstz."/>
    <w:basedOn w:val="Noklusjumarindkopasfonts"/>
    <w:link w:val="Virsraksts6"/>
    <w:uiPriority w:val="9"/>
    <w:semiHidden/>
    <w:rsid w:val="00ED3E84"/>
    <w:rPr>
      <w:rFonts w:ascii="Times New Roman" w:eastAsiaTheme="majorEastAsia" w:hAnsi="Times New Roman" w:cstheme="majorBidi"/>
      <w:i/>
      <w:iCs/>
      <w:color w:val="595959" w:themeColor="text1" w:themeTint="A6"/>
      <w:sz w:val="24"/>
    </w:rPr>
  </w:style>
  <w:style w:type="character" w:customStyle="1" w:styleId="Virsraksts7Rakstz">
    <w:name w:val="Virsraksts 7 Rakstz."/>
    <w:basedOn w:val="Noklusjumarindkopasfonts"/>
    <w:link w:val="Virsraksts7"/>
    <w:uiPriority w:val="9"/>
    <w:semiHidden/>
    <w:rsid w:val="00ED3E84"/>
    <w:rPr>
      <w:rFonts w:ascii="Times New Roman" w:eastAsiaTheme="majorEastAsia" w:hAnsi="Times New Roman" w:cstheme="majorBidi"/>
      <w:color w:val="595959" w:themeColor="text1" w:themeTint="A6"/>
      <w:sz w:val="24"/>
    </w:rPr>
  </w:style>
  <w:style w:type="character" w:customStyle="1" w:styleId="Virsraksts8Rakstz">
    <w:name w:val="Virsraksts 8 Rakstz."/>
    <w:basedOn w:val="Noklusjumarindkopasfonts"/>
    <w:link w:val="Virsraksts8"/>
    <w:uiPriority w:val="9"/>
    <w:semiHidden/>
    <w:rsid w:val="00ED3E84"/>
    <w:rPr>
      <w:rFonts w:ascii="Times New Roman" w:eastAsiaTheme="majorEastAsia" w:hAnsi="Times New Roman" w:cstheme="majorBidi"/>
      <w:i/>
      <w:iCs/>
      <w:color w:val="272727" w:themeColor="text1" w:themeTint="D8"/>
      <w:sz w:val="24"/>
    </w:rPr>
  </w:style>
  <w:style w:type="character" w:customStyle="1" w:styleId="Virsraksts9Rakstz">
    <w:name w:val="Virsraksts 9 Rakstz."/>
    <w:basedOn w:val="Noklusjumarindkopasfonts"/>
    <w:link w:val="Virsraksts9"/>
    <w:uiPriority w:val="9"/>
    <w:semiHidden/>
    <w:rsid w:val="00ED3E84"/>
    <w:rPr>
      <w:rFonts w:ascii="Times New Roman" w:eastAsiaTheme="majorEastAsia" w:hAnsi="Times New Roman" w:cstheme="majorBidi"/>
      <w:color w:val="272727" w:themeColor="text1" w:themeTint="D8"/>
      <w:sz w:val="24"/>
    </w:rPr>
  </w:style>
  <w:style w:type="paragraph" w:styleId="Apakvirsraksts">
    <w:name w:val="Subtitle"/>
    <w:basedOn w:val="Parasts"/>
    <w:next w:val="Parasts"/>
    <w:link w:val="ApakvirsrakstsRakstz"/>
    <w:uiPriority w:val="11"/>
    <w:qFormat/>
    <w:rsid w:val="00ED3E84"/>
    <w:pPr>
      <w:numPr>
        <w:ilvl w:val="1"/>
      </w:numPr>
      <w:spacing w:before="240" w:after="240" w:line="240" w:lineRule="auto"/>
      <w:ind w:firstLine="851"/>
      <w:jc w:val="left"/>
    </w:pPr>
    <w:rPr>
      <w:rFonts w:eastAsiaTheme="majorEastAsia" w:cstheme="majorBidi"/>
      <w:color w:val="595959" w:themeColor="text1" w:themeTint="A6"/>
      <w:spacing w:val="15"/>
      <w:sz w:val="28"/>
      <w:szCs w:val="28"/>
    </w:rPr>
  </w:style>
  <w:style w:type="character" w:customStyle="1" w:styleId="ApakvirsrakstsRakstz">
    <w:name w:val="Apakšvirsraksts Rakstz."/>
    <w:basedOn w:val="Noklusjumarindkopasfonts"/>
    <w:link w:val="Apakvirsraksts"/>
    <w:uiPriority w:val="11"/>
    <w:rsid w:val="00ED3E84"/>
    <w:rPr>
      <w:rFonts w:ascii="Times New Roman" w:eastAsiaTheme="majorEastAsia" w:hAnsi="Times New Roman" w:cstheme="majorBidi"/>
      <w:color w:val="595959" w:themeColor="text1" w:themeTint="A6"/>
      <w:spacing w:val="15"/>
      <w:sz w:val="28"/>
      <w:szCs w:val="28"/>
    </w:rPr>
  </w:style>
  <w:style w:type="paragraph" w:styleId="Citts">
    <w:name w:val="Quote"/>
    <w:basedOn w:val="Parasts"/>
    <w:next w:val="Parasts"/>
    <w:link w:val="CittsRakstz"/>
    <w:uiPriority w:val="29"/>
    <w:qFormat/>
    <w:rsid w:val="00ED3E84"/>
    <w:pPr>
      <w:spacing w:before="160" w:after="240" w:line="240" w:lineRule="auto"/>
      <w:ind w:firstLine="0"/>
      <w:jc w:val="center"/>
    </w:pPr>
    <w:rPr>
      <w:rFonts w:cstheme="minorBidi"/>
      <w:i/>
      <w:iCs/>
      <w:color w:val="404040" w:themeColor="text1" w:themeTint="BF"/>
    </w:rPr>
  </w:style>
  <w:style w:type="character" w:customStyle="1" w:styleId="CittsRakstz">
    <w:name w:val="Citāts Rakstz."/>
    <w:basedOn w:val="Noklusjumarindkopasfonts"/>
    <w:link w:val="Citts"/>
    <w:uiPriority w:val="29"/>
    <w:rsid w:val="00ED3E84"/>
    <w:rPr>
      <w:rFonts w:ascii="Times New Roman" w:eastAsia="Calibri" w:hAnsi="Times New Roman"/>
      <w:i/>
      <w:iCs/>
      <w:color w:val="404040" w:themeColor="text1" w:themeTint="BF"/>
      <w:sz w:val="24"/>
    </w:rPr>
  </w:style>
  <w:style w:type="character" w:styleId="Intensvsizclums">
    <w:name w:val="Intense Emphasis"/>
    <w:basedOn w:val="Noklusjumarindkopasfonts"/>
    <w:uiPriority w:val="21"/>
    <w:qFormat/>
    <w:rsid w:val="00ED3E84"/>
    <w:rPr>
      <w:i/>
      <w:iCs/>
      <w:color w:val="2E74B5" w:themeColor="accent1" w:themeShade="BF"/>
    </w:rPr>
  </w:style>
  <w:style w:type="paragraph" w:styleId="Intensvscitts">
    <w:name w:val="Intense Quote"/>
    <w:basedOn w:val="Parasts"/>
    <w:next w:val="Parasts"/>
    <w:link w:val="IntensvscittsRakstz"/>
    <w:uiPriority w:val="30"/>
    <w:qFormat/>
    <w:rsid w:val="00ED3E84"/>
    <w:pPr>
      <w:pBdr>
        <w:top w:val="single" w:sz="4" w:space="10" w:color="2E74B5" w:themeColor="accent1" w:themeShade="BF"/>
        <w:bottom w:val="single" w:sz="4" w:space="10" w:color="2E74B5" w:themeColor="accent1" w:themeShade="BF"/>
      </w:pBdr>
      <w:spacing w:before="360" w:after="360" w:line="240" w:lineRule="auto"/>
      <w:ind w:left="864" w:right="864" w:firstLine="0"/>
      <w:jc w:val="center"/>
    </w:pPr>
    <w:rPr>
      <w:rFonts w:cstheme="minorBidi"/>
      <w:i/>
      <w:iCs/>
      <w:color w:val="2E74B5" w:themeColor="accent1" w:themeShade="BF"/>
    </w:rPr>
  </w:style>
  <w:style w:type="character" w:customStyle="1" w:styleId="IntensvscittsRakstz">
    <w:name w:val="Intensīvs citāts Rakstz."/>
    <w:basedOn w:val="Noklusjumarindkopasfonts"/>
    <w:link w:val="Intensvscitts"/>
    <w:uiPriority w:val="30"/>
    <w:rsid w:val="00ED3E84"/>
    <w:rPr>
      <w:rFonts w:ascii="Times New Roman" w:eastAsia="Calibri" w:hAnsi="Times New Roman"/>
      <w:i/>
      <w:iCs/>
      <w:color w:val="2E74B5" w:themeColor="accent1" w:themeShade="BF"/>
      <w:sz w:val="24"/>
    </w:rPr>
  </w:style>
  <w:style w:type="character" w:styleId="Intensvaatsauce">
    <w:name w:val="Intense Reference"/>
    <w:basedOn w:val="Noklusjumarindkopasfonts"/>
    <w:uiPriority w:val="32"/>
    <w:qFormat/>
    <w:rsid w:val="00ED3E84"/>
    <w:rPr>
      <w:b/>
      <w:bCs/>
      <w:smallCaps/>
      <w:color w:val="2E74B5" w:themeColor="accent1" w:themeShade="BF"/>
      <w:spacing w:val="5"/>
    </w:rPr>
  </w:style>
  <w:style w:type="character" w:customStyle="1" w:styleId="fontsize2">
    <w:name w:val="fontsize2"/>
    <w:basedOn w:val="Noklusjumarindkopasfonts"/>
    <w:rsid w:val="00ED3E84"/>
  </w:style>
  <w:style w:type="paragraph" w:customStyle="1" w:styleId="labojumupamats">
    <w:name w:val="labojumu_pamats"/>
    <w:basedOn w:val="Parasts"/>
    <w:rsid w:val="00ED3E84"/>
    <w:pPr>
      <w:spacing w:before="100" w:beforeAutospacing="1" w:after="100" w:afterAutospacing="1" w:line="240" w:lineRule="auto"/>
      <w:ind w:firstLine="0"/>
      <w:jc w:val="left"/>
    </w:pPr>
    <w:rPr>
      <w:rFonts w:eastAsia="Times New Roman" w:cs="Times New Roman"/>
      <w:szCs w:val="24"/>
      <w:lang w:eastAsia="lv-LV"/>
    </w:rPr>
  </w:style>
  <w:style w:type="paragraph" w:customStyle="1" w:styleId="tvhtml">
    <w:name w:val="tv_html"/>
    <w:basedOn w:val="Parasts"/>
    <w:rsid w:val="00ED3E84"/>
    <w:pPr>
      <w:spacing w:before="100" w:beforeAutospacing="1" w:after="100" w:afterAutospacing="1" w:line="240" w:lineRule="auto"/>
      <w:ind w:firstLine="0"/>
      <w:jc w:val="left"/>
    </w:pPr>
    <w:rPr>
      <w:rFonts w:eastAsia="Times New Roman" w:cs="Times New Roman"/>
      <w:szCs w:val="24"/>
      <w:lang w:eastAsia="lv-LV"/>
    </w:rPr>
  </w:style>
  <w:style w:type="character" w:customStyle="1" w:styleId="UnresolvedMention1">
    <w:name w:val="Unresolved Mention1"/>
    <w:basedOn w:val="Noklusjumarindkopasfonts"/>
    <w:uiPriority w:val="99"/>
    <w:semiHidden/>
    <w:unhideWhenUsed/>
    <w:rsid w:val="00ED3E84"/>
    <w:rPr>
      <w:color w:val="605E5C"/>
      <w:shd w:val="clear" w:color="auto" w:fill="E1DFDD"/>
    </w:rPr>
  </w:style>
  <w:style w:type="paragraph" w:customStyle="1" w:styleId="paragraph">
    <w:name w:val="paragraph"/>
    <w:basedOn w:val="Parasts"/>
    <w:rsid w:val="007E7092"/>
    <w:pPr>
      <w:spacing w:before="100" w:beforeAutospacing="1" w:after="100" w:afterAutospacing="1" w:line="240" w:lineRule="auto"/>
      <w:ind w:firstLine="0"/>
      <w:jc w:val="left"/>
    </w:pPr>
    <w:rPr>
      <w:rFonts w:eastAsia="Times New Roman" w:cs="Times New Roman"/>
      <w:szCs w:val="24"/>
      <w:lang w:eastAsia="en-GB"/>
    </w:rPr>
  </w:style>
  <w:style w:type="character" w:customStyle="1" w:styleId="eop">
    <w:name w:val="eop"/>
    <w:basedOn w:val="Noklusjumarindkopasfonts"/>
    <w:rsid w:val="007E70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8431607">
      <w:bodyDiv w:val="1"/>
      <w:marLeft w:val="0"/>
      <w:marRight w:val="0"/>
      <w:marTop w:val="0"/>
      <w:marBottom w:val="0"/>
      <w:divBdr>
        <w:top w:val="none" w:sz="0" w:space="0" w:color="auto"/>
        <w:left w:val="none" w:sz="0" w:space="0" w:color="auto"/>
        <w:bottom w:val="none" w:sz="0" w:space="0" w:color="auto"/>
        <w:right w:val="none" w:sz="0" w:space="0" w:color="auto"/>
      </w:divBdr>
    </w:div>
    <w:div w:id="118190360">
      <w:bodyDiv w:val="1"/>
      <w:marLeft w:val="0"/>
      <w:marRight w:val="0"/>
      <w:marTop w:val="0"/>
      <w:marBottom w:val="0"/>
      <w:divBdr>
        <w:top w:val="none" w:sz="0" w:space="0" w:color="auto"/>
        <w:left w:val="none" w:sz="0" w:space="0" w:color="auto"/>
        <w:bottom w:val="none" w:sz="0" w:space="0" w:color="auto"/>
        <w:right w:val="none" w:sz="0" w:space="0" w:color="auto"/>
      </w:divBdr>
    </w:div>
    <w:div w:id="123501066">
      <w:bodyDiv w:val="1"/>
      <w:marLeft w:val="0"/>
      <w:marRight w:val="0"/>
      <w:marTop w:val="0"/>
      <w:marBottom w:val="0"/>
      <w:divBdr>
        <w:top w:val="none" w:sz="0" w:space="0" w:color="auto"/>
        <w:left w:val="none" w:sz="0" w:space="0" w:color="auto"/>
        <w:bottom w:val="none" w:sz="0" w:space="0" w:color="auto"/>
        <w:right w:val="none" w:sz="0" w:space="0" w:color="auto"/>
      </w:divBdr>
    </w:div>
    <w:div w:id="144931119">
      <w:bodyDiv w:val="1"/>
      <w:marLeft w:val="0"/>
      <w:marRight w:val="0"/>
      <w:marTop w:val="0"/>
      <w:marBottom w:val="0"/>
      <w:divBdr>
        <w:top w:val="none" w:sz="0" w:space="0" w:color="auto"/>
        <w:left w:val="none" w:sz="0" w:space="0" w:color="auto"/>
        <w:bottom w:val="none" w:sz="0" w:space="0" w:color="auto"/>
        <w:right w:val="none" w:sz="0" w:space="0" w:color="auto"/>
      </w:divBdr>
    </w:div>
    <w:div w:id="147408648">
      <w:bodyDiv w:val="1"/>
      <w:marLeft w:val="0"/>
      <w:marRight w:val="0"/>
      <w:marTop w:val="0"/>
      <w:marBottom w:val="0"/>
      <w:divBdr>
        <w:top w:val="none" w:sz="0" w:space="0" w:color="auto"/>
        <w:left w:val="none" w:sz="0" w:space="0" w:color="auto"/>
        <w:bottom w:val="none" w:sz="0" w:space="0" w:color="auto"/>
        <w:right w:val="none" w:sz="0" w:space="0" w:color="auto"/>
      </w:divBdr>
    </w:div>
    <w:div w:id="156238526">
      <w:bodyDiv w:val="1"/>
      <w:marLeft w:val="0"/>
      <w:marRight w:val="0"/>
      <w:marTop w:val="0"/>
      <w:marBottom w:val="0"/>
      <w:divBdr>
        <w:top w:val="none" w:sz="0" w:space="0" w:color="auto"/>
        <w:left w:val="none" w:sz="0" w:space="0" w:color="auto"/>
        <w:bottom w:val="none" w:sz="0" w:space="0" w:color="auto"/>
        <w:right w:val="none" w:sz="0" w:space="0" w:color="auto"/>
      </w:divBdr>
    </w:div>
    <w:div w:id="164175581">
      <w:bodyDiv w:val="1"/>
      <w:marLeft w:val="0"/>
      <w:marRight w:val="0"/>
      <w:marTop w:val="0"/>
      <w:marBottom w:val="0"/>
      <w:divBdr>
        <w:top w:val="none" w:sz="0" w:space="0" w:color="auto"/>
        <w:left w:val="none" w:sz="0" w:space="0" w:color="auto"/>
        <w:bottom w:val="none" w:sz="0" w:space="0" w:color="auto"/>
        <w:right w:val="none" w:sz="0" w:space="0" w:color="auto"/>
      </w:divBdr>
    </w:div>
    <w:div w:id="168061554">
      <w:bodyDiv w:val="1"/>
      <w:marLeft w:val="0"/>
      <w:marRight w:val="0"/>
      <w:marTop w:val="0"/>
      <w:marBottom w:val="0"/>
      <w:divBdr>
        <w:top w:val="none" w:sz="0" w:space="0" w:color="auto"/>
        <w:left w:val="none" w:sz="0" w:space="0" w:color="auto"/>
        <w:bottom w:val="none" w:sz="0" w:space="0" w:color="auto"/>
        <w:right w:val="none" w:sz="0" w:space="0" w:color="auto"/>
      </w:divBdr>
    </w:div>
    <w:div w:id="170066423">
      <w:bodyDiv w:val="1"/>
      <w:marLeft w:val="0"/>
      <w:marRight w:val="0"/>
      <w:marTop w:val="0"/>
      <w:marBottom w:val="0"/>
      <w:divBdr>
        <w:top w:val="none" w:sz="0" w:space="0" w:color="auto"/>
        <w:left w:val="none" w:sz="0" w:space="0" w:color="auto"/>
        <w:bottom w:val="none" w:sz="0" w:space="0" w:color="auto"/>
        <w:right w:val="none" w:sz="0" w:space="0" w:color="auto"/>
      </w:divBdr>
    </w:div>
    <w:div w:id="183372767">
      <w:bodyDiv w:val="1"/>
      <w:marLeft w:val="0"/>
      <w:marRight w:val="0"/>
      <w:marTop w:val="0"/>
      <w:marBottom w:val="0"/>
      <w:divBdr>
        <w:top w:val="none" w:sz="0" w:space="0" w:color="auto"/>
        <w:left w:val="none" w:sz="0" w:space="0" w:color="auto"/>
        <w:bottom w:val="none" w:sz="0" w:space="0" w:color="auto"/>
        <w:right w:val="none" w:sz="0" w:space="0" w:color="auto"/>
      </w:divBdr>
    </w:div>
    <w:div w:id="242683131">
      <w:bodyDiv w:val="1"/>
      <w:marLeft w:val="0"/>
      <w:marRight w:val="0"/>
      <w:marTop w:val="0"/>
      <w:marBottom w:val="0"/>
      <w:divBdr>
        <w:top w:val="none" w:sz="0" w:space="0" w:color="auto"/>
        <w:left w:val="none" w:sz="0" w:space="0" w:color="auto"/>
        <w:bottom w:val="none" w:sz="0" w:space="0" w:color="auto"/>
        <w:right w:val="none" w:sz="0" w:space="0" w:color="auto"/>
      </w:divBdr>
    </w:div>
    <w:div w:id="250938100">
      <w:bodyDiv w:val="1"/>
      <w:marLeft w:val="0"/>
      <w:marRight w:val="0"/>
      <w:marTop w:val="0"/>
      <w:marBottom w:val="0"/>
      <w:divBdr>
        <w:top w:val="none" w:sz="0" w:space="0" w:color="auto"/>
        <w:left w:val="none" w:sz="0" w:space="0" w:color="auto"/>
        <w:bottom w:val="none" w:sz="0" w:space="0" w:color="auto"/>
        <w:right w:val="none" w:sz="0" w:space="0" w:color="auto"/>
      </w:divBdr>
    </w:div>
    <w:div w:id="255677020">
      <w:bodyDiv w:val="1"/>
      <w:marLeft w:val="0"/>
      <w:marRight w:val="0"/>
      <w:marTop w:val="0"/>
      <w:marBottom w:val="0"/>
      <w:divBdr>
        <w:top w:val="none" w:sz="0" w:space="0" w:color="auto"/>
        <w:left w:val="none" w:sz="0" w:space="0" w:color="auto"/>
        <w:bottom w:val="none" w:sz="0" w:space="0" w:color="auto"/>
        <w:right w:val="none" w:sz="0" w:space="0" w:color="auto"/>
      </w:divBdr>
      <w:divsChild>
        <w:div w:id="63720038">
          <w:marLeft w:val="0"/>
          <w:marRight w:val="0"/>
          <w:marTop w:val="0"/>
          <w:marBottom w:val="0"/>
          <w:divBdr>
            <w:top w:val="none" w:sz="0" w:space="0" w:color="auto"/>
            <w:left w:val="none" w:sz="0" w:space="0" w:color="auto"/>
            <w:bottom w:val="none" w:sz="0" w:space="0" w:color="auto"/>
            <w:right w:val="none" w:sz="0" w:space="0" w:color="auto"/>
          </w:divBdr>
        </w:div>
        <w:div w:id="868882370">
          <w:marLeft w:val="0"/>
          <w:marRight w:val="0"/>
          <w:marTop w:val="0"/>
          <w:marBottom w:val="0"/>
          <w:divBdr>
            <w:top w:val="none" w:sz="0" w:space="0" w:color="auto"/>
            <w:left w:val="none" w:sz="0" w:space="0" w:color="auto"/>
            <w:bottom w:val="none" w:sz="0" w:space="0" w:color="auto"/>
            <w:right w:val="none" w:sz="0" w:space="0" w:color="auto"/>
          </w:divBdr>
        </w:div>
        <w:div w:id="1345089027">
          <w:marLeft w:val="0"/>
          <w:marRight w:val="0"/>
          <w:marTop w:val="0"/>
          <w:marBottom w:val="0"/>
          <w:divBdr>
            <w:top w:val="none" w:sz="0" w:space="0" w:color="auto"/>
            <w:left w:val="none" w:sz="0" w:space="0" w:color="auto"/>
            <w:bottom w:val="none" w:sz="0" w:space="0" w:color="auto"/>
            <w:right w:val="none" w:sz="0" w:space="0" w:color="auto"/>
          </w:divBdr>
        </w:div>
      </w:divsChild>
    </w:div>
    <w:div w:id="266814777">
      <w:bodyDiv w:val="1"/>
      <w:marLeft w:val="0"/>
      <w:marRight w:val="0"/>
      <w:marTop w:val="0"/>
      <w:marBottom w:val="0"/>
      <w:divBdr>
        <w:top w:val="none" w:sz="0" w:space="0" w:color="auto"/>
        <w:left w:val="none" w:sz="0" w:space="0" w:color="auto"/>
        <w:bottom w:val="none" w:sz="0" w:space="0" w:color="auto"/>
        <w:right w:val="none" w:sz="0" w:space="0" w:color="auto"/>
      </w:divBdr>
    </w:div>
    <w:div w:id="284627360">
      <w:bodyDiv w:val="1"/>
      <w:marLeft w:val="0"/>
      <w:marRight w:val="0"/>
      <w:marTop w:val="0"/>
      <w:marBottom w:val="0"/>
      <w:divBdr>
        <w:top w:val="none" w:sz="0" w:space="0" w:color="auto"/>
        <w:left w:val="none" w:sz="0" w:space="0" w:color="auto"/>
        <w:bottom w:val="none" w:sz="0" w:space="0" w:color="auto"/>
        <w:right w:val="none" w:sz="0" w:space="0" w:color="auto"/>
      </w:divBdr>
    </w:div>
    <w:div w:id="342439963">
      <w:bodyDiv w:val="1"/>
      <w:marLeft w:val="0"/>
      <w:marRight w:val="0"/>
      <w:marTop w:val="0"/>
      <w:marBottom w:val="0"/>
      <w:divBdr>
        <w:top w:val="none" w:sz="0" w:space="0" w:color="auto"/>
        <w:left w:val="none" w:sz="0" w:space="0" w:color="auto"/>
        <w:bottom w:val="none" w:sz="0" w:space="0" w:color="auto"/>
        <w:right w:val="none" w:sz="0" w:space="0" w:color="auto"/>
      </w:divBdr>
    </w:div>
    <w:div w:id="400979277">
      <w:bodyDiv w:val="1"/>
      <w:marLeft w:val="0"/>
      <w:marRight w:val="0"/>
      <w:marTop w:val="0"/>
      <w:marBottom w:val="0"/>
      <w:divBdr>
        <w:top w:val="none" w:sz="0" w:space="0" w:color="auto"/>
        <w:left w:val="none" w:sz="0" w:space="0" w:color="auto"/>
        <w:bottom w:val="none" w:sz="0" w:space="0" w:color="auto"/>
        <w:right w:val="none" w:sz="0" w:space="0" w:color="auto"/>
      </w:divBdr>
    </w:div>
    <w:div w:id="416174986">
      <w:bodyDiv w:val="1"/>
      <w:marLeft w:val="0"/>
      <w:marRight w:val="0"/>
      <w:marTop w:val="0"/>
      <w:marBottom w:val="0"/>
      <w:divBdr>
        <w:top w:val="none" w:sz="0" w:space="0" w:color="auto"/>
        <w:left w:val="none" w:sz="0" w:space="0" w:color="auto"/>
        <w:bottom w:val="none" w:sz="0" w:space="0" w:color="auto"/>
        <w:right w:val="none" w:sz="0" w:space="0" w:color="auto"/>
      </w:divBdr>
    </w:div>
    <w:div w:id="418990884">
      <w:bodyDiv w:val="1"/>
      <w:marLeft w:val="0"/>
      <w:marRight w:val="0"/>
      <w:marTop w:val="0"/>
      <w:marBottom w:val="0"/>
      <w:divBdr>
        <w:top w:val="none" w:sz="0" w:space="0" w:color="auto"/>
        <w:left w:val="none" w:sz="0" w:space="0" w:color="auto"/>
        <w:bottom w:val="none" w:sz="0" w:space="0" w:color="auto"/>
        <w:right w:val="none" w:sz="0" w:space="0" w:color="auto"/>
      </w:divBdr>
      <w:divsChild>
        <w:div w:id="206180768">
          <w:marLeft w:val="0"/>
          <w:marRight w:val="0"/>
          <w:marTop w:val="0"/>
          <w:marBottom w:val="0"/>
          <w:divBdr>
            <w:top w:val="none" w:sz="0" w:space="0" w:color="auto"/>
            <w:left w:val="none" w:sz="0" w:space="0" w:color="auto"/>
            <w:bottom w:val="none" w:sz="0" w:space="0" w:color="auto"/>
            <w:right w:val="none" w:sz="0" w:space="0" w:color="auto"/>
          </w:divBdr>
        </w:div>
        <w:div w:id="1142305161">
          <w:marLeft w:val="0"/>
          <w:marRight w:val="0"/>
          <w:marTop w:val="0"/>
          <w:marBottom w:val="0"/>
          <w:divBdr>
            <w:top w:val="none" w:sz="0" w:space="0" w:color="auto"/>
            <w:left w:val="none" w:sz="0" w:space="0" w:color="auto"/>
            <w:bottom w:val="none" w:sz="0" w:space="0" w:color="auto"/>
            <w:right w:val="none" w:sz="0" w:space="0" w:color="auto"/>
          </w:divBdr>
        </w:div>
        <w:div w:id="1483082186">
          <w:marLeft w:val="0"/>
          <w:marRight w:val="0"/>
          <w:marTop w:val="0"/>
          <w:marBottom w:val="0"/>
          <w:divBdr>
            <w:top w:val="none" w:sz="0" w:space="0" w:color="auto"/>
            <w:left w:val="none" w:sz="0" w:space="0" w:color="auto"/>
            <w:bottom w:val="none" w:sz="0" w:space="0" w:color="auto"/>
            <w:right w:val="none" w:sz="0" w:space="0" w:color="auto"/>
          </w:divBdr>
        </w:div>
        <w:div w:id="1772509516">
          <w:marLeft w:val="0"/>
          <w:marRight w:val="0"/>
          <w:marTop w:val="0"/>
          <w:marBottom w:val="0"/>
          <w:divBdr>
            <w:top w:val="none" w:sz="0" w:space="0" w:color="auto"/>
            <w:left w:val="none" w:sz="0" w:space="0" w:color="auto"/>
            <w:bottom w:val="none" w:sz="0" w:space="0" w:color="auto"/>
            <w:right w:val="none" w:sz="0" w:space="0" w:color="auto"/>
          </w:divBdr>
        </w:div>
      </w:divsChild>
    </w:div>
    <w:div w:id="481969300">
      <w:bodyDiv w:val="1"/>
      <w:marLeft w:val="0"/>
      <w:marRight w:val="0"/>
      <w:marTop w:val="0"/>
      <w:marBottom w:val="0"/>
      <w:divBdr>
        <w:top w:val="none" w:sz="0" w:space="0" w:color="auto"/>
        <w:left w:val="none" w:sz="0" w:space="0" w:color="auto"/>
        <w:bottom w:val="none" w:sz="0" w:space="0" w:color="auto"/>
        <w:right w:val="none" w:sz="0" w:space="0" w:color="auto"/>
      </w:divBdr>
      <w:divsChild>
        <w:div w:id="646469930">
          <w:marLeft w:val="0"/>
          <w:marRight w:val="0"/>
          <w:marTop w:val="400"/>
          <w:marBottom w:val="0"/>
          <w:divBdr>
            <w:top w:val="none" w:sz="0" w:space="0" w:color="auto"/>
            <w:left w:val="none" w:sz="0" w:space="0" w:color="auto"/>
            <w:bottom w:val="none" w:sz="0" w:space="0" w:color="auto"/>
            <w:right w:val="none" w:sz="0" w:space="0" w:color="auto"/>
          </w:divBdr>
        </w:div>
        <w:div w:id="1394425307">
          <w:marLeft w:val="0"/>
          <w:marRight w:val="0"/>
          <w:marTop w:val="240"/>
          <w:marBottom w:val="0"/>
          <w:divBdr>
            <w:top w:val="none" w:sz="0" w:space="0" w:color="auto"/>
            <w:left w:val="none" w:sz="0" w:space="0" w:color="auto"/>
            <w:bottom w:val="none" w:sz="0" w:space="0" w:color="auto"/>
            <w:right w:val="none" w:sz="0" w:space="0" w:color="auto"/>
          </w:divBdr>
        </w:div>
      </w:divsChild>
    </w:div>
    <w:div w:id="589240452">
      <w:bodyDiv w:val="1"/>
      <w:marLeft w:val="0"/>
      <w:marRight w:val="0"/>
      <w:marTop w:val="0"/>
      <w:marBottom w:val="0"/>
      <w:divBdr>
        <w:top w:val="none" w:sz="0" w:space="0" w:color="auto"/>
        <w:left w:val="none" w:sz="0" w:space="0" w:color="auto"/>
        <w:bottom w:val="none" w:sz="0" w:space="0" w:color="auto"/>
        <w:right w:val="none" w:sz="0" w:space="0" w:color="auto"/>
      </w:divBdr>
    </w:div>
    <w:div w:id="613292127">
      <w:bodyDiv w:val="1"/>
      <w:marLeft w:val="0"/>
      <w:marRight w:val="0"/>
      <w:marTop w:val="0"/>
      <w:marBottom w:val="0"/>
      <w:divBdr>
        <w:top w:val="none" w:sz="0" w:space="0" w:color="auto"/>
        <w:left w:val="none" w:sz="0" w:space="0" w:color="auto"/>
        <w:bottom w:val="none" w:sz="0" w:space="0" w:color="auto"/>
        <w:right w:val="none" w:sz="0" w:space="0" w:color="auto"/>
      </w:divBdr>
      <w:divsChild>
        <w:div w:id="1780295537">
          <w:marLeft w:val="0"/>
          <w:marRight w:val="0"/>
          <w:marTop w:val="0"/>
          <w:marBottom w:val="0"/>
          <w:divBdr>
            <w:top w:val="none" w:sz="0" w:space="0" w:color="auto"/>
            <w:left w:val="none" w:sz="0" w:space="0" w:color="auto"/>
            <w:bottom w:val="none" w:sz="0" w:space="0" w:color="auto"/>
            <w:right w:val="none" w:sz="0" w:space="0" w:color="auto"/>
          </w:divBdr>
        </w:div>
        <w:div w:id="621765069">
          <w:marLeft w:val="0"/>
          <w:marRight w:val="0"/>
          <w:marTop w:val="0"/>
          <w:marBottom w:val="0"/>
          <w:divBdr>
            <w:top w:val="none" w:sz="0" w:space="0" w:color="auto"/>
            <w:left w:val="none" w:sz="0" w:space="0" w:color="auto"/>
            <w:bottom w:val="none" w:sz="0" w:space="0" w:color="auto"/>
            <w:right w:val="none" w:sz="0" w:space="0" w:color="auto"/>
          </w:divBdr>
        </w:div>
      </w:divsChild>
    </w:div>
    <w:div w:id="627735451">
      <w:bodyDiv w:val="1"/>
      <w:marLeft w:val="0"/>
      <w:marRight w:val="0"/>
      <w:marTop w:val="0"/>
      <w:marBottom w:val="0"/>
      <w:divBdr>
        <w:top w:val="none" w:sz="0" w:space="0" w:color="auto"/>
        <w:left w:val="none" w:sz="0" w:space="0" w:color="auto"/>
        <w:bottom w:val="none" w:sz="0" w:space="0" w:color="auto"/>
        <w:right w:val="none" w:sz="0" w:space="0" w:color="auto"/>
      </w:divBdr>
    </w:div>
    <w:div w:id="640573103">
      <w:bodyDiv w:val="1"/>
      <w:marLeft w:val="0"/>
      <w:marRight w:val="0"/>
      <w:marTop w:val="0"/>
      <w:marBottom w:val="0"/>
      <w:divBdr>
        <w:top w:val="none" w:sz="0" w:space="0" w:color="auto"/>
        <w:left w:val="none" w:sz="0" w:space="0" w:color="auto"/>
        <w:bottom w:val="none" w:sz="0" w:space="0" w:color="auto"/>
        <w:right w:val="none" w:sz="0" w:space="0" w:color="auto"/>
      </w:divBdr>
    </w:div>
    <w:div w:id="648635139">
      <w:bodyDiv w:val="1"/>
      <w:marLeft w:val="0"/>
      <w:marRight w:val="0"/>
      <w:marTop w:val="0"/>
      <w:marBottom w:val="0"/>
      <w:divBdr>
        <w:top w:val="none" w:sz="0" w:space="0" w:color="auto"/>
        <w:left w:val="none" w:sz="0" w:space="0" w:color="auto"/>
        <w:bottom w:val="none" w:sz="0" w:space="0" w:color="auto"/>
        <w:right w:val="none" w:sz="0" w:space="0" w:color="auto"/>
      </w:divBdr>
    </w:div>
    <w:div w:id="663552200">
      <w:bodyDiv w:val="1"/>
      <w:marLeft w:val="0"/>
      <w:marRight w:val="0"/>
      <w:marTop w:val="0"/>
      <w:marBottom w:val="0"/>
      <w:divBdr>
        <w:top w:val="none" w:sz="0" w:space="0" w:color="auto"/>
        <w:left w:val="none" w:sz="0" w:space="0" w:color="auto"/>
        <w:bottom w:val="none" w:sz="0" w:space="0" w:color="auto"/>
        <w:right w:val="none" w:sz="0" w:space="0" w:color="auto"/>
      </w:divBdr>
    </w:div>
    <w:div w:id="671294244">
      <w:bodyDiv w:val="1"/>
      <w:marLeft w:val="0"/>
      <w:marRight w:val="0"/>
      <w:marTop w:val="0"/>
      <w:marBottom w:val="0"/>
      <w:divBdr>
        <w:top w:val="none" w:sz="0" w:space="0" w:color="auto"/>
        <w:left w:val="none" w:sz="0" w:space="0" w:color="auto"/>
        <w:bottom w:val="none" w:sz="0" w:space="0" w:color="auto"/>
        <w:right w:val="none" w:sz="0" w:space="0" w:color="auto"/>
      </w:divBdr>
    </w:div>
    <w:div w:id="672494619">
      <w:bodyDiv w:val="1"/>
      <w:marLeft w:val="0"/>
      <w:marRight w:val="0"/>
      <w:marTop w:val="0"/>
      <w:marBottom w:val="0"/>
      <w:divBdr>
        <w:top w:val="none" w:sz="0" w:space="0" w:color="auto"/>
        <w:left w:val="none" w:sz="0" w:space="0" w:color="auto"/>
        <w:bottom w:val="none" w:sz="0" w:space="0" w:color="auto"/>
        <w:right w:val="none" w:sz="0" w:space="0" w:color="auto"/>
      </w:divBdr>
    </w:div>
    <w:div w:id="676998250">
      <w:bodyDiv w:val="1"/>
      <w:marLeft w:val="0"/>
      <w:marRight w:val="0"/>
      <w:marTop w:val="0"/>
      <w:marBottom w:val="0"/>
      <w:divBdr>
        <w:top w:val="none" w:sz="0" w:space="0" w:color="auto"/>
        <w:left w:val="none" w:sz="0" w:space="0" w:color="auto"/>
        <w:bottom w:val="none" w:sz="0" w:space="0" w:color="auto"/>
        <w:right w:val="none" w:sz="0" w:space="0" w:color="auto"/>
      </w:divBdr>
    </w:div>
    <w:div w:id="689113570">
      <w:bodyDiv w:val="1"/>
      <w:marLeft w:val="0"/>
      <w:marRight w:val="0"/>
      <w:marTop w:val="0"/>
      <w:marBottom w:val="0"/>
      <w:divBdr>
        <w:top w:val="none" w:sz="0" w:space="0" w:color="auto"/>
        <w:left w:val="none" w:sz="0" w:space="0" w:color="auto"/>
        <w:bottom w:val="none" w:sz="0" w:space="0" w:color="auto"/>
        <w:right w:val="none" w:sz="0" w:space="0" w:color="auto"/>
      </w:divBdr>
    </w:div>
    <w:div w:id="690492357">
      <w:bodyDiv w:val="1"/>
      <w:marLeft w:val="0"/>
      <w:marRight w:val="0"/>
      <w:marTop w:val="0"/>
      <w:marBottom w:val="0"/>
      <w:divBdr>
        <w:top w:val="none" w:sz="0" w:space="0" w:color="auto"/>
        <w:left w:val="none" w:sz="0" w:space="0" w:color="auto"/>
        <w:bottom w:val="none" w:sz="0" w:space="0" w:color="auto"/>
        <w:right w:val="none" w:sz="0" w:space="0" w:color="auto"/>
      </w:divBdr>
    </w:div>
    <w:div w:id="716777069">
      <w:bodyDiv w:val="1"/>
      <w:marLeft w:val="0"/>
      <w:marRight w:val="0"/>
      <w:marTop w:val="0"/>
      <w:marBottom w:val="0"/>
      <w:divBdr>
        <w:top w:val="none" w:sz="0" w:space="0" w:color="auto"/>
        <w:left w:val="none" w:sz="0" w:space="0" w:color="auto"/>
        <w:bottom w:val="none" w:sz="0" w:space="0" w:color="auto"/>
        <w:right w:val="none" w:sz="0" w:space="0" w:color="auto"/>
      </w:divBdr>
      <w:divsChild>
        <w:div w:id="588579381">
          <w:marLeft w:val="0"/>
          <w:marRight w:val="0"/>
          <w:marTop w:val="240"/>
          <w:marBottom w:val="0"/>
          <w:divBdr>
            <w:top w:val="none" w:sz="0" w:space="0" w:color="auto"/>
            <w:left w:val="none" w:sz="0" w:space="0" w:color="auto"/>
            <w:bottom w:val="none" w:sz="0" w:space="0" w:color="auto"/>
            <w:right w:val="none" w:sz="0" w:space="0" w:color="auto"/>
          </w:divBdr>
        </w:div>
        <w:div w:id="1917006598">
          <w:marLeft w:val="150"/>
          <w:marRight w:val="150"/>
          <w:marTop w:val="480"/>
          <w:marBottom w:val="0"/>
          <w:divBdr>
            <w:top w:val="single" w:sz="6" w:space="28" w:color="D4D4D4"/>
            <w:left w:val="none" w:sz="0" w:space="0" w:color="auto"/>
            <w:bottom w:val="none" w:sz="0" w:space="0" w:color="auto"/>
            <w:right w:val="none" w:sz="0" w:space="0" w:color="auto"/>
          </w:divBdr>
        </w:div>
        <w:div w:id="2010133592">
          <w:marLeft w:val="0"/>
          <w:marRight w:val="0"/>
          <w:marTop w:val="400"/>
          <w:marBottom w:val="0"/>
          <w:divBdr>
            <w:top w:val="none" w:sz="0" w:space="0" w:color="auto"/>
            <w:left w:val="none" w:sz="0" w:space="0" w:color="auto"/>
            <w:bottom w:val="none" w:sz="0" w:space="0" w:color="auto"/>
            <w:right w:val="none" w:sz="0" w:space="0" w:color="auto"/>
          </w:divBdr>
        </w:div>
      </w:divsChild>
    </w:div>
    <w:div w:id="740444253">
      <w:bodyDiv w:val="1"/>
      <w:marLeft w:val="0"/>
      <w:marRight w:val="0"/>
      <w:marTop w:val="0"/>
      <w:marBottom w:val="0"/>
      <w:divBdr>
        <w:top w:val="none" w:sz="0" w:space="0" w:color="auto"/>
        <w:left w:val="none" w:sz="0" w:space="0" w:color="auto"/>
        <w:bottom w:val="none" w:sz="0" w:space="0" w:color="auto"/>
        <w:right w:val="none" w:sz="0" w:space="0" w:color="auto"/>
      </w:divBdr>
    </w:div>
    <w:div w:id="834145499">
      <w:bodyDiv w:val="1"/>
      <w:marLeft w:val="0"/>
      <w:marRight w:val="0"/>
      <w:marTop w:val="0"/>
      <w:marBottom w:val="0"/>
      <w:divBdr>
        <w:top w:val="none" w:sz="0" w:space="0" w:color="auto"/>
        <w:left w:val="none" w:sz="0" w:space="0" w:color="auto"/>
        <w:bottom w:val="none" w:sz="0" w:space="0" w:color="auto"/>
        <w:right w:val="none" w:sz="0" w:space="0" w:color="auto"/>
      </w:divBdr>
      <w:divsChild>
        <w:div w:id="1195312320">
          <w:marLeft w:val="0"/>
          <w:marRight w:val="0"/>
          <w:marTop w:val="0"/>
          <w:marBottom w:val="0"/>
          <w:divBdr>
            <w:top w:val="none" w:sz="0" w:space="0" w:color="auto"/>
            <w:left w:val="none" w:sz="0" w:space="0" w:color="auto"/>
            <w:bottom w:val="none" w:sz="0" w:space="0" w:color="auto"/>
            <w:right w:val="none" w:sz="0" w:space="0" w:color="auto"/>
          </w:divBdr>
        </w:div>
      </w:divsChild>
    </w:div>
    <w:div w:id="869800071">
      <w:bodyDiv w:val="1"/>
      <w:marLeft w:val="0"/>
      <w:marRight w:val="0"/>
      <w:marTop w:val="0"/>
      <w:marBottom w:val="0"/>
      <w:divBdr>
        <w:top w:val="none" w:sz="0" w:space="0" w:color="auto"/>
        <w:left w:val="none" w:sz="0" w:space="0" w:color="auto"/>
        <w:bottom w:val="none" w:sz="0" w:space="0" w:color="auto"/>
        <w:right w:val="none" w:sz="0" w:space="0" w:color="auto"/>
      </w:divBdr>
    </w:div>
    <w:div w:id="873423497">
      <w:bodyDiv w:val="1"/>
      <w:marLeft w:val="0"/>
      <w:marRight w:val="0"/>
      <w:marTop w:val="0"/>
      <w:marBottom w:val="0"/>
      <w:divBdr>
        <w:top w:val="none" w:sz="0" w:space="0" w:color="auto"/>
        <w:left w:val="none" w:sz="0" w:space="0" w:color="auto"/>
        <w:bottom w:val="none" w:sz="0" w:space="0" w:color="auto"/>
        <w:right w:val="none" w:sz="0" w:space="0" w:color="auto"/>
      </w:divBdr>
    </w:div>
    <w:div w:id="907306606">
      <w:bodyDiv w:val="1"/>
      <w:marLeft w:val="0"/>
      <w:marRight w:val="0"/>
      <w:marTop w:val="0"/>
      <w:marBottom w:val="0"/>
      <w:divBdr>
        <w:top w:val="none" w:sz="0" w:space="0" w:color="auto"/>
        <w:left w:val="none" w:sz="0" w:space="0" w:color="auto"/>
        <w:bottom w:val="none" w:sz="0" w:space="0" w:color="auto"/>
        <w:right w:val="none" w:sz="0" w:space="0" w:color="auto"/>
      </w:divBdr>
      <w:divsChild>
        <w:div w:id="1037467470">
          <w:marLeft w:val="600"/>
          <w:marRight w:val="0"/>
          <w:marTop w:val="0"/>
          <w:marBottom w:val="0"/>
          <w:divBdr>
            <w:top w:val="none" w:sz="0" w:space="0" w:color="auto"/>
            <w:left w:val="none" w:sz="0" w:space="0" w:color="auto"/>
            <w:bottom w:val="none" w:sz="0" w:space="0" w:color="auto"/>
            <w:right w:val="none" w:sz="0" w:space="0" w:color="auto"/>
          </w:divBdr>
        </w:div>
        <w:div w:id="1883131697">
          <w:marLeft w:val="0"/>
          <w:marRight w:val="0"/>
          <w:marTop w:val="0"/>
          <w:marBottom w:val="0"/>
          <w:divBdr>
            <w:top w:val="none" w:sz="0" w:space="0" w:color="auto"/>
            <w:left w:val="none" w:sz="0" w:space="0" w:color="auto"/>
            <w:bottom w:val="none" w:sz="0" w:space="0" w:color="auto"/>
            <w:right w:val="none" w:sz="0" w:space="0" w:color="auto"/>
          </w:divBdr>
        </w:div>
      </w:divsChild>
    </w:div>
    <w:div w:id="925070839">
      <w:bodyDiv w:val="1"/>
      <w:marLeft w:val="0"/>
      <w:marRight w:val="0"/>
      <w:marTop w:val="0"/>
      <w:marBottom w:val="0"/>
      <w:divBdr>
        <w:top w:val="none" w:sz="0" w:space="0" w:color="auto"/>
        <w:left w:val="none" w:sz="0" w:space="0" w:color="auto"/>
        <w:bottom w:val="none" w:sz="0" w:space="0" w:color="auto"/>
        <w:right w:val="none" w:sz="0" w:space="0" w:color="auto"/>
      </w:divBdr>
    </w:div>
    <w:div w:id="963387598">
      <w:bodyDiv w:val="1"/>
      <w:marLeft w:val="0"/>
      <w:marRight w:val="0"/>
      <w:marTop w:val="0"/>
      <w:marBottom w:val="0"/>
      <w:divBdr>
        <w:top w:val="none" w:sz="0" w:space="0" w:color="auto"/>
        <w:left w:val="none" w:sz="0" w:space="0" w:color="auto"/>
        <w:bottom w:val="none" w:sz="0" w:space="0" w:color="auto"/>
        <w:right w:val="none" w:sz="0" w:space="0" w:color="auto"/>
      </w:divBdr>
    </w:div>
    <w:div w:id="964045038">
      <w:bodyDiv w:val="1"/>
      <w:marLeft w:val="0"/>
      <w:marRight w:val="0"/>
      <w:marTop w:val="0"/>
      <w:marBottom w:val="0"/>
      <w:divBdr>
        <w:top w:val="none" w:sz="0" w:space="0" w:color="auto"/>
        <w:left w:val="none" w:sz="0" w:space="0" w:color="auto"/>
        <w:bottom w:val="none" w:sz="0" w:space="0" w:color="auto"/>
        <w:right w:val="none" w:sz="0" w:space="0" w:color="auto"/>
      </w:divBdr>
    </w:div>
    <w:div w:id="1064644138">
      <w:bodyDiv w:val="1"/>
      <w:marLeft w:val="0"/>
      <w:marRight w:val="0"/>
      <w:marTop w:val="0"/>
      <w:marBottom w:val="0"/>
      <w:divBdr>
        <w:top w:val="none" w:sz="0" w:space="0" w:color="auto"/>
        <w:left w:val="none" w:sz="0" w:space="0" w:color="auto"/>
        <w:bottom w:val="none" w:sz="0" w:space="0" w:color="auto"/>
        <w:right w:val="none" w:sz="0" w:space="0" w:color="auto"/>
      </w:divBdr>
    </w:div>
    <w:div w:id="1090664688">
      <w:bodyDiv w:val="1"/>
      <w:marLeft w:val="0"/>
      <w:marRight w:val="0"/>
      <w:marTop w:val="0"/>
      <w:marBottom w:val="0"/>
      <w:divBdr>
        <w:top w:val="none" w:sz="0" w:space="0" w:color="auto"/>
        <w:left w:val="none" w:sz="0" w:space="0" w:color="auto"/>
        <w:bottom w:val="none" w:sz="0" w:space="0" w:color="auto"/>
        <w:right w:val="none" w:sz="0" w:space="0" w:color="auto"/>
      </w:divBdr>
    </w:div>
    <w:div w:id="1097749088">
      <w:bodyDiv w:val="1"/>
      <w:marLeft w:val="0"/>
      <w:marRight w:val="0"/>
      <w:marTop w:val="0"/>
      <w:marBottom w:val="0"/>
      <w:divBdr>
        <w:top w:val="none" w:sz="0" w:space="0" w:color="auto"/>
        <w:left w:val="none" w:sz="0" w:space="0" w:color="auto"/>
        <w:bottom w:val="none" w:sz="0" w:space="0" w:color="auto"/>
        <w:right w:val="none" w:sz="0" w:space="0" w:color="auto"/>
      </w:divBdr>
    </w:div>
    <w:div w:id="1112671386">
      <w:bodyDiv w:val="1"/>
      <w:marLeft w:val="0"/>
      <w:marRight w:val="0"/>
      <w:marTop w:val="0"/>
      <w:marBottom w:val="0"/>
      <w:divBdr>
        <w:top w:val="none" w:sz="0" w:space="0" w:color="auto"/>
        <w:left w:val="none" w:sz="0" w:space="0" w:color="auto"/>
        <w:bottom w:val="none" w:sz="0" w:space="0" w:color="auto"/>
        <w:right w:val="none" w:sz="0" w:space="0" w:color="auto"/>
      </w:divBdr>
    </w:div>
    <w:div w:id="1163201041">
      <w:bodyDiv w:val="1"/>
      <w:marLeft w:val="0"/>
      <w:marRight w:val="0"/>
      <w:marTop w:val="0"/>
      <w:marBottom w:val="0"/>
      <w:divBdr>
        <w:top w:val="none" w:sz="0" w:space="0" w:color="auto"/>
        <w:left w:val="none" w:sz="0" w:space="0" w:color="auto"/>
        <w:bottom w:val="none" w:sz="0" w:space="0" w:color="auto"/>
        <w:right w:val="none" w:sz="0" w:space="0" w:color="auto"/>
      </w:divBdr>
    </w:div>
    <w:div w:id="1171876081">
      <w:bodyDiv w:val="1"/>
      <w:marLeft w:val="0"/>
      <w:marRight w:val="0"/>
      <w:marTop w:val="0"/>
      <w:marBottom w:val="0"/>
      <w:divBdr>
        <w:top w:val="none" w:sz="0" w:space="0" w:color="auto"/>
        <w:left w:val="none" w:sz="0" w:space="0" w:color="auto"/>
        <w:bottom w:val="none" w:sz="0" w:space="0" w:color="auto"/>
        <w:right w:val="none" w:sz="0" w:space="0" w:color="auto"/>
      </w:divBdr>
    </w:div>
    <w:div w:id="1188835711">
      <w:bodyDiv w:val="1"/>
      <w:marLeft w:val="0"/>
      <w:marRight w:val="0"/>
      <w:marTop w:val="0"/>
      <w:marBottom w:val="0"/>
      <w:divBdr>
        <w:top w:val="none" w:sz="0" w:space="0" w:color="auto"/>
        <w:left w:val="none" w:sz="0" w:space="0" w:color="auto"/>
        <w:bottom w:val="none" w:sz="0" w:space="0" w:color="auto"/>
        <w:right w:val="none" w:sz="0" w:space="0" w:color="auto"/>
      </w:divBdr>
    </w:div>
    <w:div w:id="1199199968">
      <w:bodyDiv w:val="1"/>
      <w:marLeft w:val="0"/>
      <w:marRight w:val="0"/>
      <w:marTop w:val="0"/>
      <w:marBottom w:val="0"/>
      <w:divBdr>
        <w:top w:val="none" w:sz="0" w:space="0" w:color="auto"/>
        <w:left w:val="none" w:sz="0" w:space="0" w:color="auto"/>
        <w:bottom w:val="none" w:sz="0" w:space="0" w:color="auto"/>
        <w:right w:val="none" w:sz="0" w:space="0" w:color="auto"/>
      </w:divBdr>
      <w:divsChild>
        <w:div w:id="1987971336">
          <w:marLeft w:val="0"/>
          <w:marRight w:val="0"/>
          <w:marTop w:val="0"/>
          <w:marBottom w:val="0"/>
          <w:divBdr>
            <w:top w:val="none" w:sz="0" w:space="0" w:color="auto"/>
            <w:left w:val="none" w:sz="0" w:space="0" w:color="auto"/>
            <w:bottom w:val="none" w:sz="0" w:space="0" w:color="auto"/>
            <w:right w:val="none" w:sz="0" w:space="0" w:color="auto"/>
          </w:divBdr>
        </w:div>
        <w:div w:id="1909538620">
          <w:marLeft w:val="0"/>
          <w:marRight w:val="0"/>
          <w:marTop w:val="0"/>
          <w:marBottom w:val="0"/>
          <w:divBdr>
            <w:top w:val="none" w:sz="0" w:space="0" w:color="auto"/>
            <w:left w:val="none" w:sz="0" w:space="0" w:color="auto"/>
            <w:bottom w:val="none" w:sz="0" w:space="0" w:color="auto"/>
            <w:right w:val="none" w:sz="0" w:space="0" w:color="auto"/>
          </w:divBdr>
        </w:div>
        <w:div w:id="1975525320">
          <w:marLeft w:val="0"/>
          <w:marRight w:val="0"/>
          <w:marTop w:val="0"/>
          <w:marBottom w:val="0"/>
          <w:divBdr>
            <w:top w:val="none" w:sz="0" w:space="0" w:color="auto"/>
            <w:left w:val="none" w:sz="0" w:space="0" w:color="auto"/>
            <w:bottom w:val="none" w:sz="0" w:space="0" w:color="auto"/>
            <w:right w:val="none" w:sz="0" w:space="0" w:color="auto"/>
          </w:divBdr>
        </w:div>
      </w:divsChild>
    </w:div>
    <w:div w:id="1202400817">
      <w:bodyDiv w:val="1"/>
      <w:marLeft w:val="0"/>
      <w:marRight w:val="0"/>
      <w:marTop w:val="0"/>
      <w:marBottom w:val="0"/>
      <w:divBdr>
        <w:top w:val="none" w:sz="0" w:space="0" w:color="auto"/>
        <w:left w:val="none" w:sz="0" w:space="0" w:color="auto"/>
        <w:bottom w:val="none" w:sz="0" w:space="0" w:color="auto"/>
        <w:right w:val="none" w:sz="0" w:space="0" w:color="auto"/>
      </w:divBdr>
    </w:div>
    <w:div w:id="1284195648">
      <w:bodyDiv w:val="1"/>
      <w:marLeft w:val="0"/>
      <w:marRight w:val="0"/>
      <w:marTop w:val="0"/>
      <w:marBottom w:val="0"/>
      <w:divBdr>
        <w:top w:val="none" w:sz="0" w:space="0" w:color="auto"/>
        <w:left w:val="none" w:sz="0" w:space="0" w:color="auto"/>
        <w:bottom w:val="none" w:sz="0" w:space="0" w:color="auto"/>
        <w:right w:val="none" w:sz="0" w:space="0" w:color="auto"/>
      </w:divBdr>
    </w:div>
    <w:div w:id="1293711871">
      <w:bodyDiv w:val="1"/>
      <w:marLeft w:val="0"/>
      <w:marRight w:val="0"/>
      <w:marTop w:val="0"/>
      <w:marBottom w:val="0"/>
      <w:divBdr>
        <w:top w:val="none" w:sz="0" w:space="0" w:color="auto"/>
        <w:left w:val="none" w:sz="0" w:space="0" w:color="auto"/>
        <w:bottom w:val="none" w:sz="0" w:space="0" w:color="auto"/>
        <w:right w:val="none" w:sz="0" w:space="0" w:color="auto"/>
      </w:divBdr>
    </w:div>
    <w:div w:id="1325089998">
      <w:bodyDiv w:val="1"/>
      <w:marLeft w:val="0"/>
      <w:marRight w:val="0"/>
      <w:marTop w:val="0"/>
      <w:marBottom w:val="0"/>
      <w:divBdr>
        <w:top w:val="none" w:sz="0" w:space="0" w:color="auto"/>
        <w:left w:val="none" w:sz="0" w:space="0" w:color="auto"/>
        <w:bottom w:val="none" w:sz="0" w:space="0" w:color="auto"/>
        <w:right w:val="none" w:sz="0" w:space="0" w:color="auto"/>
      </w:divBdr>
    </w:div>
    <w:div w:id="1341085671">
      <w:bodyDiv w:val="1"/>
      <w:marLeft w:val="0"/>
      <w:marRight w:val="0"/>
      <w:marTop w:val="0"/>
      <w:marBottom w:val="0"/>
      <w:divBdr>
        <w:top w:val="none" w:sz="0" w:space="0" w:color="auto"/>
        <w:left w:val="none" w:sz="0" w:space="0" w:color="auto"/>
        <w:bottom w:val="none" w:sz="0" w:space="0" w:color="auto"/>
        <w:right w:val="none" w:sz="0" w:space="0" w:color="auto"/>
      </w:divBdr>
    </w:div>
    <w:div w:id="1358507454">
      <w:bodyDiv w:val="1"/>
      <w:marLeft w:val="0"/>
      <w:marRight w:val="0"/>
      <w:marTop w:val="0"/>
      <w:marBottom w:val="0"/>
      <w:divBdr>
        <w:top w:val="none" w:sz="0" w:space="0" w:color="auto"/>
        <w:left w:val="none" w:sz="0" w:space="0" w:color="auto"/>
        <w:bottom w:val="none" w:sz="0" w:space="0" w:color="auto"/>
        <w:right w:val="none" w:sz="0" w:space="0" w:color="auto"/>
      </w:divBdr>
    </w:div>
    <w:div w:id="1362510649">
      <w:bodyDiv w:val="1"/>
      <w:marLeft w:val="0"/>
      <w:marRight w:val="0"/>
      <w:marTop w:val="0"/>
      <w:marBottom w:val="0"/>
      <w:divBdr>
        <w:top w:val="none" w:sz="0" w:space="0" w:color="auto"/>
        <w:left w:val="none" w:sz="0" w:space="0" w:color="auto"/>
        <w:bottom w:val="none" w:sz="0" w:space="0" w:color="auto"/>
        <w:right w:val="none" w:sz="0" w:space="0" w:color="auto"/>
      </w:divBdr>
    </w:div>
    <w:div w:id="1384209975">
      <w:bodyDiv w:val="1"/>
      <w:marLeft w:val="0"/>
      <w:marRight w:val="0"/>
      <w:marTop w:val="0"/>
      <w:marBottom w:val="0"/>
      <w:divBdr>
        <w:top w:val="none" w:sz="0" w:space="0" w:color="auto"/>
        <w:left w:val="none" w:sz="0" w:space="0" w:color="auto"/>
        <w:bottom w:val="none" w:sz="0" w:space="0" w:color="auto"/>
        <w:right w:val="none" w:sz="0" w:space="0" w:color="auto"/>
      </w:divBdr>
    </w:div>
    <w:div w:id="1386291028">
      <w:bodyDiv w:val="1"/>
      <w:marLeft w:val="0"/>
      <w:marRight w:val="0"/>
      <w:marTop w:val="0"/>
      <w:marBottom w:val="0"/>
      <w:divBdr>
        <w:top w:val="none" w:sz="0" w:space="0" w:color="auto"/>
        <w:left w:val="none" w:sz="0" w:space="0" w:color="auto"/>
        <w:bottom w:val="none" w:sz="0" w:space="0" w:color="auto"/>
        <w:right w:val="none" w:sz="0" w:space="0" w:color="auto"/>
      </w:divBdr>
    </w:div>
    <w:div w:id="1392850095">
      <w:bodyDiv w:val="1"/>
      <w:marLeft w:val="0"/>
      <w:marRight w:val="0"/>
      <w:marTop w:val="0"/>
      <w:marBottom w:val="0"/>
      <w:divBdr>
        <w:top w:val="none" w:sz="0" w:space="0" w:color="auto"/>
        <w:left w:val="none" w:sz="0" w:space="0" w:color="auto"/>
        <w:bottom w:val="none" w:sz="0" w:space="0" w:color="auto"/>
        <w:right w:val="none" w:sz="0" w:space="0" w:color="auto"/>
      </w:divBdr>
    </w:div>
    <w:div w:id="1409495496">
      <w:bodyDiv w:val="1"/>
      <w:marLeft w:val="0"/>
      <w:marRight w:val="0"/>
      <w:marTop w:val="0"/>
      <w:marBottom w:val="0"/>
      <w:divBdr>
        <w:top w:val="none" w:sz="0" w:space="0" w:color="auto"/>
        <w:left w:val="none" w:sz="0" w:space="0" w:color="auto"/>
        <w:bottom w:val="none" w:sz="0" w:space="0" w:color="auto"/>
        <w:right w:val="none" w:sz="0" w:space="0" w:color="auto"/>
      </w:divBdr>
    </w:div>
    <w:div w:id="1441679413">
      <w:bodyDiv w:val="1"/>
      <w:marLeft w:val="0"/>
      <w:marRight w:val="0"/>
      <w:marTop w:val="0"/>
      <w:marBottom w:val="0"/>
      <w:divBdr>
        <w:top w:val="none" w:sz="0" w:space="0" w:color="auto"/>
        <w:left w:val="none" w:sz="0" w:space="0" w:color="auto"/>
        <w:bottom w:val="none" w:sz="0" w:space="0" w:color="auto"/>
        <w:right w:val="none" w:sz="0" w:space="0" w:color="auto"/>
      </w:divBdr>
    </w:div>
    <w:div w:id="1472284801">
      <w:bodyDiv w:val="1"/>
      <w:marLeft w:val="0"/>
      <w:marRight w:val="0"/>
      <w:marTop w:val="0"/>
      <w:marBottom w:val="0"/>
      <w:divBdr>
        <w:top w:val="none" w:sz="0" w:space="0" w:color="auto"/>
        <w:left w:val="none" w:sz="0" w:space="0" w:color="auto"/>
        <w:bottom w:val="none" w:sz="0" w:space="0" w:color="auto"/>
        <w:right w:val="none" w:sz="0" w:space="0" w:color="auto"/>
      </w:divBdr>
    </w:div>
    <w:div w:id="1559632899">
      <w:bodyDiv w:val="1"/>
      <w:marLeft w:val="0"/>
      <w:marRight w:val="0"/>
      <w:marTop w:val="0"/>
      <w:marBottom w:val="0"/>
      <w:divBdr>
        <w:top w:val="none" w:sz="0" w:space="0" w:color="auto"/>
        <w:left w:val="none" w:sz="0" w:space="0" w:color="auto"/>
        <w:bottom w:val="none" w:sz="0" w:space="0" w:color="auto"/>
        <w:right w:val="none" w:sz="0" w:space="0" w:color="auto"/>
      </w:divBdr>
      <w:divsChild>
        <w:div w:id="1215119772">
          <w:marLeft w:val="0"/>
          <w:marRight w:val="0"/>
          <w:marTop w:val="0"/>
          <w:marBottom w:val="0"/>
          <w:divBdr>
            <w:top w:val="none" w:sz="0" w:space="0" w:color="auto"/>
            <w:left w:val="none" w:sz="0" w:space="0" w:color="auto"/>
            <w:bottom w:val="none" w:sz="0" w:space="0" w:color="auto"/>
            <w:right w:val="none" w:sz="0" w:space="0" w:color="auto"/>
          </w:divBdr>
        </w:div>
        <w:div w:id="398793970">
          <w:marLeft w:val="0"/>
          <w:marRight w:val="0"/>
          <w:marTop w:val="0"/>
          <w:marBottom w:val="0"/>
          <w:divBdr>
            <w:top w:val="none" w:sz="0" w:space="0" w:color="auto"/>
            <w:left w:val="none" w:sz="0" w:space="0" w:color="auto"/>
            <w:bottom w:val="none" w:sz="0" w:space="0" w:color="auto"/>
            <w:right w:val="none" w:sz="0" w:space="0" w:color="auto"/>
          </w:divBdr>
        </w:div>
        <w:div w:id="107549596">
          <w:marLeft w:val="0"/>
          <w:marRight w:val="0"/>
          <w:marTop w:val="0"/>
          <w:marBottom w:val="0"/>
          <w:divBdr>
            <w:top w:val="none" w:sz="0" w:space="0" w:color="auto"/>
            <w:left w:val="none" w:sz="0" w:space="0" w:color="auto"/>
            <w:bottom w:val="none" w:sz="0" w:space="0" w:color="auto"/>
            <w:right w:val="none" w:sz="0" w:space="0" w:color="auto"/>
          </w:divBdr>
        </w:div>
      </w:divsChild>
    </w:div>
    <w:div w:id="1569921598">
      <w:bodyDiv w:val="1"/>
      <w:marLeft w:val="0"/>
      <w:marRight w:val="0"/>
      <w:marTop w:val="0"/>
      <w:marBottom w:val="0"/>
      <w:divBdr>
        <w:top w:val="none" w:sz="0" w:space="0" w:color="auto"/>
        <w:left w:val="none" w:sz="0" w:space="0" w:color="auto"/>
        <w:bottom w:val="none" w:sz="0" w:space="0" w:color="auto"/>
        <w:right w:val="none" w:sz="0" w:space="0" w:color="auto"/>
      </w:divBdr>
    </w:div>
    <w:div w:id="1584752574">
      <w:bodyDiv w:val="1"/>
      <w:marLeft w:val="0"/>
      <w:marRight w:val="0"/>
      <w:marTop w:val="0"/>
      <w:marBottom w:val="0"/>
      <w:divBdr>
        <w:top w:val="none" w:sz="0" w:space="0" w:color="auto"/>
        <w:left w:val="none" w:sz="0" w:space="0" w:color="auto"/>
        <w:bottom w:val="none" w:sz="0" w:space="0" w:color="auto"/>
        <w:right w:val="none" w:sz="0" w:space="0" w:color="auto"/>
      </w:divBdr>
    </w:div>
    <w:div w:id="1596743105">
      <w:bodyDiv w:val="1"/>
      <w:marLeft w:val="0"/>
      <w:marRight w:val="0"/>
      <w:marTop w:val="0"/>
      <w:marBottom w:val="0"/>
      <w:divBdr>
        <w:top w:val="none" w:sz="0" w:space="0" w:color="auto"/>
        <w:left w:val="none" w:sz="0" w:space="0" w:color="auto"/>
        <w:bottom w:val="none" w:sz="0" w:space="0" w:color="auto"/>
        <w:right w:val="none" w:sz="0" w:space="0" w:color="auto"/>
      </w:divBdr>
    </w:div>
    <w:div w:id="1603535281">
      <w:bodyDiv w:val="1"/>
      <w:marLeft w:val="0"/>
      <w:marRight w:val="0"/>
      <w:marTop w:val="0"/>
      <w:marBottom w:val="0"/>
      <w:divBdr>
        <w:top w:val="none" w:sz="0" w:space="0" w:color="auto"/>
        <w:left w:val="none" w:sz="0" w:space="0" w:color="auto"/>
        <w:bottom w:val="none" w:sz="0" w:space="0" w:color="auto"/>
        <w:right w:val="none" w:sz="0" w:space="0" w:color="auto"/>
      </w:divBdr>
    </w:div>
    <w:div w:id="1617251256">
      <w:bodyDiv w:val="1"/>
      <w:marLeft w:val="0"/>
      <w:marRight w:val="0"/>
      <w:marTop w:val="0"/>
      <w:marBottom w:val="0"/>
      <w:divBdr>
        <w:top w:val="none" w:sz="0" w:space="0" w:color="auto"/>
        <w:left w:val="none" w:sz="0" w:space="0" w:color="auto"/>
        <w:bottom w:val="none" w:sz="0" w:space="0" w:color="auto"/>
        <w:right w:val="none" w:sz="0" w:space="0" w:color="auto"/>
      </w:divBdr>
    </w:div>
    <w:div w:id="1624076851">
      <w:bodyDiv w:val="1"/>
      <w:marLeft w:val="0"/>
      <w:marRight w:val="0"/>
      <w:marTop w:val="0"/>
      <w:marBottom w:val="0"/>
      <w:divBdr>
        <w:top w:val="none" w:sz="0" w:space="0" w:color="auto"/>
        <w:left w:val="none" w:sz="0" w:space="0" w:color="auto"/>
        <w:bottom w:val="none" w:sz="0" w:space="0" w:color="auto"/>
        <w:right w:val="none" w:sz="0" w:space="0" w:color="auto"/>
      </w:divBdr>
    </w:div>
    <w:div w:id="1632663428">
      <w:bodyDiv w:val="1"/>
      <w:marLeft w:val="0"/>
      <w:marRight w:val="0"/>
      <w:marTop w:val="0"/>
      <w:marBottom w:val="0"/>
      <w:divBdr>
        <w:top w:val="none" w:sz="0" w:space="0" w:color="auto"/>
        <w:left w:val="none" w:sz="0" w:space="0" w:color="auto"/>
        <w:bottom w:val="none" w:sz="0" w:space="0" w:color="auto"/>
        <w:right w:val="none" w:sz="0" w:space="0" w:color="auto"/>
      </w:divBdr>
    </w:div>
    <w:div w:id="1684748323">
      <w:bodyDiv w:val="1"/>
      <w:marLeft w:val="0"/>
      <w:marRight w:val="0"/>
      <w:marTop w:val="0"/>
      <w:marBottom w:val="0"/>
      <w:divBdr>
        <w:top w:val="none" w:sz="0" w:space="0" w:color="auto"/>
        <w:left w:val="none" w:sz="0" w:space="0" w:color="auto"/>
        <w:bottom w:val="none" w:sz="0" w:space="0" w:color="auto"/>
        <w:right w:val="none" w:sz="0" w:space="0" w:color="auto"/>
      </w:divBdr>
    </w:div>
    <w:div w:id="1802186315">
      <w:bodyDiv w:val="1"/>
      <w:marLeft w:val="0"/>
      <w:marRight w:val="0"/>
      <w:marTop w:val="0"/>
      <w:marBottom w:val="0"/>
      <w:divBdr>
        <w:top w:val="none" w:sz="0" w:space="0" w:color="auto"/>
        <w:left w:val="none" w:sz="0" w:space="0" w:color="auto"/>
        <w:bottom w:val="none" w:sz="0" w:space="0" w:color="auto"/>
        <w:right w:val="none" w:sz="0" w:space="0" w:color="auto"/>
      </w:divBdr>
    </w:div>
    <w:div w:id="1819612851">
      <w:bodyDiv w:val="1"/>
      <w:marLeft w:val="0"/>
      <w:marRight w:val="0"/>
      <w:marTop w:val="0"/>
      <w:marBottom w:val="0"/>
      <w:divBdr>
        <w:top w:val="none" w:sz="0" w:space="0" w:color="auto"/>
        <w:left w:val="none" w:sz="0" w:space="0" w:color="auto"/>
        <w:bottom w:val="none" w:sz="0" w:space="0" w:color="auto"/>
        <w:right w:val="none" w:sz="0" w:space="0" w:color="auto"/>
      </w:divBdr>
    </w:div>
    <w:div w:id="1844973243">
      <w:bodyDiv w:val="1"/>
      <w:marLeft w:val="0"/>
      <w:marRight w:val="0"/>
      <w:marTop w:val="0"/>
      <w:marBottom w:val="0"/>
      <w:divBdr>
        <w:top w:val="none" w:sz="0" w:space="0" w:color="auto"/>
        <w:left w:val="none" w:sz="0" w:space="0" w:color="auto"/>
        <w:bottom w:val="none" w:sz="0" w:space="0" w:color="auto"/>
        <w:right w:val="none" w:sz="0" w:space="0" w:color="auto"/>
      </w:divBdr>
    </w:div>
    <w:div w:id="1862745569">
      <w:bodyDiv w:val="1"/>
      <w:marLeft w:val="0"/>
      <w:marRight w:val="0"/>
      <w:marTop w:val="0"/>
      <w:marBottom w:val="0"/>
      <w:divBdr>
        <w:top w:val="none" w:sz="0" w:space="0" w:color="auto"/>
        <w:left w:val="none" w:sz="0" w:space="0" w:color="auto"/>
        <w:bottom w:val="none" w:sz="0" w:space="0" w:color="auto"/>
        <w:right w:val="none" w:sz="0" w:space="0" w:color="auto"/>
      </w:divBdr>
    </w:div>
    <w:div w:id="1888107656">
      <w:bodyDiv w:val="1"/>
      <w:marLeft w:val="0"/>
      <w:marRight w:val="0"/>
      <w:marTop w:val="0"/>
      <w:marBottom w:val="0"/>
      <w:divBdr>
        <w:top w:val="none" w:sz="0" w:space="0" w:color="auto"/>
        <w:left w:val="none" w:sz="0" w:space="0" w:color="auto"/>
        <w:bottom w:val="none" w:sz="0" w:space="0" w:color="auto"/>
        <w:right w:val="none" w:sz="0" w:space="0" w:color="auto"/>
      </w:divBdr>
    </w:div>
    <w:div w:id="1908566873">
      <w:bodyDiv w:val="1"/>
      <w:marLeft w:val="0"/>
      <w:marRight w:val="0"/>
      <w:marTop w:val="0"/>
      <w:marBottom w:val="0"/>
      <w:divBdr>
        <w:top w:val="none" w:sz="0" w:space="0" w:color="auto"/>
        <w:left w:val="none" w:sz="0" w:space="0" w:color="auto"/>
        <w:bottom w:val="none" w:sz="0" w:space="0" w:color="auto"/>
        <w:right w:val="none" w:sz="0" w:space="0" w:color="auto"/>
      </w:divBdr>
    </w:div>
    <w:div w:id="1918858394">
      <w:bodyDiv w:val="1"/>
      <w:marLeft w:val="0"/>
      <w:marRight w:val="0"/>
      <w:marTop w:val="0"/>
      <w:marBottom w:val="0"/>
      <w:divBdr>
        <w:top w:val="none" w:sz="0" w:space="0" w:color="auto"/>
        <w:left w:val="none" w:sz="0" w:space="0" w:color="auto"/>
        <w:bottom w:val="none" w:sz="0" w:space="0" w:color="auto"/>
        <w:right w:val="none" w:sz="0" w:space="0" w:color="auto"/>
      </w:divBdr>
    </w:div>
    <w:div w:id="1933855682">
      <w:bodyDiv w:val="1"/>
      <w:marLeft w:val="0"/>
      <w:marRight w:val="0"/>
      <w:marTop w:val="0"/>
      <w:marBottom w:val="0"/>
      <w:divBdr>
        <w:top w:val="none" w:sz="0" w:space="0" w:color="auto"/>
        <w:left w:val="none" w:sz="0" w:space="0" w:color="auto"/>
        <w:bottom w:val="none" w:sz="0" w:space="0" w:color="auto"/>
        <w:right w:val="none" w:sz="0" w:space="0" w:color="auto"/>
      </w:divBdr>
    </w:div>
    <w:div w:id="1949660722">
      <w:bodyDiv w:val="1"/>
      <w:marLeft w:val="0"/>
      <w:marRight w:val="0"/>
      <w:marTop w:val="0"/>
      <w:marBottom w:val="0"/>
      <w:divBdr>
        <w:top w:val="none" w:sz="0" w:space="0" w:color="auto"/>
        <w:left w:val="none" w:sz="0" w:space="0" w:color="auto"/>
        <w:bottom w:val="none" w:sz="0" w:space="0" w:color="auto"/>
        <w:right w:val="none" w:sz="0" w:space="0" w:color="auto"/>
      </w:divBdr>
    </w:div>
    <w:div w:id="1972711266">
      <w:bodyDiv w:val="1"/>
      <w:marLeft w:val="0"/>
      <w:marRight w:val="0"/>
      <w:marTop w:val="0"/>
      <w:marBottom w:val="0"/>
      <w:divBdr>
        <w:top w:val="none" w:sz="0" w:space="0" w:color="auto"/>
        <w:left w:val="none" w:sz="0" w:space="0" w:color="auto"/>
        <w:bottom w:val="none" w:sz="0" w:space="0" w:color="auto"/>
        <w:right w:val="none" w:sz="0" w:space="0" w:color="auto"/>
      </w:divBdr>
      <w:divsChild>
        <w:div w:id="1809668906">
          <w:marLeft w:val="0"/>
          <w:marRight w:val="0"/>
          <w:marTop w:val="0"/>
          <w:marBottom w:val="0"/>
          <w:divBdr>
            <w:top w:val="none" w:sz="0" w:space="0" w:color="auto"/>
            <w:left w:val="none" w:sz="0" w:space="0" w:color="auto"/>
            <w:bottom w:val="none" w:sz="0" w:space="0" w:color="auto"/>
            <w:right w:val="none" w:sz="0" w:space="0" w:color="auto"/>
          </w:divBdr>
        </w:div>
      </w:divsChild>
    </w:div>
    <w:div w:id="2020083000">
      <w:bodyDiv w:val="1"/>
      <w:marLeft w:val="0"/>
      <w:marRight w:val="0"/>
      <w:marTop w:val="0"/>
      <w:marBottom w:val="0"/>
      <w:divBdr>
        <w:top w:val="none" w:sz="0" w:space="0" w:color="auto"/>
        <w:left w:val="none" w:sz="0" w:space="0" w:color="auto"/>
        <w:bottom w:val="none" w:sz="0" w:space="0" w:color="auto"/>
        <w:right w:val="none" w:sz="0" w:space="0" w:color="auto"/>
      </w:divBdr>
      <w:divsChild>
        <w:div w:id="828247409">
          <w:marLeft w:val="0"/>
          <w:marRight w:val="0"/>
          <w:marTop w:val="0"/>
          <w:marBottom w:val="0"/>
          <w:divBdr>
            <w:top w:val="none" w:sz="0" w:space="0" w:color="auto"/>
            <w:left w:val="none" w:sz="0" w:space="0" w:color="auto"/>
            <w:bottom w:val="none" w:sz="0" w:space="0" w:color="auto"/>
            <w:right w:val="none" w:sz="0" w:space="0" w:color="auto"/>
          </w:divBdr>
        </w:div>
        <w:div w:id="883518588">
          <w:marLeft w:val="0"/>
          <w:marRight w:val="0"/>
          <w:marTop w:val="0"/>
          <w:marBottom w:val="0"/>
          <w:divBdr>
            <w:top w:val="none" w:sz="0" w:space="0" w:color="auto"/>
            <w:left w:val="none" w:sz="0" w:space="0" w:color="auto"/>
            <w:bottom w:val="none" w:sz="0" w:space="0" w:color="auto"/>
            <w:right w:val="none" w:sz="0" w:space="0" w:color="auto"/>
          </w:divBdr>
        </w:div>
        <w:div w:id="1278022872">
          <w:marLeft w:val="0"/>
          <w:marRight w:val="0"/>
          <w:marTop w:val="0"/>
          <w:marBottom w:val="0"/>
          <w:divBdr>
            <w:top w:val="none" w:sz="0" w:space="0" w:color="auto"/>
            <w:left w:val="none" w:sz="0" w:space="0" w:color="auto"/>
            <w:bottom w:val="none" w:sz="0" w:space="0" w:color="auto"/>
            <w:right w:val="none" w:sz="0" w:space="0" w:color="auto"/>
          </w:divBdr>
        </w:div>
      </w:divsChild>
    </w:div>
    <w:div w:id="2025934691">
      <w:bodyDiv w:val="1"/>
      <w:marLeft w:val="0"/>
      <w:marRight w:val="0"/>
      <w:marTop w:val="0"/>
      <w:marBottom w:val="0"/>
      <w:divBdr>
        <w:top w:val="none" w:sz="0" w:space="0" w:color="auto"/>
        <w:left w:val="none" w:sz="0" w:space="0" w:color="auto"/>
        <w:bottom w:val="none" w:sz="0" w:space="0" w:color="auto"/>
        <w:right w:val="none" w:sz="0" w:space="0" w:color="auto"/>
      </w:divBdr>
      <w:divsChild>
        <w:div w:id="726608928">
          <w:marLeft w:val="0"/>
          <w:marRight w:val="0"/>
          <w:marTop w:val="0"/>
          <w:marBottom w:val="0"/>
          <w:divBdr>
            <w:top w:val="none" w:sz="0" w:space="0" w:color="auto"/>
            <w:left w:val="none" w:sz="0" w:space="0" w:color="auto"/>
            <w:bottom w:val="none" w:sz="0" w:space="0" w:color="auto"/>
            <w:right w:val="none" w:sz="0" w:space="0" w:color="auto"/>
          </w:divBdr>
        </w:div>
        <w:div w:id="1480340637">
          <w:marLeft w:val="0"/>
          <w:marRight w:val="0"/>
          <w:marTop w:val="0"/>
          <w:marBottom w:val="0"/>
          <w:divBdr>
            <w:top w:val="none" w:sz="0" w:space="0" w:color="auto"/>
            <w:left w:val="none" w:sz="0" w:space="0" w:color="auto"/>
            <w:bottom w:val="none" w:sz="0" w:space="0" w:color="auto"/>
            <w:right w:val="none" w:sz="0" w:space="0" w:color="auto"/>
          </w:divBdr>
        </w:div>
        <w:div w:id="320424037">
          <w:marLeft w:val="0"/>
          <w:marRight w:val="0"/>
          <w:marTop w:val="0"/>
          <w:marBottom w:val="0"/>
          <w:divBdr>
            <w:top w:val="none" w:sz="0" w:space="0" w:color="auto"/>
            <w:left w:val="none" w:sz="0" w:space="0" w:color="auto"/>
            <w:bottom w:val="none" w:sz="0" w:space="0" w:color="auto"/>
            <w:right w:val="none" w:sz="0" w:space="0" w:color="auto"/>
          </w:divBdr>
        </w:div>
      </w:divsChild>
    </w:div>
    <w:div w:id="2037803215">
      <w:bodyDiv w:val="1"/>
      <w:marLeft w:val="0"/>
      <w:marRight w:val="0"/>
      <w:marTop w:val="0"/>
      <w:marBottom w:val="0"/>
      <w:divBdr>
        <w:top w:val="none" w:sz="0" w:space="0" w:color="auto"/>
        <w:left w:val="none" w:sz="0" w:space="0" w:color="auto"/>
        <w:bottom w:val="none" w:sz="0" w:space="0" w:color="auto"/>
        <w:right w:val="none" w:sz="0" w:space="0" w:color="auto"/>
      </w:divBdr>
    </w:div>
    <w:div w:id="2064986212">
      <w:bodyDiv w:val="1"/>
      <w:marLeft w:val="0"/>
      <w:marRight w:val="0"/>
      <w:marTop w:val="0"/>
      <w:marBottom w:val="0"/>
      <w:divBdr>
        <w:top w:val="none" w:sz="0" w:space="0" w:color="auto"/>
        <w:left w:val="none" w:sz="0" w:space="0" w:color="auto"/>
        <w:bottom w:val="none" w:sz="0" w:space="0" w:color="auto"/>
        <w:right w:val="none" w:sz="0" w:space="0" w:color="auto"/>
      </w:divBdr>
    </w:div>
    <w:div w:id="2067951918">
      <w:bodyDiv w:val="1"/>
      <w:marLeft w:val="0"/>
      <w:marRight w:val="0"/>
      <w:marTop w:val="0"/>
      <w:marBottom w:val="0"/>
      <w:divBdr>
        <w:top w:val="none" w:sz="0" w:space="0" w:color="auto"/>
        <w:left w:val="none" w:sz="0" w:space="0" w:color="auto"/>
        <w:bottom w:val="none" w:sz="0" w:space="0" w:color="auto"/>
        <w:right w:val="none" w:sz="0" w:space="0" w:color="auto"/>
      </w:divBdr>
    </w:div>
    <w:div w:id="2080326441">
      <w:bodyDiv w:val="1"/>
      <w:marLeft w:val="0"/>
      <w:marRight w:val="0"/>
      <w:marTop w:val="0"/>
      <w:marBottom w:val="0"/>
      <w:divBdr>
        <w:top w:val="none" w:sz="0" w:space="0" w:color="auto"/>
        <w:left w:val="none" w:sz="0" w:space="0" w:color="auto"/>
        <w:bottom w:val="none" w:sz="0" w:space="0" w:color="auto"/>
        <w:right w:val="none" w:sz="0" w:space="0" w:color="auto"/>
      </w:divBdr>
    </w:div>
    <w:div w:id="2097701521">
      <w:bodyDiv w:val="1"/>
      <w:marLeft w:val="0"/>
      <w:marRight w:val="0"/>
      <w:marTop w:val="0"/>
      <w:marBottom w:val="0"/>
      <w:divBdr>
        <w:top w:val="none" w:sz="0" w:space="0" w:color="auto"/>
        <w:left w:val="none" w:sz="0" w:space="0" w:color="auto"/>
        <w:bottom w:val="none" w:sz="0" w:space="0" w:color="auto"/>
        <w:right w:val="none" w:sz="0" w:space="0" w:color="auto"/>
      </w:divBdr>
    </w:div>
    <w:div w:id="2111662763">
      <w:bodyDiv w:val="1"/>
      <w:marLeft w:val="0"/>
      <w:marRight w:val="0"/>
      <w:marTop w:val="0"/>
      <w:marBottom w:val="0"/>
      <w:divBdr>
        <w:top w:val="none" w:sz="0" w:space="0" w:color="auto"/>
        <w:left w:val="none" w:sz="0" w:space="0" w:color="auto"/>
        <w:bottom w:val="none" w:sz="0" w:space="0" w:color="auto"/>
        <w:right w:val="none" w:sz="0" w:space="0" w:color="auto"/>
      </w:divBdr>
      <w:divsChild>
        <w:div w:id="617104806">
          <w:marLeft w:val="0"/>
          <w:marRight w:val="0"/>
          <w:marTop w:val="240"/>
          <w:marBottom w:val="0"/>
          <w:divBdr>
            <w:top w:val="none" w:sz="0" w:space="0" w:color="auto"/>
            <w:left w:val="none" w:sz="0" w:space="0" w:color="auto"/>
            <w:bottom w:val="none" w:sz="0" w:space="0" w:color="auto"/>
            <w:right w:val="none" w:sz="0" w:space="0" w:color="auto"/>
          </w:divBdr>
        </w:div>
        <w:div w:id="696276188">
          <w:marLeft w:val="0"/>
          <w:marRight w:val="0"/>
          <w:marTop w:val="400"/>
          <w:marBottom w:val="0"/>
          <w:divBdr>
            <w:top w:val="none" w:sz="0" w:space="0" w:color="auto"/>
            <w:left w:val="none" w:sz="0" w:space="0" w:color="auto"/>
            <w:bottom w:val="none" w:sz="0" w:space="0" w:color="auto"/>
            <w:right w:val="none" w:sz="0" w:space="0" w:color="auto"/>
          </w:divBdr>
        </w:div>
      </w:divsChild>
    </w:div>
    <w:div w:id="21146621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2.xml"/><Relationship Id="rId21" Type="http://schemas.openxmlformats.org/officeDocument/2006/relationships/footer" Target="footer1.xml"/><Relationship Id="rId42" Type="http://schemas.openxmlformats.org/officeDocument/2006/relationships/hyperlink" Target="https://vesture.dodies.lv/" TargetMode="External"/><Relationship Id="rId63" Type="http://schemas.openxmlformats.org/officeDocument/2006/relationships/hyperlink" Target="https://www.ezeri.lv/database/" TargetMode="External"/><Relationship Id="rId84" Type="http://schemas.openxmlformats.org/officeDocument/2006/relationships/chart" Target="charts/chart10.xml"/><Relationship Id="rId138" Type="http://schemas.openxmlformats.org/officeDocument/2006/relationships/hyperlink" Target="http://natura2000.eea.europa.eu" TargetMode="External"/><Relationship Id="rId159" Type="http://schemas.openxmlformats.org/officeDocument/2006/relationships/image" Target="media/image110.jpeg"/><Relationship Id="rId170" Type="http://schemas.openxmlformats.org/officeDocument/2006/relationships/hyperlink" Target="https://www.daba.gov.lv/lv/pakalpojumi/atlaujas-sanemsana-nemedijamo-vai-ipasi-aizsargajamo-sugu-individu-iegusanai" TargetMode="External"/><Relationship Id="rId191" Type="http://schemas.openxmlformats.org/officeDocument/2006/relationships/hyperlink" Target="https://www.daba.gov.lv" TargetMode="External"/><Relationship Id="rId205" Type="http://schemas.openxmlformats.org/officeDocument/2006/relationships/fontTable" Target="fontTable.xml"/><Relationship Id="rId107" Type="http://schemas.openxmlformats.org/officeDocument/2006/relationships/image" Target="media/image66.jpeg"/><Relationship Id="rId11" Type="http://schemas.openxmlformats.org/officeDocument/2006/relationships/image" Target="media/image1.jpeg"/><Relationship Id="rId32" Type="http://schemas.openxmlformats.org/officeDocument/2006/relationships/image" Target="media/image12.jpeg"/><Relationship Id="rId53" Type="http://schemas.openxmlformats.org/officeDocument/2006/relationships/image" Target="media/image26.png"/><Relationship Id="rId74" Type="http://schemas.openxmlformats.org/officeDocument/2006/relationships/hyperlink" Target="https://www.melioracija.lv/" TargetMode="External"/><Relationship Id="rId128" Type="http://schemas.openxmlformats.org/officeDocument/2006/relationships/image" Target="media/image85.jpeg"/><Relationship Id="rId149" Type="http://schemas.openxmlformats.org/officeDocument/2006/relationships/hyperlink" Target="http://www.dabasdati.lv" TargetMode="External"/><Relationship Id="rId5" Type="http://schemas.openxmlformats.org/officeDocument/2006/relationships/numbering" Target="numbering.xml"/><Relationship Id="rId95" Type="http://schemas.openxmlformats.org/officeDocument/2006/relationships/image" Target="media/image54.jpeg"/><Relationship Id="rId160" Type="http://schemas.openxmlformats.org/officeDocument/2006/relationships/image" Target="media/image111.jpeg"/><Relationship Id="rId181" Type="http://schemas.openxmlformats.org/officeDocument/2006/relationships/image" Target="media/image128.jpeg"/><Relationship Id="rId22" Type="http://schemas.openxmlformats.org/officeDocument/2006/relationships/header" Target="header2.xml"/><Relationship Id="rId43" Type="http://schemas.openxmlformats.org/officeDocument/2006/relationships/image" Target="media/image20.png"/><Relationship Id="rId64" Type="http://schemas.openxmlformats.org/officeDocument/2006/relationships/image" Target="media/image34.png"/><Relationship Id="rId118" Type="http://schemas.openxmlformats.org/officeDocument/2006/relationships/image" Target="media/image76.jpeg"/><Relationship Id="rId139" Type="http://schemas.openxmlformats.org/officeDocument/2006/relationships/image" Target="media/image95.jpeg"/><Relationship Id="rId85" Type="http://schemas.openxmlformats.org/officeDocument/2006/relationships/chart" Target="charts/chart11.xml"/><Relationship Id="rId150" Type="http://schemas.openxmlformats.org/officeDocument/2006/relationships/image" Target="media/image102.jpeg"/><Relationship Id="rId171" Type="http://schemas.openxmlformats.org/officeDocument/2006/relationships/image" Target="media/image121.jpeg"/><Relationship Id="rId192" Type="http://schemas.openxmlformats.org/officeDocument/2006/relationships/hyperlink" Target="https://experience.arcgis.com/experience/6c0b5c1cfaaa4bffb3c44b79158cd93c/page/Ainavekolo%C4%A3iskais-nov%C4%93rt%C4%93jums/?views=Ainavu-are%C4%81li" TargetMode="External"/><Relationship Id="rId206" Type="http://schemas.openxmlformats.org/officeDocument/2006/relationships/theme" Target="theme/theme1.xml"/><Relationship Id="rId12" Type="http://schemas.openxmlformats.org/officeDocument/2006/relationships/image" Target="media/image2.jpeg"/><Relationship Id="rId33" Type="http://schemas.openxmlformats.org/officeDocument/2006/relationships/chart" Target="charts/chart6.xml"/><Relationship Id="rId108" Type="http://schemas.openxmlformats.org/officeDocument/2006/relationships/image" Target="media/image67.jpeg"/><Relationship Id="rId129" Type="http://schemas.openxmlformats.org/officeDocument/2006/relationships/image" Target="media/image86.jpeg"/><Relationship Id="rId54" Type="http://schemas.openxmlformats.org/officeDocument/2006/relationships/image" Target="media/image27.png"/><Relationship Id="rId75" Type="http://schemas.openxmlformats.org/officeDocument/2006/relationships/image" Target="media/image40.jpeg"/><Relationship Id="rId96" Type="http://schemas.openxmlformats.org/officeDocument/2006/relationships/image" Target="media/image55.jpeg"/><Relationship Id="rId140" Type="http://schemas.openxmlformats.org/officeDocument/2006/relationships/image" Target="media/image96.png"/><Relationship Id="rId161" Type="http://schemas.openxmlformats.org/officeDocument/2006/relationships/image" Target="media/image112.jpeg"/><Relationship Id="rId182" Type="http://schemas.openxmlformats.org/officeDocument/2006/relationships/hyperlink" Target="https://www.daba.gov.lv/lv/natura-2000-vietu-monitoringa-metodikas" TargetMode="External"/><Relationship Id="rId6" Type="http://schemas.openxmlformats.org/officeDocument/2006/relationships/styles" Target="styles.xml"/><Relationship Id="rId23" Type="http://schemas.openxmlformats.org/officeDocument/2006/relationships/image" Target="media/image7.jpeg"/><Relationship Id="rId119" Type="http://schemas.openxmlformats.org/officeDocument/2006/relationships/image" Target="media/image77.png"/><Relationship Id="rId44" Type="http://schemas.openxmlformats.org/officeDocument/2006/relationships/hyperlink" Target="https://vesture.dodies.lv/" TargetMode="External"/><Relationship Id="rId65" Type="http://schemas.openxmlformats.org/officeDocument/2006/relationships/image" Target="media/image35.png"/><Relationship Id="rId86" Type="http://schemas.openxmlformats.org/officeDocument/2006/relationships/hyperlink" Target="http://cdr.eionet.europa.eu/help/habitats_art17/" TargetMode="External"/><Relationship Id="rId130" Type="http://schemas.openxmlformats.org/officeDocument/2006/relationships/image" Target="media/image87.jpeg"/><Relationship Id="rId151" Type="http://schemas.openxmlformats.org/officeDocument/2006/relationships/image" Target="media/image103.jpeg"/><Relationship Id="rId172" Type="http://schemas.openxmlformats.org/officeDocument/2006/relationships/image" Target="media/image122.jpeg"/><Relationship Id="rId193" Type="http://schemas.openxmlformats.org/officeDocument/2006/relationships/hyperlink" Target="https://www.ezeri.lv/" TargetMode="External"/><Relationship Id="rId13" Type="http://schemas.openxmlformats.org/officeDocument/2006/relationships/image" Target="media/image3.jpeg"/><Relationship Id="rId109" Type="http://schemas.openxmlformats.org/officeDocument/2006/relationships/image" Target="media/image68.jpeg"/><Relationship Id="rId34" Type="http://schemas.openxmlformats.org/officeDocument/2006/relationships/image" Target="media/image13.png"/><Relationship Id="rId55" Type="http://schemas.openxmlformats.org/officeDocument/2006/relationships/hyperlink" Target="https://karte.mantojums.lv/?z=12.06743&amp;lng=26.96179&amp;lat=56.13522" TargetMode="External"/><Relationship Id="rId76" Type="http://schemas.openxmlformats.org/officeDocument/2006/relationships/image" Target="media/image41.jpeg"/><Relationship Id="rId97" Type="http://schemas.openxmlformats.org/officeDocument/2006/relationships/image" Target="media/image56.jpeg"/><Relationship Id="rId120" Type="http://schemas.openxmlformats.org/officeDocument/2006/relationships/hyperlink" Target="http://www.ezeri.lv" TargetMode="External"/><Relationship Id="rId141" Type="http://schemas.openxmlformats.org/officeDocument/2006/relationships/image" Target="media/image97.png"/><Relationship Id="rId7" Type="http://schemas.openxmlformats.org/officeDocument/2006/relationships/settings" Target="settings.xml"/><Relationship Id="rId162" Type="http://schemas.openxmlformats.org/officeDocument/2006/relationships/image" Target="media/image113.jpeg"/><Relationship Id="rId183" Type="http://schemas.openxmlformats.org/officeDocument/2006/relationships/hyperlink" Target="https://enciklopedija.lv/skirklis/26023-Latvijas-augsnes" TargetMode="External"/><Relationship Id="rId24" Type="http://schemas.openxmlformats.org/officeDocument/2006/relationships/image" Target="media/image8.jpeg"/><Relationship Id="rId40" Type="http://schemas.openxmlformats.org/officeDocument/2006/relationships/hyperlink" Target="https://vesture.dodies.lv/" TargetMode="External"/><Relationship Id="rId45" Type="http://schemas.openxmlformats.org/officeDocument/2006/relationships/image" Target="media/image21.png"/><Relationship Id="rId66" Type="http://schemas.openxmlformats.org/officeDocument/2006/relationships/image" Target="media/image36.png"/><Relationship Id="rId87" Type="http://schemas.openxmlformats.org/officeDocument/2006/relationships/image" Target="media/image46.jpeg"/><Relationship Id="rId110" Type="http://schemas.openxmlformats.org/officeDocument/2006/relationships/image" Target="media/image69.jpeg"/><Relationship Id="rId115" Type="http://schemas.openxmlformats.org/officeDocument/2006/relationships/image" Target="media/image74.jpeg"/><Relationship Id="rId131" Type="http://schemas.openxmlformats.org/officeDocument/2006/relationships/image" Target="media/image88.jpeg"/><Relationship Id="rId136" Type="http://schemas.openxmlformats.org/officeDocument/2006/relationships/image" Target="media/image93.jpeg"/><Relationship Id="rId157" Type="http://schemas.openxmlformats.org/officeDocument/2006/relationships/image" Target="media/image108.jpeg"/><Relationship Id="rId178" Type="http://schemas.openxmlformats.org/officeDocument/2006/relationships/image" Target="media/image127.png"/><Relationship Id="rId61" Type="http://schemas.openxmlformats.org/officeDocument/2006/relationships/image" Target="media/image32.jpeg"/><Relationship Id="rId82" Type="http://schemas.openxmlformats.org/officeDocument/2006/relationships/image" Target="media/image44.png"/><Relationship Id="rId152" Type="http://schemas.openxmlformats.org/officeDocument/2006/relationships/image" Target="media/image104.jpeg"/><Relationship Id="rId173" Type="http://schemas.openxmlformats.org/officeDocument/2006/relationships/hyperlink" Target="https://www.daba.gov.lv/upload/File/VienotaisStils/IADT_VienStils_2011_08-ST_konstrukc.pdf" TargetMode="External"/><Relationship Id="rId194" Type="http://schemas.openxmlformats.org/officeDocument/2006/relationships/hyperlink" Target="http://kartes.lndb.lv/" TargetMode="External"/><Relationship Id="rId199" Type="http://schemas.openxmlformats.org/officeDocument/2006/relationships/hyperlink" Target="https://maksligiemitraji.lv" TargetMode="External"/><Relationship Id="rId203" Type="http://schemas.openxmlformats.org/officeDocument/2006/relationships/hyperlink" Target="http://cdr.eionet.europa.eu/Converters/run_conversion?file=lv/eu/art17/envxwalvg/LV_habitats_reports-20190829-115432.xml&amp;conv=589&amp;source=remote" TargetMode="External"/><Relationship Id="rId19" Type="http://schemas.openxmlformats.org/officeDocument/2006/relationships/chart" Target="charts/chart1.xml"/><Relationship Id="rId14" Type="http://schemas.openxmlformats.org/officeDocument/2006/relationships/image" Target="media/image4.tiff"/><Relationship Id="rId30" Type="http://schemas.openxmlformats.org/officeDocument/2006/relationships/image" Target="media/image10.jpeg"/><Relationship Id="rId35" Type="http://schemas.openxmlformats.org/officeDocument/2006/relationships/image" Target="media/image14.png"/><Relationship Id="rId56" Type="http://schemas.openxmlformats.org/officeDocument/2006/relationships/hyperlink" Target="https://karte.mantojums.lv/?z=12.06743&amp;lng=26.96179&amp;lat=56.13522" TargetMode="External"/><Relationship Id="rId77" Type="http://schemas.openxmlformats.org/officeDocument/2006/relationships/chart" Target="charts/chart7.xml"/><Relationship Id="rId100" Type="http://schemas.openxmlformats.org/officeDocument/2006/relationships/image" Target="media/image59.jpeg"/><Relationship Id="rId105" Type="http://schemas.openxmlformats.org/officeDocument/2006/relationships/image" Target="media/image64.jpeg"/><Relationship Id="rId126" Type="http://schemas.openxmlformats.org/officeDocument/2006/relationships/image" Target="media/image83.jpeg"/><Relationship Id="rId147" Type="http://schemas.openxmlformats.org/officeDocument/2006/relationships/header" Target="header3.xml"/><Relationship Id="rId168" Type="http://schemas.openxmlformats.org/officeDocument/2006/relationships/image" Target="media/image119.jpeg"/><Relationship Id="rId8" Type="http://schemas.openxmlformats.org/officeDocument/2006/relationships/webSettings" Target="webSettings.xml"/><Relationship Id="rId51" Type="http://schemas.openxmlformats.org/officeDocument/2006/relationships/image" Target="media/image25.png"/><Relationship Id="rId72" Type="http://schemas.openxmlformats.org/officeDocument/2006/relationships/image" Target="media/image40.png"/><Relationship Id="rId93" Type="http://schemas.openxmlformats.org/officeDocument/2006/relationships/image" Target="media/image52.png"/><Relationship Id="rId98" Type="http://schemas.openxmlformats.org/officeDocument/2006/relationships/image" Target="media/image57.jpeg"/><Relationship Id="rId121" Type="http://schemas.openxmlformats.org/officeDocument/2006/relationships/image" Target="media/image78.jpeg"/><Relationship Id="rId142" Type="http://schemas.openxmlformats.org/officeDocument/2006/relationships/image" Target="media/image98.jpeg"/><Relationship Id="rId163" Type="http://schemas.openxmlformats.org/officeDocument/2006/relationships/image" Target="media/image114.jpeg"/><Relationship Id="rId184" Type="http://schemas.openxmlformats.org/officeDocument/2006/relationships/hyperlink" Target="https://enciklopedija.lv/skirklis/26135-Latvijas-visp%C4%81r%C4%ABgs-fizik%C4%81li-%C4%A3eogr%C4%81fisks-apraksts" TargetMode="External"/><Relationship Id="rId189" Type="http://schemas.openxmlformats.org/officeDocument/2006/relationships/hyperlink" Target="https://stat.gov.lv/lv/statistikas-temas/iedzivotaji/iedzivotaju-skaits" TargetMode="External"/><Relationship Id="rId3" Type="http://schemas.openxmlformats.org/officeDocument/2006/relationships/customXml" Target="../customXml/item3.xml"/><Relationship Id="rId25" Type="http://schemas.openxmlformats.org/officeDocument/2006/relationships/chart" Target="charts/chart2.xml"/><Relationship Id="rId46" Type="http://schemas.openxmlformats.org/officeDocument/2006/relationships/hyperlink" Target="https://vesture.dodies.lv/" TargetMode="External"/><Relationship Id="rId67" Type="http://schemas.openxmlformats.org/officeDocument/2006/relationships/image" Target="media/image37.png"/><Relationship Id="rId116" Type="http://schemas.openxmlformats.org/officeDocument/2006/relationships/image" Target="media/image75.jpeg"/><Relationship Id="rId137" Type="http://schemas.openxmlformats.org/officeDocument/2006/relationships/image" Target="media/image94.jpeg"/><Relationship Id="rId158" Type="http://schemas.openxmlformats.org/officeDocument/2006/relationships/image" Target="media/image109.jpeg"/><Relationship Id="rId20" Type="http://schemas.openxmlformats.org/officeDocument/2006/relationships/header" Target="header1.xml"/><Relationship Id="rId41" Type="http://schemas.openxmlformats.org/officeDocument/2006/relationships/image" Target="media/image19.png"/><Relationship Id="rId62" Type="http://schemas.openxmlformats.org/officeDocument/2006/relationships/image" Target="media/image33.png"/><Relationship Id="rId83" Type="http://schemas.openxmlformats.org/officeDocument/2006/relationships/image" Target="media/image45.png"/><Relationship Id="rId88" Type="http://schemas.openxmlformats.org/officeDocument/2006/relationships/image" Target="media/image47.jpeg"/><Relationship Id="rId111" Type="http://schemas.openxmlformats.org/officeDocument/2006/relationships/image" Target="media/image70.jpeg"/><Relationship Id="rId132" Type="http://schemas.openxmlformats.org/officeDocument/2006/relationships/image" Target="media/image89.jpeg"/><Relationship Id="rId153" Type="http://schemas.openxmlformats.org/officeDocument/2006/relationships/hyperlink" Target="https://www.daba.gov.lv/lv/dabas-datu-veidnes" TargetMode="External"/><Relationship Id="rId174" Type="http://schemas.openxmlformats.org/officeDocument/2006/relationships/image" Target="media/image123.jpeg"/><Relationship Id="rId179" Type="http://schemas.openxmlformats.org/officeDocument/2006/relationships/hyperlink" Target="https://likumi.lv/ta/id/156394" TargetMode="External"/><Relationship Id="rId195" Type="http://schemas.openxmlformats.org/officeDocument/2006/relationships/hyperlink" Target="https://likumi.lv/" TargetMode="External"/><Relationship Id="rId190" Type="http://schemas.openxmlformats.org/officeDocument/2006/relationships/hyperlink" Target="https://ozols.gov.lv/ozols/" TargetMode="External"/><Relationship Id="rId204" Type="http://schemas.openxmlformats.org/officeDocument/2006/relationships/hyperlink" Target="http://cdr.eionet.europa.eu/Converters/run_conversion?file=lv/eu/art17/envxwalvg/LV_species_reports-20190829-115440.xml&amp;conv=593&amp;source=remote" TargetMode="External"/><Relationship Id="rId15" Type="http://schemas.openxmlformats.org/officeDocument/2006/relationships/hyperlink" Target="https://likumi.lv/ta/id/164588" TargetMode="External"/><Relationship Id="rId36" Type="http://schemas.openxmlformats.org/officeDocument/2006/relationships/image" Target="media/image15.png"/><Relationship Id="rId57" Type="http://schemas.openxmlformats.org/officeDocument/2006/relationships/image" Target="media/image28.png"/><Relationship Id="rId106" Type="http://schemas.openxmlformats.org/officeDocument/2006/relationships/image" Target="media/image65.jpeg"/><Relationship Id="rId127" Type="http://schemas.openxmlformats.org/officeDocument/2006/relationships/image" Target="media/image84.jpeg"/><Relationship Id="rId10" Type="http://schemas.openxmlformats.org/officeDocument/2006/relationships/endnotes" Target="endnotes.xml"/><Relationship Id="rId31" Type="http://schemas.openxmlformats.org/officeDocument/2006/relationships/image" Target="media/image11.jpeg"/><Relationship Id="rId52" Type="http://schemas.openxmlformats.org/officeDocument/2006/relationships/hyperlink" Target="https://karte.mantojums.lv/?z=12.06743&amp;lng=26.96179&amp;lat=56.13522" TargetMode="External"/><Relationship Id="rId73" Type="http://schemas.openxmlformats.org/officeDocument/2006/relationships/image" Target="media/image41.png"/><Relationship Id="rId78" Type="http://schemas.openxmlformats.org/officeDocument/2006/relationships/image" Target="media/image42.png"/><Relationship Id="rId94" Type="http://schemas.openxmlformats.org/officeDocument/2006/relationships/image" Target="media/image53.jpeg"/><Relationship Id="rId99" Type="http://schemas.openxmlformats.org/officeDocument/2006/relationships/image" Target="media/image58.jpeg"/><Relationship Id="rId101" Type="http://schemas.openxmlformats.org/officeDocument/2006/relationships/image" Target="media/image60.jpeg"/><Relationship Id="rId122" Type="http://schemas.openxmlformats.org/officeDocument/2006/relationships/image" Target="media/image79.jpeg"/><Relationship Id="rId143" Type="http://schemas.openxmlformats.org/officeDocument/2006/relationships/image" Target="media/image99.jpeg"/><Relationship Id="rId148" Type="http://schemas.openxmlformats.org/officeDocument/2006/relationships/hyperlink" Target="http://www.dabasdati.lv" TargetMode="External"/><Relationship Id="rId164" Type="http://schemas.openxmlformats.org/officeDocument/2006/relationships/image" Target="media/image115.jpeg"/><Relationship Id="rId169" Type="http://schemas.openxmlformats.org/officeDocument/2006/relationships/image" Target="media/image120.jpeg"/><Relationship Id="rId185" Type="http://schemas.openxmlformats.org/officeDocument/2006/relationships/hyperlink" Target="https://www.periodika.lv/periodika2-viewer/?lang=fr"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likumi.lv/ta/id/156394" TargetMode="External"/><Relationship Id="rId26" Type="http://schemas.openxmlformats.org/officeDocument/2006/relationships/chart" Target="charts/chart3.xml"/><Relationship Id="rId47" Type="http://schemas.openxmlformats.org/officeDocument/2006/relationships/image" Target="media/image22.png"/><Relationship Id="rId68" Type="http://schemas.openxmlformats.org/officeDocument/2006/relationships/image" Target="media/image38.png"/><Relationship Id="rId89" Type="http://schemas.openxmlformats.org/officeDocument/2006/relationships/image" Target="media/image48.jpeg"/><Relationship Id="rId112" Type="http://schemas.openxmlformats.org/officeDocument/2006/relationships/image" Target="media/image71.jpeg"/><Relationship Id="rId133" Type="http://schemas.openxmlformats.org/officeDocument/2006/relationships/image" Target="media/image90.jpeg"/><Relationship Id="rId154" Type="http://schemas.openxmlformats.org/officeDocument/2006/relationships/image" Target="media/image105.jpeg"/><Relationship Id="rId175" Type="http://schemas.openxmlformats.org/officeDocument/2006/relationships/image" Target="media/image124.jpeg"/><Relationship Id="rId196" Type="http://schemas.openxmlformats.org/officeDocument/2006/relationships/hyperlink" Target="https://karte.lad.gov.lv/" TargetMode="External"/><Relationship Id="rId200" Type="http://schemas.openxmlformats.org/officeDocument/2006/relationships/hyperlink" Target="https://natura2000.eea.europa.eu/" TargetMode="External"/><Relationship Id="rId16" Type="http://schemas.openxmlformats.org/officeDocument/2006/relationships/hyperlink" Target="http://eur-lex.europa.eu/eli/dir/2009/147/oj/?locale=LV" TargetMode="External"/><Relationship Id="rId37" Type="http://schemas.openxmlformats.org/officeDocument/2006/relationships/image" Target="media/image16.png"/><Relationship Id="rId58" Type="http://schemas.openxmlformats.org/officeDocument/2006/relationships/image" Target="media/image29.jpeg"/><Relationship Id="rId79" Type="http://schemas.openxmlformats.org/officeDocument/2006/relationships/chart" Target="charts/chart8.xml"/><Relationship Id="rId102" Type="http://schemas.openxmlformats.org/officeDocument/2006/relationships/image" Target="media/image61.jpeg"/><Relationship Id="rId123" Type="http://schemas.openxmlformats.org/officeDocument/2006/relationships/image" Target="media/image80.jpeg"/><Relationship Id="rId144" Type="http://schemas.openxmlformats.org/officeDocument/2006/relationships/image" Target="media/image100.jpeg"/><Relationship Id="rId90" Type="http://schemas.openxmlformats.org/officeDocument/2006/relationships/image" Target="media/image49.png"/><Relationship Id="rId165" Type="http://schemas.openxmlformats.org/officeDocument/2006/relationships/image" Target="media/image116.jpeg"/><Relationship Id="rId186" Type="http://schemas.openxmlformats.org/officeDocument/2006/relationships/hyperlink" Target="https://www.preili.lv/lv/media/78132/download?attachment" TargetMode="External"/><Relationship Id="rId27" Type="http://schemas.openxmlformats.org/officeDocument/2006/relationships/chart" Target="charts/chart4.xml"/><Relationship Id="rId48" Type="http://schemas.openxmlformats.org/officeDocument/2006/relationships/hyperlink" Target="https://vesture.dodies.lv/" TargetMode="External"/><Relationship Id="rId69" Type="http://schemas.openxmlformats.org/officeDocument/2006/relationships/image" Target="media/image39.png"/><Relationship Id="rId113" Type="http://schemas.openxmlformats.org/officeDocument/2006/relationships/image" Target="media/image72.jpeg"/><Relationship Id="rId134" Type="http://schemas.openxmlformats.org/officeDocument/2006/relationships/image" Target="media/image91.jpeg"/><Relationship Id="rId80" Type="http://schemas.openxmlformats.org/officeDocument/2006/relationships/image" Target="media/image43.png"/><Relationship Id="rId155" Type="http://schemas.openxmlformats.org/officeDocument/2006/relationships/image" Target="media/image106.jpeg"/><Relationship Id="rId176" Type="http://schemas.openxmlformats.org/officeDocument/2006/relationships/image" Target="media/image125.jpeg"/><Relationship Id="rId197" Type="http://schemas.openxmlformats.org/officeDocument/2006/relationships/hyperlink" Target="https://www.preili.lv/lv" TargetMode="External"/><Relationship Id="rId201" Type="http://schemas.openxmlformats.org/officeDocument/2006/relationships/hyperlink" Target="http://cdr.eionet.europa.eu/Converters/run_conversion?file=lv/eu/art12/envuuf5cg/LV_birds_reports-14331-211040.xml&amp;conv=343&amp;source=remote" TargetMode="External"/><Relationship Id="rId17" Type="http://schemas.openxmlformats.org/officeDocument/2006/relationships/image" Target="media/image5.jpeg"/><Relationship Id="rId38" Type="http://schemas.openxmlformats.org/officeDocument/2006/relationships/image" Target="media/image17.jpeg"/><Relationship Id="rId59" Type="http://schemas.openxmlformats.org/officeDocument/2006/relationships/image" Target="media/image30.jpeg"/><Relationship Id="rId103" Type="http://schemas.openxmlformats.org/officeDocument/2006/relationships/image" Target="media/image62.jpeg"/><Relationship Id="rId124" Type="http://schemas.openxmlformats.org/officeDocument/2006/relationships/image" Target="media/image81.jpeg"/><Relationship Id="rId70" Type="http://schemas.openxmlformats.org/officeDocument/2006/relationships/image" Target="media/image380.png"/><Relationship Id="rId91" Type="http://schemas.openxmlformats.org/officeDocument/2006/relationships/image" Target="media/image50.png"/><Relationship Id="rId145" Type="http://schemas.openxmlformats.org/officeDocument/2006/relationships/image" Target="media/image101.png"/><Relationship Id="rId166" Type="http://schemas.openxmlformats.org/officeDocument/2006/relationships/image" Target="media/image117.jpeg"/><Relationship Id="rId187" Type="http://schemas.openxmlformats.org/officeDocument/2006/relationships/hyperlink" Target="https://www.latvijas-pilskalni.lv/wp-content/uploads/2018/09/Arheo_uzraudziba_Upursala.pdf" TargetMode="External"/><Relationship Id="rId1" Type="http://schemas.openxmlformats.org/officeDocument/2006/relationships/customXml" Target="../customXml/item1.xml"/><Relationship Id="rId28" Type="http://schemas.openxmlformats.org/officeDocument/2006/relationships/chart" Target="charts/chart5.xml"/><Relationship Id="rId49" Type="http://schemas.openxmlformats.org/officeDocument/2006/relationships/image" Target="media/image23.png"/><Relationship Id="rId114" Type="http://schemas.openxmlformats.org/officeDocument/2006/relationships/image" Target="media/image73.jpeg"/><Relationship Id="rId60" Type="http://schemas.openxmlformats.org/officeDocument/2006/relationships/image" Target="media/image31.jpeg"/><Relationship Id="rId81" Type="http://schemas.openxmlformats.org/officeDocument/2006/relationships/chart" Target="charts/chart9.xml"/><Relationship Id="rId135" Type="http://schemas.openxmlformats.org/officeDocument/2006/relationships/image" Target="media/image92.jpeg"/><Relationship Id="rId156" Type="http://schemas.openxmlformats.org/officeDocument/2006/relationships/image" Target="media/image107.jpeg"/><Relationship Id="rId177" Type="http://schemas.openxmlformats.org/officeDocument/2006/relationships/image" Target="media/image126.png"/><Relationship Id="rId198" Type="http://schemas.openxmlformats.org/officeDocument/2006/relationships/hyperlink" Target="https://www.melioracija.lv/" TargetMode="External"/><Relationship Id="rId202" Type="http://schemas.openxmlformats.org/officeDocument/2006/relationships/hyperlink" Target="https://www.daba.gov.lv/lv/zinojumi-eiropas-komisijai" TargetMode="External"/><Relationship Id="rId18" Type="http://schemas.openxmlformats.org/officeDocument/2006/relationships/image" Target="media/image6.jpeg"/><Relationship Id="rId39" Type="http://schemas.openxmlformats.org/officeDocument/2006/relationships/image" Target="media/image18.png"/><Relationship Id="rId50" Type="http://schemas.openxmlformats.org/officeDocument/2006/relationships/image" Target="media/image24.png"/><Relationship Id="rId104" Type="http://schemas.openxmlformats.org/officeDocument/2006/relationships/image" Target="media/image63.jpeg"/><Relationship Id="rId125" Type="http://schemas.openxmlformats.org/officeDocument/2006/relationships/image" Target="media/image82.jpeg"/><Relationship Id="rId146" Type="http://schemas.openxmlformats.org/officeDocument/2006/relationships/footer" Target="footer2.xml"/><Relationship Id="rId167" Type="http://schemas.openxmlformats.org/officeDocument/2006/relationships/image" Target="media/image118.jpeg"/><Relationship Id="rId188" Type="http://schemas.openxmlformats.org/officeDocument/2006/relationships/hyperlink" Target="https://enciklopedija.lv/skirklis/26548-Latvijas-reljefs" TargetMode="External"/><Relationship Id="rId71" Type="http://schemas.openxmlformats.org/officeDocument/2006/relationships/image" Target="media/image390.png"/><Relationship Id="rId92" Type="http://schemas.openxmlformats.org/officeDocument/2006/relationships/image" Target="media/image51.png"/><Relationship Id="rId2" Type="http://schemas.openxmlformats.org/officeDocument/2006/relationships/customXml" Target="../customXml/item2.xml"/><Relationship Id="rId29" Type="http://schemas.openxmlformats.org/officeDocument/2006/relationships/image" Target="media/image9.jpeg"/></Relationships>
</file>

<file path=word/_rels/footnotes.xml.rels><?xml version="1.0" encoding="UTF-8" standalone="yes"?>
<Relationships xmlns="http://schemas.openxmlformats.org/package/2006/relationships"><Relationship Id="rId8" Type="http://schemas.openxmlformats.org/officeDocument/2006/relationships/hyperlink" Target="https://vietvardi.lgia.gov.lv/search?id=0&amp;regionaID=0&amp;rajonaID=0&amp;veidi=&amp;nosaukDala=ciri%C5%A1s&amp;nosExact=false&amp;citataDala=false&amp;nosOficial=false&amp;nosNonAccent=false&amp;nosLGIAApproved=false&amp;sortInfo=1" TargetMode="External"/><Relationship Id="rId3" Type="http://schemas.openxmlformats.org/officeDocument/2006/relationships/hyperlink" Target="https://www.pilgrim-info.com/aglona-basilica/" TargetMode="External"/><Relationship Id="rId7" Type="http://schemas.openxmlformats.org/officeDocument/2006/relationships/hyperlink" Target="https://likumi.lv/doc.php?id=90221" TargetMode="External"/><Relationship Id="rId2" Type="http://schemas.openxmlformats.org/officeDocument/2006/relationships/hyperlink" Target="https://likumi.lv/ta/id/315654" TargetMode="External"/><Relationship Id="rId1" Type="http://schemas.openxmlformats.org/officeDocument/2006/relationships/hyperlink" Target="https://vietvardi.lgia.gov.lv/search?objectID=294" TargetMode="External"/><Relationship Id="rId6" Type="http://schemas.openxmlformats.org/officeDocument/2006/relationships/hyperlink" Target="https://likumi.lv/doc.php?id=50026" TargetMode="External"/><Relationship Id="rId5" Type="http://schemas.openxmlformats.org/officeDocument/2006/relationships/hyperlink" Target="https://www.lvm.lv/par-mums/kontakti" TargetMode="External"/><Relationship Id="rId4" Type="http://schemas.openxmlformats.org/officeDocument/2006/relationships/hyperlink" Target="https://likumi.lv/ta/id/2825-meza-likums"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vide-my.sharepoint.com/personal/kristine_vilcina_daba_gov_lv/Documents/Dokumenti/0-Ciriss/Cirisa_ezera_Kopejie_dati_03102024.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vide-my.sharepoint.com/personal/kristine_vilcina_daba_gov_lv/Documents/Dokumenti/0-Ciriss/iedzivotaju-statistika.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vide-my.sharepoint.com/personal/kristine_vilcina_daba_gov_lv/Documents/Dokumenti/0-Ciriss/iedzivotaju-statistika.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vide-my.sharepoint.com/personal/kristine_vilcina_daba_gov_lv/Documents/Dokumenti/0-Ciriss/Cirisa_ezera_Kopejie_dati_vecais.xlsx" TargetMode="External"/><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oleObject" Target="https://vide-my.sharepoint.com/personal/kristine_vilcina_daba_gov_lv/Documents/Dokumenti/0-Ciriss/Cirisa_ezera_Kopejie_dati_03102024.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Dana\Desktop\Cirisa_ezera_Kopejie_dati_03102024.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Dana\Desktop\Cirisa_ezera_Kopejie_dati_03102024.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vide-my.sharepoint.com/personal/kristine_vilcina_daba_gov_lv/Documents/Dokumenti/0-Ciriss/Cirisa_ezera_Kopejie_dati_03102024.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vide-my.sharepoint.com/personal/kristine_vilcina_daba_gov_lv/Documents/Dokumenti/0-Ciriss/Cirisa_ezera_Kopejie_dati_03102024.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vide-my.sharepoint.com/personal/kristine_vilcina_daba_gov_lv/Documents/Dokumenti/0-Ciriss/iedzivotaju-statistik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vide-my.sharepoint.com/personal/kristine_vilcina_daba_gov_lv/Documents/Dokumenti/0-Ciriss/iedzivotaju-statistika.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vide-my.sharepoint.com/personal/kristine_vilcina_daba_gov_lv/Documents/Dokumenti/0-Ciriss/iedzivotaju-statistika.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1-011F-431C-A32A-B278C93EE7FB}"/>
              </c:ext>
            </c:extLst>
          </c:dPt>
          <c:dPt>
            <c:idx val="1"/>
            <c:bubble3D val="0"/>
            <c:spPr>
              <a:solidFill>
                <a:srgbClr val="A82874"/>
              </a:solidFill>
              <a:ln w="25400">
                <a:solidFill>
                  <a:schemeClr val="lt1"/>
                </a:solidFill>
              </a:ln>
              <a:effectLst/>
              <a:sp3d contourW="25400">
                <a:contourClr>
                  <a:schemeClr val="lt1"/>
                </a:contourClr>
              </a:sp3d>
            </c:spPr>
            <c:extLst>
              <c:ext xmlns:c16="http://schemas.microsoft.com/office/drawing/2014/chart" uri="{C3380CC4-5D6E-409C-BE32-E72D297353CC}">
                <c16:uniqueId val="{00000003-011F-431C-A32A-B278C93EE7FB}"/>
              </c:ext>
            </c:extLst>
          </c:dPt>
          <c:dPt>
            <c:idx val="2"/>
            <c:bubble3D val="0"/>
            <c:spPr>
              <a:solidFill>
                <a:schemeClr val="accent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011F-431C-A32A-B278C93EE7FB}"/>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011F-431C-A32A-B278C93EE7FB}"/>
              </c:ext>
            </c:extLst>
          </c:dPt>
          <c:dLbls>
            <c:dLbl>
              <c:idx val="0"/>
              <c:tx>
                <c:rich>
                  <a:bodyPr/>
                  <a:lstStyle/>
                  <a:p>
                    <a:fld id="{480B37F5-E53B-47FA-B84F-0D72CDDDF7D9}" type="VALUE">
                      <a:rPr lang="en-US"/>
                      <a:pPr/>
                      <a:t>[VĒRTĪBA]</a:t>
                    </a:fld>
                    <a:r>
                      <a:rPr lang="en-US"/>
                      <a:t> ha</a:t>
                    </a:r>
                    <a:r>
                      <a:rPr lang="en-US" baseline="0"/>
                      <a:t>; </a:t>
                    </a:r>
                    <a:fld id="{2C764685-F00C-4D11-B40A-B21859F544CE}" type="PERCENTAGE">
                      <a:rPr lang="en-US" baseline="0"/>
                      <a:pPr/>
                      <a:t>[PROCENTUĀLĀ VĒRTĪBA]</a:t>
                    </a:fld>
                    <a:endParaRPr lang="en-US" baseline="0"/>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11F-431C-A32A-B278C93EE7FB}"/>
                </c:ext>
              </c:extLst>
            </c:dLbl>
            <c:dLbl>
              <c:idx val="1"/>
              <c:tx>
                <c:rich>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fld id="{20EC47DF-173C-43B5-AAB8-260568B0EE48}" type="VALUE">
                      <a:rPr lang="en-US"/>
                      <a:pPr>
                        <a:defRPr sz="1200">
                          <a:solidFill>
                            <a:schemeClr val="bg1"/>
                          </a:solidFill>
                        </a:defRPr>
                      </a:pPr>
                      <a:t>[VĒRTĪBA]</a:t>
                    </a:fld>
                    <a:r>
                      <a:rPr lang="en-US"/>
                      <a:t> ha</a:t>
                    </a:r>
                    <a:r>
                      <a:rPr lang="en-US" baseline="0"/>
                      <a:t>; </a:t>
                    </a:r>
                    <a:fld id="{0BE590DD-C84A-4B63-929E-49FBDA694F19}" type="PERCENTAGE">
                      <a:rPr lang="en-US" baseline="0"/>
                      <a:pPr>
                        <a:defRPr sz="1200">
                          <a:solidFill>
                            <a:schemeClr val="bg1"/>
                          </a:solidFill>
                        </a:defRPr>
                      </a:pPr>
                      <a:t>[PROCENTUĀLĀ VĒRTĪBA]</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11F-431C-A32A-B278C93EE7FB}"/>
                </c:ext>
              </c:extLst>
            </c:dLbl>
            <c:dLbl>
              <c:idx val="2"/>
              <c:tx>
                <c:rich>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fld id="{98CAF00D-47DA-44A0-9D47-3CE817206074}" type="VALUE">
                      <a:rPr lang="en-US"/>
                      <a:pPr>
                        <a:defRPr sz="1200">
                          <a:solidFill>
                            <a:schemeClr val="bg1"/>
                          </a:solidFill>
                        </a:defRPr>
                      </a:pPr>
                      <a:t>[VĒRTĪBA]</a:t>
                    </a:fld>
                    <a:r>
                      <a:rPr lang="en-US"/>
                      <a:t> ha</a:t>
                    </a:r>
                    <a:r>
                      <a:rPr lang="en-US" baseline="0"/>
                      <a:t>; </a:t>
                    </a:r>
                    <a:fld id="{FCE9CD3C-E968-43A4-A6D0-5A9BD067847A}" type="PERCENTAGE">
                      <a:rPr lang="en-US" baseline="0"/>
                      <a:pPr>
                        <a:defRPr sz="1200">
                          <a:solidFill>
                            <a:schemeClr val="bg1"/>
                          </a:solidFill>
                        </a:defRPr>
                      </a:pPr>
                      <a:t>[PROCENTUĀLĀ VĒRTĪBA]</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11F-431C-A32A-B278C93EE7FB}"/>
                </c:ext>
              </c:extLst>
            </c:dLbl>
            <c:dLbl>
              <c:idx val="3"/>
              <c:tx>
                <c:rich>
                  <a:bodyPr/>
                  <a:lstStyle/>
                  <a:p>
                    <a:fld id="{414AB094-8B73-42A3-A4CB-F39BC6B558FA}" type="VALUE">
                      <a:rPr lang="en-US"/>
                      <a:pPr/>
                      <a:t>[VĒRTĪBA]</a:t>
                    </a:fld>
                    <a:r>
                      <a:rPr lang="en-US"/>
                      <a:t> ha</a:t>
                    </a:r>
                    <a:r>
                      <a:rPr lang="en-US" baseline="0"/>
                      <a:t>; </a:t>
                    </a:r>
                    <a:fld id="{D909B097-CD96-4D37-9F84-C3F776FAF95C}" type="PERCENTAGE">
                      <a:rPr lang="en-US" baseline="0"/>
                      <a:pPr/>
                      <a:t>[PROCENTUĀLĀ VĒRTĪBA]</a:t>
                    </a:fld>
                    <a:endParaRPr lang="en-US" baseline="0"/>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011F-431C-A32A-B278C93EE7FB}"/>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'Zemes vienibas'!$D$6:$D$9</c:f>
              <c:strCache>
                <c:ptCount val="4"/>
                <c:pt idx="0">
                  <c:v>Fiziskai personai piederošā zeme</c:v>
                </c:pt>
                <c:pt idx="1">
                  <c:v>Juridiskai personai piederošā zeme</c:v>
                </c:pt>
                <c:pt idx="2">
                  <c:v>Pašvaldībai piederošā zeme</c:v>
                </c:pt>
                <c:pt idx="3">
                  <c:v>Valstij piederošā zeme</c:v>
                </c:pt>
              </c:strCache>
            </c:strRef>
          </c:cat>
          <c:val>
            <c:numRef>
              <c:f>'Zemes vienibas'!$F$6:$F$9</c:f>
              <c:numCache>
                <c:formatCode>0.00</c:formatCode>
                <c:ptCount val="4"/>
                <c:pt idx="0">
                  <c:v>507.14575600000001</c:v>
                </c:pt>
                <c:pt idx="1">
                  <c:v>258.20483000000002</c:v>
                </c:pt>
                <c:pt idx="2">
                  <c:v>492.44487099999998</c:v>
                </c:pt>
                <c:pt idx="3">
                  <c:v>18.243801999999999</c:v>
                </c:pt>
              </c:numCache>
            </c:numRef>
          </c:val>
          <c:extLst>
            <c:ext xmlns:c16="http://schemas.microsoft.com/office/drawing/2014/chart" uri="{C3380CC4-5D6E-409C-BE32-E72D297353CC}">
              <c16:uniqueId val="{00000008-011F-431C-A32A-B278C93EE7FB}"/>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A-011F-431C-A32A-B278C93EE7FB}"/>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C-011F-431C-A32A-B278C93EE7FB}"/>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E-011F-431C-A32A-B278C93EE7FB}"/>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0-011F-431C-A32A-B278C93EE7FB}"/>
              </c:ext>
            </c:extLst>
          </c:dPt>
          <c:cat>
            <c:strRef>
              <c:f>'Zemes vienibas'!$D$6:$D$9</c:f>
              <c:strCache>
                <c:ptCount val="4"/>
                <c:pt idx="0">
                  <c:v>Fiziskai personai piederošā zeme</c:v>
                </c:pt>
                <c:pt idx="1">
                  <c:v>Juridiskai personai piederošā zeme</c:v>
                </c:pt>
                <c:pt idx="2">
                  <c:v>Pašvaldībai piederošā zeme</c:v>
                </c:pt>
                <c:pt idx="3">
                  <c:v>Valstij piederošā zeme</c:v>
                </c:pt>
              </c:strCache>
            </c:strRef>
          </c:cat>
          <c:val>
            <c:numRef>
              <c:f>'Zemes vienibas'!$G$6:$G$9</c:f>
              <c:numCache>
                <c:formatCode>0.00</c:formatCode>
                <c:ptCount val="4"/>
                <c:pt idx="0">
                  <c:v>39.743742518159507</c:v>
                </c:pt>
                <c:pt idx="1">
                  <c:v>20.234865734467757</c:v>
                </c:pt>
                <c:pt idx="2">
                  <c:v>38.591670985830497</c:v>
                </c:pt>
                <c:pt idx="3">
                  <c:v>1.429721062755543</c:v>
                </c:pt>
              </c:numCache>
            </c:numRef>
          </c:val>
          <c:extLst>
            <c:ext xmlns:c16="http://schemas.microsoft.com/office/drawing/2014/chart" uri="{C3380CC4-5D6E-409C-BE32-E72D297353CC}">
              <c16:uniqueId val="{00000011-011F-431C-A32A-B278C93EE7FB}"/>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a:t>Iedzīvotāju skaita izmaiņas Aglonas pagastā un Preiļu novadā</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barChart>
        <c:barDir val="col"/>
        <c:grouping val="clustered"/>
        <c:varyColors val="0"/>
        <c:ser>
          <c:idx val="0"/>
          <c:order val="0"/>
          <c:tx>
            <c:strRef>
              <c:f>Lapa4!$B$1</c:f>
              <c:strCache>
                <c:ptCount val="1"/>
                <c:pt idx="0">
                  <c:v>Aglonas pagasts</c:v>
                </c:pt>
              </c:strCache>
            </c:strRef>
          </c:tx>
          <c:spPr>
            <a:solidFill>
              <a:schemeClr val="accent1"/>
            </a:solidFill>
            <a:ln>
              <a:noFill/>
            </a:ln>
            <a:effectLst/>
          </c:spPr>
          <c:invertIfNegative val="0"/>
          <c:cat>
            <c:numRef>
              <c:f>Lapa4!$A$2:$A$9</c:f>
              <c:numCache>
                <c:formatCode>General</c:formatCode>
                <c:ptCount val="8"/>
                <c:pt idx="0">
                  <c:v>2018</c:v>
                </c:pt>
                <c:pt idx="1">
                  <c:v>2019</c:v>
                </c:pt>
                <c:pt idx="2">
                  <c:v>2020</c:v>
                </c:pt>
                <c:pt idx="3">
                  <c:v>2021</c:v>
                </c:pt>
                <c:pt idx="4">
                  <c:v>2022</c:v>
                </c:pt>
                <c:pt idx="5">
                  <c:v>2023</c:v>
                </c:pt>
                <c:pt idx="6">
                  <c:v>2024</c:v>
                </c:pt>
                <c:pt idx="7">
                  <c:v>2025</c:v>
                </c:pt>
              </c:numCache>
            </c:numRef>
          </c:cat>
          <c:val>
            <c:numRef>
              <c:f>Lapa4!$B$2:$B$9</c:f>
              <c:numCache>
                <c:formatCode>General</c:formatCode>
                <c:ptCount val="8"/>
                <c:pt idx="0">
                  <c:v>1785</c:v>
                </c:pt>
                <c:pt idx="1">
                  <c:v>1744</c:v>
                </c:pt>
                <c:pt idx="2">
                  <c:v>1719</c:v>
                </c:pt>
                <c:pt idx="3">
                  <c:v>1702</c:v>
                </c:pt>
                <c:pt idx="4">
                  <c:v>1659</c:v>
                </c:pt>
                <c:pt idx="5">
                  <c:v>1625</c:v>
                </c:pt>
                <c:pt idx="6">
                  <c:v>1584</c:v>
                </c:pt>
                <c:pt idx="7">
                  <c:v>1536</c:v>
                </c:pt>
              </c:numCache>
            </c:numRef>
          </c:val>
          <c:extLst>
            <c:ext xmlns:c16="http://schemas.microsoft.com/office/drawing/2014/chart" uri="{C3380CC4-5D6E-409C-BE32-E72D297353CC}">
              <c16:uniqueId val="{00000000-C3A3-444F-A9EF-8F787BF49554}"/>
            </c:ext>
          </c:extLst>
        </c:ser>
        <c:ser>
          <c:idx val="1"/>
          <c:order val="1"/>
          <c:tx>
            <c:strRef>
              <c:f>Lapa4!$D$1</c:f>
              <c:strCache>
                <c:ptCount val="1"/>
                <c:pt idx="0">
                  <c:v>Preiļu novads</c:v>
                </c:pt>
              </c:strCache>
            </c:strRef>
          </c:tx>
          <c:spPr>
            <a:solidFill>
              <a:schemeClr val="accent2"/>
            </a:solidFill>
            <a:ln>
              <a:noFill/>
            </a:ln>
            <a:effectLst/>
          </c:spPr>
          <c:invertIfNegative val="0"/>
          <c:cat>
            <c:numRef>
              <c:f>Lapa4!$A$2:$A$9</c:f>
              <c:numCache>
                <c:formatCode>General</c:formatCode>
                <c:ptCount val="8"/>
                <c:pt idx="0">
                  <c:v>2018</c:v>
                </c:pt>
                <c:pt idx="1">
                  <c:v>2019</c:v>
                </c:pt>
                <c:pt idx="2">
                  <c:v>2020</c:v>
                </c:pt>
                <c:pt idx="3">
                  <c:v>2021</c:v>
                </c:pt>
                <c:pt idx="4">
                  <c:v>2022</c:v>
                </c:pt>
                <c:pt idx="5">
                  <c:v>2023</c:v>
                </c:pt>
                <c:pt idx="6">
                  <c:v>2024</c:v>
                </c:pt>
                <c:pt idx="7">
                  <c:v>2025</c:v>
                </c:pt>
              </c:numCache>
            </c:numRef>
          </c:cat>
          <c:val>
            <c:numRef>
              <c:f>Lapa4!$D$2:$D$9</c:f>
              <c:numCache>
                <c:formatCode>General</c:formatCode>
                <c:ptCount val="8"/>
                <c:pt idx="0">
                  <c:v>19041</c:v>
                </c:pt>
                <c:pt idx="1">
                  <c:v>18588</c:v>
                </c:pt>
                <c:pt idx="2">
                  <c:v>18050</c:v>
                </c:pt>
                <c:pt idx="3">
                  <c:v>17848</c:v>
                </c:pt>
                <c:pt idx="4">
                  <c:v>17380</c:v>
                </c:pt>
                <c:pt idx="5">
                  <c:v>17059</c:v>
                </c:pt>
                <c:pt idx="6">
                  <c:v>16660</c:v>
                </c:pt>
                <c:pt idx="7">
                  <c:v>16302</c:v>
                </c:pt>
              </c:numCache>
            </c:numRef>
          </c:val>
          <c:extLst>
            <c:ext xmlns:c16="http://schemas.microsoft.com/office/drawing/2014/chart" uri="{C3380CC4-5D6E-409C-BE32-E72D297353CC}">
              <c16:uniqueId val="{00000001-C3A3-444F-A9EF-8F787BF49554}"/>
            </c:ext>
          </c:extLst>
        </c:ser>
        <c:dLbls>
          <c:showLegendKey val="0"/>
          <c:showVal val="0"/>
          <c:showCatName val="0"/>
          <c:showSerName val="0"/>
          <c:showPercent val="0"/>
          <c:showBubbleSize val="0"/>
        </c:dLbls>
        <c:gapWidth val="219"/>
        <c:overlap val="-27"/>
        <c:axId val="1426504144"/>
        <c:axId val="1426507984"/>
      </c:barChart>
      <c:catAx>
        <c:axId val="1426504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426507984"/>
        <c:crosses val="autoZero"/>
        <c:auto val="1"/>
        <c:lblAlgn val="ctr"/>
        <c:lblOffset val="100"/>
        <c:noMultiLvlLbl val="0"/>
      </c:catAx>
      <c:valAx>
        <c:axId val="1426507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426504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a:t>Iedzīvotāju skaita izmaiņas (% pret iepriekšējo gadu)</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scatterChart>
        <c:scatterStyle val="lineMarker"/>
        <c:varyColors val="0"/>
        <c:ser>
          <c:idx val="0"/>
          <c:order val="0"/>
          <c:tx>
            <c:strRef>
              <c:f>Lapa4!$B$17</c:f>
              <c:strCache>
                <c:ptCount val="1"/>
                <c:pt idx="0">
                  <c:v>Aglonas pagasts</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Lapa4!$A$18:$A$23</c:f>
              <c:numCache>
                <c:formatCode>General</c:formatCode>
                <c:ptCount val="6"/>
                <c:pt idx="0">
                  <c:v>2019</c:v>
                </c:pt>
                <c:pt idx="1">
                  <c:v>2020</c:v>
                </c:pt>
                <c:pt idx="2">
                  <c:v>2021</c:v>
                </c:pt>
                <c:pt idx="3">
                  <c:v>2022</c:v>
                </c:pt>
                <c:pt idx="4">
                  <c:v>2023</c:v>
                </c:pt>
                <c:pt idx="5">
                  <c:v>2024</c:v>
                </c:pt>
              </c:numCache>
            </c:numRef>
          </c:xVal>
          <c:yVal>
            <c:numRef>
              <c:f>Lapa4!$B$18:$B$23</c:f>
              <c:numCache>
                <c:formatCode>0.0</c:formatCode>
                <c:ptCount val="6"/>
                <c:pt idx="0">
                  <c:v>-2.2969187675070031</c:v>
                </c:pt>
                <c:pt idx="1">
                  <c:v>-1.4334862385321101</c:v>
                </c:pt>
                <c:pt idx="2">
                  <c:v>-0.98894706224549145</c:v>
                </c:pt>
                <c:pt idx="3">
                  <c:v>-2.526439482961222</c:v>
                </c:pt>
                <c:pt idx="4">
                  <c:v>-2.0494273658830622</c:v>
                </c:pt>
                <c:pt idx="5">
                  <c:v>-2.523076923076923</c:v>
                </c:pt>
              </c:numCache>
            </c:numRef>
          </c:yVal>
          <c:smooth val="0"/>
          <c:extLst>
            <c:ext xmlns:c16="http://schemas.microsoft.com/office/drawing/2014/chart" uri="{C3380CC4-5D6E-409C-BE32-E72D297353CC}">
              <c16:uniqueId val="{00000000-A623-4225-91B9-9403F26A2017}"/>
            </c:ext>
          </c:extLst>
        </c:ser>
        <c:ser>
          <c:idx val="1"/>
          <c:order val="1"/>
          <c:tx>
            <c:strRef>
              <c:f>Lapa4!$C$17</c:f>
              <c:strCache>
                <c:ptCount val="1"/>
                <c:pt idx="0">
                  <c:v>Preiļu novads</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Lapa4!$A$18:$A$23</c:f>
              <c:numCache>
                <c:formatCode>General</c:formatCode>
                <c:ptCount val="6"/>
                <c:pt idx="0">
                  <c:v>2019</c:v>
                </c:pt>
                <c:pt idx="1">
                  <c:v>2020</c:v>
                </c:pt>
                <c:pt idx="2">
                  <c:v>2021</c:v>
                </c:pt>
                <c:pt idx="3">
                  <c:v>2022</c:v>
                </c:pt>
                <c:pt idx="4">
                  <c:v>2023</c:v>
                </c:pt>
                <c:pt idx="5">
                  <c:v>2024</c:v>
                </c:pt>
              </c:numCache>
            </c:numRef>
          </c:xVal>
          <c:yVal>
            <c:numRef>
              <c:f>Lapa4!$C$18:$C$23</c:f>
              <c:numCache>
                <c:formatCode>0.0</c:formatCode>
                <c:ptCount val="6"/>
                <c:pt idx="0">
                  <c:v>-2.3790767291633843</c:v>
                </c:pt>
                <c:pt idx="1">
                  <c:v>-2.8943404346890467</c:v>
                </c:pt>
                <c:pt idx="2">
                  <c:v>-1.1191135734072022</c:v>
                </c:pt>
                <c:pt idx="3">
                  <c:v>-2.6221425369789331</c:v>
                </c:pt>
                <c:pt idx="4">
                  <c:v>-1.8469505178365937</c:v>
                </c:pt>
                <c:pt idx="5">
                  <c:v>-2.3389413212966765</c:v>
                </c:pt>
              </c:numCache>
            </c:numRef>
          </c:yVal>
          <c:smooth val="0"/>
          <c:extLst>
            <c:ext xmlns:c16="http://schemas.microsoft.com/office/drawing/2014/chart" uri="{C3380CC4-5D6E-409C-BE32-E72D297353CC}">
              <c16:uniqueId val="{00000001-A623-4225-91B9-9403F26A2017}"/>
            </c:ext>
          </c:extLst>
        </c:ser>
        <c:ser>
          <c:idx val="2"/>
          <c:order val="2"/>
          <c:tx>
            <c:strRef>
              <c:f>Lapa4!$D$17</c:f>
              <c:strCache>
                <c:ptCount val="1"/>
                <c:pt idx="0">
                  <c:v>Latvija</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Lapa4!$A$18:$A$23</c:f>
              <c:numCache>
                <c:formatCode>General</c:formatCode>
                <c:ptCount val="6"/>
                <c:pt idx="0">
                  <c:v>2019</c:v>
                </c:pt>
                <c:pt idx="1">
                  <c:v>2020</c:v>
                </c:pt>
                <c:pt idx="2">
                  <c:v>2021</c:v>
                </c:pt>
                <c:pt idx="3">
                  <c:v>2022</c:v>
                </c:pt>
                <c:pt idx="4">
                  <c:v>2023</c:v>
                </c:pt>
                <c:pt idx="5">
                  <c:v>2024</c:v>
                </c:pt>
              </c:numCache>
            </c:numRef>
          </c:xVal>
          <c:yVal>
            <c:numRef>
              <c:f>Lapa4!$D$18:$D$23</c:f>
              <c:numCache>
                <c:formatCode>0.0</c:formatCode>
                <c:ptCount val="6"/>
                <c:pt idx="0">
                  <c:v>-0.67273628718582645</c:v>
                </c:pt>
                <c:pt idx="1">
                  <c:v>-0.93049601798860337</c:v>
                </c:pt>
                <c:pt idx="2">
                  <c:v>-0.33530020953252571</c:v>
                </c:pt>
                <c:pt idx="3">
                  <c:v>-1.3569740112677608</c:v>
                </c:pt>
                <c:pt idx="4">
                  <c:v>0.87329226873727339</c:v>
                </c:pt>
                <c:pt idx="5">
                  <c:v>-0.83945491530165595</c:v>
                </c:pt>
              </c:numCache>
            </c:numRef>
          </c:yVal>
          <c:smooth val="0"/>
          <c:extLst>
            <c:ext xmlns:c16="http://schemas.microsoft.com/office/drawing/2014/chart" uri="{C3380CC4-5D6E-409C-BE32-E72D297353CC}">
              <c16:uniqueId val="{00000002-A623-4225-91B9-9403F26A2017}"/>
            </c:ext>
          </c:extLst>
        </c:ser>
        <c:dLbls>
          <c:showLegendKey val="0"/>
          <c:showVal val="0"/>
          <c:showCatName val="0"/>
          <c:showSerName val="0"/>
          <c:showPercent val="0"/>
          <c:showBubbleSize val="0"/>
        </c:dLbls>
        <c:axId val="1407885520"/>
        <c:axId val="1407883120"/>
      </c:scatterChart>
      <c:valAx>
        <c:axId val="14078855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407883120"/>
        <c:crosses val="autoZero"/>
        <c:crossBetween val="midCat"/>
      </c:valAx>
      <c:valAx>
        <c:axId val="140788312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40788552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Biotopi!$G$3</c:f>
              <c:strCache>
                <c:ptCount val="1"/>
                <c:pt idx="0">
                  <c:v>Platība (ha)</c:v>
                </c:pt>
              </c:strCache>
            </c:strRef>
          </c:tx>
          <c:dPt>
            <c:idx val="0"/>
            <c:bubble3D val="0"/>
            <c:spPr>
              <a:gradFill>
                <a:gsLst>
                  <a:gs pos="1000">
                    <a:schemeClr val="accent1">
                      <a:lumMod val="5000"/>
                      <a:lumOff val="95000"/>
                    </a:schemeClr>
                  </a:gs>
                  <a:gs pos="49000">
                    <a:srgbClr val="ADD3F5"/>
                  </a:gs>
                  <a:gs pos="100000">
                    <a:schemeClr val="accent1">
                      <a:lumMod val="75000"/>
                    </a:schemeClr>
                  </a:gs>
                </a:gsLst>
                <a:lin ang="5400000" scaled="1"/>
              </a:gradFill>
              <a:ln w="19050">
                <a:solidFill>
                  <a:schemeClr val="lt1"/>
                </a:solidFill>
              </a:ln>
              <a:effectLst/>
            </c:spPr>
            <c:extLst>
              <c:ext xmlns:c16="http://schemas.microsoft.com/office/drawing/2014/chart" uri="{C3380CC4-5D6E-409C-BE32-E72D297353CC}">
                <c16:uniqueId val="{00000001-A5E1-4186-A09E-64952302E42C}"/>
              </c:ext>
            </c:extLst>
          </c:dPt>
          <c:dPt>
            <c:idx val="1"/>
            <c:bubble3D val="0"/>
            <c:spPr>
              <a:solidFill>
                <a:schemeClr val="tx2">
                  <a:lumMod val="50000"/>
                </a:schemeClr>
              </a:solidFill>
              <a:ln w="19050">
                <a:solidFill>
                  <a:schemeClr val="lt1"/>
                </a:solidFill>
              </a:ln>
              <a:effectLst/>
            </c:spPr>
            <c:extLst>
              <c:ext xmlns:c16="http://schemas.microsoft.com/office/drawing/2014/chart" uri="{C3380CC4-5D6E-409C-BE32-E72D297353CC}">
                <c16:uniqueId val="{00000003-A5E1-4186-A09E-64952302E42C}"/>
              </c:ext>
            </c:extLst>
          </c:dPt>
          <c:dPt>
            <c:idx val="2"/>
            <c:bubble3D val="0"/>
            <c:spPr>
              <a:solidFill>
                <a:srgbClr val="FFFF00"/>
              </a:solidFill>
              <a:ln w="19050">
                <a:solidFill>
                  <a:schemeClr val="lt1"/>
                </a:solidFill>
              </a:ln>
              <a:effectLst/>
            </c:spPr>
            <c:extLst>
              <c:ext xmlns:c16="http://schemas.microsoft.com/office/drawing/2014/chart" uri="{C3380CC4-5D6E-409C-BE32-E72D297353CC}">
                <c16:uniqueId val="{00000005-A5E1-4186-A09E-64952302E42C}"/>
              </c:ext>
            </c:extLst>
          </c:dPt>
          <c:dPt>
            <c:idx val="3"/>
            <c:bubble3D val="0"/>
            <c:spPr>
              <a:solidFill>
                <a:schemeClr val="accent4">
                  <a:lumMod val="75000"/>
                </a:schemeClr>
              </a:solidFill>
              <a:ln w="19050">
                <a:solidFill>
                  <a:schemeClr val="lt1"/>
                </a:solidFill>
              </a:ln>
              <a:effectLst/>
            </c:spPr>
            <c:extLst>
              <c:ext xmlns:c16="http://schemas.microsoft.com/office/drawing/2014/chart" uri="{C3380CC4-5D6E-409C-BE32-E72D297353CC}">
                <c16:uniqueId val="{00000007-A5E1-4186-A09E-64952302E42C}"/>
              </c:ext>
            </c:extLst>
          </c:dPt>
          <c:dPt>
            <c:idx val="4"/>
            <c:bubble3D val="0"/>
            <c:spPr>
              <a:solidFill>
                <a:srgbClr val="7030A0"/>
              </a:solidFill>
              <a:ln w="19050">
                <a:solidFill>
                  <a:schemeClr val="lt1"/>
                </a:solidFill>
              </a:ln>
              <a:effectLst/>
            </c:spPr>
            <c:extLst>
              <c:ext xmlns:c16="http://schemas.microsoft.com/office/drawing/2014/chart" uri="{C3380CC4-5D6E-409C-BE32-E72D297353CC}">
                <c16:uniqueId val="{00000009-A5E1-4186-A09E-64952302E42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A5E1-4186-A09E-64952302E42C}"/>
              </c:ext>
            </c:extLst>
          </c:dPt>
          <c:dPt>
            <c:idx val="6"/>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D-A5E1-4186-A09E-64952302E42C}"/>
              </c:ext>
            </c:extLst>
          </c:dPt>
          <c:dPt>
            <c:idx val="7"/>
            <c:bubble3D val="0"/>
            <c:spPr>
              <a:solidFill>
                <a:schemeClr val="tx2">
                  <a:lumMod val="75000"/>
                </a:schemeClr>
              </a:solidFill>
              <a:ln w="19050">
                <a:solidFill>
                  <a:schemeClr val="lt1"/>
                </a:solidFill>
              </a:ln>
              <a:effectLst/>
            </c:spPr>
            <c:extLst>
              <c:ext xmlns:c16="http://schemas.microsoft.com/office/drawing/2014/chart" uri="{C3380CC4-5D6E-409C-BE32-E72D297353CC}">
                <c16:uniqueId val="{0000000F-A5E1-4186-A09E-64952302E42C}"/>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A5E1-4186-A09E-64952302E42C}"/>
              </c:ext>
            </c:extLst>
          </c:dPt>
          <c:dPt>
            <c:idx val="9"/>
            <c:bubble3D val="0"/>
            <c:spPr>
              <a:solidFill>
                <a:srgbClr val="49ABA6"/>
              </a:solidFill>
              <a:ln w="19050">
                <a:solidFill>
                  <a:schemeClr val="lt1"/>
                </a:solidFill>
              </a:ln>
              <a:effectLst/>
            </c:spPr>
            <c:extLst>
              <c:ext xmlns:c16="http://schemas.microsoft.com/office/drawing/2014/chart" uri="{C3380CC4-5D6E-409C-BE32-E72D297353CC}">
                <c16:uniqueId val="{00000013-A5E1-4186-A09E-64952302E42C}"/>
              </c:ext>
            </c:extLst>
          </c:dPt>
          <c:dLbls>
            <c:dLbl>
              <c:idx val="0"/>
              <c:layout>
                <c:manualLayout>
                  <c:x val="-5.5688638246167564E-2"/>
                  <c:y val="-0.229908362509368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5E1-4186-A09E-64952302E42C}"/>
                </c:ext>
              </c:extLst>
            </c:dLbl>
            <c:dLbl>
              <c:idx val="1"/>
              <c:layout>
                <c:manualLayout>
                  <c:x val="-3.0628751035392102E-2"/>
                  <c:y val="0"/>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5E1-4186-A09E-64952302E42C}"/>
                </c:ext>
              </c:extLst>
            </c:dLbl>
            <c:dLbl>
              <c:idx val="2"/>
              <c:layout>
                <c:manualLayout>
                  <c:x val="-3.8982046772317223E-2"/>
                  <c:y val="5.9776174252435761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5E1-4186-A09E-64952302E42C}"/>
                </c:ext>
              </c:extLst>
            </c:dLbl>
            <c:dLbl>
              <c:idx val="3"/>
              <c:layout>
                <c:manualLayout>
                  <c:x val="-5.2904206333859088E-2"/>
                  <c:y val="-3.678533800149892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5E1-4186-A09E-64952302E42C}"/>
                </c:ext>
              </c:extLst>
            </c:dLbl>
            <c:dLbl>
              <c:idx val="4"/>
              <c:layout>
                <c:manualLayout>
                  <c:x val="-1.6706591473850289E-2"/>
                  <c:y val="-1.83926690007494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5E1-4186-A09E-64952302E42C}"/>
                </c:ext>
              </c:extLst>
            </c:dLbl>
            <c:dLbl>
              <c:idx val="5"/>
              <c:layout>
                <c:manualLayout>
                  <c:x val="3.032220598826138E-2"/>
                  <c:y val="-5.1171185465796621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5E1-4186-A09E-64952302E42C}"/>
                </c:ext>
              </c:extLst>
            </c:dLbl>
            <c:dLbl>
              <c:idx val="6"/>
              <c:layout>
                <c:manualLayout>
                  <c:x val="-5.1047328689223116E-17"/>
                  <c:y val="-2.758900350112419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5E1-4186-A09E-64952302E42C}"/>
                </c:ext>
              </c:extLst>
            </c:dLbl>
            <c:dLbl>
              <c:idx val="7"/>
              <c:layout>
                <c:manualLayout>
                  <c:x val="6.1121189241133154E-2"/>
                  <c:y val="-3.182662620572931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5E1-4186-A09E-64952302E42C}"/>
                </c:ext>
              </c:extLst>
            </c:dLbl>
            <c:dLbl>
              <c:idx val="9"/>
              <c:layout>
                <c:manualLayout>
                  <c:x val="9.4670685018484677E-2"/>
                  <c:y val="0"/>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A5E1-4186-A09E-64952302E42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Biotopi!$E$4:$E$13</c:f>
              <c:strCache>
                <c:ptCount val="10"/>
                <c:pt idx="0">
                  <c:v>3150</c:v>
                </c:pt>
                <c:pt idx="1">
                  <c:v>3260</c:v>
                </c:pt>
                <c:pt idx="2">
                  <c:v>6210</c:v>
                </c:pt>
                <c:pt idx="3">
                  <c:v>6270*</c:v>
                </c:pt>
                <c:pt idx="4">
                  <c:v>7140</c:v>
                </c:pt>
                <c:pt idx="5">
                  <c:v>9010*</c:v>
                </c:pt>
                <c:pt idx="6">
                  <c:v>9020*</c:v>
                </c:pt>
                <c:pt idx="7">
                  <c:v>9080*</c:v>
                </c:pt>
                <c:pt idx="8">
                  <c:v>9160</c:v>
                </c:pt>
                <c:pt idx="9">
                  <c:v>91E0*</c:v>
                </c:pt>
              </c:strCache>
            </c:strRef>
          </c:cat>
          <c:val>
            <c:numRef>
              <c:f>Biotopi!$G$4:$G$13</c:f>
              <c:numCache>
                <c:formatCode>0.00</c:formatCode>
                <c:ptCount val="10"/>
                <c:pt idx="0">
                  <c:v>644.25096399999995</c:v>
                </c:pt>
                <c:pt idx="1">
                  <c:v>1.1765429999999999</c:v>
                </c:pt>
                <c:pt idx="2">
                  <c:v>9.5847580000000008</c:v>
                </c:pt>
                <c:pt idx="3">
                  <c:v>10.809632000000001</c:v>
                </c:pt>
                <c:pt idx="4">
                  <c:v>16.895292999999999</c:v>
                </c:pt>
                <c:pt idx="5">
                  <c:v>5.0988810000000004</c:v>
                </c:pt>
                <c:pt idx="6">
                  <c:v>24.3</c:v>
                </c:pt>
                <c:pt idx="7">
                  <c:v>1.280235</c:v>
                </c:pt>
                <c:pt idx="8" formatCode="General">
                  <c:v>1.36</c:v>
                </c:pt>
                <c:pt idx="9">
                  <c:v>1.7408870000000001</c:v>
                </c:pt>
              </c:numCache>
            </c:numRef>
          </c:val>
          <c:extLst>
            <c:ext xmlns:c16="http://schemas.microsoft.com/office/drawing/2014/chart" uri="{C3380CC4-5D6E-409C-BE32-E72D297353CC}">
              <c16:uniqueId val="{00000014-A5E1-4186-A09E-64952302E42C}"/>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755768460625798"/>
          <c:y val="0.14964988482299416"/>
          <c:w val="0.36771531678811159"/>
          <c:h val="0.68303350499621296"/>
        </c:manualLayout>
      </c:layout>
      <c:doughnutChart>
        <c:varyColors val="1"/>
        <c:ser>
          <c:idx val="0"/>
          <c:order val="0"/>
          <c:dPt>
            <c:idx val="0"/>
            <c:bubble3D val="0"/>
            <c:spPr>
              <a:solidFill>
                <a:srgbClr val="00B050"/>
              </a:solidFill>
              <a:ln w="19050">
                <a:solidFill>
                  <a:schemeClr val="lt1"/>
                </a:solidFill>
              </a:ln>
              <a:effectLst/>
            </c:spPr>
            <c:extLst>
              <c:ext xmlns:c16="http://schemas.microsoft.com/office/drawing/2014/chart" uri="{C3380CC4-5D6E-409C-BE32-E72D297353CC}">
                <c16:uniqueId val="{00000001-F7FE-4601-BB6D-8417E7A5339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7FE-4601-BB6D-8417E7A5339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7FE-4601-BB6D-8417E7A5339B}"/>
              </c:ext>
            </c:extLst>
          </c:dPt>
          <c:dPt>
            <c:idx val="3"/>
            <c:bubble3D val="0"/>
            <c:spPr>
              <a:solidFill>
                <a:schemeClr val="accent2">
                  <a:lumMod val="60000"/>
                  <a:lumOff val="40000"/>
                </a:schemeClr>
              </a:solidFill>
              <a:ln w="19050">
                <a:solidFill>
                  <a:schemeClr val="lt1"/>
                </a:solidFill>
              </a:ln>
              <a:effectLst/>
            </c:spPr>
            <c:extLst>
              <c:ext xmlns:c16="http://schemas.microsoft.com/office/drawing/2014/chart" uri="{C3380CC4-5D6E-409C-BE32-E72D297353CC}">
                <c16:uniqueId val="{00000007-F7FE-4601-BB6D-8417E7A5339B}"/>
              </c:ext>
            </c:extLst>
          </c:dPt>
          <c:dPt>
            <c:idx val="4"/>
            <c:bubble3D val="0"/>
            <c:spPr>
              <a:solidFill>
                <a:srgbClr val="FFC000"/>
              </a:solidFill>
              <a:ln w="19050">
                <a:solidFill>
                  <a:schemeClr val="lt1"/>
                </a:solidFill>
              </a:ln>
              <a:effectLst/>
            </c:spPr>
            <c:extLst>
              <c:ext xmlns:c16="http://schemas.microsoft.com/office/drawing/2014/chart" uri="{C3380CC4-5D6E-409C-BE32-E72D297353CC}">
                <c16:uniqueId val="{00000009-F7FE-4601-BB6D-8417E7A5339B}"/>
              </c:ext>
            </c:extLst>
          </c:dPt>
          <c:dPt>
            <c:idx val="5"/>
            <c:bubble3D val="0"/>
            <c:spPr>
              <a:solidFill>
                <a:srgbClr val="92D050"/>
              </a:solidFill>
              <a:ln w="19050">
                <a:solidFill>
                  <a:schemeClr val="lt1"/>
                </a:solidFill>
              </a:ln>
              <a:effectLst/>
            </c:spPr>
            <c:extLst>
              <c:ext xmlns:c16="http://schemas.microsoft.com/office/drawing/2014/chart" uri="{C3380CC4-5D6E-409C-BE32-E72D297353CC}">
                <c16:uniqueId val="{0000000B-F7FE-4601-BB6D-8417E7A5339B}"/>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F7FE-4601-BB6D-8417E7A5339B}"/>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F7FE-4601-BB6D-8417E7A5339B}"/>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F7FE-4601-BB6D-8417E7A5339B}"/>
              </c:ext>
            </c:extLst>
          </c:dPt>
          <c:dLbls>
            <c:dLbl>
              <c:idx val="0"/>
              <c:layout>
                <c:manualLayout>
                  <c:x val="0.14050226468191801"/>
                  <c:y val="-1.1641333976504794E-2"/>
                </c:manualLayout>
              </c:layout>
              <c:tx>
                <c:rich>
                  <a:bodyPr/>
                  <a:lstStyle/>
                  <a:p>
                    <a:fld id="{B6AA939E-1442-48A2-964A-0915E95A5A3A}" type="VALUE">
                      <a:rPr lang="en-US"/>
                      <a:pPr/>
                      <a:t>[VĒRTĪBA]</a:t>
                    </a:fld>
                    <a:r>
                      <a:rPr lang="en-US"/>
                      <a:t> ha</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7FE-4601-BB6D-8417E7A5339B}"/>
                </c:ext>
              </c:extLst>
            </c:dLbl>
            <c:dLbl>
              <c:idx val="1"/>
              <c:delete val="1"/>
              <c:extLst>
                <c:ext xmlns:c15="http://schemas.microsoft.com/office/drawing/2012/chart" uri="{CE6537A1-D6FC-4f65-9D91-7224C49458BB}"/>
                <c:ext xmlns:c16="http://schemas.microsoft.com/office/drawing/2014/chart" uri="{C3380CC4-5D6E-409C-BE32-E72D297353CC}">
                  <c16:uniqueId val="{00000003-F7FE-4601-BB6D-8417E7A5339B}"/>
                </c:ext>
              </c:extLst>
            </c:dLbl>
            <c:dLbl>
              <c:idx val="2"/>
              <c:delete val="1"/>
              <c:extLst>
                <c:ext xmlns:c15="http://schemas.microsoft.com/office/drawing/2012/chart" uri="{CE6537A1-D6FC-4f65-9D91-7224C49458BB}"/>
                <c:ext xmlns:c16="http://schemas.microsoft.com/office/drawing/2014/chart" uri="{C3380CC4-5D6E-409C-BE32-E72D297353CC}">
                  <c16:uniqueId val="{00000005-F7FE-4601-BB6D-8417E7A5339B}"/>
                </c:ext>
              </c:extLst>
            </c:dLbl>
            <c:dLbl>
              <c:idx val="3"/>
              <c:delete val="1"/>
              <c:extLst>
                <c:ext xmlns:c15="http://schemas.microsoft.com/office/drawing/2012/chart" uri="{CE6537A1-D6FC-4f65-9D91-7224C49458BB}"/>
                <c:ext xmlns:c16="http://schemas.microsoft.com/office/drawing/2014/chart" uri="{C3380CC4-5D6E-409C-BE32-E72D297353CC}">
                  <c16:uniqueId val="{00000007-F7FE-4601-BB6D-8417E7A5339B}"/>
                </c:ext>
              </c:extLst>
            </c:dLbl>
            <c:dLbl>
              <c:idx val="4"/>
              <c:layout>
                <c:manualLayout>
                  <c:x val="-6.7313009964750037E-2"/>
                  <c:y val="-5.502276278259869E-2"/>
                </c:manualLayout>
              </c:layout>
              <c:tx>
                <c:rich>
                  <a:bodyPr/>
                  <a:lstStyle/>
                  <a:p>
                    <a:fld id="{096D4E08-C25B-4504-8297-34DF70E72E69}" type="VALUE">
                      <a:rPr lang="en-US"/>
                      <a:pPr/>
                      <a:t>[VĒRTĪBA]</a:t>
                    </a:fld>
                    <a:r>
                      <a:rPr lang="en-US"/>
                      <a:t> ha</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7FE-4601-BB6D-8417E7A5339B}"/>
                </c:ext>
              </c:extLst>
            </c:dLbl>
            <c:dLbl>
              <c:idx val="5"/>
              <c:layout>
                <c:manualLayout>
                  <c:x val="3.0738387639207922E-2"/>
                  <c:y val="-8.6851067952870689E-2"/>
                </c:manualLayout>
              </c:layout>
              <c:tx>
                <c:rich>
                  <a:bodyPr/>
                  <a:lstStyle/>
                  <a:p>
                    <a:fld id="{7E19FFC8-3AFA-426D-BFD5-AD6EA36864DB}" type="VALUE">
                      <a:rPr lang="en-US"/>
                      <a:pPr/>
                      <a:t>[VĒRTĪBA]</a:t>
                    </a:fld>
                    <a:r>
                      <a:rPr lang="en-US"/>
                      <a:t> ha</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F7FE-4601-BB6D-8417E7A5339B}"/>
                </c:ext>
              </c:extLst>
            </c:dLbl>
            <c:dLbl>
              <c:idx val="6"/>
              <c:delete val="1"/>
              <c:extLst>
                <c:ext xmlns:c15="http://schemas.microsoft.com/office/drawing/2012/chart" uri="{CE6537A1-D6FC-4f65-9D91-7224C49458BB}"/>
                <c:ext xmlns:c16="http://schemas.microsoft.com/office/drawing/2014/chart" uri="{C3380CC4-5D6E-409C-BE32-E72D297353CC}">
                  <c16:uniqueId val="{0000000D-F7FE-4601-BB6D-8417E7A5339B}"/>
                </c:ext>
              </c:extLst>
            </c:dLbl>
            <c:dLbl>
              <c:idx val="7"/>
              <c:delete val="1"/>
              <c:extLst>
                <c:ext xmlns:c15="http://schemas.microsoft.com/office/drawing/2012/chart" uri="{CE6537A1-D6FC-4f65-9D91-7224C49458BB}"/>
                <c:ext xmlns:c16="http://schemas.microsoft.com/office/drawing/2014/chart" uri="{C3380CC4-5D6E-409C-BE32-E72D297353CC}">
                  <c16:uniqueId val="{0000000F-F7FE-4601-BB6D-8417E7A5339B}"/>
                </c:ext>
              </c:extLst>
            </c:dLbl>
            <c:dLbl>
              <c:idx val="8"/>
              <c:delete val="1"/>
              <c:extLst>
                <c:ext xmlns:c15="http://schemas.microsoft.com/office/drawing/2012/chart" uri="{CE6537A1-D6FC-4f65-9D91-7224C49458BB}"/>
                <c:ext xmlns:c16="http://schemas.microsoft.com/office/drawing/2014/chart" uri="{C3380CC4-5D6E-409C-BE32-E72D297353CC}">
                  <c16:uniqueId val="{00000011-F7FE-4601-BB6D-8417E7A5339B}"/>
                </c:ext>
              </c:extLst>
            </c:dLbl>
            <c:spPr>
              <a:no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extLst>
          </c:dLbls>
          <c:cat>
            <c:strRef>
              <c:f>'Meža dati'!$A$40:$A$48</c:f>
              <c:strCache>
                <c:ptCount val="9"/>
                <c:pt idx="0">
                  <c:v>Mežaudze</c:v>
                </c:pt>
                <c:pt idx="1">
                  <c:v>Iznīkusi mežaudze</c:v>
                </c:pt>
                <c:pt idx="2">
                  <c:v>Izcirtums</c:v>
                </c:pt>
                <c:pt idx="3">
                  <c:v>Sūnu purvs</c:v>
                </c:pt>
                <c:pt idx="4">
                  <c:v>Zāļu purvs</c:v>
                </c:pt>
                <c:pt idx="5">
                  <c:v>Pārejas purvs</c:v>
                </c:pt>
                <c:pt idx="6">
                  <c:v>Meža lauce</c:v>
                </c:pt>
                <c:pt idx="7">
                  <c:v>Meža dzīvnieku barošanas lauce</c:v>
                </c:pt>
                <c:pt idx="8">
                  <c:v>Pārplūstošs klajums</c:v>
                </c:pt>
              </c:strCache>
            </c:strRef>
          </c:cat>
          <c:val>
            <c:numRef>
              <c:f>'Meža dati'!$C$40:$C$48</c:f>
              <c:numCache>
                <c:formatCode>0.00</c:formatCode>
                <c:ptCount val="9"/>
                <c:pt idx="0">
                  <c:v>297.00898599999999</c:v>
                </c:pt>
                <c:pt idx="1">
                  <c:v>1.1032839999999999</c:v>
                </c:pt>
                <c:pt idx="2">
                  <c:v>3.7339999999999999E-3</c:v>
                </c:pt>
                <c:pt idx="3">
                  <c:v>1.875632</c:v>
                </c:pt>
                <c:pt idx="4">
                  <c:v>11.274139999999999</c:v>
                </c:pt>
                <c:pt idx="5">
                  <c:v>4.2400659999999997</c:v>
                </c:pt>
                <c:pt idx="6">
                  <c:v>2.663189</c:v>
                </c:pt>
                <c:pt idx="7">
                  <c:v>0.479128</c:v>
                </c:pt>
                <c:pt idx="8">
                  <c:v>0.74163500000000004</c:v>
                </c:pt>
              </c:numCache>
            </c:numRef>
          </c:val>
          <c:extLst>
            <c:ext xmlns:c16="http://schemas.microsoft.com/office/drawing/2014/chart" uri="{C3380CC4-5D6E-409C-BE32-E72D297353CC}">
              <c16:uniqueId val="{00000012-F7FE-4601-BB6D-8417E7A5339B}"/>
            </c:ext>
          </c:extLst>
        </c:ser>
        <c:dLbls>
          <c:showLegendKey val="0"/>
          <c:showVal val="0"/>
          <c:showCatName val="0"/>
          <c:showSerName val="0"/>
          <c:showPercent val="0"/>
          <c:showBubbleSize val="0"/>
          <c:showLeaderLines val="0"/>
        </c:dLbls>
        <c:firstSliceAng val="0"/>
        <c:holeSize val="75"/>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6">
                <a:lumMod val="75000"/>
              </a:schemeClr>
            </a:solidFill>
            <a:ln>
              <a:noFill/>
            </a:ln>
            <a:effectLst/>
          </c:spPr>
          <c:invertIfNegative val="0"/>
          <c:dLbls>
            <c:dLbl>
              <c:idx val="0"/>
              <c:layout>
                <c:manualLayout>
                  <c:x val="-9.75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64D-4519-BD8B-AB17586C3559}"/>
                </c:ext>
              </c:extLst>
            </c:dLbl>
            <c:dLbl>
              <c:idx val="2"/>
              <c:layout>
                <c:manualLayout>
                  <c:x val="-6.972222222222324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64D-4519-BD8B-AB17586C3559}"/>
                </c:ext>
              </c:extLst>
            </c:dLbl>
            <c:dLbl>
              <c:idx val="3"/>
              <c:layout>
                <c:manualLayout>
                  <c:x val="-8.1944444444444452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64D-4519-BD8B-AB17586C3559}"/>
                </c:ext>
              </c:extLst>
            </c:dLbl>
            <c:dLbl>
              <c:idx val="4"/>
              <c:layout>
                <c:manualLayout>
                  <c:x val="-1.0972222222222171E-2"/>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64D-4519-BD8B-AB17586C3559}"/>
                </c:ext>
              </c:extLst>
            </c:dLbl>
            <c:dLbl>
              <c:idx val="5"/>
              <c:layout>
                <c:manualLayout>
                  <c:x val="-8.609798775153105E-3"/>
                  <c:y val="-4.2437781360066642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64D-4519-BD8B-AB17586C3559}"/>
                </c:ext>
              </c:extLst>
            </c:dLbl>
            <c:dLbl>
              <c:idx val="8"/>
              <c:layout>
                <c:manualLayout>
                  <c:x val="-6.7576552930883639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64D-4519-BD8B-AB17586C355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'[Cirisa_ezera_Kopejie_dati_03102024.xlsx]Meža dati'!$A$3:$A$11</c:f>
              <c:strCache>
                <c:ptCount val="9"/>
                <c:pt idx="0">
                  <c:v>Priede</c:v>
                </c:pt>
                <c:pt idx="1">
                  <c:v>Egle</c:v>
                </c:pt>
                <c:pt idx="2">
                  <c:v>Bērzs</c:v>
                </c:pt>
                <c:pt idx="3">
                  <c:v>Melnalksnis</c:v>
                </c:pt>
                <c:pt idx="4">
                  <c:v>Apse</c:v>
                </c:pt>
                <c:pt idx="5">
                  <c:v>Baltalksnis</c:v>
                </c:pt>
                <c:pt idx="6">
                  <c:v>Osis</c:v>
                </c:pt>
                <c:pt idx="7">
                  <c:v>Papele</c:v>
                </c:pt>
                <c:pt idx="8">
                  <c:v>Nav valdošās sugas</c:v>
                </c:pt>
              </c:strCache>
            </c:strRef>
          </c:cat>
          <c:val>
            <c:numRef>
              <c:f>'[Cirisa_ezera_Kopejie_dati_03102024.xlsx]Meža dati'!$D$3:$D$11</c:f>
              <c:numCache>
                <c:formatCode>0.00</c:formatCode>
                <c:ptCount val="9"/>
                <c:pt idx="0">
                  <c:v>12.608416308354498</c:v>
                </c:pt>
                <c:pt idx="1">
                  <c:v>3.3724934761926249E-2</c:v>
                </c:pt>
                <c:pt idx="2">
                  <c:v>58.089132434553832</c:v>
                </c:pt>
                <c:pt idx="3">
                  <c:v>9.5334254496140041</c:v>
                </c:pt>
                <c:pt idx="4">
                  <c:v>9.7461078867594999</c:v>
                </c:pt>
                <c:pt idx="5">
                  <c:v>2.5071427219520266</c:v>
                </c:pt>
                <c:pt idx="6">
                  <c:v>0.35299718953136866</c:v>
                </c:pt>
                <c:pt idx="7">
                  <c:v>0.12168798317429018</c:v>
                </c:pt>
                <c:pt idx="8">
                  <c:v>7.0073650912985483</c:v>
                </c:pt>
              </c:numCache>
            </c:numRef>
          </c:val>
          <c:extLst>
            <c:ext xmlns:c16="http://schemas.microsoft.com/office/drawing/2014/chart" uri="{C3380CC4-5D6E-409C-BE32-E72D297353CC}">
              <c16:uniqueId val="{00000006-F64D-4519-BD8B-AB17586C3559}"/>
            </c:ext>
          </c:extLst>
        </c:ser>
        <c:dLbls>
          <c:dLblPos val="inEnd"/>
          <c:showLegendKey val="0"/>
          <c:showVal val="1"/>
          <c:showCatName val="0"/>
          <c:showSerName val="0"/>
          <c:showPercent val="0"/>
          <c:showBubbleSize val="0"/>
        </c:dLbls>
        <c:gapWidth val="269"/>
        <c:overlap val="-20"/>
        <c:axId val="484025039"/>
        <c:axId val="484025455"/>
      </c:barChart>
      <c:catAx>
        <c:axId val="484025039"/>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lv-LV"/>
          </a:p>
        </c:txPr>
        <c:crossAx val="484025455"/>
        <c:crosses val="autoZero"/>
        <c:auto val="1"/>
        <c:lblAlgn val="ctr"/>
        <c:lblOffset val="100"/>
        <c:noMultiLvlLbl val="0"/>
      </c:catAx>
      <c:valAx>
        <c:axId val="484025455"/>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48402503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6">
                <a:lumMod val="75000"/>
              </a:schemeClr>
            </a:solidFill>
            <a:ln>
              <a:noFill/>
            </a:ln>
            <a:effectLst/>
          </c:spPr>
          <c:invertIfNegative val="0"/>
          <c:dLbls>
            <c:dLbl>
              <c:idx val="0"/>
              <c:layout>
                <c:manualLayout>
                  <c:x val="-7.067366579177654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920-43F8-B993-09FB7E1F26A6}"/>
                </c:ext>
              </c:extLst>
            </c:dLbl>
            <c:dLbl>
              <c:idx val="1"/>
              <c:layout>
                <c:manualLayout>
                  <c:x val="-1.2527777777777778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920-43F8-B993-09FB7E1F26A6}"/>
                </c:ext>
              </c:extLst>
            </c:dLbl>
            <c:dLbl>
              <c:idx val="2"/>
              <c:layout>
                <c:manualLayout>
                  <c:x val="-9.7500000000001023E-3"/>
                  <c:y val="8.487556272013328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920-43F8-B993-09FB7E1F26A6}"/>
                </c:ext>
              </c:extLst>
            </c:dLbl>
            <c:dLbl>
              <c:idx val="3"/>
              <c:layout>
                <c:manualLayout>
                  <c:x val="-4.4234470691163607E-3"/>
                  <c:y val="-8.487556272013328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920-43F8-B993-09FB7E1F26A6}"/>
                </c:ext>
              </c:extLst>
            </c:dLbl>
            <c:dLbl>
              <c:idx val="4"/>
              <c:layout>
                <c:manualLayout>
                  <c:x val="-4.5859580052493949E-3"/>
                  <c:y val="4.629629629629714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920-43F8-B993-09FB7E1F26A6}"/>
                </c:ext>
              </c:extLst>
            </c:dLbl>
            <c:dLbl>
              <c:idx val="5"/>
              <c:layout>
                <c:manualLayout>
                  <c:x val="-6.9722222222222225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920-43F8-B993-09FB7E1F26A6}"/>
                </c:ext>
              </c:extLst>
            </c:dLbl>
            <c:dLbl>
              <c:idx val="6"/>
              <c:layout>
                <c:manualLayout>
                  <c:x val="-5.351598982616667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920-43F8-B993-09FB7E1F26A6}"/>
                </c:ext>
              </c:extLst>
            </c:dLbl>
            <c:dLbl>
              <c:idx val="7"/>
              <c:layout>
                <c:manualLayout>
                  <c:x val="-4.9241207718233966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920-43F8-B993-09FB7E1F26A6}"/>
                </c:ext>
              </c:extLst>
            </c:dLbl>
            <c:dLbl>
              <c:idx val="8"/>
              <c:layout>
                <c:manualLayout>
                  <c:x val="-8.1944444444444452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920-43F8-B993-09FB7E1F26A6}"/>
                </c:ext>
              </c:extLst>
            </c:dLbl>
            <c:dLbl>
              <c:idx val="9"/>
              <c:layout>
                <c:manualLayout>
                  <c:x val="-9.75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920-43F8-B993-09FB7E1F26A6}"/>
                </c:ext>
              </c:extLst>
            </c:dLbl>
            <c:dLbl>
              <c:idx val="10"/>
              <c:layout>
                <c:manualLayout>
                  <c:x val="-7.3978565179353088E-3"/>
                  <c:y val="-4.2437781360066642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920-43F8-B993-09FB7E1F26A6}"/>
                </c:ext>
              </c:extLst>
            </c:dLbl>
            <c:dLbl>
              <c:idx val="11"/>
              <c:layout>
                <c:manualLayout>
                  <c:x val="-3.2576552930883638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920-43F8-B993-09FB7E1F26A6}"/>
                </c:ext>
              </c:extLst>
            </c:dLbl>
            <c:dLbl>
              <c:idx val="12"/>
              <c:layout>
                <c:manualLayout>
                  <c:x val="-1.119575678040245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920-43F8-B993-09FB7E1F26A6}"/>
                </c:ext>
              </c:extLst>
            </c:dLbl>
            <c:dLbl>
              <c:idx val="13"/>
              <c:layout>
                <c:manualLayout>
                  <c:x val="-1.0972222222222222E-2"/>
                  <c:y val="-2.1218890680033321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920-43F8-B993-09FB7E1F26A6}"/>
                </c:ext>
              </c:extLst>
            </c:dLbl>
            <c:dLbl>
              <c:idx val="14"/>
              <c:layout>
                <c:manualLayout>
                  <c:x val="-8.1944444444444452E-3"/>
                  <c:y val="-2.1218890680033321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920-43F8-B993-09FB7E1F26A6}"/>
                </c:ext>
              </c:extLst>
            </c:dLbl>
            <c:dLbl>
              <c:idx val="15"/>
              <c:layout>
                <c:manualLayout>
                  <c:x val="-1.097222222222222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920-43F8-B993-09FB7E1F26A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'[Cirisa_ezera_Kopejie_dati_03102024.xlsx]Meža dati'!$A$17:$A$32</c:f>
              <c:strCache>
                <c:ptCount val="16"/>
                <c:pt idx="0">
                  <c:v>Lāns</c:v>
                </c:pt>
                <c:pt idx="1">
                  <c:v>Damaksnis</c:v>
                </c:pt>
                <c:pt idx="2">
                  <c:v>Vēris</c:v>
                </c:pt>
                <c:pt idx="3">
                  <c:v>Gārša</c:v>
                </c:pt>
                <c:pt idx="4">
                  <c:v>Slapjais damaksnis</c:v>
                </c:pt>
                <c:pt idx="5">
                  <c:v>Slapjais vēris</c:v>
                </c:pt>
                <c:pt idx="6">
                  <c:v>Slapjā gārša</c:v>
                </c:pt>
                <c:pt idx="7">
                  <c:v>Purvājs</c:v>
                </c:pt>
                <c:pt idx="8">
                  <c:v>Niedrājs</c:v>
                </c:pt>
                <c:pt idx="9">
                  <c:v>Dumbrājs</c:v>
                </c:pt>
                <c:pt idx="10">
                  <c:v>Liekņa</c:v>
                </c:pt>
                <c:pt idx="11">
                  <c:v>Šaurlapu ārenis</c:v>
                </c:pt>
                <c:pt idx="12">
                  <c:v>Platlapu ārenis</c:v>
                </c:pt>
                <c:pt idx="13">
                  <c:v>Šaurlapju kūdrenis</c:v>
                </c:pt>
                <c:pt idx="14">
                  <c:v>Platlapju kūdrenis</c:v>
                </c:pt>
                <c:pt idx="15">
                  <c:v>Mežaudzes bez MT</c:v>
                </c:pt>
              </c:strCache>
            </c:strRef>
          </c:cat>
          <c:val>
            <c:numRef>
              <c:f>'[Cirisa_ezera_Kopejie_dati_03102024.xlsx]Meža dati'!$D$17:$D$32</c:f>
              <c:numCache>
                <c:formatCode>0.00</c:formatCode>
                <c:ptCount val="16"/>
                <c:pt idx="0">
                  <c:v>1.1365748309934249</c:v>
                </c:pt>
                <c:pt idx="1">
                  <c:v>16.654656211884642</c:v>
                </c:pt>
                <c:pt idx="2">
                  <c:v>19.25268507250011</c:v>
                </c:pt>
                <c:pt idx="3">
                  <c:v>0.74750979909993553</c:v>
                </c:pt>
                <c:pt idx="4">
                  <c:v>1.7378072567272056</c:v>
                </c:pt>
                <c:pt idx="5">
                  <c:v>10.20624538242523</c:v>
                </c:pt>
                <c:pt idx="6">
                  <c:v>0.49005636194516711</c:v>
                </c:pt>
                <c:pt idx="7">
                  <c:v>0.39783237531325871</c:v>
                </c:pt>
                <c:pt idx="8">
                  <c:v>6.0770188732988091</c:v>
                </c:pt>
                <c:pt idx="9">
                  <c:v>18.703846306071529</c:v>
                </c:pt>
                <c:pt idx="10">
                  <c:v>1.9359216028547288</c:v>
                </c:pt>
                <c:pt idx="11">
                  <c:v>1.4938179317458653</c:v>
                </c:pt>
                <c:pt idx="12">
                  <c:v>2.6612559907323021</c:v>
                </c:pt>
                <c:pt idx="13">
                  <c:v>3.4142672179883968</c:v>
                </c:pt>
                <c:pt idx="14">
                  <c:v>8.8759552187693114</c:v>
                </c:pt>
                <c:pt idx="15">
                  <c:v>6.214549567650085</c:v>
                </c:pt>
              </c:numCache>
            </c:numRef>
          </c:val>
          <c:extLst>
            <c:ext xmlns:c16="http://schemas.microsoft.com/office/drawing/2014/chart" uri="{C3380CC4-5D6E-409C-BE32-E72D297353CC}">
              <c16:uniqueId val="{00000010-F920-43F8-B993-09FB7E1F26A6}"/>
            </c:ext>
          </c:extLst>
        </c:ser>
        <c:dLbls>
          <c:dLblPos val="inEnd"/>
          <c:showLegendKey val="0"/>
          <c:showVal val="1"/>
          <c:showCatName val="0"/>
          <c:showSerName val="0"/>
          <c:showPercent val="0"/>
          <c:showBubbleSize val="0"/>
        </c:dLbls>
        <c:gapWidth val="269"/>
        <c:overlap val="-48"/>
        <c:axId val="447672223"/>
        <c:axId val="447689695"/>
      </c:barChart>
      <c:catAx>
        <c:axId val="447672223"/>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lv-LV"/>
          </a:p>
        </c:txPr>
        <c:crossAx val="447689695"/>
        <c:crosses val="autoZero"/>
        <c:auto val="1"/>
        <c:lblAlgn val="ctr"/>
        <c:lblOffset val="100"/>
        <c:noMultiLvlLbl val="0"/>
      </c:catAx>
      <c:valAx>
        <c:axId val="447689695"/>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44767222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'Meža dati'!$A$52:$A$56</c:f>
              <c:strCache>
                <c:ptCount val="5"/>
                <c:pt idx="0">
                  <c:v>Jaunaudze</c:v>
                </c:pt>
                <c:pt idx="1">
                  <c:v>Vidēja vecuma audze</c:v>
                </c:pt>
                <c:pt idx="2">
                  <c:v>Briestaudze</c:v>
                </c:pt>
                <c:pt idx="3">
                  <c:v>Pieaugusi audze</c:v>
                </c:pt>
                <c:pt idx="4">
                  <c:v>Pāraugusi audze</c:v>
                </c:pt>
              </c:strCache>
            </c:strRef>
          </c:cat>
          <c:val>
            <c:numRef>
              <c:f>'Meža dati'!$C$52:$C$56</c:f>
              <c:numCache>
                <c:formatCode>0.00</c:formatCode>
                <c:ptCount val="5"/>
                <c:pt idx="0">
                  <c:v>9.778397</c:v>
                </c:pt>
                <c:pt idx="1">
                  <c:v>26.888925</c:v>
                </c:pt>
                <c:pt idx="2">
                  <c:v>68.968132999999995</c:v>
                </c:pt>
                <c:pt idx="3">
                  <c:v>121.412953</c:v>
                </c:pt>
                <c:pt idx="4">
                  <c:v>69.960577000000001</c:v>
                </c:pt>
              </c:numCache>
            </c:numRef>
          </c:val>
          <c:extLst>
            <c:ext xmlns:c16="http://schemas.microsoft.com/office/drawing/2014/chart" uri="{C3380CC4-5D6E-409C-BE32-E72D297353CC}">
              <c16:uniqueId val="{00000000-B693-4083-B226-7D097EBC9419}"/>
            </c:ext>
          </c:extLst>
        </c:ser>
        <c:dLbls>
          <c:showLegendKey val="0"/>
          <c:showVal val="0"/>
          <c:showCatName val="0"/>
          <c:showSerName val="0"/>
          <c:showPercent val="0"/>
          <c:showBubbleSize val="0"/>
        </c:dLbls>
        <c:gapWidth val="219"/>
        <c:overlap val="-27"/>
        <c:axId val="1433252432"/>
        <c:axId val="1433255312"/>
      </c:barChart>
      <c:catAx>
        <c:axId val="1433252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433255312"/>
        <c:crosses val="autoZero"/>
        <c:auto val="1"/>
        <c:lblAlgn val="ctr"/>
        <c:lblOffset val="100"/>
        <c:noMultiLvlLbl val="0"/>
      </c:catAx>
      <c:valAx>
        <c:axId val="14332553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43325243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'LAD dati'!$O$6</c:f>
              <c:strCache>
                <c:ptCount val="1"/>
                <c:pt idx="0">
                  <c:v>Aramzeme</c:v>
                </c:pt>
              </c:strCache>
            </c:strRef>
          </c:tx>
          <c:spPr>
            <a:solidFill>
              <a:schemeClr val="accent4">
                <a:lumMod val="75000"/>
              </a:schemeClr>
            </a:solidFill>
            <a:ln>
              <a:noFill/>
            </a:ln>
            <a:effectLst/>
            <a:sp3d/>
          </c:spPr>
          <c:invertIfNegative val="0"/>
          <c:cat>
            <c:numRef>
              <c:f>'LAD dati'!$P$5:$Y$5</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'LAD dati'!$P$6:$Y$6</c:f>
              <c:numCache>
                <c:formatCode>0.00</c:formatCode>
                <c:ptCount val="10"/>
                <c:pt idx="0">
                  <c:v>18.264496999999999</c:v>
                </c:pt>
                <c:pt idx="1">
                  <c:v>20.097746999999998</c:v>
                </c:pt>
                <c:pt idx="2">
                  <c:v>21.867367999999999</c:v>
                </c:pt>
                <c:pt idx="3">
                  <c:v>13.649234000000002</c:v>
                </c:pt>
                <c:pt idx="4">
                  <c:v>23.862157999999997</c:v>
                </c:pt>
                <c:pt idx="5">
                  <c:v>14.023883</c:v>
                </c:pt>
                <c:pt idx="6">
                  <c:v>19.433413000000002</c:v>
                </c:pt>
                <c:pt idx="7">
                  <c:v>22.533513999999997</c:v>
                </c:pt>
                <c:pt idx="8">
                  <c:v>13.237046000000001</c:v>
                </c:pt>
                <c:pt idx="9">
                  <c:v>18.303521</c:v>
                </c:pt>
              </c:numCache>
            </c:numRef>
          </c:val>
          <c:extLst>
            <c:ext xmlns:c16="http://schemas.microsoft.com/office/drawing/2014/chart" uri="{C3380CC4-5D6E-409C-BE32-E72D297353CC}">
              <c16:uniqueId val="{00000000-AE64-41E4-A337-5C1010959934}"/>
            </c:ext>
          </c:extLst>
        </c:ser>
        <c:ser>
          <c:idx val="1"/>
          <c:order val="1"/>
          <c:tx>
            <c:strRef>
              <c:f>'LAD dati'!$O$7</c:f>
              <c:strCache>
                <c:ptCount val="1"/>
                <c:pt idx="0">
                  <c:v>Papuve</c:v>
                </c:pt>
              </c:strCache>
            </c:strRef>
          </c:tx>
          <c:spPr>
            <a:solidFill>
              <a:schemeClr val="accent6">
                <a:lumMod val="50000"/>
              </a:schemeClr>
            </a:solidFill>
            <a:ln>
              <a:noFill/>
            </a:ln>
            <a:effectLst/>
            <a:sp3d/>
          </c:spPr>
          <c:invertIfNegative val="0"/>
          <c:cat>
            <c:numRef>
              <c:f>'LAD dati'!$P$5:$Y$5</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'LAD dati'!$P$7:$Y$7</c:f>
              <c:numCache>
                <c:formatCode>0.00</c:formatCode>
                <c:ptCount val="10"/>
                <c:pt idx="0">
                  <c:v>2.0770879999999998</c:v>
                </c:pt>
                <c:pt idx="1">
                  <c:v>6.7424099999999996</c:v>
                </c:pt>
                <c:pt idx="2">
                  <c:v>0.583125</c:v>
                </c:pt>
                <c:pt idx="3">
                  <c:v>2.4380269999999999</c:v>
                </c:pt>
                <c:pt idx="4">
                  <c:v>0</c:v>
                </c:pt>
                <c:pt idx="5">
                  <c:v>0</c:v>
                </c:pt>
                <c:pt idx="6">
                  <c:v>3.9305840000000001</c:v>
                </c:pt>
                <c:pt idx="7">
                  <c:v>0</c:v>
                </c:pt>
                <c:pt idx="8">
                  <c:v>10.526991000000001</c:v>
                </c:pt>
                <c:pt idx="9">
                  <c:v>1.7724519999999999</c:v>
                </c:pt>
              </c:numCache>
            </c:numRef>
          </c:val>
          <c:extLst>
            <c:ext xmlns:c16="http://schemas.microsoft.com/office/drawing/2014/chart" uri="{C3380CC4-5D6E-409C-BE32-E72D297353CC}">
              <c16:uniqueId val="{00000001-AE64-41E4-A337-5C1010959934}"/>
            </c:ext>
          </c:extLst>
        </c:ser>
        <c:ser>
          <c:idx val="2"/>
          <c:order val="2"/>
          <c:tx>
            <c:strRef>
              <c:f>'LAD dati'!$O$8</c:f>
              <c:strCache>
                <c:ptCount val="1"/>
                <c:pt idx="0">
                  <c:v>Ilggadīgie zālāji</c:v>
                </c:pt>
              </c:strCache>
            </c:strRef>
          </c:tx>
          <c:spPr>
            <a:solidFill>
              <a:srgbClr val="92D05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'LAD dati'!$P$5:$Y$5</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'LAD dati'!$P$8:$Y$8</c:f>
              <c:numCache>
                <c:formatCode>0.00</c:formatCode>
                <c:ptCount val="10"/>
                <c:pt idx="0">
                  <c:v>96.027360000000002</c:v>
                </c:pt>
                <c:pt idx="1">
                  <c:v>93.347521999999998</c:v>
                </c:pt>
                <c:pt idx="2">
                  <c:v>96.023972000000001</c:v>
                </c:pt>
                <c:pt idx="3">
                  <c:v>95.085389000000006</c:v>
                </c:pt>
                <c:pt idx="4">
                  <c:v>86.843810000000005</c:v>
                </c:pt>
                <c:pt idx="5">
                  <c:v>94.097078999999994</c:v>
                </c:pt>
                <c:pt idx="6">
                  <c:v>88.466795000000005</c:v>
                </c:pt>
                <c:pt idx="7">
                  <c:v>92.769097000000002</c:v>
                </c:pt>
                <c:pt idx="8">
                  <c:v>70.644441</c:v>
                </c:pt>
                <c:pt idx="9">
                  <c:v>74.778065999999995</c:v>
                </c:pt>
              </c:numCache>
            </c:numRef>
          </c:val>
          <c:extLst>
            <c:ext xmlns:c16="http://schemas.microsoft.com/office/drawing/2014/chart" uri="{C3380CC4-5D6E-409C-BE32-E72D297353CC}">
              <c16:uniqueId val="{00000002-AE64-41E4-A337-5C1010959934}"/>
            </c:ext>
          </c:extLst>
        </c:ser>
        <c:ser>
          <c:idx val="3"/>
          <c:order val="3"/>
          <c:tx>
            <c:strRef>
              <c:f>'LAD dati'!$O$9</c:f>
              <c:strCache>
                <c:ptCount val="1"/>
                <c:pt idx="0">
                  <c:v>Sētie zālāji</c:v>
                </c:pt>
              </c:strCache>
            </c:strRef>
          </c:tx>
          <c:spPr>
            <a:solidFill>
              <a:schemeClr val="accent4"/>
            </a:solidFill>
            <a:ln>
              <a:noFill/>
            </a:ln>
            <a:effectLst/>
            <a:sp3d/>
          </c:spPr>
          <c:invertIfNegative val="0"/>
          <c:cat>
            <c:numRef>
              <c:f>'LAD dati'!$P$5:$Y$5</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'LAD dati'!$P$9:$Y$9</c:f>
              <c:numCache>
                <c:formatCode>0.00</c:formatCode>
                <c:ptCount val="10"/>
                <c:pt idx="0">
                  <c:v>8.2333479999999994</c:v>
                </c:pt>
                <c:pt idx="1">
                  <c:v>5.7228029999999999</c:v>
                </c:pt>
                <c:pt idx="2">
                  <c:v>8.3295910000000006</c:v>
                </c:pt>
                <c:pt idx="3">
                  <c:v>15.826841</c:v>
                </c:pt>
                <c:pt idx="4">
                  <c:v>14.764866999999999</c:v>
                </c:pt>
                <c:pt idx="5">
                  <c:v>11.832787</c:v>
                </c:pt>
                <c:pt idx="6">
                  <c:v>22.397227000000001</c:v>
                </c:pt>
                <c:pt idx="7">
                  <c:v>11.366616</c:v>
                </c:pt>
                <c:pt idx="8">
                  <c:v>14.332252</c:v>
                </c:pt>
                <c:pt idx="9">
                  <c:v>19.511894000000002</c:v>
                </c:pt>
              </c:numCache>
            </c:numRef>
          </c:val>
          <c:extLst>
            <c:ext xmlns:c16="http://schemas.microsoft.com/office/drawing/2014/chart" uri="{C3380CC4-5D6E-409C-BE32-E72D297353CC}">
              <c16:uniqueId val="{00000003-AE64-41E4-A337-5C1010959934}"/>
            </c:ext>
          </c:extLst>
        </c:ser>
        <c:ser>
          <c:idx val="4"/>
          <c:order val="4"/>
          <c:tx>
            <c:strRef>
              <c:f>'LAD dati'!$O$10</c:f>
              <c:strCache>
                <c:ptCount val="1"/>
                <c:pt idx="0">
                  <c:v>Citas kultūras</c:v>
                </c:pt>
              </c:strCache>
            </c:strRef>
          </c:tx>
          <c:spPr>
            <a:solidFill>
              <a:schemeClr val="accent2"/>
            </a:solidFill>
            <a:ln>
              <a:noFill/>
            </a:ln>
            <a:effectLst/>
            <a:sp3d/>
          </c:spPr>
          <c:invertIfNegative val="0"/>
          <c:cat>
            <c:numRef>
              <c:f>'LAD dati'!$P$5:$Y$5</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'LAD dati'!$P$10:$Y$10</c:f>
              <c:numCache>
                <c:formatCode>0.00</c:formatCode>
                <c:ptCount val="10"/>
                <c:pt idx="0">
                  <c:v>7.2324509999999993</c:v>
                </c:pt>
                <c:pt idx="1">
                  <c:v>7.3841980000000005</c:v>
                </c:pt>
                <c:pt idx="2">
                  <c:v>6.6814429999999998</c:v>
                </c:pt>
                <c:pt idx="3">
                  <c:v>7.5429349999999999</c:v>
                </c:pt>
                <c:pt idx="4">
                  <c:v>5.0156799999999997</c:v>
                </c:pt>
                <c:pt idx="5">
                  <c:v>5.7911529999999996</c:v>
                </c:pt>
                <c:pt idx="6">
                  <c:v>5.7617440000000002</c:v>
                </c:pt>
                <c:pt idx="7">
                  <c:v>4.8955840000000004</c:v>
                </c:pt>
                <c:pt idx="8">
                  <c:v>6.5035410000000002</c:v>
                </c:pt>
                <c:pt idx="9">
                  <c:v>4.902965</c:v>
                </c:pt>
              </c:numCache>
            </c:numRef>
          </c:val>
          <c:extLst>
            <c:ext xmlns:c16="http://schemas.microsoft.com/office/drawing/2014/chart" uri="{C3380CC4-5D6E-409C-BE32-E72D297353CC}">
              <c16:uniqueId val="{00000004-AE64-41E4-A337-5C1010959934}"/>
            </c:ext>
          </c:extLst>
        </c:ser>
        <c:dLbls>
          <c:showLegendKey val="0"/>
          <c:showVal val="0"/>
          <c:showCatName val="0"/>
          <c:showSerName val="0"/>
          <c:showPercent val="0"/>
          <c:showBubbleSize val="0"/>
        </c:dLbls>
        <c:gapWidth val="150"/>
        <c:shape val="box"/>
        <c:axId val="1614795024"/>
        <c:axId val="1604563088"/>
        <c:axId val="0"/>
      </c:bar3DChart>
      <c:catAx>
        <c:axId val="16147950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604563088"/>
        <c:crosses val="autoZero"/>
        <c:auto val="1"/>
        <c:lblAlgn val="ctr"/>
        <c:lblOffset val="100"/>
        <c:noMultiLvlLbl val="0"/>
      </c:catAx>
      <c:valAx>
        <c:axId val="16045630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614795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a:t>Iedzīvotāju sadalījums Aglonas pagastā</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barChart>
        <c:barDir val="bar"/>
        <c:grouping val="clustered"/>
        <c:varyColors val="0"/>
        <c:ser>
          <c:idx val="0"/>
          <c:order val="0"/>
          <c:tx>
            <c:strRef>
              <c:f>'2024'!$B$4</c:f>
              <c:strCache>
                <c:ptCount val="1"/>
                <c:pt idx="0">
                  <c:v>vīrieši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'2024'!$A$5:$A$7</c:f>
              <c:strCache>
                <c:ptCount val="3"/>
                <c:pt idx="0">
                  <c:v>Līdz darbaspējas vecumam</c:v>
                </c:pt>
                <c:pt idx="1">
                  <c:v>Darbaspējas vecumā</c:v>
                </c:pt>
                <c:pt idx="2">
                  <c:v>Pēc darbaspējas vecuma</c:v>
                </c:pt>
              </c:strCache>
            </c:strRef>
          </c:cat>
          <c:val>
            <c:numRef>
              <c:f>'2024'!$B$5:$B$7</c:f>
              <c:numCache>
                <c:formatCode>General</c:formatCode>
                <c:ptCount val="3"/>
                <c:pt idx="0">
                  <c:v>97</c:v>
                </c:pt>
                <c:pt idx="1">
                  <c:v>548</c:v>
                </c:pt>
                <c:pt idx="2">
                  <c:v>138</c:v>
                </c:pt>
              </c:numCache>
            </c:numRef>
          </c:val>
          <c:extLst>
            <c:ext xmlns:c16="http://schemas.microsoft.com/office/drawing/2014/chart" uri="{C3380CC4-5D6E-409C-BE32-E72D297353CC}">
              <c16:uniqueId val="{00000000-F90E-42C8-9A4A-AE3C8A0383B3}"/>
            </c:ext>
          </c:extLst>
        </c:ser>
        <c:ser>
          <c:idx val="1"/>
          <c:order val="1"/>
          <c:tx>
            <c:strRef>
              <c:f>'2024'!$C$4</c:f>
              <c:strCache>
                <c:ptCount val="1"/>
                <c:pt idx="0">
                  <c:v>sievietes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'2024'!$A$5:$A$7</c:f>
              <c:strCache>
                <c:ptCount val="3"/>
                <c:pt idx="0">
                  <c:v>Līdz darbaspējas vecumam</c:v>
                </c:pt>
                <c:pt idx="1">
                  <c:v>Darbaspējas vecumā</c:v>
                </c:pt>
                <c:pt idx="2">
                  <c:v>Pēc darbaspējas vecuma</c:v>
                </c:pt>
              </c:strCache>
            </c:strRef>
          </c:cat>
          <c:val>
            <c:numRef>
              <c:f>'2024'!$C$5:$C$7</c:f>
              <c:numCache>
                <c:formatCode>General</c:formatCode>
                <c:ptCount val="3"/>
                <c:pt idx="0">
                  <c:v>102</c:v>
                </c:pt>
                <c:pt idx="1">
                  <c:v>466</c:v>
                </c:pt>
                <c:pt idx="2">
                  <c:v>221</c:v>
                </c:pt>
              </c:numCache>
            </c:numRef>
          </c:val>
          <c:extLst>
            <c:ext xmlns:c16="http://schemas.microsoft.com/office/drawing/2014/chart" uri="{C3380CC4-5D6E-409C-BE32-E72D297353CC}">
              <c16:uniqueId val="{00000001-F90E-42C8-9A4A-AE3C8A0383B3}"/>
            </c:ext>
          </c:extLst>
        </c:ser>
        <c:dLbls>
          <c:showLegendKey val="0"/>
          <c:showVal val="0"/>
          <c:showCatName val="0"/>
          <c:showSerName val="0"/>
          <c:showPercent val="0"/>
          <c:showBubbleSize val="0"/>
        </c:dLbls>
        <c:gapWidth val="182"/>
        <c:axId val="179063280"/>
        <c:axId val="179064240"/>
      </c:barChart>
      <c:catAx>
        <c:axId val="1790632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v-LV"/>
          </a:p>
        </c:txPr>
        <c:crossAx val="179064240"/>
        <c:crosses val="autoZero"/>
        <c:auto val="1"/>
        <c:lblAlgn val="ctr"/>
        <c:lblOffset val="100"/>
        <c:noMultiLvlLbl val="0"/>
      </c:catAx>
      <c:valAx>
        <c:axId val="1790642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79063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a:t>Iedzīvotāju sadalījums Preiļu</a:t>
            </a:r>
            <a:r>
              <a:rPr lang="lv-LV" baseline="0"/>
              <a:t> novadā</a:t>
            </a:r>
            <a:endParaRPr lang="lv-LV"/>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barChart>
        <c:barDir val="bar"/>
        <c:grouping val="clustered"/>
        <c:varyColors val="0"/>
        <c:ser>
          <c:idx val="0"/>
          <c:order val="0"/>
          <c:tx>
            <c:strRef>
              <c:f>'2024'!$B$12</c:f>
              <c:strCache>
                <c:ptCount val="1"/>
                <c:pt idx="0">
                  <c:v>vīrieši</c:v>
                </c:pt>
              </c:strCache>
            </c:strRef>
          </c:tx>
          <c:spPr>
            <a:solidFill>
              <a:schemeClr val="accent1"/>
            </a:solidFill>
            <a:ln>
              <a:noFill/>
            </a:ln>
            <a:effectLst/>
          </c:spPr>
          <c:invertIfNegative val="0"/>
          <c:cat>
            <c:strRef>
              <c:f>'2024'!$A$13:$A$15</c:f>
              <c:strCache>
                <c:ptCount val="3"/>
                <c:pt idx="0">
                  <c:v>Līdz darbaspējas vecumam</c:v>
                </c:pt>
                <c:pt idx="1">
                  <c:v>Darbaspējas vecumā</c:v>
                </c:pt>
                <c:pt idx="2">
                  <c:v>Pēc darbaspējas vecuma</c:v>
                </c:pt>
              </c:strCache>
            </c:strRef>
          </c:cat>
          <c:val>
            <c:numRef>
              <c:f>'2024'!$B$13:$B$15</c:f>
              <c:numCache>
                <c:formatCode>General</c:formatCode>
                <c:ptCount val="3"/>
                <c:pt idx="0">
                  <c:v>1101</c:v>
                </c:pt>
                <c:pt idx="1">
                  <c:v>5543</c:v>
                </c:pt>
                <c:pt idx="2">
                  <c:v>1425</c:v>
                </c:pt>
              </c:numCache>
            </c:numRef>
          </c:val>
          <c:extLst>
            <c:ext xmlns:c16="http://schemas.microsoft.com/office/drawing/2014/chart" uri="{C3380CC4-5D6E-409C-BE32-E72D297353CC}">
              <c16:uniqueId val="{00000000-13B8-47E2-B294-83FB1AE82F99}"/>
            </c:ext>
          </c:extLst>
        </c:ser>
        <c:ser>
          <c:idx val="1"/>
          <c:order val="1"/>
          <c:tx>
            <c:strRef>
              <c:f>'2024'!$C$12</c:f>
              <c:strCache>
                <c:ptCount val="1"/>
                <c:pt idx="0">
                  <c:v>sievietes</c:v>
                </c:pt>
              </c:strCache>
            </c:strRef>
          </c:tx>
          <c:spPr>
            <a:solidFill>
              <a:schemeClr val="accent2"/>
            </a:solidFill>
            <a:ln>
              <a:noFill/>
            </a:ln>
            <a:effectLst/>
          </c:spPr>
          <c:invertIfNegative val="0"/>
          <c:cat>
            <c:strRef>
              <c:f>'2024'!$A$13:$A$15</c:f>
              <c:strCache>
                <c:ptCount val="3"/>
                <c:pt idx="0">
                  <c:v>Līdz darbaspējas vecumam</c:v>
                </c:pt>
                <c:pt idx="1">
                  <c:v>Darbaspējas vecumā</c:v>
                </c:pt>
                <c:pt idx="2">
                  <c:v>Pēc darbaspējas vecuma</c:v>
                </c:pt>
              </c:strCache>
            </c:strRef>
          </c:cat>
          <c:val>
            <c:numRef>
              <c:f>'2024'!$C$13:$C$15</c:f>
              <c:numCache>
                <c:formatCode>General</c:formatCode>
                <c:ptCount val="3"/>
                <c:pt idx="0">
                  <c:v>979</c:v>
                </c:pt>
                <c:pt idx="1">
                  <c:v>4966</c:v>
                </c:pt>
                <c:pt idx="2">
                  <c:v>2530</c:v>
                </c:pt>
              </c:numCache>
            </c:numRef>
          </c:val>
          <c:extLst>
            <c:ext xmlns:c16="http://schemas.microsoft.com/office/drawing/2014/chart" uri="{C3380CC4-5D6E-409C-BE32-E72D297353CC}">
              <c16:uniqueId val="{00000001-13B8-47E2-B294-83FB1AE82F99}"/>
            </c:ext>
          </c:extLst>
        </c:ser>
        <c:dLbls>
          <c:showLegendKey val="0"/>
          <c:showVal val="0"/>
          <c:showCatName val="0"/>
          <c:showSerName val="0"/>
          <c:showPercent val="0"/>
          <c:showBubbleSize val="0"/>
        </c:dLbls>
        <c:gapWidth val="182"/>
        <c:axId val="20844352"/>
        <c:axId val="20843872"/>
      </c:barChart>
      <c:catAx>
        <c:axId val="208443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v-LV"/>
          </a:p>
        </c:txPr>
        <c:crossAx val="20843872"/>
        <c:crosses val="autoZero"/>
        <c:auto val="1"/>
        <c:lblAlgn val="ctr"/>
        <c:lblOffset val="100"/>
        <c:noMultiLvlLbl val="0"/>
      </c:catAx>
      <c:valAx>
        <c:axId val="208438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0844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a:t>Iedzīvotāju sadalījums Latvijā</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barChart>
        <c:barDir val="bar"/>
        <c:grouping val="clustered"/>
        <c:varyColors val="0"/>
        <c:ser>
          <c:idx val="0"/>
          <c:order val="0"/>
          <c:tx>
            <c:strRef>
              <c:f>'2024'!$B$24</c:f>
              <c:strCache>
                <c:ptCount val="1"/>
                <c:pt idx="0">
                  <c:v>vīrieši</c:v>
                </c:pt>
              </c:strCache>
            </c:strRef>
          </c:tx>
          <c:spPr>
            <a:solidFill>
              <a:schemeClr val="accent1"/>
            </a:solidFill>
            <a:ln>
              <a:noFill/>
            </a:ln>
            <a:effectLst/>
          </c:spPr>
          <c:invertIfNegative val="0"/>
          <c:cat>
            <c:strRef>
              <c:f>'2024'!$A$25:$A$27</c:f>
              <c:strCache>
                <c:ptCount val="3"/>
                <c:pt idx="0">
                  <c:v>Līdz darbaspējas vecumam</c:v>
                </c:pt>
                <c:pt idx="1">
                  <c:v>Darbaspējas vecumā</c:v>
                </c:pt>
                <c:pt idx="2">
                  <c:v>Pēc darbaspējas vecuma</c:v>
                </c:pt>
              </c:strCache>
            </c:strRef>
          </c:cat>
          <c:val>
            <c:numRef>
              <c:f>'2024'!$B$25:$B$27</c:f>
              <c:numCache>
                <c:formatCode>General</c:formatCode>
                <c:ptCount val="3"/>
                <c:pt idx="0">
                  <c:v>155682</c:v>
                </c:pt>
                <c:pt idx="1">
                  <c:v>651434</c:v>
                </c:pt>
                <c:pt idx="2">
                  <c:v>150283</c:v>
                </c:pt>
              </c:numCache>
            </c:numRef>
          </c:val>
          <c:extLst>
            <c:ext xmlns:c16="http://schemas.microsoft.com/office/drawing/2014/chart" uri="{C3380CC4-5D6E-409C-BE32-E72D297353CC}">
              <c16:uniqueId val="{00000000-A723-4184-9E5C-5BBFD6E80CAC}"/>
            </c:ext>
          </c:extLst>
        </c:ser>
        <c:ser>
          <c:idx val="1"/>
          <c:order val="1"/>
          <c:tx>
            <c:strRef>
              <c:f>'2024'!$C$24</c:f>
              <c:strCache>
                <c:ptCount val="1"/>
                <c:pt idx="0">
                  <c:v>sievietes</c:v>
                </c:pt>
              </c:strCache>
            </c:strRef>
          </c:tx>
          <c:spPr>
            <a:solidFill>
              <a:schemeClr val="accent2"/>
            </a:solidFill>
            <a:ln>
              <a:noFill/>
            </a:ln>
            <a:effectLst/>
          </c:spPr>
          <c:invertIfNegative val="0"/>
          <c:cat>
            <c:strRef>
              <c:f>'2024'!$A$25:$A$27</c:f>
              <c:strCache>
                <c:ptCount val="3"/>
                <c:pt idx="0">
                  <c:v>Līdz darbaspējas vecumam</c:v>
                </c:pt>
                <c:pt idx="1">
                  <c:v>Darbaspējas vecumā</c:v>
                </c:pt>
                <c:pt idx="2">
                  <c:v>Pēc darbaspējas vecuma</c:v>
                </c:pt>
              </c:strCache>
            </c:strRef>
          </c:cat>
          <c:val>
            <c:numRef>
              <c:f>'2024'!$C$25:$C$27</c:f>
              <c:numCache>
                <c:formatCode>General</c:formatCode>
                <c:ptCount val="3"/>
                <c:pt idx="0">
                  <c:v>146993</c:v>
                </c:pt>
                <c:pt idx="1">
                  <c:v>645748</c:v>
                </c:pt>
                <c:pt idx="2">
                  <c:v>282148</c:v>
                </c:pt>
              </c:numCache>
            </c:numRef>
          </c:val>
          <c:extLst>
            <c:ext xmlns:c16="http://schemas.microsoft.com/office/drawing/2014/chart" uri="{C3380CC4-5D6E-409C-BE32-E72D297353CC}">
              <c16:uniqueId val="{00000001-A723-4184-9E5C-5BBFD6E80CAC}"/>
            </c:ext>
          </c:extLst>
        </c:ser>
        <c:dLbls>
          <c:showLegendKey val="0"/>
          <c:showVal val="0"/>
          <c:showCatName val="0"/>
          <c:showSerName val="0"/>
          <c:showPercent val="0"/>
          <c:showBubbleSize val="0"/>
        </c:dLbls>
        <c:gapWidth val="182"/>
        <c:axId val="29712976"/>
        <c:axId val="29714896"/>
      </c:barChart>
      <c:catAx>
        <c:axId val="297129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v-LV"/>
          </a:p>
        </c:txPr>
        <c:crossAx val="29714896"/>
        <c:crosses val="autoZero"/>
        <c:auto val="1"/>
        <c:lblAlgn val="ctr"/>
        <c:lblOffset val="100"/>
        <c:noMultiLvlLbl val="0"/>
      </c:catAx>
      <c:valAx>
        <c:axId val="297148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9712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b3698a70-46f9-4b4d-9f82-082f514fa505">
      <Terms xmlns="http://schemas.microsoft.com/office/infopath/2007/PartnerControls"/>
    </lcf76f155ced4ddcb4097134ff3c332f>
    <Adres_x0101_ts xmlns="b3698a70-46f9-4b4d-9f82-082f514fa505">
      <UserInfo>
        <DisplayName/>
        <AccountId xsi:nil="true"/>
        <AccountType/>
      </UserInfo>
    </Adres_x0101_ts>
    <TaxCatchAll xmlns="2bba59d8-960e-497e-897f-77a0b0db6ff9"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58DE24E5771DEA48B34C4F1720D2A691" ma:contentTypeVersion="21" ma:contentTypeDescription="Create a new document." ma:contentTypeScope="" ma:versionID="9ee9682184a727b9ca83557a7261b884">
  <xsd:schema xmlns:xsd="http://www.w3.org/2001/XMLSchema" xmlns:xs="http://www.w3.org/2001/XMLSchema" xmlns:p="http://schemas.microsoft.com/office/2006/metadata/properties" xmlns:ns2="b3698a70-46f9-4b4d-9f82-082f514fa505" xmlns:ns3="2bba59d8-960e-497e-897f-77a0b0db6ff9" targetNamespace="http://schemas.microsoft.com/office/2006/metadata/properties" ma:root="true" ma:fieldsID="dddc2a6208a62fe31459dcfd04ead83a" ns2:_="" ns3:_="">
    <xsd:import namespace="b3698a70-46f9-4b4d-9f82-082f514fa505"/>
    <xsd:import namespace="2bba59d8-960e-497e-897f-77a0b0db6ff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Adres_x0101_t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698a70-46f9-4b4d-9f82-082f514fa5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50e1e53-5410-4bdb-8c8a-c3d0be1f470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Adres_x0101_ts" ma:index="26" nillable="true" ma:displayName="Adresāts" ma:format="Dropdown" ma:list="UserInfo" ma:SharePointGroup="0" ma:internalName="Adres_x0101_ts">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bba59d8-960e-497e-897f-77a0b0db6ff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91dbb946-b0f4-4110-8940-55abb0be22cc}" ma:internalName="TaxCatchAll" ma:showField="CatchAllData" ma:web="2bba59d8-960e-497e-897f-77a0b0db6ff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A2704F2-91F5-43E6-9CB5-7FF6998E4479}">
  <ds:schemaRefs>
    <ds:schemaRef ds:uri="http://schemas.microsoft.com/office/2006/metadata/properties"/>
    <ds:schemaRef ds:uri="http://schemas.microsoft.com/office/infopath/2007/PartnerControls"/>
    <ds:schemaRef ds:uri="b3698a70-46f9-4b4d-9f82-082f514fa505"/>
    <ds:schemaRef ds:uri="2bba59d8-960e-497e-897f-77a0b0db6ff9"/>
  </ds:schemaRefs>
</ds:datastoreItem>
</file>

<file path=customXml/itemProps2.xml><?xml version="1.0" encoding="utf-8"?>
<ds:datastoreItem xmlns:ds="http://schemas.openxmlformats.org/officeDocument/2006/customXml" ds:itemID="{B6E45AB6-A42B-424A-B5F5-EA2CF245AF11}">
  <ds:schemaRefs>
    <ds:schemaRef ds:uri="http://schemas.openxmlformats.org/officeDocument/2006/bibliography"/>
  </ds:schemaRefs>
</ds:datastoreItem>
</file>

<file path=customXml/itemProps3.xml><?xml version="1.0" encoding="utf-8"?>
<ds:datastoreItem xmlns:ds="http://schemas.openxmlformats.org/officeDocument/2006/customXml" ds:itemID="{CEBED906-94EC-4D22-B384-1831833CFD7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698a70-46f9-4b4d-9f82-082f514fa505"/>
    <ds:schemaRef ds:uri="2bba59d8-960e-497e-897f-77a0b0db6f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1C30989-C084-4E44-BBC2-F2FC45B10CA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235</Pages>
  <Words>306802</Words>
  <Characters>174878</Characters>
  <Application>Microsoft Office Word</Application>
  <DocSecurity>0</DocSecurity>
  <Lines>1457</Lines>
  <Paragraphs>961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480719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Aija Nitce</dc:creator>
  <cp:lastModifiedBy>Andris Soms</cp:lastModifiedBy>
  <cp:revision>3</cp:revision>
  <cp:lastPrinted>2025-07-07T10:11:00Z</cp:lastPrinted>
  <dcterms:created xsi:type="dcterms:W3CDTF">2025-09-29T07:15:00Z</dcterms:created>
  <dcterms:modified xsi:type="dcterms:W3CDTF">2025-09-29T07:16:00Z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0x01010058DE24E5771DEA48B34C4F1720D2A691</vt:lpwstr>
  </property>
  <property fmtid="{D5CDD505-2E9C-101B-9397-08002B2CF9AE}" pid="3" name="MediaServiceImageTags">
    <vt:lpwstr/>
  </property>
</Properties>
</file>