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665D" w14:textId="77777777" w:rsidR="00DE2D95" w:rsidRPr="00DE2D95" w:rsidRDefault="00DE2D95" w:rsidP="00DE2D95">
      <w:pPr>
        <w:keepNext/>
        <w:keepLines/>
        <w:widowControl/>
        <w:autoSpaceDE w:val="0"/>
        <w:autoSpaceDN w:val="0"/>
        <w:adjustRightInd w:val="0"/>
        <w:spacing w:after="0" w:line="240" w:lineRule="atLeast"/>
        <w:rPr>
          <w:rFonts w:ascii="Times New Roman" w:eastAsia="Times New Roman" w:hAnsi="Times New Roman"/>
          <w:bCs/>
          <w:sz w:val="24"/>
          <w:szCs w:val="24"/>
          <w:lang w:val="lv-LV" w:eastAsia="lv-LV" w:bidi="lo-LA"/>
        </w:rPr>
      </w:pPr>
    </w:p>
    <w:p w14:paraId="1C38EEDB" w14:textId="77777777" w:rsidR="00DE2D95" w:rsidRPr="00C3155B" w:rsidRDefault="0023019C" w:rsidP="00DE2D95">
      <w:pPr>
        <w:keepNext/>
        <w:keepLines/>
        <w:widowControl/>
        <w:autoSpaceDE w:val="0"/>
        <w:autoSpaceDN w:val="0"/>
        <w:adjustRightInd w:val="0"/>
        <w:spacing w:after="0" w:line="240" w:lineRule="atLeast"/>
        <w:jc w:val="center"/>
        <w:rPr>
          <w:rFonts w:ascii="Times New Roman" w:eastAsia="Times New Roman" w:hAnsi="Times New Roman"/>
          <w:b/>
          <w:bCs/>
          <w:sz w:val="28"/>
          <w:szCs w:val="28"/>
          <w:lang w:val="lv-LV" w:eastAsia="lv-LV"/>
        </w:rPr>
      </w:pPr>
      <w:r w:rsidRPr="00C3155B">
        <w:rPr>
          <w:rFonts w:ascii="Times New Roman" w:eastAsia="Times New Roman" w:hAnsi="Times New Roman"/>
          <w:b/>
          <w:sz w:val="28"/>
          <w:szCs w:val="28"/>
          <w:lang w:val="lv-LV" w:eastAsia="lv-LV"/>
        </w:rPr>
        <w:t xml:space="preserve">Dabas aizsardzības pārvaldes </w:t>
      </w:r>
      <w:r w:rsidR="00C3155B">
        <w:rPr>
          <w:rFonts w:ascii="Times New Roman" w:eastAsia="Times New Roman" w:hAnsi="Times New Roman"/>
          <w:b/>
          <w:bCs/>
          <w:sz w:val="28"/>
          <w:szCs w:val="28"/>
          <w:lang w:val="lv-LV" w:eastAsia="lv-LV" w:bidi="lo-LA"/>
        </w:rPr>
        <w:t>i</w:t>
      </w:r>
      <w:r w:rsidRPr="00C3155B">
        <w:rPr>
          <w:rFonts w:ascii="Times New Roman" w:eastAsia="Times New Roman" w:hAnsi="Times New Roman"/>
          <w:b/>
          <w:bCs/>
          <w:sz w:val="28"/>
          <w:szCs w:val="28"/>
          <w:lang w:val="lv-LV" w:eastAsia="lv-LV" w:bidi="lo-LA"/>
        </w:rPr>
        <w:t>erobežotas pieejamības informācijas saraksts</w:t>
      </w:r>
      <w:r w:rsidRPr="00C3155B">
        <w:rPr>
          <w:rFonts w:ascii="Times New Roman" w:eastAsia="Times New Roman" w:hAnsi="Times New Roman"/>
          <w:b/>
          <w:bCs/>
          <w:sz w:val="28"/>
          <w:szCs w:val="28"/>
          <w:lang w:val="lv-LV" w:eastAsia="lv-LV"/>
        </w:rPr>
        <w:t xml:space="preserve"> </w:t>
      </w:r>
    </w:p>
    <w:p w14:paraId="4F2FFEB5" w14:textId="77777777" w:rsidR="00DE2D95" w:rsidRPr="00DE2D95" w:rsidRDefault="00DE2D95" w:rsidP="00DE2D95">
      <w:pPr>
        <w:widowControl/>
        <w:overflowPunct w:val="0"/>
        <w:autoSpaceDE w:val="0"/>
        <w:autoSpaceDN w:val="0"/>
        <w:adjustRightInd w:val="0"/>
        <w:spacing w:after="0" w:line="240" w:lineRule="auto"/>
        <w:ind w:firstLine="720"/>
        <w:jc w:val="right"/>
        <w:textAlignment w:val="baseline"/>
        <w:rPr>
          <w:rFonts w:ascii="Times New Roman" w:eastAsia="Times New Roman" w:hAnsi="Times New Roman"/>
          <w:sz w:val="24"/>
          <w:szCs w:val="24"/>
          <w:lang w:val="lv-LV" w:eastAsia="lv-LV"/>
        </w:rPr>
      </w:pPr>
    </w:p>
    <w:p w14:paraId="7F4B339A" w14:textId="77777777" w:rsidR="00DE2D95" w:rsidRPr="008245F1" w:rsidRDefault="0023019C" w:rsidP="001F1560">
      <w:pPr>
        <w:widowControl/>
        <w:overflowPunct w:val="0"/>
        <w:autoSpaceDE w:val="0"/>
        <w:autoSpaceDN w:val="0"/>
        <w:adjustRightInd w:val="0"/>
        <w:spacing w:after="120" w:line="240" w:lineRule="auto"/>
        <w:jc w:val="both"/>
        <w:textAlignment w:val="baseline"/>
        <w:rPr>
          <w:rFonts w:ascii="Times New Roman" w:eastAsia="Times New Roman" w:hAnsi="Times New Roman"/>
          <w:b/>
          <w:sz w:val="24"/>
          <w:szCs w:val="24"/>
          <w:lang w:val="lv-LV" w:eastAsia="lv-LV"/>
        </w:rPr>
      </w:pPr>
      <w:r w:rsidRPr="008245F1">
        <w:rPr>
          <w:rFonts w:ascii="Times New Roman" w:eastAsia="Times New Roman" w:hAnsi="Times New Roman"/>
          <w:b/>
          <w:sz w:val="24"/>
          <w:szCs w:val="24"/>
          <w:lang w:val="lv-LV" w:eastAsia="lv-LV"/>
        </w:rPr>
        <w:t>I. Ierobežotas pieejamības informācijas statuss noteikts ar likumu:</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3969"/>
        <w:gridCol w:w="2552"/>
      </w:tblGrid>
      <w:tr w:rsidR="00AF50F2" w14:paraId="2CDA29F5" w14:textId="77777777" w:rsidTr="00315326">
        <w:tc>
          <w:tcPr>
            <w:tcW w:w="567" w:type="dxa"/>
          </w:tcPr>
          <w:p w14:paraId="03079096" w14:textId="77777777" w:rsidR="008245F1" w:rsidRDefault="008245F1" w:rsidP="00DE2D95">
            <w:pPr>
              <w:widowControl/>
              <w:overflowPunct w:val="0"/>
              <w:autoSpaceDE w:val="0"/>
              <w:autoSpaceDN w:val="0"/>
              <w:adjustRightInd w:val="0"/>
              <w:spacing w:after="120" w:line="240" w:lineRule="auto"/>
              <w:jc w:val="center"/>
              <w:textAlignment w:val="baseline"/>
              <w:rPr>
                <w:rFonts w:ascii="Times New Roman" w:eastAsia="Times New Roman" w:hAnsi="Times New Roman"/>
                <w:b/>
                <w:sz w:val="20"/>
                <w:szCs w:val="20"/>
                <w:lang w:val="lv-LV" w:eastAsia="lv-LV"/>
              </w:rPr>
            </w:pPr>
          </w:p>
          <w:p w14:paraId="544284DC" w14:textId="77777777" w:rsidR="00DE2D95" w:rsidRPr="00946E9D" w:rsidRDefault="0023019C" w:rsidP="00DE2D95">
            <w:pPr>
              <w:widowControl/>
              <w:overflowPunct w:val="0"/>
              <w:autoSpaceDE w:val="0"/>
              <w:autoSpaceDN w:val="0"/>
              <w:adjustRightInd w:val="0"/>
              <w:spacing w:after="120" w:line="240" w:lineRule="auto"/>
              <w:jc w:val="center"/>
              <w:textAlignment w:val="baseline"/>
              <w:rPr>
                <w:rFonts w:ascii="Times New Roman" w:eastAsia="Times New Roman" w:hAnsi="Times New Roman"/>
                <w:b/>
                <w:sz w:val="20"/>
                <w:szCs w:val="20"/>
                <w:lang w:val="lv-LV" w:eastAsia="lv-LV"/>
              </w:rPr>
            </w:pPr>
            <w:proofErr w:type="spellStart"/>
            <w:r w:rsidRPr="00946E9D">
              <w:rPr>
                <w:rFonts w:ascii="Times New Roman" w:eastAsia="Times New Roman" w:hAnsi="Times New Roman"/>
                <w:b/>
                <w:sz w:val="20"/>
                <w:szCs w:val="20"/>
                <w:lang w:val="lv-LV" w:eastAsia="lv-LV"/>
              </w:rPr>
              <w:t>Nr.p.k</w:t>
            </w:r>
            <w:proofErr w:type="spellEnd"/>
            <w:r w:rsidRPr="00946E9D">
              <w:rPr>
                <w:rFonts w:ascii="Times New Roman" w:eastAsia="Times New Roman" w:hAnsi="Times New Roman"/>
                <w:b/>
                <w:sz w:val="20"/>
                <w:szCs w:val="20"/>
                <w:lang w:val="lv-LV" w:eastAsia="lv-LV"/>
              </w:rPr>
              <w:t>.</w:t>
            </w:r>
          </w:p>
        </w:tc>
        <w:tc>
          <w:tcPr>
            <w:tcW w:w="3544" w:type="dxa"/>
          </w:tcPr>
          <w:p w14:paraId="16EFD8DF" w14:textId="77777777" w:rsidR="008245F1" w:rsidRDefault="008245F1" w:rsidP="00DE2D95">
            <w:pPr>
              <w:widowControl/>
              <w:overflowPunct w:val="0"/>
              <w:autoSpaceDE w:val="0"/>
              <w:autoSpaceDN w:val="0"/>
              <w:adjustRightInd w:val="0"/>
              <w:spacing w:after="120" w:line="240" w:lineRule="auto"/>
              <w:jc w:val="center"/>
              <w:textAlignment w:val="baseline"/>
              <w:rPr>
                <w:rFonts w:ascii="Times New Roman" w:eastAsia="Times New Roman" w:hAnsi="Times New Roman"/>
                <w:b/>
                <w:sz w:val="20"/>
                <w:szCs w:val="20"/>
                <w:lang w:val="lv-LV" w:eastAsia="lv-LV"/>
              </w:rPr>
            </w:pPr>
          </w:p>
          <w:p w14:paraId="0A5FB18A" w14:textId="77777777" w:rsidR="00DE2D95" w:rsidRPr="00946E9D" w:rsidRDefault="0023019C" w:rsidP="00DE2D95">
            <w:pPr>
              <w:widowControl/>
              <w:overflowPunct w:val="0"/>
              <w:autoSpaceDE w:val="0"/>
              <w:autoSpaceDN w:val="0"/>
              <w:adjustRightInd w:val="0"/>
              <w:spacing w:after="120" w:line="240" w:lineRule="auto"/>
              <w:jc w:val="center"/>
              <w:textAlignment w:val="baseline"/>
              <w:rPr>
                <w:rFonts w:ascii="Times New Roman" w:eastAsia="Times New Roman" w:hAnsi="Times New Roman"/>
                <w:b/>
                <w:sz w:val="20"/>
                <w:szCs w:val="20"/>
                <w:lang w:val="lv-LV" w:eastAsia="lv-LV"/>
              </w:rPr>
            </w:pPr>
            <w:r w:rsidRPr="00946E9D">
              <w:rPr>
                <w:rFonts w:ascii="Times New Roman" w:eastAsia="Times New Roman" w:hAnsi="Times New Roman"/>
                <w:b/>
                <w:sz w:val="20"/>
                <w:szCs w:val="20"/>
                <w:lang w:val="lv-LV" w:eastAsia="lv-LV"/>
              </w:rPr>
              <w:t>Informācijas, dokumenta veida vai dokumenta nosaukums</w:t>
            </w:r>
          </w:p>
        </w:tc>
        <w:tc>
          <w:tcPr>
            <w:tcW w:w="3969" w:type="dxa"/>
          </w:tcPr>
          <w:p w14:paraId="142ABC66" w14:textId="77777777" w:rsidR="008245F1" w:rsidRDefault="008245F1" w:rsidP="00DE2D95">
            <w:pPr>
              <w:widowControl/>
              <w:overflowPunct w:val="0"/>
              <w:autoSpaceDE w:val="0"/>
              <w:autoSpaceDN w:val="0"/>
              <w:adjustRightInd w:val="0"/>
              <w:spacing w:after="120" w:line="240" w:lineRule="auto"/>
              <w:jc w:val="center"/>
              <w:textAlignment w:val="baseline"/>
              <w:rPr>
                <w:rFonts w:ascii="Times New Roman" w:eastAsia="Times New Roman" w:hAnsi="Times New Roman"/>
                <w:b/>
                <w:sz w:val="20"/>
                <w:szCs w:val="20"/>
                <w:lang w:val="lv-LV" w:eastAsia="lv-LV"/>
              </w:rPr>
            </w:pPr>
          </w:p>
          <w:p w14:paraId="468A508C" w14:textId="77777777" w:rsidR="00DE2D95" w:rsidRPr="00946E9D" w:rsidRDefault="0023019C" w:rsidP="00DE2D95">
            <w:pPr>
              <w:widowControl/>
              <w:overflowPunct w:val="0"/>
              <w:autoSpaceDE w:val="0"/>
              <w:autoSpaceDN w:val="0"/>
              <w:adjustRightInd w:val="0"/>
              <w:spacing w:after="120" w:line="240" w:lineRule="auto"/>
              <w:jc w:val="center"/>
              <w:textAlignment w:val="baseline"/>
              <w:rPr>
                <w:rFonts w:ascii="Times New Roman" w:eastAsia="Times New Roman" w:hAnsi="Times New Roman"/>
                <w:b/>
                <w:sz w:val="20"/>
                <w:szCs w:val="20"/>
                <w:lang w:val="lv-LV" w:eastAsia="lv-LV"/>
              </w:rPr>
            </w:pPr>
            <w:r w:rsidRPr="00946E9D">
              <w:rPr>
                <w:rFonts w:ascii="Times New Roman" w:eastAsia="Times New Roman" w:hAnsi="Times New Roman"/>
                <w:b/>
                <w:sz w:val="20"/>
                <w:szCs w:val="20"/>
                <w:lang w:val="lv-LV" w:eastAsia="lv-LV"/>
              </w:rPr>
              <w:t>Pamatojums, saskaņā ar kuru informācija vai dokuments uzskatāms par ierobežotas pieejamības informāciju</w:t>
            </w:r>
          </w:p>
        </w:tc>
        <w:tc>
          <w:tcPr>
            <w:tcW w:w="2552" w:type="dxa"/>
          </w:tcPr>
          <w:p w14:paraId="4340ED3E" w14:textId="77777777" w:rsidR="00DE2D95" w:rsidRPr="00946E9D" w:rsidRDefault="0023019C" w:rsidP="00DE2D95">
            <w:pPr>
              <w:widowControl/>
              <w:overflowPunct w:val="0"/>
              <w:autoSpaceDE w:val="0"/>
              <w:autoSpaceDN w:val="0"/>
              <w:adjustRightInd w:val="0"/>
              <w:spacing w:after="120" w:line="240" w:lineRule="auto"/>
              <w:jc w:val="center"/>
              <w:textAlignment w:val="baseline"/>
              <w:rPr>
                <w:rFonts w:ascii="Times New Roman" w:eastAsia="Times New Roman" w:hAnsi="Times New Roman"/>
                <w:b/>
                <w:sz w:val="20"/>
                <w:szCs w:val="20"/>
                <w:lang w:val="lv-LV" w:eastAsia="lv-LV"/>
              </w:rPr>
            </w:pPr>
            <w:r w:rsidRPr="00946E9D">
              <w:rPr>
                <w:rFonts w:ascii="Times New Roman" w:eastAsia="Times New Roman" w:hAnsi="Times New Roman"/>
                <w:b/>
                <w:sz w:val="20"/>
                <w:szCs w:val="20"/>
                <w:lang w:val="lv-LV" w:eastAsia="lv-LV"/>
              </w:rPr>
              <w:t>Līdz kuram brīdim informācijai vai dokumentam ir ierobežotas pieejamības informācijas statuss</w:t>
            </w:r>
          </w:p>
        </w:tc>
      </w:tr>
      <w:tr w:rsidR="00AF50F2" w14:paraId="3B375F56" w14:textId="77777777" w:rsidTr="00315326">
        <w:trPr>
          <w:trHeight w:val="315"/>
        </w:trPr>
        <w:tc>
          <w:tcPr>
            <w:tcW w:w="567" w:type="dxa"/>
            <w:tcBorders>
              <w:bottom w:val="single" w:sz="4" w:space="0" w:color="auto"/>
            </w:tcBorders>
          </w:tcPr>
          <w:p w14:paraId="48886BF4" w14:textId="77777777" w:rsidR="00DE2D95" w:rsidRPr="00DE2D95" w:rsidRDefault="0023019C" w:rsidP="00DE2D95">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DE2D95">
              <w:rPr>
                <w:rFonts w:ascii="Times New Roman" w:eastAsia="Times New Roman" w:hAnsi="Times New Roman"/>
                <w:lang w:val="lv-LV" w:eastAsia="lv-LV"/>
              </w:rPr>
              <w:t>1</w:t>
            </w:r>
          </w:p>
        </w:tc>
        <w:tc>
          <w:tcPr>
            <w:tcW w:w="3544" w:type="dxa"/>
            <w:tcBorders>
              <w:bottom w:val="single" w:sz="4" w:space="0" w:color="auto"/>
            </w:tcBorders>
          </w:tcPr>
          <w:p w14:paraId="34A24236" w14:textId="77777777" w:rsidR="00DE2D95" w:rsidRPr="00DE2D95" w:rsidRDefault="0023019C" w:rsidP="00DE2D95">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DE2D95">
              <w:rPr>
                <w:rFonts w:ascii="Times New Roman" w:eastAsia="Times New Roman" w:hAnsi="Times New Roman"/>
                <w:lang w:val="lv-LV" w:eastAsia="lv-LV"/>
              </w:rPr>
              <w:t>2</w:t>
            </w:r>
          </w:p>
        </w:tc>
        <w:tc>
          <w:tcPr>
            <w:tcW w:w="3969" w:type="dxa"/>
            <w:tcBorders>
              <w:bottom w:val="single" w:sz="4" w:space="0" w:color="auto"/>
            </w:tcBorders>
          </w:tcPr>
          <w:p w14:paraId="4FD2F1E6" w14:textId="77777777" w:rsidR="00DE2D95" w:rsidRPr="00DE2D95" w:rsidRDefault="0023019C" w:rsidP="00DE2D95">
            <w:pPr>
              <w:widowControl/>
              <w:overflowPunct w:val="0"/>
              <w:autoSpaceDE w:val="0"/>
              <w:autoSpaceDN w:val="0"/>
              <w:adjustRightInd w:val="0"/>
              <w:spacing w:after="120" w:line="240" w:lineRule="auto"/>
              <w:ind w:firstLine="720"/>
              <w:jc w:val="center"/>
              <w:textAlignment w:val="baseline"/>
              <w:rPr>
                <w:rFonts w:ascii="Times New Roman" w:eastAsia="Times New Roman" w:hAnsi="Times New Roman"/>
                <w:lang w:val="lv-LV" w:eastAsia="lv-LV"/>
              </w:rPr>
            </w:pPr>
            <w:r w:rsidRPr="00DE2D95">
              <w:rPr>
                <w:rFonts w:ascii="Times New Roman" w:eastAsia="Times New Roman" w:hAnsi="Times New Roman"/>
                <w:lang w:val="lv-LV" w:eastAsia="lv-LV"/>
              </w:rPr>
              <w:t>3</w:t>
            </w:r>
          </w:p>
        </w:tc>
        <w:tc>
          <w:tcPr>
            <w:tcW w:w="2552" w:type="dxa"/>
            <w:tcBorders>
              <w:bottom w:val="single" w:sz="4" w:space="0" w:color="auto"/>
            </w:tcBorders>
          </w:tcPr>
          <w:p w14:paraId="6A96EE0D" w14:textId="77777777" w:rsidR="00DE2D95" w:rsidRPr="00DE2D95" w:rsidRDefault="0023019C" w:rsidP="00DE2D95">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DE2D95">
              <w:rPr>
                <w:rFonts w:ascii="Times New Roman" w:eastAsia="Times New Roman" w:hAnsi="Times New Roman"/>
                <w:lang w:val="lv-LV" w:eastAsia="lv-LV"/>
              </w:rPr>
              <w:t>4</w:t>
            </w:r>
          </w:p>
        </w:tc>
      </w:tr>
      <w:tr w:rsidR="00AF50F2" w14:paraId="4E3DC39E" w14:textId="77777777" w:rsidTr="00315326">
        <w:tc>
          <w:tcPr>
            <w:tcW w:w="567" w:type="dxa"/>
            <w:tcBorders>
              <w:bottom w:val="single" w:sz="4" w:space="0" w:color="auto"/>
            </w:tcBorders>
          </w:tcPr>
          <w:p w14:paraId="56512E52"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1.</w:t>
            </w:r>
          </w:p>
        </w:tc>
        <w:tc>
          <w:tcPr>
            <w:tcW w:w="3544" w:type="dxa"/>
            <w:tcBorders>
              <w:bottom w:val="single" w:sz="4" w:space="0" w:color="auto"/>
            </w:tcBorders>
          </w:tcPr>
          <w:p w14:paraId="036AF5F4" w14:textId="77777777" w:rsidR="00DE2D95"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color w:val="000000" w:themeColor="text1"/>
                <w:lang w:val="lv-LV" w:eastAsia="lv-LV"/>
              </w:rPr>
              <w:t>Fizisko personu dati</w:t>
            </w:r>
            <w:r w:rsidR="00946E9D" w:rsidRPr="003D7C97">
              <w:rPr>
                <w:rFonts w:ascii="Times New Roman" w:eastAsia="Times New Roman" w:hAnsi="Times New Roman"/>
                <w:color w:val="000000" w:themeColor="text1"/>
                <w:lang w:val="lv-LV" w:eastAsia="lv-LV"/>
              </w:rPr>
              <w:t xml:space="preserve"> - </w:t>
            </w:r>
            <w:r w:rsidR="00946E9D" w:rsidRPr="003D7C97">
              <w:rPr>
                <w:rFonts w:ascii="Times New Roman" w:hAnsi="Times New Roman"/>
                <w:color w:val="000000" w:themeColor="text1"/>
                <w:lang w:val="lv-LV" w:eastAsia="lv-LV"/>
              </w:rPr>
              <w:t>jebkura informācija, kas attiecas uz identificētu vai identificējamu fizisku personu, jo īpaši atsaucoties uz identifikatoru, piemēram, minētās personas vārdu, uzvārdu, identifikācijas numuru, atrašanās vietas datiem, tiešsaistes identifikatoru vai vienu vai vairākiem minētajai fiziskajai personai raksturīgiem fiziskās, fizioloģiskās, ģenētiskās, garīgās, ekonomiskās, kultūras vai sociālās identitātes faktoriem</w:t>
            </w:r>
          </w:p>
        </w:tc>
        <w:tc>
          <w:tcPr>
            <w:tcW w:w="3969" w:type="dxa"/>
            <w:tcBorders>
              <w:bottom w:val="single" w:sz="4" w:space="0" w:color="auto"/>
            </w:tcBorders>
          </w:tcPr>
          <w:p w14:paraId="396A5647" w14:textId="77777777" w:rsidR="00DE2D95"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1. punkts</w:t>
            </w:r>
          </w:p>
          <w:p w14:paraId="3F7CA3F4" w14:textId="77777777" w:rsidR="00DE2D95"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hAnsi="Times New Roman"/>
                <w:lang w:val="lv-LV" w:eastAsia="lv-LV"/>
              </w:rPr>
              <w:t>Eiropas Parlamenta un Padomes 2016. gada 27. aprīļa regulas (ES)</w:t>
            </w:r>
            <w:r w:rsidR="008A3C86" w:rsidRPr="003D7C97">
              <w:rPr>
                <w:lang w:val="lv-LV"/>
              </w:rPr>
              <w:t xml:space="preserve"> </w:t>
            </w:r>
            <w:hyperlink r:id="rId11" w:tgtFrame="_blank" w:history="1">
              <w:r w:rsidR="008A3C86" w:rsidRPr="003D7C97">
                <w:rPr>
                  <w:rFonts w:ascii="Times New Roman" w:hAnsi="Times New Roman"/>
                  <w:lang w:val="lv-LV" w:eastAsia="lv-LV"/>
                </w:rPr>
                <w:t>2016/679</w:t>
              </w:r>
            </w:hyperlink>
            <w:r w:rsidRPr="003D7C97">
              <w:rPr>
                <w:rFonts w:ascii="Times New Roman" w:hAnsi="Times New Roman"/>
                <w:lang w:val="lv-LV" w:eastAsia="lv-LV"/>
              </w:rPr>
              <w:t xml:space="preserve"> par fizisku personu aizsardzību attiecībā uz personas datu apstrādi un šādu datu brīvu apriti un ar ko atceļ direktīvu </w:t>
            </w:r>
            <w:r w:rsidR="008A3C86" w:rsidRPr="003D7C97">
              <w:rPr>
                <w:rFonts w:ascii="Times New Roman" w:hAnsi="Times New Roman"/>
                <w:lang w:val="lv-LV" w:eastAsia="lv-LV"/>
              </w:rPr>
              <w:t xml:space="preserve">95/46/EK </w:t>
            </w:r>
            <w:r w:rsidRPr="003D7C97">
              <w:rPr>
                <w:rFonts w:ascii="Times New Roman" w:hAnsi="Times New Roman"/>
                <w:lang w:val="lv-LV" w:eastAsia="lv-LV"/>
              </w:rPr>
              <w:t xml:space="preserve">(Vispārīgā datu aizsardzības regula) (turpmāk – </w:t>
            </w:r>
            <w:r w:rsidR="00831410" w:rsidRPr="003D7C97">
              <w:rPr>
                <w:rFonts w:ascii="Times New Roman" w:hAnsi="Times New Roman"/>
                <w:lang w:val="lv-LV" w:eastAsia="lv-LV"/>
              </w:rPr>
              <w:t>Datu regula</w:t>
            </w:r>
            <w:r w:rsidRPr="003D7C97">
              <w:rPr>
                <w:rFonts w:ascii="Times New Roman" w:hAnsi="Times New Roman"/>
                <w:lang w:val="lv-LV" w:eastAsia="lv-LV"/>
              </w:rPr>
              <w:t>) 4. panta 1. punkts un 5. pants</w:t>
            </w:r>
          </w:p>
        </w:tc>
        <w:tc>
          <w:tcPr>
            <w:tcW w:w="2552" w:type="dxa"/>
            <w:tcBorders>
              <w:bottom w:val="single" w:sz="4" w:space="0" w:color="auto"/>
            </w:tcBorders>
            <w:vAlign w:val="center"/>
          </w:tcPr>
          <w:p w14:paraId="2BAAB064"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r w:rsidR="00AF50F2" w14:paraId="3D00A0FA" w14:textId="77777777" w:rsidTr="00315326">
        <w:tc>
          <w:tcPr>
            <w:tcW w:w="567" w:type="dxa"/>
            <w:tcBorders>
              <w:bottom w:val="single" w:sz="4" w:space="0" w:color="auto"/>
            </w:tcBorders>
          </w:tcPr>
          <w:p w14:paraId="328675B1"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2.</w:t>
            </w:r>
          </w:p>
        </w:tc>
        <w:tc>
          <w:tcPr>
            <w:tcW w:w="3544" w:type="dxa"/>
            <w:tcBorders>
              <w:bottom w:val="single" w:sz="4" w:space="0" w:color="auto"/>
            </w:tcBorders>
          </w:tcPr>
          <w:p w14:paraId="6B5DD35A" w14:textId="77777777" w:rsidR="00DE2D95"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 par iesniedzēja identitāti (aizliegts izpaust bez iesnieguma iesniedzēja piekrišanas)</w:t>
            </w:r>
          </w:p>
        </w:tc>
        <w:tc>
          <w:tcPr>
            <w:tcW w:w="3969" w:type="dxa"/>
            <w:tcBorders>
              <w:bottom w:val="single" w:sz="4" w:space="0" w:color="auto"/>
            </w:tcBorders>
          </w:tcPr>
          <w:p w14:paraId="09820B8D"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1. punkts</w:t>
            </w:r>
          </w:p>
          <w:p w14:paraId="5D01CA68" w14:textId="77777777" w:rsidR="00D06D8D"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Iesniegumu likuma 9. panta pirmā daļa</w:t>
            </w:r>
          </w:p>
        </w:tc>
        <w:tc>
          <w:tcPr>
            <w:tcW w:w="2552" w:type="dxa"/>
            <w:tcBorders>
              <w:bottom w:val="single" w:sz="4" w:space="0" w:color="auto"/>
            </w:tcBorders>
            <w:vAlign w:val="center"/>
          </w:tcPr>
          <w:p w14:paraId="28BEDBBD" w14:textId="77777777" w:rsidR="00DE2D95" w:rsidRPr="003D7C97" w:rsidRDefault="0023019C" w:rsidP="00A06FEB">
            <w:pPr>
              <w:widowControl/>
              <w:overflowPunct w:val="0"/>
              <w:autoSpaceDE w:val="0"/>
              <w:autoSpaceDN w:val="0"/>
              <w:adjustRightInd w:val="0"/>
              <w:spacing w:after="120" w:line="240" w:lineRule="auto"/>
              <w:ind w:firstLine="33"/>
              <w:jc w:val="center"/>
              <w:textAlignment w:val="baseline"/>
              <w:rPr>
                <w:rFonts w:ascii="Times New Roman" w:eastAsia="Times New Roman" w:hAnsi="Times New Roman"/>
                <w:sz w:val="28"/>
                <w:szCs w:val="20"/>
                <w:lang w:val="lv-LV" w:eastAsia="lv-LV"/>
              </w:rPr>
            </w:pPr>
            <w:r w:rsidRPr="003D7C97">
              <w:rPr>
                <w:rFonts w:ascii="Times New Roman" w:eastAsia="Times New Roman" w:hAnsi="Times New Roman"/>
                <w:lang w:val="lv-LV" w:eastAsia="lv-LV"/>
              </w:rPr>
              <w:t>Pastāvīgi</w:t>
            </w:r>
          </w:p>
        </w:tc>
      </w:tr>
      <w:tr w:rsidR="00AF50F2" w14:paraId="700BA111" w14:textId="77777777" w:rsidTr="00315326">
        <w:tc>
          <w:tcPr>
            <w:tcW w:w="567" w:type="dxa"/>
            <w:tcBorders>
              <w:bottom w:val="single" w:sz="4" w:space="0" w:color="auto"/>
            </w:tcBorders>
          </w:tcPr>
          <w:p w14:paraId="5C2C5CF4"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3.</w:t>
            </w:r>
          </w:p>
        </w:tc>
        <w:tc>
          <w:tcPr>
            <w:tcW w:w="3544" w:type="dxa"/>
            <w:tcBorders>
              <w:bottom w:val="single" w:sz="4" w:space="0" w:color="auto"/>
            </w:tcBorders>
          </w:tcPr>
          <w:p w14:paraId="2CF6D715" w14:textId="77777777" w:rsidR="00DE2D95"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Iesniedzēja iesniegumā minētie fakti (ja iesniedzējs iesniegumā ir norādījis, ka nevēlas tos izpaust)</w:t>
            </w:r>
          </w:p>
        </w:tc>
        <w:tc>
          <w:tcPr>
            <w:tcW w:w="3969" w:type="dxa"/>
            <w:tcBorders>
              <w:bottom w:val="single" w:sz="4" w:space="0" w:color="auto"/>
            </w:tcBorders>
          </w:tcPr>
          <w:p w14:paraId="14A5FD53"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1. punkts</w:t>
            </w:r>
          </w:p>
          <w:p w14:paraId="3EF41193"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Iesniegumu likuma 9. panta otrā daļa</w:t>
            </w:r>
          </w:p>
        </w:tc>
        <w:tc>
          <w:tcPr>
            <w:tcW w:w="2552" w:type="dxa"/>
            <w:tcBorders>
              <w:bottom w:val="single" w:sz="4" w:space="0" w:color="auto"/>
            </w:tcBorders>
            <w:vAlign w:val="center"/>
          </w:tcPr>
          <w:p w14:paraId="345305A0" w14:textId="77777777" w:rsidR="00DE2D95" w:rsidRPr="003D7C97" w:rsidRDefault="0023019C" w:rsidP="00A06FEB">
            <w:pPr>
              <w:widowControl/>
              <w:overflowPunct w:val="0"/>
              <w:autoSpaceDE w:val="0"/>
              <w:autoSpaceDN w:val="0"/>
              <w:adjustRightInd w:val="0"/>
              <w:spacing w:after="120" w:line="240" w:lineRule="auto"/>
              <w:ind w:firstLine="33"/>
              <w:jc w:val="center"/>
              <w:textAlignment w:val="baseline"/>
              <w:rPr>
                <w:rFonts w:ascii="Times New Roman" w:eastAsia="Times New Roman" w:hAnsi="Times New Roman"/>
                <w:sz w:val="28"/>
                <w:szCs w:val="20"/>
                <w:lang w:val="lv-LV" w:eastAsia="lv-LV"/>
              </w:rPr>
            </w:pPr>
            <w:r w:rsidRPr="003D7C97">
              <w:rPr>
                <w:rFonts w:ascii="Times New Roman" w:eastAsia="Times New Roman" w:hAnsi="Times New Roman"/>
                <w:lang w:val="lv-LV" w:eastAsia="lv-LV"/>
              </w:rPr>
              <w:t>Pastāvīgi</w:t>
            </w:r>
          </w:p>
        </w:tc>
      </w:tr>
      <w:tr w:rsidR="00AF50F2" w14:paraId="285F5AF2" w14:textId="77777777" w:rsidTr="00315326">
        <w:tc>
          <w:tcPr>
            <w:tcW w:w="567" w:type="dxa"/>
            <w:tcBorders>
              <w:top w:val="single" w:sz="4" w:space="0" w:color="auto"/>
              <w:bottom w:val="single" w:sz="4" w:space="0" w:color="auto"/>
            </w:tcBorders>
          </w:tcPr>
          <w:p w14:paraId="092EF022"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4.</w:t>
            </w:r>
          </w:p>
        </w:tc>
        <w:tc>
          <w:tcPr>
            <w:tcW w:w="3544" w:type="dxa"/>
            <w:tcBorders>
              <w:top w:val="single" w:sz="4" w:space="0" w:color="auto"/>
              <w:bottom w:val="single" w:sz="4" w:space="0" w:color="auto"/>
            </w:tcBorders>
          </w:tcPr>
          <w:p w14:paraId="68BEEBA4" w14:textId="77777777" w:rsidR="00DE2D95"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Publisko iepirkumu ietvaros saņemtie pieteikumi un piedāvājumi, kā arī konfidenciāla informācija, kuru nodevuši kandidāti vai pretendenti</w:t>
            </w:r>
            <w:r w:rsidR="00347586" w:rsidRPr="003D7C97">
              <w:rPr>
                <w:rFonts w:ascii="Times New Roman" w:eastAsia="Times New Roman" w:hAnsi="Times New Roman"/>
                <w:lang w:val="lv-LV" w:eastAsia="lv-LV"/>
              </w:rPr>
              <w:t xml:space="preserve"> </w:t>
            </w:r>
          </w:p>
        </w:tc>
        <w:tc>
          <w:tcPr>
            <w:tcW w:w="3969" w:type="dxa"/>
          </w:tcPr>
          <w:p w14:paraId="7F62E19E"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1. punkts</w:t>
            </w:r>
          </w:p>
          <w:p w14:paraId="0F7671F2"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Publisko iepirkumu likuma 14.pants, 40.panta trešā daļa</w:t>
            </w:r>
          </w:p>
        </w:tc>
        <w:tc>
          <w:tcPr>
            <w:tcW w:w="2552" w:type="dxa"/>
            <w:vAlign w:val="center"/>
          </w:tcPr>
          <w:p w14:paraId="4DFE1B05" w14:textId="77777777" w:rsidR="00DE2D95" w:rsidRPr="003D7C97" w:rsidRDefault="0023019C" w:rsidP="00A06FEB">
            <w:pPr>
              <w:widowControl/>
              <w:overflowPunct w:val="0"/>
              <w:autoSpaceDE w:val="0"/>
              <w:autoSpaceDN w:val="0"/>
              <w:adjustRightInd w:val="0"/>
              <w:spacing w:after="120" w:line="240" w:lineRule="auto"/>
              <w:ind w:firstLine="33"/>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r w:rsidR="00AF50F2" w14:paraId="6FAD5CF5" w14:textId="77777777" w:rsidTr="00315326">
        <w:tc>
          <w:tcPr>
            <w:tcW w:w="567" w:type="dxa"/>
            <w:tcBorders>
              <w:top w:val="single" w:sz="4" w:space="0" w:color="auto"/>
              <w:bottom w:val="single" w:sz="4" w:space="0" w:color="auto"/>
            </w:tcBorders>
          </w:tcPr>
          <w:p w14:paraId="6D30BE5E"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5.</w:t>
            </w:r>
          </w:p>
        </w:tc>
        <w:tc>
          <w:tcPr>
            <w:tcW w:w="3544" w:type="dxa"/>
            <w:tcBorders>
              <w:top w:val="single" w:sz="4" w:space="0" w:color="auto"/>
              <w:bottom w:val="single" w:sz="4" w:space="0" w:color="auto"/>
            </w:tcBorders>
          </w:tcPr>
          <w:p w14:paraId="02040ECB"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Netieši identificēj</w:t>
            </w:r>
            <w:r w:rsidR="00E57B31" w:rsidRPr="003D7C97">
              <w:rPr>
                <w:rFonts w:ascii="Times New Roman" w:eastAsia="Times New Roman" w:hAnsi="Times New Roman"/>
                <w:lang w:val="lv-LV" w:eastAsia="lv-LV"/>
              </w:rPr>
              <w:t>amie</w:t>
            </w:r>
            <w:r w:rsidRPr="003D7C97">
              <w:rPr>
                <w:rFonts w:ascii="Times New Roman" w:eastAsia="Times New Roman" w:hAnsi="Times New Roman"/>
                <w:lang w:val="lv-LV" w:eastAsia="lv-LV"/>
              </w:rPr>
              <w:t xml:space="preserve"> dati </w:t>
            </w:r>
          </w:p>
        </w:tc>
        <w:tc>
          <w:tcPr>
            <w:tcW w:w="3969" w:type="dxa"/>
          </w:tcPr>
          <w:p w14:paraId="70B831EC"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1. punkts</w:t>
            </w:r>
          </w:p>
          <w:p w14:paraId="65602312"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Statistikas likuma 28.panta piektā daļa</w:t>
            </w:r>
          </w:p>
        </w:tc>
        <w:tc>
          <w:tcPr>
            <w:tcW w:w="2552" w:type="dxa"/>
            <w:vAlign w:val="center"/>
          </w:tcPr>
          <w:p w14:paraId="342E4F84" w14:textId="77777777" w:rsidR="00DE2D95" w:rsidRPr="003D7C97" w:rsidRDefault="0023019C" w:rsidP="00A06FEB">
            <w:pPr>
              <w:widowControl/>
              <w:overflowPunct w:val="0"/>
              <w:autoSpaceDE w:val="0"/>
              <w:autoSpaceDN w:val="0"/>
              <w:adjustRightInd w:val="0"/>
              <w:spacing w:after="120" w:line="240" w:lineRule="auto"/>
              <w:ind w:firstLine="33"/>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r w:rsidR="00AF50F2" w14:paraId="0EE955F2" w14:textId="77777777" w:rsidTr="00315326">
        <w:tc>
          <w:tcPr>
            <w:tcW w:w="567" w:type="dxa"/>
            <w:tcBorders>
              <w:top w:val="single" w:sz="4" w:space="0" w:color="auto"/>
              <w:bottom w:val="single" w:sz="4" w:space="0" w:color="auto"/>
            </w:tcBorders>
          </w:tcPr>
          <w:p w14:paraId="68D41352"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6.</w:t>
            </w:r>
          </w:p>
        </w:tc>
        <w:tc>
          <w:tcPr>
            <w:tcW w:w="3544" w:type="dxa"/>
            <w:tcBorders>
              <w:top w:val="single" w:sz="4" w:space="0" w:color="auto"/>
              <w:bottom w:val="single" w:sz="4" w:space="0" w:color="auto"/>
            </w:tcBorders>
          </w:tcPr>
          <w:p w14:paraId="2AF6156B" w14:textId="77777777" w:rsidR="00DE2D95"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 par Eiropas Savienības struktūrfondu un Kohēzijas fonda projektu iesniegumu lietām</w:t>
            </w:r>
          </w:p>
        </w:tc>
        <w:tc>
          <w:tcPr>
            <w:tcW w:w="3969" w:type="dxa"/>
          </w:tcPr>
          <w:p w14:paraId="3DA0818A"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bCs/>
                <w:lang w:val="lv-LV" w:eastAsia="lv-LV"/>
              </w:rPr>
              <w:t>Eiropas Savienības struktūrfondu un Kohēzijas fonda vadības likuma 29. pants</w:t>
            </w:r>
          </w:p>
        </w:tc>
        <w:tc>
          <w:tcPr>
            <w:tcW w:w="2552" w:type="dxa"/>
            <w:vAlign w:val="center"/>
          </w:tcPr>
          <w:p w14:paraId="5196528A"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Līdz nākamajai dienai pēc Eiropas Savienības fonda projekta iesnieguma iesniegšanas beigu datuma</w:t>
            </w:r>
          </w:p>
        </w:tc>
      </w:tr>
      <w:tr w:rsidR="00AF50F2" w14:paraId="70F98E90" w14:textId="77777777" w:rsidTr="00315326">
        <w:tc>
          <w:tcPr>
            <w:tcW w:w="567" w:type="dxa"/>
            <w:tcBorders>
              <w:top w:val="single" w:sz="4" w:space="0" w:color="auto"/>
              <w:bottom w:val="single" w:sz="4" w:space="0" w:color="auto"/>
            </w:tcBorders>
          </w:tcPr>
          <w:p w14:paraId="2892E847"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7.</w:t>
            </w:r>
          </w:p>
        </w:tc>
        <w:tc>
          <w:tcPr>
            <w:tcW w:w="3544" w:type="dxa"/>
            <w:tcBorders>
              <w:top w:val="single" w:sz="4" w:space="0" w:color="auto"/>
              <w:bottom w:val="single" w:sz="4" w:space="0" w:color="auto"/>
            </w:tcBorders>
          </w:tcPr>
          <w:p w14:paraId="26E5AA96" w14:textId="77777777" w:rsidR="00DE2D95"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 xml:space="preserve">Eiropas Savienības struktūrfondu un Kohēzijas fonda projektu iesniegumu lietās - budžeta kopsavilkums un indikatīvais izmaksu plāns </w:t>
            </w:r>
          </w:p>
        </w:tc>
        <w:tc>
          <w:tcPr>
            <w:tcW w:w="3969" w:type="dxa"/>
          </w:tcPr>
          <w:p w14:paraId="53CDF836"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bCs/>
                <w:lang w:val="lv-LV" w:eastAsia="lv-LV"/>
              </w:rPr>
              <w:t>Eiropas Savienības struktūrfondu un Kohēzijas fonda vadības likuma 29. pants</w:t>
            </w:r>
          </w:p>
        </w:tc>
        <w:tc>
          <w:tcPr>
            <w:tcW w:w="2552" w:type="dxa"/>
            <w:vAlign w:val="center"/>
          </w:tcPr>
          <w:p w14:paraId="1FB8008B"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r w:rsidR="00AF50F2" w14:paraId="559E8D47" w14:textId="77777777" w:rsidTr="00315326">
        <w:tc>
          <w:tcPr>
            <w:tcW w:w="567" w:type="dxa"/>
            <w:tcBorders>
              <w:top w:val="single" w:sz="4" w:space="0" w:color="auto"/>
              <w:bottom w:val="single" w:sz="4" w:space="0" w:color="auto"/>
            </w:tcBorders>
          </w:tcPr>
          <w:p w14:paraId="30DF21C0"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8.</w:t>
            </w:r>
          </w:p>
        </w:tc>
        <w:tc>
          <w:tcPr>
            <w:tcW w:w="3544" w:type="dxa"/>
            <w:tcBorders>
              <w:top w:val="single" w:sz="4" w:space="0" w:color="auto"/>
              <w:bottom w:val="single" w:sz="4" w:space="0" w:color="auto"/>
            </w:tcBorders>
          </w:tcPr>
          <w:p w14:paraId="7B1E8AE7" w14:textId="77777777" w:rsidR="00DE2D95"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w:t>
            </w:r>
            <w:r w:rsidR="00896DE5" w:rsidRPr="003D7C97">
              <w:rPr>
                <w:rFonts w:ascii="Times New Roman" w:eastAsia="Times New Roman" w:hAnsi="Times New Roman"/>
                <w:lang w:val="lv-LV" w:eastAsia="lv-LV"/>
              </w:rPr>
              <w:t>a</w:t>
            </w:r>
            <w:r w:rsidRPr="003D7C97">
              <w:rPr>
                <w:rFonts w:ascii="Times New Roman" w:eastAsia="Times New Roman" w:hAnsi="Times New Roman"/>
                <w:lang w:val="lv-LV" w:eastAsia="lv-LV"/>
              </w:rPr>
              <w:t xml:space="preserve"> par </w:t>
            </w:r>
            <w:r w:rsidR="00831410" w:rsidRPr="003D7C97">
              <w:rPr>
                <w:rFonts w:ascii="Times New Roman" w:eastAsia="Times New Roman" w:hAnsi="Times New Roman"/>
                <w:lang w:val="lv-LV" w:eastAsia="lv-LV"/>
              </w:rPr>
              <w:t xml:space="preserve">sugām un biotopiem, kuras </w:t>
            </w:r>
            <w:r w:rsidR="00145B66" w:rsidRPr="003D7C97">
              <w:rPr>
                <w:rFonts w:ascii="Times New Roman" w:eastAsia="Times New Roman" w:hAnsi="Times New Roman"/>
                <w:lang w:val="lv-LV" w:eastAsia="lv-LV"/>
              </w:rPr>
              <w:t xml:space="preserve">atklāšana var kaitēt vides aizsardzībai, kā arī informācija par </w:t>
            </w:r>
            <w:r w:rsidRPr="003D7C97">
              <w:rPr>
                <w:rFonts w:ascii="Times New Roman" w:eastAsia="Times New Roman" w:hAnsi="Times New Roman"/>
                <w:lang w:val="lv-LV" w:eastAsia="lv-LV"/>
              </w:rPr>
              <w:t xml:space="preserve">īpaši aizsargājamās dabas teritorijās </w:t>
            </w:r>
            <w:r w:rsidRPr="003D7C97">
              <w:rPr>
                <w:rFonts w:ascii="Times New Roman" w:eastAsia="Times New Roman" w:hAnsi="Times New Roman"/>
                <w:lang w:val="lv-LV" w:eastAsia="lv-LV"/>
              </w:rPr>
              <w:lastRenderedPageBreak/>
              <w:t xml:space="preserve">esošām īpaši aizsargājamām sugām un </w:t>
            </w:r>
            <w:r w:rsidR="00145B66" w:rsidRPr="003D7C97">
              <w:rPr>
                <w:rFonts w:ascii="Times New Roman" w:eastAsia="Times New Roman" w:hAnsi="Times New Roman"/>
                <w:lang w:val="lv-LV" w:eastAsia="lv-LV"/>
              </w:rPr>
              <w:t xml:space="preserve">īpaši aizsargājamiem </w:t>
            </w:r>
            <w:r w:rsidRPr="003D7C97">
              <w:rPr>
                <w:rFonts w:ascii="Times New Roman" w:eastAsia="Times New Roman" w:hAnsi="Times New Roman"/>
                <w:lang w:val="lv-LV" w:eastAsia="lv-LV"/>
              </w:rPr>
              <w:t>biotopiem</w:t>
            </w:r>
            <w:r w:rsidR="00145B66" w:rsidRPr="003D7C97">
              <w:rPr>
                <w:rFonts w:ascii="Times New Roman" w:eastAsia="Times New Roman" w:hAnsi="Times New Roman"/>
                <w:lang w:val="lv-LV" w:eastAsia="lv-LV"/>
              </w:rPr>
              <w:t>, kuru</w:t>
            </w:r>
            <w:r w:rsidR="000F477B" w:rsidRPr="003D7C97">
              <w:rPr>
                <w:rFonts w:ascii="Times New Roman" w:eastAsia="Times New Roman" w:hAnsi="Times New Roman"/>
                <w:lang w:val="lv-LV" w:eastAsia="lv-LV"/>
              </w:rPr>
              <w:t xml:space="preserve"> dzīvot</w:t>
            </w:r>
            <w:r w:rsidR="00145B66" w:rsidRPr="003D7C97">
              <w:rPr>
                <w:rFonts w:ascii="Times New Roman" w:eastAsia="Times New Roman" w:hAnsi="Times New Roman"/>
                <w:lang w:val="lv-LV" w:eastAsia="lv-LV"/>
              </w:rPr>
              <w:t xml:space="preserve">ņu </w:t>
            </w:r>
            <w:r w:rsidR="000F477B" w:rsidRPr="003D7C97">
              <w:rPr>
                <w:rFonts w:ascii="Times New Roman" w:eastAsia="Times New Roman" w:hAnsi="Times New Roman"/>
                <w:lang w:val="lv-LV" w:eastAsia="lv-LV"/>
              </w:rPr>
              <w:t xml:space="preserve">atklāšana var kaitēt vides aizsardzībai </w:t>
            </w:r>
          </w:p>
        </w:tc>
        <w:tc>
          <w:tcPr>
            <w:tcW w:w="3969" w:type="dxa"/>
          </w:tcPr>
          <w:p w14:paraId="5DC3BD0C"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bCs/>
                <w:lang w:val="lv-LV" w:eastAsia="lv-LV"/>
              </w:rPr>
            </w:pPr>
            <w:r w:rsidRPr="003D7C97">
              <w:rPr>
                <w:rFonts w:ascii="Times New Roman" w:eastAsia="Times New Roman" w:hAnsi="Times New Roman"/>
                <w:bCs/>
                <w:lang w:val="lv-LV" w:eastAsia="lv-LV"/>
              </w:rPr>
              <w:lastRenderedPageBreak/>
              <w:t>Vides aizsardzības likuma 11. panta ceturtā daļa</w:t>
            </w:r>
          </w:p>
          <w:p w14:paraId="39385C63"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bCs/>
                <w:lang w:val="lv-LV" w:eastAsia="lv-LV"/>
              </w:rPr>
            </w:pPr>
            <w:r w:rsidRPr="003D7C97">
              <w:rPr>
                <w:rFonts w:ascii="Times New Roman" w:eastAsia="Times New Roman" w:hAnsi="Times New Roman"/>
                <w:bCs/>
                <w:lang w:val="lv-LV" w:eastAsia="lv-LV"/>
              </w:rPr>
              <w:lastRenderedPageBreak/>
              <w:t>Likuma „Par īpaši aizsargājamām dabas teritorijām” 22. panta otrā daļa</w:t>
            </w:r>
          </w:p>
          <w:p w14:paraId="423D1270"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bCs/>
                <w:lang w:val="lv-LV" w:eastAsia="lv-LV"/>
              </w:rPr>
            </w:pPr>
            <w:r w:rsidRPr="003D7C97">
              <w:rPr>
                <w:rFonts w:ascii="Times New Roman" w:eastAsia="Times New Roman" w:hAnsi="Times New Roman"/>
                <w:bCs/>
                <w:lang w:val="lv-LV" w:eastAsia="lv-LV"/>
              </w:rPr>
              <w:t>Sugu un biotopu aizsardzības likuma 5. panta 16. punkts un 8. panta piektā daļa</w:t>
            </w:r>
          </w:p>
          <w:p w14:paraId="3BF92FAD"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bCs/>
                <w:lang w:val="lv-LV" w:eastAsia="lv-LV"/>
              </w:rPr>
            </w:pPr>
            <w:r w:rsidRPr="003D7C97">
              <w:rPr>
                <w:rFonts w:ascii="Times New Roman" w:eastAsia="Times New Roman" w:hAnsi="Times New Roman"/>
                <w:bCs/>
                <w:lang w:val="lv-LV" w:eastAsia="lv-LV"/>
              </w:rPr>
              <w:t>Ministru kabineta 2009. gada 2. jūnija noteikumu Nr. 507 „Dabas aizsardzības pārvaldes nolikums” 3.17.</w:t>
            </w:r>
            <w:r w:rsidRPr="003D7C97">
              <w:rPr>
                <w:rFonts w:ascii="Times New Roman" w:eastAsia="Times New Roman" w:hAnsi="Times New Roman"/>
                <w:bCs/>
                <w:vertAlign w:val="superscript"/>
                <w:lang w:val="lv-LV" w:eastAsia="lv-LV"/>
              </w:rPr>
              <w:t>5</w:t>
            </w:r>
            <w:r w:rsidRPr="003D7C97">
              <w:rPr>
                <w:rFonts w:ascii="Times New Roman" w:eastAsia="Times New Roman" w:hAnsi="Times New Roman"/>
                <w:bCs/>
                <w:lang w:val="lv-LV" w:eastAsia="lv-LV"/>
              </w:rPr>
              <w:t> </w:t>
            </w:r>
            <w:r w:rsidR="00A60AA6" w:rsidRPr="003D7C97">
              <w:rPr>
                <w:rFonts w:ascii="Times New Roman" w:eastAsia="Times New Roman" w:hAnsi="Times New Roman"/>
                <w:bCs/>
                <w:lang w:val="lv-LV" w:eastAsia="lv-LV"/>
              </w:rPr>
              <w:t>apakš</w:t>
            </w:r>
            <w:r w:rsidRPr="003D7C97">
              <w:rPr>
                <w:rFonts w:ascii="Times New Roman" w:eastAsia="Times New Roman" w:hAnsi="Times New Roman"/>
                <w:bCs/>
                <w:lang w:val="lv-LV" w:eastAsia="lv-LV"/>
              </w:rPr>
              <w:t>punkts</w:t>
            </w:r>
          </w:p>
        </w:tc>
        <w:tc>
          <w:tcPr>
            <w:tcW w:w="2552" w:type="dxa"/>
            <w:vAlign w:val="center"/>
          </w:tcPr>
          <w:p w14:paraId="61A6C348"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lastRenderedPageBreak/>
              <w:t xml:space="preserve">Uz laiku, kamēr īpaši aizsargājamā suga vai īpaši aizsargājamais biotops ir iekļauts </w:t>
            </w:r>
            <w:r w:rsidR="000F477B" w:rsidRPr="003D7C97">
              <w:rPr>
                <w:rFonts w:ascii="Times New Roman" w:eastAsia="Times New Roman" w:hAnsi="Times New Roman"/>
                <w:lang w:val="lv-LV" w:eastAsia="lv-LV"/>
              </w:rPr>
              <w:lastRenderedPageBreak/>
              <w:t xml:space="preserve">Pārvaldes rīkojumā par sugām un biotopiem, kuru </w:t>
            </w:r>
            <w:r w:rsidR="00896DE5" w:rsidRPr="003D7C97">
              <w:rPr>
                <w:rFonts w:ascii="Times New Roman" w:eastAsia="Times New Roman" w:hAnsi="Times New Roman"/>
                <w:lang w:val="lv-LV" w:eastAsia="lv-LV"/>
              </w:rPr>
              <w:t xml:space="preserve">dzīvotņu </w:t>
            </w:r>
            <w:r w:rsidR="00145B66" w:rsidRPr="003D7C97">
              <w:rPr>
                <w:rFonts w:ascii="Times New Roman" w:eastAsia="Times New Roman" w:hAnsi="Times New Roman"/>
                <w:lang w:val="lv-LV" w:eastAsia="lv-LV"/>
              </w:rPr>
              <w:t xml:space="preserve">un atrašanās vietu </w:t>
            </w:r>
            <w:r w:rsidR="000F477B" w:rsidRPr="003D7C97">
              <w:rPr>
                <w:rFonts w:ascii="Times New Roman" w:eastAsia="Times New Roman" w:hAnsi="Times New Roman"/>
                <w:lang w:val="lv-LV" w:eastAsia="lv-LV"/>
              </w:rPr>
              <w:t xml:space="preserve">atklāšana var kaitēt </w:t>
            </w:r>
            <w:r w:rsidR="00896DE5" w:rsidRPr="003D7C97">
              <w:rPr>
                <w:rFonts w:ascii="Times New Roman" w:eastAsia="Times New Roman" w:hAnsi="Times New Roman"/>
                <w:lang w:val="lv-LV" w:eastAsia="lv-LV"/>
              </w:rPr>
              <w:t>vides</w:t>
            </w:r>
            <w:r w:rsidR="000F477B" w:rsidRPr="003D7C97">
              <w:rPr>
                <w:rFonts w:ascii="Times New Roman" w:eastAsia="Times New Roman" w:hAnsi="Times New Roman"/>
                <w:lang w:val="lv-LV" w:eastAsia="lv-LV"/>
              </w:rPr>
              <w:t xml:space="preserve"> aizsardzībai</w:t>
            </w:r>
          </w:p>
        </w:tc>
      </w:tr>
      <w:tr w:rsidR="00AF50F2" w14:paraId="5D30DC40" w14:textId="77777777" w:rsidTr="00315326">
        <w:tc>
          <w:tcPr>
            <w:tcW w:w="567" w:type="dxa"/>
            <w:tcBorders>
              <w:top w:val="single" w:sz="4" w:space="0" w:color="auto"/>
              <w:bottom w:val="single" w:sz="4" w:space="0" w:color="auto"/>
            </w:tcBorders>
          </w:tcPr>
          <w:p w14:paraId="3E9EBAC1"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lastRenderedPageBreak/>
              <w:t>9.</w:t>
            </w:r>
          </w:p>
        </w:tc>
        <w:tc>
          <w:tcPr>
            <w:tcW w:w="3544" w:type="dxa"/>
            <w:tcBorders>
              <w:top w:val="single" w:sz="4" w:space="0" w:color="auto"/>
              <w:bottom w:val="single" w:sz="4" w:space="0" w:color="auto"/>
            </w:tcBorders>
          </w:tcPr>
          <w:p w14:paraId="6A6F4F69" w14:textId="77777777" w:rsidR="00DE2D95"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Sarakste ar</w:t>
            </w:r>
            <w:r w:rsidR="00896DE5" w:rsidRPr="002D6C1F">
              <w:rPr>
                <w:lang w:val="pt-BR"/>
              </w:rPr>
              <w:t xml:space="preserve"> </w:t>
            </w:r>
            <w:r w:rsidR="00896DE5" w:rsidRPr="003D7C97">
              <w:rPr>
                <w:rFonts w:ascii="Times New Roman" w:eastAsia="Times New Roman" w:hAnsi="Times New Roman"/>
                <w:lang w:val="lv-LV" w:eastAsia="lv-LV"/>
              </w:rPr>
              <w:t>ierobežotas pieejamības</w:t>
            </w:r>
            <w:r w:rsidRPr="003D7C97">
              <w:rPr>
                <w:rFonts w:ascii="Times New Roman" w:eastAsia="Times New Roman" w:hAnsi="Times New Roman"/>
                <w:lang w:val="lv-LV" w:eastAsia="lv-LV"/>
              </w:rPr>
              <w:t xml:space="preserve"> informācijas pieprasītāju un ziņas par šo personu</w:t>
            </w:r>
          </w:p>
        </w:tc>
        <w:tc>
          <w:tcPr>
            <w:tcW w:w="3969" w:type="dxa"/>
          </w:tcPr>
          <w:p w14:paraId="4B464C0E"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bCs/>
                <w:lang w:val="lv-LV" w:eastAsia="lv-LV"/>
              </w:rPr>
            </w:pPr>
            <w:r w:rsidRPr="003D7C97">
              <w:rPr>
                <w:rFonts w:ascii="Times New Roman" w:eastAsia="Times New Roman" w:hAnsi="Times New Roman"/>
                <w:bCs/>
                <w:lang w:val="lv-LV" w:eastAsia="lv-LV"/>
              </w:rPr>
              <w:t>Informācijas atklātības likuma 11. panta sestā daļa</w:t>
            </w:r>
          </w:p>
        </w:tc>
        <w:tc>
          <w:tcPr>
            <w:tcW w:w="2552" w:type="dxa"/>
            <w:vAlign w:val="center"/>
          </w:tcPr>
          <w:p w14:paraId="62E097EA"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r w:rsidR="00AF50F2" w14:paraId="16BC9FEE" w14:textId="77777777" w:rsidTr="00315326">
        <w:tc>
          <w:tcPr>
            <w:tcW w:w="567" w:type="dxa"/>
            <w:tcBorders>
              <w:top w:val="single" w:sz="4" w:space="0" w:color="auto"/>
              <w:bottom w:val="single" w:sz="4" w:space="0" w:color="auto"/>
            </w:tcBorders>
          </w:tcPr>
          <w:p w14:paraId="367E60D6"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10.</w:t>
            </w:r>
          </w:p>
        </w:tc>
        <w:tc>
          <w:tcPr>
            <w:tcW w:w="3544" w:type="dxa"/>
            <w:tcBorders>
              <w:top w:val="single" w:sz="4" w:space="0" w:color="auto"/>
              <w:bottom w:val="single" w:sz="4" w:space="0" w:color="auto"/>
            </w:tcBorders>
          </w:tcPr>
          <w:p w14:paraId="2955C690" w14:textId="77777777" w:rsidR="00B25D30"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Fiziskās personas dati, par kuru ziņojis trauksmes cēlējs</w:t>
            </w:r>
          </w:p>
        </w:tc>
        <w:tc>
          <w:tcPr>
            <w:tcW w:w="3969" w:type="dxa"/>
          </w:tcPr>
          <w:p w14:paraId="5AAF4D77" w14:textId="77777777" w:rsidR="00B25D30"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Trauksmes celšanas likuma 12.</w:t>
            </w:r>
            <w:r w:rsidR="00896DE5" w:rsidRPr="003D7C97">
              <w:rPr>
                <w:rFonts w:ascii="Times New Roman" w:eastAsia="Times New Roman" w:hAnsi="Times New Roman"/>
                <w:lang w:val="lv-LV" w:eastAsia="lv-LV"/>
              </w:rPr>
              <w:t xml:space="preserve"> </w:t>
            </w:r>
            <w:r w:rsidRPr="003D7C97">
              <w:rPr>
                <w:rFonts w:ascii="Times New Roman" w:eastAsia="Times New Roman" w:hAnsi="Times New Roman"/>
                <w:lang w:val="lv-LV" w:eastAsia="lv-LV"/>
              </w:rPr>
              <w:t>pants</w:t>
            </w:r>
          </w:p>
        </w:tc>
        <w:tc>
          <w:tcPr>
            <w:tcW w:w="2552" w:type="dxa"/>
            <w:vAlign w:val="center"/>
          </w:tcPr>
          <w:p w14:paraId="123BAF31"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r w:rsidR="00AF50F2" w14:paraId="0783B095" w14:textId="77777777" w:rsidTr="00315326">
        <w:tc>
          <w:tcPr>
            <w:tcW w:w="567" w:type="dxa"/>
            <w:tcBorders>
              <w:top w:val="single" w:sz="4" w:space="0" w:color="auto"/>
              <w:bottom w:val="single" w:sz="4" w:space="0" w:color="auto"/>
            </w:tcBorders>
          </w:tcPr>
          <w:p w14:paraId="5D50189E"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11.</w:t>
            </w:r>
          </w:p>
        </w:tc>
        <w:tc>
          <w:tcPr>
            <w:tcW w:w="3544" w:type="dxa"/>
            <w:tcBorders>
              <w:top w:val="single" w:sz="4" w:space="0" w:color="auto"/>
              <w:bottom w:val="single" w:sz="4" w:space="0" w:color="auto"/>
            </w:tcBorders>
          </w:tcPr>
          <w:p w14:paraId="64CD5736" w14:textId="77777777" w:rsidR="00B25D30"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Trauksmes cēlēja personas dati, ziņojums (kopš tā iesniegšanas brīža) un tam pievienotie pierādījumi, trauksmes cēlēja ziņojuma materiāli</w:t>
            </w:r>
          </w:p>
        </w:tc>
        <w:tc>
          <w:tcPr>
            <w:tcW w:w="3969" w:type="dxa"/>
          </w:tcPr>
          <w:p w14:paraId="3497AF73" w14:textId="77777777" w:rsidR="00F85383"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1. punkts</w:t>
            </w:r>
          </w:p>
          <w:p w14:paraId="3A3299C8" w14:textId="77777777" w:rsidR="00B25D30"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Pr>
                <w:rFonts w:ascii="Times New Roman" w:eastAsia="Times New Roman" w:hAnsi="Times New Roman"/>
                <w:lang w:val="lv-LV" w:eastAsia="lv-LV"/>
              </w:rPr>
              <w:t>T</w:t>
            </w:r>
            <w:r w:rsidRPr="003D7C97">
              <w:rPr>
                <w:rFonts w:ascii="Times New Roman" w:eastAsia="Times New Roman" w:hAnsi="Times New Roman"/>
                <w:lang w:val="lv-LV" w:eastAsia="lv-LV"/>
              </w:rPr>
              <w:t>rauksmes celšanas likuma 11.</w:t>
            </w:r>
            <w:r w:rsidR="00896DE5" w:rsidRPr="003D7C97">
              <w:rPr>
                <w:rFonts w:ascii="Times New Roman" w:eastAsia="Times New Roman" w:hAnsi="Times New Roman"/>
                <w:lang w:val="lv-LV" w:eastAsia="lv-LV"/>
              </w:rPr>
              <w:t xml:space="preserve"> </w:t>
            </w:r>
            <w:r w:rsidRPr="003D7C97">
              <w:rPr>
                <w:rFonts w:ascii="Times New Roman" w:eastAsia="Times New Roman" w:hAnsi="Times New Roman"/>
                <w:lang w:val="lv-LV" w:eastAsia="lv-LV"/>
              </w:rPr>
              <w:t>panta otrā</w:t>
            </w:r>
            <w:r w:rsidR="000A174B" w:rsidRPr="003D7C97">
              <w:rPr>
                <w:rFonts w:ascii="Times New Roman" w:eastAsia="Times New Roman" w:hAnsi="Times New Roman"/>
                <w:lang w:val="lv-LV" w:eastAsia="lv-LV"/>
              </w:rPr>
              <w:t xml:space="preserve"> un trešā </w:t>
            </w:r>
            <w:r w:rsidRPr="003D7C97">
              <w:rPr>
                <w:rFonts w:ascii="Times New Roman" w:eastAsia="Times New Roman" w:hAnsi="Times New Roman"/>
                <w:lang w:val="lv-LV" w:eastAsia="lv-LV"/>
              </w:rPr>
              <w:t>daļa</w:t>
            </w:r>
          </w:p>
        </w:tc>
        <w:tc>
          <w:tcPr>
            <w:tcW w:w="2552" w:type="dxa"/>
            <w:vAlign w:val="center"/>
          </w:tcPr>
          <w:p w14:paraId="424260AD"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r w:rsidR="00AF50F2" w14:paraId="51010597" w14:textId="77777777" w:rsidTr="00315326">
        <w:tc>
          <w:tcPr>
            <w:tcW w:w="567" w:type="dxa"/>
            <w:tcBorders>
              <w:top w:val="single" w:sz="4" w:space="0" w:color="auto"/>
            </w:tcBorders>
          </w:tcPr>
          <w:p w14:paraId="6219EE89" w14:textId="77777777" w:rsidR="00D660CB"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12.</w:t>
            </w:r>
          </w:p>
        </w:tc>
        <w:tc>
          <w:tcPr>
            <w:tcW w:w="3544" w:type="dxa"/>
            <w:tcBorders>
              <w:top w:val="single" w:sz="4" w:space="0" w:color="auto"/>
              <w:bottom w:val="single" w:sz="4" w:space="0" w:color="auto"/>
            </w:tcBorders>
          </w:tcPr>
          <w:p w14:paraId="17E0F6A2" w14:textId="77777777" w:rsidR="00D660CB"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 xml:space="preserve">Eiropas Savienības Kohēzijas fonda projekta “Priekšnosacījumu izveide labākai bioloģiskās daudzveidības saglabāšanai un ekosistēmu aizsardzībai Latvijā” jeb “Dabas skaitīšana” </w:t>
            </w:r>
            <w:r w:rsidR="00751DC0" w:rsidRPr="003D7C97">
              <w:rPr>
                <w:rFonts w:ascii="Times New Roman" w:eastAsia="Times New Roman" w:hAnsi="Times New Roman"/>
                <w:lang w:val="lv-LV" w:eastAsia="lv-LV"/>
              </w:rPr>
              <w:t xml:space="preserve">ekspertu un kontrolieru </w:t>
            </w:r>
            <w:proofErr w:type="spellStart"/>
            <w:r w:rsidR="00DA3098" w:rsidRPr="003D7C97">
              <w:rPr>
                <w:rFonts w:ascii="Times New Roman" w:eastAsia="Times New Roman" w:hAnsi="Times New Roman"/>
                <w:lang w:val="lv-LV" w:eastAsia="lv-LV"/>
              </w:rPr>
              <w:t>ģeolokācijas</w:t>
            </w:r>
            <w:proofErr w:type="spellEnd"/>
            <w:r w:rsidR="00DA3098" w:rsidRPr="003D7C97">
              <w:rPr>
                <w:rFonts w:ascii="Times New Roman" w:eastAsia="Times New Roman" w:hAnsi="Times New Roman"/>
                <w:lang w:val="lv-LV" w:eastAsia="lv-LV"/>
              </w:rPr>
              <w:t xml:space="preserve"> </w:t>
            </w:r>
            <w:r w:rsidRPr="003D7C97">
              <w:rPr>
                <w:rFonts w:ascii="Times New Roman" w:eastAsia="Times New Roman" w:hAnsi="Times New Roman"/>
                <w:lang w:val="lv-LV" w:eastAsia="lv-LV"/>
              </w:rPr>
              <w:t xml:space="preserve">dati </w:t>
            </w:r>
            <w:r w:rsidR="00DA3098" w:rsidRPr="003D7C97">
              <w:rPr>
                <w:rFonts w:ascii="Times New Roman" w:eastAsia="Times New Roman" w:hAnsi="Times New Roman"/>
                <w:lang w:val="lv-LV" w:eastAsia="lv-LV"/>
              </w:rPr>
              <w:t xml:space="preserve">(tai skaitā </w:t>
            </w:r>
            <w:r w:rsidRPr="003D7C97">
              <w:rPr>
                <w:rFonts w:ascii="Times New Roman" w:eastAsia="Times New Roman" w:hAnsi="Times New Roman"/>
                <w:lang w:val="lv-LV" w:eastAsia="lv-LV"/>
              </w:rPr>
              <w:t>pārvietošanās maršrut</w:t>
            </w:r>
            <w:r w:rsidR="00DA3098" w:rsidRPr="003D7C97">
              <w:rPr>
                <w:rFonts w:ascii="Times New Roman" w:eastAsia="Times New Roman" w:hAnsi="Times New Roman"/>
                <w:lang w:val="lv-LV" w:eastAsia="lv-LV"/>
              </w:rPr>
              <w:t>i)</w:t>
            </w:r>
          </w:p>
        </w:tc>
        <w:tc>
          <w:tcPr>
            <w:tcW w:w="3969" w:type="dxa"/>
          </w:tcPr>
          <w:p w14:paraId="2C6257CE" w14:textId="77777777" w:rsidR="00D660CB"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Datu regulas 4. un 7.</w:t>
            </w:r>
            <w:r w:rsidR="00896DE5" w:rsidRPr="003D7C97">
              <w:rPr>
                <w:rFonts w:ascii="Times New Roman" w:eastAsia="Times New Roman" w:hAnsi="Times New Roman"/>
                <w:lang w:val="lv-LV" w:eastAsia="lv-LV"/>
              </w:rPr>
              <w:t xml:space="preserve"> </w:t>
            </w:r>
            <w:r w:rsidRPr="003D7C97">
              <w:rPr>
                <w:rFonts w:ascii="Times New Roman" w:eastAsia="Times New Roman" w:hAnsi="Times New Roman"/>
                <w:lang w:val="lv-LV" w:eastAsia="lv-LV"/>
              </w:rPr>
              <w:t>pants</w:t>
            </w:r>
          </w:p>
        </w:tc>
        <w:tc>
          <w:tcPr>
            <w:tcW w:w="2552" w:type="dxa"/>
            <w:vAlign w:val="center"/>
          </w:tcPr>
          <w:p w14:paraId="53CF4118" w14:textId="77777777" w:rsidR="00D660CB"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bl>
    <w:p w14:paraId="2F4063D3" w14:textId="77777777" w:rsidR="00DE2D95" w:rsidRPr="008245F1" w:rsidRDefault="0023019C" w:rsidP="00A06FEB">
      <w:pPr>
        <w:widowControl/>
        <w:overflowPunct w:val="0"/>
        <w:autoSpaceDE w:val="0"/>
        <w:autoSpaceDN w:val="0"/>
        <w:adjustRightInd w:val="0"/>
        <w:spacing w:before="120" w:after="120" w:line="240" w:lineRule="auto"/>
        <w:jc w:val="both"/>
        <w:textAlignment w:val="baseline"/>
        <w:rPr>
          <w:rFonts w:ascii="Times New Roman" w:eastAsia="Times New Roman" w:hAnsi="Times New Roman"/>
          <w:b/>
          <w:sz w:val="24"/>
          <w:szCs w:val="24"/>
          <w:lang w:val="lv-LV" w:eastAsia="lv-LV"/>
        </w:rPr>
      </w:pPr>
      <w:r w:rsidRPr="008245F1">
        <w:rPr>
          <w:rFonts w:ascii="Times New Roman" w:eastAsia="Times New Roman" w:hAnsi="Times New Roman"/>
          <w:b/>
          <w:sz w:val="24"/>
          <w:szCs w:val="24"/>
          <w:lang w:val="lv-LV" w:eastAsia="lv-LV"/>
        </w:rPr>
        <w:t>II. Ierobežotas pieejamības informācija iestādes iekšējai lietošanai:</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3969"/>
        <w:gridCol w:w="2552"/>
      </w:tblGrid>
      <w:tr w:rsidR="00AF50F2" w14:paraId="0914E8AC" w14:textId="77777777" w:rsidTr="00315326">
        <w:tc>
          <w:tcPr>
            <w:tcW w:w="567" w:type="dxa"/>
          </w:tcPr>
          <w:p w14:paraId="544253B1"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1</w:t>
            </w:r>
          </w:p>
        </w:tc>
        <w:tc>
          <w:tcPr>
            <w:tcW w:w="3544" w:type="dxa"/>
          </w:tcPr>
          <w:p w14:paraId="0F91966E"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2</w:t>
            </w:r>
          </w:p>
        </w:tc>
        <w:tc>
          <w:tcPr>
            <w:tcW w:w="3969" w:type="dxa"/>
          </w:tcPr>
          <w:p w14:paraId="5F44A75E"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3</w:t>
            </w:r>
          </w:p>
        </w:tc>
        <w:tc>
          <w:tcPr>
            <w:tcW w:w="2552" w:type="dxa"/>
          </w:tcPr>
          <w:p w14:paraId="67D59DD5"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4</w:t>
            </w:r>
          </w:p>
        </w:tc>
      </w:tr>
      <w:tr w:rsidR="00AF50F2" w14:paraId="4794B91E" w14:textId="77777777" w:rsidTr="00315326">
        <w:tc>
          <w:tcPr>
            <w:tcW w:w="567" w:type="dxa"/>
          </w:tcPr>
          <w:p w14:paraId="022EBE5E"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1</w:t>
            </w:r>
            <w:r w:rsidR="002A5CF3" w:rsidRPr="003D7C97">
              <w:rPr>
                <w:rFonts w:ascii="Times New Roman" w:eastAsia="Times New Roman" w:hAnsi="Times New Roman"/>
                <w:lang w:val="lv-LV" w:eastAsia="lv-LV"/>
              </w:rPr>
              <w:t>3</w:t>
            </w:r>
            <w:r w:rsidRPr="003D7C97">
              <w:rPr>
                <w:rFonts w:ascii="Times New Roman" w:eastAsia="Times New Roman" w:hAnsi="Times New Roman"/>
                <w:lang w:val="lv-LV" w:eastAsia="lv-LV"/>
              </w:rPr>
              <w:t>.</w:t>
            </w:r>
          </w:p>
        </w:tc>
        <w:tc>
          <w:tcPr>
            <w:tcW w:w="3544" w:type="dxa"/>
          </w:tcPr>
          <w:p w14:paraId="5649D23F"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Vadības rezolūcija</w:t>
            </w:r>
          </w:p>
        </w:tc>
        <w:tc>
          <w:tcPr>
            <w:tcW w:w="3969" w:type="dxa"/>
          </w:tcPr>
          <w:p w14:paraId="69139A45"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2. punkts, 6. panta pirmā un otrā daļa</w:t>
            </w:r>
          </w:p>
        </w:tc>
        <w:tc>
          <w:tcPr>
            <w:tcW w:w="2552" w:type="dxa"/>
          </w:tcPr>
          <w:p w14:paraId="301242AD"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Līdz brīdim, kad pieņemts iestādes lēmums par attiecīgo lietu vai adresātam nosūtīts dokuments, kas netiek klasificēts kā ierobežotas pieejamības dokuments</w:t>
            </w:r>
          </w:p>
        </w:tc>
      </w:tr>
      <w:tr w:rsidR="00AF50F2" w14:paraId="76DB3263" w14:textId="77777777" w:rsidTr="00315326">
        <w:tc>
          <w:tcPr>
            <w:tcW w:w="567" w:type="dxa"/>
          </w:tcPr>
          <w:p w14:paraId="2F8E9EAC"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1</w:t>
            </w:r>
            <w:r w:rsidR="002A5CF3" w:rsidRPr="003D7C97">
              <w:rPr>
                <w:rFonts w:ascii="Times New Roman" w:eastAsia="Times New Roman" w:hAnsi="Times New Roman"/>
                <w:lang w:val="lv-LV" w:eastAsia="lv-LV"/>
              </w:rPr>
              <w:t>4</w:t>
            </w:r>
            <w:r w:rsidRPr="003D7C97">
              <w:rPr>
                <w:rFonts w:ascii="Times New Roman" w:eastAsia="Times New Roman" w:hAnsi="Times New Roman"/>
                <w:lang w:val="lv-LV" w:eastAsia="lv-LV"/>
              </w:rPr>
              <w:t>.</w:t>
            </w:r>
          </w:p>
        </w:tc>
        <w:tc>
          <w:tcPr>
            <w:tcW w:w="3544" w:type="dxa"/>
          </w:tcPr>
          <w:p w14:paraId="0D6A001C"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Dienesta atzīme</w:t>
            </w:r>
          </w:p>
        </w:tc>
        <w:tc>
          <w:tcPr>
            <w:tcW w:w="3969" w:type="dxa"/>
          </w:tcPr>
          <w:p w14:paraId="3692DA8F"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2. punkts, 6. panta pirmā un otrā daļa</w:t>
            </w:r>
          </w:p>
        </w:tc>
        <w:tc>
          <w:tcPr>
            <w:tcW w:w="2552" w:type="dxa"/>
          </w:tcPr>
          <w:p w14:paraId="3AD7761E"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Līdz brīdim, kad pieņemts iestādes lēmums par attiecīgo lietu vai adresātam nosūtīts dokuments, kas netiek klasificēts kā ierobežotas pieejamības dokuments</w:t>
            </w:r>
          </w:p>
        </w:tc>
      </w:tr>
      <w:tr w:rsidR="00AF50F2" w14:paraId="2CCB4568" w14:textId="77777777" w:rsidTr="00315326">
        <w:tc>
          <w:tcPr>
            <w:tcW w:w="567" w:type="dxa"/>
          </w:tcPr>
          <w:p w14:paraId="522909D5"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15.</w:t>
            </w:r>
          </w:p>
        </w:tc>
        <w:tc>
          <w:tcPr>
            <w:tcW w:w="3544" w:type="dxa"/>
          </w:tcPr>
          <w:p w14:paraId="0B6B129D"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Dienesta ziņojums</w:t>
            </w:r>
          </w:p>
        </w:tc>
        <w:tc>
          <w:tcPr>
            <w:tcW w:w="3969" w:type="dxa"/>
          </w:tcPr>
          <w:p w14:paraId="25B5C988"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2. punkts, 6. panta pirmā un otrā daļa</w:t>
            </w:r>
          </w:p>
        </w:tc>
        <w:tc>
          <w:tcPr>
            <w:tcW w:w="2552" w:type="dxa"/>
          </w:tcPr>
          <w:p w14:paraId="4A013E99"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Līdz brīdim, kad pieņemts iestādes lēmums par attiecīgo lietu vai adresātam nosūtīts dokuments, kas netiek klasificēts kā ierobežotas pieejamības dokuments</w:t>
            </w:r>
          </w:p>
        </w:tc>
      </w:tr>
      <w:tr w:rsidR="00AF50F2" w14:paraId="12050745" w14:textId="77777777" w:rsidTr="00315326">
        <w:tc>
          <w:tcPr>
            <w:tcW w:w="567" w:type="dxa"/>
          </w:tcPr>
          <w:p w14:paraId="0D3267BF" w14:textId="77777777" w:rsidR="00142523"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16.</w:t>
            </w:r>
          </w:p>
        </w:tc>
        <w:tc>
          <w:tcPr>
            <w:tcW w:w="3544" w:type="dxa"/>
          </w:tcPr>
          <w:p w14:paraId="61C2D05E" w14:textId="77777777" w:rsidR="00142523"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 xml:space="preserve">Ierēdņu un darbinieku disciplinārlietu </w:t>
            </w:r>
            <w:r w:rsidR="24AD3EBD" w:rsidRPr="003D7C97">
              <w:rPr>
                <w:rFonts w:ascii="Times New Roman" w:eastAsia="Times New Roman" w:hAnsi="Times New Roman"/>
                <w:lang w:val="lv-LV" w:eastAsia="lv-LV"/>
              </w:rPr>
              <w:t xml:space="preserve">un dienesta pārbaudes </w:t>
            </w:r>
            <w:r w:rsidRPr="003D7C97">
              <w:rPr>
                <w:rFonts w:ascii="Times New Roman" w:eastAsia="Times New Roman" w:hAnsi="Times New Roman"/>
                <w:lang w:val="lv-LV" w:eastAsia="lv-LV"/>
              </w:rPr>
              <w:t>materiāli</w:t>
            </w:r>
          </w:p>
        </w:tc>
        <w:tc>
          <w:tcPr>
            <w:tcW w:w="3969" w:type="dxa"/>
          </w:tcPr>
          <w:p w14:paraId="09C09904" w14:textId="77777777" w:rsidR="00145B66"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2. punkts</w:t>
            </w:r>
          </w:p>
          <w:p w14:paraId="3CBAF363" w14:textId="77777777" w:rsidR="00BD7260"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lastRenderedPageBreak/>
              <w:t xml:space="preserve">Datu regulas </w:t>
            </w:r>
            <w:r w:rsidR="002A363B" w:rsidRPr="003D7C97">
              <w:rPr>
                <w:rFonts w:ascii="Times New Roman" w:eastAsia="Times New Roman" w:hAnsi="Times New Roman"/>
                <w:lang w:val="lv-LV" w:eastAsia="lv-LV"/>
              </w:rPr>
              <w:t>6. panta 1. punkts un 9.panta 2. punkts</w:t>
            </w:r>
          </w:p>
        </w:tc>
        <w:tc>
          <w:tcPr>
            <w:tcW w:w="2552" w:type="dxa"/>
          </w:tcPr>
          <w:p w14:paraId="6B17FAFF" w14:textId="77777777" w:rsidR="00142523"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lastRenderedPageBreak/>
              <w:t>Pastāvīgi</w:t>
            </w:r>
          </w:p>
        </w:tc>
      </w:tr>
      <w:tr w:rsidR="00AF50F2" w14:paraId="5791C1B3" w14:textId="77777777" w:rsidTr="00315326">
        <w:tc>
          <w:tcPr>
            <w:tcW w:w="567" w:type="dxa"/>
          </w:tcPr>
          <w:p w14:paraId="65F494A4"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17.</w:t>
            </w:r>
          </w:p>
        </w:tc>
        <w:tc>
          <w:tcPr>
            <w:tcW w:w="3544" w:type="dxa"/>
          </w:tcPr>
          <w:p w14:paraId="72F748B8" w14:textId="77777777" w:rsidR="00B25D30"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 xml:space="preserve">Ierēdņu un darbinieku dokumenti un materiāli lietās par </w:t>
            </w:r>
            <w:r w:rsidR="00896DE5" w:rsidRPr="003D7C97">
              <w:rPr>
                <w:rFonts w:ascii="Times New Roman" w:eastAsia="Times New Roman" w:hAnsi="Times New Roman"/>
                <w:lang w:val="lv-LV" w:eastAsia="lv-LV"/>
              </w:rPr>
              <w:t>Ē</w:t>
            </w:r>
            <w:r w:rsidRPr="003D7C97">
              <w:rPr>
                <w:rFonts w:ascii="Times New Roman" w:eastAsia="Times New Roman" w:hAnsi="Times New Roman"/>
                <w:lang w:val="lv-LV" w:eastAsia="lv-LV"/>
              </w:rPr>
              <w:t>tikas kodeksa pārkāpumiem</w:t>
            </w:r>
          </w:p>
        </w:tc>
        <w:tc>
          <w:tcPr>
            <w:tcW w:w="3969" w:type="dxa"/>
          </w:tcPr>
          <w:p w14:paraId="13AD9F53" w14:textId="77777777" w:rsidR="00B25D30"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2. </w:t>
            </w:r>
            <w:r w:rsidR="00BD7260" w:rsidRPr="003D7C97">
              <w:rPr>
                <w:rFonts w:ascii="Times New Roman" w:eastAsia="Times New Roman" w:hAnsi="Times New Roman"/>
                <w:lang w:val="lv-LV" w:eastAsia="lv-LV"/>
              </w:rPr>
              <w:t>un 4.</w:t>
            </w:r>
            <w:r w:rsidRPr="003D7C97">
              <w:rPr>
                <w:rFonts w:ascii="Times New Roman" w:eastAsia="Times New Roman" w:hAnsi="Times New Roman"/>
                <w:lang w:val="lv-LV" w:eastAsia="lv-LV"/>
              </w:rPr>
              <w:t>punkts</w:t>
            </w:r>
            <w:r w:rsidR="00E57B31" w:rsidRPr="003D7C97">
              <w:rPr>
                <w:rFonts w:ascii="Times New Roman" w:eastAsia="Times New Roman" w:hAnsi="Times New Roman"/>
                <w:lang w:val="lv-LV" w:eastAsia="lv-LV"/>
              </w:rPr>
              <w:t xml:space="preserve">, </w:t>
            </w:r>
            <w:r w:rsidR="002D02A4" w:rsidRPr="003D7C97">
              <w:rPr>
                <w:rFonts w:ascii="Times New Roman" w:eastAsia="Times New Roman" w:hAnsi="Times New Roman"/>
                <w:lang w:val="lv-LV" w:eastAsia="lv-LV"/>
              </w:rPr>
              <w:t>8.pants</w:t>
            </w:r>
          </w:p>
        </w:tc>
        <w:tc>
          <w:tcPr>
            <w:tcW w:w="2552" w:type="dxa"/>
          </w:tcPr>
          <w:p w14:paraId="06C5FCF6" w14:textId="77777777" w:rsidR="00347586" w:rsidRPr="003D7C97" w:rsidRDefault="00347586"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p>
          <w:p w14:paraId="7486199E"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r w:rsidR="00AF50F2" w14:paraId="7AB7EA10" w14:textId="77777777" w:rsidTr="00315326">
        <w:tc>
          <w:tcPr>
            <w:tcW w:w="567" w:type="dxa"/>
          </w:tcPr>
          <w:p w14:paraId="0DC0E13F"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18.</w:t>
            </w:r>
          </w:p>
        </w:tc>
        <w:tc>
          <w:tcPr>
            <w:tcW w:w="3544" w:type="dxa"/>
          </w:tcPr>
          <w:p w14:paraId="3B8DF2F9" w14:textId="77777777" w:rsidR="00B25D30"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Tiesību aktu projekti</w:t>
            </w:r>
          </w:p>
        </w:tc>
        <w:tc>
          <w:tcPr>
            <w:tcW w:w="3969" w:type="dxa"/>
          </w:tcPr>
          <w:p w14:paraId="4FAF0011" w14:textId="77777777" w:rsidR="00B25D30"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2. punkts, 6. panta pirmā daļa</w:t>
            </w:r>
          </w:p>
        </w:tc>
        <w:tc>
          <w:tcPr>
            <w:tcW w:w="2552" w:type="dxa"/>
          </w:tcPr>
          <w:p w14:paraId="07A25C34"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Līdz brīdim, kad pieņemts iestādes lēmums par attiecīgo lietu vai adresātam nosūtīts dokuments, kas netiek klasificēts kā ierobežotas pieejamības dokuments</w:t>
            </w:r>
          </w:p>
        </w:tc>
      </w:tr>
      <w:tr w:rsidR="00AF50F2" w14:paraId="06E9D4A6" w14:textId="77777777" w:rsidTr="00315326">
        <w:tc>
          <w:tcPr>
            <w:tcW w:w="567" w:type="dxa"/>
          </w:tcPr>
          <w:p w14:paraId="7C9B6A56"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1</w:t>
            </w:r>
            <w:r w:rsidR="002A5CF3" w:rsidRPr="003D7C97">
              <w:rPr>
                <w:rFonts w:ascii="Times New Roman" w:eastAsia="Times New Roman" w:hAnsi="Times New Roman"/>
                <w:lang w:val="lv-LV" w:eastAsia="lv-LV"/>
              </w:rPr>
              <w:t>9</w:t>
            </w:r>
            <w:r w:rsidRPr="003D7C97">
              <w:rPr>
                <w:rFonts w:ascii="Times New Roman" w:eastAsia="Times New Roman" w:hAnsi="Times New Roman"/>
                <w:lang w:val="lv-LV" w:eastAsia="lv-LV"/>
              </w:rPr>
              <w:t>.</w:t>
            </w:r>
          </w:p>
        </w:tc>
        <w:tc>
          <w:tcPr>
            <w:tcW w:w="3544" w:type="dxa"/>
          </w:tcPr>
          <w:p w14:paraId="714B4F43" w14:textId="77777777" w:rsidR="00B25D30"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 xml:space="preserve">Attīstības plānošanas dokumentu (pamatnostādņu, plānu, koncepciju, programmu) projekti </w:t>
            </w:r>
          </w:p>
        </w:tc>
        <w:tc>
          <w:tcPr>
            <w:tcW w:w="3969" w:type="dxa"/>
          </w:tcPr>
          <w:p w14:paraId="712CBE70" w14:textId="77777777" w:rsidR="00B25D30"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 xml:space="preserve">Informācijas atklātības likuma 5. panta otrās daļas 2. punkts, 6. panta pirmā </w:t>
            </w:r>
            <w:r w:rsidR="00F76191" w:rsidRPr="003D7C97">
              <w:rPr>
                <w:rFonts w:ascii="Times New Roman" w:eastAsia="Times New Roman" w:hAnsi="Times New Roman"/>
                <w:lang w:val="lv-LV" w:eastAsia="lv-LV"/>
              </w:rPr>
              <w:t>daļa</w:t>
            </w:r>
          </w:p>
        </w:tc>
        <w:tc>
          <w:tcPr>
            <w:tcW w:w="2552" w:type="dxa"/>
          </w:tcPr>
          <w:p w14:paraId="5C92CDB1"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Līdz brīdim, kad pieņemts iestādes lēmums par attiecīgo lietu vai adresātam nosūtīts dokuments, kas netiek klasificēts kā ierobežotas pieejamības dokuments</w:t>
            </w:r>
          </w:p>
        </w:tc>
      </w:tr>
      <w:tr w:rsidR="00AF50F2" w14:paraId="41D0BCF2" w14:textId="77777777" w:rsidTr="00315326">
        <w:tc>
          <w:tcPr>
            <w:tcW w:w="567" w:type="dxa"/>
          </w:tcPr>
          <w:p w14:paraId="538F9382"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20.</w:t>
            </w:r>
          </w:p>
        </w:tc>
        <w:tc>
          <w:tcPr>
            <w:tcW w:w="3544" w:type="dxa"/>
          </w:tcPr>
          <w:p w14:paraId="461ACCB3" w14:textId="77777777" w:rsidR="00B25D30"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Dokumenti, kas sagatavoti kādas lietas kārtošanai (t</w:t>
            </w:r>
            <w:r w:rsidR="00A46D56" w:rsidRPr="003D7C97">
              <w:rPr>
                <w:rFonts w:ascii="Times New Roman" w:eastAsia="Times New Roman" w:hAnsi="Times New Roman"/>
                <w:lang w:val="lv-LV" w:eastAsia="lv-LV"/>
              </w:rPr>
              <w:t xml:space="preserve">ai </w:t>
            </w:r>
            <w:r w:rsidRPr="003D7C97">
              <w:rPr>
                <w:rFonts w:ascii="Times New Roman" w:eastAsia="Times New Roman" w:hAnsi="Times New Roman"/>
                <w:lang w:val="lv-LV" w:eastAsia="lv-LV"/>
              </w:rPr>
              <w:t>sk</w:t>
            </w:r>
            <w:r w:rsidR="00A46D56" w:rsidRPr="003D7C97">
              <w:rPr>
                <w:rFonts w:ascii="Times New Roman" w:eastAsia="Times New Roman" w:hAnsi="Times New Roman"/>
                <w:lang w:val="lv-LV" w:eastAsia="lv-LV"/>
              </w:rPr>
              <w:t>aitā</w:t>
            </w:r>
            <w:r w:rsidRPr="003D7C97">
              <w:rPr>
                <w:rFonts w:ascii="Times New Roman" w:eastAsia="Times New Roman" w:hAnsi="Times New Roman"/>
                <w:lang w:val="lv-LV" w:eastAsia="lv-LV"/>
              </w:rPr>
              <w:t xml:space="preserve"> ekspertu atzinumi, citu iestāžu dokumenti, pētījumu rezultāti u.c.)</w:t>
            </w:r>
          </w:p>
        </w:tc>
        <w:tc>
          <w:tcPr>
            <w:tcW w:w="3969" w:type="dxa"/>
          </w:tcPr>
          <w:p w14:paraId="0D2BCD24" w14:textId="77777777" w:rsidR="00B25D30"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2. punkts, 6. panta pirmā un otrā daļa</w:t>
            </w:r>
          </w:p>
        </w:tc>
        <w:tc>
          <w:tcPr>
            <w:tcW w:w="2552" w:type="dxa"/>
          </w:tcPr>
          <w:p w14:paraId="646996F2"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Līdz brīdim, kad pieņemts iestādes lēmums par attiecīgo lietu vai adresātam nosūtīts dokuments, kas netiek klasificēts kā ierobežotas pieejamības dokuments</w:t>
            </w:r>
          </w:p>
        </w:tc>
      </w:tr>
      <w:tr w:rsidR="00AF50F2" w14:paraId="4BEC9284" w14:textId="77777777" w:rsidTr="00315326">
        <w:tc>
          <w:tcPr>
            <w:tcW w:w="567" w:type="dxa"/>
          </w:tcPr>
          <w:p w14:paraId="7FED737D"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21.</w:t>
            </w:r>
          </w:p>
        </w:tc>
        <w:tc>
          <w:tcPr>
            <w:tcW w:w="3544" w:type="dxa"/>
          </w:tcPr>
          <w:p w14:paraId="537491F9" w14:textId="77777777" w:rsidR="00B25D30"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 xml:space="preserve">Pārvaldes </w:t>
            </w:r>
            <w:r w:rsidR="00A46D56" w:rsidRPr="003D7C97">
              <w:rPr>
                <w:rFonts w:ascii="Times New Roman" w:eastAsia="Times New Roman" w:hAnsi="Times New Roman"/>
                <w:lang w:val="lv-LV" w:eastAsia="lv-LV"/>
              </w:rPr>
              <w:t xml:space="preserve">uzturēto </w:t>
            </w:r>
            <w:r w:rsidRPr="003D7C97">
              <w:rPr>
                <w:rFonts w:ascii="Times New Roman" w:eastAsia="Times New Roman" w:hAnsi="Times New Roman"/>
                <w:lang w:val="lv-LV" w:eastAsia="lv-LV"/>
              </w:rPr>
              <w:t xml:space="preserve">informācijas sistēmu un </w:t>
            </w:r>
            <w:r w:rsidR="00A46D56" w:rsidRPr="003D7C97">
              <w:rPr>
                <w:rFonts w:ascii="Times New Roman" w:eastAsia="Times New Roman" w:hAnsi="Times New Roman"/>
                <w:lang w:val="lv-LV" w:eastAsia="lv-LV"/>
              </w:rPr>
              <w:t>citu iestāžu uzturēto</w:t>
            </w:r>
            <w:r w:rsidRPr="003D7C97">
              <w:rPr>
                <w:rFonts w:ascii="Times New Roman" w:eastAsia="Times New Roman" w:hAnsi="Times New Roman"/>
                <w:lang w:val="lv-LV" w:eastAsia="lv-LV"/>
              </w:rPr>
              <w:t xml:space="preserve"> informācijas sistēmu</w:t>
            </w:r>
            <w:r w:rsidR="00F03BB0" w:rsidRPr="003D7C97">
              <w:rPr>
                <w:rFonts w:ascii="Times New Roman" w:eastAsia="Times New Roman" w:hAnsi="Times New Roman"/>
                <w:lang w:val="lv-LV" w:eastAsia="lv-LV"/>
              </w:rPr>
              <w:t>,</w:t>
            </w:r>
            <w:r w:rsidR="00751DC0" w:rsidRPr="003D7C97">
              <w:rPr>
                <w:lang w:val="lv-LV"/>
              </w:rPr>
              <w:t xml:space="preserve"> </w:t>
            </w:r>
            <w:r w:rsidR="00751DC0" w:rsidRPr="003D7C97">
              <w:rPr>
                <w:rFonts w:ascii="Times New Roman" w:eastAsia="Times New Roman" w:hAnsi="Times New Roman"/>
                <w:lang w:val="lv-LV" w:eastAsia="lv-LV"/>
              </w:rPr>
              <w:t>kuras izmanto Pārvalde,</w:t>
            </w:r>
            <w:r w:rsidRPr="003D7C97">
              <w:rPr>
                <w:rFonts w:ascii="Times New Roman" w:eastAsia="Times New Roman" w:hAnsi="Times New Roman"/>
                <w:lang w:val="lv-LV" w:eastAsia="lv-LV"/>
              </w:rPr>
              <w:t xml:space="preserve"> lietotāju autorizācijas dati</w:t>
            </w:r>
          </w:p>
        </w:tc>
        <w:tc>
          <w:tcPr>
            <w:tcW w:w="3969" w:type="dxa"/>
          </w:tcPr>
          <w:p w14:paraId="3A10D832" w14:textId="77777777" w:rsidR="00B25D30"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2. punkts</w:t>
            </w:r>
          </w:p>
        </w:tc>
        <w:tc>
          <w:tcPr>
            <w:tcW w:w="2552" w:type="dxa"/>
          </w:tcPr>
          <w:p w14:paraId="3342CEBB" w14:textId="77777777" w:rsidR="00B25D30" w:rsidRPr="003D7C97" w:rsidRDefault="00B25D30"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p>
          <w:p w14:paraId="2501AA3C"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r w:rsidR="00AF50F2" w14:paraId="5A1110CB" w14:textId="77777777" w:rsidTr="00315326">
        <w:tc>
          <w:tcPr>
            <w:tcW w:w="567" w:type="dxa"/>
          </w:tcPr>
          <w:p w14:paraId="4DBDC02C" w14:textId="77777777" w:rsidR="00D74CE9"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22.</w:t>
            </w:r>
          </w:p>
        </w:tc>
        <w:tc>
          <w:tcPr>
            <w:tcW w:w="3544" w:type="dxa"/>
          </w:tcPr>
          <w:p w14:paraId="0382393F" w14:textId="77777777" w:rsidR="00D74CE9"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hAnsi="Times New Roman"/>
                <w:lang w:val="lv-LV"/>
              </w:rPr>
              <w:t>Iepirkuma dokumentācija sagatavošanas un saskaņošanas stadijā.</w:t>
            </w:r>
          </w:p>
        </w:tc>
        <w:tc>
          <w:tcPr>
            <w:tcW w:w="3969" w:type="dxa"/>
          </w:tcPr>
          <w:p w14:paraId="35DAD086" w14:textId="77777777" w:rsidR="00D74CE9"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2D6C1F">
              <w:rPr>
                <w:rFonts w:ascii="Times New Roman" w:hAnsi="Times New Roman"/>
                <w:lang w:val="pt-BR"/>
              </w:rPr>
              <w:t>Informācijas atklātības likuma 5. panta otrās daļas 2. punkts.</w:t>
            </w:r>
          </w:p>
        </w:tc>
        <w:tc>
          <w:tcPr>
            <w:tcW w:w="2552" w:type="dxa"/>
          </w:tcPr>
          <w:p w14:paraId="267E65B8" w14:textId="77777777" w:rsidR="00D74CE9"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2D6C1F">
              <w:rPr>
                <w:rFonts w:ascii="Times New Roman" w:hAnsi="Times New Roman"/>
                <w:lang w:val="lv-LV"/>
              </w:rPr>
              <w:t>Līdz publiskā iepirkuma uzsākšanās dienai.</w:t>
            </w:r>
          </w:p>
        </w:tc>
      </w:tr>
      <w:tr w:rsidR="00AF50F2" w14:paraId="6BAAA524" w14:textId="77777777" w:rsidTr="00315326">
        <w:tc>
          <w:tcPr>
            <w:tcW w:w="567" w:type="dxa"/>
          </w:tcPr>
          <w:p w14:paraId="5BBE2A7D"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2</w:t>
            </w:r>
            <w:r w:rsidR="00347586" w:rsidRPr="003D7C97">
              <w:rPr>
                <w:rFonts w:ascii="Times New Roman" w:eastAsia="Times New Roman" w:hAnsi="Times New Roman"/>
                <w:lang w:val="lv-LV" w:eastAsia="lv-LV"/>
              </w:rPr>
              <w:t>3</w:t>
            </w:r>
            <w:r w:rsidRPr="003D7C97">
              <w:rPr>
                <w:rFonts w:ascii="Times New Roman" w:eastAsia="Times New Roman" w:hAnsi="Times New Roman"/>
                <w:lang w:val="lv-LV" w:eastAsia="lv-LV"/>
              </w:rPr>
              <w:t>.</w:t>
            </w:r>
          </w:p>
        </w:tc>
        <w:tc>
          <w:tcPr>
            <w:tcW w:w="10065" w:type="dxa"/>
            <w:gridSpan w:val="3"/>
          </w:tcPr>
          <w:p w14:paraId="2970E915" w14:textId="77777777" w:rsidR="00B25D30"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 xml:space="preserve">Pārvaldes </w:t>
            </w:r>
            <w:r w:rsidR="00646416" w:rsidRPr="003D7C97">
              <w:rPr>
                <w:rFonts w:ascii="Times New Roman" w:eastAsia="Times New Roman" w:hAnsi="Times New Roman"/>
                <w:lang w:val="lv-LV" w:eastAsia="lv-LV"/>
              </w:rPr>
              <w:t>a</w:t>
            </w:r>
            <w:r w:rsidRPr="003D7C97">
              <w:rPr>
                <w:rFonts w:ascii="Times New Roman" w:eastAsia="Times New Roman" w:hAnsi="Times New Roman"/>
                <w:lang w:val="lv-LV" w:eastAsia="lv-LV"/>
              </w:rPr>
              <w:t>udita lietas:</w:t>
            </w:r>
          </w:p>
        </w:tc>
      </w:tr>
      <w:tr w:rsidR="00AF50F2" w14:paraId="2B930276" w14:textId="77777777" w:rsidTr="00315326">
        <w:tc>
          <w:tcPr>
            <w:tcW w:w="567" w:type="dxa"/>
          </w:tcPr>
          <w:p w14:paraId="0C8E401B"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2</w:t>
            </w:r>
            <w:r w:rsidR="00347586" w:rsidRPr="003D7C97">
              <w:rPr>
                <w:rFonts w:ascii="Times New Roman" w:eastAsia="Times New Roman" w:hAnsi="Times New Roman"/>
                <w:lang w:val="lv-LV" w:eastAsia="lv-LV"/>
              </w:rPr>
              <w:t>3</w:t>
            </w:r>
            <w:r w:rsidRPr="003D7C97">
              <w:rPr>
                <w:rFonts w:ascii="Times New Roman" w:eastAsia="Times New Roman" w:hAnsi="Times New Roman"/>
                <w:lang w:val="lv-LV" w:eastAsia="lv-LV"/>
              </w:rPr>
              <w:t>.1.</w:t>
            </w:r>
          </w:p>
        </w:tc>
        <w:tc>
          <w:tcPr>
            <w:tcW w:w="3544" w:type="dxa"/>
          </w:tcPr>
          <w:p w14:paraId="483E002F" w14:textId="77777777" w:rsidR="00B25D30"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Audita darba dokumenti</w:t>
            </w:r>
          </w:p>
        </w:tc>
        <w:tc>
          <w:tcPr>
            <w:tcW w:w="3969" w:type="dxa"/>
          </w:tcPr>
          <w:p w14:paraId="0D99E3A5" w14:textId="77777777" w:rsidR="00B25D30"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 xml:space="preserve">Informācijas atklātības likuma 5. panta otrās daļas 5. punkts </w:t>
            </w:r>
          </w:p>
        </w:tc>
        <w:tc>
          <w:tcPr>
            <w:tcW w:w="2552" w:type="dxa"/>
            <w:vAlign w:val="center"/>
          </w:tcPr>
          <w:p w14:paraId="63BED8E0"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r w:rsidR="00AF50F2" w14:paraId="6829AEE8" w14:textId="77777777" w:rsidTr="00315326">
        <w:tc>
          <w:tcPr>
            <w:tcW w:w="567" w:type="dxa"/>
          </w:tcPr>
          <w:p w14:paraId="41D230B9"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2</w:t>
            </w:r>
            <w:r w:rsidR="00347586" w:rsidRPr="003D7C97">
              <w:rPr>
                <w:rFonts w:ascii="Times New Roman" w:eastAsia="Times New Roman" w:hAnsi="Times New Roman"/>
                <w:lang w:val="lv-LV" w:eastAsia="lv-LV"/>
              </w:rPr>
              <w:t>3</w:t>
            </w:r>
            <w:r w:rsidRPr="003D7C97">
              <w:rPr>
                <w:rFonts w:ascii="Times New Roman" w:eastAsia="Times New Roman" w:hAnsi="Times New Roman"/>
                <w:lang w:val="lv-LV" w:eastAsia="lv-LV"/>
              </w:rPr>
              <w:t>.2.</w:t>
            </w:r>
          </w:p>
        </w:tc>
        <w:tc>
          <w:tcPr>
            <w:tcW w:w="3544" w:type="dxa"/>
          </w:tcPr>
          <w:p w14:paraId="37A40A77" w14:textId="77777777" w:rsidR="00B25D30"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 xml:space="preserve">Audita </w:t>
            </w:r>
            <w:smartTag w:uri="schemas-tilde-lv/tildestengine" w:element="veidnes">
              <w:smartTagPr>
                <w:attr w:name="baseform" w:val="ziņojum|s"/>
                <w:attr w:name="id" w:val="-1"/>
                <w:attr w:name="text" w:val="ziņojums"/>
              </w:smartTagPr>
              <w:r w:rsidRPr="003D7C97">
                <w:rPr>
                  <w:rFonts w:ascii="Times New Roman" w:eastAsia="Times New Roman" w:hAnsi="Times New Roman"/>
                  <w:lang w:val="lv-LV" w:eastAsia="lv-LV"/>
                </w:rPr>
                <w:t>ziņojums</w:t>
              </w:r>
            </w:smartTag>
          </w:p>
        </w:tc>
        <w:tc>
          <w:tcPr>
            <w:tcW w:w="3969" w:type="dxa"/>
          </w:tcPr>
          <w:p w14:paraId="2B32483B" w14:textId="77777777" w:rsidR="00B25D30"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 xml:space="preserve">Informācijas atklātības likuma 5. panta otrās daļas 5. punkts </w:t>
            </w:r>
          </w:p>
        </w:tc>
        <w:tc>
          <w:tcPr>
            <w:tcW w:w="2552" w:type="dxa"/>
            <w:vAlign w:val="center"/>
          </w:tcPr>
          <w:p w14:paraId="4309C079"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 xml:space="preserve">Līdz brīdim, kad pieņemts </w:t>
            </w:r>
            <w:smartTag w:uri="schemas-tilde-lv/tildestengine" w:element="veidnes">
              <w:smartTagPr>
                <w:attr w:name="baseform" w:val="lēmums"/>
                <w:attr w:name="id" w:val="-1"/>
                <w:attr w:name="text" w:val="lēmums"/>
              </w:smartTagPr>
              <w:r w:rsidRPr="003D7C97">
                <w:rPr>
                  <w:rFonts w:ascii="Times New Roman" w:eastAsia="Times New Roman" w:hAnsi="Times New Roman"/>
                  <w:lang w:val="lv-LV" w:eastAsia="lv-LV"/>
                </w:rPr>
                <w:t>lēmums</w:t>
              </w:r>
            </w:smartTag>
            <w:r w:rsidRPr="003D7C97">
              <w:rPr>
                <w:rFonts w:ascii="Times New Roman" w:eastAsia="Times New Roman" w:hAnsi="Times New Roman"/>
                <w:lang w:val="lv-LV" w:eastAsia="lv-LV"/>
              </w:rPr>
              <w:t xml:space="preserve"> par attiecīgo lietu</w:t>
            </w:r>
          </w:p>
        </w:tc>
      </w:tr>
      <w:tr w:rsidR="00AF50F2" w14:paraId="3DDBACF5" w14:textId="77777777" w:rsidTr="00315326">
        <w:trPr>
          <w:trHeight w:val="670"/>
        </w:trPr>
        <w:tc>
          <w:tcPr>
            <w:tcW w:w="567" w:type="dxa"/>
          </w:tcPr>
          <w:p w14:paraId="2227E907"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2</w:t>
            </w:r>
            <w:r w:rsidR="00347586" w:rsidRPr="003D7C97">
              <w:rPr>
                <w:rFonts w:ascii="Times New Roman" w:eastAsia="Times New Roman" w:hAnsi="Times New Roman"/>
                <w:lang w:val="lv-LV" w:eastAsia="lv-LV"/>
              </w:rPr>
              <w:t>4</w:t>
            </w:r>
            <w:r w:rsidRPr="003D7C97">
              <w:rPr>
                <w:rFonts w:ascii="Times New Roman" w:eastAsia="Times New Roman" w:hAnsi="Times New Roman"/>
                <w:lang w:val="lv-LV" w:eastAsia="lv-LV"/>
              </w:rPr>
              <w:t>.</w:t>
            </w:r>
          </w:p>
        </w:tc>
        <w:tc>
          <w:tcPr>
            <w:tcW w:w="3544" w:type="dxa"/>
          </w:tcPr>
          <w:p w14:paraId="702376D9" w14:textId="77777777" w:rsidR="00E6248C"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Elektroniskā personāla uzskaites programma</w:t>
            </w:r>
          </w:p>
        </w:tc>
        <w:tc>
          <w:tcPr>
            <w:tcW w:w="3969" w:type="dxa"/>
          </w:tcPr>
          <w:p w14:paraId="1B9363B6" w14:textId="77777777" w:rsidR="00B25D30"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hAnsi="Times New Roman"/>
                <w:lang w:eastAsia="lv-LV"/>
              </w:rPr>
              <w:t xml:space="preserve">Datu </w:t>
            </w:r>
            <w:proofErr w:type="spellStart"/>
            <w:r w:rsidRPr="003D7C97">
              <w:rPr>
                <w:rFonts w:ascii="Times New Roman" w:hAnsi="Times New Roman"/>
                <w:lang w:eastAsia="lv-LV"/>
              </w:rPr>
              <w:t>regulas</w:t>
            </w:r>
            <w:proofErr w:type="spellEnd"/>
            <w:r w:rsidRPr="003D7C97">
              <w:rPr>
                <w:rFonts w:ascii="Times New Roman" w:hAnsi="Times New Roman"/>
                <w:lang w:eastAsia="lv-LV"/>
              </w:rPr>
              <w:t xml:space="preserve"> </w:t>
            </w:r>
            <w:r w:rsidR="000A174B" w:rsidRPr="003D7C97">
              <w:rPr>
                <w:rFonts w:ascii="Times New Roman" w:hAnsi="Times New Roman"/>
                <w:lang w:eastAsia="lv-LV"/>
              </w:rPr>
              <w:t>2. </w:t>
            </w:r>
            <w:proofErr w:type="spellStart"/>
            <w:r w:rsidR="000A174B" w:rsidRPr="003D7C97">
              <w:rPr>
                <w:rFonts w:ascii="Times New Roman" w:hAnsi="Times New Roman"/>
                <w:lang w:eastAsia="lv-LV"/>
              </w:rPr>
              <w:t>panta</w:t>
            </w:r>
            <w:proofErr w:type="spellEnd"/>
            <w:r w:rsidR="000A174B" w:rsidRPr="003D7C97">
              <w:rPr>
                <w:rFonts w:ascii="Times New Roman" w:hAnsi="Times New Roman"/>
                <w:lang w:eastAsia="lv-LV"/>
              </w:rPr>
              <w:t xml:space="preserve"> 1. </w:t>
            </w:r>
            <w:proofErr w:type="spellStart"/>
            <w:r w:rsidR="000A174B" w:rsidRPr="003D7C97">
              <w:rPr>
                <w:rFonts w:ascii="Times New Roman" w:hAnsi="Times New Roman"/>
                <w:lang w:eastAsia="lv-LV"/>
              </w:rPr>
              <w:t>punkts</w:t>
            </w:r>
            <w:proofErr w:type="spellEnd"/>
            <w:r w:rsidR="000A174B" w:rsidRPr="003D7C97">
              <w:rPr>
                <w:rFonts w:ascii="Times New Roman" w:eastAsia="Times New Roman" w:hAnsi="Times New Roman"/>
                <w:lang w:val="lv-LV" w:eastAsia="lv-LV"/>
              </w:rPr>
              <w:t xml:space="preserve"> </w:t>
            </w:r>
          </w:p>
        </w:tc>
        <w:tc>
          <w:tcPr>
            <w:tcW w:w="2552" w:type="dxa"/>
            <w:vAlign w:val="center"/>
          </w:tcPr>
          <w:p w14:paraId="006500C8"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r w:rsidR="00AF50F2" w14:paraId="2AE04F63" w14:textId="77777777" w:rsidTr="00315326">
        <w:tc>
          <w:tcPr>
            <w:tcW w:w="567" w:type="dxa"/>
          </w:tcPr>
          <w:p w14:paraId="2F87049B"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2</w:t>
            </w:r>
            <w:r w:rsidR="00347586" w:rsidRPr="003D7C97">
              <w:rPr>
                <w:rFonts w:ascii="Times New Roman" w:eastAsia="Times New Roman" w:hAnsi="Times New Roman"/>
                <w:lang w:val="lv-LV" w:eastAsia="lv-LV"/>
              </w:rPr>
              <w:t>5</w:t>
            </w:r>
            <w:r w:rsidRPr="003D7C97">
              <w:rPr>
                <w:rFonts w:ascii="Times New Roman" w:eastAsia="Times New Roman" w:hAnsi="Times New Roman"/>
                <w:lang w:val="lv-LV" w:eastAsia="lv-LV"/>
              </w:rPr>
              <w:t>.</w:t>
            </w:r>
          </w:p>
        </w:tc>
        <w:tc>
          <w:tcPr>
            <w:tcW w:w="3544" w:type="dxa"/>
          </w:tcPr>
          <w:p w14:paraId="69C868C0" w14:textId="77777777" w:rsidR="00B25D30"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Visa veida informācija un dokumenti (projekti, līgumi, protokoli u.c.), kas satur informācijas ierobežojuma nosacījumus par sarunām ar ārvalstīm vai starptautiskajām organizācijām, tai skaitā komisijās vai darba grupās risinātajiem jautājumiem</w:t>
            </w:r>
          </w:p>
        </w:tc>
        <w:tc>
          <w:tcPr>
            <w:tcW w:w="3969" w:type="dxa"/>
          </w:tcPr>
          <w:p w14:paraId="486781AA" w14:textId="77777777" w:rsidR="00B25D30"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pirmā daļa</w:t>
            </w:r>
          </w:p>
        </w:tc>
        <w:tc>
          <w:tcPr>
            <w:tcW w:w="2552" w:type="dxa"/>
            <w:vAlign w:val="center"/>
          </w:tcPr>
          <w:p w14:paraId="45E63086"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r w:rsidR="00AF50F2" w14:paraId="2493C3FB" w14:textId="77777777" w:rsidTr="00315326">
        <w:tc>
          <w:tcPr>
            <w:tcW w:w="567" w:type="dxa"/>
          </w:tcPr>
          <w:p w14:paraId="7A52401C"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2</w:t>
            </w:r>
            <w:r w:rsidR="00347586" w:rsidRPr="003D7C97">
              <w:rPr>
                <w:rFonts w:ascii="Times New Roman" w:eastAsia="Times New Roman" w:hAnsi="Times New Roman"/>
                <w:lang w:val="lv-LV" w:eastAsia="lv-LV"/>
              </w:rPr>
              <w:t>6</w:t>
            </w:r>
            <w:r w:rsidRPr="003D7C97">
              <w:rPr>
                <w:rFonts w:ascii="Times New Roman" w:eastAsia="Times New Roman" w:hAnsi="Times New Roman"/>
                <w:lang w:val="lv-LV" w:eastAsia="lv-LV"/>
              </w:rPr>
              <w:t>.</w:t>
            </w:r>
          </w:p>
        </w:tc>
        <w:tc>
          <w:tcPr>
            <w:tcW w:w="3544" w:type="dxa"/>
          </w:tcPr>
          <w:p w14:paraId="40726663" w14:textId="77777777" w:rsidR="00B25D30"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 xml:space="preserve">Darba materiāli, projekti, uzziņas un analīze, kas tiek izmantoti dokumentu sagatavošanai un izstrādei, kuriem pēc to pieņemšanas  varētu tikt </w:t>
            </w:r>
            <w:r w:rsidRPr="003D7C97">
              <w:rPr>
                <w:rFonts w:ascii="Times New Roman" w:eastAsia="Times New Roman" w:hAnsi="Times New Roman"/>
                <w:lang w:val="lv-LV" w:eastAsia="lv-LV"/>
              </w:rPr>
              <w:lastRenderedPageBreak/>
              <w:t>piešķirts ierobežotas pieejamības informācijas statuss</w:t>
            </w:r>
          </w:p>
        </w:tc>
        <w:tc>
          <w:tcPr>
            <w:tcW w:w="3969" w:type="dxa"/>
          </w:tcPr>
          <w:p w14:paraId="7FCEB34F" w14:textId="77777777" w:rsidR="00B25D30"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lastRenderedPageBreak/>
              <w:t>Informācijas atklātības likuma 5.</w:t>
            </w:r>
            <w:r w:rsidR="00751DC0" w:rsidRPr="003D7C97">
              <w:rPr>
                <w:rFonts w:ascii="Times New Roman" w:eastAsia="Times New Roman" w:hAnsi="Times New Roman"/>
                <w:lang w:val="lv-LV" w:eastAsia="lv-LV"/>
              </w:rPr>
              <w:t xml:space="preserve"> </w:t>
            </w:r>
            <w:r w:rsidRPr="003D7C97">
              <w:rPr>
                <w:rFonts w:ascii="Times New Roman" w:eastAsia="Times New Roman" w:hAnsi="Times New Roman"/>
                <w:lang w:val="lv-LV" w:eastAsia="lv-LV"/>
              </w:rPr>
              <w:t>panta pirm</w:t>
            </w:r>
            <w:r w:rsidR="00751DC0" w:rsidRPr="003D7C97">
              <w:rPr>
                <w:rFonts w:ascii="Times New Roman" w:eastAsia="Times New Roman" w:hAnsi="Times New Roman"/>
                <w:lang w:val="lv-LV" w:eastAsia="lv-LV"/>
              </w:rPr>
              <w:t>ā</w:t>
            </w:r>
            <w:r w:rsidRPr="003D7C97">
              <w:rPr>
                <w:rFonts w:ascii="Times New Roman" w:eastAsia="Times New Roman" w:hAnsi="Times New Roman"/>
                <w:lang w:val="lv-LV" w:eastAsia="lv-LV"/>
              </w:rPr>
              <w:t xml:space="preserve"> daļ</w:t>
            </w:r>
            <w:r w:rsidR="00751DC0" w:rsidRPr="003D7C97">
              <w:rPr>
                <w:rFonts w:ascii="Times New Roman" w:eastAsia="Times New Roman" w:hAnsi="Times New Roman"/>
                <w:lang w:val="lv-LV" w:eastAsia="lv-LV"/>
              </w:rPr>
              <w:t>a</w:t>
            </w:r>
          </w:p>
        </w:tc>
        <w:tc>
          <w:tcPr>
            <w:tcW w:w="2552" w:type="dxa"/>
          </w:tcPr>
          <w:p w14:paraId="37C1EB9D" w14:textId="77777777" w:rsidR="00B25D30" w:rsidRPr="003D7C97" w:rsidRDefault="00B25D30"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p>
          <w:p w14:paraId="2578C113" w14:textId="77777777" w:rsidR="00B25D30"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bl>
    <w:p w14:paraId="53D23200" w14:textId="77777777" w:rsidR="00DE2D95" w:rsidRPr="008245F1" w:rsidRDefault="0023019C" w:rsidP="00A06FEB">
      <w:pPr>
        <w:widowControl/>
        <w:overflowPunct w:val="0"/>
        <w:autoSpaceDE w:val="0"/>
        <w:autoSpaceDN w:val="0"/>
        <w:adjustRightInd w:val="0"/>
        <w:spacing w:before="120" w:after="120" w:line="240" w:lineRule="auto"/>
        <w:ind w:firstLine="720"/>
        <w:jc w:val="both"/>
        <w:textAlignment w:val="baseline"/>
        <w:rPr>
          <w:rFonts w:ascii="Times New Roman" w:eastAsia="Times New Roman" w:hAnsi="Times New Roman"/>
          <w:b/>
          <w:sz w:val="24"/>
          <w:szCs w:val="24"/>
          <w:lang w:val="lv-LV" w:eastAsia="lv-LV"/>
        </w:rPr>
      </w:pPr>
      <w:r w:rsidRPr="008245F1">
        <w:rPr>
          <w:rFonts w:ascii="Times New Roman" w:eastAsia="Times New Roman" w:hAnsi="Times New Roman"/>
          <w:b/>
          <w:sz w:val="24"/>
          <w:szCs w:val="24"/>
          <w:lang w:val="lv-LV" w:eastAsia="lv-LV"/>
        </w:rPr>
        <w:t>III. Komercnoslēpums:</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544"/>
        <w:gridCol w:w="3969"/>
        <w:gridCol w:w="2552"/>
      </w:tblGrid>
      <w:tr w:rsidR="00AF50F2" w14:paraId="3108D98D" w14:textId="77777777" w:rsidTr="00315326">
        <w:trPr>
          <w:trHeight w:val="315"/>
        </w:trPr>
        <w:tc>
          <w:tcPr>
            <w:tcW w:w="567" w:type="dxa"/>
            <w:tcBorders>
              <w:bottom w:val="single" w:sz="4" w:space="0" w:color="auto"/>
            </w:tcBorders>
          </w:tcPr>
          <w:p w14:paraId="41D4FE38"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1</w:t>
            </w:r>
          </w:p>
        </w:tc>
        <w:tc>
          <w:tcPr>
            <w:tcW w:w="3544" w:type="dxa"/>
            <w:tcBorders>
              <w:bottom w:val="single" w:sz="4" w:space="0" w:color="auto"/>
            </w:tcBorders>
          </w:tcPr>
          <w:p w14:paraId="23298A7B"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2</w:t>
            </w:r>
          </w:p>
        </w:tc>
        <w:tc>
          <w:tcPr>
            <w:tcW w:w="3969" w:type="dxa"/>
            <w:tcBorders>
              <w:bottom w:val="single" w:sz="4" w:space="0" w:color="auto"/>
            </w:tcBorders>
          </w:tcPr>
          <w:p w14:paraId="0BB245E3" w14:textId="77777777" w:rsidR="00DE2D95" w:rsidRPr="003D7C97" w:rsidRDefault="0023019C" w:rsidP="00A06FEB">
            <w:pPr>
              <w:widowControl/>
              <w:overflowPunct w:val="0"/>
              <w:autoSpaceDE w:val="0"/>
              <w:autoSpaceDN w:val="0"/>
              <w:adjustRightInd w:val="0"/>
              <w:spacing w:after="120" w:line="240" w:lineRule="auto"/>
              <w:ind w:firstLine="720"/>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3</w:t>
            </w:r>
          </w:p>
        </w:tc>
        <w:tc>
          <w:tcPr>
            <w:tcW w:w="2552" w:type="dxa"/>
            <w:tcBorders>
              <w:bottom w:val="single" w:sz="4" w:space="0" w:color="auto"/>
            </w:tcBorders>
          </w:tcPr>
          <w:p w14:paraId="512FC797"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4</w:t>
            </w:r>
          </w:p>
        </w:tc>
      </w:tr>
      <w:tr w:rsidR="00AF50F2" w14:paraId="330A0150" w14:textId="77777777" w:rsidTr="00315326">
        <w:tc>
          <w:tcPr>
            <w:tcW w:w="567" w:type="dxa"/>
          </w:tcPr>
          <w:p w14:paraId="3B8ECD11"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2</w:t>
            </w:r>
            <w:r w:rsidR="00347586" w:rsidRPr="003D7C97">
              <w:rPr>
                <w:rFonts w:ascii="Times New Roman" w:eastAsia="Times New Roman" w:hAnsi="Times New Roman"/>
                <w:lang w:val="lv-LV" w:eastAsia="lv-LV"/>
              </w:rPr>
              <w:t>7</w:t>
            </w:r>
            <w:r w:rsidRPr="003D7C97">
              <w:rPr>
                <w:rFonts w:ascii="Times New Roman" w:eastAsia="Times New Roman" w:hAnsi="Times New Roman"/>
                <w:lang w:val="lv-LV" w:eastAsia="lv-LV"/>
              </w:rPr>
              <w:t>.</w:t>
            </w:r>
          </w:p>
        </w:tc>
        <w:tc>
          <w:tcPr>
            <w:tcW w:w="3544" w:type="dxa"/>
          </w:tcPr>
          <w:p w14:paraId="705DCCA8" w14:textId="77777777" w:rsidR="00DE2D95"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cs-CZ" w:eastAsia="lv-LV"/>
              </w:rPr>
              <w:t xml:space="preserve">Informācija, kas ir komercnoslēpums, izņemot gadījumus, kad ir noslēgts iepirkuma </w:t>
            </w:r>
            <w:smartTag w:uri="schemas-tilde-lv/tildestengine" w:element="veidnes">
              <w:smartTagPr>
                <w:attr w:name="baseform" w:val="līgum|s"/>
                <w:attr w:name="id" w:val="-1"/>
                <w:attr w:name="text" w:val="līgums"/>
              </w:smartTagPr>
              <w:r w:rsidRPr="003D7C97">
                <w:rPr>
                  <w:rFonts w:ascii="Times New Roman" w:eastAsia="Times New Roman" w:hAnsi="Times New Roman"/>
                  <w:lang w:val="cs-CZ" w:eastAsia="lv-LV"/>
                </w:rPr>
                <w:t>līgums</w:t>
              </w:r>
            </w:smartTag>
            <w:r w:rsidRPr="003D7C97">
              <w:rPr>
                <w:rFonts w:ascii="Times New Roman" w:eastAsia="Times New Roman" w:hAnsi="Times New Roman"/>
                <w:lang w:val="cs-CZ" w:eastAsia="lv-LV"/>
              </w:rPr>
              <w:t xml:space="preserve"> saskaņā ar Publisko iepirkumu likumu vai cita veida </w:t>
            </w:r>
            <w:smartTag w:uri="schemas-tilde-lv/tildestengine" w:element="veidnes">
              <w:smartTagPr>
                <w:attr w:name="baseform" w:val="līgum|s"/>
                <w:attr w:name="id" w:val="-1"/>
                <w:attr w:name="text" w:val="līgums"/>
              </w:smartTagPr>
              <w:r w:rsidRPr="003D7C97">
                <w:rPr>
                  <w:rFonts w:ascii="Times New Roman" w:eastAsia="Times New Roman" w:hAnsi="Times New Roman"/>
                  <w:lang w:val="cs-CZ" w:eastAsia="lv-LV"/>
                </w:rPr>
                <w:t>līgums</w:t>
              </w:r>
            </w:smartTag>
            <w:r w:rsidRPr="003D7C97">
              <w:rPr>
                <w:rFonts w:ascii="Times New Roman" w:eastAsia="Times New Roman" w:hAnsi="Times New Roman"/>
                <w:lang w:val="cs-CZ" w:eastAsia="lv-LV"/>
              </w:rPr>
              <w:t xml:space="preserve"> par rīcību ar valsts vai pašvaldības finanšu līdzekļiem un mantu</w:t>
            </w:r>
          </w:p>
        </w:tc>
        <w:tc>
          <w:tcPr>
            <w:tcW w:w="3969" w:type="dxa"/>
          </w:tcPr>
          <w:p w14:paraId="59812DCF" w14:textId="77777777" w:rsidR="00DE2D95"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3. punkts, 6. pants</w:t>
            </w:r>
          </w:p>
          <w:p w14:paraId="4BC743E0" w14:textId="77777777" w:rsidR="00DE2D95"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Komerclikuma 19. pants</w:t>
            </w:r>
          </w:p>
          <w:p w14:paraId="3683D4DF" w14:textId="77777777" w:rsidR="00DE14B6" w:rsidRPr="003D7C97" w:rsidRDefault="0023019C" w:rsidP="00A06FEB">
            <w:pPr>
              <w:widowControl/>
              <w:overflowPunct w:val="0"/>
              <w:autoSpaceDE w:val="0"/>
              <w:autoSpaceDN w:val="0"/>
              <w:adjustRightInd w:val="0"/>
              <w:spacing w:after="120" w:line="240" w:lineRule="auto"/>
              <w:jc w:val="both"/>
              <w:textAlignment w:val="baseline"/>
              <w:rPr>
                <w:rFonts w:ascii="Times New Roman" w:eastAsia="Times New Roman" w:hAnsi="Times New Roman"/>
                <w:lang w:val="lv-LV" w:eastAsia="lv-LV"/>
              </w:rPr>
            </w:pPr>
            <w:r w:rsidRPr="002D6C1F">
              <w:rPr>
                <w:rFonts w:ascii="Times New Roman" w:eastAsia="Times New Roman" w:hAnsi="Times New Roman"/>
                <w:lang w:val="lv-LV" w:eastAsia="lv-LV"/>
              </w:rPr>
              <w:t>Komercnoslēpuma aizsardzības likums</w:t>
            </w:r>
          </w:p>
        </w:tc>
        <w:tc>
          <w:tcPr>
            <w:tcW w:w="2552" w:type="dxa"/>
          </w:tcPr>
          <w:p w14:paraId="7A8A4972" w14:textId="77777777" w:rsidR="00DE2D95" w:rsidRPr="003D7C97" w:rsidRDefault="00DE2D95"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p>
          <w:p w14:paraId="2630A3D6"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bl>
    <w:p w14:paraId="21E13939" w14:textId="77777777" w:rsidR="00720C3B" w:rsidRDefault="00720C3B" w:rsidP="00A06FEB">
      <w:pPr>
        <w:widowControl/>
        <w:overflowPunct w:val="0"/>
        <w:autoSpaceDE w:val="0"/>
        <w:autoSpaceDN w:val="0"/>
        <w:adjustRightInd w:val="0"/>
        <w:spacing w:before="120" w:after="120" w:line="240" w:lineRule="auto"/>
        <w:jc w:val="both"/>
        <w:textAlignment w:val="baseline"/>
        <w:rPr>
          <w:rFonts w:ascii="Times New Roman" w:eastAsia="Times New Roman" w:hAnsi="Times New Roman"/>
          <w:b/>
          <w:sz w:val="24"/>
          <w:szCs w:val="24"/>
          <w:lang w:val="lv-LV" w:eastAsia="lv-LV"/>
        </w:rPr>
      </w:pPr>
    </w:p>
    <w:p w14:paraId="585D0D68" w14:textId="77777777" w:rsidR="00DE2D95" w:rsidRPr="00720C3B" w:rsidRDefault="0023019C" w:rsidP="00A06FEB">
      <w:pPr>
        <w:widowControl/>
        <w:overflowPunct w:val="0"/>
        <w:autoSpaceDE w:val="0"/>
        <w:autoSpaceDN w:val="0"/>
        <w:adjustRightInd w:val="0"/>
        <w:spacing w:before="120" w:after="120" w:line="240" w:lineRule="auto"/>
        <w:jc w:val="both"/>
        <w:textAlignment w:val="baseline"/>
        <w:rPr>
          <w:rFonts w:ascii="Times New Roman" w:eastAsia="Times New Roman" w:hAnsi="Times New Roman"/>
          <w:b/>
          <w:sz w:val="24"/>
          <w:szCs w:val="24"/>
          <w:lang w:val="lv-LV" w:eastAsia="lv-LV"/>
        </w:rPr>
      </w:pPr>
      <w:r w:rsidRPr="00720C3B">
        <w:rPr>
          <w:rFonts w:ascii="Times New Roman" w:eastAsia="Times New Roman" w:hAnsi="Times New Roman"/>
          <w:b/>
          <w:sz w:val="24"/>
          <w:szCs w:val="24"/>
          <w:lang w:val="lv-LV" w:eastAsia="lv-LV"/>
        </w:rPr>
        <w:t>IV. Informācija par fiziskās personas privāto dzīvi:</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544"/>
        <w:gridCol w:w="3976"/>
        <w:gridCol w:w="2545"/>
      </w:tblGrid>
      <w:tr w:rsidR="00AF50F2" w14:paraId="22C6D484" w14:textId="77777777" w:rsidTr="00F02955">
        <w:tc>
          <w:tcPr>
            <w:tcW w:w="567" w:type="dxa"/>
          </w:tcPr>
          <w:p w14:paraId="04D8367C"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1</w:t>
            </w:r>
          </w:p>
        </w:tc>
        <w:tc>
          <w:tcPr>
            <w:tcW w:w="3544" w:type="dxa"/>
          </w:tcPr>
          <w:p w14:paraId="75AEF581"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2</w:t>
            </w:r>
          </w:p>
        </w:tc>
        <w:tc>
          <w:tcPr>
            <w:tcW w:w="3976" w:type="dxa"/>
          </w:tcPr>
          <w:p w14:paraId="540D5A7C"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3</w:t>
            </w:r>
          </w:p>
        </w:tc>
        <w:tc>
          <w:tcPr>
            <w:tcW w:w="2545" w:type="dxa"/>
          </w:tcPr>
          <w:p w14:paraId="1F55345F"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4</w:t>
            </w:r>
          </w:p>
        </w:tc>
      </w:tr>
      <w:tr w:rsidR="00AF50F2" w14:paraId="60DDD692" w14:textId="77777777" w:rsidTr="00F02955">
        <w:tc>
          <w:tcPr>
            <w:tcW w:w="567" w:type="dxa"/>
          </w:tcPr>
          <w:p w14:paraId="40D381AD" w14:textId="77777777" w:rsidR="008C13E9"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2</w:t>
            </w:r>
            <w:r w:rsidR="00DF0671" w:rsidRPr="003D7C97">
              <w:rPr>
                <w:rFonts w:ascii="Times New Roman" w:eastAsia="Times New Roman" w:hAnsi="Times New Roman"/>
                <w:lang w:val="lv-LV" w:eastAsia="lv-LV"/>
              </w:rPr>
              <w:t>8</w:t>
            </w:r>
            <w:r w:rsidR="002A5CF3" w:rsidRPr="003D7C97">
              <w:rPr>
                <w:rFonts w:ascii="Times New Roman" w:eastAsia="Times New Roman" w:hAnsi="Times New Roman"/>
                <w:lang w:val="lv-LV" w:eastAsia="lv-LV"/>
              </w:rPr>
              <w:t>.</w:t>
            </w:r>
          </w:p>
        </w:tc>
        <w:tc>
          <w:tcPr>
            <w:tcW w:w="3544" w:type="dxa"/>
          </w:tcPr>
          <w:p w14:paraId="0D22ACC2" w14:textId="77777777" w:rsidR="008C13E9"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 t</w:t>
            </w:r>
            <w:r w:rsidR="00751DC0" w:rsidRPr="003D7C97">
              <w:rPr>
                <w:rFonts w:ascii="Times New Roman" w:eastAsia="Times New Roman" w:hAnsi="Times New Roman"/>
                <w:lang w:val="lv-LV" w:eastAsia="lv-LV"/>
              </w:rPr>
              <w:t xml:space="preserve">ai </w:t>
            </w:r>
            <w:r w:rsidRPr="003D7C97">
              <w:rPr>
                <w:rFonts w:ascii="Times New Roman" w:eastAsia="Times New Roman" w:hAnsi="Times New Roman"/>
                <w:lang w:val="lv-LV" w:eastAsia="lv-LV"/>
              </w:rPr>
              <w:t>sk</w:t>
            </w:r>
            <w:r w:rsidR="00751DC0" w:rsidRPr="003D7C97">
              <w:rPr>
                <w:rFonts w:ascii="Times New Roman" w:eastAsia="Times New Roman" w:hAnsi="Times New Roman"/>
                <w:lang w:val="lv-LV" w:eastAsia="lv-LV"/>
              </w:rPr>
              <w:t>aitā</w:t>
            </w:r>
            <w:r w:rsidRPr="003D7C97">
              <w:rPr>
                <w:rFonts w:ascii="Times New Roman" w:eastAsia="Times New Roman" w:hAnsi="Times New Roman"/>
                <w:lang w:val="lv-LV" w:eastAsia="lv-LV"/>
              </w:rPr>
              <w:t xml:space="preserve"> rīkojumi un to proje</w:t>
            </w:r>
            <w:r w:rsidR="00CE74EA" w:rsidRPr="003D7C97">
              <w:rPr>
                <w:rFonts w:ascii="Times New Roman" w:eastAsia="Times New Roman" w:hAnsi="Times New Roman"/>
                <w:lang w:val="lv-LV" w:eastAsia="lv-LV"/>
              </w:rPr>
              <w:t>k</w:t>
            </w:r>
            <w:r w:rsidRPr="003D7C97">
              <w:rPr>
                <w:rFonts w:ascii="Times New Roman" w:eastAsia="Times New Roman" w:hAnsi="Times New Roman"/>
                <w:lang w:val="lv-LV" w:eastAsia="lv-LV"/>
              </w:rPr>
              <w:t>ti par ierēdņu un darbinieku civildienesta un darba tiesiskajām attiecībām (</w:t>
            </w:r>
            <w:r w:rsidR="00751DC0" w:rsidRPr="003D7C97">
              <w:rPr>
                <w:rFonts w:ascii="Times New Roman" w:eastAsia="Times New Roman" w:hAnsi="Times New Roman"/>
                <w:lang w:val="lv-LV" w:eastAsia="lv-LV"/>
              </w:rPr>
              <w:t xml:space="preserve">tai skaitā </w:t>
            </w:r>
            <w:r w:rsidRPr="003D7C97">
              <w:rPr>
                <w:rFonts w:ascii="Times New Roman" w:eastAsia="Times New Roman" w:hAnsi="Times New Roman"/>
                <w:lang w:val="lv-LV" w:eastAsia="lv-LV"/>
              </w:rPr>
              <w:t>par šo attiecību izbeigšanu)</w:t>
            </w:r>
          </w:p>
        </w:tc>
        <w:tc>
          <w:tcPr>
            <w:tcW w:w="3976" w:type="dxa"/>
          </w:tcPr>
          <w:p w14:paraId="064A38F7" w14:textId="77777777" w:rsidR="008C13E9"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4. punkts un 8. pants</w:t>
            </w:r>
          </w:p>
        </w:tc>
        <w:tc>
          <w:tcPr>
            <w:tcW w:w="2545" w:type="dxa"/>
          </w:tcPr>
          <w:p w14:paraId="68780ED4" w14:textId="77777777" w:rsidR="008C13E9"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 xml:space="preserve">Pastāvīgi </w:t>
            </w:r>
            <w:r w:rsidR="00601C29" w:rsidRPr="003D7C97">
              <w:rPr>
                <w:rFonts w:ascii="Times New Roman" w:eastAsia="Times New Roman" w:hAnsi="Times New Roman"/>
                <w:lang w:val="lv-LV" w:eastAsia="lv-LV"/>
              </w:rPr>
              <w:t>(</w:t>
            </w:r>
            <w:r w:rsidRPr="003D7C97">
              <w:rPr>
                <w:rFonts w:ascii="Times New Roman" w:eastAsia="Times New Roman" w:hAnsi="Times New Roman"/>
                <w:lang w:val="lv-LV" w:eastAsia="lv-LV"/>
              </w:rPr>
              <w:t>Līdz brīdim, kad dokuments parakstīts, tā projekts pieejam</w:t>
            </w:r>
            <w:r w:rsidR="00751DC0" w:rsidRPr="003D7C97">
              <w:rPr>
                <w:rFonts w:ascii="Times New Roman" w:eastAsia="Times New Roman" w:hAnsi="Times New Roman"/>
                <w:lang w:val="lv-LV" w:eastAsia="lv-LV"/>
              </w:rPr>
              <w:t>s</w:t>
            </w:r>
            <w:r w:rsidRPr="003D7C97">
              <w:rPr>
                <w:rFonts w:ascii="Times New Roman" w:eastAsia="Times New Roman" w:hAnsi="Times New Roman"/>
                <w:lang w:val="lv-LV" w:eastAsia="lv-LV"/>
              </w:rPr>
              <w:t xml:space="preserve"> tikai personām, kuras iesaistītas tā izstrādē, bet nav pieejams adresātam. Pēc parakstīšanas dokuments pieejams adresātam un tā izpildē iesaistītajām personām</w:t>
            </w:r>
            <w:r w:rsidR="00601C29" w:rsidRPr="003D7C97">
              <w:rPr>
                <w:rFonts w:ascii="Times New Roman" w:eastAsia="Times New Roman" w:hAnsi="Times New Roman"/>
                <w:lang w:val="lv-LV" w:eastAsia="lv-LV"/>
              </w:rPr>
              <w:t>)</w:t>
            </w:r>
          </w:p>
        </w:tc>
      </w:tr>
      <w:tr w:rsidR="00AF50F2" w14:paraId="18AC6724" w14:textId="77777777" w:rsidTr="00F02955">
        <w:tc>
          <w:tcPr>
            <w:tcW w:w="567" w:type="dxa"/>
          </w:tcPr>
          <w:p w14:paraId="397D8D09"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29.</w:t>
            </w:r>
          </w:p>
        </w:tc>
        <w:tc>
          <w:tcPr>
            <w:tcW w:w="3544" w:type="dxa"/>
          </w:tcPr>
          <w:p w14:paraId="20985EA0"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Ierēdņu un darbinieku personu lietas</w:t>
            </w:r>
          </w:p>
        </w:tc>
        <w:tc>
          <w:tcPr>
            <w:tcW w:w="3976" w:type="dxa"/>
          </w:tcPr>
          <w:p w14:paraId="1072D720" w14:textId="77777777" w:rsidR="00601C29"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4. punkts un 8. pants</w:t>
            </w:r>
          </w:p>
          <w:p w14:paraId="20B3A68B"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2D6C1F">
              <w:rPr>
                <w:rFonts w:ascii="Times New Roman" w:hAnsi="Times New Roman"/>
                <w:lang w:val="pt-BR" w:eastAsia="lv-LV"/>
              </w:rPr>
              <w:t xml:space="preserve">Datu regulas </w:t>
            </w:r>
            <w:r w:rsidR="000A174B" w:rsidRPr="002D6C1F">
              <w:rPr>
                <w:rFonts w:ascii="Times New Roman" w:hAnsi="Times New Roman"/>
                <w:lang w:val="pt-BR" w:eastAsia="lv-LV"/>
              </w:rPr>
              <w:t>6. panta 1. punkts un 9. pants</w:t>
            </w:r>
            <w:r w:rsidR="000A174B" w:rsidRPr="003D7C97">
              <w:rPr>
                <w:rFonts w:ascii="Times New Roman" w:eastAsia="Times New Roman" w:hAnsi="Times New Roman"/>
                <w:lang w:val="lv-LV" w:eastAsia="lv-LV"/>
              </w:rPr>
              <w:t xml:space="preserve"> </w:t>
            </w:r>
          </w:p>
        </w:tc>
        <w:tc>
          <w:tcPr>
            <w:tcW w:w="2545" w:type="dxa"/>
          </w:tcPr>
          <w:p w14:paraId="2708D3A7"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r w:rsidR="00AF50F2" w14:paraId="5863F8C6" w14:textId="77777777" w:rsidTr="00F02955">
        <w:tc>
          <w:tcPr>
            <w:tcW w:w="567" w:type="dxa"/>
          </w:tcPr>
          <w:p w14:paraId="28FD8FC5"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3</w:t>
            </w:r>
            <w:r w:rsidR="00DF0671" w:rsidRPr="003D7C97">
              <w:rPr>
                <w:rFonts w:ascii="Times New Roman" w:eastAsia="Times New Roman" w:hAnsi="Times New Roman"/>
                <w:lang w:val="lv-LV" w:eastAsia="lv-LV"/>
              </w:rPr>
              <w:t>0</w:t>
            </w:r>
            <w:r w:rsidRPr="003D7C97">
              <w:rPr>
                <w:rFonts w:ascii="Times New Roman" w:eastAsia="Times New Roman" w:hAnsi="Times New Roman"/>
                <w:lang w:val="lv-LV" w:eastAsia="lv-LV"/>
              </w:rPr>
              <w:t>.</w:t>
            </w:r>
          </w:p>
        </w:tc>
        <w:tc>
          <w:tcPr>
            <w:tcW w:w="3544" w:type="dxa"/>
          </w:tcPr>
          <w:p w14:paraId="22813B2E"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Elektroniskā personāla uzskaites programma</w:t>
            </w:r>
          </w:p>
        </w:tc>
        <w:tc>
          <w:tcPr>
            <w:tcW w:w="3976" w:type="dxa"/>
          </w:tcPr>
          <w:p w14:paraId="52C8198B"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hAnsi="Times New Roman"/>
                <w:lang w:eastAsia="lv-LV"/>
              </w:rPr>
              <w:t xml:space="preserve">Datu </w:t>
            </w:r>
            <w:proofErr w:type="spellStart"/>
            <w:r w:rsidRPr="003D7C97">
              <w:rPr>
                <w:rFonts w:ascii="Times New Roman" w:hAnsi="Times New Roman"/>
                <w:lang w:eastAsia="lv-LV"/>
              </w:rPr>
              <w:t>regulas</w:t>
            </w:r>
            <w:proofErr w:type="spellEnd"/>
            <w:r w:rsidRPr="003D7C97">
              <w:rPr>
                <w:rFonts w:ascii="Times New Roman" w:hAnsi="Times New Roman"/>
                <w:lang w:eastAsia="lv-LV"/>
              </w:rPr>
              <w:t xml:space="preserve"> </w:t>
            </w:r>
            <w:r w:rsidR="002A363B" w:rsidRPr="003D7C97">
              <w:rPr>
                <w:rFonts w:ascii="Times New Roman" w:hAnsi="Times New Roman"/>
                <w:lang w:eastAsia="lv-LV"/>
              </w:rPr>
              <w:t>2. </w:t>
            </w:r>
            <w:proofErr w:type="spellStart"/>
            <w:r w:rsidR="002A363B" w:rsidRPr="003D7C97">
              <w:rPr>
                <w:rFonts w:ascii="Times New Roman" w:hAnsi="Times New Roman"/>
                <w:lang w:eastAsia="lv-LV"/>
              </w:rPr>
              <w:t>panta</w:t>
            </w:r>
            <w:proofErr w:type="spellEnd"/>
            <w:r w:rsidR="002A363B" w:rsidRPr="003D7C97">
              <w:rPr>
                <w:rFonts w:ascii="Times New Roman" w:hAnsi="Times New Roman"/>
                <w:lang w:eastAsia="lv-LV"/>
              </w:rPr>
              <w:t xml:space="preserve"> 1. </w:t>
            </w:r>
            <w:proofErr w:type="spellStart"/>
            <w:r w:rsidR="002A363B" w:rsidRPr="003D7C97">
              <w:rPr>
                <w:rFonts w:ascii="Times New Roman" w:hAnsi="Times New Roman"/>
                <w:lang w:eastAsia="lv-LV"/>
              </w:rPr>
              <w:t>punkts</w:t>
            </w:r>
            <w:proofErr w:type="spellEnd"/>
          </w:p>
        </w:tc>
        <w:tc>
          <w:tcPr>
            <w:tcW w:w="2545" w:type="dxa"/>
          </w:tcPr>
          <w:p w14:paraId="6188CE6C"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r w:rsidR="00AF50F2" w14:paraId="12790798" w14:textId="77777777" w:rsidTr="00F02955">
        <w:tc>
          <w:tcPr>
            <w:tcW w:w="567" w:type="dxa"/>
          </w:tcPr>
          <w:p w14:paraId="0E4BA138"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3</w:t>
            </w:r>
            <w:r w:rsidR="00DF0671" w:rsidRPr="003D7C97">
              <w:rPr>
                <w:rFonts w:ascii="Times New Roman" w:eastAsia="Times New Roman" w:hAnsi="Times New Roman"/>
                <w:lang w:val="lv-LV" w:eastAsia="lv-LV"/>
              </w:rPr>
              <w:t>1</w:t>
            </w:r>
            <w:r w:rsidRPr="003D7C97">
              <w:rPr>
                <w:rFonts w:ascii="Times New Roman" w:eastAsia="Times New Roman" w:hAnsi="Times New Roman"/>
                <w:lang w:val="lv-LV" w:eastAsia="lv-LV"/>
              </w:rPr>
              <w:t>.</w:t>
            </w:r>
          </w:p>
        </w:tc>
        <w:tc>
          <w:tcPr>
            <w:tcW w:w="3544" w:type="dxa"/>
          </w:tcPr>
          <w:p w14:paraId="06749A4B"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Ierēdņu un darbinieku obligāto veselības pārbaužu dokumenti</w:t>
            </w:r>
          </w:p>
        </w:tc>
        <w:tc>
          <w:tcPr>
            <w:tcW w:w="3976" w:type="dxa"/>
          </w:tcPr>
          <w:p w14:paraId="424FE485"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4. punkts, 8. pants</w:t>
            </w:r>
          </w:p>
          <w:p w14:paraId="0DFEA1C7" w14:textId="77777777" w:rsidR="00601C29" w:rsidRPr="002D6C1F"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pt-BR" w:eastAsia="lv-LV"/>
              </w:rPr>
            </w:pPr>
            <w:r w:rsidRPr="002D6C1F">
              <w:rPr>
                <w:rFonts w:ascii="Times New Roman" w:hAnsi="Times New Roman"/>
                <w:color w:val="323130"/>
                <w:shd w:val="clear" w:color="auto" w:fill="FFFFFF"/>
                <w:lang w:val="pt-BR"/>
              </w:rPr>
              <w:t>Datu regulas 9.panta 2.punkta h) apakšpunkts</w:t>
            </w:r>
          </w:p>
        </w:tc>
        <w:tc>
          <w:tcPr>
            <w:tcW w:w="2545" w:type="dxa"/>
          </w:tcPr>
          <w:p w14:paraId="7C911280" w14:textId="77777777" w:rsidR="00DE2D95" w:rsidRPr="003D7C97" w:rsidRDefault="00DE2D95"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p>
          <w:p w14:paraId="647FB614"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r w:rsidR="00AF50F2" w14:paraId="6D481BBB" w14:textId="77777777" w:rsidTr="00F02955">
        <w:tc>
          <w:tcPr>
            <w:tcW w:w="567" w:type="dxa"/>
          </w:tcPr>
          <w:p w14:paraId="4824FC07"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3</w:t>
            </w:r>
            <w:r w:rsidR="00DF0671" w:rsidRPr="003D7C97">
              <w:rPr>
                <w:rFonts w:ascii="Times New Roman" w:eastAsia="Times New Roman" w:hAnsi="Times New Roman"/>
                <w:lang w:val="lv-LV" w:eastAsia="lv-LV"/>
              </w:rPr>
              <w:t>2</w:t>
            </w:r>
            <w:r w:rsidRPr="003D7C97">
              <w:rPr>
                <w:rFonts w:ascii="Times New Roman" w:eastAsia="Times New Roman" w:hAnsi="Times New Roman"/>
                <w:lang w:val="lv-LV" w:eastAsia="lv-LV"/>
              </w:rPr>
              <w:t>.</w:t>
            </w:r>
          </w:p>
        </w:tc>
        <w:tc>
          <w:tcPr>
            <w:tcW w:w="3544" w:type="dxa"/>
          </w:tcPr>
          <w:p w14:paraId="4DE58005"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 par fiziskās personas privāto dzīvi</w:t>
            </w:r>
          </w:p>
        </w:tc>
        <w:tc>
          <w:tcPr>
            <w:tcW w:w="3976" w:type="dxa"/>
          </w:tcPr>
          <w:p w14:paraId="786D13BC"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w:t>
            </w:r>
            <w:r w:rsidR="0097764F">
              <w:rPr>
                <w:rFonts w:ascii="Times New Roman" w:eastAsia="Times New Roman" w:hAnsi="Times New Roman"/>
                <w:lang w:val="lv-LV" w:eastAsia="lv-LV"/>
              </w:rPr>
              <w:t xml:space="preserve"> 5. panta otrās daļas 4. punkts un</w:t>
            </w:r>
            <w:r w:rsidRPr="003D7C97">
              <w:rPr>
                <w:rFonts w:ascii="Times New Roman" w:eastAsia="Times New Roman" w:hAnsi="Times New Roman"/>
                <w:lang w:val="lv-LV" w:eastAsia="lv-LV"/>
              </w:rPr>
              <w:t xml:space="preserve"> 8. pants</w:t>
            </w:r>
          </w:p>
        </w:tc>
        <w:tc>
          <w:tcPr>
            <w:tcW w:w="2545" w:type="dxa"/>
          </w:tcPr>
          <w:p w14:paraId="0B9AFDEC" w14:textId="77777777" w:rsidR="00DE2D95" w:rsidRPr="003D7C97" w:rsidRDefault="00DE2D95"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p>
          <w:p w14:paraId="540C0C7E"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r w:rsidR="00AF50F2" w14:paraId="022502E1" w14:textId="77777777" w:rsidTr="00F02955">
        <w:tc>
          <w:tcPr>
            <w:tcW w:w="567" w:type="dxa"/>
          </w:tcPr>
          <w:p w14:paraId="025CCC99"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3</w:t>
            </w:r>
            <w:r w:rsidR="00DF0671" w:rsidRPr="003D7C97">
              <w:rPr>
                <w:rFonts w:ascii="Times New Roman" w:eastAsia="Times New Roman" w:hAnsi="Times New Roman"/>
                <w:lang w:val="lv-LV" w:eastAsia="lv-LV"/>
              </w:rPr>
              <w:t>3</w:t>
            </w:r>
            <w:r w:rsidRPr="003D7C97">
              <w:rPr>
                <w:rFonts w:ascii="Times New Roman" w:eastAsia="Times New Roman" w:hAnsi="Times New Roman"/>
                <w:lang w:val="lv-LV" w:eastAsia="lv-LV"/>
              </w:rPr>
              <w:t>.</w:t>
            </w:r>
          </w:p>
        </w:tc>
        <w:tc>
          <w:tcPr>
            <w:tcW w:w="3544" w:type="dxa"/>
          </w:tcPr>
          <w:p w14:paraId="3D21C035"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Sarakste ar fiziskām un juridiskām personām par fiziskās personas privāto dzīvi</w:t>
            </w:r>
          </w:p>
        </w:tc>
        <w:tc>
          <w:tcPr>
            <w:tcW w:w="3976" w:type="dxa"/>
          </w:tcPr>
          <w:p w14:paraId="52D774B1"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4. punkts, 8. pants un 11. panta sestā daļa</w:t>
            </w:r>
          </w:p>
        </w:tc>
        <w:tc>
          <w:tcPr>
            <w:tcW w:w="2545" w:type="dxa"/>
          </w:tcPr>
          <w:p w14:paraId="2EA48710" w14:textId="77777777" w:rsidR="00DE2D95" w:rsidRPr="003D7C97" w:rsidRDefault="00DE2D95"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p>
          <w:p w14:paraId="78DE45B4"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bl>
    <w:p w14:paraId="60EC2836" w14:textId="77777777" w:rsidR="00F02955" w:rsidRDefault="00F02955" w:rsidP="00A06FEB">
      <w:pPr>
        <w:widowControl/>
        <w:overflowPunct w:val="0"/>
        <w:autoSpaceDE w:val="0"/>
        <w:autoSpaceDN w:val="0"/>
        <w:adjustRightInd w:val="0"/>
        <w:spacing w:before="120" w:after="120" w:line="240" w:lineRule="auto"/>
        <w:jc w:val="both"/>
        <w:textAlignment w:val="baseline"/>
        <w:rPr>
          <w:rFonts w:ascii="Times New Roman" w:eastAsia="Times New Roman" w:hAnsi="Times New Roman"/>
          <w:b/>
          <w:sz w:val="24"/>
          <w:szCs w:val="24"/>
          <w:lang w:val="lv-LV" w:eastAsia="lv-LV"/>
        </w:rPr>
      </w:pPr>
    </w:p>
    <w:p w14:paraId="5ECF7B7B" w14:textId="77777777" w:rsidR="00F02955" w:rsidRDefault="00F02955" w:rsidP="00A06FEB">
      <w:pPr>
        <w:widowControl/>
        <w:overflowPunct w:val="0"/>
        <w:autoSpaceDE w:val="0"/>
        <w:autoSpaceDN w:val="0"/>
        <w:adjustRightInd w:val="0"/>
        <w:spacing w:before="120" w:after="120" w:line="240" w:lineRule="auto"/>
        <w:jc w:val="both"/>
        <w:textAlignment w:val="baseline"/>
        <w:rPr>
          <w:rFonts w:ascii="Times New Roman" w:eastAsia="Times New Roman" w:hAnsi="Times New Roman"/>
          <w:b/>
          <w:sz w:val="24"/>
          <w:szCs w:val="24"/>
          <w:lang w:val="lv-LV" w:eastAsia="lv-LV"/>
        </w:rPr>
      </w:pPr>
    </w:p>
    <w:p w14:paraId="58C102B0" w14:textId="77777777" w:rsidR="00DE2D95" w:rsidRPr="00720C3B" w:rsidRDefault="0023019C" w:rsidP="00A06FEB">
      <w:pPr>
        <w:widowControl/>
        <w:overflowPunct w:val="0"/>
        <w:autoSpaceDE w:val="0"/>
        <w:autoSpaceDN w:val="0"/>
        <w:adjustRightInd w:val="0"/>
        <w:spacing w:before="120" w:after="120" w:line="240" w:lineRule="auto"/>
        <w:jc w:val="both"/>
        <w:textAlignment w:val="baseline"/>
        <w:rPr>
          <w:rFonts w:ascii="Times New Roman" w:eastAsia="Times New Roman" w:hAnsi="Times New Roman"/>
          <w:b/>
          <w:sz w:val="24"/>
          <w:szCs w:val="24"/>
          <w:lang w:val="lv-LV" w:eastAsia="lv-LV"/>
        </w:rPr>
      </w:pPr>
      <w:r w:rsidRPr="00720C3B">
        <w:rPr>
          <w:rFonts w:ascii="Times New Roman" w:eastAsia="Times New Roman" w:hAnsi="Times New Roman"/>
          <w:b/>
          <w:sz w:val="24"/>
          <w:szCs w:val="24"/>
          <w:lang w:val="lv-LV" w:eastAsia="lv-LV"/>
        </w:rPr>
        <w:t>V. Informācija, kas attiecas uz ierēdņu un darbinieku atestācijas, konkursu un citu līdzīga rakstura novērtējuma procesu:</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261"/>
        <w:gridCol w:w="4252"/>
        <w:gridCol w:w="2552"/>
      </w:tblGrid>
      <w:tr w:rsidR="00AF50F2" w14:paraId="00F028C6" w14:textId="77777777" w:rsidTr="00F02955">
        <w:tc>
          <w:tcPr>
            <w:tcW w:w="567" w:type="dxa"/>
            <w:tcBorders>
              <w:bottom w:val="single" w:sz="4" w:space="0" w:color="auto"/>
            </w:tcBorders>
          </w:tcPr>
          <w:p w14:paraId="7F90EE14"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1</w:t>
            </w:r>
          </w:p>
        </w:tc>
        <w:tc>
          <w:tcPr>
            <w:tcW w:w="3261" w:type="dxa"/>
            <w:tcBorders>
              <w:bottom w:val="single" w:sz="4" w:space="0" w:color="auto"/>
            </w:tcBorders>
          </w:tcPr>
          <w:p w14:paraId="760A74CA"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2</w:t>
            </w:r>
          </w:p>
        </w:tc>
        <w:tc>
          <w:tcPr>
            <w:tcW w:w="4252" w:type="dxa"/>
            <w:tcBorders>
              <w:bottom w:val="single" w:sz="4" w:space="0" w:color="auto"/>
            </w:tcBorders>
          </w:tcPr>
          <w:p w14:paraId="0A2F6F95"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3</w:t>
            </w:r>
          </w:p>
        </w:tc>
        <w:tc>
          <w:tcPr>
            <w:tcW w:w="2552" w:type="dxa"/>
            <w:tcBorders>
              <w:bottom w:val="single" w:sz="4" w:space="0" w:color="auto"/>
            </w:tcBorders>
          </w:tcPr>
          <w:p w14:paraId="58D866E4"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4</w:t>
            </w:r>
          </w:p>
        </w:tc>
      </w:tr>
      <w:tr w:rsidR="00AF50F2" w14:paraId="58724FAC" w14:textId="77777777" w:rsidTr="00F02955">
        <w:tc>
          <w:tcPr>
            <w:tcW w:w="567" w:type="dxa"/>
            <w:tcBorders>
              <w:bottom w:val="single" w:sz="4" w:space="0" w:color="auto"/>
            </w:tcBorders>
          </w:tcPr>
          <w:p w14:paraId="1858F5A5"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lastRenderedPageBreak/>
              <w:t>3</w:t>
            </w:r>
            <w:r w:rsidR="00DF0671" w:rsidRPr="003D7C97">
              <w:rPr>
                <w:rFonts w:ascii="Times New Roman" w:eastAsia="Times New Roman" w:hAnsi="Times New Roman"/>
                <w:lang w:val="lv-LV" w:eastAsia="lv-LV"/>
              </w:rPr>
              <w:t>4</w:t>
            </w:r>
            <w:r w:rsidRPr="003D7C97">
              <w:rPr>
                <w:rFonts w:ascii="Times New Roman" w:eastAsia="Times New Roman" w:hAnsi="Times New Roman"/>
                <w:lang w:val="lv-LV" w:eastAsia="lv-LV"/>
              </w:rPr>
              <w:t>.</w:t>
            </w:r>
          </w:p>
        </w:tc>
        <w:tc>
          <w:tcPr>
            <w:tcW w:w="3261" w:type="dxa"/>
            <w:tcBorders>
              <w:bottom w:val="single" w:sz="4" w:space="0" w:color="auto"/>
            </w:tcBorders>
          </w:tcPr>
          <w:p w14:paraId="27D479E2"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 kas attiecas uz ierēdņu un darbinieku novērtēšanu</w:t>
            </w:r>
          </w:p>
        </w:tc>
        <w:tc>
          <w:tcPr>
            <w:tcW w:w="4252" w:type="dxa"/>
            <w:tcBorders>
              <w:bottom w:val="single" w:sz="4" w:space="0" w:color="auto"/>
            </w:tcBorders>
          </w:tcPr>
          <w:p w14:paraId="1D54A843"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 xml:space="preserve">Informācijas atklātības likuma 5. panta otrās daļas 5. punkts </w:t>
            </w:r>
          </w:p>
        </w:tc>
        <w:tc>
          <w:tcPr>
            <w:tcW w:w="2552" w:type="dxa"/>
            <w:tcBorders>
              <w:bottom w:val="single" w:sz="4" w:space="0" w:color="auto"/>
            </w:tcBorders>
          </w:tcPr>
          <w:p w14:paraId="53C7C34E" w14:textId="77777777" w:rsidR="00DE2D95" w:rsidRPr="003D7C97" w:rsidRDefault="00DE2D95" w:rsidP="00A06FEB">
            <w:pPr>
              <w:widowControl/>
              <w:overflowPunct w:val="0"/>
              <w:autoSpaceDE w:val="0"/>
              <w:autoSpaceDN w:val="0"/>
              <w:adjustRightInd w:val="0"/>
              <w:spacing w:after="120" w:line="240" w:lineRule="auto"/>
              <w:ind w:firstLine="720"/>
              <w:jc w:val="both"/>
              <w:textAlignment w:val="baseline"/>
              <w:rPr>
                <w:rFonts w:ascii="Times New Roman" w:eastAsia="Times New Roman" w:hAnsi="Times New Roman"/>
                <w:lang w:val="lv-LV" w:eastAsia="lv-LV"/>
              </w:rPr>
            </w:pPr>
          </w:p>
          <w:p w14:paraId="319C68EE" w14:textId="77777777" w:rsidR="00DE2D95" w:rsidRPr="003D7C97" w:rsidRDefault="0023019C" w:rsidP="00A06FEB">
            <w:pPr>
              <w:widowControl/>
              <w:overflowPunct w:val="0"/>
              <w:autoSpaceDE w:val="0"/>
              <w:autoSpaceDN w:val="0"/>
              <w:adjustRightInd w:val="0"/>
              <w:spacing w:after="120" w:line="240" w:lineRule="auto"/>
              <w:ind w:firstLine="720"/>
              <w:jc w:val="both"/>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p>
        </w:tc>
      </w:tr>
      <w:tr w:rsidR="00AF50F2" w14:paraId="3DEB1C7A" w14:textId="77777777" w:rsidTr="00F02955">
        <w:tc>
          <w:tcPr>
            <w:tcW w:w="567" w:type="dxa"/>
          </w:tcPr>
          <w:p w14:paraId="346751D3"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3</w:t>
            </w:r>
            <w:r w:rsidR="00DF0671" w:rsidRPr="003D7C97">
              <w:rPr>
                <w:rFonts w:ascii="Times New Roman" w:eastAsia="Times New Roman" w:hAnsi="Times New Roman"/>
                <w:lang w:val="lv-LV" w:eastAsia="lv-LV"/>
              </w:rPr>
              <w:t>5</w:t>
            </w:r>
            <w:r w:rsidRPr="003D7C97">
              <w:rPr>
                <w:rFonts w:ascii="Times New Roman" w:eastAsia="Times New Roman" w:hAnsi="Times New Roman"/>
                <w:lang w:val="lv-LV" w:eastAsia="lv-LV"/>
              </w:rPr>
              <w:t>.</w:t>
            </w:r>
          </w:p>
        </w:tc>
        <w:tc>
          <w:tcPr>
            <w:tcW w:w="3261" w:type="dxa"/>
          </w:tcPr>
          <w:p w14:paraId="7ABAEB68"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smartTag w:uri="schemas-tilde-lv/tildestengine" w:element="veidnes">
              <w:smartTagPr>
                <w:attr w:name="baseform" w:val="pieteikum|s"/>
                <w:attr w:name="id" w:val="-1"/>
                <w:attr w:name="text" w:val="Pieteikuma"/>
              </w:smartTagPr>
              <w:r w:rsidRPr="003D7C97">
                <w:rPr>
                  <w:rFonts w:ascii="Times New Roman" w:eastAsia="Times New Roman" w:hAnsi="Times New Roman"/>
                  <w:lang w:val="lv-LV" w:eastAsia="lv-LV"/>
                </w:rPr>
                <w:t>Pieteikuma</w:t>
              </w:r>
            </w:smartTag>
            <w:r w:rsidRPr="003D7C97">
              <w:rPr>
                <w:rFonts w:ascii="Times New Roman" w:eastAsia="Times New Roman" w:hAnsi="Times New Roman"/>
                <w:lang w:val="lv-LV" w:eastAsia="lv-LV"/>
              </w:rPr>
              <w:t xml:space="preserve"> dokumenti izsludinātajiem ierēdņu un darbinieku amatu konkursiem, pretendentu novērtēšanas dokumenti</w:t>
            </w:r>
          </w:p>
        </w:tc>
        <w:tc>
          <w:tcPr>
            <w:tcW w:w="4252" w:type="dxa"/>
          </w:tcPr>
          <w:p w14:paraId="6FE5FA3A"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5. punkts</w:t>
            </w:r>
            <w:r w:rsidR="002D02A4" w:rsidRPr="003D7C97">
              <w:rPr>
                <w:rFonts w:ascii="Times New Roman" w:eastAsia="Times New Roman" w:hAnsi="Times New Roman"/>
                <w:lang w:val="lv-LV" w:eastAsia="lv-LV"/>
              </w:rPr>
              <w:t>.</w:t>
            </w:r>
            <w:r w:rsidRPr="003D7C97">
              <w:rPr>
                <w:rFonts w:ascii="Times New Roman" w:eastAsia="Times New Roman" w:hAnsi="Times New Roman"/>
                <w:lang w:val="lv-LV" w:eastAsia="lv-LV"/>
              </w:rPr>
              <w:t xml:space="preserve"> </w:t>
            </w:r>
          </w:p>
          <w:p w14:paraId="64BD703D"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Darba likuma 38. pants</w:t>
            </w:r>
          </w:p>
        </w:tc>
        <w:tc>
          <w:tcPr>
            <w:tcW w:w="2552" w:type="dxa"/>
            <w:vAlign w:val="center"/>
          </w:tcPr>
          <w:p w14:paraId="5287C706" w14:textId="77777777" w:rsidR="00DE2D95" w:rsidRPr="003D7C97" w:rsidRDefault="0023019C" w:rsidP="00720C3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w:t>
            </w:r>
            <w:r w:rsidR="00720C3B">
              <w:rPr>
                <w:rFonts w:ascii="Times New Roman" w:eastAsia="Times New Roman" w:hAnsi="Times New Roman"/>
                <w:lang w:val="lv-LV" w:eastAsia="lv-LV"/>
              </w:rPr>
              <w:t xml:space="preserve">. </w:t>
            </w:r>
            <w:r w:rsidR="00EB24A8" w:rsidRPr="003D7C97">
              <w:rPr>
                <w:rFonts w:ascii="Times New Roman" w:eastAsia="Times New Roman" w:hAnsi="Times New Roman"/>
                <w:lang w:val="lv-LV" w:eastAsia="lv-LV"/>
              </w:rPr>
              <w:t>P</w:t>
            </w:r>
            <w:r w:rsidRPr="003D7C97">
              <w:rPr>
                <w:rFonts w:ascii="Times New Roman" w:eastAsia="Times New Roman" w:hAnsi="Times New Roman"/>
                <w:lang w:val="lv-LV" w:eastAsia="lv-LV"/>
              </w:rPr>
              <w:t>ieteikuma dokumenti pieejami ar pretendenta piekrišanu</w:t>
            </w:r>
          </w:p>
        </w:tc>
      </w:tr>
    </w:tbl>
    <w:p w14:paraId="7FB0525A" w14:textId="77777777" w:rsidR="00DE2D95" w:rsidRPr="0057349C" w:rsidRDefault="0023019C" w:rsidP="00A06FEB">
      <w:pPr>
        <w:widowControl/>
        <w:overflowPunct w:val="0"/>
        <w:autoSpaceDE w:val="0"/>
        <w:autoSpaceDN w:val="0"/>
        <w:adjustRightInd w:val="0"/>
        <w:spacing w:before="120" w:after="120" w:line="240" w:lineRule="auto"/>
        <w:jc w:val="both"/>
        <w:textAlignment w:val="baseline"/>
        <w:rPr>
          <w:rFonts w:ascii="Times New Roman" w:eastAsia="Times New Roman" w:hAnsi="Times New Roman"/>
          <w:b/>
          <w:sz w:val="24"/>
          <w:szCs w:val="24"/>
          <w:lang w:val="lv-LV" w:eastAsia="lv-LV"/>
        </w:rPr>
      </w:pPr>
      <w:r w:rsidRPr="0057349C">
        <w:rPr>
          <w:rFonts w:ascii="Times New Roman" w:eastAsia="Times New Roman" w:hAnsi="Times New Roman"/>
          <w:b/>
          <w:sz w:val="24"/>
          <w:szCs w:val="24"/>
          <w:lang w:val="lv-LV" w:eastAsia="lv-LV"/>
        </w:rPr>
        <w:t>V</w:t>
      </w:r>
      <w:r w:rsidR="001F1560" w:rsidRPr="0057349C">
        <w:rPr>
          <w:rFonts w:ascii="Times New Roman" w:eastAsia="Times New Roman" w:hAnsi="Times New Roman"/>
          <w:b/>
          <w:sz w:val="24"/>
          <w:szCs w:val="24"/>
          <w:lang w:val="lv-LV" w:eastAsia="lv-LV"/>
        </w:rPr>
        <w:t>I</w:t>
      </w:r>
      <w:r w:rsidRPr="0057349C">
        <w:rPr>
          <w:rFonts w:ascii="Times New Roman" w:eastAsia="Times New Roman" w:hAnsi="Times New Roman"/>
          <w:b/>
          <w:sz w:val="24"/>
          <w:szCs w:val="24"/>
          <w:lang w:val="lv-LV" w:eastAsia="lv-LV"/>
        </w:rPr>
        <w:t>. Informācija dienesta vajadzībām:</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3344"/>
        <w:gridCol w:w="4145"/>
        <w:gridCol w:w="2510"/>
      </w:tblGrid>
      <w:tr w:rsidR="00AF50F2" w14:paraId="72D56FDE" w14:textId="77777777" w:rsidTr="00F02955">
        <w:tc>
          <w:tcPr>
            <w:tcW w:w="633" w:type="dxa"/>
          </w:tcPr>
          <w:p w14:paraId="2A544553"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1</w:t>
            </w:r>
          </w:p>
        </w:tc>
        <w:tc>
          <w:tcPr>
            <w:tcW w:w="3344" w:type="dxa"/>
          </w:tcPr>
          <w:p w14:paraId="7DF45A17"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2</w:t>
            </w:r>
          </w:p>
        </w:tc>
        <w:tc>
          <w:tcPr>
            <w:tcW w:w="4145" w:type="dxa"/>
          </w:tcPr>
          <w:p w14:paraId="22311580"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3</w:t>
            </w:r>
          </w:p>
        </w:tc>
        <w:tc>
          <w:tcPr>
            <w:tcW w:w="2510" w:type="dxa"/>
          </w:tcPr>
          <w:p w14:paraId="50128DC4"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4</w:t>
            </w:r>
          </w:p>
        </w:tc>
      </w:tr>
      <w:tr w:rsidR="00AF50F2" w14:paraId="5067777B" w14:textId="77777777" w:rsidTr="00F02955">
        <w:tc>
          <w:tcPr>
            <w:tcW w:w="633" w:type="dxa"/>
          </w:tcPr>
          <w:p w14:paraId="0131856C"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36.</w:t>
            </w:r>
          </w:p>
          <w:p w14:paraId="63D837C1" w14:textId="77777777" w:rsidR="00DE2D95" w:rsidRPr="003D7C97" w:rsidRDefault="00DE2D95"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p>
        </w:tc>
        <w:tc>
          <w:tcPr>
            <w:tcW w:w="3344" w:type="dxa"/>
          </w:tcPr>
          <w:p w14:paraId="78DFD7CE"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 kuru Latvijai nodevusi ārvalsts, starptautiska organizācija vai tās institūcija un kura klasificēta kā „RESTRICTED”, kā arī ar šo informāciju saistītā Latvijā radītā informācija</w:t>
            </w:r>
          </w:p>
        </w:tc>
        <w:tc>
          <w:tcPr>
            <w:tcW w:w="4145" w:type="dxa"/>
          </w:tcPr>
          <w:p w14:paraId="3E66E655"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6. punkts, 8.</w:t>
            </w:r>
            <w:r w:rsidRPr="003D7C97">
              <w:rPr>
                <w:rFonts w:ascii="Times New Roman" w:eastAsia="Times New Roman" w:hAnsi="Times New Roman"/>
                <w:vertAlign w:val="superscript"/>
                <w:lang w:val="lv-LV" w:eastAsia="lv-LV"/>
              </w:rPr>
              <w:t xml:space="preserve">1 </w:t>
            </w:r>
            <w:r w:rsidRPr="003D7C97">
              <w:rPr>
                <w:rFonts w:ascii="Times New Roman" w:eastAsia="Times New Roman" w:hAnsi="Times New Roman"/>
                <w:lang w:val="lv-LV" w:eastAsia="lv-LV"/>
              </w:rPr>
              <w:t>pants</w:t>
            </w:r>
          </w:p>
        </w:tc>
        <w:tc>
          <w:tcPr>
            <w:tcW w:w="2510" w:type="dxa"/>
            <w:vAlign w:val="center"/>
          </w:tcPr>
          <w:p w14:paraId="0C9F2552"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Pastāvīgi. Tiek nodota atklātībai tikai ar ārvalsts, starptautiskas organizācijas vai tās institūcijas piekrišanu.</w:t>
            </w:r>
          </w:p>
        </w:tc>
      </w:tr>
      <w:tr w:rsidR="00AF50F2" w14:paraId="2BD05FE3" w14:textId="77777777" w:rsidTr="00F02955">
        <w:tc>
          <w:tcPr>
            <w:tcW w:w="633" w:type="dxa"/>
          </w:tcPr>
          <w:p w14:paraId="2C5F8878" w14:textId="77777777" w:rsidR="00DE2D95" w:rsidRPr="003D7C97"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3</w:t>
            </w:r>
            <w:r w:rsidR="00DF0671" w:rsidRPr="003D7C97">
              <w:rPr>
                <w:rFonts w:ascii="Times New Roman" w:eastAsia="Times New Roman" w:hAnsi="Times New Roman"/>
                <w:lang w:val="lv-LV" w:eastAsia="lv-LV"/>
              </w:rPr>
              <w:t>7</w:t>
            </w:r>
            <w:r w:rsidRPr="003D7C97">
              <w:rPr>
                <w:rFonts w:ascii="Times New Roman" w:eastAsia="Times New Roman" w:hAnsi="Times New Roman"/>
                <w:lang w:val="lv-LV" w:eastAsia="lv-LV"/>
              </w:rPr>
              <w:t>.</w:t>
            </w:r>
          </w:p>
          <w:p w14:paraId="680334D0" w14:textId="77777777" w:rsidR="00DE2D95" w:rsidRPr="003D7C97" w:rsidRDefault="00DE2D95"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p>
        </w:tc>
        <w:tc>
          <w:tcPr>
            <w:tcW w:w="3344" w:type="dxa"/>
          </w:tcPr>
          <w:p w14:paraId="5E0E0BDE"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Dokumenti ar atzīmi „Informācija dienesta vajadzībām”</w:t>
            </w:r>
          </w:p>
        </w:tc>
        <w:tc>
          <w:tcPr>
            <w:tcW w:w="4145" w:type="dxa"/>
          </w:tcPr>
          <w:p w14:paraId="5BEA2A99" w14:textId="77777777" w:rsidR="00DE2D95" w:rsidRPr="003D7C97" w:rsidRDefault="0023019C" w:rsidP="00A06FEB">
            <w:pPr>
              <w:widowControl/>
              <w:overflowPunct w:val="0"/>
              <w:autoSpaceDE w:val="0"/>
              <w:autoSpaceDN w:val="0"/>
              <w:adjustRightInd w:val="0"/>
              <w:spacing w:after="120" w:line="240" w:lineRule="auto"/>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Informācijas atklātības likuma 5. panta otrās daļas 6. punkts, 8.</w:t>
            </w:r>
            <w:r w:rsidRPr="003D7C97">
              <w:rPr>
                <w:rFonts w:ascii="Times New Roman" w:eastAsia="Times New Roman" w:hAnsi="Times New Roman"/>
                <w:vertAlign w:val="superscript"/>
                <w:lang w:val="lv-LV" w:eastAsia="lv-LV"/>
              </w:rPr>
              <w:t xml:space="preserve">1 </w:t>
            </w:r>
            <w:r w:rsidRPr="003D7C97">
              <w:rPr>
                <w:rFonts w:ascii="Times New Roman" w:eastAsia="Times New Roman" w:hAnsi="Times New Roman"/>
                <w:lang w:val="lv-LV" w:eastAsia="lv-LV"/>
              </w:rPr>
              <w:t>pants</w:t>
            </w:r>
          </w:p>
        </w:tc>
        <w:tc>
          <w:tcPr>
            <w:tcW w:w="2510" w:type="dxa"/>
            <w:vAlign w:val="center"/>
          </w:tcPr>
          <w:p w14:paraId="41711F73" w14:textId="77777777" w:rsidR="00DE2D95" w:rsidRPr="00DE2D95" w:rsidRDefault="0023019C" w:rsidP="00A06FEB">
            <w:pPr>
              <w:widowControl/>
              <w:overflowPunct w:val="0"/>
              <w:autoSpaceDE w:val="0"/>
              <w:autoSpaceDN w:val="0"/>
              <w:adjustRightInd w:val="0"/>
              <w:spacing w:after="120" w:line="240" w:lineRule="auto"/>
              <w:jc w:val="center"/>
              <w:textAlignment w:val="baseline"/>
              <w:rPr>
                <w:rFonts w:ascii="Times New Roman" w:eastAsia="Times New Roman" w:hAnsi="Times New Roman"/>
                <w:lang w:val="lv-LV" w:eastAsia="lv-LV"/>
              </w:rPr>
            </w:pPr>
            <w:r w:rsidRPr="003D7C97">
              <w:rPr>
                <w:rFonts w:ascii="Times New Roman" w:eastAsia="Times New Roman" w:hAnsi="Times New Roman"/>
                <w:lang w:val="lv-LV" w:eastAsia="lv-LV"/>
              </w:rPr>
              <w:t>Viens gads, ja attiecīgā institūcija nav noteikusi jaunu termiņu vai arī atcēlusi statusu pirms termiņa</w:t>
            </w:r>
          </w:p>
        </w:tc>
      </w:tr>
    </w:tbl>
    <w:p w14:paraId="73FB4A86" w14:textId="77777777" w:rsidR="00DF0671" w:rsidRDefault="00DF0671" w:rsidP="00A06FEB">
      <w:pPr>
        <w:widowControl/>
        <w:spacing w:after="0" w:line="240" w:lineRule="auto"/>
        <w:rPr>
          <w:rFonts w:ascii="Times New Roman" w:eastAsia="Times New Roman" w:hAnsi="Times New Roman"/>
          <w:sz w:val="24"/>
          <w:szCs w:val="24"/>
          <w:lang w:val="lv-LV" w:eastAsia="lv-LV" w:bidi="lo-LA"/>
        </w:rPr>
      </w:pPr>
      <w:bookmarkStart w:id="0" w:name="OLE_LINK1"/>
      <w:bookmarkEnd w:id="0"/>
    </w:p>
    <w:p w14:paraId="0A66E654" w14:textId="77777777" w:rsidR="00DF0671" w:rsidRDefault="00DF0671" w:rsidP="00DE2BD3">
      <w:pPr>
        <w:widowControl/>
        <w:spacing w:after="0" w:line="240" w:lineRule="auto"/>
        <w:rPr>
          <w:rFonts w:ascii="Times New Roman" w:eastAsia="Times New Roman" w:hAnsi="Times New Roman"/>
          <w:sz w:val="24"/>
          <w:szCs w:val="24"/>
          <w:lang w:val="lv-LV" w:eastAsia="lv-LV" w:bidi="lo-LA"/>
        </w:rPr>
      </w:pPr>
    </w:p>
    <w:p w14:paraId="6ECB9439" w14:textId="37BD38C8" w:rsidR="001F1560" w:rsidRPr="005508A7" w:rsidRDefault="001F1560" w:rsidP="008D1227">
      <w:pPr>
        <w:spacing w:after="0" w:line="240" w:lineRule="auto"/>
        <w:jc w:val="center"/>
        <w:rPr>
          <w:rFonts w:ascii="Times New Roman" w:eastAsia="Times New Roman" w:hAnsi="Times New Roman"/>
          <w:sz w:val="20"/>
          <w:szCs w:val="20"/>
          <w:lang w:val="lv-LV"/>
        </w:rPr>
      </w:pPr>
    </w:p>
    <w:sectPr w:rsidR="001F1560" w:rsidRPr="005508A7" w:rsidSect="0023019C">
      <w:footerReference w:type="default" r:id="rId12"/>
      <w:headerReference w:type="first" r:id="rId13"/>
      <w:footerReference w:type="first" r:id="rId14"/>
      <w:type w:val="continuous"/>
      <w:pgSz w:w="11920" w:h="16840"/>
      <w:pgMar w:top="907" w:right="1361" w:bottom="567" w:left="136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A889B" w14:textId="77777777" w:rsidR="0023019C" w:rsidRDefault="0023019C">
      <w:pPr>
        <w:spacing w:after="0" w:line="240" w:lineRule="auto"/>
      </w:pPr>
      <w:r>
        <w:separator/>
      </w:r>
    </w:p>
  </w:endnote>
  <w:endnote w:type="continuationSeparator" w:id="0">
    <w:p w14:paraId="496C6A10" w14:textId="77777777" w:rsidR="0023019C" w:rsidRDefault="0023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864654"/>
      <w:docPartObj>
        <w:docPartGallery w:val="Page Numbers (Bottom of Page)"/>
        <w:docPartUnique/>
      </w:docPartObj>
    </w:sdtPr>
    <w:sdtEndPr>
      <w:rPr>
        <w:noProof/>
      </w:rPr>
    </w:sdtEndPr>
    <w:sdtContent>
      <w:p w14:paraId="659818F6" w14:textId="77777777" w:rsidR="003C3DB3" w:rsidRDefault="0023019C">
        <w:pPr>
          <w:pStyle w:val="Footer"/>
          <w:jc w:val="right"/>
        </w:pPr>
        <w:r>
          <w:fldChar w:fldCharType="begin"/>
        </w:r>
        <w:r>
          <w:instrText xml:space="preserve"> PAGE   \* MERGEFORMAT </w:instrText>
        </w:r>
        <w:r>
          <w:fldChar w:fldCharType="separate"/>
        </w:r>
        <w:r w:rsidR="00FA7213">
          <w:rPr>
            <w:noProof/>
          </w:rPr>
          <w:t>6</w:t>
        </w:r>
        <w:r>
          <w:rPr>
            <w:noProof/>
          </w:rPr>
          <w:fldChar w:fldCharType="end"/>
        </w:r>
      </w:p>
    </w:sdtContent>
  </w:sdt>
  <w:p w14:paraId="17028C6E" w14:textId="77777777" w:rsidR="735355A3" w:rsidRDefault="735355A3" w:rsidP="73535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0ADA" w14:textId="77777777" w:rsidR="735355A3" w:rsidRDefault="735355A3" w:rsidP="00995FE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77F23" w14:textId="77777777" w:rsidR="0023019C" w:rsidRDefault="0023019C">
      <w:pPr>
        <w:spacing w:after="0" w:line="240" w:lineRule="auto"/>
      </w:pPr>
      <w:r>
        <w:separator/>
      </w:r>
    </w:p>
  </w:footnote>
  <w:footnote w:type="continuationSeparator" w:id="0">
    <w:p w14:paraId="720BD1E2" w14:textId="77777777" w:rsidR="0023019C" w:rsidRDefault="0023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4FD9" w14:textId="77777777" w:rsidR="00307D02" w:rsidRDefault="00307D02" w:rsidP="00307D02">
    <w:pPr>
      <w:pStyle w:val="Header"/>
      <w:rPr>
        <w:rFonts w:ascii="Times New Roman" w:hAnsi="Times New Roman"/>
      </w:rPr>
    </w:pPr>
  </w:p>
  <w:p w14:paraId="5B0BFEB6" w14:textId="77777777" w:rsidR="00307D02" w:rsidRDefault="00307D02" w:rsidP="00307D02">
    <w:pPr>
      <w:pStyle w:val="Header"/>
      <w:rPr>
        <w:rFonts w:ascii="Times New Roman" w:hAnsi="Times New Roman"/>
      </w:rPr>
    </w:pPr>
  </w:p>
  <w:p w14:paraId="763785DF" w14:textId="77777777" w:rsidR="00307D02" w:rsidRDefault="00307D02" w:rsidP="00307D02">
    <w:pPr>
      <w:pStyle w:val="Header"/>
      <w:rPr>
        <w:rFonts w:ascii="Times New Roman" w:hAnsi="Times New Roman"/>
      </w:rPr>
    </w:pPr>
  </w:p>
  <w:p w14:paraId="4B17C295" w14:textId="77777777" w:rsidR="00307D02" w:rsidRDefault="00307D02" w:rsidP="00307D02">
    <w:pPr>
      <w:pStyle w:val="Header"/>
      <w:rPr>
        <w:rFonts w:ascii="Times New Roman" w:hAnsi="Times New Roman"/>
      </w:rPr>
    </w:pPr>
  </w:p>
  <w:p w14:paraId="6990B0A8" w14:textId="77777777" w:rsidR="00307D02" w:rsidRDefault="00307D02" w:rsidP="00307D02">
    <w:pPr>
      <w:pStyle w:val="Header"/>
      <w:rPr>
        <w:rFonts w:ascii="Times New Roman" w:hAnsi="Times New Roman"/>
      </w:rPr>
    </w:pPr>
  </w:p>
  <w:p w14:paraId="6ED617C3" w14:textId="77777777" w:rsidR="00307D02" w:rsidRDefault="00307D02" w:rsidP="00307D02">
    <w:pPr>
      <w:pStyle w:val="Header"/>
      <w:rPr>
        <w:rFonts w:ascii="Times New Roman" w:hAnsi="Times New Roman"/>
      </w:rPr>
    </w:pPr>
  </w:p>
  <w:p w14:paraId="265A81E9" w14:textId="77777777" w:rsidR="00307D02" w:rsidRDefault="00307D02" w:rsidP="00307D02">
    <w:pPr>
      <w:pStyle w:val="Header"/>
      <w:rPr>
        <w:rFonts w:ascii="Times New Roman" w:hAnsi="Times New Roman"/>
      </w:rPr>
    </w:pPr>
  </w:p>
  <w:p w14:paraId="79369B09" w14:textId="77777777" w:rsidR="00307D02" w:rsidRDefault="00307D02" w:rsidP="00307D02">
    <w:pPr>
      <w:pStyle w:val="Header"/>
      <w:rPr>
        <w:rFonts w:ascii="Times New Roman" w:hAnsi="Times New Roman"/>
      </w:rPr>
    </w:pPr>
  </w:p>
  <w:p w14:paraId="3EE6AED7" w14:textId="77777777" w:rsidR="00307D02" w:rsidRDefault="00307D02" w:rsidP="00307D02">
    <w:pPr>
      <w:pStyle w:val="Header"/>
      <w:rPr>
        <w:rFonts w:ascii="Times New Roman" w:hAnsi="Times New Roman"/>
      </w:rPr>
    </w:pPr>
  </w:p>
  <w:p w14:paraId="32CE50A3" w14:textId="77777777" w:rsidR="00307D02" w:rsidRPr="00815277" w:rsidRDefault="0023019C" w:rsidP="00307D02">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14:anchorId="3A8DC0CC" wp14:editId="6B2A1D56">
          <wp:simplePos x="0" y="0"/>
          <wp:positionH relativeFrom="page">
            <wp:posOffset>1219200</wp:posOffset>
          </wp:positionH>
          <wp:positionV relativeFrom="page">
            <wp:posOffset>742950</wp:posOffset>
          </wp:positionV>
          <wp:extent cx="5671820" cy="1033145"/>
          <wp:effectExtent l="0" t="0" r="0" b="0"/>
          <wp:wrapNone/>
          <wp:docPr id="1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14:anchorId="49B4542B" wp14:editId="260DCD10">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E727D" w14:textId="77777777" w:rsidR="00307D02" w:rsidRPr="002D6C1F" w:rsidRDefault="0023019C" w:rsidP="00307D02">
                          <w:pPr>
                            <w:spacing w:after="0" w:line="194" w:lineRule="exact"/>
                            <w:ind w:left="20" w:right="-45"/>
                            <w:jc w:val="center"/>
                            <w:rPr>
                              <w:rFonts w:ascii="Times New Roman" w:eastAsia="Times New Roman" w:hAnsi="Times New Roman"/>
                              <w:sz w:val="17"/>
                              <w:szCs w:val="17"/>
                              <w:lang w:val="pt-BR"/>
                            </w:rPr>
                          </w:pPr>
                          <w:r w:rsidRPr="002D6C1F">
                            <w:rPr>
                              <w:rFonts w:ascii="Times New Roman" w:eastAsia="Times New Roman" w:hAnsi="Times New Roman"/>
                              <w:color w:val="231F20"/>
                              <w:sz w:val="17"/>
                              <w:szCs w:val="17"/>
                              <w:lang w:val="pt-BR"/>
                            </w:rPr>
                            <w:t xml:space="preserve">Baznīcas iela 7, Sigulda, LV-2150, tālr. 67509545, e-pasts </w:t>
                          </w:r>
                          <w:hyperlink r:id="rId2" w:history="1">
                            <w:r w:rsidR="00315326" w:rsidRPr="002D6C1F">
                              <w:rPr>
                                <w:rStyle w:val="Hyperlink"/>
                                <w:rFonts w:ascii="Times New Roman" w:eastAsia="Times New Roman" w:hAnsi="Times New Roman"/>
                                <w:sz w:val="17"/>
                                <w:szCs w:val="17"/>
                                <w:lang w:val="pt-BR"/>
                              </w:rPr>
                              <w:t>pasts@daba.gov.lv</w:t>
                            </w:r>
                          </w:hyperlink>
                          <w:r w:rsidR="00315326" w:rsidRPr="002D6C1F">
                            <w:rPr>
                              <w:rFonts w:ascii="Times New Roman" w:eastAsia="Times New Roman" w:hAnsi="Times New Roman"/>
                              <w:color w:val="231F20"/>
                              <w:sz w:val="17"/>
                              <w:szCs w:val="17"/>
                              <w:lang w:val="pt-BR"/>
                            </w:rPr>
                            <w:t>, www.daba.gov.lv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307D02" w:rsidRPr="002D6C1F" w:rsidP="00307D02" w14:paraId="020DA677" w14:textId="77777777">
                    <w:pPr>
                      <w:spacing w:after="0" w:line="194" w:lineRule="exact"/>
                      <w:ind w:left="20" w:right="-45"/>
                      <w:jc w:val="center"/>
                      <w:rPr>
                        <w:rFonts w:ascii="Times New Roman" w:eastAsia="Times New Roman" w:hAnsi="Times New Roman"/>
                        <w:sz w:val="17"/>
                        <w:szCs w:val="17"/>
                        <w:lang w:val="pt-BR"/>
                      </w:rPr>
                    </w:pPr>
                    <w:r w:rsidRPr="002D6C1F">
                      <w:rPr>
                        <w:rFonts w:ascii="Times New Roman" w:eastAsia="Times New Roman" w:hAnsi="Times New Roman"/>
                        <w:color w:val="231F20"/>
                        <w:sz w:val="17"/>
                        <w:szCs w:val="17"/>
                        <w:lang w:val="pt-BR"/>
                      </w:rPr>
                      <w:t xml:space="preserve">Baznīcas iela 7, Sigulda, LV-2150, tālr. 67509545, e-pasts </w:t>
                    </w:r>
                    <w:hyperlink r:id="rId3" w:history="1">
                      <w:r w:rsidRPr="002D6C1F" w:rsidR="00315326">
                        <w:rPr>
                          <w:rStyle w:val="Hyperlink"/>
                          <w:rFonts w:ascii="Times New Roman" w:eastAsia="Times New Roman" w:hAnsi="Times New Roman"/>
                          <w:sz w:val="17"/>
                          <w:szCs w:val="17"/>
                          <w:lang w:val="pt-BR"/>
                        </w:rPr>
                        <w:t>pasts@daba.gov.lv</w:t>
                      </w:r>
                    </w:hyperlink>
                    <w:r w:rsidRPr="002D6C1F" w:rsidR="00315326">
                      <w:rPr>
                        <w:rFonts w:ascii="Times New Roman" w:eastAsia="Times New Roman" w:hAnsi="Times New Roman"/>
                        <w:color w:val="231F20"/>
                        <w:sz w:val="17"/>
                        <w:szCs w:val="17"/>
                        <w:lang w:val="pt-BR"/>
                      </w:rPr>
                      <w:t>, www.daba.gov.lv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14:anchorId="7A80B7AD" wp14:editId="37135206">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14:paraId="2FF85196" w14:textId="77777777" w:rsidR="00307D02" w:rsidRDefault="00307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174911B8"/>
    <w:multiLevelType w:val="hybridMultilevel"/>
    <w:tmpl w:val="C1822BE8"/>
    <w:lvl w:ilvl="0" w:tplc="7C96F638">
      <w:start w:val="1"/>
      <w:numFmt w:val="decimal"/>
      <w:lvlText w:val="%1."/>
      <w:lvlJc w:val="left"/>
      <w:pPr>
        <w:ind w:left="1080" w:hanging="360"/>
      </w:pPr>
    </w:lvl>
    <w:lvl w:ilvl="1" w:tplc="7048E7EA" w:tentative="1">
      <w:start w:val="1"/>
      <w:numFmt w:val="lowerLetter"/>
      <w:lvlText w:val="%2."/>
      <w:lvlJc w:val="left"/>
      <w:pPr>
        <w:ind w:left="1800" w:hanging="360"/>
      </w:pPr>
    </w:lvl>
    <w:lvl w:ilvl="2" w:tplc="B4082908" w:tentative="1">
      <w:start w:val="1"/>
      <w:numFmt w:val="lowerRoman"/>
      <w:lvlText w:val="%3."/>
      <w:lvlJc w:val="right"/>
      <w:pPr>
        <w:ind w:left="2520" w:hanging="180"/>
      </w:pPr>
    </w:lvl>
    <w:lvl w:ilvl="3" w:tplc="6A1AC284" w:tentative="1">
      <w:start w:val="1"/>
      <w:numFmt w:val="decimal"/>
      <w:lvlText w:val="%4."/>
      <w:lvlJc w:val="left"/>
      <w:pPr>
        <w:ind w:left="3240" w:hanging="360"/>
      </w:pPr>
    </w:lvl>
    <w:lvl w:ilvl="4" w:tplc="FC88BADA" w:tentative="1">
      <w:start w:val="1"/>
      <w:numFmt w:val="lowerLetter"/>
      <w:lvlText w:val="%5."/>
      <w:lvlJc w:val="left"/>
      <w:pPr>
        <w:ind w:left="3960" w:hanging="360"/>
      </w:pPr>
    </w:lvl>
    <w:lvl w:ilvl="5" w:tplc="B6DA7AF8" w:tentative="1">
      <w:start w:val="1"/>
      <w:numFmt w:val="lowerRoman"/>
      <w:lvlText w:val="%6."/>
      <w:lvlJc w:val="right"/>
      <w:pPr>
        <w:ind w:left="4680" w:hanging="180"/>
      </w:pPr>
    </w:lvl>
    <w:lvl w:ilvl="6" w:tplc="0A5CDAF4" w:tentative="1">
      <w:start w:val="1"/>
      <w:numFmt w:val="decimal"/>
      <w:lvlText w:val="%7."/>
      <w:lvlJc w:val="left"/>
      <w:pPr>
        <w:ind w:left="5400" w:hanging="360"/>
      </w:pPr>
    </w:lvl>
    <w:lvl w:ilvl="7" w:tplc="55DA16D0" w:tentative="1">
      <w:start w:val="1"/>
      <w:numFmt w:val="lowerLetter"/>
      <w:lvlText w:val="%8."/>
      <w:lvlJc w:val="left"/>
      <w:pPr>
        <w:ind w:left="6120" w:hanging="360"/>
      </w:pPr>
    </w:lvl>
    <w:lvl w:ilvl="8" w:tplc="9D02F86A" w:tentative="1">
      <w:start w:val="1"/>
      <w:numFmt w:val="lowerRoman"/>
      <w:lvlText w:val="%9."/>
      <w:lvlJc w:val="right"/>
      <w:pPr>
        <w:ind w:left="6840" w:hanging="180"/>
      </w:pPr>
    </w:lvl>
  </w:abstractNum>
  <w:abstractNum w:abstractNumId="12" w15:restartNumberingAfterBreak="1">
    <w:nsid w:val="1BB6572B"/>
    <w:multiLevelType w:val="hybridMultilevel"/>
    <w:tmpl w:val="5290E392"/>
    <w:lvl w:ilvl="0" w:tplc="497A1C26">
      <w:start w:val="1"/>
      <w:numFmt w:val="decimal"/>
      <w:lvlText w:val="%1."/>
      <w:lvlJc w:val="left"/>
      <w:pPr>
        <w:ind w:left="928" w:hanging="360"/>
      </w:pPr>
      <w:rPr>
        <w:rFonts w:hint="default"/>
      </w:rPr>
    </w:lvl>
    <w:lvl w:ilvl="1" w:tplc="45DC629C" w:tentative="1">
      <w:start w:val="1"/>
      <w:numFmt w:val="lowerLetter"/>
      <w:lvlText w:val="%2."/>
      <w:lvlJc w:val="left"/>
      <w:pPr>
        <w:ind w:left="1648" w:hanging="360"/>
      </w:pPr>
    </w:lvl>
    <w:lvl w:ilvl="2" w:tplc="8AC65E84" w:tentative="1">
      <w:start w:val="1"/>
      <w:numFmt w:val="lowerRoman"/>
      <w:lvlText w:val="%3."/>
      <w:lvlJc w:val="right"/>
      <w:pPr>
        <w:ind w:left="2368" w:hanging="180"/>
      </w:pPr>
    </w:lvl>
    <w:lvl w:ilvl="3" w:tplc="82E4FAF2" w:tentative="1">
      <w:start w:val="1"/>
      <w:numFmt w:val="decimal"/>
      <w:lvlText w:val="%4."/>
      <w:lvlJc w:val="left"/>
      <w:pPr>
        <w:ind w:left="3088" w:hanging="360"/>
      </w:pPr>
    </w:lvl>
    <w:lvl w:ilvl="4" w:tplc="BCD60E02" w:tentative="1">
      <w:start w:val="1"/>
      <w:numFmt w:val="lowerLetter"/>
      <w:lvlText w:val="%5."/>
      <w:lvlJc w:val="left"/>
      <w:pPr>
        <w:ind w:left="3808" w:hanging="360"/>
      </w:pPr>
    </w:lvl>
    <w:lvl w:ilvl="5" w:tplc="B6E4CF4E" w:tentative="1">
      <w:start w:val="1"/>
      <w:numFmt w:val="lowerRoman"/>
      <w:lvlText w:val="%6."/>
      <w:lvlJc w:val="right"/>
      <w:pPr>
        <w:ind w:left="4528" w:hanging="180"/>
      </w:pPr>
    </w:lvl>
    <w:lvl w:ilvl="6" w:tplc="7D267D66" w:tentative="1">
      <w:start w:val="1"/>
      <w:numFmt w:val="decimal"/>
      <w:lvlText w:val="%7."/>
      <w:lvlJc w:val="left"/>
      <w:pPr>
        <w:ind w:left="5248" w:hanging="360"/>
      </w:pPr>
    </w:lvl>
    <w:lvl w:ilvl="7" w:tplc="16DA2D7A" w:tentative="1">
      <w:start w:val="1"/>
      <w:numFmt w:val="lowerLetter"/>
      <w:lvlText w:val="%8."/>
      <w:lvlJc w:val="left"/>
      <w:pPr>
        <w:ind w:left="5968" w:hanging="360"/>
      </w:pPr>
    </w:lvl>
    <w:lvl w:ilvl="8" w:tplc="E7286A54" w:tentative="1">
      <w:start w:val="1"/>
      <w:numFmt w:val="lowerRoman"/>
      <w:lvlText w:val="%9."/>
      <w:lvlJc w:val="right"/>
      <w:pPr>
        <w:ind w:left="6688" w:hanging="180"/>
      </w:pPr>
    </w:lvl>
  </w:abstractNum>
  <w:abstractNum w:abstractNumId="13" w15:restartNumberingAfterBreak="1">
    <w:nsid w:val="38170FB1"/>
    <w:multiLevelType w:val="hybridMultilevel"/>
    <w:tmpl w:val="14241488"/>
    <w:lvl w:ilvl="0" w:tplc="A6106154">
      <w:start w:val="1"/>
      <w:numFmt w:val="decimal"/>
      <w:lvlText w:val="%1."/>
      <w:lvlJc w:val="left"/>
      <w:pPr>
        <w:ind w:left="720" w:hanging="360"/>
      </w:pPr>
      <w:rPr>
        <w:rFonts w:hint="default"/>
      </w:rPr>
    </w:lvl>
    <w:lvl w:ilvl="1" w:tplc="54607A64" w:tentative="1">
      <w:start w:val="1"/>
      <w:numFmt w:val="lowerLetter"/>
      <w:lvlText w:val="%2."/>
      <w:lvlJc w:val="left"/>
      <w:pPr>
        <w:ind w:left="1440" w:hanging="360"/>
      </w:pPr>
    </w:lvl>
    <w:lvl w:ilvl="2" w:tplc="BB100082" w:tentative="1">
      <w:start w:val="1"/>
      <w:numFmt w:val="lowerRoman"/>
      <w:lvlText w:val="%3."/>
      <w:lvlJc w:val="right"/>
      <w:pPr>
        <w:ind w:left="2160" w:hanging="180"/>
      </w:pPr>
    </w:lvl>
    <w:lvl w:ilvl="3" w:tplc="B7A26476" w:tentative="1">
      <w:start w:val="1"/>
      <w:numFmt w:val="decimal"/>
      <w:lvlText w:val="%4."/>
      <w:lvlJc w:val="left"/>
      <w:pPr>
        <w:ind w:left="2880" w:hanging="360"/>
      </w:pPr>
    </w:lvl>
    <w:lvl w:ilvl="4" w:tplc="89087298" w:tentative="1">
      <w:start w:val="1"/>
      <w:numFmt w:val="lowerLetter"/>
      <w:lvlText w:val="%5."/>
      <w:lvlJc w:val="left"/>
      <w:pPr>
        <w:ind w:left="3600" w:hanging="360"/>
      </w:pPr>
    </w:lvl>
    <w:lvl w:ilvl="5" w:tplc="930A7BF8" w:tentative="1">
      <w:start w:val="1"/>
      <w:numFmt w:val="lowerRoman"/>
      <w:lvlText w:val="%6."/>
      <w:lvlJc w:val="right"/>
      <w:pPr>
        <w:ind w:left="4320" w:hanging="180"/>
      </w:pPr>
    </w:lvl>
    <w:lvl w:ilvl="6" w:tplc="5FCC87F2" w:tentative="1">
      <w:start w:val="1"/>
      <w:numFmt w:val="decimal"/>
      <w:lvlText w:val="%7."/>
      <w:lvlJc w:val="left"/>
      <w:pPr>
        <w:ind w:left="5040" w:hanging="360"/>
      </w:pPr>
    </w:lvl>
    <w:lvl w:ilvl="7" w:tplc="DD7449A2" w:tentative="1">
      <w:start w:val="1"/>
      <w:numFmt w:val="lowerLetter"/>
      <w:lvlText w:val="%8."/>
      <w:lvlJc w:val="left"/>
      <w:pPr>
        <w:ind w:left="5760" w:hanging="360"/>
      </w:pPr>
    </w:lvl>
    <w:lvl w:ilvl="8" w:tplc="3B4C5178" w:tentative="1">
      <w:start w:val="1"/>
      <w:numFmt w:val="lowerRoman"/>
      <w:lvlText w:val="%9."/>
      <w:lvlJc w:val="right"/>
      <w:pPr>
        <w:ind w:left="6480" w:hanging="180"/>
      </w:pPr>
    </w:lvl>
  </w:abstractNum>
  <w:abstractNum w:abstractNumId="14" w15:restartNumberingAfterBreak="1">
    <w:nsid w:val="3BF44BED"/>
    <w:multiLevelType w:val="multilevel"/>
    <w:tmpl w:val="EF149092"/>
    <w:lvl w:ilvl="0">
      <w:start w:val="3"/>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1">
    <w:nsid w:val="46C12CF1"/>
    <w:multiLevelType w:val="hybridMultilevel"/>
    <w:tmpl w:val="87123CD0"/>
    <w:lvl w:ilvl="0" w:tplc="D5F6F0A2">
      <w:start w:val="1"/>
      <w:numFmt w:val="decimal"/>
      <w:lvlText w:val="%1."/>
      <w:lvlJc w:val="left"/>
      <w:pPr>
        <w:ind w:left="720" w:hanging="360"/>
      </w:pPr>
    </w:lvl>
    <w:lvl w:ilvl="1" w:tplc="3BFC9AAA" w:tentative="1">
      <w:start w:val="1"/>
      <w:numFmt w:val="lowerLetter"/>
      <w:lvlText w:val="%2."/>
      <w:lvlJc w:val="left"/>
      <w:pPr>
        <w:ind w:left="1440" w:hanging="360"/>
      </w:pPr>
    </w:lvl>
    <w:lvl w:ilvl="2" w:tplc="EBF008E8" w:tentative="1">
      <w:start w:val="1"/>
      <w:numFmt w:val="lowerRoman"/>
      <w:lvlText w:val="%3."/>
      <w:lvlJc w:val="right"/>
      <w:pPr>
        <w:ind w:left="2160" w:hanging="180"/>
      </w:pPr>
    </w:lvl>
    <w:lvl w:ilvl="3" w:tplc="E5FA4BB2" w:tentative="1">
      <w:start w:val="1"/>
      <w:numFmt w:val="decimal"/>
      <w:lvlText w:val="%4."/>
      <w:lvlJc w:val="left"/>
      <w:pPr>
        <w:ind w:left="2880" w:hanging="360"/>
      </w:pPr>
    </w:lvl>
    <w:lvl w:ilvl="4" w:tplc="698A28EC" w:tentative="1">
      <w:start w:val="1"/>
      <w:numFmt w:val="lowerLetter"/>
      <w:lvlText w:val="%5."/>
      <w:lvlJc w:val="left"/>
      <w:pPr>
        <w:ind w:left="3600" w:hanging="360"/>
      </w:pPr>
    </w:lvl>
    <w:lvl w:ilvl="5" w:tplc="50148C5E" w:tentative="1">
      <w:start w:val="1"/>
      <w:numFmt w:val="lowerRoman"/>
      <w:lvlText w:val="%6."/>
      <w:lvlJc w:val="right"/>
      <w:pPr>
        <w:ind w:left="4320" w:hanging="180"/>
      </w:pPr>
    </w:lvl>
    <w:lvl w:ilvl="6" w:tplc="9E00E850" w:tentative="1">
      <w:start w:val="1"/>
      <w:numFmt w:val="decimal"/>
      <w:lvlText w:val="%7."/>
      <w:lvlJc w:val="left"/>
      <w:pPr>
        <w:ind w:left="5040" w:hanging="360"/>
      </w:pPr>
    </w:lvl>
    <w:lvl w:ilvl="7" w:tplc="FD58AD0C" w:tentative="1">
      <w:start w:val="1"/>
      <w:numFmt w:val="lowerLetter"/>
      <w:lvlText w:val="%8."/>
      <w:lvlJc w:val="left"/>
      <w:pPr>
        <w:ind w:left="5760" w:hanging="360"/>
      </w:pPr>
    </w:lvl>
    <w:lvl w:ilvl="8" w:tplc="27589D38" w:tentative="1">
      <w:start w:val="1"/>
      <w:numFmt w:val="lowerRoman"/>
      <w:lvlText w:val="%9."/>
      <w:lvlJc w:val="right"/>
      <w:pPr>
        <w:ind w:left="6480" w:hanging="180"/>
      </w:pPr>
    </w:lvl>
  </w:abstractNum>
  <w:abstractNum w:abstractNumId="16" w15:restartNumberingAfterBreak="1">
    <w:nsid w:val="4EE162C4"/>
    <w:multiLevelType w:val="multilevel"/>
    <w:tmpl w:val="7BE4579C"/>
    <w:lvl w:ilvl="0">
      <w:start w:val="1"/>
      <w:numFmt w:val="decimal"/>
      <w:lvlText w:val="%1."/>
      <w:lvlJc w:val="left"/>
      <w:pPr>
        <w:ind w:left="450" w:hanging="450"/>
      </w:pPr>
      <w:rPr>
        <w:rFonts w:hint="default"/>
      </w:rPr>
    </w:lvl>
    <w:lvl w:ilvl="1">
      <w:start w:val="3"/>
      <w:numFmt w:val="decimal"/>
      <w:lvlText w:val="%1.%2."/>
      <w:lvlJc w:val="left"/>
      <w:pPr>
        <w:ind w:left="1062" w:hanging="45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752" w:hanging="108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17" w15:restartNumberingAfterBreak="1">
    <w:nsid w:val="54EE0878"/>
    <w:multiLevelType w:val="hybridMultilevel"/>
    <w:tmpl w:val="3B2438B6"/>
    <w:lvl w:ilvl="0" w:tplc="A862655A">
      <w:start w:val="1"/>
      <w:numFmt w:val="decimal"/>
      <w:lvlText w:val="%1."/>
      <w:lvlJc w:val="left"/>
      <w:pPr>
        <w:tabs>
          <w:tab w:val="num" w:pos="720"/>
        </w:tabs>
        <w:ind w:left="720" w:hanging="360"/>
      </w:pPr>
      <w:rPr>
        <w:rFonts w:hint="default"/>
      </w:rPr>
    </w:lvl>
    <w:lvl w:ilvl="1" w:tplc="BE52D8FC" w:tentative="1">
      <w:start w:val="1"/>
      <w:numFmt w:val="lowerLetter"/>
      <w:lvlText w:val="%2."/>
      <w:lvlJc w:val="left"/>
      <w:pPr>
        <w:tabs>
          <w:tab w:val="num" w:pos="1440"/>
        </w:tabs>
        <w:ind w:left="1440" w:hanging="360"/>
      </w:pPr>
    </w:lvl>
    <w:lvl w:ilvl="2" w:tplc="B59A6CB4" w:tentative="1">
      <w:start w:val="1"/>
      <w:numFmt w:val="lowerRoman"/>
      <w:lvlText w:val="%3."/>
      <w:lvlJc w:val="right"/>
      <w:pPr>
        <w:tabs>
          <w:tab w:val="num" w:pos="2160"/>
        </w:tabs>
        <w:ind w:left="2160" w:hanging="180"/>
      </w:pPr>
    </w:lvl>
    <w:lvl w:ilvl="3" w:tplc="A1E2D9E8" w:tentative="1">
      <w:start w:val="1"/>
      <w:numFmt w:val="decimal"/>
      <w:lvlText w:val="%4."/>
      <w:lvlJc w:val="left"/>
      <w:pPr>
        <w:tabs>
          <w:tab w:val="num" w:pos="2880"/>
        </w:tabs>
        <w:ind w:left="2880" w:hanging="360"/>
      </w:pPr>
    </w:lvl>
    <w:lvl w:ilvl="4" w:tplc="538EE04C" w:tentative="1">
      <w:start w:val="1"/>
      <w:numFmt w:val="lowerLetter"/>
      <w:lvlText w:val="%5."/>
      <w:lvlJc w:val="left"/>
      <w:pPr>
        <w:tabs>
          <w:tab w:val="num" w:pos="3600"/>
        </w:tabs>
        <w:ind w:left="3600" w:hanging="360"/>
      </w:pPr>
    </w:lvl>
    <w:lvl w:ilvl="5" w:tplc="80944294" w:tentative="1">
      <w:start w:val="1"/>
      <w:numFmt w:val="lowerRoman"/>
      <w:lvlText w:val="%6."/>
      <w:lvlJc w:val="right"/>
      <w:pPr>
        <w:tabs>
          <w:tab w:val="num" w:pos="4320"/>
        </w:tabs>
        <w:ind w:left="4320" w:hanging="180"/>
      </w:pPr>
    </w:lvl>
    <w:lvl w:ilvl="6" w:tplc="BDCE4162" w:tentative="1">
      <w:start w:val="1"/>
      <w:numFmt w:val="decimal"/>
      <w:lvlText w:val="%7."/>
      <w:lvlJc w:val="left"/>
      <w:pPr>
        <w:tabs>
          <w:tab w:val="num" w:pos="5040"/>
        </w:tabs>
        <w:ind w:left="5040" w:hanging="360"/>
      </w:pPr>
    </w:lvl>
    <w:lvl w:ilvl="7" w:tplc="AD8A0C1A" w:tentative="1">
      <w:start w:val="1"/>
      <w:numFmt w:val="lowerLetter"/>
      <w:lvlText w:val="%8."/>
      <w:lvlJc w:val="left"/>
      <w:pPr>
        <w:tabs>
          <w:tab w:val="num" w:pos="5760"/>
        </w:tabs>
        <w:ind w:left="5760" w:hanging="360"/>
      </w:pPr>
    </w:lvl>
    <w:lvl w:ilvl="8" w:tplc="7DCA0EA8" w:tentative="1">
      <w:start w:val="1"/>
      <w:numFmt w:val="lowerRoman"/>
      <w:lvlText w:val="%9."/>
      <w:lvlJc w:val="right"/>
      <w:pPr>
        <w:tabs>
          <w:tab w:val="num" w:pos="6480"/>
        </w:tabs>
        <w:ind w:left="6480" w:hanging="180"/>
      </w:pPr>
    </w:lvl>
  </w:abstractNum>
  <w:abstractNum w:abstractNumId="18" w15:restartNumberingAfterBreak="1">
    <w:nsid w:val="5F5C11AD"/>
    <w:multiLevelType w:val="hybridMultilevel"/>
    <w:tmpl w:val="D7B4BAEA"/>
    <w:lvl w:ilvl="0" w:tplc="320EB20E">
      <w:start w:val="1"/>
      <w:numFmt w:val="decimal"/>
      <w:lvlText w:val="%1."/>
      <w:lvlJc w:val="left"/>
      <w:pPr>
        <w:ind w:left="1080" w:hanging="360"/>
      </w:pPr>
      <w:rPr>
        <w:rFonts w:hint="default"/>
      </w:rPr>
    </w:lvl>
    <w:lvl w:ilvl="1" w:tplc="7A5EF94C" w:tentative="1">
      <w:start w:val="1"/>
      <w:numFmt w:val="lowerLetter"/>
      <w:lvlText w:val="%2."/>
      <w:lvlJc w:val="left"/>
      <w:pPr>
        <w:ind w:left="1800" w:hanging="360"/>
      </w:pPr>
    </w:lvl>
    <w:lvl w:ilvl="2" w:tplc="9D2C4326" w:tentative="1">
      <w:start w:val="1"/>
      <w:numFmt w:val="lowerRoman"/>
      <w:lvlText w:val="%3."/>
      <w:lvlJc w:val="right"/>
      <w:pPr>
        <w:ind w:left="2520" w:hanging="180"/>
      </w:pPr>
    </w:lvl>
    <w:lvl w:ilvl="3" w:tplc="8E18CD78" w:tentative="1">
      <w:start w:val="1"/>
      <w:numFmt w:val="decimal"/>
      <w:lvlText w:val="%4."/>
      <w:lvlJc w:val="left"/>
      <w:pPr>
        <w:ind w:left="3240" w:hanging="360"/>
      </w:pPr>
    </w:lvl>
    <w:lvl w:ilvl="4" w:tplc="2CBEBCC6" w:tentative="1">
      <w:start w:val="1"/>
      <w:numFmt w:val="lowerLetter"/>
      <w:lvlText w:val="%5."/>
      <w:lvlJc w:val="left"/>
      <w:pPr>
        <w:ind w:left="3960" w:hanging="360"/>
      </w:pPr>
    </w:lvl>
    <w:lvl w:ilvl="5" w:tplc="8800C97A" w:tentative="1">
      <w:start w:val="1"/>
      <w:numFmt w:val="lowerRoman"/>
      <w:lvlText w:val="%6."/>
      <w:lvlJc w:val="right"/>
      <w:pPr>
        <w:ind w:left="4680" w:hanging="180"/>
      </w:pPr>
    </w:lvl>
    <w:lvl w:ilvl="6" w:tplc="05D64EC8" w:tentative="1">
      <w:start w:val="1"/>
      <w:numFmt w:val="decimal"/>
      <w:lvlText w:val="%7."/>
      <w:lvlJc w:val="left"/>
      <w:pPr>
        <w:ind w:left="5400" w:hanging="360"/>
      </w:pPr>
    </w:lvl>
    <w:lvl w:ilvl="7" w:tplc="BD1C89FA" w:tentative="1">
      <w:start w:val="1"/>
      <w:numFmt w:val="lowerLetter"/>
      <w:lvlText w:val="%8."/>
      <w:lvlJc w:val="left"/>
      <w:pPr>
        <w:ind w:left="6120" w:hanging="360"/>
      </w:pPr>
    </w:lvl>
    <w:lvl w:ilvl="8" w:tplc="E59E74F8" w:tentative="1">
      <w:start w:val="1"/>
      <w:numFmt w:val="lowerRoman"/>
      <w:lvlText w:val="%9."/>
      <w:lvlJc w:val="right"/>
      <w:pPr>
        <w:ind w:left="6840" w:hanging="180"/>
      </w:pPr>
    </w:lvl>
  </w:abstractNum>
  <w:abstractNum w:abstractNumId="19" w15:restartNumberingAfterBreak="1">
    <w:nsid w:val="63AE5783"/>
    <w:multiLevelType w:val="hybridMultilevel"/>
    <w:tmpl w:val="43907EB4"/>
    <w:lvl w:ilvl="0" w:tplc="84981A62">
      <w:start w:val="1"/>
      <w:numFmt w:val="decimal"/>
      <w:lvlText w:val="%1."/>
      <w:lvlJc w:val="left"/>
      <w:pPr>
        <w:ind w:left="360" w:hanging="360"/>
      </w:pPr>
      <w:rPr>
        <w:rFonts w:hint="default"/>
      </w:rPr>
    </w:lvl>
    <w:lvl w:ilvl="1" w:tplc="8D38FFC0" w:tentative="1">
      <w:start w:val="1"/>
      <w:numFmt w:val="lowerLetter"/>
      <w:lvlText w:val="%2."/>
      <w:lvlJc w:val="left"/>
      <w:pPr>
        <w:ind w:left="1080" w:hanging="360"/>
      </w:pPr>
    </w:lvl>
    <w:lvl w:ilvl="2" w:tplc="F8DA56CC" w:tentative="1">
      <w:start w:val="1"/>
      <w:numFmt w:val="lowerRoman"/>
      <w:lvlText w:val="%3."/>
      <w:lvlJc w:val="right"/>
      <w:pPr>
        <w:ind w:left="1800" w:hanging="180"/>
      </w:pPr>
    </w:lvl>
    <w:lvl w:ilvl="3" w:tplc="26503542" w:tentative="1">
      <w:start w:val="1"/>
      <w:numFmt w:val="decimal"/>
      <w:lvlText w:val="%4."/>
      <w:lvlJc w:val="left"/>
      <w:pPr>
        <w:ind w:left="2520" w:hanging="360"/>
      </w:pPr>
    </w:lvl>
    <w:lvl w:ilvl="4" w:tplc="741A782C" w:tentative="1">
      <w:start w:val="1"/>
      <w:numFmt w:val="lowerLetter"/>
      <w:lvlText w:val="%5."/>
      <w:lvlJc w:val="left"/>
      <w:pPr>
        <w:ind w:left="3240" w:hanging="360"/>
      </w:pPr>
    </w:lvl>
    <w:lvl w:ilvl="5" w:tplc="9DC86F0E" w:tentative="1">
      <w:start w:val="1"/>
      <w:numFmt w:val="lowerRoman"/>
      <w:lvlText w:val="%6."/>
      <w:lvlJc w:val="right"/>
      <w:pPr>
        <w:ind w:left="3960" w:hanging="180"/>
      </w:pPr>
    </w:lvl>
    <w:lvl w:ilvl="6" w:tplc="01F222E0" w:tentative="1">
      <w:start w:val="1"/>
      <w:numFmt w:val="decimal"/>
      <w:lvlText w:val="%7."/>
      <w:lvlJc w:val="left"/>
      <w:pPr>
        <w:ind w:left="4680" w:hanging="360"/>
      </w:pPr>
    </w:lvl>
    <w:lvl w:ilvl="7" w:tplc="51F0E5B4" w:tentative="1">
      <w:start w:val="1"/>
      <w:numFmt w:val="lowerLetter"/>
      <w:lvlText w:val="%8."/>
      <w:lvlJc w:val="left"/>
      <w:pPr>
        <w:ind w:left="5400" w:hanging="360"/>
      </w:pPr>
    </w:lvl>
    <w:lvl w:ilvl="8" w:tplc="DC2C3F34" w:tentative="1">
      <w:start w:val="1"/>
      <w:numFmt w:val="lowerRoman"/>
      <w:lvlText w:val="%9."/>
      <w:lvlJc w:val="right"/>
      <w:pPr>
        <w:ind w:left="6120" w:hanging="180"/>
      </w:pPr>
    </w:lvl>
  </w:abstractNum>
  <w:abstractNum w:abstractNumId="20" w15:restartNumberingAfterBreak="1">
    <w:nsid w:val="6D077A8C"/>
    <w:multiLevelType w:val="hybridMultilevel"/>
    <w:tmpl w:val="B10C8D1C"/>
    <w:lvl w:ilvl="0" w:tplc="659EF3EA">
      <w:start w:val="1"/>
      <w:numFmt w:val="decimal"/>
      <w:lvlText w:val="%1."/>
      <w:lvlJc w:val="left"/>
      <w:pPr>
        <w:ind w:left="720" w:hanging="360"/>
      </w:pPr>
      <w:rPr>
        <w:rFonts w:hint="default"/>
      </w:rPr>
    </w:lvl>
    <w:lvl w:ilvl="1" w:tplc="EB1C18F8" w:tentative="1">
      <w:start w:val="1"/>
      <w:numFmt w:val="lowerLetter"/>
      <w:lvlText w:val="%2."/>
      <w:lvlJc w:val="left"/>
      <w:pPr>
        <w:ind w:left="1440" w:hanging="360"/>
      </w:pPr>
    </w:lvl>
    <w:lvl w:ilvl="2" w:tplc="53CE9ED4" w:tentative="1">
      <w:start w:val="1"/>
      <w:numFmt w:val="lowerRoman"/>
      <w:lvlText w:val="%3."/>
      <w:lvlJc w:val="right"/>
      <w:pPr>
        <w:ind w:left="2160" w:hanging="180"/>
      </w:pPr>
    </w:lvl>
    <w:lvl w:ilvl="3" w:tplc="C4604832" w:tentative="1">
      <w:start w:val="1"/>
      <w:numFmt w:val="decimal"/>
      <w:lvlText w:val="%4."/>
      <w:lvlJc w:val="left"/>
      <w:pPr>
        <w:ind w:left="2880" w:hanging="360"/>
      </w:pPr>
    </w:lvl>
    <w:lvl w:ilvl="4" w:tplc="2E62E7D4" w:tentative="1">
      <w:start w:val="1"/>
      <w:numFmt w:val="lowerLetter"/>
      <w:lvlText w:val="%5."/>
      <w:lvlJc w:val="left"/>
      <w:pPr>
        <w:ind w:left="3600" w:hanging="360"/>
      </w:pPr>
    </w:lvl>
    <w:lvl w:ilvl="5" w:tplc="699283AA" w:tentative="1">
      <w:start w:val="1"/>
      <w:numFmt w:val="lowerRoman"/>
      <w:lvlText w:val="%6."/>
      <w:lvlJc w:val="right"/>
      <w:pPr>
        <w:ind w:left="4320" w:hanging="180"/>
      </w:pPr>
    </w:lvl>
    <w:lvl w:ilvl="6" w:tplc="8C7005CA" w:tentative="1">
      <w:start w:val="1"/>
      <w:numFmt w:val="decimal"/>
      <w:lvlText w:val="%7."/>
      <w:lvlJc w:val="left"/>
      <w:pPr>
        <w:ind w:left="5040" w:hanging="360"/>
      </w:pPr>
    </w:lvl>
    <w:lvl w:ilvl="7" w:tplc="772897E2" w:tentative="1">
      <w:start w:val="1"/>
      <w:numFmt w:val="lowerLetter"/>
      <w:lvlText w:val="%8."/>
      <w:lvlJc w:val="left"/>
      <w:pPr>
        <w:ind w:left="5760" w:hanging="360"/>
      </w:pPr>
    </w:lvl>
    <w:lvl w:ilvl="8" w:tplc="24984502" w:tentative="1">
      <w:start w:val="1"/>
      <w:numFmt w:val="lowerRoman"/>
      <w:lvlText w:val="%9."/>
      <w:lvlJc w:val="right"/>
      <w:pPr>
        <w:ind w:left="6480" w:hanging="180"/>
      </w:pPr>
    </w:lvl>
  </w:abstractNum>
  <w:abstractNum w:abstractNumId="21" w15:restartNumberingAfterBreak="1">
    <w:nsid w:val="79E21536"/>
    <w:multiLevelType w:val="hybridMultilevel"/>
    <w:tmpl w:val="87B6E946"/>
    <w:lvl w:ilvl="0" w:tplc="84424AB6">
      <w:start w:val="1"/>
      <w:numFmt w:val="decimal"/>
      <w:lvlText w:val="%1."/>
      <w:lvlJc w:val="left"/>
      <w:pPr>
        <w:ind w:left="720" w:hanging="360"/>
      </w:pPr>
      <w:rPr>
        <w:rFonts w:hint="default"/>
      </w:rPr>
    </w:lvl>
    <w:lvl w:ilvl="1" w:tplc="9C3E977A" w:tentative="1">
      <w:start w:val="1"/>
      <w:numFmt w:val="lowerLetter"/>
      <w:lvlText w:val="%2."/>
      <w:lvlJc w:val="left"/>
      <w:pPr>
        <w:ind w:left="1440" w:hanging="360"/>
      </w:pPr>
    </w:lvl>
    <w:lvl w:ilvl="2" w:tplc="BBCAD10C" w:tentative="1">
      <w:start w:val="1"/>
      <w:numFmt w:val="lowerRoman"/>
      <w:lvlText w:val="%3."/>
      <w:lvlJc w:val="right"/>
      <w:pPr>
        <w:ind w:left="2160" w:hanging="180"/>
      </w:pPr>
    </w:lvl>
    <w:lvl w:ilvl="3" w:tplc="79702EAA" w:tentative="1">
      <w:start w:val="1"/>
      <w:numFmt w:val="decimal"/>
      <w:lvlText w:val="%4."/>
      <w:lvlJc w:val="left"/>
      <w:pPr>
        <w:ind w:left="2880" w:hanging="360"/>
      </w:pPr>
    </w:lvl>
    <w:lvl w:ilvl="4" w:tplc="9E408928" w:tentative="1">
      <w:start w:val="1"/>
      <w:numFmt w:val="lowerLetter"/>
      <w:lvlText w:val="%5."/>
      <w:lvlJc w:val="left"/>
      <w:pPr>
        <w:ind w:left="3600" w:hanging="360"/>
      </w:pPr>
    </w:lvl>
    <w:lvl w:ilvl="5" w:tplc="68BECDF2" w:tentative="1">
      <w:start w:val="1"/>
      <w:numFmt w:val="lowerRoman"/>
      <w:lvlText w:val="%6."/>
      <w:lvlJc w:val="right"/>
      <w:pPr>
        <w:ind w:left="4320" w:hanging="180"/>
      </w:pPr>
    </w:lvl>
    <w:lvl w:ilvl="6" w:tplc="571409FA" w:tentative="1">
      <w:start w:val="1"/>
      <w:numFmt w:val="decimal"/>
      <w:lvlText w:val="%7."/>
      <w:lvlJc w:val="left"/>
      <w:pPr>
        <w:ind w:left="5040" w:hanging="360"/>
      </w:pPr>
    </w:lvl>
    <w:lvl w:ilvl="7" w:tplc="068C9B22" w:tentative="1">
      <w:start w:val="1"/>
      <w:numFmt w:val="lowerLetter"/>
      <w:lvlText w:val="%8."/>
      <w:lvlJc w:val="left"/>
      <w:pPr>
        <w:ind w:left="5760" w:hanging="360"/>
      </w:pPr>
    </w:lvl>
    <w:lvl w:ilvl="8" w:tplc="E11459FA" w:tentative="1">
      <w:start w:val="1"/>
      <w:numFmt w:val="lowerRoman"/>
      <w:lvlText w:val="%9."/>
      <w:lvlJc w:val="right"/>
      <w:pPr>
        <w:ind w:left="6480" w:hanging="180"/>
      </w:pPr>
    </w:lvl>
  </w:abstractNum>
  <w:abstractNum w:abstractNumId="22" w15:restartNumberingAfterBreak="1">
    <w:nsid w:val="7F110C13"/>
    <w:multiLevelType w:val="hybridMultilevel"/>
    <w:tmpl w:val="0F0C7FAA"/>
    <w:lvl w:ilvl="0" w:tplc="9580B606">
      <w:start w:val="1"/>
      <w:numFmt w:val="decimal"/>
      <w:lvlText w:val="%1."/>
      <w:lvlJc w:val="left"/>
      <w:pPr>
        <w:ind w:left="720" w:hanging="360"/>
      </w:pPr>
      <w:rPr>
        <w:rFonts w:hint="default"/>
      </w:rPr>
    </w:lvl>
    <w:lvl w:ilvl="1" w:tplc="717E4D4A" w:tentative="1">
      <w:start w:val="1"/>
      <w:numFmt w:val="lowerLetter"/>
      <w:lvlText w:val="%2."/>
      <w:lvlJc w:val="left"/>
      <w:pPr>
        <w:ind w:left="1440" w:hanging="360"/>
      </w:pPr>
    </w:lvl>
    <w:lvl w:ilvl="2" w:tplc="99F830A2" w:tentative="1">
      <w:start w:val="1"/>
      <w:numFmt w:val="lowerRoman"/>
      <w:lvlText w:val="%3."/>
      <w:lvlJc w:val="right"/>
      <w:pPr>
        <w:ind w:left="2160" w:hanging="180"/>
      </w:pPr>
    </w:lvl>
    <w:lvl w:ilvl="3" w:tplc="19262C90" w:tentative="1">
      <w:start w:val="1"/>
      <w:numFmt w:val="decimal"/>
      <w:lvlText w:val="%4."/>
      <w:lvlJc w:val="left"/>
      <w:pPr>
        <w:ind w:left="2880" w:hanging="360"/>
      </w:pPr>
    </w:lvl>
    <w:lvl w:ilvl="4" w:tplc="19AC281A" w:tentative="1">
      <w:start w:val="1"/>
      <w:numFmt w:val="lowerLetter"/>
      <w:lvlText w:val="%5."/>
      <w:lvlJc w:val="left"/>
      <w:pPr>
        <w:ind w:left="3600" w:hanging="360"/>
      </w:pPr>
    </w:lvl>
    <w:lvl w:ilvl="5" w:tplc="C416245C" w:tentative="1">
      <w:start w:val="1"/>
      <w:numFmt w:val="lowerRoman"/>
      <w:lvlText w:val="%6."/>
      <w:lvlJc w:val="right"/>
      <w:pPr>
        <w:ind w:left="4320" w:hanging="180"/>
      </w:pPr>
    </w:lvl>
    <w:lvl w:ilvl="6" w:tplc="2F48597C" w:tentative="1">
      <w:start w:val="1"/>
      <w:numFmt w:val="decimal"/>
      <w:lvlText w:val="%7."/>
      <w:lvlJc w:val="left"/>
      <w:pPr>
        <w:ind w:left="5040" w:hanging="360"/>
      </w:pPr>
    </w:lvl>
    <w:lvl w:ilvl="7" w:tplc="858A6DA0" w:tentative="1">
      <w:start w:val="1"/>
      <w:numFmt w:val="lowerLetter"/>
      <w:lvlText w:val="%8."/>
      <w:lvlJc w:val="left"/>
      <w:pPr>
        <w:ind w:left="5760" w:hanging="360"/>
      </w:pPr>
    </w:lvl>
    <w:lvl w:ilvl="8" w:tplc="0C825948" w:tentative="1">
      <w:start w:val="1"/>
      <w:numFmt w:val="lowerRoman"/>
      <w:lvlText w:val="%9."/>
      <w:lvlJc w:val="right"/>
      <w:pPr>
        <w:ind w:left="6480" w:hanging="180"/>
      </w:pPr>
    </w:lvl>
  </w:abstractNum>
  <w:abstractNum w:abstractNumId="23" w15:restartNumberingAfterBreak="1">
    <w:nsid w:val="7FB52705"/>
    <w:multiLevelType w:val="multilevel"/>
    <w:tmpl w:val="2242AE2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8045868">
    <w:abstractNumId w:val="10"/>
  </w:num>
  <w:num w:numId="2" w16cid:durableId="1643342432">
    <w:abstractNumId w:val="8"/>
  </w:num>
  <w:num w:numId="3" w16cid:durableId="681014355">
    <w:abstractNumId w:val="7"/>
  </w:num>
  <w:num w:numId="4" w16cid:durableId="1888491697">
    <w:abstractNumId w:val="6"/>
  </w:num>
  <w:num w:numId="5" w16cid:durableId="1590507954">
    <w:abstractNumId w:val="5"/>
  </w:num>
  <w:num w:numId="6" w16cid:durableId="969896415">
    <w:abstractNumId w:val="9"/>
  </w:num>
  <w:num w:numId="7" w16cid:durableId="936406020">
    <w:abstractNumId w:val="4"/>
  </w:num>
  <w:num w:numId="8" w16cid:durableId="1936666834">
    <w:abstractNumId w:val="3"/>
  </w:num>
  <w:num w:numId="9" w16cid:durableId="36468891">
    <w:abstractNumId w:val="2"/>
  </w:num>
  <w:num w:numId="10" w16cid:durableId="2106882360">
    <w:abstractNumId w:val="1"/>
  </w:num>
  <w:num w:numId="11" w16cid:durableId="1552300055">
    <w:abstractNumId w:val="0"/>
  </w:num>
  <w:num w:numId="12" w16cid:durableId="282730539">
    <w:abstractNumId w:val="21"/>
  </w:num>
  <w:num w:numId="13" w16cid:durableId="1806118726">
    <w:abstractNumId w:val="13"/>
  </w:num>
  <w:num w:numId="14" w16cid:durableId="1565796542">
    <w:abstractNumId w:val="22"/>
  </w:num>
  <w:num w:numId="15" w16cid:durableId="1630164441">
    <w:abstractNumId w:val="12"/>
  </w:num>
  <w:num w:numId="16" w16cid:durableId="2094230510">
    <w:abstractNumId w:val="20"/>
  </w:num>
  <w:num w:numId="17" w16cid:durableId="1731417867">
    <w:abstractNumId w:val="15"/>
  </w:num>
  <w:num w:numId="18" w16cid:durableId="613515171">
    <w:abstractNumId w:val="11"/>
  </w:num>
  <w:num w:numId="19" w16cid:durableId="751050760">
    <w:abstractNumId w:val="17"/>
  </w:num>
  <w:num w:numId="20" w16cid:durableId="701903337">
    <w:abstractNumId w:val="23"/>
  </w:num>
  <w:num w:numId="21" w16cid:durableId="1311713173">
    <w:abstractNumId w:val="16"/>
  </w:num>
  <w:num w:numId="22" w16cid:durableId="974868501">
    <w:abstractNumId w:val="14"/>
  </w:num>
  <w:num w:numId="23" w16cid:durableId="51315521">
    <w:abstractNumId w:val="18"/>
  </w:num>
  <w:num w:numId="24" w16cid:durableId="12587089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352DC"/>
    <w:rsid w:val="00041839"/>
    <w:rsid w:val="000567F5"/>
    <w:rsid w:val="0005695C"/>
    <w:rsid w:val="00060105"/>
    <w:rsid w:val="000657C3"/>
    <w:rsid w:val="00077DE5"/>
    <w:rsid w:val="00077F12"/>
    <w:rsid w:val="000818B6"/>
    <w:rsid w:val="00084992"/>
    <w:rsid w:val="00087507"/>
    <w:rsid w:val="00092B30"/>
    <w:rsid w:val="00096D48"/>
    <w:rsid w:val="000A174B"/>
    <w:rsid w:val="000A374B"/>
    <w:rsid w:val="000B748C"/>
    <w:rsid w:val="000C0F29"/>
    <w:rsid w:val="000C35BD"/>
    <w:rsid w:val="000C49DD"/>
    <w:rsid w:val="000C6AF2"/>
    <w:rsid w:val="000E3D91"/>
    <w:rsid w:val="000E40BC"/>
    <w:rsid w:val="000F124B"/>
    <w:rsid w:val="000F477B"/>
    <w:rsid w:val="001016B9"/>
    <w:rsid w:val="00102DD6"/>
    <w:rsid w:val="00103771"/>
    <w:rsid w:val="00107F27"/>
    <w:rsid w:val="00111891"/>
    <w:rsid w:val="00124173"/>
    <w:rsid w:val="001267C7"/>
    <w:rsid w:val="00127028"/>
    <w:rsid w:val="00134BD6"/>
    <w:rsid w:val="001352A8"/>
    <w:rsid w:val="00142523"/>
    <w:rsid w:val="001444BD"/>
    <w:rsid w:val="00145B66"/>
    <w:rsid w:val="0014748D"/>
    <w:rsid w:val="00151620"/>
    <w:rsid w:val="00173139"/>
    <w:rsid w:val="001740E5"/>
    <w:rsid w:val="00176C2F"/>
    <w:rsid w:val="00181528"/>
    <w:rsid w:val="00184626"/>
    <w:rsid w:val="00185BF2"/>
    <w:rsid w:val="00193E78"/>
    <w:rsid w:val="001A122D"/>
    <w:rsid w:val="001B6712"/>
    <w:rsid w:val="001C7AEC"/>
    <w:rsid w:val="001D00EE"/>
    <w:rsid w:val="001D49E3"/>
    <w:rsid w:val="001D714B"/>
    <w:rsid w:val="001E1414"/>
    <w:rsid w:val="001F1560"/>
    <w:rsid w:val="001F2BCF"/>
    <w:rsid w:val="001F5CC4"/>
    <w:rsid w:val="00201289"/>
    <w:rsid w:val="00204A06"/>
    <w:rsid w:val="002178D7"/>
    <w:rsid w:val="0022639E"/>
    <w:rsid w:val="0023019C"/>
    <w:rsid w:val="0023279D"/>
    <w:rsid w:val="00236DF9"/>
    <w:rsid w:val="002476B0"/>
    <w:rsid w:val="00252B8A"/>
    <w:rsid w:val="002552A6"/>
    <w:rsid w:val="002625F1"/>
    <w:rsid w:val="00275B9E"/>
    <w:rsid w:val="0028439E"/>
    <w:rsid w:val="00285C2B"/>
    <w:rsid w:val="00285C50"/>
    <w:rsid w:val="00285E13"/>
    <w:rsid w:val="00293B54"/>
    <w:rsid w:val="002950C3"/>
    <w:rsid w:val="002A363B"/>
    <w:rsid w:val="002A549E"/>
    <w:rsid w:val="002A5CF3"/>
    <w:rsid w:val="002C180B"/>
    <w:rsid w:val="002C1F07"/>
    <w:rsid w:val="002C54AF"/>
    <w:rsid w:val="002C6EAB"/>
    <w:rsid w:val="002D02A4"/>
    <w:rsid w:val="002D1ED6"/>
    <w:rsid w:val="002D6C1F"/>
    <w:rsid w:val="002E1474"/>
    <w:rsid w:val="002E2A41"/>
    <w:rsid w:val="002E5B14"/>
    <w:rsid w:val="002F16A4"/>
    <w:rsid w:val="002F3D71"/>
    <w:rsid w:val="002F54DE"/>
    <w:rsid w:val="002F5662"/>
    <w:rsid w:val="002F5F3D"/>
    <w:rsid w:val="002F7E6E"/>
    <w:rsid w:val="00303635"/>
    <w:rsid w:val="00304AB6"/>
    <w:rsid w:val="00307D02"/>
    <w:rsid w:val="003141DC"/>
    <w:rsid w:val="00315326"/>
    <w:rsid w:val="00315B5A"/>
    <w:rsid w:val="003229CD"/>
    <w:rsid w:val="00332A86"/>
    <w:rsid w:val="00336B33"/>
    <w:rsid w:val="00336D00"/>
    <w:rsid w:val="003420D9"/>
    <w:rsid w:val="00347586"/>
    <w:rsid w:val="00364238"/>
    <w:rsid w:val="00375B8A"/>
    <w:rsid w:val="003805D3"/>
    <w:rsid w:val="003831C6"/>
    <w:rsid w:val="00385F67"/>
    <w:rsid w:val="00387055"/>
    <w:rsid w:val="003B4CEE"/>
    <w:rsid w:val="003C268B"/>
    <w:rsid w:val="003C3DB3"/>
    <w:rsid w:val="003C4916"/>
    <w:rsid w:val="003C6221"/>
    <w:rsid w:val="003C7B31"/>
    <w:rsid w:val="003D2CEF"/>
    <w:rsid w:val="003D326E"/>
    <w:rsid w:val="003D7C97"/>
    <w:rsid w:val="003F1050"/>
    <w:rsid w:val="003F38B2"/>
    <w:rsid w:val="00403F6A"/>
    <w:rsid w:val="00404BBB"/>
    <w:rsid w:val="00411F0F"/>
    <w:rsid w:val="00424B4A"/>
    <w:rsid w:val="00444D5C"/>
    <w:rsid w:val="00445B73"/>
    <w:rsid w:val="00450709"/>
    <w:rsid w:val="0045604C"/>
    <w:rsid w:val="004568A9"/>
    <w:rsid w:val="00456AF6"/>
    <w:rsid w:val="00457A6E"/>
    <w:rsid w:val="004701CA"/>
    <w:rsid w:val="004776B6"/>
    <w:rsid w:val="00482377"/>
    <w:rsid w:val="004924B1"/>
    <w:rsid w:val="00493D0B"/>
    <w:rsid w:val="004B2CA4"/>
    <w:rsid w:val="004B3760"/>
    <w:rsid w:val="004B3DE7"/>
    <w:rsid w:val="004B724A"/>
    <w:rsid w:val="004D35B3"/>
    <w:rsid w:val="004E2DEF"/>
    <w:rsid w:val="004E323F"/>
    <w:rsid w:val="004F1071"/>
    <w:rsid w:val="004F16AB"/>
    <w:rsid w:val="005012CE"/>
    <w:rsid w:val="00517DEB"/>
    <w:rsid w:val="00535383"/>
    <w:rsid w:val="00535564"/>
    <w:rsid w:val="0055009C"/>
    <w:rsid w:val="005508A7"/>
    <w:rsid w:val="00553F8F"/>
    <w:rsid w:val="005557F8"/>
    <w:rsid w:val="00560FCC"/>
    <w:rsid w:val="0057000F"/>
    <w:rsid w:val="00570617"/>
    <w:rsid w:val="00570EA1"/>
    <w:rsid w:val="0057349C"/>
    <w:rsid w:val="005B1365"/>
    <w:rsid w:val="005B1E9E"/>
    <w:rsid w:val="005B54C0"/>
    <w:rsid w:val="005B75EF"/>
    <w:rsid w:val="005B7B48"/>
    <w:rsid w:val="005C4664"/>
    <w:rsid w:val="005C67F0"/>
    <w:rsid w:val="005C7366"/>
    <w:rsid w:val="005D03BF"/>
    <w:rsid w:val="005E28C5"/>
    <w:rsid w:val="005E7B0C"/>
    <w:rsid w:val="00601C29"/>
    <w:rsid w:val="00602542"/>
    <w:rsid w:val="00605684"/>
    <w:rsid w:val="00610289"/>
    <w:rsid w:val="00613851"/>
    <w:rsid w:val="0061566C"/>
    <w:rsid w:val="00626EC5"/>
    <w:rsid w:val="00646416"/>
    <w:rsid w:val="00651272"/>
    <w:rsid w:val="00663C3A"/>
    <w:rsid w:val="00674894"/>
    <w:rsid w:val="006770A4"/>
    <w:rsid w:val="006916A8"/>
    <w:rsid w:val="00694660"/>
    <w:rsid w:val="006C5186"/>
    <w:rsid w:val="006D551D"/>
    <w:rsid w:val="006E22E5"/>
    <w:rsid w:val="006E4036"/>
    <w:rsid w:val="007003F5"/>
    <w:rsid w:val="00707C13"/>
    <w:rsid w:val="00715BD1"/>
    <w:rsid w:val="00716A6F"/>
    <w:rsid w:val="00720C3B"/>
    <w:rsid w:val="00731368"/>
    <w:rsid w:val="00751DC0"/>
    <w:rsid w:val="00753F94"/>
    <w:rsid w:val="00760864"/>
    <w:rsid w:val="00761F7F"/>
    <w:rsid w:val="00762159"/>
    <w:rsid w:val="00772A6B"/>
    <w:rsid w:val="00773520"/>
    <w:rsid w:val="00777412"/>
    <w:rsid w:val="00781CF0"/>
    <w:rsid w:val="00782450"/>
    <w:rsid w:val="00783148"/>
    <w:rsid w:val="0079362F"/>
    <w:rsid w:val="007A063F"/>
    <w:rsid w:val="007A74A6"/>
    <w:rsid w:val="007B3BA5"/>
    <w:rsid w:val="007C11BA"/>
    <w:rsid w:val="007C1851"/>
    <w:rsid w:val="007C359A"/>
    <w:rsid w:val="007D01F7"/>
    <w:rsid w:val="007D6389"/>
    <w:rsid w:val="007E4D1F"/>
    <w:rsid w:val="007F3408"/>
    <w:rsid w:val="007F4B62"/>
    <w:rsid w:val="00803F86"/>
    <w:rsid w:val="00806970"/>
    <w:rsid w:val="008100CD"/>
    <w:rsid w:val="00810A48"/>
    <w:rsid w:val="008114D2"/>
    <w:rsid w:val="00815277"/>
    <w:rsid w:val="0081574E"/>
    <w:rsid w:val="008212FC"/>
    <w:rsid w:val="008245F1"/>
    <w:rsid w:val="00831410"/>
    <w:rsid w:val="00833E2B"/>
    <w:rsid w:val="00836F4D"/>
    <w:rsid w:val="00841E0B"/>
    <w:rsid w:val="00846E16"/>
    <w:rsid w:val="00851958"/>
    <w:rsid w:val="00851D3D"/>
    <w:rsid w:val="00854463"/>
    <w:rsid w:val="00860B5E"/>
    <w:rsid w:val="00863F40"/>
    <w:rsid w:val="00864321"/>
    <w:rsid w:val="00864C8E"/>
    <w:rsid w:val="008739EC"/>
    <w:rsid w:val="00876C21"/>
    <w:rsid w:val="00876CB5"/>
    <w:rsid w:val="00883AD9"/>
    <w:rsid w:val="0088550E"/>
    <w:rsid w:val="00896DE5"/>
    <w:rsid w:val="008979D9"/>
    <w:rsid w:val="008A01D5"/>
    <w:rsid w:val="008A3B23"/>
    <w:rsid w:val="008A3C86"/>
    <w:rsid w:val="008A5AB3"/>
    <w:rsid w:val="008C13E9"/>
    <w:rsid w:val="008D1227"/>
    <w:rsid w:val="008D3010"/>
    <w:rsid w:val="008D6273"/>
    <w:rsid w:val="008E2CB2"/>
    <w:rsid w:val="008E4BEA"/>
    <w:rsid w:val="008E4D51"/>
    <w:rsid w:val="008E5705"/>
    <w:rsid w:val="008F1072"/>
    <w:rsid w:val="0090068C"/>
    <w:rsid w:val="00901329"/>
    <w:rsid w:val="00902878"/>
    <w:rsid w:val="00903E68"/>
    <w:rsid w:val="00911171"/>
    <w:rsid w:val="009354F7"/>
    <w:rsid w:val="009431BB"/>
    <w:rsid w:val="00946E9D"/>
    <w:rsid w:val="00954758"/>
    <w:rsid w:val="00957743"/>
    <w:rsid w:val="00960C5E"/>
    <w:rsid w:val="00966DC8"/>
    <w:rsid w:val="00975756"/>
    <w:rsid w:val="0097579E"/>
    <w:rsid w:val="0097764F"/>
    <w:rsid w:val="00983571"/>
    <w:rsid w:val="00984567"/>
    <w:rsid w:val="00995FE4"/>
    <w:rsid w:val="009A123B"/>
    <w:rsid w:val="009A30D6"/>
    <w:rsid w:val="009A6794"/>
    <w:rsid w:val="009B7210"/>
    <w:rsid w:val="009B7E17"/>
    <w:rsid w:val="009D02F4"/>
    <w:rsid w:val="009D45B6"/>
    <w:rsid w:val="009E2675"/>
    <w:rsid w:val="009E2BD7"/>
    <w:rsid w:val="009E47F4"/>
    <w:rsid w:val="009E77B1"/>
    <w:rsid w:val="009F3E53"/>
    <w:rsid w:val="009F401D"/>
    <w:rsid w:val="00A01228"/>
    <w:rsid w:val="00A06FEB"/>
    <w:rsid w:val="00A125FC"/>
    <w:rsid w:val="00A126B4"/>
    <w:rsid w:val="00A214EE"/>
    <w:rsid w:val="00A22FA7"/>
    <w:rsid w:val="00A32B19"/>
    <w:rsid w:val="00A467F4"/>
    <w:rsid w:val="00A46D56"/>
    <w:rsid w:val="00A60AA6"/>
    <w:rsid w:val="00A631B5"/>
    <w:rsid w:val="00A638D8"/>
    <w:rsid w:val="00A64B11"/>
    <w:rsid w:val="00A71E94"/>
    <w:rsid w:val="00A75395"/>
    <w:rsid w:val="00A77AFA"/>
    <w:rsid w:val="00A8525B"/>
    <w:rsid w:val="00A905AC"/>
    <w:rsid w:val="00A92206"/>
    <w:rsid w:val="00A95BEA"/>
    <w:rsid w:val="00AA1EC6"/>
    <w:rsid w:val="00AA3A7E"/>
    <w:rsid w:val="00AB165E"/>
    <w:rsid w:val="00AC21D9"/>
    <w:rsid w:val="00AD3327"/>
    <w:rsid w:val="00AF158D"/>
    <w:rsid w:val="00AF50F2"/>
    <w:rsid w:val="00AF5BD2"/>
    <w:rsid w:val="00B012BD"/>
    <w:rsid w:val="00B013E8"/>
    <w:rsid w:val="00B12C26"/>
    <w:rsid w:val="00B25D30"/>
    <w:rsid w:val="00B36892"/>
    <w:rsid w:val="00B37DE4"/>
    <w:rsid w:val="00B4554E"/>
    <w:rsid w:val="00B45A3B"/>
    <w:rsid w:val="00B510EF"/>
    <w:rsid w:val="00B512E3"/>
    <w:rsid w:val="00B54F0D"/>
    <w:rsid w:val="00B5613D"/>
    <w:rsid w:val="00B741C7"/>
    <w:rsid w:val="00B9478C"/>
    <w:rsid w:val="00BA3384"/>
    <w:rsid w:val="00BA70ED"/>
    <w:rsid w:val="00BB4618"/>
    <w:rsid w:val="00BC2A6C"/>
    <w:rsid w:val="00BD03F4"/>
    <w:rsid w:val="00BD1647"/>
    <w:rsid w:val="00BD7260"/>
    <w:rsid w:val="00BF1172"/>
    <w:rsid w:val="00BF2775"/>
    <w:rsid w:val="00BF3F75"/>
    <w:rsid w:val="00BF5C57"/>
    <w:rsid w:val="00C00525"/>
    <w:rsid w:val="00C0108C"/>
    <w:rsid w:val="00C21BAE"/>
    <w:rsid w:val="00C26281"/>
    <w:rsid w:val="00C3155B"/>
    <w:rsid w:val="00C35BDC"/>
    <w:rsid w:val="00C35D6E"/>
    <w:rsid w:val="00C376FC"/>
    <w:rsid w:val="00C377CF"/>
    <w:rsid w:val="00C43675"/>
    <w:rsid w:val="00C47F57"/>
    <w:rsid w:val="00C51742"/>
    <w:rsid w:val="00C5302C"/>
    <w:rsid w:val="00C554CF"/>
    <w:rsid w:val="00C62CB9"/>
    <w:rsid w:val="00C9700F"/>
    <w:rsid w:val="00CA5349"/>
    <w:rsid w:val="00CB1623"/>
    <w:rsid w:val="00CB1867"/>
    <w:rsid w:val="00CC4194"/>
    <w:rsid w:val="00CD0C72"/>
    <w:rsid w:val="00CD4E6E"/>
    <w:rsid w:val="00CE4EA2"/>
    <w:rsid w:val="00CE74EA"/>
    <w:rsid w:val="00CF2832"/>
    <w:rsid w:val="00D06D8D"/>
    <w:rsid w:val="00D21FA6"/>
    <w:rsid w:val="00D268E8"/>
    <w:rsid w:val="00D271AD"/>
    <w:rsid w:val="00D51C91"/>
    <w:rsid w:val="00D64993"/>
    <w:rsid w:val="00D660CB"/>
    <w:rsid w:val="00D67F82"/>
    <w:rsid w:val="00D74CE9"/>
    <w:rsid w:val="00D8154B"/>
    <w:rsid w:val="00D85E55"/>
    <w:rsid w:val="00D874D9"/>
    <w:rsid w:val="00D960B9"/>
    <w:rsid w:val="00DA3098"/>
    <w:rsid w:val="00DA6224"/>
    <w:rsid w:val="00DB0916"/>
    <w:rsid w:val="00DB3B0A"/>
    <w:rsid w:val="00DC6943"/>
    <w:rsid w:val="00DD031A"/>
    <w:rsid w:val="00DD155E"/>
    <w:rsid w:val="00DD6BD2"/>
    <w:rsid w:val="00DD7642"/>
    <w:rsid w:val="00DE0FE7"/>
    <w:rsid w:val="00DE14B6"/>
    <w:rsid w:val="00DE1E40"/>
    <w:rsid w:val="00DE2BD3"/>
    <w:rsid w:val="00DE2D95"/>
    <w:rsid w:val="00DE709B"/>
    <w:rsid w:val="00DF0671"/>
    <w:rsid w:val="00E10651"/>
    <w:rsid w:val="00E11B83"/>
    <w:rsid w:val="00E17A88"/>
    <w:rsid w:val="00E31AA8"/>
    <w:rsid w:val="00E32429"/>
    <w:rsid w:val="00E365CE"/>
    <w:rsid w:val="00E570AC"/>
    <w:rsid w:val="00E57B31"/>
    <w:rsid w:val="00E6209C"/>
    <w:rsid w:val="00E6248C"/>
    <w:rsid w:val="00E71B74"/>
    <w:rsid w:val="00E72BB7"/>
    <w:rsid w:val="00E72BDF"/>
    <w:rsid w:val="00E7353C"/>
    <w:rsid w:val="00E75679"/>
    <w:rsid w:val="00E81B96"/>
    <w:rsid w:val="00E915BA"/>
    <w:rsid w:val="00E93DE1"/>
    <w:rsid w:val="00E94E52"/>
    <w:rsid w:val="00EA5D75"/>
    <w:rsid w:val="00EB24A8"/>
    <w:rsid w:val="00EB4243"/>
    <w:rsid w:val="00EC0E54"/>
    <w:rsid w:val="00EC132E"/>
    <w:rsid w:val="00EC548C"/>
    <w:rsid w:val="00ED3412"/>
    <w:rsid w:val="00ED342D"/>
    <w:rsid w:val="00ED4650"/>
    <w:rsid w:val="00EE05B2"/>
    <w:rsid w:val="00EE27B1"/>
    <w:rsid w:val="00F02955"/>
    <w:rsid w:val="00F03BB0"/>
    <w:rsid w:val="00F10DB2"/>
    <w:rsid w:val="00F113C9"/>
    <w:rsid w:val="00F12623"/>
    <w:rsid w:val="00F146B6"/>
    <w:rsid w:val="00F1639F"/>
    <w:rsid w:val="00F3039B"/>
    <w:rsid w:val="00F31907"/>
    <w:rsid w:val="00F34A1B"/>
    <w:rsid w:val="00F46F08"/>
    <w:rsid w:val="00F50A24"/>
    <w:rsid w:val="00F518A4"/>
    <w:rsid w:val="00F534DF"/>
    <w:rsid w:val="00F557E0"/>
    <w:rsid w:val="00F65DB7"/>
    <w:rsid w:val="00F66BBA"/>
    <w:rsid w:val="00F72D20"/>
    <w:rsid w:val="00F73D4E"/>
    <w:rsid w:val="00F76191"/>
    <w:rsid w:val="00F85383"/>
    <w:rsid w:val="00F97A68"/>
    <w:rsid w:val="00FA05F0"/>
    <w:rsid w:val="00FA3807"/>
    <w:rsid w:val="00FA7213"/>
    <w:rsid w:val="00FB023C"/>
    <w:rsid w:val="00FB17C5"/>
    <w:rsid w:val="00FB4AA1"/>
    <w:rsid w:val="00FB5955"/>
    <w:rsid w:val="00FB62A6"/>
    <w:rsid w:val="00FB6B5B"/>
    <w:rsid w:val="00FC4665"/>
    <w:rsid w:val="00FD5654"/>
    <w:rsid w:val="00FE234C"/>
    <w:rsid w:val="00FE4615"/>
    <w:rsid w:val="00FE47B9"/>
    <w:rsid w:val="00FE6AA1"/>
    <w:rsid w:val="00FF0BB8"/>
    <w:rsid w:val="00FF59AC"/>
    <w:rsid w:val="00FF7CB3"/>
    <w:rsid w:val="24682643"/>
    <w:rsid w:val="24AD3EBD"/>
    <w:rsid w:val="29134BD0"/>
    <w:rsid w:val="3BC9A64D"/>
    <w:rsid w:val="415E89A9"/>
    <w:rsid w:val="45C3932B"/>
    <w:rsid w:val="6B3D3776"/>
    <w:rsid w:val="735355A3"/>
  </w:rsids>
  <m:mathPr>
    <m:mathFont m:val="Cambria Math"/>
    <m:brkBin m:val="before"/>
    <m:brkBinSub m:val="--"/>
    <m:smallFrac m:val="0"/>
    <m:dispDef m:val="0"/>
    <m:lMargin m:val="0"/>
    <m:rMargin m:val="0"/>
    <m:defJc m:val="centerGroup"/>
    <m:wrapRight/>
    <m:intLim m:val="subSup"/>
    <m:naryLim m:val="subSup"/>
  </m:mathPr>
  <w:attachedSchema w:val="schemas-tilde-lv/tildestengine"/>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01C2D5EB"/>
  <w15:chartTrackingRefBased/>
  <w15:docId w15:val="{CEC8FC78-1262-4FDC-A871-4A9B4BD6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qFormat/>
    <w:rsid w:val="00F46F08"/>
    <w:pPr>
      <w:keepNext/>
      <w:suppressAutoHyphens/>
      <w:spacing w:after="0" w:line="240" w:lineRule="auto"/>
      <w:ind w:left="-108" w:hanging="142"/>
      <w:jc w:val="center"/>
      <w:outlineLvl w:val="0"/>
    </w:pPr>
    <w:rPr>
      <w:rFonts w:ascii="Times New Roman" w:eastAsia="Arial Unicode MS" w:hAnsi="Times New Roman"/>
      <w:b/>
      <w:spacing w:val="30"/>
      <w:sz w:val="30"/>
      <w:szCs w:val="20"/>
      <w:lang w:val="lv-LV"/>
    </w:rPr>
  </w:style>
  <w:style w:type="paragraph" w:styleId="Heading4">
    <w:name w:val="heading 4"/>
    <w:basedOn w:val="Normal"/>
    <w:next w:val="Normal"/>
    <w:link w:val="Heading4Char"/>
    <w:uiPriority w:val="9"/>
    <w:semiHidden/>
    <w:unhideWhenUsed/>
    <w:qFormat/>
    <w:rsid w:val="0095475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1Char">
    <w:name w:val="Heading 1 Char"/>
    <w:link w:val="Heading1"/>
    <w:rsid w:val="00F46F08"/>
    <w:rPr>
      <w:rFonts w:ascii="Times New Roman" w:eastAsia="Arial Unicode MS" w:hAnsi="Times New Roman"/>
      <w:b/>
      <w:spacing w:val="30"/>
      <w:sz w:val="30"/>
    </w:rPr>
  </w:style>
  <w:style w:type="paragraph" w:styleId="Title">
    <w:name w:val="Title"/>
    <w:basedOn w:val="Normal"/>
    <w:link w:val="TitleChar"/>
    <w:qFormat/>
    <w:rsid w:val="00876CB5"/>
    <w:pPr>
      <w:widowControl/>
      <w:spacing w:after="0" w:line="240" w:lineRule="auto"/>
      <w:jc w:val="center"/>
    </w:pPr>
    <w:rPr>
      <w:rFonts w:ascii="Times New Roman" w:eastAsia="Times New Roman" w:hAnsi="Times New Roman"/>
      <w:sz w:val="24"/>
      <w:szCs w:val="20"/>
      <w:lang w:val="lv-LV"/>
    </w:rPr>
  </w:style>
  <w:style w:type="character" w:customStyle="1" w:styleId="TitleChar">
    <w:name w:val="Title Char"/>
    <w:link w:val="Title"/>
    <w:rsid w:val="00876CB5"/>
    <w:rPr>
      <w:rFonts w:ascii="Times New Roman" w:eastAsia="Times New Roman" w:hAnsi="Times New Roman"/>
      <w:sz w:val="24"/>
      <w:lang w:eastAsia="en-US"/>
    </w:rPr>
  </w:style>
  <w:style w:type="character" w:customStyle="1" w:styleId="Heading4Char">
    <w:name w:val="Heading 4 Char"/>
    <w:link w:val="Heading4"/>
    <w:uiPriority w:val="9"/>
    <w:semiHidden/>
    <w:rsid w:val="00954758"/>
    <w:rPr>
      <w:rFonts w:ascii="Calibri" w:eastAsia="Times New Roman" w:hAnsi="Calibri" w:cs="Times New Roman"/>
      <w:b/>
      <w:bCs/>
      <w:sz w:val="28"/>
      <w:szCs w:val="28"/>
      <w:lang w:val="en-US" w:eastAsia="en-US"/>
    </w:rPr>
  </w:style>
  <w:style w:type="paragraph" w:styleId="ListParagraph">
    <w:name w:val="List Paragraph"/>
    <w:basedOn w:val="Normal"/>
    <w:uiPriority w:val="34"/>
    <w:qFormat/>
    <w:rsid w:val="00954758"/>
    <w:pPr>
      <w:widowControl/>
      <w:ind w:left="720"/>
      <w:contextualSpacing/>
    </w:pPr>
    <w:rPr>
      <w:lang w:val="lv-LV"/>
    </w:rPr>
  </w:style>
  <w:style w:type="paragraph" w:styleId="BodyTextIndent">
    <w:name w:val="Body Text Indent"/>
    <w:basedOn w:val="Normal"/>
    <w:link w:val="BodyTextIndentChar"/>
    <w:rsid w:val="00954758"/>
    <w:pPr>
      <w:suppressAutoHyphens/>
      <w:spacing w:after="120" w:line="240" w:lineRule="auto"/>
      <w:ind w:left="283"/>
    </w:pPr>
    <w:rPr>
      <w:rFonts w:ascii="Times New Roman" w:eastAsia="Arial Unicode MS" w:hAnsi="Times New Roman"/>
      <w:sz w:val="24"/>
      <w:szCs w:val="20"/>
    </w:rPr>
  </w:style>
  <w:style w:type="character" w:customStyle="1" w:styleId="BodyTextIndentChar">
    <w:name w:val="Body Text Indent Char"/>
    <w:link w:val="BodyTextIndent"/>
    <w:rsid w:val="00954758"/>
    <w:rPr>
      <w:rFonts w:ascii="Times New Roman" w:eastAsia="Arial Unicode MS" w:hAnsi="Times New Roman"/>
      <w:sz w:val="24"/>
      <w:lang w:val="en-US" w:eastAsia="en-US"/>
    </w:rPr>
  </w:style>
  <w:style w:type="character" w:styleId="Emphasis">
    <w:name w:val="Emphasis"/>
    <w:uiPriority w:val="20"/>
    <w:qFormat/>
    <w:rsid w:val="0014748D"/>
    <w:rPr>
      <w:i/>
      <w:i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477B"/>
    <w:rPr>
      <w:b/>
      <w:bCs/>
    </w:rPr>
  </w:style>
  <w:style w:type="character" w:customStyle="1" w:styleId="CommentSubjectChar">
    <w:name w:val="Comment Subject Char"/>
    <w:basedOn w:val="CommentTextChar"/>
    <w:link w:val="CommentSubject"/>
    <w:uiPriority w:val="99"/>
    <w:semiHidden/>
    <w:rsid w:val="000F477B"/>
    <w:rPr>
      <w:b/>
      <w:bCs/>
      <w:lang w:val="en-US" w:eastAsia="en-US"/>
    </w:rPr>
  </w:style>
  <w:style w:type="character" w:customStyle="1" w:styleId="UnresolvedMention1">
    <w:name w:val="Unresolved Mention1"/>
    <w:basedOn w:val="DefaultParagraphFont"/>
    <w:uiPriority w:val="99"/>
    <w:semiHidden/>
    <w:unhideWhenUsed/>
    <w:rsid w:val="001F1560"/>
    <w:rPr>
      <w:color w:val="605E5C"/>
      <w:shd w:val="clear" w:color="auto" w:fill="E1DFDD"/>
    </w:rPr>
  </w:style>
  <w:style w:type="paragraph" w:styleId="Revision">
    <w:name w:val="Revision"/>
    <w:hidden/>
    <w:uiPriority w:val="99"/>
    <w:semiHidden/>
    <w:rsid w:val="002D02A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6/679/oj/?locale=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pasts@daba.gov.lv" TargetMode="External"/><Relationship Id="rId2" Type="http://schemas.openxmlformats.org/officeDocument/2006/relationships/hyperlink" Target="mailto:pasts@daba.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3382A74E7643345A4C506EE2F3C0D1F" ma:contentTypeVersion="12" ma:contentTypeDescription="Izveidot jaunu dokumentu." ma:contentTypeScope="" ma:versionID="85d12f0f7d63fe9b257a80a05e2aaf2b">
  <xsd:schema xmlns:xsd="http://www.w3.org/2001/XMLSchema" xmlns:xs="http://www.w3.org/2001/XMLSchema" xmlns:p="http://schemas.microsoft.com/office/2006/metadata/properties" xmlns:ns3="b04540f1-302b-4ac9-8463-43e5820a397c" xmlns:ns4="3f3ee064-fca8-4d20-a337-ba2c42e83b83" targetNamespace="http://schemas.microsoft.com/office/2006/metadata/properties" ma:root="true" ma:fieldsID="ce94ceef413f4563d1238b9c9f5b6286" ns3:_="" ns4:_="">
    <xsd:import namespace="b04540f1-302b-4ac9-8463-43e5820a397c"/>
    <xsd:import namespace="3f3ee064-fca8-4d20-a337-ba2c42e83b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540f1-302b-4ac9-8463-43e5820a3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3ee064-fca8-4d20-a337-ba2c42e83b83"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919A6-8666-498B-9FAF-D58E8E7D5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540f1-302b-4ac9-8463-43e5820a397c"/>
    <ds:schemaRef ds:uri="3f3ee064-fca8-4d20-a337-ba2c42e83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C20C1-29EC-4833-8F63-F6401BA15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C161D7-94BE-4FA6-91F5-DAAFD4AEFBA6}">
  <ds:schemaRefs>
    <ds:schemaRef ds:uri="http://schemas.openxmlformats.org/officeDocument/2006/bibliography"/>
  </ds:schemaRefs>
</ds:datastoreItem>
</file>

<file path=customXml/itemProps4.xml><?xml version="1.0" encoding="utf-8"?>
<ds:datastoreItem xmlns:ds="http://schemas.openxmlformats.org/officeDocument/2006/customXml" ds:itemID="{B324AA94-9436-409B-9B7D-0CDF153AC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Baiba Uļģe-Frolova</cp:lastModifiedBy>
  <cp:revision>2</cp:revision>
  <cp:lastPrinted>2021-03-30T07:55:00Z</cp:lastPrinted>
  <dcterms:created xsi:type="dcterms:W3CDTF">2025-12-08T13:02:00Z</dcterms:created>
  <dcterms:modified xsi:type="dcterms:W3CDTF">2025-12-08T13:02:00Z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0x01010003382A74E7643345A4C506EE2F3C0D1F</vt:lpwstr>
  </property>
  <property fmtid="{D5CDD505-2E9C-101B-9397-08002B2CF9AE}" pid="3" name="Created">
    <vt:filetime>2014-11-05T00:00:00Z</vt:filetime>
  </property>
  <property fmtid="{D5CDD505-2E9C-101B-9397-08002B2CF9AE}" pid="4" name="LastSaved">
    <vt:filetime>2014-11-05T00:00:00Z</vt:filetime>
  </property>
</Properties>
</file>