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60E81" w14:textId="77777777" w:rsidR="004143C4" w:rsidRPr="004143C4" w:rsidRDefault="004143C4" w:rsidP="004143C4">
      <w:pPr>
        <w:spacing w:after="0" w:line="360" w:lineRule="auto"/>
        <w:jc w:val="center"/>
        <w:rPr>
          <w:rFonts w:ascii="Times New Roman" w:eastAsia="Calibri" w:hAnsi="Times New Roman" w:cs="Times New Roman"/>
          <w:kern w:val="0"/>
          <w:sz w:val="28"/>
          <w:szCs w:val="28"/>
          <w14:ligatures w14:val="none"/>
        </w:rPr>
      </w:pPr>
      <w:r w:rsidRPr="004143C4">
        <w:rPr>
          <w:rFonts w:ascii="Times New Roman" w:eastAsia="Calibri" w:hAnsi="Times New Roman" w:cs="Times New Roman"/>
          <w:kern w:val="0"/>
          <w:sz w:val="28"/>
          <w:szCs w:val="28"/>
          <w14:ligatures w14:val="none"/>
        </w:rPr>
        <w:t>ĪPAŠI AIZSARGĀJAMĀS DABAS TERITORIJAS</w:t>
      </w:r>
    </w:p>
    <w:p w14:paraId="49973C89" w14:textId="30DBFF53" w:rsidR="004143C4" w:rsidRPr="000D5F90" w:rsidRDefault="00BE77E8" w:rsidP="004143C4">
      <w:pPr>
        <w:spacing w:after="0" w:line="276" w:lineRule="auto"/>
        <w:jc w:val="center"/>
        <w:rPr>
          <w:rFonts w:ascii="Times New Roman" w:eastAsia="Calibri" w:hAnsi="Times New Roman" w:cs="Times New Roman"/>
          <w:b/>
          <w:bCs/>
          <w:kern w:val="0"/>
          <w:sz w:val="36"/>
          <w:szCs w:val="36"/>
          <w14:ligatures w14:val="none"/>
        </w:rPr>
      </w:pPr>
      <w:proofErr w:type="spellStart"/>
      <w:r w:rsidRPr="000D5F90">
        <w:rPr>
          <w:rFonts w:ascii="Times New Roman" w:eastAsia="Calibri" w:hAnsi="Times New Roman" w:cs="Times New Roman"/>
          <w:b/>
          <w:bCs/>
          <w:kern w:val="0"/>
          <w:sz w:val="36"/>
          <w:szCs w:val="36"/>
          <w14:ligatures w14:val="none"/>
        </w:rPr>
        <w:t>jaunveidojamā</w:t>
      </w:r>
      <w:proofErr w:type="spellEnd"/>
      <w:r w:rsidRPr="000D5F90">
        <w:rPr>
          <w:rFonts w:ascii="Times New Roman" w:eastAsia="Calibri" w:hAnsi="Times New Roman" w:cs="Times New Roman"/>
          <w:b/>
          <w:bCs/>
          <w:kern w:val="0"/>
          <w:sz w:val="36"/>
          <w:szCs w:val="36"/>
          <w14:ligatures w14:val="none"/>
        </w:rPr>
        <w:t xml:space="preserve"> d</w:t>
      </w:r>
      <w:r w:rsidR="004143C4" w:rsidRPr="000D5F90">
        <w:rPr>
          <w:rFonts w:ascii="Times New Roman" w:eastAsia="Calibri" w:hAnsi="Times New Roman" w:cs="Times New Roman"/>
          <w:b/>
          <w:bCs/>
          <w:kern w:val="0"/>
          <w:sz w:val="36"/>
          <w:szCs w:val="36"/>
          <w14:ligatures w14:val="none"/>
        </w:rPr>
        <w:t xml:space="preserve">abas </w:t>
      </w:r>
      <w:r w:rsidRPr="000D5F90">
        <w:rPr>
          <w:rFonts w:ascii="Times New Roman" w:eastAsia="Calibri" w:hAnsi="Times New Roman" w:cs="Times New Roman"/>
          <w:b/>
          <w:bCs/>
          <w:kern w:val="0"/>
          <w:sz w:val="36"/>
          <w:szCs w:val="36"/>
          <w14:ligatures w14:val="none"/>
        </w:rPr>
        <w:t>parka</w:t>
      </w:r>
    </w:p>
    <w:p w14:paraId="49FA2D29" w14:textId="6107DB97" w:rsidR="004143C4" w:rsidRPr="004143C4" w:rsidRDefault="004143C4" w:rsidP="004143C4">
      <w:pPr>
        <w:spacing w:after="0" w:line="276" w:lineRule="auto"/>
        <w:jc w:val="center"/>
        <w:rPr>
          <w:rFonts w:ascii="Times New Roman" w:eastAsia="Calibri" w:hAnsi="Times New Roman" w:cs="Times New Roman"/>
          <w:b/>
          <w:bCs/>
          <w:kern w:val="0"/>
          <w:sz w:val="48"/>
          <w:szCs w:val="48"/>
          <w14:ligatures w14:val="none"/>
        </w:rPr>
      </w:pPr>
      <w:r w:rsidRPr="004143C4">
        <w:rPr>
          <w:rFonts w:ascii="Times New Roman" w:eastAsia="Calibri" w:hAnsi="Times New Roman" w:cs="Times New Roman"/>
          <w:b/>
          <w:bCs/>
          <w:kern w:val="0"/>
          <w:sz w:val="48"/>
          <w:szCs w:val="48"/>
          <w14:ligatures w14:val="none"/>
        </w:rPr>
        <w:t>“</w:t>
      </w:r>
      <w:r w:rsidR="00BE77E8">
        <w:rPr>
          <w:rFonts w:ascii="Times New Roman" w:eastAsia="Calibri" w:hAnsi="Times New Roman" w:cs="Times New Roman"/>
          <w:b/>
          <w:bCs/>
          <w:kern w:val="0"/>
          <w:sz w:val="48"/>
          <w:szCs w:val="48"/>
          <w14:ligatures w14:val="none"/>
        </w:rPr>
        <w:t>Istra</w:t>
      </w:r>
      <w:r w:rsidRPr="004143C4">
        <w:rPr>
          <w:rFonts w:ascii="Times New Roman" w:eastAsia="Calibri" w:hAnsi="Times New Roman" w:cs="Times New Roman"/>
          <w:b/>
          <w:bCs/>
          <w:kern w:val="0"/>
          <w:sz w:val="48"/>
          <w:szCs w:val="48"/>
          <w14:ligatures w14:val="none"/>
        </w:rPr>
        <w:t>”</w:t>
      </w:r>
    </w:p>
    <w:p w14:paraId="1DA34C1F" w14:textId="4DA26EE5" w:rsidR="004143C4" w:rsidRPr="004143C4" w:rsidRDefault="004143C4" w:rsidP="004143C4">
      <w:pPr>
        <w:spacing w:after="0" w:line="276" w:lineRule="auto"/>
        <w:jc w:val="center"/>
        <w:rPr>
          <w:rFonts w:ascii="Times New Roman" w:eastAsia="Calibri" w:hAnsi="Times New Roman" w:cs="Times New Roman"/>
          <w:b/>
          <w:bCs/>
          <w:kern w:val="0"/>
          <w:sz w:val="48"/>
          <w:szCs w:val="48"/>
          <w14:ligatures w14:val="none"/>
        </w:rPr>
      </w:pPr>
      <w:r w:rsidRPr="009815A2">
        <w:rPr>
          <w:rFonts w:ascii="Times New Roman" w:eastAsia="Calibri" w:hAnsi="Times New Roman" w:cs="Times New Roman"/>
          <w:b/>
          <w:bCs/>
          <w:kern w:val="0"/>
          <w:sz w:val="48"/>
          <w:szCs w:val="48"/>
          <w14:ligatures w14:val="none"/>
        </w:rPr>
        <w:t>pārvaldīb</w:t>
      </w:r>
      <w:r w:rsidRPr="004143C4">
        <w:rPr>
          <w:rFonts w:ascii="Times New Roman" w:eastAsia="Calibri" w:hAnsi="Times New Roman" w:cs="Times New Roman"/>
          <w:b/>
          <w:bCs/>
          <w:kern w:val="0"/>
          <w:sz w:val="48"/>
          <w:szCs w:val="48"/>
          <w14:ligatures w14:val="none"/>
        </w:rPr>
        <w:t>as plāns</w:t>
      </w:r>
    </w:p>
    <w:p w14:paraId="1CAC0D04" w14:textId="77777777" w:rsidR="004143C4" w:rsidRPr="004143C4" w:rsidRDefault="004143C4" w:rsidP="004143C4">
      <w:pPr>
        <w:spacing w:after="0" w:line="240" w:lineRule="auto"/>
        <w:jc w:val="center"/>
        <w:rPr>
          <w:rFonts w:ascii="Times New Roman" w:eastAsia="Times New Roman" w:hAnsi="Times New Roman" w:cs="Times New Roman"/>
          <w:b/>
          <w:kern w:val="0"/>
          <w:sz w:val="24"/>
          <w:szCs w:val="24"/>
          <w:lang w:eastAsia="lv-LV"/>
          <w14:ligatures w14:val="none"/>
        </w:rPr>
      </w:pPr>
    </w:p>
    <w:p w14:paraId="0F7C1E6F" w14:textId="1E9576A7" w:rsidR="004143C4" w:rsidRPr="004143C4" w:rsidRDefault="00114923" w:rsidP="004143C4">
      <w:pPr>
        <w:spacing w:after="0" w:line="240" w:lineRule="auto"/>
        <w:jc w:val="center"/>
        <w:rPr>
          <w:rFonts w:ascii="Times New Roman" w:eastAsia="Times New Roman" w:hAnsi="Times New Roman" w:cs="Times New Roman"/>
          <w:b/>
          <w:kern w:val="0"/>
          <w:sz w:val="24"/>
          <w:szCs w:val="24"/>
          <w:lang w:eastAsia="lv-LV"/>
          <w14:ligatures w14:val="none"/>
        </w:rPr>
      </w:pPr>
      <w:r w:rsidRPr="00114923">
        <w:rPr>
          <w:rFonts w:ascii="Times New Roman" w:eastAsia="Times New Roman" w:hAnsi="Times New Roman" w:cs="Times New Roman"/>
          <w:b/>
          <w:noProof/>
          <w:kern w:val="0"/>
          <w:sz w:val="24"/>
          <w:szCs w:val="24"/>
          <w:lang w:eastAsia="lv-LV"/>
          <w14:ligatures w14:val="none"/>
        </w:rPr>
        <w:drawing>
          <wp:inline distT="0" distB="0" distL="0" distR="0" wp14:anchorId="7CD14F28" wp14:editId="7E461D39">
            <wp:extent cx="5760085" cy="3301365"/>
            <wp:effectExtent l="0" t="0" r="0" b="0"/>
            <wp:docPr id="19788185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301365"/>
                    </a:xfrm>
                    <a:prstGeom prst="rect">
                      <a:avLst/>
                    </a:prstGeom>
                    <a:noFill/>
                    <a:ln>
                      <a:noFill/>
                    </a:ln>
                  </pic:spPr>
                </pic:pic>
              </a:graphicData>
            </a:graphic>
          </wp:inline>
        </w:drawing>
      </w:r>
    </w:p>
    <w:p w14:paraId="27A842D8" w14:textId="77777777" w:rsidR="004143C4" w:rsidRPr="004143C4" w:rsidRDefault="004143C4" w:rsidP="004143C4">
      <w:pPr>
        <w:spacing w:after="0" w:line="240" w:lineRule="auto"/>
        <w:jc w:val="center"/>
        <w:rPr>
          <w:rFonts w:ascii="Times New Roman" w:eastAsia="Times New Roman" w:hAnsi="Times New Roman" w:cs="Times New Roman"/>
          <w:b/>
          <w:kern w:val="0"/>
          <w:sz w:val="24"/>
          <w:szCs w:val="24"/>
          <w:lang w:eastAsia="lv-LV"/>
          <w14:ligatures w14:val="none"/>
        </w:rPr>
      </w:pPr>
    </w:p>
    <w:p w14:paraId="49DFBB8E" w14:textId="55EA0CB5" w:rsidR="004143C4" w:rsidRPr="004143C4" w:rsidRDefault="004143C4" w:rsidP="004143C4">
      <w:pPr>
        <w:spacing w:after="0" w:line="360" w:lineRule="auto"/>
        <w:jc w:val="both"/>
        <w:rPr>
          <w:rFonts w:ascii="Times New Roman" w:eastAsia="Calibri" w:hAnsi="Times New Roman" w:cs="Times New Roman"/>
          <w:bCs/>
          <w:kern w:val="0"/>
          <w:sz w:val="24"/>
          <w:szCs w:val="24"/>
          <w14:ligatures w14:val="none"/>
        </w:rPr>
      </w:pPr>
      <w:r w:rsidRPr="004143C4">
        <w:rPr>
          <w:rFonts w:ascii="Times New Roman" w:eastAsia="Calibri" w:hAnsi="Times New Roman" w:cs="Calibri"/>
          <w:bCs/>
          <w:kern w:val="0"/>
          <w:sz w:val="24"/>
          <w:szCs w:val="24"/>
          <w14:ligatures w14:val="none"/>
        </w:rPr>
        <w:t xml:space="preserve">Administratīvais iedalījums: </w:t>
      </w:r>
      <w:r w:rsidR="00E23763" w:rsidRPr="00E23763">
        <w:rPr>
          <w:rFonts w:ascii="Times New Roman" w:eastAsia="Calibri" w:hAnsi="Times New Roman" w:cs="Times New Roman"/>
          <w:bCs/>
          <w:kern w:val="0"/>
          <w:sz w:val="24"/>
          <w:szCs w:val="24"/>
          <w14:ligatures w14:val="none"/>
        </w:rPr>
        <w:t>Ludzas novada Istras pagasts</w:t>
      </w:r>
    </w:p>
    <w:p w14:paraId="272B01BE" w14:textId="77777777" w:rsidR="004143C4" w:rsidRPr="004143C4" w:rsidRDefault="004143C4" w:rsidP="004143C4">
      <w:pPr>
        <w:spacing w:after="0" w:line="360" w:lineRule="auto"/>
        <w:rPr>
          <w:rFonts w:ascii="Times New Roman" w:eastAsia="Times New Roman" w:hAnsi="Times New Roman" w:cs="Times New Roman"/>
          <w:bCs/>
          <w:kern w:val="0"/>
          <w:sz w:val="24"/>
          <w:szCs w:val="24"/>
          <w:lang w:eastAsia="lv-LV"/>
          <w14:ligatures w14:val="none"/>
        </w:rPr>
      </w:pPr>
      <w:r w:rsidRPr="004143C4">
        <w:rPr>
          <w:rFonts w:ascii="Times New Roman" w:eastAsia="Times New Roman" w:hAnsi="Times New Roman" w:cs="Times New Roman"/>
          <w:bCs/>
          <w:kern w:val="0"/>
          <w:sz w:val="24"/>
          <w:szCs w:val="24"/>
          <w:lang w:eastAsia="lv-LV"/>
          <w14:ligatures w14:val="none"/>
        </w:rPr>
        <w:t>Plāns izstrādāts laikposmam no 2025. gada līdz 2037. gadam</w:t>
      </w:r>
    </w:p>
    <w:tbl>
      <w:tblPr>
        <w:tblW w:w="9286" w:type="dxa"/>
        <w:tblInd w:w="-106" w:type="dxa"/>
        <w:tblLook w:val="01E0" w:firstRow="1" w:lastRow="1" w:firstColumn="1" w:lastColumn="1" w:noHBand="0" w:noVBand="0"/>
      </w:tblPr>
      <w:tblGrid>
        <w:gridCol w:w="8895"/>
        <w:gridCol w:w="391"/>
      </w:tblGrid>
      <w:tr w:rsidR="004143C4" w:rsidRPr="004143C4" w14:paraId="5713AE5D" w14:textId="77777777" w:rsidTr="00AB05D8">
        <w:trPr>
          <w:trHeight w:val="802"/>
        </w:trPr>
        <w:tc>
          <w:tcPr>
            <w:tcW w:w="8895" w:type="dxa"/>
          </w:tcPr>
          <w:p w14:paraId="3075D606" w14:textId="0BD5E6F1" w:rsidR="00C86F5A" w:rsidRPr="009815A2" w:rsidRDefault="004143C4" w:rsidP="00AB05D8">
            <w:pPr>
              <w:pStyle w:val="paragraph"/>
              <w:spacing w:before="0" w:beforeAutospacing="0" w:after="160" w:afterAutospacing="0"/>
              <w:textAlignment w:val="baseline"/>
            </w:pPr>
            <w:r w:rsidRPr="004143C4">
              <w:rPr>
                <w:bCs/>
              </w:rPr>
              <w:t xml:space="preserve">Izstrādātājs: </w:t>
            </w:r>
            <w:r w:rsidR="00E23763">
              <w:rPr>
                <w:bCs/>
              </w:rPr>
              <w:t>biedrība “Baltijas krasti”</w:t>
            </w:r>
            <w:r w:rsidR="00C86F5A" w:rsidRPr="009815A2">
              <w:rPr>
                <w:rStyle w:val="normaltextrun"/>
                <w:rFonts w:eastAsiaTheme="majorEastAsia"/>
              </w:rPr>
              <w:t> </w:t>
            </w:r>
            <w:r w:rsidR="00C86F5A" w:rsidRPr="009815A2">
              <w:rPr>
                <w:rStyle w:val="eop"/>
                <w:rFonts w:eastAsiaTheme="majorEastAsia"/>
              </w:rPr>
              <w:t> </w:t>
            </w:r>
          </w:p>
          <w:p w14:paraId="33A07BFF" w14:textId="1AF90AFB" w:rsidR="00C86F5A" w:rsidRPr="009815A2" w:rsidRDefault="00C86F5A" w:rsidP="00AB05D8">
            <w:pPr>
              <w:pStyle w:val="paragraph"/>
              <w:spacing w:before="0" w:beforeAutospacing="0" w:after="160" w:afterAutospacing="0"/>
              <w:textAlignment w:val="baseline"/>
            </w:pPr>
            <w:r w:rsidRPr="009815A2">
              <w:rPr>
                <w:rStyle w:val="normaltextrun"/>
                <w:rFonts w:eastAsiaTheme="majorEastAsia"/>
              </w:rPr>
              <w:t xml:space="preserve">Adrese: </w:t>
            </w:r>
            <w:r w:rsidR="00696474">
              <w:rPr>
                <w:rStyle w:val="normaltextrun"/>
                <w:rFonts w:eastAsiaTheme="majorEastAsia"/>
              </w:rPr>
              <w:t>Latgales</w:t>
            </w:r>
            <w:r w:rsidRPr="009815A2">
              <w:rPr>
                <w:rStyle w:val="normaltextrun"/>
                <w:rFonts w:eastAsiaTheme="majorEastAsia"/>
              </w:rPr>
              <w:t xml:space="preserve"> iela </w:t>
            </w:r>
            <w:r w:rsidR="00696474">
              <w:rPr>
                <w:rStyle w:val="normaltextrun"/>
                <w:rFonts w:eastAsiaTheme="majorEastAsia"/>
              </w:rPr>
              <w:t>12</w:t>
            </w:r>
            <w:r w:rsidRPr="009815A2">
              <w:rPr>
                <w:rStyle w:val="normaltextrun"/>
                <w:rFonts w:eastAsiaTheme="majorEastAsia"/>
              </w:rPr>
              <w:t xml:space="preserve">7, </w:t>
            </w:r>
            <w:r w:rsidR="00696474">
              <w:rPr>
                <w:rStyle w:val="normaltextrun"/>
                <w:rFonts w:eastAsiaTheme="majorEastAsia"/>
              </w:rPr>
              <w:t>Rīg</w:t>
            </w:r>
            <w:r w:rsidRPr="009815A2">
              <w:rPr>
                <w:rStyle w:val="normaltextrun"/>
                <w:rFonts w:eastAsiaTheme="majorEastAsia"/>
              </w:rPr>
              <w:t>a, LV-</w:t>
            </w:r>
            <w:r w:rsidR="00696474">
              <w:rPr>
                <w:rStyle w:val="normaltextrun"/>
                <w:rFonts w:eastAsiaTheme="majorEastAsia"/>
              </w:rPr>
              <w:t>1003</w:t>
            </w:r>
            <w:r w:rsidRPr="009815A2">
              <w:rPr>
                <w:rStyle w:val="normaltextrun"/>
                <w:rFonts w:eastAsiaTheme="majorEastAsia"/>
              </w:rPr>
              <w:t> </w:t>
            </w:r>
            <w:r w:rsidRPr="009815A2">
              <w:rPr>
                <w:rStyle w:val="eop"/>
                <w:rFonts w:eastAsiaTheme="majorEastAsia"/>
              </w:rPr>
              <w:t> </w:t>
            </w:r>
          </w:p>
          <w:p w14:paraId="562ED8E3" w14:textId="0B67F43F" w:rsidR="004143C4" w:rsidRPr="004143C4" w:rsidRDefault="004143C4" w:rsidP="00AB05D8">
            <w:pPr>
              <w:spacing w:after="0" w:line="360" w:lineRule="auto"/>
              <w:rPr>
                <w:rFonts w:ascii="Times New Roman" w:eastAsia="Times New Roman" w:hAnsi="Times New Roman" w:cs="Times New Roman"/>
                <w:bCs/>
                <w:kern w:val="0"/>
                <w:sz w:val="24"/>
                <w:szCs w:val="24"/>
                <w:lang w:eastAsia="lv-LV"/>
                <w14:ligatures w14:val="none"/>
              </w:rPr>
            </w:pPr>
            <w:r w:rsidRPr="004143C4">
              <w:rPr>
                <w:rFonts w:ascii="Times New Roman" w:eastAsia="Times New Roman" w:hAnsi="Times New Roman" w:cs="Times New Roman"/>
                <w:bCs/>
                <w:kern w:val="0"/>
                <w:sz w:val="24"/>
                <w:szCs w:val="24"/>
                <w:lang w:eastAsia="lv-LV"/>
                <w14:ligatures w14:val="none"/>
              </w:rPr>
              <w:t xml:space="preserve">Plāna izstrādes </w:t>
            </w:r>
            <w:r w:rsidR="00CD785F">
              <w:rPr>
                <w:rFonts w:ascii="Times New Roman" w:eastAsia="Times New Roman" w:hAnsi="Times New Roman" w:cs="Times New Roman"/>
                <w:bCs/>
                <w:kern w:val="0"/>
                <w:sz w:val="24"/>
                <w:szCs w:val="24"/>
                <w:lang w:eastAsia="lv-LV"/>
                <w14:ligatures w14:val="none"/>
              </w:rPr>
              <w:t>vadītāja</w:t>
            </w:r>
            <w:r w:rsidRPr="004143C4">
              <w:rPr>
                <w:rFonts w:ascii="Times New Roman" w:eastAsia="Times New Roman" w:hAnsi="Times New Roman" w:cs="Times New Roman"/>
                <w:bCs/>
                <w:kern w:val="0"/>
                <w:sz w:val="24"/>
                <w:szCs w:val="24"/>
                <w:lang w:eastAsia="lv-LV"/>
                <w14:ligatures w14:val="none"/>
              </w:rPr>
              <w:t xml:space="preserve">: </w:t>
            </w:r>
            <w:r w:rsidR="00CD785F" w:rsidRPr="00D8148F">
              <w:rPr>
                <w:rFonts w:ascii="Times New Roman" w:hAnsi="Times New Roman" w:cs="Times New Roman"/>
                <w:color w:val="040404"/>
                <w:sz w:val="24"/>
                <w:szCs w:val="24"/>
              </w:rPr>
              <w:t>Laine Veinberga</w:t>
            </w:r>
          </w:p>
        </w:tc>
        <w:tc>
          <w:tcPr>
            <w:tcW w:w="391" w:type="dxa"/>
            <w:vAlign w:val="center"/>
          </w:tcPr>
          <w:p w14:paraId="5E434DFC" w14:textId="77777777" w:rsidR="004143C4" w:rsidRPr="004143C4" w:rsidRDefault="004143C4" w:rsidP="004143C4">
            <w:pPr>
              <w:spacing w:after="0" w:line="360" w:lineRule="auto"/>
              <w:ind w:left="175"/>
              <w:jc w:val="center"/>
              <w:rPr>
                <w:rFonts w:ascii="Times New Roman" w:eastAsia="Times New Roman" w:hAnsi="Times New Roman" w:cs="Times New Roman"/>
                <w:bCs/>
                <w:kern w:val="0"/>
                <w:sz w:val="24"/>
                <w:szCs w:val="24"/>
                <w:lang w:eastAsia="lv-LV"/>
                <w14:ligatures w14:val="none"/>
              </w:rPr>
            </w:pPr>
          </w:p>
        </w:tc>
      </w:tr>
    </w:tbl>
    <w:p w14:paraId="2914FC41" w14:textId="0072E992" w:rsidR="004143C4" w:rsidRPr="004143C4" w:rsidRDefault="004143C4" w:rsidP="004143C4">
      <w:pPr>
        <w:spacing w:after="0"/>
        <w:jc w:val="center"/>
        <w:rPr>
          <w:rFonts w:ascii="Times New Roman" w:eastAsia="Calibri" w:hAnsi="Times New Roman" w:cs="Calibri"/>
          <w:b/>
          <w:kern w:val="0"/>
          <w:sz w:val="24"/>
          <w14:ligatures w14:val="none"/>
        </w:rPr>
      </w:pPr>
    </w:p>
    <w:p w14:paraId="41A836C2" w14:textId="77777777" w:rsidR="00BE77E8" w:rsidRDefault="00BE77E8" w:rsidP="00BE77E8">
      <w:pPr>
        <w:spacing w:after="0"/>
        <w:jc w:val="center"/>
        <w:rPr>
          <w:rFonts w:ascii="Times New Roman" w:eastAsia="Calibri" w:hAnsi="Times New Roman" w:cs="Calibri"/>
          <w:b/>
          <w:kern w:val="0"/>
          <w:sz w:val="24"/>
          <w14:ligatures w14:val="none"/>
        </w:rPr>
      </w:pPr>
    </w:p>
    <w:p w14:paraId="493CE018" w14:textId="77777777" w:rsidR="007A4082" w:rsidRPr="00BE77E8" w:rsidRDefault="007A4082" w:rsidP="00BE77E8">
      <w:pPr>
        <w:spacing w:after="0"/>
        <w:jc w:val="center"/>
        <w:rPr>
          <w:rFonts w:ascii="Times New Roman" w:eastAsia="Calibri" w:hAnsi="Times New Roman" w:cs="Calibri"/>
          <w:b/>
          <w:kern w:val="0"/>
          <w:sz w:val="24"/>
          <w14:ligatures w14:val="none"/>
        </w:rPr>
      </w:pPr>
    </w:p>
    <w:p w14:paraId="251E149E" w14:textId="3B7DB8FC" w:rsidR="004143C4" w:rsidRPr="005E6FF0" w:rsidRDefault="00BE77E8" w:rsidP="00BE77E8">
      <w:pPr>
        <w:spacing w:after="0"/>
        <w:jc w:val="center"/>
        <w:rPr>
          <w:rFonts w:ascii="Times New Roman" w:eastAsia="Calibri" w:hAnsi="Times New Roman" w:cs="Calibri"/>
          <w:bCs/>
          <w:kern w:val="0"/>
          <w14:ligatures w14:val="none"/>
        </w:rPr>
      </w:pPr>
      <w:r w:rsidRPr="005E6FF0">
        <w:rPr>
          <w:rFonts w:ascii="Times New Roman" w:eastAsia="Calibri" w:hAnsi="Times New Roman" w:cs="Calibri"/>
          <w:bCs/>
          <w:kern w:val="0"/>
          <w14:ligatures w14:val="none"/>
        </w:rPr>
        <w:t xml:space="preserve"> </w:t>
      </w:r>
      <w:r w:rsidRPr="005E6FF0">
        <w:rPr>
          <w:rFonts w:ascii="Times New Roman" w:eastAsia="Calibri" w:hAnsi="Times New Roman" w:cs="Calibri"/>
          <w:bCs/>
          <w:i/>
          <w:iCs/>
          <w:kern w:val="0"/>
          <w14:ligatures w14:val="none"/>
        </w:rPr>
        <w:t>Pārvaldības plāna izstrāde veikta projekta “</w:t>
      </w:r>
      <w:proofErr w:type="spellStart"/>
      <w:r w:rsidRPr="005E6FF0">
        <w:rPr>
          <w:rFonts w:ascii="Times New Roman" w:eastAsia="Calibri" w:hAnsi="Times New Roman" w:cs="Calibri"/>
          <w:bCs/>
          <w:i/>
          <w:iCs/>
          <w:kern w:val="0"/>
          <w14:ligatures w14:val="none"/>
        </w:rPr>
        <w:t>Natura</w:t>
      </w:r>
      <w:proofErr w:type="spellEnd"/>
      <w:r w:rsidRPr="005E6FF0">
        <w:rPr>
          <w:rFonts w:ascii="Times New Roman" w:eastAsia="Calibri" w:hAnsi="Times New Roman" w:cs="Calibri"/>
          <w:bCs/>
          <w:i/>
          <w:iCs/>
          <w:kern w:val="0"/>
          <w14:ligatures w14:val="none"/>
        </w:rPr>
        <w:t xml:space="preserve"> 2000 aizsargājamo teritoriju pārvaldības un apsaimniekošanas optimizācija” (LIFE19IPE/LV/000010 LIFE IP </w:t>
      </w:r>
      <w:proofErr w:type="spellStart"/>
      <w:r w:rsidRPr="005E6FF0">
        <w:rPr>
          <w:rFonts w:ascii="Times New Roman" w:eastAsia="Calibri" w:hAnsi="Times New Roman" w:cs="Calibri"/>
          <w:bCs/>
          <w:i/>
          <w:iCs/>
          <w:kern w:val="0"/>
          <w14:ligatures w14:val="none"/>
        </w:rPr>
        <w:t>LatViaNature</w:t>
      </w:r>
      <w:proofErr w:type="spellEnd"/>
      <w:r w:rsidRPr="005E6FF0">
        <w:rPr>
          <w:rFonts w:ascii="Times New Roman" w:eastAsia="Calibri" w:hAnsi="Times New Roman" w:cs="Calibri"/>
          <w:bCs/>
          <w:i/>
          <w:iCs/>
          <w:kern w:val="0"/>
          <w14:ligatures w14:val="none"/>
        </w:rPr>
        <w:t xml:space="preserve">) ietvaros. Projekts tiek īstenots ar Eiropas Savienības LIFE programmas un Valsts digitālās attīstības aģentūras finansiālu atbalstu. </w:t>
      </w:r>
    </w:p>
    <w:p w14:paraId="0E09C46C" w14:textId="612E61D4" w:rsidR="004143C4" w:rsidRPr="004143C4" w:rsidRDefault="00114923" w:rsidP="004143C4">
      <w:pPr>
        <w:spacing w:after="0"/>
        <w:jc w:val="center"/>
        <w:rPr>
          <w:rFonts w:ascii="Times New Roman" w:eastAsia="Calibri" w:hAnsi="Times New Roman" w:cs="Calibri"/>
          <w:b/>
          <w:kern w:val="0"/>
          <w:sz w:val="16"/>
          <w:szCs w:val="16"/>
          <w14:ligatures w14:val="none"/>
        </w:rPr>
      </w:pPr>
      <w:r w:rsidRPr="009815A2">
        <w:rPr>
          <w:noProof/>
        </w:rPr>
        <w:drawing>
          <wp:anchor distT="0" distB="0" distL="114300" distR="114300" simplePos="0" relativeHeight="251659264" behindDoc="0" locked="0" layoutInCell="1" allowOverlap="1" wp14:anchorId="28E12F62" wp14:editId="3F6DE31E">
            <wp:simplePos x="0" y="0"/>
            <wp:positionH relativeFrom="margin">
              <wp:posOffset>-356235</wp:posOffset>
            </wp:positionH>
            <wp:positionV relativeFrom="paragraph">
              <wp:posOffset>133350</wp:posOffset>
            </wp:positionV>
            <wp:extent cx="6514820" cy="868679"/>
            <wp:effectExtent l="0" t="0" r="0" b="0"/>
            <wp:wrapNone/>
            <wp:docPr id="10969623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6231" name="Attēls 109696231"/>
                    <pic:cNvPicPr/>
                  </pic:nvPicPr>
                  <pic:blipFill rotWithShape="1">
                    <a:blip r:embed="rId9" cstate="print">
                      <a:extLst>
                        <a:ext uri="{28A0092B-C50C-407E-A947-70E740481C1C}">
                          <a14:useLocalDpi xmlns:a14="http://schemas.microsoft.com/office/drawing/2010/main" val="0"/>
                        </a:ext>
                      </a:extLst>
                    </a:blip>
                    <a:srcRect l="28661"/>
                    <a:stretch/>
                  </pic:blipFill>
                  <pic:spPr bwMode="auto">
                    <a:xfrm>
                      <a:off x="0" y="0"/>
                      <a:ext cx="6552699" cy="873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C1209A" w14:textId="23543C51" w:rsidR="004143C4" w:rsidRPr="00D8148F" w:rsidRDefault="004143C4" w:rsidP="004143C4">
      <w:pPr>
        <w:jc w:val="both"/>
        <w:rPr>
          <w:rFonts w:ascii="Times New Roman" w:eastAsia="Calibri" w:hAnsi="Times New Roman" w:cs="Times New Roman"/>
          <w:b/>
          <w:kern w:val="0"/>
          <w:sz w:val="24"/>
          <w:szCs w:val="24"/>
          <w14:ligatures w14:val="none"/>
        </w:rPr>
      </w:pPr>
      <w:r w:rsidRPr="004143C4">
        <w:rPr>
          <w:rFonts w:ascii="Times New Roman" w:eastAsia="Calibri" w:hAnsi="Times New Roman" w:cs="Calibri"/>
          <w:b/>
          <w:kern w:val="0"/>
          <w:sz w:val="24"/>
          <w14:ligatures w14:val="none"/>
        </w:rPr>
        <w:br w:type="page"/>
      </w:r>
      <w:r w:rsidRPr="00D8148F">
        <w:rPr>
          <w:rFonts w:ascii="Times New Roman" w:eastAsia="Calibri" w:hAnsi="Times New Roman" w:cs="Times New Roman"/>
          <w:b/>
          <w:kern w:val="0"/>
          <w:sz w:val="24"/>
          <w:szCs w:val="24"/>
          <w14:ligatures w14:val="none"/>
        </w:rPr>
        <w:lastRenderedPageBreak/>
        <w:t xml:space="preserve">Plāna izstrādē iesaistītie </w:t>
      </w:r>
      <w:r w:rsidR="00D8148F" w:rsidRPr="00D8148F">
        <w:rPr>
          <w:rFonts w:ascii="Times New Roman" w:eastAsia="Calibri" w:hAnsi="Times New Roman" w:cs="Times New Roman"/>
          <w:b/>
          <w:kern w:val="0"/>
          <w:sz w:val="24"/>
          <w:szCs w:val="24"/>
          <w14:ligatures w14:val="none"/>
        </w:rPr>
        <w:t>biedrības “Baltijas krasti”</w:t>
      </w:r>
      <w:r w:rsidR="00D8148F">
        <w:rPr>
          <w:rFonts w:ascii="Times New Roman" w:eastAsia="Calibri" w:hAnsi="Times New Roman" w:cs="Times New Roman"/>
          <w:b/>
          <w:kern w:val="0"/>
          <w:sz w:val="24"/>
          <w:szCs w:val="24"/>
          <w14:ligatures w14:val="none"/>
        </w:rPr>
        <w:t xml:space="preserve"> </w:t>
      </w:r>
      <w:r w:rsidRPr="00D8148F">
        <w:rPr>
          <w:rFonts w:ascii="Times New Roman" w:eastAsia="Calibri" w:hAnsi="Times New Roman" w:cs="Times New Roman"/>
          <w:b/>
          <w:kern w:val="0"/>
          <w:sz w:val="24"/>
          <w:szCs w:val="24"/>
          <w14:ligatures w14:val="none"/>
        </w:rPr>
        <w:t>eksperti/speciālisti:</w:t>
      </w:r>
    </w:p>
    <w:p w14:paraId="3732F01C" w14:textId="3E2AF687"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Ģeogrāfisko informācijas sistēmu speciālists/kartogrāfs: Kārlis </w:t>
      </w:r>
      <w:proofErr w:type="spellStart"/>
      <w:r w:rsidRPr="00D8148F">
        <w:rPr>
          <w:rFonts w:ascii="Times New Roman" w:hAnsi="Times New Roman" w:cs="Times New Roman"/>
          <w:color w:val="040404"/>
        </w:rPr>
        <w:t>Kalvišķis</w:t>
      </w:r>
      <w:proofErr w:type="spellEnd"/>
      <w:r w:rsidRPr="00D8148F">
        <w:rPr>
          <w:rFonts w:ascii="Times New Roman" w:hAnsi="Times New Roman" w:cs="Times New Roman"/>
          <w:color w:val="040404"/>
        </w:rPr>
        <w:t xml:space="preserve"> </w:t>
      </w:r>
    </w:p>
    <w:p w14:paraId="3832351E" w14:textId="6F1CC9F0"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Ainavu plānošanas speciālists: Pēteris Lakovskis </w:t>
      </w:r>
    </w:p>
    <w:p w14:paraId="792C9CA8" w14:textId="3232E0AB"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Tūrisma un apmeklētāju plūsmu plānošanas speciālists: Iveta </w:t>
      </w:r>
      <w:proofErr w:type="spellStart"/>
      <w:r w:rsidRPr="00D8148F">
        <w:rPr>
          <w:rFonts w:ascii="Times New Roman" w:hAnsi="Times New Roman" w:cs="Times New Roman"/>
          <w:color w:val="040404"/>
        </w:rPr>
        <w:t>Dembrovska</w:t>
      </w:r>
      <w:proofErr w:type="spellEnd"/>
      <w:r w:rsidRPr="00D8148F">
        <w:rPr>
          <w:rFonts w:ascii="Times New Roman" w:hAnsi="Times New Roman" w:cs="Times New Roman"/>
          <w:color w:val="040404"/>
        </w:rPr>
        <w:t xml:space="preserve"> </w:t>
      </w:r>
    </w:p>
    <w:p w14:paraId="3F82D44A" w14:textId="48119CED"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Hidrologs/hidroloģijas speciālists: Andis Kalvāns </w:t>
      </w:r>
    </w:p>
    <w:p w14:paraId="1916ED15" w14:textId="2405E88F"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Sugu grupas “putni” eksperts: Gaidis </w:t>
      </w:r>
      <w:proofErr w:type="spellStart"/>
      <w:r w:rsidRPr="00D8148F">
        <w:rPr>
          <w:rFonts w:ascii="Times New Roman" w:hAnsi="Times New Roman" w:cs="Times New Roman"/>
          <w:color w:val="040404"/>
        </w:rPr>
        <w:t>Grandāns</w:t>
      </w:r>
      <w:proofErr w:type="spellEnd"/>
      <w:r w:rsidRPr="00D8148F">
        <w:rPr>
          <w:rFonts w:ascii="Times New Roman" w:hAnsi="Times New Roman" w:cs="Times New Roman"/>
          <w:color w:val="040404"/>
        </w:rPr>
        <w:t xml:space="preserve"> </w:t>
      </w:r>
    </w:p>
    <w:p w14:paraId="1F91FC13" w14:textId="47AFC59A"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Sugu grupas “zīdītāji, ieskaitot ūdrs” eksperts: Digna </w:t>
      </w:r>
      <w:proofErr w:type="spellStart"/>
      <w:r w:rsidRPr="00D8148F">
        <w:rPr>
          <w:rFonts w:ascii="Times New Roman" w:hAnsi="Times New Roman" w:cs="Times New Roman"/>
          <w:color w:val="040404"/>
        </w:rPr>
        <w:t>Pilāte</w:t>
      </w:r>
      <w:proofErr w:type="spellEnd"/>
      <w:r w:rsidRPr="00D8148F">
        <w:rPr>
          <w:rFonts w:ascii="Times New Roman" w:hAnsi="Times New Roman" w:cs="Times New Roman"/>
          <w:color w:val="040404"/>
        </w:rPr>
        <w:t xml:space="preserve"> </w:t>
      </w:r>
    </w:p>
    <w:p w14:paraId="3E801648" w14:textId="54181F5B"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Sugu grupas “zīdītāji-sikspārņi” eksperts: Jurģis </w:t>
      </w:r>
      <w:proofErr w:type="spellStart"/>
      <w:r w:rsidRPr="00D8148F">
        <w:rPr>
          <w:rFonts w:ascii="Times New Roman" w:hAnsi="Times New Roman" w:cs="Times New Roman"/>
          <w:color w:val="040404"/>
        </w:rPr>
        <w:t>Šuba</w:t>
      </w:r>
      <w:proofErr w:type="spellEnd"/>
      <w:r w:rsidRPr="00D8148F">
        <w:rPr>
          <w:rFonts w:ascii="Times New Roman" w:hAnsi="Times New Roman" w:cs="Times New Roman"/>
          <w:color w:val="040404"/>
        </w:rPr>
        <w:t xml:space="preserve"> </w:t>
      </w:r>
    </w:p>
    <w:p w14:paraId="52E39688" w14:textId="5A1ABFF0"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Sugu grupas “abinieki, rāpuļi” eksperts: Andris Čeirāns </w:t>
      </w:r>
    </w:p>
    <w:p w14:paraId="0012B91A" w14:textId="3E536E5B"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Sugu grupas “bezmugurkaulnieki” eksperts: Voldemārs Spuņģis </w:t>
      </w:r>
    </w:p>
    <w:p w14:paraId="6953B7D1" w14:textId="7B6C590B"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Sugu grupas “zivis” eksperts: Edmunds Bērziņš </w:t>
      </w:r>
    </w:p>
    <w:p w14:paraId="4BBFAE8F" w14:textId="67CC10F7"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Sugu grupas “</w:t>
      </w:r>
      <w:proofErr w:type="spellStart"/>
      <w:r w:rsidRPr="00D8148F">
        <w:rPr>
          <w:rFonts w:ascii="Times New Roman" w:hAnsi="Times New Roman" w:cs="Times New Roman"/>
          <w:color w:val="040404"/>
        </w:rPr>
        <w:t>vaskulārie</w:t>
      </w:r>
      <w:proofErr w:type="spellEnd"/>
      <w:r w:rsidRPr="00D8148F">
        <w:rPr>
          <w:rFonts w:ascii="Times New Roman" w:hAnsi="Times New Roman" w:cs="Times New Roman"/>
          <w:color w:val="040404"/>
        </w:rPr>
        <w:t xml:space="preserve"> augi” un biotopu grupu “meži, purvi, zālāji” eksperti: Uvis Suško un Ansis Opmanis </w:t>
      </w:r>
    </w:p>
    <w:p w14:paraId="13987F11" w14:textId="7E7A7924" w:rsidR="004D3797" w:rsidRPr="00D8148F" w:rsidRDefault="004D3797" w:rsidP="00B7795B">
      <w:pPr>
        <w:pStyle w:val="Default"/>
        <w:numPr>
          <w:ilvl w:val="0"/>
          <w:numId w:val="7"/>
        </w:numPr>
        <w:spacing w:after="80"/>
        <w:rPr>
          <w:rFonts w:ascii="Times New Roman" w:hAnsi="Times New Roman" w:cs="Times New Roman"/>
          <w:color w:val="040404"/>
        </w:rPr>
      </w:pPr>
      <w:r w:rsidRPr="00D8148F">
        <w:rPr>
          <w:rFonts w:ascii="Times New Roman" w:hAnsi="Times New Roman" w:cs="Times New Roman"/>
          <w:color w:val="040404"/>
        </w:rPr>
        <w:t xml:space="preserve">Saldūdeņu biotopu grupas eksperts: Laura Grīnberga </w:t>
      </w:r>
    </w:p>
    <w:p w14:paraId="67C38F89" w14:textId="532F606B" w:rsidR="004D3797" w:rsidRPr="00D8148F" w:rsidRDefault="004D3797" w:rsidP="00B7795B">
      <w:pPr>
        <w:pStyle w:val="Default"/>
        <w:numPr>
          <w:ilvl w:val="1"/>
          <w:numId w:val="7"/>
        </w:numPr>
        <w:spacing w:after="80"/>
        <w:ind w:left="714" w:hanging="357"/>
        <w:jc w:val="both"/>
        <w:rPr>
          <w:rFonts w:ascii="Times New Roman" w:eastAsia="Times New Roman" w:hAnsi="Times New Roman" w:cs="Times New Roman"/>
          <w:lang w:eastAsia="lv-LV"/>
          <w14:ligatures w14:val="none"/>
        </w:rPr>
      </w:pPr>
      <w:r w:rsidRPr="00D8148F">
        <w:rPr>
          <w:rFonts w:ascii="Times New Roman" w:hAnsi="Times New Roman" w:cs="Times New Roman"/>
          <w:color w:val="040404"/>
        </w:rPr>
        <w:t xml:space="preserve">Plāna izstrādes asistenti: Elīna Konstantinova, Anete </w:t>
      </w:r>
      <w:proofErr w:type="spellStart"/>
      <w:r w:rsidRPr="00D8148F">
        <w:rPr>
          <w:rFonts w:ascii="Times New Roman" w:hAnsi="Times New Roman" w:cs="Times New Roman"/>
          <w:color w:val="040404"/>
        </w:rPr>
        <w:t>Naruška</w:t>
      </w:r>
      <w:proofErr w:type="spellEnd"/>
      <w:r w:rsidRPr="00D8148F">
        <w:rPr>
          <w:rFonts w:ascii="Times New Roman" w:hAnsi="Times New Roman" w:cs="Times New Roman"/>
          <w:color w:val="040404"/>
        </w:rPr>
        <w:t xml:space="preserve"> </w:t>
      </w:r>
    </w:p>
    <w:p w14:paraId="0FDBC33D" w14:textId="77777777" w:rsidR="004143C4" w:rsidRPr="009815A2" w:rsidRDefault="004143C4" w:rsidP="00B7795B">
      <w:pPr>
        <w:pStyle w:val="paragraph"/>
        <w:spacing w:before="0" w:beforeAutospacing="0" w:after="80" w:afterAutospacing="0"/>
        <w:textAlignment w:val="baseline"/>
        <w:rPr>
          <w:rStyle w:val="normaltextrun"/>
          <w:rFonts w:eastAsiaTheme="majorEastAsia"/>
          <w:b/>
          <w:bCs/>
        </w:rPr>
      </w:pPr>
    </w:p>
    <w:sdt>
      <w:sdtPr>
        <w:rPr>
          <w:rFonts w:ascii="Times New Roman" w:eastAsiaTheme="minorHAnsi" w:hAnsi="Times New Roman" w:cs="Times New Roman"/>
          <w:color w:val="auto"/>
          <w:kern w:val="2"/>
          <w:sz w:val="22"/>
          <w:szCs w:val="22"/>
          <w:lang w:eastAsia="en-US"/>
          <w14:ligatures w14:val="standardContextual"/>
        </w:rPr>
        <w:id w:val="1517190664"/>
        <w:docPartObj>
          <w:docPartGallery w:val="Table of Contents"/>
          <w:docPartUnique/>
        </w:docPartObj>
      </w:sdtPr>
      <w:sdtEndPr>
        <w:rPr>
          <w:rFonts w:asciiTheme="minorHAnsi" w:hAnsiTheme="minorHAnsi" w:cstheme="minorBidi"/>
          <w:b/>
          <w:bCs/>
        </w:rPr>
      </w:sdtEndPr>
      <w:sdtContent>
        <w:p w14:paraId="1ECD0B59" w14:textId="77777777" w:rsidR="00E0291C" w:rsidRDefault="00E0291C">
          <w:pPr>
            <w:pStyle w:val="Saturardtjavirsraksts"/>
            <w:rPr>
              <w:rFonts w:ascii="Times New Roman" w:eastAsiaTheme="minorHAnsi" w:hAnsi="Times New Roman" w:cs="Times New Roman"/>
              <w:color w:val="auto"/>
              <w:kern w:val="2"/>
              <w:sz w:val="22"/>
              <w:szCs w:val="22"/>
              <w:lang w:eastAsia="en-US"/>
              <w14:ligatures w14:val="standardContextual"/>
            </w:rPr>
          </w:pPr>
        </w:p>
        <w:p w14:paraId="18B180BE" w14:textId="77777777" w:rsidR="00E0291C" w:rsidRDefault="00E0291C">
          <w:pPr>
            <w:rPr>
              <w:rFonts w:ascii="Times New Roman" w:hAnsi="Times New Roman" w:cs="Times New Roman"/>
            </w:rPr>
          </w:pPr>
          <w:r>
            <w:rPr>
              <w:rFonts w:ascii="Times New Roman" w:hAnsi="Times New Roman" w:cs="Times New Roman"/>
            </w:rPr>
            <w:br w:type="page"/>
          </w:r>
        </w:p>
        <w:p w14:paraId="3DBA8946" w14:textId="3B391A44" w:rsidR="00CF74A9" w:rsidRPr="009815A2" w:rsidRDefault="00CF74A9">
          <w:pPr>
            <w:pStyle w:val="Saturardtjavirsraksts"/>
            <w:rPr>
              <w:rFonts w:ascii="Times New Roman" w:hAnsi="Times New Roman" w:cs="Times New Roman"/>
              <w:b/>
              <w:bCs/>
              <w:color w:val="auto"/>
            </w:rPr>
          </w:pPr>
          <w:r w:rsidRPr="009815A2">
            <w:rPr>
              <w:rFonts w:ascii="Times New Roman" w:hAnsi="Times New Roman" w:cs="Times New Roman"/>
              <w:b/>
              <w:bCs/>
              <w:color w:val="auto"/>
            </w:rPr>
            <w:lastRenderedPageBreak/>
            <w:t>Saturs</w:t>
          </w:r>
        </w:p>
        <w:p w14:paraId="024186AC" w14:textId="0AE3FBEE" w:rsidR="00CF74A9" w:rsidRPr="009815A2" w:rsidRDefault="00CF74A9">
          <w:pPr>
            <w:pStyle w:val="Saturs1"/>
            <w:tabs>
              <w:tab w:val="right" w:leader="dot" w:pos="9061"/>
            </w:tabs>
            <w:rPr>
              <w:rFonts w:ascii="Times New Roman" w:hAnsi="Times New Roman" w:cs="Times New Roman"/>
              <w:noProof/>
            </w:rPr>
          </w:pPr>
          <w:r w:rsidRPr="009815A2">
            <w:rPr>
              <w:rFonts w:ascii="Times New Roman" w:hAnsi="Times New Roman" w:cs="Times New Roman"/>
            </w:rPr>
            <w:fldChar w:fldCharType="begin"/>
          </w:r>
          <w:r w:rsidRPr="009815A2">
            <w:rPr>
              <w:rFonts w:ascii="Times New Roman" w:hAnsi="Times New Roman" w:cs="Times New Roman"/>
            </w:rPr>
            <w:instrText xml:space="preserve"> TOC \o "1-3" \h \z \u </w:instrText>
          </w:r>
          <w:r w:rsidRPr="009815A2">
            <w:rPr>
              <w:rFonts w:ascii="Times New Roman" w:hAnsi="Times New Roman" w:cs="Times New Roman"/>
            </w:rPr>
            <w:fldChar w:fldCharType="separate"/>
          </w:r>
          <w:hyperlink w:anchor="_Toc200029487" w:history="1">
            <w:r w:rsidRPr="009815A2">
              <w:rPr>
                <w:rStyle w:val="Hipersaite"/>
                <w:rFonts w:ascii="Times New Roman" w:hAnsi="Times New Roman" w:cs="Times New Roman"/>
                <w:noProof/>
              </w:rPr>
              <w:t>Ievads</w:t>
            </w:r>
            <w:r w:rsidRPr="009815A2">
              <w:rPr>
                <w:rFonts w:ascii="Times New Roman" w:hAnsi="Times New Roman" w:cs="Times New Roman"/>
                <w:noProof/>
                <w:webHidden/>
              </w:rPr>
              <w:tab/>
            </w:r>
            <w:r w:rsidRPr="009815A2">
              <w:rPr>
                <w:rFonts w:ascii="Times New Roman" w:hAnsi="Times New Roman" w:cs="Times New Roman"/>
                <w:noProof/>
                <w:webHidden/>
              </w:rPr>
              <w:fldChar w:fldCharType="begin"/>
            </w:r>
            <w:r w:rsidRPr="009815A2">
              <w:rPr>
                <w:rFonts w:ascii="Times New Roman" w:hAnsi="Times New Roman" w:cs="Times New Roman"/>
                <w:noProof/>
                <w:webHidden/>
              </w:rPr>
              <w:instrText xml:space="preserve"> PAGEREF _Toc200029487 \h </w:instrText>
            </w:r>
            <w:r w:rsidRPr="009815A2">
              <w:rPr>
                <w:rFonts w:ascii="Times New Roman" w:hAnsi="Times New Roman" w:cs="Times New Roman"/>
                <w:noProof/>
                <w:webHidden/>
              </w:rPr>
            </w:r>
            <w:r w:rsidRPr="009815A2">
              <w:rPr>
                <w:rFonts w:ascii="Times New Roman" w:hAnsi="Times New Roman" w:cs="Times New Roman"/>
                <w:noProof/>
                <w:webHidden/>
              </w:rPr>
              <w:fldChar w:fldCharType="separate"/>
            </w:r>
            <w:r w:rsidR="000D5F90">
              <w:rPr>
                <w:rFonts w:ascii="Times New Roman" w:hAnsi="Times New Roman" w:cs="Times New Roman"/>
                <w:noProof/>
                <w:webHidden/>
              </w:rPr>
              <w:t>3</w:t>
            </w:r>
            <w:r w:rsidRPr="009815A2">
              <w:rPr>
                <w:rFonts w:ascii="Times New Roman" w:hAnsi="Times New Roman" w:cs="Times New Roman"/>
                <w:noProof/>
                <w:webHidden/>
              </w:rPr>
              <w:fldChar w:fldCharType="end"/>
            </w:r>
          </w:hyperlink>
        </w:p>
        <w:p w14:paraId="26D81E12" w14:textId="4D133705" w:rsidR="00CF74A9" w:rsidRPr="009815A2" w:rsidRDefault="00CF74A9">
          <w:pPr>
            <w:pStyle w:val="Saturs1"/>
            <w:tabs>
              <w:tab w:val="right" w:leader="dot" w:pos="9061"/>
            </w:tabs>
            <w:rPr>
              <w:rFonts w:ascii="Times New Roman" w:hAnsi="Times New Roman" w:cs="Times New Roman"/>
              <w:noProof/>
            </w:rPr>
          </w:pPr>
          <w:hyperlink w:anchor="_Toc200029488" w:history="1">
            <w:r w:rsidRPr="009815A2">
              <w:rPr>
                <w:rStyle w:val="Hipersaite"/>
                <w:rFonts w:ascii="Times New Roman" w:hAnsi="Times New Roman" w:cs="Times New Roman"/>
                <w:noProof/>
              </w:rPr>
              <w:t>Kopsavilkums</w:t>
            </w:r>
            <w:r w:rsidRPr="009815A2">
              <w:rPr>
                <w:rFonts w:ascii="Times New Roman" w:hAnsi="Times New Roman" w:cs="Times New Roman"/>
                <w:noProof/>
                <w:webHidden/>
              </w:rPr>
              <w:tab/>
            </w:r>
            <w:r w:rsidRPr="009815A2">
              <w:rPr>
                <w:rFonts w:ascii="Times New Roman" w:hAnsi="Times New Roman" w:cs="Times New Roman"/>
                <w:noProof/>
                <w:webHidden/>
              </w:rPr>
              <w:fldChar w:fldCharType="begin"/>
            </w:r>
            <w:r w:rsidRPr="009815A2">
              <w:rPr>
                <w:rFonts w:ascii="Times New Roman" w:hAnsi="Times New Roman" w:cs="Times New Roman"/>
                <w:noProof/>
                <w:webHidden/>
              </w:rPr>
              <w:instrText xml:space="preserve"> PAGEREF _Toc200029488 \h </w:instrText>
            </w:r>
            <w:r w:rsidRPr="009815A2">
              <w:rPr>
                <w:rFonts w:ascii="Times New Roman" w:hAnsi="Times New Roman" w:cs="Times New Roman"/>
                <w:noProof/>
                <w:webHidden/>
              </w:rPr>
            </w:r>
            <w:r w:rsidRPr="009815A2">
              <w:rPr>
                <w:rFonts w:ascii="Times New Roman" w:hAnsi="Times New Roman" w:cs="Times New Roman"/>
                <w:noProof/>
                <w:webHidden/>
              </w:rPr>
              <w:fldChar w:fldCharType="separate"/>
            </w:r>
            <w:r w:rsidR="000D5F90">
              <w:rPr>
                <w:rFonts w:ascii="Times New Roman" w:hAnsi="Times New Roman" w:cs="Times New Roman"/>
                <w:noProof/>
                <w:webHidden/>
              </w:rPr>
              <w:t>4</w:t>
            </w:r>
            <w:r w:rsidRPr="009815A2">
              <w:rPr>
                <w:rFonts w:ascii="Times New Roman" w:hAnsi="Times New Roman" w:cs="Times New Roman"/>
                <w:noProof/>
                <w:webHidden/>
              </w:rPr>
              <w:fldChar w:fldCharType="end"/>
            </w:r>
          </w:hyperlink>
        </w:p>
        <w:p w14:paraId="38311214" w14:textId="6067B265" w:rsidR="00CF74A9" w:rsidRPr="009815A2" w:rsidRDefault="00CF74A9">
          <w:r w:rsidRPr="009815A2">
            <w:rPr>
              <w:rFonts w:ascii="Times New Roman" w:hAnsi="Times New Roman" w:cs="Times New Roman"/>
              <w:b/>
              <w:bCs/>
            </w:rPr>
            <w:fldChar w:fldCharType="end"/>
          </w:r>
        </w:p>
      </w:sdtContent>
    </w:sdt>
    <w:p w14:paraId="181C3B22" w14:textId="77777777"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Pielikumi:</w:t>
      </w:r>
      <w:r w:rsidRPr="009815A2">
        <w:rPr>
          <w:rStyle w:val="eop"/>
          <w:rFonts w:eastAsiaTheme="majorEastAsia"/>
        </w:rPr>
        <w:t> </w:t>
      </w:r>
    </w:p>
    <w:p w14:paraId="0E15574E" w14:textId="4B899DA5"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 xml:space="preserve">1. pielikums </w:t>
      </w:r>
      <w:r w:rsidR="00B6575C">
        <w:rPr>
          <w:rStyle w:val="normaltextrun"/>
          <w:rFonts w:eastAsiaTheme="majorEastAsia"/>
        </w:rPr>
        <w:t>–</w:t>
      </w:r>
      <w:r w:rsidRPr="009815A2">
        <w:rPr>
          <w:rStyle w:val="normaltextrun"/>
          <w:rFonts w:eastAsiaTheme="majorEastAsia"/>
        </w:rPr>
        <w:t xml:space="preserve"> </w:t>
      </w:r>
      <w:r w:rsidR="00B6575C">
        <w:rPr>
          <w:rStyle w:val="normaltextrun"/>
          <w:rFonts w:eastAsiaTheme="majorEastAsia"/>
        </w:rPr>
        <w:t>Abinieku un rāpuļu eksperta slēdziens</w:t>
      </w:r>
      <w:r w:rsidRPr="009815A2">
        <w:rPr>
          <w:rStyle w:val="eop"/>
          <w:rFonts w:eastAsiaTheme="majorEastAsia"/>
        </w:rPr>
        <w:t> </w:t>
      </w:r>
    </w:p>
    <w:p w14:paraId="63C2F78B" w14:textId="0E00DB76"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 xml:space="preserve">2. pielikums </w:t>
      </w:r>
      <w:r w:rsidR="00B6575C">
        <w:rPr>
          <w:rStyle w:val="normaltextrun"/>
          <w:rFonts w:eastAsiaTheme="majorEastAsia"/>
        </w:rPr>
        <w:t>–</w:t>
      </w:r>
      <w:r w:rsidRPr="009815A2">
        <w:rPr>
          <w:rStyle w:val="normaltextrun"/>
          <w:rFonts w:eastAsiaTheme="majorEastAsia"/>
        </w:rPr>
        <w:t xml:space="preserve"> </w:t>
      </w:r>
      <w:r w:rsidR="00B6575C">
        <w:rPr>
          <w:rStyle w:val="normaltextrun"/>
          <w:rFonts w:eastAsiaTheme="majorEastAsia"/>
        </w:rPr>
        <w:t>Bezmugurkaulnieku eksp</w:t>
      </w:r>
      <w:r w:rsidR="00C01C91">
        <w:rPr>
          <w:rStyle w:val="normaltextrun"/>
          <w:rFonts w:eastAsiaTheme="majorEastAsia"/>
        </w:rPr>
        <w:t>erta slēdziens</w:t>
      </w:r>
      <w:r w:rsidRPr="009815A2">
        <w:rPr>
          <w:rStyle w:val="eop"/>
          <w:rFonts w:eastAsiaTheme="majorEastAsia"/>
        </w:rPr>
        <w:t> </w:t>
      </w:r>
    </w:p>
    <w:p w14:paraId="499F6FC7" w14:textId="6F7E2F06"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 xml:space="preserve">3. pielikums </w:t>
      </w:r>
      <w:r w:rsidR="00C01C91">
        <w:rPr>
          <w:rStyle w:val="normaltextrun"/>
          <w:rFonts w:eastAsiaTheme="majorEastAsia"/>
        </w:rPr>
        <w:t>–</w:t>
      </w:r>
      <w:r w:rsidRPr="009815A2">
        <w:rPr>
          <w:rStyle w:val="normaltextrun"/>
          <w:rFonts w:eastAsiaTheme="majorEastAsia"/>
        </w:rPr>
        <w:t xml:space="preserve"> </w:t>
      </w:r>
      <w:r w:rsidR="00C01C91">
        <w:rPr>
          <w:rStyle w:val="normaltextrun"/>
          <w:rFonts w:eastAsiaTheme="majorEastAsia"/>
        </w:rPr>
        <w:t>Putnu eksperta slēdziens</w:t>
      </w:r>
      <w:r w:rsidRPr="009815A2">
        <w:rPr>
          <w:rStyle w:val="eop"/>
          <w:rFonts w:eastAsiaTheme="majorEastAsia"/>
        </w:rPr>
        <w:t> </w:t>
      </w:r>
    </w:p>
    <w:p w14:paraId="04900ECC" w14:textId="1783D082"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 xml:space="preserve">4. pielikums </w:t>
      </w:r>
      <w:r w:rsidR="00C01C91">
        <w:rPr>
          <w:rStyle w:val="normaltextrun"/>
          <w:rFonts w:eastAsiaTheme="majorEastAsia"/>
        </w:rPr>
        <w:t>–</w:t>
      </w:r>
      <w:r w:rsidRPr="009815A2">
        <w:rPr>
          <w:rStyle w:val="normaltextrun"/>
          <w:rFonts w:eastAsiaTheme="majorEastAsia"/>
        </w:rPr>
        <w:t xml:space="preserve"> </w:t>
      </w:r>
      <w:r w:rsidR="00C01C91">
        <w:rPr>
          <w:rStyle w:val="normaltextrun"/>
          <w:rFonts w:eastAsiaTheme="majorEastAsia"/>
        </w:rPr>
        <w:t>Sikspārņu eksperta slēdziens</w:t>
      </w:r>
      <w:r w:rsidRPr="009815A2">
        <w:rPr>
          <w:rStyle w:val="eop"/>
          <w:rFonts w:eastAsiaTheme="majorEastAsia"/>
        </w:rPr>
        <w:t> </w:t>
      </w:r>
    </w:p>
    <w:p w14:paraId="259451FF" w14:textId="57634675"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 xml:space="preserve">5. pielikums – </w:t>
      </w:r>
      <w:r w:rsidR="003824AC">
        <w:rPr>
          <w:rStyle w:val="normaltextrun"/>
          <w:rFonts w:eastAsiaTheme="majorEastAsia"/>
        </w:rPr>
        <w:t>Zīdītāju eksperta slēdziens</w:t>
      </w:r>
    </w:p>
    <w:p w14:paraId="461A6BB8" w14:textId="30E758E3"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 xml:space="preserve">6. pielikums </w:t>
      </w:r>
      <w:r w:rsidR="003824AC">
        <w:rPr>
          <w:rStyle w:val="normaltextrun"/>
          <w:rFonts w:eastAsiaTheme="majorEastAsia"/>
        </w:rPr>
        <w:t>–</w:t>
      </w:r>
      <w:r w:rsidRPr="009815A2">
        <w:rPr>
          <w:rStyle w:val="normaltextrun"/>
          <w:rFonts w:eastAsiaTheme="majorEastAsia"/>
        </w:rPr>
        <w:t xml:space="preserve"> </w:t>
      </w:r>
      <w:r w:rsidR="003824AC">
        <w:rPr>
          <w:rStyle w:val="normaltextrun"/>
          <w:rFonts w:eastAsiaTheme="majorEastAsia"/>
        </w:rPr>
        <w:t>Zivju un vēžu eksperta slēdziens</w:t>
      </w:r>
      <w:r w:rsidRPr="009815A2">
        <w:rPr>
          <w:rStyle w:val="eop"/>
          <w:rFonts w:eastAsiaTheme="majorEastAsia"/>
        </w:rPr>
        <w:t> </w:t>
      </w:r>
    </w:p>
    <w:p w14:paraId="7EA341A4" w14:textId="3CEB1270"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 xml:space="preserve">7. pielikums </w:t>
      </w:r>
      <w:r w:rsidR="003824AC">
        <w:rPr>
          <w:rStyle w:val="normaltextrun"/>
          <w:rFonts w:eastAsiaTheme="majorEastAsia"/>
        </w:rPr>
        <w:t>–</w:t>
      </w:r>
      <w:r w:rsidRPr="009815A2">
        <w:rPr>
          <w:rStyle w:val="normaltextrun"/>
          <w:rFonts w:eastAsiaTheme="majorEastAsia"/>
        </w:rPr>
        <w:t xml:space="preserve"> </w:t>
      </w:r>
      <w:r w:rsidR="003824AC">
        <w:rPr>
          <w:rStyle w:val="normaltextrun"/>
          <w:rFonts w:eastAsiaTheme="majorEastAsia"/>
        </w:rPr>
        <w:t>Mežu, purvu</w:t>
      </w:r>
      <w:r w:rsidR="007830D2">
        <w:rPr>
          <w:rStyle w:val="normaltextrun"/>
          <w:rFonts w:eastAsiaTheme="majorEastAsia"/>
        </w:rPr>
        <w:t>,</w:t>
      </w:r>
      <w:r w:rsidR="003824AC">
        <w:rPr>
          <w:rStyle w:val="normaltextrun"/>
          <w:rFonts w:eastAsiaTheme="majorEastAsia"/>
        </w:rPr>
        <w:t xml:space="preserve"> zālāju</w:t>
      </w:r>
      <w:r w:rsidR="007830D2">
        <w:rPr>
          <w:rStyle w:val="normaltextrun"/>
          <w:rFonts w:eastAsiaTheme="majorEastAsia"/>
        </w:rPr>
        <w:t xml:space="preserve"> un stāvošu saldūdeņu eksperta slēdziens</w:t>
      </w:r>
      <w:r w:rsidRPr="009815A2">
        <w:rPr>
          <w:rStyle w:val="eop"/>
          <w:rFonts w:eastAsiaTheme="majorEastAsia"/>
        </w:rPr>
        <w:t> </w:t>
      </w:r>
    </w:p>
    <w:p w14:paraId="581A1B93" w14:textId="355F5B47" w:rsidR="003B5E64" w:rsidRPr="009815A2" w:rsidRDefault="003B5E64" w:rsidP="003B5E64">
      <w:pPr>
        <w:pStyle w:val="paragraph"/>
        <w:spacing w:before="0" w:beforeAutospacing="0" w:after="160" w:afterAutospacing="0"/>
        <w:textAlignment w:val="baseline"/>
      </w:pPr>
      <w:r w:rsidRPr="009815A2">
        <w:rPr>
          <w:rStyle w:val="normaltextrun"/>
          <w:rFonts w:eastAsiaTheme="majorEastAsia"/>
        </w:rPr>
        <w:t xml:space="preserve">8. pielikums </w:t>
      </w:r>
      <w:r w:rsidR="007830D2">
        <w:rPr>
          <w:rStyle w:val="normaltextrun"/>
          <w:rFonts w:eastAsiaTheme="majorEastAsia"/>
        </w:rPr>
        <w:t>–</w:t>
      </w:r>
      <w:r w:rsidRPr="009815A2">
        <w:rPr>
          <w:rStyle w:val="normaltextrun"/>
          <w:rFonts w:eastAsiaTheme="majorEastAsia"/>
        </w:rPr>
        <w:t xml:space="preserve"> </w:t>
      </w:r>
      <w:r w:rsidR="007830D2">
        <w:rPr>
          <w:rStyle w:val="normaltextrun"/>
          <w:rFonts w:eastAsiaTheme="majorEastAsia"/>
        </w:rPr>
        <w:t>Saldūdeņu eksperta slēdziens</w:t>
      </w:r>
      <w:r w:rsidRPr="009815A2">
        <w:rPr>
          <w:rStyle w:val="eop"/>
          <w:rFonts w:eastAsiaTheme="majorEastAsia"/>
        </w:rPr>
        <w:t> </w:t>
      </w:r>
    </w:p>
    <w:p w14:paraId="7CA0BEED" w14:textId="6C6F982A" w:rsidR="003B5E64" w:rsidRPr="009815A2" w:rsidRDefault="003B5E64" w:rsidP="003B5E64">
      <w:pPr>
        <w:pStyle w:val="paragraph"/>
        <w:spacing w:before="0" w:beforeAutospacing="0" w:after="160" w:afterAutospacing="0"/>
        <w:textAlignment w:val="baseline"/>
        <w:rPr>
          <w:rStyle w:val="eop"/>
          <w:rFonts w:eastAsiaTheme="majorEastAsia"/>
        </w:rPr>
      </w:pPr>
      <w:r w:rsidRPr="009815A2">
        <w:rPr>
          <w:rStyle w:val="normaltextrun"/>
          <w:rFonts w:eastAsiaTheme="majorEastAsia"/>
        </w:rPr>
        <w:t xml:space="preserve">9. pielikums </w:t>
      </w:r>
      <w:r w:rsidR="007830D2">
        <w:rPr>
          <w:rStyle w:val="normaltextrun"/>
          <w:rFonts w:eastAsiaTheme="majorEastAsia"/>
        </w:rPr>
        <w:t>–</w:t>
      </w:r>
      <w:r w:rsidRPr="009815A2">
        <w:rPr>
          <w:rStyle w:val="normaltextrun"/>
          <w:rFonts w:eastAsiaTheme="majorEastAsia"/>
        </w:rPr>
        <w:t xml:space="preserve"> </w:t>
      </w:r>
      <w:r w:rsidR="007830D2">
        <w:rPr>
          <w:rStyle w:val="normaltextrun"/>
          <w:rFonts w:eastAsiaTheme="majorEastAsia"/>
        </w:rPr>
        <w:t xml:space="preserve">Vecslabadas apkārtnes </w:t>
      </w:r>
      <w:r w:rsidR="00770F73">
        <w:rPr>
          <w:rStyle w:val="normaltextrun"/>
          <w:rFonts w:eastAsiaTheme="majorEastAsia"/>
        </w:rPr>
        <w:t xml:space="preserve">ezeru un upju hidroloģiskais, </w:t>
      </w:r>
      <w:proofErr w:type="spellStart"/>
      <w:r w:rsidR="00770F73">
        <w:rPr>
          <w:rStyle w:val="normaltextrun"/>
          <w:rFonts w:eastAsiaTheme="majorEastAsia"/>
        </w:rPr>
        <w:t>morfometriskais</w:t>
      </w:r>
      <w:proofErr w:type="spellEnd"/>
      <w:r w:rsidR="00770F73">
        <w:rPr>
          <w:rStyle w:val="normaltextrun"/>
          <w:rFonts w:eastAsiaTheme="majorEastAsia"/>
        </w:rPr>
        <w:t xml:space="preserve">, </w:t>
      </w:r>
      <w:proofErr w:type="spellStart"/>
      <w:r w:rsidR="00770F73">
        <w:rPr>
          <w:rStyle w:val="normaltextrun"/>
          <w:rFonts w:eastAsiaTheme="majorEastAsia"/>
        </w:rPr>
        <w:t>limnoloģiskais</w:t>
      </w:r>
      <w:proofErr w:type="spellEnd"/>
      <w:r w:rsidR="00770F73">
        <w:rPr>
          <w:rStyle w:val="normaltextrun"/>
          <w:rFonts w:eastAsiaTheme="majorEastAsia"/>
        </w:rPr>
        <w:t xml:space="preserve"> un vēstur</w:t>
      </w:r>
      <w:r w:rsidR="009D1F52">
        <w:rPr>
          <w:rStyle w:val="normaltextrun"/>
          <w:rFonts w:eastAsiaTheme="majorEastAsia"/>
        </w:rPr>
        <w:t>iskais raksturojums</w:t>
      </w:r>
      <w:r w:rsidRPr="009815A2">
        <w:rPr>
          <w:rStyle w:val="eop"/>
          <w:rFonts w:eastAsiaTheme="majorEastAsia"/>
        </w:rPr>
        <w:t> </w:t>
      </w:r>
    </w:p>
    <w:p w14:paraId="7D523B57" w14:textId="14C2CA93" w:rsidR="002762B1" w:rsidRDefault="002762B1" w:rsidP="003B5E64">
      <w:pPr>
        <w:pStyle w:val="paragraph"/>
        <w:spacing w:before="0" w:beforeAutospacing="0" w:after="160" w:afterAutospacing="0"/>
        <w:textAlignment w:val="baseline"/>
        <w:rPr>
          <w:rStyle w:val="eop"/>
          <w:rFonts w:eastAsiaTheme="majorEastAsia"/>
        </w:rPr>
      </w:pPr>
      <w:r w:rsidRPr="009815A2">
        <w:rPr>
          <w:rStyle w:val="eop"/>
          <w:rFonts w:eastAsiaTheme="majorEastAsia"/>
        </w:rPr>
        <w:t>10. pielikums</w:t>
      </w:r>
      <w:r w:rsidR="009D1F52">
        <w:rPr>
          <w:rStyle w:val="eop"/>
          <w:rFonts w:eastAsiaTheme="majorEastAsia"/>
        </w:rPr>
        <w:t xml:space="preserve"> –</w:t>
      </w:r>
      <w:r w:rsidR="00554E98" w:rsidRPr="009815A2">
        <w:rPr>
          <w:rStyle w:val="eop"/>
          <w:rFonts w:eastAsiaTheme="majorEastAsia"/>
        </w:rPr>
        <w:t xml:space="preserve"> </w:t>
      </w:r>
      <w:r w:rsidR="009D1F52">
        <w:rPr>
          <w:rStyle w:val="eop"/>
          <w:rFonts w:eastAsiaTheme="majorEastAsia"/>
        </w:rPr>
        <w:t>Hidrologa slēdziens</w:t>
      </w:r>
    </w:p>
    <w:p w14:paraId="61AF6493" w14:textId="104D14CC" w:rsidR="009D1F52" w:rsidRDefault="009D1F52" w:rsidP="003B5E64">
      <w:pPr>
        <w:pStyle w:val="paragraph"/>
        <w:spacing w:before="0" w:beforeAutospacing="0" w:after="160" w:afterAutospacing="0"/>
        <w:textAlignment w:val="baseline"/>
        <w:rPr>
          <w:rStyle w:val="eop"/>
          <w:rFonts w:eastAsiaTheme="majorEastAsia"/>
        </w:rPr>
      </w:pPr>
      <w:r>
        <w:rPr>
          <w:rStyle w:val="eop"/>
          <w:rFonts w:eastAsiaTheme="majorEastAsia"/>
        </w:rPr>
        <w:t xml:space="preserve">11. pielikums </w:t>
      </w:r>
      <w:r w:rsidR="000D6C19">
        <w:rPr>
          <w:rStyle w:val="eop"/>
          <w:rFonts w:eastAsiaTheme="majorEastAsia"/>
        </w:rPr>
        <w:t>–</w:t>
      </w:r>
      <w:r>
        <w:rPr>
          <w:rStyle w:val="eop"/>
          <w:rFonts w:eastAsiaTheme="majorEastAsia"/>
        </w:rPr>
        <w:t xml:space="preserve"> </w:t>
      </w:r>
      <w:r w:rsidR="000D6C19">
        <w:rPr>
          <w:rStyle w:val="eop"/>
          <w:rFonts w:eastAsiaTheme="majorEastAsia"/>
        </w:rPr>
        <w:t>Ainaviskais raksturojums un novērtējums</w:t>
      </w:r>
    </w:p>
    <w:p w14:paraId="0667D0E9" w14:textId="6897E485" w:rsidR="000D6C19" w:rsidRDefault="000D6C19" w:rsidP="003B5E64">
      <w:pPr>
        <w:pStyle w:val="paragraph"/>
        <w:spacing w:before="0" w:beforeAutospacing="0" w:after="160" w:afterAutospacing="0"/>
        <w:textAlignment w:val="baseline"/>
        <w:rPr>
          <w:rStyle w:val="eop"/>
          <w:rFonts w:eastAsiaTheme="majorEastAsia"/>
        </w:rPr>
      </w:pPr>
      <w:r>
        <w:rPr>
          <w:rStyle w:val="eop"/>
          <w:rFonts w:eastAsiaTheme="majorEastAsia"/>
        </w:rPr>
        <w:t>12. pielikums – Tūrisma un rekreācijas novērtējums un plānošana</w:t>
      </w:r>
    </w:p>
    <w:p w14:paraId="54F1D5A1" w14:textId="4C9C7C89" w:rsidR="009E11D8" w:rsidRDefault="009E11D8" w:rsidP="003B5E64">
      <w:pPr>
        <w:pStyle w:val="paragraph"/>
        <w:spacing w:before="0" w:beforeAutospacing="0" w:after="160" w:afterAutospacing="0"/>
        <w:textAlignment w:val="baseline"/>
        <w:rPr>
          <w:rStyle w:val="eop"/>
          <w:rFonts w:eastAsiaTheme="majorEastAsia"/>
        </w:rPr>
      </w:pPr>
      <w:r>
        <w:rPr>
          <w:rStyle w:val="eop"/>
          <w:rFonts w:eastAsiaTheme="majorEastAsia"/>
        </w:rPr>
        <w:t>13. pielikums – Individuālo aizsardzības un izmantošanas noteikumu projekts</w:t>
      </w:r>
    </w:p>
    <w:p w14:paraId="4167D807" w14:textId="4F2729C1" w:rsidR="00745C90" w:rsidRPr="009815A2" w:rsidRDefault="00745C90" w:rsidP="003B5E64">
      <w:pPr>
        <w:pStyle w:val="paragraph"/>
        <w:spacing w:before="0" w:beforeAutospacing="0" w:after="160" w:afterAutospacing="0"/>
        <w:textAlignment w:val="baseline"/>
      </w:pPr>
      <w:r>
        <w:rPr>
          <w:rStyle w:val="eop"/>
          <w:rFonts w:eastAsiaTheme="majorEastAsia"/>
        </w:rPr>
        <w:t xml:space="preserve">14. pielikums – Pārskats par sugu un biotopu aizsardzības mērķiem dabas liegumā “Istras ezers” un dabas parkā “Istras </w:t>
      </w:r>
      <w:proofErr w:type="spellStart"/>
      <w:r>
        <w:rPr>
          <w:rStyle w:val="eop"/>
          <w:rFonts w:eastAsiaTheme="majorEastAsia"/>
        </w:rPr>
        <w:t>pauguraine</w:t>
      </w:r>
      <w:proofErr w:type="spellEnd"/>
      <w:r>
        <w:rPr>
          <w:rStyle w:val="eop"/>
          <w:rFonts w:eastAsiaTheme="majorEastAsia"/>
        </w:rPr>
        <w:t>”</w:t>
      </w:r>
    </w:p>
    <w:p w14:paraId="2F043788" w14:textId="1D7F21C6" w:rsidR="00463669" w:rsidRDefault="003B5E64" w:rsidP="009E11D8">
      <w:pPr>
        <w:pStyle w:val="paragraph"/>
        <w:spacing w:before="0" w:beforeAutospacing="0" w:after="160" w:afterAutospacing="0"/>
        <w:textAlignment w:val="baseline"/>
        <w:rPr>
          <w:rFonts w:eastAsiaTheme="majorEastAsia" w:cstheme="majorBidi"/>
          <w:b/>
          <w:color w:val="000000" w:themeColor="text1"/>
          <w:sz w:val="36"/>
          <w:szCs w:val="40"/>
        </w:rPr>
      </w:pPr>
      <w:proofErr w:type="spellStart"/>
      <w:r w:rsidRPr="009815A2">
        <w:rPr>
          <w:rStyle w:val="normaltextrun"/>
          <w:rFonts w:eastAsiaTheme="majorEastAsia"/>
        </w:rPr>
        <w:t>D</w:t>
      </w:r>
      <w:r w:rsidR="00B758F0">
        <w:rPr>
          <w:rStyle w:val="normaltextrun"/>
          <w:rFonts w:eastAsiaTheme="majorEastAsia"/>
        </w:rPr>
        <w:t>P</w:t>
      </w:r>
      <w:r w:rsidRPr="009815A2">
        <w:rPr>
          <w:rStyle w:val="normaltextrun"/>
          <w:rFonts w:eastAsiaTheme="majorEastAsia"/>
        </w:rPr>
        <w:t>_</w:t>
      </w:r>
      <w:r w:rsidR="00B758F0">
        <w:rPr>
          <w:rStyle w:val="normaltextrun"/>
          <w:rFonts w:eastAsiaTheme="majorEastAsia"/>
        </w:rPr>
        <w:t>Istra</w:t>
      </w:r>
      <w:r w:rsidRPr="009815A2">
        <w:rPr>
          <w:rStyle w:val="normaltextrun"/>
          <w:rFonts w:eastAsiaTheme="majorEastAsia"/>
        </w:rPr>
        <w:t>.gdb</w:t>
      </w:r>
      <w:proofErr w:type="spellEnd"/>
      <w:r w:rsidRPr="009815A2">
        <w:rPr>
          <w:rStyle w:val="normaltextrun"/>
          <w:rFonts w:eastAsiaTheme="majorEastAsia"/>
        </w:rPr>
        <w:t xml:space="preserve"> – Datubāze, kas satur esošo robežu, ieteikto robežu, sugu </w:t>
      </w:r>
      <w:proofErr w:type="spellStart"/>
      <w:r w:rsidRPr="009815A2">
        <w:rPr>
          <w:rStyle w:val="normaltextrun"/>
          <w:rFonts w:eastAsiaTheme="majorEastAsia"/>
        </w:rPr>
        <w:t>punktveida</w:t>
      </w:r>
      <w:proofErr w:type="spellEnd"/>
      <w:r w:rsidRPr="009815A2">
        <w:rPr>
          <w:rStyle w:val="normaltextrun"/>
          <w:rFonts w:eastAsiaTheme="majorEastAsia"/>
        </w:rPr>
        <w:t xml:space="preserve"> un </w:t>
      </w:r>
      <w:proofErr w:type="spellStart"/>
      <w:r w:rsidRPr="009815A2">
        <w:rPr>
          <w:rStyle w:val="normaltextrun"/>
          <w:rFonts w:eastAsiaTheme="majorEastAsia"/>
        </w:rPr>
        <w:t>laukumveida</w:t>
      </w:r>
      <w:proofErr w:type="spellEnd"/>
      <w:r w:rsidRPr="009815A2">
        <w:rPr>
          <w:rStyle w:val="normaltextrun"/>
          <w:rFonts w:eastAsiaTheme="majorEastAsia"/>
        </w:rPr>
        <w:t xml:space="preserve"> datus, biotopu datus, datus par dižkokiem, apsaimniekošanas pasākumu datus.</w:t>
      </w:r>
      <w:r w:rsidRPr="009815A2">
        <w:rPr>
          <w:rStyle w:val="eop"/>
          <w:rFonts w:eastAsiaTheme="majorEastAsia"/>
        </w:rPr>
        <w:t> </w:t>
      </w:r>
      <w:bookmarkStart w:id="0" w:name="_Toc200029487"/>
      <w:r w:rsidR="00463669">
        <w:br w:type="page"/>
      </w:r>
    </w:p>
    <w:p w14:paraId="2F14F8C3" w14:textId="29C96A6A" w:rsidR="003B5E64" w:rsidRPr="00F82EF3" w:rsidRDefault="007B74CF" w:rsidP="00F82EF3">
      <w:pPr>
        <w:pStyle w:val="Virsraksts1"/>
      </w:pPr>
      <w:r w:rsidRPr="00F82EF3">
        <w:lastRenderedPageBreak/>
        <w:t>Ievads</w:t>
      </w:r>
      <w:bookmarkEnd w:id="0"/>
    </w:p>
    <w:p w14:paraId="08DB6F08" w14:textId="77777777" w:rsidR="009D30BE" w:rsidRPr="004866C6" w:rsidRDefault="009D30BE" w:rsidP="004866C6">
      <w:pPr>
        <w:jc w:val="both"/>
        <w:rPr>
          <w:rFonts w:ascii="Times New Roman" w:hAnsi="Times New Roman" w:cs="Times New Roman"/>
          <w:sz w:val="24"/>
          <w:szCs w:val="24"/>
        </w:rPr>
      </w:pPr>
      <w:proofErr w:type="spellStart"/>
      <w:r w:rsidRPr="004866C6">
        <w:rPr>
          <w:rFonts w:ascii="Times New Roman" w:hAnsi="Times New Roman" w:cs="Times New Roman"/>
          <w:sz w:val="24"/>
          <w:szCs w:val="24"/>
        </w:rPr>
        <w:t>Jaunveidojamā</w:t>
      </w:r>
      <w:proofErr w:type="spellEnd"/>
      <w:r w:rsidRPr="004866C6">
        <w:rPr>
          <w:rFonts w:ascii="Times New Roman" w:hAnsi="Times New Roman" w:cs="Times New Roman"/>
          <w:sz w:val="24"/>
          <w:szCs w:val="24"/>
        </w:rPr>
        <w:t xml:space="preserve"> dabas parka “Istra” izveides mērķi:</w:t>
      </w:r>
    </w:p>
    <w:p w14:paraId="653F3C61" w14:textId="77777777" w:rsidR="009D30BE" w:rsidRPr="009D30BE" w:rsidRDefault="009D30BE" w:rsidP="004866C6">
      <w:pPr>
        <w:pStyle w:val="Sarakstarindkopa"/>
        <w:jc w:val="both"/>
        <w:rPr>
          <w:rFonts w:ascii="Times New Roman" w:hAnsi="Times New Roman" w:cs="Times New Roman"/>
          <w:sz w:val="24"/>
          <w:szCs w:val="24"/>
        </w:rPr>
      </w:pPr>
      <w:r w:rsidRPr="009D30BE">
        <w:rPr>
          <w:rFonts w:ascii="Times New Roman" w:hAnsi="Times New Roman" w:cs="Times New Roman"/>
          <w:sz w:val="24"/>
          <w:szCs w:val="24"/>
        </w:rPr>
        <w:t xml:space="preserve">- turpināt aizsargāt šī apvidus dabas un kultūrvēsturiskās vērtības, kas veidojušās laika gaitā, tostarp unikālo ģeogrāfisko kompleksu ar grēdu, morēnu pauguru un masīvu reljefu, vizuāli augstvērtīgo ainavu, kā arī dabiskos un vecos mežus ar Eiropas Savienības aizsargājamiem biotopiem (staignāju meži, veci vai dabiski </w:t>
      </w:r>
      <w:proofErr w:type="spellStart"/>
      <w:r w:rsidRPr="009D30BE">
        <w:rPr>
          <w:rFonts w:ascii="Times New Roman" w:hAnsi="Times New Roman" w:cs="Times New Roman"/>
          <w:sz w:val="24"/>
          <w:szCs w:val="24"/>
        </w:rPr>
        <w:t>boreāli</w:t>
      </w:r>
      <w:proofErr w:type="spellEnd"/>
      <w:r w:rsidRPr="009D30BE">
        <w:rPr>
          <w:rFonts w:ascii="Times New Roman" w:hAnsi="Times New Roman" w:cs="Times New Roman"/>
          <w:sz w:val="24"/>
          <w:szCs w:val="24"/>
        </w:rPr>
        <w:t xml:space="preserve"> meži, purvaini meži, lakstaugiem bagāti egļu meži u.c.), bioloģiski vērtīgus zālājus, biotopu </w:t>
      </w:r>
      <w:proofErr w:type="spellStart"/>
      <w:r w:rsidRPr="009D30BE">
        <w:rPr>
          <w:rFonts w:ascii="Times New Roman" w:hAnsi="Times New Roman" w:cs="Times New Roman"/>
          <w:sz w:val="24"/>
          <w:szCs w:val="24"/>
        </w:rPr>
        <w:t>eitrofi</w:t>
      </w:r>
      <w:proofErr w:type="spellEnd"/>
      <w:r w:rsidRPr="009D30BE">
        <w:rPr>
          <w:rFonts w:ascii="Times New Roman" w:hAnsi="Times New Roman" w:cs="Times New Roman"/>
          <w:sz w:val="24"/>
          <w:szCs w:val="24"/>
        </w:rPr>
        <w:t xml:space="preserve"> ezeri ar iegrimušu ūdensaugu un </w:t>
      </w:r>
      <w:proofErr w:type="spellStart"/>
      <w:r w:rsidRPr="009D30BE">
        <w:rPr>
          <w:rFonts w:ascii="Times New Roman" w:hAnsi="Times New Roman" w:cs="Times New Roman"/>
          <w:sz w:val="24"/>
          <w:szCs w:val="24"/>
        </w:rPr>
        <w:t>peldaugu</w:t>
      </w:r>
      <w:proofErr w:type="spellEnd"/>
      <w:r w:rsidRPr="009D30BE">
        <w:rPr>
          <w:rFonts w:ascii="Times New Roman" w:hAnsi="Times New Roman" w:cs="Times New Roman"/>
          <w:sz w:val="24"/>
          <w:szCs w:val="24"/>
        </w:rPr>
        <w:t xml:space="preserve"> augāju ar īpaši aizsargājamo sugu atradnēm un citas nozīmīgas vērtības.</w:t>
      </w:r>
    </w:p>
    <w:p w14:paraId="45FC311A" w14:textId="77777777" w:rsidR="009D30BE" w:rsidRPr="009D30BE" w:rsidRDefault="009D30BE" w:rsidP="004866C6">
      <w:pPr>
        <w:pStyle w:val="Sarakstarindkopa"/>
        <w:jc w:val="both"/>
        <w:rPr>
          <w:rFonts w:ascii="Times New Roman" w:hAnsi="Times New Roman" w:cs="Times New Roman"/>
          <w:sz w:val="24"/>
          <w:szCs w:val="24"/>
        </w:rPr>
      </w:pPr>
      <w:r w:rsidRPr="009D30BE">
        <w:rPr>
          <w:rFonts w:ascii="Times New Roman" w:hAnsi="Times New Roman" w:cs="Times New Roman"/>
          <w:sz w:val="24"/>
          <w:szCs w:val="24"/>
        </w:rPr>
        <w:t>- noteikt īpaši aizsargājamo sugu un īpaši aizsargājamo biotopu aizsardzības mērķu sasniegšanai atbilstošus apsaimniekošanas pasākumus.</w:t>
      </w:r>
    </w:p>
    <w:p w14:paraId="76F48071" w14:textId="77777777" w:rsidR="009D30BE" w:rsidRPr="009D30BE" w:rsidRDefault="009D30BE" w:rsidP="004866C6">
      <w:pPr>
        <w:pStyle w:val="Sarakstarindkopa"/>
        <w:jc w:val="both"/>
        <w:rPr>
          <w:rFonts w:ascii="Times New Roman" w:hAnsi="Times New Roman" w:cs="Times New Roman"/>
          <w:sz w:val="24"/>
          <w:szCs w:val="24"/>
        </w:rPr>
      </w:pPr>
      <w:r w:rsidRPr="009D30BE">
        <w:rPr>
          <w:rFonts w:ascii="Times New Roman" w:hAnsi="Times New Roman" w:cs="Times New Roman"/>
          <w:sz w:val="24"/>
          <w:szCs w:val="24"/>
        </w:rPr>
        <w:t>- nodrošināt sabiedrību ar rekreācijas un dabas izziņas iespējām, kas nav pretrunā ar dabas vērtību aizsardzību.</w:t>
      </w:r>
    </w:p>
    <w:p w14:paraId="1CF072A1" w14:textId="77777777" w:rsidR="009D30BE" w:rsidRPr="004866C6" w:rsidRDefault="009D30BE" w:rsidP="004866C6">
      <w:pPr>
        <w:jc w:val="both"/>
        <w:rPr>
          <w:rFonts w:ascii="Times New Roman" w:hAnsi="Times New Roman" w:cs="Times New Roman"/>
          <w:sz w:val="24"/>
          <w:szCs w:val="24"/>
        </w:rPr>
      </w:pPr>
      <w:r w:rsidRPr="004866C6">
        <w:rPr>
          <w:rFonts w:ascii="Times New Roman" w:hAnsi="Times New Roman" w:cs="Times New Roman"/>
          <w:sz w:val="24"/>
          <w:szCs w:val="24"/>
        </w:rPr>
        <w:t>Pārvaldības plāns ietver:</w:t>
      </w:r>
    </w:p>
    <w:p w14:paraId="4F6A3C77" w14:textId="7B97172D" w:rsidR="009D30BE" w:rsidRPr="009D30BE" w:rsidRDefault="009D30BE" w:rsidP="009D30BE">
      <w:pPr>
        <w:pStyle w:val="Sarakstarindkopa"/>
        <w:numPr>
          <w:ilvl w:val="0"/>
          <w:numId w:val="1"/>
        </w:numPr>
        <w:jc w:val="both"/>
        <w:rPr>
          <w:rFonts w:ascii="Times New Roman" w:hAnsi="Times New Roman" w:cs="Times New Roman"/>
          <w:sz w:val="24"/>
          <w:szCs w:val="24"/>
        </w:rPr>
      </w:pPr>
      <w:r w:rsidRPr="009D30BE">
        <w:rPr>
          <w:rFonts w:ascii="Times New Roman" w:hAnsi="Times New Roman" w:cs="Times New Roman"/>
          <w:sz w:val="24"/>
          <w:szCs w:val="24"/>
        </w:rPr>
        <w:t>ES nozīmes biotopu kvalitātes saglabāšanu un atjaunošanu;</w:t>
      </w:r>
    </w:p>
    <w:p w14:paraId="399E80FD" w14:textId="500D2B75" w:rsidR="009D30BE" w:rsidRPr="009D30BE" w:rsidRDefault="009D30BE" w:rsidP="009D30BE">
      <w:pPr>
        <w:pStyle w:val="Sarakstarindkopa"/>
        <w:numPr>
          <w:ilvl w:val="0"/>
          <w:numId w:val="1"/>
        </w:numPr>
        <w:jc w:val="both"/>
        <w:rPr>
          <w:rFonts w:ascii="Times New Roman" w:hAnsi="Times New Roman" w:cs="Times New Roman"/>
          <w:sz w:val="24"/>
          <w:szCs w:val="24"/>
        </w:rPr>
      </w:pPr>
      <w:r w:rsidRPr="009D30BE">
        <w:rPr>
          <w:rFonts w:ascii="Times New Roman" w:hAnsi="Times New Roman" w:cs="Times New Roman"/>
          <w:sz w:val="24"/>
          <w:szCs w:val="24"/>
        </w:rPr>
        <w:t xml:space="preserve">Biotopu apsaimniekošanas pasākumus (piemēram dabisko </w:t>
      </w:r>
      <w:r w:rsidR="004866C6" w:rsidRPr="009D30BE">
        <w:rPr>
          <w:rFonts w:ascii="Times New Roman" w:hAnsi="Times New Roman" w:cs="Times New Roman"/>
          <w:sz w:val="24"/>
          <w:szCs w:val="24"/>
        </w:rPr>
        <w:t>zālāju</w:t>
      </w:r>
      <w:r w:rsidRPr="009D30BE">
        <w:rPr>
          <w:rFonts w:ascii="Times New Roman" w:hAnsi="Times New Roman" w:cs="Times New Roman"/>
          <w:sz w:val="24"/>
          <w:szCs w:val="24"/>
        </w:rPr>
        <w:t xml:space="preserve"> pļaušanu, atbrīvošanu no </w:t>
      </w:r>
      <w:proofErr w:type="spellStart"/>
      <w:r w:rsidRPr="009D30BE">
        <w:rPr>
          <w:rFonts w:ascii="Times New Roman" w:hAnsi="Times New Roman" w:cs="Times New Roman"/>
          <w:sz w:val="24"/>
          <w:szCs w:val="24"/>
        </w:rPr>
        <w:t>aizauguma</w:t>
      </w:r>
      <w:proofErr w:type="spellEnd"/>
      <w:r w:rsidRPr="009D30BE">
        <w:rPr>
          <w:rFonts w:ascii="Times New Roman" w:hAnsi="Times New Roman" w:cs="Times New Roman"/>
          <w:sz w:val="24"/>
          <w:szCs w:val="24"/>
        </w:rPr>
        <w:t xml:space="preserve"> ar krūmiem);</w:t>
      </w:r>
    </w:p>
    <w:p w14:paraId="10C748FF" w14:textId="1E77EDA5" w:rsidR="009D30BE" w:rsidRPr="009D30BE" w:rsidRDefault="009D30BE" w:rsidP="009D30BE">
      <w:pPr>
        <w:pStyle w:val="Sarakstarindkopa"/>
        <w:numPr>
          <w:ilvl w:val="0"/>
          <w:numId w:val="1"/>
        </w:numPr>
        <w:jc w:val="both"/>
        <w:rPr>
          <w:rFonts w:ascii="Times New Roman" w:hAnsi="Times New Roman" w:cs="Times New Roman"/>
          <w:sz w:val="24"/>
          <w:szCs w:val="24"/>
        </w:rPr>
      </w:pPr>
      <w:r w:rsidRPr="009D30BE">
        <w:rPr>
          <w:rFonts w:ascii="Times New Roman" w:hAnsi="Times New Roman" w:cs="Times New Roman"/>
          <w:sz w:val="24"/>
          <w:szCs w:val="24"/>
        </w:rPr>
        <w:t>Esošo aizsargājamo sugu dzīvotņu monitoringu un paplašināšanu;</w:t>
      </w:r>
    </w:p>
    <w:p w14:paraId="4848255E" w14:textId="519AAACC" w:rsidR="009D30BE" w:rsidRPr="009D30BE" w:rsidRDefault="009D30BE" w:rsidP="009D30BE">
      <w:pPr>
        <w:pStyle w:val="Sarakstarindkopa"/>
        <w:numPr>
          <w:ilvl w:val="0"/>
          <w:numId w:val="1"/>
        </w:numPr>
        <w:jc w:val="both"/>
        <w:rPr>
          <w:rFonts w:ascii="Times New Roman" w:hAnsi="Times New Roman" w:cs="Times New Roman"/>
          <w:sz w:val="24"/>
          <w:szCs w:val="24"/>
        </w:rPr>
      </w:pPr>
      <w:r w:rsidRPr="009D30BE">
        <w:rPr>
          <w:rFonts w:ascii="Times New Roman" w:hAnsi="Times New Roman" w:cs="Times New Roman"/>
          <w:sz w:val="24"/>
          <w:szCs w:val="24"/>
        </w:rPr>
        <w:t>Funkcionālā zonējuma noteikšanu atbilstīgi apsaimniekošanas pasākumiem</w:t>
      </w:r>
    </w:p>
    <w:p w14:paraId="12CE72F9" w14:textId="05688255" w:rsidR="009D30BE" w:rsidRPr="009D30BE" w:rsidRDefault="009D30BE" w:rsidP="009D30BE">
      <w:pPr>
        <w:pStyle w:val="Sarakstarindkopa"/>
        <w:numPr>
          <w:ilvl w:val="0"/>
          <w:numId w:val="1"/>
        </w:numPr>
        <w:jc w:val="both"/>
        <w:rPr>
          <w:rFonts w:ascii="Times New Roman" w:hAnsi="Times New Roman" w:cs="Times New Roman"/>
          <w:sz w:val="24"/>
          <w:szCs w:val="24"/>
        </w:rPr>
      </w:pPr>
      <w:r w:rsidRPr="009D30BE">
        <w:rPr>
          <w:rFonts w:ascii="Times New Roman" w:hAnsi="Times New Roman" w:cs="Times New Roman"/>
          <w:sz w:val="24"/>
          <w:szCs w:val="24"/>
        </w:rPr>
        <w:t xml:space="preserve">Vecslabadas apkārtnes ezeru un upju hidroloģisko, </w:t>
      </w:r>
      <w:proofErr w:type="spellStart"/>
      <w:r w:rsidRPr="009D30BE">
        <w:rPr>
          <w:rFonts w:ascii="Times New Roman" w:hAnsi="Times New Roman" w:cs="Times New Roman"/>
          <w:sz w:val="24"/>
          <w:szCs w:val="24"/>
        </w:rPr>
        <w:t>morfometrisko</w:t>
      </w:r>
      <w:proofErr w:type="spellEnd"/>
      <w:r w:rsidRPr="009D30BE">
        <w:rPr>
          <w:rFonts w:ascii="Times New Roman" w:hAnsi="Times New Roman" w:cs="Times New Roman"/>
          <w:sz w:val="24"/>
          <w:szCs w:val="24"/>
        </w:rPr>
        <w:t xml:space="preserve">, </w:t>
      </w:r>
      <w:proofErr w:type="spellStart"/>
      <w:r w:rsidRPr="009D30BE">
        <w:rPr>
          <w:rFonts w:ascii="Times New Roman" w:hAnsi="Times New Roman" w:cs="Times New Roman"/>
          <w:sz w:val="24"/>
          <w:szCs w:val="24"/>
        </w:rPr>
        <w:t>limnoloģisko</w:t>
      </w:r>
      <w:proofErr w:type="spellEnd"/>
      <w:r w:rsidRPr="009D30BE">
        <w:rPr>
          <w:rFonts w:ascii="Times New Roman" w:hAnsi="Times New Roman" w:cs="Times New Roman"/>
          <w:sz w:val="24"/>
          <w:szCs w:val="24"/>
        </w:rPr>
        <w:t xml:space="preserve"> un vēsturisko raksturojumu Istras izpētes teritorijā;</w:t>
      </w:r>
    </w:p>
    <w:p w14:paraId="151D7C8C" w14:textId="1C3D168C" w:rsidR="009D30BE" w:rsidRPr="009D30BE" w:rsidRDefault="009D30BE" w:rsidP="009D30BE">
      <w:pPr>
        <w:pStyle w:val="Sarakstarindkopa"/>
        <w:numPr>
          <w:ilvl w:val="0"/>
          <w:numId w:val="1"/>
        </w:numPr>
        <w:jc w:val="both"/>
        <w:rPr>
          <w:rFonts w:ascii="Times New Roman" w:hAnsi="Times New Roman" w:cs="Times New Roman"/>
          <w:sz w:val="24"/>
          <w:szCs w:val="24"/>
        </w:rPr>
      </w:pPr>
      <w:r w:rsidRPr="009D30BE">
        <w:rPr>
          <w:rFonts w:ascii="Times New Roman" w:hAnsi="Times New Roman" w:cs="Times New Roman"/>
          <w:sz w:val="24"/>
          <w:szCs w:val="24"/>
        </w:rPr>
        <w:t>Ainavas kvalitātes izvērtēšanu;</w:t>
      </w:r>
    </w:p>
    <w:p w14:paraId="273FC248" w14:textId="27BF9580" w:rsidR="009D30BE" w:rsidRPr="009D30BE" w:rsidRDefault="009D30BE" w:rsidP="009D30BE">
      <w:pPr>
        <w:pStyle w:val="Sarakstarindkopa"/>
        <w:numPr>
          <w:ilvl w:val="0"/>
          <w:numId w:val="1"/>
        </w:numPr>
        <w:jc w:val="both"/>
        <w:rPr>
          <w:rFonts w:ascii="Times New Roman" w:hAnsi="Times New Roman" w:cs="Times New Roman"/>
          <w:sz w:val="24"/>
          <w:szCs w:val="24"/>
        </w:rPr>
      </w:pPr>
      <w:r w:rsidRPr="009D30BE">
        <w:rPr>
          <w:rFonts w:ascii="Times New Roman" w:hAnsi="Times New Roman" w:cs="Times New Roman"/>
          <w:sz w:val="24"/>
          <w:szCs w:val="24"/>
        </w:rPr>
        <w:t>Tūrisma attīstības iespēju izvērtēšanu, saglabājot vides integritāti.</w:t>
      </w:r>
    </w:p>
    <w:p w14:paraId="2FE2AC94" w14:textId="07A339C8" w:rsidR="009D30BE" w:rsidRPr="004866C6" w:rsidRDefault="009D30BE" w:rsidP="004866C6">
      <w:pPr>
        <w:jc w:val="both"/>
        <w:rPr>
          <w:rFonts w:ascii="Times New Roman" w:hAnsi="Times New Roman" w:cs="Times New Roman"/>
          <w:sz w:val="24"/>
          <w:szCs w:val="24"/>
        </w:rPr>
      </w:pPr>
      <w:proofErr w:type="spellStart"/>
      <w:r w:rsidRPr="004866C6">
        <w:rPr>
          <w:rFonts w:ascii="Times New Roman" w:hAnsi="Times New Roman" w:cs="Times New Roman"/>
          <w:sz w:val="24"/>
          <w:szCs w:val="24"/>
        </w:rPr>
        <w:t>Jaunveidojamā</w:t>
      </w:r>
      <w:proofErr w:type="spellEnd"/>
      <w:r w:rsidRPr="004866C6">
        <w:rPr>
          <w:rFonts w:ascii="Times New Roman" w:hAnsi="Times New Roman" w:cs="Times New Roman"/>
          <w:sz w:val="24"/>
          <w:szCs w:val="24"/>
        </w:rPr>
        <w:t xml:space="preserve"> dabas parka “Istra” pārvaldības plāna sagatavošanas laikā tika testēta jauna eksperimentāla kārtība dabas plānu izstrādei</w:t>
      </w:r>
      <w:r w:rsidR="00D772FB" w:rsidRPr="002955D2">
        <w:rPr>
          <w:rStyle w:val="Vresatsauce"/>
          <w:rFonts w:ascii="Times New Roman" w:hAnsi="Times New Roman" w:cs="Times New Roman"/>
          <w:sz w:val="24"/>
          <w:szCs w:val="24"/>
        </w:rPr>
        <w:footnoteReference w:id="1"/>
      </w:r>
      <w:r w:rsidRPr="004866C6">
        <w:rPr>
          <w:rFonts w:ascii="Times New Roman" w:hAnsi="Times New Roman" w:cs="Times New Roman"/>
          <w:sz w:val="24"/>
          <w:szCs w:val="24"/>
        </w:rPr>
        <w:t xml:space="preserve">, kas </w:t>
      </w:r>
      <w:r w:rsidR="004866C6">
        <w:rPr>
          <w:rFonts w:ascii="Times New Roman" w:hAnsi="Times New Roman" w:cs="Times New Roman"/>
          <w:sz w:val="24"/>
          <w:szCs w:val="24"/>
        </w:rPr>
        <w:t>sagatavo</w:t>
      </w:r>
      <w:r w:rsidRPr="004866C6">
        <w:rPr>
          <w:rFonts w:ascii="Times New Roman" w:hAnsi="Times New Roman" w:cs="Times New Roman"/>
          <w:sz w:val="24"/>
          <w:szCs w:val="24"/>
        </w:rPr>
        <w:t>ta LIFE-IP</w:t>
      </w:r>
      <w:r w:rsidR="004866C6">
        <w:rPr>
          <w:rFonts w:ascii="Times New Roman" w:hAnsi="Times New Roman" w:cs="Times New Roman"/>
          <w:sz w:val="24"/>
          <w:szCs w:val="24"/>
        </w:rPr>
        <w:t xml:space="preserve"> projekta</w:t>
      </w:r>
      <w:r w:rsidRPr="004866C6">
        <w:rPr>
          <w:rFonts w:ascii="Times New Roman" w:hAnsi="Times New Roman" w:cs="Times New Roman"/>
          <w:sz w:val="24"/>
          <w:szCs w:val="24"/>
        </w:rPr>
        <w:t xml:space="preserve"> </w:t>
      </w:r>
      <w:proofErr w:type="spellStart"/>
      <w:r w:rsidRPr="004866C6">
        <w:rPr>
          <w:rFonts w:ascii="Times New Roman" w:hAnsi="Times New Roman" w:cs="Times New Roman"/>
          <w:sz w:val="24"/>
          <w:szCs w:val="24"/>
        </w:rPr>
        <w:t>LatViaNature</w:t>
      </w:r>
      <w:proofErr w:type="spellEnd"/>
      <w:r w:rsidR="007C14BE" w:rsidRPr="002955D2">
        <w:rPr>
          <w:rStyle w:val="Vresatsauce"/>
          <w:rFonts w:ascii="Times New Roman" w:hAnsi="Times New Roman" w:cs="Times New Roman"/>
          <w:sz w:val="24"/>
          <w:szCs w:val="24"/>
        </w:rPr>
        <w:footnoteReference w:id="2"/>
      </w:r>
      <w:r w:rsidR="007C14BE" w:rsidRPr="002955D2">
        <w:rPr>
          <w:rFonts w:ascii="Times New Roman" w:hAnsi="Times New Roman" w:cs="Times New Roman"/>
          <w:sz w:val="24"/>
          <w:szCs w:val="24"/>
        </w:rPr>
        <w:t xml:space="preserve"> </w:t>
      </w:r>
      <w:r w:rsidRPr="004866C6">
        <w:rPr>
          <w:rFonts w:ascii="Times New Roman" w:hAnsi="Times New Roman" w:cs="Times New Roman"/>
          <w:sz w:val="24"/>
          <w:szCs w:val="24"/>
        </w:rPr>
        <w:t xml:space="preserve"> ietvaros. Pārvaldības plāna būtiskākā daļa, kas attiecas uz aizsargājamo sugu un biotopu izpēti, novērtējumu un sugu un biotopu aizsardzības mērķu sasniegšanai atbilstošu apsaimniekošanas pasākumu plānošanu, ir ietverta plānu e-formā ģeotelpiskas datubāzes veidā </w:t>
      </w:r>
      <w:hyperlink r:id="rId10" w:history="1">
        <w:r w:rsidRPr="00080015">
          <w:rPr>
            <w:rStyle w:val="Hipersaite"/>
            <w:rFonts w:ascii="Times New Roman" w:hAnsi="Times New Roman" w:cs="Times New Roman"/>
            <w:sz w:val="24"/>
            <w:szCs w:val="24"/>
          </w:rPr>
          <w:t>https://ozols.gov.lv/ATP/</w:t>
        </w:r>
      </w:hyperlink>
      <w:r w:rsidRPr="004866C6">
        <w:rPr>
          <w:rFonts w:ascii="Times New Roman" w:hAnsi="Times New Roman" w:cs="Times New Roman"/>
          <w:sz w:val="24"/>
          <w:szCs w:val="24"/>
        </w:rPr>
        <w:t xml:space="preserve"> Instrukcijas digitālās platformas lietošanai pieejamas vietnē zem ikonas (i).</w:t>
      </w:r>
    </w:p>
    <w:p w14:paraId="70B9FD49" w14:textId="77777777" w:rsidR="005E6FF0" w:rsidRDefault="005E6FF0">
      <w:pPr>
        <w:rPr>
          <w:rFonts w:ascii="Times New Roman" w:eastAsiaTheme="majorEastAsia" w:hAnsi="Times New Roman" w:cstheme="majorBidi"/>
          <w:b/>
          <w:color w:val="000000" w:themeColor="text1"/>
          <w:sz w:val="36"/>
          <w:szCs w:val="40"/>
        </w:rPr>
      </w:pPr>
      <w:bookmarkStart w:id="1" w:name="_Toc200029488"/>
      <w:r>
        <w:br w:type="page"/>
      </w:r>
    </w:p>
    <w:p w14:paraId="2BA34A44" w14:textId="4579E7AF" w:rsidR="009B5DEB" w:rsidRPr="00F82EF3" w:rsidRDefault="007B74CF" w:rsidP="00F82EF3">
      <w:pPr>
        <w:pStyle w:val="Virsraksts1"/>
      </w:pPr>
      <w:r w:rsidRPr="00F82EF3">
        <w:lastRenderedPageBreak/>
        <w:t>K</w:t>
      </w:r>
      <w:r w:rsidR="00274143" w:rsidRPr="00F82EF3">
        <w:t>opsavilkums</w:t>
      </w:r>
      <w:bookmarkEnd w:id="1"/>
    </w:p>
    <w:p w14:paraId="141E3B92" w14:textId="6DEBAD1E"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Dabas parks ‘’Istras </w:t>
      </w:r>
      <w:proofErr w:type="spellStart"/>
      <w:r w:rsidRPr="00ED7697">
        <w:rPr>
          <w:rFonts w:ascii="Times New Roman" w:hAnsi="Times New Roman" w:cs="Times New Roman"/>
          <w:sz w:val="24"/>
          <w:szCs w:val="24"/>
        </w:rPr>
        <w:t>pauguraine</w:t>
      </w:r>
      <w:proofErr w:type="spellEnd"/>
      <w:r w:rsidRPr="00ED7697">
        <w:rPr>
          <w:rFonts w:ascii="Times New Roman" w:hAnsi="Times New Roman" w:cs="Times New Roman"/>
          <w:sz w:val="24"/>
          <w:szCs w:val="24"/>
        </w:rPr>
        <w:t xml:space="preserve">’’ tika dibināts 1977. gadā un ir unikāls vēsturiski ģeogrāfisks komplekss, ko veido grēdu, morēnu pauguru un masīvu reljefs. Arī dabas liegumu ‘’Istras ezers’’ izveidoja 1977. gadā ezera un tā salu aizsardzībai. Abas šīs īpaši aizsargājamās dabas teritorijas 2004. gadā tika iekļautas Eiropas nozīmes aizsargājamo dabas teritoriju tīklā </w:t>
      </w:r>
      <w:proofErr w:type="spellStart"/>
      <w:r w:rsidRPr="00ED7697">
        <w:rPr>
          <w:rFonts w:ascii="Times New Roman" w:hAnsi="Times New Roman" w:cs="Times New Roman"/>
          <w:i/>
          <w:iCs/>
          <w:sz w:val="24"/>
          <w:szCs w:val="24"/>
        </w:rPr>
        <w:t>Natura</w:t>
      </w:r>
      <w:proofErr w:type="spellEnd"/>
      <w:r w:rsidR="00542660">
        <w:rPr>
          <w:rFonts w:ascii="Times New Roman" w:hAnsi="Times New Roman" w:cs="Times New Roman"/>
          <w:i/>
          <w:iCs/>
          <w:sz w:val="24"/>
          <w:szCs w:val="24"/>
        </w:rPr>
        <w:t xml:space="preserve"> </w:t>
      </w:r>
      <w:r w:rsidRPr="00ED7697">
        <w:rPr>
          <w:rFonts w:ascii="Times New Roman" w:hAnsi="Times New Roman" w:cs="Times New Roman"/>
          <w:i/>
          <w:iCs/>
          <w:sz w:val="24"/>
          <w:szCs w:val="24"/>
        </w:rPr>
        <w:t>2000</w:t>
      </w:r>
      <w:r w:rsidRPr="00ED7697">
        <w:rPr>
          <w:rFonts w:ascii="Times New Roman" w:hAnsi="Times New Roman" w:cs="Times New Roman"/>
          <w:sz w:val="24"/>
          <w:szCs w:val="24"/>
        </w:rPr>
        <w:t>. Dabas liegums “Istras staignāju meži” tika dibināts 2023.gadā.</w:t>
      </w:r>
    </w:p>
    <w:p w14:paraId="66E00DA1" w14:textId="77777777" w:rsidR="00ED7697" w:rsidRPr="00ED7697" w:rsidRDefault="00ED7697" w:rsidP="00ED7697">
      <w:pPr>
        <w:jc w:val="both"/>
        <w:rPr>
          <w:rFonts w:ascii="Times New Roman" w:hAnsi="Times New Roman" w:cs="Times New Roman"/>
          <w:sz w:val="24"/>
          <w:szCs w:val="24"/>
        </w:rPr>
      </w:pPr>
      <w:proofErr w:type="spellStart"/>
      <w:r w:rsidRPr="00ED7697">
        <w:rPr>
          <w:rFonts w:ascii="Times New Roman" w:hAnsi="Times New Roman" w:cs="Times New Roman"/>
          <w:sz w:val="24"/>
          <w:szCs w:val="24"/>
        </w:rPr>
        <w:t>Jaunveidojamā</w:t>
      </w:r>
      <w:proofErr w:type="spellEnd"/>
      <w:r w:rsidRPr="00ED7697">
        <w:rPr>
          <w:rFonts w:ascii="Times New Roman" w:hAnsi="Times New Roman" w:cs="Times New Roman"/>
          <w:sz w:val="24"/>
          <w:szCs w:val="24"/>
        </w:rPr>
        <w:t xml:space="preserve"> īpaši aizsargājamā dabas teritorija Dabas parks „Istra” apvieno:</w:t>
      </w:r>
    </w:p>
    <w:p w14:paraId="3C77BF2B" w14:textId="77777777" w:rsidR="00ED7697" w:rsidRPr="00ED7697" w:rsidRDefault="00ED7697" w:rsidP="009E368C">
      <w:pPr>
        <w:ind w:firstLine="567"/>
        <w:jc w:val="both"/>
        <w:rPr>
          <w:rFonts w:ascii="Times New Roman" w:hAnsi="Times New Roman" w:cs="Times New Roman"/>
          <w:sz w:val="24"/>
          <w:szCs w:val="24"/>
        </w:rPr>
      </w:pPr>
      <w:r w:rsidRPr="00ED7697">
        <w:rPr>
          <w:rFonts w:ascii="Times New Roman" w:hAnsi="Times New Roman" w:cs="Times New Roman"/>
          <w:sz w:val="24"/>
          <w:szCs w:val="24"/>
        </w:rPr>
        <w:t>1) dabas liegumu „Istras ezers” (kods LV0510200, izveidota 1977. gadā) - 330,94 ha</w:t>
      </w:r>
    </w:p>
    <w:p w14:paraId="58ED9AC1" w14:textId="5AE01016" w:rsidR="00ED7697" w:rsidRPr="00ED7697" w:rsidRDefault="00ED7697" w:rsidP="009E368C">
      <w:pPr>
        <w:ind w:firstLine="567"/>
        <w:jc w:val="both"/>
        <w:rPr>
          <w:rFonts w:ascii="Times New Roman" w:hAnsi="Times New Roman" w:cs="Times New Roman"/>
          <w:sz w:val="24"/>
          <w:szCs w:val="24"/>
        </w:rPr>
      </w:pPr>
      <w:r w:rsidRPr="00ED7697">
        <w:rPr>
          <w:rFonts w:ascii="Times New Roman" w:hAnsi="Times New Roman" w:cs="Times New Roman"/>
          <w:sz w:val="24"/>
          <w:szCs w:val="24"/>
        </w:rPr>
        <w:t xml:space="preserve">2) dabas parku „Istras </w:t>
      </w:r>
      <w:proofErr w:type="spellStart"/>
      <w:r w:rsidRPr="00ED7697">
        <w:rPr>
          <w:rFonts w:ascii="Times New Roman" w:hAnsi="Times New Roman" w:cs="Times New Roman"/>
          <w:sz w:val="24"/>
          <w:szCs w:val="24"/>
        </w:rPr>
        <w:t>pauguraine</w:t>
      </w:r>
      <w:proofErr w:type="spellEnd"/>
      <w:r w:rsidRPr="00ED7697">
        <w:rPr>
          <w:rFonts w:ascii="Times New Roman" w:hAnsi="Times New Roman" w:cs="Times New Roman"/>
          <w:sz w:val="24"/>
          <w:szCs w:val="24"/>
        </w:rPr>
        <w:t>” (kods LV0301300, izveidota 1977. gad</w:t>
      </w:r>
      <w:r w:rsidR="00542660">
        <w:rPr>
          <w:rFonts w:ascii="Times New Roman" w:hAnsi="Times New Roman" w:cs="Times New Roman"/>
          <w:sz w:val="24"/>
          <w:szCs w:val="24"/>
        </w:rPr>
        <w:t>ā</w:t>
      </w:r>
      <w:r w:rsidRPr="00ED7697">
        <w:rPr>
          <w:rFonts w:ascii="Times New Roman" w:hAnsi="Times New Roman" w:cs="Times New Roman"/>
          <w:sz w:val="24"/>
          <w:szCs w:val="24"/>
        </w:rPr>
        <w:t>) - 866,54</w:t>
      </w:r>
      <w:r w:rsidR="009E368C">
        <w:rPr>
          <w:rFonts w:ascii="Times New Roman" w:hAnsi="Times New Roman" w:cs="Times New Roman"/>
          <w:sz w:val="24"/>
          <w:szCs w:val="24"/>
        </w:rPr>
        <w:t> </w:t>
      </w:r>
      <w:r w:rsidRPr="00ED7697">
        <w:rPr>
          <w:rFonts w:ascii="Times New Roman" w:hAnsi="Times New Roman" w:cs="Times New Roman"/>
          <w:sz w:val="24"/>
          <w:szCs w:val="24"/>
        </w:rPr>
        <w:t>ha</w:t>
      </w:r>
    </w:p>
    <w:p w14:paraId="29E235F9" w14:textId="0BC0587E" w:rsidR="009E368C" w:rsidRDefault="00ED7697" w:rsidP="009E368C">
      <w:pPr>
        <w:ind w:firstLine="567"/>
        <w:jc w:val="both"/>
        <w:rPr>
          <w:rFonts w:ascii="Times New Roman" w:hAnsi="Times New Roman" w:cs="Times New Roman"/>
          <w:sz w:val="24"/>
          <w:szCs w:val="24"/>
        </w:rPr>
      </w:pPr>
      <w:r w:rsidRPr="00ED7697">
        <w:rPr>
          <w:rFonts w:ascii="Times New Roman" w:hAnsi="Times New Roman" w:cs="Times New Roman"/>
          <w:sz w:val="24"/>
          <w:szCs w:val="24"/>
        </w:rPr>
        <w:t>3) dabas liegumu „Istras staignāju meži” (kods LV0539100, izveidota 2023. gadā) - 69,0</w:t>
      </w:r>
      <w:r w:rsidR="009E368C">
        <w:rPr>
          <w:rFonts w:ascii="Times New Roman" w:hAnsi="Times New Roman" w:cs="Times New Roman"/>
          <w:sz w:val="24"/>
          <w:szCs w:val="24"/>
        </w:rPr>
        <w:t> </w:t>
      </w:r>
      <w:r w:rsidRPr="00ED7697">
        <w:rPr>
          <w:rFonts w:ascii="Times New Roman" w:hAnsi="Times New Roman" w:cs="Times New Roman"/>
          <w:sz w:val="24"/>
          <w:szCs w:val="24"/>
        </w:rPr>
        <w:t xml:space="preserve">ha </w:t>
      </w:r>
    </w:p>
    <w:p w14:paraId="2E56B88E" w14:textId="66716F67" w:rsidR="00ED7697" w:rsidRPr="00ED7697" w:rsidRDefault="00ED7697" w:rsidP="009E368C">
      <w:pPr>
        <w:ind w:firstLine="567"/>
        <w:jc w:val="both"/>
        <w:rPr>
          <w:rFonts w:ascii="Times New Roman" w:hAnsi="Times New Roman" w:cs="Times New Roman"/>
          <w:sz w:val="24"/>
          <w:szCs w:val="24"/>
        </w:rPr>
      </w:pPr>
      <w:r w:rsidRPr="00ED7697">
        <w:rPr>
          <w:rFonts w:ascii="Times New Roman" w:hAnsi="Times New Roman" w:cs="Times New Roman"/>
          <w:sz w:val="24"/>
          <w:szCs w:val="24"/>
        </w:rPr>
        <w:t xml:space="preserve">4) </w:t>
      </w:r>
      <w:r w:rsidR="000B2885">
        <w:rPr>
          <w:rFonts w:ascii="Times New Roman" w:hAnsi="Times New Roman" w:cs="Times New Roman"/>
          <w:sz w:val="24"/>
          <w:szCs w:val="24"/>
        </w:rPr>
        <w:t>b</w:t>
      </w:r>
      <w:r w:rsidRPr="00ED7697">
        <w:rPr>
          <w:rFonts w:ascii="Times New Roman" w:hAnsi="Times New Roman" w:cs="Times New Roman"/>
          <w:sz w:val="24"/>
          <w:szCs w:val="24"/>
        </w:rPr>
        <w:t xml:space="preserve">lakus esošās bioloģiski vērtīgās teritorijas 973,46 ha lielā platībā, kas ietver arī Šķaunes, Dziļo, Audzeļu, </w:t>
      </w:r>
      <w:proofErr w:type="spellStart"/>
      <w:r w:rsidRPr="00ED7697">
        <w:rPr>
          <w:rFonts w:ascii="Times New Roman" w:hAnsi="Times New Roman" w:cs="Times New Roman"/>
          <w:sz w:val="24"/>
          <w:szCs w:val="24"/>
        </w:rPr>
        <w:t>Volčaks</w:t>
      </w:r>
      <w:proofErr w:type="spellEnd"/>
      <w:r w:rsidRPr="00ED7697">
        <w:rPr>
          <w:rFonts w:ascii="Times New Roman" w:hAnsi="Times New Roman" w:cs="Times New Roman"/>
          <w:sz w:val="24"/>
          <w:szCs w:val="24"/>
        </w:rPr>
        <w:t xml:space="preserve"> un </w:t>
      </w:r>
      <w:proofErr w:type="spellStart"/>
      <w:r w:rsidRPr="00ED7697">
        <w:rPr>
          <w:rFonts w:ascii="Times New Roman" w:hAnsi="Times New Roman" w:cs="Times New Roman"/>
          <w:sz w:val="24"/>
          <w:szCs w:val="24"/>
        </w:rPr>
        <w:t>Maroksnas</w:t>
      </w:r>
      <w:proofErr w:type="spellEnd"/>
      <w:r w:rsidRPr="00ED7697">
        <w:rPr>
          <w:rFonts w:ascii="Times New Roman" w:hAnsi="Times New Roman" w:cs="Times New Roman"/>
          <w:sz w:val="24"/>
          <w:szCs w:val="24"/>
        </w:rPr>
        <w:t xml:space="preserve"> ezeru. Istras ezerā esošā </w:t>
      </w:r>
      <w:proofErr w:type="spellStart"/>
      <w:r w:rsidRPr="00ED7697">
        <w:rPr>
          <w:rFonts w:ascii="Times New Roman" w:hAnsi="Times New Roman" w:cs="Times New Roman"/>
          <w:sz w:val="24"/>
          <w:szCs w:val="24"/>
        </w:rPr>
        <w:t>Panu</w:t>
      </w:r>
      <w:proofErr w:type="spellEnd"/>
      <w:r w:rsidRPr="00ED7697">
        <w:rPr>
          <w:rFonts w:ascii="Times New Roman" w:hAnsi="Times New Roman" w:cs="Times New Roman"/>
          <w:sz w:val="24"/>
          <w:szCs w:val="24"/>
        </w:rPr>
        <w:t xml:space="preserve"> sala un tās mežs tiek aizsargāts jau gadsimta garumā kopš 1925. gada.</w:t>
      </w:r>
    </w:p>
    <w:p w14:paraId="4FF2DC47" w14:textId="77777777" w:rsidR="00ED7697" w:rsidRPr="00ED7697" w:rsidRDefault="00ED7697" w:rsidP="00ED7697">
      <w:pPr>
        <w:jc w:val="both"/>
        <w:rPr>
          <w:rFonts w:ascii="Times New Roman" w:hAnsi="Times New Roman" w:cs="Times New Roman"/>
          <w:sz w:val="24"/>
          <w:szCs w:val="24"/>
        </w:rPr>
      </w:pPr>
      <w:proofErr w:type="spellStart"/>
      <w:r w:rsidRPr="00ED7697">
        <w:rPr>
          <w:rFonts w:ascii="Times New Roman" w:hAnsi="Times New Roman" w:cs="Times New Roman"/>
          <w:sz w:val="24"/>
          <w:szCs w:val="24"/>
        </w:rPr>
        <w:t>Jaunveidojamais</w:t>
      </w:r>
      <w:proofErr w:type="spellEnd"/>
      <w:r w:rsidRPr="00ED7697">
        <w:rPr>
          <w:rFonts w:ascii="Times New Roman" w:hAnsi="Times New Roman" w:cs="Times New Roman"/>
          <w:sz w:val="24"/>
          <w:szCs w:val="24"/>
        </w:rPr>
        <w:t xml:space="preserve"> dabas parks “Istra” plānots kā “B” tipa </w:t>
      </w:r>
      <w:proofErr w:type="spellStart"/>
      <w:r w:rsidRPr="00ED7697">
        <w:rPr>
          <w:rFonts w:ascii="Times New Roman" w:hAnsi="Times New Roman" w:cs="Times New Roman"/>
          <w:sz w:val="24"/>
          <w:szCs w:val="24"/>
        </w:rPr>
        <w:t>Natura</w:t>
      </w:r>
      <w:proofErr w:type="spellEnd"/>
      <w:r w:rsidRPr="00ED7697">
        <w:rPr>
          <w:rFonts w:ascii="Times New Roman" w:hAnsi="Times New Roman" w:cs="Times New Roman"/>
          <w:sz w:val="24"/>
          <w:szCs w:val="24"/>
        </w:rPr>
        <w:t xml:space="preserve"> 2000 teritorija, orientēta uz īpaši aizsargājamo biotopu un sugu, tostarp putnu sugu, aizsardzību. Teritorija atrodas Latvijas austrumu daļā, Ludzas novadā. Tās kopējā platība ir 2243 ha.</w:t>
      </w:r>
    </w:p>
    <w:p w14:paraId="32F96E94" w14:textId="77777777" w:rsidR="00ED7697" w:rsidRPr="00ED7697" w:rsidRDefault="00ED7697" w:rsidP="00ED7697">
      <w:pPr>
        <w:jc w:val="both"/>
        <w:rPr>
          <w:rFonts w:ascii="Times New Roman" w:hAnsi="Times New Roman" w:cs="Times New Roman"/>
          <w:sz w:val="24"/>
          <w:szCs w:val="24"/>
        </w:rPr>
      </w:pPr>
      <w:proofErr w:type="spellStart"/>
      <w:r w:rsidRPr="00ED7697">
        <w:rPr>
          <w:rFonts w:ascii="Times New Roman" w:hAnsi="Times New Roman" w:cs="Times New Roman"/>
          <w:sz w:val="24"/>
          <w:szCs w:val="24"/>
        </w:rPr>
        <w:t>Jaunveidojamais</w:t>
      </w:r>
      <w:proofErr w:type="spellEnd"/>
      <w:r w:rsidRPr="00ED7697">
        <w:rPr>
          <w:rFonts w:ascii="Times New Roman" w:hAnsi="Times New Roman" w:cs="Times New Roman"/>
          <w:sz w:val="24"/>
          <w:szCs w:val="24"/>
        </w:rPr>
        <w:t xml:space="preserve"> dabas parks “Istra” ir pārsvarā mežainas morēnu </w:t>
      </w:r>
      <w:proofErr w:type="spellStart"/>
      <w:r w:rsidRPr="00ED7697">
        <w:rPr>
          <w:rFonts w:ascii="Times New Roman" w:hAnsi="Times New Roman" w:cs="Times New Roman"/>
          <w:sz w:val="24"/>
          <w:szCs w:val="24"/>
        </w:rPr>
        <w:t>pauguraines</w:t>
      </w:r>
      <w:proofErr w:type="spellEnd"/>
      <w:r w:rsidRPr="00ED7697">
        <w:rPr>
          <w:rFonts w:ascii="Times New Roman" w:hAnsi="Times New Roman" w:cs="Times New Roman"/>
          <w:sz w:val="24"/>
          <w:szCs w:val="24"/>
        </w:rPr>
        <w:t xml:space="preserve"> komplekss ar vairākiem tipiskiem </w:t>
      </w:r>
      <w:proofErr w:type="spellStart"/>
      <w:r w:rsidRPr="00ED7697">
        <w:rPr>
          <w:rFonts w:ascii="Times New Roman" w:hAnsi="Times New Roman" w:cs="Times New Roman"/>
          <w:sz w:val="24"/>
          <w:szCs w:val="24"/>
        </w:rPr>
        <w:t>eitrofiem</w:t>
      </w:r>
      <w:proofErr w:type="spellEnd"/>
      <w:r w:rsidRPr="00ED7697">
        <w:rPr>
          <w:rFonts w:ascii="Times New Roman" w:hAnsi="Times New Roman" w:cs="Times New Roman"/>
          <w:sz w:val="24"/>
          <w:szCs w:val="24"/>
        </w:rPr>
        <w:t xml:space="preserve"> ezeriem un mežainām to salām. Mūsdienās teritorijas lielāko daļu klāj meži (50%) un ūdeņi (28,5%). Mežu teritorijas galvenokārt veido priežu, vietām arī jauktas mežaudzes. Dabas parka “Istra” teritorija ietilpst Veļikajas upes sateces baseinā un tajā atrodas septiņi lieli dabiski glaciālas izcelsmes ezeri – Audzeļu, Istras, Dziļais, </w:t>
      </w:r>
      <w:proofErr w:type="spellStart"/>
      <w:r w:rsidRPr="00ED7697">
        <w:rPr>
          <w:rFonts w:ascii="Times New Roman" w:hAnsi="Times New Roman" w:cs="Times New Roman"/>
          <w:sz w:val="24"/>
          <w:szCs w:val="24"/>
        </w:rPr>
        <w:t>Škaunes</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Maroksnas</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Dunajas</w:t>
      </w:r>
      <w:proofErr w:type="spellEnd"/>
      <w:r w:rsidRPr="00ED7697">
        <w:rPr>
          <w:rFonts w:ascii="Times New Roman" w:hAnsi="Times New Roman" w:cs="Times New Roman"/>
          <w:sz w:val="24"/>
          <w:szCs w:val="24"/>
        </w:rPr>
        <w:t xml:space="preserve"> ezers un </w:t>
      </w:r>
      <w:proofErr w:type="spellStart"/>
      <w:r w:rsidRPr="00ED7697">
        <w:rPr>
          <w:rFonts w:ascii="Times New Roman" w:hAnsi="Times New Roman" w:cs="Times New Roman"/>
          <w:sz w:val="24"/>
          <w:szCs w:val="24"/>
        </w:rPr>
        <w:t>Volčaks</w:t>
      </w:r>
      <w:proofErr w:type="spellEnd"/>
      <w:r w:rsidRPr="00ED7697">
        <w:rPr>
          <w:rFonts w:ascii="Times New Roman" w:hAnsi="Times New Roman" w:cs="Times New Roman"/>
          <w:sz w:val="24"/>
          <w:szCs w:val="24"/>
        </w:rPr>
        <w:t xml:space="preserve">, divi ļoti mazi </w:t>
      </w:r>
      <w:proofErr w:type="spellStart"/>
      <w:r w:rsidRPr="00ED7697">
        <w:rPr>
          <w:rFonts w:ascii="Times New Roman" w:hAnsi="Times New Roman" w:cs="Times New Roman"/>
          <w:sz w:val="24"/>
          <w:szCs w:val="24"/>
        </w:rPr>
        <w:t>beznoteces</w:t>
      </w:r>
      <w:proofErr w:type="spellEnd"/>
      <w:r w:rsidRPr="00ED7697">
        <w:rPr>
          <w:rFonts w:ascii="Times New Roman" w:hAnsi="Times New Roman" w:cs="Times New Roman"/>
          <w:sz w:val="24"/>
          <w:szCs w:val="24"/>
        </w:rPr>
        <w:t xml:space="preserve"> ezeriņi </w:t>
      </w:r>
      <w:proofErr w:type="spellStart"/>
      <w:r w:rsidRPr="00ED7697">
        <w:rPr>
          <w:rFonts w:ascii="Times New Roman" w:hAnsi="Times New Roman" w:cs="Times New Roman"/>
          <w:sz w:val="24"/>
          <w:szCs w:val="24"/>
        </w:rPr>
        <w:t>Luņu</w:t>
      </w:r>
      <w:proofErr w:type="spellEnd"/>
      <w:r w:rsidRPr="00ED7697">
        <w:rPr>
          <w:rFonts w:ascii="Times New Roman" w:hAnsi="Times New Roman" w:cs="Times New Roman"/>
          <w:sz w:val="24"/>
          <w:szCs w:val="24"/>
        </w:rPr>
        <w:t xml:space="preserve"> sūnu un pārejas purvu dienvidu malā – </w:t>
      </w:r>
      <w:proofErr w:type="spellStart"/>
      <w:r w:rsidRPr="00ED7697">
        <w:rPr>
          <w:rFonts w:ascii="Times New Roman" w:hAnsi="Times New Roman" w:cs="Times New Roman"/>
          <w:sz w:val="24"/>
          <w:szCs w:val="24"/>
        </w:rPr>
        <w:t>Bugutina</w:t>
      </w:r>
      <w:proofErr w:type="spellEnd"/>
      <w:r w:rsidRPr="00ED7697">
        <w:rPr>
          <w:rFonts w:ascii="Times New Roman" w:hAnsi="Times New Roman" w:cs="Times New Roman"/>
          <w:sz w:val="24"/>
          <w:szCs w:val="24"/>
        </w:rPr>
        <w:t xml:space="preserve"> un </w:t>
      </w:r>
      <w:proofErr w:type="spellStart"/>
      <w:r w:rsidRPr="00ED7697">
        <w:rPr>
          <w:rFonts w:ascii="Times New Roman" w:hAnsi="Times New Roman" w:cs="Times New Roman"/>
          <w:sz w:val="24"/>
          <w:szCs w:val="24"/>
        </w:rPr>
        <w:t>Papsujeva</w:t>
      </w:r>
      <w:proofErr w:type="spellEnd"/>
      <w:r w:rsidRPr="00ED7697">
        <w:rPr>
          <w:rFonts w:ascii="Times New Roman" w:hAnsi="Times New Roman" w:cs="Times New Roman"/>
          <w:sz w:val="24"/>
          <w:szCs w:val="24"/>
        </w:rPr>
        <w:t xml:space="preserve"> ezers. Teritorijā lielākais ir Šķaunes ezers (platība 2,5 km2). Šķaunes ezers ir </w:t>
      </w:r>
      <w:proofErr w:type="spellStart"/>
      <w:r w:rsidRPr="00ED7697">
        <w:rPr>
          <w:rFonts w:ascii="Times New Roman" w:hAnsi="Times New Roman" w:cs="Times New Roman"/>
          <w:sz w:val="24"/>
          <w:szCs w:val="24"/>
        </w:rPr>
        <w:t>dzidrūdens</w:t>
      </w:r>
      <w:proofErr w:type="spellEnd"/>
      <w:r w:rsidRPr="00ED7697">
        <w:rPr>
          <w:rFonts w:ascii="Times New Roman" w:hAnsi="Times New Roman" w:cs="Times New Roman"/>
          <w:sz w:val="24"/>
          <w:szCs w:val="24"/>
        </w:rPr>
        <w:t xml:space="preserve"> ezers.</w:t>
      </w:r>
    </w:p>
    <w:p w14:paraId="2613F4FD"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Teritorijas ainavas struktūras pamatu veido Šķaunes un Audzeļu-Istras-Dziļā ezera </w:t>
      </w:r>
      <w:proofErr w:type="spellStart"/>
      <w:r w:rsidRPr="00ED7697">
        <w:rPr>
          <w:rFonts w:ascii="Times New Roman" w:hAnsi="Times New Roman" w:cs="Times New Roman"/>
          <w:sz w:val="24"/>
          <w:szCs w:val="24"/>
        </w:rPr>
        <w:t>ezerdobes</w:t>
      </w:r>
      <w:proofErr w:type="spellEnd"/>
      <w:r w:rsidRPr="00ED7697">
        <w:rPr>
          <w:rFonts w:ascii="Times New Roman" w:hAnsi="Times New Roman" w:cs="Times New Roman"/>
          <w:sz w:val="24"/>
          <w:szCs w:val="24"/>
        </w:rPr>
        <w:t xml:space="preserve"> un mežainās ezeru krasta joslas, kā arī ar mežu klātās paugurainās platības. Ekoloģiski nozīmīgu ainavas struktūras daļu veido ūdeņu platības (28,5%) un to saskares joslas ar krastu mežiem (</w:t>
      </w:r>
      <w:proofErr w:type="spellStart"/>
      <w:r w:rsidRPr="00ED7697">
        <w:rPr>
          <w:rFonts w:ascii="Times New Roman" w:hAnsi="Times New Roman" w:cs="Times New Roman"/>
          <w:sz w:val="24"/>
          <w:szCs w:val="24"/>
        </w:rPr>
        <w:t>ekotoni</w:t>
      </w:r>
      <w:proofErr w:type="spellEnd"/>
      <w:r w:rsidRPr="00ED7697">
        <w:rPr>
          <w:rFonts w:ascii="Times New Roman" w:hAnsi="Times New Roman" w:cs="Times New Roman"/>
          <w:sz w:val="24"/>
          <w:szCs w:val="24"/>
        </w:rPr>
        <w:t>), kā arī īpaši izceļamas vairākas ezeru salas. Teritorijas DR daļā Audzeļu, Istras un Dziļais ezers veido ainavisku ezeru kaskādi, kuru atdala zemes šaurums, uz kura atrodas Vecslabadas ciems.</w:t>
      </w:r>
    </w:p>
    <w:p w14:paraId="66AA63DA" w14:textId="1A7814DE"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Valsts īpašumā </w:t>
      </w:r>
      <w:r w:rsidR="000B2885">
        <w:rPr>
          <w:rFonts w:ascii="Times New Roman" w:hAnsi="Times New Roman" w:cs="Times New Roman"/>
          <w:sz w:val="24"/>
          <w:szCs w:val="24"/>
        </w:rPr>
        <w:t>es</w:t>
      </w:r>
      <w:r w:rsidRPr="00ED7697">
        <w:rPr>
          <w:rFonts w:ascii="Times New Roman" w:hAnsi="Times New Roman" w:cs="Times New Roman"/>
          <w:sz w:val="24"/>
          <w:szCs w:val="24"/>
        </w:rPr>
        <w:t>oši meži sastāda ievērojamu daļu no kopējās mežu platības. Salīdzinoši attālā novietojuma un paugurainā reljefa dēļ mežu teritorijas vēsturiski ir tikušas maz izmantotas un saglabājušas augstāku ekoloģisko vērtību.</w:t>
      </w:r>
    </w:p>
    <w:p w14:paraId="31C58926" w14:textId="06E829C9"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Teritorijā sastopami 18 Eiropas Savienības nozīmes biotopi (ar 25 variantiem), t.sk. 7 prioritāras nozīmes biotopi. Aizsargājamo biotopu platība </w:t>
      </w:r>
      <w:r w:rsidR="00715650">
        <w:rPr>
          <w:rFonts w:ascii="Times New Roman" w:hAnsi="Times New Roman" w:cs="Times New Roman"/>
          <w:sz w:val="24"/>
          <w:szCs w:val="24"/>
        </w:rPr>
        <w:t>ir</w:t>
      </w:r>
      <w:r w:rsidRPr="00ED7697">
        <w:rPr>
          <w:rFonts w:ascii="Times New Roman" w:hAnsi="Times New Roman" w:cs="Times New Roman"/>
          <w:sz w:val="24"/>
          <w:szCs w:val="24"/>
        </w:rPr>
        <w:t xml:space="preserve"> 1161,94 ha (51% no teritorijas platības), teritorijas mērķis jeb kopā potenciālie un esošie biotopi aizņem 1214,82 ha (54% no teritorijas platības).</w:t>
      </w:r>
    </w:p>
    <w:p w14:paraId="504EF7CE" w14:textId="67A75F7F"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Nozīmīgs biotops ir stāvošo saldūdeņu biotops “3150 </w:t>
      </w:r>
      <w:proofErr w:type="spellStart"/>
      <w:r w:rsidRPr="00ED7697">
        <w:rPr>
          <w:rFonts w:ascii="Times New Roman" w:hAnsi="Times New Roman" w:cs="Times New Roman"/>
          <w:sz w:val="24"/>
          <w:szCs w:val="24"/>
        </w:rPr>
        <w:t>Eitrofi</w:t>
      </w:r>
      <w:proofErr w:type="spellEnd"/>
      <w:r w:rsidRPr="00ED7697">
        <w:rPr>
          <w:rFonts w:ascii="Times New Roman" w:hAnsi="Times New Roman" w:cs="Times New Roman"/>
          <w:sz w:val="24"/>
          <w:szCs w:val="24"/>
        </w:rPr>
        <w:t xml:space="preserve"> ezeri ar iegrimušo ūdensaugu un </w:t>
      </w:r>
      <w:proofErr w:type="spellStart"/>
      <w:r w:rsidRPr="00ED7697">
        <w:rPr>
          <w:rFonts w:ascii="Times New Roman" w:hAnsi="Times New Roman" w:cs="Times New Roman"/>
          <w:sz w:val="24"/>
          <w:szCs w:val="24"/>
        </w:rPr>
        <w:t>peldaugu</w:t>
      </w:r>
      <w:proofErr w:type="spellEnd"/>
      <w:r w:rsidRPr="00ED7697">
        <w:rPr>
          <w:rFonts w:ascii="Times New Roman" w:hAnsi="Times New Roman" w:cs="Times New Roman"/>
          <w:sz w:val="24"/>
          <w:szCs w:val="24"/>
        </w:rPr>
        <w:t xml:space="preserve"> veģetāciju”, kas ar 647,32 ha aizņem 28,9% no dabas parka platības un 54,34% no visu aizsargājamo biotopu kopplatības. Izcila kvalitāte konstatēta Šķaunes ezerā, kur </w:t>
      </w:r>
      <w:proofErr w:type="spellStart"/>
      <w:r w:rsidRPr="00ED7697">
        <w:rPr>
          <w:rFonts w:ascii="Times New Roman" w:hAnsi="Times New Roman" w:cs="Times New Roman"/>
          <w:sz w:val="24"/>
          <w:szCs w:val="24"/>
        </w:rPr>
        <w:t>klātesošas</w:t>
      </w:r>
      <w:proofErr w:type="spellEnd"/>
      <w:r w:rsidRPr="00ED7697">
        <w:rPr>
          <w:rFonts w:ascii="Times New Roman" w:hAnsi="Times New Roman" w:cs="Times New Roman"/>
          <w:sz w:val="24"/>
          <w:szCs w:val="24"/>
        </w:rPr>
        <w:t xml:space="preserve"> </w:t>
      </w:r>
      <w:r w:rsidRPr="00ED7697">
        <w:rPr>
          <w:rFonts w:ascii="Times New Roman" w:hAnsi="Times New Roman" w:cs="Times New Roman"/>
          <w:sz w:val="24"/>
          <w:szCs w:val="24"/>
        </w:rPr>
        <w:lastRenderedPageBreak/>
        <w:t xml:space="preserve">arī </w:t>
      </w:r>
      <w:proofErr w:type="spellStart"/>
      <w:r w:rsidRPr="00ED7697">
        <w:rPr>
          <w:rFonts w:ascii="Times New Roman" w:hAnsi="Times New Roman" w:cs="Times New Roman"/>
          <w:sz w:val="24"/>
          <w:szCs w:val="24"/>
        </w:rPr>
        <w:t>relikto</w:t>
      </w:r>
      <w:proofErr w:type="spellEnd"/>
      <w:r w:rsidRPr="00ED7697">
        <w:rPr>
          <w:rFonts w:ascii="Times New Roman" w:hAnsi="Times New Roman" w:cs="Times New Roman"/>
          <w:sz w:val="24"/>
          <w:szCs w:val="24"/>
        </w:rPr>
        <w:t xml:space="preserve"> sugu populācijas un plaši </w:t>
      </w:r>
      <w:proofErr w:type="spellStart"/>
      <w:r w:rsidRPr="00ED7697">
        <w:rPr>
          <w:rFonts w:ascii="Times New Roman" w:hAnsi="Times New Roman" w:cs="Times New Roman"/>
          <w:sz w:val="24"/>
          <w:szCs w:val="24"/>
        </w:rPr>
        <w:t>minerālgrunts</w:t>
      </w:r>
      <w:proofErr w:type="spellEnd"/>
      <w:r w:rsidRPr="00ED7697">
        <w:rPr>
          <w:rFonts w:ascii="Times New Roman" w:hAnsi="Times New Roman" w:cs="Times New Roman"/>
          <w:sz w:val="24"/>
          <w:szCs w:val="24"/>
        </w:rPr>
        <w:t xml:space="preserve"> sēkļi. Šis biotops</w:t>
      </w:r>
      <w:r w:rsidR="0040517C">
        <w:rPr>
          <w:rFonts w:ascii="Times New Roman" w:hAnsi="Times New Roman" w:cs="Times New Roman"/>
          <w:sz w:val="24"/>
          <w:szCs w:val="24"/>
        </w:rPr>
        <w:t xml:space="preserve"> </w:t>
      </w:r>
      <w:r w:rsidRPr="00ED7697">
        <w:rPr>
          <w:rFonts w:ascii="Times New Roman" w:hAnsi="Times New Roman" w:cs="Times New Roman"/>
          <w:sz w:val="24"/>
          <w:szCs w:val="24"/>
        </w:rPr>
        <w:t xml:space="preserve">pārstāv 0,86% no tā kopējās platības Latvijā, un </w:t>
      </w:r>
      <w:proofErr w:type="spellStart"/>
      <w:r w:rsidR="0040517C">
        <w:rPr>
          <w:rFonts w:ascii="Times New Roman" w:hAnsi="Times New Roman" w:cs="Times New Roman"/>
          <w:sz w:val="24"/>
          <w:szCs w:val="24"/>
        </w:rPr>
        <w:t>jaunveidojamais</w:t>
      </w:r>
      <w:proofErr w:type="spellEnd"/>
      <w:r w:rsidR="0040517C">
        <w:rPr>
          <w:rFonts w:ascii="Times New Roman" w:hAnsi="Times New Roman" w:cs="Times New Roman"/>
          <w:sz w:val="24"/>
          <w:szCs w:val="24"/>
        </w:rPr>
        <w:t xml:space="preserve"> </w:t>
      </w:r>
      <w:r w:rsidRPr="00ED7697">
        <w:rPr>
          <w:rFonts w:ascii="Times New Roman" w:hAnsi="Times New Roman" w:cs="Times New Roman"/>
          <w:sz w:val="24"/>
          <w:szCs w:val="24"/>
        </w:rPr>
        <w:t>dabas parks “Istra” ir uzskatām</w:t>
      </w:r>
      <w:r w:rsidR="0040517C">
        <w:rPr>
          <w:rFonts w:ascii="Times New Roman" w:hAnsi="Times New Roman" w:cs="Times New Roman"/>
          <w:sz w:val="24"/>
          <w:szCs w:val="24"/>
        </w:rPr>
        <w:t>s</w:t>
      </w:r>
      <w:r w:rsidRPr="00ED7697">
        <w:rPr>
          <w:rFonts w:ascii="Times New Roman" w:hAnsi="Times New Roman" w:cs="Times New Roman"/>
          <w:sz w:val="24"/>
          <w:szCs w:val="24"/>
        </w:rPr>
        <w:t xml:space="preserve"> par nozīmīgu teritoriju šī biotopa saglabāšanā valstī.</w:t>
      </w:r>
    </w:p>
    <w:p w14:paraId="00858344"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No sauszemes biotopiem izceļas dabiskie meži, īpaši “9050 Lakstaugiem bagāti egļu meži” (166,34 ha) un prioritāras nozīmes biotops “9010* Veci vai dabiski </w:t>
      </w:r>
      <w:proofErr w:type="spellStart"/>
      <w:r w:rsidRPr="00ED7697">
        <w:rPr>
          <w:rFonts w:ascii="Times New Roman" w:hAnsi="Times New Roman" w:cs="Times New Roman"/>
          <w:sz w:val="24"/>
          <w:szCs w:val="24"/>
        </w:rPr>
        <w:t>boreālie</w:t>
      </w:r>
      <w:proofErr w:type="spellEnd"/>
      <w:r w:rsidRPr="00ED7697">
        <w:rPr>
          <w:rFonts w:ascii="Times New Roman" w:hAnsi="Times New Roman" w:cs="Times New Roman"/>
          <w:sz w:val="24"/>
          <w:szCs w:val="24"/>
        </w:rPr>
        <w:t xml:space="preserve"> meži” (109,38 ha), kopā aptverot gandrīz 12% no teritorijas un būtiski veidojot Latvijas šo mežu aizsargājamo kopplatību. Liela daļa šo mežu ir izcilā vai labā kvalitātē. Lai gan zālāji aizņem mazāku platību, daži no tiem ir īpaši vērtīgi retu sugu dēļ – piemēram, </w:t>
      </w:r>
      <w:proofErr w:type="spellStart"/>
      <w:r w:rsidRPr="00ED7697">
        <w:rPr>
          <w:rFonts w:ascii="Times New Roman" w:hAnsi="Times New Roman" w:cs="Times New Roman"/>
          <w:sz w:val="24"/>
          <w:szCs w:val="24"/>
        </w:rPr>
        <w:t>Krustlapu</w:t>
      </w:r>
      <w:proofErr w:type="spellEnd"/>
      <w:r w:rsidRPr="00ED7697">
        <w:rPr>
          <w:rFonts w:ascii="Times New Roman" w:hAnsi="Times New Roman" w:cs="Times New Roman"/>
          <w:sz w:val="24"/>
          <w:szCs w:val="24"/>
        </w:rPr>
        <w:t xml:space="preserve"> drudzene (</w:t>
      </w:r>
      <w:proofErr w:type="spellStart"/>
      <w:r w:rsidRPr="0040517C">
        <w:rPr>
          <w:rFonts w:ascii="Times New Roman" w:hAnsi="Times New Roman" w:cs="Times New Roman"/>
          <w:i/>
          <w:iCs/>
          <w:sz w:val="24"/>
          <w:szCs w:val="24"/>
        </w:rPr>
        <w:t>Gentiana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cruciata</w:t>
      </w:r>
      <w:proofErr w:type="spellEnd"/>
      <w:r w:rsidRPr="00ED7697">
        <w:rPr>
          <w:rFonts w:ascii="Times New Roman" w:hAnsi="Times New Roman" w:cs="Times New Roman"/>
          <w:sz w:val="24"/>
          <w:szCs w:val="24"/>
        </w:rPr>
        <w:t>). Lielā daļā zālāju novērota kvalitātes pasliktināšanās apsaimniekošanas trūkuma dēļ.</w:t>
      </w:r>
    </w:p>
    <w:p w14:paraId="1D0981A0"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Teritorijā ir samērā neliela Latvijā un Eiropā retu un aizsargājamu augu sugu daudzveidība. Kopumā teritorijā zināmas 17 īpaši aizsargājamas vai citādi vērtīgas </w:t>
      </w:r>
      <w:proofErr w:type="spellStart"/>
      <w:r w:rsidRPr="00ED7697">
        <w:rPr>
          <w:rFonts w:ascii="Times New Roman" w:hAnsi="Times New Roman" w:cs="Times New Roman"/>
          <w:sz w:val="24"/>
          <w:szCs w:val="24"/>
        </w:rPr>
        <w:t>vaskulāro</w:t>
      </w:r>
      <w:proofErr w:type="spellEnd"/>
      <w:r w:rsidRPr="00ED7697">
        <w:rPr>
          <w:rFonts w:ascii="Times New Roman" w:hAnsi="Times New Roman" w:cs="Times New Roman"/>
          <w:sz w:val="24"/>
          <w:szCs w:val="24"/>
        </w:rPr>
        <w:t xml:space="preserve"> augu sugas. 22 no šīm augu sugām ir iekļautas īpaši aizsargājamo sugu sarakstā. Viena suga – meža silpurene (</w:t>
      </w:r>
      <w:proofErr w:type="spellStart"/>
      <w:r w:rsidRPr="0040517C">
        <w:rPr>
          <w:rFonts w:ascii="Times New Roman" w:hAnsi="Times New Roman" w:cs="Times New Roman"/>
          <w:i/>
          <w:iCs/>
          <w:sz w:val="24"/>
          <w:szCs w:val="24"/>
        </w:rPr>
        <w:t>Pulsatilla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patens</w:t>
      </w:r>
      <w:proofErr w:type="spellEnd"/>
      <w:r w:rsidRPr="00ED7697">
        <w:rPr>
          <w:rFonts w:ascii="Times New Roman" w:hAnsi="Times New Roman" w:cs="Times New Roman"/>
          <w:sz w:val="24"/>
          <w:szCs w:val="24"/>
        </w:rPr>
        <w:t>) iekļauta Bernes konvencijas I pielikumā un Biotopu direktīvas II pielikumā, kā arī trīs sugas – vālīšu staipeknis (</w:t>
      </w:r>
      <w:proofErr w:type="spellStart"/>
      <w:r w:rsidRPr="0040517C">
        <w:rPr>
          <w:rFonts w:ascii="Times New Roman" w:hAnsi="Times New Roman" w:cs="Times New Roman"/>
          <w:i/>
          <w:iCs/>
          <w:sz w:val="24"/>
          <w:szCs w:val="24"/>
        </w:rPr>
        <w:t>Lycopodium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clavatum</w:t>
      </w:r>
      <w:proofErr w:type="spellEnd"/>
      <w:r w:rsidRPr="00ED7697">
        <w:rPr>
          <w:rFonts w:ascii="Times New Roman" w:hAnsi="Times New Roman" w:cs="Times New Roman"/>
          <w:sz w:val="24"/>
          <w:szCs w:val="24"/>
        </w:rPr>
        <w:t>), gada staipeknis (</w:t>
      </w:r>
      <w:proofErr w:type="spellStart"/>
      <w:r w:rsidRPr="0040517C">
        <w:rPr>
          <w:rFonts w:ascii="Times New Roman" w:hAnsi="Times New Roman" w:cs="Times New Roman"/>
          <w:i/>
          <w:iCs/>
          <w:sz w:val="24"/>
          <w:szCs w:val="24"/>
        </w:rPr>
        <w:t>Lycopodium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annotinum</w:t>
      </w:r>
      <w:proofErr w:type="spellEnd"/>
      <w:r w:rsidRPr="00ED7697">
        <w:rPr>
          <w:rFonts w:ascii="Times New Roman" w:hAnsi="Times New Roman" w:cs="Times New Roman"/>
          <w:sz w:val="24"/>
          <w:szCs w:val="24"/>
        </w:rPr>
        <w:t xml:space="preserve">) un </w:t>
      </w:r>
      <w:proofErr w:type="spellStart"/>
      <w:r w:rsidRPr="00ED7697">
        <w:rPr>
          <w:rFonts w:ascii="Times New Roman" w:hAnsi="Times New Roman" w:cs="Times New Roman"/>
          <w:sz w:val="24"/>
          <w:szCs w:val="24"/>
        </w:rPr>
        <w:t>apdzira</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Huperzia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selago</w:t>
      </w:r>
      <w:proofErr w:type="spellEnd"/>
      <w:r w:rsidRPr="00ED7697">
        <w:rPr>
          <w:rFonts w:ascii="Times New Roman" w:hAnsi="Times New Roman" w:cs="Times New Roman"/>
          <w:sz w:val="24"/>
          <w:szCs w:val="24"/>
        </w:rPr>
        <w:t xml:space="preserve">) – Biotopu direktīvas V pielikumā. 15 no teritorijā sastopamajām </w:t>
      </w:r>
      <w:proofErr w:type="spellStart"/>
      <w:r w:rsidRPr="00ED7697">
        <w:rPr>
          <w:rFonts w:ascii="Times New Roman" w:hAnsi="Times New Roman" w:cs="Times New Roman"/>
          <w:sz w:val="24"/>
          <w:szCs w:val="24"/>
        </w:rPr>
        <w:t>vaskulāro</w:t>
      </w:r>
      <w:proofErr w:type="spellEnd"/>
      <w:r w:rsidRPr="00ED7697">
        <w:rPr>
          <w:rFonts w:ascii="Times New Roman" w:hAnsi="Times New Roman" w:cs="Times New Roman"/>
          <w:sz w:val="24"/>
          <w:szCs w:val="24"/>
        </w:rPr>
        <w:t xml:space="preserve"> augu sugām iekļautas Latvijas Sarkanajā grāmatā, divas sugas – Baltijas </w:t>
      </w:r>
      <w:proofErr w:type="spellStart"/>
      <w:r w:rsidRPr="00ED7697">
        <w:rPr>
          <w:rFonts w:ascii="Times New Roman" w:hAnsi="Times New Roman" w:cs="Times New Roman"/>
          <w:sz w:val="24"/>
          <w:szCs w:val="24"/>
        </w:rPr>
        <w:t>dzegužpirkstīte</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Dactylorhiza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baltica</w:t>
      </w:r>
      <w:proofErr w:type="spellEnd"/>
      <w:r w:rsidRPr="00ED7697">
        <w:rPr>
          <w:rFonts w:ascii="Times New Roman" w:hAnsi="Times New Roman" w:cs="Times New Roman"/>
          <w:sz w:val="24"/>
          <w:szCs w:val="24"/>
        </w:rPr>
        <w:t xml:space="preserve">) un plankumainā </w:t>
      </w:r>
      <w:proofErr w:type="spellStart"/>
      <w:r w:rsidRPr="00ED7697">
        <w:rPr>
          <w:rFonts w:ascii="Times New Roman" w:hAnsi="Times New Roman" w:cs="Times New Roman"/>
          <w:sz w:val="24"/>
          <w:szCs w:val="24"/>
        </w:rPr>
        <w:t>dzegužpirkstīte</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Dactylorhiza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maculata</w:t>
      </w:r>
      <w:proofErr w:type="spellEnd"/>
      <w:r w:rsidRPr="00ED7697">
        <w:rPr>
          <w:rFonts w:ascii="Times New Roman" w:hAnsi="Times New Roman" w:cs="Times New Roman"/>
          <w:sz w:val="24"/>
          <w:szCs w:val="24"/>
        </w:rPr>
        <w:t xml:space="preserve">), ir uzskatāmas par dabisko zālāju biotopu </w:t>
      </w:r>
      <w:proofErr w:type="spellStart"/>
      <w:r w:rsidRPr="00ED7697">
        <w:rPr>
          <w:rFonts w:ascii="Times New Roman" w:hAnsi="Times New Roman" w:cs="Times New Roman"/>
          <w:sz w:val="24"/>
          <w:szCs w:val="24"/>
        </w:rPr>
        <w:t>indikatorsugām</w:t>
      </w:r>
      <w:proofErr w:type="spellEnd"/>
      <w:r w:rsidRPr="00ED7697">
        <w:rPr>
          <w:rFonts w:ascii="Times New Roman" w:hAnsi="Times New Roman" w:cs="Times New Roman"/>
          <w:sz w:val="24"/>
          <w:szCs w:val="24"/>
        </w:rPr>
        <w:t>.</w:t>
      </w:r>
    </w:p>
    <w:p w14:paraId="10BE9A44"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Teritorija ir ļoti nozīmīga arī gļotsēnēm. Starp ļoti retajiem arī viena jauna suga Latvijā (</w:t>
      </w:r>
      <w:proofErr w:type="spellStart"/>
      <w:r w:rsidRPr="0040517C">
        <w:rPr>
          <w:rFonts w:ascii="Times New Roman" w:hAnsi="Times New Roman" w:cs="Times New Roman"/>
          <w:i/>
          <w:iCs/>
          <w:sz w:val="24"/>
          <w:szCs w:val="24"/>
        </w:rPr>
        <w:t>Physarum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xanthinum</w:t>
      </w:r>
      <w:proofErr w:type="spellEnd"/>
      <w:r w:rsidRPr="00ED7697">
        <w:rPr>
          <w:rFonts w:ascii="Times New Roman" w:hAnsi="Times New Roman" w:cs="Times New Roman"/>
          <w:sz w:val="24"/>
          <w:szCs w:val="24"/>
        </w:rPr>
        <w:t>), viena hipotētiski zinātnē vēl neaprakstīta suga (</w:t>
      </w:r>
      <w:proofErr w:type="spellStart"/>
      <w:r w:rsidRPr="0040517C">
        <w:rPr>
          <w:rFonts w:ascii="Times New Roman" w:hAnsi="Times New Roman" w:cs="Times New Roman"/>
          <w:i/>
          <w:iCs/>
          <w:sz w:val="24"/>
          <w:szCs w:val="24"/>
        </w:rPr>
        <w:t>Arcyria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cf</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insignis</w:t>
      </w:r>
      <w:proofErr w:type="spellEnd"/>
      <w:r w:rsidRPr="00ED7697">
        <w:rPr>
          <w:rFonts w:ascii="Times New Roman" w:hAnsi="Times New Roman" w:cs="Times New Roman"/>
          <w:sz w:val="24"/>
          <w:szCs w:val="24"/>
        </w:rPr>
        <w:t>), divas atradnes Latvijā (</w:t>
      </w:r>
      <w:proofErr w:type="spellStart"/>
      <w:r w:rsidRPr="0040517C">
        <w:rPr>
          <w:rFonts w:ascii="Times New Roman" w:hAnsi="Times New Roman" w:cs="Times New Roman"/>
          <w:i/>
          <w:iCs/>
          <w:sz w:val="24"/>
          <w:szCs w:val="24"/>
        </w:rPr>
        <w:t>Tubifera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applanata</w:t>
      </w:r>
      <w:proofErr w:type="spellEnd"/>
      <w:r w:rsidRPr="0040517C">
        <w:rPr>
          <w:rFonts w:ascii="Times New Roman" w:hAnsi="Times New Roman" w:cs="Times New Roman"/>
          <w:i/>
          <w:iCs/>
          <w:sz w:val="24"/>
          <w:szCs w:val="24"/>
        </w:rPr>
        <w:t xml:space="preserve"> </w:t>
      </w:r>
      <w:r w:rsidRPr="00ED7697">
        <w:rPr>
          <w:rFonts w:ascii="Times New Roman" w:hAnsi="Times New Roman" w:cs="Times New Roman"/>
          <w:sz w:val="24"/>
          <w:szCs w:val="24"/>
        </w:rPr>
        <w:t xml:space="preserve">un </w:t>
      </w:r>
      <w:proofErr w:type="spellStart"/>
      <w:r w:rsidRPr="0040517C">
        <w:rPr>
          <w:rFonts w:ascii="Times New Roman" w:hAnsi="Times New Roman" w:cs="Times New Roman"/>
          <w:i/>
          <w:iCs/>
          <w:sz w:val="24"/>
          <w:szCs w:val="24"/>
        </w:rPr>
        <w:t>Reticularia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liceoides</w:t>
      </w:r>
      <w:proofErr w:type="spellEnd"/>
      <w:r w:rsidRPr="00ED7697">
        <w:rPr>
          <w:rFonts w:ascii="Times New Roman" w:hAnsi="Times New Roman" w:cs="Times New Roman"/>
          <w:sz w:val="24"/>
          <w:szCs w:val="24"/>
        </w:rPr>
        <w:t>), piecas atradnes vai būtiski jaunas vietas Latvijā (</w:t>
      </w:r>
      <w:proofErr w:type="spellStart"/>
      <w:r w:rsidRPr="0040517C">
        <w:rPr>
          <w:rFonts w:ascii="Times New Roman" w:hAnsi="Times New Roman" w:cs="Times New Roman"/>
          <w:i/>
          <w:iCs/>
          <w:sz w:val="24"/>
          <w:szCs w:val="24"/>
        </w:rPr>
        <w:t>Comatricha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elegans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Dianema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corticatum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Physarum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penetrale</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Physarum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conglomeratum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Physarum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conglomeratum</w:t>
      </w:r>
      <w:proofErr w:type="spellEnd"/>
      <w:r w:rsidRPr="00ED7697">
        <w:rPr>
          <w:rFonts w:ascii="Times New Roman" w:hAnsi="Times New Roman" w:cs="Times New Roman"/>
          <w:sz w:val="24"/>
          <w:szCs w:val="24"/>
        </w:rPr>
        <w:t>), viena atradne (</w:t>
      </w:r>
      <w:proofErr w:type="spellStart"/>
      <w:r w:rsidRPr="0040517C">
        <w:rPr>
          <w:rFonts w:ascii="Times New Roman" w:hAnsi="Times New Roman" w:cs="Times New Roman"/>
          <w:i/>
          <w:iCs/>
          <w:sz w:val="24"/>
          <w:szCs w:val="24"/>
        </w:rPr>
        <w:t>Didymium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serpula</w:t>
      </w:r>
      <w:proofErr w:type="spellEnd"/>
      <w:r w:rsidRPr="00ED7697">
        <w:rPr>
          <w:rFonts w:ascii="Times New Roman" w:hAnsi="Times New Roman" w:cs="Times New Roman"/>
          <w:sz w:val="24"/>
          <w:szCs w:val="24"/>
        </w:rPr>
        <w:t>), divas atradnes (</w:t>
      </w:r>
      <w:proofErr w:type="spellStart"/>
      <w:r w:rsidRPr="0040517C">
        <w:rPr>
          <w:rFonts w:ascii="Times New Roman" w:hAnsi="Times New Roman" w:cs="Times New Roman"/>
          <w:i/>
          <w:iCs/>
          <w:sz w:val="24"/>
          <w:szCs w:val="24"/>
        </w:rPr>
        <w:t>Licea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variabilis</w:t>
      </w:r>
      <w:proofErr w:type="spellEnd"/>
      <w:r w:rsidRPr="0040517C">
        <w:rPr>
          <w:rFonts w:ascii="Times New Roman" w:hAnsi="Times New Roman" w:cs="Times New Roman"/>
          <w:i/>
          <w:iCs/>
          <w:sz w:val="24"/>
          <w:szCs w:val="24"/>
        </w:rPr>
        <w:t xml:space="preserve"> </w:t>
      </w:r>
      <w:r w:rsidRPr="00ED7697">
        <w:rPr>
          <w:rFonts w:ascii="Times New Roman" w:hAnsi="Times New Roman" w:cs="Times New Roman"/>
          <w:sz w:val="24"/>
          <w:szCs w:val="24"/>
        </w:rPr>
        <w:t xml:space="preserve">un </w:t>
      </w:r>
      <w:proofErr w:type="spellStart"/>
      <w:r w:rsidRPr="0040517C">
        <w:rPr>
          <w:rFonts w:ascii="Times New Roman" w:hAnsi="Times New Roman" w:cs="Times New Roman"/>
          <w:i/>
          <w:iCs/>
          <w:sz w:val="24"/>
          <w:szCs w:val="24"/>
        </w:rPr>
        <w:t>Licea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pusilla</w:t>
      </w:r>
      <w:proofErr w:type="spellEnd"/>
      <w:r w:rsidRPr="00ED7697">
        <w:rPr>
          <w:rFonts w:ascii="Times New Roman" w:hAnsi="Times New Roman" w:cs="Times New Roman"/>
          <w:sz w:val="24"/>
          <w:szCs w:val="24"/>
        </w:rPr>
        <w:t>) un viena atradne Latvijā (</w:t>
      </w:r>
      <w:proofErr w:type="spellStart"/>
      <w:r w:rsidRPr="0040517C">
        <w:rPr>
          <w:rFonts w:ascii="Times New Roman" w:hAnsi="Times New Roman" w:cs="Times New Roman"/>
          <w:i/>
          <w:iCs/>
          <w:sz w:val="24"/>
          <w:szCs w:val="24"/>
        </w:rPr>
        <w:t>Stemonitopsis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hyperopta</w:t>
      </w:r>
      <w:proofErr w:type="spellEnd"/>
      <w:r w:rsidRPr="0040517C">
        <w:rPr>
          <w:rFonts w:ascii="Times New Roman" w:hAnsi="Times New Roman" w:cs="Times New Roman"/>
          <w:i/>
          <w:iCs/>
          <w:sz w:val="24"/>
          <w:szCs w:val="24"/>
        </w:rPr>
        <w:t xml:space="preserve"> var. </w:t>
      </w:r>
      <w:proofErr w:type="spellStart"/>
      <w:r w:rsidRPr="0040517C">
        <w:rPr>
          <w:rFonts w:ascii="Times New Roman" w:hAnsi="Times New Roman" w:cs="Times New Roman"/>
          <w:i/>
          <w:iCs/>
          <w:sz w:val="24"/>
          <w:szCs w:val="24"/>
        </w:rPr>
        <w:t>landewaldii</w:t>
      </w:r>
      <w:proofErr w:type="spellEnd"/>
      <w:r w:rsidRPr="00ED7697">
        <w:rPr>
          <w:rFonts w:ascii="Times New Roman" w:hAnsi="Times New Roman" w:cs="Times New Roman"/>
          <w:sz w:val="24"/>
          <w:szCs w:val="24"/>
        </w:rPr>
        <w:t>).</w:t>
      </w:r>
    </w:p>
    <w:p w14:paraId="7B30D816"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Vienpadsmit sūnu sugas iekļautas Latvijā īpaši aizsargājamo sugu sarakstā, savukārt divu sugu – </w:t>
      </w:r>
      <w:proofErr w:type="spellStart"/>
      <w:r w:rsidRPr="00ED7697">
        <w:rPr>
          <w:rFonts w:ascii="Times New Roman" w:hAnsi="Times New Roman" w:cs="Times New Roman"/>
          <w:sz w:val="24"/>
          <w:szCs w:val="24"/>
        </w:rPr>
        <w:t>Hellera</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bārkstkausīte</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Crssocalyx</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hellerianus</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gludkausiņa</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knābjkausīte</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Liochlaena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lanceolata</w:t>
      </w:r>
      <w:proofErr w:type="spellEnd"/>
      <w:r w:rsidRPr="00ED7697">
        <w:rPr>
          <w:rFonts w:ascii="Times New Roman" w:hAnsi="Times New Roman" w:cs="Times New Roman"/>
          <w:sz w:val="24"/>
          <w:szCs w:val="24"/>
        </w:rPr>
        <w:t>) aizsardzībai var veidot mikroliegumus.</w:t>
      </w:r>
    </w:p>
    <w:p w14:paraId="1BDEC116"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Teritorijā konstatētas 3 īpaši aizsargājamo abinieku un rāpuļu sugas – lielais tritons (</w:t>
      </w:r>
      <w:proofErr w:type="spellStart"/>
      <w:r w:rsidRPr="0040517C">
        <w:rPr>
          <w:rFonts w:ascii="Times New Roman" w:hAnsi="Times New Roman" w:cs="Times New Roman"/>
          <w:i/>
          <w:iCs/>
          <w:sz w:val="24"/>
          <w:szCs w:val="24"/>
        </w:rPr>
        <w:t>Triturus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cristatus</w:t>
      </w:r>
      <w:proofErr w:type="spellEnd"/>
      <w:r w:rsidRPr="00ED7697">
        <w:rPr>
          <w:rFonts w:ascii="Times New Roman" w:hAnsi="Times New Roman" w:cs="Times New Roman"/>
          <w:sz w:val="24"/>
          <w:szCs w:val="24"/>
        </w:rPr>
        <w:t xml:space="preserve">), brūnais </w:t>
      </w:r>
      <w:proofErr w:type="spellStart"/>
      <w:r w:rsidRPr="00ED7697">
        <w:rPr>
          <w:rFonts w:ascii="Times New Roman" w:hAnsi="Times New Roman" w:cs="Times New Roman"/>
          <w:sz w:val="24"/>
          <w:szCs w:val="24"/>
        </w:rPr>
        <w:t>varžkrupis</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Pelobates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fuscus</w:t>
      </w:r>
      <w:proofErr w:type="spellEnd"/>
      <w:r w:rsidRPr="00ED7697">
        <w:rPr>
          <w:rFonts w:ascii="Times New Roman" w:hAnsi="Times New Roman" w:cs="Times New Roman"/>
          <w:sz w:val="24"/>
          <w:szCs w:val="24"/>
        </w:rPr>
        <w:t>) un sila ķirzaka (</w:t>
      </w:r>
      <w:proofErr w:type="spellStart"/>
      <w:r w:rsidRPr="0040517C">
        <w:rPr>
          <w:rFonts w:ascii="Times New Roman" w:hAnsi="Times New Roman" w:cs="Times New Roman"/>
          <w:i/>
          <w:iCs/>
          <w:sz w:val="24"/>
          <w:szCs w:val="24"/>
        </w:rPr>
        <w:t>Lacerta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agilis</w:t>
      </w:r>
      <w:proofErr w:type="spellEnd"/>
      <w:r w:rsidRPr="00ED7697">
        <w:rPr>
          <w:rFonts w:ascii="Times New Roman" w:hAnsi="Times New Roman" w:cs="Times New Roman"/>
          <w:sz w:val="24"/>
          <w:szCs w:val="24"/>
        </w:rPr>
        <w:t>) un vēl 4 abinieku sugas, kas iekļautas Biotopu direktīvas IV un V pielikumā, bet nav iekļautas Īpaši aizsargājamo sugu sarakstā – parastā varde (</w:t>
      </w:r>
      <w:proofErr w:type="spellStart"/>
      <w:r w:rsidRPr="0040517C">
        <w:rPr>
          <w:rFonts w:ascii="Times New Roman" w:hAnsi="Times New Roman" w:cs="Times New Roman"/>
          <w:i/>
          <w:iCs/>
          <w:sz w:val="24"/>
          <w:szCs w:val="24"/>
        </w:rPr>
        <w:t>Rana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temporaria</w:t>
      </w:r>
      <w:proofErr w:type="spellEnd"/>
      <w:r w:rsidRPr="00ED7697">
        <w:rPr>
          <w:rFonts w:ascii="Times New Roman" w:hAnsi="Times New Roman" w:cs="Times New Roman"/>
          <w:sz w:val="24"/>
          <w:szCs w:val="24"/>
        </w:rPr>
        <w:t>), purva varde (</w:t>
      </w:r>
      <w:proofErr w:type="spellStart"/>
      <w:r w:rsidRPr="0040517C">
        <w:rPr>
          <w:rFonts w:ascii="Times New Roman" w:hAnsi="Times New Roman" w:cs="Times New Roman"/>
          <w:i/>
          <w:iCs/>
          <w:sz w:val="24"/>
          <w:szCs w:val="24"/>
        </w:rPr>
        <w:t>Rana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arvalis</w:t>
      </w:r>
      <w:proofErr w:type="spellEnd"/>
      <w:r w:rsidRPr="00ED7697">
        <w:rPr>
          <w:rFonts w:ascii="Times New Roman" w:hAnsi="Times New Roman" w:cs="Times New Roman"/>
          <w:sz w:val="24"/>
          <w:szCs w:val="24"/>
        </w:rPr>
        <w:t>), dīķa varde (</w:t>
      </w:r>
      <w:proofErr w:type="spellStart"/>
      <w:r w:rsidRPr="0040517C">
        <w:rPr>
          <w:rFonts w:ascii="Times New Roman" w:hAnsi="Times New Roman" w:cs="Times New Roman"/>
          <w:i/>
          <w:iCs/>
          <w:sz w:val="24"/>
          <w:szCs w:val="24"/>
        </w:rPr>
        <w:t>Pelophylax</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lessonae</w:t>
      </w:r>
      <w:proofErr w:type="spellEnd"/>
      <w:r w:rsidRPr="00ED7697">
        <w:rPr>
          <w:rFonts w:ascii="Times New Roman" w:hAnsi="Times New Roman" w:cs="Times New Roman"/>
          <w:sz w:val="24"/>
          <w:szCs w:val="24"/>
        </w:rPr>
        <w:t>), zaļā varde (</w:t>
      </w:r>
      <w:proofErr w:type="spellStart"/>
      <w:r w:rsidRPr="0040517C">
        <w:rPr>
          <w:rFonts w:ascii="Times New Roman" w:hAnsi="Times New Roman" w:cs="Times New Roman"/>
          <w:i/>
          <w:iCs/>
          <w:sz w:val="24"/>
          <w:szCs w:val="24"/>
        </w:rPr>
        <w:t>Pelophylax</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esculentus</w:t>
      </w:r>
      <w:proofErr w:type="spellEnd"/>
      <w:r w:rsidRPr="00ED7697">
        <w:rPr>
          <w:rFonts w:ascii="Times New Roman" w:hAnsi="Times New Roman" w:cs="Times New Roman"/>
          <w:sz w:val="24"/>
          <w:szCs w:val="24"/>
        </w:rPr>
        <w:t>).</w:t>
      </w:r>
    </w:p>
    <w:p w14:paraId="4BA2393D"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Šķaunes ezeram ir liela nozīme purva vardes un parastā krupja populāciju ilgtspējai, savukārt Vecslabadas grupas ezeros ir nozīmīga zaļo varžu populācija. Neskatoties uz zemo abinieku blīvumu, Vecslabadas grupas ezeros to lielais kopējās krasta līnijas garums nosaka, ka šiem ezeriem ir būtiska nozīme vairāku teritorijas abinieku sugu ilgtspējai.</w:t>
      </w:r>
    </w:p>
    <w:p w14:paraId="297AC79B"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Teritorijas vienīgā īpaši aizsargājamo rāpuļu suga – sila ķirzaka (</w:t>
      </w:r>
      <w:proofErr w:type="spellStart"/>
      <w:r w:rsidRPr="0040517C">
        <w:rPr>
          <w:rFonts w:ascii="Times New Roman" w:hAnsi="Times New Roman" w:cs="Times New Roman"/>
          <w:i/>
          <w:iCs/>
          <w:sz w:val="24"/>
          <w:szCs w:val="24"/>
        </w:rPr>
        <w:t>Lacerta</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agilis</w:t>
      </w:r>
      <w:proofErr w:type="spellEnd"/>
      <w:r w:rsidRPr="00ED7697">
        <w:rPr>
          <w:rFonts w:ascii="Times New Roman" w:hAnsi="Times New Roman" w:cs="Times New Roman"/>
          <w:sz w:val="24"/>
          <w:szCs w:val="24"/>
        </w:rPr>
        <w:t xml:space="preserve">) sastopama pārsvarā antropogēni izveidotos/pārveidotos biotopos nelielu izklaidus novietotu </w:t>
      </w:r>
      <w:proofErr w:type="spellStart"/>
      <w:r w:rsidRPr="00ED7697">
        <w:rPr>
          <w:rFonts w:ascii="Times New Roman" w:hAnsi="Times New Roman" w:cs="Times New Roman"/>
          <w:sz w:val="24"/>
          <w:szCs w:val="24"/>
        </w:rPr>
        <w:t>sub</w:t>
      </w:r>
      <w:proofErr w:type="spellEnd"/>
      <w:r w:rsidRPr="00ED7697">
        <w:rPr>
          <w:rFonts w:ascii="Times New Roman" w:hAnsi="Times New Roman" w:cs="Times New Roman"/>
          <w:sz w:val="24"/>
          <w:szCs w:val="24"/>
        </w:rPr>
        <w:t>-populāciju veidā: ceļmalās un sauso pļavu daļās teritorijas centrālajā daļā gar ceļu Vecslabada-</w:t>
      </w:r>
      <w:proofErr w:type="spellStart"/>
      <w:r w:rsidRPr="00ED7697">
        <w:rPr>
          <w:rFonts w:ascii="Times New Roman" w:hAnsi="Times New Roman" w:cs="Times New Roman"/>
          <w:sz w:val="24"/>
          <w:szCs w:val="24"/>
        </w:rPr>
        <w:t>Škaunes</w:t>
      </w:r>
      <w:proofErr w:type="spellEnd"/>
      <w:r w:rsidRPr="00ED7697">
        <w:rPr>
          <w:rFonts w:ascii="Times New Roman" w:hAnsi="Times New Roman" w:cs="Times New Roman"/>
          <w:sz w:val="24"/>
          <w:szCs w:val="24"/>
        </w:rPr>
        <w:t xml:space="preserve"> ezers, un pārveidotos sausu priežu mežu (</w:t>
      </w:r>
      <w:proofErr w:type="spellStart"/>
      <w:r w:rsidRPr="00ED7697">
        <w:rPr>
          <w:rFonts w:ascii="Times New Roman" w:hAnsi="Times New Roman" w:cs="Times New Roman"/>
          <w:sz w:val="24"/>
          <w:szCs w:val="24"/>
        </w:rPr>
        <w:t>mētrājs</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lāns</w:t>
      </w:r>
      <w:proofErr w:type="spellEnd"/>
      <w:r w:rsidRPr="00ED7697">
        <w:rPr>
          <w:rFonts w:ascii="Times New Roman" w:hAnsi="Times New Roman" w:cs="Times New Roman"/>
          <w:sz w:val="24"/>
          <w:szCs w:val="24"/>
        </w:rPr>
        <w:t>) biotopos.</w:t>
      </w:r>
    </w:p>
    <w:p w14:paraId="6648551B"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Teritorijā konstatētas kopā 17 bezmugurkaulnieku sugas: sešas Biotopu direktīvas pielikumu bezmugurkaulnieku sugas un bez tām 11 Latvijā aizsargājamas sugas. No sešām konstatētajām </w:t>
      </w:r>
      <w:r w:rsidRPr="00ED7697">
        <w:rPr>
          <w:rFonts w:ascii="Times New Roman" w:hAnsi="Times New Roman" w:cs="Times New Roman"/>
          <w:sz w:val="24"/>
          <w:szCs w:val="24"/>
        </w:rPr>
        <w:lastRenderedPageBreak/>
        <w:t xml:space="preserve">Biotopu direktīvas sugām tikai divām – lapkoku </w:t>
      </w:r>
      <w:proofErr w:type="spellStart"/>
      <w:r w:rsidRPr="00ED7697">
        <w:rPr>
          <w:rFonts w:ascii="Times New Roman" w:hAnsi="Times New Roman" w:cs="Times New Roman"/>
          <w:sz w:val="24"/>
          <w:szCs w:val="24"/>
        </w:rPr>
        <w:t>praulgrauzim</w:t>
      </w:r>
      <w:proofErr w:type="spellEnd"/>
      <w:r w:rsidRPr="00ED7697">
        <w:rPr>
          <w:rFonts w:ascii="Times New Roman" w:hAnsi="Times New Roman" w:cs="Times New Roman"/>
          <w:sz w:val="24"/>
          <w:szCs w:val="24"/>
        </w:rPr>
        <w:t xml:space="preserve"> un slaidajam </w:t>
      </w:r>
      <w:proofErr w:type="spellStart"/>
      <w:r w:rsidRPr="00ED7697">
        <w:rPr>
          <w:rFonts w:ascii="Times New Roman" w:hAnsi="Times New Roman" w:cs="Times New Roman"/>
          <w:sz w:val="24"/>
          <w:szCs w:val="24"/>
        </w:rPr>
        <w:t>pumpurgliemezim</w:t>
      </w:r>
      <w:proofErr w:type="spellEnd"/>
      <w:r w:rsidRPr="00ED7697">
        <w:rPr>
          <w:rFonts w:ascii="Times New Roman" w:hAnsi="Times New Roman" w:cs="Times New Roman"/>
          <w:sz w:val="24"/>
          <w:szCs w:val="24"/>
        </w:rPr>
        <w:t xml:space="preserve"> var noteikt aizsardzības mērķi.</w:t>
      </w:r>
    </w:p>
    <w:p w14:paraId="7FF5D7CD" w14:textId="77777777" w:rsidR="00ED7697" w:rsidRPr="00ED7697" w:rsidRDefault="00ED7697" w:rsidP="00ED7697">
      <w:pPr>
        <w:jc w:val="both"/>
        <w:rPr>
          <w:rFonts w:ascii="Times New Roman" w:hAnsi="Times New Roman" w:cs="Times New Roman"/>
          <w:sz w:val="24"/>
          <w:szCs w:val="24"/>
        </w:rPr>
      </w:pPr>
      <w:proofErr w:type="spellStart"/>
      <w:r w:rsidRPr="00ED7697">
        <w:rPr>
          <w:rFonts w:ascii="Times New Roman" w:hAnsi="Times New Roman" w:cs="Times New Roman"/>
          <w:sz w:val="24"/>
          <w:szCs w:val="24"/>
        </w:rPr>
        <w:t>Jauveidojamā</w:t>
      </w:r>
      <w:proofErr w:type="spellEnd"/>
      <w:r w:rsidRPr="00ED7697">
        <w:rPr>
          <w:rFonts w:ascii="Times New Roman" w:hAnsi="Times New Roman" w:cs="Times New Roman"/>
          <w:sz w:val="24"/>
          <w:szCs w:val="24"/>
        </w:rPr>
        <w:t xml:space="preserve"> dabas parka “Istra” teritorijā un tās tiešā apkārtnē ir konstatētas 24 ligzdojošas un Latvijā īpaši aizsargājamas vai apdraudētas putnu sugas. Tajā atrodas pūču sugu – apodziņa (</w:t>
      </w:r>
      <w:proofErr w:type="spellStart"/>
      <w:r w:rsidRPr="0040517C">
        <w:rPr>
          <w:rFonts w:ascii="Times New Roman" w:hAnsi="Times New Roman" w:cs="Times New Roman"/>
          <w:i/>
          <w:iCs/>
          <w:sz w:val="24"/>
          <w:szCs w:val="24"/>
        </w:rPr>
        <w:t>Glaucidium</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passerinum</w:t>
      </w:r>
      <w:proofErr w:type="spellEnd"/>
      <w:r w:rsidRPr="00ED7697">
        <w:rPr>
          <w:rFonts w:ascii="Times New Roman" w:hAnsi="Times New Roman" w:cs="Times New Roman"/>
          <w:sz w:val="24"/>
          <w:szCs w:val="24"/>
        </w:rPr>
        <w:t>), bikšainā apoga (</w:t>
      </w:r>
      <w:proofErr w:type="spellStart"/>
      <w:r w:rsidRPr="0040517C">
        <w:rPr>
          <w:rFonts w:ascii="Times New Roman" w:hAnsi="Times New Roman" w:cs="Times New Roman"/>
          <w:i/>
          <w:iCs/>
          <w:sz w:val="24"/>
          <w:szCs w:val="24"/>
        </w:rPr>
        <w:t>Aegolius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funereus</w:t>
      </w:r>
      <w:proofErr w:type="spellEnd"/>
      <w:r w:rsidRPr="00ED7697">
        <w:rPr>
          <w:rFonts w:ascii="Times New Roman" w:hAnsi="Times New Roman" w:cs="Times New Roman"/>
          <w:sz w:val="24"/>
          <w:szCs w:val="24"/>
        </w:rPr>
        <w:t>), meža pūces (</w:t>
      </w:r>
      <w:proofErr w:type="spellStart"/>
      <w:r w:rsidRPr="0040517C">
        <w:rPr>
          <w:rFonts w:ascii="Times New Roman" w:hAnsi="Times New Roman" w:cs="Times New Roman"/>
          <w:i/>
          <w:iCs/>
          <w:sz w:val="24"/>
          <w:szCs w:val="24"/>
        </w:rPr>
        <w:t>Strix</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aluco</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urālpūces</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Strix</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uralensis</w:t>
      </w:r>
      <w:proofErr w:type="spellEnd"/>
      <w:r w:rsidRPr="00ED7697">
        <w:rPr>
          <w:rFonts w:ascii="Times New Roman" w:hAnsi="Times New Roman" w:cs="Times New Roman"/>
          <w:sz w:val="24"/>
          <w:szCs w:val="24"/>
        </w:rPr>
        <w:t>), ausainās pūces (</w:t>
      </w:r>
      <w:proofErr w:type="spellStart"/>
      <w:r w:rsidRPr="0040517C">
        <w:rPr>
          <w:rFonts w:ascii="Times New Roman" w:hAnsi="Times New Roman" w:cs="Times New Roman"/>
          <w:i/>
          <w:iCs/>
          <w:sz w:val="24"/>
          <w:szCs w:val="24"/>
        </w:rPr>
        <w:t>Asio</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otus</w:t>
      </w:r>
      <w:proofErr w:type="spellEnd"/>
      <w:r w:rsidRPr="00ED7697">
        <w:rPr>
          <w:rFonts w:ascii="Times New Roman" w:hAnsi="Times New Roman" w:cs="Times New Roman"/>
          <w:sz w:val="24"/>
          <w:szCs w:val="24"/>
        </w:rPr>
        <w:t>) un ūpja (</w:t>
      </w:r>
      <w:proofErr w:type="spellStart"/>
      <w:r w:rsidRPr="0040517C">
        <w:rPr>
          <w:rFonts w:ascii="Times New Roman" w:hAnsi="Times New Roman" w:cs="Times New Roman"/>
          <w:i/>
          <w:iCs/>
          <w:sz w:val="24"/>
          <w:szCs w:val="24"/>
        </w:rPr>
        <w:t>Bubo</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bubo</w:t>
      </w:r>
      <w:proofErr w:type="spellEnd"/>
      <w:r w:rsidRPr="00ED7697">
        <w:rPr>
          <w:rFonts w:ascii="Times New Roman" w:hAnsi="Times New Roman" w:cs="Times New Roman"/>
          <w:sz w:val="24"/>
          <w:szCs w:val="24"/>
        </w:rPr>
        <w:t>), kā arī īpaši aizsargājamu dzeņu sugu – mazā dzeņa (</w:t>
      </w:r>
      <w:proofErr w:type="spellStart"/>
      <w:r w:rsidRPr="0040517C">
        <w:rPr>
          <w:rFonts w:ascii="Times New Roman" w:hAnsi="Times New Roman" w:cs="Times New Roman"/>
          <w:i/>
          <w:iCs/>
          <w:sz w:val="24"/>
          <w:szCs w:val="24"/>
        </w:rPr>
        <w:t>Dryobates</w:t>
      </w:r>
      <w:proofErr w:type="spellEnd"/>
      <w:r w:rsidRPr="0040517C">
        <w:rPr>
          <w:rFonts w:ascii="Times New Roman" w:hAnsi="Times New Roman" w:cs="Times New Roman"/>
          <w:i/>
          <w:iCs/>
          <w:sz w:val="24"/>
          <w:szCs w:val="24"/>
        </w:rPr>
        <w:t xml:space="preserve"> minor</w:t>
      </w:r>
      <w:r w:rsidRPr="00ED7697">
        <w:rPr>
          <w:rFonts w:ascii="Times New Roman" w:hAnsi="Times New Roman" w:cs="Times New Roman"/>
          <w:sz w:val="24"/>
          <w:szCs w:val="24"/>
        </w:rPr>
        <w:t>), vidējā dzeņa (</w:t>
      </w:r>
      <w:proofErr w:type="spellStart"/>
      <w:r w:rsidRPr="0040517C">
        <w:rPr>
          <w:rFonts w:ascii="Times New Roman" w:hAnsi="Times New Roman" w:cs="Times New Roman"/>
          <w:i/>
          <w:iCs/>
          <w:sz w:val="24"/>
          <w:szCs w:val="24"/>
        </w:rPr>
        <w:t>Leiopicus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medius</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baltmugurdzeņa</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Dendrocopos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leucotos</w:t>
      </w:r>
      <w:proofErr w:type="spellEnd"/>
      <w:r w:rsidRPr="00ED7697">
        <w:rPr>
          <w:rFonts w:ascii="Times New Roman" w:hAnsi="Times New Roman" w:cs="Times New Roman"/>
          <w:sz w:val="24"/>
          <w:szCs w:val="24"/>
        </w:rPr>
        <w:t>), dižraibā dzeņa (</w:t>
      </w:r>
      <w:proofErr w:type="spellStart"/>
      <w:r w:rsidRPr="0040517C">
        <w:rPr>
          <w:rFonts w:ascii="Times New Roman" w:hAnsi="Times New Roman" w:cs="Times New Roman"/>
          <w:i/>
          <w:iCs/>
          <w:sz w:val="24"/>
          <w:szCs w:val="24"/>
        </w:rPr>
        <w:t>Dendrocopos</w:t>
      </w:r>
      <w:proofErr w:type="spellEnd"/>
      <w:r w:rsidRPr="0040517C">
        <w:rPr>
          <w:rFonts w:ascii="Times New Roman" w:hAnsi="Times New Roman" w:cs="Times New Roman"/>
          <w:i/>
          <w:iCs/>
          <w:sz w:val="24"/>
          <w:szCs w:val="24"/>
        </w:rPr>
        <w:t xml:space="preserve"> major</w:t>
      </w:r>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trīspirkstu</w:t>
      </w:r>
      <w:proofErr w:type="spellEnd"/>
      <w:r w:rsidRPr="00ED7697">
        <w:rPr>
          <w:rFonts w:ascii="Times New Roman" w:hAnsi="Times New Roman" w:cs="Times New Roman"/>
          <w:sz w:val="24"/>
          <w:szCs w:val="24"/>
        </w:rPr>
        <w:t xml:space="preserve"> dzeņa (</w:t>
      </w:r>
      <w:proofErr w:type="spellStart"/>
      <w:r w:rsidRPr="0040517C">
        <w:rPr>
          <w:rFonts w:ascii="Times New Roman" w:hAnsi="Times New Roman" w:cs="Times New Roman"/>
          <w:i/>
          <w:iCs/>
          <w:sz w:val="24"/>
          <w:szCs w:val="24"/>
        </w:rPr>
        <w:t>Picoides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tridactylus</w:t>
      </w:r>
      <w:proofErr w:type="spellEnd"/>
      <w:r w:rsidRPr="00ED7697">
        <w:rPr>
          <w:rFonts w:ascii="Times New Roman" w:hAnsi="Times New Roman" w:cs="Times New Roman"/>
          <w:sz w:val="24"/>
          <w:szCs w:val="24"/>
        </w:rPr>
        <w:t>), melnās dzilnas (</w:t>
      </w:r>
      <w:proofErr w:type="spellStart"/>
      <w:r w:rsidRPr="0040517C">
        <w:rPr>
          <w:rFonts w:ascii="Times New Roman" w:hAnsi="Times New Roman" w:cs="Times New Roman"/>
          <w:i/>
          <w:iCs/>
          <w:sz w:val="24"/>
          <w:szCs w:val="24"/>
        </w:rPr>
        <w:t>Dryocopus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martius</w:t>
      </w:r>
      <w:proofErr w:type="spellEnd"/>
      <w:r w:rsidRPr="00ED7697">
        <w:rPr>
          <w:rFonts w:ascii="Times New Roman" w:hAnsi="Times New Roman" w:cs="Times New Roman"/>
          <w:sz w:val="24"/>
          <w:szCs w:val="24"/>
        </w:rPr>
        <w:t>) un pelēkās dzilnas (</w:t>
      </w:r>
      <w:proofErr w:type="spellStart"/>
      <w:r w:rsidRPr="0040517C">
        <w:rPr>
          <w:rFonts w:ascii="Times New Roman" w:hAnsi="Times New Roman" w:cs="Times New Roman"/>
          <w:i/>
          <w:iCs/>
          <w:sz w:val="24"/>
          <w:szCs w:val="24"/>
        </w:rPr>
        <w:t>Picus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canus</w:t>
      </w:r>
      <w:proofErr w:type="spellEnd"/>
      <w:r w:rsidRPr="00ED7697">
        <w:rPr>
          <w:rFonts w:ascii="Times New Roman" w:hAnsi="Times New Roman" w:cs="Times New Roman"/>
          <w:sz w:val="24"/>
          <w:szCs w:val="24"/>
        </w:rPr>
        <w:t>) prioritāri nozīmīgas teritorijas – mežaudzes atbilst sugas ligzdošanas prasībām un teorētiski ir iespējama šīs sugas sastopamība.</w:t>
      </w:r>
    </w:p>
    <w:p w14:paraId="1564E25D" w14:textId="0B0603F3" w:rsidR="00ED7697" w:rsidRPr="00ED7697" w:rsidRDefault="00ED7697" w:rsidP="00ED7697">
      <w:pPr>
        <w:jc w:val="both"/>
        <w:rPr>
          <w:rFonts w:ascii="Times New Roman" w:hAnsi="Times New Roman" w:cs="Times New Roman"/>
          <w:sz w:val="24"/>
          <w:szCs w:val="24"/>
        </w:rPr>
      </w:pPr>
      <w:proofErr w:type="spellStart"/>
      <w:r w:rsidRPr="00ED7697">
        <w:rPr>
          <w:rFonts w:ascii="Times New Roman" w:hAnsi="Times New Roman" w:cs="Times New Roman"/>
          <w:sz w:val="24"/>
          <w:szCs w:val="24"/>
        </w:rPr>
        <w:t>Jaunveridojamā</w:t>
      </w:r>
      <w:proofErr w:type="spellEnd"/>
      <w:r w:rsidRPr="00ED7697">
        <w:rPr>
          <w:rFonts w:ascii="Times New Roman" w:hAnsi="Times New Roman" w:cs="Times New Roman"/>
          <w:sz w:val="24"/>
          <w:szCs w:val="24"/>
        </w:rPr>
        <w:t xml:space="preserve"> dabas parka teritorijā konstatētas septiņas sikspārņu sugas – ūdeņu </w:t>
      </w:r>
      <w:proofErr w:type="spellStart"/>
      <w:r w:rsidRPr="00ED7697">
        <w:rPr>
          <w:rFonts w:ascii="Times New Roman" w:hAnsi="Times New Roman" w:cs="Times New Roman"/>
          <w:sz w:val="24"/>
          <w:szCs w:val="24"/>
        </w:rPr>
        <w:t>naktssikspārnis</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Myotis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daubentonii</w:t>
      </w:r>
      <w:proofErr w:type="spellEnd"/>
      <w:r w:rsidRPr="00ED7697">
        <w:rPr>
          <w:rFonts w:ascii="Times New Roman" w:hAnsi="Times New Roman" w:cs="Times New Roman"/>
          <w:sz w:val="24"/>
          <w:szCs w:val="24"/>
        </w:rPr>
        <w:t xml:space="preserve">), dīķu </w:t>
      </w:r>
      <w:proofErr w:type="spellStart"/>
      <w:r w:rsidRPr="00ED7697">
        <w:rPr>
          <w:rFonts w:ascii="Times New Roman" w:hAnsi="Times New Roman" w:cs="Times New Roman"/>
          <w:sz w:val="24"/>
          <w:szCs w:val="24"/>
        </w:rPr>
        <w:t>naktssikspārnis</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Myotis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dasycneme</w:t>
      </w:r>
      <w:proofErr w:type="spellEnd"/>
      <w:r w:rsidRPr="00ED7697">
        <w:rPr>
          <w:rFonts w:ascii="Times New Roman" w:hAnsi="Times New Roman" w:cs="Times New Roman"/>
          <w:sz w:val="24"/>
          <w:szCs w:val="24"/>
        </w:rPr>
        <w:t xml:space="preserve">), rūsganais </w:t>
      </w:r>
      <w:proofErr w:type="spellStart"/>
      <w:r w:rsidRPr="00ED7697">
        <w:rPr>
          <w:rFonts w:ascii="Times New Roman" w:hAnsi="Times New Roman" w:cs="Times New Roman"/>
          <w:sz w:val="24"/>
          <w:szCs w:val="24"/>
        </w:rPr>
        <w:t>vakarsikspārnis</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Nyctalus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noctula</w:t>
      </w:r>
      <w:proofErr w:type="spellEnd"/>
      <w:r w:rsidRPr="00ED7697">
        <w:rPr>
          <w:rFonts w:ascii="Times New Roman" w:hAnsi="Times New Roman" w:cs="Times New Roman"/>
          <w:sz w:val="24"/>
          <w:szCs w:val="24"/>
        </w:rPr>
        <w:t>), ziemeļu sikspārnis (</w:t>
      </w:r>
      <w:proofErr w:type="spellStart"/>
      <w:r w:rsidRPr="0040517C">
        <w:rPr>
          <w:rFonts w:ascii="Times New Roman" w:hAnsi="Times New Roman" w:cs="Times New Roman"/>
          <w:i/>
          <w:iCs/>
          <w:sz w:val="24"/>
          <w:szCs w:val="24"/>
        </w:rPr>
        <w:t>Eptesicus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nilssonii</w:t>
      </w:r>
      <w:proofErr w:type="spellEnd"/>
      <w:r w:rsidRPr="00ED7697">
        <w:rPr>
          <w:rFonts w:ascii="Times New Roman" w:hAnsi="Times New Roman" w:cs="Times New Roman"/>
          <w:sz w:val="24"/>
          <w:szCs w:val="24"/>
        </w:rPr>
        <w:t>), divkrāsainais sikspārnis (</w:t>
      </w:r>
      <w:proofErr w:type="spellStart"/>
      <w:r w:rsidRPr="0040517C">
        <w:rPr>
          <w:rFonts w:ascii="Times New Roman" w:hAnsi="Times New Roman" w:cs="Times New Roman"/>
          <w:i/>
          <w:iCs/>
          <w:sz w:val="24"/>
          <w:szCs w:val="24"/>
        </w:rPr>
        <w:t>Vespertilio</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murinus</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Natūza</w:t>
      </w:r>
      <w:proofErr w:type="spellEnd"/>
      <w:r w:rsidRPr="00ED7697">
        <w:rPr>
          <w:rFonts w:ascii="Times New Roman" w:hAnsi="Times New Roman" w:cs="Times New Roman"/>
          <w:sz w:val="24"/>
          <w:szCs w:val="24"/>
        </w:rPr>
        <w:t xml:space="preserve"> sikspārnis (</w:t>
      </w:r>
      <w:proofErr w:type="spellStart"/>
      <w:r w:rsidRPr="0040517C">
        <w:rPr>
          <w:rFonts w:ascii="Times New Roman" w:hAnsi="Times New Roman" w:cs="Times New Roman"/>
          <w:i/>
          <w:iCs/>
          <w:sz w:val="24"/>
          <w:szCs w:val="24"/>
        </w:rPr>
        <w:t>Pipistrellus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nathusii</w:t>
      </w:r>
      <w:proofErr w:type="spellEnd"/>
      <w:r w:rsidRPr="00ED7697">
        <w:rPr>
          <w:rFonts w:ascii="Times New Roman" w:hAnsi="Times New Roman" w:cs="Times New Roman"/>
          <w:sz w:val="24"/>
          <w:szCs w:val="24"/>
        </w:rPr>
        <w:t xml:space="preserve">) un </w:t>
      </w:r>
      <w:proofErr w:type="spellStart"/>
      <w:r w:rsidRPr="00ED7697">
        <w:rPr>
          <w:rFonts w:ascii="Times New Roman" w:hAnsi="Times New Roman" w:cs="Times New Roman"/>
          <w:sz w:val="24"/>
          <w:szCs w:val="24"/>
        </w:rPr>
        <w:t>pigmejsikspārnis</w:t>
      </w:r>
      <w:proofErr w:type="spellEnd"/>
      <w:r w:rsidRPr="00ED7697">
        <w:rPr>
          <w:rFonts w:ascii="Times New Roman" w:hAnsi="Times New Roman" w:cs="Times New Roman"/>
          <w:sz w:val="24"/>
          <w:szCs w:val="24"/>
        </w:rPr>
        <w:t xml:space="preserve"> (</w:t>
      </w:r>
      <w:proofErr w:type="spellStart"/>
      <w:r w:rsidRPr="0040517C">
        <w:rPr>
          <w:rFonts w:ascii="Times New Roman" w:hAnsi="Times New Roman" w:cs="Times New Roman"/>
          <w:i/>
          <w:iCs/>
          <w:sz w:val="24"/>
          <w:szCs w:val="24"/>
        </w:rPr>
        <w:t>Pipistrellus</w:t>
      </w:r>
      <w:proofErr w:type="spellEnd"/>
      <w:r w:rsidRPr="0040517C">
        <w:rPr>
          <w:rFonts w:ascii="Times New Roman" w:hAnsi="Times New Roman" w:cs="Times New Roman"/>
          <w:i/>
          <w:iCs/>
          <w:sz w:val="24"/>
          <w:szCs w:val="24"/>
        </w:rPr>
        <w:t xml:space="preserve"> </w:t>
      </w:r>
      <w:proofErr w:type="spellStart"/>
      <w:r w:rsidRPr="0040517C">
        <w:rPr>
          <w:rFonts w:ascii="Times New Roman" w:hAnsi="Times New Roman" w:cs="Times New Roman"/>
          <w:i/>
          <w:iCs/>
          <w:sz w:val="24"/>
          <w:szCs w:val="24"/>
        </w:rPr>
        <w:t>pygmaeus</w:t>
      </w:r>
      <w:proofErr w:type="spellEnd"/>
      <w:r w:rsidRPr="00ED7697">
        <w:rPr>
          <w:rFonts w:ascii="Times New Roman" w:hAnsi="Times New Roman" w:cs="Times New Roman"/>
          <w:sz w:val="24"/>
          <w:szCs w:val="24"/>
        </w:rPr>
        <w:t xml:space="preserve">). Visbiežāk teritorijā novēroti </w:t>
      </w:r>
      <w:proofErr w:type="spellStart"/>
      <w:r w:rsidRPr="00ED7697">
        <w:rPr>
          <w:rFonts w:ascii="Times New Roman" w:hAnsi="Times New Roman" w:cs="Times New Roman"/>
          <w:sz w:val="24"/>
          <w:szCs w:val="24"/>
        </w:rPr>
        <w:t>Natūza</w:t>
      </w:r>
      <w:proofErr w:type="spellEnd"/>
      <w:r w:rsidRPr="00ED7697">
        <w:rPr>
          <w:rFonts w:ascii="Times New Roman" w:hAnsi="Times New Roman" w:cs="Times New Roman"/>
          <w:sz w:val="24"/>
          <w:szCs w:val="24"/>
        </w:rPr>
        <w:t xml:space="preserve"> sikspārņi, ziemeļu sikspārņi, rūsganie </w:t>
      </w:r>
      <w:proofErr w:type="spellStart"/>
      <w:r w:rsidRPr="00ED7697">
        <w:rPr>
          <w:rFonts w:ascii="Times New Roman" w:hAnsi="Times New Roman" w:cs="Times New Roman"/>
          <w:sz w:val="24"/>
          <w:szCs w:val="24"/>
        </w:rPr>
        <w:t>vakarsikspārņi</w:t>
      </w:r>
      <w:proofErr w:type="spellEnd"/>
      <w:r w:rsidRPr="00ED7697">
        <w:rPr>
          <w:rFonts w:ascii="Times New Roman" w:hAnsi="Times New Roman" w:cs="Times New Roman"/>
          <w:sz w:val="24"/>
          <w:szCs w:val="24"/>
        </w:rPr>
        <w:t xml:space="preserve"> un </w:t>
      </w:r>
      <w:proofErr w:type="spellStart"/>
      <w:r w:rsidRPr="00ED7697">
        <w:rPr>
          <w:rFonts w:ascii="Times New Roman" w:hAnsi="Times New Roman" w:cs="Times New Roman"/>
          <w:sz w:val="24"/>
          <w:szCs w:val="24"/>
        </w:rPr>
        <w:t>pigmejsikspārņi</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Jaunveidojamā</w:t>
      </w:r>
      <w:proofErr w:type="spellEnd"/>
      <w:r w:rsidRPr="00ED7697">
        <w:rPr>
          <w:rFonts w:ascii="Times New Roman" w:hAnsi="Times New Roman" w:cs="Times New Roman"/>
          <w:sz w:val="24"/>
          <w:szCs w:val="24"/>
        </w:rPr>
        <w:t xml:space="preserve"> dabas parka teritorijā identificētas vairākas zīdītāju sugas, tostarp aizsargājamas, kas vai nu pastāvīgi apdzīvo parku, vai to īslaicīgi apmeklē. Svarīgu lomu teritorijas struktūrā ieņem saldūdens biotopi, kas nodrošina ūdeni un barības resursus zīdītāju sugām, kuras apdzīvo dažāda veida ūdenstilpnes, ūdensteces un to piekrastes biotopus. Teritorijā konstatētas ūdra (</w:t>
      </w:r>
      <w:proofErr w:type="spellStart"/>
      <w:r w:rsidRPr="00FB444D">
        <w:rPr>
          <w:rFonts w:ascii="Times New Roman" w:hAnsi="Times New Roman" w:cs="Times New Roman"/>
          <w:i/>
          <w:iCs/>
          <w:sz w:val="24"/>
          <w:szCs w:val="24"/>
        </w:rPr>
        <w:t>Lutra</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lutra</w:t>
      </w:r>
      <w:proofErr w:type="spellEnd"/>
      <w:r w:rsidRPr="00ED7697">
        <w:rPr>
          <w:rFonts w:ascii="Times New Roman" w:hAnsi="Times New Roman" w:cs="Times New Roman"/>
          <w:sz w:val="24"/>
          <w:szCs w:val="24"/>
        </w:rPr>
        <w:t xml:space="preserve">) klātbūtnes pazīmes. Visās vietās dzīvotņu kvalitāte novērtēta kā teicama un laba. </w:t>
      </w:r>
      <w:proofErr w:type="spellStart"/>
      <w:r w:rsidRPr="00ED7697">
        <w:rPr>
          <w:rFonts w:ascii="Times New Roman" w:hAnsi="Times New Roman" w:cs="Times New Roman"/>
          <w:sz w:val="24"/>
          <w:szCs w:val="24"/>
        </w:rPr>
        <w:t>Jaunizveidojamā</w:t>
      </w:r>
      <w:proofErr w:type="spellEnd"/>
      <w:r w:rsidRPr="00ED7697">
        <w:rPr>
          <w:rFonts w:ascii="Times New Roman" w:hAnsi="Times New Roman" w:cs="Times New Roman"/>
          <w:sz w:val="24"/>
          <w:szCs w:val="24"/>
        </w:rPr>
        <w:t xml:space="preserve"> dabas parka teritorijā konstatētas arī meža </w:t>
      </w:r>
      <w:proofErr w:type="spellStart"/>
      <w:r w:rsidRPr="00ED7697">
        <w:rPr>
          <w:rFonts w:ascii="Times New Roman" w:hAnsi="Times New Roman" w:cs="Times New Roman"/>
          <w:sz w:val="24"/>
          <w:szCs w:val="24"/>
        </w:rPr>
        <w:t>sicistas</w:t>
      </w:r>
      <w:proofErr w:type="spellEnd"/>
      <w:r w:rsidRPr="00ED7697">
        <w:rPr>
          <w:rFonts w:ascii="Times New Roman" w:hAnsi="Times New Roman" w:cs="Times New Roman"/>
          <w:sz w:val="24"/>
          <w:szCs w:val="24"/>
        </w:rPr>
        <w:t xml:space="preserve"> (</w:t>
      </w:r>
      <w:proofErr w:type="spellStart"/>
      <w:r w:rsidRPr="00FB444D">
        <w:rPr>
          <w:rFonts w:ascii="Times New Roman" w:hAnsi="Times New Roman" w:cs="Times New Roman"/>
          <w:i/>
          <w:iCs/>
          <w:sz w:val="24"/>
          <w:szCs w:val="24"/>
        </w:rPr>
        <w:t>Sicista</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betulina</w:t>
      </w:r>
      <w:proofErr w:type="spellEnd"/>
      <w:r w:rsidRPr="00ED7697">
        <w:rPr>
          <w:rFonts w:ascii="Times New Roman" w:hAnsi="Times New Roman" w:cs="Times New Roman"/>
          <w:sz w:val="24"/>
          <w:szCs w:val="24"/>
        </w:rPr>
        <w:t xml:space="preserve">) jaunas atradnes. Suga ir konstatēta divās vietās: pie Šķaunes ezera Z daļā un Istras palienē pie Meļņikiem. Abas atradnes atrodas </w:t>
      </w:r>
      <w:proofErr w:type="spellStart"/>
      <w:r w:rsidRPr="00ED7697">
        <w:rPr>
          <w:rFonts w:ascii="Times New Roman" w:hAnsi="Times New Roman" w:cs="Times New Roman"/>
          <w:sz w:val="24"/>
          <w:szCs w:val="24"/>
        </w:rPr>
        <w:t>jaunveidojamajā</w:t>
      </w:r>
      <w:proofErr w:type="spellEnd"/>
      <w:r w:rsidRPr="00ED7697">
        <w:rPr>
          <w:rFonts w:ascii="Times New Roman" w:hAnsi="Times New Roman" w:cs="Times New Roman"/>
          <w:sz w:val="24"/>
          <w:szCs w:val="24"/>
        </w:rPr>
        <w:t xml:space="preserve"> teritorijā. Ezeru zivju populācijas kopumā var uzskatīt par stabilām, jo tās būtiski neietekmē vides izmaiņas. No īpaši aizsargājamām zivju sugām teritorijā Istras ezerā konstatēts akmeņgrauzis (</w:t>
      </w:r>
      <w:proofErr w:type="spellStart"/>
      <w:r w:rsidRPr="00FB444D">
        <w:rPr>
          <w:rFonts w:ascii="Times New Roman" w:hAnsi="Times New Roman" w:cs="Times New Roman"/>
          <w:i/>
          <w:iCs/>
          <w:sz w:val="24"/>
          <w:szCs w:val="24"/>
        </w:rPr>
        <w:t>Cobitis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taenia</w:t>
      </w:r>
      <w:proofErr w:type="spellEnd"/>
      <w:r w:rsidRPr="00ED7697">
        <w:rPr>
          <w:rFonts w:ascii="Times New Roman" w:hAnsi="Times New Roman" w:cs="Times New Roman"/>
          <w:sz w:val="24"/>
          <w:szCs w:val="24"/>
        </w:rPr>
        <w:t xml:space="preserve">). Domājams, ka akmeņgraužu populācijas sastopamas arī ar Istras ezeru savienotajos Audzeļu un Dziļajā ezerā un ar tiem savienotajās ūdenstecēs, un, ņemot vērā sugas plašo izplatību Latvijā, domājams, ka tas sastopams arī Šķaunes ezerā. Istras ezerā konstatēts arī </w:t>
      </w:r>
      <w:proofErr w:type="spellStart"/>
      <w:r w:rsidRPr="00ED7697">
        <w:rPr>
          <w:rFonts w:ascii="Times New Roman" w:hAnsi="Times New Roman" w:cs="Times New Roman"/>
          <w:sz w:val="24"/>
          <w:szCs w:val="24"/>
        </w:rPr>
        <w:t>platspīļu</w:t>
      </w:r>
      <w:proofErr w:type="spellEnd"/>
      <w:r w:rsidRPr="00ED7697">
        <w:rPr>
          <w:rFonts w:ascii="Times New Roman" w:hAnsi="Times New Roman" w:cs="Times New Roman"/>
          <w:sz w:val="24"/>
          <w:szCs w:val="24"/>
        </w:rPr>
        <w:t xml:space="preserve"> vēzis </w:t>
      </w:r>
      <w:r w:rsidR="00FB444D">
        <w:rPr>
          <w:rFonts w:ascii="Times New Roman" w:hAnsi="Times New Roman" w:cs="Times New Roman"/>
          <w:sz w:val="24"/>
          <w:szCs w:val="24"/>
        </w:rPr>
        <w:t>(</w:t>
      </w:r>
      <w:proofErr w:type="spellStart"/>
      <w:r w:rsidRPr="00FB444D">
        <w:rPr>
          <w:rFonts w:ascii="Times New Roman" w:hAnsi="Times New Roman" w:cs="Times New Roman"/>
          <w:i/>
          <w:iCs/>
          <w:sz w:val="24"/>
          <w:szCs w:val="24"/>
        </w:rPr>
        <w:t>Astacus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astacus</w:t>
      </w:r>
      <w:proofErr w:type="spellEnd"/>
      <w:r w:rsidR="00FB444D">
        <w:rPr>
          <w:rFonts w:ascii="Times New Roman" w:hAnsi="Times New Roman" w:cs="Times New Roman"/>
          <w:i/>
          <w:iCs/>
          <w:sz w:val="24"/>
          <w:szCs w:val="24"/>
        </w:rPr>
        <w:t>)</w:t>
      </w:r>
      <w:r w:rsidRPr="00ED7697">
        <w:rPr>
          <w:rFonts w:ascii="Times New Roman" w:hAnsi="Times New Roman" w:cs="Times New Roman"/>
          <w:sz w:val="24"/>
          <w:szCs w:val="24"/>
        </w:rPr>
        <w:t>. Uz dabas parka “Istra” ezera zivju faunu attiecināti līnis (</w:t>
      </w:r>
      <w:proofErr w:type="spellStart"/>
      <w:r w:rsidRPr="00ED7697">
        <w:rPr>
          <w:rFonts w:ascii="Times New Roman" w:hAnsi="Times New Roman" w:cs="Times New Roman"/>
          <w:sz w:val="24"/>
          <w:szCs w:val="24"/>
        </w:rPr>
        <w:t>Tinca</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tinca</w:t>
      </w:r>
      <w:proofErr w:type="spellEnd"/>
      <w:r w:rsidRPr="00ED7697">
        <w:rPr>
          <w:rFonts w:ascii="Times New Roman" w:hAnsi="Times New Roman" w:cs="Times New Roman"/>
          <w:sz w:val="24"/>
          <w:szCs w:val="24"/>
        </w:rPr>
        <w:t>), rauda (</w:t>
      </w:r>
      <w:proofErr w:type="spellStart"/>
      <w:r w:rsidRPr="00ED7697">
        <w:rPr>
          <w:rFonts w:ascii="Times New Roman" w:hAnsi="Times New Roman" w:cs="Times New Roman"/>
          <w:sz w:val="24"/>
          <w:szCs w:val="24"/>
        </w:rPr>
        <w:t>Rutilus</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rutilus</w:t>
      </w:r>
      <w:proofErr w:type="spellEnd"/>
      <w:r w:rsidRPr="00ED7697">
        <w:rPr>
          <w:rFonts w:ascii="Times New Roman" w:hAnsi="Times New Roman" w:cs="Times New Roman"/>
          <w:sz w:val="24"/>
          <w:szCs w:val="24"/>
        </w:rPr>
        <w:t>), asaris (</w:t>
      </w:r>
      <w:proofErr w:type="spellStart"/>
      <w:r w:rsidRPr="00ED7697">
        <w:rPr>
          <w:rFonts w:ascii="Times New Roman" w:hAnsi="Times New Roman" w:cs="Times New Roman"/>
          <w:sz w:val="24"/>
          <w:szCs w:val="24"/>
        </w:rPr>
        <w:t>Perca</w:t>
      </w:r>
      <w:proofErr w:type="spellEnd"/>
      <w:r w:rsidRPr="00ED7697">
        <w:rPr>
          <w:rFonts w:ascii="Times New Roman" w:hAnsi="Times New Roman" w:cs="Times New Roman"/>
          <w:sz w:val="24"/>
          <w:szCs w:val="24"/>
        </w:rPr>
        <w:t xml:space="preserve"> </w:t>
      </w:r>
      <w:proofErr w:type="spellStart"/>
      <w:r w:rsidRPr="00ED7697">
        <w:rPr>
          <w:rFonts w:ascii="Times New Roman" w:hAnsi="Times New Roman" w:cs="Times New Roman"/>
          <w:sz w:val="24"/>
          <w:szCs w:val="24"/>
        </w:rPr>
        <w:t>fluviatilis</w:t>
      </w:r>
      <w:proofErr w:type="spellEnd"/>
      <w:r w:rsidRPr="00ED7697">
        <w:rPr>
          <w:rFonts w:ascii="Times New Roman" w:hAnsi="Times New Roman" w:cs="Times New Roman"/>
          <w:sz w:val="24"/>
          <w:szCs w:val="24"/>
        </w:rPr>
        <w:t>), vīķe (</w:t>
      </w:r>
      <w:proofErr w:type="spellStart"/>
      <w:r w:rsidRPr="00FB444D">
        <w:rPr>
          <w:rFonts w:ascii="Times New Roman" w:hAnsi="Times New Roman" w:cs="Times New Roman"/>
          <w:i/>
          <w:iCs/>
          <w:sz w:val="24"/>
          <w:szCs w:val="24"/>
        </w:rPr>
        <w:t>Alburnus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alburnus</w:t>
      </w:r>
      <w:proofErr w:type="spellEnd"/>
      <w:r w:rsidRPr="00ED7697">
        <w:rPr>
          <w:rFonts w:ascii="Times New Roman" w:hAnsi="Times New Roman" w:cs="Times New Roman"/>
          <w:sz w:val="24"/>
          <w:szCs w:val="24"/>
        </w:rPr>
        <w:t>), līdaka (</w:t>
      </w:r>
      <w:proofErr w:type="spellStart"/>
      <w:r w:rsidRPr="00FB444D">
        <w:rPr>
          <w:rFonts w:ascii="Times New Roman" w:hAnsi="Times New Roman" w:cs="Times New Roman"/>
          <w:i/>
          <w:iCs/>
          <w:sz w:val="24"/>
          <w:szCs w:val="24"/>
        </w:rPr>
        <w:t>Esox</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lucius</w:t>
      </w:r>
      <w:proofErr w:type="spellEnd"/>
      <w:r w:rsidRPr="00ED7697">
        <w:rPr>
          <w:rFonts w:ascii="Times New Roman" w:hAnsi="Times New Roman" w:cs="Times New Roman"/>
          <w:sz w:val="24"/>
          <w:szCs w:val="24"/>
        </w:rPr>
        <w:t>), plaudis (</w:t>
      </w:r>
      <w:proofErr w:type="spellStart"/>
      <w:r w:rsidRPr="00FB444D">
        <w:rPr>
          <w:rFonts w:ascii="Times New Roman" w:hAnsi="Times New Roman" w:cs="Times New Roman"/>
          <w:i/>
          <w:iCs/>
          <w:sz w:val="24"/>
          <w:szCs w:val="24"/>
        </w:rPr>
        <w:t>Abramis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brama</w:t>
      </w:r>
      <w:proofErr w:type="spellEnd"/>
      <w:r w:rsidRPr="00ED7697">
        <w:rPr>
          <w:rFonts w:ascii="Times New Roman" w:hAnsi="Times New Roman" w:cs="Times New Roman"/>
          <w:sz w:val="24"/>
          <w:szCs w:val="24"/>
        </w:rPr>
        <w:t>), ķīsis (</w:t>
      </w:r>
      <w:proofErr w:type="spellStart"/>
      <w:r w:rsidRPr="00FB444D">
        <w:rPr>
          <w:rFonts w:ascii="Times New Roman" w:hAnsi="Times New Roman" w:cs="Times New Roman"/>
          <w:i/>
          <w:iCs/>
          <w:sz w:val="24"/>
          <w:szCs w:val="24"/>
        </w:rPr>
        <w:t>Gymnocephalus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cernua</w:t>
      </w:r>
      <w:proofErr w:type="spellEnd"/>
      <w:r w:rsidRPr="00ED7697">
        <w:rPr>
          <w:rFonts w:ascii="Times New Roman" w:hAnsi="Times New Roman" w:cs="Times New Roman"/>
          <w:sz w:val="24"/>
          <w:szCs w:val="24"/>
        </w:rPr>
        <w:t>), rudulis (</w:t>
      </w:r>
      <w:proofErr w:type="spellStart"/>
      <w:r w:rsidRPr="00FB444D">
        <w:rPr>
          <w:rFonts w:ascii="Times New Roman" w:hAnsi="Times New Roman" w:cs="Times New Roman"/>
          <w:i/>
          <w:iCs/>
          <w:sz w:val="24"/>
          <w:szCs w:val="24"/>
        </w:rPr>
        <w:t>Scardinius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erythrophthalmus</w:t>
      </w:r>
      <w:proofErr w:type="spellEnd"/>
      <w:r w:rsidRPr="00ED7697">
        <w:rPr>
          <w:rFonts w:ascii="Times New Roman" w:hAnsi="Times New Roman" w:cs="Times New Roman"/>
          <w:sz w:val="24"/>
          <w:szCs w:val="24"/>
        </w:rPr>
        <w:t>), karūsa (</w:t>
      </w:r>
      <w:proofErr w:type="spellStart"/>
      <w:r w:rsidRPr="00FB444D">
        <w:rPr>
          <w:rFonts w:ascii="Times New Roman" w:hAnsi="Times New Roman" w:cs="Times New Roman"/>
          <w:i/>
          <w:iCs/>
          <w:sz w:val="24"/>
          <w:szCs w:val="24"/>
        </w:rPr>
        <w:t>Carassius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carassius</w:t>
      </w:r>
      <w:proofErr w:type="spellEnd"/>
      <w:r w:rsidRPr="00ED7697">
        <w:rPr>
          <w:rFonts w:ascii="Times New Roman" w:hAnsi="Times New Roman" w:cs="Times New Roman"/>
          <w:sz w:val="24"/>
          <w:szCs w:val="24"/>
        </w:rPr>
        <w:t>,) sīga (</w:t>
      </w:r>
      <w:proofErr w:type="spellStart"/>
      <w:r w:rsidRPr="00FB444D">
        <w:rPr>
          <w:rFonts w:ascii="Times New Roman" w:hAnsi="Times New Roman" w:cs="Times New Roman"/>
          <w:i/>
          <w:iCs/>
          <w:sz w:val="24"/>
          <w:szCs w:val="24"/>
        </w:rPr>
        <w:t>Coregonus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sp</w:t>
      </w:r>
      <w:proofErr w:type="spellEnd"/>
      <w:r w:rsidRPr="00FB444D">
        <w:rPr>
          <w:rFonts w:ascii="Times New Roman" w:hAnsi="Times New Roman" w:cs="Times New Roman"/>
          <w:i/>
          <w:iCs/>
          <w:sz w:val="24"/>
          <w:szCs w:val="24"/>
        </w:rPr>
        <w:t>.</w:t>
      </w:r>
      <w:r w:rsidRPr="00ED7697">
        <w:rPr>
          <w:rFonts w:ascii="Times New Roman" w:hAnsi="Times New Roman" w:cs="Times New Roman"/>
          <w:sz w:val="24"/>
          <w:szCs w:val="24"/>
        </w:rPr>
        <w:t>), vēdzele (</w:t>
      </w:r>
      <w:proofErr w:type="spellStart"/>
      <w:r w:rsidRPr="00FB444D">
        <w:rPr>
          <w:rFonts w:ascii="Times New Roman" w:hAnsi="Times New Roman" w:cs="Times New Roman"/>
          <w:i/>
          <w:iCs/>
          <w:sz w:val="24"/>
          <w:szCs w:val="24"/>
        </w:rPr>
        <w:t>Lota</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lota</w:t>
      </w:r>
      <w:proofErr w:type="spellEnd"/>
      <w:r w:rsidRPr="00ED7697">
        <w:rPr>
          <w:rFonts w:ascii="Times New Roman" w:hAnsi="Times New Roman" w:cs="Times New Roman"/>
          <w:sz w:val="24"/>
          <w:szCs w:val="24"/>
        </w:rPr>
        <w:t>), zandarts (</w:t>
      </w:r>
      <w:proofErr w:type="spellStart"/>
      <w:r w:rsidRPr="00FB444D">
        <w:rPr>
          <w:rFonts w:ascii="Times New Roman" w:hAnsi="Times New Roman" w:cs="Times New Roman"/>
          <w:i/>
          <w:iCs/>
          <w:sz w:val="24"/>
          <w:szCs w:val="24"/>
        </w:rPr>
        <w:t>Sander</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lucioperca</w:t>
      </w:r>
      <w:proofErr w:type="spellEnd"/>
      <w:r w:rsidRPr="00ED7697">
        <w:rPr>
          <w:rFonts w:ascii="Times New Roman" w:hAnsi="Times New Roman" w:cs="Times New Roman"/>
          <w:sz w:val="24"/>
          <w:szCs w:val="24"/>
        </w:rPr>
        <w:t>), zutis (</w:t>
      </w:r>
      <w:proofErr w:type="spellStart"/>
      <w:r w:rsidRPr="00FB444D">
        <w:rPr>
          <w:rFonts w:ascii="Times New Roman" w:hAnsi="Times New Roman" w:cs="Times New Roman"/>
          <w:i/>
          <w:iCs/>
          <w:sz w:val="24"/>
          <w:szCs w:val="24"/>
        </w:rPr>
        <w:t>Anguilla</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anguilla</w:t>
      </w:r>
      <w:proofErr w:type="spellEnd"/>
      <w:r w:rsidRPr="00ED7697">
        <w:rPr>
          <w:rFonts w:ascii="Times New Roman" w:hAnsi="Times New Roman" w:cs="Times New Roman"/>
          <w:sz w:val="24"/>
          <w:szCs w:val="24"/>
        </w:rPr>
        <w:t>), karpa (</w:t>
      </w:r>
      <w:proofErr w:type="spellStart"/>
      <w:r w:rsidRPr="00FB444D">
        <w:rPr>
          <w:rFonts w:ascii="Times New Roman" w:hAnsi="Times New Roman" w:cs="Times New Roman"/>
          <w:i/>
          <w:iCs/>
          <w:sz w:val="24"/>
          <w:szCs w:val="24"/>
        </w:rPr>
        <w:t>Cyprinus</w:t>
      </w:r>
      <w:proofErr w:type="spellEnd"/>
      <w:r w:rsidRPr="00FB444D">
        <w:rPr>
          <w:rFonts w:ascii="Times New Roman" w:hAnsi="Times New Roman" w:cs="Times New Roman"/>
          <w:i/>
          <w:iCs/>
          <w:sz w:val="24"/>
          <w:szCs w:val="24"/>
        </w:rPr>
        <w:t xml:space="preserve"> </w:t>
      </w:r>
      <w:proofErr w:type="spellStart"/>
      <w:r w:rsidRPr="00FB444D">
        <w:rPr>
          <w:rFonts w:ascii="Times New Roman" w:hAnsi="Times New Roman" w:cs="Times New Roman"/>
          <w:i/>
          <w:iCs/>
          <w:sz w:val="24"/>
          <w:szCs w:val="24"/>
        </w:rPr>
        <w:t>carpio</w:t>
      </w:r>
      <w:proofErr w:type="spellEnd"/>
      <w:r w:rsidRPr="00ED7697">
        <w:rPr>
          <w:rFonts w:ascii="Times New Roman" w:hAnsi="Times New Roman" w:cs="Times New Roman"/>
          <w:sz w:val="24"/>
          <w:szCs w:val="24"/>
        </w:rPr>
        <w:t>).</w:t>
      </w:r>
    </w:p>
    <w:p w14:paraId="5A4CCC3F" w14:textId="77777777" w:rsidR="00ED7697" w:rsidRPr="00ED7697" w:rsidRDefault="00ED7697" w:rsidP="00ED7697">
      <w:pPr>
        <w:jc w:val="both"/>
        <w:rPr>
          <w:rFonts w:ascii="Times New Roman" w:hAnsi="Times New Roman" w:cs="Times New Roman"/>
          <w:sz w:val="24"/>
          <w:szCs w:val="24"/>
        </w:rPr>
      </w:pPr>
      <w:proofErr w:type="spellStart"/>
      <w:r w:rsidRPr="00ED7697">
        <w:rPr>
          <w:rFonts w:ascii="Times New Roman" w:hAnsi="Times New Roman" w:cs="Times New Roman"/>
          <w:sz w:val="24"/>
          <w:szCs w:val="24"/>
        </w:rPr>
        <w:t>Jaunveidojamā</w:t>
      </w:r>
      <w:proofErr w:type="spellEnd"/>
      <w:r w:rsidRPr="00ED7697">
        <w:rPr>
          <w:rFonts w:ascii="Times New Roman" w:hAnsi="Times New Roman" w:cs="Times New Roman"/>
          <w:sz w:val="24"/>
          <w:szCs w:val="24"/>
        </w:rPr>
        <w:t xml:space="preserve"> teritorijas </w:t>
      </w:r>
      <w:r w:rsidRPr="00ED3E54">
        <w:rPr>
          <w:rFonts w:ascii="Times New Roman" w:hAnsi="Times New Roman" w:cs="Times New Roman"/>
          <w:b/>
          <w:bCs/>
          <w:sz w:val="24"/>
          <w:szCs w:val="24"/>
        </w:rPr>
        <w:t>funkcionālais zonējums</w:t>
      </w:r>
      <w:r w:rsidRPr="00ED7697">
        <w:rPr>
          <w:rFonts w:ascii="Times New Roman" w:hAnsi="Times New Roman" w:cs="Times New Roman"/>
          <w:sz w:val="24"/>
          <w:szCs w:val="24"/>
        </w:rPr>
        <w:t xml:space="preserve"> ietver vairākas zonas, kurām paredzēti individuāli apsaimniekošanas un izmantošanas noteikumi:</w:t>
      </w:r>
    </w:p>
    <w:p w14:paraId="4F446B25" w14:textId="723DB0B1" w:rsidR="00ED7697" w:rsidRPr="00227EF7" w:rsidRDefault="00ED7697" w:rsidP="00ED3E54">
      <w:pPr>
        <w:pStyle w:val="Sarakstarindkopa"/>
        <w:numPr>
          <w:ilvl w:val="0"/>
          <w:numId w:val="10"/>
        </w:numPr>
        <w:spacing w:after="60"/>
        <w:ind w:left="567" w:firstLine="0"/>
        <w:contextualSpacing w:val="0"/>
        <w:jc w:val="both"/>
        <w:rPr>
          <w:rFonts w:ascii="Times New Roman" w:hAnsi="Times New Roman" w:cs="Times New Roman"/>
          <w:sz w:val="24"/>
          <w:szCs w:val="24"/>
        </w:rPr>
      </w:pPr>
      <w:r w:rsidRPr="00227EF7">
        <w:rPr>
          <w:rFonts w:ascii="Times New Roman" w:hAnsi="Times New Roman" w:cs="Times New Roman"/>
          <w:sz w:val="24"/>
          <w:szCs w:val="24"/>
        </w:rPr>
        <w:t>Dabas parka zona - izveidota, lai nodrošinātu īpaši aizsargājamo zālāju un saldūdeņu biotopu un tajos esošo sugu dzīvotņu aizsardzību un ilgtspējīgu apsaimniekošanu, kā arī īpaši aizsargājamām putnu sugām piemēroto mežaudžu aizsardzību.</w:t>
      </w:r>
    </w:p>
    <w:p w14:paraId="0ECF579E" w14:textId="38536EA8" w:rsidR="00ED7697" w:rsidRPr="00227EF7" w:rsidRDefault="00ED7697" w:rsidP="00ED3E54">
      <w:pPr>
        <w:pStyle w:val="Sarakstarindkopa"/>
        <w:numPr>
          <w:ilvl w:val="0"/>
          <w:numId w:val="10"/>
        </w:numPr>
        <w:spacing w:after="60"/>
        <w:ind w:left="567" w:firstLine="0"/>
        <w:contextualSpacing w:val="0"/>
        <w:jc w:val="both"/>
        <w:rPr>
          <w:rFonts w:ascii="Times New Roman" w:hAnsi="Times New Roman" w:cs="Times New Roman"/>
          <w:sz w:val="24"/>
          <w:szCs w:val="24"/>
        </w:rPr>
      </w:pPr>
      <w:r w:rsidRPr="00227EF7">
        <w:rPr>
          <w:rFonts w:ascii="Times New Roman" w:hAnsi="Times New Roman" w:cs="Times New Roman"/>
          <w:sz w:val="24"/>
          <w:szCs w:val="24"/>
        </w:rPr>
        <w:t>Regulējamā režīma zona - izveidota, lai nodrošinātu bioloģiski vērtīgāko īpaši aizsargājamo meža un purva biotopu, kā arī īpaši aizsargājamo putnu sugu aizsardzību.</w:t>
      </w:r>
    </w:p>
    <w:p w14:paraId="4360EE76" w14:textId="4D82F188" w:rsidR="00ED7697" w:rsidRPr="00227EF7" w:rsidRDefault="00ED7697" w:rsidP="00ED3E54">
      <w:pPr>
        <w:pStyle w:val="Sarakstarindkopa"/>
        <w:numPr>
          <w:ilvl w:val="0"/>
          <w:numId w:val="10"/>
        </w:numPr>
        <w:spacing w:after="60"/>
        <w:ind w:left="567" w:firstLine="0"/>
        <w:contextualSpacing w:val="0"/>
        <w:jc w:val="both"/>
        <w:rPr>
          <w:rFonts w:ascii="Times New Roman" w:hAnsi="Times New Roman" w:cs="Times New Roman"/>
          <w:sz w:val="24"/>
          <w:szCs w:val="24"/>
        </w:rPr>
      </w:pPr>
      <w:r w:rsidRPr="00227EF7">
        <w:rPr>
          <w:rFonts w:ascii="Times New Roman" w:hAnsi="Times New Roman" w:cs="Times New Roman"/>
          <w:sz w:val="24"/>
          <w:szCs w:val="24"/>
        </w:rPr>
        <w:t>Dabas lieguma zona - izveidota, lai aizsargātu Eiropas Savienības nozīmes mežu un purvu biotopu koncentrācijas vietas, ūdensobjektos uz salām esošos platlapju mežus, kā arī ar tiem saistītās sugas un to dzīvotnes.</w:t>
      </w:r>
    </w:p>
    <w:p w14:paraId="78A90931" w14:textId="296B5913" w:rsidR="00ED7697" w:rsidRPr="00227EF7" w:rsidRDefault="00ED7697" w:rsidP="00ED3E54">
      <w:pPr>
        <w:pStyle w:val="Sarakstarindkopa"/>
        <w:numPr>
          <w:ilvl w:val="0"/>
          <w:numId w:val="10"/>
        </w:numPr>
        <w:spacing w:after="60"/>
        <w:ind w:left="567" w:firstLine="0"/>
        <w:contextualSpacing w:val="0"/>
        <w:jc w:val="both"/>
        <w:rPr>
          <w:rFonts w:ascii="Times New Roman" w:hAnsi="Times New Roman" w:cs="Times New Roman"/>
          <w:sz w:val="24"/>
          <w:szCs w:val="24"/>
        </w:rPr>
      </w:pPr>
      <w:r w:rsidRPr="00227EF7">
        <w:rPr>
          <w:rFonts w:ascii="Times New Roman" w:hAnsi="Times New Roman" w:cs="Times New Roman"/>
          <w:sz w:val="24"/>
          <w:szCs w:val="24"/>
        </w:rPr>
        <w:lastRenderedPageBreak/>
        <w:t>Ainavu aizsardzības zona - izveidota, lai saglabātu ainaviski vērtīgo teritoriju apkārt Audzeļu ezeram un ainaviski vērtīgās teritorijas Vecslabadas ciemā zemesšauruma vietā, kur paveras ainavisks skats uz apkārtnes ezeriem.</w:t>
      </w:r>
    </w:p>
    <w:p w14:paraId="39D01049" w14:textId="33B5DE0D" w:rsidR="00227EF7" w:rsidRPr="00227EF7" w:rsidRDefault="00ED7697" w:rsidP="00ED3E54">
      <w:pPr>
        <w:pStyle w:val="Sarakstarindkopa"/>
        <w:numPr>
          <w:ilvl w:val="0"/>
          <w:numId w:val="10"/>
        </w:numPr>
        <w:spacing w:after="60"/>
        <w:ind w:left="567" w:firstLine="0"/>
        <w:contextualSpacing w:val="0"/>
        <w:jc w:val="both"/>
        <w:rPr>
          <w:rFonts w:ascii="Times New Roman" w:hAnsi="Times New Roman" w:cs="Times New Roman"/>
          <w:sz w:val="24"/>
          <w:szCs w:val="24"/>
        </w:rPr>
      </w:pPr>
      <w:r w:rsidRPr="00227EF7">
        <w:rPr>
          <w:rFonts w:ascii="Times New Roman" w:hAnsi="Times New Roman" w:cs="Times New Roman"/>
          <w:sz w:val="24"/>
          <w:szCs w:val="24"/>
        </w:rPr>
        <w:t>Neitrālā zona - izveidota, lai nodrošinātu valsts un pašvaldības ceļu uzturēšanu.</w:t>
      </w:r>
    </w:p>
    <w:p w14:paraId="07D2A553" w14:textId="0C15C26A" w:rsidR="00ED7697" w:rsidRPr="00ED7697" w:rsidRDefault="00ED7697" w:rsidP="00227EF7">
      <w:pPr>
        <w:jc w:val="both"/>
        <w:rPr>
          <w:rFonts w:ascii="Times New Roman" w:hAnsi="Times New Roman" w:cs="Times New Roman"/>
          <w:sz w:val="24"/>
          <w:szCs w:val="24"/>
        </w:rPr>
      </w:pPr>
      <w:r w:rsidRPr="00ED7697">
        <w:rPr>
          <w:rFonts w:ascii="Times New Roman" w:hAnsi="Times New Roman" w:cs="Times New Roman"/>
          <w:sz w:val="24"/>
          <w:szCs w:val="24"/>
        </w:rPr>
        <w:t>Nosakot dabas parka zonējumu, mēģināts rast labāko risinājumu, lai salāgotu dabas aizsardzības un iedzīvotāju un īpašnieku saimnieciskās intereses. Būtiskus ierobežojumu gadījumos, lielākoties, īpašniekiem ir pieejamas kompensācijas, atbilstoši normatīvajos aktos noteiktajam.</w:t>
      </w:r>
    </w:p>
    <w:p w14:paraId="71683943" w14:textId="77777777" w:rsidR="00ED7697" w:rsidRPr="00ED7697" w:rsidRDefault="00ED7697" w:rsidP="00ED7697">
      <w:pPr>
        <w:jc w:val="both"/>
        <w:rPr>
          <w:rFonts w:ascii="Times New Roman" w:hAnsi="Times New Roman" w:cs="Times New Roman"/>
          <w:sz w:val="24"/>
          <w:szCs w:val="24"/>
        </w:rPr>
      </w:pPr>
      <w:r w:rsidRPr="00731B90">
        <w:rPr>
          <w:rFonts w:ascii="Times New Roman" w:hAnsi="Times New Roman" w:cs="Times New Roman"/>
          <w:b/>
          <w:bCs/>
          <w:sz w:val="24"/>
          <w:szCs w:val="24"/>
        </w:rPr>
        <w:t>Sabiedrības iesaiste</w:t>
      </w:r>
      <w:r w:rsidRPr="00ED7697">
        <w:rPr>
          <w:rFonts w:ascii="Times New Roman" w:hAnsi="Times New Roman" w:cs="Times New Roman"/>
          <w:sz w:val="24"/>
          <w:szCs w:val="24"/>
        </w:rPr>
        <w:t xml:space="preserve"> pārvaldības plāna izstrādē tika nodrošināta:</w:t>
      </w:r>
    </w:p>
    <w:p w14:paraId="4669AEE8" w14:textId="77777777" w:rsidR="00ED7697" w:rsidRPr="00ED7697"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 Izsludinot plāna izstrādes uzsākšanu, publicējot paziņojumus Dabas aizsardzības pārvaldes, Ludzas novada pašvaldības mājas lapā, sociālajos tīklos, “Ludzas Zemes” izdevumā, kā arī uz vietas Istras pagasta pārvaldē un bibliotēkā aicinot izteikt savu viedokli un sniegt konstruktīvus priekšlikumus par DL nākotni. Priekšlikumus par pārvaldības plāna turpmāko attīstību ikviens varēja iesniegt caur </w:t>
      </w:r>
      <w:proofErr w:type="spellStart"/>
      <w:r w:rsidRPr="00ED7697">
        <w:rPr>
          <w:rFonts w:ascii="Times New Roman" w:hAnsi="Times New Roman" w:cs="Times New Roman"/>
          <w:sz w:val="24"/>
          <w:szCs w:val="24"/>
        </w:rPr>
        <w:t>ArcGIS</w:t>
      </w:r>
      <w:proofErr w:type="spellEnd"/>
      <w:r w:rsidRPr="00ED7697">
        <w:rPr>
          <w:rFonts w:ascii="Times New Roman" w:hAnsi="Times New Roman" w:cs="Times New Roman"/>
          <w:sz w:val="24"/>
          <w:szCs w:val="24"/>
        </w:rPr>
        <w:t xml:space="preserve"> anketu, nosūtot e-pastā pārvaldības plāna izstrādātājiem, drukātā veidā, kā arī pa tālruni.</w:t>
      </w:r>
    </w:p>
    <w:p w14:paraId="5F67E5F4" w14:textId="77777777" w:rsidR="00ED7697" w:rsidRPr="00ED7697" w:rsidRDefault="00ED7697" w:rsidP="00C10772">
      <w:pPr>
        <w:ind w:left="567"/>
        <w:jc w:val="both"/>
        <w:rPr>
          <w:rFonts w:ascii="Times New Roman" w:hAnsi="Times New Roman" w:cs="Times New Roman"/>
          <w:sz w:val="24"/>
          <w:szCs w:val="24"/>
        </w:rPr>
      </w:pPr>
      <w:r w:rsidRPr="00ED7697">
        <w:rPr>
          <w:rFonts w:ascii="Times New Roman" w:hAnsi="Times New Roman" w:cs="Times New Roman"/>
          <w:sz w:val="24"/>
          <w:szCs w:val="24"/>
        </w:rPr>
        <w:t>● Izsūtot informatīvas vēstules par plāna izstrādes uzsākšanu iedzīvotājiem un institūcijām.</w:t>
      </w:r>
    </w:p>
    <w:p w14:paraId="2FED9C28" w14:textId="77777777" w:rsidR="00ED7697" w:rsidRPr="00ED7697" w:rsidRDefault="00ED7697" w:rsidP="00C10772">
      <w:pPr>
        <w:ind w:left="567"/>
        <w:jc w:val="both"/>
        <w:rPr>
          <w:rFonts w:ascii="Times New Roman" w:hAnsi="Times New Roman" w:cs="Times New Roman"/>
          <w:sz w:val="24"/>
          <w:szCs w:val="24"/>
        </w:rPr>
      </w:pPr>
      <w:r w:rsidRPr="00ED7697">
        <w:rPr>
          <w:rFonts w:ascii="Times New Roman" w:hAnsi="Times New Roman" w:cs="Times New Roman"/>
          <w:sz w:val="24"/>
          <w:szCs w:val="24"/>
        </w:rPr>
        <w:t>● Veicot konsultācijas gan klātienē, gan attālināti ar iesaistītajām institūcijām (A/S Latvijas Valsts meži, Ludzas novada pašvaldība, Vecslabadas pagasta pārvalde, ZMNĪ, DAP, BIOR, u.c., kopumā aptuveni 10 konsultācijas), kā arī iedzīvotājiem (3 klātienes un 8 neklātienes konsultācijas).</w:t>
      </w:r>
    </w:p>
    <w:p w14:paraId="498C6E31" w14:textId="77777777" w:rsidR="00ED7697" w:rsidRPr="00ED7697" w:rsidRDefault="00ED7697" w:rsidP="00C10772">
      <w:pPr>
        <w:ind w:left="567"/>
        <w:jc w:val="both"/>
        <w:rPr>
          <w:rFonts w:ascii="Times New Roman" w:hAnsi="Times New Roman" w:cs="Times New Roman"/>
          <w:sz w:val="24"/>
          <w:szCs w:val="24"/>
        </w:rPr>
      </w:pPr>
      <w:r w:rsidRPr="00ED7697">
        <w:rPr>
          <w:rFonts w:ascii="Times New Roman" w:hAnsi="Times New Roman" w:cs="Times New Roman"/>
          <w:sz w:val="24"/>
          <w:szCs w:val="24"/>
        </w:rPr>
        <w:t>● Organizējot plāna sabiedrisko apspriešanu laikā no 2025.gada 1.janvāra līdz 2025.gada 31.janvārim, publicējot paziņojumus DAP, VARAM, Ludzas novada pašvaldības, Baltijas krastu mājas lapās, sociālos tīklos, nosūtot uzaicinājumu institūcijām, kā arī publicējot paziņojumus Latvijas Vēstnesi un LETA.</w:t>
      </w:r>
    </w:p>
    <w:p w14:paraId="2B6C2877" w14:textId="77777777" w:rsidR="00ED7697" w:rsidRPr="00ED7697" w:rsidRDefault="00ED7697" w:rsidP="00C10772">
      <w:pPr>
        <w:ind w:left="567"/>
        <w:jc w:val="both"/>
        <w:rPr>
          <w:rFonts w:ascii="Times New Roman" w:hAnsi="Times New Roman" w:cs="Times New Roman"/>
          <w:sz w:val="24"/>
          <w:szCs w:val="24"/>
        </w:rPr>
      </w:pPr>
      <w:r w:rsidRPr="00ED7697">
        <w:rPr>
          <w:rFonts w:ascii="Times New Roman" w:hAnsi="Times New Roman" w:cs="Times New Roman"/>
          <w:sz w:val="24"/>
          <w:szCs w:val="24"/>
        </w:rPr>
        <w:t>● Sākot ar 2025. gada 6. janvāri ar dabas parka ”Istra” dabas plānu un funkcionālo zonējumu izdrukas versijā varēja iepazīties Istras pagasta pārvaldes “Pagastmājā”, Vecslabadā, Istras pagastā, Ludzas novadā.</w:t>
      </w:r>
    </w:p>
    <w:p w14:paraId="6F592ED3" w14:textId="77777777" w:rsidR="00ED7697" w:rsidRPr="00ED7697" w:rsidRDefault="00ED7697" w:rsidP="00C10772">
      <w:pPr>
        <w:ind w:left="567"/>
        <w:jc w:val="both"/>
        <w:rPr>
          <w:rFonts w:ascii="Times New Roman" w:hAnsi="Times New Roman" w:cs="Times New Roman"/>
          <w:sz w:val="24"/>
          <w:szCs w:val="24"/>
        </w:rPr>
      </w:pPr>
      <w:r w:rsidRPr="00ED7697">
        <w:rPr>
          <w:rFonts w:ascii="Times New Roman" w:hAnsi="Times New Roman" w:cs="Times New Roman"/>
          <w:sz w:val="24"/>
          <w:szCs w:val="24"/>
        </w:rPr>
        <w:t>● 2025. gada 22.janvārī, plkst.17:00, Istras pagasta pārvaldē, “Pagastmāja”, Vecslabada, Istras pagastā, Ludzas novadā tika organizēta sabiedriskās apspriešanas sanāksme gan klātienē, gan attālināti.</w:t>
      </w:r>
    </w:p>
    <w:p w14:paraId="4B664D70" w14:textId="77777777" w:rsidR="00ED7697" w:rsidRPr="00ED7697" w:rsidRDefault="00ED7697" w:rsidP="00C10772">
      <w:pPr>
        <w:ind w:left="567"/>
        <w:jc w:val="both"/>
        <w:rPr>
          <w:rFonts w:ascii="Times New Roman" w:hAnsi="Times New Roman" w:cs="Times New Roman"/>
          <w:sz w:val="24"/>
          <w:szCs w:val="24"/>
        </w:rPr>
      </w:pPr>
      <w:r w:rsidRPr="00ED7697">
        <w:rPr>
          <w:rFonts w:ascii="Times New Roman" w:hAnsi="Times New Roman" w:cs="Times New Roman"/>
          <w:sz w:val="24"/>
          <w:szCs w:val="24"/>
        </w:rPr>
        <w:t>● Tika saņemti vairāki priekšlikumi plāna izstrādei. Tie tika izvērtēti apsaimniekošanas pasākumu un aizsardzības režīma plānošanā, kā arī pilnveidojot plānu pēc sabiedriskās apspriešanas.</w:t>
      </w:r>
    </w:p>
    <w:p w14:paraId="31A691C8" w14:textId="06FCE8A7" w:rsidR="00A307AB" w:rsidRPr="002955D2" w:rsidRDefault="00ED7697" w:rsidP="00ED7697">
      <w:pPr>
        <w:jc w:val="both"/>
        <w:rPr>
          <w:rFonts w:ascii="Times New Roman" w:hAnsi="Times New Roman" w:cs="Times New Roman"/>
          <w:sz w:val="24"/>
          <w:szCs w:val="24"/>
        </w:rPr>
      </w:pPr>
      <w:r w:rsidRPr="00ED7697">
        <w:rPr>
          <w:rFonts w:ascii="Times New Roman" w:hAnsi="Times New Roman" w:cs="Times New Roman"/>
          <w:sz w:val="24"/>
          <w:szCs w:val="24"/>
        </w:rPr>
        <w:t xml:space="preserve">Kopumā tika nodrošināta ļoti plaša sabiedrības informēšana, izmantojot medijus, sociālos tīklus, pašvaldības un pagasta pārvaldes resursus. </w:t>
      </w:r>
      <w:r w:rsidR="00A307AB" w:rsidRPr="002955D2">
        <w:rPr>
          <w:rFonts w:ascii="Times New Roman" w:hAnsi="Times New Roman" w:cs="Times New Roman"/>
          <w:sz w:val="24"/>
          <w:szCs w:val="24"/>
        </w:rPr>
        <w:t>Biotopu direktīvas</w:t>
      </w:r>
      <w:r w:rsidR="00A307AB" w:rsidRPr="002955D2">
        <w:rPr>
          <w:rStyle w:val="Vresatsauce"/>
          <w:rFonts w:ascii="Times New Roman" w:hAnsi="Times New Roman" w:cs="Times New Roman"/>
          <w:sz w:val="24"/>
          <w:szCs w:val="24"/>
        </w:rPr>
        <w:footnoteReference w:id="3"/>
      </w:r>
      <w:r w:rsidR="00A307AB" w:rsidRPr="002955D2">
        <w:rPr>
          <w:rFonts w:ascii="Times New Roman" w:hAnsi="Times New Roman" w:cs="Times New Roman"/>
          <w:sz w:val="24"/>
          <w:szCs w:val="24"/>
        </w:rPr>
        <w:t xml:space="preserve"> I pielikumā iekļauto biotopu </w:t>
      </w:r>
      <w:proofErr w:type="spellStart"/>
      <w:r w:rsidR="00A307AB" w:rsidRPr="002955D2">
        <w:rPr>
          <w:rFonts w:ascii="Times New Roman" w:hAnsi="Times New Roman" w:cs="Times New Roman"/>
          <w:sz w:val="24"/>
          <w:szCs w:val="24"/>
        </w:rPr>
        <w:t>Natura</w:t>
      </w:r>
      <w:proofErr w:type="spellEnd"/>
      <w:r w:rsidR="00A307AB" w:rsidRPr="002955D2">
        <w:rPr>
          <w:rFonts w:ascii="Times New Roman" w:hAnsi="Times New Roman" w:cs="Times New Roman"/>
          <w:sz w:val="24"/>
          <w:szCs w:val="24"/>
        </w:rPr>
        <w:t xml:space="preserve"> 2000 teritorijas līmeņa aizsardzības mērķi noteikti LIFE-IP </w:t>
      </w:r>
      <w:proofErr w:type="spellStart"/>
      <w:r w:rsidR="00A307AB" w:rsidRPr="002955D2">
        <w:rPr>
          <w:rFonts w:ascii="Times New Roman" w:hAnsi="Times New Roman" w:cs="Times New Roman"/>
          <w:sz w:val="24"/>
          <w:szCs w:val="24"/>
        </w:rPr>
        <w:t>LatViaNature</w:t>
      </w:r>
      <w:proofErr w:type="spellEnd"/>
      <w:r w:rsidR="00A307AB" w:rsidRPr="002955D2">
        <w:rPr>
          <w:rFonts w:ascii="Times New Roman" w:hAnsi="Times New Roman" w:cs="Times New Roman"/>
          <w:sz w:val="24"/>
          <w:szCs w:val="24"/>
        </w:rPr>
        <w:t xml:space="preserve"> projektā 2022. un 2023. gadā un precizēti šajā plānā. Biotopu direktīvas II pielikumā iekļautas sugas, kurām būtu jānosaka aizsardzības mērķi, DL nav konstatētas.</w:t>
      </w:r>
    </w:p>
    <w:sectPr w:rsidR="00A307AB" w:rsidRPr="002955D2" w:rsidSect="000D5F90">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F20F6" w14:textId="77777777" w:rsidR="00B34BC4" w:rsidRDefault="00B34BC4" w:rsidP="000E30E9">
      <w:pPr>
        <w:spacing w:after="0" w:line="240" w:lineRule="auto"/>
      </w:pPr>
      <w:r>
        <w:separator/>
      </w:r>
    </w:p>
  </w:endnote>
  <w:endnote w:type="continuationSeparator" w:id="0">
    <w:p w14:paraId="70C7CCAF" w14:textId="77777777" w:rsidR="00B34BC4" w:rsidRDefault="00B34BC4" w:rsidP="000E3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106436"/>
      <w:docPartObj>
        <w:docPartGallery w:val="Page Numbers (Bottom of Page)"/>
        <w:docPartUnique/>
      </w:docPartObj>
    </w:sdtPr>
    <w:sdtContent>
      <w:p w14:paraId="33FECD00" w14:textId="30DFA791" w:rsidR="000D5F90" w:rsidRDefault="000D5F90">
        <w:pPr>
          <w:pStyle w:val="Kjene"/>
          <w:jc w:val="center"/>
        </w:pPr>
        <w:r>
          <w:fldChar w:fldCharType="begin"/>
        </w:r>
        <w:r>
          <w:instrText>PAGE   \* MERGEFORMAT</w:instrText>
        </w:r>
        <w:r>
          <w:fldChar w:fldCharType="separate"/>
        </w:r>
        <w:r>
          <w:t>2</w:t>
        </w:r>
        <w:r>
          <w:fldChar w:fldCharType="end"/>
        </w:r>
      </w:p>
    </w:sdtContent>
  </w:sdt>
  <w:p w14:paraId="61E7A381" w14:textId="77777777" w:rsidR="000D5F90" w:rsidRDefault="000D5F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BB296" w14:textId="77777777" w:rsidR="00B34BC4" w:rsidRDefault="00B34BC4" w:rsidP="000E30E9">
      <w:pPr>
        <w:spacing w:after="0" w:line="240" w:lineRule="auto"/>
      </w:pPr>
      <w:r>
        <w:separator/>
      </w:r>
    </w:p>
  </w:footnote>
  <w:footnote w:type="continuationSeparator" w:id="0">
    <w:p w14:paraId="64B366B6" w14:textId="77777777" w:rsidR="00B34BC4" w:rsidRDefault="00B34BC4" w:rsidP="000E30E9">
      <w:pPr>
        <w:spacing w:after="0" w:line="240" w:lineRule="auto"/>
      </w:pPr>
      <w:r>
        <w:continuationSeparator/>
      </w:r>
    </w:p>
  </w:footnote>
  <w:footnote w:id="1">
    <w:p w14:paraId="1BEC5200" w14:textId="77777777" w:rsidR="00D772FB" w:rsidRDefault="00D772FB" w:rsidP="00D772FB">
      <w:pPr>
        <w:pStyle w:val="Vresteksts"/>
      </w:pPr>
      <w:r>
        <w:rPr>
          <w:rStyle w:val="Vresatsauce"/>
        </w:rPr>
        <w:footnoteRef/>
      </w:r>
      <w:r>
        <w:t xml:space="preserve"> </w:t>
      </w:r>
      <w:hyperlink r:id="rId1" w:history="1">
        <w:r w:rsidRPr="006D58E4">
          <w:rPr>
            <w:rStyle w:val="Hipersaite"/>
          </w:rPr>
          <w:t>C2_Nodevums_jaunais_planu_ietvars_uzlabojumi_Ozols_v2-2023.pdf</w:t>
        </w:r>
      </w:hyperlink>
    </w:p>
  </w:footnote>
  <w:footnote w:id="2">
    <w:p w14:paraId="32482D07" w14:textId="77777777" w:rsidR="007C14BE" w:rsidRPr="00F45E55" w:rsidRDefault="007C14BE" w:rsidP="007C14BE">
      <w:pPr>
        <w:pStyle w:val="Vresteksts"/>
        <w:jc w:val="both"/>
        <w:rPr>
          <w:rFonts w:ascii="Times New Roman" w:hAnsi="Times New Roman" w:cs="Times New Roman"/>
        </w:rPr>
      </w:pPr>
      <w:r w:rsidRPr="00F45E55">
        <w:rPr>
          <w:rStyle w:val="Vresatsauce"/>
          <w:rFonts w:ascii="Times New Roman" w:hAnsi="Times New Roman" w:cs="Times New Roman"/>
        </w:rPr>
        <w:footnoteRef/>
      </w:r>
      <w:r w:rsidRPr="00F45E55">
        <w:rPr>
          <w:rFonts w:ascii="Times New Roman" w:hAnsi="Times New Roman" w:cs="Times New Roman"/>
        </w:rPr>
        <w:t xml:space="preserve"> LIFE-IP “</w:t>
      </w:r>
      <w:proofErr w:type="spellStart"/>
      <w:r w:rsidRPr="00F45E55">
        <w:rPr>
          <w:rFonts w:ascii="Times New Roman" w:hAnsi="Times New Roman" w:cs="Times New Roman"/>
        </w:rPr>
        <w:t>Natura</w:t>
      </w:r>
      <w:proofErr w:type="spellEnd"/>
      <w:r w:rsidRPr="00F45E55">
        <w:rPr>
          <w:rFonts w:ascii="Times New Roman" w:hAnsi="Times New Roman" w:cs="Times New Roman"/>
        </w:rPr>
        <w:t> 2000 aizsargājamo teritoriju pārvaldības un apsaimniekošanas optimizācija” (LIFE19IPE/LV/000010 LIFE-IP </w:t>
      </w:r>
      <w:proofErr w:type="spellStart"/>
      <w:r w:rsidRPr="00F45E55">
        <w:rPr>
          <w:rFonts w:ascii="Times New Roman" w:hAnsi="Times New Roman" w:cs="Times New Roman"/>
        </w:rPr>
        <w:t>LatViaNature</w:t>
      </w:r>
      <w:proofErr w:type="spellEnd"/>
      <w:r w:rsidRPr="00F45E55">
        <w:rPr>
          <w:rFonts w:ascii="Times New Roman" w:hAnsi="Times New Roman" w:cs="Times New Roman"/>
        </w:rPr>
        <w:t>)</w:t>
      </w:r>
      <w:r>
        <w:rPr>
          <w:rFonts w:ascii="Times New Roman" w:hAnsi="Times New Roman" w:cs="Times New Roman"/>
        </w:rPr>
        <w:t xml:space="preserve"> projekts, </w:t>
      </w:r>
      <w:hyperlink r:id="rId2" w:history="1">
        <w:r w:rsidRPr="00F30BD1">
          <w:rPr>
            <w:rStyle w:val="Hipersaite"/>
            <w:rFonts w:ascii="Times New Roman" w:hAnsi="Times New Roman" w:cs="Times New Roman"/>
          </w:rPr>
          <w:t xml:space="preserve">Sākums - </w:t>
        </w:r>
        <w:proofErr w:type="spellStart"/>
        <w:r w:rsidRPr="00F30BD1">
          <w:rPr>
            <w:rStyle w:val="Hipersaite"/>
            <w:rFonts w:ascii="Times New Roman" w:hAnsi="Times New Roman" w:cs="Times New Roman"/>
          </w:rPr>
          <w:t>LatViaNature</w:t>
        </w:r>
        <w:proofErr w:type="spellEnd"/>
      </w:hyperlink>
    </w:p>
  </w:footnote>
  <w:footnote w:id="3">
    <w:p w14:paraId="790818CC" w14:textId="77777777" w:rsidR="00A307AB" w:rsidRPr="00F45E55" w:rsidRDefault="00A307AB" w:rsidP="00A307AB">
      <w:pPr>
        <w:pStyle w:val="Vresteksts"/>
        <w:jc w:val="both"/>
        <w:rPr>
          <w:rFonts w:ascii="Times New Roman" w:hAnsi="Times New Roman" w:cs="Times New Roman"/>
        </w:rPr>
      </w:pPr>
      <w:r w:rsidRPr="00F45E55">
        <w:rPr>
          <w:rStyle w:val="Vresatsauce"/>
          <w:rFonts w:ascii="Times New Roman" w:hAnsi="Times New Roman" w:cs="Times New Roman"/>
        </w:rPr>
        <w:footnoteRef/>
      </w:r>
      <w:r w:rsidRPr="00F45E55">
        <w:rPr>
          <w:rFonts w:ascii="Times New Roman" w:hAnsi="Times New Roman" w:cs="Times New Roman"/>
        </w:rPr>
        <w:t xml:space="preserve"> Eiropas Padomes 1992.gada 21.maija direktīva 92/43/EEK par dabisko dzīvotņu, savvaļas faunas un floras aizsardzību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67DF5"/>
    <w:multiLevelType w:val="hybridMultilevel"/>
    <w:tmpl w:val="0FA451AC"/>
    <w:lvl w:ilvl="0" w:tplc="262A865C">
      <w:numFmt w:val="bullet"/>
      <w:lvlText w:val="•"/>
      <w:lvlJc w:val="left"/>
      <w:pPr>
        <w:ind w:left="1647" w:hanging="360"/>
      </w:pPr>
      <w:rPr>
        <w:rFonts w:ascii="Times New Roman" w:eastAsiaTheme="minorHAnsi" w:hAnsi="Times New Roman" w:cs="Times New Roman"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 w15:restartNumberingAfterBreak="0">
    <w:nsid w:val="1B9D01F1"/>
    <w:multiLevelType w:val="multilevel"/>
    <w:tmpl w:val="6D3E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35651"/>
    <w:multiLevelType w:val="multilevel"/>
    <w:tmpl w:val="6628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F71EC8"/>
    <w:multiLevelType w:val="hybridMultilevel"/>
    <w:tmpl w:val="0D6649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7F922E3"/>
    <w:multiLevelType w:val="hybridMultilevel"/>
    <w:tmpl w:val="0E9CC0D4"/>
    <w:lvl w:ilvl="0" w:tplc="04260001">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5" w15:restartNumberingAfterBreak="0">
    <w:nsid w:val="5FB450AC"/>
    <w:multiLevelType w:val="multilevel"/>
    <w:tmpl w:val="4D8E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8E772A"/>
    <w:multiLevelType w:val="hybridMultilevel"/>
    <w:tmpl w:val="BB52DF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80F51E3"/>
    <w:multiLevelType w:val="hybridMultilevel"/>
    <w:tmpl w:val="652E014C"/>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AD74FEB"/>
    <w:multiLevelType w:val="multilevel"/>
    <w:tmpl w:val="761C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2C1F86"/>
    <w:multiLevelType w:val="hybridMultilevel"/>
    <w:tmpl w:val="371461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9579374">
    <w:abstractNumId w:val="6"/>
  </w:num>
  <w:num w:numId="2" w16cid:durableId="357464784">
    <w:abstractNumId w:val="3"/>
  </w:num>
  <w:num w:numId="3" w16cid:durableId="1845513693">
    <w:abstractNumId w:val="1"/>
  </w:num>
  <w:num w:numId="4" w16cid:durableId="568003166">
    <w:abstractNumId w:val="2"/>
  </w:num>
  <w:num w:numId="5" w16cid:durableId="2146001064">
    <w:abstractNumId w:val="5"/>
  </w:num>
  <w:num w:numId="6" w16cid:durableId="464541007">
    <w:abstractNumId w:val="8"/>
  </w:num>
  <w:num w:numId="7" w16cid:durableId="722295401">
    <w:abstractNumId w:val="7"/>
  </w:num>
  <w:num w:numId="8" w16cid:durableId="1149592999">
    <w:abstractNumId w:val="9"/>
  </w:num>
  <w:num w:numId="9" w16cid:durableId="1805193752">
    <w:abstractNumId w:val="4"/>
  </w:num>
  <w:num w:numId="10" w16cid:durableId="110253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8D"/>
    <w:rsid w:val="00004CCC"/>
    <w:rsid w:val="00006443"/>
    <w:rsid w:val="000124EF"/>
    <w:rsid w:val="0001496E"/>
    <w:rsid w:val="00016198"/>
    <w:rsid w:val="000351F4"/>
    <w:rsid w:val="00080015"/>
    <w:rsid w:val="000B2885"/>
    <w:rsid w:val="000C79C1"/>
    <w:rsid w:val="000D0EED"/>
    <w:rsid w:val="000D5F90"/>
    <w:rsid w:val="000D6C19"/>
    <w:rsid w:val="000E2126"/>
    <w:rsid w:val="000E30E9"/>
    <w:rsid w:val="000F5C99"/>
    <w:rsid w:val="0010318A"/>
    <w:rsid w:val="00114923"/>
    <w:rsid w:val="00117547"/>
    <w:rsid w:val="0012559C"/>
    <w:rsid w:val="0014161D"/>
    <w:rsid w:val="00144A27"/>
    <w:rsid w:val="0017482D"/>
    <w:rsid w:val="00183EA9"/>
    <w:rsid w:val="001848ED"/>
    <w:rsid w:val="00184D94"/>
    <w:rsid w:val="001A0707"/>
    <w:rsid w:val="001A6769"/>
    <w:rsid w:val="001B1B10"/>
    <w:rsid w:val="001F5219"/>
    <w:rsid w:val="001F6EB6"/>
    <w:rsid w:val="00201A46"/>
    <w:rsid w:val="0021141A"/>
    <w:rsid w:val="0022342A"/>
    <w:rsid w:val="00227EF7"/>
    <w:rsid w:val="0023539B"/>
    <w:rsid w:val="00256917"/>
    <w:rsid w:val="002655D4"/>
    <w:rsid w:val="00274143"/>
    <w:rsid w:val="00275CCE"/>
    <w:rsid w:val="002762B1"/>
    <w:rsid w:val="002767B0"/>
    <w:rsid w:val="0028335F"/>
    <w:rsid w:val="002955D2"/>
    <w:rsid w:val="002B22F2"/>
    <w:rsid w:val="002B5927"/>
    <w:rsid w:val="002C1500"/>
    <w:rsid w:val="002C466C"/>
    <w:rsid w:val="002D390E"/>
    <w:rsid w:val="002E02B7"/>
    <w:rsid w:val="003037E0"/>
    <w:rsid w:val="003047AA"/>
    <w:rsid w:val="00311784"/>
    <w:rsid w:val="00313EE2"/>
    <w:rsid w:val="003144C9"/>
    <w:rsid w:val="00327E3C"/>
    <w:rsid w:val="003422A5"/>
    <w:rsid w:val="003429BF"/>
    <w:rsid w:val="0035132F"/>
    <w:rsid w:val="0036096E"/>
    <w:rsid w:val="00365D60"/>
    <w:rsid w:val="003824AC"/>
    <w:rsid w:val="003950C6"/>
    <w:rsid w:val="003A3CA7"/>
    <w:rsid w:val="003B2207"/>
    <w:rsid w:val="003B5E64"/>
    <w:rsid w:val="0040517C"/>
    <w:rsid w:val="00407F54"/>
    <w:rsid w:val="00410C48"/>
    <w:rsid w:val="004143C4"/>
    <w:rsid w:val="00432985"/>
    <w:rsid w:val="00463669"/>
    <w:rsid w:val="00463856"/>
    <w:rsid w:val="004866C6"/>
    <w:rsid w:val="0049377E"/>
    <w:rsid w:val="004B0D05"/>
    <w:rsid w:val="004B6900"/>
    <w:rsid w:val="004D3797"/>
    <w:rsid w:val="00503700"/>
    <w:rsid w:val="00513DC1"/>
    <w:rsid w:val="005302ED"/>
    <w:rsid w:val="005378B8"/>
    <w:rsid w:val="00542660"/>
    <w:rsid w:val="005531F1"/>
    <w:rsid w:val="00554E98"/>
    <w:rsid w:val="00557570"/>
    <w:rsid w:val="00562DD3"/>
    <w:rsid w:val="0056632F"/>
    <w:rsid w:val="0058402D"/>
    <w:rsid w:val="00591AF3"/>
    <w:rsid w:val="005E1EEC"/>
    <w:rsid w:val="005E6173"/>
    <w:rsid w:val="005E6FF0"/>
    <w:rsid w:val="00603300"/>
    <w:rsid w:val="0060630D"/>
    <w:rsid w:val="00615C88"/>
    <w:rsid w:val="00621D6B"/>
    <w:rsid w:val="006503C4"/>
    <w:rsid w:val="0065341F"/>
    <w:rsid w:val="00657D77"/>
    <w:rsid w:val="00661F52"/>
    <w:rsid w:val="006632ED"/>
    <w:rsid w:val="00674C2B"/>
    <w:rsid w:val="006750FF"/>
    <w:rsid w:val="00690209"/>
    <w:rsid w:val="00696474"/>
    <w:rsid w:val="006A3FA0"/>
    <w:rsid w:val="006A6CE7"/>
    <w:rsid w:val="006E0358"/>
    <w:rsid w:val="006E1537"/>
    <w:rsid w:val="006E3077"/>
    <w:rsid w:val="006E52A3"/>
    <w:rsid w:val="006F292E"/>
    <w:rsid w:val="00704168"/>
    <w:rsid w:val="00715578"/>
    <w:rsid w:val="00715650"/>
    <w:rsid w:val="00731B90"/>
    <w:rsid w:val="00733A87"/>
    <w:rsid w:val="0073582E"/>
    <w:rsid w:val="00740E7C"/>
    <w:rsid w:val="00745C90"/>
    <w:rsid w:val="00752418"/>
    <w:rsid w:val="007540FA"/>
    <w:rsid w:val="00770DAA"/>
    <w:rsid w:val="00770F73"/>
    <w:rsid w:val="007825D3"/>
    <w:rsid w:val="007830D2"/>
    <w:rsid w:val="00791245"/>
    <w:rsid w:val="007A4082"/>
    <w:rsid w:val="007A6CEE"/>
    <w:rsid w:val="007B74CF"/>
    <w:rsid w:val="007C14BE"/>
    <w:rsid w:val="007E689A"/>
    <w:rsid w:val="0080031C"/>
    <w:rsid w:val="00811C2C"/>
    <w:rsid w:val="0081234D"/>
    <w:rsid w:val="00824CB4"/>
    <w:rsid w:val="008678A0"/>
    <w:rsid w:val="008829D2"/>
    <w:rsid w:val="00894D22"/>
    <w:rsid w:val="008B4CB9"/>
    <w:rsid w:val="008C089A"/>
    <w:rsid w:val="008E0CF8"/>
    <w:rsid w:val="008F53FE"/>
    <w:rsid w:val="0090338E"/>
    <w:rsid w:val="009057DE"/>
    <w:rsid w:val="00905D4B"/>
    <w:rsid w:val="009224F6"/>
    <w:rsid w:val="0093071D"/>
    <w:rsid w:val="0093268D"/>
    <w:rsid w:val="00975936"/>
    <w:rsid w:val="00980BCC"/>
    <w:rsid w:val="009815A2"/>
    <w:rsid w:val="00986EC8"/>
    <w:rsid w:val="009A2FAC"/>
    <w:rsid w:val="009B5DEB"/>
    <w:rsid w:val="009D1F52"/>
    <w:rsid w:val="009D30BE"/>
    <w:rsid w:val="009D60E9"/>
    <w:rsid w:val="009E11D8"/>
    <w:rsid w:val="009E368C"/>
    <w:rsid w:val="009E47A9"/>
    <w:rsid w:val="009F576E"/>
    <w:rsid w:val="009F692B"/>
    <w:rsid w:val="00A20530"/>
    <w:rsid w:val="00A229F9"/>
    <w:rsid w:val="00A307AB"/>
    <w:rsid w:val="00A37088"/>
    <w:rsid w:val="00A451DD"/>
    <w:rsid w:val="00A6335C"/>
    <w:rsid w:val="00A63E1F"/>
    <w:rsid w:val="00A80298"/>
    <w:rsid w:val="00A85EB6"/>
    <w:rsid w:val="00A879BA"/>
    <w:rsid w:val="00A87D37"/>
    <w:rsid w:val="00AA794B"/>
    <w:rsid w:val="00AB05D8"/>
    <w:rsid w:val="00AC38B1"/>
    <w:rsid w:val="00AC770E"/>
    <w:rsid w:val="00AE3BE5"/>
    <w:rsid w:val="00AE4CD1"/>
    <w:rsid w:val="00B318BF"/>
    <w:rsid w:val="00B32FF4"/>
    <w:rsid w:val="00B34BC4"/>
    <w:rsid w:val="00B4230A"/>
    <w:rsid w:val="00B47887"/>
    <w:rsid w:val="00B53F9B"/>
    <w:rsid w:val="00B6575C"/>
    <w:rsid w:val="00B7254C"/>
    <w:rsid w:val="00B758F0"/>
    <w:rsid w:val="00B7795B"/>
    <w:rsid w:val="00B82D75"/>
    <w:rsid w:val="00B95788"/>
    <w:rsid w:val="00BE336F"/>
    <w:rsid w:val="00BE77E8"/>
    <w:rsid w:val="00BF0D11"/>
    <w:rsid w:val="00BF49B5"/>
    <w:rsid w:val="00C01C91"/>
    <w:rsid w:val="00C10772"/>
    <w:rsid w:val="00C25729"/>
    <w:rsid w:val="00C271CF"/>
    <w:rsid w:val="00C43D30"/>
    <w:rsid w:val="00C86F5A"/>
    <w:rsid w:val="00CA2EBC"/>
    <w:rsid w:val="00CC1E30"/>
    <w:rsid w:val="00CC3BFD"/>
    <w:rsid w:val="00CC7839"/>
    <w:rsid w:val="00CD14CA"/>
    <w:rsid w:val="00CD785F"/>
    <w:rsid w:val="00CF74A9"/>
    <w:rsid w:val="00D305E1"/>
    <w:rsid w:val="00D434A3"/>
    <w:rsid w:val="00D53B47"/>
    <w:rsid w:val="00D772FB"/>
    <w:rsid w:val="00D8148F"/>
    <w:rsid w:val="00DC0188"/>
    <w:rsid w:val="00DC5A9B"/>
    <w:rsid w:val="00DE31BC"/>
    <w:rsid w:val="00DF1827"/>
    <w:rsid w:val="00DF53DD"/>
    <w:rsid w:val="00E0291C"/>
    <w:rsid w:val="00E05881"/>
    <w:rsid w:val="00E11BEB"/>
    <w:rsid w:val="00E226A6"/>
    <w:rsid w:val="00E23763"/>
    <w:rsid w:val="00E319B3"/>
    <w:rsid w:val="00E35FB4"/>
    <w:rsid w:val="00E42BB8"/>
    <w:rsid w:val="00E47679"/>
    <w:rsid w:val="00E61927"/>
    <w:rsid w:val="00E83BAD"/>
    <w:rsid w:val="00E94208"/>
    <w:rsid w:val="00E971DA"/>
    <w:rsid w:val="00EB05BF"/>
    <w:rsid w:val="00EB754C"/>
    <w:rsid w:val="00ED3E54"/>
    <w:rsid w:val="00ED7697"/>
    <w:rsid w:val="00EF58B7"/>
    <w:rsid w:val="00F02072"/>
    <w:rsid w:val="00F12C05"/>
    <w:rsid w:val="00F239BD"/>
    <w:rsid w:val="00F260B5"/>
    <w:rsid w:val="00F30BD1"/>
    <w:rsid w:val="00F32914"/>
    <w:rsid w:val="00F401B0"/>
    <w:rsid w:val="00F41954"/>
    <w:rsid w:val="00F42BA0"/>
    <w:rsid w:val="00F45E55"/>
    <w:rsid w:val="00F61942"/>
    <w:rsid w:val="00F679E8"/>
    <w:rsid w:val="00F82EF3"/>
    <w:rsid w:val="00FB444D"/>
    <w:rsid w:val="00FC2FB7"/>
    <w:rsid w:val="00FC3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891E"/>
  <w15:chartTrackingRefBased/>
  <w15:docId w15:val="{F34E9991-DE96-456D-B133-E321E2D38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B74CF"/>
    <w:pPr>
      <w:keepNext/>
      <w:keepLines/>
      <w:spacing w:before="360" w:after="80"/>
      <w:jc w:val="center"/>
      <w:outlineLvl w:val="0"/>
    </w:pPr>
    <w:rPr>
      <w:rFonts w:ascii="Times New Roman" w:eastAsiaTheme="majorEastAsia" w:hAnsi="Times New Roman" w:cstheme="majorBidi"/>
      <w:b/>
      <w:color w:val="000000" w:themeColor="text1"/>
      <w:sz w:val="36"/>
      <w:szCs w:val="40"/>
    </w:rPr>
  </w:style>
  <w:style w:type="paragraph" w:styleId="Virsraksts2">
    <w:name w:val="heading 2"/>
    <w:basedOn w:val="Parasts"/>
    <w:next w:val="Parasts"/>
    <w:link w:val="Virsraksts2Rakstz"/>
    <w:uiPriority w:val="9"/>
    <w:semiHidden/>
    <w:unhideWhenUsed/>
    <w:qFormat/>
    <w:rsid w:val="009326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3268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3268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3268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3268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3268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3268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3268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B74CF"/>
    <w:rPr>
      <w:rFonts w:ascii="Times New Roman" w:eastAsiaTheme="majorEastAsia" w:hAnsi="Times New Roman" w:cstheme="majorBidi"/>
      <w:b/>
      <w:color w:val="000000" w:themeColor="text1"/>
      <w:sz w:val="36"/>
      <w:szCs w:val="40"/>
    </w:rPr>
  </w:style>
  <w:style w:type="character" w:customStyle="1" w:styleId="Virsraksts2Rakstz">
    <w:name w:val="Virsraksts 2 Rakstz."/>
    <w:basedOn w:val="Noklusjumarindkopasfonts"/>
    <w:link w:val="Virsraksts2"/>
    <w:uiPriority w:val="9"/>
    <w:semiHidden/>
    <w:rsid w:val="0093268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3268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3268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3268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326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326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326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326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32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326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326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326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326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3268D"/>
    <w:rPr>
      <w:i/>
      <w:iCs/>
      <w:color w:val="404040" w:themeColor="text1" w:themeTint="BF"/>
    </w:rPr>
  </w:style>
  <w:style w:type="paragraph" w:styleId="Sarakstarindkopa">
    <w:name w:val="List Paragraph"/>
    <w:basedOn w:val="Parasts"/>
    <w:uiPriority w:val="34"/>
    <w:qFormat/>
    <w:rsid w:val="0093268D"/>
    <w:pPr>
      <w:ind w:left="720"/>
      <w:contextualSpacing/>
    </w:pPr>
  </w:style>
  <w:style w:type="character" w:styleId="Intensvsizclums">
    <w:name w:val="Intense Emphasis"/>
    <w:basedOn w:val="Noklusjumarindkopasfonts"/>
    <w:uiPriority w:val="21"/>
    <w:qFormat/>
    <w:rsid w:val="0093268D"/>
    <w:rPr>
      <w:i/>
      <w:iCs/>
      <w:color w:val="2F5496" w:themeColor="accent1" w:themeShade="BF"/>
    </w:rPr>
  </w:style>
  <w:style w:type="paragraph" w:styleId="Intensvscitts">
    <w:name w:val="Intense Quote"/>
    <w:basedOn w:val="Parasts"/>
    <w:next w:val="Parasts"/>
    <w:link w:val="IntensvscittsRakstz"/>
    <w:uiPriority w:val="30"/>
    <w:qFormat/>
    <w:rsid w:val="009326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3268D"/>
    <w:rPr>
      <w:i/>
      <w:iCs/>
      <w:color w:val="2F5496" w:themeColor="accent1" w:themeShade="BF"/>
    </w:rPr>
  </w:style>
  <w:style w:type="character" w:styleId="Intensvaatsauce">
    <w:name w:val="Intense Reference"/>
    <w:basedOn w:val="Noklusjumarindkopasfonts"/>
    <w:uiPriority w:val="32"/>
    <w:qFormat/>
    <w:rsid w:val="0093268D"/>
    <w:rPr>
      <w:b/>
      <w:bCs/>
      <w:smallCaps/>
      <w:color w:val="2F5496" w:themeColor="accent1" w:themeShade="BF"/>
      <w:spacing w:val="5"/>
    </w:rPr>
  </w:style>
  <w:style w:type="paragraph" w:styleId="Vresteksts">
    <w:name w:val="footnote text"/>
    <w:basedOn w:val="Parasts"/>
    <w:link w:val="VrestekstsRakstz"/>
    <w:uiPriority w:val="99"/>
    <w:semiHidden/>
    <w:unhideWhenUsed/>
    <w:rsid w:val="000E30E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E30E9"/>
    <w:rPr>
      <w:sz w:val="20"/>
      <w:szCs w:val="20"/>
    </w:rPr>
  </w:style>
  <w:style w:type="character" w:styleId="Vresatsauce">
    <w:name w:val="footnote reference"/>
    <w:basedOn w:val="Noklusjumarindkopasfonts"/>
    <w:uiPriority w:val="99"/>
    <w:semiHidden/>
    <w:unhideWhenUsed/>
    <w:rsid w:val="000E30E9"/>
    <w:rPr>
      <w:vertAlign w:val="superscript"/>
    </w:rPr>
  </w:style>
  <w:style w:type="character" w:styleId="Hipersaite">
    <w:name w:val="Hyperlink"/>
    <w:basedOn w:val="Noklusjumarindkopasfonts"/>
    <w:uiPriority w:val="99"/>
    <w:unhideWhenUsed/>
    <w:rsid w:val="00F30BD1"/>
    <w:rPr>
      <w:color w:val="0563C1" w:themeColor="hyperlink"/>
      <w:u w:val="single"/>
    </w:rPr>
  </w:style>
  <w:style w:type="character" w:styleId="Neatrisintapieminana">
    <w:name w:val="Unresolved Mention"/>
    <w:basedOn w:val="Noklusjumarindkopasfonts"/>
    <w:uiPriority w:val="99"/>
    <w:semiHidden/>
    <w:unhideWhenUsed/>
    <w:rsid w:val="00F30BD1"/>
    <w:rPr>
      <w:color w:val="605E5C"/>
      <w:shd w:val="clear" w:color="auto" w:fill="E1DFDD"/>
    </w:rPr>
  </w:style>
  <w:style w:type="table" w:styleId="Reatabula">
    <w:name w:val="Table Grid"/>
    <w:basedOn w:val="Parastatabula"/>
    <w:uiPriority w:val="39"/>
    <w:rsid w:val="00591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3B5E6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3B5E64"/>
  </w:style>
  <w:style w:type="character" w:customStyle="1" w:styleId="eop">
    <w:name w:val="eop"/>
    <w:basedOn w:val="Noklusjumarindkopasfonts"/>
    <w:rsid w:val="003B5E64"/>
  </w:style>
  <w:style w:type="paragraph" w:styleId="Saturardtjavirsraksts">
    <w:name w:val="TOC Heading"/>
    <w:basedOn w:val="Virsraksts1"/>
    <w:next w:val="Parasts"/>
    <w:uiPriority w:val="39"/>
    <w:unhideWhenUsed/>
    <w:qFormat/>
    <w:rsid w:val="00CF74A9"/>
    <w:pPr>
      <w:spacing w:before="240" w:after="0"/>
      <w:jc w:val="left"/>
      <w:outlineLvl w:val="9"/>
    </w:pPr>
    <w:rPr>
      <w:rFonts w:asciiTheme="majorHAnsi" w:hAnsiTheme="majorHAnsi"/>
      <w:b w:val="0"/>
      <w:color w:val="2F5496" w:themeColor="accent1" w:themeShade="BF"/>
      <w:kern w:val="0"/>
      <w:sz w:val="32"/>
      <w:szCs w:val="32"/>
      <w:lang w:eastAsia="lv-LV"/>
      <w14:ligatures w14:val="none"/>
    </w:rPr>
  </w:style>
  <w:style w:type="paragraph" w:styleId="Saturs1">
    <w:name w:val="toc 1"/>
    <w:basedOn w:val="Parasts"/>
    <w:next w:val="Parasts"/>
    <w:autoRedefine/>
    <w:uiPriority w:val="39"/>
    <w:unhideWhenUsed/>
    <w:rsid w:val="00CF74A9"/>
    <w:pPr>
      <w:spacing w:after="100"/>
    </w:pPr>
  </w:style>
  <w:style w:type="paragraph" w:customStyle="1" w:styleId="Default">
    <w:name w:val="Default"/>
    <w:rsid w:val="004D3797"/>
    <w:pPr>
      <w:autoSpaceDE w:val="0"/>
      <w:autoSpaceDN w:val="0"/>
      <w:adjustRightInd w:val="0"/>
      <w:spacing w:after="0" w:line="240" w:lineRule="auto"/>
    </w:pPr>
    <w:rPr>
      <w:rFonts w:ascii="Calibri" w:hAnsi="Calibri" w:cs="Calibri"/>
      <w:color w:val="000000"/>
      <w:kern w:val="0"/>
      <w:sz w:val="24"/>
      <w:szCs w:val="24"/>
    </w:rPr>
  </w:style>
  <w:style w:type="paragraph" w:styleId="Galvene">
    <w:name w:val="header"/>
    <w:basedOn w:val="Parasts"/>
    <w:link w:val="GalveneRakstz"/>
    <w:uiPriority w:val="99"/>
    <w:unhideWhenUsed/>
    <w:rsid w:val="000D5F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D5F90"/>
  </w:style>
  <w:style w:type="paragraph" w:styleId="Kjene">
    <w:name w:val="footer"/>
    <w:basedOn w:val="Parasts"/>
    <w:link w:val="KjeneRakstz"/>
    <w:uiPriority w:val="99"/>
    <w:unhideWhenUsed/>
    <w:rsid w:val="000D5F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D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8881">
      <w:bodyDiv w:val="1"/>
      <w:marLeft w:val="0"/>
      <w:marRight w:val="0"/>
      <w:marTop w:val="0"/>
      <w:marBottom w:val="0"/>
      <w:divBdr>
        <w:top w:val="none" w:sz="0" w:space="0" w:color="auto"/>
        <w:left w:val="none" w:sz="0" w:space="0" w:color="auto"/>
        <w:bottom w:val="none" w:sz="0" w:space="0" w:color="auto"/>
        <w:right w:val="none" w:sz="0" w:space="0" w:color="auto"/>
      </w:divBdr>
      <w:divsChild>
        <w:div w:id="641228023">
          <w:marLeft w:val="0"/>
          <w:marRight w:val="0"/>
          <w:marTop w:val="0"/>
          <w:marBottom w:val="0"/>
          <w:divBdr>
            <w:top w:val="none" w:sz="0" w:space="0" w:color="auto"/>
            <w:left w:val="none" w:sz="0" w:space="0" w:color="auto"/>
            <w:bottom w:val="none" w:sz="0" w:space="0" w:color="auto"/>
            <w:right w:val="none" w:sz="0" w:space="0" w:color="auto"/>
          </w:divBdr>
          <w:divsChild>
            <w:div w:id="2045673401">
              <w:marLeft w:val="0"/>
              <w:marRight w:val="0"/>
              <w:marTop w:val="0"/>
              <w:marBottom w:val="0"/>
              <w:divBdr>
                <w:top w:val="none" w:sz="0" w:space="0" w:color="auto"/>
                <w:left w:val="none" w:sz="0" w:space="0" w:color="auto"/>
                <w:bottom w:val="none" w:sz="0" w:space="0" w:color="auto"/>
                <w:right w:val="none" w:sz="0" w:space="0" w:color="auto"/>
              </w:divBdr>
              <w:divsChild>
                <w:div w:id="164589280">
                  <w:marLeft w:val="0"/>
                  <w:marRight w:val="0"/>
                  <w:marTop w:val="0"/>
                  <w:marBottom w:val="0"/>
                  <w:divBdr>
                    <w:top w:val="none" w:sz="0" w:space="0" w:color="auto"/>
                    <w:left w:val="none" w:sz="0" w:space="0" w:color="auto"/>
                    <w:bottom w:val="none" w:sz="0" w:space="0" w:color="auto"/>
                    <w:right w:val="none" w:sz="0" w:space="0" w:color="auto"/>
                  </w:divBdr>
                </w:div>
                <w:div w:id="838696812">
                  <w:marLeft w:val="0"/>
                  <w:marRight w:val="0"/>
                  <w:marTop w:val="0"/>
                  <w:marBottom w:val="0"/>
                  <w:divBdr>
                    <w:top w:val="none" w:sz="0" w:space="0" w:color="auto"/>
                    <w:left w:val="none" w:sz="0" w:space="0" w:color="auto"/>
                    <w:bottom w:val="none" w:sz="0" w:space="0" w:color="auto"/>
                    <w:right w:val="none" w:sz="0" w:space="0" w:color="auto"/>
                  </w:divBdr>
                </w:div>
                <w:div w:id="2124613078">
                  <w:marLeft w:val="0"/>
                  <w:marRight w:val="0"/>
                  <w:marTop w:val="0"/>
                  <w:marBottom w:val="0"/>
                  <w:divBdr>
                    <w:top w:val="none" w:sz="0" w:space="0" w:color="auto"/>
                    <w:left w:val="none" w:sz="0" w:space="0" w:color="auto"/>
                    <w:bottom w:val="none" w:sz="0" w:space="0" w:color="auto"/>
                    <w:right w:val="none" w:sz="0" w:space="0" w:color="auto"/>
                  </w:divBdr>
                </w:div>
                <w:div w:id="1863594253">
                  <w:marLeft w:val="0"/>
                  <w:marRight w:val="0"/>
                  <w:marTop w:val="0"/>
                  <w:marBottom w:val="0"/>
                  <w:divBdr>
                    <w:top w:val="none" w:sz="0" w:space="0" w:color="auto"/>
                    <w:left w:val="none" w:sz="0" w:space="0" w:color="auto"/>
                    <w:bottom w:val="none" w:sz="0" w:space="0" w:color="auto"/>
                    <w:right w:val="none" w:sz="0" w:space="0" w:color="auto"/>
                  </w:divBdr>
                </w:div>
                <w:div w:id="1130241187">
                  <w:marLeft w:val="0"/>
                  <w:marRight w:val="0"/>
                  <w:marTop w:val="0"/>
                  <w:marBottom w:val="0"/>
                  <w:divBdr>
                    <w:top w:val="none" w:sz="0" w:space="0" w:color="auto"/>
                    <w:left w:val="none" w:sz="0" w:space="0" w:color="auto"/>
                    <w:bottom w:val="none" w:sz="0" w:space="0" w:color="auto"/>
                    <w:right w:val="none" w:sz="0" w:space="0" w:color="auto"/>
                  </w:divBdr>
                </w:div>
                <w:div w:id="1446580716">
                  <w:marLeft w:val="0"/>
                  <w:marRight w:val="0"/>
                  <w:marTop w:val="0"/>
                  <w:marBottom w:val="0"/>
                  <w:divBdr>
                    <w:top w:val="none" w:sz="0" w:space="0" w:color="auto"/>
                    <w:left w:val="none" w:sz="0" w:space="0" w:color="auto"/>
                    <w:bottom w:val="none" w:sz="0" w:space="0" w:color="auto"/>
                    <w:right w:val="none" w:sz="0" w:space="0" w:color="auto"/>
                  </w:divBdr>
                </w:div>
                <w:div w:id="1902397481">
                  <w:marLeft w:val="0"/>
                  <w:marRight w:val="0"/>
                  <w:marTop w:val="0"/>
                  <w:marBottom w:val="0"/>
                  <w:divBdr>
                    <w:top w:val="none" w:sz="0" w:space="0" w:color="auto"/>
                    <w:left w:val="none" w:sz="0" w:space="0" w:color="auto"/>
                    <w:bottom w:val="none" w:sz="0" w:space="0" w:color="auto"/>
                    <w:right w:val="none" w:sz="0" w:space="0" w:color="auto"/>
                  </w:divBdr>
                </w:div>
                <w:div w:id="1345548085">
                  <w:marLeft w:val="0"/>
                  <w:marRight w:val="0"/>
                  <w:marTop w:val="0"/>
                  <w:marBottom w:val="0"/>
                  <w:divBdr>
                    <w:top w:val="none" w:sz="0" w:space="0" w:color="auto"/>
                    <w:left w:val="none" w:sz="0" w:space="0" w:color="auto"/>
                    <w:bottom w:val="none" w:sz="0" w:space="0" w:color="auto"/>
                    <w:right w:val="none" w:sz="0" w:space="0" w:color="auto"/>
                  </w:divBdr>
                </w:div>
                <w:div w:id="98650692">
                  <w:marLeft w:val="0"/>
                  <w:marRight w:val="0"/>
                  <w:marTop w:val="0"/>
                  <w:marBottom w:val="0"/>
                  <w:divBdr>
                    <w:top w:val="none" w:sz="0" w:space="0" w:color="auto"/>
                    <w:left w:val="none" w:sz="0" w:space="0" w:color="auto"/>
                    <w:bottom w:val="none" w:sz="0" w:space="0" w:color="auto"/>
                    <w:right w:val="none" w:sz="0" w:space="0" w:color="auto"/>
                  </w:divBdr>
                </w:div>
                <w:div w:id="818497706">
                  <w:marLeft w:val="0"/>
                  <w:marRight w:val="0"/>
                  <w:marTop w:val="0"/>
                  <w:marBottom w:val="0"/>
                  <w:divBdr>
                    <w:top w:val="none" w:sz="0" w:space="0" w:color="auto"/>
                    <w:left w:val="none" w:sz="0" w:space="0" w:color="auto"/>
                    <w:bottom w:val="none" w:sz="0" w:space="0" w:color="auto"/>
                    <w:right w:val="none" w:sz="0" w:space="0" w:color="auto"/>
                  </w:divBdr>
                </w:div>
                <w:div w:id="1254436189">
                  <w:marLeft w:val="0"/>
                  <w:marRight w:val="0"/>
                  <w:marTop w:val="0"/>
                  <w:marBottom w:val="0"/>
                  <w:divBdr>
                    <w:top w:val="none" w:sz="0" w:space="0" w:color="auto"/>
                    <w:left w:val="none" w:sz="0" w:space="0" w:color="auto"/>
                    <w:bottom w:val="none" w:sz="0" w:space="0" w:color="auto"/>
                    <w:right w:val="none" w:sz="0" w:space="0" w:color="auto"/>
                  </w:divBdr>
                </w:div>
                <w:div w:id="1824469184">
                  <w:marLeft w:val="0"/>
                  <w:marRight w:val="0"/>
                  <w:marTop w:val="0"/>
                  <w:marBottom w:val="0"/>
                  <w:divBdr>
                    <w:top w:val="none" w:sz="0" w:space="0" w:color="auto"/>
                    <w:left w:val="none" w:sz="0" w:space="0" w:color="auto"/>
                    <w:bottom w:val="none" w:sz="0" w:space="0" w:color="auto"/>
                    <w:right w:val="none" w:sz="0" w:space="0" w:color="auto"/>
                  </w:divBdr>
                </w:div>
                <w:div w:id="1351688896">
                  <w:marLeft w:val="0"/>
                  <w:marRight w:val="0"/>
                  <w:marTop w:val="0"/>
                  <w:marBottom w:val="0"/>
                  <w:divBdr>
                    <w:top w:val="none" w:sz="0" w:space="0" w:color="auto"/>
                    <w:left w:val="none" w:sz="0" w:space="0" w:color="auto"/>
                    <w:bottom w:val="none" w:sz="0" w:space="0" w:color="auto"/>
                    <w:right w:val="none" w:sz="0" w:space="0" w:color="auto"/>
                  </w:divBdr>
                </w:div>
                <w:div w:id="939534185">
                  <w:marLeft w:val="0"/>
                  <w:marRight w:val="0"/>
                  <w:marTop w:val="0"/>
                  <w:marBottom w:val="0"/>
                  <w:divBdr>
                    <w:top w:val="none" w:sz="0" w:space="0" w:color="auto"/>
                    <w:left w:val="none" w:sz="0" w:space="0" w:color="auto"/>
                    <w:bottom w:val="none" w:sz="0" w:space="0" w:color="auto"/>
                    <w:right w:val="none" w:sz="0" w:space="0" w:color="auto"/>
                  </w:divBdr>
                </w:div>
                <w:div w:id="66341151">
                  <w:marLeft w:val="0"/>
                  <w:marRight w:val="0"/>
                  <w:marTop w:val="0"/>
                  <w:marBottom w:val="0"/>
                  <w:divBdr>
                    <w:top w:val="none" w:sz="0" w:space="0" w:color="auto"/>
                    <w:left w:val="none" w:sz="0" w:space="0" w:color="auto"/>
                    <w:bottom w:val="none" w:sz="0" w:space="0" w:color="auto"/>
                    <w:right w:val="none" w:sz="0" w:space="0" w:color="auto"/>
                  </w:divBdr>
                </w:div>
                <w:div w:id="921988107">
                  <w:marLeft w:val="0"/>
                  <w:marRight w:val="0"/>
                  <w:marTop w:val="0"/>
                  <w:marBottom w:val="0"/>
                  <w:divBdr>
                    <w:top w:val="none" w:sz="0" w:space="0" w:color="auto"/>
                    <w:left w:val="none" w:sz="0" w:space="0" w:color="auto"/>
                    <w:bottom w:val="none" w:sz="0" w:space="0" w:color="auto"/>
                    <w:right w:val="none" w:sz="0" w:space="0" w:color="auto"/>
                  </w:divBdr>
                </w:div>
                <w:div w:id="321201192">
                  <w:marLeft w:val="0"/>
                  <w:marRight w:val="0"/>
                  <w:marTop w:val="0"/>
                  <w:marBottom w:val="0"/>
                  <w:divBdr>
                    <w:top w:val="none" w:sz="0" w:space="0" w:color="auto"/>
                    <w:left w:val="none" w:sz="0" w:space="0" w:color="auto"/>
                    <w:bottom w:val="none" w:sz="0" w:space="0" w:color="auto"/>
                    <w:right w:val="none" w:sz="0" w:space="0" w:color="auto"/>
                  </w:divBdr>
                </w:div>
                <w:div w:id="853498925">
                  <w:marLeft w:val="0"/>
                  <w:marRight w:val="0"/>
                  <w:marTop w:val="0"/>
                  <w:marBottom w:val="0"/>
                  <w:divBdr>
                    <w:top w:val="none" w:sz="0" w:space="0" w:color="auto"/>
                    <w:left w:val="none" w:sz="0" w:space="0" w:color="auto"/>
                    <w:bottom w:val="none" w:sz="0" w:space="0" w:color="auto"/>
                    <w:right w:val="none" w:sz="0" w:space="0" w:color="auto"/>
                  </w:divBdr>
                </w:div>
                <w:div w:id="1328708718">
                  <w:marLeft w:val="0"/>
                  <w:marRight w:val="0"/>
                  <w:marTop w:val="0"/>
                  <w:marBottom w:val="0"/>
                  <w:divBdr>
                    <w:top w:val="none" w:sz="0" w:space="0" w:color="auto"/>
                    <w:left w:val="none" w:sz="0" w:space="0" w:color="auto"/>
                    <w:bottom w:val="none" w:sz="0" w:space="0" w:color="auto"/>
                    <w:right w:val="none" w:sz="0" w:space="0" w:color="auto"/>
                  </w:divBdr>
                </w:div>
                <w:div w:id="601768304">
                  <w:marLeft w:val="0"/>
                  <w:marRight w:val="0"/>
                  <w:marTop w:val="0"/>
                  <w:marBottom w:val="0"/>
                  <w:divBdr>
                    <w:top w:val="none" w:sz="0" w:space="0" w:color="auto"/>
                    <w:left w:val="none" w:sz="0" w:space="0" w:color="auto"/>
                    <w:bottom w:val="none" w:sz="0" w:space="0" w:color="auto"/>
                    <w:right w:val="none" w:sz="0" w:space="0" w:color="auto"/>
                  </w:divBdr>
                </w:div>
              </w:divsChild>
            </w:div>
            <w:div w:id="196890676">
              <w:marLeft w:val="0"/>
              <w:marRight w:val="0"/>
              <w:marTop w:val="0"/>
              <w:marBottom w:val="0"/>
              <w:divBdr>
                <w:top w:val="none" w:sz="0" w:space="0" w:color="auto"/>
                <w:left w:val="none" w:sz="0" w:space="0" w:color="auto"/>
                <w:bottom w:val="none" w:sz="0" w:space="0" w:color="auto"/>
                <w:right w:val="none" w:sz="0" w:space="0" w:color="auto"/>
              </w:divBdr>
            </w:div>
            <w:div w:id="181929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2452">
      <w:bodyDiv w:val="1"/>
      <w:marLeft w:val="0"/>
      <w:marRight w:val="0"/>
      <w:marTop w:val="0"/>
      <w:marBottom w:val="0"/>
      <w:divBdr>
        <w:top w:val="none" w:sz="0" w:space="0" w:color="auto"/>
        <w:left w:val="none" w:sz="0" w:space="0" w:color="auto"/>
        <w:bottom w:val="none" w:sz="0" w:space="0" w:color="auto"/>
        <w:right w:val="none" w:sz="0" w:space="0" w:color="auto"/>
      </w:divBdr>
      <w:divsChild>
        <w:div w:id="394670841">
          <w:marLeft w:val="0"/>
          <w:marRight w:val="0"/>
          <w:marTop w:val="0"/>
          <w:marBottom w:val="0"/>
          <w:divBdr>
            <w:top w:val="none" w:sz="0" w:space="0" w:color="auto"/>
            <w:left w:val="none" w:sz="0" w:space="0" w:color="auto"/>
            <w:bottom w:val="none" w:sz="0" w:space="0" w:color="auto"/>
            <w:right w:val="none" w:sz="0" w:space="0" w:color="auto"/>
          </w:divBdr>
          <w:divsChild>
            <w:div w:id="1099377517">
              <w:marLeft w:val="0"/>
              <w:marRight w:val="0"/>
              <w:marTop w:val="0"/>
              <w:marBottom w:val="0"/>
              <w:divBdr>
                <w:top w:val="none" w:sz="0" w:space="0" w:color="auto"/>
                <w:left w:val="none" w:sz="0" w:space="0" w:color="auto"/>
                <w:bottom w:val="none" w:sz="0" w:space="0" w:color="auto"/>
                <w:right w:val="none" w:sz="0" w:space="0" w:color="auto"/>
              </w:divBdr>
              <w:divsChild>
                <w:div w:id="957033655">
                  <w:marLeft w:val="0"/>
                  <w:marRight w:val="0"/>
                  <w:marTop w:val="0"/>
                  <w:marBottom w:val="0"/>
                  <w:divBdr>
                    <w:top w:val="none" w:sz="0" w:space="0" w:color="auto"/>
                    <w:left w:val="none" w:sz="0" w:space="0" w:color="auto"/>
                    <w:bottom w:val="none" w:sz="0" w:space="0" w:color="auto"/>
                    <w:right w:val="none" w:sz="0" w:space="0" w:color="auto"/>
                  </w:divBdr>
                </w:div>
                <w:div w:id="2056081397">
                  <w:marLeft w:val="0"/>
                  <w:marRight w:val="0"/>
                  <w:marTop w:val="0"/>
                  <w:marBottom w:val="0"/>
                  <w:divBdr>
                    <w:top w:val="none" w:sz="0" w:space="0" w:color="auto"/>
                    <w:left w:val="none" w:sz="0" w:space="0" w:color="auto"/>
                    <w:bottom w:val="none" w:sz="0" w:space="0" w:color="auto"/>
                    <w:right w:val="none" w:sz="0" w:space="0" w:color="auto"/>
                  </w:divBdr>
                </w:div>
                <w:div w:id="307436326">
                  <w:marLeft w:val="0"/>
                  <w:marRight w:val="0"/>
                  <w:marTop w:val="0"/>
                  <w:marBottom w:val="0"/>
                  <w:divBdr>
                    <w:top w:val="none" w:sz="0" w:space="0" w:color="auto"/>
                    <w:left w:val="none" w:sz="0" w:space="0" w:color="auto"/>
                    <w:bottom w:val="none" w:sz="0" w:space="0" w:color="auto"/>
                    <w:right w:val="none" w:sz="0" w:space="0" w:color="auto"/>
                  </w:divBdr>
                </w:div>
                <w:div w:id="74326309">
                  <w:marLeft w:val="0"/>
                  <w:marRight w:val="0"/>
                  <w:marTop w:val="0"/>
                  <w:marBottom w:val="0"/>
                  <w:divBdr>
                    <w:top w:val="none" w:sz="0" w:space="0" w:color="auto"/>
                    <w:left w:val="none" w:sz="0" w:space="0" w:color="auto"/>
                    <w:bottom w:val="none" w:sz="0" w:space="0" w:color="auto"/>
                    <w:right w:val="none" w:sz="0" w:space="0" w:color="auto"/>
                  </w:divBdr>
                </w:div>
                <w:div w:id="216402931">
                  <w:marLeft w:val="0"/>
                  <w:marRight w:val="0"/>
                  <w:marTop w:val="0"/>
                  <w:marBottom w:val="0"/>
                  <w:divBdr>
                    <w:top w:val="none" w:sz="0" w:space="0" w:color="auto"/>
                    <w:left w:val="none" w:sz="0" w:space="0" w:color="auto"/>
                    <w:bottom w:val="none" w:sz="0" w:space="0" w:color="auto"/>
                    <w:right w:val="none" w:sz="0" w:space="0" w:color="auto"/>
                  </w:divBdr>
                </w:div>
                <w:div w:id="504133837">
                  <w:marLeft w:val="0"/>
                  <w:marRight w:val="0"/>
                  <w:marTop w:val="0"/>
                  <w:marBottom w:val="0"/>
                  <w:divBdr>
                    <w:top w:val="none" w:sz="0" w:space="0" w:color="auto"/>
                    <w:left w:val="none" w:sz="0" w:space="0" w:color="auto"/>
                    <w:bottom w:val="none" w:sz="0" w:space="0" w:color="auto"/>
                    <w:right w:val="none" w:sz="0" w:space="0" w:color="auto"/>
                  </w:divBdr>
                </w:div>
                <w:div w:id="5788467">
                  <w:marLeft w:val="0"/>
                  <w:marRight w:val="0"/>
                  <w:marTop w:val="0"/>
                  <w:marBottom w:val="0"/>
                  <w:divBdr>
                    <w:top w:val="none" w:sz="0" w:space="0" w:color="auto"/>
                    <w:left w:val="none" w:sz="0" w:space="0" w:color="auto"/>
                    <w:bottom w:val="none" w:sz="0" w:space="0" w:color="auto"/>
                    <w:right w:val="none" w:sz="0" w:space="0" w:color="auto"/>
                  </w:divBdr>
                </w:div>
                <w:div w:id="742410767">
                  <w:marLeft w:val="0"/>
                  <w:marRight w:val="0"/>
                  <w:marTop w:val="0"/>
                  <w:marBottom w:val="0"/>
                  <w:divBdr>
                    <w:top w:val="none" w:sz="0" w:space="0" w:color="auto"/>
                    <w:left w:val="none" w:sz="0" w:space="0" w:color="auto"/>
                    <w:bottom w:val="none" w:sz="0" w:space="0" w:color="auto"/>
                    <w:right w:val="none" w:sz="0" w:space="0" w:color="auto"/>
                  </w:divBdr>
                </w:div>
                <w:div w:id="1479882098">
                  <w:marLeft w:val="0"/>
                  <w:marRight w:val="0"/>
                  <w:marTop w:val="0"/>
                  <w:marBottom w:val="0"/>
                  <w:divBdr>
                    <w:top w:val="none" w:sz="0" w:space="0" w:color="auto"/>
                    <w:left w:val="none" w:sz="0" w:space="0" w:color="auto"/>
                    <w:bottom w:val="none" w:sz="0" w:space="0" w:color="auto"/>
                    <w:right w:val="none" w:sz="0" w:space="0" w:color="auto"/>
                  </w:divBdr>
                </w:div>
                <w:div w:id="1787769450">
                  <w:marLeft w:val="0"/>
                  <w:marRight w:val="0"/>
                  <w:marTop w:val="0"/>
                  <w:marBottom w:val="0"/>
                  <w:divBdr>
                    <w:top w:val="none" w:sz="0" w:space="0" w:color="auto"/>
                    <w:left w:val="none" w:sz="0" w:space="0" w:color="auto"/>
                    <w:bottom w:val="none" w:sz="0" w:space="0" w:color="auto"/>
                    <w:right w:val="none" w:sz="0" w:space="0" w:color="auto"/>
                  </w:divBdr>
                </w:div>
                <w:div w:id="437991312">
                  <w:marLeft w:val="0"/>
                  <w:marRight w:val="0"/>
                  <w:marTop w:val="0"/>
                  <w:marBottom w:val="0"/>
                  <w:divBdr>
                    <w:top w:val="none" w:sz="0" w:space="0" w:color="auto"/>
                    <w:left w:val="none" w:sz="0" w:space="0" w:color="auto"/>
                    <w:bottom w:val="none" w:sz="0" w:space="0" w:color="auto"/>
                    <w:right w:val="none" w:sz="0" w:space="0" w:color="auto"/>
                  </w:divBdr>
                </w:div>
                <w:div w:id="427194576">
                  <w:marLeft w:val="0"/>
                  <w:marRight w:val="0"/>
                  <w:marTop w:val="0"/>
                  <w:marBottom w:val="0"/>
                  <w:divBdr>
                    <w:top w:val="none" w:sz="0" w:space="0" w:color="auto"/>
                    <w:left w:val="none" w:sz="0" w:space="0" w:color="auto"/>
                    <w:bottom w:val="none" w:sz="0" w:space="0" w:color="auto"/>
                    <w:right w:val="none" w:sz="0" w:space="0" w:color="auto"/>
                  </w:divBdr>
                </w:div>
                <w:div w:id="1960258435">
                  <w:marLeft w:val="0"/>
                  <w:marRight w:val="0"/>
                  <w:marTop w:val="0"/>
                  <w:marBottom w:val="0"/>
                  <w:divBdr>
                    <w:top w:val="none" w:sz="0" w:space="0" w:color="auto"/>
                    <w:left w:val="none" w:sz="0" w:space="0" w:color="auto"/>
                    <w:bottom w:val="none" w:sz="0" w:space="0" w:color="auto"/>
                    <w:right w:val="none" w:sz="0" w:space="0" w:color="auto"/>
                  </w:divBdr>
                </w:div>
                <w:div w:id="1437215293">
                  <w:marLeft w:val="0"/>
                  <w:marRight w:val="0"/>
                  <w:marTop w:val="0"/>
                  <w:marBottom w:val="0"/>
                  <w:divBdr>
                    <w:top w:val="none" w:sz="0" w:space="0" w:color="auto"/>
                    <w:left w:val="none" w:sz="0" w:space="0" w:color="auto"/>
                    <w:bottom w:val="none" w:sz="0" w:space="0" w:color="auto"/>
                    <w:right w:val="none" w:sz="0" w:space="0" w:color="auto"/>
                  </w:divBdr>
                </w:div>
                <w:div w:id="1863277893">
                  <w:marLeft w:val="0"/>
                  <w:marRight w:val="0"/>
                  <w:marTop w:val="0"/>
                  <w:marBottom w:val="0"/>
                  <w:divBdr>
                    <w:top w:val="none" w:sz="0" w:space="0" w:color="auto"/>
                    <w:left w:val="none" w:sz="0" w:space="0" w:color="auto"/>
                    <w:bottom w:val="none" w:sz="0" w:space="0" w:color="auto"/>
                    <w:right w:val="none" w:sz="0" w:space="0" w:color="auto"/>
                  </w:divBdr>
                </w:div>
                <w:div w:id="1258103668">
                  <w:marLeft w:val="0"/>
                  <w:marRight w:val="0"/>
                  <w:marTop w:val="0"/>
                  <w:marBottom w:val="0"/>
                  <w:divBdr>
                    <w:top w:val="none" w:sz="0" w:space="0" w:color="auto"/>
                    <w:left w:val="none" w:sz="0" w:space="0" w:color="auto"/>
                    <w:bottom w:val="none" w:sz="0" w:space="0" w:color="auto"/>
                    <w:right w:val="none" w:sz="0" w:space="0" w:color="auto"/>
                  </w:divBdr>
                </w:div>
                <w:div w:id="986475600">
                  <w:marLeft w:val="0"/>
                  <w:marRight w:val="0"/>
                  <w:marTop w:val="0"/>
                  <w:marBottom w:val="0"/>
                  <w:divBdr>
                    <w:top w:val="none" w:sz="0" w:space="0" w:color="auto"/>
                    <w:left w:val="none" w:sz="0" w:space="0" w:color="auto"/>
                    <w:bottom w:val="none" w:sz="0" w:space="0" w:color="auto"/>
                    <w:right w:val="none" w:sz="0" w:space="0" w:color="auto"/>
                  </w:divBdr>
                </w:div>
                <w:div w:id="1844466526">
                  <w:marLeft w:val="0"/>
                  <w:marRight w:val="0"/>
                  <w:marTop w:val="0"/>
                  <w:marBottom w:val="0"/>
                  <w:divBdr>
                    <w:top w:val="none" w:sz="0" w:space="0" w:color="auto"/>
                    <w:left w:val="none" w:sz="0" w:space="0" w:color="auto"/>
                    <w:bottom w:val="none" w:sz="0" w:space="0" w:color="auto"/>
                    <w:right w:val="none" w:sz="0" w:space="0" w:color="auto"/>
                  </w:divBdr>
                </w:div>
                <w:div w:id="1320573264">
                  <w:marLeft w:val="0"/>
                  <w:marRight w:val="0"/>
                  <w:marTop w:val="0"/>
                  <w:marBottom w:val="0"/>
                  <w:divBdr>
                    <w:top w:val="none" w:sz="0" w:space="0" w:color="auto"/>
                    <w:left w:val="none" w:sz="0" w:space="0" w:color="auto"/>
                    <w:bottom w:val="none" w:sz="0" w:space="0" w:color="auto"/>
                    <w:right w:val="none" w:sz="0" w:space="0" w:color="auto"/>
                  </w:divBdr>
                </w:div>
                <w:div w:id="1842969894">
                  <w:marLeft w:val="0"/>
                  <w:marRight w:val="0"/>
                  <w:marTop w:val="0"/>
                  <w:marBottom w:val="0"/>
                  <w:divBdr>
                    <w:top w:val="none" w:sz="0" w:space="0" w:color="auto"/>
                    <w:left w:val="none" w:sz="0" w:space="0" w:color="auto"/>
                    <w:bottom w:val="none" w:sz="0" w:space="0" w:color="auto"/>
                    <w:right w:val="none" w:sz="0" w:space="0" w:color="auto"/>
                  </w:divBdr>
                </w:div>
              </w:divsChild>
            </w:div>
            <w:div w:id="136848131">
              <w:marLeft w:val="0"/>
              <w:marRight w:val="0"/>
              <w:marTop w:val="0"/>
              <w:marBottom w:val="0"/>
              <w:divBdr>
                <w:top w:val="none" w:sz="0" w:space="0" w:color="auto"/>
                <w:left w:val="none" w:sz="0" w:space="0" w:color="auto"/>
                <w:bottom w:val="none" w:sz="0" w:space="0" w:color="auto"/>
                <w:right w:val="none" w:sz="0" w:space="0" w:color="auto"/>
              </w:divBdr>
            </w:div>
            <w:div w:id="96227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8126">
      <w:bodyDiv w:val="1"/>
      <w:marLeft w:val="0"/>
      <w:marRight w:val="0"/>
      <w:marTop w:val="0"/>
      <w:marBottom w:val="0"/>
      <w:divBdr>
        <w:top w:val="none" w:sz="0" w:space="0" w:color="auto"/>
        <w:left w:val="none" w:sz="0" w:space="0" w:color="auto"/>
        <w:bottom w:val="none" w:sz="0" w:space="0" w:color="auto"/>
        <w:right w:val="none" w:sz="0" w:space="0" w:color="auto"/>
      </w:divBdr>
      <w:divsChild>
        <w:div w:id="1536386018">
          <w:marLeft w:val="0"/>
          <w:marRight w:val="0"/>
          <w:marTop w:val="0"/>
          <w:marBottom w:val="0"/>
          <w:divBdr>
            <w:top w:val="none" w:sz="0" w:space="0" w:color="auto"/>
            <w:left w:val="none" w:sz="0" w:space="0" w:color="auto"/>
            <w:bottom w:val="none" w:sz="0" w:space="0" w:color="auto"/>
            <w:right w:val="none" w:sz="0" w:space="0" w:color="auto"/>
          </w:divBdr>
          <w:divsChild>
            <w:div w:id="507601257">
              <w:marLeft w:val="0"/>
              <w:marRight w:val="0"/>
              <w:marTop w:val="0"/>
              <w:marBottom w:val="0"/>
              <w:divBdr>
                <w:top w:val="none" w:sz="0" w:space="0" w:color="auto"/>
                <w:left w:val="none" w:sz="0" w:space="0" w:color="auto"/>
                <w:bottom w:val="none" w:sz="0" w:space="0" w:color="auto"/>
                <w:right w:val="none" w:sz="0" w:space="0" w:color="auto"/>
              </w:divBdr>
              <w:divsChild>
                <w:div w:id="771582943">
                  <w:marLeft w:val="0"/>
                  <w:marRight w:val="0"/>
                  <w:marTop w:val="0"/>
                  <w:marBottom w:val="0"/>
                  <w:divBdr>
                    <w:top w:val="none" w:sz="0" w:space="0" w:color="auto"/>
                    <w:left w:val="none" w:sz="0" w:space="0" w:color="auto"/>
                    <w:bottom w:val="none" w:sz="0" w:space="0" w:color="auto"/>
                    <w:right w:val="none" w:sz="0" w:space="0" w:color="auto"/>
                  </w:divBdr>
                </w:div>
                <w:div w:id="1804343414">
                  <w:marLeft w:val="0"/>
                  <w:marRight w:val="0"/>
                  <w:marTop w:val="0"/>
                  <w:marBottom w:val="0"/>
                  <w:divBdr>
                    <w:top w:val="none" w:sz="0" w:space="0" w:color="auto"/>
                    <w:left w:val="none" w:sz="0" w:space="0" w:color="auto"/>
                    <w:bottom w:val="none" w:sz="0" w:space="0" w:color="auto"/>
                    <w:right w:val="none" w:sz="0" w:space="0" w:color="auto"/>
                  </w:divBdr>
                </w:div>
                <w:div w:id="2090492928">
                  <w:marLeft w:val="0"/>
                  <w:marRight w:val="0"/>
                  <w:marTop w:val="0"/>
                  <w:marBottom w:val="0"/>
                  <w:divBdr>
                    <w:top w:val="none" w:sz="0" w:space="0" w:color="auto"/>
                    <w:left w:val="none" w:sz="0" w:space="0" w:color="auto"/>
                    <w:bottom w:val="none" w:sz="0" w:space="0" w:color="auto"/>
                    <w:right w:val="none" w:sz="0" w:space="0" w:color="auto"/>
                  </w:divBdr>
                </w:div>
                <w:div w:id="1765035328">
                  <w:marLeft w:val="0"/>
                  <w:marRight w:val="0"/>
                  <w:marTop w:val="0"/>
                  <w:marBottom w:val="0"/>
                  <w:divBdr>
                    <w:top w:val="none" w:sz="0" w:space="0" w:color="auto"/>
                    <w:left w:val="none" w:sz="0" w:space="0" w:color="auto"/>
                    <w:bottom w:val="none" w:sz="0" w:space="0" w:color="auto"/>
                    <w:right w:val="none" w:sz="0" w:space="0" w:color="auto"/>
                  </w:divBdr>
                </w:div>
                <w:div w:id="690766033">
                  <w:marLeft w:val="0"/>
                  <w:marRight w:val="0"/>
                  <w:marTop w:val="0"/>
                  <w:marBottom w:val="0"/>
                  <w:divBdr>
                    <w:top w:val="none" w:sz="0" w:space="0" w:color="auto"/>
                    <w:left w:val="none" w:sz="0" w:space="0" w:color="auto"/>
                    <w:bottom w:val="none" w:sz="0" w:space="0" w:color="auto"/>
                    <w:right w:val="none" w:sz="0" w:space="0" w:color="auto"/>
                  </w:divBdr>
                </w:div>
                <w:div w:id="2119450489">
                  <w:marLeft w:val="0"/>
                  <w:marRight w:val="0"/>
                  <w:marTop w:val="0"/>
                  <w:marBottom w:val="0"/>
                  <w:divBdr>
                    <w:top w:val="none" w:sz="0" w:space="0" w:color="auto"/>
                    <w:left w:val="none" w:sz="0" w:space="0" w:color="auto"/>
                    <w:bottom w:val="none" w:sz="0" w:space="0" w:color="auto"/>
                    <w:right w:val="none" w:sz="0" w:space="0" w:color="auto"/>
                  </w:divBdr>
                </w:div>
                <w:div w:id="668944213">
                  <w:marLeft w:val="0"/>
                  <w:marRight w:val="0"/>
                  <w:marTop w:val="0"/>
                  <w:marBottom w:val="0"/>
                  <w:divBdr>
                    <w:top w:val="none" w:sz="0" w:space="0" w:color="auto"/>
                    <w:left w:val="none" w:sz="0" w:space="0" w:color="auto"/>
                    <w:bottom w:val="none" w:sz="0" w:space="0" w:color="auto"/>
                    <w:right w:val="none" w:sz="0" w:space="0" w:color="auto"/>
                  </w:divBdr>
                </w:div>
                <w:div w:id="1669405927">
                  <w:marLeft w:val="0"/>
                  <w:marRight w:val="0"/>
                  <w:marTop w:val="0"/>
                  <w:marBottom w:val="0"/>
                  <w:divBdr>
                    <w:top w:val="none" w:sz="0" w:space="0" w:color="auto"/>
                    <w:left w:val="none" w:sz="0" w:space="0" w:color="auto"/>
                    <w:bottom w:val="none" w:sz="0" w:space="0" w:color="auto"/>
                    <w:right w:val="none" w:sz="0" w:space="0" w:color="auto"/>
                  </w:divBdr>
                </w:div>
                <w:div w:id="606893600">
                  <w:marLeft w:val="0"/>
                  <w:marRight w:val="0"/>
                  <w:marTop w:val="0"/>
                  <w:marBottom w:val="0"/>
                  <w:divBdr>
                    <w:top w:val="none" w:sz="0" w:space="0" w:color="auto"/>
                    <w:left w:val="none" w:sz="0" w:space="0" w:color="auto"/>
                    <w:bottom w:val="none" w:sz="0" w:space="0" w:color="auto"/>
                    <w:right w:val="none" w:sz="0" w:space="0" w:color="auto"/>
                  </w:divBdr>
                </w:div>
                <w:div w:id="1569269043">
                  <w:marLeft w:val="0"/>
                  <w:marRight w:val="0"/>
                  <w:marTop w:val="0"/>
                  <w:marBottom w:val="0"/>
                  <w:divBdr>
                    <w:top w:val="none" w:sz="0" w:space="0" w:color="auto"/>
                    <w:left w:val="none" w:sz="0" w:space="0" w:color="auto"/>
                    <w:bottom w:val="none" w:sz="0" w:space="0" w:color="auto"/>
                    <w:right w:val="none" w:sz="0" w:space="0" w:color="auto"/>
                  </w:divBdr>
                </w:div>
                <w:div w:id="684602475">
                  <w:marLeft w:val="0"/>
                  <w:marRight w:val="0"/>
                  <w:marTop w:val="0"/>
                  <w:marBottom w:val="0"/>
                  <w:divBdr>
                    <w:top w:val="none" w:sz="0" w:space="0" w:color="auto"/>
                    <w:left w:val="none" w:sz="0" w:space="0" w:color="auto"/>
                    <w:bottom w:val="none" w:sz="0" w:space="0" w:color="auto"/>
                    <w:right w:val="none" w:sz="0" w:space="0" w:color="auto"/>
                  </w:divBdr>
                </w:div>
                <w:div w:id="258418120">
                  <w:marLeft w:val="0"/>
                  <w:marRight w:val="0"/>
                  <w:marTop w:val="0"/>
                  <w:marBottom w:val="0"/>
                  <w:divBdr>
                    <w:top w:val="none" w:sz="0" w:space="0" w:color="auto"/>
                    <w:left w:val="none" w:sz="0" w:space="0" w:color="auto"/>
                    <w:bottom w:val="none" w:sz="0" w:space="0" w:color="auto"/>
                    <w:right w:val="none" w:sz="0" w:space="0" w:color="auto"/>
                  </w:divBdr>
                </w:div>
                <w:div w:id="1835876074">
                  <w:marLeft w:val="0"/>
                  <w:marRight w:val="0"/>
                  <w:marTop w:val="0"/>
                  <w:marBottom w:val="0"/>
                  <w:divBdr>
                    <w:top w:val="none" w:sz="0" w:space="0" w:color="auto"/>
                    <w:left w:val="none" w:sz="0" w:space="0" w:color="auto"/>
                    <w:bottom w:val="none" w:sz="0" w:space="0" w:color="auto"/>
                    <w:right w:val="none" w:sz="0" w:space="0" w:color="auto"/>
                  </w:divBdr>
                </w:div>
                <w:div w:id="694042548">
                  <w:marLeft w:val="0"/>
                  <w:marRight w:val="0"/>
                  <w:marTop w:val="0"/>
                  <w:marBottom w:val="0"/>
                  <w:divBdr>
                    <w:top w:val="none" w:sz="0" w:space="0" w:color="auto"/>
                    <w:left w:val="none" w:sz="0" w:space="0" w:color="auto"/>
                    <w:bottom w:val="none" w:sz="0" w:space="0" w:color="auto"/>
                    <w:right w:val="none" w:sz="0" w:space="0" w:color="auto"/>
                  </w:divBdr>
                </w:div>
                <w:div w:id="72121008">
                  <w:marLeft w:val="0"/>
                  <w:marRight w:val="0"/>
                  <w:marTop w:val="0"/>
                  <w:marBottom w:val="0"/>
                  <w:divBdr>
                    <w:top w:val="none" w:sz="0" w:space="0" w:color="auto"/>
                    <w:left w:val="none" w:sz="0" w:space="0" w:color="auto"/>
                    <w:bottom w:val="none" w:sz="0" w:space="0" w:color="auto"/>
                    <w:right w:val="none" w:sz="0" w:space="0" w:color="auto"/>
                  </w:divBdr>
                </w:div>
                <w:div w:id="1292325648">
                  <w:marLeft w:val="0"/>
                  <w:marRight w:val="0"/>
                  <w:marTop w:val="0"/>
                  <w:marBottom w:val="0"/>
                  <w:divBdr>
                    <w:top w:val="none" w:sz="0" w:space="0" w:color="auto"/>
                    <w:left w:val="none" w:sz="0" w:space="0" w:color="auto"/>
                    <w:bottom w:val="none" w:sz="0" w:space="0" w:color="auto"/>
                    <w:right w:val="none" w:sz="0" w:space="0" w:color="auto"/>
                  </w:divBdr>
                </w:div>
                <w:div w:id="561058385">
                  <w:marLeft w:val="0"/>
                  <w:marRight w:val="0"/>
                  <w:marTop w:val="0"/>
                  <w:marBottom w:val="0"/>
                  <w:divBdr>
                    <w:top w:val="none" w:sz="0" w:space="0" w:color="auto"/>
                    <w:left w:val="none" w:sz="0" w:space="0" w:color="auto"/>
                    <w:bottom w:val="none" w:sz="0" w:space="0" w:color="auto"/>
                    <w:right w:val="none" w:sz="0" w:space="0" w:color="auto"/>
                  </w:divBdr>
                </w:div>
                <w:div w:id="906768376">
                  <w:marLeft w:val="0"/>
                  <w:marRight w:val="0"/>
                  <w:marTop w:val="0"/>
                  <w:marBottom w:val="0"/>
                  <w:divBdr>
                    <w:top w:val="none" w:sz="0" w:space="0" w:color="auto"/>
                    <w:left w:val="none" w:sz="0" w:space="0" w:color="auto"/>
                    <w:bottom w:val="none" w:sz="0" w:space="0" w:color="auto"/>
                    <w:right w:val="none" w:sz="0" w:space="0" w:color="auto"/>
                  </w:divBdr>
                </w:div>
                <w:div w:id="1201437684">
                  <w:marLeft w:val="0"/>
                  <w:marRight w:val="0"/>
                  <w:marTop w:val="0"/>
                  <w:marBottom w:val="0"/>
                  <w:divBdr>
                    <w:top w:val="none" w:sz="0" w:space="0" w:color="auto"/>
                    <w:left w:val="none" w:sz="0" w:space="0" w:color="auto"/>
                    <w:bottom w:val="none" w:sz="0" w:space="0" w:color="auto"/>
                    <w:right w:val="none" w:sz="0" w:space="0" w:color="auto"/>
                  </w:divBdr>
                </w:div>
                <w:div w:id="1991983283">
                  <w:marLeft w:val="0"/>
                  <w:marRight w:val="0"/>
                  <w:marTop w:val="0"/>
                  <w:marBottom w:val="0"/>
                  <w:divBdr>
                    <w:top w:val="none" w:sz="0" w:space="0" w:color="auto"/>
                    <w:left w:val="none" w:sz="0" w:space="0" w:color="auto"/>
                    <w:bottom w:val="none" w:sz="0" w:space="0" w:color="auto"/>
                    <w:right w:val="none" w:sz="0" w:space="0" w:color="auto"/>
                  </w:divBdr>
                </w:div>
              </w:divsChild>
            </w:div>
            <w:div w:id="697007305">
              <w:marLeft w:val="0"/>
              <w:marRight w:val="0"/>
              <w:marTop w:val="0"/>
              <w:marBottom w:val="0"/>
              <w:divBdr>
                <w:top w:val="none" w:sz="0" w:space="0" w:color="auto"/>
                <w:left w:val="none" w:sz="0" w:space="0" w:color="auto"/>
                <w:bottom w:val="none" w:sz="0" w:space="0" w:color="auto"/>
                <w:right w:val="none" w:sz="0" w:space="0" w:color="auto"/>
              </w:divBdr>
            </w:div>
            <w:div w:id="14896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ozols.gov.lv/AT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latvianature.daba.gov.lv/" TargetMode="External"/><Relationship Id="rId1" Type="http://schemas.openxmlformats.org/officeDocument/2006/relationships/hyperlink" Target="https://latvianature.daba.gov.lv/wp-content/uploads/2022/11/C2_Nodevums_jaunais_planu_ietvars_uzlabojumi_Ozols_v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21" ma:contentTypeDescription="Izveidot jaunu dokumentu." ma:contentTypeScope="" ma:versionID="a57c3a74aa1fb91e3dcf5772634eeb03">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5774f351fe6ee560ab45e774f06ea05b"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dres_x0101_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res_x0101_ts" ma:index="26" nillable="true" ma:displayName="Adresāts" ma:format="Dropdown" ma:list="UserInfo" ma:SharePointGroup="0" ma:internalName="Adres_x0101_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dres_x0101_ts xmlns="b3698a70-46f9-4b4d-9f82-082f514fa505">
      <UserInfo>
        <DisplayName/>
        <AccountId xsi:nil="true"/>
        <AccountType/>
      </UserInfo>
    </Adres_x0101_ts>
    <SharedWithUsers xmlns="2bba59d8-960e-497e-897f-77a0b0db6ff9">
      <UserInfo>
        <DisplayName/>
        <AccountId xsi:nil="true"/>
        <AccountType/>
      </UserInfo>
    </SharedWithUsers>
    <lcf76f155ced4ddcb4097134ff3c332f xmlns="b3698a70-46f9-4b4d-9f82-082f514fa505">
      <Terms xmlns="http://schemas.microsoft.com/office/infopath/2007/PartnerControls"/>
    </lcf76f155ced4ddcb4097134ff3c332f>
    <TaxCatchAll xmlns="2bba59d8-960e-497e-897f-77a0b0db6ff9" xsi:nil="true"/>
  </documentManagement>
</p:properties>
</file>

<file path=customXml/itemProps1.xml><?xml version="1.0" encoding="utf-8"?>
<ds:datastoreItem xmlns:ds="http://schemas.openxmlformats.org/officeDocument/2006/customXml" ds:itemID="{8D66FF97-81C0-49DE-B57F-A416F99D729C}">
  <ds:schemaRefs>
    <ds:schemaRef ds:uri="http://schemas.openxmlformats.org/officeDocument/2006/bibliography"/>
  </ds:schemaRefs>
</ds:datastoreItem>
</file>

<file path=customXml/itemProps2.xml><?xml version="1.0" encoding="utf-8"?>
<ds:datastoreItem xmlns:ds="http://schemas.openxmlformats.org/officeDocument/2006/customXml" ds:itemID="{1CE2894A-12E0-4CB6-9ABF-4305DD8DBE22}"/>
</file>

<file path=customXml/itemProps3.xml><?xml version="1.0" encoding="utf-8"?>
<ds:datastoreItem xmlns:ds="http://schemas.openxmlformats.org/officeDocument/2006/customXml" ds:itemID="{E8168605-6415-4C35-B133-CEE01017E3CF}"/>
</file>

<file path=customXml/itemProps4.xml><?xml version="1.0" encoding="utf-8"?>
<ds:datastoreItem xmlns:ds="http://schemas.openxmlformats.org/officeDocument/2006/customXml" ds:itemID="{3E038F64-1F85-4B01-88DE-B72DBFF345C6}"/>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45</TotalTime>
  <Pages>8</Pages>
  <Words>11740</Words>
  <Characters>6693</Characters>
  <Application>Microsoft Office Word</Application>
  <DocSecurity>0</DocSecurity>
  <Lines>55</Lines>
  <Paragraphs>36</Paragraphs>
  <ScaleCrop>false</ScaleCrop>
  <Company/>
  <LinksUpToDate>false</LinksUpToDate>
  <CharactersWithSpaces>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Vilciņa</dc:creator>
  <cp:keywords/>
  <dc:description/>
  <cp:lastModifiedBy>Kristīne Vilciņa</cp:lastModifiedBy>
  <cp:revision>41</cp:revision>
  <dcterms:created xsi:type="dcterms:W3CDTF">2026-05-27T08:46:00Z</dcterms:created>
  <dcterms:modified xsi:type="dcterms:W3CDTF">2026-05-27T12:25:00Z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