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7739E9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39E9">
        <w:rPr>
          <w:rFonts w:cstheme="minorHAnsi"/>
          <w:sz w:val="28"/>
          <w:szCs w:val="28"/>
        </w:rPr>
        <w:t xml:space="preserve">Ģeoloģiskais dabas piemineklis </w:t>
      </w:r>
      <w:r w:rsidR="00711F3F" w:rsidRPr="007739E9">
        <w:rPr>
          <w:rFonts w:cstheme="minorHAnsi"/>
          <w:b/>
          <w:sz w:val="28"/>
          <w:szCs w:val="28"/>
        </w:rPr>
        <w:t>Govs ala un avots</w:t>
      </w:r>
      <w:r w:rsidR="000067B8" w:rsidRPr="007739E9">
        <w:rPr>
          <w:rFonts w:cstheme="minorHAnsi"/>
          <w:b/>
          <w:sz w:val="28"/>
          <w:szCs w:val="28"/>
        </w:rPr>
        <w:t xml:space="preserve"> </w:t>
      </w:r>
    </w:p>
    <w:p w:rsidR="00A44B2A" w:rsidRPr="007739E9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7739E9">
        <w:rPr>
          <w:rFonts w:cstheme="minorHAnsi"/>
          <w:sz w:val="28"/>
          <w:szCs w:val="28"/>
        </w:rPr>
        <w:t xml:space="preserve">MK 175. noteikumu piel. Nr. </w:t>
      </w:r>
      <w:r w:rsidR="009B029B" w:rsidRPr="007739E9">
        <w:rPr>
          <w:rFonts w:cstheme="minorHAnsi"/>
          <w:sz w:val="28"/>
          <w:szCs w:val="28"/>
        </w:rPr>
        <w:t>195</w:t>
      </w:r>
    </w:p>
    <w:p w:rsidR="00AB7B93" w:rsidRPr="007739E9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7739E9" w:rsidRDefault="007739E9" w:rsidP="007A456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7739E9" w:rsidRDefault="007739E9" w:rsidP="00C7282A">
      <w:pPr>
        <w:pStyle w:val="NoSpacing"/>
        <w:rPr>
          <w:rFonts w:cstheme="minorHAnsi"/>
          <w:b/>
          <w:sz w:val="24"/>
          <w:szCs w:val="24"/>
        </w:rPr>
      </w:pPr>
    </w:p>
    <w:p w:rsidR="002C5F24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Adrese</w:t>
      </w:r>
      <w:r w:rsidRPr="007739E9">
        <w:rPr>
          <w:rFonts w:cstheme="minorHAnsi"/>
          <w:b/>
          <w:sz w:val="24"/>
          <w:szCs w:val="24"/>
        </w:rPr>
        <w:tab/>
      </w:r>
    </w:p>
    <w:p w:rsidR="0002328F" w:rsidRPr="007739E9" w:rsidRDefault="006C0979" w:rsidP="00556F19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Mazsalacas </w:t>
      </w:r>
      <w:r w:rsidR="002226FB" w:rsidRPr="007739E9">
        <w:rPr>
          <w:rFonts w:cstheme="minorHAnsi"/>
          <w:sz w:val="24"/>
          <w:szCs w:val="24"/>
        </w:rPr>
        <w:t xml:space="preserve">novadā, </w:t>
      </w:r>
      <w:r w:rsidRPr="007739E9">
        <w:rPr>
          <w:rFonts w:cstheme="minorHAnsi"/>
          <w:sz w:val="24"/>
          <w:szCs w:val="24"/>
        </w:rPr>
        <w:t xml:space="preserve">Skaņkalnes </w:t>
      </w:r>
      <w:r w:rsidR="002226FB" w:rsidRPr="007739E9">
        <w:rPr>
          <w:rFonts w:cstheme="minorHAnsi"/>
          <w:sz w:val="24"/>
          <w:szCs w:val="24"/>
        </w:rPr>
        <w:t>pagastā</w:t>
      </w:r>
      <w:r w:rsidR="00170FE2" w:rsidRPr="007739E9">
        <w:rPr>
          <w:rFonts w:cstheme="minorHAnsi"/>
          <w:sz w:val="24"/>
          <w:szCs w:val="24"/>
        </w:rPr>
        <w:t>, Ziemeļvidzemes biosfēras rezervātā, dabas parkā Salacas ieleja.</w:t>
      </w:r>
    </w:p>
    <w:p w:rsidR="00FC07DD" w:rsidRPr="007739E9" w:rsidRDefault="00FC07DD" w:rsidP="00556F19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Ģeogrāfiskās koordinātes </w:t>
      </w:r>
      <w:r w:rsidR="004C7459" w:rsidRPr="007739E9">
        <w:rPr>
          <w:rFonts w:cstheme="minorHAnsi"/>
          <w:sz w:val="24"/>
          <w:szCs w:val="24"/>
        </w:rPr>
        <w:t>E25° 00,115'</w:t>
      </w:r>
      <w:r w:rsidRPr="007739E9">
        <w:rPr>
          <w:rFonts w:cstheme="minorHAnsi"/>
          <w:sz w:val="24"/>
          <w:szCs w:val="24"/>
        </w:rPr>
        <w:t xml:space="preserve"> un </w:t>
      </w:r>
      <w:r w:rsidR="004C7459" w:rsidRPr="007739E9">
        <w:rPr>
          <w:rFonts w:cstheme="minorHAnsi"/>
          <w:sz w:val="24"/>
          <w:szCs w:val="24"/>
        </w:rPr>
        <w:t>N57° 53,641'</w:t>
      </w:r>
      <w:r w:rsidRPr="007739E9">
        <w:rPr>
          <w:rFonts w:cstheme="minorHAnsi"/>
          <w:sz w:val="24"/>
          <w:szCs w:val="24"/>
        </w:rPr>
        <w:t>, jeb</w:t>
      </w:r>
      <w:proofErr w:type="gramStart"/>
      <w:r w:rsidRPr="007739E9">
        <w:rPr>
          <w:rFonts w:cstheme="minorHAnsi"/>
          <w:sz w:val="24"/>
          <w:szCs w:val="24"/>
        </w:rPr>
        <w:t xml:space="preserve">  </w:t>
      </w:r>
      <w:proofErr w:type="gramEnd"/>
      <w:r w:rsidRPr="007739E9">
        <w:rPr>
          <w:rFonts w:cstheme="minorHAnsi"/>
          <w:sz w:val="24"/>
          <w:szCs w:val="24"/>
        </w:rPr>
        <w:t>x</w:t>
      </w:r>
      <w:r w:rsidR="004C7459" w:rsidRPr="007739E9">
        <w:rPr>
          <w:rFonts w:cstheme="minorHAnsi"/>
          <w:sz w:val="24"/>
          <w:szCs w:val="24"/>
        </w:rPr>
        <w:t>559395</w:t>
      </w:r>
      <w:r w:rsidRPr="007739E9">
        <w:rPr>
          <w:rFonts w:cstheme="minorHAnsi"/>
          <w:sz w:val="24"/>
          <w:szCs w:val="24"/>
        </w:rPr>
        <w:t>, y</w:t>
      </w:r>
      <w:r w:rsidR="004C7459" w:rsidRPr="007739E9">
        <w:rPr>
          <w:rFonts w:cstheme="minorHAnsi"/>
          <w:sz w:val="24"/>
          <w:szCs w:val="24"/>
        </w:rPr>
        <w:t>417350</w:t>
      </w:r>
      <w:r w:rsidR="0002328F" w:rsidRPr="007739E9">
        <w:rPr>
          <w:rFonts w:cstheme="minorHAnsi"/>
          <w:sz w:val="24"/>
          <w:szCs w:val="24"/>
        </w:rPr>
        <w:t xml:space="preserve"> </w:t>
      </w:r>
      <w:r w:rsidRPr="007739E9">
        <w:rPr>
          <w:rFonts w:cstheme="minorHAnsi"/>
          <w:sz w:val="24"/>
          <w:szCs w:val="24"/>
        </w:rPr>
        <w:t xml:space="preserve">LKS92 sistēmā. </w:t>
      </w:r>
    </w:p>
    <w:p w:rsidR="00C7282A" w:rsidRPr="007739E9" w:rsidRDefault="00D80290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Ģeo</w:t>
      </w:r>
      <w:r w:rsidR="0002328F" w:rsidRPr="007739E9">
        <w:rPr>
          <w:rFonts w:cstheme="minorHAnsi"/>
          <w:b/>
          <w:sz w:val="24"/>
          <w:szCs w:val="24"/>
        </w:rPr>
        <w:t>grāfiskais novietojums</w:t>
      </w:r>
    </w:p>
    <w:p w:rsidR="002C5F24" w:rsidRPr="007739E9" w:rsidRDefault="00170FE2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Ziemeļvidzemes zemienē, Burtnieka līdzenumā, Salacas senlejas un upes pamatkrastā</w:t>
      </w:r>
      <w:r w:rsidR="006C0979" w:rsidRPr="007739E9">
        <w:rPr>
          <w:rFonts w:cstheme="minorHAnsi"/>
          <w:sz w:val="24"/>
          <w:szCs w:val="24"/>
        </w:rPr>
        <w:t>.</w:t>
      </w:r>
    </w:p>
    <w:p w:rsidR="0002328F" w:rsidRPr="007739E9" w:rsidRDefault="007739E9" w:rsidP="000232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02328F" w:rsidRPr="007739E9" w:rsidRDefault="006C0979" w:rsidP="0002328F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S</w:t>
      </w:r>
      <w:r w:rsidR="00F20C44" w:rsidRPr="007739E9">
        <w:rPr>
          <w:rFonts w:cstheme="minorHAnsi"/>
          <w:sz w:val="24"/>
          <w:szCs w:val="24"/>
        </w:rPr>
        <w:t xml:space="preserve">enlejas nogāze ar </w:t>
      </w:r>
      <w:proofErr w:type="spellStart"/>
      <w:r w:rsidR="00F20C44" w:rsidRPr="007739E9">
        <w:rPr>
          <w:rFonts w:cstheme="minorHAnsi"/>
          <w:sz w:val="24"/>
          <w:szCs w:val="24"/>
        </w:rPr>
        <w:t>cirkveida</w:t>
      </w:r>
      <w:proofErr w:type="spellEnd"/>
      <w:r w:rsidR="00F20C44" w:rsidRPr="007739E9">
        <w:rPr>
          <w:rFonts w:cstheme="minorHAnsi"/>
          <w:sz w:val="24"/>
          <w:szCs w:val="24"/>
        </w:rPr>
        <w:t xml:space="preserve"> erozijas ieloku, s</w:t>
      </w:r>
      <w:r w:rsidRPr="007739E9">
        <w:rPr>
          <w:rFonts w:cstheme="minorHAnsi"/>
          <w:sz w:val="24"/>
          <w:szCs w:val="24"/>
        </w:rPr>
        <w:t>milšakmens atsegumi, alas</w:t>
      </w:r>
      <w:r w:rsidR="00F20C44" w:rsidRPr="007739E9">
        <w:rPr>
          <w:rFonts w:cstheme="minorHAnsi"/>
          <w:sz w:val="24"/>
          <w:szCs w:val="24"/>
        </w:rPr>
        <w:t>,</w:t>
      </w:r>
      <w:r w:rsidRPr="007739E9">
        <w:rPr>
          <w:rFonts w:cstheme="minorHAnsi"/>
          <w:sz w:val="24"/>
          <w:szCs w:val="24"/>
        </w:rPr>
        <w:t xml:space="preserve"> avots</w:t>
      </w:r>
      <w:r w:rsidR="0002328F" w:rsidRPr="007739E9">
        <w:rPr>
          <w:rFonts w:cstheme="minorHAnsi"/>
          <w:sz w:val="24"/>
          <w:szCs w:val="24"/>
        </w:rPr>
        <w:t>.</w:t>
      </w:r>
    </w:p>
    <w:p w:rsidR="00AE301C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Izmēri</w:t>
      </w:r>
    </w:p>
    <w:p w:rsidR="00AE301C" w:rsidRPr="007739E9" w:rsidRDefault="00AE301C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Dabas pieminekļa platība </w:t>
      </w:r>
      <w:r w:rsidR="008E2D9C" w:rsidRPr="007739E9">
        <w:rPr>
          <w:rFonts w:cstheme="minorHAnsi"/>
          <w:sz w:val="24"/>
          <w:szCs w:val="24"/>
        </w:rPr>
        <w:t>3,09</w:t>
      </w:r>
      <w:r w:rsidRPr="007739E9">
        <w:rPr>
          <w:rFonts w:cstheme="minorHAnsi"/>
          <w:sz w:val="24"/>
          <w:szCs w:val="24"/>
        </w:rPr>
        <w:t xml:space="preserve"> ha</w:t>
      </w:r>
      <w:r w:rsidR="00F20C44" w:rsidRPr="007739E9">
        <w:rPr>
          <w:rFonts w:cstheme="minorHAnsi"/>
          <w:sz w:val="24"/>
          <w:szCs w:val="24"/>
        </w:rPr>
        <w:t>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Debits</w:t>
      </w:r>
    </w:p>
    <w:p w:rsidR="002C5F24" w:rsidRPr="007739E9" w:rsidRDefault="008E2D9C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Kopējais avota debits ir mērīts - aptuveni 2,5 l/sek</w:t>
      </w:r>
      <w:r w:rsidR="00FF27F2" w:rsidRPr="007739E9">
        <w:rPr>
          <w:rFonts w:cstheme="minorHAnsi"/>
          <w:sz w:val="24"/>
          <w:szCs w:val="24"/>
        </w:rPr>
        <w:t>.</w:t>
      </w:r>
    </w:p>
    <w:p w:rsidR="00E67478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Unikālās vērtības</w:t>
      </w:r>
      <w:r w:rsidR="00EB15ED" w:rsidRPr="007739E9">
        <w:rPr>
          <w:rFonts w:cstheme="minorHAnsi"/>
          <w:b/>
          <w:sz w:val="24"/>
          <w:szCs w:val="24"/>
        </w:rPr>
        <w:t xml:space="preserve"> </w:t>
      </w:r>
    </w:p>
    <w:p w:rsidR="00E2551E" w:rsidRPr="007739E9" w:rsidRDefault="008E2D9C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Īpaši liels un ainaviski izteiksmīgs </w:t>
      </w:r>
      <w:proofErr w:type="spellStart"/>
      <w:r w:rsidRPr="007739E9">
        <w:rPr>
          <w:rFonts w:cstheme="minorHAnsi"/>
          <w:sz w:val="24"/>
          <w:szCs w:val="24"/>
        </w:rPr>
        <w:t>cirkveida</w:t>
      </w:r>
      <w:proofErr w:type="spellEnd"/>
      <w:r w:rsidRPr="007739E9">
        <w:rPr>
          <w:rFonts w:cstheme="minorHAnsi"/>
          <w:sz w:val="24"/>
          <w:szCs w:val="24"/>
        </w:rPr>
        <w:t xml:space="preserve"> iegrauzums Salacas pamatkrastā, izteiksmīgākais Salacas baseinā.</w:t>
      </w:r>
    </w:p>
    <w:p w:rsidR="002C5F24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Ainaviskuma raksturojums</w:t>
      </w:r>
      <w:r w:rsidR="00EB15ED" w:rsidRPr="007739E9">
        <w:rPr>
          <w:rFonts w:cstheme="minorHAnsi"/>
          <w:b/>
          <w:sz w:val="24"/>
          <w:szCs w:val="24"/>
        </w:rPr>
        <w:t xml:space="preserve"> </w:t>
      </w:r>
    </w:p>
    <w:p w:rsidR="00E2551E" w:rsidRPr="007739E9" w:rsidRDefault="008E2D9C" w:rsidP="00C7282A">
      <w:pPr>
        <w:pStyle w:val="NoSpacing"/>
        <w:rPr>
          <w:rFonts w:cstheme="minorHAnsi"/>
          <w:sz w:val="24"/>
          <w:szCs w:val="24"/>
        </w:rPr>
      </w:pPr>
      <w:proofErr w:type="gramStart"/>
      <w:r w:rsidRPr="007739E9">
        <w:rPr>
          <w:rFonts w:cstheme="minorHAnsi"/>
          <w:sz w:val="24"/>
          <w:szCs w:val="24"/>
        </w:rPr>
        <w:t xml:space="preserve">Ainaviski izteiksmīgs </w:t>
      </w:r>
      <w:proofErr w:type="spellStart"/>
      <w:r w:rsidRPr="007739E9">
        <w:rPr>
          <w:rFonts w:cstheme="minorHAnsi"/>
          <w:sz w:val="24"/>
          <w:szCs w:val="24"/>
        </w:rPr>
        <w:t>cirkveida</w:t>
      </w:r>
      <w:proofErr w:type="spellEnd"/>
      <w:r w:rsidRPr="007739E9">
        <w:rPr>
          <w:rFonts w:cstheme="minorHAnsi"/>
          <w:sz w:val="24"/>
          <w:szCs w:val="24"/>
        </w:rPr>
        <w:t xml:space="preserve"> iegrauzums Salacas pamatkrastā</w:t>
      </w:r>
      <w:r w:rsidR="00F20C44" w:rsidRPr="007739E9">
        <w:rPr>
          <w:rFonts w:cstheme="minorHAnsi"/>
          <w:sz w:val="24"/>
          <w:szCs w:val="24"/>
        </w:rPr>
        <w:t>,</w:t>
      </w:r>
      <w:proofErr w:type="gramEnd"/>
      <w:r w:rsidR="00F20C44" w:rsidRPr="007739E9">
        <w:rPr>
          <w:rFonts w:cstheme="minorHAnsi"/>
          <w:sz w:val="24"/>
          <w:szCs w:val="24"/>
        </w:rPr>
        <w:t xml:space="preserve"> rada patiesu dabas mežonīguma sajūtu</w:t>
      </w:r>
      <w:r w:rsidR="00737937" w:rsidRPr="007739E9">
        <w:rPr>
          <w:rFonts w:cstheme="minorHAnsi"/>
          <w:sz w:val="24"/>
          <w:szCs w:val="24"/>
        </w:rPr>
        <w:t>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7739E9">
        <w:rPr>
          <w:rFonts w:cstheme="minorHAnsi"/>
          <w:b/>
          <w:sz w:val="24"/>
          <w:szCs w:val="24"/>
        </w:rPr>
        <w:t>Stratigrāfija</w:t>
      </w:r>
      <w:proofErr w:type="spellEnd"/>
      <w:r w:rsidR="00EB15ED" w:rsidRPr="007739E9">
        <w:rPr>
          <w:rFonts w:cstheme="minorHAnsi"/>
          <w:b/>
          <w:sz w:val="24"/>
          <w:szCs w:val="24"/>
        </w:rPr>
        <w:t xml:space="preserve"> </w:t>
      </w:r>
    </w:p>
    <w:p w:rsidR="00B47FAC" w:rsidRPr="007739E9" w:rsidRDefault="00F20C44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Raksturīgs un liels v</w:t>
      </w:r>
      <w:r w:rsidR="00B47FAC" w:rsidRPr="007739E9">
        <w:rPr>
          <w:rFonts w:cstheme="minorHAnsi"/>
          <w:sz w:val="24"/>
          <w:szCs w:val="24"/>
        </w:rPr>
        <w:t xml:space="preserve">idusdevona </w:t>
      </w:r>
      <w:proofErr w:type="spellStart"/>
      <w:r w:rsidR="00170FE2" w:rsidRPr="007739E9">
        <w:rPr>
          <w:rFonts w:cstheme="minorHAnsi"/>
          <w:sz w:val="24"/>
          <w:szCs w:val="24"/>
        </w:rPr>
        <w:t>Živeta</w:t>
      </w:r>
      <w:proofErr w:type="spellEnd"/>
      <w:r w:rsidR="00170FE2" w:rsidRPr="007739E9">
        <w:rPr>
          <w:rFonts w:cstheme="minorHAnsi"/>
          <w:sz w:val="24"/>
          <w:szCs w:val="24"/>
        </w:rPr>
        <w:t xml:space="preserve"> stāva </w:t>
      </w:r>
      <w:r w:rsidR="00B47FAC" w:rsidRPr="007739E9">
        <w:rPr>
          <w:rFonts w:cstheme="minorHAnsi"/>
          <w:sz w:val="24"/>
          <w:szCs w:val="24"/>
        </w:rPr>
        <w:t>Burtnieku svītas smilšakmens</w:t>
      </w:r>
      <w:r w:rsidRPr="007739E9">
        <w:rPr>
          <w:rFonts w:cstheme="minorHAnsi"/>
          <w:sz w:val="24"/>
          <w:szCs w:val="24"/>
        </w:rPr>
        <w:t xml:space="preserve"> atsegums</w:t>
      </w:r>
      <w:r w:rsidR="00B47FAC" w:rsidRPr="007739E9">
        <w:rPr>
          <w:rFonts w:cstheme="minorHAnsi"/>
          <w:sz w:val="24"/>
          <w:szCs w:val="24"/>
        </w:rPr>
        <w:t xml:space="preserve">. </w:t>
      </w:r>
      <w:r w:rsidRPr="007739E9">
        <w:rPr>
          <w:rFonts w:cstheme="minorHAnsi"/>
          <w:sz w:val="24"/>
          <w:szCs w:val="24"/>
        </w:rPr>
        <w:t>Šie smilšakmeņi i</w:t>
      </w:r>
      <w:r w:rsidR="00EC42F8" w:rsidRPr="007739E9">
        <w:rPr>
          <w:rFonts w:cstheme="minorHAnsi"/>
          <w:sz w:val="24"/>
          <w:szCs w:val="24"/>
        </w:rPr>
        <w:t>etilpst devona smilšakmeņu formācijā, kas pasaulē pazīstama ar „</w:t>
      </w:r>
      <w:proofErr w:type="spellStart"/>
      <w:r w:rsidR="00EC42F8" w:rsidRPr="007739E9">
        <w:rPr>
          <w:rFonts w:cstheme="minorHAnsi"/>
          <w:sz w:val="24"/>
          <w:szCs w:val="24"/>
        </w:rPr>
        <w:t>old</w:t>
      </w:r>
      <w:proofErr w:type="spellEnd"/>
      <w:r w:rsidR="00EC42F8" w:rsidRPr="007739E9">
        <w:rPr>
          <w:rFonts w:cstheme="minorHAnsi"/>
          <w:sz w:val="24"/>
          <w:szCs w:val="24"/>
        </w:rPr>
        <w:t xml:space="preserve"> </w:t>
      </w:r>
      <w:proofErr w:type="spellStart"/>
      <w:r w:rsidR="00EC42F8" w:rsidRPr="007739E9">
        <w:rPr>
          <w:rFonts w:cstheme="minorHAnsi"/>
          <w:sz w:val="24"/>
          <w:szCs w:val="24"/>
        </w:rPr>
        <w:t>red</w:t>
      </w:r>
      <w:proofErr w:type="spellEnd"/>
      <w:r w:rsidR="00EC42F8" w:rsidRPr="007739E9">
        <w:rPr>
          <w:rFonts w:cstheme="minorHAnsi"/>
          <w:sz w:val="24"/>
          <w:szCs w:val="24"/>
        </w:rPr>
        <w:t>” nosaukumu.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Uzbūve</w:t>
      </w:r>
      <w:r w:rsidR="00EB15ED" w:rsidRPr="007739E9">
        <w:rPr>
          <w:rFonts w:cstheme="minorHAnsi"/>
          <w:b/>
          <w:sz w:val="24"/>
          <w:szCs w:val="24"/>
        </w:rPr>
        <w:t xml:space="preserve"> </w:t>
      </w:r>
    </w:p>
    <w:p w:rsidR="00975FBD" w:rsidRPr="007739E9" w:rsidRDefault="00B47FAC" w:rsidP="00B47FAC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Unikāls avota erozijas un fiziskās dēdēšanas veidojums – </w:t>
      </w:r>
      <w:proofErr w:type="spellStart"/>
      <w:r w:rsidRPr="007739E9">
        <w:rPr>
          <w:rFonts w:cstheme="minorHAnsi"/>
          <w:sz w:val="24"/>
          <w:szCs w:val="24"/>
        </w:rPr>
        <w:t>cirkveida</w:t>
      </w:r>
      <w:proofErr w:type="spellEnd"/>
      <w:r w:rsidRPr="007739E9">
        <w:rPr>
          <w:rFonts w:cstheme="minorHAnsi"/>
          <w:sz w:val="24"/>
          <w:szCs w:val="24"/>
        </w:rPr>
        <w:t xml:space="preserve"> klinšu ieloks </w:t>
      </w:r>
      <w:r w:rsidR="00F20C44" w:rsidRPr="007739E9">
        <w:rPr>
          <w:rFonts w:cstheme="minorHAnsi"/>
          <w:sz w:val="24"/>
          <w:szCs w:val="24"/>
        </w:rPr>
        <w:t xml:space="preserve">20 m diametrā </w:t>
      </w:r>
      <w:r w:rsidRPr="007739E9">
        <w:rPr>
          <w:rFonts w:cstheme="minorHAnsi"/>
          <w:sz w:val="24"/>
          <w:szCs w:val="24"/>
        </w:rPr>
        <w:t xml:space="preserve">ar pārkari un nobrukumu rezultātā izveidojušos smilts materiāla kaudzi ieloka centrā. Ieloka dziļumā atrodas </w:t>
      </w:r>
      <w:r w:rsidR="00F20C44" w:rsidRPr="007739E9">
        <w:rPr>
          <w:rFonts w:cstheme="minorHAnsi"/>
          <w:sz w:val="24"/>
          <w:szCs w:val="24"/>
        </w:rPr>
        <w:t>plaša niša un</w:t>
      </w:r>
      <w:r w:rsidRPr="007739E9">
        <w:rPr>
          <w:rFonts w:cstheme="minorHAnsi"/>
          <w:sz w:val="24"/>
          <w:szCs w:val="24"/>
        </w:rPr>
        <w:t xml:space="preserve"> ala, kas dziļākajā daļā ir pildīta ar avota ūdeni.</w:t>
      </w:r>
      <w:r w:rsidR="007739E9">
        <w:rPr>
          <w:rFonts w:cstheme="minorHAnsi"/>
          <w:sz w:val="24"/>
          <w:szCs w:val="24"/>
        </w:rPr>
        <w:t xml:space="preserve"> </w:t>
      </w:r>
      <w:r w:rsidR="00EC42F8" w:rsidRPr="007739E9">
        <w:rPr>
          <w:rFonts w:cstheme="minorHAnsi"/>
          <w:sz w:val="24"/>
          <w:szCs w:val="24"/>
        </w:rPr>
        <w:t>Ieloka dienvidu malā, nogāzes lejasdaļā ir Mazā Govs ala – šaura un zema, 4 m gara ala. Tā ir kā viena eja ar paplašinājumu galā, sausa.</w:t>
      </w:r>
      <w:r w:rsidR="007739E9">
        <w:rPr>
          <w:rFonts w:cstheme="minorHAnsi"/>
          <w:sz w:val="24"/>
          <w:szCs w:val="24"/>
        </w:rPr>
        <w:t xml:space="preserve"> </w:t>
      </w:r>
      <w:r w:rsidR="00EF598F" w:rsidRPr="007739E9">
        <w:rPr>
          <w:rFonts w:cstheme="minorHAnsi"/>
          <w:sz w:val="24"/>
          <w:szCs w:val="24"/>
        </w:rPr>
        <w:t xml:space="preserve">Iezis ir </w:t>
      </w:r>
      <w:proofErr w:type="spellStart"/>
      <w:r w:rsidR="00EF598F" w:rsidRPr="007739E9">
        <w:rPr>
          <w:rFonts w:cstheme="minorHAnsi"/>
          <w:sz w:val="24"/>
          <w:szCs w:val="24"/>
        </w:rPr>
        <w:t>subhorizontāli</w:t>
      </w:r>
      <w:proofErr w:type="spellEnd"/>
      <w:r w:rsidR="00EF598F" w:rsidRPr="007739E9">
        <w:rPr>
          <w:rFonts w:cstheme="minorHAnsi"/>
          <w:sz w:val="24"/>
          <w:szCs w:val="24"/>
        </w:rPr>
        <w:t xml:space="preserve"> paralēli slāņots un slīpslāņots, pārsvarā lielas sērijas </w:t>
      </w:r>
      <w:r w:rsidR="008E2D9C" w:rsidRPr="007739E9">
        <w:rPr>
          <w:rFonts w:cstheme="minorHAnsi"/>
          <w:sz w:val="24"/>
          <w:szCs w:val="24"/>
        </w:rPr>
        <w:t>(</w:t>
      </w:r>
      <w:r w:rsidR="00EF598F" w:rsidRPr="007739E9">
        <w:rPr>
          <w:rFonts w:cstheme="minorHAnsi"/>
          <w:sz w:val="24"/>
          <w:szCs w:val="24"/>
        </w:rPr>
        <w:t>novērojamas līdz 1 m biezas slīpslāņojuma sērijas</w:t>
      </w:r>
      <w:r w:rsidR="008E2D9C" w:rsidRPr="007739E9">
        <w:rPr>
          <w:rFonts w:cstheme="minorHAnsi"/>
          <w:sz w:val="24"/>
          <w:szCs w:val="24"/>
        </w:rPr>
        <w:t>)</w:t>
      </w:r>
      <w:r w:rsidR="00F20C44" w:rsidRPr="007739E9">
        <w:rPr>
          <w:rFonts w:cstheme="minorHAnsi"/>
          <w:sz w:val="24"/>
          <w:szCs w:val="24"/>
        </w:rPr>
        <w:t xml:space="preserve">. </w:t>
      </w:r>
      <w:proofErr w:type="spellStart"/>
      <w:r w:rsidR="00F20C44" w:rsidRPr="007739E9">
        <w:rPr>
          <w:rFonts w:cstheme="minorHAnsi"/>
          <w:sz w:val="24"/>
          <w:szCs w:val="24"/>
        </w:rPr>
        <w:t>Slīpslāņoto</w:t>
      </w:r>
      <w:proofErr w:type="spellEnd"/>
      <w:r w:rsidR="00F20C44" w:rsidRPr="007739E9">
        <w:rPr>
          <w:rFonts w:cstheme="minorHAnsi"/>
          <w:sz w:val="24"/>
          <w:szCs w:val="24"/>
        </w:rPr>
        <w:t xml:space="preserve"> sēriju šķērsgriezumi novērojami kā</w:t>
      </w:r>
      <w:r w:rsidR="00EF598F" w:rsidRPr="007739E9">
        <w:rPr>
          <w:rFonts w:cstheme="minorHAnsi"/>
          <w:sz w:val="24"/>
          <w:szCs w:val="24"/>
        </w:rPr>
        <w:t xml:space="preserve"> muldveida struktūras.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Viela</w:t>
      </w:r>
    </w:p>
    <w:p w:rsidR="00F60268" w:rsidRPr="007739E9" w:rsidRDefault="00975FBD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Raksturīgs vidusdevona Burtnieku svītas sarkanais smilšakmens</w:t>
      </w:r>
      <w:r w:rsidR="00E2551E" w:rsidRPr="007739E9">
        <w:rPr>
          <w:rFonts w:cstheme="minorHAnsi"/>
          <w:sz w:val="24"/>
          <w:szCs w:val="24"/>
        </w:rPr>
        <w:t>.</w:t>
      </w:r>
      <w:r w:rsidRPr="007739E9">
        <w:rPr>
          <w:rFonts w:cstheme="minorHAnsi"/>
          <w:sz w:val="24"/>
          <w:szCs w:val="24"/>
        </w:rPr>
        <w:t xml:space="preserve"> </w:t>
      </w:r>
      <w:r w:rsidR="008E2D9C" w:rsidRPr="007739E9">
        <w:rPr>
          <w:rFonts w:cstheme="minorHAnsi"/>
          <w:sz w:val="24"/>
          <w:szCs w:val="24"/>
        </w:rPr>
        <w:t>Pārsvarā irdens. Lejasdaļā - pareti prāvi māla rituļi.</w:t>
      </w:r>
      <w:r w:rsidR="00094803" w:rsidRPr="007739E9">
        <w:rPr>
          <w:rFonts w:cstheme="minorHAnsi"/>
          <w:sz w:val="24"/>
          <w:szCs w:val="24"/>
        </w:rPr>
        <w:t xml:space="preserve"> Avota ūdens ir ļoti mīksts – satur maz minerālvielu.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Procesi</w:t>
      </w:r>
    </w:p>
    <w:p w:rsidR="00DF3538" w:rsidRPr="007739E9" w:rsidRDefault="00B47FAC" w:rsidP="00043BFF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Šobrīd aktīvākie ir avotu erozijas un fiziskās dēdēšanas procesi</w:t>
      </w:r>
      <w:r w:rsidR="0014660D" w:rsidRPr="007739E9">
        <w:rPr>
          <w:rFonts w:cstheme="minorHAnsi"/>
          <w:sz w:val="24"/>
          <w:szCs w:val="24"/>
        </w:rPr>
        <w:t>.</w:t>
      </w:r>
      <w:r w:rsidR="00F52B4B" w:rsidRPr="007739E9">
        <w:rPr>
          <w:rFonts w:cstheme="minorHAnsi"/>
          <w:sz w:val="24"/>
          <w:szCs w:val="24"/>
        </w:rPr>
        <w:t xml:space="preserve"> </w:t>
      </w:r>
      <w:proofErr w:type="spellStart"/>
      <w:r w:rsidR="00F52B4B" w:rsidRPr="007739E9">
        <w:rPr>
          <w:rFonts w:cstheme="minorHAnsi"/>
          <w:sz w:val="24"/>
          <w:szCs w:val="24"/>
        </w:rPr>
        <w:t>Cirkveida</w:t>
      </w:r>
      <w:proofErr w:type="spellEnd"/>
      <w:r w:rsidR="00F52B4B" w:rsidRPr="007739E9">
        <w:rPr>
          <w:rFonts w:cstheme="minorHAnsi"/>
          <w:sz w:val="24"/>
          <w:szCs w:val="24"/>
        </w:rPr>
        <w:t xml:space="preserve"> ieloku vēl 20. gs 90.-ajos gados turpināja veidot gar ieloka dienvidrietumu sienu </w:t>
      </w:r>
      <w:proofErr w:type="gramStart"/>
      <w:r w:rsidR="00F52B4B" w:rsidRPr="007739E9">
        <w:rPr>
          <w:rFonts w:cstheme="minorHAnsi"/>
          <w:sz w:val="24"/>
          <w:szCs w:val="24"/>
        </w:rPr>
        <w:t>tekošais avots</w:t>
      </w:r>
      <w:proofErr w:type="gramEnd"/>
      <w:r w:rsidR="00F52B4B" w:rsidRPr="007739E9">
        <w:rPr>
          <w:rFonts w:cstheme="minorHAnsi"/>
          <w:sz w:val="24"/>
          <w:szCs w:val="24"/>
        </w:rPr>
        <w:t xml:space="preserve">. </w:t>
      </w:r>
      <w:proofErr w:type="gramStart"/>
      <w:r w:rsidR="00F52B4B" w:rsidRPr="007739E9">
        <w:rPr>
          <w:rFonts w:cstheme="minorHAnsi"/>
          <w:sz w:val="24"/>
          <w:szCs w:val="24"/>
        </w:rPr>
        <w:t>Tecēdams ar lielu līkumu</w:t>
      </w:r>
      <w:proofErr w:type="gramEnd"/>
      <w:r w:rsidR="00F52B4B" w:rsidRPr="007739E9">
        <w:rPr>
          <w:rFonts w:cstheme="minorHAnsi"/>
          <w:sz w:val="24"/>
          <w:szCs w:val="24"/>
        </w:rPr>
        <w:t xml:space="preserve"> tas erodēja smilšakmens sienas pamatni izraisīdams </w:t>
      </w:r>
      <w:r w:rsidR="00F52B4B" w:rsidRPr="007739E9">
        <w:rPr>
          <w:rFonts w:cstheme="minorHAnsi"/>
          <w:sz w:val="24"/>
          <w:szCs w:val="24"/>
        </w:rPr>
        <w:lastRenderedPageBreak/>
        <w:t xml:space="preserve">pakāpeniskus nobrukumus un </w:t>
      </w:r>
      <w:proofErr w:type="spellStart"/>
      <w:r w:rsidR="00F52B4B" w:rsidRPr="007739E9">
        <w:rPr>
          <w:rFonts w:cstheme="minorHAnsi"/>
          <w:sz w:val="24"/>
          <w:szCs w:val="24"/>
        </w:rPr>
        <w:t>cirkveida</w:t>
      </w:r>
      <w:proofErr w:type="spellEnd"/>
      <w:r w:rsidR="00F52B4B" w:rsidRPr="007739E9">
        <w:rPr>
          <w:rFonts w:cstheme="minorHAnsi"/>
          <w:sz w:val="24"/>
          <w:szCs w:val="24"/>
        </w:rPr>
        <w:t xml:space="preserve"> iegrauzuma paplašināšanos. 90.-o gadu beigās liels nobrukums noslēdza avota gultni un erozijas process apstājās. Pirms nedaudz gadiem avots izveidoja sev pavisam citu izplūdes vietu </w:t>
      </w:r>
      <w:proofErr w:type="spellStart"/>
      <w:r w:rsidR="00F52B4B" w:rsidRPr="007739E9">
        <w:rPr>
          <w:rFonts w:cstheme="minorHAnsi"/>
          <w:sz w:val="24"/>
          <w:szCs w:val="24"/>
        </w:rPr>
        <w:t>cirkveida</w:t>
      </w:r>
      <w:proofErr w:type="spellEnd"/>
      <w:r w:rsidR="00F52B4B" w:rsidRPr="007739E9">
        <w:rPr>
          <w:rFonts w:cstheme="minorHAnsi"/>
          <w:sz w:val="24"/>
          <w:szCs w:val="24"/>
        </w:rPr>
        <w:t xml:space="preserve"> iegrauzuma ziemeļu sienas piekājē.</w:t>
      </w:r>
      <w:r w:rsidR="007739E9">
        <w:rPr>
          <w:rFonts w:cstheme="minorHAnsi"/>
          <w:sz w:val="24"/>
          <w:szCs w:val="24"/>
        </w:rPr>
        <w:t xml:space="preserve"> </w:t>
      </w:r>
      <w:r w:rsidR="00F52B4B" w:rsidRPr="007739E9">
        <w:rPr>
          <w:rFonts w:cstheme="minorHAnsi"/>
          <w:sz w:val="24"/>
          <w:szCs w:val="24"/>
        </w:rPr>
        <w:t xml:space="preserve">No fiziskās dēdēšanas procesiem pastāvīgi ir novērojama smilšakmens </w:t>
      </w:r>
      <w:r w:rsidR="00BF3A04" w:rsidRPr="007739E9">
        <w:rPr>
          <w:rFonts w:cstheme="minorHAnsi"/>
          <w:sz w:val="24"/>
          <w:szCs w:val="24"/>
        </w:rPr>
        <w:t>atslāņošanās un nodrupšana no sienas lielām plātnēm pa subvertikālām plaisām</w:t>
      </w:r>
      <w:r w:rsidR="00F52B4B" w:rsidRPr="007739E9">
        <w:rPr>
          <w:rFonts w:cstheme="minorHAnsi"/>
          <w:sz w:val="24"/>
          <w:szCs w:val="24"/>
        </w:rPr>
        <w:t>, ko veicina mitrā ieža sasalšanas un atkušanas mija (kriogēnā erozija).</w:t>
      </w:r>
    </w:p>
    <w:p w:rsidR="00C7282A" w:rsidRPr="007739E9" w:rsidRDefault="00C7282A" w:rsidP="00043BFF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Citas vērtības</w:t>
      </w:r>
    </w:p>
    <w:p w:rsidR="0014660D" w:rsidRPr="007739E9" w:rsidRDefault="008F52CD" w:rsidP="0014660D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Potenciāli nozīmīgs dabas tūrisma objekts</w:t>
      </w:r>
      <w:r w:rsidR="0014660D" w:rsidRPr="007739E9">
        <w:rPr>
          <w:rFonts w:cstheme="minorHAnsi"/>
          <w:sz w:val="24"/>
          <w:szCs w:val="24"/>
        </w:rPr>
        <w:t>.</w:t>
      </w:r>
      <w:r w:rsidR="00ED2BE3" w:rsidRPr="007739E9">
        <w:rPr>
          <w:rFonts w:cstheme="minorHAnsi"/>
          <w:sz w:val="24"/>
          <w:szCs w:val="24"/>
        </w:rPr>
        <w:t xml:space="preserve"> Eiropas nozīmes biotopi.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Stāvoklis</w:t>
      </w:r>
    </w:p>
    <w:p w:rsidR="00AE301C" w:rsidRPr="007739E9" w:rsidRDefault="0014660D" w:rsidP="00AE301C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Stāvoklis vērtējam</w:t>
      </w:r>
      <w:r w:rsidR="00235AD6" w:rsidRPr="007739E9">
        <w:rPr>
          <w:rFonts w:cstheme="minorHAnsi"/>
          <w:sz w:val="24"/>
          <w:szCs w:val="24"/>
        </w:rPr>
        <w:t>s</w:t>
      </w:r>
      <w:r w:rsidRPr="007739E9">
        <w:rPr>
          <w:rFonts w:cstheme="minorHAnsi"/>
          <w:sz w:val="24"/>
          <w:szCs w:val="24"/>
        </w:rPr>
        <w:t xml:space="preserve"> kā </w:t>
      </w:r>
      <w:r w:rsidR="008F52CD" w:rsidRPr="007739E9">
        <w:rPr>
          <w:rFonts w:cstheme="minorHAnsi"/>
          <w:sz w:val="24"/>
          <w:szCs w:val="24"/>
        </w:rPr>
        <w:t>labs</w:t>
      </w:r>
      <w:r w:rsidRPr="007739E9">
        <w:rPr>
          <w:rFonts w:cstheme="minorHAnsi"/>
          <w:sz w:val="24"/>
          <w:szCs w:val="24"/>
        </w:rPr>
        <w:t>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Bojājumi</w:t>
      </w:r>
    </w:p>
    <w:p w:rsidR="0014660D" w:rsidRPr="007739E9" w:rsidRDefault="008F52CD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Kailcirte virs pamatkrasta ir daļēji degradējusi ainavu, tomēr tas nav kritiski dabas pieminekļa vērtībām. Citu cilvēka radītu bojājumu nav</w:t>
      </w:r>
      <w:r w:rsidR="00B06716" w:rsidRPr="007739E9">
        <w:rPr>
          <w:rFonts w:cstheme="minorHAnsi"/>
          <w:sz w:val="24"/>
          <w:szCs w:val="24"/>
        </w:rPr>
        <w:t>.</w:t>
      </w:r>
      <w:r w:rsidRPr="007739E9">
        <w:rPr>
          <w:rFonts w:cstheme="minorHAnsi"/>
          <w:sz w:val="24"/>
          <w:szCs w:val="24"/>
        </w:rPr>
        <w:t xml:space="preserve"> Periodiski notiek</w:t>
      </w:r>
      <w:r w:rsidR="00B06716" w:rsidRPr="007739E9">
        <w:rPr>
          <w:rFonts w:cstheme="minorHAnsi"/>
          <w:sz w:val="24"/>
          <w:szCs w:val="24"/>
        </w:rPr>
        <w:t xml:space="preserve"> </w:t>
      </w:r>
      <w:r w:rsidRPr="007739E9">
        <w:rPr>
          <w:rFonts w:cstheme="minorHAnsi"/>
          <w:sz w:val="24"/>
          <w:szCs w:val="24"/>
        </w:rPr>
        <w:t>nobrukumi, bet kā dabiski procesi tie nevar tikt uzskatīti par bojājumiem.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Apdraudējumi</w:t>
      </w:r>
    </w:p>
    <w:p w:rsidR="002C5F24" w:rsidRPr="007739E9" w:rsidRDefault="00EC42F8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Dabas procesu virzība šobrīd vairs neatjauno veidojuma ainavisko iespaidīgumu</w:t>
      </w:r>
      <w:proofErr w:type="gramStart"/>
      <w:r w:rsidRPr="007739E9">
        <w:rPr>
          <w:rFonts w:cstheme="minorHAnsi"/>
          <w:sz w:val="24"/>
          <w:szCs w:val="24"/>
        </w:rPr>
        <w:t xml:space="preserve"> un</w:t>
      </w:r>
      <w:proofErr w:type="gramEnd"/>
      <w:r w:rsidRPr="007739E9">
        <w:rPr>
          <w:rFonts w:cstheme="minorHAnsi"/>
          <w:sz w:val="24"/>
          <w:szCs w:val="24"/>
        </w:rPr>
        <w:t xml:space="preserve"> tas pakāpeniski un lēnām sāk degradēties</w:t>
      </w:r>
      <w:r w:rsidR="00B06716" w:rsidRPr="007739E9">
        <w:rPr>
          <w:rFonts w:cstheme="minorHAnsi"/>
          <w:sz w:val="24"/>
          <w:szCs w:val="24"/>
        </w:rPr>
        <w:t>.</w:t>
      </w:r>
      <w:r w:rsidRPr="007739E9">
        <w:rPr>
          <w:rFonts w:cstheme="minorHAnsi"/>
          <w:sz w:val="24"/>
          <w:szCs w:val="24"/>
        </w:rPr>
        <w:t xml:space="preserve"> </w:t>
      </w:r>
    </w:p>
    <w:p w:rsidR="00EC42F8" w:rsidRPr="007739E9" w:rsidRDefault="00EC42F8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Palielinoties tūristu plūsmai </w:t>
      </w:r>
      <w:r w:rsidR="00EF598F" w:rsidRPr="007739E9">
        <w:rPr>
          <w:rFonts w:cstheme="minorHAnsi"/>
          <w:sz w:val="24"/>
          <w:szCs w:val="24"/>
        </w:rPr>
        <w:t>iespējama diezgan trauslā dabas veidojuma degradēšanās nobradāšanas ietekmē.</w:t>
      </w:r>
    </w:p>
    <w:p w:rsidR="00C7282A" w:rsidRPr="007739E9" w:rsidRDefault="002C5F24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Dabas aizsardzība</w:t>
      </w:r>
    </w:p>
    <w:p w:rsidR="007026AD" w:rsidRPr="007739E9" w:rsidRDefault="00EC42F8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Objekta teritorijā atrodas vairāki Eiropas nozīmes biotopi - smilšakmens atsegumi (8220), netraucētas alas (8310), avoti un avoksnāji (7160), kā arī nogāžu meži (9180)</w:t>
      </w:r>
      <w:r w:rsidR="005F2081" w:rsidRPr="007739E9">
        <w:rPr>
          <w:rFonts w:cstheme="minorHAnsi"/>
          <w:sz w:val="24"/>
          <w:szCs w:val="24"/>
        </w:rPr>
        <w:t>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A</w:t>
      </w:r>
      <w:r w:rsidR="002C5F24" w:rsidRPr="007739E9">
        <w:rPr>
          <w:rFonts w:cstheme="minorHAnsi"/>
          <w:b/>
          <w:sz w:val="24"/>
          <w:szCs w:val="24"/>
        </w:rPr>
        <w:t>psaimniekošana</w:t>
      </w:r>
      <w:r w:rsidRPr="007739E9">
        <w:rPr>
          <w:rFonts w:cstheme="minorHAnsi"/>
          <w:b/>
          <w:sz w:val="24"/>
          <w:szCs w:val="24"/>
        </w:rPr>
        <w:tab/>
      </w:r>
    </w:p>
    <w:p w:rsidR="00350BAB" w:rsidRPr="007739E9" w:rsidRDefault="00EF598F" w:rsidP="00350BAB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Šobrīd dabas piemineklis netiek apsaimniekots</w:t>
      </w:r>
      <w:r w:rsidR="005B3226" w:rsidRPr="007739E9">
        <w:rPr>
          <w:rFonts w:cstheme="minorHAnsi"/>
          <w:sz w:val="24"/>
          <w:szCs w:val="24"/>
        </w:rPr>
        <w:t>.</w:t>
      </w:r>
      <w:r w:rsidRPr="007739E9">
        <w:rPr>
          <w:rFonts w:cstheme="minorHAnsi"/>
          <w:sz w:val="24"/>
          <w:szCs w:val="24"/>
        </w:rPr>
        <w:t xml:space="preserve"> Virs pamatkrasta nesen veikta kailcirte.</w:t>
      </w:r>
    </w:p>
    <w:p w:rsidR="00C7282A" w:rsidRPr="007739E9" w:rsidRDefault="00C7282A" w:rsidP="00C7282A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P</w:t>
      </w:r>
      <w:r w:rsidR="002C5F24" w:rsidRPr="007739E9">
        <w:rPr>
          <w:rFonts w:cstheme="minorHAnsi"/>
          <w:b/>
          <w:sz w:val="24"/>
          <w:szCs w:val="24"/>
        </w:rPr>
        <w:t>iezīmes</w:t>
      </w:r>
      <w:r w:rsidRPr="007739E9">
        <w:rPr>
          <w:rFonts w:cstheme="minorHAnsi"/>
          <w:b/>
          <w:sz w:val="24"/>
          <w:szCs w:val="24"/>
        </w:rPr>
        <w:tab/>
      </w:r>
    </w:p>
    <w:p w:rsidR="00094803" w:rsidRPr="007739E9" w:rsidRDefault="00094803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Avots ir valsts nozīmes pazemes ūdeņu monitoringa vieta.</w:t>
      </w:r>
    </w:p>
    <w:p w:rsidR="00E67478" w:rsidRPr="007739E9" w:rsidRDefault="007739E9" w:rsidP="00C728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Novērtējumi</w:t>
      </w:r>
    </w:p>
    <w:p w:rsidR="00E67478" w:rsidRPr="007739E9" w:rsidRDefault="00E67478" w:rsidP="00E67478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Unikālās vērtības - </w:t>
      </w:r>
      <w:r w:rsidR="00BF3A04" w:rsidRPr="007739E9">
        <w:rPr>
          <w:rFonts w:cstheme="minorHAnsi"/>
          <w:sz w:val="24"/>
          <w:szCs w:val="24"/>
        </w:rPr>
        <w:t>4</w:t>
      </w:r>
    </w:p>
    <w:p w:rsidR="00E67478" w:rsidRPr="007739E9" w:rsidRDefault="00E67478" w:rsidP="00E67478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Ainaviskums - </w:t>
      </w:r>
      <w:r w:rsidR="00BF3A04" w:rsidRPr="007739E9">
        <w:rPr>
          <w:rFonts w:cstheme="minorHAnsi"/>
          <w:sz w:val="24"/>
          <w:szCs w:val="24"/>
        </w:rPr>
        <w:t>5</w:t>
      </w:r>
    </w:p>
    <w:p w:rsidR="00F05103" w:rsidRDefault="00F05103" w:rsidP="00E6747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nozīmīgums:</w:t>
      </w:r>
    </w:p>
    <w:p w:rsidR="00E67478" w:rsidRPr="007739E9" w:rsidRDefault="00E67478" w:rsidP="00F05103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r w:rsidRPr="007739E9">
        <w:rPr>
          <w:rFonts w:cstheme="minorHAnsi"/>
          <w:sz w:val="24"/>
          <w:szCs w:val="24"/>
        </w:rPr>
        <w:t>Stratigrāfija</w:t>
      </w:r>
      <w:proofErr w:type="spellEnd"/>
      <w:r w:rsidRPr="007739E9">
        <w:rPr>
          <w:rFonts w:cstheme="minorHAnsi"/>
          <w:sz w:val="24"/>
          <w:szCs w:val="24"/>
        </w:rPr>
        <w:t xml:space="preserve"> - </w:t>
      </w:r>
      <w:r w:rsidR="00BF3A04" w:rsidRPr="007739E9">
        <w:rPr>
          <w:rFonts w:cstheme="minorHAnsi"/>
          <w:sz w:val="24"/>
          <w:szCs w:val="24"/>
        </w:rPr>
        <w:t>4</w:t>
      </w:r>
    </w:p>
    <w:p w:rsidR="00E67478" w:rsidRPr="007739E9" w:rsidRDefault="00E67478" w:rsidP="00F05103">
      <w:pPr>
        <w:pStyle w:val="NoSpacing"/>
        <w:ind w:firstLine="720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Uzbūve - </w:t>
      </w:r>
      <w:r w:rsidR="00BF3A04" w:rsidRPr="007739E9">
        <w:rPr>
          <w:rFonts w:cstheme="minorHAnsi"/>
          <w:sz w:val="24"/>
          <w:szCs w:val="24"/>
        </w:rPr>
        <w:t>5</w:t>
      </w:r>
    </w:p>
    <w:p w:rsidR="00E67478" w:rsidRPr="007739E9" w:rsidRDefault="00E67478" w:rsidP="00F05103">
      <w:pPr>
        <w:pStyle w:val="NoSpacing"/>
        <w:ind w:firstLine="720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Viela - </w:t>
      </w:r>
      <w:r w:rsidR="00BF3A04" w:rsidRPr="007739E9">
        <w:rPr>
          <w:rFonts w:cstheme="minorHAnsi"/>
          <w:sz w:val="24"/>
          <w:szCs w:val="24"/>
        </w:rPr>
        <w:t>3</w:t>
      </w:r>
    </w:p>
    <w:p w:rsidR="00E67478" w:rsidRPr="007739E9" w:rsidRDefault="00E67478" w:rsidP="00F05103">
      <w:pPr>
        <w:pStyle w:val="NoSpacing"/>
        <w:ind w:firstLine="720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Procesi - </w:t>
      </w:r>
      <w:r w:rsidR="00F20C44" w:rsidRPr="007739E9">
        <w:rPr>
          <w:rFonts w:cstheme="minorHAnsi"/>
          <w:sz w:val="24"/>
          <w:szCs w:val="24"/>
        </w:rPr>
        <w:t>4</w:t>
      </w:r>
    </w:p>
    <w:p w:rsidR="00E67478" w:rsidRPr="007739E9" w:rsidRDefault="00E67478" w:rsidP="00E67478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Citas vērtības - </w:t>
      </w:r>
      <w:r w:rsidR="00F20C44" w:rsidRPr="007739E9">
        <w:rPr>
          <w:rFonts w:cstheme="minorHAnsi"/>
          <w:sz w:val="24"/>
          <w:szCs w:val="24"/>
        </w:rPr>
        <w:t>4</w:t>
      </w:r>
    </w:p>
    <w:p w:rsidR="002C5F24" w:rsidRPr="007739E9" w:rsidRDefault="00EB15ED" w:rsidP="00C7282A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 xml:space="preserve">Novērtējumu summa </w:t>
      </w:r>
      <w:r w:rsidR="00170FE2" w:rsidRPr="007739E9">
        <w:rPr>
          <w:rFonts w:cstheme="minorHAnsi"/>
          <w:sz w:val="24"/>
          <w:szCs w:val="24"/>
        </w:rPr>
        <w:t>–</w:t>
      </w:r>
      <w:r w:rsidR="00BF3A04" w:rsidRPr="007739E9">
        <w:rPr>
          <w:rFonts w:cstheme="minorHAnsi"/>
          <w:sz w:val="24"/>
          <w:szCs w:val="24"/>
        </w:rPr>
        <w:t xml:space="preserve"> </w:t>
      </w:r>
      <w:r w:rsidR="00F20C44" w:rsidRPr="007739E9">
        <w:rPr>
          <w:rFonts w:cstheme="minorHAnsi"/>
          <w:sz w:val="24"/>
          <w:szCs w:val="24"/>
        </w:rPr>
        <w:t>29</w:t>
      </w:r>
    </w:p>
    <w:p w:rsidR="002C5F24" w:rsidRPr="007739E9" w:rsidRDefault="002C5F24" w:rsidP="00C7282A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739E9">
        <w:rPr>
          <w:rFonts w:cstheme="minorHAnsi"/>
          <w:b/>
          <w:sz w:val="24"/>
          <w:szCs w:val="24"/>
        </w:rPr>
        <w:t>Robežu izmai</w:t>
      </w:r>
      <w:r w:rsidR="00012EA6" w:rsidRPr="007739E9">
        <w:rPr>
          <w:rFonts w:cstheme="minorHAnsi"/>
          <w:b/>
          <w:sz w:val="24"/>
          <w:szCs w:val="24"/>
        </w:rPr>
        <w:t>ņ</w:t>
      </w:r>
      <w:r w:rsidRPr="007739E9">
        <w:rPr>
          <w:rFonts w:cstheme="minorHAnsi"/>
          <w:b/>
          <w:sz w:val="24"/>
          <w:szCs w:val="24"/>
        </w:rPr>
        <w:t>u pamatojums</w:t>
      </w:r>
    </w:p>
    <w:p w:rsidR="00F7373E" w:rsidRPr="007739E9" w:rsidRDefault="00170FE2" w:rsidP="00235AD6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Līdzšinējā</w:t>
      </w:r>
      <w:r w:rsidR="00556F19" w:rsidRPr="007739E9">
        <w:rPr>
          <w:rFonts w:cstheme="minorHAnsi"/>
          <w:sz w:val="24"/>
          <w:szCs w:val="24"/>
        </w:rPr>
        <w:t xml:space="preserve"> dabas pieminekļa t</w:t>
      </w:r>
      <w:r w:rsidR="00AC7FDB" w:rsidRPr="007739E9">
        <w:rPr>
          <w:rFonts w:cstheme="minorHAnsi"/>
          <w:sz w:val="24"/>
          <w:szCs w:val="24"/>
        </w:rPr>
        <w:t xml:space="preserve">eritorija </w:t>
      </w:r>
      <w:r w:rsidR="00BF3A04" w:rsidRPr="007739E9">
        <w:rPr>
          <w:rFonts w:cstheme="minorHAnsi"/>
          <w:sz w:val="24"/>
          <w:szCs w:val="24"/>
        </w:rPr>
        <w:t>atr</w:t>
      </w:r>
      <w:r w:rsidRPr="007739E9">
        <w:rPr>
          <w:rFonts w:cstheme="minorHAnsi"/>
          <w:sz w:val="24"/>
          <w:szCs w:val="24"/>
        </w:rPr>
        <w:t>a</w:t>
      </w:r>
      <w:r w:rsidR="00BF3A04" w:rsidRPr="007739E9">
        <w:rPr>
          <w:rFonts w:cstheme="minorHAnsi"/>
          <w:sz w:val="24"/>
          <w:szCs w:val="24"/>
        </w:rPr>
        <w:t>d</w:t>
      </w:r>
      <w:r w:rsidRPr="007739E9">
        <w:rPr>
          <w:rFonts w:cstheme="minorHAnsi"/>
          <w:sz w:val="24"/>
          <w:szCs w:val="24"/>
        </w:rPr>
        <w:t>ā</w:t>
      </w:r>
      <w:r w:rsidR="00BF3A04" w:rsidRPr="007739E9">
        <w:rPr>
          <w:rFonts w:cstheme="minorHAnsi"/>
          <w:sz w:val="24"/>
          <w:szCs w:val="24"/>
        </w:rPr>
        <w:t xml:space="preserve">s ziemeļos no ainaviski izteiksmīgā </w:t>
      </w:r>
      <w:proofErr w:type="spellStart"/>
      <w:r w:rsidR="00BF3A04" w:rsidRPr="007739E9">
        <w:rPr>
          <w:rFonts w:cstheme="minorHAnsi"/>
          <w:sz w:val="24"/>
          <w:szCs w:val="24"/>
        </w:rPr>
        <w:t>cirkveida</w:t>
      </w:r>
      <w:proofErr w:type="spellEnd"/>
      <w:r w:rsidR="00BF3A04" w:rsidRPr="007739E9">
        <w:rPr>
          <w:rFonts w:cstheme="minorHAnsi"/>
          <w:sz w:val="24"/>
          <w:szCs w:val="24"/>
        </w:rPr>
        <w:t xml:space="preserve"> iegrauzuma un ietv</w:t>
      </w:r>
      <w:r w:rsidRPr="007739E9">
        <w:rPr>
          <w:rFonts w:cstheme="minorHAnsi"/>
          <w:sz w:val="24"/>
          <w:szCs w:val="24"/>
        </w:rPr>
        <w:t>ē</w:t>
      </w:r>
      <w:r w:rsidR="00BF3A04" w:rsidRPr="007739E9">
        <w:rPr>
          <w:rFonts w:cstheme="minorHAnsi"/>
          <w:sz w:val="24"/>
          <w:szCs w:val="24"/>
        </w:rPr>
        <w:t>r</w:t>
      </w:r>
      <w:r w:rsidRPr="007739E9">
        <w:rPr>
          <w:rFonts w:cstheme="minorHAnsi"/>
          <w:sz w:val="24"/>
          <w:szCs w:val="24"/>
        </w:rPr>
        <w:t>a</w:t>
      </w:r>
      <w:r w:rsidR="00BF3A04" w:rsidRPr="007739E9">
        <w:rPr>
          <w:rFonts w:cstheme="minorHAnsi"/>
          <w:sz w:val="24"/>
          <w:szCs w:val="24"/>
        </w:rPr>
        <w:t xml:space="preserve"> tikai sīkus smilšakmens atsegumus pamatkrasta nogāzē. </w:t>
      </w:r>
      <w:r w:rsidRPr="007739E9">
        <w:rPr>
          <w:rFonts w:cstheme="minorHAnsi"/>
          <w:sz w:val="24"/>
          <w:szCs w:val="24"/>
        </w:rPr>
        <w:t>Veiktas</w:t>
      </w:r>
      <w:r w:rsidR="00ED2BE3" w:rsidRPr="007739E9">
        <w:rPr>
          <w:rFonts w:cstheme="minorHAnsi"/>
          <w:sz w:val="24"/>
          <w:szCs w:val="24"/>
        </w:rPr>
        <w:t xml:space="preserve"> robežu izmaiņas, lai dabas pieminekļa teritorij</w:t>
      </w:r>
      <w:r w:rsidR="00F20C44" w:rsidRPr="007739E9">
        <w:rPr>
          <w:rFonts w:cstheme="minorHAnsi"/>
          <w:sz w:val="24"/>
          <w:szCs w:val="24"/>
        </w:rPr>
        <w:t>ā</w:t>
      </w:r>
      <w:r w:rsidR="00ED2BE3" w:rsidRPr="007739E9">
        <w:rPr>
          <w:rFonts w:cstheme="minorHAnsi"/>
          <w:sz w:val="24"/>
          <w:szCs w:val="24"/>
        </w:rPr>
        <w:t xml:space="preserve"> ie</w:t>
      </w:r>
      <w:r w:rsidR="00F20C44" w:rsidRPr="007739E9">
        <w:rPr>
          <w:rFonts w:cstheme="minorHAnsi"/>
          <w:sz w:val="24"/>
          <w:szCs w:val="24"/>
        </w:rPr>
        <w:t>kļau</w:t>
      </w:r>
      <w:r w:rsidR="00ED2BE3" w:rsidRPr="007739E9">
        <w:rPr>
          <w:rFonts w:cstheme="minorHAnsi"/>
          <w:sz w:val="24"/>
          <w:szCs w:val="24"/>
        </w:rPr>
        <w:t>tu visus</w:t>
      </w:r>
      <w:r w:rsidR="00EC461C" w:rsidRPr="007739E9">
        <w:rPr>
          <w:rFonts w:cstheme="minorHAnsi"/>
          <w:sz w:val="24"/>
          <w:szCs w:val="24"/>
        </w:rPr>
        <w:t xml:space="preserve"> </w:t>
      </w:r>
      <w:r w:rsidR="00BF3A04" w:rsidRPr="007739E9">
        <w:rPr>
          <w:rFonts w:cstheme="minorHAnsi"/>
          <w:sz w:val="24"/>
          <w:szCs w:val="24"/>
        </w:rPr>
        <w:t>būtiskāk</w:t>
      </w:r>
      <w:r w:rsidR="00EC461C" w:rsidRPr="007739E9">
        <w:rPr>
          <w:rFonts w:cstheme="minorHAnsi"/>
          <w:sz w:val="24"/>
          <w:szCs w:val="24"/>
        </w:rPr>
        <w:t>os ģeoloģiskos</w:t>
      </w:r>
      <w:r w:rsidR="00BF3A04" w:rsidRPr="007739E9">
        <w:rPr>
          <w:rFonts w:cstheme="minorHAnsi"/>
          <w:sz w:val="24"/>
          <w:szCs w:val="24"/>
        </w:rPr>
        <w:t xml:space="preserve"> v</w:t>
      </w:r>
      <w:r w:rsidR="00EC461C" w:rsidRPr="007739E9">
        <w:rPr>
          <w:rFonts w:cstheme="minorHAnsi"/>
          <w:sz w:val="24"/>
          <w:szCs w:val="24"/>
        </w:rPr>
        <w:t>eidojumus</w:t>
      </w:r>
      <w:r w:rsidR="00BF3A04" w:rsidRPr="007739E9">
        <w:rPr>
          <w:rFonts w:cstheme="minorHAnsi"/>
          <w:sz w:val="24"/>
          <w:szCs w:val="24"/>
        </w:rPr>
        <w:t>.</w:t>
      </w:r>
    </w:p>
    <w:p w:rsidR="00A63A3F" w:rsidRPr="007739E9" w:rsidRDefault="00A63A3F" w:rsidP="00A63A3F">
      <w:pPr>
        <w:pStyle w:val="NoSpacing"/>
        <w:rPr>
          <w:rFonts w:cstheme="minorHAnsi"/>
          <w:b/>
          <w:sz w:val="24"/>
          <w:szCs w:val="24"/>
        </w:rPr>
      </w:pPr>
      <w:r w:rsidRPr="007739E9">
        <w:rPr>
          <w:rFonts w:cstheme="minorHAnsi"/>
          <w:b/>
          <w:sz w:val="24"/>
          <w:szCs w:val="24"/>
        </w:rPr>
        <w:t>Ieteikumi a</w:t>
      </w:r>
      <w:r w:rsidR="007739E9">
        <w:rPr>
          <w:rFonts w:cstheme="minorHAnsi"/>
          <w:b/>
          <w:sz w:val="24"/>
          <w:szCs w:val="24"/>
        </w:rPr>
        <w:t>izsardzībai un apsaimniekošanai</w:t>
      </w:r>
    </w:p>
    <w:p w:rsidR="00FC07DD" w:rsidRDefault="00400369" w:rsidP="00235AD6">
      <w:pPr>
        <w:pStyle w:val="NoSpacing"/>
        <w:rPr>
          <w:rFonts w:cstheme="minorHAnsi"/>
          <w:sz w:val="24"/>
          <w:szCs w:val="24"/>
        </w:rPr>
      </w:pPr>
      <w:r w:rsidRPr="007739E9">
        <w:rPr>
          <w:rFonts w:cstheme="minorHAnsi"/>
          <w:sz w:val="24"/>
          <w:szCs w:val="24"/>
        </w:rPr>
        <w:t>Teritoriju nepieciešams saglabāt</w:t>
      </w:r>
      <w:proofErr w:type="gramStart"/>
      <w:r w:rsidRPr="007739E9">
        <w:rPr>
          <w:rFonts w:cstheme="minorHAnsi"/>
          <w:sz w:val="24"/>
          <w:szCs w:val="24"/>
        </w:rPr>
        <w:t xml:space="preserve"> </w:t>
      </w:r>
      <w:r w:rsidR="00EC461C" w:rsidRPr="007739E9">
        <w:rPr>
          <w:rFonts w:cstheme="minorHAnsi"/>
          <w:sz w:val="24"/>
          <w:szCs w:val="24"/>
        </w:rPr>
        <w:t xml:space="preserve">kā izcilu ainavisku dabas veidojumu nodrošinot iespēju </w:t>
      </w:r>
      <w:r w:rsidRPr="007739E9">
        <w:rPr>
          <w:rFonts w:cstheme="minorHAnsi"/>
          <w:sz w:val="24"/>
          <w:szCs w:val="24"/>
        </w:rPr>
        <w:t xml:space="preserve">zinātniskiem </w:t>
      </w:r>
      <w:r w:rsidR="00EF598F" w:rsidRPr="007739E9">
        <w:rPr>
          <w:rFonts w:cstheme="minorHAnsi"/>
          <w:sz w:val="24"/>
          <w:szCs w:val="24"/>
        </w:rPr>
        <w:t>pētījumiem</w:t>
      </w:r>
      <w:proofErr w:type="gramEnd"/>
      <w:r w:rsidR="00EF598F" w:rsidRPr="007739E9">
        <w:rPr>
          <w:rFonts w:cstheme="minorHAnsi"/>
          <w:sz w:val="24"/>
          <w:szCs w:val="24"/>
        </w:rPr>
        <w:t xml:space="preserve"> un labiekārtot</w:t>
      </w:r>
      <w:r w:rsidR="00EC461C" w:rsidRPr="007739E9">
        <w:rPr>
          <w:rFonts w:cstheme="minorHAnsi"/>
          <w:sz w:val="24"/>
          <w:szCs w:val="24"/>
        </w:rPr>
        <w:t xml:space="preserve">, lai </w:t>
      </w:r>
      <w:r w:rsidR="00EF598F" w:rsidRPr="007739E9">
        <w:rPr>
          <w:rFonts w:cstheme="minorHAnsi"/>
          <w:sz w:val="24"/>
          <w:szCs w:val="24"/>
        </w:rPr>
        <w:t>dabas tūris</w:t>
      </w:r>
      <w:r w:rsidR="00EC461C" w:rsidRPr="007739E9">
        <w:rPr>
          <w:rFonts w:cstheme="minorHAnsi"/>
          <w:sz w:val="24"/>
          <w:szCs w:val="24"/>
        </w:rPr>
        <w:t>tu apmeklējumi nenodarītu kaitējumu</w:t>
      </w:r>
      <w:r w:rsidR="0059221F" w:rsidRPr="007739E9">
        <w:rPr>
          <w:rFonts w:cstheme="minorHAnsi"/>
          <w:sz w:val="24"/>
          <w:szCs w:val="24"/>
        </w:rPr>
        <w:t>.</w:t>
      </w:r>
      <w:r w:rsidR="00EF598F" w:rsidRPr="007739E9">
        <w:rPr>
          <w:rFonts w:cstheme="minorHAnsi"/>
          <w:sz w:val="24"/>
          <w:szCs w:val="24"/>
        </w:rPr>
        <w:t xml:space="preserve"> Nepieciešams izveidot nelielu auto stāvlaukumu pie ceļa, norādes pie ceļa un upes, kāpnes noejai erozijas cirka vidusdaļā un barjeras ar </w:t>
      </w:r>
      <w:r w:rsidR="00EF598F" w:rsidRPr="007739E9">
        <w:rPr>
          <w:rFonts w:cstheme="minorHAnsi"/>
          <w:sz w:val="24"/>
          <w:szCs w:val="24"/>
        </w:rPr>
        <w:lastRenderedPageBreak/>
        <w:t>paskaidrojumiem par dabas veidojuma saudzēšanas nepieciešamību, kā arī izvietot informāciju par dabas pieminekļa ģeoloģiju.</w:t>
      </w:r>
    </w:p>
    <w:p w:rsidR="00DD62A4" w:rsidRDefault="00DD62A4" w:rsidP="00235AD6">
      <w:pPr>
        <w:pStyle w:val="NoSpacing"/>
        <w:rPr>
          <w:rFonts w:cstheme="minorHAnsi"/>
          <w:sz w:val="24"/>
          <w:szCs w:val="24"/>
        </w:rPr>
      </w:pPr>
    </w:p>
    <w:p w:rsidR="00DD62A4" w:rsidRDefault="00DD62A4" w:rsidP="00235AD6">
      <w:pPr>
        <w:pStyle w:val="NoSpacing"/>
        <w:rPr>
          <w:rFonts w:cstheme="minorHAnsi"/>
          <w:sz w:val="24"/>
          <w:szCs w:val="24"/>
        </w:rPr>
      </w:pPr>
    </w:p>
    <w:p w:rsidR="00DD62A4" w:rsidRDefault="00DD62A4" w:rsidP="00DD62A4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DD62A4" w:rsidRDefault="00DD62A4" w:rsidP="00DD62A4"/>
    <w:p w:rsidR="00DD62A4" w:rsidRPr="007739E9" w:rsidRDefault="00DD62A4" w:rsidP="00235AD6">
      <w:pPr>
        <w:pStyle w:val="NoSpacing"/>
        <w:rPr>
          <w:rFonts w:cstheme="minorHAnsi"/>
          <w:sz w:val="24"/>
          <w:szCs w:val="24"/>
        </w:rPr>
      </w:pPr>
    </w:p>
    <w:sectPr w:rsidR="00DD62A4" w:rsidRPr="00773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94803"/>
    <w:rsid w:val="000E2D9D"/>
    <w:rsid w:val="00101C6A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C5F24"/>
    <w:rsid w:val="002C7C07"/>
    <w:rsid w:val="002D38C8"/>
    <w:rsid w:val="002D56A8"/>
    <w:rsid w:val="00350BAB"/>
    <w:rsid w:val="00376214"/>
    <w:rsid w:val="003B0303"/>
    <w:rsid w:val="00400369"/>
    <w:rsid w:val="00410813"/>
    <w:rsid w:val="00443D41"/>
    <w:rsid w:val="004C7459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C0979"/>
    <w:rsid w:val="006F391A"/>
    <w:rsid w:val="007026AD"/>
    <w:rsid w:val="00711F3F"/>
    <w:rsid w:val="007252A5"/>
    <w:rsid w:val="00737937"/>
    <w:rsid w:val="007411EC"/>
    <w:rsid w:val="00744810"/>
    <w:rsid w:val="007739E9"/>
    <w:rsid w:val="007A4563"/>
    <w:rsid w:val="008C7C27"/>
    <w:rsid w:val="008E2D9C"/>
    <w:rsid w:val="008F1193"/>
    <w:rsid w:val="008F52CD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B93"/>
    <w:rsid w:val="00AC7FDB"/>
    <w:rsid w:val="00AE301C"/>
    <w:rsid w:val="00B06716"/>
    <w:rsid w:val="00B24BE1"/>
    <w:rsid w:val="00B47FAC"/>
    <w:rsid w:val="00B60262"/>
    <w:rsid w:val="00BC0A25"/>
    <w:rsid w:val="00BF3A04"/>
    <w:rsid w:val="00C47A99"/>
    <w:rsid w:val="00C67931"/>
    <w:rsid w:val="00C7282A"/>
    <w:rsid w:val="00CA1B3A"/>
    <w:rsid w:val="00D80290"/>
    <w:rsid w:val="00DB523C"/>
    <w:rsid w:val="00DC15C2"/>
    <w:rsid w:val="00DD62A4"/>
    <w:rsid w:val="00DF3538"/>
    <w:rsid w:val="00E05062"/>
    <w:rsid w:val="00E16EFD"/>
    <w:rsid w:val="00E200C3"/>
    <w:rsid w:val="00E2551E"/>
    <w:rsid w:val="00E67478"/>
    <w:rsid w:val="00EB15ED"/>
    <w:rsid w:val="00EB20A0"/>
    <w:rsid w:val="00EC42F8"/>
    <w:rsid w:val="00EC461C"/>
    <w:rsid w:val="00ED2BE3"/>
    <w:rsid w:val="00EF598F"/>
    <w:rsid w:val="00F05103"/>
    <w:rsid w:val="00F10282"/>
    <w:rsid w:val="00F20C44"/>
    <w:rsid w:val="00F20ECC"/>
    <w:rsid w:val="00F52B4B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4C7"/>
  <w15:docId w15:val="{2602C92B-5F61-4E6E-B07E-B08129F1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20</cp:revision>
  <dcterms:created xsi:type="dcterms:W3CDTF">2013-10-04T07:51:00Z</dcterms:created>
  <dcterms:modified xsi:type="dcterms:W3CDTF">2017-06-02T07:34:00Z</dcterms:modified>
</cp:coreProperties>
</file>