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B8" w:rsidRPr="005129F0" w:rsidRDefault="00556F19" w:rsidP="00C7282A">
      <w:pPr>
        <w:pStyle w:val="NoSpacing"/>
        <w:jc w:val="center"/>
        <w:rPr>
          <w:b/>
          <w:sz w:val="28"/>
          <w:szCs w:val="24"/>
        </w:rPr>
      </w:pPr>
      <w:r w:rsidRPr="005129F0">
        <w:rPr>
          <w:sz w:val="28"/>
          <w:szCs w:val="24"/>
        </w:rPr>
        <w:t xml:space="preserve">Ģeoloģiskais dabas piemineklis </w:t>
      </w:r>
      <w:r w:rsidR="000C4785" w:rsidRPr="005129F0">
        <w:rPr>
          <w:b/>
          <w:sz w:val="28"/>
          <w:szCs w:val="24"/>
        </w:rPr>
        <w:tab/>
      </w:r>
      <w:r w:rsidR="00F3020B" w:rsidRPr="005129F0">
        <w:rPr>
          <w:b/>
          <w:sz w:val="28"/>
          <w:szCs w:val="24"/>
        </w:rPr>
        <w:t>Gūtmaņa</w:t>
      </w:r>
      <w:r w:rsidR="00036C9A" w:rsidRPr="005129F0">
        <w:rPr>
          <w:b/>
          <w:sz w:val="28"/>
          <w:szCs w:val="24"/>
        </w:rPr>
        <w:t xml:space="preserve"> ala</w:t>
      </w:r>
    </w:p>
    <w:p w:rsidR="00A44B2A" w:rsidRPr="005129F0" w:rsidRDefault="00FC07DD" w:rsidP="00C7282A">
      <w:pPr>
        <w:pStyle w:val="NoSpacing"/>
        <w:jc w:val="center"/>
        <w:rPr>
          <w:sz w:val="28"/>
          <w:szCs w:val="24"/>
        </w:rPr>
      </w:pPr>
      <w:r w:rsidRPr="005129F0">
        <w:rPr>
          <w:sz w:val="28"/>
          <w:szCs w:val="24"/>
        </w:rPr>
        <w:t xml:space="preserve">MK 175. noteikumu piel. Nr. </w:t>
      </w:r>
      <w:r w:rsidR="009B029B" w:rsidRPr="005129F0">
        <w:rPr>
          <w:sz w:val="28"/>
          <w:szCs w:val="24"/>
        </w:rPr>
        <w:t>1</w:t>
      </w:r>
      <w:r w:rsidR="00036C9A" w:rsidRPr="005129F0">
        <w:rPr>
          <w:sz w:val="28"/>
          <w:szCs w:val="24"/>
        </w:rPr>
        <w:t>4</w:t>
      </w:r>
      <w:r w:rsidR="00F3020B" w:rsidRPr="005129F0">
        <w:rPr>
          <w:sz w:val="28"/>
          <w:szCs w:val="24"/>
        </w:rPr>
        <w:t>1</w:t>
      </w:r>
    </w:p>
    <w:p w:rsidR="00AB7B93" w:rsidRPr="005129F0" w:rsidRDefault="00AB7B93" w:rsidP="007A4563">
      <w:pPr>
        <w:pStyle w:val="NoSpacing"/>
        <w:rPr>
          <w:b/>
          <w:sz w:val="24"/>
          <w:szCs w:val="24"/>
        </w:rPr>
      </w:pPr>
    </w:p>
    <w:p w:rsidR="007A4563" w:rsidRPr="005129F0" w:rsidRDefault="005129F0" w:rsidP="00477753">
      <w:pPr>
        <w:pStyle w:val="NoSpacing"/>
        <w:jc w:val="both"/>
        <w:rPr>
          <w:b/>
          <w:sz w:val="32"/>
          <w:szCs w:val="24"/>
        </w:rPr>
      </w:pPr>
      <w:r>
        <w:rPr>
          <w:b/>
          <w:sz w:val="32"/>
          <w:szCs w:val="24"/>
        </w:rPr>
        <w:t>Detalizēts apraksts</w:t>
      </w:r>
    </w:p>
    <w:p w:rsidR="00761FF9" w:rsidRPr="005129F0" w:rsidRDefault="00761FF9" w:rsidP="00477753">
      <w:pPr>
        <w:pStyle w:val="NoSpacing"/>
        <w:jc w:val="both"/>
        <w:rPr>
          <w:b/>
          <w:sz w:val="24"/>
          <w:szCs w:val="24"/>
        </w:rPr>
      </w:pPr>
    </w:p>
    <w:p w:rsidR="002C5F24" w:rsidRPr="005129F0" w:rsidRDefault="005129F0" w:rsidP="00477753">
      <w:pPr>
        <w:pStyle w:val="NoSpacing"/>
        <w:jc w:val="both"/>
        <w:rPr>
          <w:b/>
          <w:sz w:val="24"/>
          <w:szCs w:val="24"/>
        </w:rPr>
      </w:pPr>
      <w:r>
        <w:rPr>
          <w:b/>
          <w:sz w:val="24"/>
          <w:szCs w:val="24"/>
        </w:rPr>
        <w:t>Adrese</w:t>
      </w:r>
    </w:p>
    <w:p w:rsidR="0002328F" w:rsidRPr="005129F0" w:rsidRDefault="00036C9A" w:rsidP="00477753">
      <w:pPr>
        <w:pStyle w:val="NoSpacing"/>
        <w:jc w:val="both"/>
        <w:rPr>
          <w:sz w:val="24"/>
          <w:szCs w:val="24"/>
        </w:rPr>
      </w:pPr>
      <w:r w:rsidRPr="005129F0">
        <w:rPr>
          <w:sz w:val="24"/>
          <w:szCs w:val="24"/>
        </w:rPr>
        <w:t>Siguldas novadā</w:t>
      </w:r>
      <w:r w:rsidR="00AB7350" w:rsidRPr="005129F0">
        <w:rPr>
          <w:sz w:val="24"/>
          <w:szCs w:val="24"/>
        </w:rPr>
        <w:t>, Siguldas pagastā,</w:t>
      </w:r>
      <w:r w:rsidRPr="005129F0">
        <w:rPr>
          <w:sz w:val="24"/>
          <w:szCs w:val="24"/>
        </w:rPr>
        <w:t xml:space="preserve"> Gaujas nacionālajā parkā, </w:t>
      </w:r>
      <w:proofErr w:type="gramStart"/>
      <w:r w:rsidRPr="005129F0">
        <w:rPr>
          <w:sz w:val="24"/>
          <w:szCs w:val="24"/>
        </w:rPr>
        <w:t>Natura</w:t>
      </w:r>
      <w:proofErr w:type="gramEnd"/>
      <w:r w:rsidRPr="005129F0">
        <w:rPr>
          <w:sz w:val="24"/>
          <w:szCs w:val="24"/>
        </w:rPr>
        <w:t xml:space="preserve"> 2000 teritorijā</w:t>
      </w:r>
      <w:r w:rsidR="00170FE2" w:rsidRPr="005129F0">
        <w:rPr>
          <w:sz w:val="24"/>
          <w:szCs w:val="24"/>
        </w:rPr>
        <w:t>.</w:t>
      </w:r>
    </w:p>
    <w:p w:rsidR="005C70F7" w:rsidRPr="005129F0" w:rsidRDefault="005C70F7" w:rsidP="005C70F7">
      <w:pPr>
        <w:spacing w:after="0" w:line="240" w:lineRule="auto"/>
        <w:jc w:val="both"/>
        <w:rPr>
          <w:rFonts w:ascii="Calibri" w:eastAsia="Times New Roman" w:hAnsi="Calibri" w:cs="Calibri"/>
          <w:sz w:val="24"/>
          <w:szCs w:val="24"/>
          <w:lang w:eastAsia="lv-LV"/>
        </w:rPr>
      </w:pPr>
      <w:r w:rsidRPr="005129F0">
        <w:rPr>
          <w:rFonts w:ascii="Calibri" w:eastAsia="Times New Roman" w:hAnsi="Calibri" w:cs="Calibri"/>
          <w:sz w:val="24"/>
          <w:szCs w:val="24"/>
          <w:lang w:eastAsia="lv-LV"/>
        </w:rPr>
        <w:t>Ģeogrāfiskās koordinātes E24° 50,505' un N57° 10,574', jeb x550892, y337317 LKS92 sistēmā.</w:t>
      </w:r>
    </w:p>
    <w:p w:rsidR="00C7282A" w:rsidRPr="005129F0" w:rsidRDefault="00D80290" w:rsidP="00477753">
      <w:pPr>
        <w:pStyle w:val="NoSpacing"/>
        <w:jc w:val="both"/>
        <w:rPr>
          <w:b/>
          <w:sz w:val="24"/>
          <w:szCs w:val="24"/>
        </w:rPr>
      </w:pPr>
      <w:r w:rsidRPr="005129F0">
        <w:rPr>
          <w:b/>
          <w:sz w:val="24"/>
          <w:szCs w:val="24"/>
        </w:rPr>
        <w:t>Ģeo</w:t>
      </w:r>
      <w:r w:rsidR="0002328F" w:rsidRPr="005129F0">
        <w:rPr>
          <w:b/>
          <w:sz w:val="24"/>
          <w:szCs w:val="24"/>
        </w:rPr>
        <w:t>grāfiskais novietojums</w:t>
      </w:r>
    </w:p>
    <w:p w:rsidR="002C5F24" w:rsidRPr="005129F0" w:rsidRDefault="00571FF1" w:rsidP="00477753">
      <w:pPr>
        <w:pStyle w:val="NoSpacing"/>
        <w:jc w:val="both"/>
        <w:rPr>
          <w:sz w:val="24"/>
          <w:szCs w:val="24"/>
        </w:rPr>
      </w:pPr>
      <w:r w:rsidRPr="005129F0">
        <w:rPr>
          <w:sz w:val="24"/>
          <w:szCs w:val="24"/>
        </w:rPr>
        <w:t>Gaujas senlejas ziemeļu puses nogāzē</w:t>
      </w:r>
      <w:r w:rsidR="006C0979" w:rsidRPr="005129F0">
        <w:rPr>
          <w:sz w:val="24"/>
          <w:szCs w:val="24"/>
        </w:rPr>
        <w:t>.</w:t>
      </w:r>
    </w:p>
    <w:p w:rsidR="0002328F" w:rsidRPr="005129F0" w:rsidRDefault="005129F0" w:rsidP="00477753">
      <w:pPr>
        <w:pStyle w:val="NoSpacing"/>
        <w:jc w:val="both"/>
        <w:rPr>
          <w:b/>
          <w:sz w:val="24"/>
          <w:szCs w:val="24"/>
        </w:rPr>
      </w:pPr>
      <w:r>
        <w:rPr>
          <w:b/>
          <w:sz w:val="24"/>
          <w:szCs w:val="24"/>
        </w:rPr>
        <w:t>Ģeoloģiskie veidojumi</w:t>
      </w:r>
    </w:p>
    <w:p w:rsidR="00477753" w:rsidRPr="005129F0" w:rsidRDefault="00477753" w:rsidP="00477753">
      <w:pPr>
        <w:spacing w:after="0" w:line="236" w:lineRule="auto"/>
        <w:jc w:val="both"/>
        <w:rPr>
          <w:rFonts w:eastAsia="Times New Roman"/>
          <w:sz w:val="24"/>
          <w:szCs w:val="24"/>
        </w:rPr>
      </w:pPr>
      <w:r w:rsidRPr="005129F0">
        <w:rPr>
          <w:rFonts w:eastAsia="Times New Roman"/>
          <w:sz w:val="24"/>
          <w:szCs w:val="24"/>
        </w:rPr>
        <w:t>Gaujas ielejas labā pamatkrasta nogāzes pamatnē</w:t>
      </w:r>
      <w:r w:rsidR="00761FF9" w:rsidRPr="005129F0">
        <w:rPr>
          <w:rFonts w:eastAsia="Times New Roman"/>
          <w:sz w:val="24"/>
          <w:szCs w:val="24"/>
        </w:rPr>
        <w:t xml:space="preserve"> virs pirmās virspalu terases līmeņa</w:t>
      </w:r>
      <w:r w:rsidRPr="005129F0">
        <w:rPr>
          <w:rFonts w:eastAsia="Times New Roman"/>
          <w:sz w:val="24"/>
          <w:szCs w:val="24"/>
        </w:rPr>
        <w:t xml:space="preserve"> atsedzas </w:t>
      </w:r>
      <w:r w:rsidR="00761FF9" w:rsidRPr="005129F0">
        <w:rPr>
          <w:rFonts w:eastAsia="Times New Roman"/>
          <w:sz w:val="24"/>
          <w:szCs w:val="24"/>
        </w:rPr>
        <w:t xml:space="preserve">vidējā </w:t>
      </w:r>
      <w:r w:rsidRPr="005129F0">
        <w:rPr>
          <w:rFonts w:eastAsia="Times New Roman"/>
          <w:sz w:val="24"/>
          <w:szCs w:val="24"/>
        </w:rPr>
        <w:t xml:space="preserve">devona </w:t>
      </w:r>
      <w:r w:rsidR="00761FF9" w:rsidRPr="005129F0">
        <w:rPr>
          <w:rFonts w:eastAsia="Times New Roman"/>
          <w:sz w:val="24"/>
          <w:szCs w:val="24"/>
        </w:rPr>
        <w:t xml:space="preserve">Živetas stāva </w:t>
      </w:r>
      <w:r w:rsidRPr="005129F0">
        <w:rPr>
          <w:rFonts w:eastAsia="Times New Roman"/>
          <w:sz w:val="24"/>
          <w:szCs w:val="24"/>
        </w:rPr>
        <w:t>Gaujas svītas smilšakmens atsegumi, kuros izveidojušās vairākas alas</w:t>
      </w:r>
      <w:r w:rsidR="00761FF9" w:rsidRPr="005129F0">
        <w:rPr>
          <w:rFonts w:eastAsia="Times New Roman"/>
          <w:sz w:val="24"/>
          <w:szCs w:val="24"/>
        </w:rPr>
        <w:t xml:space="preserve"> un nišas</w:t>
      </w:r>
      <w:r w:rsidRPr="005129F0">
        <w:rPr>
          <w:rFonts w:eastAsia="Times New Roman"/>
          <w:sz w:val="24"/>
          <w:szCs w:val="24"/>
        </w:rPr>
        <w:t>. Starp lielāko no tām - Gūtmaņa alu un Gauju izsekojama upes pirmā virspalu terase, vecupe un paliene.</w:t>
      </w:r>
    </w:p>
    <w:p w:rsidR="00761FF9" w:rsidRPr="005129F0" w:rsidRDefault="00761FF9" w:rsidP="00761FF9">
      <w:pPr>
        <w:spacing w:after="0" w:line="219" w:lineRule="auto"/>
        <w:jc w:val="both"/>
        <w:rPr>
          <w:rFonts w:eastAsia="Times New Roman"/>
          <w:sz w:val="24"/>
          <w:szCs w:val="24"/>
        </w:rPr>
      </w:pPr>
      <w:r w:rsidRPr="005129F0">
        <w:rPr>
          <w:rFonts w:eastAsia="Times New Roman"/>
          <w:sz w:val="24"/>
          <w:szCs w:val="24"/>
        </w:rPr>
        <w:t>Alas augstums pie tās ieejas ir 10 m, platums 10,9 m, bet dziļums sasniedz 18,6 m, grīdas laukums ir 170 m</w:t>
      </w:r>
      <w:r w:rsidRPr="005129F0">
        <w:rPr>
          <w:rFonts w:eastAsia="Times New Roman"/>
          <w:sz w:val="24"/>
          <w:szCs w:val="24"/>
          <w:vertAlign w:val="superscript"/>
        </w:rPr>
        <w:t>2</w:t>
      </w:r>
      <w:r w:rsidRPr="005129F0">
        <w:rPr>
          <w:rFonts w:eastAsia="Times New Roman"/>
          <w:sz w:val="24"/>
          <w:szCs w:val="24"/>
        </w:rPr>
        <w:t>, bet tilpums ap 500 m</w:t>
      </w:r>
      <w:r w:rsidRPr="005129F0">
        <w:rPr>
          <w:rFonts w:eastAsia="Times New Roman"/>
          <w:sz w:val="24"/>
          <w:szCs w:val="24"/>
          <w:vertAlign w:val="superscript"/>
        </w:rPr>
        <w:t>3</w:t>
      </w:r>
      <w:r w:rsidRPr="005129F0">
        <w:rPr>
          <w:rFonts w:eastAsia="Times New Roman"/>
          <w:sz w:val="24"/>
          <w:szCs w:val="24"/>
        </w:rPr>
        <w:t>. DR no Gūtmaņa alas otras, augstāk novietotās alas (Viktora ala) ieejas augstums ir 5 m, platums 7,5 m, bet dziļums 7 m. Trešās alas augstums</w:t>
      </w:r>
    </w:p>
    <w:p w:rsidR="00761FF9" w:rsidRPr="005129F0" w:rsidRDefault="00761FF9" w:rsidP="00761FF9">
      <w:pPr>
        <w:spacing w:after="0" w:line="16" w:lineRule="exact"/>
        <w:jc w:val="both"/>
        <w:rPr>
          <w:rFonts w:eastAsia="Times New Roman"/>
          <w:sz w:val="24"/>
          <w:szCs w:val="24"/>
        </w:rPr>
      </w:pPr>
    </w:p>
    <w:p w:rsidR="00761FF9" w:rsidRPr="005129F0" w:rsidRDefault="00761FF9" w:rsidP="00761FF9">
      <w:pPr>
        <w:spacing w:after="0" w:line="235" w:lineRule="auto"/>
        <w:ind w:right="20"/>
        <w:jc w:val="both"/>
        <w:rPr>
          <w:rFonts w:eastAsia="Times New Roman"/>
          <w:sz w:val="24"/>
          <w:szCs w:val="24"/>
        </w:rPr>
      </w:pPr>
      <w:r w:rsidRPr="005129F0">
        <w:rPr>
          <w:rFonts w:eastAsia="Times New Roman"/>
          <w:sz w:val="24"/>
          <w:szCs w:val="24"/>
        </w:rPr>
        <w:t>(tās grīdas augstums sakrīt ar Viktora alas griestu augstumu) ir 2,5 m, platums 3,4 m, bet dziļums 3,4 m. Ceturtās hipsometriski augstākās alas (grota) ieejas augstums ir 4,5 m, platums 6 m un dziļums 3 m.</w:t>
      </w:r>
    </w:p>
    <w:p w:rsidR="001915DB" w:rsidRPr="005129F0" w:rsidRDefault="005129F0" w:rsidP="00477753">
      <w:pPr>
        <w:pStyle w:val="NoSpacing"/>
        <w:jc w:val="both"/>
        <w:rPr>
          <w:sz w:val="24"/>
          <w:szCs w:val="24"/>
        </w:rPr>
      </w:pPr>
      <w:r>
        <w:rPr>
          <w:b/>
          <w:bCs/>
          <w:sz w:val="24"/>
          <w:szCs w:val="24"/>
        </w:rPr>
        <w:t>Izmēri</w:t>
      </w:r>
    </w:p>
    <w:p w:rsidR="00477753" w:rsidRPr="005129F0" w:rsidRDefault="00477753" w:rsidP="00477753">
      <w:pPr>
        <w:spacing w:after="0" w:line="6" w:lineRule="exact"/>
        <w:jc w:val="both"/>
        <w:rPr>
          <w:rFonts w:eastAsia="Times New Roman"/>
          <w:sz w:val="24"/>
          <w:szCs w:val="24"/>
        </w:rPr>
      </w:pPr>
    </w:p>
    <w:p w:rsidR="00477753" w:rsidRPr="005129F0" w:rsidRDefault="00761FF9" w:rsidP="00477753">
      <w:pPr>
        <w:spacing w:after="0" w:line="235" w:lineRule="auto"/>
        <w:ind w:right="20"/>
        <w:jc w:val="both"/>
        <w:rPr>
          <w:rFonts w:eastAsia="Times New Roman"/>
          <w:sz w:val="24"/>
          <w:szCs w:val="24"/>
        </w:rPr>
      </w:pPr>
      <w:r w:rsidRPr="005129F0">
        <w:rPr>
          <w:rFonts w:eastAsia="Times New Roman"/>
          <w:sz w:val="24"/>
          <w:szCs w:val="24"/>
        </w:rPr>
        <w:t xml:space="preserve">Dabas pieminekļa platība ir </w:t>
      </w:r>
      <w:r w:rsidR="005C70F7" w:rsidRPr="005129F0">
        <w:rPr>
          <w:rFonts w:eastAsia="Times New Roman"/>
          <w:sz w:val="24"/>
          <w:szCs w:val="24"/>
        </w:rPr>
        <w:t>3,98</w:t>
      </w:r>
      <w:r w:rsidRPr="005129F0">
        <w:rPr>
          <w:rFonts w:eastAsia="Times New Roman"/>
          <w:sz w:val="24"/>
          <w:szCs w:val="24"/>
        </w:rPr>
        <w:t xml:space="preserve"> ha.</w:t>
      </w:r>
    </w:p>
    <w:p w:rsidR="001915DB" w:rsidRPr="005129F0" w:rsidRDefault="005129F0" w:rsidP="00477753">
      <w:pPr>
        <w:pStyle w:val="NoSpacing"/>
        <w:jc w:val="both"/>
        <w:rPr>
          <w:sz w:val="24"/>
          <w:szCs w:val="24"/>
        </w:rPr>
      </w:pPr>
      <w:r>
        <w:rPr>
          <w:b/>
          <w:bCs/>
          <w:sz w:val="24"/>
          <w:szCs w:val="24"/>
        </w:rPr>
        <w:t>Debits</w:t>
      </w:r>
    </w:p>
    <w:p w:rsidR="00477753" w:rsidRPr="005129F0" w:rsidRDefault="00477753" w:rsidP="00477753">
      <w:pPr>
        <w:spacing w:after="0" w:line="236" w:lineRule="auto"/>
        <w:jc w:val="both"/>
        <w:rPr>
          <w:rFonts w:eastAsia="Times New Roman"/>
          <w:sz w:val="24"/>
          <w:szCs w:val="24"/>
        </w:rPr>
      </w:pPr>
      <w:r w:rsidRPr="005129F0">
        <w:rPr>
          <w:rFonts w:eastAsia="Times New Roman"/>
          <w:sz w:val="24"/>
          <w:szCs w:val="24"/>
        </w:rPr>
        <w:t>Nav datu.</w:t>
      </w:r>
    </w:p>
    <w:p w:rsidR="001915DB" w:rsidRPr="005129F0" w:rsidRDefault="005129F0" w:rsidP="00477753">
      <w:pPr>
        <w:pStyle w:val="NoSpacing"/>
        <w:jc w:val="both"/>
        <w:rPr>
          <w:sz w:val="24"/>
          <w:szCs w:val="24"/>
        </w:rPr>
      </w:pPr>
      <w:r>
        <w:rPr>
          <w:b/>
          <w:bCs/>
          <w:sz w:val="24"/>
          <w:szCs w:val="24"/>
        </w:rPr>
        <w:t>Unikālās vērtības</w:t>
      </w:r>
    </w:p>
    <w:p w:rsidR="00477753" w:rsidRPr="005129F0" w:rsidRDefault="00477753" w:rsidP="00477753">
      <w:pPr>
        <w:spacing w:after="0" w:line="237" w:lineRule="auto"/>
        <w:jc w:val="both"/>
        <w:rPr>
          <w:rFonts w:eastAsia="Times New Roman"/>
          <w:sz w:val="24"/>
          <w:szCs w:val="24"/>
        </w:rPr>
      </w:pPr>
      <w:r w:rsidRPr="005129F0">
        <w:rPr>
          <w:rFonts w:eastAsia="Times New Roman"/>
          <w:sz w:val="24"/>
          <w:szCs w:val="24"/>
        </w:rPr>
        <w:t xml:space="preserve">Vienā no daudzajiem Gaujas svītas smilšakmeņu atsegumiem, </w:t>
      </w:r>
      <w:proofErr w:type="gramStart"/>
      <w:r w:rsidRPr="005129F0">
        <w:rPr>
          <w:rFonts w:eastAsia="Times New Roman"/>
          <w:sz w:val="24"/>
          <w:szCs w:val="24"/>
        </w:rPr>
        <w:t>kas izsekojami Gaujas krastos, upes labā pamatkrasta nogāzes piekājes kraujā,</w:t>
      </w:r>
      <w:proofErr w:type="gramEnd"/>
      <w:r w:rsidRPr="005129F0">
        <w:rPr>
          <w:rFonts w:eastAsia="Times New Roman"/>
          <w:sz w:val="24"/>
          <w:szCs w:val="24"/>
        </w:rPr>
        <w:t xml:space="preserve"> izveidojusies ievērojama izmēra grota – Gūtmaņa ala. Pēc sava tilpuma tā ir lielākā ala Latvijā. Gūtmaņa ala ir viens no Latvijas apmeklētākajiem un zināmākajiem tūrisma objektiem Latvijā.</w:t>
      </w:r>
    </w:p>
    <w:p w:rsidR="001915DB" w:rsidRPr="005129F0" w:rsidRDefault="005129F0" w:rsidP="00477753">
      <w:pPr>
        <w:pStyle w:val="NoSpacing"/>
        <w:jc w:val="both"/>
        <w:rPr>
          <w:sz w:val="24"/>
          <w:szCs w:val="24"/>
        </w:rPr>
      </w:pPr>
      <w:r>
        <w:rPr>
          <w:b/>
          <w:bCs/>
          <w:sz w:val="24"/>
          <w:szCs w:val="24"/>
        </w:rPr>
        <w:t>Ainaviskuma raksturojums</w:t>
      </w:r>
    </w:p>
    <w:p w:rsidR="00477753" w:rsidRPr="005129F0" w:rsidRDefault="00477753" w:rsidP="00477753">
      <w:pPr>
        <w:spacing w:after="0" w:line="237" w:lineRule="auto"/>
        <w:ind w:right="20"/>
        <w:jc w:val="both"/>
        <w:rPr>
          <w:rFonts w:eastAsia="Times New Roman"/>
          <w:sz w:val="24"/>
          <w:szCs w:val="24"/>
        </w:rPr>
      </w:pPr>
      <w:r w:rsidRPr="005129F0">
        <w:rPr>
          <w:rFonts w:eastAsia="Times New Roman"/>
          <w:sz w:val="24"/>
          <w:szCs w:val="24"/>
        </w:rPr>
        <w:t xml:space="preserve">Daļēji aizaugušais augšdevona atsegums, kurā izveidojusies </w:t>
      </w:r>
      <w:proofErr w:type="gramStart"/>
      <w:r w:rsidRPr="005129F0">
        <w:rPr>
          <w:rFonts w:eastAsia="Times New Roman"/>
          <w:sz w:val="24"/>
          <w:szCs w:val="24"/>
        </w:rPr>
        <w:t>Gūtmaņa ala un vēl trīs mazākas alas,</w:t>
      </w:r>
      <w:proofErr w:type="gramEnd"/>
      <w:r w:rsidRPr="005129F0">
        <w:rPr>
          <w:rFonts w:eastAsia="Times New Roman"/>
          <w:sz w:val="24"/>
          <w:szCs w:val="24"/>
        </w:rPr>
        <w:t xml:space="preserve"> ir 50 m garš un 12 augsts. Tajā var novērot devona smilšakmeņiem raksturīgās slīpslāņotās tekstūras. Smilšakmeņu klintis ar tajās esošo Gūtmaņa alu izceļas no kopējās ainavas.</w:t>
      </w:r>
    </w:p>
    <w:p w:rsidR="001915DB" w:rsidRPr="005129F0" w:rsidRDefault="005129F0" w:rsidP="00477753">
      <w:pPr>
        <w:pStyle w:val="NoSpacing"/>
        <w:jc w:val="both"/>
        <w:rPr>
          <w:sz w:val="24"/>
          <w:szCs w:val="24"/>
        </w:rPr>
      </w:pPr>
      <w:proofErr w:type="spellStart"/>
      <w:r>
        <w:rPr>
          <w:b/>
          <w:bCs/>
          <w:sz w:val="24"/>
          <w:szCs w:val="24"/>
        </w:rPr>
        <w:t>Stratigrāfija</w:t>
      </w:r>
      <w:proofErr w:type="spellEnd"/>
    </w:p>
    <w:p w:rsidR="00761FF9" w:rsidRPr="005129F0" w:rsidRDefault="00761FF9" w:rsidP="00761FF9">
      <w:pPr>
        <w:spacing w:after="0" w:line="235" w:lineRule="auto"/>
        <w:ind w:right="740"/>
        <w:jc w:val="both"/>
        <w:rPr>
          <w:rFonts w:eastAsia="Times New Roman"/>
          <w:sz w:val="24"/>
          <w:szCs w:val="24"/>
        </w:rPr>
      </w:pPr>
      <w:r w:rsidRPr="005129F0">
        <w:rPr>
          <w:rFonts w:eastAsia="Times New Roman"/>
          <w:sz w:val="24"/>
          <w:szCs w:val="24"/>
        </w:rPr>
        <w:t>Vidējā devona Živetas</w:t>
      </w:r>
      <w:r w:rsidR="00477753" w:rsidRPr="005129F0">
        <w:rPr>
          <w:rFonts w:eastAsia="Times New Roman"/>
          <w:sz w:val="24"/>
          <w:szCs w:val="24"/>
        </w:rPr>
        <w:t xml:space="preserve"> stāva Gaujas svītas smilšakmeņu atsegums</w:t>
      </w:r>
      <w:r w:rsidRPr="005129F0">
        <w:rPr>
          <w:rFonts w:eastAsia="Times New Roman"/>
          <w:sz w:val="24"/>
          <w:szCs w:val="24"/>
        </w:rPr>
        <w:t>.</w:t>
      </w:r>
    </w:p>
    <w:p w:rsidR="001915DB" w:rsidRPr="005129F0" w:rsidRDefault="005129F0" w:rsidP="00761FF9">
      <w:pPr>
        <w:spacing w:after="0" w:line="235" w:lineRule="auto"/>
        <w:ind w:right="740"/>
        <w:jc w:val="both"/>
        <w:rPr>
          <w:sz w:val="24"/>
          <w:szCs w:val="24"/>
        </w:rPr>
      </w:pPr>
      <w:r>
        <w:rPr>
          <w:b/>
          <w:bCs/>
          <w:sz w:val="24"/>
          <w:szCs w:val="24"/>
        </w:rPr>
        <w:t>Uzbūve</w:t>
      </w:r>
    </w:p>
    <w:p w:rsidR="00477753" w:rsidRPr="005129F0" w:rsidRDefault="00477753" w:rsidP="00477753">
      <w:pPr>
        <w:spacing w:after="0" w:line="234" w:lineRule="auto"/>
        <w:ind w:right="700"/>
        <w:jc w:val="both"/>
        <w:rPr>
          <w:rFonts w:eastAsia="Times New Roman"/>
          <w:sz w:val="24"/>
          <w:szCs w:val="24"/>
        </w:rPr>
      </w:pPr>
      <w:r w:rsidRPr="005129F0">
        <w:rPr>
          <w:rFonts w:eastAsia="Times New Roman"/>
          <w:sz w:val="24"/>
          <w:szCs w:val="24"/>
        </w:rPr>
        <w:t>Alai ir ķīļveida forma un dziļāk tā strauji sašaurinās.</w:t>
      </w:r>
    </w:p>
    <w:p w:rsidR="00761FF9" w:rsidRPr="005129F0" w:rsidRDefault="00761FF9" w:rsidP="00477753">
      <w:pPr>
        <w:pStyle w:val="NoSpacing"/>
        <w:jc w:val="both"/>
        <w:rPr>
          <w:rFonts w:eastAsia="Times New Roman"/>
          <w:sz w:val="24"/>
          <w:szCs w:val="24"/>
        </w:rPr>
      </w:pPr>
      <w:r w:rsidRPr="005129F0">
        <w:rPr>
          <w:rFonts w:eastAsia="Times New Roman"/>
          <w:sz w:val="24"/>
          <w:szCs w:val="24"/>
        </w:rPr>
        <w:t>Atsegumu veido pārsvarā muldveida slīpslāņots smilšakmens.</w:t>
      </w:r>
    </w:p>
    <w:p w:rsidR="001915DB" w:rsidRPr="005129F0" w:rsidRDefault="005129F0" w:rsidP="00477753">
      <w:pPr>
        <w:pStyle w:val="NoSpacing"/>
        <w:jc w:val="both"/>
        <w:rPr>
          <w:sz w:val="24"/>
          <w:szCs w:val="24"/>
        </w:rPr>
      </w:pPr>
      <w:r>
        <w:rPr>
          <w:b/>
          <w:bCs/>
          <w:sz w:val="24"/>
          <w:szCs w:val="24"/>
        </w:rPr>
        <w:t>Viela</w:t>
      </w:r>
    </w:p>
    <w:p w:rsidR="00477753" w:rsidRPr="005129F0" w:rsidRDefault="00477753" w:rsidP="00477753">
      <w:pPr>
        <w:spacing w:after="0" w:line="237" w:lineRule="auto"/>
        <w:jc w:val="both"/>
        <w:rPr>
          <w:rFonts w:eastAsia="Times New Roman"/>
          <w:sz w:val="24"/>
          <w:szCs w:val="24"/>
        </w:rPr>
      </w:pPr>
      <w:proofErr w:type="spellStart"/>
      <w:r w:rsidRPr="005129F0">
        <w:rPr>
          <w:rFonts w:eastAsia="Times New Roman"/>
          <w:sz w:val="24"/>
          <w:szCs w:val="24"/>
        </w:rPr>
        <w:t>Muldveidīgi</w:t>
      </w:r>
      <w:proofErr w:type="spellEnd"/>
      <w:r w:rsidRPr="005129F0">
        <w:rPr>
          <w:rFonts w:eastAsia="Times New Roman"/>
          <w:sz w:val="24"/>
          <w:szCs w:val="24"/>
        </w:rPr>
        <w:t xml:space="preserve"> </w:t>
      </w:r>
      <w:proofErr w:type="spellStart"/>
      <w:r w:rsidRPr="005129F0">
        <w:rPr>
          <w:rFonts w:eastAsia="Times New Roman"/>
          <w:sz w:val="24"/>
          <w:szCs w:val="24"/>
        </w:rPr>
        <w:t>slīpslāņots</w:t>
      </w:r>
      <w:proofErr w:type="spellEnd"/>
      <w:r w:rsidRPr="005129F0">
        <w:rPr>
          <w:rFonts w:eastAsia="Times New Roman"/>
          <w:sz w:val="24"/>
          <w:szCs w:val="24"/>
        </w:rPr>
        <w:t xml:space="preserve"> smalkgraudains smilšakmens ar māla starpslānīšiem.</w:t>
      </w:r>
    </w:p>
    <w:p w:rsidR="001915DB" w:rsidRPr="005129F0" w:rsidRDefault="005129F0" w:rsidP="00477753">
      <w:pPr>
        <w:pStyle w:val="NoSpacing"/>
        <w:jc w:val="both"/>
        <w:rPr>
          <w:sz w:val="24"/>
          <w:szCs w:val="24"/>
        </w:rPr>
      </w:pPr>
      <w:r>
        <w:rPr>
          <w:b/>
          <w:bCs/>
          <w:sz w:val="24"/>
          <w:szCs w:val="24"/>
        </w:rPr>
        <w:t>Procesi</w:t>
      </w:r>
    </w:p>
    <w:p w:rsidR="00477753" w:rsidRPr="005129F0" w:rsidRDefault="00477753" w:rsidP="00477753">
      <w:pPr>
        <w:spacing w:after="0" w:line="237" w:lineRule="auto"/>
        <w:ind w:right="20"/>
        <w:jc w:val="both"/>
        <w:rPr>
          <w:rFonts w:eastAsia="Times New Roman"/>
          <w:sz w:val="24"/>
          <w:szCs w:val="24"/>
        </w:rPr>
      </w:pPr>
      <w:r w:rsidRPr="005129F0">
        <w:rPr>
          <w:rFonts w:eastAsia="Times New Roman"/>
          <w:sz w:val="24"/>
          <w:szCs w:val="24"/>
        </w:rPr>
        <w:t xml:space="preserve">No Gūtmaņa alas izplūst spēcīgs avots, kurš turpina </w:t>
      </w:r>
      <w:r w:rsidR="00761FF9" w:rsidRPr="005129F0">
        <w:rPr>
          <w:rFonts w:eastAsia="Times New Roman"/>
          <w:sz w:val="24"/>
          <w:szCs w:val="24"/>
        </w:rPr>
        <w:t>pazemes erozijas</w:t>
      </w:r>
      <w:r w:rsidRPr="005129F0">
        <w:rPr>
          <w:rFonts w:eastAsia="Times New Roman"/>
          <w:sz w:val="24"/>
          <w:szCs w:val="24"/>
        </w:rPr>
        <w:t xml:space="preserve"> procesu. Uz dienvidrietumiem no Gūtmaņa alas augstāk esošās alas (</w:t>
      </w:r>
      <w:r w:rsidR="00761FF9" w:rsidRPr="005129F0">
        <w:rPr>
          <w:rFonts w:eastAsia="Times New Roman"/>
          <w:sz w:val="24"/>
          <w:szCs w:val="24"/>
        </w:rPr>
        <w:t>niš</w:t>
      </w:r>
      <w:r w:rsidRPr="005129F0">
        <w:rPr>
          <w:rFonts w:eastAsia="Times New Roman"/>
          <w:sz w:val="24"/>
          <w:szCs w:val="24"/>
        </w:rPr>
        <w:t xml:space="preserve">as) neturpina veidoties. </w:t>
      </w:r>
      <w:r w:rsidRPr="005129F0">
        <w:rPr>
          <w:rFonts w:eastAsia="Times New Roman"/>
          <w:sz w:val="24"/>
          <w:szCs w:val="24"/>
        </w:rPr>
        <w:lastRenderedPageBreak/>
        <w:t>Blakus hipsometriski visaugstāk novietotai alai 2015. gada pavasarī izveidojās samērā liels noslīdenis.</w:t>
      </w:r>
    </w:p>
    <w:p w:rsidR="001915DB" w:rsidRPr="005129F0" w:rsidRDefault="005129F0" w:rsidP="00477753">
      <w:pPr>
        <w:pStyle w:val="NoSpacing"/>
        <w:jc w:val="both"/>
        <w:rPr>
          <w:sz w:val="24"/>
          <w:szCs w:val="24"/>
        </w:rPr>
      </w:pPr>
      <w:r>
        <w:rPr>
          <w:b/>
          <w:bCs/>
          <w:sz w:val="24"/>
          <w:szCs w:val="24"/>
        </w:rPr>
        <w:t>Dabas aizsardzība</w:t>
      </w:r>
    </w:p>
    <w:p w:rsidR="00477753" w:rsidRPr="005129F0" w:rsidRDefault="00477753" w:rsidP="00477753">
      <w:pPr>
        <w:spacing w:after="0" w:line="237" w:lineRule="auto"/>
        <w:jc w:val="both"/>
        <w:rPr>
          <w:rFonts w:eastAsia="Times New Roman"/>
          <w:sz w:val="24"/>
          <w:szCs w:val="24"/>
        </w:rPr>
      </w:pPr>
      <w:r w:rsidRPr="005129F0">
        <w:rPr>
          <w:rFonts w:eastAsia="Times New Roman"/>
          <w:sz w:val="24"/>
          <w:szCs w:val="24"/>
        </w:rPr>
        <w:t xml:space="preserve">Dabas </w:t>
      </w:r>
      <w:r w:rsidR="00761FF9" w:rsidRPr="005129F0">
        <w:rPr>
          <w:rFonts w:eastAsia="Times New Roman"/>
          <w:sz w:val="24"/>
          <w:szCs w:val="24"/>
        </w:rPr>
        <w:t>pieminekļa teritorijā atrodas</w:t>
      </w:r>
      <w:r w:rsidRPr="005129F0">
        <w:rPr>
          <w:rFonts w:eastAsia="Times New Roman"/>
          <w:sz w:val="24"/>
          <w:szCs w:val="24"/>
        </w:rPr>
        <w:t xml:space="preserve"> ES aizsargājam</w:t>
      </w:r>
      <w:r w:rsidR="00761FF9" w:rsidRPr="005129F0">
        <w:rPr>
          <w:rFonts w:eastAsia="Times New Roman"/>
          <w:sz w:val="24"/>
          <w:szCs w:val="24"/>
        </w:rPr>
        <w:t>s</w:t>
      </w:r>
      <w:r w:rsidRPr="005129F0">
        <w:rPr>
          <w:rFonts w:eastAsia="Times New Roman"/>
          <w:sz w:val="24"/>
          <w:szCs w:val="24"/>
        </w:rPr>
        <w:t xml:space="preserve"> biotop</w:t>
      </w:r>
      <w:r w:rsidR="00761FF9" w:rsidRPr="005129F0">
        <w:rPr>
          <w:rFonts w:eastAsia="Times New Roman"/>
          <w:sz w:val="24"/>
          <w:szCs w:val="24"/>
        </w:rPr>
        <w:t>s</w:t>
      </w:r>
      <w:r w:rsidRPr="005129F0">
        <w:rPr>
          <w:rFonts w:eastAsia="Times New Roman"/>
          <w:sz w:val="24"/>
          <w:szCs w:val="24"/>
        </w:rPr>
        <w:t xml:space="preserve"> </w:t>
      </w:r>
      <w:r w:rsidR="00761FF9" w:rsidRPr="005129F0">
        <w:rPr>
          <w:rFonts w:eastAsia="Times New Roman"/>
          <w:sz w:val="24"/>
          <w:szCs w:val="24"/>
        </w:rPr>
        <w:t>n</w:t>
      </w:r>
      <w:r w:rsidR="00393A7F" w:rsidRPr="005129F0">
        <w:rPr>
          <w:rFonts w:eastAsia="Times New Roman"/>
          <w:sz w:val="24"/>
          <w:szCs w:val="24"/>
        </w:rPr>
        <w:t>ogāžu un gravu meži (9180*)</w:t>
      </w:r>
      <w:r w:rsidR="00761FF9" w:rsidRPr="005129F0">
        <w:rPr>
          <w:rFonts w:eastAsia="Times New Roman"/>
          <w:sz w:val="24"/>
          <w:szCs w:val="24"/>
        </w:rPr>
        <w:t>.</w:t>
      </w:r>
    </w:p>
    <w:p w:rsidR="001915DB" w:rsidRPr="005129F0" w:rsidRDefault="005129F0" w:rsidP="00477753">
      <w:pPr>
        <w:pStyle w:val="NoSpacing"/>
        <w:jc w:val="both"/>
        <w:rPr>
          <w:sz w:val="24"/>
          <w:szCs w:val="24"/>
        </w:rPr>
      </w:pPr>
      <w:r>
        <w:rPr>
          <w:b/>
          <w:bCs/>
          <w:sz w:val="24"/>
          <w:szCs w:val="24"/>
        </w:rPr>
        <w:t>Citas vērtības</w:t>
      </w:r>
    </w:p>
    <w:p w:rsidR="00477753" w:rsidRPr="005129F0" w:rsidRDefault="00477753" w:rsidP="00477753">
      <w:pPr>
        <w:spacing w:after="0" w:line="234" w:lineRule="auto"/>
        <w:ind w:right="400"/>
        <w:jc w:val="both"/>
        <w:rPr>
          <w:rFonts w:eastAsia="Times New Roman"/>
          <w:sz w:val="24"/>
          <w:szCs w:val="24"/>
        </w:rPr>
      </w:pPr>
      <w:r w:rsidRPr="005129F0">
        <w:rPr>
          <w:rFonts w:eastAsia="Times New Roman"/>
          <w:sz w:val="24"/>
          <w:szCs w:val="24"/>
        </w:rPr>
        <w:t>No alas izplūst diezgan spēcīgs avots,</w:t>
      </w:r>
      <w:r w:rsidR="00761FF9" w:rsidRPr="005129F0">
        <w:rPr>
          <w:rFonts w:eastAsia="Times New Roman"/>
          <w:sz w:val="24"/>
          <w:szCs w:val="24"/>
        </w:rPr>
        <w:t xml:space="preserve"> smilšakmens atsegumā sastopami vēsturiski iegrav</w:t>
      </w:r>
      <w:r w:rsidR="0021022E" w:rsidRPr="005129F0">
        <w:rPr>
          <w:rFonts w:eastAsia="Times New Roman"/>
          <w:sz w:val="24"/>
          <w:szCs w:val="24"/>
        </w:rPr>
        <w:t>ē</w:t>
      </w:r>
      <w:r w:rsidR="00761FF9" w:rsidRPr="005129F0">
        <w:rPr>
          <w:rFonts w:eastAsia="Times New Roman"/>
          <w:sz w:val="24"/>
          <w:szCs w:val="24"/>
        </w:rPr>
        <w:t>jumi</w:t>
      </w:r>
      <w:r w:rsidRPr="005129F0">
        <w:rPr>
          <w:rFonts w:eastAsia="Times New Roman"/>
          <w:sz w:val="24"/>
          <w:szCs w:val="24"/>
        </w:rPr>
        <w:t>.</w:t>
      </w:r>
      <w:r w:rsidR="0021022E" w:rsidRPr="005129F0">
        <w:rPr>
          <w:rFonts w:eastAsia="Times New Roman"/>
          <w:sz w:val="24"/>
          <w:szCs w:val="24"/>
        </w:rPr>
        <w:t xml:space="preserve"> Ar alu saistās vēsturiskas teikas. Gūtmaņa ala ir viens no Latvijas populārākajiem tūrisma objektiem.</w:t>
      </w:r>
    </w:p>
    <w:p w:rsidR="001915DB" w:rsidRPr="005129F0" w:rsidRDefault="005129F0" w:rsidP="00477753">
      <w:pPr>
        <w:pStyle w:val="NoSpacing"/>
        <w:jc w:val="both"/>
        <w:rPr>
          <w:sz w:val="24"/>
          <w:szCs w:val="24"/>
        </w:rPr>
      </w:pPr>
      <w:r>
        <w:rPr>
          <w:b/>
          <w:bCs/>
          <w:sz w:val="24"/>
          <w:szCs w:val="24"/>
        </w:rPr>
        <w:t>Stāvoklis</w:t>
      </w:r>
    </w:p>
    <w:p w:rsidR="00477753" w:rsidRPr="005129F0" w:rsidRDefault="00477753" w:rsidP="00477753">
      <w:pPr>
        <w:pStyle w:val="NoSpacing"/>
        <w:jc w:val="both"/>
        <w:rPr>
          <w:rFonts w:eastAsia="Times New Roman"/>
          <w:sz w:val="24"/>
          <w:szCs w:val="24"/>
        </w:rPr>
      </w:pPr>
      <w:r w:rsidRPr="005129F0">
        <w:rPr>
          <w:rFonts w:eastAsia="Times New Roman"/>
          <w:sz w:val="24"/>
          <w:szCs w:val="24"/>
        </w:rPr>
        <w:t>Stāvoklis vērtējams kā labs.</w:t>
      </w:r>
    </w:p>
    <w:p w:rsidR="001915DB" w:rsidRPr="005129F0" w:rsidRDefault="005129F0" w:rsidP="00477753">
      <w:pPr>
        <w:pStyle w:val="NoSpacing"/>
        <w:jc w:val="both"/>
        <w:rPr>
          <w:sz w:val="24"/>
          <w:szCs w:val="24"/>
        </w:rPr>
      </w:pPr>
      <w:r>
        <w:rPr>
          <w:b/>
          <w:bCs/>
          <w:sz w:val="24"/>
          <w:szCs w:val="24"/>
        </w:rPr>
        <w:t>Bojājumi</w:t>
      </w:r>
    </w:p>
    <w:p w:rsidR="00477753" w:rsidRPr="005129F0" w:rsidRDefault="00477753" w:rsidP="00477753">
      <w:pPr>
        <w:spacing w:after="0" w:line="234" w:lineRule="auto"/>
        <w:jc w:val="both"/>
        <w:rPr>
          <w:rFonts w:eastAsia="Times New Roman"/>
          <w:sz w:val="24"/>
          <w:szCs w:val="24"/>
        </w:rPr>
      </w:pPr>
      <w:r w:rsidRPr="005129F0">
        <w:rPr>
          <w:rFonts w:eastAsia="Times New Roman"/>
          <w:sz w:val="24"/>
          <w:szCs w:val="24"/>
        </w:rPr>
        <w:t xml:space="preserve">Atsegumos un alā atsegto smilšakmeņu virsmā redzami cilvēku radīti uzraksti. </w:t>
      </w:r>
      <w:r w:rsidR="00761FF9" w:rsidRPr="005129F0">
        <w:rPr>
          <w:rFonts w:eastAsia="Times New Roman"/>
          <w:sz w:val="24"/>
          <w:szCs w:val="24"/>
        </w:rPr>
        <w:t xml:space="preserve">Intensīvas apmeklētības rezultātā </w:t>
      </w:r>
      <w:r w:rsidRPr="005129F0">
        <w:rPr>
          <w:rFonts w:eastAsia="Times New Roman"/>
          <w:sz w:val="24"/>
          <w:szCs w:val="24"/>
        </w:rPr>
        <w:t>Gūtmaņa alas un Viktora alas grīda ir stipri no</w:t>
      </w:r>
      <w:r w:rsidR="00761FF9" w:rsidRPr="005129F0">
        <w:rPr>
          <w:rFonts w:eastAsia="Times New Roman"/>
          <w:sz w:val="24"/>
          <w:szCs w:val="24"/>
        </w:rPr>
        <w:t>brad</w:t>
      </w:r>
      <w:r w:rsidRPr="005129F0">
        <w:rPr>
          <w:rFonts w:eastAsia="Times New Roman"/>
          <w:sz w:val="24"/>
          <w:szCs w:val="24"/>
        </w:rPr>
        <w:t>āta.</w:t>
      </w:r>
    </w:p>
    <w:p w:rsidR="001915DB" w:rsidRPr="005129F0" w:rsidRDefault="005129F0" w:rsidP="00477753">
      <w:pPr>
        <w:pStyle w:val="NoSpacing"/>
        <w:jc w:val="both"/>
        <w:rPr>
          <w:sz w:val="24"/>
          <w:szCs w:val="24"/>
        </w:rPr>
      </w:pPr>
      <w:r>
        <w:rPr>
          <w:b/>
          <w:bCs/>
          <w:sz w:val="24"/>
          <w:szCs w:val="24"/>
        </w:rPr>
        <w:t>Apdraudējumi</w:t>
      </w:r>
    </w:p>
    <w:p w:rsidR="00477753" w:rsidRPr="005129F0" w:rsidRDefault="00477753" w:rsidP="00477753">
      <w:pPr>
        <w:spacing w:after="0" w:line="235" w:lineRule="auto"/>
        <w:ind w:right="20"/>
        <w:jc w:val="both"/>
        <w:rPr>
          <w:rFonts w:eastAsia="Times New Roman"/>
          <w:sz w:val="24"/>
          <w:szCs w:val="24"/>
        </w:rPr>
      </w:pPr>
      <w:r w:rsidRPr="005129F0">
        <w:rPr>
          <w:rFonts w:eastAsia="Times New Roman"/>
          <w:sz w:val="24"/>
          <w:szCs w:val="24"/>
        </w:rPr>
        <w:t>Apaugums pakāpeniski samazina devona nogulumiežu atsegumu platību. Atsegumos redzami ne tikai seni, bet arī samērā jauni cilvēka radīti gravējumi, tādējādi arī turpmāk, cilvēks var mazināt atsegumu estētisko vērtību. Pēc lielām lietavām var turpināt veidoties noslīdeņi.</w:t>
      </w:r>
    </w:p>
    <w:p w:rsidR="001915DB" w:rsidRPr="005129F0" w:rsidRDefault="005129F0" w:rsidP="00477753">
      <w:pPr>
        <w:pStyle w:val="NoSpacing"/>
        <w:jc w:val="both"/>
        <w:rPr>
          <w:sz w:val="24"/>
          <w:szCs w:val="24"/>
        </w:rPr>
      </w:pPr>
      <w:r>
        <w:rPr>
          <w:b/>
          <w:bCs/>
          <w:sz w:val="24"/>
          <w:szCs w:val="24"/>
        </w:rPr>
        <w:t>Apsaimniekošana</w:t>
      </w:r>
    </w:p>
    <w:p w:rsidR="00761FF9" w:rsidRPr="005129F0" w:rsidRDefault="00477753" w:rsidP="00761FF9">
      <w:pPr>
        <w:spacing w:after="0" w:line="236" w:lineRule="auto"/>
        <w:jc w:val="both"/>
        <w:rPr>
          <w:rFonts w:eastAsia="Times New Roman"/>
          <w:sz w:val="24"/>
          <w:szCs w:val="24"/>
        </w:rPr>
      </w:pPr>
      <w:r w:rsidRPr="005129F0">
        <w:rPr>
          <w:rFonts w:eastAsia="Times New Roman"/>
          <w:sz w:val="24"/>
          <w:szCs w:val="24"/>
        </w:rPr>
        <w:t>Gūtmaņa alas teritorij</w:t>
      </w:r>
      <w:r w:rsidR="00761FF9" w:rsidRPr="005129F0">
        <w:rPr>
          <w:rFonts w:eastAsia="Times New Roman"/>
          <w:sz w:val="24"/>
          <w:szCs w:val="24"/>
        </w:rPr>
        <w:t xml:space="preserve">a ir </w:t>
      </w:r>
      <w:r w:rsidRPr="005129F0">
        <w:rPr>
          <w:rFonts w:eastAsia="Times New Roman"/>
          <w:sz w:val="24"/>
          <w:szCs w:val="24"/>
        </w:rPr>
        <w:t>apsaimnieko</w:t>
      </w:r>
      <w:r w:rsidR="00761FF9" w:rsidRPr="005129F0">
        <w:rPr>
          <w:rFonts w:eastAsia="Times New Roman"/>
          <w:sz w:val="24"/>
          <w:szCs w:val="24"/>
        </w:rPr>
        <w:t xml:space="preserve">ta un </w:t>
      </w:r>
      <w:r w:rsidRPr="005129F0">
        <w:rPr>
          <w:rFonts w:eastAsia="Times New Roman"/>
          <w:sz w:val="24"/>
          <w:szCs w:val="24"/>
        </w:rPr>
        <w:t>labiekārto</w:t>
      </w:r>
      <w:r w:rsidR="00761FF9" w:rsidRPr="005129F0">
        <w:rPr>
          <w:rFonts w:eastAsia="Times New Roman"/>
          <w:sz w:val="24"/>
          <w:szCs w:val="24"/>
        </w:rPr>
        <w:t>ta</w:t>
      </w:r>
      <w:r w:rsidRPr="005129F0">
        <w:rPr>
          <w:rFonts w:eastAsia="Times New Roman"/>
          <w:sz w:val="24"/>
          <w:szCs w:val="24"/>
        </w:rPr>
        <w:t>. Teritorijā ir novietots vispārīgs informācijas stends par Gūtmaņa alas parametriem un dabas vērtībām.</w:t>
      </w:r>
      <w:r w:rsidR="00761FF9" w:rsidRPr="005129F0">
        <w:rPr>
          <w:rFonts w:eastAsia="Times New Roman"/>
          <w:sz w:val="24"/>
          <w:szCs w:val="24"/>
        </w:rPr>
        <w:t xml:space="preserve"> Ir </w:t>
      </w:r>
      <w:proofErr w:type="gramStart"/>
      <w:r w:rsidR="00761FF9" w:rsidRPr="005129F0">
        <w:rPr>
          <w:rFonts w:eastAsia="Times New Roman"/>
          <w:sz w:val="24"/>
          <w:szCs w:val="24"/>
        </w:rPr>
        <w:t>vairākas informatīvās zīmes</w:t>
      </w:r>
      <w:proofErr w:type="gramEnd"/>
      <w:r w:rsidR="00761FF9" w:rsidRPr="005129F0">
        <w:rPr>
          <w:rFonts w:eastAsia="Times New Roman"/>
          <w:sz w:val="24"/>
          <w:szCs w:val="24"/>
        </w:rPr>
        <w:t>, taču tās nav novietotas uz aizsargājamās teritorijas robežas.</w:t>
      </w:r>
    </w:p>
    <w:p w:rsidR="001915DB" w:rsidRPr="005129F0" w:rsidRDefault="005129F0" w:rsidP="00477753">
      <w:pPr>
        <w:pStyle w:val="NoSpacing"/>
        <w:jc w:val="both"/>
        <w:rPr>
          <w:sz w:val="24"/>
          <w:szCs w:val="24"/>
        </w:rPr>
      </w:pPr>
      <w:r>
        <w:rPr>
          <w:b/>
          <w:bCs/>
          <w:sz w:val="24"/>
          <w:szCs w:val="24"/>
        </w:rPr>
        <w:t>Piezīmes</w:t>
      </w:r>
    </w:p>
    <w:p w:rsidR="00D76455" w:rsidRPr="005129F0" w:rsidRDefault="00D76455" w:rsidP="00D76455">
      <w:pPr>
        <w:pStyle w:val="NoSpacing"/>
        <w:jc w:val="both"/>
        <w:rPr>
          <w:sz w:val="24"/>
          <w:szCs w:val="24"/>
        </w:rPr>
      </w:pPr>
      <w:r w:rsidRPr="005129F0">
        <w:rPr>
          <w:sz w:val="24"/>
          <w:szCs w:val="24"/>
        </w:rPr>
        <w:t xml:space="preserve">Apraksts, novērtējumi un robežu izmaiņu pamatojums balstīti uz līgumdarba pētījuma </w:t>
      </w:r>
    </w:p>
    <w:p w:rsidR="001915DB" w:rsidRPr="005129F0" w:rsidRDefault="00D76455" w:rsidP="00D76455">
      <w:pPr>
        <w:pStyle w:val="NoSpacing"/>
        <w:jc w:val="both"/>
        <w:rPr>
          <w:sz w:val="24"/>
          <w:szCs w:val="24"/>
        </w:rPr>
      </w:pPr>
      <w:r w:rsidRPr="005129F0">
        <w:rPr>
          <w:sz w:val="24"/>
          <w:szCs w:val="24"/>
        </w:rPr>
        <w:t xml:space="preserve">ietvaros veiktā apsekojuma un literatūras datiem. Apsekoja </w:t>
      </w:r>
      <w:r w:rsidRPr="005129F0">
        <w:rPr>
          <w:rFonts w:eastAsia="Times New Roman"/>
          <w:sz w:val="24"/>
          <w:szCs w:val="24"/>
        </w:rPr>
        <w:t xml:space="preserve">Māris Krievāns un Agnis </w:t>
      </w:r>
      <w:proofErr w:type="spellStart"/>
      <w:r w:rsidRPr="005129F0">
        <w:rPr>
          <w:rFonts w:eastAsia="Times New Roman"/>
          <w:sz w:val="24"/>
          <w:szCs w:val="24"/>
        </w:rPr>
        <w:t>Rečs</w:t>
      </w:r>
      <w:proofErr w:type="spellEnd"/>
      <w:r w:rsidRPr="005129F0">
        <w:rPr>
          <w:rFonts w:eastAsia="Times New Roman"/>
          <w:sz w:val="24"/>
          <w:szCs w:val="24"/>
        </w:rPr>
        <w:t>, 07.07.2015.</w:t>
      </w:r>
    </w:p>
    <w:p w:rsidR="001915DB" w:rsidRPr="005129F0" w:rsidRDefault="005129F0" w:rsidP="00477753">
      <w:pPr>
        <w:pStyle w:val="NoSpacing"/>
        <w:jc w:val="both"/>
        <w:rPr>
          <w:sz w:val="24"/>
          <w:szCs w:val="24"/>
        </w:rPr>
      </w:pPr>
      <w:r>
        <w:rPr>
          <w:b/>
          <w:bCs/>
          <w:sz w:val="24"/>
          <w:szCs w:val="24"/>
        </w:rPr>
        <w:t>Novērtējumi</w:t>
      </w:r>
    </w:p>
    <w:p w:rsidR="001915DB" w:rsidRPr="005129F0" w:rsidRDefault="001915DB" w:rsidP="00477753">
      <w:pPr>
        <w:pStyle w:val="NoSpacing"/>
        <w:jc w:val="both"/>
        <w:rPr>
          <w:sz w:val="24"/>
          <w:szCs w:val="24"/>
        </w:rPr>
      </w:pPr>
      <w:r w:rsidRPr="005129F0">
        <w:rPr>
          <w:sz w:val="24"/>
          <w:szCs w:val="24"/>
        </w:rPr>
        <w:t xml:space="preserve">Unikālās vērtības – </w:t>
      </w:r>
      <w:r w:rsidR="0021022E" w:rsidRPr="005129F0">
        <w:rPr>
          <w:sz w:val="24"/>
          <w:szCs w:val="24"/>
        </w:rPr>
        <w:t>5</w:t>
      </w:r>
    </w:p>
    <w:p w:rsidR="001915DB" w:rsidRPr="005129F0" w:rsidRDefault="001915DB" w:rsidP="00477753">
      <w:pPr>
        <w:pStyle w:val="NoSpacing"/>
        <w:jc w:val="both"/>
        <w:rPr>
          <w:sz w:val="24"/>
          <w:szCs w:val="24"/>
        </w:rPr>
      </w:pPr>
      <w:r w:rsidRPr="005129F0">
        <w:rPr>
          <w:sz w:val="24"/>
          <w:szCs w:val="24"/>
        </w:rPr>
        <w:t xml:space="preserve">Ainaviskums – </w:t>
      </w:r>
      <w:r w:rsidR="0021022E" w:rsidRPr="005129F0">
        <w:rPr>
          <w:sz w:val="24"/>
          <w:szCs w:val="24"/>
        </w:rPr>
        <w:t>4</w:t>
      </w:r>
    </w:p>
    <w:p w:rsidR="00735CAB" w:rsidRDefault="00735CAB" w:rsidP="00477753">
      <w:pPr>
        <w:pStyle w:val="NoSpacing"/>
        <w:jc w:val="both"/>
        <w:rPr>
          <w:sz w:val="24"/>
          <w:szCs w:val="24"/>
        </w:rPr>
      </w:pPr>
      <w:r>
        <w:rPr>
          <w:sz w:val="24"/>
          <w:szCs w:val="24"/>
        </w:rPr>
        <w:t>Zinātniskais nozīmīgums:</w:t>
      </w:r>
    </w:p>
    <w:p w:rsidR="001915DB" w:rsidRPr="005129F0" w:rsidRDefault="001915DB" w:rsidP="00735CAB">
      <w:pPr>
        <w:pStyle w:val="NoSpacing"/>
        <w:ind w:firstLine="720"/>
        <w:jc w:val="both"/>
        <w:rPr>
          <w:sz w:val="24"/>
          <w:szCs w:val="24"/>
        </w:rPr>
      </w:pPr>
      <w:proofErr w:type="spellStart"/>
      <w:r w:rsidRPr="005129F0">
        <w:rPr>
          <w:sz w:val="24"/>
          <w:szCs w:val="24"/>
        </w:rPr>
        <w:t>Stratigrāfija</w:t>
      </w:r>
      <w:proofErr w:type="spellEnd"/>
      <w:r w:rsidRPr="005129F0">
        <w:rPr>
          <w:sz w:val="24"/>
          <w:szCs w:val="24"/>
        </w:rPr>
        <w:t xml:space="preserve"> – </w:t>
      </w:r>
      <w:r w:rsidR="0021022E" w:rsidRPr="005129F0">
        <w:rPr>
          <w:sz w:val="24"/>
          <w:szCs w:val="24"/>
        </w:rPr>
        <w:t>3</w:t>
      </w:r>
    </w:p>
    <w:p w:rsidR="001915DB" w:rsidRPr="005129F0" w:rsidRDefault="001915DB" w:rsidP="00735CAB">
      <w:pPr>
        <w:pStyle w:val="NoSpacing"/>
        <w:ind w:firstLine="720"/>
        <w:jc w:val="both"/>
        <w:rPr>
          <w:sz w:val="24"/>
          <w:szCs w:val="24"/>
        </w:rPr>
      </w:pPr>
      <w:r w:rsidRPr="005129F0">
        <w:rPr>
          <w:sz w:val="24"/>
          <w:szCs w:val="24"/>
        </w:rPr>
        <w:t xml:space="preserve">Uzbūve – </w:t>
      </w:r>
      <w:r w:rsidR="0021022E" w:rsidRPr="005129F0">
        <w:rPr>
          <w:sz w:val="24"/>
          <w:szCs w:val="24"/>
        </w:rPr>
        <w:t>3</w:t>
      </w:r>
    </w:p>
    <w:p w:rsidR="001915DB" w:rsidRPr="005129F0" w:rsidRDefault="001915DB" w:rsidP="00735CAB">
      <w:pPr>
        <w:pStyle w:val="NoSpacing"/>
        <w:ind w:firstLine="720"/>
        <w:jc w:val="both"/>
        <w:rPr>
          <w:sz w:val="24"/>
          <w:szCs w:val="24"/>
        </w:rPr>
      </w:pPr>
      <w:r w:rsidRPr="005129F0">
        <w:rPr>
          <w:sz w:val="24"/>
          <w:szCs w:val="24"/>
        </w:rPr>
        <w:t xml:space="preserve">Viela – </w:t>
      </w:r>
      <w:r w:rsidR="0021022E" w:rsidRPr="005129F0">
        <w:rPr>
          <w:sz w:val="24"/>
          <w:szCs w:val="24"/>
        </w:rPr>
        <w:t>3</w:t>
      </w:r>
    </w:p>
    <w:p w:rsidR="001915DB" w:rsidRPr="005129F0" w:rsidRDefault="001915DB" w:rsidP="00735CAB">
      <w:pPr>
        <w:pStyle w:val="NoSpacing"/>
        <w:ind w:firstLine="720"/>
        <w:jc w:val="both"/>
        <w:rPr>
          <w:sz w:val="24"/>
          <w:szCs w:val="24"/>
        </w:rPr>
      </w:pPr>
      <w:r w:rsidRPr="005129F0">
        <w:rPr>
          <w:sz w:val="24"/>
          <w:szCs w:val="24"/>
        </w:rPr>
        <w:t xml:space="preserve">Procesi – </w:t>
      </w:r>
      <w:r w:rsidR="0021022E" w:rsidRPr="005129F0">
        <w:rPr>
          <w:sz w:val="24"/>
          <w:szCs w:val="24"/>
        </w:rPr>
        <w:t>3</w:t>
      </w:r>
    </w:p>
    <w:p w:rsidR="001915DB" w:rsidRPr="005129F0" w:rsidRDefault="001915DB" w:rsidP="00477753">
      <w:pPr>
        <w:pStyle w:val="NoSpacing"/>
        <w:jc w:val="both"/>
        <w:rPr>
          <w:sz w:val="24"/>
          <w:szCs w:val="24"/>
        </w:rPr>
      </w:pPr>
      <w:r w:rsidRPr="005129F0">
        <w:rPr>
          <w:sz w:val="24"/>
          <w:szCs w:val="24"/>
        </w:rPr>
        <w:t xml:space="preserve">Citas vērtības – </w:t>
      </w:r>
      <w:r w:rsidR="0021022E" w:rsidRPr="005129F0">
        <w:rPr>
          <w:sz w:val="24"/>
          <w:szCs w:val="24"/>
        </w:rPr>
        <w:t>5</w:t>
      </w:r>
    </w:p>
    <w:p w:rsidR="001915DB" w:rsidRPr="005129F0" w:rsidRDefault="001915DB" w:rsidP="00477753">
      <w:pPr>
        <w:pStyle w:val="NoSpacing"/>
        <w:jc w:val="both"/>
        <w:rPr>
          <w:sz w:val="24"/>
          <w:szCs w:val="24"/>
        </w:rPr>
      </w:pPr>
      <w:r w:rsidRPr="005129F0">
        <w:rPr>
          <w:sz w:val="24"/>
          <w:szCs w:val="24"/>
        </w:rPr>
        <w:t xml:space="preserve">Novērtējumu summa - </w:t>
      </w:r>
      <w:r w:rsidR="0021022E" w:rsidRPr="005129F0">
        <w:rPr>
          <w:sz w:val="24"/>
          <w:szCs w:val="24"/>
        </w:rPr>
        <w:t>26</w:t>
      </w:r>
    </w:p>
    <w:p w:rsidR="001915DB" w:rsidRPr="005129F0" w:rsidRDefault="001915DB" w:rsidP="00477753">
      <w:pPr>
        <w:pStyle w:val="NormalWeb"/>
        <w:spacing w:before="0" w:beforeAutospacing="0" w:after="0"/>
        <w:jc w:val="both"/>
        <w:rPr>
          <w:rFonts w:asciiTheme="minorHAnsi" w:hAnsiTheme="minorHAnsi"/>
          <w:lang w:val="lv-LV"/>
        </w:rPr>
      </w:pPr>
      <w:bookmarkStart w:id="0" w:name="_GoBack"/>
      <w:bookmarkEnd w:id="0"/>
      <w:r w:rsidRPr="005129F0">
        <w:rPr>
          <w:rFonts w:asciiTheme="minorHAnsi" w:hAnsiTheme="minorHAnsi"/>
          <w:b/>
          <w:bCs/>
          <w:lang w:val="lv-LV"/>
        </w:rPr>
        <w:t>Robežu izmaiņu pamatojums</w:t>
      </w:r>
    </w:p>
    <w:p w:rsidR="00477753" w:rsidRPr="005129F0" w:rsidRDefault="0021022E" w:rsidP="00477753">
      <w:pPr>
        <w:spacing w:after="0" w:line="236" w:lineRule="auto"/>
        <w:jc w:val="both"/>
        <w:rPr>
          <w:rFonts w:eastAsia="Times New Roman"/>
          <w:sz w:val="24"/>
          <w:szCs w:val="24"/>
        </w:rPr>
      </w:pPr>
      <w:r w:rsidRPr="005129F0">
        <w:rPr>
          <w:rFonts w:eastAsia="Times New Roman"/>
          <w:sz w:val="24"/>
          <w:szCs w:val="24"/>
        </w:rPr>
        <w:t>Dabas pieminekļa r</w:t>
      </w:r>
      <w:r w:rsidR="00477753" w:rsidRPr="005129F0">
        <w:rPr>
          <w:rFonts w:eastAsia="Times New Roman"/>
          <w:sz w:val="24"/>
          <w:szCs w:val="24"/>
        </w:rPr>
        <w:t xml:space="preserve">obežas </w:t>
      </w:r>
      <w:r w:rsidRPr="005129F0">
        <w:rPr>
          <w:rFonts w:eastAsia="Times New Roman"/>
          <w:sz w:val="24"/>
          <w:szCs w:val="24"/>
        </w:rPr>
        <w:t>vilk</w:t>
      </w:r>
      <w:r w:rsidR="00477753" w:rsidRPr="005129F0">
        <w:rPr>
          <w:rFonts w:eastAsia="Times New Roman"/>
          <w:sz w:val="24"/>
          <w:szCs w:val="24"/>
        </w:rPr>
        <w:t>tas atbilstoši dabas veidojumu izvietojumam</w:t>
      </w:r>
      <w:r w:rsidRPr="005129F0">
        <w:rPr>
          <w:rFonts w:eastAsia="Times New Roman"/>
          <w:sz w:val="24"/>
          <w:szCs w:val="24"/>
        </w:rPr>
        <w:t xml:space="preserve"> - lai ap alu paliktu pietiekoši liela buferjosla un teritorija ietvertu visu Gaujas senlejas nogāzi līdz tās augšai</w:t>
      </w:r>
      <w:r w:rsidR="00477753" w:rsidRPr="005129F0">
        <w:rPr>
          <w:rFonts w:eastAsia="Times New Roman"/>
          <w:sz w:val="24"/>
          <w:szCs w:val="24"/>
        </w:rPr>
        <w:t xml:space="preserve">. </w:t>
      </w:r>
    </w:p>
    <w:p w:rsidR="001915DB" w:rsidRPr="005129F0" w:rsidRDefault="001915DB" w:rsidP="00477753">
      <w:pPr>
        <w:pStyle w:val="NoSpacing"/>
        <w:jc w:val="both"/>
        <w:rPr>
          <w:sz w:val="24"/>
          <w:szCs w:val="24"/>
        </w:rPr>
      </w:pPr>
      <w:r w:rsidRPr="005129F0">
        <w:rPr>
          <w:b/>
          <w:bCs/>
          <w:sz w:val="24"/>
          <w:szCs w:val="24"/>
        </w:rPr>
        <w:t>Ieteikumi a</w:t>
      </w:r>
      <w:r w:rsidR="005129F0">
        <w:rPr>
          <w:b/>
          <w:bCs/>
          <w:sz w:val="24"/>
          <w:szCs w:val="24"/>
        </w:rPr>
        <w:t>izsardzībai un apsaimniekošanai</w:t>
      </w:r>
    </w:p>
    <w:p w:rsidR="00477753" w:rsidRPr="005129F0" w:rsidRDefault="00477753" w:rsidP="00477753">
      <w:pPr>
        <w:spacing w:after="0" w:line="238" w:lineRule="auto"/>
        <w:ind w:right="20"/>
        <w:jc w:val="both"/>
        <w:rPr>
          <w:rFonts w:eastAsia="Times New Roman"/>
          <w:sz w:val="24"/>
          <w:szCs w:val="24"/>
        </w:rPr>
      </w:pPr>
      <w:r w:rsidRPr="005129F0">
        <w:rPr>
          <w:rFonts w:eastAsia="Times New Roman"/>
          <w:sz w:val="24"/>
          <w:szCs w:val="24"/>
        </w:rPr>
        <w:t xml:space="preserve">Būtu nepieciešamas papildus informatīvās zīmes, kas informētu objekta apmeklētājus par atļautajām / neatļautajām darbībām objektā. Būtu jāuzsver, ka smilšakmens atsegumus aizliegts skrāpēt un veidot tajos uzrakstus. Informācijas </w:t>
      </w:r>
      <w:r w:rsidRPr="005129F0">
        <w:rPr>
          <w:rFonts w:eastAsia="Times New Roman"/>
          <w:sz w:val="24"/>
          <w:szCs w:val="24"/>
        </w:rPr>
        <w:lastRenderedPageBreak/>
        <w:t>stendos būtu vēlams norādīt plašāku informāciju par alu ģeoloģisko veidošanos kontekstā ar Gaujas ielejas attīstību. Smilšakmens atsegums kļūtu ainaviskā</w:t>
      </w:r>
      <w:r w:rsidR="0021022E" w:rsidRPr="005129F0">
        <w:rPr>
          <w:rFonts w:eastAsia="Times New Roman"/>
          <w:sz w:val="24"/>
          <w:szCs w:val="24"/>
        </w:rPr>
        <w:t>k</w:t>
      </w:r>
      <w:r w:rsidRPr="005129F0">
        <w:rPr>
          <w:rFonts w:eastAsia="Times New Roman"/>
          <w:sz w:val="24"/>
          <w:szCs w:val="24"/>
        </w:rPr>
        <w:t>s, ja izcirstu nelielos krūmus, dienvidrietumu virzienā no Gūtmaņa alas, tādējādi atse</w:t>
      </w:r>
      <w:r w:rsidR="0021022E" w:rsidRPr="005129F0">
        <w:rPr>
          <w:rFonts w:eastAsia="Times New Roman"/>
          <w:sz w:val="24"/>
          <w:szCs w:val="24"/>
        </w:rPr>
        <w:t>dzot</w:t>
      </w:r>
      <w:r w:rsidRPr="005129F0">
        <w:rPr>
          <w:rFonts w:eastAsia="Times New Roman"/>
          <w:sz w:val="24"/>
          <w:szCs w:val="24"/>
        </w:rPr>
        <w:t xml:space="preserve"> arī augstāk esošās alas (</w:t>
      </w:r>
      <w:r w:rsidR="0021022E" w:rsidRPr="005129F0">
        <w:rPr>
          <w:rFonts w:eastAsia="Times New Roman"/>
          <w:sz w:val="24"/>
          <w:szCs w:val="24"/>
        </w:rPr>
        <w:t>niš</w:t>
      </w:r>
      <w:r w:rsidRPr="005129F0">
        <w:rPr>
          <w:rFonts w:eastAsia="Times New Roman"/>
          <w:sz w:val="24"/>
          <w:szCs w:val="24"/>
        </w:rPr>
        <w:t>as).</w:t>
      </w:r>
    </w:p>
    <w:p w:rsidR="001915DB" w:rsidRPr="005129F0" w:rsidRDefault="001915DB" w:rsidP="00477753">
      <w:pPr>
        <w:pStyle w:val="NoSpacing"/>
        <w:jc w:val="both"/>
        <w:rPr>
          <w:sz w:val="24"/>
          <w:szCs w:val="24"/>
        </w:rPr>
      </w:pPr>
    </w:p>
    <w:p w:rsidR="007F4012" w:rsidRDefault="007F4012" w:rsidP="007F4012">
      <w:pPr>
        <w:pStyle w:val="NoSpacing"/>
        <w:rPr>
          <w:rFonts w:cstheme="minorHAnsi"/>
          <w:b/>
          <w:sz w:val="12"/>
          <w:szCs w:val="12"/>
        </w:rPr>
      </w:pPr>
      <w:r>
        <w:rPr>
          <w:rFonts w:ascii="Verdana" w:hAnsi="Verdana"/>
          <w:sz w:val="12"/>
          <w:szCs w:val="12"/>
        </w:rPr>
        <w:t>Unikālās vērtības, 1   2   3   4   5    </w:t>
      </w:r>
      <w:r>
        <w:rPr>
          <w:rFonts w:ascii="Verdana" w:hAnsi="Verdana"/>
          <w:sz w:val="12"/>
          <w:szCs w:val="12"/>
        </w:rPr>
        <w:br/>
        <w:t xml:space="preserve">1- nenozīmīgs, </w:t>
      </w:r>
      <w:r>
        <w:rPr>
          <w:rFonts w:ascii="Verdana" w:hAnsi="Verdana"/>
          <w:sz w:val="12"/>
          <w:szCs w:val="12"/>
        </w:rPr>
        <w:br/>
        <w:t xml:space="preserve">2- maznozīmīgs, </w:t>
      </w:r>
      <w:r>
        <w:rPr>
          <w:rFonts w:ascii="Verdana" w:hAnsi="Verdana"/>
          <w:sz w:val="12"/>
          <w:szCs w:val="12"/>
        </w:rPr>
        <w:br/>
        <w:t xml:space="preserve">3- </w:t>
      </w:r>
      <w:proofErr w:type="spellStart"/>
      <w:r>
        <w:rPr>
          <w:rFonts w:ascii="Verdana" w:hAnsi="Verdana"/>
          <w:sz w:val="12"/>
          <w:szCs w:val="12"/>
        </w:rPr>
        <w:t>vietāja</w:t>
      </w:r>
      <w:proofErr w:type="spellEnd"/>
      <w:r>
        <w:rPr>
          <w:rFonts w:ascii="Verdana" w:hAnsi="Verdana"/>
          <w:sz w:val="12"/>
          <w:szCs w:val="12"/>
        </w:rPr>
        <w:t xml:space="preserve"> mēroga nozīmīgs, </w:t>
      </w:r>
      <w:r>
        <w:rPr>
          <w:rFonts w:ascii="Verdana" w:hAnsi="Verdana"/>
          <w:sz w:val="12"/>
          <w:szCs w:val="12"/>
        </w:rPr>
        <w:br/>
        <w:t xml:space="preserve">4- reģiona mēroga nozīmīgs; </w:t>
      </w:r>
      <w:r>
        <w:rPr>
          <w:rFonts w:ascii="Verdana" w:hAnsi="Verdana"/>
          <w:sz w:val="12"/>
          <w:szCs w:val="12"/>
        </w:rPr>
        <w:br/>
        <w:t>5- LV vai starptautiski nozīmīgs</w:t>
      </w:r>
      <w:proofErr w:type="gramStart"/>
      <w:r>
        <w:rPr>
          <w:rFonts w:ascii="Verdana" w:hAnsi="Verdana"/>
          <w:sz w:val="12"/>
          <w:szCs w:val="12"/>
        </w:rPr>
        <w:t xml:space="preserve"> , </w:t>
      </w:r>
      <w:proofErr w:type="gramEnd"/>
      <w:r>
        <w:rPr>
          <w:rFonts w:ascii="Verdana" w:hAnsi="Verdana"/>
          <w:sz w:val="12"/>
          <w:szCs w:val="12"/>
        </w:rPr>
        <w:t>unikāls</w:t>
      </w:r>
      <w:r>
        <w:rPr>
          <w:rFonts w:ascii="Verdana" w:hAnsi="Verdana"/>
          <w:sz w:val="12"/>
          <w:szCs w:val="12"/>
        </w:rPr>
        <w:br/>
      </w:r>
      <w:r>
        <w:rPr>
          <w:rFonts w:ascii="Verdana" w:hAnsi="Verdana"/>
          <w:sz w:val="12"/>
          <w:szCs w:val="12"/>
        </w:rPr>
        <w:br/>
        <w:t>Ainaviskums, 1   2   3   4   5    </w:t>
      </w:r>
      <w:r>
        <w:rPr>
          <w:rFonts w:ascii="Verdana" w:hAnsi="Verdana"/>
          <w:sz w:val="12"/>
          <w:szCs w:val="12"/>
        </w:rPr>
        <w:br/>
        <w:t xml:space="preserve">1- neglīts, </w:t>
      </w:r>
      <w:r>
        <w:rPr>
          <w:rFonts w:ascii="Verdana" w:hAnsi="Verdana"/>
          <w:sz w:val="12"/>
          <w:szCs w:val="12"/>
        </w:rPr>
        <w:br/>
        <w:t xml:space="preserve">2- ainavā neizpaužas kā pozitīvi vērtējams elements, </w:t>
      </w:r>
      <w:r>
        <w:rPr>
          <w:rFonts w:ascii="Verdana" w:hAnsi="Verdana"/>
          <w:sz w:val="12"/>
          <w:szCs w:val="12"/>
        </w:rPr>
        <w:br/>
        <w:t xml:space="preserve">3- parasts, nedaudz vairo ainavas vērtīgumu; </w:t>
      </w:r>
      <w:r>
        <w:rPr>
          <w:rFonts w:ascii="Verdana" w:hAnsi="Verdana"/>
          <w:sz w:val="12"/>
          <w:szCs w:val="12"/>
        </w:rPr>
        <w:br/>
        <w:t xml:space="preserve">4- skaists, glīts, bet ne izcils; </w:t>
      </w:r>
      <w:r>
        <w:rPr>
          <w:rFonts w:ascii="Verdana" w:hAnsi="Verdana"/>
          <w:sz w:val="12"/>
          <w:szCs w:val="12"/>
        </w:rPr>
        <w:br/>
        <w:t>5- izcili krāšņs</w:t>
      </w:r>
      <w:r>
        <w:rPr>
          <w:rFonts w:ascii="Verdana" w:hAnsi="Verdana"/>
          <w:sz w:val="12"/>
          <w:szCs w:val="12"/>
        </w:rPr>
        <w:br/>
      </w:r>
      <w:r>
        <w:rPr>
          <w:rFonts w:ascii="Verdana" w:hAnsi="Verdana"/>
          <w:sz w:val="12"/>
          <w:szCs w:val="12"/>
        </w:rPr>
        <w:br/>
      </w:r>
      <w:proofErr w:type="spellStart"/>
      <w:r>
        <w:rPr>
          <w:rFonts w:ascii="Verdana" w:hAnsi="Verdana"/>
          <w:sz w:val="12"/>
          <w:szCs w:val="12"/>
        </w:rPr>
        <w:t>Stratigrāfija</w:t>
      </w:r>
      <w:proofErr w:type="spellEnd"/>
      <w:r>
        <w:rPr>
          <w:rFonts w:ascii="Verdana" w:hAnsi="Verdana"/>
          <w:sz w:val="12"/>
          <w:szCs w:val="12"/>
        </w:rPr>
        <w:t>, 1   2   3   4   5    </w:t>
      </w:r>
      <w:r>
        <w:rPr>
          <w:rFonts w:ascii="Verdana" w:hAnsi="Verdana"/>
          <w:sz w:val="12"/>
          <w:szCs w:val="12"/>
        </w:rPr>
        <w:br/>
        <w:t xml:space="preserve">1- nenozīmīgs sīks, </w:t>
      </w:r>
      <w:r>
        <w:rPr>
          <w:rFonts w:ascii="Verdana" w:hAnsi="Verdana"/>
          <w:sz w:val="12"/>
          <w:szCs w:val="12"/>
        </w:rPr>
        <w:br/>
        <w:t xml:space="preserve">2- maznozīmīgs vai neizteiksmīgs, </w:t>
      </w:r>
      <w:r>
        <w:rPr>
          <w:rFonts w:ascii="Verdana" w:hAnsi="Verdana"/>
          <w:sz w:val="12"/>
          <w:szCs w:val="12"/>
        </w:rPr>
        <w:br/>
        <w:t xml:space="preserve">3- parasts raksturīgs konkrētās svītas atsegums, </w:t>
      </w:r>
      <w:r>
        <w:rPr>
          <w:rFonts w:ascii="Verdana" w:hAnsi="Verdana"/>
          <w:sz w:val="12"/>
          <w:szCs w:val="12"/>
        </w:rPr>
        <w:br/>
        <w:t xml:space="preserve">4- viens no lielākajiem konkrētās svītas atsegumiem, bet nav </w:t>
      </w:r>
      <w:proofErr w:type="spellStart"/>
      <w:r>
        <w:rPr>
          <w:rFonts w:ascii="Verdana" w:hAnsi="Verdana"/>
          <w:sz w:val="12"/>
          <w:szCs w:val="12"/>
        </w:rPr>
        <w:t>stratotips</w:t>
      </w:r>
      <w:proofErr w:type="spellEnd"/>
      <w:r>
        <w:rPr>
          <w:rFonts w:ascii="Verdana" w:hAnsi="Verdana"/>
          <w:sz w:val="12"/>
          <w:szCs w:val="12"/>
        </w:rPr>
        <w:t xml:space="preserve"> ,  </w:t>
      </w:r>
      <w:r>
        <w:rPr>
          <w:rFonts w:ascii="Verdana" w:hAnsi="Verdana"/>
          <w:sz w:val="12"/>
          <w:szCs w:val="12"/>
        </w:rPr>
        <w:br/>
        <w:t xml:space="preserve">5- svītas </w:t>
      </w:r>
      <w:proofErr w:type="spellStart"/>
      <w:r>
        <w:rPr>
          <w:rFonts w:ascii="Verdana" w:hAnsi="Verdana"/>
          <w:sz w:val="12"/>
          <w:szCs w:val="12"/>
        </w:rPr>
        <w:t>stratotips</w:t>
      </w:r>
      <w:proofErr w:type="spellEnd"/>
      <w:r>
        <w:rPr>
          <w:rFonts w:ascii="Verdana" w:hAnsi="Verdana"/>
          <w:sz w:val="12"/>
          <w:szCs w:val="12"/>
        </w:rPr>
        <w:t xml:space="preserve"> vai unikālu </w:t>
      </w:r>
      <w:proofErr w:type="spellStart"/>
      <w:r>
        <w:rPr>
          <w:rFonts w:ascii="Verdana" w:hAnsi="Verdana"/>
          <w:sz w:val="12"/>
          <w:szCs w:val="12"/>
        </w:rPr>
        <w:t>fosīliju</w:t>
      </w:r>
      <w:proofErr w:type="spellEnd"/>
      <w:r>
        <w:rPr>
          <w:rFonts w:ascii="Verdana" w:hAnsi="Verdana"/>
          <w:sz w:val="12"/>
          <w:szCs w:val="12"/>
        </w:rPr>
        <w:t xml:space="preserve"> atradne</w:t>
      </w:r>
      <w:r>
        <w:rPr>
          <w:rFonts w:ascii="Verdana" w:hAnsi="Verdana"/>
          <w:sz w:val="12"/>
          <w:szCs w:val="12"/>
        </w:rPr>
        <w:br/>
      </w:r>
      <w:r>
        <w:rPr>
          <w:rFonts w:ascii="Verdana" w:hAnsi="Verdana"/>
          <w:sz w:val="12"/>
          <w:szCs w:val="12"/>
        </w:rPr>
        <w:br/>
        <w:t>Uzbūve, 1   2   3   4   5    </w:t>
      </w:r>
      <w:r>
        <w:rPr>
          <w:rFonts w:ascii="Verdana" w:hAnsi="Verdana"/>
          <w:sz w:val="12"/>
          <w:szCs w:val="12"/>
        </w:rPr>
        <w:br/>
        <w:t xml:space="preserve">1- nav novērojamas nekādas raksturīgas uzbūves detaļas, </w:t>
      </w:r>
      <w:r>
        <w:rPr>
          <w:rFonts w:ascii="Verdana" w:hAnsi="Verdana"/>
          <w:sz w:val="12"/>
          <w:szCs w:val="12"/>
        </w:rPr>
        <w:br/>
        <w:t xml:space="preserve">2- neizteiksmīgs slāņojums, </w:t>
      </w:r>
      <w:r>
        <w:rPr>
          <w:rFonts w:ascii="Verdana" w:hAnsi="Verdana"/>
          <w:sz w:val="12"/>
          <w:szCs w:val="12"/>
        </w:rPr>
        <w:br/>
        <w:t>3- parasts, raksturīgs slāņojums; raksturīgi reljefa veidojumi</w:t>
      </w:r>
      <w:r>
        <w:rPr>
          <w:rFonts w:ascii="Verdana" w:hAnsi="Verdana"/>
          <w:sz w:val="12"/>
          <w:szCs w:val="12"/>
        </w:rPr>
        <w:br/>
        <w:t xml:space="preserve">4- kādi retāk sastopami vai īpaši izteikti slāņojuma veidi, </w:t>
      </w:r>
      <w:proofErr w:type="spellStart"/>
      <w:r>
        <w:rPr>
          <w:rFonts w:ascii="Verdana" w:hAnsi="Verdana"/>
          <w:sz w:val="12"/>
          <w:szCs w:val="12"/>
        </w:rPr>
        <w:t>plaisainums</w:t>
      </w:r>
      <w:proofErr w:type="spellEnd"/>
      <w:r>
        <w:rPr>
          <w:rFonts w:ascii="Verdana" w:hAnsi="Verdana"/>
          <w:sz w:val="12"/>
          <w:szCs w:val="12"/>
        </w:rPr>
        <w:t xml:space="preserve">, ieslēgumi, reljefa veidojumi; </w:t>
      </w:r>
      <w:r>
        <w:rPr>
          <w:rFonts w:ascii="Verdana" w:hAnsi="Verdana"/>
          <w:sz w:val="12"/>
          <w:szCs w:val="12"/>
        </w:rPr>
        <w:br/>
        <w:t xml:space="preserve">5- īpaši izteiksmīgs vai neparasts slāņojums, </w:t>
      </w:r>
      <w:proofErr w:type="spellStart"/>
      <w:r>
        <w:rPr>
          <w:rFonts w:ascii="Verdana" w:hAnsi="Verdana"/>
          <w:sz w:val="12"/>
          <w:szCs w:val="12"/>
        </w:rPr>
        <w:t>reljeefa</w:t>
      </w:r>
      <w:proofErr w:type="spellEnd"/>
      <w:r>
        <w:rPr>
          <w:rFonts w:ascii="Verdana" w:hAnsi="Verdana"/>
          <w:sz w:val="12"/>
          <w:szCs w:val="12"/>
        </w:rPr>
        <w:t xml:space="preserve"> veidojums, atseguma forma u.c.</w:t>
      </w:r>
      <w:r>
        <w:rPr>
          <w:rFonts w:ascii="Verdana" w:hAnsi="Verdana"/>
          <w:sz w:val="12"/>
          <w:szCs w:val="12"/>
        </w:rPr>
        <w:br/>
      </w:r>
      <w:r>
        <w:rPr>
          <w:rFonts w:ascii="Verdana" w:hAnsi="Verdana"/>
          <w:sz w:val="12"/>
          <w:szCs w:val="12"/>
        </w:rPr>
        <w:br/>
        <w:t>Viela, 1   2   3   4   5    </w:t>
      </w:r>
      <w:r>
        <w:rPr>
          <w:rFonts w:ascii="Verdana" w:hAnsi="Verdana"/>
          <w:sz w:val="12"/>
          <w:szCs w:val="12"/>
        </w:rPr>
        <w:br/>
        <w:t xml:space="preserve">1- vieliskais sastāvs nav nosakāms, piemēram, biezā apauguma dēļ, </w:t>
      </w:r>
      <w:r>
        <w:rPr>
          <w:rFonts w:ascii="Verdana" w:hAnsi="Verdana"/>
          <w:sz w:val="12"/>
          <w:szCs w:val="12"/>
        </w:rPr>
        <w:br/>
        <w:t xml:space="preserve">2- nedroši nosakāmi sastāva ieži, neizteiksmīgi, </w:t>
      </w:r>
      <w:r>
        <w:rPr>
          <w:rFonts w:ascii="Verdana" w:hAnsi="Verdana"/>
          <w:sz w:val="12"/>
          <w:szCs w:val="12"/>
        </w:rPr>
        <w:br/>
        <w:t xml:space="preserve">3- parasti ieži, </w:t>
      </w:r>
      <w:r>
        <w:rPr>
          <w:rFonts w:ascii="Verdana" w:hAnsi="Verdana"/>
          <w:sz w:val="12"/>
          <w:szCs w:val="12"/>
        </w:rPr>
        <w:br/>
        <w:t xml:space="preserve">4- savdabīgi, raksturīgi ieži vai minerālu izpausmes; </w:t>
      </w:r>
      <w:r>
        <w:rPr>
          <w:rFonts w:ascii="Verdana" w:hAnsi="Verdana"/>
          <w:sz w:val="12"/>
          <w:szCs w:val="12"/>
        </w:rPr>
        <w:br/>
        <w:t>5- kādas retas vai neparastas minerālu izpausmes; reti sastopami, bet raksturīgi ieži</w:t>
      </w:r>
      <w:r>
        <w:rPr>
          <w:rFonts w:ascii="Verdana" w:hAnsi="Verdana"/>
          <w:sz w:val="12"/>
          <w:szCs w:val="12"/>
        </w:rPr>
        <w:br/>
      </w:r>
      <w:r>
        <w:rPr>
          <w:rFonts w:ascii="Verdana" w:hAnsi="Verdana"/>
          <w:sz w:val="12"/>
          <w:szCs w:val="12"/>
        </w:rPr>
        <w:br/>
        <w:t>Procesi, 1   2   3   4   5    </w:t>
      </w:r>
      <w:r>
        <w:rPr>
          <w:rFonts w:ascii="Verdana" w:hAnsi="Verdana"/>
          <w:sz w:val="12"/>
          <w:szCs w:val="12"/>
        </w:rPr>
        <w:br/>
        <w:t xml:space="preserve">1- nekādi īpaši procesi nav novērojami; </w:t>
      </w:r>
      <w:r>
        <w:rPr>
          <w:rFonts w:ascii="Verdana" w:hAnsi="Verdana"/>
          <w:sz w:val="12"/>
          <w:szCs w:val="12"/>
        </w:rPr>
        <w:br/>
        <w:t xml:space="preserve">2- novērojamas mazaktīvas atsevišķu procesu izpausmes, piemēram virsmas atslāņošanās vai nobiru veidošanās, ūdeņu atslodze, </w:t>
      </w:r>
      <w:r>
        <w:rPr>
          <w:rFonts w:ascii="Verdana" w:hAnsi="Verdana"/>
          <w:sz w:val="12"/>
          <w:szCs w:val="12"/>
        </w:rPr>
        <w:br/>
        <w:t xml:space="preserve">3- raksturīgi procesi, piem., izskalošana vai avotu erozija; </w:t>
      </w:r>
      <w:r>
        <w:rPr>
          <w:rFonts w:ascii="Verdana" w:hAnsi="Verdana"/>
          <w:sz w:val="12"/>
          <w:szCs w:val="12"/>
        </w:rPr>
        <w:br/>
        <w:t xml:space="preserve">4- raksturīgi un aktīvi procesi, kas pastāvīgi ietekmē atsevišķas dabas pieminekļa daļas </w:t>
      </w:r>
      <w:r>
        <w:rPr>
          <w:rFonts w:ascii="Verdana" w:hAnsi="Verdana"/>
          <w:sz w:val="12"/>
          <w:szCs w:val="12"/>
        </w:rPr>
        <w:br/>
        <w:t>5- pastāvīgi notiekoši raksturīgi procesi, kas nosaka nepārtraukti mainīgu atseguma veidolu, piemēram, viļņu erozija vai ūdenskrituma izraisīta aktīva erozija</w:t>
      </w:r>
      <w:r>
        <w:rPr>
          <w:rFonts w:ascii="Verdana" w:hAnsi="Verdana"/>
          <w:sz w:val="12"/>
          <w:szCs w:val="12"/>
        </w:rPr>
        <w:br/>
      </w:r>
      <w:r>
        <w:rPr>
          <w:rFonts w:ascii="Verdana" w:hAnsi="Verdana"/>
          <w:sz w:val="12"/>
          <w:szCs w:val="12"/>
        </w:rPr>
        <w:br/>
        <w:t>Citas vērtības, 1   2   3   4   5    </w:t>
      </w:r>
      <w:r>
        <w:rPr>
          <w:rFonts w:ascii="Verdana" w:hAnsi="Verdana"/>
          <w:sz w:val="12"/>
          <w:szCs w:val="12"/>
        </w:rPr>
        <w:br/>
        <w:t xml:space="preserve">1- nekā nozīmīga nav, </w:t>
      </w:r>
      <w:r>
        <w:rPr>
          <w:rFonts w:ascii="Verdana" w:hAnsi="Verdana"/>
          <w:sz w:val="12"/>
          <w:szCs w:val="12"/>
        </w:rPr>
        <w:br/>
        <w:t xml:space="preserve">2- neliels nozīmīgums dzīvajai dabai, kultūrvēsturei, tūrismam; </w:t>
      </w:r>
      <w:r>
        <w:rPr>
          <w:rFonts w:ascii="Verdana" w:hAnsi="Verdana"/>
          <w:sz w:val="12"/>
          <w:szCs w:val="12"/>
        </w:rPr>
        <w:br/>
        <w:t xml:space="preserve">3- apaugumā atsevišķas retākas sugas vai vietējas nozīmes tūrisma objekts, vai ir vairāki seni iegravējumi; </w:t>
      </w:r>
      <w:r>
        <w:rPr>
          <w:rFonts w:ascii="Verdana" w:hAnsi="Verdana"/>
          <w:sz w:val="12"/>
          <w:szCs w:val="12"/>
        </w:rPr>
        <w:br/>
        <w:t xml:space="preserve">4- retu sugu atradne, populārs tūrisma objekts, kulta vieta, nozīmīgu teiku vieta </w:t>
      </w:r>
      <w:proofErr w:type="spellStart"/>
      <w:r>
        <w:rPr>
          <w:rFonts w:ascii="Verdana" w:hAnsi="Verdana"/>
          <w:sz w:val="12"/>
          <w:szCs w:val="12"/>
        </w:rPr>
        <w:t>utml</w:t>
      </w:r>
      <w:proofErr w:type="spellEnd"/>
      <w:r>
        <w:rPr>
          <w:rFonts w:ascii="Verdana" w:hAnsi="Verdana"/>
          <w:sz w:val="12"/>
          <w:szCs w:val="12"/>
        </w:rPr>
        <w:t xml:space="preserve">.; </w:t>
      </w:r>
      <w:r>
        <w:rPr>
          <w:rFonts w:ascii="Verdana" w:hAnsi="Verdana"/>
          <w:sz w:val="12"/>
          <w:szCs w:val="12"/>
        </w:rPr>
        <w:br/>
        <w:t xml:space="preserve">5- kāds no LV simboliem (piem., </w:t>
      </w:r>
      <w:proofErr w:type="spellStart"/>
      <w:r>
        <w:rPr>
          <w:rFonts w:ascii="Verdana" w:hAnsi="Verdana"/>
          <w:sz w:val="12"/>
          <w:szCs w:val="12"/>
        </w:rPr>
        <w:t>Zvārtas</w:t>
      </w:r>
      <w:proofErr w:type="spellEnd"/>
      <w:r>
        <w:rPr>
          <w:rFonts w:ascii="Verdana" w:hAnsi="Verdana"/>
          <w:sz w:val="12"/>
          <w:szCs w:val="12"/>
        </w:rPr>
        <w:t xml:space="preserve"> iezis vai Skaņaiskalns), vienīgā kādas sugas atradnes vieta, īpaši nozīmīga kulta vieta </w:t>
      </w:r>
      <w:proofErr w:type="spellStart"/>
      <w:r>
        <w:rPr>
          <w:rFonts w:ascii="Verdana" w:hAnsi="Verdana"/>
          <w:sz w:val="12"/>
          <w:szCs w:val="12"/>
        </w:rPr>
        <w:t>utml</w:t>
      </w:r>
      <w:proofErr w:type="spellEnd"/>
      <w:r>
        <w:rPr>
          <w:rFonts w:ascii="Verdana" w:hAnsi="Verdana"/>
          <w:sz w:val="12"/>
          <w:szCs w:val="12"/>
        </w:rPr>
        <w:t>.</w:t>
      </w:r>
    </w:p>
    <w:p w:rsidR="00761FF9" w:rsidRPr="005129F0" w:rsidRDefault="00761FF9" w:rsidP="0002328F">
      <w:pPr>
        <w:pStyle w:val="NoSpacing"/>
        <w:rPr>
          <w:b/>
          <w:sz w:val="24"/>
          <w:szCs w:val="24"/>
        </w:rPr>
      </w:pPr>
    </w:p>
    <w:sectPr w:rsidR="00761FF9" w:rsidRPr="005129F0" w:rsidSect="00CD67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rsids>
    <w:rsidRoot w:val="00FF707F"/>
    <w:rsid w:val="000067B8"/>
    <w:rsid w:val="00012EA6"/>
    <w:rsid w:val="0002328F"/>
    <w:rsid w:val="00034E30"/>
    <w:rsid w:val="00036C9A"/>
    <w:rsid w:val="00043588"/>
    <w:rsid w:val="00043BFF"/>
    <w:rsid w:val="000513C8"/>
    <w:rsid w:val="000819E9"/>
    <w:rsid w:val="000938CA"/>
    <w:rsid w:val="00094803"/>
    <w:rsid w:val="000C4785"/>
    <w:rsid w:val="000C57AE"/>
    <w:rsid w:val="000D2CD9"/>
    <w:rsid w:val="000E2D9D"/>
    <w:rsid w:val="000E4462"/>
    <w:rsid w:val="00101C6A"/>
    <w:rsid w:val="0014237C"/>
    <w:rsid w:val="0014660D"/>
    <w:rsid w:val="00163C3C"/>
    <w:rsid w:val="00170FE2"/>
    <w:rsid w:val="001915DB"/>
    <w:rsid w:val="001B4706"/>
    <w:rsid w:val="001D5257"/>
    <w:rsid w:val="0020503D"/>
    <w:rsid w:val="00206BA0"/>
    <w:rsid w:val="0021022E"/>
    <w:rsid w:val="00220F76"/>
    <w:rsid w:val="002226FB"/>
    <w:rsid w:val="00235AD6"/>
    <w:rsid w:val="00273478"/>
    <w:rsid w:val="00275719"/>
    <w:rsid w:val="002B5EB6"/>
    <w:rsid w:val="002C5F24"/>
    <w:rsid w:val="002C7C07"/>
    <w:rsid w:val="002D38C8"/>
    <w:rsid w:val="002D56A8"/>
    <w:rsid w:val="00311DA2"/>
    <w:rsid w:val="00317354"/>
    <w:rsid w:val="00350BAB"/>
    <w:rsid w:val="00376214"/>
    <w:rsid w:val="00393A7F"/>
    <w:rsid w:val="00395190"/>
    <w:rsid w:val="003B0303"/>
    <w:rsid w:val="00400369"/>
    <w:rsid w:val="00410813"/>
    <w:rsid w:val="00443D41"/>
    <w:rsid w:val="00477753"/>
    <w:rsid w:val="004977E2"/>
    <w:rsid w:val="004A727A"/>
    <w:rsid w:val="004C0FF0"/>
    <w:rsid w:val="004C7459"/>
    <w:rsid w:val="004D0947"/>
    <w:rsid w:val="005129F0"/>
    <w:rsid w:val="00556F19"/>
    <w:rsid w:val="00565D00"/>
    <w:rsid w:val="00571FF1"/>
    <w:rsid w:val="00582675"/>
    <w:rsid w:val="00584C60"/>
    <w:rsid w:val="0059221F"/>
    <w:rsid w:val="005A7495"/>
    <w:rsid w:val="005B3226"/>
    <w:rsid w:val="005C70F7"/>
    <w:rsid w:val="005F2081"/>
    <w:rsid w:val="00613C24"/>
    <w:rsid w:val="00695609"/>
    <w:rsid w:val="006C0979"/>
    <w:rsid w:val="006C5225"/>
    <w:rsid w:val="006D36D4"/>
    <w:rsid w:val="006D6344"/>
    <w:rsid w:val="006F391A"/>
    <w:rsid w:val="007026AD"/>
    <w:rsid w:val="007252A5"/>
    <w:rsid w:val="00735CAB"/>
    <w:rsid w:val="00737937"/>
    <w:rsid w:val="007411EC"/>
    <w:rsid w:val="00744810"/>
    <w:rsid w:val="00761FF9"/>
    <w:rsid w:val="0076381C"/>
    <w:rsid w:val="00796196"/>
    <w:rsid w:val="007A4563"/>
    <w:rsid w:val="007F4012"/>
    <w:rsid w:val="0087235F"/>
    <w:rsid w:val="00885900"/>
    <w:rsid w:val="008C7C27"/>
    <w:rsid w:val="008E2D9C"/>
    <w:rsid w:val="008F1193"/>
    <w:rsid w:val="008F52CD"/>
    <w:rsid w:val="00903373"/>
    <w:rsid w:val="00916037"/>
    <w:rsid w:val="00930687"/>
    <w:rsid w:val="00945317"/>
    <w:rsid w:val="00956BE0"/>
    <w:rsid w:val="00975FBD"/>
    <w:rsid w:val="009A094A"/>
    <w:rsid w:val="009B029B"/>
    <w:rsid w:val="009C6940"/>
    <w:rsid w:val="009D7C26"/>
    <w:rsid w:val="009E76CB"/>
    <w:rsid w:val="00A046C9"/>
    <w:rsid w:val="00A13E74"/>
    <w:rsid w:val="00A44B2A"/>
    <w:rsid w:val="00A52A9E"/>
    <w:rsid w:val="00A61CA4"/>
    <w:rsid w:val="00A63A3F"/>
    <w:rsid w:val="00A74D50"/>
    <w:rsid w:val="00AB464D"/>
    <w:rsid w:val="00AB7350"/>
    <w:rsid w:val="00AB7B93"/>
    <w:rsid w:val="00AC3159"/>
    <w:rsid w:val="00AC7FDB"/>
    <w:rsid w:val="00AE301C"/>
    <w:rsid w:val="00B00BEB"/>
    <w:rsid w:val="00B06716"/>
    <w:rsid w:val="00B10B33"/>
    <w:rsid w:val="00B24BE1"/>
    <w:rsid w:val="00B47FAC"/>
    <w:rsid w:val="00B60262"/>
    <w:rsid w:val="00B60420"/>
    <w:rsid w:val="00B749CE"/>
    <w:rsid w:val="00BC0A25"/>
    <w:rsid w:val="00BF3A04"/>
    <w:rsid w:val="00C47A99"/>
    <w:rsid w:val="00C67931"/>
    <w:rsid w:val="00C7282A"/>
    <w:rsid w:val="00CA1B3A"/>
    <w:rsid w:val="00CD6797"/>
    <w:rsid w:val="00D76455"/>
    <w:rsid w:val="00D80290"/>
    <w:rsid w:val="00DB523C"/>
    <w:rsid w:val="00DC15C2"/>
    <w:rsid w:val="00DC5315"/>
    <w:rsid w:val="00DF3538"/>
    <w:rsid w:val="00E05062"/>
    <w:rsid w:val="00E05CED"/>
    <w:rsid w:val="00E16EFD"/>
    <w:rsid w:val="00E200C3"/>
    <w:rsid w:val="00E2551E"/>
    <w:rsid w:val="00E47790"/>
    <w:rsid w:val="00E631C8"/>
    <w:rsid w:val="00E67478"/>
    <w:rsid w:val="00EB15ED"/>
    <w:rsid w:val="00EB20A0"/>
    <w:rsid w:val="00EC42F8"/>
    <w:rsid w:val="00EC447E"/>
    <w:rsid w:val="00EC461C"/>
    <w:rsid w:val="00ED0AA8"/>
    <w:rsid w:val="00ED2BE3"/>
    <w:rsid w:val="00EF598F"/>
    <w:rsid w:val="00F10282"/>
    <w:rsid w:val="00F20C44"/>
    <w:rsid w:val="00F20ECC"/>
    <w:rsid w:val="00F3020B"/>
    <w:rsid w:val="00F52B4B"/>
    <w:rsid w:val="00F60268"/>
    <w:rsid w:val="00F666EC"/>
    <w:rsid w:val="00F7373E"/>
    <w:rsid w:val="00FC07DD"/>
    <w:rsid w:val="00FC3A40"/>
    <w:rsid w:val="00FE47C3"/>
    <w:rsid w:val="00FF27F2"/>
    <w:rsid w:val="00FF70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82BA"/>
  <w15:docId w15:val="{EFDB6D31-528A-4605-864D-A25889D4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282A"/>
    <w:pPr>
      <w:spacing w:after="0" w:line="240" w:lineRule="auto"/>
    </w:pPr>
  </w:style>
  <w:style w:type="paragraph" w:styleId="NormalWeb">
    <w:name w:val="Normal (Web)"/>
    <w:basedOn w:val="Normal"/>
    <w:rsid w:val="001915DB"/>
    <w:pPr>
      <w:spacing w:before="100" w:beforeAutospacing="1" w:after="119"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32543">
      <w:bodyDiv w:val="1"/>
      <w:marLeft w:val="0"/>
      <w:marRight w:val="0"/>
      <w:marTop w:val="0"/>
      <w:marBottom w:val="0"/>
      <w:divBdr>
        <w:top w:val="none" w:sz="0" w:space="0" w:color="auto"/>
        <w:left w:val="none" w:sz="0" w:space="0" w:color="auto"/>
        <w:bottom w:val="none" w:sz="0" w:space="0" w:color="auto"/>
        <w:right w:val="none" w:sz="0" w:space="0" w:color="auto"/>
      </w:divBdr>
    </w:div>
    <w:div w:id="1052269765">
      <w:bodyDiv w:val="1"/>
      <w:marLeft w:val="0"/>
      <w:marRight w:val="0"/>
      <w:marTop w:val="0"/>
      <w:marBottom w:val="0"/>
      <w:divBdr>
        <w:top w:val="none" w:sz="0" w:space="0" w:color="auto"/>
        <w:left w:val="none" w:sz="0" w:space="0" w:color="auto"/>
        <w:bottom w:val="none" w:sz="0" w:space="0" w:color="auto"/>
        <w:right w:val="none" w:sz="0" w:space="0" w:color="auto"/>
      </w:divBdr>
    </w:div>
    <w:div w:id="16083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4406</Words>
  <Characters>2512</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DAP</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Ozols</dc:creator>
  <cp:lastModifiedBy>Ilze Sabule</cp:lastModifiedBy>
  <cp:revision>15</cp:revision>
  <dcterms:created xsi:type="dcterms:W3CDTF">2016-07-14T09:21:00Z</dcterms:created>
  <dcterms:modified xsi:type="dcterms:W3CDTF">2017-06-02T07:36:00Z</dcterms:modified>
</cp:coreProperties>
</file>