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8" w:rsidRPr="00025403" w:rsidRDefault="00556F19" w:rsidP="00025403">
      <w:pPr>
        <w:pStyle w:val="NoSpacing"/>
        <w:jc w:val="center"/>
        <w:rPr>
          <w:b/>
          <w:sz w:val="28"/>
          <w:szCs w:val="24"/>
        </w:rPr>
      </w:pPr>
      <w:r w:rsidRPr="00025403">
        <w:rPr>
          <w:sz w:val="28"/>
          <w:szCs w:val="24"/>
        </w:rPr>
        <w:t xml:space="preserve">Ģeoloģiskais dabas piemineklis </w:t>
      </w:r>
      <w:r w:rsidR="000C4785" w:rsidRPr="00025403">
        <w:rPr>
          <w:b/>
          <w:sz w:val="28"/>
          <w:szCs w:val="24"/>
        </w:rPr>
        <w:tab/>
      </w:r>
      <w:r w:rsidR="00347A26" w:rsidRPr="00025403">
        <w:rPr>
          <w:b/>
          <w:sz w:val="28"/>
          <w:szCs w:val="24"/>
        </w:rPr>
        <w:t>Inčukalna Velnala</w:t>
      </w:r>
    </w:p>
    <w:p w:rsidR="00A44B2A" w:rsidRPr="00025403" w:rsidRDefault="00FC07DD" w:rsidP="00025403">
      <w:pPr>
        <w:pStyle w:val="NoSpacing"/>
        <w:jc w:val="center"/>
        <w:rPr>
          <w:sz w:val="28"/>
          <w:szCs w:val="24"/>
        </w:rPr>
      </w:pPr>
      <w:r w:rsidRPr="00025403">
        <w:rPr>
          <w:sz w:val="28"/>
          <w:szCs w:val="24"/>
        </w:rPr>
        <w:t xml:space="preserve">MK 175. noteikumu piel. Nr. </w:t>
      </w:r>
      <w:r w:rsidR="00592AFD" w:rsidRPr="00592AFD">
        <w:rPr>
          <w:i/>
          <w:sz w:val="28"/>
          <w:szCs w:val="24"/>
        </w:rPr>
        <w:t>– apstiprināšanas procesā</w:t>
      </w:r>
    </w:p>
    <w:p w:rsidR="00AB7B93" w:rsidRPr="00025403" w:rsidRDefault="00AB7B93" w:rsidP="007A4563">
      <w:pPr>
        <w:pStyle w:val="NoSpacing"/>
        <w:rPr>
          <w:b/>
          <w:sz w:val="24"/>
          <w:szCs w:val="24"/>
        </w:rPr>
      </w:pPr>
    </w:p>
    <w:p w:rsidR="007A4563" w:rsidRPr="00025403" w:rsidRDefault="00025403" w:rsidP="00874D45">
      <w:pPr>
        <w:pStyle w:val="NoSpacing"/>
        <w:jc w:val="both"/>
        <w:rPr>
          <w:b/>
          <w:sz w:val="32"/>
          <w:szCs w:val="24"/>
        </w:rPr>
      </w:pPr>
      <w:r>
        <w:rPr>
          <w:b/>
          <w:sz w:val="32"/>
          <w:szCs w:val="24"/>
        </w:rPr>
        <w:t>Detalizēts apraksts</w:t>
      </w:r>
    </w:p>
    <w:p w:rsidR="00025403" w:rsidRDefault="00025403" w:rsidP="00874D45">
      <w:pPr>
        <w:pStyle w:val="NoSpacing"/>
        <w:jc w:val="both"/>
        <w:rPr>
          <w:b/>
          <w:sz w:val="24"/>
          <w:szCs w:val="24"/>
        </w:rPr>
      </w:pPr>
    </w:p>
    <w:p w:rsidR="002C5F24" w:rsidRPr="00025403" w:rsidRDefault="00025403" w:rsidP="00874D45">
      <w:pPr>
        <w:pStyle w:val="NoSpacing"/>
        <w:jc w:val="both"/>
        <w:rPr>
          <w:b/>
          <w:sz w:val="24"/>
          <w:szCs w:val="24"/>
        </w:rPr>
      </w:pPr>
      <w:r>
        <w:rPr>
          <w:b/>
          <w:sz w:val="24"/>
          <w:szCs w:val="24"/>
        </w:rPr>
        <w:t>Adrese</w:t>
      </w:r>
    </w:p>
    <w:p w:rsidR="0002328F" w:rsidRPr="00025403" w:rsidRDefault="00347A26" w:rsidP="00874D45">
      <w:pPr>
        <w:pStyle w:val="NoSpacing"/>
        <w:jc w:val="both"/>
        <w:rPr>
          <w:sz w:val="24"/>
          <w:szCs w:val="24"/>
        </w:rPr>
      </w:pPr>
      <w:r w:rsidRPr="00025403">
        <w:rPr>
          <w:sz w:val="24"/>
          <w:szCs w:val="24"/>
        </w:rPr>
        <w:t>Inčukalna</w:t>
      </w:r>
      <w:r w:rsidR="00571FF1" w:rsidRPr="00025403">
        <w:rPr>
          <w:sz w:val="24"/>
          <w:szCs w:val="24"/>
        </w:rPr>
        <w:t xml:space="preserve"> novadā, </w:t>
      </w:r>
      <w:r w:rsidRPr="00025403">
        <w:rPr>
          <w:sz w:val="24"/>
          <w:szCs w:val="24"/>
        </w:rPr>
        <w:t>Inčukalna</w:t>
      </w:r>
      <w:r w:rsidR="00AB7350" w:rsidRPr="00025403">
        <w:rPr>
          <w:sz w:val="24"/>
          <w:szCs w:val="24"/>
        </w:rPr>
        <w:t xml:space="preserve"> pagastā</w:t>
      </w:r>
      <w:r w:rsidR="00170FE2" w:rsidRPr="00025403">
        <w:rPr>
          <w:sz w:val="24"/>
          <w:szCs w:val="24"/>
        </w:rPr>
        <w:t>.</w:t>
      </w:r>
    </w:p>
    <w:p w:rsidR="00FE0DDD" w:rsidRPr="00025403" w:rsidRDefault="00FE0DDD" w:rsidP="00FE0DDD">
      <w:pPr>
        <w:spacing w:after="0" w:line="240" w:lineRule="auto"/>
        <w:jc w:val="both"/>
        <w:rPr>
          <w:rFonts w:ascii="Calibri" w:eastAsia="Times New Roman" w:hAnsi="Calibri" w:cs="Calibri"/>
          <w:sz w:val="24"/>
          <w:szCs w:val="24"/>
          <w:lang w:eastAsia="lv-LV"/>
        </w:rPr>
      </w:pPr>
      <w:r w:rsidRPr="00025403">
        <w:rPr>
          <w:rFonts w:ascii="Calibri" w:eastAsia="Times New Roman" w:hAnsi="Calibri" w:cs="Calibri"/>
          <w:sz w:val="24"/>
          <w:szCs w:val="24"/>
          <w:lang w:eastAsia="lv-LV"/>
        </w:rPr>
        <w:t>Ģeogrāfiskās koordinātes E24° 38,338' un N57° 7,604', jeb x538683, y331674 LKS92 sistēmā.</w:t>
      </w:r>
    </w:p>
    <w:p w:rsidR="00C7282A" w:rsidRPr="00025403" w:rsidRDefault="00D80290" w:rsidP="00874D45">
      <w:pPr>
        <w:pStyle w:val="NoSpacing"/>
        <w:jc w:val="both"/>
        <w:rPr>
          <w:b/>
          <w:sz w:val="24"/>
          <w:szCs w:val="24"/>
        </w:rPr>
      </w:pPr>
      <w:r w:rsidRPr="00025403">
        <w:rPr>
          <w:b/>
          <w:sz w:val="24"/>
          <w:szCs w:val="24"/>
        </w:rPr>
        <w:t>Ģeo</w:t>
      </w:r>
      <w:r w:rsidR="00025403">
        <w:rPr>
          <w:b/>
          <w:sz w:val="24"/>
          <w:szCs w:val="24"/>
        </w:rPr>
        <w:t>grāfiskais novietojums</w:t>
      </w:r>
    </w:p>
    <w:p w:rsidR="00025403" w:rsidRDefault="00347A26" w:rsidP="00874D45">
      <w:pPr>
        <w:pStyle w:val="NoSpacing"/>
        <w:jc w:val="both"/>
        <w:rPr>
          <w:sz w:val="24"/>
          <w:szCs w:val="24"/>
        </w:rPr>
      </w:pPr>
      <w:r w:rsidRPr="00025403">
        <w:rPr>
          <w:sz w:val="24"/>
          <w:szCs w:val="24"/>
        </w:rPr>
        <w:t>Viduslatvijas zemienē, Ropažu līdzenumā, Gaujas senlejas dienvidu pusē</w:t>
      </w:r>
      <w:r w:rsidR="006C0979" w:rsidRPr="00025403">
        <w:rPr>
          <w:sz w:val="24"/>
          <w:szCs w:val="24"/>
        </w:rPr>
        <w:t>.</w:t>
      </w:r>
    </w:p>
    <w:p w:rsidR="0002328F" w:rsidRPr="00025403" w:rsidRDefault="00025403" w:rsidP="00874D45">
      <w:pPr>
        <w:pStyle w:val="NoSpacing"/>
        <w:jc w:val="both"/>
        <w:rPr>
          <w:sz w:val="24"/>
          <w:szCs w:val="24"/>
        </w:rPr>
      </w:pPr>
      <w:r>
        <w:rPr>
          <w:b/>
          <w:sz w:val="24"/>
          <w:szCs w:val="24"/>
        </w:rPr>
        <w:t>Ģeoloģiskie veidojumi</w:t>
      </w:r>
    </w:p>
    <w:p w:rsidR="00B719B1" w:rsidRPr="00025403" w:rsidRDefault="00874D45" w:rsidP="00353C03">
      <w:pPr>
        <w:spacing w:after="0" w:line="237" w:lineRule="auto"/>
        <w:jc w:val="both"/>
        <w:rPr>
          <w:rFonts w:eastAsia="Times New Roman"/>
          <w:sz w:val="24"/>
          <w:szCs w:val="24"/>
        </w:rPr>
      </w:pPr>
      <w:r w:rsidRPr="00025403">
        <w:rPr>
          <w:rFonts w:eastAsia="Times New Roman"/>
          <w:sz w:val="24"/>
          <w:szCs w:val="24"/>
        </w:rPr>
        <w:t xml:space="preserve">Gaujas ielejas kreisā pamatkrasta nogāzē atsedzas līdz 10 m augsti </w:t>
      </w:r>
      <w:r w:rsidR="00B719B1" w:rsidRPr="00025403">
        <w:rPr>
          <w:rFonts w:eastAsia="Times New Roman"/>
          <w:sz w:val="24"/>
          <w:szCs w:val="24"/>
        </w:rPr>
        <w:t>augšējā devona</w:t>
      </w:r>
      <w:r w:rsidRPr="00025403">
        <w:rPr>
          <w:rFonts w:eastAsia="Times New Roman"/>
          <w:sz w:val="24"/>
          <w:szCs w:val="24"/>
        </w:rPr>
        <w:t xml:space="preserve"> Franas stāva Gaujas svītas smilšakmeņu atsegumi</w:t>
      </w:r>
      <w:r w:rsidR="00353C03" w:rsidRPr="00025403">
        <w:rPr>
          <w:rFonts w:eastAsia="Times New Roman"/>
          <w:sz w:val="24"/>
          <w:szCs w:val="24"/>
        </w:rPr>
        <w:t>.</w:t>
      </w:r>
      <w:r w:rsidRPr="00025403">
        <w:rPr>
          <w:rFonts w:eastAsia="Times New Roman"/>
          <w:sz w:val="24"/>
          <w:szCs w:val="24"/>
        </w:rPr>
        <w:t xml:space="preserve"> </w:t>
      </w:r>
      <w:r w:rsidR="00B37D9C" w:rsidRPr="00025403">
        <w:rPr>
          <w:rFonts w:eastAsia="Times New Roman"/>
          <w:sz w:val="24"/>
          <w:szCs w:val="24"/>
        </w:rPr>
        <w:t>A</w:t>
      </w:r>
      <w:r w:rsidR="00353C03" w:rsidRPr="00025403">
        <w:rPr>
          <w:rFonts w:eastAsia="Times New Roman"/>
          <w:sz w:val="24"/>
          <w:szCs w:val="24"/>
        </w:rPr>
        <w:t>tsegumā ir izveidojusies ala. Atsegumu joslu sadala</w:t>
      </w:r>
      <w:r w:rsidRPr="00025403">
        <w:rPr>
          <w:rFonts w:eastAsia="Times New Roman"/>
          <w:sz w:val="24"/>
          <w:szCs w:val="24"/>
        </w:rPr>
        <w:t xml:space="preserve"> grava, pa kuras gultni plūst neliels </w:t>
      </w:r>
      <w:r w:rsidR="00353C03" w:rsidRPr="00025403">
        <w:rPr>
          <w:rFonts w:eastAsia="Times New Roman"/>
          <w:sz w:val="24"/>
          <w:szCs w:val="24"/>
        </w:rPr>
        <w:t>avota strau</w:t>
      </w:r>
      <w:r w:rsidRPr="00025403">
        <w:rPr>
          <w:rFonts w:eastAsia="Times New Roman"/>
          <w:sz w:val="24"/>
          <w:szCs w:val="24"/>
        </w:rPr>
        <w:t>ts</w:t>
      </w:r>
      <w:r w:rsidR="00353C03" w:rsidRPr="00025403">
        <w:rPr>
          <w:rFonts w:eastAsia="Times New Roman"/>
          <w:sz w:val="24"/>
          <w:szCs w:val="24"/>
        </w:rPr>
        <w:t>, kas atsevišķos brīžos mēdz ietecēt al</w:t>
      </w:r>
      <w:r w:rsidR="00025403">
        <w:rPr>
          <w:rFonts w:eastAsia="Times New Roman"/>
          <w:sz w:val="24"/>
          <w:szCs w:val="24"/>
        </w:rPr>
        <w:t>ā un pēc tam no tās iztecēt</w:t>
      </w:r>
      <w:r w:rsidRPr="00025403">
        <w:rPr>
          <w:rFonts w:eastAsia="Times New Roman"/>
          <w:sz w:val="24"/>
          <w:szCs w:val="24"/>
        </w:rPr>
        <w:t>. Starp alu un Gauju izsekojama upes pirmā virspalu terase, vecupe un paliene.</w:t>
      </w:r>
      <w:r w:rsidR="00B719B1" w:rsidRPr="00025403">
        <w:rPr>
          <w:sz w:val="24"/>
          <w:szCs w:val="24"/>
        </w:rPr>
        <w:t xml:space="preserve"> </w:t>
      </w:r>
    </w:p>
    <w:p w:rsidR="00874D45" w:rsidRPr="00025403" w:rsidRDefault="00025403" w:rsidP="00874D45">
      <w:pPr>
        <w:pStyle w:val="NoSpacing"/>
        <w:jc w:val="both"/>
        <w:rPr>
          <w:sz w:val="24"/>
          <w:szCs w:val="24"/>
        </w:rPr>
      </w:pPr>
      <w:r>
        <w:rPr>
          <w:b/>
          <w:bCs/>
          <w:sz w:val="24"/>
          <w:szCs w:val="24"/>
        </w:rPr>
        <w:t>Izmēri</w:t>
      </w:r>
    </w:p>
    <w:p w:rsidR="00B719B1" w:rsidRPr="00025403" w:rsidRDefault="00B719B1" w:rsidP="00B719B1">
      <w:pPr>
        <w:spacing w:after="0" w:line="234" w:lineRule="auto"/>
        <w:jc w:val="both"/>
        <w:rPr>
          <w:rFonts w:eastAsia="Times New Roman"/>
          <w:sz w:val="24"/>
          <w:szCs w:val="24"/>
        </w:rPr>
      </w:pPr>
      <w:r w:rsidRPr="00025403">
        <w:rPr>
          <w:rFonts w:eastAsia="Times New Roman"/>
          <w:sz w:val="24"/>
          <w:szCs w:val="24"/>
        </w:rPr>
        <w:t xml:space="preserve">Dabas pieminekļa platība ir </w:t>
      </w:r>
      <w:r w:rsidR="00FE0DDD" w:rsidRPr="00025403">
        <w:rPr>
          <w:rFonts w:eastAsia="Times New Roman"/>
          <w:sz w:val="24"/>
          <w:szCs w:val="24"/>
        </w:rPr>
        <w:t>3,05</w:t>
      </w:r>
      <w:r w:rsidRPr="00025403">
        <w:rPr>
          <w:rFonts w:eastAsia="Times New Roman"/>
          <w:sz w:val="24"/>
          <w:szCs w:val="24"/>
        </w:rPr>
        <w:t xml:space="preserve"> ha.</w:t>
      </w:r>
    </w:p>
    <w:p w:rsidR="00874D45" w:rsidRPr="00025403" w:rsidRDefault="00025403" w:rsidP="00874D45">
      <w:pPr>
        <w:pStyle w:val="NoSpacing"/>
        <w:jc w:val="both"/>
        <w:rPr>
          <w:sz w:val="24"/>
          <w:szCs w:val="24"/>
        </w:rPr>
      </w:pPr>
      <w:r>
        <w:rPr>
          <w:b/>
          <w:bCs/>
          <w:sz w:val="24"/>
          <w:szCs w:val="24"/>
        </w:rPr>
        <w:t>Debits</w:t>
      </w:r>
    </w:p>
    <w:p w:rsidR="00874D45" w:rsidRPr="00025403" w:rsidRDefault="00874D45" w:rsidP="00874D45">
      <w:pPr>
        <w:spacing w:after="0" w:line="236" w:lineRule="auto"/>
        <w:jc w:val="both"/>
        <w:rPr>
          <w:rFonts w:eastAsia="Times New Roman"/>
          <w:sz w:val="24"/>
          <w:szCs w:val="24"/>
        </w:rPr>
      </w:pPr>
      <w:r w:rsidRPr="00025403">
        <w:rPr>
          <w:rFonts w:eastAsia="Times New Roman"/>
          <w:sz w:val="24"/>
          <w:szCs w:val="24"/>
        </w:rPr>
        <w:t xml:space="preserve">Nav datu. Apsekošanas laikā avots </w:t>
      </w:r>
      <w:r w:rsidR="00353C03" w:rsidRPr="00025403">
        <w:rPr>
          <w:rFonts w:eastAsia="Times New Roman"/>
          <w:sz w:val="24"/>
          <w:szCs w:val="24"/>
        </w:rPr>
        <w:t xml:space="preserve">bija </w:t>
      </w:r>
      <w:r w:rsidRPr="00025403">
        <w:rPr>
          <w:rFonts w:eastAsia="Times New Roman"/>
          <w:sz w:val="24"/>
          <w:szCs w:val="24"/>
        </w:rPr>
        <w:t>izsīcis.</w:t>
      </w:r>
    </w:p>
    <w:p w:rsidR="00874D45" w:rsidRPr="00025403" w:rsidRDefault="00025403" w:rsidP="00874D45">
      <w:pPr>
        <w:pStyle w:val="NoSpacing"/>
        <w:jc w:val="both"/>
        <w:rPr>
          <w:sz w:val="24"/>
          <w:szCs w:val="24"/>
        </w:rPr>
      </w:pPr>
      <w:r>
        <w:rPr>
          <w:b/>
          <w:bCs/>
          <w:sz w:val="24"/>
          <w:szCs w:val="24"/>
        </w:rPr>
        <w:t>Unikālās vērtības</w:t>
      </w:r>
      <w:r w:rsidR="00874D45" w:rsidRPr="00025403">
        <w:rPr>
          <w:b/>
          <w:bCs/>
          <w:sz w:val="24"/>
          <w:szCs w:val="24"/>
        </w:rPr>
        <w:t xml:space="preserve"> </w:t>
      </w:r>
    </w:p>
    <w:p w:rsidR="00874D45" w:rsidRPr="00025403" w:rsidRDefault="00874D45" w:rsidP="00874D45">
      <w:pPr>
        <w:spacing w:after="0" w:line="237" w:lineRule="auto"/>
        <w:jc w:val="both"/>
        <w:rPr>
          <w:rFonts w:eastAsia="Times New Roman"/>
          <w:sz w:val="24"/>
          <w:szCs w:val="24"/>
        </w:rPr>
      </w:pPr>
      <w:r w:rsidRPr="00025403">
        <w:rPr>
          <w:rFonts w:eastAsia="Times New Roman"/>
          <w:sz w:val="24"/>
          <w:szCs w:val="24"/>
        </w:rPr>
        <w:t xml:space="preserve">Vienā no daudzajiem Gaujas svītas smilšakmeņu atsegumiem, kas izsekojami Gaujas krastos, izveidojusies ievērojama izmēra </w:t>
      </w:r>
      <w:r w:rsidR="00B719B1" w:rsidRPr="00025403">
        <w:rPr>
          <w:rFonts w:eastAsia="Times New Roman"/>
          <w:sz w:val="24"/>
          <w:szCs w:val="24"/>
        </w:rPr>
        <w:t>pazemes erozij</w:t>
      </w:r>
      <w:r w:rsidRPr="00025403">
        <w:rPr>
          <w:rFonts w:eastAsia="Times New Roman"/>
          <w:sz w:val="24"/>
          <w:szCs w:val="24"/>
        </w:rPr>
        <w:t xml:space="preserve">as ala, kas pēc labiekārtošanas darbiem ir labi pieejama apmeklētājiem. </w:t>
      </w:r>
    </w:p>
    <w:p w:rsidR="00874D45" w:rsidRPr="00025403" w:rsidRDefault="00025403" w:rsidP="00874D45">
      <w:pPr>
        <w:pStyle w:val="NoSpacing"/>
        <w:jc w:val="both"/>
        <w:rPr>
          <w:sz w:val="24"/>
          <w:szCs w:val="24"/>
        </w:rPr>
      </w:pPr>
      <w:r>
        <w:rPr>
          <w:b/>
          <w:bCs/>
          <w:sz w:val="24"/>
          <w:szCs w:val="24"/>
        </w:rPr>
        <w:t>Ainaviskuma raksturojums</w:t>
      </w:r>
    </w:p>
    <w:p w:rsidR="00874D45" w:rsidRPr="00025403" w:rsidRDefault="00874D45" w:rsidP="00874D45">
      <w:pPr>
        <w:spacing w:after="0" w:line="238" w:lineRule="auto"/>
        <w:jc w:val="both"/>
        <w:rPr>
          <w:rFonts w:eastAsia="Times New Roman"/>
          <w:sz w:val="24"/>
          <w:szCs w:val="24"/>
        </w:rPr>
      </w:pPr>
      <w:r w:rsidRPr="00025403">
        <w:rPr>
          <w:rFonts w:eastAsia="Times New Roman"/>
          <w:sz w:val="24"/>
          <w:szCs w:val="24"/>
        </w:rPr>
        <w:t xml:space="preserve">Kopumā </w:t>
      </w:r>
      <w:r w:rsidR="00815138" w:rsidRPr="00025403">
        <w:rPr>
          <w:rFonts w:eastAsia="Times New Roman"/>
          <w:sz w:val="24"/>
          <w:szCs w:val="24"/>
        </w:rPr>
        <w:t xml:space="preserve">mežainā </w:t>
      </w:r>
      <w:r w:rsidRPr="00025403">
        <w:rPr>
          <w:rFonts w:eastAsia="Times New Roman"/>
          <w:sz w:val="24"/>
          <w:szCs w:val="24"/>
        </w:rPr>
        <w:t>alas apkārtne ir dabiska un maz pārveidota, ar kuru nedaudz kontrastē, bet tajā pašā laikā veido saskanīgu un saderīgu ainavu, labiekārtošanas darbos ierīkotās kāpnes, takas un pie atsegumiem izvietotie norobežojumi, kas mazina cilvēka radītos bojājumus.</w:t>
      </w:r>
    </w:p>
    <w:p w:rsidR="00874D45" w:rsidRPr="00025403" w:rsidRDefault="00874D45" w:rsidP="00874D45">
      <w:pPr>
        <w:pStyle w:val="NoSpacing"/>
        <w:jc w:val="both"/>
        <w:rPr>
          <w:sz w:val="24"/>
          <w:szCs w:val="24"/>
        </w:rPr>
      </w:pPr>
      <w:proofErr w:type="spellStart"/>
      <w:r w:rsidRPr="00025403">
        <w:rPr>
          <w:b/>
          <w:bCs/>
          <w:sz w:val="24"/>
          <w:szCs w:val="24"/>
        </w:rPr>
        <w:t>Str</w:t>
      </w:r>
      <w:r w:rsidR="00025403">
        <w:rPr>
          <w:b/>
          <w:bCs/>
          <w:sz w:val="24"/>
          <w:szCs w:val="24"/>
        </w:rPr>
        <w:t>atigrāfija</w:t>
      </w:r>
      <w:proofErr w:type="spellEnd"/>
    </w:p>
    <w:p w:rsidR="00874D45" w:rsidRPr="00025403" w:rsidRDefault="00B719B1" w:rsidP="00874D45">
      <w:pPr>
        <w:spacing w:after="0" w:line="236" w:lineRule="auto"/>
        <w:jc w:val="both"/>
        <w:rPr>
          <w:rFonts w:eastAsia="Times New Roman"/>
          <w:sz w:val="24"/>
          <w:szCs w:val="24"/>
        </w:rPr>
      </w:pPr>
      <w:r w:rsidRPr="00025403">
        <w:rPr>
          <w:rFonts w:eastAsia="Times New Roman"/>
          <w:sz w:val="24"/>
          <w:szCs w:val="24"/>
        </w:rPr>
        <w:t>Augšējā devona</w:t>
      </w:r>
      <w:r w:rsidR="00874D45" w:rsidRPr="00025403">
        <w:rPr>
          <w:rFonts w:eastAsia="Times New Roman"/>
          <w:sz w:val="24"/>
          <w:szCs w:val="24"/>
        </w:rPr>
        <w:t xml:space="preserve"> Franas stāva Gaujas svītas smilšakme</w:t>
      </w:r>
      <w:r w:rsidR="00815138" w:rsidRPr="00025403">
        <w:rPr>
          <w:rFonts w:eastAsia="Times New Roman"/>
          <w:sz w:val="24"/>
          <w:szCs w:val="24"/>
        </w:rPr>
        <w:t>ns</w:t>
      </w:r>
      <w:r w:rsidR="00B37D9C" w:rsidRPr="00025403">
        <w:rPr>
          <w:rFonts w:eastAsia="Times New Roman"/>
          <w:sz w:val="24"/>
          <w:szCs w:val="24"/>
        </w:rPr>
        <w:t>.</w:t>
      </w:r>
    </w:p>
    <w:p w:rsidR="00874D45" w:rsidRPr="00025403" w:rsidRDefault="00025403" w:rsidP="00874D45">
      <w:pPr>
        <w:pStyle w:val="NoSpacing"/>
        <w:jc w:val="both"/>
        <w:rPr>
          <w:sz w:val="24"/>
          <w:szCs w:val="24"/>
        </w:rPr>
      </w:pPr>
      <w:r>
        <w:rPr>
          <w:b/>
          <w:bCs/>
          <w:sz w:val="24"/>
          <w:szCs w:val="24"/>
        </w:rPr>
        <w:t>Uzbūve</w:t>
      </w:r>
    </w:p>
    <w:p w:rsidR="00353C03" w:rsidRPr="00025403" w:rsidRDefault="00353C03" w:rsidP="00353C03">
      <w:pPr>
        <w:spacing w:after="0" w:line="237" w:lineRule="auto"/>
        <w:jc w:val="both"/>
        <w:rPr>
          <w:rFonts w:eastAsia="Times New Roman"/>
          <w:sz w:val="24"/>
          <w:szCs w:val="24"/>
        </w:rPr>
      </w:pPr>
      <w:r w:rsidRPr="00025403">
        <w:rPr>
          <w:rFonts w:eastAsia="Times New Roman"/>
          <w:sz w:val="24"/>
          <w:szCs w:val="24"/>
        </w:rPr>
        <w:t>Alas augstums pie tās ieejas ir 2,8 m, šaurākais ieejas platums 0,5 m, platākajā daļā sasniedzot 3 m. Alas garums sasniedz 16</w:t>
      </w:r>
      <w:r w:rsidR="00025403">
        <w:rPr>
          <w:rFonts w:eastAsia="Times New Roman"/>
          <w:sz w:val="24"/>
          <w:szCs w:val="24"/>
        </w:rPr>
        <w:t xml:space="preserve"> m</w:t>
      </w:r>
      <w:r w:rsidRPr="00025403">
        <w:rPr>
          <w:rFonts w:eastAsia="Times New Roman"/>
          <w:sz w:val="24"/>
          <w:szCs w:val="24"/>
        </w:rPr>
        <w:t xml:space="preserve">, dziļāk esošais paplašinājumam ir kupolveida griesti, šajā daļā tā platums sasniedz 6 m, bet augstums 4,4 m. Dziļāk aiz paplašinājuma turpinās šaurs 1,3 m plats un 2 m augsts padziļinājums, tā garums ir 6,6 m, beigu platums 0,8 m un augstums 0,18 m. Inčukalna </w:t>
      </w:r>
      <w:proofErr w:type="spellStart"/>
      <w:r w:rsidRPr="00025403">
        <w:rPr>
          <w:rFonts w:eastAsia="Times New Roman"/>
          <w:sz w:val="24"/>
          <w:szCs w:val="24"/>
        </w:rPr>
        <w:t>Velnalas</w:t>
      </w:r>
      <w:proofErr w:type="spellEnd"/>
      <w:r w:rsidRPr="00025403">
        <w:rPr>
          <w:rFonts w:eastAsia="Times New Roman"/>
          <w:sz w:val="24"/>
          <w:szCs w:val="24"/>
        </w:rPr>
        <w:t xml:space="preserve"> platība ir ap 35 m2.</w:t>
      </w:r>
    </w:p>
    <w:p w:rsidR="00874D45" w:rsidRPr="00025403" w:rsidRDefault="00874D45" w:rsidP="00874D45">
      <w:pPr>
        <w:spacing w:after="0" w:line="236" w:lineRule="auto"/>
        <w:jc w:val="both"/>
        <w:rPr>
          <w:rFonts w:eastAsia="Times New Roman"/>
          <w:sz w:val="24"/>
          <w:szCs w:val="24"/>
        </w:rPr>
      </w:pPr>
      <w:r w:rsidRPr="00025403">
        <w:rPr>
          <w:rFonts w:eastAsia="Times New Roman"/>
          <w:sz w:val="24"/>
          <w:szCs w:val="24"/>
        </w:rPr>
        <w:t>Slīpslāņots un horizontāli slāņots smilšakmens.</w:t>
      </w:r>
    </w:p>
    <w:p w:rsidR="00874D45" w:rsidRPr="00025403" w:rsidRDefault="00025403" w:rsidP="00874D45">
      <w:pPr>
        <w:pStyle w:val="NoSpacing"/>
        <w:jc w:val="both"/>
        <w:rPr>
          <w:sz w:val="24"/>
          <w:szCs w:val="24"/>
        </w:rPr>
      </w:pPr>
      <w:r>
        <w:rPr>
          <w:b/>
          <w:bCs/>
          <w:sz w:val="24"/>
          <w:szCs w:val="24"/>
        </w:rPr>
        <w:t>Viela</w:t>
      </w:r>
    </w:p>
    <w:p w:rsidR="00874D45" w:rsidRPr="00025403" w:rsidRDefault="00874D45" w:rsidP="00874D45">
      <w:pPr>
        <w:spacing w:after="0" w:line="234" w:lineRule="auto"/>
        <w:jc w:val="both"/>
        <w:rPr>
          <w:rFonts w:eastAsia="Times New Roman"/>
          <w:sz w:val="24"/>
          <w:szCs w:val="24"/>
        </w:rPr>
      </w:pPr>
      <w:r w:rsidRPr="00025403">
        <w:rPr>
          <w:rFonts w:eastAsia="Times New Roman"/>
          <w:sz w:val="24"/>
          <w:szCs w:val="24"/>
        </w:rPr>
        <w:t xml:space="preserve">Diezgan irdens </w:t>
      </w:r>
      <w:r w:rsidR="00815138" w:rsidRPr="00025403">
        <w:rPr>
          <w:rFonts w:eastAsia="Times New Roman"/>
          <w:sz w:val="24"/>
          <w:szCs w:val="24"/>
        </w:rPr>
        <w:t xml:space="preserve">smalkgraudains </w:t>
      </w:r>
      <w:r w:rsidRPr="00025403">
        <w:rPr>
          <w:rFonts w:eastAsia="Times New Roman"/>
          <w:sz w:val="24"/>
          <w:szCs w:val="24"/>
        </w:rPr>
        <w:t>smilšakmens, kurā atsevišķās vietās novērojamas mineralizētu savienojumu migrācijas joslas.</w:t>
      </w:r>
    </w:p>
    <w:p w:rsidR="00874D45" w:rsidRPr="00025403" w:rsidRDefault="00025403" w:rsidP="00874D45">
      <w:pPr>
        <w:pStyle w:val="NoSpacing"/>
        <w:jc w:val="both"/>
        <w:rPr>
          <w:sz w:val="24"/>
          <w:szCs w:val="24"/>
        </w:rPr>
      </w:pPr>
      <w:proofErr w:type="spellStart"/>
      <w:r>
        <w:rPr>
          <w:b/>
          <w:bCs/>
          <w:sz w:val="24"/>
          <w:szCs w:val="24"/>
        </w:rPr>
        <w:t>Proces</w:t>
      </w:r>
      <w:proofErr w:type="spellEnd"/>
      <w:r w:rsidR="00874D45" w:rsidRPr="00025403">
        <w:rPr>
          <w:b/>
          <w:bCs/>
          <w:sz w:val="24"/>
          <w:szCs w:val="24"/>
        </w:rPr>
        <w:t xml:space="preserve"> </w:t>
      </w:r>
    </w:p>
    <w:p w:rsidR="00EB1F0A" w:rsidRPr="00025403" w:rsidRDefault="00874D45" w:rsidP="00874D45">
      <w:pPr>
        <w:spacing w:after="0" w:line="237" w:lineRule="auto"/>
        <w:jc w:val="both"/>
        <w:rPr>
          <w:rFonts w:eastAsia="Times New Roman"/>
          <w:sz w:val="24"/>
          <w:szCs w:val="24"/>
        </w:rPr>
      </w:pPr>
      <w:r w:rsidRPr="00025403">
        <w:rPr>
          <w:rFonts w:eastAsia="Times New Roman"/>
          <w:sz w:val="24"/>
          <w:szCs w:val="24"/>
        </w:rPr>
        <w:t xml:space="preserve">Alas lielākajā paplašinājumā, kupolveida griestos redzami svaigi, nelieli nobrukumi. </w:t>
      </w:r>
      <w:r w:rsidR="00B37D9C" w:rsidRPr="00025403">
        <w:rPr>
          <w:rFonts w:eastAsia="Times New Roman"/>
          <w:sz w:val="24"/>
          <w:szCs w:val="24"/>
        </w:rPr>
        <w:t xml:space="preserve">Lai arī alā esošais un to veidojušais avots apsekošanas laikā bija izsīcis, tomēr ir </w:t>
      </w:r>
      <w:r w:rsidR="00B37D9C" w:rsidRPr="00025403">
        <w:rPr>
          <w:rFonts w:eastAsia="Times New Roman"/>
          <w:sz w:val="24"/>
          <w:szCs w:val="24"/>
        </w:rPr>
        <w:lastRenderedPageBreak/>
        <w:t xml:space="preserve">redzamas pēdas, kuras liecina, ka </w:t>
      </w:r>
      <w:proofErr w:type="spellStart"/>
      <w:r w:rsidR="00B37D9C" w:rsidRPr="00025403">
        <w:rPr>
          <w:rFonts w:eastAsia="Times New Roman"/>
          <w:sz w:val="24"/>
          <w:szCs w:val="24"/>
        </w:rPr>
        <w:t>lielūdens</w:t>
      </w:r>
      <w:proofErr w:type="spellEnd"/>
      <w:r w:rsidR="00B37D9C" w:rsidRPr="00025403">
        <w:rPr>
          <w:rFonts w:eastAsia="Times New Roman"/>
          <w:sz w:val="24"/>
          <w:szCs w:val="24"/>
        </w:rPr>
        <w:t xml:space="preserve"> periodos avots turpina plūst un veicināt erozijas procesus.</w:t>
      </w:r>
      <w:r w:rsidR="00815138" w:rsidRPr="00025403">
        <w:rPr>
          <w:rFonts w:eastAsia="Times New Roman"/>
          <w:sz w:val="24"/>
          <w:szCs w:val="24"/>
        </w:rPr>
        <w:t xml:space="preserve"> </w:t>
      </w:r>
    </w:p>
    <w:p w:rsidR="00874D45" w:rsidRPr="00025403" w:rsidRDefault="00025403" w:rsidP="00874D45">
      <w:pPr>
        <w:pStyle w:val="NoSpacing"/>
        <w:jc w:val="both"/>
        <w:rPr>
          <w:sz w:val="24"/>
          <w:szCs w:val="24"/>
        </w:rPr>
      </w:pPr>
      <w:r>
        <w:rPr>
          <w:b/>
          <w:bCs/>
          <w:sz w:val="24"/>
          <w:szCs w:val="24"/>
        </w:rPr>
        <w:t>Dabas aizsardzība</w:t>
      </w:r>
    </w:p>
    <w:p w:rsidR="00EB1F0A" w:rsidRPr="00025403" w:rsidRDefault="00E7614D" w:rsidP="00874D45">
      <w:pPr>
        <w:spacing w:after="0" w:line="234" w:lineRule="auto"/>
        <w:jc w:val="both"/>
        <w:rPr>
          <w:rFonts w:eastAsia="Times New Roman"/>
          <w:sz w:val="24"/>
          <w:szCs w:val="24"/>
        </w:rPr>
      </w:pPr>
      <w:r w:rsidRPr="00025403">
        <w:rPr>
          <w:rFonts w:eastAsia="Times New Roman"/>
          <w:sz w:val="24"/>
          <w:szCs w:val="24"/>
        </w:rPr>
        <w:t xml:space="preserve">Dabas pieminekļa teritorijā atrodas Eiropas Savienības aizsargājamie biotopi - smilšakmens atsegumi (8220), netraucētas alas (8310), kā arī minerālvielām bagāti avoti un avoksnāji (7160); dabas pieminekļa teritorija daļēji sakrīt ar mikroliegumu smilšakmens atsegumi; ala ir nozīmīga </w:t>
      </w:r>
      <w:r w:rsidR="00025403">
        <w:rPr>
          <w:rFonts w:eastAsia="Times New Roman"/>
          <w:sz w:val="24"/>
          <w:szCs w:val="24"/>
        </w:rPr>
        <w:t>sikspārņu ziemošanas vieta</w:t>
      </w:r>
      <w:r w:rsidRPr="00025403">
        <w:rPr>
          <w:rFonts w:eastAsia="Times New Roman"/>
          <w:sz w:val="24"/>
          <w:szCs w:val="24"/>
        </w:rPr>
        <w:t>.</w:t>
      </w:r>
    </w:p>
    <w:p w:rsidR="00874D45" w:rsidRPr="00025403" w:rsidRDefault="00025403" w:rsidP="00874D45">
      <w:pPr>
        <w:pStyle w:val="NoSpacing"/>
        <w:jc w:val="both"/>
        <w:rPr>
          <w:sz w:val="24"/>
          <w:szCs w:val="24"/>
        </w:rPr>
      </w:pPr>
      <w:r>
        <w:rPr>
          <w:b/>
          <w:bCs/>
          <w:sz w:val="24"/>
          <w:szCs w:val="24"/>
        </w:rPr>
        <w:t>Citas vērtības</w:t>
      </w:r>
    </w:p>
    <w:p w:rsidR="00874D45" w:rsidRPr="00025403" w:rsidRDefault="00815138" w:rsidP="00874D45">
      <w:pPr>
        <w:spacing w:after="0" w:line="236" w:lineRule="auto"/>
        <w:jc w:val="both"/>
        <w:rPr>
          <w:rFonts w:eastAsia="Times New Roman"/>
          <w:sz w:val="24"/>
          <w:szCs w:val="24"/>
        </w:rPr>
      </w:pPr>
      <w:r w:rsidRPr="00025403">
        <w:rPr>
          <w:rFonts w:eastAsia="Times New Roman"/>
          <w:sz w:val="24"/>
          <w:szCs w:val="24"/>
        </w:rPr>
        <w:t>Teritorija ir nozīmīga dabas tūrisma vieta</w:t>
      </w:r>
      <w:r w:rsidR="00874D45" w:rsidRPr="00025403">
        <w:rPr>
          <w:rFonts w:eastAsia="Times New Roman"/>
          <w:sz w:val="24"/>
          <w:szCs w:val="24"/>
        </w:rPr>
        <w:t>.</w:t>
      </w:r>
    </w:p>
    <w:p w:rsidR="00874D45" w:rsidRPr="00025403" w:rsidRDefault="00025403" w:rsidP="00874D45">
      <w:pPr>
        <w:pStyle w:val="NoSpacing"/>
        <w:jc w:val="both"/>
        <w:rPr>
          <w:sz w:val="24"/>
          <w:szCs w:val="24"/>
        </w:rPr>
      </w:pPr>
      <w:r>
        <w:rPr>
          <w:b/>
          <w:bCs/>
          <w:sz w:val="24"/>
          <w:szCs w:val="24"/>
        </w:rPr>
        <w:t>Stāvoklis</w:t>
      </w:r>
    </w:p>
    <w:p w:rsidR="00874D45" w:rsidRPr="00025403" w:rsidRDefault="00874D45" w:rsidP="00874D45">
      <w:pPr>
        <w:spacing w:after="0" w:line="234" w:lineRule="auto"/>
        <w:jc w:val="both"/>
        <w:rPr>
          <w:rFonts w:eastAsia="Times New Roman"/>
          <w:sz w:val="24"/>
          <w:szCs w:val="24"/>
        </w:rPr>
      </w:pPr>
      <w:r w:rsidRPr="00025403">
        <w:rPr>
          <w:rFonts w:eastAsia="Times New Roman"/>
          <w:sz w:val="24"/>
          <w:szCs w:val="24"/>
        </w:rPr>
        <w:t>Stāvoklis vērtējams kā labs.</w:t>
      </w:r>
    </w:p>
    <w:p w:rsidR="00874D45" w:rsidRPr="00025403" w:rsidRDefault="00025403" w:rsidP="00874D45">
      <w:pPr>
        <w:pStyle w:val="NoSpacing"/>
        <w:jc w:val="both"/>
        <w:rPr>
          <w:sz w:val="24"/>
          <w:szCs w:val="24"/>
        </w:rPr>
      </w:pPr>
      <w:r>
        <w:rPr>
          <w:b/>
          <w:bCs/>
          <w:sz w:val="24"/>
          <w:szCs w:val="24"/>
        </w:rPr>
        <w:t>Bojājumi</w:t>
      </w:r>
    </w:p>
    <w:p w:rsidR="00874D45" w:rsidRPr="00025403" w:rsidRDefault="00874D45" w:rsidP="00874D45">
      <w:pPr>
        <w:spacing w:after="0" w:line="235" w:lineRule="auto"/>
        <w:jc w:val="both"/>
        <w:rPr>
          <w:rFonts w:eastAsia="Times New Roman"/>
          <w:sz w:val="24"/>
          <w:szCs w:val="24"/>
        </w:rPr>
      </w:pPr>
      <w:r w:rsidRPr="00025403">
        <w:rPr>
          <w:rFonts w:eastAsia="Times New Roman"/>
          <w:sz w:val="24"/>
          <w:szCs w:val="24"/>
        </w:rPr>
        <w:t>Atsegumos un alā atsegto smilšakmeņu virsmā redzami cilvēku radīti uzraksti. Alā nelielā nišā tiek dedzinātas sveces, kuras apkvēpina alas sienas.</w:t>
      </w:r>
    </w:p>
    <w:p w:rsidR="00874D45" w:rsidRPr="00025403" w:rsidRDefault="00025403" w:rsidP="00874D45">
      <w:pPr>
        <w:pStyle w:val="NoSpacing"/>
        <w:jc w:val="both"/>
        <w:rPr>
          <w:sz w:val="24"/>
          <w:szCs w:val="24"/>
        </w:rPr>
      </w:pPr>
      <w:r>
        <w:rPr>
          <w:b/>
          <w:bCs/>
          <w:sz w:val="24"/>
          <w:szCs w:val="24"/>
        </w:rPr>
        <w:t>Apdraudējumi</w:t>
      </w:r>
    </w:p>
    <w:p w:rsidR="00874D45" w:rsidRPr="00025403" w:rsidRDefault="00874D45" w:rsidP="00874D45">
      <w:pPr>
        <w:spacing w:after="0" w:line="236" w:lineRule="auto"/>
        <w:jc w:val="both"/>
        <w:rPr>
          <w:rFonts w:eastAsia="Times New Roman"/>
          <w:sz w:val="24"/>
          <w:szCs w:val="24"/>
        </w:rPr>
      </w:pPr>
      <w:r w:rsidRPr="00025403">
        <w:rPr>
          <w:rFonts w:eastAsia="Times New Roman"/>
          <w:sz w:val="24"/>
          <w:szCs w:val="24"/>
        </w:rPr>
        <w:t>Apaugums pakāpeniski samazina devona nogulumiežu atsegumu platību. Atsegumos redzami svaigi, cilvēka radīti gravējumi, tādējādi arī turpmāk, cilvēks var mazināt atsegumu estētisko vērtību.</w:t>
      </w:r>
    </w:p>
    <w:p w:rsidR="00874D45" w:rsidRPr="00025403" w:rsidRDefault="00874D45" w:rsidP="00874D45">
      <w:pPr>
        <w:pStyle w:val="NoSpacing"/>
        <w:jc w:val="both"/>
        <w:rPr>
          <w:sz w:val="24"/>
          <w:szCs w:val="24"/>
        </w:rPr>
      </w:pPr>
      <w:r w:rsidRPr="00025403">
        <w:rPr>
          <w:b/>
          <w:bCs/>
          <w:sz w:val="24"/>
          <w:szCs w:val="24"/>
        </w:rPr>
        <w:t xml:space="preserve">Apsaimniekošana </w:t>
      </w:r>
    </w:p>
    <w:p w:rsidR="00EB1F0A" w:rsidRPr="00025403" w:rsidRDefault="00874D45" w:rsidP="00EB1F0A">
      <w:pPr>
        <w:pStyle w:val="NoSpacing"/>
        <w:jc w:val="both"/>
        <w:rPr>
          <w:sz w:val="24"/>
          <w:szCs w:val="24"/>
        </w:rPr>
      </w:pPr>
      <w:r w:rsidRPr="00025403">
        <w:rPr>
          <w:rFonts w:eastAsia="Times New Roman"/>
          <w:sz w:val="24"/>
          <w:szCs w:val="24"/>
        </w:rPr>
        <w:t xml:space="preserve">Inčukalna </w:t>
      </w:r>
      <w:proofErr w:type="spellStart"/>
      <w:r w:rsidRPr="00025403">
        <w:rPr>
          <w:rFonts w:eastAsia="Times New Roman"/>
          <w:sz w:val="24"/>
          <w:szCs w:val="24"/>
        </w:rPr>
        <w:t>Velnalu</w:t>
      </w:r>
      <w:proofErr w:type="spellEnd"/>
      <w:r w:rsidRPr="00025403">
        <w:rPr>
          <w:rFonts w:eastAsia="Times New Roman"/>
          <w:sz w:val="24"/>
          <w:szCs w:val="24"/>
        </w:rPr>
        <w:t xml:space="preserve"> apsaimnieko Inčukalna novada dome, kas kopā ar AS “Latvijas meži”, atpūtas parku “Zuši” un “Rāmkalni”, kā arī novada iedzīvotāju ziedojumiem ir veikusi alas apkārtnes labiekārtošanu. Teritorijā ir novietots informācijas stends par Inčukalna </w:t>
      </w:r>
      <w:proofErr w:type="spellStart"/>
      <w:r w:rsidRPr="00025403">
        <w:rPr>
          <w:rFonts w:eastAsia="Times New Roman"/>
          <w:sz w:val="24"/>
          <w:szCs w:val="24"/>
        </w:rPr>
        <w:t>Velnalu</w:t>
      </w:r>
      <w:proofErr w:type="spellEnd"/>
      <w:r w:rsidRPr="00025403">
        <w:rPr>
          <w:rFonts w:eastAsia="Times New Roman"/>
          <w:sz w:val="24"/>
          <w:szCs w:val="24"/>
        </w:rPr>
        <w:t xml:space="preserve"> un citām dabas un vēsturiskām vērtībām.</w:t>
      </w:r>
      <w:r w:rsidR="00EB1F0A" w:rsidRPr="00025403">
        <w:rPr>
          <w:sz w:val="24"/>
          <w:szCs w:val="24"/>
        </w:rPr>
        <w:t xml:space="preserve"> Ir </w:t>
      </w:r>
      <w:proofErr w:type="gramStart"/>
      <w:r w:rsidR="00EB1F0A" w:rsidRPr="00025403">
        <w:rPr>
          <w:sz w:val="24"/>
          <w:szCs w:val="24"/>
        </w:rPr>
        <w:t>vairākas informatīvās zīmes</w:t>
      </w:r>
      <w:proofErr w:type="gramEnd"/>
      <w:r w:rsidR="00EB1F0A" w:rsidRPr="00025403">
        <w:rPr>
          <w:sz w:val="24"/>
          <w:szCs w:val="24"/>
        </w:rPr>
        <w:t>, taču tās nav novietotas uz aizsargājamās teritorijas robežas.</w:t>
      </w:r>
    </w:p>
    <w:p w:rsidR="00874D45" w:rsidRPr="00025403" w:rsidRDefault="00025403" w:rsidP="00874D45">
      <w:pPr>
        <w:pStyle w:val="NoSpacing"/>
        <w:jc w:val="both"/>
        <w:rPr>
          <w:sz w:val="24"/>
          <w:szCs w:val="24"/>
        </w:rPr>
      </w:pPr>
      <w:r>
        <w:rPr>
          <w:b/>
          <w:bCs/>
          <w:sz w:val="24"/>
          <w:szCs w:val="24"/>
        </w:rPr>
        <w:t>Piezīmes</w:t>
      </w:r>
    </w:p>
    <w:p w:rsidR="00EB1F0A" w:rsidRPr="00025403" w:rsidRDefault="00EB1F0A" w:rsidP="00EB1F0A">
      <w:pPr>
        <w:pStyle w:val="NoSpacing"/>
        <w:jc w:val="both"/>
        <w:rPr>
          <w:sz w:val="24"/>
          <w:szCs w:val="24"/>
        </w:rPr>
      </w:pPr>
      <w:r w:rsidRPr="00025403">
        <w:rPr>
          <w:rFonts w:eastAsia="Times New Roman"/>
          <w:sz w:val="24"/>
          <w:szCs w:val="24"/>
        </w:rPr>
        <w:t xml:space="preserve">Apraksts, novērtējumi un robežu izmaiņu pamatojums balstīti uz līgumdarba pētījuma ietvaros veiktā apsekojuma un literatūras datiem. </w:t>
      </w:r>
      <w:r w:rsidRPr="00025403">
        <w:rPr>
          <w:sz w:val="24"/>
          <w:szCs w:val="24"/>
        </w:rPr>
        <w:t xml:space="preserve">Apsekoja Māris Krievāns un Agnis </w:t>
      </w:r>
      <w:proofErr w:type="spellStart"/>
      <w:r w:rsidRPr="00025403">
        <w:rPr>
          <w:sz w:val="24"/>
          <w:szCs w:val="24"/>
        </w:rPr>
        <w:t>Rečs</w:t>
      </w:r>
      <w:proofErr w:type="spellEnd"/>
      <w:r w:rsidRPr="00025403">
        <w:rPr>
          <w:sz w:val="24"/>
          <w:szCs w:val="24"/>
        </w:rPr>
        <w:t>, 07.07.2015</w:t>
      </w:r>
    </w:p>
    <w:p w:rsidR="00874D45" w:rsidRPr="00025403" w:rsidRDefault="00025403" w:rsidP="00874D45">
      <w:pPr>
        <w:pStyle w:val="NoSpacing"/>
        <w:jc w:val="both"/>
        <w:rPr>
          <w:sz w:val="24"/>
          <w:szCs w:val="24"/>
        </w:rPr>
      </w:pPr>
      <w:r>
        <w:rPr>
          <w:b/>
          <w:bCs/>
          <w:sz w:val="24"/>
          <w:szCs w:val="24"/>
        </w:rPr>
        <w:t>Novērtējumi</w:t>
      </w:r>
    </w:p>
    <w:p w:rsidR="00874D45" w:rsidRPr="00025403" w:rsidRDefault="00874D45" w:rsidP="00874D45">
      <w:pPr>
        <w:pStyle w:val="NoSpacing"/>
        <w:jc w:val="both"/>
        <w:rPr>
          <w:sz w:val="24"/>
          <w:szCs w:val="24"/>
        </w:rPr>
      </w:pPr>
      <w:r w:rsidRPr="00025403">
        <w:rPr>
          <w:sz w:val="24"/>
          <w:szCs w:val="24"/>
        </w:rPr>
        <w:t xml:space="preserve">Unikālās vērtības – </w:t>
      </w:r>
      <w:r w:rsidR="00815138" w:rsidRPr="00025403">
        <w:rPr>
          <w:sz w:val="24"/>
          <w:szCs w:val="24"/>
        </w:rPr>
        <w:t>3</w:t>
      </w:r>
    </w:p>
    <w:p w:rsidR="00874D45" w:rsidRPr="00025403" w:rsidRDefault="00874D45" w:rsidP="00874D45">
      <w:pPr>
        <w:pStyle w:val="NoSpacing"/>
        <w:jc w:val="both"/>
        <w:rPr>
          <w:sz w:val="24"/>
          <w:szCs w:val="24"/>
        </w:rPr>
      </w:pPr>
      <w:r w:rsidRPr="00025403">
        <w:rPr>
          <w:sz w:val="24"/>
          <w:szCs w:val="24"/>
        </w:rPr>
        <w:t xml:space="preserve">Ainaviskums – </w:t>
      </w:r>
      <w:r w:rsidR="00815138" w:rsidRPr="00025403">
        <w:rPr>
          <w:sz w:val="24"/>
          <w:szCs w:val="24"/>
        </w:rPr>
        <w:t>4</w:t>
      </w:r>
    </w:p>
    <w:p w:rsidR="003D4861" w:rsidRDefault="003D4861" w:rsidP="00874D45">
      <w:pPr>
        <w:pStyle w:val="NoSpacing"/>
        <w:jc w:val="both"/>
        <w:rPr>
          <w:sz w:val="24"/>
          <w:szCs w:val="24"/>
        </w:rPr>
      </w:pPr>
      <w:r>
        <w:rPr>
          <w:sz w:val="24"/>
          <w:szCs w:val="24"/>
        </w:rPr>
        <w:t>Zinātniskais nozīmīgums:</w:t>
      </w:r>
    </w:p>
    <w:p w:rsidR="00874D45" w:rsidRPr="00025403" w:rsidRDefault="00874D45" w:rsidP="003D4861">
      <w:pPr>
        <w:pStyle w:val="NoSpacing"/>
        <w:ind w:firstLine="720"/>
        <w:jc w:val="both"/>
        <w:rPr>
          <w:sz w:val="24"/>
          <w:szCs w:val="24"/>
        </w:rPr>
      </w:pPr>
      <w:proofErr w:type="spellStart"/>
      <w:r w:rsidRPr="00025403">
        <w:rPr>
          <w:sz w:val="24"/>
          <w:szCs w:val="24"/>
        </w:rPr>
        <w:t>Stratigrāfija</w:t>
      </w:r>
      <w:proofErr w:type="spellEnd"/>
      <w:r w:rsidRPr="00025403">
        <w:rPr>
          <w:sz w:val="24"/>
          <w:szCs w:val="24"/>
        </w:rPr>
        <w:t xml:space="preserve"> – </w:t>
      </w:r>
      <w:r w:rsidR="00815138" w:rsidRPr="00025403">
        <w:rPr>
          <w:sz w:val="24"/>
          <w:szCs w:val="24"/>
        </w:rPr>
        <w:t>3</w:t>
      </w:r>
    </w:p>
    <w:p w:rsidR="00874D45" w:rsidRPr="00025403" w:rsidRDefault="00874D45" w:rsidP="003D4861">
      <w:pPr>
        <w:pStyle w:val="NoSpacing"/>
        <w:ind w:firstLine="720"/>
        <w:jc w:val="both"/>
        <w:rPr>
          <w:sz w:val="24"/>
          <w:szCs w:val="24"/>
        </w:rPr>
      </w:pPr>
      <w:r w:rsidRPr="00025403">
        <w:rPr>
          <w:sz w:val="24"/>
          <w:szCs w:val="24"/>
        </w:rPr>
        <w:t xml:space="preserve">Uzbūve – </w:t>
      </w:r>
      <w:r w:rsidR="00815138" w:rsidRPr="00025403">
        <w:rPr>
          <w:sz w:val="24"/>
          <w:szCs w:val="24"/>
        </w:rPr>
        <w:t>3</w:t>
      </w:r>
    </w:p>
    <w:p w:rsidR="00874D45" w:rsidRPr="00025403" w:rsidRDefault="00874D45" w:rsidP="003D4861">
      <w:pPr>
        <w:pStyle w:val="NoSpacing"/>
        <w:ind w:firstLine="720"/>
        <w:jc w:val="both"/>
        <w:rPr>
          <w:sz w:val="24"/>
          <w:szCs w:val="24"/>
        </w:rPr>
      </w:pPr>
      <w:r w:rsidRPr="00025403">
        <w:rPr>
          <w:sz w:val="24"/>
          <w:szCs w:val="24"/>
        </w:rPr>
        <w:t xml:space="preserve">Viela – </w:t>
      </w:r>
      <w:r w:rsidR="00815138" w:rsidRPr="00025403">
        <w:rPr>
          <w:sz w:val="24"/>
          <w:szCs w:val="24"/>
        </w:rPr>
        <w:t>3</w:t>
      </w:r>
    </w:p>
    <w:p w:rsidR="00874D45" w:rsidRPr="00025403" w:rsidRDefault="00874D45" w:rsidP="003D4861">
      <w:pPr>
        <w:pStyle w:val="NoSpacing"/>
        <w:ind w:firstLine="720"/>
        <w:jc w:val="both"/>
        <w:rPr>
          <w:sz w:val="24"/>
          <w:szCs w:val="24"/>
        </w:rPr>
      </w:pPr>
      <w:r w:rsidRPr="00025403">
        <w:rPr>
          <w:sz w:val="24"/>
          <w:szCs w:val="24"/>
        </w:rPr>
        <w:t xml:space="preserve">Procesi – </w:t>
      </w:r>
      <w:r w:rsidR="00815138" w:rsidRPr="00025403">
        <w:rPr>
          <w:sz w:val="24"/>
          <w:szCs w:val="24"/>
        </w:rPr>
        <w:t>3</w:t>
      </w:r>
    </w:p>
    <w:p w:rsidR="00874D45" w:rsidRPr="00025403" w:rsidRDefault="00874D45" w:rsidP="00874D45">
      <w:pPr>
        <w:pStyle w:val="NoSpacing"/>
        <w:jc w:val="both"/>
        <w:rPr>
          <w:sz w:val="24"/>
          <w:szCs w:val="24"/>
        </w:rPr>
      </w:pPr>
      <w:r w:rsidRPr="00025403">
        <w:rPr>
          <w:sz w:val="24"/>
          <w:szCs w:val="24"/>
        </w:rPr>
        <w:t xml:space="preserve">Citas vērtības – </w:t>
      </w:r>
      <w:r w:rsidR="00815138" w:rsidRPr="00025403">
        <w:rPr>
          <w:sz w:val="24"/>
          <w:szCs w:val="24"/>
        </w:rPr>
        <w:t>3</w:t>
      </w:r>
    </w:p>
    <w:p w:rsidR="00874D45" w:rsidRPr="00025403" w:rsidRDefault="00874D45" w:rsidP="00874D45">
      <w:pPr>
        <w:pStyle w:val="NoSpacing"/>
        <w:jc w:val="both"/>
        <w:rPr>
          <w:sz w:val="24"/>
          <w:szCs w:val="24"/>
        </w:rPr>
      </w:pPr>
      <w:r w:rsidRPr="00025403">
        <w:rPr>
          <w:sz w:val="24"/>
          <w:szCs w:val="24"/>
        </w:rPr>
        <w:t xml:space="preserve">Novērtējumu summa - </w:t>
      </w:r>
      <w:r w:rsidR="00815138" w:rsidRPr="00025403">
        <w:rPr>
          <w:sz w:val="24"/>
          <w:szCs w:val="24"/>
        </w:rPr>
        <w:t>22</w:t>
      </w:r>
    </w:p>
    <w:p w:rsidR="00874D45" w:rsidRPr="00025403" w:rsidRDefault="00025403" w:rsidP="00874D45">
      <w:pPr>
        <w:pStyle w:val="NormalWeb"/>
        <w:spacing w:before="0" w:beforeAutospacing="0" w:after="0"/>
        <w:jc w:val="both"/>
        <w:rPr>
          <w:rFonts w:asciiTheme="minorHAnsi" w:hAnsiTheme="minorHAnsi"/>
          <w:lang w:val="lv-LV"/>
        </w:rPr>
      </w:pPr>
      <w:bookmarkStart w:id="0" w:name="_GoBack"/>
      <w:bookmarkEnd w:id="0"/>
      <w:r>
        <w:rPr>
          <w:rFonts w:asciiTheme="minorHAnsi" w:hAnsiTheme="minorHAnsi"/>
          <w:b/>
          <w:bCs/>
          <w:lang w:val="lv-LV"/>
        </w:rPr>
        <w:t>Robežu izmaiņu pamatojums</w:t>
      </w:r>
    </w:p>
    <w:p w:rsidR="00874D45" w:rsidRPr="00025403" w:rsidRDefault="00815138" w:rsidP="00874D45">
      <w:pPr>
        <w:spacing w:after="0" w:line="236" w:lineRule="auto"/>
        <w:jc w:val="both"/>
        <w:rPr>
          <w:rFonts w:eastAsia="Times New Roman"/>
          <w:sz w:val="24"/>
          <w:szCs w:val="24"/>
        </w:rPr>
      </w:pPr>
      <w:r w:rsidRPr="00025403">
        <w:rPr>
          <w:rFonts w:eastAsia="Times New Roman"/>
          <w:sz w:val="24"/>
          <w:szCs w:val="24"/>
        </w:rPr>
        <w:t>D</w:t>
      </w:r>
      <w:r w:rsidR="00874D45" w:rsidRPr="00025403">
        <w:rPr>
          <w:rFonts w:eastAsia="Times New Roman"/>
          <w:sz w:val="24"/>
          <w:szCs w:val="24"/>
        </w:rPr>
        <w:t>abas pieminek</w:t>
      </w:r>
      <w:r w:rsidRPr="00025403">
        <w:rPr>
          <w:rFonts w:eastAsia="Times New Roman"/>
          <w:sz w:val="24"/>
          <w:szCs w:val="24"/>
        </w:rPr>
        <w:t>ļa r</w:t>
      </w:r>
      <w:r w:rsidR="00874D45" w:rsidRPr="00025403">
        <w:rPr>
          <w:rFonts w:eastAsia="Times New Roman"/>
          <w:sz w:val="24"/>
          <w:szCs w:val="24"/>
        </w:rPr>
        <w:t xml:space="preserve">obežas </w:t>
      </w:r>
      <w:r w:rsidRPr="00025403">
        <w:rPr>
          <w:rFonts w:eastAsia="Times New Roman"/>
          <w:sz w:val="24"/>
          <w:szCs w:val="24"/>
        </w:rPr>
        <w:t>vilk</w:t>
      </w:r>
      <w:r w:rsidR="00874D45" w:rsidRPr="00025403">
        <w:rPr>
          <w:rFonts w:eastAsia="Times New Roman"/>
          <w:sz w:val="24"/>
          <w:szCs w:val="24"/>
        </w:rPr>
        <w:t>tas atbilstoši zemes kadastru un dabas veidojumu izvietojumam.</w:t>
      </w:r>
    </w:p>
    <w:p w:rsidR="00874D45" w:rsidRPr="00025403" w:rsidRDefault="00874D45" w:rsidP="00874D45">
      <w:pPr>
        <w:pStyle w:val="NoSpacing"/>
        <w:jc w:val="both"/>
        <w:rPr>
          <w:sz w:val="24"/>
          <w:szCs w:val="24"/>
        </w:rPr>
      </w:pPr>
      <w:r w:rsidRPr="00025403">
        <w:rPr>
          <w:b/>
          <w:bCs/>
          <w:sz w:val="24"/>
          <w:szCs w:val="24"/>
        </w:rPr>
        <w:t>Ieteikumi a</w:t>
      </w:r>
      <w:r w:rsidR="00025403">
        <w:rPr>
          <w:b/>
          <w:bCs/>
          <w:sz w:val="24"/>
          <w:szCs w:val="24"/>
        </w:rPr>
        <w:t>izsardzībai un apsaimniekošanai</w:t>
      </w:r>
    </w:p>
    <w:p w:rsidR="00EB1F0A" w:rsidRPr="00025403" w:rsidRDefault="00EB1F0A" w:rsidP="00EB1F0A">
      <w:pPr>
        <w:spacing w:after="0" w:line="235" w:lineRule="auto"/>
        <w:jc w:val="both"/>
        <w:rPr>
          <w:sz w:val="24"/>
          <w:szCs w:val="24"/>
        </w:rPr>
      </w:pPr>
      <w:r w:rsidRPr="00025403">
        <w:rPr>
          <w:sz w:val="24"/>
          <w:szCs w:val="24"/>
        </w:rPr>
        <w:t xml:space="preserve">Teritoriju nepieciešams saglabāt kā vērtīgu ainavisku dabas veidojumu, kas nozīmīgs dabas tūrismam, zinātniskiem ģeoloģiskiem (stratigrāfijas, ģeoloģisko procesu, ģeomorfoloģijas, paleontoloģijas un sedimentoloģijas) pētījumiem, kā arī dzīvās dabas vērtībām. </w:t>
      </w:r>
    </w:p>
    <w:p w:rsidR="00874D45" w:rsidRPr="00025403" w:rsidRDefault="00874D45" w:rsidP="00874D45">
      <w:pPr>
        <w:spacing w:after="0" w:line="234" w:lineRule="auto"/>
        <w:jc w:val="both"/>
        <w:rPr>
          <w:rFonts w:eastAsia="Times New Roman"/>
          <w:sz w:val="24"/>
          <w:szCs w:val="24"/>
        </w:rPr>
      </w:pPr>
      <w:r w:rsidRPr="00025403">
        <w:rPr>
          <w:rFonts w:eastAsia="Times New Roman"/>
          <w:sz w:val="24"/>
          <w:szCs w:val="24"/>
        </w:rPr>
        <w:t>Nepieciešamas papildus informatīvās zīmes, kas informētu apmeklētājus par atļautajām / neatļautajām darbībām</w:t>
      </w:r>
      <w:r w:rsidR="00815138" w:rsidRPr="00025403">
        <w:rPr>
          <w:rFonts w:eastAsia="Times New Roman"/>
          <w:sz w:val="24"/>
          <w:szCs w:val="24"/>
        </w:rPr>
        <w:t xml:space="preserve"> teritorijā</w:t>
      </w:r>
      <w:r w:rsidRPr="00025403">
        <w:rPr>
          <w:rFonts w:eastAsia="Times New Roman"/>
          <w:sz w:val="24"/>
          <w:szCs w:val="24"/>
        </w:rPr>
        <w:t>.</w:t>
      </w:r>
    </w:p>
    <w:p w:rsidR="00874D45" w:rsidRPr="00025403" w:rsidRDefault="00874D45" w:rsidP="00874D45">
      <w:pPr>
        <w:spacing w:after="0" w:line="189" w:lineRule="exact"/>
        <w:jc w:val="both"/>
        <w:rPr>
          <w:rFonts w:eastAsia="Times New Roman"/>
          <w:sz w:val="24"/>
          <w:szCs w:val="24"/>
        </w:rPr>
      </w:pPr>
    </w:p>
    <w:p w:rsidR="00025403" w:rsidRDefault="00025403" w:rsidP="00025403">
      <w:pPr>
        <w:pStyle w:val="NoSpacing"/>
        <w:rPr>
          <w:rFonts w:cstheme="minorHAnsi"/>
          <w:b/>
          <w:sz w:val="12"/>
          <w:szCs w:val="12"/>
        </w:rPr>
      </w:pPr>
      <w:r>
        <w:rPr>
          <w:rFonts w:ascii="Verdana" w:hAnsi="Verdana"/>
          <w:sz w:val="12"/>
          <w:szCs w:val="12"/>
        </w:rPr>
        <w:t>Unikālās vērtības, 1   2   3   4   5    </w:t>
      </w:r>
      <w:r>
        <w:rPr>
          <w:rFonts w:ascii="Verdana" w:hAnsi="Verdana"/>
          <w:sz w:val="12"/>
          <w:szCs w:val="12"/>
        </w:rPr>
        <w:br/>
        <w:t xml:space="preserve">1- nenozīmīgs, </w:t>
      </w:r>
      <w:r>
        <w:rPr>
          <w:rFonts w:ascii="Verdana" w:hAnsi="Verdana"/>
          <w:sz w:val="12"/>
          <w:szCs w:val="12"/>
        </w:rPr>
        <w:br/>
        <w:t xml:space="preserve">2- maznozīmīgs, </w:t>
      </w:r>
      <w:r>
        <w:rPr>
          <w:rFonts w:ascii="Verdana" w:hAnsi="Verdana"/>
          <w:sz w:val="12"/>
          <w:szCs w:val="12"/>
        </w:rPr>
        <w:br/>
        <w:t xml:space="preserve">3- </w:t>
      </w:r>
      <w:proofErr w:type="spellStart"/>
      <w:r>
        <w:rPr>
          <w:rFonts w:ascii="Verdana" w:hAnsi="Verdana"/>
          <w:sz w:val="12"/>
          <w:szCs w:val="12"/>
        </w:rPr>
        <w:t>vietāja</w:t>
      </w:r>
      <w:proofErr w:type="spellEnd"/>
      <w:r>
        <w:rPr>
          <w:rFonts w:ascii="Verdana" w:hAnsi="Verdana"/>
          <w:sz w:val="12"/>
          <w:szCs w:val="12"/>
        </w:rPr>
        <w:t xml:space="preserve"> mēroga nozīmīgs, </w:t>
      </w:r>
      <w:r>
        <w:rPr>
          <w:rFonts w:ascii="Verdana" w:hAnsi="Verdana"/>
          <w:sz w:val="12"/>
          <w:szCs w:val="12"/>
        </w:rPr>
        <w:br/>
        <w:t xml:space="preserve">4- reģiona mēroga nozīmīgs; </w:t>
      </w:r>
      <w:r>
        <w:rPr>
          <w:rFonts w:ascii="Verdana" w:hAnsi="Verdana"/>
          <w:sz w:val="12"/>
          <w:szCs w:val="12"/>
        </w:rPr>
        <w:br/>
        <w:t>5- LV vai starptautiski nozīmīgs</w:t>
      </w:r>
      <w:proofErr w:type="gramStart"/>
      <w:r>
        <w:rPr>
          <w:rFonts w:ascii="Verdana" w:hAnsi="Verdana"/>
          <w:sz w:val="12"/>
          <w:szCs w:val="12"/>
        </w:rPr>
        <w:t xml:space="preserve"> , </w:t>
      </w:r>
      <w:proofErr w:type="gramEnd"/>
      <w:r>
        <w:rPr>
          <w:rFonts w:ascii="Verdana" w:hAnsi="Verdana"/>
          <w:sz w:val="12"/>
          <w:szCs w:val="12"/>
        </w:rPr>
        <w:t>unikāls</w:t>
      </w:r>
      <w:r>
        <w:rPr>
          <w:rFonts w:ascii="Verdana" w:hAnsi="Verdana"/>
          <w:sz w:val="12"/>
          <w:szCs w:val="12"/>
        </w:rPr>
        <w:br/>
      </w:r>
      <w:r>
        <w:rPr>
          <w:rFonts w:ascii="Verdana" w:hAnsi="Verdana"/>
          <w:sz w:val="12"/>
          <w:szCs w:val="12"/>
        </w:rPr>
        <w:br/>
        <w:t>Ainaviskums, 1   2   3   4   5    </w:t>
      </w:r>
      <w:r>
        <w:rPr>
          <w:rFonts w:ascii="Verdana" w:hAnsi="Verdana"/>
          <w:sz w:val="12"/>
          <w:szCs w:val="12"/>
        </w:rPr>
        <w:br/>
        <w:t xml:space="preserve">1- neglīts, </w:t>
      </w:r>
      <w:r>
        <w:rPr>
          <w:rFonts w:ascii="Verdana" w:hAnsi="Verdana"/>
          <w:sz w:val="12"/>
          <w:szCs w:val="12"/>
        </w:rPr>
        <w:br/>
        <w:t xml:space="preserve">2- ainavā neizpaužas kā pozitīvi vērtējams elements, </w:t>
      </w:r>
      <w:r>
        <w:rPr>
          <w:rFonts w:ascii="Verdana" w:hAnsi="Verdana"/>
          <w:sz w:val="12"/>
          <w:szCs w:val="12"/>
        </w:rPr>
        <w:br/>
        <w:t xml:space="preserve">3- parasts, nedaudz vairo ainavas vērtīgumu; </w:t>
      </w:r>
      <w:r>
        <w:rPr>
          <w:rFonts w:ascii="Verdana" w:hAnsi="Verdana"/>
          <w:sz w:val="12"/>
          <w:szCs w:val="12"/>
        </w:rPr>
        <w:br/>
        <w:t xml:space="preserve">4- skaists, glīts, bet ne izcils; </w:t>
      </w:r>
      <w:r>
        <w:rPr>
          <w:rFonts w:ascii="Verdana" w:hAnsi="Verdana"/>
          <w:sz w:val="12"/>
          <w:szCs w:val="12"/>
        </w:rPr>
        <w:br/>
        <w:t>5- izcili krāšņs</w:t>
      </w:r>
      <w:r>
        <w:rPr>
          <w:rFonts w:ascii="Verdana" w:hAnsi="Verdana"/>
          <w:sz w:val="12"/>
          <w:szCs w:val="12"/>
        </w:rPr>
        <w:br/>
      </w:r>
      <w:r>
        <w:rPr>
          <w:rFonts w:ascii="Verdana" w:hAnsi="Verdana"/>
          <w:sz w:val="12"/>
          <w:szCs w:val="12"/>
        </w:rPr>
        <w:br/>
      </w:r>
      <w:proofErr w:type="spellStart"/>
      <w:r>
        <w:rPr>
          <w:rFonts w:ascii="Verdana" w:hAnsi="Verdana"/>
          <w:sz w:val="12"/>
          <w:szCs w:val="12"/>
        </w:rPr>
        <w:t>Stratigrāfija</w:t>
      </w:r>
      <w:proofErr w:type="spellEnd"/>
      <w:r>
        <w:rPr>
          <w:rFonts w:ascii="Verdana" w:hAnsi="Verdana"/>
          <w:sz w:val="12"/>
          <w:szCs w:val="12"/>
        </w:rPr>
        <w:t>, 1   2   3   4   5    </w:t>
      </w:r>
      <w:r>
        <w:rPr>
          <w:rFonts w:ascii="Verdana" w:hAnsi="Verdana"/>
          <w:sz w:val="12"/>
          <w:szCs w:val="12"/>
        </w:rPr>
        <w:br/>
        <w:t xml:space="preserve">1- nenozīmīgs sīks, </w:t>
      </w:r>
      <w:r>
        <w:rPr>
          <w:rFonts w:ascii="Verdana" w:hAnsi="Verdana"/>
          <w:sz w:val="12"/>
          <w:szCs w:val="12"/>
        </w:rPr>
        <w:br/>
        <w:t xml:space="preserve">2- maznozīmīgs vai neizteiksmīgs, </w:t>
      </w:r>
      <w:r>
        <w:rPr>
          <w:rFonts w:ascii="Verdana" w:hAnsi="Verdana"/>
          <w:sz w:val="12"/>
          <w:szCs w:val="12"/>
        </w:rPr>
        <w:br/>
        <w:t xml:space="preserve">3- parasts raksturīgs konkrētās svītas atsegums, </w:t>
      </w:r>
      <w:r>
        <w:rPr>
          <w:rFonts w:ascii="Verdana" w:hAnsi="Verdana"/>
          <w:sz w:val="12"/>
          <w:szCs w:val="12"/>
        </w:rPr>
        <w:br/>
        <w:t xml:space="preserve">4- viens no lielākajiem konkrētās svītas atsegumiem, bet nav </w:t>
      </w:r>
      <w:proofErr w:type="spellStart"/>
      <w:r>
        <w:rPr>
          <w:rFonts w:ascii="Verdana" w:hAnsi="Verdana"/>
          <w:sz w:val="12"/>
          <w:szCs w:val="12"/>
        </w:rPr>
        <w:t>stratotips</w:t>
      </w:r>
      <w:proofErr w:type="spellEnd"/>
      <w:r>
        <w:rPr>
          <w:rFonts w:ascii="Verdana" w:hAnsi="Verdana"/>
          <w:sz w:val="12"/>
          <w:szCs w:val="12"/>
        </w:rPr>
        <w:t xml:space="preserve"> ,  </w:t>
      </w:r>
      <w:r>
        <w:rPr>
          <w:rFonts w:ascii="Verdana" w:hAnsi="Verdana"/>
          <w:sz w:val="12"/>
          <w:szCs w:val="12"/>
        </w:rPr>
        <w:br/>
        <w:t xml:space="preserve">5- svītas </w:t>
      </w:r>
      <w:proofErr w:type="spellStart"/>
      <w:r>
        <w:rPr>
          <w:rFonts w:ascii="Verdana" w:hAnsi="Verdana"/>
          <w:sz w:val="12"/>
          <w:szCs w:val="12"/>
        </w:rPr>
        <w:t>stratotips</w:t>
      </w:r>
      <w:proofErr w:type="spellEnd"/>
      <w:r>
        <w:rPr>
          <w:rFonts w:ascii="Verdana" w:hAnsi="Verdana"/>
          <w:sz w:val="12"/>
          <w:szCs w:val="12"/>
        </w:rPr>
        <w:t xml:space="preserve"> vai unikālu </w:t>
      </w:r>
      <w:proofErr w:type="spellStart"/>
      <w:r>
        <w:rPr>
          <w:rFonts w:ascii="Verdana" w:hAnsi="Verdana"/>
          <w:sz w:val="12"/>
          <w:szCs w:val="12"/>
        </w:rPr>
        <w:t>fosīliju</w:t>
      </w:r>
      <w:proofErr w:type="spellEnd"/>
      <w:r>
        <w:rPr>
          <w:rFonts w:ascii="Verdana" w:hAnsi="Verdana"/>
          <w:sz w:val="12"/>
          <w:szCs w:val="12"/>
        </w:rPr>
        <w:t xml:space="preserve"> atradne</w:t>
      </w:r>
      <w:r>
        <w:rPr>
          <w:rFonts w:ascii="Verdana" w:hAnsi="Verdana"/>
          <w:sz w:val="12"/>
          <w:szCs w:val="12"/>
        </w:rPr>
        <w:br/>
      </w:r>
      <w:r>
        <w:rPr>
          <w:rFonts w:ascii="Verdana" w:hAnsi="Verdana"/>
          <w:sz w:val="12"/>
          <w:szCs w:val="12"/>
        </w:rPr>
        <w:br/>
        <w:t>Uzbūve, 1   2   3   4   5    </w:t>
      </w:r>
      <w:r>
        <w:rPr>
          <w:rFonts w:ascii="Verdana" w:hAnsi="Verdana"/>
          <w:sz w:val="12"/>
          <w:szCs w:val="12"/>
        </w:rPr>
        <w:br/>
        <w:t xml:space="preserve">1- nav novērojamas nekādas raksturīgas uzbūves detaļas, </w:t>
      </w:r>
      <w:r>
        <w:rPr>
          <w:rFonts w:ascii="Verdana" w:hAnsi="Verdana"/>
          <w:sz w:val="12"/>
          <w:szCs w:val="12"/>
        </w:rPr>
        <w:br/>
        <w:t xml:space="preserve">2- neizteiksmīgs slāņojums, </w:t>
      </w:r>
      <w:r>
        <w:rPr>
          <w:rFonts w:ascii="Verdana" w:hAnsi="Verdana"/>
          <w:sz w:val="12"/>
          <w:szCs w:val="12"/>
        </w:rPr>
        <w:br/>
        <w:t>3- parasts, raksturīgs slāņojums; raksturīgi reljefa veidojumi</w:t>
      </w:r>
      <w:r>
        <w:rPr>
          <w:rFonts w:ascii="Verdana" w:hAnsi="Verdana"/>
          <w:sz w:val="12"/>
          <w:szCs w:val="12"/>
        </w:rPr>
        <w:br/>
        <w:t xml:space="preserve">4- kādi retāk sastopami vai īpaši izteikti slāņojuma veidi, </w:t>
      </w:r>
      <w:proofErr w:type="spellStart"/>
      <w:r>
        <w:rPr>
          <w:rFonts w:ascii="Verdana" w:hAnsi="Verdana"/>
          <w:sz w:val="12"/>
          <w:szCs w:val="12"/>
        </w:rPr>
        <w:t>plaisainums</w:t>
      </w:r>
      <w:proofErr w:type="spellEnd"/>
      <w:r>
        <w:rPr>
          <w:rFonts w:ascii="Verdana" w:hAnsi="Verdana"/>
          <w:sz w:val="12"/>
          <w:szCs w:val="12"/>
        </w:rPr>
        <w:t xml:space="preserve">, ieslēgumi, reljefa veidojumi; </w:t>
      </w:r>
      <w:r>
        <w:rPr>
          <w:rFonts w:ascii="Verdana" w:hAnsi="Verdana"/>
          <w:sz w:val="12"/>
          <w:szCs w:val="12"/>
        </w:rPr>
        <w:br/>
        <w:t xml:space="preserve">5- īpaši izteiksmīgs vai neparasts slāņojums, </w:t>
      </w:r>
      <w:proofErr w:type="spellStart"/>
      <w:r>
        <w:rPr>
          <w:rFonts w:ascii="Verdana" w:hAnsi="Verdana"/>
          <w:sz w:val="12"/>
          <w:szCs w:val="12"/>
        </w:rPr>
        <w:t>reljeefa</w:t>
      </w:r>
      <w:proofErr w:type="spellEnd"/>
      <w:r>
        <w:rPr>
          <w:rFonts w:ascii="Verdana" w:hAnsi="Verdana"/>
          <w:sz w:val="12"/>
          <w:szCs w:val="12"/>
        </w:rPr>
        <w:t xml:space="preserve"> veidojums, atseguma forma u.c.</w:t>
      </w:r>
      <w:r>
        <w:rPr>
          <w:rFonts w:ascii="Verdana" w:hAnsi="Verdana"/>
          <w:sz w:val="12"/>
          <w:szCs w:val="12"/>
        </w:rPr>
        <w:br/>
      </w:r>
      <w:r>
        <w:rPr>
          <w:rFonts w:ascii="Verdana" w:hAnsi="Verdana"/>
          <w:sz w:val="12"/>
          <w:szCs w:val="12"/>
        </w:rPr>
        <w:br/>
        <w:t>Viela, 1   2   3   4   5    </w:t>
      </w:r>
      <w:r>
        <w:rPr>
          <w:rFonts w:ascii="Verdana" w:hAnsi="Verdana"/>
          <w:sz w:val="12"/>
          <w:szCs w:val="12"/>
        </w:rPr>
        <w:br/>
        <w:t xml:space="preserve">1- vieliskais sastāvs nav nosakāms, piemēram, biezā apauguma dēļ, </w:t>
      </w:r>
      <w:r>
        <w:rPr>
          <w:rFonts w:ascii="Verdana" w:hAnsi="Verdana"/>
          <w:sz w:val="12"/>
          <w:szCs w:val="12"/>
        </w:rPr>
        <w:br/>
        <w:t xml:space="preserve">2- nedroši nosakāmi sastāva ieži, neizteiksmīgi, </w:t>
      </w:r>
      <w:r>
        <w:rPr>
          <w:rFonts w:ascii="Verdana" w:hAnsi="Verdana"/>
          <w:sz w:val="12"/>
          <w:szCs w:val="12"/>
        </w:rPr>
        <w:br/>
        <w:t xml:space="preserve">3- parasti ieži, </w:t>
      </w:r>
      <w:r>
        <w:rPr>
          <w:rFonts w:ascii="Verdana" w:hAnsi="Verdana"/>
          <w:sz w:val="12"/>
          <w:szCs w:val="12"/>
        </w:rPr>
        <w:br/>
        <w:t xml:space="preserve">4- savdabīgi, raksturīgi ieži vai minerālu izpausmes; </w:t>
      </w:r>
      <w:r>
        <w:rPr>
          <w:rFonts w:ascii="Verdana" w:hAnsi="Verdana"/>
          <w:sz w:val="12"/>
          <w:szCs w:val="12"/>
        </w:rPr>
        <w:br/>
        <w:t>5- kādas retas vai neparastas minerālu izpausmes; reti sastopami, bet raksturīgi ieži</w:t>
      </w:r>
      <w:r>
        <w:rPr>
          <w:rFonts w:ascii="Verdana" w:hAnsi="Verdana"/>
          <w:sz w:val="12"/>
          <w:szCs w:val="12"/>
        </w:rPr>
        <w:br/>
      </w:r>
      <w:r>
        <w:rPr>
          <w:rFonts w:ascii="Verdana" w:hAnsi="Verdana"/>
          <w:sz w:val="12"/>
          <w:szCs w:val="12"/>
        </w:rPr>
        <w:br/>
        <w:t>Procesi, 1   2   3   4   5    </w:t>
      </w:r>
      <w:r>
        <w:rPr>
          <w:rFonts w:ascii="Verdana" w:hAnsi="Verdana"/>
          <w:sz w:val="12"/>
          <w:szCs w:val="12"/>
        </w:rPr>
        <w:br/>
        <w:t xml:space="preserve">1- nekādi īpaši procesi nav novērojami; </w:t>
      </w:r>
      <w:r>
        <w:rPr>
          <w:rFonts w:ascii="Verdana" w:hAnsi="Verdana"/>
          <w:sz w:val="12"/>
          <w:szCs w:val="12"/>
        </w:rPr>
        <w:br/>
        <w:t xml:space="preserve">2- novērojamas mazaktīvas atsevišķu procesu izpausmes, piemēram virsmas atslāņošanās vai nobiru veidošanās, ūdeņu atslodze, </w:t>
      </w:r>
      <w:r>
        <w:rPr>
          <w:rFonts w:ascii="Verdana" w:hAnsi="Verdana"/>
          <w:sz w:val="12"/>
          <w:szCs w:val="12"/>
        </w:rPr>
        <w:br/>
        <w:t xml:space="preserve">3- raksturīgi procesi, piem., izskalošana vai avotu erozija; </w:t>
      </w:r>
      <w:r>
        <w:rPr>
          <w:rFonts w:ascii="Verdana" w:hAnsi="Verdana"/>
          <w:sz w:val="12"/>
          <w:szCs w:val="12"/>
        </w:rPr>
        <w:br/>
        <w:t xml:space="preserve">4- raksturīgi un aktīvi procesi, kas pastāvīgi ietekmē atsevišķas dabas pieminekļa daļas </w:t>
      </w:r>
      <w:r>
        <w:rPr>
          <w:rFonts w:ascii="Verdana" w:hAnsi="Verdana"/>
          <w:sz w:val="12"/>
          <w:szCs w:val="12"/>
        </w:rPr>
        <w:br/>
        <w:t>5- pastāvīgi notiekoši raksturīgi procesi, kas nosaka nepārtraukti mainīgu atseguma veidolu, piemēram, viļņu erozija vai ūdenskrituma izraisīta aktīva erozija</w:t>
      </w:r>
      <w:r>
        <w:rPr>
          <w:rFonts w:ascii="Verdana" w:hAnsi="Verdana"/>
          <w:sz w:val="12"/>
          <w:szCs w:val="12"/>
        </w:rPr>
        <w:br/>
      </w:r>
      <w:r>
        <w:rPr>
          <w:rFonts w:ascii="Verdana" w:hAnsi="Verdana"/>
          <w:sz w:val="12"/>
          <w:szCs w:val="12"/>
        </w:rPr>
        <w:br/>
        <w:t>Citas vērtības, 1   2   3   4   5    </w:t>
      </w:r>
      <w:r>
        <w:rPr>
          <w:rFonts w:ascii="Verdana" w:hAnsi="Verdana"/>
          <w:sz w:val="12"/>
          <w:szCs w:val="12"/>
        </w:rPr>
        <w:br/>
        <w:t xml:space="preserve">1- nekā nozīmīga nav, </w:t>
      </w:r>
      <w:r>
        <w:rPr>
          <w:rFonts w:ascii="Verdana" w:hAnsi="Verdana"/>
          <w:sz w:val="12"/>
          <w:szCs w:val="12"/>
        </w:rPr>
        <w:br/>
        <w:t xml:space="preserve">2- neliels nozīmīgums dzīvajai dabai, kultūrvēsturei, tūrismam; </w:t>
      </w:r>
      <w:r>
        <w:rPr>
          <w:rFonts w:ascii="Verdana" w:hAnsi="Verdana"/>
          <w:sz w:val="12"/>
          <w:szCs w:val="12"/>
        </w:rPr>
        <w:br/>
        <w:t xml:space="preserve">3- apaugumā atsevišķas retākas sugas vai vietējas nozīmes tūrisma objekts, vai ir vairāki seni iegravējumi; </w:t>
      </w:r>
      <w:r>
        <w:rPr>
          <w:rFonts w:ascii="Verdana" w:hAnsi="Verdana"/>
          <w:sz w:val="12"/>
          <w:szCs w:val="12"/>
        </w:rPr>
        <w:br/>
        <w:t xml:space="preserve">4- retu sugu atradne, populārs tūrisma objekts, kulta vieta, nozīmīgu teiku vieta </w:t>
      </w:r>
      <w:proofErr w:type="spellStart"/>
      <w:r>
        <w:rPr>
          <w:rFonts w:ascii="Verdana" w:hAnsi="Verdana"/>
          <w:sz w:val="12"/>
          <w:szCs w:val="12"/>
        </w:rPr>
        <w:t>utml</w:t>
      </w:r>
      <w:proofErr w:type="spellEnd"/>
      <w:r>
        <w:rPr>
          <w:rFonts w:ascii="Verdana" w:hAnsi="Verdana"/>
          <w:sz w:val="12"/>
          <w:szCs w:val="12"/>
        </w:rPr>
        <w:t xml:space="preserve">.; </w:t>
      </w:r>
      <w:r>
        <w:rPr>
          <w:rFonts w:ascii="Verdana" w:hAnsi="Verdana"/>
          <w:sz w:val="12"/>
          <w:szCs w:val="12"/>
        </w:rPr>
        <w:br/>
        <w:t xml:space="preserve">5- kāds no LV simboliem (piem., </w:t>
      </w:r>
      <w:proofErr w:type="spellStart"/>
      <w:r>
        <w:rPr>
          <w:rFonts w:ascii="Verdana" w:hAnsi="Verdana"/>
          <w:sz w:val="12"/>
          <w:szCs w:val="12"/>
        </w:rPr>
        <w:t>Zvārtas</w:t>
      </w:r>
      <w:proofErr w:type="spellEnd"/>
      <w:r>
        <w:rPr>
          <w:rFonts w:ascii="Verdana" w:hAnsi="Verdana"/>
          <w:sz w:val="12"/>
          <w:szCs w:val="12"/>
        </w:rPr>
        <w:t xml:space="preserve"> iezis vai Skaņaiskalns), vienīgā kādas sugas atradnes vieta, īpaši nozīmīga kulta vieta </w:t>
      </w:r>
      <w:proofErr w:type="spellStart"/>
      <w:r>
        <w:rPr>
          <w:rFonts w:ascii="Verdana" w:hAnsi="Verdana"/>
          <w:sz w:val="12"/>
          <w:szCs w:val="12"/>
        </w:rPr>
        <w:t>utml</w:t>
      </w:r>
      <w:proofErr w:type="spellEnd"/>
      <w:r>
        <w:rPr>
          <w:rFonts w:ascii="Verdana" w:hAnsi="Verdana"/>
          <w:sz w:val="12"/>
          <w:szCs w:val="12"/>
        </w:rPr>
        <w:t>.</w:t>
      </w:r>
    </w:p>
    <w:p w:rsidR="00874D45" w:rsidRPr="00025403" w:rsidRDefault="00874D45" w:rsidP="0002328F">
      <w:pPr>
        <w:pStyle w:val="NoSpacing"/>
        <w:rPr>
          <w:b/>
          <w:sz w:val="24"/>
          <w:szCs w:val="24"/>
        </w:rPr>
      </w:pPr>
    </w:p>
    <w:sectPr w:rsidR="00874D45" w:rsidRPr="00025403" w:rsidSect="00874D45">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FF707F"/>
    <w:rsid w:val="000067B8"/>
    <w:rsid w:val="0001208F"/>
    <w:rsid w:val="00012EA6"/>
    <w:rsid w:val="0002328F"/>
    <w:rsid w:val="00025403"/>
    <w:rsid w:val="00034E30"/>
    <w:rsid w:val="00043588"/>
    <w:rsid w:val="00043BFF"/>
    <w:rsid w:val="000513C8"/>
    <w:rsid w:val="000819E9"/>
    <w:rsid w:val="000938CA"/>
    <w:rsid w:val="00094803"/>
    <w:rsid w:val="000C4785"/>
    <w:rsid w:val="000C57AE"/>
    <w:rsid w:val="000D2CD9"/>
    <w:rsid w:val="000E2D9D"/>
    <w:rsid w:val="00101C6A"/>
    <w:rsid w:val="001219D9"/>
    <w:rsid w:val="0014237C"/>
    <w:rsid w:val="0014660D"/>
    <w:rsid w:val="00163C3C"/>
    <w:rsid w:val="00170FE2"/>
    <w:rsid w:val="0020503D"/>
    <w:rsid w:val="00206BA0"/>
    <w:rsid w:val="00220F76"/>
    <w:rsid w:val="002226FB"/>
    <w:rsid w:val="00235AD6"/>
    <w:rsid w:val="00275719"/>
    <w:rsid w:val="002B5EB6"/>
    <w:rsid w:val="002C5F24"/>
    <w:rsid w:val="002C7C07"/>
    <w:rsid w:val="002D38C8"/>
    <w:rsid w:val="002D56A8"/>
    <w:rsid w:val="00311DA2"/>
    <w:rsid w:val="00347A26"/>
    <w:rsid w:val="00350BAB"/>
    <w:rsid w:val="00353C03"/>
    <w:rsid w:val="00376214"/>
    <w:rsid w:val="00395190"/>
    <w:rsid w:val="003B0303"/>
    <w:rsid w:val="003D4861"/>
    <w:rsid w:val="00400369"/>
    <w:rsid w:val="00410813"/>
    <w:rsid w:val="00443D41"/>
    <w:rsid w:val="00475773"/>
    <w:rsid w:val="004977E2"/>
    <w:rsid w:val="004A727A"/>
    <w:rsid w:val="004C0FF0"/>
    <w:rsid w:val="004C7459"/>
    <w:rsid w:val="004D0947"/>
    <w:rsid w:val="00556F19"/>
    <w:rsid w:val="00565D00"/>
    <w:rsid w:val="00571FF1"/>
    <w:rsid w:val="00582675"/>
    <w:rsid w:val="00584C60"/>
    <w:rsid w:val="0059221F"/>
    <w:rsid w:val="00592AFD"/>
    <w:rsid w:val="005A7495"/>
    <w:rsid w:val="005B3226"/>
    <w:rsid w:val="005F2081"/>
    <w:rsid w:val="00621A08"/>
    <w:rsid w:val="00695609"/>
    <w:rsid w:val="006C0979"/>
    <w:rsid w:val="006C5225"/>
    <w:rsid w:val="006D36D4"/>
    <w:rsid w:val="006D6344"/>
    <w:rsid w:val="006F391A"/>
    <w:rsid w:val="007026AD"/>
    <w:rsid w:val="007252A5"/>
    <w:rsid w:val="00737937"/>
    <w:rsid w:val="007411EC"/>
    <w:rsid w:val="00744810"/>
    <w:rsid w:val="0076381C"/>
    <w:rsid w:val="007A4563"/>
    <w:rsid w:val="00815138"/>
    <w:rsid w:val="00874D45"/>
    <w:rsid w:val="00885900"/>
    <w:rsid w:val="008A240B"/>
    <w:rsid w:val="008C7C27"/>
    <w:rsid w:val="008E2D9C"/>
    <w:rsid w:val="008F1193"/>
    <w:rsid w:val="008F52CD"/>
    <w:rsid w:val="00903373"/>
    <w:rsid w:val="00916037"/>
    <w:rsid w:val="00930687"/>
    <w:rsid w:val="00956BE0"/>
    <w:rsid w:val="00975FBD"/>
    <w:rsid w:val="009A094A"/>
    <w:rsid w:val="009B029B"/>
    <w:rsid w:val="009C6940"/>
    <w:rsid w:val="009D7C26"/>
    <w:rsid w:val="009E76CB"/>
    <w:rsid w:val="00A046C9"/>
    <w:rsid w:val="00A44B2A"/>
    <w:rsid w:val="00A52A9E"/>
    <w:rsid w:val="00A61CA4"/>
    <w:rsid w:val="00A63A3F"/>
    <w:rsid w:val="00A74D50"/>
    <w:rsid w:val="00AB464D"/>
    <w:rsid w:val="00AB7350"/>
    <w:rsid w:val="00AB7B93"/>
    <w:rsid w:val="00AC3159"/>
    <w:rsid w:val="00AC7FDB"/>
    <w:rsid w:val="00AE301C"/>
    <w:rsid w:val="00B00BEB"/>
    <w:rsid w:val="00B06716"/>
    <w:rsid w:val="00B10B33"/>
    <w:rsid w:val="00B24BE1"/>
    <w:rsid w:val="00B37D9C"/>
    <w:rsid w:val="00B47FAC"/>
    <w:rsid w:val="00B60262"/>
    <w:rsid w:val="00B719B1"/>
    <w:rsid w:val="00B749CE"/>
    <w:rsid w:val="00BC0A25"/>
    <w:rsid w:val="00BF3A04"/>
    <w:rsid w:val="00C47A99"/>
    <w:rsid w:val="00C67931"/>
    <w:rsid w:val="00C7282A"/>
    <w:rsid w:val="00CA1B3A"/>
    <w:rsid w:val="00D80290"/>
    <w:rsid w:val="00DB523C"/>
    <w:rsid w:val="00DC15C2"/>
    <w:rsid w:val="00DC5315"/>
    <w:rsid w:val="00DF3538"/>
    <w:rsid w:val="00E05062"/>
    <w:rsid w:val="00E05CED"/>
    <w:rsid w:val="00E16EFD"/>
    <w:rsid w:val="00E200C3"/>
    <w:rsid w:val="00E2551E"/>
    <w:rsid w:val="00E631C8"/>
    <w:rsid w:val="00E67478"/>
    <w:rsid w:val="00E7614D"/>
    <w:rsid w:val="00EB15ED"/>
    <w:rsid w:val="00EB1D57"/>
    <w:rsid w:val="00EB1F0A"/>
    <w:rsid w:val="00EB20A0"/>
    <w:rsid w:val="00EC42F8"/>
    <w:rsid w:val="00EC447E"/>
    <w:rsid w:val="00EC461C"/>
    <w:rsid w:val="00ED0AA8"/>
    <w:rsid w:val="00ED2BE3"/>
    <w:rsid w:val="00EF598F"/>
    <w:rsid w:val="00F10282"/>
    <w:rsid w:val="00F20C44"/>
    <w:rsid w:val="00F20ECC"/>
    <w:rsid w:val="00F52B4B"/>
    <w:rsid w:val="00F60268"/>
    <w:rsid w:val="00F666EC"/>
    <w:rsid w:val="00F7373E"/>
    <w:rsid w:val="00FC07DD"/>
    <w:rsid w:val="00FC3A40"/>
    <w:rsid w:val="00FE0DDD"/>
    <w:rsid w:val="00FE47C3"/>
    <w:rsid w:val="00FF27F2"/>
    <w:rsid w:val="00FF70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570A"/>
  <w15:docId w15:val="{13EF9F44-4503-45F9-90C7-8DF4FFFA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82A"/>
    <w:pPr>
      <w:spacing w:after="0" w:line="240" w:lineRule="auto"/>
    </w:pPr>
  </w:style>
  <w:style w:type="paragraph" w:styleId="NormalWeb">
    <w:name w:val="Normal (Web)"/>
    <w:basedOn w:val="Normal"/>
    <w:rsid w:val="00874D45"/>
    <w:pPr>
      <w:spacing w:before="100" w:beforeAutospacing="1" w:after="119"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5126">
      <w:bodyDiv w:val="1"/>
      <w:marLeft w:val="0"/>
      <w:marRight w:val="0"/>
      <w:marTop w:val="0"/>
      <w:marBottom w:val="0"/>
      <w:divBdr>
        <w:top w:val="none" w:sz="0" w:space="0" w:color="auto"/>
        <w:left w:val="none" w:sz="0" w:space="0" w:color="auto"/>
        <w:bottom w:val="none" w:sz="0" w:space="0" w:color="auto"/>
        <w:right w:val="none" w:sz="0" w:space="0" w:color="auto"/>
      </w:divBdr>
    </w:div>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4288</Words>
  <Characters>2445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DAP</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Ilze Sabule</cp:lastModifiedBy>
  <cp:revision>13</cp:revision>
  <dcterms:created xsi:type="dcterms:W3CDTF">2016-07-13T15:12:00Z</dcterms:created>
  <dcterms:modified xsi:type="dcterms:W3CDTF">2017-06-02T07:37:00Z</dcterms:modified>
</cp:coreProperties>
</file>