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B8" w:rsidRPr="003F1752" w:rsidRDefault="00556F19" w:rsidP="003F1752">
      <w:pPr>
        <w:pStyle w:val="NoSpacing"/>
        <w:jc w:val="center"/>
        <w:rPr>
          <w:b/>
          <w:sz w:val="28"/>
          <w:szCs w:val="24"/>
        </w:rPr>
      </w:pPr>
      <w:r w:rsidRPr="003F1752">
        <w:rPr>
          <w:sz w:val="28"/>
          <w:szCs w:val="24"/>
        </w:rPr>
        <w:t xml:space="preserve">Ģeoloģiskais dabas piemineklis </w:t>
      </w:r>
      <w:r w:rsidR="000C4785" w:rsidRPr="003F1752">
        <w:rPr>
          <w:b/>
          <w:sz w:val="28"/>
          <w:szCs w:val="24"/>
        </w:rPr>
        <w:tab/>
      </w:r>
      <w:r w:rsidR="004D659F" w:rsidRPr="003F1752">
        <w:rPr>
          <w:b/>
          <w:sz w:val="28"/>
          <w:szCs w:val="24"/>
        </w:rPr>
        <w:t>Kaļļu avoti</w:t>
      </w:r>
    </w:p>
    <w:p w:rsidR="00A44B2A" w:rsidRPr="003F1752" w:rsidRDefault="00FC07DD" w:rsidP="003F1752">
      <w:pPr>
        <w:pStyle w:val="NoSpacing"/>
        <w:jc w:val="center"/>
        <w:rPr>
          <w:sz w:val="28"/>
          <w:szCs w:val="24"/>
        </w:rPr>
      </w:pPr>
      <w:r w:rsidRPr="003F1752">
        <w:rPr>
          <w:sz w:val="28"/>
          <w:szCs w:val="24"/>
        </w:rPr>
        <w:t xml:space="preserve">MK 175. noteikumu piel. Nr. </w:t>
      </w:r>
      <w:r w:rsidR="004D659F" w:rsidRPr="003F1752">
        <w:rPr>
          <w:sz w:val="28"/>
          <w:szCs w:val="24"/>
        </w:rPr>
        <w:t>24</w:t>
      </w:r>
    </w:p>
    <w:p w:rsidR="003F1752" w:rsidRPr="003F1752" w:rsidRDefault="003F1752" w:rsidP="00AC1E5F">
      <w:pPr>
        <w:pStyle w:val="NoSpacing"/>
        <w:jc w:val="both"/>
        <w:rPr>
          <w:b/>
          <w:sz w:val="24"/>
          <w:szCs w:val="24"/>
        </w:rPr>
      </w:pPr>
    </w:p>
    <w:p w:rsidR="007A4563" w:rsidRPr="003F1752" w:rsidRDefault="003F1752" w:rsidP="00AC1E5F">
      <w:pPr>
        <w:pStyle w:val="NoSpacing"/>
        <w:jc w:val="both"/>
        <w:rPr>
          <w:b/>
          <w:sz w:val="32"/>
          <w:szCs w:val="24"/>
        </w:rPr>
      </w:pPr>
      <w:r>
        <w:rPr>
          <w:b/>
          <w:sz w:val="32"/>
          <w:szCs w:val="24"/>
        </w:rPr>
        <w:t>Detalizēts apraksts</w:t>
      </w:r>
    </w:p>
    <w:p w:rsidR="003F1752" w:rsidRDefault="003F1752" w:rsidP="00AC1E5F">
      <w:pPr>
        <w:pStyle w:val="NoSpacing"/>
        <w:jc w:val="both"/>
        <w:rPr>
          <w:b/>
          <w:sz w:val="24"/>
          <w:szCs w:val="24"/>
        </w:rPr>
      </w:pPr>
    </w:p>
    <w:p w:rsidR="002C5F24" w:rsidRPr="003F1752" w:rsidRDefault="003F1752" w:rsidP="00AC1E5F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Adrese</w:t>
      </w:r>
    </w:p>
    <w:p w:rsidR="0002328F" w:rsidRPr="003F1752" w:rsidRDefault="004D659F" w:rsidP="00AC1E5F">
      <w:pPr>
        <w:pStyle w:val="NoSpacing"/>
        <w:jc w:val="both"/>
        <w:rPr>
          <w:sz w:val="24"/>
          <w:szCs w:val="24"/>
        </w:rPr>
      </w:pPr>
      <w:r w:rsidRPr="003F1752">
        <w:rPr>
          <w:sz w:val="24"/>
          <w:szCs w:val="24"/>
        </w:rPr>
        <w:t>Amatas</w:t>
      </w:r>
      <w:r w:rsidR="00571FF1" w:rsidRPr="003F1752">
        <w:rPr>
          <w:sz w:val="24"/>
          <w:szCs w:val="24"/>
        </w:rPr>
        <w:t xml:space="preserve"> novadā, </w:t>
      </w:r>
      <w:r w:rsidRPr="003F1752">
        <w:rPr>
          <w:sz w:val="24"/>
          <w:szCs w:val="24"/>
        </w:rPr>
        <w:t>Amatas</w:t>
      </w:r>
      <w:r w:rsidR="00AB7350" w:rsidRPr="003F1752">
        <w:rPr>
          <w:sz w:val="24"/>
          <w:szCs w:val="24"/>
        </w:rPr>
        <w:t xml:space="preserve"> pagastā</w:t>
      </w:r>
      <w:r w:rsidR="00170FE2" w:rsidRPr="003F1752">
        <w:rPr>
          <w:sz w:val="24"/>
          <w:szCs w:val="24"/>
        </w:rPr>
        <w:t>.</w:t>
      </w:r>
    </w:p>
    <w:p w:rsidR="00137387" w:rsidRPr="003F1752" w:rsidRDefault="003557C6" w:rsidP="003F175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lv-LV"/>
        </w:rPr>
      </w:pPr>
      <w:r w:rsidRPr="003F1752">
        <w:rPr>
          <w:rFonts w:ascii="Calibri" w:eastAsia="Times New Roman" w:hAnsi="Calibri" w:cs="Calibri"/>
          <w:sz w:val="24"/>
          <w:szCs w:val="24"/>
          <w:lang w:eastAsia="lv-LV"/>
        </w:rPr>
        <w:t>Ģeogrāfiskās koordinātes E25° 21,684' un N57° 11,218', jeb x582284, y339020 LKS92 sistēmā.</w:t>
      </w:r>
    </w:p>
    <w:p w:rsidR="00C7282A" w:rsidRPr="003F1752" w:rsidRDefault="00D80290" w:rsidP="00AC1E5F">
      <w:pPr>
        <w:pStyle w:val="NoSpacing"/>
        <w:jc w:val="both"/>
        <w:rPr>
          <w:b/>
          <w:sz w:val="24"/>
          <w:szCs w:val="24"/>
        </w:rPr>
      </w:pPr>
      <w:r w:rsidRPr="003F1752">
        <w:rPr>
          <w:b/>
          <w:sz w:val="24"/>
          <w:szCs w:val="24"/>
        </w:rPr>
        <w:t>Ģeo</w:t>
      </w:r>
      <w:r w:rsidR="0002328F" w:rsidRPr="003F1752">
        <w:rPr>
          <w:b/>
          <w:sz w:val="24"/>
          <w:szCs w:val="24"/>
        </w:rPr>
        <w:t>grāfiskais novietojums</w:t>
      </w:r>
    </w:p>
    <w:p w:rsidR="002C5F24" w:rsidRPr="003F1752" w:rsidRDefault="004D659F" w:rsidP="00AC1E5F">
      <w:pPr>
        <w:pStyle w:val="NoSpacing"/>
        <w:jc w:val="both"/>
        <w:rPr>
          <w:sz w:val="24"/>
          <w:szCs w:val="24"/>
        </w:rPr>
      </w:pPr>
      <w:r w:rsidRPr="003F1752">
        <w:rPr>
          <w:sz w:val="24"/>
          <w:szCs w:val="24"/>
        </w:rPr>
        <w:t>Vidzemes augstienes ziemeļrietumu daļā</w:t>
      </w:r>
      <w:r w:rsidR="006C0979" w:rsidRPr="003F1752">
        <w:rPr>
          <w:sz w:val="24"/>
          <w:szCs w:val="24"/>
        </w:rPr>
        <w:t>.</w:t>
      </w:r>
    </w:p>
    <w:p w:rsidR="0002328F" w:rsidRPr="003F1752" w:rsidRDefault="003F1752" w:rsidP="00AC1E5F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Ģeoloģiskie veidojumi</w:t>
      </w:r>
    </w:p>
    <w:p w:rsidR="00F51AAC" w:rsidRPr="003F1752" w:rsidRDefault="00F51AAC" w:rsidP="00AC1E5F">
      <w:pPr>
        <w:pStyle w:val="NoSpacing"/>
        <w:jc w:val="both"/>
        <w:rPr>
          <w:sz w:val="24"/>
          <w:szCs w:val="24"/>
        </w:rPr>
      </w:pPr>
      <w:r w:rsidRPr="003F1752">
        <w:rPr>
          <w:sz w:val="24"/>
          <w:szCs w:val="24"/>
        </w:rPr>
        <w:t xml:space="preserve">Kāpjošu avotu grupa, kas izplūst </w:t>
      </w:r>
      <w:proofErr w:type="spellStart"/>
      <w:r w:rsidRPr="003F1752">
        <w:rPr>
          <w:sz w:val="24"/>
          <w:szCs w:val="24"/>
        </w:rPr>
        <w:t>krāterveida</w:t>
      </w:r>
      <w:proofErr w:type="spellEnd"/>
      <w:r w:rsidRPr="003F1752">
        <w:rPr>
          <w:sz w:val="24"/>
          <w:szCs w:val="24"/>
        </w:rPr>
        <w:t xml:space="preserve"> </w:t>
      </w:r>
      <w:r w:rsidR="00AC1E5F" w:rsidRPr="003F1752">
        <w:rPr>
          <w:sz w:val="24"/>
          <w:szCs w:val="24"/>
        </w:rPr>
        <w:t>padziļinājumā</w:t>
      </w:r>
      <w:r w:rsidRPr="003F1752">
        <w:rPr>
          <w:sz w:val="24"/>
          <w:szCs w:val="24"/>
        </w:rPr>
        <w:t xml:space="preserve"> paugura nogāzē.</w:t>
      </w:r>
    </w:p>
    <w:p w:rsidR="00840955" w:rsidRPr="003F1752" w:rsidRDefault="003F1752" w:rsidP="00AC1E5F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Izmēri</w:t>
      </w:r>
    </w:p>
    <w:p w:rsidR="00840955" w:rsidRPr="003F1752" w:rsidRDefault="00840955" w:rsidP="00AC1E5F">
      <w:pPr>
        <w:pStyle w:val="NoSpacing"/>
        <w:jc w:val="both"/>
        <w:rPr>
          <w:sz w:val="24"/>
          <w:szCs w:val="24"/>
        </w:rPr>
      </w:pPr>
      <w:r w:rsidRPr="003F1752">
        <w:rPr>
          <w:sz w:val="24"/>
          <w:szCs w:val="24"/>
        </w:rPr>
        <w:t xml:space="preserve">Dabas pieminekļa platība </w:t>
      </w:r>
      <w:r w:rsidR="003557C6" w:rsidRPr="003F1752">
        <w:rPr>
          <w:sz w:val="24"/>
          <w:szCs w:val="24"/>
        </w:rPr>
        <w:t>2,32</w:t>
      </w:r>
      <w:r w:rsidRPr="003F1752">
        <w:rPr>
          <w:sz w:val="24"/>
          <w:szCs w:val="24"/>
        </w:rPr>
        <w:t xml:space="preserve"> ha.</w:t>
      </w:r>
    </w:p>
    <w:p w:rsidR="00840955" w:rsidRPr="003F1752" w:rsidRDefault="003F1752" w:rsidP="00AC1E5F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Debits</w:t>
      </w:r>
    </w:p>
    <w:p w:rsidR="009B5226" w:rsidRPr="003F1752" w:rsidRDefault="009B5226" w:rsidP="00AC1E5F">
      <w:pPr>
        <w:pStyle w:val="NoSpacing"/>
        <w:jc w:val="both"/>
        <w:rPr>
          <w:sz w:val="24"/>
          <w:szCs w:val="24"/>
        </w:rPr>
      </w:pPr>
      <w:r w:rsidRPr="003F1752">
        <w:rPr>
          <w:sz w:val="24"/>
          <w:szCs w:val="24"/>
        </w:rPr>
        <w:t>Debits 2-3 L/s.</w:t>
      </w:r>
    </w:p>
    <w:p w:rsidR="00840955" w:rsidRPr="003F1752" w:rsidRDefault="003F1752" w:rsidP="00AC1E5F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Unikālās vērtības</w:t>
      </w:r>
    </w:p>
    <w:p w:rsidR="00137387" w:rsidRPr="003F1752" w:rsidRDefault="00137387" w:rsidP="00AC1E5F">
      <w:pPr>
        <w:pStyle w:val="NoSpacing"/>
        <w:jc w:val="both"/>
        <w:rPr>
          <w:sz w:val="24"/>
          <w:szCs w:val="24"/>
        </w:rPr>
      </w:pPr>
      <w:r w:rsidRPr="003F1752">
        <w:rPr>
          <w:sz w:val="24"/>
          <w:szCs w:val="24"/>
        </w:rPr>
        <w:t>Avotu grupa ar salīdzinoši lielu ūdensdevi.</w:t>
      </w:r>
    </w:p>
    <w:p w:rsidR="00840955" w:rsidRPr="003F1752" w:rsidRDefault="003F1752" w:rsidP="00AC1E5F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Ainaviskuma raksturojums</w:t>
      </w:r>
    </w:p>
    <w:p w:rsidR="00840955" w:rsidRPr="003F1752" w:rsidRDefault="009B5226" w:rsidP="00AC1E5F">
      <w:pPr>
        <w:pStyle w:val="NoSpacing"/>
        <w:jc w:val="both"/>
        <w:rPr>
          <w:sz w:val="24"/>
          <w:szCs w:val="24"/>
        </w:rPr>
      </w:pPr>
      <w:r w:rsidRPr="003F1752">
        <w:rPr>
          <w:sz w:val="24"/>
          <w:szCs w:val="24"/>
        </w:rPr>
        <w:t xml:space="preserve">Kokiem apaudzis </w:t>
      </w:r>
      <w:proofErr w:type="spellStart"/>
      <w:r w:rsidRPr="003F1752">
        <w:rPr>
          <w:sz w:val="24"/>
          <w:szCs w:val="24"/>
        </w:rPr>
        <w:t>krāterveida</w:t>
      </w:r>
      <w:proofErr w:type="spellEnd"/>
      <w:r w:rsidRPr="003F1752">
        <w:rPr>
          <w:sz w:val="24"/>
          <w:szCs w:val="24"/>
        </w:rPr>
        <w:t xml:space="preserve"> padziļinājums </w:t>
      </w:r>
      <w:proofErr w:type="spellStart"/>
      <w:r w:rsidRPr="003F1752">
        <w:rPr>
          <w:sz w:val="24"/>
          <w:szCs w:val="24"/>
        </w:rPr>
        <w:t>nogāzē.</w:t>
      </w:r>
      <w:r w:rsidR="00840955" w:rsidRPr="003F1752">
        <w:rPr>
          <w:sz w:val="24"/>
          <w:szCs w:val="24"/>
        </w:rPr>
        <w:t>a</w:t>
      </w:r>
      <w:proofErr w:type="spellEnd"/>
    </w:p>
    <w:p w:rsidR="00840955" w:rsidRPr="003F1752" w:rsidRDefault="003F1752" w:rsidP="00AC1E5F">
      <w:pPr>
        <w:pStyle w:val="NoSpacing"/>
        <w:jc w:val="both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Stratigrāfija</w:t>
      </w:r>
      <w:proofErr w:type="spellEnd"/>
      <w:r w:rsidR="00840955" w:rsidRPr="003F1752">
        <w:rPr>
          <w:b/>
          <w:bCs/>
          <w:sz w:val="24"/>
          <w:szCs w:val="24"/>
        </w:rPr>
        <w:t xml:space="preserve"> </w:t>
      </w:r>
    </w:p>
    <w:p w:rsidR="00840955" w:rsidRPr="003F1752" w:rsidRDefault="009B5226" w:rsidP="00AC1E5F">
      <w:pPr>
        <w:pStyle w:val="NoSpacing"/>
        <w:jc w:val="both"/>
        <w:rPr>
          <w:sz w:val="24"/>
          <w:szCs w:val="24"/>
        </w:rPr>
      </w:pPr>
      <w:r w:rsidRPr="003F1752">
        <w:rPr>
          <w:sz w:val="24"/>
          <w:szCs w:val="24"/>
        </w:rPr>
        <w:t xml:space="preserve">Kvartāra sistēmas augšējā pleistocēna </w:t>
      </w:r>
      <w:r w:rsidR="00AC1E5F" w:rsidRPr="003F1752">
        <w:rPr>
          <w:sz w:val="24"/>
          <w:szCs w:val="24"/>
        </w:rPr>
        <w:t>Latvijas</w:t>
      </w:r>
      <w:r w:rsidRPr="003F1752">
        <w:rPr>
          <w:sz w:val="24"/>
          <w:szCs w:val="24"/>
        </w:rPr>
        <w:t xml:space="preserve"> apledojuma nogulumu ūdeņi.</w:t>
      </w:r>
    </w:p>
    <w:p w:rsidR="00840955" w:rsidRPr="003F1752" w:rsidRDefault="003F1752" w:rsidP="00AC1E5F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Uzbūve</w:t>
      </w:r>
    </w:p>
    <w:p w:rsidR="00137387" w:rsidRPr="003F1752" w:rsidRDefault="00137387" w:rsidP="00AC1E5F">
      <w:pPr>
        <w:pStyle w:val="NoSpacing"/>
        <w:jc w:val="both"/>
        <w:rPr>
          <w:sz w:val="24"/>
          <w:szCs w:val="24"/>
        </w:rPr>
      </w:pPr>
      <w:r w:rsidRPr="003F1752">
        <w:rPr>
          <w:sz w:val="24"/>
          <w:szCs w:val="24"/>
        </w:rPr>
        <w:t>Avoti ir sākuši izplūst 20. gs. 50. gados mel</w:t>
      </w:r>
      <w:r w:rsidR="003F1752">
        <w:rPr>
          <w:sz w:val="24"/>
          <w:szCs w:val="24"/>
        </w:rPr>
        <w:t>iorācijas darbu rezultātā</w:t>
      </w:r>
      <w:r w:rsidRPr="003F1752">
        <w:rPr>
          <w:sz w:val="24"/>
          <w:szCs w:val="24"/>
        </w:rPr>
        <w:t xml:space="preserve">. Šobrīd tie izplūst </w:t>
      </w:r>
      <w:proofErr w:type="spellStart"/>
      <w:r w:rsidRPr="003F1752">
        <w:rPr>
          <w:sz w:val="24"/>
          <w:szCs w:val="24"/>
        </w:rPr>
        <w:t>krāterveida</w:t>
      </w:r>
      <w:proofErr w:type="spellEnd"/>
      <w:r w:rsidRPr="003F1752">
        <w:rPr>
          <w:sz w:val="24"/>
          <w:szCs w:val="24"/>
        </w:rPr>
        <w:t xml:space="preserve"> padziļinājumā, veidojot ap 8 x 10 m lielu ezeriņu, kura gultnē atrodas daudzas dažāda i</w:t>
      </w:r>
      <w:r w:rsidR="003F1752">
        <w:rPr>
          <w:sz w:val="24"/>
          <w:szCs w:val="24"/>
        </w:rPr>
        <w:t>zmēra un dziļuma avotu atveres</w:t>
      </w:r>
      <w:r w:rsidRPr="003F1752">
        <w:rPr>
          <w:sz w:val="24"/>
          <w:szCs w:val="24"/>
        </w:rPr>
        <w:t>. Avotu atveru dziļums pārsvarā ir 1-2 m, atsevišķi avoti dziļāki par 2 m. Kāpjošās pazemes ūdeņu plūsmas rada smilšu „cepuri”</w:t>
      </w:r>
      <w:r w:rsidR="003F1752">
        <w:rPr>
          <w:sz w:val="24"/>
          <w:szCs w:val="24"/>
        </w:rPr>
        <w:t xml:space="preserve"> </w:t>
      </w:r>
      <w:r w:rsidRPr="003F1752">
        <w:rPr>
          <w:sz w:val="24"/>
          <w:szCs w:val="24"/>
        </w:rPr>
        <w:t xml:space="preserve">avotu izplūdes vietās. </w:t>
      </w:r>
      <w:proofErr w:type="spellStart"/>
      <w:r w:rsidRPr="003F1752">
        <w:rPr>
          <w:sz w:val="24"/>
          <w:szCs w:val="24"/>
        </w:rPr>
        <w:t>Krāterveida</w:t>
      </w:r>
      <w:proofErr w:type="spellEnd"/>
      <w:r w:rsidRPr="003F1752">
        <w:rPr>
          <w:sz w:val="24"/>
          <w:szCs w:val="24"/>
        </w:rPr>
        <w:t xml:space="preserve"> pazeminājuma vidū un dienvidaustrumu daļā sastopami atsevišķi vājāki avoti, kas kopā veido avotu un avoksnāju zonu. Avota ūdeņi izplūst no </w:t>
      </w:r>
      <w:proofErr w:type="spellStart"/>
      <w:r w:rsidRPr="003F1752">
        <w:rPr>
          <w:sz w:val="24"/>
          <w:szCs w:val="24"/>
        </w:rPr>
        <w:t>fluviglaciālo</w:t>
      </w:r>
      <w:proofErr w:type="spellEnd"/>
      <w:r w:rsidRPr="003F1752">
        <w:rPr>
          <w:sz w:val="24"/>
          <w:szCs w:val="24"/>
        </w:rPr>
        <w:t xml:space="preserve"> smilts nogulumu starpslāņa morēnas nogulumos. Šajā starpslānī esošajiem ūdeņiem ir raksturīgs neliels spiediens, kas nosaka to, ka avoti ir kāpjoši. </w:t>
      </w:r>
    </w:p>
    <w:p w:rsidR="00840955" w:rsidRPr="003F1752" w:rsidRDefault="003F1752" w:rsidP="00AC1E5F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Viela</w:t>
      </w:r>
    </w:p>
    <w:p w:rsidR="009B5226" w:rsidRPr="003F1752" w:rsidRDefault="009B5226" w:rsidP="00AC1E5F">
      <w:pPr>
        <w:pStyle w:val="NoSpacing"/>
        <w:jc w:val="both"/>
        <w:rPr>
          <w:sz w:val="24"/>
          <w:szCs w:val="24"/>
        </w:rPr>
      </w:pPr>
      <w:r w:rsidRPr="003F1752">
        <w:rPr>
          <w:sz w:val="24"/>
          <w:szCs w:val="24"/>
        </w:rPr>
        <w:t>Hidrogēnkarbonātu kalcija – magnija saldūdeņi, mineralizācija 0,4 g/L.</w:t>
      </w:r>
    </w:p>
    <w:p w:rsidR="00840955" w:rsidRPr="003F1752" w:rsidRDefault="003F1752" w:rsidP="00AC1E5F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Procesi</w:t>
      </w:r>
    </w:p>
    <w:p w:rsidR="009B5226" w:rsidRPr="003F1752" w:rsidRDefault="009B5226" w:rsidP="00AC1E5F">
      <w:pPr>
        <w:pStyle w:val="NoSpacing"/>
        <w:jc w:val="both"/>
        <w:rPr>
          <w:sz w:val="24"/>
          <w:szCs w:val="24"/>
        </w:rPr>
      </w:pPr>
      <w:proofErr w:type="spellStart"/>
      <w:r w:rsidRPr="003F1752">
        <w:rPr>
          <w:sz w:val="24"/>
          <w:szCs w:val="24"/>
        </w:rPr>
        <w:t>Iekšmorēnas</w:t>
      </w:r>
      <w:proofErr w:type="spellEnd"/>
      <w:r w:rsidRPr="003F1752">
        <w:rPr>
          <w:sz w:val="24"/>
          <w:szCs w:val="24"/>
        </w:rPr>
        <w:t xml:space="preserve"> vāja spiediena ūdeņu atslodze nogāzē kāpjošu avotu veidā.</w:t>
      </w:r>
    </w:p>
    <w:p w:rsidR="00840955" w:rsidRPr="003F1752" w:rsidRDefault="00840955" w:rsidP="00AC1E5F">
      <w:pPr>
        <w:pStyle w:val="NoSpacing"/>
        <w:jc w:val="both"/>
        <w:rPr>
          <w:sz w:val="24"/>
          <w:szCs w:val="24"/>
        </w:rPr>
      </w:pPr>
      <w:r w:rsidRPr="003F1752">
        <w:rPr>
          <w:b/>
          <w:bCs/>
          <w:sz w:val="24"/>
          <w:szCs w:val="24"/>
        </w:rPr>
        <w:t xml:space="preserve">Dabas </w:t>
      </w:r>
      <w:r w:rsidR="003F1752">
        <w:rPr>
          <w:b/>
          <w:bCs/>
          <w:sz w:val="24"/>
          <w:szCs w:val="24"/>
        </w:rPr>
        <w:t>aizsardzība</w:t>
      </w:r>
    </w:p>
    <w:p w:rsidR="00840955" w:rsidRPr="003F1752" w:rsidRDefault="009B5226" w:rsidP="00AC1E5F">
      <w:pPr>
        <w:pStyle w:val="NoSpacing"/>
        <w:jc w:val="both"/>
        <w:rPr>
          <w:sz w:val="24"/>
          <w:szCs w:val="24"/>
        </w:rPr>
      </w:pPr>
      <w:r w:rsidRPr="003F1752">
        <w:rPr>
          <w:sz w:val="24"/>
          <w:szCs w:val="24"/>
        </w:rPr>
        <w:t xml:space="preserve">Dabas pieminekļa teritorijā atrodas Eiropas Savienības aizsargājamais biotops </w:t>
      </w:r>
      <w:r w:rsidR="00AC1E5F" w:rsidRPr="003F1752">
        <w:rPr>
          <w:sz w:val="24"/>
          <w:szCs w:val="24"/>
        </w:rPr>
        <w:t>m</w:t>
      </w:r>
      <w:r w:rsidRPr="003F1752">
        <w:rPr>
          <w:sz w:val="24"/>
          <w:szCs w:val="24"/>
        </w:rPr>
        <w:t>inerālvielām b</w:t>
      </w:r>
      <w:r w:rsidR="003F1752">
        <w:rPr>
          <w:sz w:val="24"/>
          <w:szCs w:val="24"/>
        </w:rPr>
        <w:t>agāti avoti un avoksnāji (7160)</w:t>
      </w:r>
      <w:r w:rsidR="00840955" w:rsidRPr="003F1752">
        <w:rPr>
          <w:sz w:val="24"/>
          <w:szCs w:val="24"/>
        </w:rPr>
        <w:t>.</w:t>
      </w:r>
    </w:p>
    <w:p w:rsidR="00840955" w:rsidRPr="003F1752" w:rsidRDefault="00840955" w:rsidP="00AC1E5F">
      <w:pPr>
        <w:pStyle w:val="NoSpacing"/>
        <w:jc w:val="both"/>
        <w:rPr>
          <w:sz w:val="24"/>
          <w:szCs w:val="24"/>
        </w:rPr>
      </w:pPr>
      <w:r w:rsidRPr="003F1752">
        <w:rPr>
          <w:b/>
          <w:bCs/>
          <w:sz w:val="24"/>
          <w:szCs w:val="24"/>
        </w:rPr>
        <w:t>C</w:t>
      </w:r>
      <w:r w:rsidR="003F1752">
        <w:rPr>
          <w:b/>
          <w:bCs/>
          <w:sz w:val="24"/>
          <w:szCs w:val="24"/>
        </w:rPr>
        <w:t>itas vērtības</w:t>
      </w:r>
      <w:r w:rsidRPr="003F1752">
        <w:rPr>
          <w:b/>
          <w:bCs/>
          <w:sz w:val="24"/>
          <w:szCs w:val="24"/>
        </w:rPr>
        <w:t xml:space="preserve"> </w:t>
      </w:r>
    </w:p>
    <w:p w:rsidR="00137387" w:rsidRPr="003F1752" w:rsidRDefault="00137387" w:rsidP="00AC1E5F">
      <w:pPr>
        <w:pStyle w:val="NoSpacing"/>
        <w:jc w:val="both"/>
        <w:rPr>
          <w:sz w:val="24"/>
          <w:szCs w:val="24"/>
        </w:rPr>
      </w:pPr>
      <w:r w:rsidRPr="003F1752">
        <w:rPr>
          <w:sz w:val="24"/>
          <w:szCs w:val="24"/>
        </w:rPr>
        <w:t>Tūrisma objekts.</w:t>
      </w:r>
    </w:p>
    <w:p w:rsidR="00840955" w:rsidRPr="003F1752" w:rsidRDefault="003F1752" w:rsidP="00AC1E5F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Stāvoklis</w:t>
      </w:r>
    </w:p>
    <w:p w:rsidR="00137387" w:rsidRPr="003F1752" w:rsidRDefault="00137387" w:rsidP="00AC1E5F">
      <w:pPr>
        <w:pStyle w:val="NoSpacing"/>
        <w:jc w:val="both"/>
        <w:rPr>
          <w:sz w:val="24"/>
          <w:szCs w:val="24"/>
        </w:rPr>
      </w:pPr>
      <w:r w:rsidRPr="003F1752">
        <w:rPr>
          <w:sz w:val="24"/>
          <w:szCs w:val="24"/>
        </w:rPr>
        <w:t>Apmierinošs. Avots nav labiekārtots</w:t>
      </w:r>
      <w:r w:rsidR="000D12F0" w:rsidRPr="003F1752">
        <w:rPr>
          <w:sz w:val="24"/>
          <w:szCs w:val="24"/>
        </w:rPr>
        <w:t>.</w:t>
      </w:r>
      <w:r w:rsidRPr="003F1752">
        <w:rPr>
          <w:sz w:val="24"/>
          <w:szCs w:val="24"/>
        </w:rPr>
        <w:t xml:space="preserve"> </w:t>
      </w:r>
    </w:p>
    <w:p w:rsidR="00840955" w:rsidRPr="003F1752" w:rsidRDefault="003F1752" w:rsidP="00AC1E5F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Bojājumi</w:t>
      </w:r>
    </w:p>
    <w:p w:rsidR="00840955" w:rsidRPr="003F1752" w:rsidRDefault="00137387" w:rsidP="00AC1E5F">
      <w:pPr>
        <w:pStyle w:val="NoSpacing"/>
        <w:jc w:val="both"/>
        <w:rPr>
          <w:sz w:val="24"/>
          <w:szCs w:val="24"/>
        </w:rPr>
      </w:pPr>
      <w:r w:rsidRPr="003F1752">
        <w:rPr>
          <w:sz w:val="24"/>
          <w:szCs w:val="24"/>
        </w:rPr>
        <w:lastRenderedPageBreak/>
        <w:t>Apmeklētāji vizuāli bojā avotus, mēģinot noteikt avotu dziļumu un kāpjošajos avotos atstājot saspraustus kokus.</w:t>
      </w:r>
    </w:p>
    <w:p w:rsidR="00840955" w:rsidRPr="003F1752" w:rsidRDefault="003F1752" w:rsidP="00AC1E5F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Apdraudējumi</w:t>
      </w:r>
    </w:p>
    <w:p w:rsidR="00137387" w:rsidRPr="003F1752" w:rsidRDefault="00137387" w:rsidP="00AC1E5F">
      <w:pPr>
        <w:pStyle w:val="NoSpacing"/>
        <w:jc w:val="both"/>
        <w:rPr>
          <w:sz w:val="24"/>
          <w:szCs w:val="24"/>
        </w:rPr>
      </w:pPr>
      <w:r w:rsidRPr="003F1752">
        <w:rPr>
          <w:sz w:val="24"/>
          <w:szCs w:val="24"/>
        </w:rPr>
        <w:t>Avotus barojošā slāņa intensīva izmantošana var samazināt avota debitu. Nepieciešams izpētīt slāņa izplatību, avota barošanās apgabalu.</w:t>
      </w:r>
    </w:p>
    <w:p w:rsidR="00840955" w:rsidRPr="003F1752" w:rsidRDefault="00840955" w:rsidP="00AC1E5F">
      <w:pPr>
        <w:pStyle w:val="NoSpacing"/>
        <w:jc w:val="both"/>
        <w:rPr>
          <w:sz w:val="24"/>
          <w:szCs w:val="24"/>
        </w:rPr>
      </w:pPr>
      <w:r w:rsidRPr="003F1752">
        <w:rPr>
          <w:b/>
          <w:bCs/>
          <w:sz w:val="24"/>
          <w:szCs w:val="24"/>
        </w:rPr>
        <w:t>Ap</w:t>
      </w:r>
      <w:r w:rsidR="003F1752">
        <w:rPr>
          <w:b/>
          <w:bCs/>
          <w:sz w:val="24"/>
          <w:szCs w:val="24"/>
        </w:rPr>
        <w:t>saimniekošana</w:t>
      </w:r>
    </w:p>
    <w:p w:rsidR="00137387" w:rsidRPr="003F1752" w:rsidRDefault="00137387" w:rsidP="00AC1E5F">
      <w:pPr>
        <w:pStyle w:val="NoSpacing"/>
        <w:jc w:val="both"/>
        <w:rPr>
          <w:sz w:val="24"/>
          <w:szCs w:val="24"/>
        </w:rPr>
      </w:pPr>
      <w:r w:rsidRPr="003F1752">
        <w:rPr>
          <w:sz w:val="24"/>
          <w:szCs w:val="24"/>
        </w:rPr>
        <w:t>Apsaimniekošana nenotiek.</w:t>
      </w:r>
    </w:p>
    <w:p w:rsidR="00840955" w:rsidRPr="003F1752" w:rsidRDefault="003F1752" w:rsidP="00AC1E5F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Piezīmes</w:t>
      </w:r>
    </w:p>
    <w:p w:rsidR="00137387" w:rsidRPr="003F1752" w:rsidRDefault="00137387" w:rsidP="00AC1E5F">
      <w:pPr>
        <w:pStyle w:val="NoSpacing"/>
        <w:jc w:val="both"/>
        <w:rPr>
          <w:sz w:val="24"/>
          <w:szCs w:val="24"/>
        </w:rPr>
      </w:pPr>
      <w:r w:rsidRPr="003F1752">
        <w:rPr>
          <w:sz w:val="24"/>
          <w:szCs w:val="24"/>
        </w:rPr>
        <w:t>Apraksts, novērtējumi un robežu izmaiņu pamatojums balstīti uz līgumdarba</w:t>
      </w:r>
      <w:r w:rsidR="00AC1E5F" w:rsidRPr="003F1752">
        <w:rPr>
          <w:sz w:val="24"/>
          <w:szCs w:val="24"/>
        </w:rPr>
        <w:t xml:space="preserve"> </w:t>
      </w:r>
      <w:r w:rsidRPr="003F1752">
        <w:rPr>
          <w:sz w:val="24"/>
          <w:szCs w:val="24"/>
        </w:rPr>
        <w:t>pētījuma ietvaros veiktā apsekojuma un literatūras datiem. Apsekoja Aija Dēliņa, 23.10.2014.</w:t>
      </w:r>
    </w:p>
    <w:p w:rsidR="00840955" w:rsidRPr="003F1752" w:rsidRDefault="003F1752" w:rsidP="00AC1E5F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Novērtējumi</w:t>
      </w:r>
    </w:p>
    <w:p w:rsidR="00840955" w:rsidRPr="003F1752" w:rsidRDefault="00840955" w:rsidP="00AC1E5F">
      <w:pPr>
        <w:pStyle w:val="NoSpacing"/>
        <w:jc w:val="both"/>
        <w:rPr>
          <w:sz w:val="24"/>
          <w:szCs w:val="24"/>
        </w:rPr>
      </w:pPr>
      <w:r w:rsidRPr="003F1752">
        <w:rPr>
          <w:sz w:val="24"/>
          <w:szCs w:val="24"/>
        </w:rPr>
        <w:t xml:space="preserve">Unikālās vērtības – </w:t>
      </w:r>
      <w:r w:rsidR="00137387" w:rsidRPr="003F1752">
        <w:rPr>
          <w:sz w:val="24"/>
          <w:szCs w:val="24"/>
        </w:rPr>
        <w:t>3</w:t>
      </w:r>
    </w:p>
    <w:p w:rsidR="00840955" w:rsidRPr="003F1752" w:rsidRDefault="00840955" w:rsidP="00AC1E5F">
      <w:pPr>
        <w:pStyle w:val="NoSpacing"/>
        <w:jc w:val="both"/>
        <w:rPr>
          <w:sz w:val="24"/>
          <w:szCs w:val="24"/>
        </w:rPr>
      </w:pPr>
      <w:r w:rsidRPr="003F1752">
        <w:rPr>
          <w:sz w:val="24"/>
          <w:szCs w:val="24"/>
        </w:rPr>
        <w:t xml:space="preserve">Ainaviskums – </w:t>
      </w:r>
      <w:r w:rsidR="00137387" w:rsidRPr="003F1752">
        <w:rPr>
          <w:sz w:val="24"/>
          <w:szCs w:val="24"/>
        </w:rPr>
        <w:t>2</w:t>
      </w:r>
    </w:p>
    <w:p w:rsidR="00A432CA" w:rsidRDefault="00A432CA" w:rsidP="00AC1E5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Zinātniskais nozīmīgums:</w:t>
      </w:r>
    </w:p>
    <w:p w:rsidR="00840955" w:rsidRPr="003F1752" w:rsidRDefault="00840955" w:rsidP="00A432CA">
      <w:pPr>
        <w:pStyle w:val="NoSpacing"/>
        <w:ind w:firstLine="720"/>
        <w:jc w:val="both"/>
        <w:rPr>
          <w:sz w:val="24"/>
          <w:szCs w:val="24"/>
        </w:rPr>
      </w:pPr>
      <w:proofErr w:type="spellStart"/>
      <w:r w:rsidRPr="003F1752">
        <w:rPr>
          <w:sz w:val="24"/>
          <w:szCs w:val="24"/>
        </w:rPr>
        <w:t>Stratigrāfija</w:t>
      </w:r>
      <w:proofErr w:type="spellEnd"/>
      <w:r w:rsidRPr="003F1752">
        <w:rPr>
          <w:sz w:val="24"/>
          <w:szCs w:val="24"/>
        </w:rPr>
        <w:t xml:space="preserve"> – </w:t>
      </w:r>
      <w:r w:rsidR="00137387" w:rsidRPr="003F1752">
        <w:rPr>
          <w:sz w:val="24"/>
          <w:szCs w:val="24"/>
        </w:rPr>
        <w:t>2</w:t>
      </w:r>
    </w:p>
    <w:p w:rsidR="00840955" w:rsidRPr="003F1752" w:rsidRDefault="00840955" w:rsidP="00A432CA">
      <w:pPr>
        <w:pStyle w:val="NoSpacing"/>
        <w:ind w:firstLine="720"/>
        <w:jc w:val="both"/>
        <w:rPr>
          <w:sz w:val="24"/>
          <w:szCs w:val="24"/>
        </w:rPr>
      </w:pPr>
      <w:r w:rsidRPr="003F1752">
        <w:rPr>
          <w:sz w:val="24"/>
          <w:szCs w:val="24"/>
        </w:rPr>
        <w:t xml:space="preserve">Uzbūve – </w:t>
      </w:r>
      <w:r w:rsidR="00137387" w:rsidRPr="003F1752">
        <w:rPr>
          <w:sz w:val="24"/>
          <w:szCs w:val="24"/>
        </w:rPr>
        <w:t>3</w:t>
      </w:r>
    </w:p>
    <w:p w:rsidR="00840955" w:rsidRPr="003F1752" w:rsidRDefault="00840955" w:rsidP="00A432CA">
      <w:pPr>
        <w:pStyle w:val="NoSpacing"/>
        <w:ind w:firstLine="720"/>
        <w:jc w:val="both"/>
        <w:rPr>
          <w:sz w:val="24"/>
          <w:szCs w:val="24"/>
        </w:rPr>
      </w:pPr>
      <w:r w:rsidRPr="003F1752">
        <w:rPr>
          <w:sz w:val="24"/>
          <w:szCs w:val="24"/>
        </w:rPr>
        <w:t xml:space="preserve">Viela – </w:t>
      </w:r>
      <w:r w:rsidR="00137387" w:rsidRPr="003F1752">
        <w:rPr>
          <w:sz w:val="24"/>
          <w:szCs w:val="24"/>
        </w:rPr>
        <w:t>2</w:t>
      </w:r>
    </w:p>
    <w:p w:rsidR="00840955" w:rsidRPr="003F1752" w:rsidRDefault="00840955" w:rsidP="00A432CA">
      <w:pPr>
        <w:pStyle w:val="NoSpacing"/>
        <w:ind w:firstLine="720"/>
        <w:jc w:val="both"/>
        <w:rPr>
          <w:sz w:val="24"/>
          <w:szCs w:val="24"/>
        </w:rPr>
      </w:pPr>
      <w:r w:rsidRPr="003F1752">
        <w:rPr>
          <w:sz w:val="24"/>
          <w:szCs w:val="24"/>
        </w:rPr>
        <w:t xml:space="preserve">Procesi – </w:t>
      </w:r>
      <w:r w:rsidR="00137387" w:rsidRPr="003F1752">
        <w:rPr>
          <w:sz w:val="24"/>
          <w:szCs w:val="24"/>
        </w:rPr>
        <w:t>4</w:t>
      </w:r>
    </w:p>
    <w:p w:rsidR="00840955" w:rsidRPr="003F1752" w:rsidRDefault="00840955" w:rsidP="00AC1E5F">
      <w:pPr>
        <w:pStyle w:val="NoSpacing"/>
        <w:jc w:val="both"/>
        <w:rPr>
          <w:sz w:val="24"/>
          <w:szCs w:val="24"/>
        </w:rPr>
      </w:pPr>
      <w:r w:rsidRPr="003F1752">
        <w:rPr>
          <w:sz w:val="24"/>
          <w:szCs w:val="24"/>
        </w:rPr>
        <w:t xml:space="preserve">Citas vērtības – </w:t>
      </w:r>
      <w:r w:rsidR="00137387" w:rsidRPr="003F1752">
        <w:rPr>
          <w:sz w:val="24"/>
          <w:szCs w:val="24"/>
        </w:rPr>
        <w:t>3</w:t>
      </w:r>
    </w:p>
    <w:p w:rsidR="00840955" w:rsidRPr="003F1752" w:rsidRDefault="00840955" w:rsidP="00AC1E5F">
      <w:pPr>
        <w:pStyle w:val="NoSpacing"/>
        <w:jc w:val="both"/>
        <w:rPr>
          <w:sz w:val="24"/>
          <w:szCs w:val="24"/>
        </w:rPr>
      </w:pPr>
      <w:r w:rsidRPr="003F1752">
        <w:rPr>
          <w:sz w:val="24"/>
          <w:szCs w:val="24"/>
        </w:rPr>
        <w:t xml:space="preserve">Novērtējumu summa - </w:t>
      </w:r>
      <w:r w:rsidR="00137387" w:rsidRPr="003F1752">
        <w:rPr>
          <w:sz w:val="24"/>
          <w:szCs w:val="24"/>
        </w:rPr>
        <w:t>19</w:t>
      </w:r>
    </w:p>
    <w:p w:rsidR="00840955" w:rsidRPr="003F1752" w:rsidRDefault="00840955" w:rsidP="003F1752">
      <w:pPr>
        <w:pStyle w:val="NoSpacing"/>
        <w:jc w:val="both"/>
        <w:rPr>
          <w:sz w:val="24"/>
          <w:szCs w:val="24"/>
        </w:rPr>
      </w:pPr>
      <w:bookmarkStart w:id="0" w:name="_GoBack"/>
      <w:bookmarkEnd w:id="0"/>
      <w:r w:rsidRPr="003F1752">
        <w:rPr>
          <w:b/>
          <w:bCs/>
          <w:sz w:val="24"/>
          <w:szCs w:val="24"/>
        </w:rPr>
        <w:t>Robežu izmaiņu pamatojums</w:t>
      </w:r>
    </w:p>
    <w:p w:rsidR="00137387" w:rsidRPr="003F1752" w:rsidRDefault="00137387" w:rsidP="00AC1E5F">
      <w:pPr>
        <w:pStyle w:val="NoSpacing"/>
        <w:jc w:val="both"/>
        <w:rPr>
          <w:sz w:val="24"/>
          <w:szCs w:val="24"/>
        </w:rPr>
      </w:pPr>
      <w:r w:rsidRPr="003F1752">
        <w:rPr>
          <w:sz w:val="24"/>
          <w:szCs w:val="24"/>
        </w:rPr>
        <w:t>Dabas pieminekļa robeža precizēta atbilstoši dabas veidojumu izvietojumam, ietverot</w:t>
      </w:r>
    </w:p>
    <w:p w:rsidR="00137387" w:rsidRPr="003F1752" w:rsidRDefault="00137387" w:rsidP="00AC1E5F">
      <w:pPr>
        <w:pStyle w:val="NoSpacing"/>
        <w:jc w:val="both"/>
        <w:rPr>
          <w:sz w:val="24"/>
          <w:szCs w:val="24"/>
        </w:rPr>
      </w:pPr>
      <w:r w:rsidRPr="003F1752">
        <w:rPr>
          <w:sz w:val="24"/>
          <w:szCs w:val="24"/>
        </w:rPr>
        <w:t>teritoriju augšpus avotiem līdz ceļam, lai nepieļautu avotu barojošā slāņa</w:t>
      </w:r>
    </w:p>
    <w:p w:rsidR="00137387" w:rsidRPr="003F1752" w:rsidRDefault="00137387" w:rsidP="00AC1E5F">
      <w:pPr>
        <w:pStyle w:val="NoSpacing"/>
        <w:jc w:val="both"/>
        <w:rPr>
          <w:sz w:val="24"/>
          <w:szCs w:val="24"/>
        </w:rPr>
      </w:pPr>
      <w:r w:rsidRPr="003F1752">
        <w:rPr>
          <w:sz w:val="24"/>
          <w:szCs w:val="24"/>
        </w:rPr>
        <w:t>bojāšanu tiešā avota tuvumā.</w:t>
      </w:r>
    </w:p>
    <w:p w:rsidR="00840955" w:rsidRPr="003F1752" w:rsidRDefault="00840955" w:rsidP="00AC1E5F">
      <w:pPr>
        <w:pStyle w:val="NoSpacing"/>
        <w:jc w:val="both"/>
        <w:rPr>
          <w:sz w:val="24"/>
          <w:szCs w:val="24"/>
        </w:rPr>
      </w:pPr>
      <w:r w:rsidRPr="003F1752">
        <w:rPr>
          <w:b/>
          <w:bCs/>
          <w:sz w:val="24"/>
          <w:szCs w:val="24"/>
        </w:rPr>
        <w:t>Ieteikumi a</w:t>
      </w:r>
      <w:r w:rsidR="003F1752">
        <w:rPr>
          <w:b/>
          <w:bCs/>
          <w:sz w:val="24"/>
          <w:szCs w:val="24"/>
        </w:rPr>
        <w:t>izsardzībai un apsaimniekošanai</w:t>
      </w:r>
    </w:p>
    <w:p w:rsidR="00840955" w:rsidRPr="003F1752" w:rsidRDefault="00137387" w:rsidP="00AC1E5F">
      <w:pPr>
        <w:pStyle w:val="NoSpacing"/>
        <w:jc w:val="both"/>
        <w:rPr>
          <w:sz w:val="24"/>
          <w:szCs w:val="24"/>
        </w:rPr>
      </w:pPr>
      <w:r w:rsidRPr="003F1752">
        <w:rPr>
          <w:sz w:val="24"/>
          <w:szCs w:val="24"/>
        </w:rPr>
        <w:t xml:space="preserve">Teritoriju nepieciešams saglabāt gan zinātniskiem ģeoloģiskiem pētījumiem kā dabisku morēnas starpslāņu vāja spiediena ūdeņu atslodzes vietu. Nepieciešams uzstādīt </w:t>
      </w:r>
      <w:r w:rsidR="000D12F0" w:rsidRPr="003F1752">
        <w:rPr>
          <w:sz w:val="24"/>
          <w:szCs w:val="24"/>
        </w:rPr>
        <w:t>dabas pieminekļa robežzīmes, kā arī stendu ar informāciju par avotu.</w:t>
      </w:r>
    </w:p>
    <w:p w:rsidR="00840955" w:rsidRPr="003F1752" w:rsidRDefault="00840955" w:rsidP="00AC1E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3D4A" w:rsidRDefault="00683D4A" w:rsidP="00683D4A">
      <w:pPr>
        <w:pStyle w:val="NoSpacing"/>
        <w:rPr>
          <w:rFonts w:cstheme="minorHAnsi"/>
          <w:b/>
          <w:sz w:val="12"/>
          <w:szCs w:val="12"/>
        </w:rPr>
      </w:pPr>
      <w:r>
        <w:rPr>
          <w:rFonts w:ascii="Verdana" w:hAnsi="Verdana"/>
          <w:sz w:val="12"/>
          <w:szCs w:val="12"/>
        </w:rPr>
        <w:t>Unikālās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nenozīmīgs, </w:t>
      </w:r>
      <w:r>
        <w:rPr>
          <w:rFonts w:ascii="Verdana" w:hAnsi="Verdana"/>
          <w:sz w:val="12"/>
          <w:szCs w:val="12"/>
        </w:rPr>
        <w:br/>
        <w:t xml:space="preserve">2- maznozīmīgs, </w:t>
      </w:r>
      <w:r>
        <w:rPr>
          <w:rFonts w:ascii="Verdana" w:hAnsi="Verdana"/>
          <w:sz w:val="12"/>
          <w:szCs w:val="12"/>
        </w:rPr>
        <w:br/>
        <w:t xml:space="preserve">3- </w:t>
      </w:r>
      <w:proofErr w:type="spellStart"/>
      <w:r>
        <w:rPr>
          <w:rFonts w:ascii="Verdana" w:hAnsi="Verdana"/>
          <w:sz w:val="12"/>
          <w:szCs w:val="12"/>
        </w:rPr>
        <w:t>vietāja</w:t>
      </w:r>
      <w:proofErr w:type="spellEnd"/>
      <w:r>
        <w:rPr>
          <w:rFonts w:ascii="Verdana" w:hAnsi="Verdana"/>
          <w:sz w:val="12"/>
          <w:szCs w:val="12"/>
        </w:rPr>
        <w:t xml:space="preserve"> mēroga nozīmīgs, </w:t>
      </w:r>
      <w:r>
        <w:rPr>
          <w:rFonts w:ascii="Verdana" w:hAnsi="Verdana"/>
          <w:sz w:val="12"/>
          <w:szCs w:val="12"/>
        </w:rPr>
        <w:br/>
        <w:t xml:space="preserve">4- reģiona mēroga nozīmīgs; </w:t>
      </w:r>
      <w:r>
        <w:rPr>
          <w:rFonts w:ascii="Verdana" w:hAnsi="Verdana"/>
          <w:sz w:val="12"/>
          <w:szCs w:val="12"/>
        </w:rPr>
        <w:br/>
        <w:t>5- LV vai starptautiski nozīmīgs</w:t>
      </w:r>
      <w:proofErr w:type="gramStart"/>
      <w:r>
        <w:rPr>
          <w:rFonts w:ascii="Verdana" w:hAnsi="Verdana"/>
          <w:sz w:val="12"/>
          <w:szCs w:val="12"/>
        </w:rPr>
        <w:t xml:space="preserve"> , </w:t>
      </w:r>
      <w:proofErr w:type="gramEnd"/>
      <w:r>
        <w:rPr>
          <w:rFonts w:ascii="Verdana" w:hAnsi="Verdana"/>
          <w:sz w:val="12"/>
          <w:szCs w:val="12"/>
        </w:rPr>
        <w:t>unikāls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Ainaviskums, 1   2   3   4   5    </w:t>
      </w:r>
      <w:r>
        <w:rPr>
          <w:rFonts w:ascii="Verdana" w:hAnsi="Verdana"/>
          <w:sz w:val="12"/>
          <w:szCs w:val="12"/>
        </w:rPr>
        <w:br/>
        <w:t xml:space="preserve">1- neglīts, </w:t>
      </w:r>
      <w:r>
        <w:rPr>
          <w:rFonts w:ascii="Verdana" w:hAnsi="Verdana"/>
          <w:sz w:val="12"/>
          <w:szCs w:val="12"/>
        </w:rPr>
        <w:br/>
        <w:t xml:space="preserve">2- ainavā neizpaužas kā pozitīvi vērtējams elements, </w:t>
      </w:r>
      <w:r>
        <w:rPr>
          <w:rFonts w:ascii="Verdana" w:hAnsi="Verdana"/>
          <w:sz w:val="12"/>
          <w:szCs w:val="12"/>
        </w:rPr>
        <w:br/>
        <w:t xml:space="preserve">3- parasts, nedaudz vairo ainavas vērtīgumu; </w:t>
      </w:r>
      <w:r>
        <w:rPr>
          <w:rFonts w:ascii="Verdana" w:hAnsi="Verdana"/>
          <w:sz w:val="12"/>
          <w:szCs w:val="12"/>
        </w:rPr>
        <w:br/>
        <w:t xml:space="preserve">4- skaists, glīts, bet ne izcils; </w:t>
      </w:r>
      <w:r>
        <w:rPr>
          <w:rFonts w:ascii="Verdana" w:hAnsi="Verdana"/>
          <w:sz w:val="12"/>
          <w:szCs w:val="12"/>
        </w:rPr>
        <w:br/>
        <w:t>5- izcili krāšņs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</w:r>
      <w:proofErr w:type="spellStart"/>
      <w:r>
        <w:rPr>
          <w:rFonts w:ascii="Verdana" w:hAnsi="Verdana"/>
          <w:sz w:val="12"/>
          <w:szCs w:val="12"/>
        </w:rPr>
        <w:t>Stratigrāfija</w:t>
      </w:r>
      <w:proofErr w:type="spellEnd"/>
      <w:r>
        <w:rPr>
          <w:rFonts w:ascii="Verdana" w:hAnsi="Verdana"/>
          <w:sz w:val="12"/>
          <w:szCs w:val="12"/>
        </w:rPr>
        <w:t>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 sīks, </w:t>
      </w:r>
      <w:r>
        <w:rPr>
          <w:rFonts w:ascii="Verdana" w:hAnsi="Verdana"/>
          <w:sz w:val="12"/>
          <w:szCs w:val="12"/>
        </w:rPr>
        <w:br/>
        <w:t xml:space="preserve">2- maznozīmīgs vai neizteiksmīgs, </w:t>
      </w:r>
      <w:r>
        <w:rPr>
          <w:rFonts w:ascii="Verdana" w:hAnsi="Verdana"/>
          <w:sz w:val="12"/>
          <w:szCs w:val="12"/>
        </w:rPr>
        <w:br/>
        <w:t xml:space="preserve">3- parasts raksturīgs konkrētās svītas atsegums, </w:t>
      </w:r>
      <w:r>
        <w:rPr>
          <w:rFonts w:ascii="Verdana" w:hAnsi="Verdana"/>
          <w:sz w:val="12"/>
          <w:szCs w:val="12"/>
        </w:rPr>
        <w:br/>
        <w:t xml:space="preserve">4- viens no lielākajiem konkrētās svītas atsegumiem, bet nav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proofErr w:type="gramStart"/>
      <w:r>
        <w:rPr>
          <w:rFonts w:ascii="Verdana" w:hAnsi="Verdana"/>
          <w:sz w:val="12"/>
          <w:szCs w:val="12"/>
        </w:rPr>
        <w:t xml:space="preserve"> , </w:t>
      </w:r>
      <w:proofErr w:type="gramEnd"/>
      <w:r>
        <w:rPr>
          <w:rFonts w:ascii="Verdana" w:hAnsi="Verdana"/>
          <w:sz w:val="12"/>
          <w:szCs w:val="12"/>
        </w:rPr>
        <w:t> </w:t>
      </w:r>
      <w:r>
        <w:rPr>
          <w:rFonts w:ascii="Verdana" w:hAnsi="Verdana"/>
          <w:sz w:val="12"/>
          <w:szCs w:val="12"/>
        </w:rPr>
        <w:br/>
        <w:t xml:space="preserve">5- svītas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vai unikālu </w:t>
      </w:r>
      <w:proofErr w:type="spellStart"/>
      <w:r>
        <w:rPr>
          <w:rFonts w:ascii="Verdana" w:hAnsi="Verdana"/>
          <w:sz w:val="12"/>
          <w:szCs w:val="12"/>
        </w:rPr>
        <w:t>fosīliju</w:t>
      </w:r>
      <w:proofErr w:type="spellEnd"/>
      <w:r>
        <w:rPr>
          <w:rFonts w:ascii="Verdana" w:hAnsi="Verdana"/>
          <w:sz w:val="12"/>
          <w:szCs w:val="12"/>
        </w:rPr>
        <w:t xml:space="preserve"> atradne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Uzbūve, 1   2   3   4   5    </w:t>
      </w:r>
      <w:r>
        <w:rPr>
          <w:rFonts w:ascii="Verdana" w:hAnsi="Verdana"/>
          <w:sz w:val="12"/>
          <w:szCs w:val="12"/>
        </w:rPr>
        <w:br/>
        <w:t xml:space="preserve">1- nav novērojamas nekādas raksturīgas uzbūves detaļas, </w:t>
      </w:r>
      <w:r>
        <w:rPr>
          <w:rFonts w:ascii="Verdana" w:hAnsi="Verdana"/>
          <w:sz w:val="12"/>
          <w:szCs w:val="12"/>
        </w:rPr>
        <w:br/>
        <w:t xml:space="preserve">2- neizteiksmīgs slāņojums, </w:t>
      </w:r>
      <w:r>
        <w:rPr>
          <w:rFonts w:ascii="Verdana" w:hAnsi="Verdana"/>
          <w:sz w:val="12"/>
          <w:szCs w:val="12"/>
        </w:rPr>
        <w:br/>
        <w:t>3- parasts, raksturīgs slāņojums; raksturīgi reljefa veidojumi</w:t>
      </w:r>
      <w:r>
        <w:rPr>
          <w:rFonts w:ascii="Verdana" w:hAnsi="Verdana"/>
          <w:sz w:val="12"/>
          <w:szCs w:val="12"/>
        </w:rPr>
        <w:br/>
        <w:t xml:space="preserve">4- kādi retāk sastopami vai īpaši izteikti slāņojuma veidi, </w:t>
      </w:r>
      <w:proofErr w:type="spellStart"/>
      <w:r>
        <w:rPr>
          <w:rFonts w:ascii="Verdana" w:hAnsi="Verdana"/>
          <w:sz w:val="12"/>
          <w:szCs w:val="12"/>
        </w:rPr>
        <w:t>plaisainums</w:t>
      </w:r>
      <w:proofErr w:type="spellEnd"/>
      <w:r>
        <w:rPr>
          <w:rFonts w:ascii="Verdana" w:hAnsi="Verdana"/>
          <w:sz w:val="12"/>
          <w:szCs w:val="12"/>
        </w:rPr>
        <w:t xml:space="preserve">, ieslēgumi, reljefa veidojumi; </w:t>
      </w:r>
      <w:r>
        <w:rPr>
          <w:rFonts w:ascii="Verdana" w:hAnsi="Verdana"/>
          <w:sz w:val="12"/>
          <w:szCs w:val="12"/>
        </w:rPr>
        <w:br/>
        <w:t xml:space="preserve">5- īpaši izteiksmīgs vai neparasts slāņojums, </w:t>
      </w:r>
      <w:proofErr w:type="spellStart"/>
      <w:r>
        <w:rPr>
          <w:rFonts w:ascii="Verdana" w:hAnsi="Verdana"/>
          <w:sz w:val="12"/>
          <w:szCs w:val="12"/>
        </w:rPr>
        <w:t>reljeefa</w:t>
      </w:r>
      <w:proofErr w:type="spellEnd"/>
      <w:r>
        <w:rPr>
          <w:rFonts w:ascii="Verdana" w:hAnsi="Verdana"/>
          <w:sz w:val="12"/>
          <w:szCs w:val="12"/>
        </w:rPr>
        <w:t xml:space="preserve"> veidojums, atseguma forma u.c.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Viela, 1   2   3   4   5    </w:t>
      </w:r>
      <w:r>
        <w:rPr>
          <w:rFonts w:ascii="Verdana" w:hAnsi="Verdana"/>
          <w:sz w:val="12"/>
          <w:szCs w:val="12"/>
        </w:rPr>
        <w:br/>
        <w:t xml:space="preserve">1- vieliskais sastāvs nav nosakāms, piemēram, biezā apauguma dēļ, </w:t>
      </w:r>
      <w:r>
        <w:rPr>
          <w:rFonts w:ascii="Verdana" w:hAnsi="Verdana"/>
          <w:sz w:val="12"/>
          <w:szCs w:val="12"/>
        </w:rPr>
        <w:br/>
        <w:t xml:space="preserve">2- nedroši nosakāmi sastāva ieži, neizteiksmīgi, </w:t>
      </w:r>
      <w:r>
        <w:rPr>
          <w:rFonts w:ascii="Verdana" w:hAnsi="Verdana"/>
          <w:sz w:val="12"/>
          <w:szCs w:val="12"/>
        </w:rPr>
        <w:br/>
        <w:t xml:space="preserve">3- parasti ieži, </w:t>
      </w:r>
      <w:r>
        <w:rPr>
          <w:rFonts w:ascii="Verdana" w:hAnsi="Verdana"/>
          <w:sz w:val="12"/>
          <w:szCs w:val="12"/>
        </w:rPr>
        <w:br/>
        <w:t xml:space="preserve">4- savdabīgi, raksturīgi ieži vai minerālu izpausmes; 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lastRenderedPageBreak/>
        <w:t>5- kādas retas vai neparastas minerālu izpausmes; reti sastopami, bet raksturīgi ieži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Procesi, 1   2   3   4   5    </w:t>
      </w:r>
      <w:r>
        <w:rPr>
          <w:rFonts w:ascii="Verdana" w:hAnsi="Verdana"/>
          <w:sz w:val="12"/>
          <w:szCs w:val="12"/>
        </w:rPr>
        <w:br/>
        <w:t xml:space="preserve">1- nekādi īpaši procesi nav novērojami; </w:t>
      </w:r>
      <w:r>
        <w:rPr>
          <w:rFonts w:ascii="Verdana" w:hAnsi="Verdana"/>
          <w:sz w:val="12"/>
          <w:szCs w:val="12"/>
        </w:rPr>
        <w:br/>
        <w:t xml:space="preserve">2- novērojamas mazaktīvas atsevišķu procesu izpausmes, piemēram virsmas atslāņošanās vai nobiru veidošanās, ūdeņu atslodze, </w:t>
      </w:r>
      <w:r>
        <w:rPr>
          <w:rFonts w:ascii="Verdana" w:hAnsi="Verdana"/>
          <w:sz w:val="12"/>
          <w:szCs w:val="12"/>
        </w:rPr>
        <w:br/>
        <w:t xml:space="preserve">3- raksturīgi procesi, piem., izskalošana vai avotu erozija; </w:t>
      </w:r>
      <w:r>
        <w:rPr>
          <w:rFonts w:ascii="Verdana" w:hAnsi="Verdana"/>
          <w:sz w:val="12"/>
          <w:szCs w:val="12"/>
        </w:rPr>
        <w:br/>
        <w:t xml:space="preserve">4- raksturīgi un aktīvi procesi, kas pastāvīgi ietekmē atsevišķas dabas pieminekļa daļas </w:t>
      </w:r>
      <w:r>
        <w:rPr>
          <w:rFonts w:ascii="Verdana" w:hAnsi="Verdana"/>
          <w:sz w:val="12"/>
          <w:szCs w:val="12"/>
        </w:rPr>
        <w:br/>
        <w:t>5- pastāvīgi notiekoši raksturīgi procesi, kas nosaka nepārtraukti mainīgu atseguma veidolu, piemēram, viļņu erozija vai ūdenskrituma izraisīta aktīva erozija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Citas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nekā nozīmīga nav, </w:t>
      </w:r>
      <w:r>
        <w:rPr>
          <w:rFonts w:ascii="Verdana" w:hAnsi="Verdana"/>
          <w:sz w:val="12"/>
          <w:szCs w:val="12"/>
        </w:rPr>
        <w:br/>
        <w:t xml:space="preserve">2- neliels nozīmīgums dzīvajai dabai, kultūrvēsturei, tūrismam; </w:t>
      </w:r>
      <w:r>
        <w:rPr>
          <w:rFonts w:ascii="Verdana" w:hAnsi="Verdana"/>
          <w:sz w:val="12"/>
          <w:szCs w:val="12"/>
        </w:rPr>
        <w:br/>
        <w:t xml:space="preserve">3- apaugumā atsevišķas retākas sugas vai vietējas nozīmes tūrisma objekts, vai ir vairāki seni iegravējumi; </w:t>
      </w:r>
      <w:r>
        <w:rPr>
          <w:rFonts w:ascii="Verdana" w:hAnsi="Verdana"/>
          <w:sz w:val="12"/>
          <w:szCs w:val="12"/>
        </w:rPr>
        <w:br/>
        <w:t xml:space="preserve">4- retu sugu atradne, populārs tūrisma objekts, kulta vieta, nozīmīgu teiku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 xml:space="preserve">.; </w:t>
      </w:r>
      <w:r>
        <w:rPr>
          <w:rFonts w:ascii="Verdana" w:hAnsi="Verdana"/>
          <w:sz w:val="12"/>
          <w:szCs w:val="12"/>
        </w:rPr>
        <w:br/>
        <w:t xml:space="preserve">5- kāds no LV simboliem (piem., </w:t>
      </w:r>
      <w:proofErr w:type="spellStart"/>
      <w:r>
        <w:rPr>
          <w:rFonts w:ascii="Verdana" w:hAnsi="Verdana"/>
          <w:sz w:val="12"/>
          <w:szCs w:val="12"/>
        </w:rPr>
        <w:t>Zvārtas</w:t>
      </w:r>
      <w:proofErr w:type="spellEnd"/>
      <w:r>
        <w:rPr>
          <w:rFonts w:ascii="Verdana" w:hAnsi="Verdana"/>
          <w:sz w:val="12"/>
          <w:szCs w:val="12"/>
        </w:rPr>
        <w:t xml:space="preserve"> iezis vai Skaņaiskalns), vienīgā kādas sugas atradnes vieta, īpaši nozīmīga kulta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>.</w:t>
      </w:r>
    </w:p>
    <w:p w:rsidR="00137387" w:rsidRPr="003F1752" w:rsidRDefault="00137387" w:rsidP="00AC1E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137387" w:rsidRPr="003F17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7F"/>
    <w:rsid w:val="000067B8"/>
    <w:rsid w:val="00012EA6"/>
    <w:rsid w:val="0002328F"/>
    <w:rsid w:val="00034E30"/>
    <w:rsid w:val="00043588"/>
    <w:rsid w:val="00043BFF"/>
    <w:rsid w:val="000513C8"/>
    <w:rsid w:val="000819E9"/>
    <w:rsid w:val="000938CA"/>
    <w:rsid w:val="00094803"/>
    <w:rsid w:val="000C4785"/>
    <w:rsid w:val="000C57AE"/>
    <w:rsid w:val="000D12F0"/>
    <w:rsid w:val="000D2CD9"/>
    <w:rsid w:val="000E2D9D"/>
    <w:rsid w:val="00101C6A"/>
    <w:rsid w:val="00137387"/>
    <w:rsid w:val="0014237C"/>
    <w:rsid w:val="0014660D"/>
    <w:rsid w:val="00163C3C"/>
    <w:rsid w:val="00170FE2"/>
    <w:rsid w:val="0020503D"/>
    <w:rsid w:val="00206BA0"/>
    <w:rsid w:val="00220F76"/>
    <w:rsid w:val="002226FB"/>
    <w:rsid w:val="00235AD6"/>
    <w:rsid w:val="00275719"/>
    <w:rsid w:val="002B5EB6"/>
    <w:rsid w:val="002C5F24"/>
    <w:rsid w:val="002C7C07"/>
    <w:rsid w:val="002D38C8"/>
    <w:rsid w:val="002D56A8"/>
    <w:rsid w:val="00311DA2"/>
    <w:rsid w:val="00350BAB"/>
    <w:rsid w:val="003557C6"/>
    <w:rsid w:val="00376214"/>
    <w:rsid w:val="00395190"/>
    <w:rsid w:val="003B0303"/>
    <w:rsid w:val="003F1752"/>
    <w:rsid w:val="00400369"/>
    <w:rsid w:val="00410813"/>
    <w:rsid w:val="00443D41"/>
    <w:rsid w:val="004977E2"/>
    <w:rsid w:val="004A727A"/>
    <w:rsid w:val="004C0FF0"/>
    <w:rsid w:val="004C7459"/>
    <w:rsid w:val="004D0947"/>
    <w:rsid w:val="004D659F"/>
    <w:rsid w:val="00556F19"/>
    <w:rsid w:val="00565D00"/>
    <w:rsid w:val="00571FF1"/>
    <w:rsid w:val="00582675"/>
    <w:rsid w:val="00584C60"/>
    <w:rsid w:val="0059221F"/>
    <w:rsid w:val="005A7495"/>
    <w:rsid w:val="005B3226"/>
    <w:rsid w:val="005F2081"/>
    <w:rsid w:val="006070E8"/>
    <w:rsid w:val="00683D4A"/>
    <w:rsid w:val="00695609"/>
    <w:rsid w:val="006C0979"/>
    <w:rsid w:val="006C5225"/>
    <w:rsid w:val="006D36D4"/>
    <w:rsid w:val="006D6344"/>
    <w:rsid w:val="006F391A"/>
    <w:rsid w:val="007026AD"/>
    <w:rsid w:val="007252A5"/>
    <w:rsid w:val="00737937"/>
    <w:rsid w:val="007411EC"/>
    <w:rsid w:val="00744810"/>
    <w:rsid w:val="0076381C"/>
    <w:rsid w:val="007A4563"/>
    <w:rsid w:val="00840955"/>
    <w:rsid w:val="00885900"/>
    <w:rsid w:val="008C7C27"/>
    <w:rsid w:val="008E2D9C"/>
    <w:rsid w:val="008F1193"/>
    <w:rsid w:val="008F52CD"/>
    <w:rsid w:val="00903373"/>
    <w:rsid w:val="00916037"/>
    <w:rsid w:val="00930687"/>
    <w:rsid w:val="00956BE0"/>
    <w:rsid w:val="00975FBD"/>
    <w:rsid w:val="009A094A"/>
    <w:rsid w:val="009B029B"/>
    <w:rsid w:val="009B5226"/>
    <w:rsid w:val="009C6940"/>
    <w:rsid w:val="009D7C26"/>
    <w:rsid w:val="009E76CB"/>
    <w:rsid w:val="00A046C9"/>
    <w:rsid w:val="00A432CA"/>
    <w:rsid w:val="00A44B2A"/>
    <w:rsid w:val="00A52A9E"/>
    <w:rsid w:val="00A61CA4"/>
    <w:rsid w:val="00A63A3F"/>
    <w:rsid w:val="00A74D50"/>
    <w:rsid w:val="00AB464D"/>
    <w:rsid w:val="00AB7350"/>
    <w:rsid w:val="00AB7B93"/>
    <w:rsid w:val="00AC1E5F"/>
    <w:rsid w:val="00AC3159"/>
    <w:rsid w:val="00AC7FDB"/>
    <w:rsid w:val="00AE301C"/>
    <w:rsid w:val="00B00BEB"/>
    <w:rsid w:val="00B06716"/>
    <w:rsid w:val="00B10B33"/>
    <w:rsid w:val="00B24BE1"/>
    <w:rsid w:val="00B47FAC"/>
    <w:rsid w:val="00B60262"/>
    <w:rsid w:val="00B749CE"/>
    <w:rsid w:val="00BC0A25"/>
    <w:rsid w:val="00BF3A04"/>
    <w:rsid w:val="00C46540"/>
    <w:rsid w:val="00C47A99"/>
    <w:rsid w:val="00C67931"/>
    <w:rsid w:val="00C7282A"/>
    <w:rsid w:val="00CA1B3A"/>
    <w:rsid w:val="00D80290"/>
    <w:rsid w:val="00DB523C"/>
    <w:rsid w:val="00DC15C2"/>
    <w:rsid w:val="00DC5315"/>
    <w:rsid w:val="00DE0936"/>
    <w:rsid w:val="00DF3538"/>
    <w:rsid w:val="00E05062"/>
    <w:rsid w:val="00E05CED"/>
    <w:rsid w:val="00E16EFD"/>
    <w:rsid w:val="00E200C3"/>
    <w:rsid w:val="00E2551E"/>
    <w:rsid w:val="00E631C8"/>
    <w:rsid w:val="00E67478"/>
    <w:rsid w:val="00EB15ED"/>
    <w:rsid w:val="00EB20A0"/>
    <w:rsid w:val="00EC42F8"/>
    <w:rsid w:val="00EC447E"/>
    <w:rsid w:val="00EC461C"/>
    <w:rsid w:val="00ED0AA8"/>
    <w:rsid w:val="00ED2BE3"/>
    <w:rsid w:val="00EF598F"/>
    <w:rsid w:val="00F10282"/>
    <w:rsid w:val="00F20C44"/>
    <w:rsid w:val="00F20ECC"/>
    <w:rsid w:val="00F51AAC"/>
    <w:rsid w:val="00F52B4B"/>
    <w:rsid w:val="00F60268"/>
    <w:rsid w:val="00F666EC"/>
    <w:rsid w:val="00F7373E"/>
    <w:rsid w:val="00FC07DD"/>
    <w:rsid w:val="00FC3A40"/>
    <w:rsid w:val="00FE47C3"/>
    <w:rsid w:val="00FF27F2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ECB40"/>
  <w15:docId w15:val="{CD547244-C654-46EF-8644-4FDEACE2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82A"/>
    <w:pPr>
      <w:spacing w:after="0" w:line="240" w:lineRule="auto"/>
    </w:pPr>
  </w:style>
  <w:style w:type="paragraph" w:styleId="NormalWeb">
    <w:name w:val="Normal (Web)"/>
    <w:basedOn w:val="Normal"/>
    <w:rsid w:val="00840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2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20242-AE03-43E8-8247-D89F5829C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</Pages>
  <Words>3306</Words>
  <Characters>1885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DAP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Dainis Ozols</dc:creator>
  <cp:lastModifiedBy>Ilze Sabule</cp:lastModifiedBy>
  <cp:revision>10</cp:revision>
  <dcterms:created xsi:type="dcterms:W3CDTF">2016-07-13T15:12:00Z</dcterms:created>
  <dcterms:modified xsi:type="dcterms:W3CDTF">2017-06-02T07:41:00Z</dcterms:modified>
</cp:coreProperties>
</file>