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7B8" w:rsidRPr="000177FF" w:rsidRDefault="00556F19" w:rsidP="00C7282A">
      <w:pPr>
        <w:pStyle w:val="NoSpacing"/>
        <w:jc w:val="center"/>
        <w:rPr>
          <w:b/>
          <w:sz w:val="28"/>
          <w:szCs w:val="24"/>
        </w:rPr>
      </w:pPr>
      <w:r w:rsidRPr="000177FF">
        <w:rPr>
          <w:sz w:val="28"/>
          <w:szCs w:val="24"/>
        </w:rPr>
        <w:t xml:space="preserve">Ģeoloģiskais dabas piemineklis </w:t>
      </w:r>
      <w:r w:rsidR="000C4785" w:rsidRPr="000177FF">
        <w:rPr>
          <w:b/>
          <w:sz w:val="28"/>
          <w:szCs w:val="24"/>
        </w:rPr>
        <w:tab/>
      </w:r>
      <w:r w:rsidR="001133F7" w:rsidRPr="000177FF">
        <w:rPr>
          <w:b/>
          <w:sz w:val="28"/>
          <w:szCs w:val="24"/>
        </w:rPr>
        <w:t>Katrīnas iezis</w:t>
      </w:r>
    </w:p>
    <w:p w:rsidR="00A44B2A" w:rsidRPr="000177FF" w:rsidRDefault="00FC07DD" w:rsidP="00C7282A">
      <w:pPr>
        <w:pStyle w:val="NoSpacing"/>
        <w:jc w:val="center"/>
        <w:rPr>
          <w:sz w:val="28"/>
          <w:szCs w:val="24"/>
        </w:rPr>
      </w:pPr>
      <w:r w:rsidRPr="000177FF">
        <w:rPr>
          <w:sz w:val="28"/>
          <w:szCs w:val="24"/>
        </w:rPr>
        <w:t xml:space="preserve">MK 175. noteikumu piel. Nr. </w:t>
      </w:r>
      <w:r w:rsidR="00052D6A" w:rsidRPr="000177FF">
        <w:rPr>
          <w:sz w:val="28"/>
          <w:szCs w:val="24"/>
        </w:rPr>
        <w:t>6</w:t>
      </w:r>
      <w:r w:rsidR="001133F7" w:rsidRPr="000177FF">
        <w:rPr>
          <w:sz w:val="28"/>
          <w:szCs w:val="24"/>
        </w:rPr>
        <w:t>4</w:t>
      </w:r>
    </w:p>
    <w:p w:rsidR="00AB7B93" w:rsidRPr="000177FF" w:rsidRDefault="00AB7B93" w:rsidP="007A4563">
      <w:pPr>
        <w:pStyle w:val="NoSpacing"/>
        <w:rPr>
          <w:b/>
          <w:sz w:val="24"/>
          <w:szCs w:val="24"/>
        </w:rPr>
      </w:pPr>
    </w:p>
    <w:p w:rsidR="007A4563" w:rsidRPr="000177FF" w:rsidRDefault="000177FF" w:rsidP="00F976A4">
      <w:pPr>
        <w:pStyle w:val="NoSpacing"/>
        <w:jc w:val="both"/>
        <w:rPr>
          <w:b/>
          <w:sz w:val="32"/>
          <w:szCs w:val="24"/>
        </w:rPr>
      </w:pPr>
      <w:r>
        <w:rPr>
          <w:b/>
          <w:sz w:val="32"/>
          <w:szCs w:val="24"/>
        </w:rPr>
        <w:t>Detalizēts apraksts</w:t>
      </w:r>
    </w:p>
    <w:p w:rsidR="000F5C21" w:rsidRPr="000177FF" w:rsidRDefault="000F5C21" w:rsidP="00F976A4">
      <w:pPr>
        <w:pStyle w:val="NoSpacing"/>
        <w:jc w:val="both"/>
        <w:rPr>
          <w:b/>
          <w:sz w:val="24"/>
          <w:szCs w:val="24"/>
        </w:rPr>
      </w:pPr>
    </w:p>
    <w:p w:rsidR="002C5F24" w:rsidRPr="000177FF" w:rsidRDefault="000177FF" w:rsidP="00F976A4">
      <w:pPr>
        <w:pStyle w:val="NoSpacing"/>
        <w:jc w:val="both"/>
        <w:rPr>
          <w:b/>
          <w:sz w:val="24"/>
          <w:szCs w:val="24"/>
        </w:rPr>
      </w:pPr>
      <w:r>
        <w:rPr>
          <w:b/>
          <w:sz w:val="24"/>
          <w:szCs w:val="24"/>
        </w:rPr>
        <w:t>Adrese</w:t>
      </w:r>
    </w:p>
    <w:p w:rsidR="0002328F" w:rsidRPr="000177FF" w:rsidRDefault="00052D6A" w:rsidP="00F976A4">
      <w:pPr>
        <w:pStyle w:val="NoSpacing"/>
        <w:jc w:val="both"/>
        <w:rPr>
          <w:sz w:val="24"/>
          <w:szCs w:val="24"/>
        </w:rPr>
      </w:pPr>
      <w:r w:rsidRPr="000177FF">
        <w:rPr>
          <w:sz w:val="24"/>
          <w:szCs w:val="24"/>
        </w:rPr>
        <w:t>Pārgaujas novadā, Straupes pagastā</w:t>
      </w:r>
      <w:r w:rsidR="00AB7350" w:rsidRPr="000177FF">
        <w:rPr>
          <w:sz w:val="24"/>
          <w:szCs w:val="24"/>
        </w:rPr>
        <w:t>, Gaujas nacionāl</w:t>
      </w:r>
      <w:r w:rsidRPr="000177FF">
        <w:rPr>
          <w:sz w:val="24"/>
          <w:szCs w:val="24"/>
        </w:rPr>
        <w:t>aj</w:t>
      </w:r>
      <w:r w:rsidR="00AB7350" w:rsidRPr="000177FF">
        <w:rPr>
          <w:sz w:val="24"/>
          <w:szCs w:val="24"/>
        </w:rPr>
        <w:t>ā</w:t>
      </w:r>
      <w:r w:rsidRPr="000177FF">
        <w:rPr>
          <w:sz w:val="24"/>
          <w:szCs w:val="24"/>
        </w:rPr>
        <w:t xml:space="preserve"> parkā</w:t>
      </w:r>
      <w:r w:rsidR="0076381C" w:rsidRPr="000177FF">
        <w:rPr>
          <w:sz w:val="24"/>
          <w:szCs w:val="24"/>
        </w:rPr>
        <w:t xml:space="preserve">, </w:t>
      </w:r>
      <w:proofErr w:type="gramStart"/>
      <w:r w:rsidR="0076381C" w:rsidRPr="000177FF">
        <w:rPr>
          <w:sz w:val="24"/>
          <w:szCs w:val="24"/>
        </w:rPr>
        <w:t>Natura</w:t>
      </w:r>
      <w:proofErr w:type="gramEnd"/>
      <w:r w:rsidR="0076381C" w:rsidRPr="000177FF">
        <w:rPr>
          <w:sz w:val="24"/>
          <w:szCs w:val="24"/>
        </w:rPr>
        <w:t xml:space="preserve"> 2000 teritorijā</w:t>
      </w:r>
      <w:r w:rsidR="00170FE2" w:rsidRPr="000177FF">
        <w:rPr>
          <w:sz w:val="24"/>
          <w:szCs w:val="24"/>
        </w:rPr>
        <w:t>.</w:t>
      </w:r>
    </w:p>
    <w:p w:rsidR="00D96B19" w:rsidRPr="000177FF" w:rsidRDefault="00D96B19" w:rsidP="00D96B19">
      <w:pPr>
        <w:spacing w:after="0" w:line="240" w:lineRule="auto"/>
        <w:jc w:val="both"/>
        <w:rPr>
          <w:rFonts w:ascii="Calibri" w:eastAsia="Times New Roman" w:hAnsi="Calibri" w:cs="Calibri"/>
          <w:sz w:val="24"/>
          <w:szCs w:val="24"/>
          <w:lang w:eastAsia="lv-LV"/>
        </w:rPr>
      </w:pPr>
      <w:r w:rsidRPr="000177FF">
        <w:rPr>
          <w:rFonts w:ascii="Calibri" w:eastAsia="Times New Roman" w:hAnsi="Calibri" w:cs="Calibri"/>
          <w:sz w:val="24"/>
          <w:szCs w:val="24"/>
          <w:lang w:eastAsia="lv-LV"/>
        </w:rPr>
        <w:t>Ģeogrāfiskās koordinātes E25° 0,912' un N57° 15,241', jeb x561249, y346118 LKS92 sistēmā.</w:t>
      </w:r>
    </w:p>
    <w:p w:rsidR="00C7282A" w:rsidRPr="000177FF" w:rsidRDefault="00D80290" w:rsidP="00F976A4">
      <w:pPr>
        <w:pStyle w:val="NoSpacing"/>
        <w:jc w:val="both"/>
        <w:rPr>
          <w:b/>
          <w:sz w:val="24"/>
          <w:szCs w:val="24"/>
        </w:rPr>
      </w:pPr>
      <w:r w:rsidRPr="000177FF">
        <w:rPr>
          <w:b/>
          <w:sz w:val="24"/>
          <w:szCs w:val="24"/>
        </w:rPr>
        <w:t>Ģeo</w:t>
      </w:r>
      <w:r w:rsidR="0002328F" w:rsidRPr="000177FF">
        <w:rPr>
          <w:b/>
          <w:sz w:val="24"/>
          <w:szCs w:val="24"/>
        </w:rPr>
        <w:t>grāfiskais novietojums</w:t>
      </w:r>
    </w:p>
    <w:p w:rsidR="002C5F24" w:rsidRPr="000177FF" w:rsidRDefault="00052D6A" w:rsidP="00F976A4">
      <w:pPr>
        <w:pStyle w:val="NoSpacing"/>
        <w:jc w:val="both"/>
        <w:rPr>
          <w:sz w:val="24"/>
          <w:szCs w:val="24"/>
        </w:rPr>
      </w:pPr>
      <w:r w:rsidRPr="000177FF">
        <w:rPr>
          <w:sz w:val="24"/>
          <w:szCs w:val="24"/>
        </w:rPr>
        <w:t xml:space="preserve">Gaujavas zemienē, </w:t>
      </w:r>
      <w:r w:rsidR="00571FF1" w:rsidRPr="000177FF">
        <w:rPr>
          <w:sz w:val="24"/>
          <w:szCs w:val="24"/>
        </w:rPr>
        <w:t xml:space="preserve">Gaujas senlejas nogāzē, </w:t>
      </w:r>
      <w:r w:rsidRPr="000177FF">
        <w:rPr>
          <w:sz w:val="24"/>
          <w:szCs w:val="24"/>
        </w:rPr>
        <w:t>upes labajā krastā</w:t>
      </w:r>
      <w:r w:rsidR="006C0979" w:rsidRPr="000177FF">
        <w:rPr>
          <w:sz w:val="24"/>
          <w:szCs w:val="24"/>
        </w:rPr>
        <w:t>.</w:t>
      </w:r>
    </w:p>
    <w:p w:rsidR="0002328F" w:rsidRPr="000177FF" w:rsidRDefault="000177FF" w:rsidP="00F976A4">
      <w:pPr>
        <w:pStyle w:val="NoSpacing"/>
        <w:jc w:val="both"/>
        <w:rPr>
          <w:b/>
          <w:sz w:val="24"/>
          <w:szCs w:val="24"/>
        </w:rPr>
      </w:pPr>
      <w:r>
        <w:rPr>
          <w:b/>
          <w:sz w:val="24"/>
          <w:szCs w:val="24"/>
        </w:rPr>
        <w:t>Ģeoloģiskie veidojumi</w:t>
      </w:r>
    </w:p>
    <w:p w:rsidR="000F5C21" w:rsidRPr="000177FF" w:rsidRDefault="00681CF7" w:rsidP="00681CF7">
      <w:pPr>
        <w:spacing w:after="0" w:line="230" w:lineRule="auto"/>
        <w:jc w:val="both"/>
        <w:rPr>
          <w:rFonts w:eastAsia="Times New Roman"/>
          <w:sz w:val="24"/>
          <w:szCs w:val="24"/>
        </w:rPr>
      </w:pPr>
      <w:r w:rsidRPr="000177FF">
        <w:rPr>
          <w:rFonts w:eastAsia="Times New Roman"/>
          <w:sz w:val="24"/>
          <w:szCs w:val="24"/>
        </w:rPr>
        <w:t xml:space="preserve">Dabas pieminekli veido Gaujas senlejas nogāze ar vidējā devona Živetas stāva </w:t>
      </w:r>
      <w:r w:rsidR="00F976A4" w:rsidRPr="000177FF">
        <w:rPr>
          <w:rFonts w:eastAsia="Times New Roman"/>
          <w:sz w:val="24"/>
          <w:szCs w:val="24"/>
        </w:rPr>
        <w:t>Gaujas svītas smilšakmeņ</w:t>
      </w:r>
      <w:r w:rsidRPr="000177FF">
        <w:rPr>
          <w:rFonts w:eastAsia="Times New Roman"/>
          <w:sz w:val="24"/>
          <w:szCs w:val="24"/>
        </w:rPr>
        <w:t>u atsegumiem</w:t>
      </w:r>
      <w:r w:rsidR="00F976A4" w:rsidRPr="000177FF">
        <w:rPr>
          <w:rFonts w:eastAsia="Times New Roman"/>
          <w:sz w:val="24"/>
          <w:szCs w:val="24"/>
        </w:rPr>
        <w:t xml:space="preserve">, </w:t>
      </w:r>
      <w:r w:rsidRPr="000177FF">
        <w:rPr>
          <w:rFonts w:eastAsia="Times New Roman"/>
          <w:sz w:val="24"/>
          <w:szCs w:val="24"/>
        </w:rPr>
        <w:t xml:space="preserve">kuros ir </w:t>
      </w:r>
      <w:r w:rsidR="00F976A4" w:rsidRPr="000177FF">
        <w:rPr>
          <w:rFonts w:eastAsia="Times New Roman"/>
          <w:sz w:val="24"/>
          <w:szCs w:val="24"/>
        </w:rPr>
        <w:t>niša</w:t>
      </w:r>
      <w:r w:rsidRPr="000177FF">
        <w:rPr>
          <w:rFonts w:eastAsia="Times New Roman"/>
          <w:sz w:val="24"/>
          <w:szCs w:val="24"/>
        </w:rPr>
        <w:t>, kā arī neliela grava.</w:t>
      </w:r>
    </w:p>
    <w:p w:rsidR="000F5C21" w:rsidRPr="000177FF" w:rsidRDefault="000F5C21" w:rsidP="000F5C21">
      <w:pPr>
        <w:spacing w:after="0" w:line="230" w:lineRule="auto"/>
        <w:jc w:val="both"/>
        <w:rPr>
          <w:rFonts w:eastAsia="Times New Roman"/>
          <w:sz w:val="24"/>
          <w:szCs w:val="24"/>
        </w:rPr>
      </w:pPr>
      <w:r w:rsidRPr="000177FF">
        <w:rPr>
          <w:rFonts w:eastAsia="Times New Roman"/>
          <w:sz w:val="24"/>
          <w:szCs w:val="24"/>
        </w:rPr>
        <w:t xml:space="preserve">Atsegumu </w:t>
      </w:r>
      <w:r w:rsidR="00E4033F" w:rsidRPr="000177FF">
        <w:rPr>
          <w:rFonts w:eastAsia="Times New Roman"/>
          <w:sz w:val="24"/>
          <w:szCs w:val="24"/>
        </w:rPr>
        <w:t xml:space="preserve">galvenās </w:t>
      </w:r>
      <w:r w:rsidRPr="000177FF">
        <w:rPr>
          <w:rFonts w:eastAsia="Times New Roman"/>
          <w:sz w:val="24"/>
          <w:szCs w:val="24"/>
        </w:rPr>
        <w:t>joslas garums 160 m</w:t>
      </w:r>
      <w:r w:rsidR="007164C6" w:rsidRPr="000177FF">
        <w:rPr>
          <w:rFonts w:eastAsia="Times New Roman"/>
          <w:sz w:val="24"/>
          <w:szCs w:val="24"/>
        </w:rPr>
        <w:t>, ārpus kuras ir vēl citi, mazāki, atsegumi</w:t>
      </w:r>
      <w:r w:rsidRPr="000177FF">
        <w:rPr>
          <w:rFonts w:eastAsia="Times New Roman"/>
          <w:sz w:val="24"/>
          <w:szCs w:val="24"/>
        </w:rPr>
        <w:t>.</w:t>
      </w:r>
    </w:p>
    <w:p w:rsidR="000F5C21" w:rsidRPr="000177FF" w:rsidRDefault="000F5C21" w:rsidP="000F5C21">
      <w:pPr>
        <w:spacing w:after="0" w:line="230" w:lineRule="auto"/>
        <w:jc w:val="both"/>
        <w:rPr>
          <w:rFonts w:eastAsia="Times New Roman"/>
          <w:sz w:val="24"/>
          <w:szCs w:val="24"/>
        </w:rPr>
      </w:pPr>
      <w:r w:rsidRPr="000177FF">
        <w:rPr>
          <w:rFonts w:eastAsia="Times New Roman"/>
          <w:sz w:val="24"/>
          <w:szCs w:val="24"/>
        </w:rPr>
        <w:t>Kraujas augstums ir līdz pat 50 m, bet atsevišķo atsegumu augstums sasniedz 15 m.</w:t>
      </w:r>
    </w:p>
    <w:p w:rsidR="00F976A4" w:rsidRPr="000177FF" w:rsidRDefault="000177FF" w:rsidP="00F976A4">
      <w:pPr>
        <w:pStyle w:val="NoSpacing"/>
        <w:jc w:val="both"/>
        <w:rPr>
          <w:sz w:val="24"/>
          <w:szCs w:val="24"/>
        </w:rPr>
      </w:pPr>
      <w:r>
        <w:rPr>
          <w:b/>
          <w:bCs/>
          <w:sz w:val="24"/>
          <w:szCs w:val="24"/>
        </w:rPr>
        <w:t>Izmēri</w:t>
      </w:r>
    </w:p>
    <w:p w:rsidR="00F976A4" w:rsidRPr="000177FF" w:rsidRDefault="000F5C21" w:rsidP="00F976A4">
      <w:pPr>
        <w:spacing w:after="0" w:line="229" w:lineRule="auto"/>
        <w:jc w:val="both"/>
        <w:rPr>
          <w:rFonts w:eastAsia="Times New Roman"/>
          <w:sz w:val="24"/>
          <w:szCs w:val="24"/>
        </w:rPr>
      </w:pPr>
      <w:r w:rsidRPr="000177FF">
        <w:rPr>
          <w:rFonts w:eastAsia="Times New Roman"/>
          <w:sz w:val="24"/>
          <w:szCs w:val="24"/>
        </w:rPr>
        <w:t xml:space="preserve">Dabas pieminekļa platība ir </w:t>
      </w:r>
      <w:r w:rsidR="00D96B19" w:rsidRPr="000177FF">
        <w:rPr>
          <w:rFonts w:eastAsia="Times New Roman"/>
          <w:sz w:val="24"/>
          <w:szCs w:val="24"/>
        </w:rPr>
        <w:t>3,87</w:t>
      </w:r>
      <w:r w:rsidR="00F976A4" w:rsidRPr="000177FF">
        <w:rPr>
          <w:rFonts w:eastAsia="Times New Roman"/>
          <w:sz w:val="24"/>
          <w:szCs w:val="24"/>
        </w:rPr>
        <w:t xml:space="preserve"> ha.</w:t>
      </w:r>
    </w:p>
    <w:p w:rsidR="00F976A4" w:rsidRPr="000177FF" w:rsidRDefault="000177FF" w:rsidP="00F976A4">
      <w:pPr>
        <w:pStyle w:val="NoSpacing"/>
        <w:jc w:val="both"/>
        <w:rPr>
          <w:sz w:val="24"/>
          <w:szCs w:val="24"/>
        </w:rPr>
      </w:pPr>
      <w:r>
        <w:rPr>
          <w:b/>
          <w:bCs/>
          <w:sz w:val="24"/>
          <w:szCs w:val="24"/>
        </w:rPr>
        <w:t>Debits</w:t>
      </w:r>
    </w:p>
    <w:p w:rsidR="00F976A4" w:rsidRPr="000177FF" w:rsidRDefault="00F976A4" w:rsidP="00F976A4">
      <w:pPr>
        <w:spacing w:after="0" w:line="234" w:lineRule="auto"/>
        <w:jc w:val="both"/>
        <w:rPr>
          <w:rFonts w:eastAsia="Times New Roman"/>
          <w:sz w:val="24"/>
          <w:szCs w:val="24"/>
        </w:rPr>
      </w:pPr>
      <w:r w:rsidRPr="000177FF">
        <w:rPr>
          <w:rFonts w:eastAsia="Times New Roman"/>
          <w:sz w:val="24"/>
          <w:szCs w:val="24"/>
        </w:rPr>
        <w:t>Nav attiecināms</w:t>
      </w:r>
    </w:p>
    <w:p w:rsidR="00F976A4" w:rsidRPr="000177FF" w:rsidRDefault="000177FF" w:rsidP="00F976A4">
      <w:pPr>
        <w:pStyle w:val="NoSpacing"/>
        <w:jc w:val="both"/>
        <w:rPr>
          <w:sz w:val="24"/>
          <w:szCs w:val="24"/>
        </w:rPr>
      </w:pPr>
      <w:r>
        <w:rPr>
          <w:b/>
          <w:bCs/>
          <w:sz w:val="24"/>
          <w:szCs w:val="24"/>
        </w:rPr>
        <w:t>Unikālās vērtības</w:t>
      </w:r>
    </w:p>
    <w:p w:rsidR="00F976A4" w:rsidRPr="000177FF" w:rsidRDefault="00681CF7" w:rsidP="00681CF7">
      <w:pPr>
        <w:tabs>
          <w:tab w:val="left" w:pos="720"/>
        </w:tabs>
        <w:spacing w:after="0" w:line="220" w:lineRule="auto"/>
        <w:jc w:val="both"/>
        <w:rPr>
          <w:rFonts w:eastAsia="Times New Roman"/>
          <w:sz w:val="24"/>
          <w:szCs w:val="24"/>
        </w:rPr>
      </w:pPr>
      <w:r w:rsidRPr="000177FF">
        <w:rPr>
          <w:rFonts w:eastAsia="Times New Roman"/>
          <w:sz w:val="24"/>
          <w:szCs w:val="24"/>
        </w:rPr>
        <w:t>S</w:t>
      </w:r>
      <w:r w:rsidR="00F976A4" w:rsidRPr="000177FF">
        <w:rPr>
          <w:rFonts w:eastAsia="Times New Roman"/>
          <w:sz w:val="24"/>
          <w:szCs w:val="24"/>
        </w:rPr>
        <w:t>amērā augst</w:t>
      </w:r>
      <w:r w:rsidRPr="000177FF">
        <w:rPr>
          <w:rFonts w:eastAsia="Times New Roman"/>
          <w:sz w:val="24"/>
          <w:szCs w:val="24"/>
        </w:rPr>
        <w:t>i</w:t>
      </w:r>
      <w:r w:rsidR="00F976A4" w:rsidRPr="000177FF">
        <w:rPr>
          <w:rFonts w:eastAsia="Times New Roman"/>
          <w:sz w:val="24"/>
          <w:szCs w:val="24"/>
        </w:rPr>
        <w:t xml:space="preserve"> un pla</w:t>
      </w:r>
      <w:r w:rsidRPr="000177FF">
        <w:rPr>
          <w:rFonts w:eastAsia="Times New Roman"/>
          <w:sz w:val="24"/>
          <w:szCs w:val="24"/>
        </w:rPr>
        <w:t>ši</w:t>
      </w:r>
      <w:r w:rsidR="00F976A4" w:rsidRPr="000177FF">
        <w:rPr>
          <w:rFonts w:eastAsia="Times New Roman"/>
          <w:sz w:val="24"/>
          <w:szCs w:val="24"/>
        </w:rPr>
        <w:t xml:space="preserve"> vidējā devona Gaujas svītas smilšakmeņu </w:t>
      </w:r>
      <w:r w:rsidRPr="000177FF">
        <w:rPr>
          <w:rFonts w:eastAsia="Times New Roman"/>
          <w:sz w:val="24"/>
          <w:szCs w:val="24"/>
        </w:rPr>
        <w:t>atsegumi. K</w:t>
      </w:r>
      <w:r w:rsidR="00F976A4" w:rsidRPr="000177FF">
        <w:rPr>
          <w:rFonts w:eastAsia="Times New Roman"/>
          <w:sz w:val="24"/>
          <w:szCs w:val="24"/>
        </w:rPr>
        <w:t>lintīs var novērot bagātīgu Gaujas svītas iežiem raksturīgu tekstūru kompleksu, t. sk. labi izteiktas erozijas virsmas</w:t>
      </w:r>
      <w:r w:rsidRPr="000177FF">
        <w:rPr>
          <w:rFonts w:eastAsia="Times New Roman"/>
          <w:sz w:val="24"/>
          <w:szCs w:val="24"/>
        </w:rPr>
        <w:t>. A</w:t>
      </w:r>
      <w:r w:rsidR="00F976A4" w:rsidRPr="000177FF">
        <w:rPr>
          <w:rFonts w:eastAsia="Times New Roman"/>
          <w:sz w:val="24"/>
          <w:szCs w:val="24"/>
        </w:rPr>
        <w:t xml:space="preserve">tsegums </w:t>
      </w:r>
      <w:r w:rsidRPr="000177FF">
        <w:rPr>
          <w:rFonts w:eastAsia="Times New Roman"/>
          <w:sz w:val="24"/>
          <w:szCs w:val="24"/>
        </w:rPr>
        <w:t>ietilpst</w:t>
      </w:r>
      <w:r w:rsidR="00F976A4" w:rsidRPr="000177FF">
        <w:rPr>
          <w:rFonts w:eastAsia="Times New Roman"/>
          <w:sz w:val="24"/>
          <w:szCs w:val="24"/>
        </w:rPr>
        <w:t xml:space="preserve"> Gaujas posm</w:t>
      </w:r>
      <w:r w:rsidRPr="000177FF">
        <w:rPr>
          <w:rFonts w:eastAsia="Times New Roman"/>
          <w:sz w:val="24"/>
          <w:szCs w:val="24"/>
        </w:rPr>
        <w:t>ā</w:t>
      </w:r>
      <w:r w:rsidR="00F976A4" w:rsidRPr="000177FF">
        <w:rPr>
          <w:rFonts w:eastAsia="Times New Roman"/>
          <w:sz w:val="24"/>
          <w:szCs w:val="24"/>
        </w:rPr>
        <w:t xml:space="preserve">, </w:t>
      </w:r>
      <w:r w:rsidRPr="000177FF">
        <w:rPr>
          <w:rFonts w:eastAsia="Times New Roman"/>
          <w:sz w:val="24"/>
          <w:szCs w:val="24"/>
        </w:rPr>
        <w:t>kas ir izdalīts kā</w:t>
      </w:r>
      <w:r w:rsidR="00F976A4" w:rsidRPr="000177FF">
        <w:rPr>
          <w:rFonts w:eastAsia="Times New Roman"/>
          <w:sz w:val="24"/>
          <w:szCs w:val="24"/>
        </w:rPr>
        <w:t xml:space="preserve"> Gaujas svītas </w:t>
      </w:r>
      <w:proofErr w:type="spellStart"/>
      <w:r w:rsidR="00F976A4" w:rsidRPr="000177FF">
        <w:rPr>
          <w:rFonts w:eastAsia="Times New Roman"/>
          <w:sz w:val="24"/>
          <w:szCs w:val="24"/>
        </w:rPr>
        <w:t>stratotipisk</w:t>
      </w:r>
      <w:r w:rsidRPr="000177FF">
        <w:rPr>
          <w:rFonts w:eastAsia="Times New Roman"/>
          <w:sz w:val="24"/>
          <w:szCs w:val="24"/>
        </w:rPr>
        <w:t>o</w:t>
      </w:r>
      <w:proofErr w:type="spellEnd"/>
      <w:r w:rsidR="00F976A4" w:rsidRPr="000177FF">
        <w:rPr>
          <w:rFonts w:eastAsia="Times New Roman"/>
          <w:sz w:val="24"/>
          <w:szCs w:val="24"/>
        </w:rPr>
        <w:t xml:space="preserve"> atsegum</w:t>
      </w:r>
      <w:r w:rsidRPr="000177FF">
        <w:rPr>
          <w:rFonts w:eastAsia="Times New Roman"/>
          <w:sz w:val="24"/>
          <w:szCs w:val="24"/>
        </w:rPr>
        <w:t>u posms</w:t>
      </w:r>
      <w:r w:rsidR="00F976A4" w:rsidRPr="000177FF">
        <w:rPr>
          <w:rFonts w:eastAsia="Times New Roman"/>
          <w:sz w:val="24"/>
          <w:szCs w:val="24"/>
        </w:rPr>
        <w:t>.</w:t>
      </w:r>
    </w:p>
    <w:p w:rsidR="00F976A4" w:rsidRPr="000177FF" w:rsidRDefault="000177FF" w:rsidP="00F976A4">
      <w:pPr>
        <w:pStyle w:val="NoSpacing"/>
        <w:jc w:val="both"/>
        <w:rPr>
          <w:sz w:val="24"/>
          <w:szCs w:val="24"/>
        </w:rPr>
      </w:pPr>
      <w:r>
        <w:rPr>
          <w:b/>
          <w:bCs/>
          <w:sz w:val="24"/>
          <w:szCs w:val="24"/>
        </w:rPr>
        <w:t>Ainaviskuma raksturojums</w:t>
      </w:r>
    </w:p>
    <w:p w:rsidR="00F976A4" w:rsidRPr="000177FF" w:rsidRDefault="00F976A4" w:rsidP="00F976A4">
      <w:pPr>
        <w:spacing w:after="0" w:line="235" w:lineRule="auto"/>
        <w:ind w:right="20"/>
        <w:jc w:val="both"/>
        <w:rPr>
          <w:rFonts w:eastAsia="Times New Roman"/>
          <w:sz w:val="24"/>
          <w:szCs w:val="24"/>
        </w:rPr>
      </w:pPr>
      <w:r w:rsidRPr="000177FF">
        <w:rPr>
          <w:rFonts w:eastAsia="Times New Roman"/>
          <w:sz w:val="24"/>
          <w:szCs w:val="24"/>
        </w:rPr>
        <w:t>Katrīnas iezis ar smilšakmeņu oranžo krāsu labi kontrastē ar Gaujas ūdens tumšo krāsu un bagātīgās augu valsts zaļo krāsu. Šis atsegums ir ļoti ainavisks un atrodas pašā Gaujas krastā</w:t>
      </w:r>
      <w:r w:rsidR="00681CF7" w:rsidRPr="000177FF">
        <w:rPr>
          <w:rFonts w:eastAsia="Times New Roman"/>
          <w:sz w:val="24"/>
          <w:szCs w:val="24"/>
        </w:rPr>
        <w:t>.</w:t>
      </w:r>
    </w:p>
    <w:p w:rsidR="00F976A4" w:rsidRPr="000177FF" w:rsidRDefault="000177FF" w:rsidP="00F976A4">
      <w:pPr>
        <w:pStyle w:val="NoSpacing"/>
        <w:jc w:val="both"/>
        <w:rPr>
          <w:sz w:val="24"/>
          <w:szCs w:val="24"/>
        </w:rPr>
      </w:pPr>
      <w:proofErr w:type="spellStart"/>
      <w:r>
        <w:rPr>
          <w:b/>
          <w:bCs/>
          <w:sz w:val="24"/>
          <w:szCs w:val="24"/>
        </w:rPr>
        <w:t>Stratigrāfija</w:t>
      </w:r>
      <w:proofErr w:type="spellEnd"/>
    </w:p>
    <w:p w:rsidR="00F976A4" w:rsidRPr="000177FF" w:rsidRDefault="00F976A4" w:rsidP="00F976A4">
      <w:pPr>
        <w:spacing w:after="0" w:line="229" w:lineRule="auto"/>
        <w:jc w:val="both"/>
        <w:rPr>
          <w:rFonts w:eastAsia="Times New Roman"/>
          <w:sz w:val="24"/>
          <w:szCs w:val="24"/>
        </w:rPr>
      </w:pPr>
      <w:r w:rsidRPr="000177FF">
        <w:rPr>
          <w:rFonts w:eastAsia="Times New Roman"/>
          <w:sz w:val="24"/>
          <w:szCs w:val="24"/>
        </w:rPr>
        <w:t>Vidējā devona Živetas stāva Gaujas svītas smilšakmeņi.</w:t>
      </w:r>
    </w:p>
    <w:p w:rsidR="00F976A4" w:rsidRPr="000177FF" w:rsidRDefault="00F976A4" w:rsidP="00F976A4">
      <w:pPr>
        <w:spacing w:after="0" w:line="235" w:lineRule="auto"/>
        <w:ind w:right="20"/>
        <w:jc w:val="both"/>
        <w:rPr>
          <w:rFonts w:eastAsia="Times New Roman"/>
          <w:sz w:val="24"/>
          <w:szCs w:val="24"/>
        </w:rPr>
      </w:pPr>
      <w:r w:rsidRPr="000177FF">
        <w:rPr>
          <w:rFonts w:eastAsia="Times New Roman"/>
          <w:sz w:val="24"/>
          <w:szCs w:val="24"/>
        </w:rPr>
        <w:t>Devona iežu atsegumi Gaujas posmā starp Cēsīm un Siguldu ir atz</w:t>
      </w:r>
      <w:r w:rsidR="00681CF7" w:rsidRPr="000177FF">
        <w:rPr>
          <w:rFonts w:eastAsia="Times New Roman"/>
          <w:sz w:val="24"/>
          <w:szCs w:val="24"/>
        </w:rPr>
        <w:t>īt</w:t>
      </w:r>
      <w:r w:rsidRPr="000177FF">
        <w:rPr>
          <w:rFonts w:eastAsia="Times New Roman"/>
          <w:sz w:val="24"/>
          <w:szCs w:val="24"/>
        </w:rPr>
        <w:t>i par šīs svītas stratotipu. Katrīnas iezis ir viens no lielākajiem atsegumiem šajā posmā.</w:t>
      </w:r>
    </w:p>
    <w:p w:rsidR="00F976A4" w:rsidRPr="000177FF" w:rsidRDefault="000177FF" w:rsidP="00F976A4">
      <w:pPr>
        <w:pStyle w:val="NoSpacing"/>
        <w:jc w:val="both"/>
        <w:rPr>
          <w:sz w:val="24"/>
          <w:szCs w:val="24"/>
        </w:rPr>
      </w:pPr>
      <w:r>
        <w:rPr>
          <w:b/>
          <w:bCs/>
          <w:sz w:val="24"/>
          <w:szCs w:val="24"/>
        </w:rPr>
        <w:t>Uzbūve</w:t>
      </w:r>
    </w:p>
    <w:p w:rsidR="00E4033F" w:rsidRPr="000177FF" w:rsidRDefault="00E4033F" w:rsidP="00E4033F">
      <w:pPr>
        <w:spacing w:after="0" w:line="230" w:lineRule="auto"/>
        <w:jc w:val="both"/>
        <w:rPr>
          <w:rFonts w:eastAsia="Times New Roman"/>
          <w:sz w:val="24"/>
          <w:szCs w:val="24"/>
        </w:rPr>
      </w:pPr>
      <w:r w:rsidRPr="000177FF">
        <w:rPr>
          <w:rFonts w:eastAsia="Times New Roman"/>
          <w:sz w:val="24"/>
          <w:szCs w:val="24"/>
        </w:rPr>
        <w:t xml:space="preserve">Atsegumu galvenās joslas garums 160 m. Gaujas lejteces virzienā (dienvidrietumos) no klinšu galvenās daļas šīm klintīm piekļaujas neliela grava, </w:t>
      </w:r>
      <w:proofErr w:type="gramStart"/>
      <w:r w:rsidRPr="000177FF">
        <w:rPr>
          <w:rFonts w:eastAsia="Times New Roman"/>
          <w:sz w:val="24"/>
          <w:szCs w:val="24"/>
        </w:rPr>
        <w:t>kura tieši blakus blīvajām, grūti izskalojamajām klintīm sašaurinās</w:t>
      </w:r>
      <w:proofErr w:type="gramEnd"/>
      <w:r w:rsidRPr="000177FF">
        <w:rPr>
          <w:rFonts w:eastAsia="Times New Roman"/>
          <w:sz w:val="24"/>
          <w:szCs w:val="24"/>
        </w:rPr>
        <w:t xml:space="preserve"> līdz tikai 3-5 m. </w:t>
      </w:r>
      <w:proofErr w:type="gramStart"/>
      <w:r w:rsidRPr="000177FF">
        <w:rPr>
          <w:rFonts w:eastAsia="Times New Roman"/>
          <w:sz w:val="24"/>
          <w:szCs w:val="24"/>
        </w:rPr>
        <w:t>Savukārt,</w:t>
      </w:r>
      <w:proofErr w:type="gramEnd"/>
      <w:r w:rsidRPr="000177FF">
        <w:rPr>
          <w:rFonts w:eastAsia="Times New Roman"/>
          <w:sz w:val="24"/>
          <w:szCs w:val="24"/>
        </w:rPr>
        <w:t xml:space="preserve"> austrumos no klinšu galvenās daļas, tur, kur smilšakmeņu atsegumi nedaudz atvirzās no Gaujas, ir niša ar platumu 5 m, dziļumu 2 m un augstumu 1,5 m. Tā ir aizaugusi ar zālēm.</w:t>
      </w:r>
    </w:p>
    <w:p w:rsidR="00E4033F" w:rsidRPr="000177FF" w:rsidRDefault="00E4033F" w:rsidP="00E4033F">
      <w:pPr>
        <w:spacing w:after="0" w:line="237" w:lineRule="auto"/>
        <w:ind w:right="20"/>
        <w:jc w:val="both"/>
        <w:rPr>
          <w:rFonts w:eastAsia="Times New Roman"/>
          <w:sz w:val="24"/>
          <w:szCs w:val="24"/>
        </w:rPr>
      </w:pPr>
      <w:r w:rsidRPr="000177FF">
        <w:rPr>
          <w:rFonts w:eastAsia="Times New Roman"/>
          <w:sz w:val="24"/>
          <w:szCs w:val="24"/>
        </w:rPr>
        <w:t xml:space="preserve">Tālāk uz austrumiem gar upi (tās augšteces virzienā) atsegumi ir nepārtraukti, bet atrodas nelielā attālumā no krasta, vienā iecirknī atkal pievirzoties pie upes, kur līdz 1 m augsti atsegumi ir </w:t>
      </w:r>
      <w:r w:rsidR="007164C6" w:rsidRPr="000177FF">
        <w:rPr>
          <w:rFonts w:eastAsia="Times New Roman"/>
          <w:sz w:val="24"/>
          <w:szCs w:val="24"/>
        </w:rPr>
        <w:t>pašā</w:t>
      </w:r>
      <w:r w:rsidRPr="000177FF">
        <w:rPr>
          <w:rFonts w:eastAsia="Times New Roman"/>
          <w:sz w:val="24"/>
          <w:szCs w:val="24"/>
        </w:rPr>
        <w:t xml:space="preserve"> krastā, </w:t>
      </w:r>
      <w:proofErr w:type="gramStart"/>
      <w:r w:rsidRPr="000177FF">
        <w:rPr>
          <w:rFonts w:eastAsia="Times New Roman"/>
          <w:sz w:val="24"/>
          <w:szCs w:val="24"/>
        </w:rPr>
        <w:t>pie tam</w:t>
      </w:r>
      <w:proofErr w:type="gramEnd"/>
      <w:r w:rsidRPr="000177FF">
        <w:rPr>
          <w:rFonts w:eastAsia="Times New Roman"/>
          <w:sz w:val="24"/>
          <w:szCs w:val="24"/>
        </w:rPr>
        <w:t xml:space="preserve"> smilšakmeņi ir nedaudz atsegti Gaujas gultnē.</w:t>
      </w:r>
    </w:p>
    <w:p w:rsidR="00E4033F" w:rsidRPr="000177FF" w:rsidRDefault="00E4033F" w:rsidP="00E4033F">
      <w:pPr>
        <w:spacing w:after="0" w:line="237" w:lineRule="auto"/>
        <w:ind w:right="20"/>
        <w:jc w:val="both"/>
        <w:rPr>
          <w:rFonts w:eastAsia="Times New Roman"/>
          <w:sz w:val="24"/>
          <w:szCs w:val="24"/>
        </w:rPr>
      </w:pPr>
      <w:r w:rsidRPr="000177FF">
        <w:rPr>
          <w:rFonts w:eastAsia="Times New Roman"/>
          <w:sz w:val="24"/>
          <w:szCs w:val="24"/>
        </w:rPr>
        <w:t xml:space="preserve">Virs kraujas, kurā ir smilšakmeņu klintis, atrodas 20 x 20 m liels erozijas katls vai </w:t>
      </w:r>
      <w:r w:rsidR="007164C6" w:rsidRPr="000177FF">
        <w:rPr>
          <w:rFonts w:eastAsia="Times New Roman"/>
          <w:sz w:val="24"/>
          <w:szCs w:val="24"/>
        </w:rPr>
        <w:t>pazemes erozija</w:t>
      </w:r>
      <w:r w:rsidRPr="000177FF">
        <w:rPr>
          <w:rFonts w:eastAsia="Times New Roman"/>
          <w:sz w:val="24"/>
          <w:szCs w:val="24"/>
        </w:rPr>
        <w:t xml:space="preserve">s kritene. </w:t>
      </w:r>
    </w:p>
    <w:p w:rsidR="00E4033F" w:rsidRPr="000177FF" w:rsidRDefault="007164C6" w:rsidP="00E4033F">
      <w:pPr>
        <w:spacing w:after="0" w:line="237" w:lineRule="auto"/>
        <w:ind w:right="20"/>
        <w:jc w:val="both"/>
        <w:rPr>
          <w:rFonts w:eastAsia="Times New Roman"/>
          <w:sz w:val="24"/>
          <w:szCs w:val="24"/>
        </w:rPr>
      </w:pPr>
      <w:r w:rsidRPr="000177FF">
        <w:rPr>
          <w:rFonts w:eastAsia="Times New Roman"/>
          <w:sz w:val="24"/>
          <w:szCs w:val="24"/>
        </w:rPr>
        <w:lastRenderedPageBreak/>
        <w:t>Lejteces virzienā</w:t>
      </w:r>
      <w:r w:rsidR="00E4033F" w:rsidRPr="000177FF">
        <w:rPr>
          <w:rFonts w:eastAsia="Times New Roman"/>
          <w:sz w:val="24"/>
          <w:szCs w:val="24"/>
        </w:rPr>
        <w:t xml:space="preserve"> no klinšu galvenās daļas tikai pēc vairāk nekā 100 m seko vēl viens</w:t>
      </w:r>
      <w:r w:rsidRPr="000177FF">
        <w:rPr>
          <w:rFonts w:eastAsia="Times New Roman"/>
          <w:sz w:val="24"/>
          <w:szCs w:val="24"/>
        </w:rPr>
        <w:t>,</w:t>
      </w:r>
      <w:r w:rsidR="00E4033F" w:rsidRPr="000177FF">
        <w:rPr>
          <w:rFonts w:eastAsia="Times New Roman"/>
          <w:sz w:val="24"/>
          <w:szCs w:val="24"/>
        </w:rPr>
        <w:t xml:space="preserve"> </w:t>
      </w:r>
      <w:r w:rsidRPr="000177FF">
        <w:rPr>
          <w:rFonts w:eastAsia="Times New Roman"/>
          <w:sz w:val="24"/>
          <w:szCs w:val="24"/>
        </w:rPr>
        <w:t xml:space="preserve">ļoti apsūnojis, </w:t>
      </w:r>
      <w:r w:rsidR="00E4033F" w:rsidRPr="000177FF">
        <w:rPr>
          <w:rFonts w:eastAsia="Times New Roman"/>
          <w:sz w:val="24"/>
          <w:szCs w:val="24"/>
        </w:rPr>
        <w:t>atsegums.</w:t>
      </w:r>
    </w:p>
    <w:p w:rsidR="00F976A4" w:rsidRPr="000177FF" w:rsidRDefault="00F976A4" w:rsidP="00F976A4">
      <w:pPr>
        <w:spacing w:after="0" w:line="237" w:lineRule="auto"/>
        <w:ind w:right="20"/>
        <w:jc w:val="both"/>
        <w:rPr>
          <w:rFonts w:eastAsia="Times New Roman"/>
          <w:sz w:val="24"/>
          <w:szCs w:val="24"/>
        </w:rPr>
      </w:pPr>
      <w:r w:rsidRPr="000177FF">
        <w:rPr>
          <w:rFonts w:eastAsia="Times New Roman"/>
          <w:sz w:val="24"/>
          <w:szCs w:val="24"/>
        </w:rPr>
        <w:t>Gaujas svītas smilšakmeņi Katrīnas iezī ir līdzīgi citiem plaši izplatītajiem šīs svītas nogulumiem – tajos dominē muldveida slīpslāņojuma tekstūras, retāk vērojamas biezas slīpslāņotās sērijas. Katrīnas iezim ir raksturīgas Gaujas svītas smilšakmeņos sastopamās vairākas, labi izteiktas, subhorizontālas erozijas virsmas.</w:t>
      </w:r>
      <w:r w:rsidR="00E4033F" w:rsidRPr="000177FF">
        <w:rPr>
          <w:rFonts w:eastAsia="Times New Roman"/>
          <w:sz w:val="24"/>
          <w:szCs w:val="24"/>
        </w:rPr>
        <w:t xml:space="preserve"> No upes labi redzamas klintis - vislabāk atsegtā ieža daļa. Šī atseguma sienā ir vismaz 5 erozijas virsmas, kuras ir paralēlas un nedaudz krīt tādā pat virzienā, kā mūsdienās tek Gauja. Uz 4 virsmām ir māla </w:t>
      </w:r>
      <w:proofErr w:type="spellStart"/>
      <w:r w:rsidR="00E4033F" w:rsidRPr="000177FF">
        <w:rPr>
          <w:rFonts w:eastAsia="Times New Roman"/>
          <w:sz w:val="24"/>
          <w:szCs w:val="24"/>
        </w:rPr>
        <w:t>saveltņi</w:t>
      </w:r>
      <w:proofErr w:type="spellEnd"/>
      <w:r w:rsidR="00E4033F" w:rsidRPr="000177FF">
        <w:rPr>
          <w:rFonts w:eastAsia="Times New Roman"/>
          <w:sz w:val="24"/>
          <w:szCs w:val="24"/>
        </w:rPr>
        <w:t>. Virsmas ir izsekojamas visā atseguma garumā - vismaz 50 m.</w:t>
      </w:r>
    </w:p>
    <w:p w:rsidR="000F5C21" w:rsidRPr="000177FF" w:rsidRDefault="00681CF7" w:rsidP="00F976A4">
      <w:pPr>
        <w:spacing w:after="0" w:line="237" w:lineRule="auto"/>
        <w:ind w:right="20"/>
        <w:jc w:val="both"/>
        <w:rPr>
          <w:rFonts w:eastAsia="Times New Roman"/>
          <w:sz w:val="24"/>
          <w:szCs w:val="24"/>
        </w:rPr>
      </w:pPr>
      <w:r w:rsidRPr="000177FF">
        <w:rPr>
          <w:rFonts w:eastAsia="Times New Roman"/>
          <w:sz w:val="24"/>
          <w:szCs w:val="24"/>
        </w:rPr>
        <w:t>Gaujas svītas smilšainie nogulumi ir veidojušies seklā baseinā, spēcīgu ūdens straumju ietekmē. Smilts uzkrājusies pa kanāliem migrējošās zemūdens grēdās, taču attīstījušās arī piegultnes sēres vai vidussēres. Sedimentācijas baseins tolaik, domājams, bijusi plūdm</w:t>
      </w:r>
      <w:r w:rsidR="000177FF">
        <w:rPr>
          <w:rFonts w:eastAsia="Times New Roman"/>
          <w:sz w:val="24"/>
          <w:szCs w:val="24"/>
        </w:rPr>
        <w:t>aiņu ietekmēta delta</w:t>
      </w:r>
      <w:r w:rsidRPr="000177FF">
        <w:rPr>
          <w:rFonts w:eastAsia="Times New Roman"/>
          <w:sz w:val="24"/>
          <w:szCs w:val="24"/>
        </w:rPr>
        <w:t>.</w:t>
      </w:r>
    </w:p>
    <w:p w:rsidR="00F976A4" w:rsidRPr="000177FF" w:rsidRDefault="000177FF" w:rsidP="00F976A4">
      <w:pPr>
        <w:pStyle w:val="NoSpacing"/>
        <w:jc w:val="both"/>
        <w:rPr>
          <w:sz w:val="24"/>
          <w:szCs w:val="24"/>
        </w:rPr>
      </w:pPr>
      <w:r>
        <w:rPr>
          <w:b/>
          <w:bCs/>
          <w:sz w:val="24"/>
          <w:szCs w:val="24"/>
        </w:rPr>
        <w:t>Viela</w:t>
      </w:r>
      <w:r w:rsidR="00F976A4" w:rsidRPr="000177FF">
        <w:rPr>
          <w:b/>
          <w:bCs/>
          <w:sz w:val="24"/>
          <w:szCs w:val="24"/>
        </w:rPr>
        <w:t xml:space="preserve"> </w:t>
      </w:r>
    </w:p>
    <w:p w:rsidR="00F976A4" w:rsidRPr="000177FF" w:rsidRDefault="00F976A4" w:rsidP="00F976A4">
      <w:pPr>
        <w:spacing w:after="0" w:line="231" w:lineRule="auto"/>
        <w:jc w:val="both"/>
        <w:rPr>
          <w:rFonts w:eastAsia="Times New Roman"/>
          <w:sz w:val="24"/>
          <w:szCs w:val="24"/>
        </w:rPr>
      </w:pPr>
      <w:r w:rsidRPr="000177FF">
        <w:rPr>
          <w:rFonts w:eastAsia="Times New Roman"/>
          <w:sz w:val="24"/>
          <w:szCs w:val="24"/>
        </w:rPr>
        <w:t>Smilšakmens</w:t>
      </w:r>
      <w:r w:rsidR="00681CF7" w:rsidRPr="000177FF">
        <w:rPr>
          <w:rFonts w:eastAsia="Times New Roman"/>
          <w:sz w:val="24"/>
          <w:szCs w:val="24"/>
        </w:rPr>
        <w:t>;</w:t>
      </w:r>
      <w:r w:rsidRPr="000177FF">
        <w:rPr>
          <w:rFonts w:eastAsia="Times New Roman"/>
          <w:sz w:val="24"/>
          <w:szCs w:val="24"/>
        </w:rPr>
        <w:t xml:space="preserve"> dzelzs oksīdi un hidroksīdi</w:t>
      </w:r>
      <w:r w:rsidR="00681CF7" w:rsidRPr="000177FF">
        <w:rPr>
          <w:rFonts w:eastAsia="Times New Roman"/>
          <w:sz w:val="24"/>
          <w:szCs w:val="24"/>
        </w:rPr>
        <w:t xml:space="preserve"> veido migrācijas joslas iezī</w:t>
      </w:r>
      <w:r w:rsidRPr="000177FF">
        <w:rPr>
          <w:rFonts w:eastAsia="Times New Roman"/>
          <w:sz w:val="24"/>
          <w:szCs w:val="24"/>
        </w:rPr>
        <w:t>.</w:t>
      </w:r>
    </w:p>
    <w:p w:rsidR="00F976A4" w:rsidRPr="000177FF" w:rsidRDefault="000177FF" w:rsidP="00F976A4">
      <w:pPr>
        <w:pStyle w:val="NoSpacing"/>
        <w:jc w:val="both"/>
        <w:rPr>
          <w:sz w:val="24"/>
          <w:szCs w:val="24"/>
        </w:rPr>
      </w:pPr>
      <w:r>
        <w:rPr>
          <w:b/>
          <w:bCs/>
          <w:sz w:val="24"/>
          <w:szCs w:val="24"/>
        </w:rPr>
        <w:t>Procesi</w:t>
      </w:r>
    </w:p>
    <w:p w:rsidR="00F976A4" w:rsidRPr="000177FF" w:rsidRDefault="00F976A4" w:rsidP="00F976A4">
      <w:pPr>
        <w:spacing w:after="0" w:line="238" w:lineRule="auto"/>
        <w:ind w:right="20"/>
        <w:jc w:val="both"/>
        <w:rPr>
          <w:rFonts w:eastAsia="Times New Roman"/>
          <w:sz w:val="24"/>
          <w:szCs w:val="24"/>
        </w:rPr>
      </w:pPr>
      <w:r w:rsidRPr="000177FF">
        <w:rPr>
          <w:rFonts w:eastAsia="Times New Roman"/>
          <w:sz w:val="24"/>
          <w:szCs w:val="24"/>
        </w:rPr>
        <w:t>Dabas pieminekļa teritorijā izpaužas mūsdienu ģeoloģiskie procesi – Gaujas sānu erozija, kā arī tādi nogāžu procesi kā noslīdeņu un gravu iznesu konusu veidošanās.</w:t>
      </w:r>
    </w:p>
    <w:p w:rsidR="00F976A4" w:rsidRPr="000177FF" w:rsidRDefault="000177FF" w:rsidP="00F976A4">
      <w:pPr>
        <w:pStyle w:val="NoSpacing"/>
        <w:jc w:val="both"/>
        <w:rPr>
          <w:sz w:val="24"/>
          <w:szCs w:val="24"/>
        </w:rPr>
      </w:pPr>
      <w:r>
        <w:rPr>
          <w:b/>
          <w:bCs/>
          <w:sz w:val="24"/>
          <w:szCs w:val="24"/>
        </w:rPr>
        <w:t>Dabas aizsardzība</w:t>
      </w:r>
    </w:p>
    <w:p w:rsidR="00F976A4" w:rsidRPr="000177FF" w:rsidRDefault="00F976A4" w:rsidP="00F976A4">
      <w:pPr>
        <w:spacing w:after="0" w:line="235" w:lineRule="auto"/>
        <w:ind w:right="20"/>
        <w:jc w:val="both"/>
        <w:rPr>
          <w:rFonts w:eastAsia="Times New Roman"/>
          <w:sz w:val="24"/>
          <w:szCs w:val="24"/>
        </w:rPr>
      </w:pPr>
      <w:r w:rsidRPr="000177FF">
        <w:rPr>
          <w:rFonts w:eastAsia="Times New Roman"/>
          <w:sz w:val="24"/>
          <w:szCs w:val="24"/>
        </w:rPr>
        <w:t xml:space="preserve">Dabas pieminekļa teritorijā </w:t>
      </w:r>
      <w:r w:rsidR="00681CF7" w:rsidRPr="000177FF">
        <w:rPr>
          <w:rFonts w:eastAsia="Times New Roman"/>
          <w:sz w:val="24"/>
          <w:szCs w:val="24"/>
        </w:rPr>
        <w:t>atrodas</w:t>
      </w:r>
      <w:r w:rsidRPr="000177FF">
        <w:rPr>
          <w:rFonts w:eastAsia="Times New Roman"/>
          <w:sz w:val="24"/>
          <w:szCs w:val="24"/>
        </w:rPr>
        <w:t xml:space="preserve"> Eiropas Savienības aizsargājam</w:t>
      </w:r>
      <w:r w:rsidR="00681CF7" w:rsidRPr="000177FF">
        <w:rPr>
          <w:rFonts w:eastAsia="Times New Roman"/>
          <w:sz w:val="24"/>
          <w:szCs w:val="24"/>
        </w:rPr>
        <w:t>s</w:t>
      </w:r>
      <w:r w:rsidRPr="000177FF">
        <w:rPr>
          <w:rFonts w:eastAsia="Times New Roman"/>
          <w:sz w:val="24"/>
          <w:szCs w:val="24"/>
        </w:rPr>
        <w:t xml:space="preserve"> biotop</w:t>
      </w:r>
      <w:r w:rsidR="00681CF7" w:rsidRPr="000177FF">
        <w:rPr>
          <w:rFonts w:eastAsia="Times New Roman"/>
          <w:sz w:val="24"/>
          <w:szCs w:val="24"/>
        </w:rPr>
        <w:t>s -</w:t>
      </w:r>
      <w:r w:rsidRPr="000177FF">
        <w:rPr>
          <w:rFonts w:eastAsia="Times New Roman"/>
          <w:sz w:val="24"/>
          <w:szCs w:val="24"/>
        </w:rPr>
        <w:t xml:space="preserve"> smilšakmens atsegumi (8220).</w:t>
      </w:r>
    </w:p>
    <w:p w:rsidR="00F976A4" w:rsidRPr="000177FF" w:rsidRDefault="000177FF" w:rsidP="00F976A4">
      <w:pPr>
        <w:pStyle w:val="NoSpacing"/>
        <w:jc w:val="both"/>
        <w:rPr>
          <w:sz w:val="24"/>
          <w:szCs w:val="24"/>
        </w:rPr>
      </w:pPr>
      <w:r>
        <w:rPr>
          <w:b/>
          <w:bCs/>
          <w:sz w:val="24"/>
          <w:szCs w:val="24"/>
        </w:rPr>
        <w:t>Citas vērtības</w:t>
      </w:r>
      <w:r w:rsidR="00F976A4" w:rsidRPr="000177FF">
        <w:rPr>
          <w:b/>
          <w:bCs/>
          <w:sz w:val="24"/>
          <w:szCs w:val="24"/>
        </w:rPr>
        <w:t xml:space="preserve"> </w:t>
      </w:r>
    </w:p>
    <w:p w:rsidR="00F976A4" w:rsidRPr="000177FF" w:rsidRDefault="00681CF7" w:rsidP="00F976A4">
      <w:pPr>
        <w:spacing w:after="0" w:line="230" w:lineRule="auto"/>
        <w:jc w:val="both"/>
        <w:rPr>
          <w:rFonts w:eastAsia="Times New Roman"/>
          <w:sz w:val="24"/>
          <w:szCs w:val="24"/>
        </w:rPr>
      </w:pPr>
      <w:r w:rsidRPr="000177FF">
        <w:rPr>
          <w:rFonts w:eastAsia="Times New Roman"/>
          <w:sz w:val="24"/>
          <w:szCs w:val="24"/>
        </w:rPr>
        <w:t>Dabas piemineklis ir populārs tūrisma objekts.</w:t>
      </w:r>
    </w:p>
    <w:p w:rsidR="00F976A4" w:rsidRPr="000177FF" w:rsidRDefault="000177FF" w:rsidP="00F976A4">
      <w:pPr>
        <w:pStyle w:val="NoSpacing"/>
        <w:jc w:val="both"/>
        <w:rPr>
          <w:sz w:val="24"/>
          <w:szCs w:val="24"/>
        </w:rPr>
      </w:pPr>
      <w:r>
        <w:rPr>
          <w:b/>
          <w:bCs/>
          <w:sz w:val="24"/>
          <w:szCs w:val="24"/>
        </w:rPr>
        <w:t>Stāvoklis</w:t>
      </w:r>
    </w:p>
    <w:p w:rsidR="00F976A4" w:rsidRPr="000177FF" w:rsidRDefault="00F976A4" w:rsidP="00F976A4">
      <w:pPr>
        <w:spacing w:after="0" w:line="232" w:lineRule="auto"/>
        <w:jc w:val="both"/>
        <w:rPr>
          <w:rFonts w:eastAsia="Times New Roman"/>
          <w:sz w:val="24"/>
          <w:szCs w:val="24"/>
        </w:rPr>
      </w:pPr>
      <w:r w:rsidRPr="000177FF">
        <w:rPr>
          <w:rFonts w:eastAsia="Times New Roman"/>
          <w:sz w:val="24"/>
          <w:szCs w:val="24"/>
        </w:rPr>
        <w:t>Smilšakmens atsegumu stāvoklis ir labs. Sliktā stāvoklī ir nedaudz aizbrukusī, stipri aizaugusī niša.</w:t>
      </w:r>
    </w:p>
    <w:p w:rsidR="00F976A4" w:rsidRPr="000177FF" w:rsidRDefault="000177FF" w:rsidP="00F976A4">
      <w:pPr>
        <w:pStyle w:val="NoSpacing"/>
        <w:jc w:val="both"/>
        <w:rPr>
          <w:sz w:val="24"/>
          <w:szCs w:val="24"/>
        </w:rPr>
      </w:pPr>
      <w:r>
        <w:rPr>
          <w:b/>
          <w:bCs/>
          <w:sz w:val="24"/>
          <w:szCs w:val="24"/>
        </w:rPr>
        <w:t>Bojājumi</w:t>
      </w:r>
    </w:p>
    <w:p w:rsidR="00F976A4" w:rsidRPr="000177FF" w:rsidRDefault="00F976A4" w:rsidP="00F976A4">
      <w:pPr>
        <w:spacing w:after="0" w:line="233" w:lineRule="auto"/>
        <w:ind w:right="20"/>
        <w:jc w:val="both"/>
        <w:rPr>
          <w:rFonts w:eastAsia="Times New Roman"/>
          <w:sz w:val="24"/>
          <w:szCs w:val="24"/>
        </w:rPr>
      </w:pPr>
      <w:r w:rsidRPr="000177FF">
        <w:rPr>
          <w:rFonts w:eastAsia="Times New Roman"/>
          <w:sz w:val="24"/>
          <w:szCs w:val="24"/>
        </w:rPr>
        <w:t xml:space="preserve">Cilvēka veikto bojājumu </w:t>
      </w:r>
      <w:r w:rsidR="00681CF7" w:rsidRPr="000177FF">
        <w:rPr>
          <w:rFonts w:eastAsia="Times New Roman"/>
          <w:sz w:val="24"/>
          <w:szCs w:val="24"/>
        </w:rPr>
        <w:t>teritorij</w:t>
      </w:r>
      <w:r w:rsidRPr="000177FF">
        <w:rPr>
          <w:rFonts w:eastAsia="Times New Roman"/>
          <w:sz w:val="24"/>
          <w:szCs w:val="24"/>
        </w:rPr>
        <w:t>ā ir samērā maz, bet no dabiskiem bojājumiem jāmin noslīdeņi un nobrukumi.</w:t>
      </w:r>
    </w:p>
    <w:p w:rsidR="00F976A4" w:rsidRPr="000177FF" w:rsidRDefault="000177FF" w:rsidP="00F976A4">
      <w:pPr>
        <w:pStyle w:val="NoSpacing"/>
        <w:jc w:val="both"/>
        <w:rPr>
          <w:sz w:val="24"/>
          <w:szCs w:val="24"/>
        </w:rPr>
      </w:pPr>
      <w:r>
        <w:rPr>
          <w:b/>
          <w:bCs/>
          <w:sz w:val="24"/>
          <w:szCs w:val="24"/>
        </w:rPr>
        <w:t>Apdraudējumi</w:t>
      </w:r>
    </w:p>
    <w:p w:rsidR="00F976A4" w:rsidRPr="000177FF" w:rsidRDefault="00F976A4" w:rsidP="00F976A4">
      <w:pPr>
        <w:spacing w:after="0" w:line="235" w:lineRule="auto"/>
        <w:jc w:val="both"/>
        <w:rPr>
          <w:rFonts w:eastAsia="Times New Roman"/>
          <w:sz w:val="24"/>
          <w:szCs w:val="24"/>
        </w:rPr>
      </w:pPr>
      <w:r w:rsidRPr="000177FF">
        <w:rPr>
          <w:rFonts w:eastAsia="Times New Roman"/>
          <w:sz w:val="24"/>
          <w:szCs w:val="24"/>
        </w:rPr>
        <w:t>Dabas pieminekli galvenokārt apdraud apaugšana un noslīdeņu, kā arī nobrukumu attīstība. Apdraudējums tomēr ir samērā neliels, jo atseguma siena tiek izskalota sakarā ar atrašanos tieši Gaujas krastā.</w:t>
      </w:r>
    </w:p>
    <w:p w:rsidR="00F976A4" w:rsidRPr="000177FF" w:rsidRDefault="000177FF" w:rsidP="00F976A4">
      <w:pPr>
        <w:pStyle w:val="NoSpacing"/>
        <w:jc w:val="both"/>
        <w:rPr>
          <w:sz w:val="24"/>
          <w:szCs w:val="24"/>
        </w:rPr>
      </w:pPr>
      <w:r>
        <w:rPr>
          <w:b/>
          <w:bCs/>
          <w:sz w:val="24"/>
          <w:szCs w:val="24"/>
        </w:rPr>
        <w:t>Apsaimniekošana</w:t>
      </w:r>
    </w:p>
    <w:p w:rsidR="00F976A4" w:rsidRPr="000177FF" w:rsidRDefault="00681CF7" w:rsidP="000F5C21">
      <w:pPr>
        <w:spacing w:after="0" w:line="232" w:lineRule="auto"/>
        <w:ind w:right="20"/>
        <w:jc w:val="both"/>
        <w:rPr>
          <w:rFonts w:eastAsia="Times New Roman"/>
          <w:sz w:val="24"/>
          <w:szCs w:val="24"/>
        </w:rPr>
      </w:pPr>
      <w:r w:rsidRPr="000177FF">
        <w:rPr>
          <w:rFonts w:eastAsia="Times New Roman"/>
          <w:sz w:val="24"/>
          <w:szCs w:val="24"/>
        </w:rPr>
        <w:t>Atsegumiem</w:t>
      </w:r>
      <w:r w:rsidR="00F976A4" w:rsidRPr="000177FF">
        <w:rPr>
          <w:rFonts w:eastAsia="Times New Roman"/>
          <w:sz w:val="24"/>
          <w:szCs w:val="24"/>
        </w:rPr>
        <w:t xml:space="preserve"> var viegli piekļūt, braucot ar laivu pa Gauju, kā arī to var apskatīt no upes kreisajā krastā ierīkotās apmetnes. Tomēr uz </w:t>
      </w:r>
      <w:r w:rsidRPr="000177FF">
        <w:rPr>
          <w:rFonts w:eastAsia="Times New Roman"/>
          <w:sz w:val="24"/>
          <w:szCs w:val="24"/>
        </w:rPr>
        <w:t>teritoriju</w:t>
      </w:r>
      <w:r w:rsidR="00F976A4" w:rsidRPr="000177FF">
        <w:rPr>
          <w:rFonts w:eastAsia="Times New Roman"/>
          <w:sz w:val="24"/>
          <w:szCs w:val="24"/>
        </w:rPr>
        <w:t xml:space="preserve"> nav norādes un </w:t>
      </w:r>
      <w:r w:rsidRPr="000177FF">
        <w:rPr>
          <w:rFonts w:eastAsia="Times New Roman"/>
          <w:sz w:val="24"/>
          <w:szCs w:val="24"/>
        </w:rPr>
        <w:t xml:space="preserve">nav pieejama informācija par to. </w:t>
      </w:r>
      <w:r w:rsidR="000F5C21" w:rsidRPr="000177FF">
        <w:rPr>
          <w:rFonts w:eastAsia="Times New Roman"/>
          <w:sz w:val="24"/>
          <w:szCs w:val="24"/>
        </w:rPr>
        <w:t>Dabas pieminekļa robežzīmju nav.</w:t>
      </w:r>
    </w:p>
    <w:p w:rsidR="00F976A4" w:rsidRPr="000177FF" w:rsidRDefault="000177FF" w:rsidP="00F976A4">
      <w:pPr>
        <w:pStyle w:val="NoSpacing"/>
        <w:jc w:val="both"/>
        <w:rPr>
          <w:sz w:val="24"/>
          <w:szCs w:val="24"/>
        </w:rPr>
      </w:pPr>
      <w:r>
        <w:rPr>
          <w:b/>
          <w:bCs/>
          <w:sz w:val="24"/>
          <w:szCs w:val="24"/>
        </w:rPr>
        <w:t>Piezīmes</w:t>
      </w:r>
    </w:p>
    <w:p w:rsidR="00F976A4" w:rsidRPr="000177FF" w:rsidRDefault="00F976A4" w:rsidP="000F5C21">
      <w:pPr>
        <w:spacing w:after="0" w:line="232" w:lineRule="auto"/>
        <w:ind w:right="760"/>
        <w:jc w:val="both"/>
        <w:rPr>
          <w:rFonts w:eastAsia="Times New Roman"/>
          <w:sz w:val="24"/>
          <w:szCs w:val="24"/>
        </w:rPr>
      </w:pPr>
      <w:r w:rsidRPr="000177FF">
        <w:rPr>
          <w:rFonts w:eastAsia="Times New Roman"/>
          <w:sz w:val="24"/>
          <w:szCs w:val="24"/>
        </w:rPr>
        <w:t>Apraksts, novērtējumi un robežu izmaiņu pamatojums balstīti uz līgumdarba pētījuma ietvaros veiktā a</w:t>
      </w:r>
      <w:r w:rsidR="000F5C21" w:rsidRPr="000177FF">
        <w:rPr>
          <w:rFonts w:eastAsia="Times New Roman"/>
          <w:sz w:val="24"/>
          <w:szCs w:val="24"/>
        </w:rPr>
        <w:t>psekojuma un literatūras datiem</w:t>
      </w:r>
      <w:r w:rsidRPr="000177FF">
        <w:rPr>
          <w:rFonts w:eastAsia="Times New Roman"/>
          <w:sz w:val="24"/>
          <w:szCs w:val="24"/>
        </w:rPr>
        <w:t>.</w:t>
      </w:r>
      <w:r w:rsidR="000F5C21" w:rsidRPr="000177FF">
        <w:rPr>
          <w:rFonts w:eastAsia="Times New Roman"/>
          <w:sz w:val="24"/>
          <w:szCs w:val="24"/>
        </w:rPr>
        <w:t xml:space="preserve"> Apsekoja Ģirts </w:t>
      </w:r>
      <w:proofErr w:type="spellStart"/>
      <w:r w:rsidR="000F5C21" w:rsidRPr="000177FF">
        <w:rPr>
          <w:rFonts w:eastAsia="Times New Roman"/>
          <w:sz w:val="24"/>
          <w:szCs w:val="24"/>
        </w:rPr>
        <w:t>Stinkulis</w:t>
      </w:r>
      <w:proofErr w:type="spellEnd"/>
      <w:r w:rsidR="000F5C21" w:rsidRPr="000177FF">
        <w:rPr>
          <w:rFonts w:eastAsia="Times New Roman"/>
          <w:sz w:val="24"/>
          <w:szCs w:val="24"/>
        </w:rPr>
        <w:t>, 07.08.2015.</w:t>
      </w:r>
    </w:p>
    <w:p w:rsidR="00F976A4" w:rsidRPr="000177FF" w:rsidRDefault="000177FF" w:rsidP="00F976A4">
      <w:pPr>
        <w:pStyle w:val="NoSpacing"/>
        <w:jc w:val="both"/>
        <w:rPr>
          <w:sz w:val="24"/>
          <w:szCs w:val="24"/>
        </w:rPr>
      </w:pPr>
      <w:r>
        <w:rPr>
          <w:b/>
          <w:bCs/>
          <w:sz w:val="24"/>
          <w:szCs w:val="24"/>
        </w:rPr>
        <w:t>Novērtējumi</w:t>
      </w:r>
    </w:p>
    <w:p w:rsidR="00F976A4" w:rsidRPr="000177FF" w:rsidRDefault="00F976A4" w:rsidP="00F976A4">
      <w:pPr>
        <w:pStyle w:val="NoSpacing"/>
        <w:jc w:val="both"/>
        <w:rPr>
          <w:sz w:val="24"/>
          <w:szCs w:val="24"/>
        </w:rPr>
      </w:pPr>
      <w:r w:rsidRPr="000177FF">
        <w:rPr>
          <w:sz w:val="24"/>
          <w:szCs w:val="24"/>
        </w:rPr>
        <w:t xml:space="preserve">Unikālās vērtības – </w:t>
      </w:r>
      <w:r w:rsidR="00681CF7" w:rsidRPr="000177FF">
        <w:rPr>
          <w:sz w:val="24"/>
          <w:szCs w:val="24"/>
        </w:rPr>
        <w:t>3</w:t>
      </w:r>
    </w:p>
    <w:p w:rsidR="00F976A4" w:rsidRPr="000177FF" w:rsidRDefault="00F976A4" w:rsidP="00F976A4">
      <w:pPr>
        <w:pStyle w:val="NoSpacing"/>
        <w:jc w:val="both"/>
        <w:rPr>
          <w:sz w:val="24"/>
          <w:szCs w:val="24"/>
        </w:rPr>
      </w:pPr>
      <w:r w:rsidRPr="000177FF">
        <w:rPr>
          <w:sz w:val="24"/>
          <w:szCs w:val="24"/>
        </w:rPr>
        <w:t xml:space="preserve">Ainaviskums – </w:t>
      </w:r>
      <w:r w:rsidR="00681CF7" w:rsidRPr="000177FF">
        <w:rPr>
          <w:sz w:val="24"/>
          <w:szCs w:val="24"/>
        </w:rPr>
        <w:t>4</w:t>
      </w:r>
    </w:p>
    <w:p w:rsidR="00567F3C" w:rsidRDefault="00567F3C" w:rsidP="00F976A4">
      <w:pPr>
        <w:pStyle w:val="NoSpacing"/>
        <w:jc w:val="both"/>
        <w:rPr>
          <w:sz w:val="24"/>
          <w:szCs w:val="24"/>
        </w:rPr>
      </w:pPr>
      <w:r>
        <w:rPr>
          <w:sz w:val="24"/>
          <w:szCs w:val="24"/>
        </w:rPr>
        <w:t>Zinātniskais nozīmīgums:</w:t>
      </w:r>
    </w:p>
    <w:p w:rsidR="00F976A4" w:rsidRPr="000177FF" w:rsidRDefault="00F976A4" w:rsidP="00567F3C">
      <w:pPr>
        <w:pStyle w:val="NoSpacing"/>
        <w:ind w:firstLine="720"/>
        <w:jc w:val="both"/>
        <w:rPr>
          <w:sz w:val="24"/>
          <w:szCs w:val="24"/>
        </w:rPr>
      </w:pPr>
      <w:proofErr w:type="spellStart"/>
      <w:r w:rsidRPr="000177FF">
        <w:rPr>
          <w:sz w:val="24"/>
          <w:szCs w:val="24"/>
        </w:rPr>
        <w:t>Stratigrāfija</w:t>
      </w:r>
      <w:proofErr w:type="spellEnd"/>
      <w:r w:rsidRPr="000177FF">
        <w:rPr>
          <w:sz w:val="24"/>
          <w:szCs w:val="24"/>
        </w:rPr>
        <w:t xml:space="preserve"> – </w:t>
      </w:r>
      <w:r w:rsidR="00681CF7" w:rsidRPr="000177FF">
        <w:rPr>
          <w:sz w:val="24"/>
          <w:szCs w:val="24"/>
        </w:rPr>
        <w:t>4</w:t>
      </w:r>
    </w:p>
    <w:p w:rsidR="00F976A4" w:rsidRPr="000177FF" w:rsidRDefault="00F976A4" w:rsidP="00567F3C">
      <w:pPr>
        <w:pStyle w:val="NoSpacing"/>
        <w:ind w:firstLine="720"/>
        <w:jc w:val="both"/>
        <w:rPr>
          <w:sz w:val="24"/>
          <w:szCs w:val="24"/>
        </w:rPr>
      </w:pPr>
      <w:r w:rsidRPr="000177FF">
        <w:rPr>
          <w:sz w:val="24"/>
          <w:szCs w:val="24"/>
        </w:rPr>
        <w:t xml:space="preserve">Uzbūve – </w:t>
      </w:r>
      <w:r w:rsidR="00681CF7" w:rsidRPr="000177FF">
        <w:rPr>
          <w:sz w:val="24"/>
          <w:szCs w:val="24"/>
        </w:rPr>
        <w:t>3</w:t>
      </w:r>
    </w:p>
    <w:p w:rsidR="00F976A4" w:rsidRPr="000177FF" w:rsidRDefault="00F976A4" w:rsidP="00567F3C">
      <w:pPr>
        <w:pStyle w:val="NoSpacing"/>
        <w:ind w:firstLine="720"/>
        <w:jc w:val="both"/>
        <w:rPr>
          <w:sz w:val="24"/>
          <w:szCs w:val="24"/>
        </w:rPr>
      </w:pPr>
      <w:r w:rsidRPr="000177FF">
        <w:rPr>
          <w:sz w:val="24"/>
          <w:szCs w:val="24"/>
        </w:rPr>
        <w:lastRenderedPageBreak/>
        <w:t xml:space="preserve">Viela – </w:t>
      </w:r>
      <w:r w:rsidR="00681CF7" w:rsidRPr="000177FF">
        <w:rPr>
          <w:sz w:val="24"/>
          <w:szCs w:val="24"/>
        </w:rPr>
        <w:t>3</w:t>
      </w:r>
    </w:p>
    <w:p w:rsidR="00F976A4" w:rsidRPr="000177FF" w:rsidRDefault="00F976A4" w:rsidP="00567F3C">
      <w:pPr>
        <w:pStyle w:val="NoSpacing"/>
        <w:ind w:firstLine="720"/>
        <w:jc w:val="both"/>
        <w:rPr>
          <w:sz w:val="24"/>
          <w:szCs w:val="24"/>
        </w:rPr>
      </w:pPr>
      <w:r w:rsidRPr="000177FF">
        <w:rPr>
          <w:sz w:val="24"/>
          <w:szCs w:val="24"/>
        </w:rPr>
        <w:t xml:space="preserve">Procesi – </w:t>
      </w:r>
      <w:r w:rsidR="00681CF7" w:rsidRPr="000177FF">
        <w:rPr>
          <w:sz w:val="24"/>
          <w:szCs w:val="24"/>
        </w:rPr>
        <w:t>2</w:t>
      </w:r>
    </w:p>
    <w:p w:rsidR="00F976A4" w:rsidRPr="000177FF" w:rsidRDefault="00F976A4" w:rsidP="00F976A4">
      <w:pPr>
        <w:pStyle w:val="NoSpacing"/>
        <w:jc w:val="both"/>
        <w:rPr>
          <w:sz w:val="24"/>
          <w:szCs w:val="24"/>
        </w:rPr>
      </w:pPr>
      <w:r w:rsidRPr="000177FF">
        <w:rPr>
          <w:sz w:val="24"/>
          <w:szCs w:val="24"/>
        </w:rPr>
        <w:t xml:space="preserve">Citas vērtības – </w:t>
      </w:r>
      <w:r w:rsidR="00681CF7" w:rsidRPr="000177FF">
        <w:rPr>
          <w:sz w:val="24"/>
          <w:szCs w:val="24"/>
        </w:rPr>
        <w:t>3</w:t>
      </w:r>
    </w:p>
    <w:p w:rsidR="00F976A4" w:rsidRPr="000177FF" w:rsidRDefault="00F976A4" w:rsidP="00F976A4">
      <w:pPr>
        <w:pStyle w:val="NoSpacing"/>
        <w:jc w:val="both"/>
        <w:rPr>
          <w:sz w:val="24"/>
          <w:szCs w:val="24"/>
        </w:rPr>
      </w:pPr>
      <w:r w:rsidRPr="000177FF">
        <w:rPr>
          <w:sz w:val="24"/>
          <w:szCs w:val="24"/>
        </w:rPr>
        <w:t xml:space="preserve">Novērtējumu summa - </w:t>
      </w:r>
      <w:r w:rsidR="00681CF7" w:rsidRPr="000177FF">
        <w:rPr>
          <w:sz w:val="24"/>
          <w:szCs w:val="24"/>
        </w:rPr>
        <w:t>22</w:t>
      </w:r>
    </w:p>
    <w:p w:rsidR="00F976A4" w:rsidRPr="000177FF" w:rsidRDefault="000177FF" w:rsidP="00F976A4">
      <w:pPr>
        <w:pStyle w:val="NormalWeb"/>
        <w:spacing w:before="0" w:beforeAutospacing="0" w:after="0"/>
        <w:jc w:val="both"/>
        <w:rPr>
          <w:rFonts w:asciiTheme="minorHAnsi" w:hAnsiTheme="minorHAnsi"/>
          <w:lang w:val="lv-LV"/>
        </w:rPr>
      </w:pPr>
      <w:bookmarkStart w:id="0" w:name="_GoBack"/>
      <w:bookmarkEnd w:id="0"/>
      <w:r>
        <w:rPr>
          <w:rFonts w:asciiTheme="minorHAnsi" w:hAnsiTheme="minorHAnsi"/>
          <w:b/>
          <w:bCs/>
          <w:lang w:val="lv-LV"/>
        </w:rPr>
        <w:t>Robežu izmaiņu pamatojums</w:t>
      </w:r>
    </w:p>
    <w:p w:rsidR="00F976A4" w:rsidRPr="000177FF" w:rsidRDefault="00681CF7" w:rsidP="00F976A4">
      <w:pPr>
        <w:spacing w:after="0" w:line="237" w:lineRule="auto"/>
        <w:jc w:val="both"/>
        <w:rPr>
          <w:rFonts w:eastAsia="Times New Roman"/>
          <w:sz w:val="24"/>
          <w:szCs w:val="24"/>
        </w:rPr>
      </w:pPr>
      <w:r w:rsidRPr="000177FF">
        <w:rPr>
          <w:rFonts w:eastAsia="Times New Roman"/>
          <w:sz w:val="24"/>
          <w:szCs w:val="24"/>
        </w:rPr>
        <w:t>D</w:t>
      </w:r>
      <w:r w:rsidR="00F976A4" w:rsidRPr="000177FF">
        <w:rPr>
          <w:rFonts w:eastAsia="Times New Roman"/>
          <w:sz w:val="24"/>
          <w:szCs w:val="24"/>
        </w:rPr>
        <w:t xml:space="preserve">abas pieminekļa </w:t>
      </w:r>
      <w:r w:rsidRPr="000177FF">
        <w:rPr>
          <w:rFonts w:eastAsia="Times New Roman"/>
          <w:sz w:val="24"/>
          <w:szCs w:val="24"/>
        </w:rPr>
        <w:t>r</w:t>
      </w:r>
      <w:r w:rsidR="00F976A4" w:rsidRPr="000177FF">
        <w:rPr>
          <w:rFonts w:eastAsia="Times New Roman"/>
          <w:sz w:val="24"/>
          <w:szCs w:val="24"/>
        </w:rPr>
        <w:t xml:space="preserve">obežas </w:t>
      </w:r>
      <w:r w:rsidRPr="000177FF">
        <w:rPr>
          <w:rFonts w:eastAsia="Times New Roman"/>
          <w:sz w:val="24"/>
          <w:szCs w:val="24"/>
        </w:rPr>
        <w:t>vilk</w:t>
      </w:r>
      <w:r w:rsidR="00F976A4" w:rsidRPr="000177FF">
        <w:rPr>
          <w:rFonts w:eastAsia="Times New Roman"/>
          <w:sz w:val="24"/>
          <w:szCs w:val="24"/>
        </w:rPr>
        <w:t>tas atbilstoši dabas veidojumu izvietojumam</w:t>
      </w:r>
      <w:r w:rsidRPr="000177FF">
        <w:rPr>
          <w:rFonts w:eastAsia="Times New Roman"/>
          <w:sz w:val="24"/>
          <w:szCs w:val="24"/>
        </w:rPr>
        <w:t>.</w:t>
      </w:r>
      <w:r w:rsidR="00F976A4" w:rsidRPr="000177FF">
        <w:rPr>
          <w:rFonts w:eastAsia="Times New Roman"/>
          <w:sz w:val="24"/>
          <w:szCs w:val="24"/>
        </w:rPr>
        <w:t xml:space="preserve"> </w:t>
      </w:r>
      <w:r w:rsidRPr="000177FF">
        <w:rPr>
          <w:rFonts w:eastAsia="Times New Roman"/>
          <w:sz w:val="24"/>
          <w:szCs w:val="24"/>
        </w:rPr>
        <w:t>I</w:t>
      </w:r>
      <w:r w:rsidR="00F976A4" w:rsidRPr="000177FF">
        <w:rPr>
          <w:rFonts w:eastAsia="Times New Roman"/>
          <w:sz w:val="24"/>
          <w:szCs w:val="24"/>
        </w:rPr>
        <w:t>zmantoti arī kadastra dati par zemes īpašumu robežām.</w:t>
      </w:r>
    </w:p>
    <w:p w:rsidR="00F976A4" w:rsidRPr="000177FF" w:rsidRDefault="00F976A4" w:rsidP="00F976A4">
      <w:pPr>
        <w:pStyle w:val="NoSpacing"/>
        <w:jc w:val="both"/>
        <w:rPr>
          <w:sz w:val="24"/>
          <w:szCs w:val="24"/>
        </w:rPr>
      </w:pPr>
      <w:r w:rsidRPr="000177FF">
        <w:rPr>
          <w:b/>
          <w:bCs/>
          <w:sz w:val="24"/>
          <w:szCs w:val="24"/>
        </w:rPr>
        <w:t>Ieteikumi a</w:t>
      </w:r>
      <w:r w:rsidR="000177FF">
        <w:rPr>
          <w:b/>
          <w:bCs/>
          <w:sz w:val="24"/>
          <w:szCs w:val="24"/>
        </w:rPr>
        <w:t>izsardzībai un apsaimniekošanai</w:t>
      </w:r>
    </w:p>
    <w:p w:rsidR="00E4033F" w:rsidRPr="000177FF" w:rsidRDefault="00E4033F" w:rsidP="00F976A4">
      <w:pPr>
        <w:spacing w:after="0" w:line="232" w:lineRule="auto"/>
        <w:ind w:right="20"/>
        <w:jc w:val="both"/>
        <w:rPr>
          <w:rFonts w:eastAsia="Times New Roman"/>
          <w:sz w:val="24"/>
          <w:szCs w:val="24"/>
        </w:rPr>
      </w:pPr>
      <w:r w:rsidRPr="000177FF">
        <w:rPr>
          <w:rFonts w:eastAsia="Times New Roman"/>
          <w:sz w:val="24"/>
          <w:szCs w:val="24"/>
        </w:rPr>
        <w:t>Teritoriju nepieciešams saglabāt gan zinātniskiem ģeoloģiskiem (sedimentoloģiskiem, paleontoloģiskiem) pētījumiem, gan kā stratotipisku Gaujas svītas ģeoloģisko griezumu (nozīme devona stratigrāfijā), gan arī mūsdienu augu sugu un biotopu pētījumiem, un ainaviski vērtīgu dabas veidojumu kopumu. Būtu nepieciešams izvietot norādes uz atsegumiem, kā arī stendu ar ģeoloģiska satura informāciju.</w:t>
      </w:r>
    </w:p>
    <w:p w:rsidR="000F5C21" w:rsidRPr="000177FF" w:rsidRDefault="000F5C21" w:rsidP="00F976A4">
      <w:pPr>
        <w:spacing w:after="0" w:line="232" w:lineRule="auto"/>
        <w:ind w:right="20"/>
        <w:jc w:val="both"/>
        <w:rPr>
          <w:rFonts w:eastAsia="Times New Roman"/>
          <w:sz w:val="24"/>
          <w:szCs w:val="24"/>
        </w:rPr>
      </w:pPr>
    </w:p>
    <w:p w:rsidR="00F976A4" w:rsidRDefault="00F976A4" w:rsidP="00F976A4">
      <w:pPr>
        <w:spacing w:after="0" w:line="0" w:lineRule="atLeast"/>
        <w:jc w:val="both"/>
        <w:rPr>
          <w:rFonts w:eastAsia="Times New Roman"/>
          <w:b/>
          <w:sz w:val="24"/>
          <w:szCs w:val="24"/>
        </w:rPr>
      </w:pPr>
    </w:p>
    <w:p w:rsidR="00D61E96" w:rsidRDefault="00D61E96" w:rsidP="00D61E96">
      <w:pPr>
        <w:pStyle w:val="NoSpacing"/>
        <w:rPr>
          <w:rFonts w:cstheme="minorHAnsi"/>
          <w:b/>
          <w:sz w:val="12"/>
          <w:szCs w:val="12"/>
        </w:rPr>
      </w:pPr>
      <w:r>
        <w:rPr>
          <w:rFonts w:ascii="Verdana" w:hAnsi="Verdana"/>
          <w:sz w:val="12"/>
          <w:szCs w:val="12"/>
        </w:rPr>
        <w:t>Unikālās vērtības, 1   2   3   4   5    </w:t>
      </w:r>
      <w:r>
        <w:rPr>
          <w:rFonts w:ascii="Verdana" w:hAnsi="Verdana"/>
          <w:sz w:val="12"/>
          <w:szCs w:val="12"/>
        </w:rPr>
        <w:br/>
        <w:t xml:space="preserve">1- nenozīmīgs, </w:t>
      </w:r>
      <w:r>
        <w:rPr>
          <w:rFonts w:ascii="Verdana" w:hAnsi="Verdana"/>
          <w:sz w:val="12"/>
          <w:szCs w:val="12"/>
        </w:rPr>
        <w:br/>
        <w:t xml:space="preserve">2- maznozīmīgs, </w:t>
      </w:r>
      <w:r>
        <w:rPr>
          <w:rFonts w:ascii="Verdana" w:hAnsi="Verdana"/>
          <w:sz w:val="12"/>
          <w:szCs w:val="12"/>
        </w:rPr>
        <w:br/>
        <w:t xml:space="preserve">3- </w:t>
      </w:r>
      <w:proofErr w:type="spellStart"/>
      <w:r>
        <w:rPr>
          <w:rFonts w:ascii="Verdana" w:hAnsi="Verdana"/>
          <w:sz w:val="12"/>
          <w:szCs w:val="12"/>
        </w:rPr>
        <w:t>vietāja</w:t>
      </w:r>
      <w:proofErr w:type="spellEnd"/>
      <w:r>
        <w:rPr>
          <w:rFonts w:ascii="Verdana" w:hAnsi="Verdana"/>
          <w:sz w:val="12"/>
          <w:szCs w:val="12"/>
        </w:rPr>
        <w:t xml:space="preserve"> mēroga nozīmīgs, </w:t>
      </w:r>
      <w:r>
        <w:rPr>
          <w:rFonts w:ascii="Verdana" w:hAnsi="Verdana"/>
          <w:sz w:val="12"/>
          <w:szCs w:val="12"/>
        </w:rPr>
        <w:br/>
        <w:t xml:space="preserve">4- reģiona mēroga nozīmīgs; </w:t>
      </w:r>
      <w:r>
        <w:rPr>
          <w:rFonts w:ascii="Verdana" w:hAnsi="Verdana"/>
          <w:sz w:val="12"/>
          <w:szCs w:val="12"/>
        </w:rPr>
        <w:br/>
        <w:t>5- LV vai starptautiski nozīmīgs</w:t>
      </w:r>
      <w:proofErr w:type="gramStart"/>
      <w:r>
        <w:rPr>
          <w:rFonts w:ascii="Verdana" w:hAnsi="Verdana"/>
          <w:sz w:val="12"/>
          <w:szCs w:val="12"/>
        </w:rPr>
        <w:t xml:space="preserve"> , </w:t>
      </w:r>
      <w:proofErr w:type="gramEnd"/>
      <w:r>
        <w:rPr>
          <w:rFonts w:ascii="Verdana" w:hAnsi="Verdana"/>
          <w:sz w:val="12"/>
          <w:szCs w:val="12"/>
        </w:rPr>
        <w:t>unikāls</w:t>
      </w:r>
      <w:r>
        <w:rPr>
          <w:rFonts w:ascii="Verdana" w:hAnsi="Verdana"/>
          <w:sz w:val="12"/>
          <w:szCs w:val="12"/>
        </w:rPr>
        <w:br/>
      </w:r>
      <w:r>
        <w:rPr>
          <w:rFonts w:ascii="Verdana" w:hAnsi="Verdana"/>
          <w:sz w:val="12"/>
          <w:szCs w:val="12"/>
        </w:rPr>
        <w:br/>
        <w:t>Ainaviskums, 1   2   3   4   5    </w:t>
      </w:r>
      <w:r>
        <w:rPr>
          <w:rFonts w:ascii="Verdana" w:hAnsi="Verdana"/>
          <w:sz w:val="12"/>
          <w:szCs w:val="12"/>
        </w:rPr>
        <w:br/>
        <w:t xml:space="preserve">1- neglīts, </w:t>
      </w:r>
      <w:r>
        <w:rPr>
          <w:rFonts w:ascii="Verdana" w:hAnsi="Verdana"/>
          <w:sz w:val="12"/>
          <w:szCs w:val="12"/>
        </w:rPr>
        <w:br/>
        <w:t xml:space="preserve">2- ainavā neizpaužas kā pozitīvi vērtējams elements, </w:t>
      </w:r>
      <w:r>
        <w:rPr>
          <w:rFonts w:ascii="Verdana" w:hAnsi="Verdana"/>
          <w:sz w:val="12"/>
          <w:szCs w:val="12"/>
        </w:rPr>
        <w:br/>
        <w:t xml:space="preserve">3- parasts, nedaudz vairo ainavas vērtīgumu; </w:t>
      </w:r>
      <w:r>
        <w:rPr>
          <w:rFonts w:ascii="Verdana" w:hAnsi="Verdana"/>
          <w:sz w:val="12"/>
          <w:szCs w:val="12"/>
        </w:rPr>
        <w:br/>
        <w:t xml:space="preserve">4- skaists, glīts, bet ne izcils; </w:t>
      </w:r>
      <w:r>
        <w:rPr>
          <w:rFonts w:ascii="Verdana" w:hAnsi="Verdana"/>
          <w:sz w:val="12"/>
          <w:szCs w:val="12"/>
        </w:rPr>
        <w:br/>
        <w:t>5- izcili krāšņs</w:t>
      </w:r>
      <w:r>
        <w:rPr>
          <w:rFonts w:ascii="Verdana" w:hAnsi="Verdana"/>
          <w:sz w:val="12"/>
          <w:szCs w:val="12"/>
        </w:rPr>
        <w:br/>
      </w:r>
      <w:r>
        <w:rPr>
          <w:rFonts w:ascii="Verdana" w:hAnsi="Verdana"/>
          <w:sz w:val="12"/>
          <w:szCs w:val="12"/>
        </w:rPr>
        <w:br/>
      </w:r>
      <w:proofErr w:type="spellStart"/>
      <w:r>
        <w:rPr>
          <w:rFonts w:ascii="Verdana" w:hAnsi="Verdana"/>
          <w:sz w:val="12"/>
          <w:szCs w:val="12"/>
        </w:rPr>
        <w:t>Stratigrāfija</w:t>
      </w:r>
      <w:proofErr w:type="spellEnd"/>
      <w:r>
        <w:rPr>
          <w:rFonts w:ascii="Verdana" w:hAnsi="Verdana"/>
          <w:sz w:val="12"/>
          <w:szCs w:val="12"/>
        </w:rPr>
        <w:t>, 1   2   3   4   5    </w:t>
      </w:r>
      <w:r>
        <w:rPr>
          <w:rFonts w:ascii="Verdana" w:hAnsi="Verdana"/>
          <w:sz w:val="12"/>
          <w:szCs w:val="12"/>
        </w:rPr>
        <w:br/>
        <w:t xml:space="preserve">1- nenozīmīgs sīks, </w:t>
      </w:r>
      <w:r>
        <w:rPr>
          <w:rFonts w:ascii="Verdana" w:hAnsi="Verdana"/>
          <w:sz w:val="12"/>
          <w:szCs w:val="12"/>
        </w:rPr>
        <w:br/>
        <w:t xml:space="preserve">2- maznozīmīgs vai neizteiksmīgs, </w:t>
      </w:r>
      <w:r>
        <w:rPr>
          <w:rFonts w:ascii="Verdana" w:hAnsi="Verdana"/>
          <w:sz w:val="12"/>
          <w:szCs w:val="12"/>
        </w:rPr>
        <w:br/>
        <w:t xml:space="preserve">3- parasts raksturīgs konkrētās svītas atsegums, </w:t>
      </w:r>
      <w:r>
        <w:rPr>
          <w:rFonts w:ascii="Verdana" w:hAnsi="Verdana"/>
          <w:sz w:val="12"/>
          <w:szCs w:val="12"/>
        </w:rPr>
        <w:br/>
        <w:t xml:space="preserve">4- viens no lielākajiem konkrētās svītas atsegumiem, bet nav </w:t>
      </w:r>
      <w:proofErr w:type="spellStart"/>
      <w:r>
        <w:rPr>
          <w:rFonts w:ascii="Verdana" w:hAnsi="Verdana"/>
          <w:sz w:val="12"/>
          <w:szCs w:val="12"/>
        </w:rPr>
        <w:t>stratotips</w:t>
      </w:r>
      <w:proofErr w:type="spellEnd"/>
      <w:r>
        <w:rPr>
          <w:rFonts w:ascii="Verdana" w:hAnsi="Verdana"/>
          <w:sz w:val="12"/>
          <w:szCs w:val="12"/>
        </w:rPr>
        <w:t xml:space="preserve"> ,  </w:t>
      </w:r>
      <w:r>
        <w:rPr>
          <w:rFonts w:ascii="Verdana" w:hAnsi="Verdana"/>
          <w:sz w:val="12"/>
          <w:szCs w:val="12"/>
        </w:rPr>
        <w:br/>
        <w:t xml:space="preserve">5- svītas </w:t>
      </w:r>
      <w:proofErr w:type="spellStart"/>
      <w:r>
        <w:rPr>
          <w:rFonts w:ascii="Verdana" w:hAnsi="Verdana"/>
          <w:sz w:val="12"/>
          <w:szCs w:val="12"/>
        </w:rPr>
        <w:t>stratotips</w:t>
      </w:r>
      <w:proofErr w:type="spellEnd"/>
      <w:r>
        <w:rPr>
          <w:rFonts w:ascii="Verdana" w:hAnsi="Verdana"/>
          <w:sz w:val="12"/>
          <w:szCs w:val="12"/>
        </w:rPr>
        <w:t xml:space="preserve"> vai unikālu </w:t>
      </w:r>
      <w:proofErr w:type="spellStart"/>
      <w:r>
        <w:rPr>
          <w:rFonts w:ascii="Verdana" w:hAnsi="Verdana"/>
          <w:sz w:val="12"/>
          <w:szCs w:val="12"/>
        </w:rPr>
        <w:t>fosīliju</w:t>
      </w:r>
      <w:proofErr w:type="spellEnd"/>
      <w:r>
        <w:rPr>
          <w:rFonts w:ascii="Verdana" w:hAnsi="Verdana"/>
          <w:sz w:val="12"/>
          <w:szCs w:val="12"/>
        </w:rPr>
        <w:t xml:space="preserve"> atradne</w:t>
      </w:r>
      <w:r>
        <w:rPr>
          <w:rFonts w:ascii="Verdana" w:hAnsi="Verdana"/>
          <w:sz w:val="12"/>
          <w:szCs w:val="12"/>
        </w:rPr>
        <w:br/>
      </w:r>
      <w:r>
        <w:rPr>
          <w:rFonts w:ascii="Verdana" w:hAnsi="Verdana"/>
          <w:sz w:val="12"/>
          <w:szCs w:val="12"/>
        </w:rPr>
        <w:br/>
        <w:t>Uzbūve, 1   2   3   4   5    </w:t>
      </w:r>
      <w:r>
        <w:rPr>
          <w:rFonts w:ascii="Verdana" w:hAnsi="Verdana"/>
          <w:sz w:val="12"/>
          <w:szCs w:val="12"/>
        </w:rPr>
        <w:br/>
        <w:t xml:space="preserve">1- nav novērojamas nekādas raksturīgas uzbūves detaļas, </w:t>
      </w:r>
      <w:r>
        <w:rPr>
          <w:rFonts w:ascii="Verdana" w:hAnsi="Verdana"/>
          <w:sz w:val="12"/>
          <w:szCs w:val="12"/>
        </w:rPr>
        <w:br/>
        <w:t xml:space="preserve">2- neizteiksmīgs slāņojums, </w:t>
      </w:r>
      <w:r>
        <w:rPr>
          <w:rFonts w:ascii="Verdana" w:hAnsi="Verdana"/>
          <w:sz w:val="12"/>
          <w:szCs w:val="12"/>
        </w:rPr>
        <w:br/>
        <w:t>3- parasts, raksturīgs slāņojums; raksturīgi reljefa veidojumi</w:t>
      </w:r>
      <w:r>
        <w:rPr>
          <w:rFonts w:ascii="Verdana" w:hAnsi="Verdana"/>
          <w:sz w:val="12"/>
          <w:szCs w:val="12"/>
        </w:rPr>
        <w:br/>
        <w:t xml:space="preserve">4- kādi retāk sastopami vai īpaši izteikti slāņojuma veidi, </w:t>
      </w:r>
      <w:proofErr w:type="spellStart"/>
      <w:r>
        <w:rPr>
          <w:rFonts w:ascii="Verdana" w:hAnsi="Verdana"/>
          <w:sz w:val="12"/>
          <w:szCs w:val="12"/>
        </w:rPr>
        <w:t>plaisainums</w:t>
      </w:r>
      <w:proofErr w:type="spellEnd"/>
      <w:r>
        <w:rPr>
          <w:rFonts w:ascii="Verdana" w:hAnsi="Verdana"/>
          <w:sz w:val="12"/>
          <w:szCs w:val="12"/>
        </w:rPr>
        <w:t xml:space="preserve">, ieslēgumi, reljefa veidojumi; </w:t>
      </w:r>
      <w:r>
        <w:rPr>
          <w:rFonts w:ascii="Verdana" w:hAnsi="Verdana"/>
          <w:sz w:val="12"/>
          <w:szCs w:val="12"/>
        </w:rPr>
        <w:br/>
        <w:t xml:space="preserve">5- īpaši izteiksmīgs vai neparasts slāņojums, </w:t>
      </w:r>
      <w:proofErr w:type="spellStart"/>
      <w:r>
        <w:rPr>
          <w:rFonts w:ascii="Verdana" w:hAnsi="Verdana"/>
          <w:sz w:val="12"/>
          <w:szCs w:val="12"/>
        </w:rPr>
        <w:t>reljeefa</w:t>
      </w:r>
      <w:proofErr w:type="spellEnd"/>
      <w:r>
        <w:rPr>
          <w:rFonts w:ascii="Verdana" w:hAnsi="Verdana"/>
          <w:sz w:val="12"/>
          <w:szCs w:val="12"/>
        </w:rPr>
        <w:t xml:space="preserve"> veidojums, atseguma forma u.c.</w:t>
      </w:r>
      <w:r>
        <w:rPr>
          <w:rFonts w:ascii="Verdana" w:hAnsi="Verdana"/>
          <w:sz w:val="12"/>
          <w:szCs w:val="12"/>
        </w:rPr>
        <w:br/>
      </w:r>
      <w:r>
        <w:rPr>
          <w:rFonts w:ascii="Verdana" w:hAnsi="Verdana"/>
          <w:sz w:val="12"/>
          <w:szCs w:val="12"/>
        </w:rPr>
        <w:br/>
        <w:t>Viela, 1   2   3   4   5    </w:t>
      </w:r>
      <w:r>
        <w:rPr>
          <w:rFonts w:ascii="Verdana" w:hAnsi="Verdana"/>
          <w:sz w:val="12"/>
          <w:szCs w:val="12"/>
        </w:rPr>
        <w:br/>
        <w:t xml:space="preserve">1- vieliskais sastāvs nav nosakāms, piemēram, biezā apauguma dēļ, </w:t>
      </w:r>
      <w:r>
        <w:rPr>
          <w:rFonts w:ascii="Verdana" w:hAnsi="Verdana"/>
          <w:sz w:val="12"/>
          <w:szCs w:val="12"/>
        </w:rPr>
        <w:br/>
        <w:t xml:space="preserve">2- nedroši nosakāmi sastāva ieži, neizteiksmīgi, </w:t>
      </w:r>
      <w:r>
        <w:rPr>
          <w:rFonts w:ascii="Verdana" w:hAnsi="Verdana"/>
          <w:sz w:val="12"/>
          <w:szCs w:val="12"/>
        </w:rPr>
        <w:br/>
        <w:t xml:space="preserve">3- parasti ieži, </w:t>
      </w:r>
      <w:r>
        <w:rPr>
          <w:rFonts w:ascii="Verdana" w:hAnsi="Verdana"/>
          <w:sz w:val="12"/>
          <w:szCs w:val="12"/>
        </w:rPr>
        <w:br/>
        <w:t xml:space="preserve">4- savdabīgi, raksturīgi ieži vai minerālu izpausmes; </w:t>
      </w:r>
      <w:r>
        <w:rPr>
          <w:rFonts w:ascii="Verdana" w:hAnsi="Verdana"/>
          <w:sz w:val="12"/>
          <w:szCs w:val="12"/>
        </w:rPr>
        <w:br/>
        <w:t>5- kādas retas vai neparastas minerālu izpausmes; reti sastopami, bet raksturīgi ieži</w:t>
      </w:r>
      <w:r>
        <w:rPr>
          <w:rFonts w:ascii="Verdana" w:hAnsi="Verdana"/>
          <w:sz w:val="12"/>
          <w:szCs w:val="12"/>
        </w:rPr>
        <w:br/>
      </w:r>
      <w:r>
        <w:rPr>
          <w:rFonts w:ascii="Verdana" w:hAnsi="Verdana"/>
          <w:sz w:val="12"/>
          <w:szCs w:val="12"/>
        </w:rPr>
        <w:br/>
        <w:t>Procesi, 1   2   3   4   5    </w:t>
      </w:r>
      <w:r>
        <w:rPr>
          <w:rFonts w:ascii="Verdana" w:hAnsi="Verdana"/>
          <w:sz w:val="12"/>
          <w:szCs w:val="12"/>
        </w:rPr>
        <w:br/>
        <w:t xml:space="preserve">1- nekādi īpaši procesi nav novērojami; </w:t>
      </w:r>
      <w:r>
        <w:rPr>
          <w:rFonts w:ascii="Verdana" w:hAnsi="Verdana"/>
          <w:sz w:val="12"/>
          <w:szCs w:val="12"/>
        </w:rPr>
        <w:br/>
        <w:t xml:space="preserve">2- novērojamas mazaktīvas atsevišķu procesu izpausmes, piemēram virsmas atslāņošanās vai nobiru veidošanās, ūdeņu atslodze, </w:t>
      </w:r>
      <w:r>
        <w:rPr>
          <w:rFonts w:ascii="Verdana" w:hAnsi="Verdana"/>
          <w:sz w:val="12"/>
          <w:szCs w:val="12"/>
        </w:rPr>
        <w:br/>
        <w:t xml:space="preserve">3- raksturīgi procesi, piem., izskalošana vai avotu erozija; </w:t>
      </w:r>
      <w:r>
        <w:rPr>
          <w:rFonts w:ascii="Verdana" w:hAnsi="Verdana"/>
          <w:sz w:val="12"/>
          <w:szCs w:val="12"/>
        </w:rPr>
        <w:br/>
        <w:t xml:space="preserve">4- raksturīgi un aktīvi procesi, kas pastāvīgi ietekmē atsevišķas dabas pieminekļa daļas </w:t>
      </w:r>
      <w:r>
        <w:rPr>
          <w:rFonts w:ascii="Verdana" w:hAnsi="Verdana"/>
          <w:sz w:val="12"/>
          <w:szCs w:val="12"/>
        </w:rPr>
        <w:br/>
        <w:t>5- pastāvīgi notiekoši raksturīgi procesi, kas nosaka nepārtraukti mainīgu atseguma veidolu, piemēram, viļņu erozija vai ūdenskrituma izraisīta aktīva erozija</w:t>
      </w:r>
      <w:r>
        <w:rPr>
          <w:rFonts w:ascii="Verdana" w:hAnsi="Verdana"/>
          <w:sz w:val="12"/>
          <w:szCs w:val="12"/>
        </w:rPr>
        <w:br/>
      </w:r>
      <w:r>
        <w:rPr>
          <w:rFonts w:ascii="Verdana" w:hAnsi="Verdana"/>
          <w:sz w:val="12"/>
          <w:szCs w:val="12"/>
        </w:rPr>
        <w:br/>
        <w:t>Citas vērtības, 1   2   3   4   5    </w:t>
      </w:r>
      <w:r>
        <w:rPr>
          <w:rFonts w:ascii="Verdana" w:hAnsi="Verdana"/>
          <w:sz w:val="12"/>
          <w:szCs w:val="12"/>
        </w:rPr>
        <w:br/>
        <w:t xml:space="preserve">1- nekā nozīmīga nav, </w:t>
      </w:r>
      <w:r>
        <w:rPr>
          <w:rFonts w:ascii="Verdana" w:hAnsi="Verdana"/>
          <w:sz w:val="12"/>
          <w:szCs w:val="12"/>
        </w:rPr>
        <w:br/>
        <w:t xml:space="preserve">2- neliels nozīmīgums dzīvajai dabai, kultūrvēsturei, tūrismam; </w:t>
      </w:r>
      <w:r>
        <w:rPr>
          <w:rFonts w:ascii="Verdana" w:hAnsi="Verdana"/>
          <w:sz w:val="12"/>
          <w:szCs w:val="12"/>
        </w:rPr>
        <w:br/>
        <w:t xml:space="preserve">3- apaugumā atsevišķas retākas sugas vai vietējas nozīmes tūrisma objekts, vai ir vairāki seni iegravējumi; </w:t>
      </w:r>
      <w:r>
        <w:rPr>
          <w:rFonts w:ascii="Verdana" w:hAnsi="Verdana"/>
          <w:sz w:val="12"/>
          <w:szCs w:val="12"/>
        </w:rPr>
        <w:br/>
        <w:t xml:space="preserve">4- retu sugu atradne, populārs tūrisma objekts, kulta vieta, nozīmīgu teiku vieta </w:t>
      </w:r>
      <w:proofErr w:type="spellStart"/>
      <w:r>
        <w:rPr>
          <w:rFonts w:ascii="Verdana" w:hAnsi="Verdana"/>
          <w:sz w:val="12"/>
          <w:szCs w:val="12"/>
        </w:rPr>
        <w:t>utml</w:t>
      </w:r>
      <w:proofErr w:type="spellEnd"/>
      <w:r>
        <w:rPr>
          <w:rFonts w:ascii="Verdana" w:hAnsi="Verdana"/>
          <w:sz w:val="12"/>
          <w:szCs w:val="12"/>
        </w:rPr>
        <w:t xml:space="preserve">.; </w:t>
      </w:r>
      <w:r>
        <w:rPr>
          <w:rFonts w:ascii="Verdana" w:hAnsi="Verdana"/>
          <w:sz w:val="12"/>
          <w:szCs w:val="12"/>
        </w:rPr>
        <w:br/>
        <w:t xml:space="preserve">5- kāds no LV simboliem (piem., </w:t>
      </w:r>
      <w:proofErr w:type="spellStart"/>
      <w:r>
        <w:rPr>
          <w:rFonts w:ascii="Verdana" w:hAnsi="Verdana"/>
          <w:sz w:val="12"/>
          <w:szCs w:val="12"/>
        </w:rPr>
        <w:t>Zvārtas</w:t>
      </w:r>
      <w:proofErr w:type="spellEnd"/>
      <w:r>
        <w:rPr>
          <w:rFonts w:ascii="Verdana" w:hAnsi="Verdana"/>
          <w:sz w:val="12"/>
          <w:szCs w:val="12"/>
        </w:rPr>
        <w:t xml:space="preserve"> iezis vai Skaņaiskalns), vienīgā kādas sugas atradnes vieta, īpaši nozīmīga kulta vieta </w:t>
      </w:r>
      <w:proofErr w:type="spellStart"/>
      <w:r>
        <w:rPr>
          <w:rFonts w:ascii="Verdana" w:hAnsi="Verdana"/>
          <w:sz w:val="12"/>
          <w:szCs w:val="12"/>
        </w:rPr>
        <w:t>utml</w:t>
      </w:r>
      <w:proofErr w:type="spellEnd"/>
      <w:r>
        <w:rPr>
          <w:rFonts w:ascii="Verdana" w:hAnsi="Verdana"/>
          <w:sz w:val="12"/>
          <w:szCs w:val="12"/>
        </w:rPr>
        <w:t>.</w:t>
      </w:r>
    </w:p>
    <w:p w:rsidR="00D61E96" w:rsidRPr="000177FF" w:rsidRDefault="00D61E96" w:rsidP="00F976A4">
      <w:pPr>
        <w:spacing w:after="0" w:line="0" w:lineRule="atLeast"/>
        <w:jc w:val="both"/>
        <w:rPr>
          <w:rFonts w:eastAsia="Times New Roman"/>
          <w:b/>
          <w:sz w:val="24"/>
          <w:szCs w:val="24"/>
        </w:rPr>
      </w:pPr>
    </w:p>
    <w:sectPr w:rsidR="00D61E96" w:rsidRPr="000177FF" w:rsidSect="00E04DC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2"/>
  </w:compat>
  <w:rsids>
    <w:rsidRoot w:val="00FF707F"/>
    <w:rsid w:val="000067B8"/>
    <w:rsid w:val="00012EA6"/>
    <w:rsid w:val="000177FF"/>
    <w:rsid w:val="0002328F"/>
    <w:rsid w:val="00034E30"/>
    <w:rsid w:val="00043588"/>
    <w:rsid w:val="00043BFF"/>
    <w:rsid w:val="000513C8"/>
    <w:rsid w:val="00052D6A"/>
    <w:rsid w:val="000819E9"/>
    <w:rsid w:val="000938CA"/>
    <w:rsid w:val="00094803"/>
    <w:rsid w:val="000C4785"/>
    <w:rsid w:val="000C57AE"/>
    <w:rsid w:val="000D2CD9"/>
    <w:rsid w:val="000E2D9D"/>
    <w:rsid w:val="000F5C21"/>
    <w:rsid w:val="00101C6A"/>
    <w:rsid w:val="001133F7"/>
    <w:rsid w:val="0014237C"/>
    <w:rsid w:val="0014660D"/>
    <w:rsid w:val="00163C3C"/>
    <w:rsid w:val="00170FE2"/>
    <w:rsid w:val="0020503D"/>
    <w:rsid w:val="00206BA0"/>
    <w:rsid w:val="00220F76"/>
    <w:rsid w:val="002226FB"/>
    <w:rsid w:val="00235AD6"/>
    <w:rsid w:val="00275719"/>
    <w:rsid w:val="002B5EB6"/>
    <w:rsid w:val="002C5F24"/>
    <w:rsid w:val="002C7C07"/>
    <w:rsid w:val="002D38C8"/>
    <w:rsid w:val="002D56A8"/>
    <w:rsid w:val="00311DA2"/>
    <w:rsid w:val="00350BAB"/>
    <w:rsid w:val="00376214"/>
    <w:rsid w:val="00395190"/>
    <w:rsid w:val="003B0303"/>
    <w:rsid w:val="00400369"/>
    <w:rsid w:val="00410813"/>
    <w:rsid w:val="00443D41"/>
    <w:rsid w:val="004977E2"/>
    <w:rsid w:val="004A727A"/>
    <w:rsid w:val="004C0FF0"/>
    <w:rsid w:val="004C7459"/>
    <w:rsid w:val="004D0947"/>
    <w:rsid w:val="004E3F0B"/>
    <w:rsid w:val="00556F19"/>
    <w:rsid w:val="00565D00"/>
    <w:rsid w:val="00567F3C"/>
    <w:rsid w:val="00571FF1"/>
    <w:rsid w:val="00582675"/>
    <w:rsid w:val="00584C60"/>
    <w:rsid w:val="0059221F"/>
    <w:rsid w:val="005A7495"/>
    <w:rsid w:val="005B3226"/>
    <w:rsid w:val="005F2081"/>
    <w:rsid w:val="00617F6A"/>
    <w:rsid w:val="00681CF7"/>
    <w:rsid w:val="00695609"/>
    <w:rsid w:val="006C0979"/>
    <w:rsid w:val="006C5225"/>
    <w:rsid w:val="006D36D4"/>
    <w:rsid w:val="006D6344"/>
    <w:rsid w:val="006F391A"/>
    <w:rsid w:val="007026AD"/>
    <w:rsid w:val="007164C6"/>
    <w:rsid w:val="007252A5"/>
    <w:rsid w:val="00737937"/>
    <w:rsid w:val="007411EC"/>
    <w:rsid w:val="00744810"/>
    <w:rsid w:val="0076381C"/>
    <w:rsid w:val="007A4563"/>
    <w:rsid w:val="00885900"/>
    <w:rsid w:val="008C7C27"/>
    <w:rsid w:val="008E2D9C"/>
    <w:rsid w:val="008F1193"/>
    <w:rsid w:val="008F52CD"/>
    <w:rsid w:val="00903373"/>
    <w:rsid w:val="00916037"/>
    <w:rsid w:val="00930687"/>
    <w:rsid w:val="00956BE0"/>
    <w:rsid w:val="009716D1"/>
    <w:rsid w:val="00975FBD"/>
    <w:rsid w:val="009A094A"/>
    <w:rsid w:val="009B029B"/>
    <w:rsid w:val="009C6940"/>
    <w:rsid w:val="009D7C26"/>
    <w:rsid w:val="009E76CB"/>
    <w:rsid w:val="00A046C9"/>
    <w:rsid w:val="00A44B2A"/>
    <w:rsid w:val="00A52A9E"/>
    <w:rsid w:val="00A61CA4"/>
    <w:rsid w:val="00A63A3F"/>
    <w:rsid w:val="00A74D50"/>
    <w:rsid w:val="00AB464D"/>
    <w:rsid w:val="00AB7350"/>
    <w:rsid w:val="00AB7B93"/>
    <w:rsid w:val="00AC3159"/>
    <w:rsid w:val="00AC7FDB"/>
    <w:rsid w:val="00AE301C"/>
    <w:rsid w:val="00B00BEB"/>
    <w:rsid w:val="00B06716"/>
    <w:rsid w:val="00B10B33"/>
    <w:rsid w:val="00B24BE1"/>
    <w:rsid w:val="00B47FAC"/>
    <w:rsid w:val="00B60262"/>
    <w:rsid w:val="00B749CE"/>
    <w:rsid w:val="00BC0A25"/>
    <w:rsid w:val="00BF3A04"/>
    <w:rsid w:val="00C42F0A"/>
    <w:rsid w:val="00C47A99"/>
    <w:rsid w:val="00C67931"/>
    <w:rsid w:val="00C7282A"/>
    <w:rsid w:val="00CA1B3A"/>
    <w:rsid w:val="00D32820"/>
    <w:rsid w:val="00D61E96"/>
    <w:rsid w:val="00D80290"/>
    <w:rsid w:val="00D96B19"/>
    <w:rsid w:val="00DB523C"/>
    <w:rsid w:val="00DC15C2"/>
    <w:rsid w:val="00DC5315"/>
    <w:rsid w:val="00DF3538"/>
    <w:rsid w:val="00E04DCE"/>
    <w:rsid w:val="00E05062"/>
    <w:rsid w:val="00E05CED"/>
    <w:rsid w:val="00E16EFD"/>
    <w:rsid w:val="00E200C3"/>
    <w:rsid w:val="00E2551E"/>
    <w:rsid w:val="00E4033F"/>
    <w:rsid w:val="00E631C8"/>
    <w:rsid w:val="00E67478"/>
    <w:rsid w:val="00EB15ED"/>
    <w:rsid w:val="00EB20A0"/>
    <w:rsid w:val="00EC42F8"/>
    <w:rsid w:val="00EC447E"/>
    <w:rsid w:val="00EC461C"/>
    <w:rsid w:val="00ED0AA8"/>
    <w:rsid w:val="00ED2BE3"/>
    <w:rsid w:val="00EF598F"/>
    <w:rsid w:val="00F10282"/>
    <w:rsid w:val="00F20C44"/>
    <w:rsid w:val="00F20ECC"/>
    <w:rsid w:val="00F52B4B"/>
    <w:rsid w:val="00F60268"/>
    <w:rsid w:val="00F666EC"/>
    <w:rsid w:val="00F7373E"/>
    <w:rsid w:val="00F976A4"/>
    <w:rsid w:val="00FC07DD"/>
    <w:rsid w:val="00FC3A40"/>
    <w:rsid w:val="00FE47C3"/>
    <w:rsid w:val="00FF27F2"/>
    <w:rsid w:val="00FF70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CA68B"/>
  <w15:docId w15:val="{778A438E-E8A0-4E68-8C02-69BE6988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D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282A"/>
    <w:pPr>
      <w:spacing w:after="0" w:line="240" w:lineRule="auto"/>
    </w:pPr>
  </w:style>
  <w:style w:type="paragraph" w:styleId="NormalWeb">
    <w:name w:val="Normal (Web)"/>
    <w:basedOn w:val="Normal"/>
    <w:rsid w:val="00F976A4"/>
    <w:pPr>
      <w:spacing w:before="100" w:beforeAutospacing="1" w:after="119"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269765">
      <w:bodyDiv w:val="1"/>
      <w:marLeft w:val="0"/>
      <w:marRight w:val="0"/>
      <w:marTop w:val="0"/>
      <w:marBottom w:val="0"/>
      <w:divBdr>
        <w:top w:val="none" w:sz="0" w:space="0" w:color="auto"/>
        <w:left w:val="none" w:sz="0" w:space="0" w:color="auto"/>
        <w:bottom w:val="none" w:sz="0" w:space="0" w:color="auto"/>
        <w:right w:val="none" w:sz="0" w:space="0" w:color="auto"/>
      </w:divBdr>
    </w:div>
    <w:div w:id="1239710153">
      <w:bodyDiv w:val="1"/>
      <w:marLeft w:val="0"/>
      <w:marRight w:val="0"/>
      <w:marTop w:val="0"/>
      <w:marBottom w:val="0"/>
      <w:divBdr>
        <w:top w:val="none" w:sz="0" w:space="0" w:color="auto"/>
        <w:left w:val="none" w:sz="0" w:space="0" w:color="auto"/>
        <w:bottom w:val="none" w:sz="0" w:space="0" w:color="auto"/>
        <w:right w:val="none" w:sz="0" w:space="0" w:color="auto"/>
      </w:divBdr>
    </w:div>
    <w:div w:id="160838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4885</Words>
  <Characters>2785</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DAP</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Dainis Ozols</dc:creator>
  <cp:lastModifiedBy>Ilze Sabule</cp:lastModifiedBy>
  <cp:revision>11</cp:revision>
  <dcterms:created xsi:type="dcterms:W3CDTF">2016-07-18T15:27:00Z</dcterms:created>
  <dcterms:modified xsi:type="dcterms:W3CDTF">2017-06-02T07:44:00Z</dcterms:modified>
</cp:coreProperties>
</file>