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3C0A6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3C0A62">
        <w:rPr>
          <w:sz w:val="28"/>
          <w:szCs w:val="24"/>
        </w:rPr>
        <w:t xml:space="preserve">Ģeoloģiskais dabas piemineklis </w:t>
      </w:r>
      <w:r w:rsidR="00B94E05" w:rsidRPr="003C0A62">
        <w:rPr>
          <w:b/>
          <w:sz w:val="28"/>
          <w:szCs w:val="24"/>
        </w:rPr>
        <w:t>Lodes bruņuzivju iegula</w:t>
      </w:r>
      <w:r w:rsidR="000067B8" w:rsidRPr="003C0A62">
        <w:rPr>
          <w:b/>
          <w:sz w:val="28"/>
          <w:szCs w:val="24"/>
        </w:rPr>
        <w:t xml:space="preserve"> </w:t>
      </w:r>
    </w:p>
    <w:p w:rsidR="00A44B2A" w:rsidRPr="003C0A62" w:rsidRDefault="00FC07DD" w:rsidP="00C7282A">
      <w:pPr>
        <w:pStyle w:val="NoSpacing"/>
        <w:jc w:val="center"/>
        <w:rPr>
          <w:sz w:val="28"/>
          <w:szCs w:val="24"/>
        </w:rPr>
      </w:pPr>
      <w:r w:rsidRPr="003C0A62">
        <w:rPr>
          <w:sz w:val="28"/>
          <w:szCs w:val="24"/>
        </w:rPr>
        <w:t xml:space="preserve">MK 175. noteikumu piel. Nr. </w:t>
      </w:r>
      <w:r w:rsidR="00B94E05" w:rsidRPr="003C0A62">
        <w:rPr>
          <w:sz w:val="28"/>
          <w:szCs w:val="24"/>
        </w:rPr>
        <w:t>45</w:t>
      </w:r>
    </w:p>
    <w:p w:rsidR="00604EE7" w:rsidRPr="003C0A62" w:rsidRDefault="00604EE7" w:rsidP="007A4563">
      <w:pPr>
        <w:pStyle w:val="NoSpacing"/>
        <w:rPr>
          <w:b/>
          <w:sz w:val="24"/>
          <w:szCs w:val="24"/>
        </w:rPr>
      </w:pPr>
    </w:p>
    <w:p w:rsidR="007A4563" w:rsidRPr="003C0A62" w:rsidRDefault="003C0A62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2C5F24" w:rsidRPr="003C0A62" w:rsidRDefault="003C0A6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3C0A62" w:rsidRDefault="00AF046B" w:rsidP="00556F19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Priekuļu novadā, Liepas pagastā, Gaujas Nacionālajā parkā, kas ir </w:t>
      </w:r>
      <w:proofErr w:type="gramStart"/>
      <w:r w:rsidRPr="003C0A62">
        <w:rPr>
          <w:sz w:val="24"/>
          <w:szCs w:val="24"/>
        </w:rPr>
        <w:t>Natura</w:t>
      </w:r>
      <w:proofErr w:type="gramEnd"/>
      <w:r w:rsidRPr="003C0A62">
        <w:rPr>
          <w:sz w:val="24"/>
          <w:szCs w:val="24"/>
        </w:rPr>
        <w:t xml:space="preserve"> 2000 teritorija.</w:t>
      </w:r>
    </w:p>
    <w:p w:rsidR="00D522C8" w:rsidRPr="003C0A62" w:rsidRDefault="00D522C8" w:rsidP="00D522C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</w:pPr>
      <w:r w:rsidRPr="003C0A62">
        <w:rPr>
          <w:rFonts w:ascii="Calibri" w:eastAsia="Times New Roman" w:hAnsi="Calibri" w:cs="Times New Roman"/>
          <w:color w:val="000000"/>
          <w:sz w:val="24"/>
          <w:szCs w:val="24"/>
          <w:lang w:eastAsia="lv-LV"/>
        </w:rPr>
        <w:t>Ģeogrāfiskās koordinātes E25 24,30132' un N57 23,3445', jeb x584456, y361570 LKS92 sistēmā.</w:t>
      </w:r>
    </w:p>
    <w:p w:rsidR="00C7282A" w:rsidRPr="003C0A62" w:rsidRDefault="00D80290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Ģeo</w:t>
      </w:r>
      <w:r w:rsidR="0002328F" w:rsidRPr="003C0A62">
        <w:rPr>
          <w:b/>
          <w:sz w:val="24"/>
          <w:szCs w:val="24"/>
        </w:rPr>
        <w:t>grāfiskais novietojums</w:t>
      </w:r>
    </w:p>
    <w:p w:rsidR="002C5F24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Liepas devona mālu atradnes karjerā, Gaujavas zemienē. </w:t>
      </w:r>
    </w:p>
    <w:p w:rsidR="0002328F" w:rsidRPr="003C0A62" w:rsidRDefault="003C0A62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3C0A62" w:rsidRDefault="00EC1A08" w:rsidP="0002328F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Pasaules nozīmes </w:t>
      </w:r>
      <w:r w:rsidR="001F4377" w:rsidRPr="003C0A62">
        <w:rPr>
          <w:sz w:val="24"/>
          <w:szCs w:val="24"/>
        </w:rPr>
        <w:t>vidus</w:t>
      </w:r>
      <w:r w:rsidRPr="003C0A62">
        <w:rPr>
          <w:sz w:val="24"/>
          <w:szCs w:val="24"/>
        </w:rPr>
        <w:t xml:space="preserve">devona </w:t>
      </w:r>
      <w:r w:rsidR="001F4377" w:rsidRPr="003C0A62">
        <w:rPr>
          <w:sz w:val="24"/>
          <w:szCs w:val="24"/>
        </w:rPr>
        <w:t>Živet</w:t>
      </w:r>
      <w:r w:rsidRPr="003C0A62">
        <w:rPr>
          <w:sz w:val="24"/>
          <w:szCs w:val="24"/>
        </w:rPr>
        <w:t>as stāva Lodes svītas fosīlo atlieku atradne, kas atrodas pašlaik neizmantotā karjera daļā</w:t>
      </w:r>
      <w:r w:rsidR="0002328F" w:rsidRPr="003C0A62">
        <w:rPr>
          <w:sz w:val="24"/>
          <w:szCs w:val="24"/>
        </w:rPr>
        <w:t>.</w:t>
      </w:r>
    </w:p>
    <w:p w:rsidR="00AE301C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Izmēri</w:t>
      </w:r>
    </w:p>
    <w:p w:rsidR="00AE301C" w:rsidRPr="003C0A62" w:rsidRDefault="00AE301C" w:rsidP="00C7282A">
      <w:pPr>
        <w:pStyle w:val="NoSpacing"/>
        <w:rPr>
          <w:b/>
          <w:sz w:val="24"/>
          <w:szCs w:val="24"/>
        </w:rPr>
      </w:pPr>
      <w:r w:rsidRPr="003C0A62">
        <w:rPr>
          <w:sz w:val="24"/>
          <w:szCs w:val="24"/>
        </w:rPr>
        <w:t xml:space="preserve">Dabas pieminekļa platība </w:t>
      </w:r>
      <w:r w:rsidR="00EC1A08" w:rsidRPr="003C0A62">
        <w:rPr>
          <w:sz w:val="24"/>
          <w:szCs w:val="24"/>
        </w:rPr>
        <w:t>0,6</w:t>
      </w:r>
      <w:r w:rsidR="001665A2" w:rsidRPr="003C0A62">
        <w:rPr>
          <w:sz w:val="24"/>
          <w:szCs w:val="24"/>
        </w:rPr>
        <w:t>2</w:t>
      </w:r>
      <w:r w:rsidRPr="003C0A62">
        <w:rPr>
          <w:sz w:val="24"/>
          <w:szCs w:val="24"/>
        </w:rPr>
        <w:t xml:space="preserve"> ha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Debits</w:t>
      </w:r>
    </w:p>
    <w:p w:rsidR="002C5F24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-</w:t>
      </w:r>
      <w:r w:rsidR="00FF27F2" w:rsidRPr="003C0A62">
        <w:rPr>
          <w:sz w:val="24"/>
          <w:szCs w:val="24"/>
        </w:rPr>
        <w:t>.</w:t>
      </w:r>
    </w:p>
    <w:p w:rsidR="00E67478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Unikālās vērtības</w:t>
      </w:r>
    </w:p>
    <w:p w:rsidR="00E2551E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Bagātīga unikālu fosīlo atlieku atradne.</w:t>
      </w:r>
    </w:p>
    <w:p w:rsidR="002C5F24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Ainaviskuma raksturojums</w:t>
      </w:r>
      <w:r w:rsidR="00EB15ED" w:rsidRPr="003C0A62">
        <w:rPr>
          <w:b/>
          <w:sz w:val="24"/>
          <w:szCs w:val="24"/>
        </w:rPr>
        <w:t xml:space="preserve"> </w:t>
      </w:r>
    </w:p>
    <w:p w:rsid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Rūpnieciska teritorija, ainaviskums zems</w:t>
      </w:r>
      <w:r w:rsidR="00737937" w:rsidRPr="003C0A62">
        <w:rPr>
          <w:sz w:val="24"/>
          <w:szCs w:val="24"/>
        </w:rPr>
        <w:t>.</w:t>
      </w:r>
    </w:p>
    <w:p w:rsidR="00C7282A" w:rsidRPr="003C0A62" w:rsidRDefault="00C7282A" w:rsidP="00C7282A">
      <w:pPr>
        <w:pStyle w:val="NoSpacing"/>
        <w:rPr>
          <w:sz w:val="24"/>
          <w:szCs w:val="24"/>
        </w:rPr>
      </w:pPr>
      <w:proofErr w:type="spellStart"/>
      <w:r w:rsidRPr="003C0A62">
        <w:rPr>
          <w:b/>
          <w:sz w:val="24"/>
          <w:szCs w:val="24"/>
        </w:rPr>
        <w:t>Stratigrāfija</w:t>
      </w:r>
      <w:proofErr w:type="spellEnd"/>
    </w:p>
    <w:p w:rsidR="00EC1A08" w:rsidRPr="003C0A62" w:rsidRDefault="00EC1A08" w:rsidP="00EC1A08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Bagātīga </w:t>
      </w:r>
      <w:r w:rsidR="001F4377" w:rsidRPr="003C0A62">
        <w:rPr>
          <w:sz w:val="24"/>
          <w:szCs w:val="24"/>
        </w:rPr>
        <w:t xml:space="preserve">vidusdevona Živetas stāva Lodes svītas </w:t>
      </w:r>
      <w:r w:rsidRPr="003C0A62">
        <w:rPr>
          <w:sz w:val="24"/>
          <w:szCs w:val="24"/>
        </w:rPr>
        <w:t>unikālu fosīlo atlieku atradne.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Uzbūve</w:t>
      </w:r>
    </w:p>
    <w:p w:rsidR="007A4563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Detālos pētījumos konstatēti daudzveidīgi slāņojuma veidi un dokumentētas </w:t>
      </w:r>
      <w:proofErr w:type="spellStart"/>
      <w:r w:rsidRPr="003C0A62">
        <w:rPr>
          <w:sz w:val="24"/>
          <w:szCs w:val="24"/>
        </w:rPr>
        <w:t>fosīlo</w:t>
      </w:r>
      <w:proofErr w:type="spellEnd"/>
      <w:r w:rsidRPr="003C0A62">
        <w:rPr>
          <w:sz w:val="24"/>
          <w:szCs w:val="24"/>
        </w:rPr>
        <w:t xml:space="preserve"> atlieku unikālas </w:t>
      </w:r>
      <w:proofErr w:type="spellStart"/>
      <w:r w:rsidRPr="003C0A62">
        <w:rPr>
          <w:sz w:val="24"/>
          <w:szCs w:val="24"/>
        </w:rPr>
        <w:t>tafocenozes</w:t>
      </w:r>
      <w:proofErr w:type="spellEnd"/>
      <w:r w:rsidRPr="003C0A62">
        <w:rPr>
          <w:sz w:val="24"/>
          <w:szCs w:val="24"/>
        </w:rPr>
        <w:t>.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Viela</w:t>
      </w:r>
    </w:p>
    <w:p w:rsidR="00F60268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Māli, aleirolīti, smilšakmeņi</w:t>
      </w:r>
      <w:r w:rsidR="00E2551E" w:rsidRPr="003C0A62">
        <w:rPr>
          <w:sz w:val="24"/>
          <w:szCs w:val="24"/>
        </w:rPr>
        <w:t xml:space="preserve">. 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Procesi</w:t>
      </w:r>
    </w:p>
    <w:p w:rsidR="00DF3538" w:rsidRPr="003C0A62" w:rsidRDefault="00EC1A08" w:rsidP="00043BFF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Nesenā pagātnē</w:t>
      </w:r>
      <w:proofErr w:type="gramStart"/>
      <w:r w:rsidRPr="003C0A62">
        <w:rPr>
          <w:sz w:val="24"/>
          <w:szCs w:val="24"/>
        </w:rPr>
        <w:t xml:space="preserve"> </w:t>
      </w:r>
      <w:r w:rsidR="00F60268" w:rsidRPr="003C0A62">
        <w:rPr>
          <w:sz w:val="24"/>
          <w:szCs w:val="24"/>
        </w:rPr>
        <w:t xml:space="preserve"> </w:t>
      </w:r>
      <w:proofErr w:type="gramEnd"/>
      <w:r w:rsidR="00F60268" w:rsidRPr="003C0A62">
        <w:rPr>
          <w:sz w:val="24"/>
          <w:szCs w:val="24"/>
        </w:rPr>
        <w:t xml:space="preserve">procesi dabas pieminekļa teritorijā </w:t>
      </w:r>
      <w:r w:rsidRPr="003C0A62">
        <w:rPr>
          <w:sz w:val="24"/>
          <w:szCs w:val="24"/>
        </w:rPr>
        <w:t>izpaudās kā mālu ieguve</w:t>
      </w:r>
      <w:r w:rsidR="0014660D" w:rsidRPr="003C0A62">
        <w:rPr>
          <w:sz w:val="24"/>
          <w:szCs w:val="24"/>
        </w:rPr>
        <w:t>.</w:t>
      </w:r>
      <w:r w:rsidR="00D24750" w:rsidRPr="003C0A62">
        <w:rPr>
          <w:sz w:val="24"/>
          <w:szCs w:val="24"/>
        </w:rPr>
        <w:t xml:space="preserve"> Atradne pakļauta laikapstākļu ietekmei, kas </w:t>
      </w:r>
      <w:proofErr w:type="spellStart"/>
      <w:r w:rsidR="00D24750" w:rsidRPr="003C0A62">
        <w:rPr>
          <w:sz w:val="24"/>
          <w:szCs w:val="24"/>
        </w:rPr>
        <w:t>dezintegrē</w:t>
      </w:r>
      <w:proofErr w:type="spellEnd"/>
      <w:r w:rsidR="00D24750" w:rsidRPr="003C0A62">
        <w:rPr>
          <w:sz w:val="24"/>
          <w:szCs w:val="24"/>
        </w:rPr>
        <w:t xml:space="preserve"> māla slāņus.</w:t>
      </w:r>
    </w:p>
    <w:p w:rsidR="00D857C3" w:rsidRPr="003C0A62" w:rsidRDefault="003C0A62" w:rsidP="00D857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Dabas aizsardzība</w:t>
      </w:r>
    </w:p>
    <w:p w:rsidR="00D857C3" w:rsidRPr="003C0A62" w:rsidRDefault="00D857C3" w:rsidP="00D857C3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Dzīvās dabas vērtība teritorijā neatrodas.</w:t>
      </w:r>
    </w:p>
    <w:p w:rsidR="00C7282A" w:rsidRPr="003C0A62" w:rsidRDefault="00C7282A" w:rsidP="00043BFF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Citas vērtības</w:t>
      </w:r>
    </w:p>
    <w:p w:rsidR="0014660D" w:rsidRPr="003C0A62" w:rsidRDefault="00EC1A08" w:rsidP="0014660D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Potenciāls izglītojoša tūrisma objekts</w:t>
      </w:r>
      <w:r w:rsidR="0014660D" w:rsidRPr="003C0A62">
        <w:rPr>
          <w:sz w:val="24"/>
          <w:szCs w:val="24"/>
        </w:rPr>
        <w:t>.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Stāvoklis</w:t>
      </w:r>
    </w:p>
    <w:p w:rsidR="00AE301C" w:rsidRPr="003C0A62" w:rsidRDefault="0014660D" w:rsidP="00AE301C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Stāvoklis vērtējam</w:t>
      </w:r>
      <w:r w:rsidR="00235AD6" w:rsidRPr="003C0A62">
        <w:rPr>
          <w:sz w:val="24"/>
          <w:szCs w:val="24"/>
        </w:rPr>
        <w:t>s</w:t>
      </w:r>
      <w:r w:rsidRPr="003C0A62">
        <w:rPr>
          <w:sz w:val="24"/>
          <w:szCs w:val="24"/>
        </w:rPr>
        <w:t xml:space="preserve"> kā </w:t>
      </w:r>
      <w:r w:rsidR="00EC1A08" w:rsidRPr="003C0A62">
        <w:rPr>
          <w:sz w:val="24"/>
          <w:szCs w:val="24"/>
        </w:rPr>
        <w:t>viduvējs</w:t>
      </w:r>
      <w:r w:rsidRPr="003C0A62">
        <w:rPr>
          <w:sz w:val="24"/>
          <w:szCs w:val="24"/>
        </w:rPr>
        <w:t>.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Bojājumi</w:t>
      </w:r>
    </w:p>
    <w:p w:rsidR="0014660D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Ieguves rezultātā liela d</w:t>
      </w:r>
      <w:r w:rsidR="00D24750" w:rsidRPr="003C0A62">
        <w:rPr>
          <w:sz w:val="24"/>
          <w:szCs w:val="24"/>
        </w:rPr>
        <w:t>aļa</w:t>
      </w:r>
      <w:r w:rsidRPr="003C0A62">
        <w:rPr>
          <w:sz w:val="24"/>
          <w:szCs w:val="24"/>
        </w:rPr>
        <w:t xml:space="preserve"> fosīlo atlieku atradņu ir gājušas bojā</w:t>
      </w:r>
      <w:r w:rsidR="00B06716" w:rsidRPr="003C0A62">
        <w:rPr>
          <w:sz w:val="24"/>
          <w:szCs w:val="24"/>
        </w:rPr>
        <w:t xml:space="preserve">. 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Apdraudējumi</w:t>
      </w:r>
    </w:p>
    <w:p w:rsidR="002C5F24" w:rsidRPr="003C0A62" w:rsidRDefault="00EC1A08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Turpmāki fosīlo atlieku atradņu bojājumi ieguves un laikapstākļu iedarbības rezultāt</w:t>
      </w:r>
      <w:r w:rsidR="00D24750" w:rsidRPr="003C0A62">
        <w:rPr>
          <w:sz w:val="24"/>
          <w:szCs w:val="24"/>
        </w:rPr>
        <w:t>ā</w:t>
      </w:r>
      <w:r w:rsidR="00B06716" w:rsidRPr="003C0A62">
        <w:rPr>
          <w:sz w:val="24"/>
          <w:szCs w:val="24"/>
        </w:rPr>
        <w:t>.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A</w:t>
      </w:r>
      <w:r w:rsidR="002C5F24" w:rsidRPr="003C0A62">
        <w:rPr>
          <w:b/>
          <w:sz w:val="24"/>
          <w:szCs w:val="24"/>
        </w:rPr>
        <w:t>psaimniekošana</w:t>
      </w:r>
      <w:r w:rsidRPr="003C0A62">
        <w:rPr>
          <w:b/>
          <w:sz w:val="24"/>
          <w:szCs w:val="24"/>
        </w:rPr>
        <w:tab/>
      </w:r>
    </w:p>
    <w:p w:rsidR="00A902B7" w:rsidRPr="003C0A62" w:rsidRDefault="00A902B7" w:rsidP="00A902B7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Objekts atrodas AS Lode apsaimniekotā teritorijā, tā apmeklēšanai ir nepieciešams</w:t>
      </w:r>
    </w:p>
    <w:p w:rsidR="00350BAB" w:rsidRPr="003C0A62" w:rsidRDefault="00A902B7" w:rsidP="00D24750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lastRenderedPageBreak/>
        <w:t>saskaņojums. AS Lode respektē un arī turpmāk respektēšot</w:t>
      </w:r>
      <w:r w:rsidR="00D24750" w:rsidRPr="003C0A62">
        <w:rPr>
          <w:sz w:val="24"/>
          <w:szCs w:val="24"/>
        </w:rPr>
        <w:t xml:space="preserve"> </w:t>
      </w:r>
      <w:r w:rsidRPr="003C0A62">
        <w:rPr>
          <w:sz w:val="24"/>
          <w:szCs w:val="24"/>
        </w:rPr>
        <w:t>noteikto aizsargājamo teritoriju, un apgalvo, ka tuvākajās desmitgadēs nekādi rakšanas</w:t>
      </w:r>
      <w:r w:rsidR="00D24750" w:rsidRPr="003C0A62">
        <w:rPr>
          <w:sz w:val="24"/>
          <w:szCs w:val="24"/>
        </w:rPr>
        <w:t xml:space="preserve"> </w:t>
      </w:r>
      <w:r w:rsidRPr="003C0A62">
        <w:rPr>
          <w:sz w:val="24"/>
          <w:szCs w:val="24"/>
        </w:rPr>
        <w:t xml:space="preserve">darbi dabas pieminekļa teritorijā nav plānoti. </w:t>
      </w:r>
    </w:p>
    <w:p w:rsidR="00C7282A" w:rsidRPr="003C0A62" w:rsidRDefault="00C7282A" w:rsidP="00C7282A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P</w:t>
      </w:r>
      <w:r w:rsidR="002C5F24" w:rsidRPr="003C0A62">
        <w:rPr>
          <w:b/>
          <w:sz w:val="24"/>
          <w:szCs w:val="24"/>
        </w:rPr>
        <w:t>iezīmes</w:t>
      </w:r>
      <w:r w:rsidRPr="003C0A62">
        <w:rPr>
          <w:b/>
          <w:sz w:val="24"/>
          <w:szCs w:val="24"/>
        </w:rPr>
        <w:tab/>
      </w:r>
    </w:p>
    <w:p w:rsidR="00726FC4" w:rsidRPr="003C0A62" w:rsidRDefault="00726FC4" w:rsidP="00C7282A">
      <w:pPr>
        <w:pStyle w:val="NoSpacing"/>
        <w:rPr>
          <w:b/>
          <w:sz w:val="24"/>
          <w:szCs w:val="24"/>
        </w:rPr>
      </w:pPr>
      <w:r w:rsidRPr="003C0A62">
        <w:rPr>
          <w:sz w:val="24"/>
          <w:szCs w:val="24"/>
        </w:rPr>
        <w:t>Apraksts, novērtējumi un robežu izmaiņu pamatojums balstīti uz līgumdarba pētījuma apse</w:t>
      </w:r>
      <w:r w:rsidR="003C0A62">
        <w:rPr>
          <w:sz w:val="24"/>
          <w:szCs w:val="24"/>
        </w:rPr>
        <w:t>kojuma un literatūras datiem</w:t>
      </w:r>
      <w:r w:rsidRPr="003C0A62">
        <w:rPr>
          <w:sz w:val="24"/>
          <w:szCs w:val="24"/>
        </w:rPr>
        <w:t>).</w:t>
      </w:r>
    </w:p>
    <w:p w:rsidR="00E67478" w:rsidRPr="003C0A62" w:rsidRDefault="003C0A6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3C0A62" w:rsidRDefault="00E67478" w:rsidP="00E67478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Unikālās vērtības - </w:t>
      </w:r>
      <w:r w:rsidR="00D24750" w:rsidRPr="003C0A62">
        <w:rPr>
          <w:sz w:val="24"/>
          <w:szCs w:val="24"/>
        </w:rPr>
        <w:t>5</w:t>
      </w:r>
    </w:p>
    <w:p w:rsidR="00E67478" w:rsidRPr="003C0A62" w:rsidRDefault="00E67478" w:rsidP="00E67478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Ainaviskums - </w:t>
      </w:r>
      <w:r w:rsidR="00D24750" w:rsidRPr="003C0A62">
        <w:rPr>
          <w:sz w:val="24"/>
          <w:szCs w:val="24"/>
        </w:rPr>
        <w:t>1</w:t>
      </w:r>
    </w:p>
    <w:p w:rsidR="00CC77F0" w:rsidRDefault="00CC77F0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3C0A62" w:rsidRDefault="00E67478" w:rsidP="00CC77F0">
      <w:pPr>
        <w:pStyle w:val="NoSpacing"/>
        <w:ind w:firstLine="720"/>
        <w:rPr>
          <w:sz w:val="24"/>
          <w:szCs w:val="24"/>
        </w:rPr>
      </w:pPr>
      <w:proofErr w:type="spellStart"/>
      <w:r w:rsidRPr="003C0A62">
        <w:rPr>
          <w:sz w:val="24"/>
          <w:szCs w:val="24"/>
        </w:rPr>
        <w:t>Stratigrāfija</w:t>
      </w:r>
      <w:proofErr w:type="spellEnd"/>
      <w:r w:rsidRPr="003C0A62">
        <w:rPr>
          <w:sz w:val="24"/>
          <w:szCs w:val="24"/>
        </w:rPr>
        <w:t xml:space="preserve"> - </w:t>
      </w:r>
      <w:r w:rsidR="00D24750" w:rsidRPr="003C0A62">
        <w:rPr>
          <w:sz w:val="24"/>
          <w:szCs w:val="24"/>
        </w:rPr>
        <w:t>5</w:t>
      </w:r>
    </w:p>
    <w:p w:rsidR="00E67478" w:rsidRPr="003C0A62" w:rsidRDefault="00E67478" w:rsidP="00CC77F0">
      <w:pPr>
        <w:pStyle w:val="NoSpacing"/>
        <w:ind w:firstLine="720"/>
        <w:rPr>
          <w:sz w:val="24"/>
          <w:szCs w:val="24"/>
        </w:rPr>
      </w:pPr>
      <w:r w:rsidRPr="003C0A62">
        <w:rPr>
          <w:sz w:val="24"/>
          <w:szCs w:val="24"/>
        </w:rPr>
        <w:t xml:space="preserve">Uzbūve - </w:t>
      </w:r>
      <w:r w:rsidR="00D24750" w:rsidRPr="003C0A62">
        <w:rPr>
          <w:sz w:val="24"/>
          <w:szCs w:val="24"/>
        </w:rPr>
        <w:t>5</w:t>
      </w:r>
    </w:p>
    <w:p w:rsidR="00E67478" w:rsidRPr="003C0A62" w:rsidRDefault="00E67478" w:rsidP="00CC77F0">
      <w:pPr>
        <w:pStyle w:val="NoSpacing"/>
        <w:ind w:firstLine="720"/>
        <w:rPr>
          <w:sz w:val="24"/>
          <w:szCs w:val="24"/>
        </w:rPr>
      </w:pPr>
      <w:r w:rsidRPr="003C0A62">
        <w:rPr>
          <w:sz w:val="24"/>
          <w:szCs w:val="24"/>
        </w:rPr>
        <w:t xml:space="preserve">Viela - </w:t>
      </w:r>
      <w:r w:rsidR="00D24750" w:rsidRPr="003C0A62">
        <w:rPr>
          <w:sz w:val="24"/>
          <w:szCs w:val="24"/>
        </w:rPr>
        <w:t>4</w:t>
      </w:r>
    </w:p>
    <w:p w:rsidR="00E67478" w:rsidRPr="003C0A62" w:rsidRDefault="00E67478" w:rsidP="00CC77F0">
      <w:pPr>
        <w:pStyle w:val="NoSpacing"/>
        <w:ind w:firstLine="720"/>
        <w:rPr>
          <w:sz w:val="24"/>
          <w:szCs w:val="24"/>
        </w:rPr>
      </w:pPr>
      <w:r w:rsidRPr="003C0A62">
        <w:rPr>
          <w:sz w:val="24"/>
          <w:szCs w:val="24"/>
        </w:rPr>
        <w:t xml:space="preserve">Procesi - </w:t>
      </w:r>
      <w:r w:rsidR="00D24750" w:rsidRPr="003C0A62">
        <w:rPr>
          <w:sz w:val="24"/>
          <w:szCs w:val="24"/>
        </w:rPr>
        <w:t>1</w:t>
      </w:r>
    </w:p>
    <w:p w:rsidR="00E67478" w:rsidRPr="003C0A62" w:rsidRDefault="00E67478" w:rsidP="00E67478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Citas vērtības - </w:t>
      </w:r>
      <w:r w:rsidR="00D24750" w:rsidRPr="003C0A62">
        <w:rPr>
          <w:sz w:val="24"/>
          <w:szCs w:val="24"/>
        </w:rPr>
        <w:t>4</w:t>
      </w:r>
    </w:p>
    <w:p w:rsidR="002C5F24" w:rsidRPr="003C0A62" w:rsidRDefault="00EB15ED" w:rsidP="00C7282A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Novērtējumu summa </w:t>
      </w:r>
      <w:r w:rsidR="00D24750" w:rsidRPr="003C0A62">
        <w:rPr>
          <w:sz w:val="24"/>
          <w:szCs w:val="24"/>
        </w:rPr>
        <w:t>- 25</w:t>
      </w:r>
    </w:p>
    <w:p w:rsidR="002C5F24" w:rsidRPr="003C0A62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C0A62">
        <w:rPr>
          <w:b/>
          <w:sz w:val="24"/>
          <w:szCs w:val="24"/>
        </w:rPr>
        <w:t>Robežu izmai</w:t>
      </w:r>
      <w:r w:rsidR="00012EA6" w:rsidRPr="003C0A62">
        <w:rPr>
          <w:b/>
          <w:sz w:val="24"/>
          <w:szCs w:val="24"/>
        </w:rPr>
        <w:t>ņ</w:t>
      </w:r>
      <w:r w:rsidRPr="003C0A62">
        <w:rPr>
          <w:b/>
          <w:sz w:val="24"/>
          <w:szCs w:val="24"/>
        </w:rPr>
        <w:t>u pamatojums</w:t>
      </w:r>
    </w:p>
    <w:p w:rsidR="00D24750" w:rsidRPr="003C0A62" w:rsidRDefault="00A902B7" w:rsidP="00D24750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 xml:space="preserve">Pašlaik aizsargājamā platība </w:t>
      </w:r>
      <w:r w:rsidR="00D24750" w:rsidRPr="003C0A62">
        <w:rPr>
          <w:sz w:val="24"/>
          <w:szCs w:val="24"/>
        </w:rPr>
        <w:t xml:space="preserve">0,61 ha, kas ir nedaudz vairāk salīdzinot ar iepriekšējo 0,73 ha </w:t>
      </w:r>
      <w:proofErr w:type="spellStart"/>
      <w:r w:rsidRPr="003C0A62">
        <w:rPr>
          <w:sz w:val="24"/>
          <w:szCs w:val="24"/>
        </w:rPr>
        <w:t>ha</w:t>
      </w:r>
      <w:proofErr w:type="spellEnd"/>
      <w:r w:rsidR="00D24750" w:rsidRPr="003C0A62">
        <w:rPr>
          <w:sz w:val="24"/>
          <w:szCs w:val="24"/>
        </w:rPr>
        <w:t xml:space="preserve">. Saskaņojot ar AS </w:t>
      </w:r>
      <w:proofErr w:type="gramStart"/>
      <w:r w:rsidR="00D24750" w:rsidRPr="003C0A62">
        <w:rPr>
          <w:sz w:val="24"/>
          <w:szCs w:val="24"/>
        </w:rPr>
        <w:t>Lode,</w:t>
      </w:r>
      <w:proofErr w:type="gramEnd"/>
      <w:r w:rsidR="00D24750" w:rsidRPr="003C0A62">
        <w:rPr>
          <w:sz w:val="24"/>
          <w:szCs w:val="24"/>
        </w:rPr>
        <w:t xml:space="preserve"> pastāv iespējas arī nākotnē koriģēt robežas, ja tiktu atrastas jaunas fosīlo atlieku atradnes ārpus dabas pieminekļa robežām. </w:t>
      </w:r>
    </w:p>
    <w:p w:rsidR="00A63A3F" w:rsidRPr="003C0A62" w:rsidRDefault="00A63A3F" w:rsidP="00A902B7">
      <w:pPr>
        <w:pStyle w:val="NoSpacing"/>
        <w:rPr>
          <w:b/>
          <w:sz w:val="24"/>
          <w:szCs w:val="24"/>
        </w:rPr>
      </w:pPr>
      <w:r w:rsidRPr="003C0A62">
        <w:rPr>
          <w:b/>
          <w:sz w:val="24"/>
          <w:szCs w:val="24"/>
        </w:rPr>
        <w:t>Ieteikumi a</w:t>
      </w:r>
      <w:r w:rsidR="003C0A62">
        <w:rPr>
          <w:b/>
          <w:sz w:val="24"/>
          <w:szCs w:val="24"/>
        </w:rPr>
        <w:t>izsardzībai un apsaimniekošanai</w:t>
      </w:r>
    </w:p>
    <w:p w:rsidR="00C47A99" w:rsidRDefault="001F4377" w:rsidP="001F4377">
      <w:pPr>
        <w:pStyle w:val="NoSpacing"/>
        <w:rPr>
          <w:sz w:val="24"/>
          <w:szCs w:val="24"/>
        </w:rPr>
      </w:pPr>
      <w:r w:rsidRPr="003C0A62">
        <w:rPr>
          <w:sz w:val="24"/>
          <w:szCs w:val="24"/>
        </w:rPr>
        <w:t>Teritoriju nepieciešams saglabāt turpmākiem zinātniskiem pētījumiem kā unikālu paleontoloģisku atradumu vietu. Būtu vēlams īpaši izraudzītā iecirknī veikt m</w:t>
      </w:r>
      <w:r w:rsidR="003C0A62">
        <w:rPr>
          <w:sz w:val="24"/>
          <w:szCs w:val="24"/>
        </w:rPr>
        <w:t>eliorāciju un uzcelt nojumi</w:t>
      </w:r>
      <w:r w:rsidRPr="003C0A62">
        <w:rPr>
          <w:sz w:val="24"/>
          <w:szCs w:val="24"/>
        </w:rPr>
        <w:t xml:space="preserve">, lai pasargātu </w:t>
      </w:r>
      <w:proofErr w:type="spellStart"/>
      <w:r w:rsidRPr="003C0A62">
        <w:rPr>
          <w:sz w:val="24"/>
          <w:szCs w:val="24"/>
        </w:rPr>
        <w:t>fosīlo</w:t>
      </w:r>
      <w:proofErr w:type="spellEnd"/>
      <w:r w:rsidRPr="003C0A62">
        <w:rPr>
          <w:sz w:val="24"/>
          <w:szCs w:val="24"/>
        </w:rPr>
        <w:t xml:space="preserve"> </w:t>
      </w:r>
      <w:proofErr w:type="gramStart"/>
      <w:r w:rsidRPr="003C0A62">
        <w:rPr>
          <w:sz w:val="24"/>
          <w:szCs w:val="24"/>
        </w:rPr>
        <w:t>atlieku atradni no laikapstākļu iedarbības</w:t>
      </w:r>
      <w:proofErr w:type="gramEnd"/>
      <w:r w:rsidRPr="003C0A62">
        <w:rPr>
          <w:sz w:val="24"/>
          <w:szCs w:val="24"/>
        </w:rPr>
        <w:t xml:space="preserve"> un nodrošinātu apmeklēšanas iespējas, kā arī izvietot informāciju.</w:t>
      </w:r>
    </w:p>
    <w:p w:rsidR="00010B0F" w:rsidRDefault="00010B0F" w:rsidP="001F4377">
      <w:pPr>
        <w:pStyle w:val="NoSpacing"/>
        <w:rPr>
          <w:sz w:val="24"/>
          <w:szCs w:val="24"/>
        </w:rPr>
      </w:pPr>
    </w:p>
    <w:p w:rsidR="00010B0F" w:rsidRDefault="00010B0F" w:rsidP="00010B0F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3- pa</w:t>
      </w:r>
      <w:proofErr w:type="gramEnd"/>
      <w:r>
        <w:rPr>
          <w:rFonts w:ascii="Verdana" w:hAnsi="Verdana"/>
          <w:sz w:val="12"/>
          <w:szCs w:val="12"/>
        </w:rPr>
        <w:t>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lastRenderedPageBreak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010B0F" w:rsidRDefault="00010B0F" w:rsidP="00010B0F"/>
    <w:p w:rsidR="00010B0F" w:rsidRPr="003C0A62" w:rsidRDefault="00010B0F" w:rsidP="001F4377">
      <w:pPr>
        <w:pStyle w:val="NoSpacing"/>
        <w:rPr>
          <w:sz w:val="24"/>
          <w:szCs w:val="24"/>
        </w:rPr>
      </w:pPr>
    </w:p>
    <w:sectPr w:rsidR="00010B0F" w:rsidRPr="003C0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0B0F"/>
    <w:rsid w:val="00012EA6"/>
    <w:rsid w:val="0002328F"/>
    <w:rsid w:val="00034E30"/>
    <w:rsid w:val="00043588"/>
    <w:rsid w:val="00043BFF"/>
    <w:rsid w:val="000819E9"/>
    <w:rsid w:val="000920D4"/>
    <w:rsid w:val="000938CA"/>
    <w:rsid w:val="000E2D9D"/>
    <w:rsid w:val="00101C6A"/>
    <w:rsid w:val="0014237C"/>
    <w:rsid w:val="0014660D"/>
    <w:rsid w:val="00163C3C"/>
    <w:rsid w:val="001665A2"/>
    <w:rsid w:val="001D17C8"/>
    <w:rsid w:val="001F4377"/>
    <w:rsid w:val="0020503D"/>
    <w:rsid w:val="00206BA0"/>
    <w:rsid w:val="002226FB"/>
    <w:rsid w:val="00235AD6"/>
    <w:rsid w:val="00275719"/>
    <w:rsid w:val="002B17D0"/>
    <w:rsid w:val="002C5F24"/>
    <w:rsid w:val="002D38C8"/>
    <w:rsid w:val="002D56A8"/>
    <w:rsid w:val="00347B58"/>
    <w:rsid w:val="00350BAB"/>
    <w:rsid w:val="00376214"/>
    <w:rsid w:val="003B0303"/>
    <w:rsid w:val="003C0A62"/>
    <w:rsid w:val="00400369"/>
    <w:rsid w:val="00410813"/>
    <w:rsid w:val="00443D41"/>
    <w:rsid w:val="004D0947"/>
    <w:rsid w:val="00556F19"/>
    <w:rsid w:val="00582675"/>
    <w:rsid w:val="00584C60"/>
    <w:rsid w:val="0059221F"/>
    <w:rsid w:val="005A7495"/>
    <w:rsid w:val="005B3226"/>
    <w:rsid w:val="005F2081"/>
    <w:rsid w:val="00604EE7"/>
    <w:rsid w:val="00695609"/>
    <w:rsid w:val="006F391A"/>
    <w:rsid w:val="007026AD"/>
    <w:rsid w:val="007252A5"/>
    <w:rsid w:val="00726FC4"/>
    <w:rsid w:val="00737937"/>
    <w:rsid w:val="007411EC"/>
    <w:rsid w:val="00744810"/>
    <w:rsid w:val="007A4563"/>
    <w:rsid w:val="007C1B9C"/>
    <w:rsid w:val="008C7C27"/>
    <w:rsid w:val="008F1193"/>
    <w:rsid w:val="00916037"/>
    <w:rsid w:val="00930687"/>
    <w:rsid w:val="00956BE0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902B7"/>
    <w:rsid w:val="00AB464D"/>
    <w:rsid w:val="00AC7FDB"/>
    <w:rsid w:val="00AE301C"/>
    <w:rsid w:val="00AF046B"/>
    <w:rsid w:val="00B06716"/>
    <w:rsid w:val="00B24BE1"/>
    <w:rsid w:val="00B60262"/>
    <w:rsid w:val="00B94E05"/>
    <w:rsid w:val="00BC0A25"/>
    <w:rsid w:val="00C47A99"/>
    <w:rsid w:val="00C67931"/>
    <w:rsid w:val="00C7282A"/>
    <w:rsid w:val="00CA1B3A"/>
    <w:rsid w:val="00CC2F46"/>
    <w:rsid w:val="00CC77F0"/>
    <w:rsid w:val="00D24750"/>
    <w:rsid w:val="00D522C8"/>
    <w:rsid w:val="00D80290"/>
    <w:rsid w:val="00D857C3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EC1A08"/>
    <w:rsid w:val="00F10282"/>
    <w:rsid w:val="00F20ECC"/>
    <w:rsid w:val="00F60268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CEC7"/>
  <w15:docId w15:val="{ECAC4CD3-871D-4EA5-880D-8B948AD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17</cp:revision>
  <dcterms:created xsi:type="dcterms:W3CDTF">2013-10-04T07:51:00Z</dcterms:created>
  <dcterms:modified xsi:type="dcterms:W3CDTF">2017-06-02T07:53:00Z</dcterms:modified>
</cp:coreProperties>
</file>