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CB7102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CB7102">
        <w:rPr>
          <w:sz w:val="28"/>
          <w:szCs w:val="24"/>
        </w:rPr>
        <w:t xml:space="preserve">Ģeoloģiskais dabas piemineklis </w:t>
      </w:r>
      <w:r w:rsidR="000C4785" w:rsidRPr="00CB7102">
        <w:rPr>
          <w:b/>
          <w:sz w:val="28"/>
          <w:szCs w:val="24"/>
        </w:rPr>
        <w:tab/>
      </w:r>
      <w:r w:rsidR="003731E8" w:rsidRPr="00CB7102">
        <w:rPr>
          <w:b/>
          <w:sz w:val="28"/>
          <w:szCs w:val="24"/>
        </w:rPr>
        <w:t>Riežupes ūdenskritum</w:t>
      </w:r>
      <w:r w:rsidR="00FA4AF3" w:rsidRPr="00CB7102">
        <w:rPr>
          <w:b/>
          <w:sz w:val="28"/>
          <w:szCs w:val="24"/>
        </w:rPr>
        <w:t>i</w:t>
      </w:r>
      <w:r w:rsidR="003731E8" w:rsidRPr="00CB7102">
        <w:rPr>
          <w:b/>
          <w:sz w:val="28"/>
          <w:szCs w:val="24"/>
        </w:rPr>
        <w:t xml:space="preserve"> un atsegumi</w:t>
      </w:r>
    </w:p>
    <w:p w:rsidR="00A44B2A" w:rsidRPr="00CB7102" w:rsidRDefault="00FC07DD" w:rsidP="00C7282A">
      <w:pPr>
        <w:pStyle w:val="NoSpacing"/>
        <w:jc w:val="center"/>
        <w:rPr>
          <w:sz w:val="28"/>
          <w:szCs w:val="24"/>
        </w:rPr>
      </w:pPr>
      <w:r w:rsidRPr="00CB7102">
        <w:rPr>
          <w:sz w:val="28"/>
          <w:szCs w:val="24"/>
        </w:rPr>
        <w:t xml:space="preserve">MK 175. noteikumu piel. Nr. </w:t>
      </w:r>
      <w:r w:rsidR="009E5D1D" w:rsidRPr="00CB7102">
        <w:rPr>
          <w:sz w:val="28"/>
          <w:szCs w:val="24"/>
        </w:rPr>
        <w:t>9</w:t>
      </w:r>
      <w:r w:rsidR="003731E8" w:rsidRPr="00CB7102">
        <w:rPr>
          <w:sz w:val="28"/>
          <w:szCs w:val="24"/>
        </w:rPr>
        <w:t>5</w:t>
      </w:r>
    </w:p>
    <w:p w:rsidR="00AB7B93" w:rsidRPr="00CB7102" w:rsidRDefault="00AB7B93" w:rsidP="007A4563">
      <w:pPr>
        <w:pStyle w:val="NoSpacing"/>
        <w:rPr>
          <w:b/>
          <w:sz w:val="24"/>
          <w:szCs w:val="24"/>
        </w:rPr>
      </w:pPr>
    </w:p>
    <w:p w:rsidR="007A4563" w:rsidRPr="00CB7102" w:rsidRDefault="00CB7102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3B3BEF" w:rsidRPr="00CB7102" w:rsidRDefault="003B3BEF" w:rsidP="007A4563">
      <w:pPr>
        <w:pStyle w:val="NoSpacing"/>
        <w:rPr>
          <w:b/>
          <w:sz w:val="24"/>
          <w:szCs w:val="24"/>
        </w:rPr>
      </w:pPr>
    </w:p>
    <w:p w:rsidR="002C5F24" w:rsidRPr="00CB7102" w:rsidRDefault="00CB7102" w:rsidP="00642573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CB7102" w:rsidRDefault="009E5D1D" w:rsidP="00642573">
      <w:pPr>
        <w:pStyle w:val="NoSpacing"/>
        <w:jc w:val="both"/>
        <w:rPr>
          <w:sz w:val="24"/>
          <w:szCs w:val="24"/>
        </w:rPr>
      </w:pPr>
      <w:r w:rsidRPr="00CB7102">
        <w:rPr>
          <w:sz w:val="24"/>
          <w:szCs w:val="24"/>
        </w:rPr>
        <w:t>Kuldīgas novadā, Rumbas pagastā</w:t>
      </w:r>
      <w:r w:rsidR="00170FE2" w:rsidRPr="00CB7102">
        <w:rPr>
          <w:sz w:val="24"/>
          <w:szCs w:val="24"/>
        </w:rPr>
        <w:t>.</w:t>
      </w:r>
    </w:p>
    <w:p w:rsidR="004A3F50" w:rsidRPr="00CB7102" w:rsidRDefault="004A3F50" w:rsidP="004A3F5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CB7102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E22° 2,459' un N56° 59,360', jeb x380969, y317905 LKS92 sistēmā.</w:t>
      </w:r>
    </w:p>
    <w:p w:rsidR="00C7282A" w:rsidRPr="00CB7102" w:rsidRDefault="00D80290" w:rsidP="00642573">
      <w:pPr>
        <w:pStyle w:val="NoSpacing"/>
        <w:jc w:val="both"/>
        <w:rPr>
          <w:b/>
          <w:sz w:val="24"/>
          <w:szCs w:val="24"/>
        </w:rPr>
      </w:pPr>
      <w:r w:rsidRPr="00CB7102">
        <w:rPr>
          <w:b/>
          <w:sz w:val="24"/>
          <w:szCs w:val="24"/>
        </w:rPr>
        <w:t>Ģeo</w:t>
      </w:r>
      <w:r w:rsidR="0002328F" w:rsidRPr="00CB7102">
        <w:rPr>
          <w:b/>
          <w:sz w:val="24"/>
          <w:szCs w:val="24"/>
        </w:rPr>
        <w:t>grāfiskais novietojums</w:t>
      </w:r>
    </w:p>
    <w:p w:rsidR="002C5F24" w:rsidRPr="00CB7102" w:rsidRDefault="009E5D1D" w:rsidP="00642573">
      <w:pPr>
        <w:pStyle w:val="NoSpacing"/>
        <w:jc w:val="both"/>
        <w:rPr>
          <w:sz w:val="24"/>
          <w:szCs w:val="24"/>
        </w:rPr>
      </w:pPr>
      <w:proofErr w:type="spellStart"/>
      <w:r w:rsidRPr="00CB7102">
        <w:rPr>
          <w:sz w:val="24"/>
          <w:szCs w:val="24"/>
        </w:rPr>
        <w:t>Piev</w:t>
      </w:r>
      <w:r w:rsidR="00B938DF" w:rsidRPr="00CB7102">
        <w:rPr>
          <w:sz w:val="24"/>
          <w:szCs w:val="24"/>
        </w:rPr>
        <w:t>entas</w:t>
      </w:r>
      <w:proofErr w:type="spellEnd"/>
      <w:r w:rsidR="00B938DF" w:rsidRPr="00CB7102">
        <w:rPr>
          <w:sz w:val="24"/>
          <w:szCs w:val="24"/>
        </w:rPr>
        <w:t xml:space="preserve"> zemienē, Riežupes senlejā</w:t>
      </w:r>
      <w:r w:rsidR="006C0979" w:rsidRPr="00CB7102">
        <w:rPr>
          <w:sz w:val="24"/>
          <w:szCs w:val="24"/>
        </w:rPr>
        <w:t>.</w:t>
      </w:r>
    </w:p>
    <w:p w:rsidR="0002328F" w:rsidRPr="00CB7102" w:rsidRDefault="00CB7102" w:rsidP="00642573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3B3BEF" w:rsidRPr="00CB7102" w:rsidRDefault="003B3BEF" w:rsidP="003B3BEF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 xml:space="preserve">Dabas piemineklis </w:t>
      </w:r>
      <w:proofErr w:type="gramStart"/>
      <w:r w:rsidRPr="00CB7102">
        <w:rPr>
          <w:rFonts w:eastAsia="Times New Roman"/>
          <w:sz w:val="24"/>
          <w:szCs w:val="24"/>
        </w:rPr>
        <w:t xml:space="preserve">izveidots </w:t>
      </w:r>
      <w:r w:rsidR="00642573" w:rsidRPr="00CB7102">
        <w:rPr>
          <w:rFonts w:eastAsia="Times New Roman"/>
          <w:sz w:val="24"/>
          <w:szCs w:val="24"/>
        </w:rPr>
        <w:t>Pļaviņu svītas dolomītu</w:t>
      </w:r>
      <w:proofErr w:type="gramEnd"/>
      <w:r w:rsidRPr="00CB7102">
        <w:rPr>
          <w:rFonts w:eastAsia="Times New Roman"/>
          <w:sz w:val="24"/>
          <w:szCs w:val="24"/>
        </w:rPr>
        <w:t xml:space="preserve"> un (mazākā skaitā)</w:t>
      </w:r>
      <w:r w:rsidR="00642573" w:rsidRPr="00CB7102">
        <w:rPr>
          <w:rFonts w:eastAsia="Times New Roman"/>
          <w:sz w:val="24"/>
          <w:szCs w:val="24"/>
        </w:rPr>
        <w:t xml:space="preserve"> Amatas svītas nogulumu atsegum</w:t>
      </w:r>
      <w:r w:rsidRPr="00CB7102">
        <w:rPr>
          <w:rFonts w:eastAsia="Times New Roman"/>
          <w:sz w:val="24"/>
          <w:szCs w:val="24"/>
        </w:rPr>
        <w:t>u</w:t>
      </w:r>
      <w:r w:rsidR="00642573" w:rsidRPr="00CB7102">
        <w:rPr>
          <w:rFonts w:eastAsia="Times New Roman"/>
          <w:sz w:val="24"/>
          <w:szCs w:val="24"/>
        </w:rPr>
        <w:t xml:space="preserve">, </w:t>
      </w:r>
      <w:r w:rsidRPr="00CB7102">
        <w:rPr>
          <w:rFonts w:eastAsia="Times New Roman"/>
          <w:sz w:val="24"/>
          <w:szCs w:val="24"/>
        </w:rPr>
        <w:t>kā arī vairāku ūdenskritumu, straujteču un ainaviska Riežupes posma saglabāšanai.</w:t>
      </w:r>
    </w:p>
    <w:p w:rsidR="003B3BEF" w:rsidRPr="00CB7102" w:rsidRDefault="00B07B16" w:rsidP="003B3BEF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Teritorijā ir d</w:t>
      </w:r>
      <w:r w:rsidR="003B3BEF" w:rsidRPr="00CB7102">
        <w:rPr>
          <w:rFonts w:eastAsia="Times New Roman"/>
          <w:sz w:val="24"/>
          <w:szCs w:val="24"/>
        </w:rPr>
        <w:t xml:space="preserve">ivi </w:t>
      </w:r>
      <w:r w:rsidR="00642573" w:rsidRPr="00CB7102">
        <w:rPr>
          <w:rFonts w:eastAsia="Times New Roman"/>
          <w:sz w:val="24"/>
          <w:szCs w:val="24"/>
        </w:rPr>
        <w:t>liel</w:t>
      </w:r>
      <w:r w:rsidRPr="00CB7102">
        <w:rPr>
          <w:rFonts w:eastAsia="Times New Roman"/>
          <w:sz w:val="24"/>
          <w:szCs w:val="24"/>
        </w:rPr>
        <w:t>āk</w:t>
      </w:r>
      <w:r w:rsidR="00642573" w:rsidRPr="00CB7102">
        <w:rPr>
          <w:rFonts w:eastAsia="Times New Roman"/>
          <w:sz w:val="24"/>
          <w:szCs w:val="24"/>
        </w:rPr>
        <w:t>i ūdenskritumi un viena ūdenskritumu kaskāde (</w:t>
      </w:r>
      <w:proofErr w:type="spellStart"/>
      <w:r w:rsidR="00642573" w:rsidRPr="00CB7102">
        <w:rPr>
          <w:rFonts w:eastAsia="Times New Roman"/>
          <w:sz w:val="24"/>
          <w:szCs w:val="24"/>
        </w:rPr>
        <w:t>Trejrumbiņa</w:t>
      </w:r>
      <w:proofErr w:type="spellEnd"/>
      <w:r w:rsidR="00642573" w:rsidRPr="00CB7102">
        <w:rPr>
          <w:rFonts w:eastAsia="Times New Roman"/>
          <w:sz w:val="24"/>
          <w:szCs w:val="24"/>
        </w:rPr>
        <w:t>)</w:t>
      </w:r>
      <w:r w:rsidRPr="00CB7102">
        <w:rPr>
          <w:rFonts w:eastAsia="Times New Roman"/>
          <w:sz w:val="24"/>
          <w:szCs w:val="24"/>
        </w:rPr>
        <w:t xml:space="preserve"> uz neliela strautiņa.</w:t>
      </w:r>
    </w:p>
    <w:p w:rsidR="003B3BEF" w:rsidRPr="00CB7102" w:rsidRDefault="003B3BEF" w:rsidP="003B3BEF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 xml:space="preserve">Atsegumu joslas kopgarums </w:t>
      </w:r>
      <w:proofErr w:type="spellStart"/>
      <w:r w:rsidRPr="00CB7102">
        <w:rPr>
          <w:rFonts w:eastAsia="Times New Roman"/>
          <w:sz w:val="24"/>
          <w:szCs w:val="24"/>
        </w:rPr>
        <w:t>meandrēj</w:t>
      </w:r>
      <w:r w:rsidR="00B07B16" w:rsidRPr="00CB7102">
        <w:rPr>
          <w:rFonts w:eastAsia="Times New Roman"/>
          <w:sz w:val="24"/>
          <w:szCs w:val="24"/>
        </w:rPr>
        <w:t>ošajā</w:t>
      </w:r>
      <w:proofErr w:type="spellEnd"/>
      <w:r w:rsidR="00B07B16" w:rsidRPr="00CB7102">
        <w:rPr>
          <w:rFonts w:eastAsia="Times New Roman"/>
          <w:sz w:val="24"/>
          <w:szCs w:val="24"/>
        </w:rPr>
        <w:t xml:space="preserve"> Riežupes ielejā ir 1,7 km, </w:t>
      </w:r>
      <w:r w:rsidRPr="00CB7102">
        <w:rPr>
          <w:rFonts w:eastAsia="Times New Roman"/>
          <w:sz w:val="24"/>
          <w:szCs w:val="24"/>
        </w:rPr>
        <w:t xml:space="preserve">maksimālais </w:t>
      </w:r>
      <w:r w:rsidR="00B07B16" w:rsidRPr="00CB7102">
        <w:rPr>
          <w:rFonts w:eastAsia="Times New Roman"/>
          <w:sz w:val="24"/>
          <w:szCs w:val="24"/>
        </w:rPr>
        <w:t xml:space="preserve">atsegumu </w:t>
      </w:r>
      <w:r w:rsidRPr="00CB7102">
        <w:rPr>
          <w:rFonts w:eastAsia="Times New Roman"/>
          <w:sz w:val="24"/>
          <w:szCs w:val="24"/>
        </w:rPr>
        <w:t>augstums ir 5 m.</w:t>
      </w:r>
    </w:p>
    <w:p w:rsidR="0059590D" w:rsidRPr="00CB7102" w:rsidRDefault="0059590D" w:rsidP="0059590D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Nozīmīgākie ģeoloģiskie veidojumi dabas pieminekļa teritorijā ir šādi:</w:t>
      </w:r>
    </w:p>
    <w:p w:rsidR="0059590D" w:rsidRPr="00CB7102" w:rsidRDefault="0059590D" w:rsidP="0059590D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 xml:space="preserve">Dolomīta atsegums, domājams, pamesta karjera siena Riežupes labajā krastā 20-30 m no upes tūlīt lejpus tilta pie </w:t>
      </w:r>
      <w:proofErr w:type="spellStart"/>
      <w:r w:rsidRPr="00CB7102">
        <w:rPr>
          <w:rFonts w:eastAsia="Times New Roman"/>
          <w:sz w:val="24"/>
          <w:szCs w:val="24"/>
        </w:rPr>
        <w:t>Rumbeniekiem</w:t>
      </w:r>
      <w:proofErr w:type="spellEnd"/>
      <w:r w:rsidRPr="00CB7102">
        <w:rPr>
          <w:rFonts w:eastAsia="Times New Roman"/>
          <w:sz w:val="24"/>
          <w:szCs w:val="24"/>
        </w:rPr>
        <w:t xml:space="preserve"> ar augstumu 2 m un garumu 70 m. Griezuma apakšdaļā ir neizturīgs dolomīts 50 cm biezumā, bet augstāk līdz novērojamajai griezuma augšdaļai izturīgs, kavernozs dolomīts.</w:t>
      </w:r>
    </w:p>
    <w:p w:rsidR="0059590D" w:rsidRPr="00CB7102" w:rsidRDefault="0059590D" w:rsidP="0059590D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 xml:space="preserve">100 m lejāk Riežupes kreisajā krastā ir 2-5 m augsts </w:t>
      </w:r>
      <w:proofErr w:type="spellStart"/>
      <w:r w:rsidRPr="00CB7102">
        <w:rPr>
          <w:rFonts w:eastAsia="Times New Roman"/>
          <w:sz w:val="24"/>
          <w:szCs w:val="24"/>
        </w:rPr>
        <w:t>sīkplātņainu</w:t>
      </w:r>
      <w:proofErr w:type="spellEnd"/>
      <w:r w:rsidRPr="00CB7102">
        <w:rPr>
          <w:rFonts w:eastAsia="Times New Roman"/>
          <w:sz w:val="24"/>
          <w:szCs w:val="24"/>
        </w:rPr>
        <w:t xml:space="preserve"> dolomītmerģeļu (griezuma apakšā) un </w:t>
      </w:r>
      <w:proofErr w:type="spellStart"/>
      <w:r w:rsidRPr="00CB7102">
        <w:rPr>
          <w:rFonts w:eastAsia="Times New Roman"/>
          <w:sz w:val="24"/>
          <w:szCs w:val="24"/>
        </w:rPr>
        <w:t>vidējplātņainu</w:t>
      </w:r>
      <w:proofErr w:type="spellEnd"/>
      <w:r w:rsidRPr="00CB7102">
        <w:rPr>
          <w:rFonts w:eastAsia="Times New Roman"/>
          <w:sz w:val="24"/>
          <w:szCs w:val="24"/>
        </w:rPr>
        <w:t xml:space="preserve"> dolomītu (griezuma augšā) atsegums. Dolomītmerģeļos ļoti daudz augu atlieku uz slāņu virsmām. Šis objekts tādēļ ir interesants no paleontoloģijas viedokļa.</w:t>
      </w:r>
    </w:p>
    <w:p w:rsidR="0059590D" w:rsidRPr="00CB7102" w:rsidRDefault="0059590D" w:rsidP="0059590D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 xml:space="preserve">350 m lejpus </w:t>
      </w:r>
      <w:proofErr w:type="spellStart"/>
      <w:r w:rsidRPr="00CB7102">
        <w:rPr>
          <w:rFonts w:eastAsia="Times New Roman"/>
          <w:sz w:val="24"/>
          <w:szCs w:val="24"/>
        </w:rPr>
        <w:t>Rumbenieku</w:t>
      </w:r>
      <w:proofErr w:type="spellEnd"/>
      <w:r w:rsidRPr="00CB7102">
        <w:rPr>
          <w:rFonts w:eastAsia="Times New Roman"/>
          <w:sz w:val="24"/>
          <w:szCs w:val="24"/>
        </w:rPr>
        <w:t xml:space="preserve"> tilta ir Riežupes ūdenskritums. Tā kāples ir izveidojusies pār </w:t>
      </w:r>
      <w:proofErr w:type="spellStart"/>
      <w:r w:rsidRPr="00CB7102">
        <w:rPr>
          <w:rFonts w:eastAsia="Times New Roman"/>
          <w:sz w:val="24"/>
          <w:szCs w:val="24"/>
        </w:rPr>
        <w:t>vidējplātņainiem</w:t>
      </w:r>
      <w:proofErr w:type="spellEnd"/>
      <w:r w:rsidRPr="00CB7102">
        <w:rPr>
          <w:rFonts w:eastAsia="Times New Roman"/>
          <w:sz w:val="24"/>
          <w:szCs w:val="24"/>
        </w:rPr>
        <w:t xml:space="preserve"> dolomītiem, kuri augšējos kāples 50 cm ir izturīgi, bet zemāk neizturīgi. Kavernu dolomītos nav. Kāples augstums ir aptuveni 1,2 m, bet pats ūdenskritums 14.07.2015. bija 0,65 m augsts. Kāples platums ir 21 m, mērot pa tā kontūru (ieliekta forma). Taisnā līnijā pāri upei ūdenskrituma platums ir 13 m. </w:t>
      </w:r>
    </w:p>
    <w:p w:rsidR="0059590D" w:rsidRPr="00CB7102" w:rsidRDefault="0059590D" w:rsidP="0059590D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 xml:space="preserve">Noplūdušā un aizaugušā atsegumā nedaudz augšpus </w:t>
      </w:r>
      <w:proofErr w:type="spellStart"/>
      <w:r w:rsidRPr="00CB7102">
        <w:rPr>
          <w:rFonts w:eastAsia="Times New Roman"/>
          <w:sz w:val="24"/>
          <w:szCs w:val="24"/>
        </w:rPr>
        <w:t>Trejrumbiņas</w:t>
      </w:r>
      <w:proofErr w:type="spellEnd"/>
      <w:r w:rsidRPr="00CB7102">
        <w:rPr>
          <w:rFonts w:eastAsia="Times New Roman"/>
          <w:sz w:val="24"/>
          <w:szCs w:val="24"/>
        </w:rPr>
        <w:t xml:space="preserve"> (jau Mežvaldes tuvumā), Riežupes kreisajā krastā, ir redzama augšējā devona Amatas un Pļaviņu svītas </w:t>
      </w:r>
      <w:proofErr w:type="spellStart"/>
      <w:r w:rsidRPr="00CB7102">
        <w:rPr>
          <w:rFonts w:eastAsia="Times New Roman"/>
          <w:sz w:val="24"/>
          <w:szCs w:val="24"/>
        </w:rPr>
        <w:t>kontaktzona</w:t>
      </w:r>
      <w:proofErr w:type="spellEnd"/>
      <w:r w:rsidRPr="00CB7102">
        <w:rPr>
          <w:rFonts w:eastAsia="Times New Roman"/>
          <w:sz w:val="24"/>
          <w:szCs w:val="24"/>
        </w:rPr>
        <w:t xml:space="preserve">. Amatas svītas nogulumi (0,7 m) - necementēti smilšakmeņi, zili māli un smilšakmeņi ar kalcīta cementu, bet Pļaviņu svītas nogulumi (2 m) - apakšā 0,6 m biezumā māli un dolomītmerģeļi, bet augstāk </w:t>
      </w:r>
      <w:proofErr w:type="spellStart"/>
      <w:proofErr w:type="gramStart"/>
      <w:r w:rsidRPr="00CB7102">
        <w:rPr>
          <w:rFonts w:eastAsia="Times New Roman"/>
          <w:sz w:val="24"/>
          <w:szCs w:val="24"/>
        </w:rPr>
        <w:t>sīk-</w:t>
      </w:r>
      <w:proofErr w:type="spellEnd"/>
      <w:r w:rsidRPr="00CB7102">
        <w:rPr>
          <w:rFonts w:eastAsia="Times New Roman"/>
          <w:sz w:val="24"/>
          <w:szCs w:val="24"/>
        </w:rPr>
        <w:t xml:space="preserve"> lī</w:t>
      </w:r>
      <w:proofErr w:type="gramEnd"/>
      <w:r w:rsidRPr="00CB7102">
        <w:rPr>
          <w:rFonts w:eastAsia="Times New Roman"/>
          <w:sz w:val="24"/>
          <w:szCs w:val="24"/>
        </w:rPr>
        <w:t xml:space="preserve">dz </w:t>
      </w:r>
      <w:proofErr w:type="spellStart"/>
      <w:r w:rsidRPr="00CB7102">
        <w:rPr>
          <w:rFonts w:eastAsia="Times New Roman"/>
          <w:sz w:val="24"/>
          <w:szCs w:val="24"/>
        </w:rPr>
        <w:t>vidējplātņaini</w:t>
      </w:r>
      <w:proofErr w:type="spellEnd"/>
      <w:r w:rsidRPr="00CB7102">
        <w:rPr>
          <w:rFonts w:eastAsia="Times New Roman"/>
          <w:sz w:val="24"/>
          <w:szCs w:val="24"/>
        </w:rPr>
        <w:t xml:space="preserve"> dolomīti.</w:t>
      </w:r>
    </w:p>
    <w:p w:rsidR="00254E08" w:rsidRPr="00CB7102" w:rsidRDefault="0059590D" w:rsidP="0059590D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 xml:space="preserve">Unikāla pat Latvijas mērogā ir </w:t>
      </w:r>
      <w:proofErr w:type="spellStart"/>
      <w:r w:rsidRPr="00CB7102">
        <w:rPr>
          <w:rFonts w:eastAsia="Times New Roman"/>
          <w:sz w:val="24"/>
          <w:szCs w:val="24"/>
        </w:rPr>
        <w:t>Trejrumbiņa</w:t>
      </w:r>
      <w:proofErr w:type="spellEnd"/>
      <w:r w:rsidRPr="00CB7102">
        <w:rPr>
          <w:rFonts w:eastAsia="Times New Roman"/>
          <w:sz w:val="24"/>
          <w:szCs w:val="24"/>
        </w:rPr>
        <w:t xml:space="preserve"> – trīs ūdenskritumu kaskāde pār Amatas un Pļaviņu svītas kontakta zonu strautiņā, kas ietek Riežupē tās kreisajā krastā aptuveni 300 m no Mežvaldes apdzīvotās vietas austrumu malas</w:t>
      </w:r>
      <w:r w:rsidR="00254E08" w:rsidRPr="00CB7102">
        <w:rPr>
          <w:rFonts w:eastAsia="Times New Roman"/>
          <w:sz w:val="24"/>
          <w:szCs w:val="24"/>
        </w:rPr>
        <w:t>. Lejējais ūdenskrituma kāple ir pār 0,2 m biezu ar kalcītu cementētu smilšakmens plātni. Šī ūdenskrituma platums ir 6 m, bet augstums 1,7 m. Kāples lielākā lejasdaļa ir</w:t>
      </w:r>
      <w:r w:rsidRPr="00CB7102">
        <w:rPr>
          <w:rFonts w:eastAsia="Times New Roman"/>
          <w:sz w:val="24"/>
          <w:szCs w:val="24"/>
        </w:rPr>
        <w:t xml:space="preserve"> Amatas svītas vāji cementētajos smilšakmeņos izveidojusies līdz 3 m dziļa niša</w:t>
      </w:r>
      <w:r w:rsidR="00254E08" w:rsidRPr="00CB7102">
        <w:rPr>
          <w:rFonts w:eastAsia="Times New Roman"/>
          <w:sz w:val="24"/>
          <w:szCs w:val="24"/>
        </w:rPr>
        <w:t>.</w:t>
      </w:r>
    </w:p>
    <w:p w:rsidR="0059590D" w:rsidRPr="00CB7102" w:rsidRDefault="00254E08" w:rsidP="0059590D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 xml:space="preserve">Vidējais </w:t>
      </w:r>
      <w:r w:rsidR="0059590D" w:rsidRPr="00CB7102">
        <w:rPr>
          <w:rFonts w:eastAsia="Times New Roman"/>
          <w:sz w:val="24"/>
          <w:szCs w:val="24"/>
        </w:rPr>
        <w:t>ūdenskritums</w:t>
      </w:r>
      <w:r w:rsidRPr="00CB7102">
        <w:rPr>
          <w:rFonts w:eastAsia="Times New Roman"/>
          <w:sz w:val="24"/>
          <w:szCs w:val="24"/>
        </w:rPr>
        <w:t xml:space="preserve"> ir</w:t>
      </w:r>
      <w:r w:rsidR="0059590D" w:rsidRPr="00CB7102">
        <w:rPr>
          <w:rFonts w:eastAsia="Times New Roman"/>
          <w:sz w:val="24"/>
          <w:szCs w:val="24"/>
        </w:rPr>
        <w:t xml:space="preserve"> kāple ir pār Pļaviņu svītas </w:t>
      </w:r>
      <w:proofErr w:type="spellStart"/>
      <w:r w:rsidR="0059590D" w:rsidRPr="00CB7102">
        <w:rPr>
          <w:rFonts w:eastAsia="Times New Roman"/>
          <w:sz w:val="24"/>
          <w:szCs w:val="24"/>
        </w:rPr>
        <w:t>vidējplātņainiem</w:t>
      </w:r>
      <w:proofErr w:type="spellEnd"/>
      <w:r w:rsidR="0059590D" w:rsidRPr="00CB7102">
        <w:rPr>
          <w:rFonts w:eastAsia="Times New Roman"/>
          <w:sz w:val="24"/>
          <w:szCs w:val="24"/>
        </w:rPr>
        <w:t xml:space="preserve"> (plātņu biezums 5-15 cm) dolomītiem. Ūdenskrituma platums ir 1,2 m, bet augstums 0,9 m. Strautiņa kreisajā krastā pie ūdenskrituma – līdz 2 m augsts dolomīta atsegums.</w:t>
      </w:r>
    </w:p>
    <w:p w:rsidR="0059590D" w:rsidRPr="00CB7102" w:rsidRDefault="00254E08" w:rsidP="0059590D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lastRenderedPageBreak/>
        <w:t xml:space="preserve">Augšējais ūdenskritums ir visnecilākais – kāple </w:t>
      </w:r>
      <w:r w:rsidR="0059590D" w:rsidRPr="00CB7102">
        <w:rPr>
          <w:rFonts w:eastAsia="Times New Roman"/>
          <w:sz w:val="24"/>
          <w:szCs w:val="24"/>
        </w:rPr>
        <w:t>Pļaviņu svītas sīki</w:t>
      </w:r>
      <w:r w:rsidRPr="00CB7102">
        <w:rPr>
          <w:rFonts w:eastAsia="Times New Roman"/>
          <w:sz w:val="24"/>
          <w:szCs w:val="24"/>
        </w:rPr>
        <w:t xml:space="preserve"> un</w:t>
      </w:r>
      <w:r w:rsidR="0059590D" w:rsidRPr="00CB7102">
        <w:rPr>
          <w:rFonts w:eastAsia="Times New Roman"/>
          <w:sz w:val="24"/>
          <w:szCs w:val="24"/>
        </w:rPr>
        <w:t xml:space="preserve"> nevienmērīgi </w:t>
      </w:r>
      <w:proofErr w:type="spellStart"/>
      <w:r w:rsidR="0059590D" w:rsidRPr="00CB7102">
        <w:rPr>
          <w:rFonts w:eastAsia="Times New Roman"/>
          <w:sz w:val="24"/>
          <w:szCs w:val="24"/>
        </w:rPr>
        <w:t>plātņain</w:t>
      </w:r>
      <w:r w:rsidRPr="00CB7102">
        <w:rPr>
          <w:rFonts w:eastAsia="Times New Roman"/>
          <w:sz w:val="24"/>
          <w:szCs w:val="24"/>
        </w:rPr>
        <w:t>os</w:t>
      </w:r>
      <w:proofErr w:type="spellEnd"/>
      <w:r w:rsidR="0059590D" w:rsidRPr="00CB7102">
        <w:rPr>
          <w:rFonts w:eastAsia="Times New Roman"/>
          <w:sz w:val="24"/>
          <w:szCs w:val="24"/>
        </w:rPr>
        <w:t xml:space="preserve"> dolomīt</w:t>
      </w:r>
      <w:r w:rsidRPr="00CB7102">
        <w:rPr>
          <w:rFonts w:eastAsia="Times New Roman"/>
          <w:sz w:val="24"/>
          <w:szCs w:val="24"/>
        </w:rPr>
        <w:t>os</w:t>
      </w:r>
      <w:r w:rsidR="0059590D" w:rsidRPr="00CB7102">
        <w:rPr>
          <w:rFonts w:eastAsia="Times New Roman"/>
          <w:sz w:val="24"/>
          <w:szCs w:val="24"/>
        </w:rPr>
        <w:t>. Tā</w:t>
      </w:r>
      <w:r w:rsidRPr="00CB7102">
        <w:rPr>
          <w:rFonts w:eastAsia="Times New Roman"/>
          <w:sz w:val="24"/>
          <w:szCs w:val="24"/>
        </w:rPr>
        <w:t>s</w:t>
      </w:r>
      <w:r w:rsidR="0059590D" w:rsidRPr="00CB7102">
        <w:rPr>
          <w:rFonts w:eastAsia="Times New Roman"/>
          <w:sz w:val="24"/>
          <w:szCs w:val="24"/>
        </w:rPr>
        <w:t xml:space="preserve"> platums ir 0,8, bet augstums – 0,6 m.</w:t>
      </w:r>
    </w:p>
    <w:p w:rsidR="0059590D" w:rsidRPr="00CB7102" w:rsidRDefault="0059590D" w:rsidP="0059590D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 xml:space="preserve">Lejpus </w:t>
      </w:r>
      <w:proofErr w:type="spellStart"/>
      <w:r w:rsidRPr="00CB7102">
        <w:rPr>
          <w:rFonts w:eastAsia="Times New Roman"/>
          <w:sz w:val="24"/>
          <w:szCs w:val="24"/>
        </w:rPr>
        <w:t>Trejrumbiņas</w:t>
      </w:r>
      <w:proofErr w:type="spellEnd"/>
      <w:r w:rsidRPr="00CB7102">
        <w:rPr>
          <w:rFonts w:eastAsia="Times New Roman"/>
          <w:sz w:val="24"/>
          <w:szCs w:val="24"/>
        </w:rPr>
        <w:t xml:space="preserve"> Riežupes kreisajā krastā seko vēl viens Amatas un Pļaviņu svītas kontakta zonas atsegums. Griezuma apakšdaļā ir Amatas svītas smilšakmeņi ar kalcīta cementu - gan izkliedētu, gan lielas plātnes veidā; augšdaļā - Pļaviņu svītas mālainie nogulumi. Atsegums stipri aizaudzis un aizbiris.</w:t>
      </w:r>
    </w:p>
    <w:p w:rsidR="0059590D" w:rsidRPr="00CB7102" w:rsidRDefault="00254E08" w:rsidP="0059590D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Vēl viens</w:t>
      </w:r>
      <w:r w:rsidR="0059590D" w:rsidRPr="00CB7102">
        <w:rPr>
          <w:rFonts w:eastAsia="Times New Roman"/>
          <w:sz w:val="24"/>
          <w:szCs w:val="24"/>
        </w:rPr>
        <w:t xml:space="preserve"> iespaidīg</w:t>
      </w:r>
      <w:r w:rsidRPr="00CB7102">
        <w:rPr>
          <w:rFonts w:eastAsia="Times New Roman"/>
          <w:sz w:val="24"/>
          <w:szCs w:val="24"/>
        </w:rPr>
        <w:t>s ūdenskritums</w:t>
      </w:r>
      <w:r w:rsidR="0059590D" w:rsidRPr="00CB7102">
        <w:rPr>
          <w:rFonts w:eastAsia="Times New Roman"/>
          <w:sz w:val="24"/>
          <w:szCs w:val="24"/>
        </w:rPr>
        <w:t xml:space="preserve"> (gan mazāk</w:t>
      </w:r>
      <w:r w:rsidRPr="00CB7102">
        <w:rPr>
          <w:rFonts w:eastAsia="Times New Roman"/>
          <w:sz w:val="24"/>
          <w:szCs w:val="24"/>
        </w:rPr>
        <w:t>s</w:t>
      </w:r>
      <w:r w:rsidR="0059590D" w:rsidRPr="00CB7102">
        <w:rPr>
          <w:rFonts w:eastAsia="Times New Roman"/>
          <w:sz w:val="24"/>
          <w:szCs w:val="24"/>
        </w:rPr>
        <w:t xml:space="preserve"> nekā „galvenais” Riežupes ūdenskritums) un pie tā esoš</w:t>
      </w:r>
      <w:r w:rsidRPr="00CB7102">
        <w:rPr>
          <w:rFonts w:eastAsia="Times New Roman"/>
          <w:sz w:val="24"/>
          <w:szCs w:val="24"/>
        </w:rPr>
        <w:t>i</w:t>
      </w:r>
      <w:r w:rsidR="0059590D" w:rsidRPr="00CB7102">
        <w:rPr>
          <w:rFonts w:eastAsia="Times New Roman"/>
          <w:sz w:val="24"/>
          <w:szCs w:val="24"/>
        </w:rPr>
        <w:t xml:space="preserve"> dolomīta atsegum</w:t>
      </w:r>
      <w:r w:rsidRPr="00CB7102">
        <w:rPr>
          <w:rFonts w:eastAsia="Times New Roman"/>
          <w:sz w:val="24"/>
          <w:szCs w:val="24"/>
        </w:rPr>
        <w:t>i</w:t>
      </w:r>
      <w:r w:rsidR="0059590D" w:rsidRPr="00CB7102">
        <w:rPr>
          <w:rFonts w:eastAsia="Times New Roman"/>
          <w:sz w:val="24"/>
          <w:szCs w:val="24"/>
        </w:rPr>
        <w:t xml:space="preserve"> atrodas 350 m augšpus </w:t>
      </w:r>
      <w:proofErr w:type="spellStart"/>
      <w:r w:rsidR="0059590D" w:rsidRPr="00CB7102">
        <w:rPr>
          <w:rFonts w:eastAsia="Times New Roman"/>
          <w:sz w:val="24"/>
          <w:szCs w:val="24"/>
        </w:rPr>
        <w:t>Rumbenieku</w:t>
      </w:r>
      <w:proofErr w:type="spellEnd"/>
      <w:r w:rsidR="0059590D" w:rsidRPr="00CB7102">
        <w:rPr>
          <w:rFonts w:eastAsia="Times New Roman"/>
          <w:sz w:val="24"/>
          <w:szCs w:val="24"/>
        </w:rPr>
        <w:t xml:space="preserve"> tilta.</w:t>
      </w:r>
      <w:r w:rsidRPr="00CB7102">
        <w:rPr>
          <w:rFonts w:eastAsia="Times New Roman"/>
          <w:sz w:val="24"/>
          <w:szCs w:val="24"/>
        </w:rPr>
        <w:t xml:space="preserve"> </w:t>
      </w:r>
      <w:r w:rsidR="0059590D" w:rsidRPr="00CB7102">
        <w:rPr>
          <w:rFonts w:eastAsia="Times New Roman"/>
          <w:sz w:val="24"/>
          <w:szCs w:val="24"/>
        </w:rPr>
        <w:t xml:space="preserve">Ūdenskritums lielākoties ir vērsts ieslīpi pāri Riežupei. Tas izveidojies pār </w:t>
      </w:r>
      <w:proofErr w:type="spellStart"/>
      <w:r w:rsidR="0059590D" w:rsidRPr="00CB7102">
        <w:rPr>
          <w:rFonts w:eastAsia="Times New Roman"/>
          <w:sz w:val="24"/>
          <w:szCs w:val="24"/>
        </w:rPr>
        <w:t>vidējplātņainiem</w:t>
      </w:r>
      <w:proofErr w:type="spellEnd"/>
      <w:r w:rsidR="0059590D" w:rsidRPr="00CB7102">
        <w:rPr>
          <w:rFonts w:eastAsia="Times New Roman"/>
          <w:sz w:val="24"/>
          <w:szCs w:val="24"/>
        </w:rPr>
        <w:t xml:space="preserve"> Pļaviņu svītas dolomītiem. Ūdenskritumam ir 2 kāples, un to kopējais augstums ir 0,5 m, bet ūdens krīt no 0,3 m augstuma. Ūdenskrituma kāples platums ir 12 m. Pie šī ūdenskrituma Riežupes kreisajā krastā ir dolomīta atsegums ar platumu 10 m un augstumu 1,5 m. Lej</w:t>
      </w:r>
      <w:r w:rsidRPr="00CB7102">
        <w:rPr>
          <w:rFonts w:eastAsia="Times New Roman"/>
          <w:sz w:val="24"/>
          <w:szCs w:val="24"/>
        </w:rPr>
        <w:t>āk</w:t>
      </w:r>
      <w:r w:rsidR="0059590D" w:rsidRPr="00CB7102">
        <w:rPr>
          <w:rFonts w:eastAsia="Times New Roman"/>
          <w:sz w:val="24"/>
          <w:szCs w:val="24"/>
        </w:rPr>
        <w:t>, Riežupes labajā krastā, ir vēl viens mazāks dolomīta atsegums.</w:t>
      </w:r>
    </w:p>
    <w:p w:rsidR="00642573" w:rsidRPr="00CB7102" w:rsidRDefault="00CB7102" w:rsidP="00642573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642573" w:rsidRPr="00CB7102" w:rsidRDefault="003B3BEF" w:rsidP="00642573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D</w:t>
      </w:r>
      <w:r w:rsidR="00642573" w:rsidRPr="00CB7102">
        <w:rPr>
          <w:rFonts w:eastAsia="Times New Roman"/>
          <w:sz w:val="24"/>
          <w:szCs w:val="24"/>
        </w:rPr>
        <w:t>abas pieminekļa platība</w:t>
      </w:r>
      <w:r w:rsidRPr="00CB7102">
        <w:rPr>
          <w:rFonts w:eastAsia="Times New Roman"/>
          <w:sz w:val="24"/>
          <w:szCs w:val="24"/>
        </w:rPr>
        <w:t xml:space="preserve"> ir</w:t>
      </w:r>
      <w:r w:rsidR="00642573" w:rsidRPr="00CB7102">
        <w:rPr>
          <w:rFonts w:eastAsia="Times New Roman"/>
          <w:sz w:val="24"/>
          <w:szCs w:val="24"/>
        </w:rPr>
        <w:t xml:space="preserve"> </w:t>
      </w:r>
      <w:r w:rsidR="004A3F50" w:rsidRPr="00CB7102">
        <w:rPr>
          <w:rFonts w:eastAsia="Times New Roman"/>
          <w:sz w:val="24"/>
          <w:szCs w:val="24"/>
        </w:rPr>
        <w:t>27,27</w:t>
      </w:r>
      <w:r w:rsidR="00642573" w:rsidRPr="00CB7102">
        <w:rPr>
          <w:rFonts w:eastAsia="Times New Roman"/>
          <w:sz w:val="24"/>
          <w:szCs w:val="24"/>
        </w:rPr>
        <w:t xml:space="preserve"> ha.</w:t>
      </w:r>
    </w:p>
    <w:p w:rsidR="00642573" w:rsidRPr="00CB7102" w:rsidRDefault="00CB7102" w:rsidP="00642573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642573" w:rsidRPr="00CB7102" w:rsidRDefault="00642573" w:rsidP="00642573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Nav attiecināms</w:t>
      </w:r>
    </w:p>
    <w:p w:rsidR="00642573" w:rsidRPr="00CB7102" w:rsidRDefault="00CB7102" w:rsidP="00642573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642573" w:rsidRPr="00CB7102" w:rsidRDefault="00B07B16" w:rsidP="00B07B16">
      <w:pPr>
        <w:tabs>
          <w:tab w:val="left" w:pos="720"/>
        </w:tabs>
        <w:spacing w:after="0" w:line="220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N</w:t>
      </w:r>
      <w:r w:rsidR="00642573" w:rsidRPr="00CB7102">
        <w:rPr>
          <w:rFonts w:eastAsia="Times New Roman"/>
          <w:sz w:val="24"/>
          <w:szCs w:val="24"/>
        </w:rPr>
        <w:t>eliela augstuma, bet plati ūdenskritumi pār dolomītiem pašā Riežupē;</w:t>
      </w:r>
      <w:r w:rsidRPr="00CB7102">
        <w:rPr>
          <w:rFonts w:eastAsia="Times New Roman"/>
          <w:sz w:val="24"/>
          <w:szCs w:val="24"/>
        </w:rPr>
        <w:t xml:space="preserve"> </w:t>
      </w:r>
      <w:r w:rsidR="00642573" w:rsidRPr="00CB7102">
        <w:rPr>
          <w:rFonts w:eastAsia="Times New Roman"/>
          <w:sz w:val="24"/>
          <w:szCs w:val="24"/>
        </w:rPr>
        <w:t xml:space="preserve">Latvijas mērogā unikālā 3 ūdenskritumu kaskāde </w:t>
      </w:r>
      <w:proofErr w:type="spellStart"/>
      <w:r w:rsidR="00642573" w:rsidRPr="00CB7102">
        <w:rPr>
          <w:rFonts w:eastAsia="Times New Roman"/>
          <w:sz w:val="24"/>
          <w:szCs w:val="24"/>
        </w:rPr>
        <w:t>Trejrumbiņa</w:t>
      </w:r>
      <w:proofErr w:type="spellEnd"/>
      <w:r w:rsidR="00642573" w:rsidRPr="00CB7102">
        <w:rPr>
          <w:rFonts w:eastAsia="Times New Roman"/>
          <w:sz w:val="24"/>
          <w:szCs w:val="24"/>
        </w:rPr>
        <w:t xml:space="preserve"> sānu strautā;</w:t>
      </w:r>
      <w:r w:rsidRPr="00CB7102">
        <w:rPr>
          <w:rFonts w:eastAsia="Times New Roman"/>
          <w:sz w:val="24"/>
          <w:szCs w:val="24"/>
        </w:rPr>
        <w:t xml:space="preserve"> </w:t>
      </w:r>
      <w:r w:rsidR="00642573" w:rsidRPr="00CB7102">
        <w:rPr>
          <w:rFonts w:eastAsia="Times New Roman"/>
          <w:sz w:val="24"/>
          <w:szCs w:val="24"/>
        </w:rPr>
        <w:t>vietām atsegumos ir Amatas un Pļaviņu svītas kontakta zona;</w:t>
      </w:r>
      <w:r w:rsidRPr="00CB7102">
        <w:rPr>
          <w:rFonts w:eastAsia="Times New Roman"/>
          <w:sz w:val="24"/>
          <w:szCs w:val="24"/>
        </w:rPr>
        <w:t xml:space="preserve"> </w:t>
      </w:r>
      <w:r w:rsidR="00642573" w:rsidRPr="00CB7102">
        <w:rPr>
          <w:rFonts w:eastAsia="Times New Roman"/>
          <w:sz w:val="24"/>
          <w:szCs w:val="24"/>
        </w:rPr>
        <w:t>vienā no atsegumiem dolomītmerģeļos ir daudz augu atlieku, kas padara to par interesantu paleontoloģisko pētījumu objektu.</w:t>
      </w:r>
    </w:p>
    <w:p w:rsidR="00642573" w:rsidRPr="00CB7102" w:rsidRDefault="00CB7102" w:rsidP="00642573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642573" w:rsidRPr="00CB7102" w:rsidRDefault="00642573" w:rsidP="00642573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Seklā, krāčainā Riežupīte ar ūdenskritumiem un atsegumiem tās krast</w:t>
      </w:r>
      <w:r w:rsidR="00B07B16" w:rsidRPr="00CB7102">
        <w:rPr>
          <w:rFonts w:eastAsia="Times New Roman"/>
          <w:sz w:val="24"/>
          <w:szCs w:val="24"/>
        </w:rPr>
        <w:t>os</w:t>
      </w:r>
      <w:r w:rsidRPr="00CB7102">
        <w:rPr>
          <w:rFonts w:eastAsia="Times New Roman"/>
          <w:sz w:val="24"/>
          <w:szCs w:val="24"/>
        </w:rPr>
        <w:t xml:space="preserve"> ir ļoti ainavisk</w:t>
      </w:r>
      <w:r w:rsidR="00B07B16" w:rsidRPr="00CB7102">
        <w:rPr>
          <w:rFonts w:eastAsia="Times New Roman"/>
          <w:sz w:val="24"/>
          <w:szCs w:val="24"/>
        </w:rPr>
        <w:t>a.</w:t>
      </w:r>
    </w:p>
    <w:p w:rsidR="00642573" w:rsidRPr="00CB7102" w:rsidRDefault="00CB7102" w:rsidP="00642573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</w:p>
    <w:p w:rsidR="00642573" w:rsidRPr="00CB7102" w:rsidRDefault="00642573" w:rsidP="00642573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Augšējā devona Franas stāva Amatas svītas smilšakmeņu un mālaino nogulumu (bieži ar karbonātu ieslēgumiem) un Pļaviņu svītas dolomītu un dolomītmerģeļu atsegumi.</w:t>
      </w:r>
    </w:p>
    <w:p w:rsidR="00642573" w:rsidRPr="00CB7102" w:rsidRDefault="00642573" w:rsidP="00642573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Atseguma stratigrāfiskā nozīme saistās ar kontaktu starp Amatas un Pļaviņu svītu.</w:t>
      </w:r>
    </w:p>
    <w:p w:rsidR="00642573" w:rsidRPr="00CB7102" w:rsidRDefault="00CB7102" w:rsidP="00642573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  <w:r w:rsidR="00642573" w:rsidRPr="00CB7102">
        <w:rPr>
          <w:b/>
          <w:bCs/>
          <w:sz w:val="24"/>
          <w:szCs w:val="24"/>
        </w:rPr>
        <w:t xml:space="preserve"> </w:t>
      </w:r>
    </w:p>
    <w:p w:rsidR="00B07B16" w:rsidRPr="00CB7102" w:rsidRDefault="00642573" w:rsidP="00642573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 xml:space="preserve">Amatas svītas nogulumos ir karbonātu cementa cietie ieslēgumi. Pļaviņu svītas dolomīti ir </w:t>
      </w:r>
      <w:proofErr w:type="spellStart"/>
      <w:r w:rsidRPr="00CB7102">
        <w:rPr>
          <w:rFonts w:eastAsia="Times New Roman"/>
          <w:sz w:val="24"/>
          <w:szCs w:val="24"/>
        </w:rPr>
        <w:t>plātņaini</w:t>
      </w:r>
      <w:proofErr w:type="spellEnd"/>
      <w:r w:rsidRPr="00CB7102">
        <w:rPr>
          <w:rFonts w:eastAsia="Times New Roman"/>
          <w:sz w:val="24"/>
          <w:szCs w:val="24"/>
        </w:rPr>
        <w:t>, pārsvarā samērā viendabīgi.</w:t>
      </w:r>
      <w:r w:rsidR="00B07B16" w:rsidRPr="00CB7102">
        <w:rPr>
          <w:rFonts w:eastAsia="Times New Roman"/>
          <w:sz w:val="24"/>
          <w:szCs w:val="24"/>
        </w:rPr>
        <w:t xml:space="preserve"> </w:t>
      </w:r>
    </w:p>
    <w:p w:rsidR="00642573" w:rsidRPr="00CB7102" w:rsidRDefault="00B07B16" w:rsidP="00642573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Amatas svītas nogulumi ir veidojušies plūdm</w:t>
      </w:r>
      <w:r w:rsidR="00CB7102">
        <w:rPr>
          <w:rFonts w:eastAsia="Times New Roman"/>
          <w:sz w:val="24"/>
          <w:szCs w:val="24"/>
        </w:rPr>
        <w:t>aiņu ietekmēta estuāra ietekmē</w:t>
      </w:r>
      <w:r w:rsidRPr="00CB7102">
        <w:rPr>
          <w:rFonts w:eastAsia="Times New Roman"/>
          <w:sz w:val="24"/>
          <w:szCs w:val="24"/>
        </w:rPr>
        <w:t>. Devona Pļaviņu laikposmā karbonātiskās nogulas tagadējā atseguma apkārtnē uzkrājās seklā jūrā</w:t>
      </w:r>
      <w:r w:rsidR="00CB7102">
        <w:rPr>
          <w:rFonts w:eastAsia="Times New Roman"/>
          <w:sz w:val="24"/>
          <w:szCs w:val="24"/>
        </w:rPr>
        <w:t xml:space="preserve"> ar normālam tuvu ūdens sāļumu</w:t>
      </w:r>
      <w:r w:rsidRPr="00CB7102">
        <w:rPr>
          <w:rFonts w:eastAsia="Times New Roman"/>
          <w:sz w:val="24"/>
          <w:szCs w:val="24"/>
        </w:rPr>
        <w:t>.</w:t>
      </w:r>
    </w:p>
    <w:p w:rsidR="00642573" w:rsidRPr="00CB7102" w:rsidRDefault="00CB7102" w:rsidP="00642573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642573" w:rsidRPr="00CB7102" w:rsidRDefault="00642573" w:rsidP="00642573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Smilšakmens, māls, dolomītmerģelis, dolomīts, kalcīts (smilšakmeņu cementā).</w:t>
      </w:r>
    </w:p>
    <w:p w:rsidR="00642573" w:rsidRPr="00CB7102" w:rsidRDefault="00CB7102" w:rsidP="00642573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642573" w:rsidRPr="00CB7102" w:rsidRDefault="00642573" w:rsidP="00642573">
      <w:pPr>
        <w:spacing w:after="0" w:line="238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 xml:space="preserve">Dabas pieminekļa teritorijā izpaužas mūsdienu ģeoloģiskie procesi – upes sānu un </w:t>
      </w:r>
      <w:proofErr w:type="spellStart"/>
      <w:r w:rsidRPr="00CB7102">
        <w:rPr>
          <w:rFonts w:eastAsia="Times New Roman"/>
          <w:sz w:val="24"/>
          <w:szCs w:val="24"/>
        </w:rPr>
        <w:t>dziļumerozija</w:t>
      </w:r>
      <w:proofErr w:type="spellEnd"/>
      <w:r w:rsidRPr="00CB7102">
        <w:rPr>
          <w:rFonts w:eastAsia="Times New Roman"/>
          <w:sz w:val="24"/>
          <w:szCs w:val="24"/>
        </w:rPr>
        <w:t>, ūdenskritumu un krāču veidošanās.</w:t>
      </w:r>
    </w:p>
    <w:p w:rsidR="00642573" w:rsidRPr="00CB7102" w:rsidRDefault="00CB7102" w:rsidP="00642573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695759" w:rsidRPr="00CB7102" w:rsidRDefault="00695759" w:rsidP="00642573">
      <w:pPr>
        <w:pStyle w:val="NoSpacing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Dabas pieminekļa teritorijā atrodas Eiropas Savienības aizsargājamie biotopi: smilšakmens atsegumi (8220); karbonātisku pamatiežu atsegumi (8210); upju straujteces un dabiski up</w:t>
      </w:r>
      <w:r w:rsidR="00CB7102">
        <w:rPr>
          <w:rFonts w:eastAsia="Times New Roman"/>
          <w:sz w:val="24"/>
          <w:szCs w:val="24"/>
        </w:rPr>
        <w:t>ju posmi (3260)</w:t>
      </w:r>
      <w:r w:rsidRPr="00CB7102">
        <w:rPr>
          <w:rFonts w:eastAsia="Times New Roman"/>
          <w:sz w:val="24"/>
          <w:szCs w:val="24"/>
        </w:rPr>
        <w:t>.</w:t>
      </w:r>
    </w:p>
    <w:p w:rsidR="00642573" w:rsidRPr="00CB7102" w:rsidRDefault="00CB7102" w:rsidP="00642573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642573" w:rsidRPr="00CB7102" w:rsidRDefault="00B07B16" w:rsidP="00642573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lastRenderedPageBreak/>
        <w:t>Ģeoloģiskie veidojumi ir potenciāli nozīmīgi dabas tūrisma objekti un vietas ģeoloģijas izglītībai</w:t>
      </w:r>
      <w:r w:rsidR="00642573" w:rsidRPr="00CB7102">
        <w:rPr>
          <w:rFonts w:eastAsia="Times New Roman"/>
          <w:sz w:val="24"/>
          <w:szCs w:val="24"/>
        </w:rPr>
        <w:t>.</w:t>
      </w:r>
    </w:p>
    <w:p w:rsidR="00642573" w:rsidRPr="00CB7102" w:rsidRDefault="00CB7102" w:rsidP="00642573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642573" w:rsidRPr="00CB7102" w:rsidRDefault="00642573" w:rsidP="00642573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Atsegumu stāvoklis ir no slikta līdz viduvējam. Ūdenskritumi ir labā stāvoklī.</w:t>
      </w:r>
    </w:p>
    <w:p w:rsidR="00642573" w:rsidRPr="00CB7102" w:rsidRDefault="00CB7102" w:rsidP="00642573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642573" w:rsidRPr="00CB7102" w:rsidRDefault="00642573" w:rsidP="00642573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Cilvēka veikto bojājumu šajā objektā ir maz. Atsegumi bojājas noslīdeņu un apauguma dēļ. Daži atsegumi ir būtiski apbiruši un apauguši pēdējo aptuveni 5 gadu laikā.</w:t>
      </w:r>
    </w:p>
    <w:p w:rsidR="00642573" w:rsidRPr="00CB7102" w:rsidRDefault="00CB7102" w:rsidP="00642573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642573" w:rsidRPr="00CB7102" w:rsidRDefault="00642573" w:rsidP="00642573">
      <w:pPr>
        <w:pStyle w:val="NoSpacing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Noslīdeņu un nobirumu procesi, kā arī aizaugšana.</w:t>
      </w:r>
    </w:p>
    <w:p w:rsidR="00642573" w:rsidRPr="00CB7102" w:rsidRDefault="00CB7102" w:rsidP="00642573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642573" w:rsidRPr="00CB7102" w:rsidRDefault="00642573" w:rsidP="00642573">
      <w:pPr>
        <w:spacing w:after="0" w:line="232" w:lineRule="auto"/>
        <w:ind w:right="20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Šis dabas piemineklis netiek apsaimniekots un uz to nav norādes. Uz Riežupes ūdenskritumu no vietējām mājām, kas atrodas upes labajā krastā, lejup ved celiņš.</w:t>
      </w:r>
      <w:r w:rsidR="003B3BEF" w:rsidRPr="00CB7102">
        <w:rPr>
          <w:rFonts w:eastAsia="Times New Roman"/>
          <w:sz w:val="24"/>
          <w:szCs w:val="24"/>
        </w:rPr>
        <w:t xml:space="preserve"> Dabas pieminekļa robežzīmju nav.</w:t>
      </w:r>
    </w:p>
    <w:p w:rsidR="00642573" w:rsidRPr="00CB7102" w:rsidRDefault="00CB7102" w:rsidP="00642573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3B3BEF" w:rsidRPr="00CB7102" w:rsidRDefault="00642573" w:rsidP="003B3BEF">
      <w:pPr>
        <w:spacing w:after="0" w:line="232" w:lineRule="auto"/>
        <w:ind w:right="20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Apraksts, novērtējumi un robežu izmaiņu pamatojums balstīti uz līgumdarba pētījuma ietvaros veiktā a</w:t>
      </w:r>
      <w:r w:rsidR="003B3BEF" w:rsidRPr="00CB7102">
        <w:rPr>
          <w:rFonts w:eastAsia="Times New Roman"/>
          <w:sz w:val="24"/>
          <w:szCs w:val="24"/>
        </w:rPr>
        <w:t xml:space="preserve">psekojuma un literatūras datiem. Apsekoja Ģirts </w:t>
      </w:r>
      <w:proofErr w:type="spellStart"/>
      <w:r w:rsidR="003B3BEF" w:rsidRPr="00CB7102">
        <w:rPr>
          <w:rFonts w:eastAsia="Times New Roman"/>
          <w:sz w:val="24"/>
          <w:szCs w:val="24"/>
        </w:rPr>
        <w:t>Stinkulis</w:t>
      </w:r>
      <w:proofErr w:type="spellEnd"/>
      <w:r w:rsidR="003B3BEF" w:rsidRPr="00CB7102">
        <w:rPr>
          <w:rFonts w:eastAsia="Times New Roman"/>
          <w:sz w:val="24"/>
          <w:szCs w:val="24"/>
        </w:rPr>
        <w:t>, 14.07.2015.</w:t>
      </w:r>
    </w:p>
    <w:p w:rsidR="00642573" w:rsidRPr="00CB7102" w:rsidRDefault="00CB7102" w:rsidP="00642573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642573" w:rsidRPr="00CB7102" w:rsidRDefault="00642573" w:rsidP="00642573">
      <w:pPr>
        <w:pStyle w:val="NoSpacing"/>
        <w:jc w:val="both"/>
        <w:rPr>
          <w:sz w:val="24"/>
          <w:szCs w:val="24"/>
        </w:rPr>
      </w:pPr>
      <w:r w:rsidRPr="00CB7102">
        <w:rPr>
          <w:sz w:val="24"/>
          <w:szCs w:val="24"/>
        </w:rPr>
        <w:t xml:space="preserve">Unikālās vērtības – </w:t>
      </w:r>
      <w:r w:rsidR="00B07B16" w:rsidRPr="00CB7102">
        <w:rPr>
          <w:sz w:val="24"/>
          <w:szCs w:val="24"/>
        </w:rPr>
        <w:t>4</w:t>
      </w:r>
    </w:p>
    <w:p w:rsidR="00642573" w:rsidRPr="00CB7102" w:rsidRDefault="00642573" w:rsidP="00642573">
      <w:pPr>
        <w:pStyle w:val="NoSpacing"/>
        <w:jc w:val="both"/>
        <w:rPr>
          <w:sz w:val="24"/>
          <w:szCs w:val="24"/>
        </w:rPr>
      </w:pPr>
      <w:r w:rsidRPr="00CB7102">
        <w:rPr>
          <w:sz w:val="24"/>
          <w:szCs w:val="24"/>
        </w:rPr>
        <w:t xml:space="preserve">Ainaviskums – </w:t>
      </w:r>
      <w:r w:rsidR="00B07B16" w:rsidRPr="00CB7102">
        <w:rPr>
          <w:sz w:val="24"/>
          <w:szCs w:val="24"/>
        </w:rPr>
        <w:t>4</w:t>
      </w:r>
    </w:p>
    <w:p w:rsidR="001D198F" w:rsidRDefault="001D198F" w:rsidP="0064257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642573" w:rsidRPr="00CB7102" w:rsidRDefault="00642573" w:rsidP="001D198F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CB7102">
        <w:rPr>
          <w:sz w:val="24"/>
          <w:szCs w:val="24"/>
        </w:rPr>
        <w:t>Stratigrāfija</w:t>
      </w:r>
      <w:proofErr w:type="spellEnd"/>
      <w:r w:rsidRPr="00CB7102">
        <w:rPr>
          <w:sz w:val="24"/>
          <w:szCs w:val="24"/>
        </w:rPr>
        <w:t xml:space="preserve"> – </w:t>
      </w:r>
      <w:r w:rsidR="00B07B16" w:rsidRPr="00CB7102">
        <w:rPr>
          <w:sz w:val="24"/>
          <w:szCs w:val="24"/>
        </w:rPr>
        <w:t>4</w:t>
      </w:r>
    </w:p>
    <w:p w:rsidR="00642573" w:rsidRPr="00CB7102" w:rsidRDefault="00642573" w:rsidP="001D198F">
      <w:pPr>
        <w:pStyle w:val="NoSpacing"/>
        <w:ind w:firstLine="720"/>
        <w:jc w:val="both"/>
        <w:rPr>
          <w:sz w:val="24"/>
          <w:szCs w:val="24"/>
        </w:rPr>
      </w:pPr>
      <w:r w:rsidRPr="00CB7102">
        <w:rPr>
          <w:sz w:val="24"/>
          <w:szCs w:val="24"/>
        </w:rPr>
        <w:t xml:space="preserve">Uzbūve – </w:t>
      </w:r>
      <w:r w:rsidR="00B07B16" w:rsidRPr="00CB7102">
        <w:rPr>
          <w:sz w:val="24"/>
          <w:szCs w:val="24"/>
        </w:rPr>
        <w:t>4</w:t>
      </w:r>
    </w:p>
    <w:p w:rsidR="00642573" w:rsidRPr="00CB7102" w:rsidRDefault="00642573" w:rsidP="001D198F">
      <w:pPr>
        <w:pStyle w:val="NoSpacing"/>
        <w:ind w:firstLine="720"/>
        <w:jc w:val="both"/>
        <w:rPr>
          <w:sz w:val="24"/>
          <w:szCs w:val="24"/>
        </w:rPr>
      </w:pPr>
      <w:r w:rsidRPr="00CB7102">
        <w:rPr>
          <w:sz w:val="24"/>
          <w:szCs w:val="24"/>
        </w:rPr>
        <w:t xml:space="preserve">Viela – </w:t>
      </w:r>
      <w:r w:rsidR="00B07B16" w:rsidRPr="00CB7102">
        <w:rPr>
          <w:sz w:val="24"/>
          <w:szCs w:val="24"/>
        </w:rPr>
        <w:t>3</w:t>
      </w:r>
    </w:p>
    <w:p w:rsidR="00642573" w:rsidRPr="00CB7102" w:rsidRDefault="00642573" w:rsidP="001D198F">
      <w:pPr>
        <w:pStyle w:val="NoSpacing"/>
        <w:ind w:firstLine="720"/>
        <w:jc w:val="both"/>
        <w:rPr>
          <w:sz w:val="24"/>
          <w:szCs w:val="24"/>
        </w:rPr>
      </w:pPr>
      <w:r w:rsidRPr="00CB7102">
        <w:rPr>
          <w:sz w:val="24"/>
          <w:szCs w:val="24"/>
        </w:rPr>
        <w:t xml:space="preserve">Procesi – </w:t>
      </w:r>
      <w:r w:rsidR="00B07B16" w:rsidRPr="00CB7102">
        <w:rPr>
          <w:sz w:val="24"/>
          <w:szCs w:val="24"/>
        </w:rPr>
        <w:t>3</w:t>
      </w:r>
    </w:p>
    <w:p w:rsidR="00642573" w:rsidRPr="00CB7102" w:rsidRDefault="00642573" w:rsidP="00642573">
      <w:pPr>
        <w:pStyle w:val="NoSpacing"/>
        <w:jc w:val="both"/>
        <w:rPr>
          <w:sz w:val="24"/>
          <w:szCs w:val="24"/>
        </w:rPr>
      </w:pPr>
      <w:r w:rsidRPr="00CB7102">
        <w:rPr>
          <w:sz w:val="24"/>
          <w:szCs w:val="24"/>
        </w:rPr>
        <w:t xml:space="preserve">Citas vērtības – </w:t>
      </w:r>
      <w:r w:rsidR="00B07B16" w:rsidRPr="00CB7102">
        <w:rPr>
          <w:sz w:val="24"/>
          <w:szCs w:val="24"/>
        </w:rPr>
        <w:t>4</w:t>
      </w:r>
    </w:p>
    <w:p w:rsidR="00642573" w:rsidRPr="00CB7102" w:rsidRDefault="00642573" w:rsidP="00642573">
      <w:pPr>
        <w:pStyle w:val="NoSpacing"/>
        <w:jc w:val="both"/>
        <w:rPr>
          <w:sz w:val="24"/>
          <w:szCs w:val="24"/>
        </w:rPr>
      </w:pPr>
      <w:r w:rsidRPr="00CB7102">
        <w:rPr>
          <w:sz w:val="24"/>
          <w:szCs w:val="24"/>
        </w:rPr>
        <w:t xml:space="preserve">Novērtējumu summa - </w:t>
      </w:r>
      <w:r w:rsidR="00B07B16" w:rsidRPr="00CB7102">
        <w:rPr>
          <w:sz w:val="24"/>
          <w:szCs w:val="24"/>
        </w:rPr>
        <w:t>27</w:t>
      </w:r>
    </w:p>
    <w:p w:rsidR="00642573" w:rsidRPr="00CB7102" w:rsidRDefault="00CB7102" w:rsidP="00642573">
      <w:pPr>
        <w:pStyle w:val="NormalWeb"/>
        <w:spacing w:before="0" w:beforeAutospacing="0" w:after="0"/>
        <w:jc w:val="both"/>
        <w:rPr>
          <w:rFonts w:asciiTheme="minorHAnsi" w:hAnsiTheme="minorHAnsi"/>
          <w:lang w:val="lv-LV"/>
        </w:rPr>
      </w:pPr>
      <w:bookmarkStart w:id="0" w:name="_GoBack"/>
      <w:bookmarkEnd w:id="0"/>
      <w:r>
        <w:rPr>
          <w:rFonts w:asciiTheme="minorHAnsi" w:hAnsiTheme="minorHAnsi"/>
          <w:b/>
          <w:bCs/>
          <w:lang w:val="lv-LV"/>
        </w:rPr>
        <w:t>Robežu izmaiņu pamatojums</w:t>
      </w:r>
    </w:p>
    <w:p w:rsidR="00642573" w:rsidRPr="00CB7102" w:rsidRDefault="00B07B16" w:rsidP="00642573">
      <w:pPr>
        <w:spacing w:after="0" w:line="238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>D</w:t>
      </w:r>
      <w:r w:rsidR="00642573" w:rsidRPr="00CB7102">
        <w:rPr>
          <w:rFonts w:eastAsia="Times New Roman"/>
          <w:sz w:val="24"/>
          <w:szCs w:val="24"/>
        </w:rPr>
        <w:t xml:space="preserve">abas pieminekļa </w:t>
      </w:r>
      <w:r w:rsidRPr="00CB7102">
        <w:rPr>
          <w:rFonts w:eastAsia="Times New Roman"/>
          <w:sz w:val="24"/>
          <w:szCs w:val="24"/>
        </w:rPr>
        <w:t>r</w:t>
      </w:r>
      <w:r w:rsidR="00642573" w:rsidRPr="00CB7102">
        <w:rPr>
          <w:rFonts w:eastAsia="Times New Roman"/>
          <w:sz w:val="24"/>
          <w:szCs w:val="24"/>
        </w:rPr>
        <w:t xml:space="preserve">obežas </w:t>
      </w:r>
      <w:r w:rsidRPr="00CB7102">
        <w:rPr>
          <w:rFonts w:eastAsia="Times New Roman"/>
          <w:sz w:val="24"/>
          <w:szCs w:val="24"/>
        </w:rPr>
        <w:t>vilk</w:t>
      </w:r>
      <w:r w:rsidR="00642573" w:rsidRPr="00CB7102">
        <w:rPr>
          <w:rFonts w:eastAsia="Times New Roman"/>
          <w:sz w:val="24"/>
          <w:szCs w:val="24"/>
        </w:rPr>
        <w:t xml:space="preserve">tas atbilstoši dabas veidojumu izvietojumam. </w:t>
      </w:r>
      <w:r w:rsidRPr="00CB7102">
        <w:rPr>
          <w:rFonts w:eastAsia="Times New Roman"/>
          <w:sz w:val="24"/>
          <w:szCs w:val="24"/>
        </w:rPr>
        <w:t>M</w:t>
      </w:r>
      <w:r w:rsidR="00642573" w:rsidRPr="00CB7102">
        <w:rPr>
          <w:rFonts w:eastAsia="Times New Roman"/>
          <w:sz w:val="24"/>
          <w:szCs w:val="24"/>
        </w:rPr>
        <w:t>ainīt</w:t>
      </w:r>
      <w:r w:rsidRPr="00CB7102">
        <w:rPr>
          <w:rFonts w:eastAsia="Times New Roman"/>
          <w:sz w:val="24"/>
          <w:szCs w:val="24"/>
        </w:rPr>
        <w:t>s</w:t>
      </w:r>
      <w:r w:rsidR="00642573" w:rsidRPr="00CB7102">
        <w:rPr>
          <w:rFonts w:eastAsia="Times New Roman"/>
          <w:sz w:val="24"/>
          <w:szCs w:val="24"/>
        </w:rPr>
        <w:t xml:space="preserve"> </w:t>
      </w:r>
      <w:r w:rsidRPr="00CB7102">
        <w:rPr>
          <w:rFonts w:eastAsia="Times New Roman"/>
          <w:sz w:val="24"/>
          <w:szCs w:val="24"/>
        </w:rPr>
        <w:t>dabas pieminekļa nosaukums</w:t>
      </w:r>
      <w:r w:rsidR="00642573" w:rsidRPr="00CB7102">
        <w:rPr>
          <w:rFonts w:eastAsia="Times New Roman"/>
          <w:sz w:val="24"/>
          <w:szCs w:val="24"/>
        </w:rPr>
        <w:t xml:space="preserve"> uz “Riežupes ūdenskritum</w:t>
      </w:r>
      <w:r w:rsidR="00642573" w:rsidRPr="00CB7102">
        <w:rPr>
          <w:rFonts w:eastAsia="Times New Roman"/>
          <w:b/>
          <w:sz w:val="24"/>
          <w:szCs w:val="24"/>
        </w:rPr>
        <w:t>i</w:t>
      </w:r>
      <w:r w:rsidR="00642573" w:rsidRPr="00CB7102">
        <w:rPr>
          <w:rFonts w:eastAsia="Times New Roman"/>
          <w:sz w:val="24"/>
          <w:szCs w:val="24"/>
        </w:rPr>
        <w:t xml:space="preserve"> un atsegumi”.</w:t>
      </w:r>
    </w:p>
    <w:p w:rsidR="00642573" w:rsidRPr="00CB7102" w:rsidRDefault="00642573" w:rsidP="00642573">
      <w:pPr>
        <w:pStyle w:val="NoSpacing"/>
        <w:jc w:val="both"/>
        <w:rPr>
          <w:sz w:val="24"/>
          <w:szCs w:val="24"/>
        </w:rPr>
      </w:pPr>
      <w:r w:rsidRPr="00CB7102">
        <w:rPr>
          <w:b/>
          <w:bCs/>
          <w:sz w:val="24"/>
          <w:szCs w:val="24"/>
        </w:rPr>
        <w:t>Ieteikumi a</w:t>
      </w:r>
      <w:r w:rsidR="00CB7102">
        <w:rPr>
          <w:b/>
          <w:bCs/>
          <w:sz w:val="24"/>
          <w:szCs w:val="24"/>
        </w:rPr>
        <w:t>izsardzībai un apsaimniekošanai</w:t>
      </w:r>
    </w:p>
    <w:p w:rsidR="00B07B16" w:rsidRPr="00CB7102" w:rsidRDefault="00B07B16" w:rsidP="00642573">
      <w:pPr>
        <w:spacing w:after="0" w:line="232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 xml:space="preserve">Teritoriju nepieciešams saglabāt gan zinātniskiem devona stratigrāfijas un ģeomorfoloģijas pētījumiem, gan dzīvās dabas vērtību saglabāšanai, gan kā ainaviski vērtīgu veidojumu kopumu, kas ir nozīmīgs kā tūrisma objekts. </w:t>
      </w:r>
    </w:p>
    <w:p w:rsidR="00642573" w:rsidRDefault="00642573" w:rsidP="00642573">
      <w:pPr>
        <w:spacing w:after="0" w:line="232" w:lineRule="auto"/>
        <w:jc w:val="both"/>
        <w:rPr>
          <w:rFonts w:eastAsia="Times New Roman"/>
          <w:sz w:val="24"/>
          <w:szCs w:val="24"/>
        </w:rPr>
      </w:pPr>
      <w:r w:rsidRPr="00CB7102">
        <w:rPr>
          <w:rFonts w:eastAsia="Times New Roman"/>
          <w:sz w:val="24"/>
          <w:szCs w:val="24"/>
        </w:rPr>
        <w:t xml:space="preserve">Vajadzētu ierīkot norādes uz šo dabas pieminekli un tā nozīmīgākajiem </w:t>
      </w:r>
      <w:r w:rsidR="00695759" w:rsidRPr="00CB7102">
        <w:rPr>
          <w:rFonts w:eastAsia="Times New Roman"/>
          <w:sz w:val="24"/>
          <w:szCs w:val="24"/>
        </w:rPr>
        <w:t>ģeoloģiskajiem veidojumiem</w:t>
      </w:r>
      <w:r w:rsidRPr="00CB7102">
        <w:rPr>
          <w:rFonts w:eastAsia="Times New Roman"/>
          <w:sz w:val="24"/>
          <w:szCs w:val="24"/>
        </w:rPr>
        <w:t>, kā arī informācijas stendus.</w:t>
      </w:r>
    </w:p>
    <w:p w:rsidR="00CB7102" w:rsidRDefault="00CB7102" w:rsidP="00642573">
      <w:pPr>
        <w:spacing w:after="0" w:line="232" w:lineRule="auto"/>
        <w:jc w:val="both"/>
        <w:rPr>
          <w:rFonts w:eastAsia="Times New Roman"/>
          <w:sz w:val="24"/>
          <w:szCs w:val="24"/>
        </w:rPr>
      </w:pPr>
    </w:p>
    <w:p w:rsidR="00CB7102" w:rsidRDefault="00CB7102" w:rsidP="00CB7102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CB7102" w:rsidRPr="00CB7102" w:rsidRDefault="00CB7102" w:rsidP="00642573">
      <w:pPr>
        <w:spacing w:after="0" w:line="232" w:lineRule="auto"/>
        <w:jc w:val="both"/>
        <w:rPr>
          <w:rFonts w:eastAsia="Times New Roman"/>
          <w:sz w:val="24"/>
          <w:szCs w:val="24"/>
        </w:rPr>
      </w:pPr>
    </w:p>
    <w:sectPr w:rsidR="00CB7102" w:rsidRPr="00CB7102" w:rsidSect="003926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4237C"/>
    <w:rsid w:val="0014660D"/>
    <w:rsid w:val="00163C3C"/>
    <w:rsid w:val="00170FE2"/>
    <w:rsid w:val="001D198F"/>
    <w:rsid w:val="0020503D"/>
    <w:rsid w:val="00206BA0"/>
    <w:rsid w:val="00220F76"/>
    <w:rsid w:val="002226FB"/>
    <w:rsid w:val="00235AD6"/>
    <w:rsid w:val="00254E08"/>
    <w:rsid w:val="00275719"/>
    <w:rsid w:val="002B5EB6"/>
    <w:rsid w:val="002C5F24"/>
    <w:rsid w:val="002C7C07"/>
    <w:rsid w:val="002D38C8"/>
    <w:rsid w:val="002D56A8"/>
    <w:rsid w:val="00311DA2"/>
    <w:rsid w:val="00350BAB"/>
    <w:rsid w:val="003731E8"/>
    <w:rsid w:val="00376214"/>
    <w:rsid w:val="00392643"/>
    <w:rsid w:val="00395190"/>
    <w:rsid w:val="003B0303"/>
    <w:rsid w:val="003B3BEF"/>
    <w:rsid w:val="00400369"/>
    <w:rsid w:val="00410813"/>
    <w:rsid w:val="00443D41"/>
    <w:rsid w:val="004977E2"/>
    <w:rsid w:val="004A3F50"/>
    <w:rsid w:val="004A727A"/>
    <w:rsid w:val="004C0FF0"/>
    <w:rsid w:val="004C7459"/>
    <w:rsid w:val="004D0947"/>
    <w:rsid w:val="00556F19"/>
    <w:rsid w:val="00565D00"/>
    <w:rsid w:val="00571FF1"/>
    <w:rsid w:val="00582675"/>
    <w:rsid w:val="00584C60"/>
    <w:rsid w:val="0059221F"/>
    <w:rsid w:val="0059590D"/>
    <w:rsid w:val="005A7495"/>
    <w:rsid w:val="005B3226"/>
    <w:rsid w:val="005F2081"/>
    <w:rsid w:val="00642573"/>
    <w:rsid w:val="0068725F"/>
    <w:rsid w:val="00695609"/>
    <w:rsid w:val="00695759"/>
    <w:rsid w:val="006C0979"/>
    <w:rsid w:val="006C5225"/>
    <w:rsid w:val="006D36D4"/>
    <w:rsid w:val="006D6344"/>
    <w:rsid w:val="006F391A"/>
    <w:rsid w:val="007026AD"/>
    <w:rsid w:val="007252A5"/>
    <w:rsid w:val="00737937"/>
    <w:rsid w:val="007411EC"/>
    <w:rsid w:val="00744810"/>
    <w:rsid w:val="0076381C"/>
    <w:rsid w:val="007A4563"/>
    <w:rsid w:val="00885900"/>
    <w:rsid w:val="008A796A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5D1D"/>
    <w:rsid w:val="009E76CB"/>
    <w:rsid w:val="00A046C9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07B16"/>
    <w:rsid w:val="00B10B33"/>
    <w:rsid w:val="00B24BE1"/>
    <w:rsid w:val="00B47FAC"/>
    <w:rsid w:val="00B60262"/>
    <w:rsid w:val="00B749CE"/>
    <w:rsid w:val="00B938DF"/>
    <w:rsid w:val="00BC0A25"/>
    <w:rsid w:val="00BF3A04"/>
    <w:rsid w:val="00C47A99"/>
    <w:rsid w:val="00C67931"/>
    <w:rsid w:val="00C7282A"/>
    <w:rsid w:val="00CA1B3A"/>
    <w:rsid w:val="00CB7102"/>
    <w:rsid w:val="00D2777F"/>
    <w:rsid w:val="00D80290"/>
    <w:rsid w:val="00DB523C"/>
    <w:rsid w:val="00DC15C2"/>
    <w:rsid w:val="00DC5315"/>
    <w:rsid w:val="00DF3538"/>
    <w:rsid w:val="00E05062"/>
    <w:rsid w:val="00E05CED"/>
    <w:rsid w:val="00E16397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A4AF3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FDC4"/>
  <w15:docId w15:val="{B69988BD-AF4D-4BCE-9979-7930B14D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6425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5951</Words>
  <Characters>3393</Characters>
  <Application>Microsoft Office Word</Application>
  <DocSecurity>0</DocSecurity>
  <Lines>28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11</cp:revision>
  <dcterms:created xsi:type="dcterms:W3CDTF">2016-07-26T12:26:00Z</dcterms:created>
  <dcterms:modified xsi:type="dcterms:W3CDTF">2017-06-02T08:02:00Z</dcterms:modified>
</cp:coreProperties>
</file>