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42A" w:rsidRDefault="00B5042A" w:rsidP="000E16B4">
      <w:pPr>
        <w:spacing w:line="276" w:lineRule="auto"/>
        <w:jc w:val="center"/>
        <w:rPr>
          <w:noProof/>
        </w:rPr>
      </w:pPr>
      <w:bookmarkStart w:id="0" w:name="_Toc461708607"/>
      <w:bookmarkStart w:id="1" w:name="_Toc502314040"/>
      <w:r w:rsidRPr="00D4185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4" type="#_x0000_t75" style="width:95.8pt;height:97.65pt;visibility:visible;mso-wrap-style:square">
            <v:imagedata r:id="rId8" o:title=""/>
          </v:shape>
        </w:pict>
      </w:r>
    </w:p>
    <w:p w:rsidR="00B5042A" w:rsidRDefault="00B5042A" w:rsidP="000E16B4">
      <w:pPr>
        <w:spacing w:line="276" w:lineRule="auto"/>
        <w:jc w:val="center"/>
        <w:rPr>
          <w:noProof/>
        </w:rPr>
      </w:pPr>
    </w:p>
    <w:p w:rsidR="000E16B4" w:rsidRPr="00E65ECE" w:rsidRDefault="000E16B4" w:rsidP="000E16B4">
      <w:pPr>
        <w:spacing w:line="276" w:lineRule="auto"/>
        <w:jc w:val="center"/>
        <w:rPr>
          <w:b/>
          <w:sz w:val="36"/>
          <w:szCs w:val="36"/>
        </w:rPr>
      </w:pPr>
      <w:r w:rsidRPr="00E65ECE">
        <w:rPr>
          <w:b/>
          <w:sz w:val="36"/>
          <w:szCs w:val="36"/>
        </w:rPr>
        <w:t xml:space="preserve">MEŽA SUSURA </w:t>
      </w:r>
    </w:p>
    <w:p w:rsidR="000E16B4" w:rsidRPr="00E65ECE" w:rsidRDefault="000E16B4" w:rsidP="000E16B4">
      <w:pPr>
        <w:spacing w:line="276" w:lineRule="auto"/>
        <w:jc w:val="center"/>
        <w:rPr>
          <w:rStyle w:val="st"/>
          <w:b/>
          <w:i/>
          <w:sz w:val="32"/>
          <w:szCs w:val="32"/>
        </w:rPr>
      </w:pPr>
      <w:proofErr w:type="spellStart"/>
      <w:r w:rsidRPr="00E65ECE">
        <w:rPr>
          <w:rStyle w:val="st"/>
          <w:b/>
          <w:i/>
          <w:sz w:val="32"/>
          <w:szCs w:val="32"/>
        </w:rPr>
        <w:t>Dryomys</w:t>
      </w:r>
      <w:proofErr w:type="spellEnd"/>
      <w:r w:rsidRPr="00E65ECE">
        <w:rPr>
          <w:rStyle w:val="st"/>
          <w:b/>
          <w:i/>
          <w:sz w:val="32"/>
          <w:szCs w:val="32"/>
        </w:rPr>
        <w:t xml:space="preserve"> </w:t>
      </w:r>
      <w:proofErr w:type="spellStart"/>
      <w:r w:rsidRPr="00E65ECE">
        <w:rPr>
          <w:rStyle w:val="st"/>
          <w:b/>
          <w:i/>
          <w:sz w:val="32"/>
          <w:szCs w:val="32"/>
        </w:rPr>
        <w:t>nitedula</w:t>
      </w:r>
      <w:proofErr w:type="spellEnd"/>
    </w:p>
    <w:p w:rsidR="000E16B4" w:rsidRPr="00E65ECE" w:rsidRDefault="000E16B4" w:rsidP="000E16B4">
      <w:pPr>
        <w:spacing w:line="276" w:lineRule="auto"/>
        <w:jc w:val="center"/>
        <w:rPr>
          <w:sz w:val="36"/>
          <w:szCs w:val="36"/>
        </w:rPr>
      </w:pPr>
      <w:r w:rsidRPr="00E65ECE">
        <w:rPr>
          <w:rStyle w:val="st"/>
          <w:i/>
          <w:sz w:val="36"/>
          <w:szCs w:val="36"/>
        </w:rPr>
        <w:t xml:space="preserve"> </w:t>
      </w:r>
      <w:r w:rsidRPr="00E65ECE">
        <w:rPr>
          <w:b/>
          <w:sz w:val="36"/>
          <w:szCs w:val="36"/>
        </w:rPr>
        <w:t>MONITORINGS</w:t>
      </w:r>
    </w:p>
    <w:p w:rsidR="000E16B4" w:rsidRPr="00E65ECE" w:rsidRDefault="000E16B4" w:rsidP="000E16B4">
      <w:pPr>
        <w:spacing w:line="276" w:lineRule="auto"/>
        <w:jc w:val="center"/>
        <w:rPr>
          <w:b/>
          <w:bCs/>
        </w:rPr>
      </w:pPr>
    </w:p>
    <w:p w:rsidR="000E16B4" w:rsidRPr="00E65ECE" w:rsidRDefault="000E16B4" w:rsidP="000E16B4">
      <w:pPr>
        <w:spacing w:line="276" w:lineRule="auto"/>
        <w:jc w:val="center"/>
        <w:rPr>
          <w:b/>
          <w:bCs/>
        </w:rPr>
      </w:pPr>
    </w:p>
    <w:p w:rsidR="000E16B4" w:rsidRPr="00E65ECE" w:rsidRDefault="000E16B4" w:rsidP="000E16B4">
      <w:pPr>
        <w:spacing w:line="276" w:lineRule="auto"/>
        <w:jc w:val="center"/>
        <w:rPr>
          <w:sz w:val="32"/>
        </w:rPr>
      </w:pPr>
      <w:r w:rsidRPr="00E65ECE">
        <w:rPr>
          <w:sz w:val="32"/>
        </w:rPr>
        <w:t>Atskaite par 201</w:t>
      </w:r>
      <w:r w:rsidR="00CE4EF3" w:rsidRPr="00E65ECE">
        <w:rPr>
          <w:sz w:val="32"/>
        </w:rPr>
        <w:t>9</w:t>
      </w:r>
      <w:r w:rsidRPr="00E65ECE">
        <w:rPr>
          <w:sz w:val="32"/>
        </w:rPr>
        <w:t>. gadu</w:t>
      </w:r>
    </w:p>
    <w:p w:rsidR="00E2179A" w:rsidRPr="00E65ECE" w:rsidRDefault="00E2179A" w:rsidP="000E16B4">
      <w:pPr>
        <w:spacing w:line="276" w:lineRule="auto"/>
        <w:jc w:val="center"/>
        <w:rPr>
          <w:sz w:val="32"/>
        </w:rPr>
      </w:pPr>
    </w:p>
    <w:p w:rsidR="000E16B4" w:rsidRPr="00E65ECE" w:rsidRDefault="00E2179A" w:rsidP="000E16B4">
      <w:pPr>
        <w:spacing w:line="276" w:lineRule="auto"/>
        <w:jc w:val="center"/>
        <w:rPr>
          <w:b/>
          <w:bCs/>
        </w:rPr>
      </w:pPr>
      <w:r w:rsidRPr="00E65ECE">
        <w:pict>
          <v:shape id="_x0000_i1025" type="#_x0000_t75" style="width:338.1pt;height:232.9pt">
            <v:imagedata r:id="rId9" o:title=""/>
          </v:shape>
        </w:pict>
      </w:r>
    </w:p>
    <w:p w:rsidR="000E16B4" w:rsidRPr="00E65ECE" w:rsidRDefault="000E16B4" w:rsidP="000E16B4">
      <w:pPr>
        <w:spacing w:line="276" w:lineRule="auto"/>
        <w:jc w:val="center"/>
        <w:rPr>
          <w:b/>
          <w:bCs/>
        </w:rPr>
      </w:pPr>
    </w:p>
    <w:p w:rsidR="000E16B4" w:rsidRPr="00E65ECE" w:rsidRDefault="000E16B4" w:rsidP="000E16B4">
      <w:pPr>
        <w:spacing w:line="276" w:lineRule="auto"/>
        <w:jc w:val="center"/>
        <w:rPr>
          <w:sz w:val="40"/>
        </w:rPr>
      </w:pPr>
    </w:p>
    <w:p w:rsidR="000E16B4" w:rsidRPr="00E65ECE" w:rsidRDefault="000E16B4" w:rsidP="000E16B4">
      <w:pPr>
        <w:spacing w:line="276" w:lineRule="auto"/>
        <w:jc w:val="center"/>
        <w:rPr>
          <w:sz w:val="40"/>
        </w:rPr>
      </w:pPr>
    </w:p>
    <w:p w:rsidR="000E16B4" w:rsidRPr="00E65ECE" w:rsidRDefault="000E16B4" w:rsidP="000E16B4">
      <w:pPr>
        <w:spacing w:line="276" w:lineRule="auto"/>
        <w:jc w:val="right"/>
        <w:rPr>
          <w:sz w:val="30"/>
          <w:szCs w:val="30"/>
        </w:rPr>
      </w:pPr>
      <w:r w:rsidRPr="00E65ECE">
        <w:rPr>
          <w:sz w:val="30"/>
          <w:szCs w:val="30"/>
        </w:rPr>
        <w:t xml:space="preserve">Pārskatu sagatavoja: </w:t>
      </w:r>
    </w:p>
    <w:p w:rsidR="000E16B4" w:rsidRPr="00E65ECE" w:rsidRDefault="000E16B4" w:rsidP="000E16B4">
      <w:pPr>
        <w:spacing w:line="276" w:lineRule="auto"/>
        <w:jc w:val="right"/>
        <w:rPr>
          <w:sz w:val="30"/>
          <w:szCs w:val="30"/>
        </w:rPr>
      </w:pPr>
      <w:r w:rsidRPr="00E65ECE">
        <w:rPr>
          <w:sz w:val="30"/>
          <w:szCs w:val="30"/>
        </w:rPr>
        <w:t>Valdis Pilāts, Dabas aizsardzības pārvaldes vecākais eksperts</w:t>
      </w:r>
    </w:p>
    <w:p w:rsidR="000E16B4" w:rsidRPr="00E65ECE" w:rsidRDefault="000E16B4" w:rsidP="000E16B4">
      <w:pPr>
        <w:spacing w:line="276" w:lineRule="auto"/>
        <w:jc w:val="right"/>
        <w:rPr>
          <w:sz w:val="30"/>
          <w:szCs w:val="30"/>
        </w:rPr>
      </w:pPr>
    </w:p>
    <w:p w:rsidR="000E16B4" w:rsidRPr="00E65ECE" w:rsidRDefault="000E16B4" w:rsidP="000E16B4">
      <w:pPr>
        <w:spacing w:line="276" w:lineRule="auto"/>
        <w:jc w:val="right"/>
        <w:rPr>
          <w:sz w:val="30"/>
          <w:szCs w:val="30"/>
        </w:rPr>
      </w:pPr>
    </w:p>
    <w:p w:rsidR="000E16B4" w:rsidRPr="00E65ECE" w:rsidRDefault="000E16B4" w:rsidP="000E16B4">
      <w:pPr>
        <w:autoSpaceDE w:val="0"/>
        <w:autoSpaceDN w:val="0"/>
        <w:adjustRightInd w:val="0"/>
      </w:pPr>
    </w:p>
    <w:p w:rsidR="000E16B4" w:rsidRPr="00E65ECE" w:rsidRDefault="000E16B4" w:rsidP="000E16B4">
      <w:pPr>
        <w:autoSpaceDE w:val="0"/>
        <w:autoSpaceDN w:val="0"/>
        <w:adjustRightInd w:val="0"/>
        <w:jc w:val="center"/>
        <w:rPr>
          <w:sz w:val="30"/>
          <w:szCs w:val="30"/>
        </w:rPr>
      </w:pPr>
      <w:r w:rsidRPr="00E65ECE">
        <w:rPr>
          <w:sz w:val="30"/>
          <w:szCs w:val="30"/>
        </w:rPr>
        <w:t>Dabas aizsardzības pārvalde</w:t>
      </w:r>
    </w:p>
    <w:p w:rsidR="000E16B4" w:rsidRPr="00E65ECE" w:rsidRDefault="000E16B4" w:rsidP="000E16B4">
      <w:pPr>
        <w:spacing w:line="276" w:lineRule="auto"/>
        <w:jc w:val="center"/>
      </w:pPr>
      <w:r w:rsidRPr="00E65ECE">
        <w:rPr>
          <w:sz w:val="28"/>
          <w:szCs w:val="28"/>
        </w:rPr>
        <w:t>Sigulda, 20</w:t>
      </w:r>
      <w:r w:rsidR="00C80A37" w:rsidRPr="00E65ECE">
        <w:rPr>
          <w:sz w:val="28"/>
          <w:szCs w:val="28"/>
        </w:rPr>
        <w:t>20</w:t>
      </w:r>
    </w:p>
    <w:p w:rsidR="00507662" w:rsidRPr="00E65ECE" w:rsidRDefault="00507662" w:rsidP="00921F44">
      <w:pPr>
        <w:pStyle w:val="Heading1"/>
        <w:spacing w:line="276" w:lineRule="auto"/>
        <w:rPr>
          <w:rFonts w:ascii="Times New Roman" w:hAnsi="Times New Roman" w:cs="Times New Roman"/>
          <w:b w:val="0"/>
        </w:rPr>
      </w:pPr>
      <w:bookmarkStart w:id="2" w:name="_GoBack"/>
      <w:bookmarkEnd w:id="2"/>
      <w:r w:rsidRPr="00E65ECE">
        <w:rPr>
          <w:rFonts w:ascii="Times New Roman" w:hAnsi="Times New Roman" w:cs="Times New Roman"/>
          <w:b w:val="0"/>
        </w:rPr>
        <w:lastRenderedPageBreak/>
        <w:t>Saturs</w:t>
      </w:r>
      <w:bookmarkEnd w:id="0"/>
      <w:bookmarkEnd w:id="1"/>
    </w:p>
    <w:p w:rsidR="000E16B4" w:rsidRPr="00E65ECE" w:rsidRDefault="000E16B4" w:rsidP="000E16B4">
      <w:pPr>
        <w:pStyle w:val="TOC1"/>
      </w:pPr>
      <w:r w:rsidRPr="00E65ECE">
        <w:fldChar w:fldCharType="begin"/>
      </w:r>
      <w:r w:rsidRPr="00E65ECE">
        <w:instrText xml:space="preserve"> TOC \o "1-3" \h \z \u </w:instrText>
      </w:r>
      <w:r w:rsidRPr="00E65ECE">
        <w:fldChar w:fldCharType="separate"/>
      </w:r>
      <w:hyperlink w:anchor="_Toc510724835" w:history="1">
        <w:r w:rsidRPr="00E65ECE">
          <w:rPr>
            <w:rStyle w:val="Hyperlink"/>
            <w:color w:val="auto"/>
          </w:rPr>
          <w:t>IEVADS</w:t>
        </w:r>
        <w:r w:rsidRPr="00E65ECE">
          <w:rPr>
            <w:webHidden/>
          </w:rPr>
          <w:tab/>
        </w:r>
        <w:r w:rsidRPr="00E65ECE">
          <w:rPr>
            <w:webHidden/>
          </w:rPr>
          <w:fldChar w:fldCharType="begin"/>
        </w:r>
        <w:r w:rsidRPr="00E65ECE">
          <w:rPr>
            <w:webHidden/>
          </w:rPr>
          <w:instrText xml:space="preserve"> PAGEREF _Toc510724835 \h </w:instrText>
        </w:r>
        <w:r w:rsidRPr="00E65ECE">
          <w:rPr>
            <w:webHidden/>
          </w:rPr>
        </w:r>
        <w:r w:rsidRPr="00E65ECE">
          <w:rPr>
            <w:webHidden/>
          </w:rPr>
          <w:fldChar w:fldCharType="separate"/>
        </w:r>
        <w:r w:rsidRPr="00E65ECE">
          <w:rPr>
            <w:webHidden/>
          </w:rPr>
          <w:t>3</w:t>
        </w:r>
        <w:r w:rsidRPr="00E65ECE">
          <w:rPr>
            <w:webHidden/>
          </w:rPr>
          <w:fldChar w:fldCharType="end"/>
        </w:r>
      </w:hyperlink>
    </w:p>
    <w:p w:rsidR="000E16B4" w:rsidRPr="00E65ECE" w:rsidRDefault="000E16B4" w:rsidP="000E16B4">
      <w:pPr>
        <w:pStyle w:val="TOC1"/>
        <w:rPr>
          <w:rStyle w:val="Hyperlink"/>
          <w:color w:val="auto"/>
        </w:rPr>
      </w:pPr>
      <w:r w:rsidRPr="00E65ECE">
        <w:rPr>
          <w:rStyle w:val="Hyperlink"/>
          <w:color w:val="auto"/>
          <w:u w:val="none"/>
        </w:rPr>
        <w:t>1. METODIKA</w:t>
      </w:r>
      <w:r w:rsidRPr="00E65ECE">
        <w:rPr>
          <w:webHidden/>
        </w:rPr>
        <w:tab/>
        <w:t>3</w:t>
      </w:r>
    </w:p>
    <w:p w:rsidR="000E16B4" w:rsidRPr="00E65ECE" w:rsidRDefault="000E16B4" w:rsidP="000E16B4">
      <w:pPr>
        <w:pStyle w:val="TOC1"/>
        <w:rPr>
          <w:rStyle w:val="Hyperlink"/>
          <w:webHidden/>
          <w:color w:val="auto"/>
          <w:u w:val="none"/>
        </w:rPr>
      </w:pPr>
      <w:r w:rsidRPr="00E65ECE">
        <w:rPr>
          <w:rStyle w:val="Hyperlink"/>
          <w:color w:val="auto"/>
          <w:u w:val="none"/>
        </w:rPr>
        <w:t>2. REZULTĀTI</w:t>
      </w:r>
      <w:r w:rsidRPr="00E65ECE">
        <w:rPr>
          <w:rStyle w:val="Hyperlink"/>
          <w:webHidden/>
          <w:color w:val="auto"/>
          <w:u w:val="none"/>
        </w:rPr>
        <w:tab/>
      </w:r>
      <w:r w:rsidR="003D0463" w:rsidRPr="00E65ECE">
        <w:rPr>
          <w:rStyle w:val="Hyperlink"/>
          <w:webHidden/>
          <w:color w:val="auto"/>
          <w:u w:val="none"/>
        </w:rPr>
        <w:t>7</w:t>
      </w:r>
    </w:p>
    <w:p w:rsidR="000E16B4" w:rsidRPr="00E65ECE" w:rsidRDefault="000E16B4" w:rsidP="000E16B4">
      <w:pPr>
        <w:pStyle w:val="TOC2"/>
        <w:tabs>
          <w:tab w:val="right" w:leader="dot" w:pos="8296"/>
        </w:tabs>
        <w:rPr>
          <w:rStyle w:val="Hyperlink"/>
          <w:noProof/>
          <w:color w:val="auto"/>
          <w:u w:val="none"/>
        </w:rPr>
      </w:pPr>
      <w:r w:rsidRPr="00E65ECE">
        <w:rPr>
          <w:rStyle w:val="Hyperlink"/>
          <w:noProof/>
          <w:color w:val="auto"/>
          <w:u w:val="none"/>
        </w:rPr>
        <w:t xml:space="preserve">2.1. </w:t>
      </w:r>
      <w:r w:rsidR="003F143F" w:rsidRPr="00E65ECE">
        <w:rPr>
          <w:rStyle w:val="Hyperlink"/>
          <w:noProof/>
          <w:color w:val="auto"/>
          <w:u w:val="none"/>
        </w:rPr>
        <w:t>IZPLATĪBAS PRECIZĒŠANA</w:t>
      </w:r>
      <w:r w:rsidR="002740BE" w:rsidRPr="00E65ECE">
        <w:rPr>
          <w:rStyle w:val="Hyperlink"/>
          <w:noProof/>
          <w:color w:val="auto"/>
          <w:u w:val="none"/>
        </w:rPr>
        <w:t xml:space="preserve"> ……………………………………………….</w:t>
      </w:r>
      <w:r w:rsidR="003D0463" w:rsidRPr="00E65ECE">
        <w:rPr>
          <w:rStyle w:val="Hyperlink"/>
          <w:webHidden/>
          <w:color w:val="auto"/>
          <w:u w:val="none"/>
        </w:rPr>
        <w:t>7</w:t>
      </w:r>
    </w:p>
    <w:p w:rsidR="000E16B4" w:rsidRPr="00E65ECE" w:rsidRDefault="000E16B4" w:rsidP="000E16B4">
      <w:pPr>
        <w:pStyle w:val="TOC2"/>
        <w:tabs>
          <w:tab w:val="right" w:leader="dot" w:pos="8296"/>
        </w:tabs>
        <w:spacing w:line="276" w:lineRule="auto"/>
        <w:ind w:left="238"/>
        <w:rPr>
          <w:noProof/>
          <w:webHidden/>
        </w:rPr>
      </w:pPr>
      <w:r w:rsidRPr="00E65ECE">
        <w:rPr>
          <w:rStyle w:val="Hyperlink"/>
          <w:noProof/>
          <w:color w:val="auto"/>
          <w:u w:val="none"/>
        </w:rPr>
        <w:t>2.2. BŪRĪŠU APDZĪVOTĪBA</w:t>
      </w:r>
      <w:r w:rsidRPr="00E65ECE">
        <w:rPr>
          <w:noProof/>
          <w:webHidden/>
        </w:rPr>
        <w:tab/>
      </w:r>
      <w:r w:rsidR="003D0463" w:rsidRPr="00E65ECE">
        <w:rPr>
          <w:noProof/>
          <w:webHidden/>
        </w:rPr>
        <w:t>9</w:t>
      </w:r>
    </w:p>
    <w:p w:rsidR="00054725" w:rsidRPr="00E65ECE" w:rsidRDefault="009B4CF0" w:rsidP="009B4CF0">
      <w:pPr>
        <w:rPr>
          <w:rStyle w:val="Hyperlink"/>
          <w:noProof/>
          <w:color w:val="auto"/>
          <w:u w:val="none"/>
        </w:rPr>
      </w:pPr>
      <w:r w:rsidRPr="00E65ECE">
        <w:rPr>
          <w:rStyle w:val="Hyperlink"/>
          <w:noProof/>
          <w:color w:val="auto"/>
          <w:u w:val="none"/>
        </w:rPr>
        <w:t xml:space="preserve">    2.3.</w:t>
      </w:r>
      <w:r w:rsidR="00054725" w:rsidRPr="00E65ECE">
        <w:t xml:space="preserve"> IETEKMES UN APDRAUDĒJUMI</w:t>
      </w:r>
      <w:proofErr w:type="gramStart"/>
      <w:r w:rsidR="00054725" w:rsidRPr="00E65ECE">
        <w:t xml:space="preserve"> .</w:t>
      </w:r>
      <w:proofErr w:type="gramEnd"/>
      <w:r w:rsidR="00054725" w:rsidRPr="00E65ECE">
        <w:t>...…………………………………...….10</w:t>
      </w:r>
    </w:p>
    <w:p w:rsidR="003D0463" w:rsidRPr="00E65ECE" w:rsidRDefault="003D0463" w:rsidP="009B4CF0">
      <w:r w:rsidRPr="00E65ECE">
        <w:t xml:space="preserve">    2.4.</w:t>
      </w:r>
      <w:r w:rsidR="00AE0219" w:rsidRPr="00E65ECE">
        <w:t xml:space="preserve"> </w:t>
      </w:r>
      <w:r w:rsidR="00054725" w:rsidRPr="00E65ECE">
        <w:t>TURPMĀKIE UZDEVUMI.………………………………………………….10</w:t>
      </w:r>
    </w:p>
    <w:p w:rsidR="000E16B4" w:rsidRPr="00E65ECE" w:rsidRDefault="00B67658" w:rsidP="000E16B4">
      <w:pPr>
        <w:pStyle w:val="TOC1"/>
      </w:pPr>
      <w:r w:rsidRPr="00E65ECE">
        <w:rPr>
          <w:rStyle w:val="Hyperlink"/>
          <w:color w:val="auto"/>
          <w:u w:val="none"/>
        </w:rPr>
        <w:t>3</w:t>
      </w:r>
      <w:r w:rsidR="000E16B4" w:rsidRPr="00E65ECE">
        <w:rPr>
          <w:rStyle w:val="Hyperlink"/>
          <w:color w:val="auto"/>
          <w:u w:val="none"/>
        </w:rPr>
        <w:t xml:space="preserve">. </w:t>
      </w:r>
      <w:hyperlink w:anchor="_Toc510724839" w:history="1">
        <w:r w:rsidR="000E16B4" w:rsidRPr="00E65ECE">
          <w:rPr>
            <w:rStyle w:val="Hyperlink"/>
            <w:color w:val="auto"/>
            <w:u w:val="none"/>
          </w:rPr>
          <w:t>KOPSAVILKUMS</w:t>
        </w:r>
        <w:r w:rsidR="000E16B4" w:rsidRPr="00E65ECE">
          <w:rPr>
            <w:webHidden/>
          </w:rPr>
          <w:tab/>
        </w:r>
        <w:r w:rsidR="000E16B4" w:rsidRPr="00E65ECE">
          <w:rPr>
            <w:webHidden/>
          </w:rPr>
          <w:fldChar w:fldCharType="begin"/>
        </w:r>
        <w:r w:rsidR="000E16B4" w:rsidRPr="00E65ECE">
          <w:rPr>
            <w:webHidden/>
          </w:rPr>
          <w:instrText xml:space="preserve"> PAGEREF _Toc510724839 \h </w:instrText>
        </w:r>
        <w:r w:rsidR="000E16B4" w:rsidRPr="00E65ECE">
          <w:rPr>
            <w:webHidden/>
          </w:rPr>
        </w:r>
        <w:r w:rsidR="000E16B4" w:rsidRPr="00E65ECE">
          <w:rPr>
            <w:webHidden/>
          </w:rPr>
          <w:fldChar w:fldCharType="separate"/>
        </w:r>
        <w:r w:rsidR="000E16B4" w:rsidRPr="00E65ECE">
          <w:rPr>
            <w:webHidden/>
          </w:rPr>
          <w:t>1</w:t>
        </w:r>
        <w:r w:rsidR="000E16B4" w:rsidRPr="00E65ECE">
          <w:rPr>
            <w:webHidden/>
          </w:rPr>
          <w:fldChar w:fldCharType="end"/>
        </w:r>
      </w:hyperlink>
      <w:r w:rsidR="003D0463" w:rsidRPr="00E65ECE">
        <w:rPr>
          <w:rStyle w:val="Hyperlink"/>
          <w:color w:val="auto"/>
          <w:u w:val="none"/>
        </w:rPr>
        <w:t>1</w:t>
      </w:r>
    </w:p>
    <w:p w:rsidR="000E16B4" w:rsidRPr="00E65ECE" w:rsidRDefault="00C409D0" w:rsidP="000E16B4">
      <w:pPr>
        <w:pStyle w:val="TOC1"/>
      </w:pPr>
      <w:r w:rsidRPr="00E65ECE">
        <w:rPr>
          <w:rStyle w:val="Hyperlink"/>
          <w:color w:val="auto"/>
          <w:u w:val="none"/>
        </w:rPr>
        <w:t>4</w:t>
      </w:r>
      <w:r w:rsidR="000E16B4" w:rsidRPr="00E65ECE">
        <w:rPr>
          <w:rStyle w:val="Hyperlink"/>
          <w:color w:val="auto"/>
          <w:u w:val="none"/>
        </w:rPr>
        <w:t xml:space="preserve">. </w:t>
      </w:r>
      <w:hyperlink w:anchor="_Toc510724840" w:history="1">
        <w:r w:rsidR="000E16B4" w:rsidRPr="00E65ECE">
          <w:rPr>
            <w:rStyle w:val="Hyperlink"/>
            <w:color w:val="auto"/>
          </w:rPr>
          <w:t>PATEICĪBAS</w:t>
        </w:r>
        <w:r w:rsidR="000E16B4" w:rsidRPr="00E65ECE">
          <w:rPr>
            <w:webHidden/>
          </w:rPr>
          <w:tab/>
        </w:r>
        <w:r w:rsidR="000E16B4" w:rsidRPr="00E65ECE">
          <w:rPr>
            <w:webHidden/>
          </w:rPr>
          <w:fldChar w:fldCharType="begin"/>
        </w:r>
        <w:r w:rsidR="000E16B4" w:rsidRPr="00E65ECE">
          <w:rPr>
            <w:webHidden/>
          </w:rPr>
          <w:instrText xml:space="preserve"> PAGEREF _Toc510724840 \h </w:instrText>
        </w:r>
        <w:r w:rsidR="000E16B4" w:rsidRPr="00E65ECE">
          <w:rPr>
            <w:webHidden/>
          </w:rPr>
        </w:r>
        <w:r w:rsidR="000E16B4" w:rsidRPr="00E65ECE">
          <w:rPr>
            <w:webHidden/>
          </w:rPr>
          <w:fldChar w:fldCharType="separate"/>
        </w:r>
        <w:r w:rsidR="000E16B4" w:rsidRPr="00E65ECE">
          <w:rPr>
            <w:webHidden/>
          </w:rPr>
          <w:t>1</w:t>
        </w:r>
        <w:r w:rsidR="000E16B4" w:rsidRPr="00E65ECE">
          <w:rPr>
            <w:webHidden/>
          </w:rPr>
          <w:fldChar w:fldCharType="end"/>
        </w:r>
      </w:hyperlink>
      <w:r w:rsidR="003D0463" w:rsidRPr="00E65ECE">
        <w:rPr>
          <w:rStyle w:val="Hyperlink"/>
          <w:color w:val="auto"/>
          <w:u w:val="none"/>
        </w:rPr>
        <w:t>1</w:t>
      </w:r>
    </w:p>
    <w:p w:rsidR="000E16B4" w:rsidRPr="00E65ECE" w:rsidRDefault="00C409D0" w:rsidP="000E16B4">
      <w:pPr>
        <w:pStyle w:val="TOC1"/>
        <w:rPr>
          <w:rStyle w:val="Hyperlink"/>
          <w:color w:val="auto"/>
        </w:rPr>
      </w:pPr>
      <w:r w:rsidRPr="00E65ECE">
        <w:rPr>
          <w:rStyle w:val="Hyperlink"/>
          <w:color w:val="auto"/>
          <w:u w:val="none"/>
        </w:rPr>
        <w:t>5</w:t>
      </w:r>
      <w:r w:rsidR="000E16B4" w:rsidRPr="00E65ECE">
        <w:rPr>
          <w:rStyle w:val="Hyperlink"/>
          <w:color w:val="auto"/>
          <w:u w:val="none"/>
        </w:rPr>
        <w:t>. INFORMĀCIJAS AVOTI</w:t>
      </w:r>
      <w:r w:rsidR="000E16B4" w:rsidRPr="00E65ECE">
        <w:rPr>
          <w:webHidden/>
        </w:rPr>
        <w:tab/>
      </w:r>
      <w:r w:rsidR="000E16B4" w:rsidRPr="00E65ECE">
        <w:rPr>
          <w:webHidden/>
        </w:rPr>
        <w:fldChar w:fldCharType="begin"/>
      </w:r>
      <w:r w:rsidR="000E16B4" w:rsidRPr="00E65ECE">
        <w:rPr>
          <w:webHidden/>
        </w:rPr>
        <w:instrText xml:space="preserve"> PAGEREF _Toc510724841 \h </w:instrText>
      </w:r>
      <w:r w:rsidR="000E16B4" w:rsidRPr="00E65ECE">
        <w:rPr>
          <w:webHidden/>
        </w:rPr>
      </w:r>
      <w:r w:rsidR="000E16B4" w:rsidRPr="00E65ECE">
        <w:rPr>
          <w:webHidden/>
        </w:rPr>
        <w:fldChar w:fldCharType="separate"/>
      </w:r>
      <w:r w:rsidR="000E16B4" w:rsidRPr="00E65ECE">
        <w:rPr>
          <w:webHidden/>
        </w:rPr>
        <w:t>1</w:t>
      </w:r>
      <w:r w:rsidR="000E16B4" w:rsidRPr="00E65ECE">
        <w:rPr>
          <w:webHidden/>
        </w:rPr>
        <w:fldChar w:fldCharType="end"/>
      </w:r>
      <w:r w:rsidR="003D0463" w:rsidRPr="00E65ECE">
        <w:rPr>
          <w:webHidden/>
        </w:rPr>
        <w:t>1</w:t>
      </w:r>
    </w:p>
    <w:p w:rsidR="000E16B4" w:rsidRPr="00E65ECE" w:rsidRDefault="000E16B4" w:rsidP="000E16B4">
      <w:pPr>
        <w:autoSpaceDE w:val="0"/>
        <w:autoSpaceDN w:val="0"/>
        <w:adjustRightInd w:val="0"/>
        <w:ind w:right="-58"/>
        <w:rPr>
          <w:noProof/>
        </w:rPr>
      </w:pPr>
      <w:r w:rsidRPr="00E65ECE">
        <w:rPr>
          <w:noProof/>
        </w:rPr>
        <w:t>PIELIKUMI</w:t>
      </w:r>
    </w:p>
    <w:p w:rsidR="000E16B4" w:rsidRPr="00E65ECE" w:rsidRDefault="000E16B4" w:rsidP="000E16B4">
      <w:pPr>
        <w:rPr>
          <w:noProof/>
        </w:rPr>
      </w:pPr>
      <w:r w:rsidRPr="00E65ECE">
        <w:rPr>
          <w:noProof/>
        </w:rPr>
        <w:t>1. pielikums. Pārskats par būrīšu parauglaukumiem</w:t>
      </w:r>
    </w:p>
    <w:p w:rsidR="0062013F" w:rsidRPr="00E65ECE" w:rsidRDefault="0062013F" w:rsidP="000E16B4">
      <w:pPr>
        <w:rPr>
          <w:noProof/>
        </w:rPr>
      </w:pPr>
    </w:p>
    <w:p w:rsidR="0062013F" w:rsidRPr="00E65ECE" w:rsidRDefault="0062013F" w:rsidP="000E16B4">
      <w:pPr>
        <w:rPr>
          <w:noProof/>
        </w:rPr>
      </w:pPr>
    </w:p>
    <w:p w:rsidR="0062013F" w:rsidRPr="00E65ECE" w:rsidRDefault="0062013F" w:rsidP="000E16B4">
      <w:pPr>
        <w:rPr>
          <w:noProof/>
        </w:rPr>
      </w:pPr>
    </w:p>
    <w:p w:rsidR="00507662" w:rsidRPr="00E65ECE" w:rsidRDefault="0062013F" w:rsidP="003C4D43">
      <w:pPr>
        <w:ind w:left="426"/>
        <w:rPr>
          <w:b/>
          <w:bCs/>
          <w:sz w:val="32"/>
          <w:szCs w:val="32"/>
        </w:rPr>
      </w:pPr>
      <w:r w:rsidRPr="00E65ECE">
        <w:t xml:space="preserve">Vāka foto: Meža susuris </w:t>
      </w:r>
      <w:proofErr w:type="spellStart"/>
      <w:r w:rsidRPr="00E65ECE">
        <w:rPr>
          <w:i/>
        </w:rPr>
        <w:t>Dryomys</w:t>
      </w:r>
      <w:proofErr w:type="spellEnd"/>
      <w:r w:rsidRPr="00E65ECE">
        <w:rPr>
          <w:i/>
        </w:rPr>
        <w:t xml:space="preserve"> </w:t>
      </w:r>
      <w:proofErr w:type="spellStart"/>
      <w:r w:rsidRPr="00E65ECE">
        <w:rPr>
          <w:i/>
        </w:rPr>
        <w:t>nitedula</w:t>
      </w:r>
      <w:proofErr w:type="spellEnd"/>
      <w:r w:rsidRPr="00E65ECE">
        <w:t xml:space="preserve">. </w:t>
      </w:r>
      <w:r w:rsidR="00E2179A" w:rsidRPr="00E65ECE">
        <w:t>Dignas Pilātes</w:t>
      </w:r>
      <w:r w:rsidRPr="00E65ECE">
        <w:t xml:space="preserve"> foto</w:t>
      </w:r>
      <w:r w:rsidR="000E16B4" w:rsidRPr="00E65ECE">
        <w:fldChar w:fldCharType="end"/>
      </w:r>
      <w:r w:rsidR="00507662" w:rsidRPr="00E65ECE">
        <w:br w:type="page"/>
      </w:r>
      <w:bookmarkStart w:id="3" w:name="_Toc502314041"/>
      <w:r w:rsidR="000E16B4" w:rsidRPr="00E65ECE">
        <w:rPr>
          <w:b/>
          <w:bCs/>
          <w:sz w:val="32"/>
          <w:szCs w:val="32"/>
        </w:rPr>
        <w:lastRenderedPageBreak/>
        <w:t>IEVADS</w:t>
      </w:r>
      <w:bookmarkEnd w:id="3"/>
    </w:p>
    <w:p w:rsidR="00507662" w:rsidRPr="00E65ECE" w:rsidRDefault="00507662" w:rsidP="00921F44">
      <w:pPr>
        <w:spacing w:line="276" w:lineRule="auto"/>
        <w:jc w:val="both"/>
      </w:pPr>
    </w:p>
    <w:p w:rsidR="00BE2481" w:rsidRPr="00E65ECE" w:rsidRDefault="00507662" w:rsidP="00921F44">
      <w:pPr>
        <w:spacing w:line="276" w:lineRule="auto"/>
        <w:ind w:firstLine="720"/>
        <w:jc w:val="both"/>
        <w:rPr>
          <w:bCs/>
        </w:rPr>
      </w:pPr>
      <w:r w:rsidRPr="00E65ECE">
        <w:t>201</w:t>
      </w:r>
      <w:r w:rsidR="00C80A37" w:rsidRPr="00E65ECE">
        <w:t>9</w:t>
      </w:r>
      <w:r w:rsidRPr="00E65ECE">
        <w:t xml:space="preserve">. gadā </w:t>
      </w:r>
      <w:r w:rsidR="009A486F" w:rsidRPr="00E65ECE">
        <w:t>turpinā</w:t>
      </w:r>
      <w:r w:rsidR="00D24BB7" w:rsidRPr="00E65ECE">
        <w:t xml:space="preserve">ts </w:t>
      </w:r>
      <w:r w:rsidR="00157599" w:rsidRPr="00E65ECE">
        <w:t>meža</w:t>
      </w:r>
      <w:r w:rsidR="0055507E" w:rsidRPr="00E65ECE">
        <w:t xml:space="preserve"> susura </w:t>
      </w:r>
      <w:proofErr w:type="spellStart"/>
      <w:r w:rsidR="00157599" w:rsidRPr="00E65ECE">
        <w:rPr>
          <w:rStyle w:val="st"/>
          <w:i/>
        </w:rPr>
        <w:t>Dryomys</w:t>
      </w:r>
      <w:proofErr w:type="spellEnd"/>
      <w:r w:rsidR="00157599" w:rsidRPr="00E65ECE">
        <w:rPr>
          <w:rStyle w:val="st"/>
          <w:i/>
        </w:rPr>
        <w:t xml:space="preserve"> </w:t>
      </w:r>
      <w:proofErr w:type="spellStart"/>
      <w:r w:rsidR="00157599" w:rsidRPr="00E65ECE">
        <w:rPr>
          <w:rStyle w:val="st"/>
          <w:i/>
        </w:rPr>
        <w:t>nitedula</w:t>
      </w:r>
      <w:proofErr w:type="spellEnd"/>
      <w:r w:rsidR="00157599" w:rsidRPr="00E65ECE">
        <w:rPr>
          <w:rStyle w:val="st"/>
          <w:b/>
          <w:i/>
          <w:sz w:val="32"/>
          <w:szCs w:val="32"/>
        </w:rPr>
        <w:t xml:space="preserve"> </w:t>
      </w:r>
      <w:r w:rsidR="00D24BB7" w:rsidRPr="00E65ECE">
        <w:t>monitori</w:t>
      </w:r>
      <w:r w:rsidR="0055507E" w:rsidRPr="00E65ECE">
        <w:t>n</w:t>
      </w:r>
      <w:r w:rsidR="00D24BB7" w:rsidRPr="00E65ECE">
        <w:t>gs</w:t>
      </w:r>
      <w:r w:rsidR="00157599" w:rsidRPr="00E65ECE">
        <w:t xml:space="preserve"> kā </w:t>
      </w:r>
      <w:r w:rsidR="00157599" w:rsidRPr="00E65ECE">
        <w:rPr>
          <w:shd w:val="clear" w:color="auto" w:fill="FFFFFF"/>
        </w:rPr>
        <w:t>Bioloģiskās daudzveidības monitoringa programmas</w:t>
      </w:r>
      <w:r w:rsidR="00434CDF" w:rsidRPr="00E65ECE">
        <w:rPr>
          <w:shd w:val="clear" w:color="auto" w:fill="FFFFFF"/>
        </w:rPr>
        <w:t xml:space="preserve"> sadaļa</w:t>
      </w:r>
      <w:r w:rsidR="009D1380" w:rsidRPr="00E65ECE">
        <w:t>.</w:t>
      </w:r>
      <w:r w:rsidR="009D1380" w:rsidRPr="00E65ECE">
        <w:rPr>
          <w:sz w:val="23"/>
          <w:szCs w:val="23"/>
        </w:rPr>
        <w:t xml:space="preserve"> </w:t>
      </w:r>
      <w:r w:rsidR="007B5BA1" w:rsidRPr="00B5042A">
        <w:t>M</w:t>
      </w:r>
      <w:r w:rsidR="00770EEE" w:rsidRPr="00B5042A">
        <w:t>eža susura m</w:t>
      </w:r>
      <w:r w:rsidR="007B5BA1" w:rsidRPr="00B5042A">
        <w:t xml:space="preserve">onitoringa </w:t>
      </w:r>
      <w:r w:rsidR="000D1B49" w:rsidRPr="00B5042A">
        <w:t xml:space="preserve">programmas </w:t>
      </w:r>
      <w:r w:rsidR="007B5BA1" w:rsidRPr="00B5042A">
        <w:t xml:space="preserve">mērķis ir iegūt informāciju, kas ļautu izvērtēt sugas un tās dzīvotņu stāvokli valstī, kā arī nepieciešamības </w:t>
      </w:r>
      <w:proofErr w:type="gramStart"/>
      <w:r w:rsidR="007B5BA1" w:rsidRPr="00B5042A">
        <w:t>gadījumā- sa</w:t>
      </w:r>
      <w:proofErr w:type="gramEnd"/>
      <w:r w:rsidR="007B5BA1" w:rsidRPr="00B5042A">
        <w:t xml:space="preserve">gatavot ieteikumus pasākumiem nelabvēlīgu ietekmju novēršanai. </w:t>
      </w:r>
      <w:bookmarkStart w:id="4" w:name="_Hlk10208098"/>
      <w:r w:rsidR="00BE2481" w:rsidRPr="00E65ECE">
        <w:t xml:space="preserve">2019. gadā meža susura sugas aizsardzības stāvoklis Latvijā </w:t>
      </w:r>
      <w:r w:rsidR="00BE2481" w:rsidRPr="00B5042A">
        <w:t xml:space="preserve">izvērtēts par 2013.-2018. gada periodu Eiropas Padomes 1992. gada 21. maija direktīvas 92/43/EEK par dabisko dzīvotņu, savvaļas faunas un floras aizsardzību (Biotopu direktīvas) 17. pantā noteiktā ziņojuma (atskaites) sagatavošanas ietvaros </w:t>
      </w:r>
      <w:r w:rsidR="00BE2481" w:rsidRPr="00A61CB0">
        <w:rPr>
          <w:bCs/>
        </w:rPr>
        <w:t>[1].</w:t>
      </w:r>
      <w:r w:rsidR="00BE2481" w:rsidRPr="00E65ECE">
        <w:rPr>
          <w:bCs/>
        </w:rPr>
        <w:t xml:space="preserve"> Bez tam monitoringa dati tiks izmantoti ilgtermiņa un plaša mēroga projektā “Eiropas zīdītāji kartēs” (angliski: </w:t>
      </w:r>
      <w:proofErr w:type="spellStart"/>
      <w:r w:rsidR="00BE2481" w:rsidRPr="00E65ECE">
        <w:rPr>
          <w:bCs/>
        </w:rPr>
        <w:t>European</w:t>
      </w:r>
      <w:proofErr w:type="spellEnd"/>
      <w:r w:rsidR="00BE2481" w:rsidRPr="00E65ECE">
        <w:rPr>
          <w:bCs/>
        </w:rPr>
        <w:t xml:space="preserve"> </w:t>
      </w:r>
      <w:proofErr w:type="spellStart"/>
      <w:r w:rsidR="00BE2481" w:rsidRPr="00E65ECE">
        <w:rPr>
          <w:bCs/>
        </w:rPr>
        <w:t>Mammals</w:t>
      </w:r>
      <w:proofErr w:type="spellEnd"/>
      <w:r w:rsidR="00BE2481" w:rsidRPr="00E65ECE">
        <w:rPr>
          <w:bCs/>
        </w:rPr>
        <w:t xml:space="preserve"> </w:t>
      </w:r>
      <w:proofErr w:type="spellStart"/>
      <w:r w:rsidR="00BE2481" w:rsidRPr="00E65ECE">
        <w:rPr>
          <w:bCs/>
        </w:rPr>
        <w:t>on</w:t>
      </w:r>
      <w:proofErr w:type="spellEnd"/>
      <w:r w:rsidR="00BE2481" w:rsidRPr="00E65ECE">
        <w:rPr>
          <w:bCs/>
        </w:rPr>
        <w:t xml:space="preserve"> </w:t>
      </w:r>
      <w:proofErr w:type="spellStart"/>
      <w:r w:rsidR="00BE2481" w:rsidRPr="00E65ECE">
        <w:rPr>
          <w:bCs/>
        </w:rPr>
        <w:t>MAps</w:t>
      </w:r>
      <w:proofErr w:type="spellEnd"/>
      <w:r w:rsidR="00BE2481" w:rsidRPr="00E65ECE">
        <w:rPr>
          <w:bCs/>
        </w:rPr>
        <w:t xml:space="preserve"> 2 jeb EMMA2), kura ietvaros paredzēts sagatavot grāmatu-atlantu ar izplatības kartēm katrai Eiropā sastopamai sugai [2].</w:t>
      </w:r>
    </w:p>
    <w:p w:rsidR="00BE2481" w:rsidRPr="00E65ECE" w:rsidRDefault="00BE2481" w:rsidP="00921F44">
      <w:pPr>
        <w:spacing w:line="276" w:lineRule="auto"/>
        <w:ind w:firstLine="720"/>
        <w:jc w:val="both"/>
        <w:rPr>
          <w:bCs/>
        </w:rPr>
      </w:pPr>
    </w:p>
    <w:bookmarkEnd w:id="4"/>
    <w:p w:rsidR="000E16B4" w:rsidRPr="00E65ECE" w:rsidRDefault="000E16B4" w:rsidP="00921F44">
      <w:pPr>
        <w:spacing w:line="276" w:lineRule="auto"/>
        <w:ind w:firstLine="720"/>
        <w:jc w:val="both"/>
        <w:rPr>
          <w:bCs/>
        </w:rPr>
      </w:pPr>
    </w:p>
    <w:p w:rsidR="00507662" w:rsidRPr="00E65ECE" w:rsidRDefault="000E16B4" w:rsidP="003F143F">
      <w:pPr>
        <w:pStyle w:val="Heading1"/>
        <w:numPr>
          <w:ilvl w:val="0"/>
          <w:numId w:val="10"/>
        </w:numPr>
        <w:spacing w:before="0" w:after="0" w:line="276" w:lineRule="auto"/>
        <w:rPr>
          <w:rFonts w:ascii="Times New Roman" w:hAnsi="Times New Roman" w:cs="Times New Roman"/>
        </w:rPr>
      </w:pPr>
      <w:bookmarkStart w:id="5" w:name="_Toc502314042"/>
      <w:r w:rsidRPr="00E65ECE">
        <w:rPr>
          <w:rFonts w:ascii="Times New Roman" w:hAnsi="Times New Roman" w:cs="Times New Roman"/>
        </w:rPr>
        <w:t>METODIKA</w:t>
      </w:r>
      <w:bookmarkEnd w:id="5"/>
    </w:p>
    <w:p w:rsidR="00507662" w:rsidRPr="00E65ECE" w:rsidRDefault="00507662" w:rsidP="00921F44">
      <w:pPr>
        <w:spacing w:line="276" w:lineRule="auto"/>
        <w:jc w:val="both"/>
      </w:pPr>
    </w:p>
    <w:p w:rsidR="003C4D43" w:rsidRPr="00E65ECE" w:rsidRDefault="00434CDF" w:rsidP="00921F44">
      <w:pPr>
        <w:spacing w:line="276" w:lineRule="auto"/>
        <w:ind w:firstLine="720"/>
        <w:jc w:val="both"/>
      </w:pPr>
      <w:r w:rsidRPr="00E65ECE">
        <w:t xml:space="preserve">Gan </w:t>
      </w:r>
      <w:r w:rsidRPr="00E65ECE">
        <w:rPr>
          <w:iCs/>
        </w:rPr>
        <w:t xml:space="preserve">sugas izplatības precizēšanai, gan </w:t>
      </w:r>
      <w:r w:rsidRPr="00E65ECE">
        <w:rPr>
          <w:bCs/>
        </w:rPr>
        <w:t xml:space="preserve">populācijas </w:t>
      </w:r>
      <w:r w:rsidR="003C4D43" w:rsidRPr="00E65ECE">
        <w:rPr>
          <w:bCs/>
        </w:rPr>
        <w:t xml:space="preserve">dinamikas </w:t>
      </w:r>
      <w:r w:rsidRPr="00E65ECE">
        <w:rPr>
          <w:bCs/>
        </w:rPr>
        <w:t xml:space="preserve">raksturošanai nepieciešamo datu iegūšanai </w:t>
      </w:r>
      <w:r w:rsidR="00D15E05" w:rsidRPr="00E65ECE">
        <w:rPr>
          <w:bCs/>
        </w:rPr>
        <w:t>lieto</w:t>
      </w:r>
      <w:r w:rsidRPr="00E65ECE">
        <w:rPr>
          <w:bCs/>
        </w:rPr>
        <w:t xml:space="preserve">ta </w:t>
      </w:r>
      <w:r w:rsidRPr="00E65ECE">
        <w:rPr>
          <w:iCs/>
        </w:rPr>
        <w:t xml:space="preserve">būrīšu metode (par to vairāk skatīt </w:t>
      </w:r>
      <w:r w:rsidRPr="00E65ECE">
        <w:t>meža susura monitoringa programmas aprakstā [</w:t>
      </w:r>
      <w:r w:rsidR="003C4D43" w:rsidRPr="00E65ECE">
        <w:t>3</w:t>
      </w:r>
      <w:r w:rsidRPr="00E65ECE">
        <w:t xml:space="preserve">] un atskaitē par meža susura monitoringu </w:t>
      </w:r>
      <w:proofErr w:type="gramStart"/>
      <w:r w:rsidRPr="00E65ECE">
        <w:t>2016.gadā</w:t>
      </w:r>
      <w:proofErr w:type="gramEnd"/>
      <w:r w:rsidRPr="00E65ECE">
        <w:t xml:space="preserve"> [</w:t>
      </w:r>
      <w:r w:rsidR="003C4D43" w:rsidRPr="00E65ECE">
        <w:t>4</w:t>
      </w:r>
      <w:r w:rsidRPr="00E65ECE">
        <w:t>]).</w:t>
      </w:r>
      <w:r w:rsidRPr="00E65ECE">
        <w:rPr>
          <w:iCs/>
        </w:rPr>
        <w:t xml:space="preserve"> </w:t>
      </w:r>
    </w:p>
    <w:p w:rsidR="00B9291C" w:rsidRPr="00E65ECE" w:rsidRDefault="00BC2723" w:rsidP="00921F44">
      <w:pPr>
        <w:spacing w:line="276" w:lineRule="auto"/>
        <w:ind w:firstLine="720"/>
        <w:jc w:val="both"/>
        <w:rPr>
          <w:bCs/>
        </w:rPr>
      </w:pPr>
      <w:r w:rsidRPr="00E65ECE">
        <w:t>M</w:t>
      </w:r>
      <w:r w:rsidR="00B9291C" w:rsidRPr="00E65ECE">
        <w:t>eža</w:t>
      </w:r>
      <w:r w:rsidRPr="00E65ECE">
        <w:t xml:space="preserve"> susura </w:t>
      </w:r>
      <w:r w:rsidRPr="00E65ECE">
        <w:rPr>
          <w:bCs/>
        </w:rPr>
        <w:t>izplatības monitoringā izmanto</w:t>
      </w:r>
      <w:r w:rsidR="00DD6B45" w:rsidRPr="00E65ECE">
        <w:rPr>
          <w:bCs/>
        </w:rPr>
        <w:t>t</w:t>
      </w:r>
      <w:r w:rsidRPr="00E65ECE">
        <w:rPr>
          <w:bCs/>
        </w:rPr>
        <w:t xml:space="preserve">i </w:t>
      </w:r>
      <w:r w:rsidR="00DD6B45" w:rsidRPr="00E65ECE">
        <w:rPr>
          <w:bCs/>
        </w:rPr>
        <w:t>ga</w:t>
      </w:r>
      <w:r w:rsidR="00434CDF" w:rsidRPr="00E65ECE">
        <w:rPr>
          <w:bCs/>
        </w:rPr>
        <w:t>lvenokārt</w:t>
      </w:r>
      <w:r w:rsidR="00B9291C" w:rsidRPr="00E65ECE">
        <w:rPr>
          <w:bCs/>
        </w:rPr>
        <w:t xml:space="preserve"> </w:t>
      </w:r>
      <w:r w:rsidR="00B9291C" w:rsidRPr="00E65ECE">
        <w:t>dabas park</w:t>
      </w:r>
      <w:r w:rsidR="001C4373" w:rsidRPr="00E65ECE">
        <w:t>ā</w:t>
      </w:r>
      <w:r w:rsidR="00B9291C" w:rsidRPr="00E65ECE">
        <w:t xml:space="preserve"> “Silene” un tam pieguļošā teritorijā izliktie būrīši</w:t>
      </w:r>
      <w:r w:rsidR="003C4D43" w:rsidRPr="00E65ECE">
        <w:t xml:space="preserve"> (</w:t>
      </w:r>
      <w:r w:rsidR="003C4D43" w:rsidRPr="00E65ECE">
        <w:rPr>
          <w:bCs/>
        </w:rPr>
        <w:t>1.att.)</w:t>
      </w:r>
      <w:r w:rsidR="00434CDF" w:rsidRPr="00E65ECE">
        <w:t xml:space="preserve">. Izvērtējot sugas izplatību, ņemti vērā arī </w:t>
      </w:r>
      <w:r w:rsidR="001C4373" w:rsidRPr="00E65ECE">
        <w:t>citviet</w:t>
      </w:r>
      <w:r w:rsidR="00024619" w:rsidRPr="00E65ECE">
        <w:t xml:space="preserve"> Latvijā </w:t>
      </w:r>
      <w:r w:rsidR="001C4373" w:rsidRPr="00E65ECE">
        <w:t xml:space="preserve">(galvenokārt </w:t>
      </w:r>
      <w:r w:rsidR="001C4373" w:rsidRPr="00E65ECE">
        <w:rPr>
          <w:iCs/>
        </w:rPr>
        <w:t>mazā susura monitoringa vajadzībām)</w:t>
      </w:r>
      <w:r w:rsidR="001C4373" w:rsidRPr="00E65ECE">
        <w:t xml:space="preserve"> </w:t>
      </w:r>
      <w:r w:rsidR="00434CDF" w:rsidRPr="00E65ECE">
        <w:t>izlikto</w:t>
      </w:r>
      <w:r w:rsidR="001C4373" w:rsidRPr="00E65ECE">
        <w:t xml:space="preserve"> būrīšu pārbaužu rezultāti, jo</w:t>
      </w:r>
      <w:r w:rsidR="00024619" w:rsidRPr="00E65ECE">
        <w:rPr>
          <w:iCs/>
        </w:rPr>
        <w:t xml:space="preserve"> </w:t>
      </w:r>
      <w:r w:rsidR="001C4373" w:rsidRPr="00E65ECE">
        <w:rPr>
          <w:iCs/>
        </w:rPr>
        <w:t>p</w:t>
      </w:r>
      <w:r w:rsidR="00024619" w:rsidRPr="00E65ECE">
        <w:rPr>
          <w:iCs/>
        </w:rPr>
        <w:t>astāv teorētiska iespēja konstatēt meža susuri vēl kādā vietā Latvijā</w:t>
      </w:r>
      <w:r w:rsidR="001C4373" w:rsidRPr="00E65ECE">
        <w:rPr>
          <w:iCs/>
        </w:rPr>
        <w:t>.</w:t>
      </w:r>
      <w:r w:rsidR="00024619" w:rsidRPr="00E65ECE">
        <w:rPr>
          <w:rStyle w:val="hps"/>
        </w:rPr>
        <w:t xml:space="preserve"> </w:t>
      </w:r>
    </w:p>
    <w:p w:rsidR="00B9291C" w:rsidRPr="00E65ECE" w:rsidRDefault="00B9291C" w:rsidP="00921F44">
      <w:pPr>
        <w:spacing w:line="276" w:lineRule="auto"/>
        <w:ind w:firstLine="720"/>
        <w:jc w:val="both"/>
        <w:rPr>
          <w:bCs/>
        </w:rPr>
      </w:pPr>
    </w:p>
    <w:p w:rsidR="008240D4" w:rsidRPr="00E65ECE" w:rsidRDefault="00A61CB0" w:rsidP="00921F44">
      <w:pPr>
        <w:spacing w:line="276" w:lineRule="auto"/>
        <w:ind w:firstLine="720"/>
        <w:jc w:val="both"/>
        <w:rPr>
          <w:bCs/>
        </w:rPr>
      </w:pPr>
      <w:r w:rsidRPr="00E65ECE">
        <w:pict>
          <v:shape id="_x0000_i1026" type="#_x0000_t75" style="width:192.85pt;height:257.3pt">
            <v:imagedata r:id="rId10" o:title=""/>
          </v:shape>
        </w:pict>
      </w:r>
    </w:p>
    <w:p w:rsidR="003C4D43" w:rsidRPr="00E65ECE" w:rsidRDefault="003C4D43" w:rsidP="003C4D43">
      <w:pPr>
        <w:numPr>
          <w:ilvl w:val="0"/>
          <w:numId w:val="5"/>
        </w:numPr>
        <w:spacing w:line="276" w:lineRule="auto"/>
        <w:jc w:val="both"/>
        <w:rPr>
          <w:bCs/>
        </w:rPr>
      </w:pPr>
      <w:r w:rsidRPr="00E65ECE">
        <w:rPr>
          <w:bCs/>
        </w:rPr>
        <w:t xml:space="preserve">attēls. Būrīšu satura pārbaude </w:t>
      </w:r>
      <w:r w:rsidR="008240D4" w:rsidRPr="00E65ECE">
        <w:rPr>
          <w:bCs/>
        </w:rPr>
        <w:t>dabas parkā “Silene”</w:t>
      </w:r>
    </w:p>
    <w:p w:rsidR="008240D4" w:rsidRPr="00E65ECE" w:rsidRDefault="008240D4" w:rsidP="008240D4">
      <w:pPr>
        <w:spacing w:line="276" w:lineRule="auto"/>
        <w:ind w:firstLine="720"/>
        <w:jc w:val="both"/>
        <w:rPr>
          <w:bCs/>
        </w:rPr>
      </w:pPr>
      <w:proofErr w:type="gramStart"/>
      <w:r w:rsidRPr="00E65ECE">
        <w:rPr>
          <w:bCs/>
        </w:rPr>
        <w:lastRenderedPageBreak/>
        <w:t>2019.gadā</w:t>
      </w:r>
      <w:proofErr w:type="gramEnd"/>
      <w:r w:rsidRPr="00E65ECE">
        <w:rPr>
          <w:bCs/>
        </w:rPr>
        <w:t xml:space="preserve"> susuru monitoringa ietvaros dažādās Latvijas vietās kopumā pārbaudīts </w:t>
      </w:r>
      <w:bookmarkStart w:id="6" w:name="_Hlk10232027"/>
      <w:r w:rsidRPr="00E65ECE">
        <w:rPr>
          <w:bCs/>
        </w:rPr>
        <w:t>1233 būrīši 94 vietās (parauglaukumos)</w:t>
      </w:r>
      <w:bookmarkEnd w:id="6"/>
      <w:r w:rsidRPr="00E65ECE">
        <w:rPr>
          <w:bCs/>
        </w:rPr>
        <w:t xml:space="preserve">. No tiem 420 būrīši 31 parauglaukumā ir izlikti tieši </w:t>
      </w:r>
      <w:r w:rsidRPr="00E65ECE">
        <w:t>dabas parkā Silene” un tam pieguļošā teritorijā</w:t>
      </w:r>
      <w:r w:rsidRPr="00E65ECE">
        <w:rPr>
          <w:bCs/>
        </w:rPr>
        <w:t xml:space="preserve"> (1.pielikums; 2.att.). </w:t>
      </w:r>
    </w:p>
    <w:p w:rsidR="00D2136F" w:rsidRPr="00E65ECE" w:rsidRDefault="00874226" w:rsidP="009A6A54">
      <w:pPr>
        <w:spacing w:line="276" w:lineRule="auto"/>
        <w:jc w:val="both"/>
        <w:rPr>
          <w:bCs/>
        </w:rPr>
      </w:pPr>
      <w:r w:rsidRPr="00E65ECE">
        <w:rPr>
          <w:bCs/>
          <w:noProof/>
        </w:rPr>
        <w:pict>
          <v:oval id="_x0000_s1026" style="position:absolute;left:0;text-align:left;margin-left:344.8pt;margin-top:257.55pt;width:16.85pt;height:14.9pt;z-index:1" strokeweight="1pt">
            <v:fill opacity="0"/>
          </v:oval>
        </w:pict>
      </w:r>
      <w:r w:rsidRPr="00E65ECE">
        <w:rPr>
          <w:bCs/>
          <w:noProof/>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27" type="#_x0000_t103" style="position:absolute;left:0;text-align:left;margin-left:369.7pt;margin-top:261pt;width:13.6pt;height:73.3pt;z-index:2"/>
        </w:pict>
      </w:r>
      <w:r w:rsidRPr="00E65ECE">
        <w:rPr>
          <w:bCs/>
        </w:rPr>
        <w:pict>
          <v:shape id="_x0000_i1027" type="#_x0000_t75" style="width:446.4pt;height:315.55pt">
            <v:imagedata r:id="rId11" o:title="burisu grupas_2019_LV"/>
          </v:shape>
        </w:pict>
      </w:r>
    </w:p>
    <w:p w:rsidR="00DE1DF6" w:rsidRPr="00E65ECE" w:rsidRDefault="0094596C" w:rsidP="0094596C">
      <w:pPr>
        <w:spacing w:line="276" w:lineRule="auto"/>
        <w:ind w:firstLine="142"/>
        <w:jc w:val="both"/>
        <w:rPr>
          <w:bCs/>
        </w:rPr>
      </w:pPr>
      <w:r w:rsidRPr="00E65ECE">
        <w:rPr>
          <w:bCs/>
        </w:rPr>
        <w:pict>
          <v:shape id="_x0000_i1028" type="#_x0000_t75" style="width:434.5pt;height:307.4pt">
            <v:imagedata r:id="rId12" o:title="burisu grupas_Silene_2019"/>
          </v:shape>
        </w:pict>
      </w:r>
    </w:p>
    <w:p w:rsidR="00D2136F" w:rsidRPr="00E65ECE" w:rsidRDefault="00D2136F" w:rsidP="00024D1C">
      <w:pPr>
        <w:numPr>
          <w:ilvl w:val="0"/>
          <w:numId w:val="5"/>
        </w:numPr>
        <w:spacing w:line="276" w:lineRule="auto"/>
        <w:jc w:val="both"/>
        <w:rPr>
          <w:bCs/>
        </w:rPr>
      </w:pPr>
      <w:r w:rsidRPr="00E65ECE">
        <w:rPr>
          <w:bCs/>
        </w:rPr>
        <w:t>attēls. Susuru monitoringā izmantoto būrīšu parauglaukumu izvietojums</w:t>
      </w:r>
    </w:p>
    <w:p w:rsidR="00024D1C" w:rsidRPr="00E65ECE" w:rsidRDefault="00024D1C" w:rsidP="00024D1C">
      <w:pPr>
        <w:spacing w:line="276" w:lineRule="auto"/>
        <w:jc w:val="both"/>
        <w:rPr>
          <w:bCs/>
        </w:rPr>
      </w:pPr>
    </w:p>
    <w:p w:rsidR="008240D4" w:rsidRPr="00E65ECE" w:rsidRDefault="008240D4" w:rsidP="008240D4">
      <w:pPr>
        <w:spacing w:line="276" w:lineRule="auto"/>
        <w:ind w:firstLine="720"/>
        <w:jc w:val="both"/>
        <w:rPr>
          <w:bCs/>
        </w:rPr>
      </w:pPr>
      <w:r w:rsidRPr="00E65ECE">
        <w:rPr>
          <w:bCs/>
        </w:rPr>
        <w:t xml:space="preserve">Meža susura populācijas dinamikas noskaidrošanai un citu datu iegūšanai trīs no parauglaukumiem ierīkoti atbilstoši standartam, kāds tiek izmantots arī citās valstīs: vismaz 50 būri izvietoti režģī un 50 </w:t>
      </w:r>
      <w:r w:rsidRPr="00E65ECE">
        <w:rPr>
          <w:shd w:val="clear" w:color="auto" w:fill="FFFFFF"/>
        </w:rPr>
        <w:t xml:space="preserve">m attālumā viens no otra </w:t>
      </w:r>
      <w:r w:rsidRPr="00E65ECE">
        <w:rPr>
          <w:bCs/>
        </w:rPr>
        <w:t>[</w:t>
      </w:r>
      <w:r w:rsidR="00967EE3" w:rsidRPr="00E65ECE">
        <w:rPr>
          <w:bCs/>
        </w:rPr>
        <w:t>3</w:t>
      </w:r>
      <w:r w:rsidRPr="00E65ECE">
        <w:rPr>
          <w:bCs/>
        </w:rPr>
        <w:t>]</w:t>
      </w:r>
      <w:r w:rsidRPr="00E65ECE">
        <w:rPr>
          <w:shd w:val="clear" w:color="auto" w:fill="FFFFFF"/>
        </w:rPr>
        <w:t xml:space="preserve"> (</w:t>
      </w:r>
      <w:r w:rsidR="00967EE3" w:rsidRPr="00E65ECE">
        <w:rPr>
          <w:shd w:val="clear" w:color="auto" w:fill="FFFFFF"/>
        </w:rPr>
        <w:t>3</w:t>
      </w:r>
      <w:r w:rsidRPr="00E65ECE">
        <w:rPr>
          <w:shd w:val="clear" w:color="auto" w:fill="FFFFFF"/>
        </w:rPr>
        <w:t>.att.)</w:t>
      </w:r>
      <w:r w:rsidRPr="00E65ECE">
        <w:rPr>
          <w:bCs/>
        </w:rPr>
        <w:t xml:space="preserve">. Standartizēto parauglaukumu ierīkošanai izvēlētas vietas ar dažādu mežu apsaimniekošanas vēsturi: viens parauglaukums izvietots mežā, kur mežsaimnieciskā darbība ilgstoši nav veikta, otrs </w:t>
      </w:r>
      <w:proofErr w:type="gramStart"/>
      <w:r w:rsidRPr="00E65ECE">
        <w:rPr>
          <w:bCs/>
        </w:rPr>
        <w:t>parauglaukums- me</w:t>
      </w:r>
      <w:proofErr w:type="gramEnd"/>
      <w:r w:rsidRPr="00E65ECE">
        <w:rPr>
          <w:bCs/>
        </w:rPr>
        <w:t xml:space="preserve">žā, kur relatīvi nesen veikta izlases cirte, un trešais parauglaukums- mežā, kur atrodas mežaudzes ar ļoti dažādu mežsaimniecisko ietekmi: sākot no jaunaudzēm un beidzot ar pieaugušiem mežiem, kuros plānojas veikt mežsaimnieciskās darbības. Datiem, ko paredzēts iegūt, vajadzētu atspoguļot arī mežsaimnieciskās darbības ietekmes, ja tādas ir. </w:t>
      </w:r>
    </w:p>
    <w:p w:rsidR="00141851" w:rsidRPr="00E65ECE" w:rsidRDefault="00967EE3" w:rsidP="006F2C78">
      <w:pPr>
        <w:spacing w:line="276" w:lineRule="auto"/>
        <w:jc w:val="both"/>
        <w:rPr>
          <w:bCs/>
        </w:rPr>
      </w:pPr>
      <w:r w:rsidRPr="00E65ECE">
        <w:rPr>
          <w:bCs/>
        </w:rPr>
        <w:pict>
          <v:shape id="_x0000_i1029" type="#_x0000_t75" style="width:332.45pt;height:470.2pt">
            <v:imagedata r:id="rId13" o:title="Ilgas_vec-p-lauk"/>
          </v:shape>
        </w:pict>
      </w:r>
    </w:p>
    <w:p w:rsidR="004C0943" w:rsidRPr="00E65ECE" w:rsidRDefault="00967EE3" w:rsidP="004C0943">
      <w:pPr>
        <w:spacing w:line="276" w:lineRule="auto"/>
        <w:jc w:val="both"/>
        <w:rPr>
          <w:bCs/>
        </w:rPr>
      </w:pPr>
      <w:r w:rsidRPr="00E65ECE">
        <w:rPr>
          <w:bCs/>
        </w:rPr>
        <w:t>3</w:t>
      </w:r>
      <w:r w:rsidR="004C0943" w:rsidRPr="00E65ECE">
        <w:rPr>
          <w:bCs/>
        </w:rPr>
        <w:t xml:space="preserve">. attēls. Būrīšu izvietojums standartizētā parauglaukumā </w:t>
      </w:r>
    </w:p>
    <w:p w:rsidR="004C0943" w:rsidRPr="00E65ECE" w:rsidRDefault="004C0943" w:rsidP="00921F44">
      <w:pPr>
        <w:spacing w:line="276" w:lineRule="auto"/>
        <w:ind w:firstLine="720"/>
        <w:jc w:val="both"/>
        <w:rPr>
          <w:bCs/>
        </w:rPr>
      </w:pPr>
    </w:p>
    <w:p w:rsidR="004947C7" w:rsidRPr="00E65ECE" w:rsidRDefault="004947C7" w:rsidP="00921F44">
      <w:pPr>
        <w:spacing w:line="276" w:lineRule="auto"/>
        <w:ind w:firstLine="720"/>
        <w:jc w:val="both"/>
        <w:rPr>
          <w:bCs/>
        </w:rPr>
      </w:pPr>
    </w:p>
    <w:p w:rsidR="009D4811" w:rsidRPr="00E65ECE" w:rsidRDefault="009D4811" w:rsidP="00921F44">
      <w:pPr>
        <w:spacing w:line="276" w:lineRule="auto"/>
        <w:ind w:firstLine="720"/>
        <w:jc w:val="both"/>
        <w:rPr>
          <w:bCs/>
        </w:rPr>
      </w:pPr>
      <w:r w:rsidRPr="00E65ECE">
        <w:rPr>
          <w:bCs/>
        </w:rPr>
        <w:lastRenderedPageBreak/>
        <w:t xml:space="preserve">Lai varētu spriest par populācijas dinamikas tendencēm, jāuzkrāj iespējami garāka (laika izteiksmē) datu rinda. Tā kā meža susura monitorings uzsākts tikai </w:t>
      </w:r>
      <w:proofErr w:type="gramStart"/>
      <w:r w:rsidRPr="00E65ECE">
        <w:rPr>
          <w:bCs/>
        </w:rPr>
        <w:t>2016.gadā</w:t>
      </w:r>
      <w:proofErr w:type="gramEnd"/>
      <w:r w:rsidRPr="00E65ECE">
        <w:rPr>
          <w:bCs/>
        </w:rPr>
        <w:t>, ievākto datu rinda populācijas dinamikas analīzes nolūkos papildināta ar datiem, kas iegūti 2015.gadā, izstrādājot sugas aizsardzības plānu [</w:t>
      </w:r>
      <w:r w:rsidR="006868F9" w:rsidRPr="00E65ECE">
        <w:rPr>
          <w:bCs/>
        </w:rPr>
        <w:t>5</w:t>
      </w:r>
      <w:r w:rsidRPr="00E65ECE">
        <w:rPr>
          <w:bCs/>
        </w:rPr>
        <w:t>].</w:t>
      </w:r>
    </w:p>
    <w:p w:rsidR="00FA2C55" w:rsidRPr="00E65ECE" w:rsidRDefault="00FA2C55" w:rsidP="00921F44">
      <w:pPr>
        <w:spacing w:line="276" w:lineRule="auto"/>
        <w:ind w:firstLine="720"/>
        <w:jc w:val="both"/>
        <w:rPr>
          <w:bCs/>
        </w:rPr>
      </w:pPr>
      <w:r w:rsidRPr="00E65ECE">
        <w:rPr>
          <w:bCs/>
        </w:rPr>
        <w:t>Kā galvenais rādītājs (vismaz sākotnēji), kas</w:t>
      </w:r>
      <w:r w:rsidR="00BA6AE0" w:rsidRPr="00E65ECE">
        <w:rPr>
          <w:bCs/>
        </w:rPr>
        <w:t>, uzkrājot datu rindu par vairākiem gadiem,</w:t>
      </w:r>
      <w:r w:rsidRPr="00E65ECE">
        <w:rPr>
          <w:bCs/>
        </w:rPr>
        <w:t xml:space="preserve"> ļautu izsekot populācijas dinamikai, izvēlēts </w:t>
      </w:r>
      <w:r w:rsidRPr="00B5042A">
        <w:t>apdzīvoto būru īpatsvars.</w:t>
      </w:r>
      <w:r w:rsidRPr="00E65ECE">
        <w:rPr>
          <w:sz w:val="23"/>
          <w:szCs w:val="23"/>
        </w:rPr>
        <w:t xml:space="preserve"> </w:t>
      </w:r>
      <w:r w:rsidRPr="00B5042A">
        <w:t>Par to</w:t>
      </w:r>
      <w:r w:rsidR="00BA6AE0" w:rsidRPr="00B5042A">
        <w:t>,</w:t>
      </w:r>
      <w:r w:rsidRPr="00B5042A">
        <w:t xml:space="preserve"> vai būris sezonas laikā bijis susuru apmeklēts jeb apdzīvots, galvenokārt liecina</w:t>
      </w:r>
      <w:r w:rsidRPr="00E65ECE">
        <w:rPr>
          <w:sz w:val="23"/>
          <w:szCs w:val="23"/>
        </w:rPr>
        <w:t xml:space="preserve"> </w:t>
      </w:r>
      <w:r w:rsidRPr="00E65ECE">
        <w:rPr>
          <w:bCs/>
        </w:rPr>
        <w:t>susuru migas esamība būrītī.</w:t>
      </w:r>
      <w:r w:rsidR="00F0312B" w:rsidRPr="00E65ECE">
        <w:rPr>
          <w:bCs/>
        </w:rPr>
        <w:t xml:space="preserve"> </w:t>
      </w:r>
      <w:r w:rsidR="00FC3F01" w:rsidRPr="00E65ECE">
        <w:rPr>
          <w:bCs/>
        </w:rPr>
        <w:t xml:space="preserve">Kā papildus liecības izmantoti susuru ekskrementu un barības objektu </w:t>
      </w:r>
      <w:proofErr w:type="gramStart"/>
      <w:r w:rsidR="00FC3F01" w:rsidRPr="00E65ECE">
        <w:rPr>
          <w:bCs/>
        </w:rPr>
        <w:t>atlieku</w:t>
      </w:r>
      <w:r w:rsidR="0012212D" w:rsidRPr="00E65ECE">
        <w:rPr>
          <w:bCs/>
        </w:rPr>
        <w:t>- ga</w:t>
      </w:r>
      <w:proofErr w:type="gramEnd"/>
      <w:r w:rsidR="0012212D" w:rsidRPr="00E65ECE">
        <w:rPr>
          <w:bCs/>
        </w:rPr>
        <w:t>lvenokārt</w:t>
      </w:r>
      <w:r w:rsidR="00FC3F01" w:rsidRPr="00E65ECE">
        <w:rPr>
          <w:bCs/>
        </w:rPr>
        <w:t xml:space="preserve"> </w:t>
      </w:r>
      <w:r w:rsidR="0075339D" w:rsidRPr="00E65ECE">
        <w:rPr>
          <w:bCs/>
        </w:rPr>
        <w:t>postītu putnu ligzdu</w:t>
      </w:r>
      <w:r w:rsidR="0012212D" w:rsidRPr="00E65ECE">
        <w:rPr>
          <w:bCs/>
        </w:rPr>
        <w:t xml:space="preserve"> </w:t>
      </w:r>
      <w:r w:rsidR="00FC3F01" w:rsidRPr="00E65ECE">
        <w:rPr>
          <w:bCs/>
        </w:rPr>
        <w:t>atradumi.</w:t>
      </w:r>
      <w:r w:rsidR="003F143F" w:rsidRPr="00E65ECE">
        <w:rPr>
          <w:bCs/>
        </w:rPr>
        <w:t xml:space="preserve"> </w:t>
      </w:r>
      <w:r w:rsidR="003A5884" w:rsidRPr="00E65ECE">
        <w:rPr>
          <w:bCs/>
        </w:rPr>
        <w:t>Retāk būrīšos izdodas novērot pašus</w:t>
      </w:r>
      <w:r w:rsidR="003F143F" w:rsidRPr="00E65ECE">
        <w:rPr>
          <w:bCs/>
        </w:rPr>
        <w:t xml:space="preserve"> meža susur</w:t>
      </w:r>
      <w:r w:rsidR="003A5884" w:rsidRPr="00E65ECE">
        <w:rPr>
          <w:bCs/>
        </w:rPr>
        <w:t>us</w:t>
      </w:r>
      <w:r w:rsidR="003F143F" w:rsidRPr="00E65ECE">
        <w:rPr>
          <w:bCs/>
        </w:rPr>
        <w:t xml:space="preserve"> (</w:t>
      </w:r>
      <w:r w:rsidR="00967EE3" w:rsidRPr="00E65ECE">
        <w:rPr>
          <w:bCs/>
        </w:rPr>
        <w:t>4</w:t>
      </w:r>
      <w:r w:rsidR="003F143F" w:rsidRPr="00E65ECE">
        <w:rPr>
          <w:bCs/>
        </w:rPr>
        <w:t>.att.).</w:t>
      </w:r>
    </w:p>
    <w:p w:rsidR="00D2136F" w:rsidRPr="00E65ECE" w:rsidRDefault="00D2136F" w:rsidP="00921F44">
      <w:pPr>
        <w:spacing w:line="276" w:lineRule="auto"/>
        <w:jc w:val="both"/>
        <w:rPr>
          <w:bCs/>
        </w:rPr>
      </w:pPr>
    </w:p>
    <w:p w:rsidR="0012212D" w:rsidRPr="00E65ECE" w:rsidRDefault="003A5884" w:rsidP="00921F44">
      <w:pPr>
        <w:spacing w:line="276" w:lineRule="auto"/>
        <w:jc w:val="both"/>
        <w:rPr>
          <w:noProof/>
        </w:rPr>
      </w:pPr>
      <w:r w:rsidRPr="00E65ECE">
        <w:rPr>
          <w:noProof/>
        </w:rPr>
        <w:pict>
          <v:shape id="_x0000_i1030" type="#_x0000_t75" style="width:445.75pt;height:250.45pt">
            <v:imagedata r:id="rId14" o:title="DSC_0548"/>
          </v:shape>
        </w:pict>
      </w:r>
    </w:p>
    <w:p w:rsidR="003F143F" w:rsidRPr="00E65ECE" w:rsidRDefault="00967EE3" w:rsidP="00921F44">
      <w:pPr>
        <w:spacing w:line="276" w:lineRule="auto"/>
        <w:jc w:val="both"/>
      </w:pPr>
      <w:r w:rsidRPr="00E65ECE">
        <w:t>4</w:t>
      </w:r>
      <w:r w:rsidR="003F143F" w:rsidRPr="00E65ECE">
        <w:t xml:space="preserve">.attēls. </w:t>
      </w:r>
      <w:r w:rsidR="003A5884" w:rsidRPr="00E65ECE">
        <w:t>Meža s</w:t>
      </w:r>
      <w:r w:rsidR="003F143F" w:rsidRPr="00E65ECE">
        <w:t>usur</w:t>
      </w:r>
      <w:r w:rsidR="003A5884" w:rsidRPr="00E65ECE">
        <w:t>is</w:t>
      </w:r>
      <w:r w:rsidR="003F143F" w:rsidRPr="00E65ECE">
        <w:t xml:space="preserve"> </w:t>
      </w:r>
      <w:r w:rsidR="003A5884" w:rsidRPr="00E65ECE">
        <w:t xml:space="preserve">būrītī </w:t>
      </w:r>
      <w:r w:rsidR="003F143F" w:rsidRPr="00E65ECE">
        <w:t>(</w:t>
      </w:r>
      <w:r w:rsidR="003A5884" w:rsidRPr="00E65ECE">
        <w:t>f</w:t>
      </w:r>
      <w:r w:rsidR="003F143F" w:rsidRPr="00E65ECE">
        <w:t xml:space="preserve">oto: </w:t>
      </w:r>
      <w:proofErr w:type="spellStart"/>
      <w:r w:rsidR="003A5884" w:rsidRPr="00E65ECE">
        <w:t>D</w:t>
      </w:r>
      <w:r w:rsidR="003F143F" w:rsidRPr="00E65ECE">
        <w:t>.</w:t>
      </w:r>
      <w:r w:rsidR="003A5884" w:rsidRPr="00E65ECE">
        <w:t>Pilāte</w:t>
      </w:r>
      <w:proofErr w:type="spellEnd"/>
      <w:r w:rsidR="003F143F" w:rsidRPr="00E65ECE">
        <w:t>).</w:t>
      </w:r>
    </w:p>
    <w:p w:rsidR="003F143F" w:rsidRPr="00E65ECE" w:rsidRDefault="003F143F" w:rsidP="00921F44">
      <w:pPr>
        <w:spacing w:line="276" w:lineRule="auto"/>
        <w:jc w:val="both"/>
        <w:rPr>
          <w:bCs/>
        </w:rPr>
      </w:pPr>
    </w:p>
    <w:p w:rsidR="003F143F" w:rsidRPr="00E65ECE" w:rsidRDefault="003F143F" w:rsidP="009A6A54">
      <w:pPr>
        <w:spacing w:line="276" w:lineRule="auto"/>
        <w:ind w:firstLine="720"/>
        <w:jc w:val="both"/>
        <w:rPr>
          <w:bCs/>
        </w:rPr>
      </w:pPr>
    </w:p>
    <w:p w:rsidR="009A6A54" w:rsidRPr="00E65ECE" w:rsidRDefault="00DD6B45" w:rsidP="009A6A54">
      <w:pPr>
        <w:spacing w:line="276" w:lineRule="auto"/>
        <w:ind w:firstLine="720"/>
        <w:jc w:val="both"/>
        <w:rPr>
          <w:bCs/>
        </w:rPr>
      </w:pPr>
      <w:r w:rsidRPr="00E65ECE">
        <w:rPr>
          <w:bCs/>
        </w:rPr>
        <w:t xml:space="preserve">Lielākajā daļā parauglaukumu būrīši izlikti jau </w:t>
      </w:r>
      <w:r w:rsidR="00142320" w:rsidRPr="00E65ECE">
        <w:rPr>
          <w:bCs/>
        </w:rPr>
        <w:t>iepriekšējos gados</w:t>
      </w:r>
      <w:r w:rsidRPr="00E65ECE">
        <w:rPr>
          <w:bCs/>
        </w:rPr>
        <w:t xml:space="preserve">. </w:t>
      </w:r>
      <w:r w:rsidR="00142320" w:rsidRPr="00E65ECE">
        <w:rPr>
          <w:bCs/>
        </w:rPr>
        <w:t>Standartizētie parauglaukumi</w:t>
      </w:r>
      <w:r w:rsidR="00AD5249" w:rsidRPr="00E65ECE">
        <w:rPr>
          <w:bCs/>
        </w:rPr>
        <w:t xml:space="preserve"> konkrētajā vietā ierīkoti iespējami ilgākam laika periodam. Savukārt būrīšu grupas lielākoties tiek izliktas uz dažu gadu periodu. To galvenais uzdevums ir atklāt susuru klātbūtni būrīšu izlikšanas vietā. Ja kādā vietā susuru klātbūtne tiek pierādīta, </w:t>
      </w:r>
      <w:r w:rsidR="00341C58" w:rsidRPr="00E65ECE">
        <w:rPr>
          <w:bCs/>
        </w:rPr>
        <w:t xml:space="preserve">būrīšus no tās vietas var pārlikt uz citu vietu, kur susuri vēl nav konstatēti. Šāda būrīšu izlikšanas stratēģija kalpo susuru izplatības apgabala precizēšanai. Tās ietvaros </w:t>
      </w:r>
      <w:r w:rsidRPr="00E65ECE">
        <w:rPr>
          <w:bCs/>
        </w:rPr>
        <w:t>201</w:t>
      </w:r>
      <w:r w:rsidR="00341C58" w:rsidRPr="00E65ECE">
        <w:rPr>
          <w:bCs/>
        </w:rPr>
        <w:t>9</w:t>
      </w:r>
      <w:r w:rsidRPr="00E65ECE">
        <w:rPr>
          <w:bCs/>
        </w:rPr>
        <w:t>.</w:t>
      </w:r>
      <w:r w:rsidR="00B772D4" w:rsidRPr="00E65ECE">
        <w:rPr>
          <w:bCs/>
        </w:rPr>
        <w:t xml:space="preserve"> </w:t>
      </w:r>
      <w:r w:rsidRPr="00E65ECE">
        <w:rPr>
          <w:bCs/>
        </w:rPr>
        <w:t xml:space="preserve">gada </w:t>
      </w:r>
      <w:r w:rsidR="008B4498" w:rsidRPr="00E65ECE">
        <w:rPr>
          <w:bCs/>
        </w:rPr>
        <w:t xml:space="preserve">pavasarī būrīši izlikti </w:t>
      </w:r>
      <w:r w:rsidR="009D4811" w:rsidRPr="00E65ECE">
        <w:rPr>
          <w:bCs/>
        </w:rPr>
        <w:t>divās</w:t>
      </w:r>
      <w:r w:rsidR="008B4498" w:rsidRPr="00E65ECE">
        <w:rPr>
          <w:bCs/>
        </w:rPr>
        <w:t xml:space="preserve"> jaunās vietās (</w:t>
      </w:r>
      <w:r w:rsidR="00137E4B" w:rsidRPr="00E65ECE">
        <w:rPr>
          <w:bCs/>
        </w:rPr>
        <w:t>2</w:t>
      </w:r>
      <w:r w:rsidR="008B4498" w:rsidRPr="00E65ECE">
        <w:rPr>
          <w:bCs/>
        </w:rPr>
        <w:t xml:space="preserve">.att.). Savukārt </w:t>
      </w:r>
      <w:r w:rsidRPr="00E65ECE">
        <w:rPr>
          <w:bCs/>
        </w:rPr>
        <w:t xml:space="preserve">rudenī pēc susuru aktivitātes sezonas </w:t>
      </w:r>
      <w:r w:rsidR="00E7052A" w:rsidRPr="00E65ECE">
        <w:rPr>
          <w:bCs/>
        </w:rPr>
        <w:t>četros</w:t>
      </w:r>
      <w:r w:rsidRPr="00E65ECE">
        <w:rPr>
          <w:bCs/>
        </w:rPr>
        <w:t xml:space="preserve"> parauglaukumos</w:t>
      </w:r>
      <w:r w:rsidR="00137E4B" w:rsidRPr="00E65ECE">
        <w:rPr>
          <w:bCs/>
        </w:rPr>
        <w:t>, kur susuru klātbūtne pierādīta,</w:t>
      </w:r>
      <w:r w:rsidRPr="00E65ECE">
        <w:rPr>
          <w:bCs/>
        </w:rPr>
        <w:t xml:space="preserve"> būrīši noņemti </w:t>
      </w:r>
      <w:r w:rsidR="00D2136F" w:rsidRPr="00E65ECE">
        <w:rPr>
          <w:bCs/>
        </w:rPr>
        <w:t>(</w:t>
      </w:r>
      <w:r w:rsidR="00137E4B" w:rsidRPr="00E65ECE">
        <w:rPr>
          <w:bCs/>
        </w:rPr>
        <w:t>1</w:t>
      </w:r>
      <w:r w:rsidR="00D2136F" w:rsidRPr="00E65ECE">
        <w:rPr>
          <w:bCs/>
        </w:rPr>
        <w:t>.pielikums</w:t>
      </w:r>
      <w:r w:rsidRPr="00E65ECE">
        <w:rPr>
          <w:bCs/>
        </w:rPr>
        <w:t>). Noņemtie būrīši parasti izmantojami vēl vismaz vienu darbības (3-5 gadu) periodu citviet.</w:t>
      </w:r>
      <w:r w:rsidR="00BA6AE0" w:rsidRPr="00E65ECE">
        <w:rPr>
          <w:bCs/>
        </w:rPr>
        <w:t xml:space="preserve"> </w:t>
      </w:r>
      <w:r w:rsidR="008D316C" w:rsidRPr="00E65ECE">
        <w:rPr>
          <w:bCs/>
        </w:rPr>
        <w:t>Dažos no parauglaukumiem noņemti vai nomainīti atsevišķi būrīši, kuri savu laiku jau nokalpojuši.</w:t>
      </w:r>
    </w:p>
    <w:p w:rsidR="009A6A54" w:rsidRPr="00E65ECE" w:rsidRDefault="009A6A54" w:rsidP="009A6A54">
      <w:pPr>
        <w:spacing w:line="276" w:lineRule="auto"/>
        <w:ind w:firstLine="720"/>
        <w:jc w:val="both"/>
        <w:rPr>
          <w:bCs/>
        </w:rPr>
      </w:pPr>
    </w:p>
    <w:p w:rsidR="004947C7" w:rsidRPr="00E65ECE" w:rsidRDefault="004947C7" w:rsidP="009A6A54">
      <w:pPr>
        <w:spacing w:line="276" w:lineRule="auto"/>
        <w:jc w:val="both"/>
        <w:rPr>
          <w:b/>
          <w:sz w:val="32"/>
          <w:szCs w:val="32"/>
        </w:rPr>
      </w:pPr>
    </w:p>
    <w:p w:rsidR="003C7377" w:rsidRPr="00E65ECE" w:rsidRDefault="003C7377" w:rsidP="009A6A54">
      <w:pPr>
        <w:spacing w:line="276" w:lineRule="auto"/>
        <w:jc w:val="both"/>
        <w:rPr>
          <w:b/>
          <w:sz w:val="32"/>
          <w:szCs w:val="32"/>
        </w:rPr>
      </w:pPr>
    </w:p>
    <w:p w:rsidR="00507662" w:rsidRPr="00E65ECE" w:rsidRDefault="00054725" w:rsidP="00054725">
      <w:pPr>
        <w:spacing w:line="276" w:lineRule="auto"/>
        <w:ind w:left="720" w:hanging="436"/>
        <w:jc w:val="both"/>
        <w:rPr>
          <w:b/>
          <w:sz w:val="32"/>
          <w:szCs w:val="32"/>
        </w:rPr>
      </w:pPr>
      <w:r w:rsidRPr="00E65ECE">
        <w:rPr>
          <w:b/>
          <w:sz w:val="32"/>
          <w:szCs w:val="32"/>
        </w:rPr>
        <w:lastRenderedPageBreak/>
        <w:t xml:space="preserve">2. </w:t>
      </w:r>
      <w:r w:rsidR="003F143F" w:rsidRPr="00E65ECE">
        <w:rPr>
          <w:b/>
          <w:sz w:val="32"/>
          <w:szCs w:val="32"/>
        </w:rPr>
        <w:t>REZULTĀTI</w:t>
      </w:r>
    </w:p>
    <w:p w:rsidR="00507662" w:rsidRPr="00E65ECE" w:rsidRDefault="00396966" w:rsidP="003F143F">
      <w:pPr>
        <w:pStyle w:val="Heading2"/>
        <w:numPr>
          <w:ilvl w:val="1"/>
          <w:numId w:val="5"/>
        </w:numPr>
        <w:spacing w:line="276" w:lineRule="auto"/>
        <w:rPr>
          <w:rFonts w:ascii="Times New Roman" w:hAnsi="Times New Roman" w:cs="Times New Roman"/>
          <w:i w:val="0"/>
        </w:rPr>
      </w:pPr>
      <w:bookmarkStart w:id="7" w:name="_Toc502314043"/>
      <w:r w:rsidRPr="00E65ECE">
        <w:rPr>
          <w:rFonts w:ascii="Times New Roman" w:hAnsi="Times New Roman" w:cs="Times New Roman"/>
          <w:i w:val="0"/>
        </w:rPr>
        <w:t>Izplatības precizēšana</w:t>
      </w:r>
      <w:bookmarkEnd w:id="7"/>
    </w:p>
    <w:p w:rsidR="00507662" w:rsidRPr="00E65ECE" w:rsidRDefault="00507662" w:rsidP="00921F44">
      <w:pPr>
        <w:spacing w:line="276" w:lineRule="auto"/>
        <w:ind w:left="360"/>
        <w:jc w:val="both"/>
      </w:pPr>
    </w:p>
    <w:p w:rsidR="003C7377" w:rsidRPr="00E65ECE" w:rsidRDefault="00396966" w:rsidP="00EF1134">
      <w:pPr>
        <w:spacing w:line="276" w:lineRule="auto"/>
        <w:ind w:firstLine="720"/>
        <w:jc w:val="both"/>
      </w:pPr>
      <w:r w:rsidRPr="00E65ECE">
        <w:t>M</w:t>
      </w:r>
      <w:r w:rsidR="003024EC" w:rsidRPr="00E65ECE">
        <w:t xml:space="preserve">eža </w:t>
      </w:r>
      <w:r w:rsidRPr="00E65ECE">
        <w:t xml:space="preserve">susura klātbūtne (paši dzīvnieki un/vai to </w:t>
      </w:r>
      <w:r w:rsidR="009472E8" w:rsidRPr="00E65ECE">
        <w:t>darbības pēdas</w:t>
      </w:r>
      <w:r w:rsidRPr="00E65ECE">
        <w:t>)</w:t>
      </w:r>
      <w:proofErr w:type="gramStart"/>
      <w:r w:rsidRPr="00E65ECE">
        <w:t xml:space="preserve"> </w:t>
      </w:r>
      <w:r w:rsidR="00507662" w:rsidRPr="00E65ECE">
        <w:t xml:space="preserve"> </w:t>
      </w:r>
      <w:proofErr w:type="gramEnd"/>
      <w:r w:rsidR="00507662" w:rsidRPr="00E65ECE">
        <w:t>konstatēt</w:t>
      </w:r>
      <w:r w:rsidR="00C8137B" w:rsidRPr="00E65ECE">
        <w:t>a</w:t>
      </w:r>
      <w:r w:rsidR="00507662" w:rsidRPr="00E65ECE">
        <w:t xml:space="preserve"> </w:t>
      </w:r>
      <w:r w:rsidR="001728AF" w:rsidRPr="00E65ECE">
        <w:t>1</w:t>
      </w:r>
      <w:r w:rsidR="00410CE6" w:rsidRPr="00E65ECE">
        <w:t>5</w:t>
      </w:r>
      <w:r w:rsidR="00B706AF" w:rsidRPr="00E65ECE">
        <w:t xml:space="preserve"> </w:t>
      </w:r>
      <w:r w:rsidR="00887992" w:rsidRPr="00E65ECE">
        <w:t>parauglaukumos</w:t>
      </w:r>
      <w:r w:rsidR="00507662" w:rsidRPr="00E65ECE">
        <w:t xml:space="preserve"> (</w:t>
      </w:r>
      <w:r w:rsidR="00F0312B" w:rsidRPr="00E65ECE">
        <w:t>1</w:t>
      </w:r>
      <w:r w:rsidR="002E0E53" w:rsidRPr="00E65ECE">
        <w:t xml:space="preserve">.tab., </w:t>
      </w:r>
      <w:r w:rsidR="00137E4B" w:rsidRPr="00E65ECE">
        <w:t>5</w:t>
      </w:r>
      <w:r w:rsidR="002E0E53" w:rsidRPr="00E65ECE">
        <w:t>.</w:t>
      </w:r>
      <w:r w:rsidR="00887992" w:rsidRPr="00E65ECE">
        <w:t>att.</w:t>
      </w:r>
      <w:r w:rsidR="00507662" w:rsidRPr="00E65ECE">
        <w:t xml:space="preserve">). </w:t>
      </w:r>
      <w:r w:rsidR="00071951" w:rsidRPr="00E65ECE">
        <w:t>Starp parauglaukumiem, kuros susuri nav konstatēti</w:t>
      </w:r>
      <w:r w:rsidR="00137E4B" w:rsidRPr="00E65ECE">
        <w:t xml:space="preserve"> </w:t>
      </w:r>
      <w:proofErr w:type="gramStart"/>
      <w:r w:rsidR="00137E4B" w:rsidRPr="00E65ECE">
        <w:t>2019.gadā</w:t>
      </w:r>
      <w:proofErr w:type="gramEnd"/>
      <w:r w:rsidR="00071951" w:rsidRPr="00E65ECE">
        <w:t>, trīs ir bijuši apdzīvoti iepriekšējos gados. Līdz ar to arī šie parauglaukumi iekļauti kopējā sarakstā- 1.tabulā.</w:t>
      </w:r>
    </w:p>
    <w:p w:rsidR="003C7377" w:rsidRPr="00E65ECE" w:rsidRDefault="003C7377" w:rsidP="00EF1134">
      <w:pPr>
        <w:spacing w:line="276" w:lineRule="auto"/>
        <w:ind w:firstLine="720"/>
        <w:jc w:val="both"/>
      </w:pPr>
    </w:p>
    <w:p w:rsidR="0008078F" w:rsidRPr="00E65ECE" w:rsidRDefault="0008078F" w:rsidP="00EF1134">
      <w:pPr>
        <w:spacing w:line="276" w:lineRule="auto"/>
        <w:ind w:firstLine="720"/>
        <w:jc w:val="both"/>
      </w:pPr>
    </w:p>
    <w:p w:rsidR="001728AF" w:rsidRPr="00E65ECE" w:rsidRDefault="003C7377" w:rsidP="00FD70D3">
      <w:pPr>
        <w:spacing w:line="276" w:lineRule="auto"/>
        <w:ind w:left="1146" w:hanging="12"/>
        <w:jc w:val="both"/>
      </w:pPr>
      <w:r w:rsidRPr="00E65ECE">
        <w:t xml:space="preserve">1.tabula. Pārskats par </w:t>
      </w:r>
      <w:r w:rsidR="00FD70D3" w:rsidRPr="00E65ECE">
        <w:t xml:space="preserve">būrīšu apdzīvotību </w:t>
      </w:r>
      <w:r w:rsidRPr="00E65ECE">
        <w:t xml:space="preserve">parauglaukumos </w:t>
      </w:r>
      <w:proofErr w:type="gramStart"/>
      <w:r w:rsidRPr="00E65ECE">
        <w:t>201</w:t>
      </w:r>
      <w:r w:rsidR="001728AF" w:rsidRPr="00E65ECE">
        <w:t>9</w:t>
      </w:r>
      <w:r w:rsidRPr="00E65ECE">
        <w:t>.gadā</w:t>
      </w:r>
      <w:proofErr w:type="gramEnd"/>
      <w:r w:rsidRPr="00E65ECE">
        <w:t xml:space="preserve"> </w:t>
      </w:r>
    </w:p>
    <w:p w:rsidR="00FD70D3" w:rsidRPr="00E65ECE" w:rsidRDefault="00FD70D3" w:rsidP="00FD70D3">
      <w:pPr>
        <w:spacing w:line="276" w:lineRule="auto"/>
        <w:ind w:left="1146" w:hanging="12"/>
        <w:jc w:val="both"/>
      </w:pPr>
    </w:p>
    <w:tbl>
      <w:tblPr>
        <w:tblW w:w="6393" w:type="dxa"/>
        <w:jc w:val="center"/>
        <w:tblInd w:w="118" w:type="dxa"/>
        <w:tblLook w:val="04A0" w:firstRow="1" w:lastRow="0" w:firstColumn="1" w:lastColumn="0" w:noHBand="0" w:noVBand="1"/>
      </w:tblPr>
      <w:tblGrid>
        <w:gridCol w:w="985"/>
        <w:gridCol w:w="960"/>
        <w:gridCol w:w="1216"/>
        <w:gridCol w:w="960"/>
        <w:gridCol w:w="1032"/>
        <w:gridCol w:w="1240"/>
      </w:tblGrid>
      <w:tr w:rsidR="00530EEA" w:rsidRPr="00E65ECE" w:rsidTr="00530EEA">
        <w:trPr>
          <w:trHeight w:val="864"/>
          <w:jc w:val="center"/>
        </w:trPr>
        <w:tc>
          <w:tcPr>
            <w:tcW w:w="985"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530EEA" w:rsidRPr="00E65ECE" w:rsidRDefault="00530EEA" w:rsidP="00530EEA">
            <w:pPr>
              <w:jc w:val="center"/>
              <w:rPr>
                <w:sz w:val="22"/>
                <w:szCs w:val="22"/>
              </w:rPr>
            </w:pPr>
            <w:proofErr w:type="gramStart"/>
            <w:r w:rsidRPr="00E65ECE">
              <w:rPr>
                <w:sz w:val="22"/>
                <w:szCs w:val="22"/>
              </w:rPr>
              <w:t>paraug-laukuma</w:t>
            </w:r>
            <w:proofErr w:type="gramEnd"/>
            <w:r w:rsidRPr="00E65ECE">
              <w:rPr>
                <w:sz w:val="22"/>
                <w:szCs w:val="22"/>
              </w:rPr>
              <w:t xml:space="preserve"> </w:t>
            </w:r>
            <w:proofErr w:type="spellStart"/>
            <w:r w:rsidRPr="00E65ECE">
              <w:rPr>
                <w:sz w:val="22"/>
                <w:szCs w:val="22"/>
              </w:rPr>
              <w:t>npk</w:t>
            </w:r>
            <w:proofErr w:type="spellEnd"/>
            <w:r w:rsidRPr="00E65ECE">
              <w:rPr>
                <w:sz w:val="22"/>
                <w:szCs w:val="22"/>
              </w:rPr>
              <w:t>.</w:t>
            </w:r>
          </w:p>
        </w:tc>
        <w:tc>
          <w:tcPr>
            <w:tcW w:w="960" w:type="dxa"/>
            <w:tcBorders>
              <w:top w:val="single" w:sz="8" w:space="0" w:color="auto"/>
              <w:left w:val="nil"/>
              <w:bottom w:val="single" w:sz="4" w:space="0" w:color="auto"/>
              <w:right w:val="single" w:sz="4" w:space="0" w:color="auto"/>
            </w:tcBorders>
            <w:shd w:val="clear" w:color="auto" w:fill="auto"/>
            <w:vAlign w:val="bottom"/>
            <w:hideMark/>
          </w:tcPr>
          <w:p w:rsidR="00530EEA" w:rsidRPr="00E65ECE" w:rsidRDefault="00530EEA" w:rsidP="00530EEA">
            <w:pPr>
              <w:jc w:val="center"/>
              <w:rPr>
                <w:sz w:val="22"/>
                <w:szCs w:val="22"/>
              </w:rPr>
            </w:pPr>
            <w:r w:rsidRPr="00E65ECE">
              <w:rPr>
                <w:sz w:val="22"/>
                <w:szCs w:val="22"/>
              </w:rPr>
              <w:t>būrīšu skaits</w:t>
            </w:r>
          </w:p>
        </w:tc>
        <w:tc>
          <w:tcPr>
            <w:tcW w:w="1216" w:type="dxa"/>
            <w:tcBorders>
              <w:top w:val="single" w:sz="8" w:space="0" w:color="auto"/>
              <w:left w:val="nil"/>
              <w:bottom w:val="single" w:sz="4" w:space="0" w:color="auto"/>
              <w:right w:val="single" w:sz="4" w:space="0" w:color="auto"/>
            </w:tcBorders>
            <w:shd w:val="clear" w:color="auto" w:fill="auto"/>
            <w:vAlign w:val="bottom"/>
            <w:hideMark/>
          </w:tcPr>
          <w:p w:rsidR="00530EEA" w:rsidRPr="00E65ECE" w:rsidRDefault="00530EEA" w:rsidP="00530EEA">
            <w:pPr>
              <w:jc w:val="center"/>
              <w:rPr>
                <w:sz w:val="22"/>
                <w:szCs w:val="22"/>
              </w:rPr>
            </w:pPr>
            <w:r w:rsidRPr="00E65ECE">
              <w:rPr>
                <w:sz w:val="22"/>
                <w:szCs w:val="22"/>
              </w:rPr>
              <w:t>apmeklētie būrīši</w:t>
            </w:r>
          </w:p>
        </w:tc>
        <w:tc>
          <w:tcPr>
            <w:tcW w:w="960" w:type="dxa"/>
            <w:tcBorders>
              <w:top w:val="single" w:sz="8" w:space="0" w:color="auto"/>
              <w:left w:val="nil"/>
              <w:bottom w:val="single" w:sz="4" w:space="0" w:color="auto"/>
              <w:right w:val="single" w:sz="4" w:space="0" w:color="auto"/>
            </w:tcBorders>
            <w:shd w:val="clear" w:color="auto" w:fill="auto"/>
            <w:vAlign w:val="bottom"/>
            <w:hideMark/>
          </w:tcPr>
          <w:p w:rsidR="00530EEA" w:rsidRPr="00E65ECE" w:rsidRDefault="00530EEA" w:rsidP="00530EEA">
            <w:pPr>
              <w:jc w:val="center"/>
              <w:rPr>
                <w:sz w:val="22"/>
                <w:szCs w:val="22"/>
              </w:rPr>
            </w:pPr>
            <w:r w:rsidRPr="00E65ECE">
              <w:rPr>
                <w:sz w:val="22"/>
                <w:szCs w:val="22"/>
              </w:rPr>
              <w:t>t.sk. būrīši ar migām</w:t>
            </w:r>
          </w:p>
        </w:tc>
        <w:tc>
          <w:tcPr>
            <w:tcW w:w="1032" w:type="dxa"/>
            <w:tcBorders>
              <w:top w:val="single" w:sz="8" w:space="0" w:color="auto"/>
              <w:left w:val="nil"/>
              <w:bottom w:val="single" w:sz="4" w:space="0" w:color="auto"/>
              <w:right w:val="single" w:sz="4" w:space="0" w:color="auto"/>
            </w:tcBorders>
            <w:shd w:val="clear" w:color="auto" w:fill="auto"/>
            <w:vAlign w:val="bottom"/>
            <w:hideMark/>
          </w:tcPr>
          <w:p w:rsidR="00530EEA" w:rsidRPr="00E65ECE" w:rsidRDefault="00530EEA" w:rsidP="00530EEA">
            <w:pPr>
              <w:jc w:val="center"/>
              <w:rPr>
                <w:sz w:val="22"/>
                <w:szCs w:val="22"/>
              </w:rPr>
            </w:pPr>
            <w:r w:rsidRPr="00E65ECE">
              <w:rPr>
                <w:sz w:val="22"/>
                <w:szCs w:val="22"/>
              </w:rPr>
              <w:t>t.sk. būrīši ar susuriem</w:t>
            </w:r>
          </w:p>
        </w:tc>
        <w:tc>
          <w:tcPr>
            <w:tcW w:w="1240" w:type="dxa"/>
            <w:tcBorders>
              <w:top w:val="single" w:sz="8" w:space="0" w:color="auto"/>
              <w:left w:val="nil"/>
              <w:bottom w:val="single" w:sz="4" w:space="0" w:color="auto"/>
              <w:right w:val="single" w:sz="8" w:space="0" w:color="auto"/>
            </w:tcBorders>
            <w:shd w:val="clear" w:color="auto" w:fill="auto"/>
            <w:vAlign w:val="bottom"/>
            <w:hideMark/>
          </w:tcPr>
          <w:p w:rsidR="00530EEA" w:rsidRPr="00E65ECE" w:rsidRDefault="00530EEA" w:rsidP="00530EEA">
            <w:pPr>
              <w:jc w:val="center"/>
              <w:rPr>
                <w:sz w:val="22"/>
                <w:szCs w:val="22"/>
              </w:rPr>
            </w:pPr>
            <w:r w:rsidRPr="00E65ECE">
              <w:rPr>
                <w:sz w:val="22"/>
                <w:szCs w:val="22"/>
              </w:rPr>
              <w:t>apdzīvoto būrīšu īpatsvars (%)</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50</w:t>
            </w:r>
          </w:p>
        </w:tc>
        <w:tc>
          <w:tcPr>
            <w:tcW w:w="1216" w:type="dxa"/>
            <w:tcBorders>
              <w:top w:val="nil"/>
              <w:left w:val="nil"/>
              <w:bottom w:val="single" w:sz="4" w:space="0" w:color="auto"/>
              <w:right w:val="single" w:sz="4" w:space="0" w:color="auto"/>
            </w:tcBorders>
            <w:shd w:val="clear" w:color="auto" w:fill="auto"/>
            <w:vAlign w:val="bottom"/>
            <w:hideMark/>
          </w:tcPr>
          <w:p w:rsidR="00530EEA" w:rsidRPr="00E65ECE" w:rsidRDefault="00530EEA" w:rsidP="00530EEA">
            <w:pPr>
              <w:jc w:val="center"/>
              <w:rPr>
                <w:sz w:val="22"/>
                <w:szCs w:val="22"/>
              </w:rPr>
            </w:pPr>
            <w:r w:rsidRPr="00E65ECE">
              <w:rPr>
                <w:sz w:val="22"/>
                <w:szCs w:val="22"/>
              </w:rPr>
              <w:t>9</w:t>
            </w:r>
          </w:p>
        </w:tc>
        <w:tc>
          <w:tcPr>
            <w:tcW w:w="960" w:type="dxa"/>
            <w:tcBorders>
              <w:top w:val="nil"/>
              <w:left w:val="nil"/>
              <w:bottom w:val="single" w:sz="4" w:space="0" w:color="auto"/>
              <w:right w:val="single" w:sz="4" w:space="0" w:color="auto"/>
            </w:tcBorders>
            <w:shd w:val="clear" w:color="auto" w:fill="auto"/>
            <w:vAlign w:val="bottom"/>
            <w:hideMark/>
          </w:tcPr>
          <w:p w:rsidR="00530EEA" w:rsidRPr="00E65ECE" w:rsidRDefault="00530EEA" w:rsidP="00530EEA">
            <w:pPr>
              <w:jc w:val="center"/>
              <w:rPr>
                <w:sz w:val="22"/>
                <w:szCs w:val="22"/>
              </w:rPr>
            </w:pPr>
            <w:r w:rsidRPr="00E65ECE">
              <w:rPr>
                <w:sz w:val="22"/>
                <w:szCs w:val="22"/>
              </w:rPr>
              <w:t>3</w:t>
            </w:r>
          </w:p>
        </w:tc>
        <w:tc>
          <w:tcPr>
            <w:tcW w:w="1032" w:type="dxa"/>
            <w:tcBorders>
              <w:top w:val="nil"/>
              <w:left w:val="nil"/>
              <w:bottom w:val="single" w:sz="4" w:space="0" w:color="auto"/>
              <w:right w:val="single" w:sz="4" w:space="0" w:color="auto"/>
            </w:tcBorders>
            <w:shd w:val="clear" w:color="auto" w:fill="auto"/>
            <w:vAlign w:val="bottom"/>
            <w:hideMark/>
          </w:tcPr>
          <w:p w:rsidR="00530EEA" w:rsidRPr="00E65ECE" w:rsidRDefault="00530EEA" w:rsidP="00530EEA">
            <w:pPr>
              <w:jc w:val="center"/>
              <w:rPr>
                <w:sz w:val="22"/>
                <w:szCs w:val="22"/>
              </w:rPr>
            </w:pPr>
            <w:r w:rsidRPr="00E65ECE">
              <w:rPr>
                <w:sz w:val="22"/>
                <w:szCs w:val="22"/>
              </w:rPr>
              <w:t>1</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18</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2</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63</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3</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50</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36</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35</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24</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72</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4</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5</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2</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2</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40</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9</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6</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6</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67</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6</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10</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10</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10</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100</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7</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12</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10</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10</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83</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8*</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100</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9</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14</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13</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12</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5</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93</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10</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5</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3</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60</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11</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6</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4</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67</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12</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10</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13</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10</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4</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4</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40</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14</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23</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2</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2</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9</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15</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10</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7</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7</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70</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16</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7</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4</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3</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57</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17</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13</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3</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3</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23</w:t>
            </w:r>
          </w:p>
        </w:tc>
      </w:tr>
      <w:tr w:rsidR="00530EEA" w:rsidRPr="00E65ECE" w:rsidTr="00530EEA">
        <w:trPr>
          <w:trHeight w:val="288"/>
          <w:jc w:val="center"/>
        </w:trPr>
        <w:tc>
          <w:tcPr>
            <w:tcW w:w="985" w:type="dxa"/>
            <w:tcBorders>
              <w:top w:val="nil"/>
              <w:left w:val="single" w:sz="8" w:space="0" w:color="auto"/>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18</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7</w:t>
            </w:r>
          </w:p>
        </w:tc>
        <w:tc>
          <w:tcPr>
            <w:tcW w:w="1216"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032" w:type="dxa"/>
            <w:tcBorders>
              <w:top w:val="nil"/>
              <w:left w:val="nil"/>
              <w:bottom w:val="single" w:sz="4" w:space="0" w:color="auto"/>
              <w:right w:val="single" w:sz="4"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c>
          <w:tcPr>
            <w:tcW w:w="1240" w:type="dxa"/>
            <w:tcBorders>
              <w:top w:val="nil"/>
              <w:left w:val="nil"/>
              <w:bottom w:val="single" w:sz="4" w:space="0" w:color="auto"/>
              <w:right w:val="single" w:sz="8" w:space="0" w:color="auto"/>
            </w:tcBorders>
            <w:shd w:val="clear" w:color="auto" w:fill="auto"/>
            <w:noWrap/>
            <w:vAlign w:val="bottom"/>
            <w:hideMark/>
          </w:tcPr>
          <w:p w:rsidR="00530EEA" w:rsidRPr="00E65ECE" w:rsidRDefault="00530EEA" w:rsidP="00530EEA">
            <w:pPr>
              <w:jc w:val="center"/>
              <w:rPr>
                <w:sz w:val="22"/>
                <w:szCs w:val="22"/>
              </w:rPr>
            </w:pPr>
            <w:r w:rsidRPr="00E65ECE">
              <w:rPr>
                <w:sz w:val="22"/>
                <w:szCs w:val="22"/>
              </w:rPr>
              <w:t>0</w:t>
            </w:r>
          </w:p>
        </w:tc>
      </w:tr>
      <w:tr w:rsidR="00530EEA" w:rsidRPr="00E65ECE" w:rsidTr="00530EEA">
        <w:trPr>
          <w:trHeight w:val="576"/>
          <w:jc w:val="center"/>
        </w:trPr>
        <w:tc>
          <w:tcPr>
            <w:tcW w:w="985" w:type="dxa"/>
            <w:tcBorders>
              <w:top w:val="nil"/>
              <w:left w:val="single" w:sz="8" w:space="0" w:color="auto"/>
              <w:bottom w:val="single" w:sz="8" w:space="0" w:color="auto"/>
              <w:right w:val="single" w:sz="4" w:space="0" w:color="auto"/>
            </w:tcBorders>
            <w:shd w:val="clear" w:color="auto" w:fill="auto"/>
            <w:vAlign w:val="bottom"/>
            <w:hideMark/>
          </w:tcPr>
          <w:p w:rsidR="00530EEA" w:rsidRPr="00E65ECE" w:rsidRDefault="00530EEA" w:rsidP="00530EEA">
            <w:pPr>
              <w:jc w:val="center"/>
              <w:rPr>
                <w:sz w:val="22"/>
                <w:szCs w:val="22"/>
              </w:rPr>
            </w:pPr>
            <w:r w:rsidRPr="00E65ECE">
              <w:rPr>
                <w:sz w:val="22"/>
                <w:szCs w:val="22"/>
              </w:rPr>
              <w:t xml:space="preserve">Kopā/ </w:t>
            </w:r>
            <w:r w:rsidRPr="00E65ECE">
              <w:rPr>
                <w:b/>
                <w:bCs/>
                <w:sz w:val="22"/>
                <w:szCs w:val="22"/>
              </w:rPr>
              <w:t>vidēji</w:t>
            </w:r>
          </w:p>
        </w:tc>
        <w:tc>
          <w:tcPr>
            <w:tcW w:w="960" w:type="dxa"/>
            <w:tcBorders>
              <w:top w:val="nil"/>
              <w:left w:val="nil"/>
              <w:bottom w:val="single" w:sz="8" w:space="0" w:color="auto"/>
              <w:right w:val="single" w:sz="4" w:space="0" w:color="auto"/>
            </w:tcBorders>
            <w:shd w:val="clear" w:color="auto" w:fill="auto"/>
            <w:noWrap/>
            <w:vAlign w:val="center"/>
            <w:hideMark/>
          </w:tcPr>
          <w:p w:rsidR="00530EEA" w:rsidRPr="00E65ECE" w:rsidRDefault="00530EEA" w:rsidP="00530EEA">
            <w:pPr>
              <w:jc w:val="center"/>
              <w:rPr>
                <w:sz w:val="22"/>
                <w:szCs w:val="22"/>
              </w:rPr>
            </w:pPr>
            <w:r w:rsidRPr="00E65ECE">
              <w:rPr>
                <w:sz w:val="22"/>
                <w:szCs w:val="22"/>
              </w:rPr>
              <w:t>305</w:t>
            </w:r>
          </w:p>
        </w:tc>
        <w:tc>
          <w:tcPr>
            <w:tcW w:w="1216" w:type="dxa"/>
            <w:tcBorders>
              <w:top w:val="nil"/>
              <w:left w:val="nil"/>
              <w:bottom w:val="single" w:sz="8" w:space="0" w:color="auto"/>
              <w:right w:val="single" w:sz="4" w:space="0" w:color="auto"/>
            </w:tcBorders>
            <w:shd w:val="clear" w:color="auto" w:fill="auto"/>
            <w:noWrap/>
            <w:vAlign w:val="center"/>
            <w:hideMark/>
          </w:tcPr>
          <w:p w:rsidR="00530EEA" w:rsidRPr="00E65ECE" w:rsidRDefault="00530EEA" w:rsidP="00530EEA">
            <w:pPr>
              <w:jc w:val="center"/>
              <w:rPr>
                <w:sz w:val="22"/>
                <w:szCs w:val="22"/>
              </w:rPr>
            </w:pPr>
            <w:r w:rsidRPr="00E65ECE">
              <w:rPr>
                <w:sz w:val="22"/>
                <w:szCs w:val="22"/>
              </w:rPr>
              <w:t>114</w:t>
            </w:r>
          </w:p>
        </w:tc>
        <w:tc>
          <w:tcPr>
            <w:tcW w:w="960" w:type="dxa"/>
            <w:tcBorders>
              <w:top w:val="nil"/>
              <w:left w:val="nil"/>
              <w:bottom w:val="single" w:sz="8" w:space="0" w:color="auto"/>
              <w:right w:val="single" w:sz="4" w:space="0" w:color="auto"/>
            </w:tcBorders>
            <w:shd w:val="clear" w:color="auto" w:fill="auto"/>
            <w:noWrap/>
            <w:vAlign w:val="center"/>
            <w:hideMark/>
          </w:tcPr>
          <w:p w:rsidR="00530EEA" w:rsidRPr="00E65ECE" w:rsidRDefault="00530EEA" w:rsidP="00530EEA">
            <w:pPr>
              <w:jc w:val="center"/>
              <w:rPr>
                <w:sz w:val="22"/>
                <w:szCs w:val="22"/>
              </w:rPr>
            </w:pPr>
            <w:r w:rsidRPr="00E65ECE">
              <w:rPr>
                <w:sz w:val="22"/>
                <w:szCs w:val="22"/>
              </w:rPr>
              <w:t>100</w:t>
            </w:r>
          </w:p>
        </w:tc>
        <w:tc>
          <w:tcPr>
            <w:tcW w:w="1032" w:type="dxa"/>
            <w:tcBorders>
              <w:top w:val="nil"/>
              <w:left w:val="nil"/>
              <w:bottom w:val="single" w:sz="8" w:space="0" w:color="auto"/>
              <w:right w:val="single" w:sz="4" w:space="0" w:color="auto"/>
            </w:tcBorders>
            <w:shd w:val="clear" w:color="auto" w:fill="auto"/>
            <w:noWrap/>
            <w:vAlign w:val="center"/>
            <w:hideMark/>
          </w:tcPr>
          <w:p w:rsidR="00530EEA" w:rsidRPr="00E65ECE" w:rsidRDefault="00530EEA" w:rsidP="00530EEA">
            <w:pPr>
              <w:jc w:val="center"/>
              <w:rPr>
                <w:sz w:val="22"/>
                <w:szCs w:val="22"/>
              </w:rPr>
            </w:pPr>
            <w:r w:rsidRPr="00E65ECE">
              <w:rPr>
                <w:sz w:val="22"/>
                <w:szCs w:val="22"/>
              </w:rPr>
              <w:t>30</w:t>
            </w:r>
          </w:p>
        </w:tc>
        <w:tc>
          <w:tcPr>
            <w:tcW w:w="1240" w:type="dxa"/>
            <w:tcBorders>
              <w:top w:val="nil"/>
              <w:left w:val="nil"/>
              <w:bottom w:val="single" w:sz="8" w:space="0" w:color="auto"/>
              <w:right w:val="single" w:sz="8" w:space="0" w:color="auto"/>
            </w:tcBorders>
            <w:shd w:val="clear" w:color="auto" w:fill="auto"/>
            <w:noWrap/>
            <w:vAlign w:val="center"/>
            <w:hideMark/>
          </w:tcPr>
          <w:p w:rsidR="00530EEA" w:rsidRPr="00E65ECE" w:rsidRDefault="00530EEA" w:rsidP="00530EEA">
            <w:pPr>
              <w:jc w:val="center"/>
              <w:rPr>
                <w:b/>
                <w:bCs/>
                <w:sz w:val="22"/>
                <w:szCs w:val="22"/>
              </w:rPr>
            </w:pPr>
            <w:r w:rsidRPr="00E65ECE">
              <w:rPr>
                <w:b/>
                <w:bCs/>
                <w:sz w:val="22"/>
                <w:szCs w:val="22"/>
              </w:rPr>
              <w:t>37</w:t>
            </w:r>
          </w:p>
        </w:tc>
      </w:tr>
    </w:tbl>
    <w:p w:rsidR="001728AF" w:rsidRPr="00E65ECE" w:rsidRDefault="001728AF" w:rsidP="003C7377">
      <w:pPr>
        <w:spacing w:line="276" w:lineRule="auto"/>
        <w:ind w:left="426"/>
        <w:jc w:val="both"/>
        <w:rPr>
          <w:bCs/>
        </w:rPr>
      </w:pPr>
    </w:p>
    <w:p w:rsidR="003C7377" w:rsidRPr="00E65ECE" w:rsidRDefault="00530EEA" w:rsidP="00530EEA">
      <w:pPr>
        <w:ind w:left="1276"/>
        <w:jc w:val="both"/>
        <w:rPr>
          <w:sz w:val="22"/>
          <w:szCs w:val="22"/>
        </w:rPr>
      </w:pPr>
      <w:r w:rsidRPr="00E65ECE">
        <w:rPr>
          <w:sz w:val="22"/>
          <w:szCs w:val="22"/>
        </w:rPr>
        <w:t>* Parauglaukumā sākotnēji izlikti 5 būrīši, bet būrīšu kontroles reizē konstatēts, ka 4 no tiem iznīcināti mežsaimnieciskās darbības laikā</w:t>
      </w:r>
    </w:p>
    <w:p w:rsidR="003C7377" w:rsidRPr="00E65ECE" w:rsidRDefault="003C7377" w:rsidP="00EF1134">
      <w:pPr>
        <w:spacing w:line="276" w:lineRule="auto"/>
        <w:ind w:firstLine="720"/>
        <w:jc w:val="both"/>
      </w:pPr>
    </w:p>
    <w:p w:rsidR="00530EEA" w:rsidRPr="00E65ECE" w:rsidRDefault="00530EEA" w:rsidP="00EF1134">
      <w:pPr>
        <w:spacing w:line="276" w:lineRule="auto"/>
        <w:ind w:firstLine="720"/>
        <w:jc w:val="both"/>
      </w:pPr>
    </w:p>
    <w:p w:rsidR="004F14CC" w:rsidRPr="00E65ECE" w:rsidRDefault="001F1E58" w:rsidP="00EF1134">
      <w:pPr>
        <w:spacing w:line="276" w:lineRule="auto"/>
        <w:ind w:firstLine="720"/>
        <w:jc w:val="both"/>
        <w:rPr>
          <w:shd w:val="clear" w:color="auto" w:fill="FFFFFF"/>
        </w:rPr>
      </w:pPr>
      <w:r w:rsidRPr="00E65ECE">
        <w:t>V</w:t>
      </w:r>
      <w:r w:rsidR="003A1710" w:rsidRPr="00E65ECE">
        <w:t xml:space="preserve">iens </w:t>
      </w:r>
      <w:r w:rsidRPr="00E65ECE">
        <w:t xml:space="preserve">no šiem trim </w:t>
      </w:r>
      <w:r w:rsidR="003A1710" w:rsidRPr="00E65ECE">
        <w:t xml:space="preserve">parauglaukums atrodas </w:t>
      </w:r>
      <w:r w:rsidRPr="00E65ECE">
        <w:t>uz</w:t>
      </w:r>
      <w:r w:rsidR="003A1710" w:rsidRPr="00E65ECE">
        <w:t xml:space="preserve"> iepriekš</w:t>
      </w:r>
      <w:r w:rsidRPr="00E65ECE">
        <w:t>ējos gados noteiktā</w:t>
      </w:r>
      <w:r w:rsidR="003A1710" w:rsidRPr="00E65ECE">
        <w:t xml:space="preserve"> izplatības apgabal</w:t>
      </w:r>
      <w:r w:rsidR="00E33DB9" w:rsidRPr="00E65ECE">
        <w:t>a</w:t>
      </w:r>
      <w:r w:rsidR="003A1710" w:rsidRPr="00E65ECE">
        <w:t xml:space="preserve"> jeb a</w:t>
      </w:r>
      <w:r w:rsidR="00AC47C5" w:rsidRPr="00E65ECE">
        <w:t>pdzīvoto būrīšu parauglaukumu minimālā apvilktā daudzstūra (</w:t>
      </w:r>
      <w:r w:rsidR="00E75BBE" w:rsidRPr="00E65ECE">
        <w:t xml:space="preserve">angliski: </w:t>
      </w:r>
      <w:r w:rsidR="00AC47C5" w:rsidRPr="00E65ECE">
        <w:rPr>
          <w:rStyle w:val="Emphasis"/>
          <w:bCs/>
          <w:i w:val="0"/>
          <w:iCs w:val="0"/>
          <w:shd w:val="clear" w:color="auto" w:fill="FFFFFF"/>
        </w:rPr>
        <w:t xml:space="preserve">Minimum </w:t>
      </w:r>
      <w:proofErr w:type="spellStart"/>
      <w:r w:rsidR="00AC47C5" w:rsidRPr="00E65ECE">
        <w:rPr>
          <w:rStyle w:val="Emphasis"/>
          <w:bCs/>
          <w:i w:val="0"/>
          <w:iCs w:val="0"/>
          <w:shd w:val="clear" w:color="auto" w:fill="FFFFFF"/>
        </w:rPr>
        <w:t>Convex</w:t>
      </w:r>
      <w:proofErr w:type="spellEnd"/>
      <w:r w:rsidR="00AC47C5" w:rsidRPr="00E65ECE">
        <w:rPr>
          <w:rStyle w:val="Emphasis"/>
          <w:bCs/>
          <w:i w:val="0"/>
          <w:iCs w:val="0"/>
          <w:shd w:val="clear" w:color="auto" w:fill="FFFFFF"/>
        </w:rPr>
        <w:t xml:space="preserve"> </w:t>
      </w:r>
      <w:proofErr w:type="spellStart"/>
      <w:r w:rsidR="00AC47C5" w:rsidRPr="00E65ECE">
        <w:rPr>
          <w:rStyle w:val="Emphasis"/>
          <w:bCs/>
          <w:i w:val="0"/>
          <w:iCs w:val="0"/>
          <w:shd w:val="clear" w:color="auto" w:fill="FFFFFF"/>
        </w:rPr>
        <w:t>Polygon</w:t>
      </w:r>
      <w:proofErr w:type="spellEnd"/>
      <w:r w:rsidR="00AC47C5" w:rsidRPr="00E65ECE">
        <w:rPr>
          <w:shd w:val="clear" w:color="auto" w:fill="FFFFFF"/>
        </w:rPr>
        <w:t> - MCP)</w:t>
      </w:r>
      <w:r w:rsidRPr="00E65ECE">
        <w:rPr>
          <w:shd w:val="clear" w:color="auto" w:fill="FFFFFF"/>
        </w:rPr>
        <w:t xml:space="preserve"> </w:t>
      </w:r>
      <w:r w:rsidR="006F6A9B" w:rsidRPr="00E65ECE">
        <w:rPr>
          <w:shd w:val="clear" w:color="auto" w:fill="FFFFFF"/>
        </w:rPr>
        <w:t xml:space="preserve">ziemeļu </w:t>
      </w:r>
      <w:r w:rsidRPr="00E65ECE">
        <w:rPr>
          <w:shd w:val="clear" w:color="auto" w:fill="FFFFFF"/>
        </w:rPr>
        <w:t>robežas</w:t>
      </w:r>
      <w:r w:rsidR="003A1710" w:rsidRPr="00E65ECE">
        <w:rPr>
          <w:shd w:val="clear" w:color="auto" w:fill="FFFFFF"/>
        </w:rPr>
        <w:t xml:space="preserve">. </w:t>
      </w:r>
      <w:r w:rsidR="00BA01B4" w:rsidRPr="00E65ECE">
        <w:rPr>
          <w:shd w:val="clear" w:color="auto" w:fill="FFFFFF"/>
        </w:rPr>
        <w:t xml:space="preserve">Šī punkta izslēgšanas dēļ </w:t>
      </w:r>
      <w:r w:rsidR="003A1710" w:rsidRPr="00E65ECE">
        <w:rPr>
          <w:shd w:val="clear" w:color="auto" w:fill="FFFFFF"/>
        </w:rPr>
        <w:t>MCP</w:t>
      </w:r>
      <w:r w:rsidR="00AC47C5" w:rsidRPr="00E65ECE">
        <w:rPr>
          <w:shd w:val="clear" w:color="auto" w:fill="FFFFFF"/>
        </w:rPr>
        <w:t xml:space="preserve"> </w:t>
      </w:r>
      <w:r w:rsidR="005043D5" w:rsidRPr="00E65ECE">
        <w:rPr>
          <w:shd w:val="clear" w:color="auto" w:fill="FFFFFF"/>
        </w:rPr>
        <w:t xml:space="preserve">(5.att.) </w:t>
      </w:r>
      <w:r w:rsidR="00AC47C5" w:rsidRPr="00E65ECE">
        <w:rPr>
          <w:shd w:val="clear" w:color="auto" w:fill="FFFFFF"/>
        </w:rPr>
        <w:t xml:space="preserve">platība </w:t>
      </w:r>
      <w:r w:rsidR="003A1710" w:rsidRPr="00E65ECE">
        <w:rPr>
          <w:shd w:val="clear" w:color="auto" w:fill="FFFFFF"/>
        </w:rPr>
        <w:t>201</w:t>
      </w:r>
      <w:r w:rsidR="00BA01B4" w:rsidRPr="00E65ECE">
        <w:rPr>
          <w:shd w:val="clear" w:color="auto" w:fill="FFFFFF"/>
        </w:rPr>
        <w:t>9</w:t>
      </w:r>
      <w:r w:rsidR="003A1710" w:rsidRPr="00E65ECE">
        <w:rPr>
          <w:shd w:val="clear" w:color="auto" w:fill="FFFFFF"/>
        </w:rPr>
        <w:t>. gadā</w:t>
      </w:r>
      <w:proofErr w:type="gramStart"/>
      <w:r w:rsidR="005043D5" w:rsidRPr="00E65ECE">
        <w:rPr>
          <w:shd w:val="clear" w:color="auto" w:fill="FFFFFF"/>
        </w:rPr>
        <w:t xml:space="preserve"> </w:t>
      </w:r>
      <w:r w:rsidR="003A1710" w:rsidRPr="00E65ECE">
        <w:rPr>
          <w:shd w:val="clear" w:color="auto" w:fill="FFFFFF"/>
        </w:rPr>
        <w:t xml:space="preserve"> </w:t>
      </w:r>
      <w:proofErr w:type="gramEnd"/>
      <w:r w:rsidR="003A1710" w:rsidRPr="00E65ECE">
        <w:rPr>
          <w:shd w:val="clear" w:color="auto" w:fill="FFFFFF"/>
        </w:rPr>
        <w:t xml:space="preserve">ir </w:t>
      </w:r>
      <w:r w:rsidR="004F14CC" w:rsidRPr="00E65ECE">
        <w:rPr>
          <w:shd w:val="clear" w:color="auto" w:fill="FFFFFF"/>
        </w:rPr>
        <w:t>bijusi 830 ha</w:t>
      </w:r>
      <w:r w:rsidR="006F6A9B" w:rsidRPr="00E65ECE">
        <w:rPr>
          <w:shd w:val="clear" w:color="auto" w:fill="FFFFFF"/>
        </w:rPr>
        <w:t xml:space="preserve"> </w:t>
      </w:r>
      <w:r w:rsidR="004F14CC" w:rsidRPr="00E65ECE">
        <w:rPr>
          <w:shd w:val="clear" w:color="auto" w:fill="FFFFFF"/>
        </w:rPr>
        <w:t xml:space="preserve"> – ievērojami mazāka </w:t>
      </w:r>
      <w:r w:rsidR="003C7377" w:rsidRPr="00E65ECE">
        <w:rPr>
          <w:shd w:val="clear" w:color="auto" w:fill="FFFFFF"/>
        </w:rPr>
        <w:t xml:space="preserve">kā </w:t>
      </w:r>
      <w:r w:rsidR="004F14CC" w:rsidRPr="00E65ECE">
        <w:rPr>
          <w:shd w:val="clear" w:color="auto" w:fill="FFFFFF"/>
        </w:rPr>
        <w:t>iepriekšējos divos gados</w:t>
      </w:r>
      <w:r w:rsidR="0014387A" w:rsidRPr="00E65ECE">
        <w:rPr>
          <w:shd w:val="clear" w:color="auto" w:fill="FFFFFF"/>
        </w:rPr>
        <w:t xml:space="preserve">- 1130 un 1174 ha </w:t>
      </w:r>
      <w:r w:rsidR="000940C0" w:rsidRPr="00E65ECE">
        <w:rPr>
          <w:shd w:val="clear" w:color="auto" w:fill="FFFFFF"/>
        </w:rPr>
        <w:t>[</w:t>
      </w:r>
      <w:r w:rsidR="0014387A" w:rsidRPr="00E65ECE">
        <w:rPr>
          <w:shd w:val="clear" w:color="auto" w:fill="FFFFFF"/>
        </w:rPr>
        <w:t>6</w:t>
      </w:r>
      <w:r w:rsidR="006868F9" w:rsidRPr="00E65ECE">
        <w:rPr>
          <w:shd w:val="clear" w:color="auto" w:fill="FFFFFF"/>
        </w:rPr>
        <w:t>,7</w:t>
      </w:r>
      <w:r w:rsidR="000940C0" w:rsidRPr="00E65ECE">
        <w:rPr>
          <w:shd w:val="clear" w:color="auto" w:fill="FFFFFF"/>
        </w:rPr>
        <w:t>]</w:t>
      </w:r>
      <w:r w:rsidR="0014387A" w:rsidRPr="00E65ECE">
        <w:rPr>
          <w:shd w:val="clear" w:color="auto" w:fill="FFFFFF"/>
        </w:rPr>
        <w:t>,</w:t>
      </w:r>
      <w:r w:rsidR="004F14CC" w:rsidRPr="00E65ECE">
        <w:rPr>
          <w:shd w:val="clear" w:color="auto" w:fill="FFFFFF"/>
        </w:rPr>
        <w:t xml:space="preserve"> un gandrīz tāda pati kā  </w:t>
      </w:r>
      <w:r w:rsidR="004F14CC" w:rsidRPr="00E65ECE">
        <w:rPr>
          <w:rStyle w:val="Emphasis"/>
          <w:bCs/>
          <w:i w:val="0"/>
          <w:iCs w:val="0"/>
          <w:shd w:val="clear" w:color="auto" w:fill="FFFFFF"/>
        </w:rPr>
        <w:t>2016.gadā, uzsākot</w:t>
      </w:r>
      <w:r w:rsidR="004F14CC" w:rsidRPr="00E65ECE">
        <w:rPr>
          <w:shd w:val="clear" w:color="auto" w:fill="FFFFFF"/>
        </w:rPr>
        <w:t xml:space="preserve"> sugas monitoringu</w:t>
      </w:r>
      <w:r w:rsidR="000940C0" w:rsidRPr="00E65ECE">
        <w:rPr>
          <w:shd w:val="clear" w:color="auto" w:fill="FFFFFF"/>
        </w:rPr>
        <w:t xml:space="preserve"> [</w:t>
      </w:r>
      <w:r w:rsidR="0014387A" w:rsidRPr="00E65ECE">
        <w:rPr>
          <w:shd w:val="clear" w:color="auto" w:fill="FFFFFF"/>
        </w:rPr>
        <w:t>4</w:t>
      </w:r>
      <w:r w:rsidR="000940C0" w:rsidRPr="00E65ECE">
        <w:rPr>
          <w:shd w:val="clear" w:color="auto" w:fill="FFFFFF"/>
        </w:rPr>
        <w:t>]</w:t>
      </w:r>
      <w:r w:rsidR="004F14CC" w:rsidRPr="00E65ECE">
        <w:rPr>
          <w:shd w:val="clear" w:color="auto" w:fill="FFFFFF"/>
        </w:rPr>
        <w:t xml:space="preserve">. </w:t>
      </w:r>
      <w:r w:rsidR="000940C0" w:rsidRPr="00E65ECE">
        <w:rPr>
          <w:shd w:val="clear" w:color="auto" w:fill="FFFFFF"/>
        </w:rPr>
        <w:t xml:space="preserve">MCP </w:t>
      </w:r>
      <w:r w:rsidR="000940C0" w:rsidRPr="00E65ECE">
        <w:rPr>
          <w:shd w:val="clear" w:color="auto" w:fill="FFFFFF"/>
        </w:rPr>
        <w:lastRenderedPageBreak/>
        <w:t>gadījumā svarīgākais aspekts nav tā platība vienā vai otrā gadā, bet gan fakts</w:t>
      </w:r>
      <w:r w:rsidR="007036B7" w:rsidRPr="00E65ECE">
        <w:rPr>
          <w:shd w:val="clear" w:color="auto" w:fill="FFFFFF"/>
        </w:rPr>
        <w:t>,</w:t>
      </w:r>
      <w:r w:rsidR="000940C0" w:rsidRPr="00E65ECE">
        <w:rPr>
          <w:shd w:val="clear" w:color="auto" w:fill="FFFFFF"/>
        </w:rPr>
        <w:t xml:space="preserve"> ka </w:t>
      </w:r>
      <w:r w:rsidR="006F6A9B" w:rsidRPr="00E65ECE">
        <w:rPr>
          <w:shd w:val="clear" w:color="auto" w:fill="FFFFFF"/>
        </w:rPr>
        <w:t>poligona robežas</w:t>
      </w:r>
      <w:r w:rsidR="007036B7" w:rsidRPr="00E65ECE">
        <w:rPr>
          <w:shd w:val="clear" w:color="auto" w:fill="FFFFFF"/>
        </w:rPr>
        <w:t xml:space="preserve"> ir mainīgs lielums. Tas, visticamāk, liecina, ka arī meža susuru izplatības apgabala </w:t>
      </w:r>
      <w:r w:rsidR="006F6A9B" w:rsidRPr="00E65ECE">
        <w:rPr>
          <w:shd w:val="clear" w:color="auto" w:fill="FFFFFF"/>
        </w:rPr>
        <w:t>robežas</w:t>
      </w:r>
      <w:r w:rsidR="007036B7" w:rsidRPr="00E65ECE">
        <w:rPr>
          <w:shd w:val="clear" w:color="auto" w:fill="FFFFFF"/>
        </w:rPr>
        <w:t xml:space="preserve"> </w:t>
      </w:r>
      <w:r w:rsidR="005043D5" w:rsidRPr="00E65ECE">
        <w:rPr>
          <w:shd w:val="clear" w:color="auto" w:fill="FFFFFF"/>
        </w:rPr>
        <w:t xml:space="preserve">dabā </w:t>
      </w:r>
      <w:r w:rsidR="007036B7" w:rsidRPr="00E65ECE">
        <w:rPr>
          <w:shd w:val="clear" w:color="auto" w:fill="FFFFFF"/>
        </w:rPr>
        <w:t>no gada uz gadu mainās. Šādu fluktuāciju cēlonis</w:t>
      </w:r>
      <w:r w:rsidR="006F6A9B" w:rsidRPr="00E65ECE">
        <w:rPr>
          <w:shd w:val="clear" w:color="auto" w:fill="FFFFFF"/>
        </w:rPr>
        <w:t xml:space="preserve"> nav zināms</w:t>
      </w:r>
      <w:r w:rsidR="007036B7" w:rsidRPr="00E65ECE">
        <w:rPr>
          <w:shd w:val="clear" w:color="auto" w:fill="FFFFFF"/>
        </w:rPr>
        <w:t xml:space="preserve">, </w:t>
      </w:r>
      <w:r w:rsidR="006F6A9B" w:rsidRPr="00E65ECE">
        <w:rPr>
          <w:shd w:val="clear" w:color="auto" w:fill="FFFFFF"/>
        </w:rPr>
        <w:t>visticamāk,</w:t>
      </w:r>
      <w:r w:rsidR="007036B7" w:rsidRPr="00E65ECE">
        <w:rPr>
          <w:shd w:val="clear" w:color="auto" w:fill="FFFFFF"/>
        </w:rPr>
        <w:t xml:space="preserve"> tā ir dabisku faktoru ietekme</w:t>
      </w:r>
      <w:r w:rsidR="006F6A9B" w:rsidRPr="00E65ECE">
        <w:rPr>
          <w:shd w:val="clear" w:color="auto" w:fill="FFFFFF"/>
        </w:rPr>
        <w:t xml:space="preserve">. Iespējams, tā saistīta arī ar sugas īpatņu blīvumu izplatības apgabalā. </w:t>
      </w:r>
    </w:p>
    <w:p w:rsidR="004F14CC" w:rsidRPr="00E65ECE" w:rsidRDefault="004F14CC" w:rsidP="00EF1134">
      <w:pPr>
        <w:spacing w:line="276" w:lineRule="auto"/>
        <w:ind w:firstLine="720"/>
        <w:jc w:val="both"/>
        <w:rPr>
          <w:shd w:val="clear" w:color="auto" w:fill="FFFFFF"/>
        </w:rPr>
      </w:pPr>
    </w:p>
    <w:p w:rsidR="004F14CC" w:rsidRPr="00E65ECE" w:rsidRDefault="004F14CC" w:rsidP="00EF1134">
      <w:pPr>
        <w:spacing w:line="276" w:lineRule="auto"/>
        <w:ind w:firstLine="720"/>
        <w:jc w:val="both"/>
        <w:rPr>
          <w:shd w:val="clear" w:color="auto" w:fill="FFFFFF"/>
        </w:rPr>
      </w:pPr>
    </w:p>
    <w:p w:rsidR="003C7377" w:rsidRPr="00E65ECE" w:rsidRDefault="006D715A" w:rsidP="003C7377">
      <w:pPr>
        <w:spacing w:line="276" w:lineRule="auto"/>
        <w:jc w:val="both"/>
      </w:pPr>
      <w:r w:rsidRPr="00E65ECE">
        <w:pict>
          <v:shape id="_x0000_i1031" type="#_x0000_t75" style="width:446.4pt;height:315.55pt">
            <v:imagedata r:id="rId15" o:title="Mezsus-apdziv-parauglaukumi_2019"/>
          </v:shape>
        </w:pict>
      </w:r>
    </w:p>
    <w:p w:rsidR="003C7377" w:rsidRPr="00E65ECE" w:rsidRDefault="00137E4B" w:rsidP="00137E4B">
      <w:pPr>
        <w:spacing w:line="276" w:lineRule="auto"/>
        <w:jc w:val="both"/>
        <w:rPr>
          <w:bCs/>
        </w:rPr>
      </w:pPr>
      <w:r w:rsidRPr="00E65ECE">
        <w:rPr>
          <w:bCs/>
        </w:rPr>
        <w:t xml:space="preserve">5. </w:t>
      </w:r>
      <w:r w:rsidR="003C7377" w:rsidRPr="00E65ECE">
        <w:rPr>
          <w:bCs/>
        </w:rPr>
        <w:t xml:space="preserve">attēls. Teritorija (MCP - </w:t>
      </w:r>
      <w:r w:rsidR="003C7377" w:rsidRPr="00E65ECE">
        <w:t>minimālais apvilktais daudzstūris)</w:t>
      </w:r>
      <w:r w:rsidR="003C7377" w:rsidRPr="00E65ECE">
        <w:rPr>
          <w:bCs/>
        </w:rPr>
        <w:t xml:space="preserve">, kurā </w:t>
      </w:r>
      <w:proofErr w:type="gramStart"/>
      <w:r w:rsidR="003C7377" w:rsidRPr="00E65ECE">
        <w:rPr>
          <w:bCs/>
        </w:rPr>
        <w:t>201</w:t>
      </w:r>
      <w:r w:rsidR="006D715A" w:rsidRPr="00E65ECE">
        <w:rPr>
          <w:bCs/>
        </w:rPr>
        <w:t>9</w:t>
      </w:r>
      <w:r w:rsidR="003C7377" w:rsidRPr="00E65ECE">
        <w:rPr>
          <w:bCs/>
        </w:rPr>
        <w:t>.gadā</w:t>
      </w:r>
      <w:proofErr w:type="gramEnd"/>
      <w:r w:rsidR="003C7377" w:rsidRPr="00E65ECE">
        <w:rPr>
          <w:bCs/>
        </w:rPr>
        <w:t xml:space="preserve"> konstatēta meža susura klātbūtne </w:t>
      </w:r>
    </w:p>
    <w:p w:rsidR="00817C80" w:rsidRPr="00E65ECE" w:rsidRDefault="00817C80" w:rsidP="00921F44">
      <w:pPr>
        <w:spacing w:line="276" w:lineRule="auto"/>
        <w:jc w:val="both"/>
      </w:pPr>
    </w:p>
    <w:p w:rsidR="00342879" w:rsidRPr="00E65ECE" w:rsidRDefault="00342879" w:rsidP="00137E4B">
      <w:pPr>
        <w:spacing w:line="276" w:lineRule="auto"/>
        <w:jc w:val="both"/>
      </w:pPr>
    </w:p>
    <w:p w:rsidR="00811AE8" w:rsidRPr="00E65ECE" w:rsidRDefault="00811AE8" w:rsidP="00811AE8">
      <w:pPr>
        <w:spacing w:line="276" w:lineRule="auto"/>
        <w:ind w:firstLine="720"/>
        <w:jc w:val="both"/>
        <w:rPr>
          <w:noProof/>
        </w:rPr>
      </w:pPr>
      <w:r w:rsidRPr="00E65ECE">
        <w:rPr>
          <w:noProof/>
        </w:rPr>
        <w:t xml:space="preserve">Meža susura nekonstatēšana </w:t>
      </w:r>
      <w:r w:rsidR="006F6A9B" w:rsidRPr="00E65ECE">
        <w:rPr>
          <w:noProof/>
        </w:rPr>
        <w:t xml:space="preserve">vairāku gadu garumā </w:t>
      </w:r>
      <w:r w:rsidRPr="00E65ECE">
        <w:rPr>
          <w:noProof/>
        </w:rPr>
        <w:t>salīdzinoši daudzajos būrīšu parauglaukumos citviet Latvijā</w:t>
      </w:r>
      <w:r w:rsidR="006F6A9B" w:rsidRPr="00E65ECE">
        <w:rPr>
          <w:noProof/>
        </w:rPr>
        <w:t xml:space="preserve"> </w:t>
      </w:r>
      <w:r w:rsidRPr="00E65ECE">
        <w:rPr>
          <w:noProof/>
        </w:rPr>
        <w:t>vedina domāt, ka šī suga citviet Latvijā nav sastopama. Tomēr fakts, ka kādas izolētas populācijas izplatības apgabals var būt ļoti neliels, neizslēdz pilnībā vēl kādas līdzīgas populācijas pastāvēšanas iespējamību.</w:t>
      </w:r>
      <w:r w:rsidRPr="00E65ECE">
        <w:t xml:space="preserve"> </w:t>
      </w:r>
      <w:r w:rsidR="00AC771B" w:rsidRPr="00E65ECE">
        <w:t>Lietuvā zināma div</w:t>
      </w:r>
      <w:r w:rsidR="001074F5" w:rsidRPr="00E65ECE">
        <w:t xml:space="preserve">u </w:t>
      </w:r>
      <w:r w:rsidR="00AC771B" w:rsidRPr="00E65ECE">
        <w:t>šād</w:t>
      </w:r>
      <w:r w:rsidR="001074F5" w:rsidRPr="00E65ECE">
        <w:t>u izolētu populāciju pastāvēšana [</w:t>
      </w:r>
      <w:r w:rsidR="006868F9" w:rsidRPr="00E65ECE">
        <w:t>8</w:t>
      </w:r>
      <w:r w:rsidR="001074F5" w:rsidRPr="00E65ECE">
        <w:t>].</w:t>
      </w:r>
    </w:p>
    <w:p w:rsidR="00817C80" w:rsidRPr="00E65ECE" w:rsidRDefault="00817C80" w:rsidP="00921F44">
      <w:pPr>
        <w:spacing w:line="276" w:lineRule="auto"/>
        <w:jc w:val="both"/>
      </w:pPr>
    </w:p>
    <w:p w:rsidR="001E03F4" w:rsidRPr="00E65ECE" w:rsidRDefault="001E03F4" w:rsidP="00921F44">
      <w:pPr>
        <w:spacing w:line="276" w:lineRule="auto"/>
        <w:jc w:val="both"/>
      </w:pPr>
    </w:p>
    <w:p w:rsidR="001E03F4" w:rsidRPr="00E65ECE" w:rsidRDefault="001E03F4" w:rsidP="00921F44">
      <w:pPr>
        <w:spacing w:line="276" w:lineRule="auto"/>
        <w:jc w:val="both"/>
      </w:pPr>
    </w:p>
    <w:p w:rsidR="001E03F4" w:rsidRPr="00E65ECE" w:rsidRDefault="001E03F4" w:rsidP="00921F44">
      <w:pPr>
        <w:spacing w:line="276" w:lineRule="auto"/>
        <w:jc w:val="both"/>
      </w:pPr>
    </w:p>
    <w:p w:rsidR="001E03F4" w:rsidRPr="00E65ECE" w:rsidRDefault="001E03F4" w:rsidP="00921F44">
      <w:pPr>
        <w:spacing w:line="276" w:lineRule="auto"/>
        <w:jc w:val="both"/>
      </w:pPr>
    </w:p>
    <w:p w:rsidR="001E03F4" w:rsidRPr="00E65ECE" w:rsidRDefault="001E03F4" w:rsidP="00921F44">
      <w:pPr>
        <w:spacing w:line="276" w:lineRule="auto"/>
        <w:jc w:val="both"/>
      </w:pPr>
    </w:p>
    <w:p w:rsidR="00942840" w:rsidRPr="00E65ECE" w:rsidRDefault="00942840" w:rsidP="00921F44">
      <w:pPr>
        <w:spacing w:line="276" w:lineRule="auto"/>
        <w:jc w:val="both"/>
      </w:pPr>
    </w:p>
    <w:p w:rsidR="00AB648D" w:rsidRPr="00E65ECE" w:rsidRDefault="00071AB2" w:rsidP="005043D5">
      <w:pPr>
        <w:numPr>
          <w:ilvl w:val="1"/>
          <w:numId w:val="5"/>
        </w:numPr>
        <w:spacing w:line="276" w:lineRule="auto"/>
        <w:jc w:val="both"/>
        <w:rPr>
          <w:b/>
          <w:sz w:val="28"/>
          <w:szCs w:val="28"/>
        </w:rPr>
      </w:pPr>
      <w:r w:rsidRPr="00E65ECE">
        <w:rPr>
          <w:b/>
          <w:sz w:val="28"/>
          <w:szCs w:val="28"/>
        </w:rPr>
        <w:lastRenderedPageBreak/>
        <w:t>B</w:t>
      </w:r>
      <w:r w:rsidR="00AB648D" w:rsidRPr="00E65ECE">
        <w:rPr>
          <w:b/>
          <w:sz w:val="28"/>
          <w:szCs w:val="28"/>
        </w:rPr>
        <w:t>ūrīšu ap</w:t>
      </w:r>
      <w:r w:rsidR="00FA2C55" w:rsidRPr="00E65ECE">
        <w:rPr>
          <w:b/>
          <w:sz w:val="28"/>
          <w:szCs w:val="28"/>
        </w:rPr>
        <w:t>dzīvo</w:t>
      </w:r>
      <w:r w:rsidR="00AB648D" w:rsidRPr="00E65ECE">
        <w:rPr>
          <w:b/>
          <w:sz w:val="28"/>
          <w:szCs w:val="28"/>
        </w:rPr>
        <w:t>tība</w:t>
      </w:r>
    </w:p>
    <w:p w:rsidR="00AB648D" w:rsidRPr="00E65ECE" w:rsidRDefault="00AB648D" w:rsidP="00921F44">
      <w:pPr>
        <w:spacing w:line="276" w:lineRule="auto"/>
        <w:jc w:val="both"/>
      </w:pPr>
    </w:p>
    <w:p w:rsidR="00CB4F68" w:rsidRPr="00E65ECE" w:rsidRDefault="00CB4F68" w:rsidP="00921F44">
      <w:pPr>
        <w:spacing w:line="276" w:lineRule="auto"/>
        <w:ind w:firstLine="720"/>
        <w:jc w:val="both"/>
      </w:pPr>
      <w:r w:rsidRPr="00E65ECE">
        <w:t>B</w:t>
      </w:r>
      <w:r w:rsidR="00E54B46" w:rsidRPr="00E65ECE">
        <w:t>ūrīšu apdzīvotība parauglaukumos</w:t>
      </w:r>
      <w:r w:rsidR="001D02EA" w:rsidRPr="00E65ECE">
        <w:t xml:space="preserve"> </w:t>
      </w:r>
      <w:r w:rsidR="00E54B46" w:rsidRPr="00E65ECE">
        <w:t>var būt ļoti dažāda</w:t>
      </w:r>
      <w:r w:rsidRPr="00E65ECE">
        <w:t>, kā arī</w:t>
      </w:r>
      <w:r w:rsidR="008D4873" w:rsidRPr="00E65ECE">
        <w:t xml:space="preserve"> mainīga pa gadiem vienā un tajā pašā parauglaukumā</w:t>
      </w:r>
      <w:r w:rsidR="00E51600" w:rsidRPr="00E65ECE">
        <w:t>.</w:t>
      </w:r>
      <w:r w:rsidR="00E54B46" w:rsidRPr="00E65ECE">
        <w:t xml:space="preserve"> </w:t>
      </w:r>
      <w:r w:rsidR="00E51600" w:rsidRPr="00E65ECE">
        <w:t>Trīs</w:t>
      </w:r>
      <w:r w:rsidR="00E54B46" w:rsidRPr="00E65ECE">
        <w:t xml:space="preserve"> </w:t>
      </w:r>
      <w:r w:rsidR="00E51600" w:rsidRPr="00E65ECE">
        <w:t xml:space="preserve">parauglaukumos, kur iepriekšējos gados susuri konstatēti, </w:t>
      </w:r>
      <w:proofErr w:type="gramStart"/>
      <w:r w:rsidR="00E51600" w:rsidRPr="00E65ECE">
        <w:t>2019.gadā</w:t>
      </w:r>
      <w:proofErr w:type="gramEnd"/>
      <w:r w:rsidR="00E51600" w:rsidRPr="00E65ECE">
        <w:t xml:space="preserve"> to klātbūtne pazīmes vispār netika atrastas</w:t>
      </w:r>
      <w:r w:rsidRPr="00E65ECE">
        <w:t>.</w:t>
      </w:r>
      <w:r w:rsidR="00E51600" w:rsidRPr="00E65ECE">
        <w:t xml:space="preserve"> </w:t>
      </w:r>
      <w:r w:rsidRPr="00E65ECE">
        <w:t xml:space="preserve">Toties </w:t>
      </w:r>
      <w:r w:rsidR="00E51600" w:rsidRPr="00E65ECE">
        <w:t xml:space="preserve">vienā parauglaukumā visi 10 būrīši bijuši susuru apmeklēti </w:t>
      </w:r>
      <w:r w:rsidR="00A37C04" w:rsidRPr="00E65ECE">
        <w:t>(1.tab.)</w:t>
      </w:r>
      <w:r w:rsidR="00E51600" w:rsidRPr="00E65ECE">
        <w:t xml:space="preserve">. </w:t>
      </w:r>
      <w:r w:rsidR="008D4873" w:rsidRPr="00E65ECE">
        <w:t xml:space="preserve">Kā </w:t>
      </w:r>
      <w:r w:rsidR="00715A44" w:rsidRPr="00E65ECE">
        <w:t>1.</w:t>
      </w:r>
      <w:r w:rsidR="008D4873" w:rsidRPr="00E65ECE">
        <w:t xml:space="preserve">tabulā norādīts, 100% apdzīvotība formāli konstatēta arī 8.parauglaukumā. Tomēr šai gadījumā tas neatspoguļo patieso situāciju, jo parauglaukumā sākotnēji izlikti 5 būrīši, no kuriem 4 iznīcināti mežsaimnieciskās darbības laikā. Būrīšu apdzīvotība pirms mežsaimnieciskās darbības veikšanas nav zināma. </w:t>
      </w:r>
    </w:p>
    <w:p w:rsidR="00715A44" w:rsidRPr="00E65ECE" w:rsidRDefault="00715A44" w:rsidP="00921F44">
      <w:pPr>
        <w:spacing w:line="276" w:lineRule="auto"/>
        <w:ind w:firstLine="720"/>
        <w:jc w:val="both"/>
      </w:pPr>
      <w:r w:rsidRPr="00E65ECE">
        <w:t>Salīdzinot būrīšu apdzīvotību lielajos (standartizētajos) un mazajos (būrīšu grupu) parauglaukumos</w:t>
      </w:r>
      <w:r w:rsidR="001E7914" w:rsidRPr="00E65ECE">
        <w:t>, konstatējama ievērojama atšķirība. 2016.-2018. gadā būrīšu apdzīvotība mazajos parauglaukumos kopumā bijusi pat 2 reizes lielāka nekā lielajos parauglaukumos (2.tab.) Izvērtējot šīs atšķirības, jāņem vērā dažādā pieeja būrīšu izlikšanā. Mazo parauglaukumu gadījumā būrīši tiek izvietoti susuriem vispiemērotākajās vietās, kamēr lielajos parauglaukumos- vietās, kas atbilst režģa krustpunktiem un var būt dzīvniekam nepiemērotas vai nepievilcīgas. Bez tam, mazajos parauglaukumos būrīši parasti izlikti salīdzinoši tuvu un ir lielākas iespējas, ka šajos parauglaukumos viens un tas pats dzīvnieks ierīkojis migas vairākos būrīšos un/vai vairākus būrīšus izmantojis kā dienas slēptuvi arī bez migas veidošanas.</w:t>
      </w:r>
    </w:p>
    <w:p w:rsidR="00CB4F68" w:rsidRPr="00E65ECE" w:rsidRDefault="00CB4F68" w:rsidP="00921F44">
      <w:pPr>
        <w:spacing w:line="276" w:lineRule="auto"/>
        <w:ind w:firstLine="720"/>
        <w:jc w:val="both"/>
      </w:pPr>
    </w:p>
    <w:p w:rsidR="001E7914" w:rsidRPr="00E65ECE" w:rsidRDefault="001E7914" w:rsidP="001E7914">
      <w:pPr>
        <w:spacing w:line="276" w:lineRule="auto"/>
        <w:ind w:left="426"/>
        <w:jc w:val="both"/>
      </w:pPr>
      <w:r w:rsidRPr="00E65ECE">
        <w:t>2.tabula. Pārskats par būrīšu apdzīvotību parauglaukumos</w:t>
      </w:r>
    </w:p>
    <w:p w:rsidR="001E7914" w:rsidRPr="00E65ECE" w:rsidRDefault="001E7914" w:rsidP="00921F44">
      <w:pPr>
        <w:spacing w:line="276" w:lineRule="auto"/>
        <w:ind w:firstLine="720"/>
        <w:jc w:val="both"/>
      </w:pPr>
    </w:p>
    <w:p w:rsidR="00CB4F68" w:rsidRPr="00E65ECE" w:rsidRDefault="00ED53DF" w:rsidP="00ED53DF">
      <w:pPr>
        <w:spacing w:line="276" w:lineRule="auto"/>
        <w:jc w:val="both"/>
      </w:pPr>
      <w:r w:rsidRPr="00E65ECE">
        <w:pict>
          <v:shape id="_x0000_i1032" type="#_x0000_t75" style="width:446.4pt;height:56.95pt">
            <v:imagedata r:id="rId16" o:title=""/>
          </v:shape>
        </w:pict>
      </w:r>
    </w:p>
    <w:p w:rsidR="00ED53DF" w:rsidRPr="00E65ECE" w:rsidRDefault="00ED53DF" w:rsidP="00ED53DF">
      <w:pPr>
        <w:spacing w:line="276" w:lineRule="auto"/>
        <w:jc w:val="both"/>
      </w:pPr>
    </w:p>
    <w:p w:rsidR="005308BE" w:rsidRPr="00E65ECE" w:rsidRDefault="001E7914" w:rsidP="005308BE">
      <w:pPr>
        <w:spacing w:line="276" w:lineRule="auto"/>
        <w:ind w:firstLine="720"/>
        <w:jc w:val="both"/>
      </w:pPr>
      <w:r w:rsidRPr="00E65ECE">
        <w:t xml:space="preserve">Būrīšu apdzīvotība 2019. gadā bijusi </w:t>
      </w:r>
      <w:r w:rsidR="005308BE" w:rsidRPr="00E65ECE">
        <w:t xml:space="preserve">zemāka nekā iepriekšējos trīs gados </w:t>
      </w:r>
      <w:r w:rsidR="00415CDE" w:rsidRPr="00E65ECE">
        <w:t xml:space="preserve">visās paraugkopās </w:t>
      </w:r>
      <w:r w:rsidR="005308BE" w:rsidRPr="00E65ECE">
        <w:t xml:space="preserve">(2.tab.), t.i. kopš meža susura monitoringa programmas uzsākšanas </w:t>
      </w:r>
      <w:proofErr w:type="gramStart"/>
      <w:r w:rsidR="005308BE" w:rsidRPr="00E65ECE">
        <w:t>2016.gadā</w:t>
      </w:r>
      <w:proofErr w:type="gramEnd"/>
      <w:r w:rsidR="005308BE" w:rsidRPr="00E65ECE">
        <w:t xml:space="preserve">. Tomēr tā bijusi augstāka nekā </w:t>
      </w:r>
      <w:proofErr w:type="gramStart"/>
      <w:r w:rsidR="005308BE" w:rsidRPr="00E65ECE">
        <w:t>2015.gadā</w:t>
      </w:r>
      <w:proofErr w:type="gramEnd"/>
      <w:r w:rsidR="005308BE" w:rsidRPr="00E65ECE">
        <w:t xml:space="preserve">, kad veikti līdzīgi pētījumi. Salīdzinošā īsā- 5 gadu datu rinda pagaidām neļauj spriest par kādām tendencēm būrīšu apdzīvotībā kopumā. Konstatētās atšķirības starp gadiem, visticamāk, atspoguļo </w:t>
      </w:r>
      <w:r w:rsidR="00424C35" w:rsidRPr="00E65ECE">
        <w:t>“parastās” dzīvnieku skaita svārstības populācijā.</w:t>
      </w:r>
      <w:r w:rsidR="00605464" w:rsidRPr="00E65ECE">
        <w:t xml:space="preserve"> Attiecībā uz būrīšu apdzīvotību līdzīga tendence novērota arī </w:t>
      </w:r>
      <w:r w:rsidR="00F65FB7" w:rsidRPr="00E65ECE">
        <w:t>mazo susuru monitoringa gaitā [</w:t>
      </w:r>
      <w:r w:rsidR="006868F9" w:rsidRPr="00E65ECE">
        <w:t>9</w:t>
      </w:r>
      <w:r w:rsidR="00F65FB7" w:rsidRPr="00E65ECE">
        <w:t>].</w:t>
      </w:r>
    </w:p>
    <w:p w:rsidR="005308BE" w:rsidRPr="00E65ECE" w:rsidRDefault="005308BE" w:rsidP="001E7914">
      <w:pPr>
        <w:spacing w:line="276" w:lineRule="auto"/>
        <w:ind w:firstLine="720"/>
        <w:jc w:val="both"/>
      </w:pPr>
    </w:p>
    <w:p w:rsidR="00ED53DF" w:rsidRPr="00E65ECE" w:rsidRDefault="001E7914" w:rsidP="001E7914">
      <w:pPr>
        <w:spacing w:line="276" w:lineRule="auto"/>
        <w:ind w:firstLine="720"/>
        <w:jc w:val="both"/>
      </w:pPr>
      <w:proofErr w:type="gramStart"/>
      <w:r w:rsidRPr="00E65ECE">
        <w:t>Tai pat laikā</w:t>
      </w:r>
      <w:proofErr w:type="gramEnd"/>
      <w:r w:rsidRPr="00E65ECE">
        <w:t xml:space="preserve"> divos no trim standartizētajiem parauglaukumiem vērojam</w:t>
      </w:r>
      <w:r w:rsidR="00424C35" w:rsidRPr="00E65ECE">
        <w:t>a</w:t>
      </w:r>
      <w:r w:rsidRPr="00E65ECE">
        <w:t xml:space="preserve">s </w:t>
      </w:r>
      <w:r w:rsidR="00424C35" w:rsidRPr="00E65ECE">
        <w:t>izteiktas un</w:t>
      </w:r>
      <w:r w:rsidR="005E71C0" w:rsidRPr="00E65ECE">
        <w:t xml:space="preserve"> </w:t>
      </w:r>
      <w:r w:rsidR="00424C35" w:rsidRPr="00E65ECE">
        <w:t xml:space="preserve">pat </w:t>
      </w:r>
      <w:r w:rsidRPr="00E65ECE">
        <w:t xml:space="preserve">pretējas tendences: ja parauglaukumā Nr.1 būrīšu apdzīvotība </w:t>
      </w:r>
      <w:r w:rsidR="0028590B" w:rsidRPr="00E65ECE">
        <w:t xml:space="preserve">ar katru gadu </w:t>
      </w:r>
      <w:r w:rsidRPr="00E65ECE">
        <w:t>samazinās, tad parauglaukumā Nr.3 tā pieaug</w:t>
      </w:r>
      <w:r w:rsidR="00424C35" w:rsidRPr="00E65ECE">
        <w:t xml:space="preserve"> (</w:t>
      </w:r>
      <w:r w:rsidR="00415CDE" w:rsidRPr="00E65ECE">
        <w:t>6</w:t>
      </w:r>
      <w:r w:rsidR="00424C35" w:rsidRPr="00E65ECE">
        <w:t>.att.)</w:t>
      </w:r>
      <w:r w:rsidRPr="00E65ECE">
        <w:t>.</w:t>
      </w:r>
      <w:r w:rsidR="005E71C0" w:rsidRPr="00E65ECE">
        <w:t xml:space="preserve"> Cēlonis šādām izmaiņām nav </w:t>
      </w:r>
      <w:r w:rsidR="0028590B" w:rsidRPr="00E65ECE">
        <w:t>zināms</w:t>
      </w:r>
      <w:r w:rsidR="005E71C0" w:rsidRPr="00E65ECE">
        <w:t>. Nav liecību, ka dzīvotņu kvalitāte parauglaukumos un/vai to tuvumā būtu acīmredzami izmainījusies.</w:t>
      </w:r>
    </w:p>
    <w:p w:rsidR="00424C35" w:rsidRPr="00E65ECE" w:rsidRDefault="00424C35" w:rsidP="001E7914">
      <w:pPr>
        <w:spacing w:line="276" w:lineRule="auto"/>
        <w:ind w:firstLine="720"/>
        <w:jc w:val="both"/>
      </w:pPr>
    </w:p>
    <w:p w:rsidR="00424C35" w:rsidRPr="00E65ECE" w:rsidRDefault="00424C35" w:rsidP="001E7914">
      <w:pPr>
        <w:spacing w:line="276" w:lineRule="auto"/>
        <w:ind w:firstLine="720"/>
        <w:jc w:val="both"/>
      </w:pPr>
      <w:r w:rsidRPr="00E65ECE">
        <w:rPr>
          <w:noProof/>
        </w:rPr>
        <w:lastRenderedPageBreak/>
        <w:pict>
          <v:shape id="Chart 1" o:spid="_x0000_i1033" type="#_x0000_t75" style="width:369.4pt;height:224.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">
            <v:imagedata r:id="rId17" o:title=""/>
            <o:lock v:ext="edit" aspectratio="f"/>
          </v:shape>
        </w:pict>
      </w:r>
    </w:p>
    <w:p w:rsidR="00424C35" w:rsidRPr="00E65ECE" w:rsidRDefault="00424C35" w:rsidP="00415CDE">
      <w:pPr>
        <w:numPr>
          <w:ilvl w:val="0"/>
          <w:numId w:val="15"/>
        </w:numPr>
        <w:spacing w:line="276" w:lineRule="auto"/>
        <w:jc w:val="both"/>
        <w:rPr>
          <w:bCs/>
        </w:rPr>
      </w:pPr>
      <w:r w:rsidRPr="00E65ECE">
        <w:rPr>
          <w:bCs/>
        </w:rPr>
        <w:t xml:space="preserve">attēls. </w:t>
      </w:r>
      <w:r w:rsidRPr="00E65ECE">
        <w:t xml:space="preserve">Būrīšu apdzīvotības izmaiņas standartizētajos parauglaukumos (3.parauglaukums ierīkots </w:t>
      </w:r>
      <w:proofErr w:type="gramStart"/>
      <w:r w:rsidRPr="00E65ECE">
        <w:t>2016.gadā</w:t>
      </w:r>
      <w:proofErr w:type="gramEnd"/>
      <w:r w:rsidRPr="00E65ECE">
        <w:t>)</w:t>
      </w:r>
    </w:p>
    <w:p w:rsidR="00424C35" w:rsidRPr="00E65ECE" w:rsidRDefault="00424C35" w:rsidP="001E7914">
      <w:pPr>
        <w:spacing w:line="276" w:lineRule="auto"/>
        <w:ind w:firstLine="720"/>
        <w:jc w:val="both"/>
      </w:pPr>
    </w:p>
    <w:p w:rsidR="00D05AC8" w:rsidRPr="00E65ECE" w:rsidRDefault="00D05AC8" w:rsidP="00D05AC8">
      <w:pPr>
        <w:spacing w:line="276" w:lineRule="auto"/>
        <w:jc w:val="both"/>
      </w:pPr>
      <w:bookmarkStart w:id="8" w:name="_Hlk10649213"/>
    </w:p>
    <w:p w:rsidR="00F078F7" w:rsidRPr="00E65ECE" w:rsidRDefault="00F078F7" w:rsidP="00444D33">
      <w:pPr>
        <w:spacing w:line="276" w:lineRule="auto"/>
        <w:ind w:firstLine="720"/>
        <w:jc w:val="both"/>
      </w:pPr>
      <w:bookmarkStart w:id="9" w:name="_Hlk10207430"/>
      <w:bookmarkEnd w:id="8"/>
    </w:p>
    <w:p w:rsidR="00921D71" w:rsidRPr="00E65ECE" w:rsidRDefault="00921D71" w:rsidP="00415CDE">
      <w:pPr>
        <w:numPr>
          <w:ilvl w:val="1"/>
          <w:numId w:val="5"/>
        </w:numPr>
        <w:spacing w:line="276" w:lineRule="auto"/>
        <w:jc w:val="both"/>
        <w:rPr>
          <w:b/>
          <w:sz w:val="28"/>
          <w:szCs w:val="28"/>
        </w:rPr>
      </w:pPr>
      <w:bookmarkStart w:id="10" w:name="_Hlk10194738"/>
      <w:r w:rsidRPr="00E65ECE">
        <w:rPr>
          <w:b/>
          <w:sz w:val="28"/>
          <w:szCs w:val="28"/>
        </w:rPr>
        <w:t>Ietekmes un apdraudējumi</w:t>
      </w:r>
      <w:r w:rsidR="00DF2C69" w:rsidRPr="00E65ECE">
        <w:rPr>
          <w:b/>
          <w:sz w:val="28"/>
          <w:szCs w:val="28"/>
        </w:rPr>
        <w:t xml:space="preserve"> </w:t>
      </w:r>
    </w:p>
    <w:bookmarkEnd w:id="10"/>
    <w:p w:rsidR="00921D71" w:rsidRPr="00E65ECE" w:rsidRDefault="00921D71" w:rsidP="00444D33">
      <w:pPr>
        <w:spacing w:line="276" w:lineRule="auto"/>
        <w:ind w:firstLine="720"/>
        <w:jc w:val="both"/>
      </w:pPr>
    </w:p>
    <w:p w:rsidR="006663F2" w:rsidRPr="00E65ECE" w:rsidRDefault="00056DBF" w:rsidP="00444D33">
      <w:pPr>
        <w:spacing w:line="276" w:lineRule="auto"/>
        <w:ind w:firstLine="720"/>
        <w:jc w:val="both"/>
      </w:pPr>
      <w:r w:rsidRPr="00E65ECE">
        <w:t>Salīdzinot būrīšu apdzīvotības rādītājus meža susura populācijā ar tiem mazā susura populācijā [</w:t>
      </w:r>
      <w:r w:rsidR="006868F9" w:rsidRPr="00E65ECE">
        <w:t>9</w:t>
      </w:r>
      <w:r w:rsidRPr="00E65ECE">
        <w:t xml:space="preserve">], vērojama līdzīga tendence: </w:t>
      </w:r>
      <w:proofErr w:type="gramStart"/>
      <w:r w:rsidRPr="00E65ECE">
        <w:t>2019.gada</w:t>
      </w:r>
      <w:proofErr w:type="gramEnd"/>
      <w:r w:rsidRPr="00E65ECE">
        <w:t xml:space="preserve"> rādītāji </w:t>
      </w:r>
      <w:r w:rsidR="00E267D7" w:rsidRPr="00E65ECE">
        <w:t xml:space="preserve">ir </w:t>
      </w:r>
      <w:r w:rsidRPr="00E65ECE">
        <w:t>mazāki k</w:t>
      </w:r>
      <w:r w:rsidR="00921D71" w:rsidRPr="00E65ECE">
        <w:t xml:space="preserve">ā </w:t>
      </w:r>
      <w:r w:rsidR="00E267D7" w:rsidRPr="00E65ECE">
        <w:t>iepriekšējos divos gados. Visticamāk, to cēlonis ir kādi dabiski</w:t>
      </w:r>
      <w:r w:rsidR="00CA7D0D" w:rsidRPr="00E65ECE">
        <w:t>e</w:t>
      </w:r>
      <w:r w:rsidR="00E267D7" w:rsidRPr="00E65ECE">
        <w:t xml:space="preserve">, piemēram, klimatiskie faktori. </w:t>
      </w:r>
    </w:p>
    <w:p w:rsidR="00CA7D0D" w:rsidRPr="00E65ECE" w:rsidRDefault="00CA7D0D" w:rsidP="00444D33">
      <w:pPr>
        <w:spacing w:line="276" w:lineRule="auto"/>
        <w:ind w:firstLine="720"/>
        <w:jc w:val="both"/>
      </w:pPr>
      <w:proofErr w:type="gramStart"/>
      <w:r w:rsidRPr="00E65ECE">
        <w:t>Abu sugu gadījumā,</w:t>
      </w:r>
      <w:proofErr w:type="gramEnd"/>
      <w:r w:rsidRPr="00E65ECE">
        <w:t xml:space="preserve"> vismaz lokāli, ietekmi atstāj mežsaimnieciskā darbība. Tās rezultātā tiek iznīcinātas ne vien dzīvotnes, bet arī paši dzīvnieki </w:t>
      </w:r>
      <w:r w:rsidR="006663F2" w:rsidRPr="00E65ECE">
        <w:t>[</w:t>
      </w:r>
      <w:r w:rsidR="006868F9" w:rsidRPr="00E65ECE">
        <w:t>9]</w:t>
      </w:r>
      <w:r w:rsidRPr="00E65ECE">
        <w:t xml:space="preserve">. </w:t>
      </w:r>
      <w:r w:rsidR="00C10DA1" w:rsidRPr="00E65ECE">
        <w:t>Iespējams, tas noticis arī 8.parauglaukumā</w:t>
      </w:r>
      <w:r w:rsidR="006663F2" w:rsidRPr="00E65ECE">
        <w:t xml:space="preserve"> (1.tab.)</w:t>
      </w:r>
      <w:r w:rsidR="00C10DA1" w:rsidRPr="00E65ECE">
        <w:t xml:space="preserve"> un tā tuvumā, ja mežizstrādes brīdī būrīšos un dabiskās slēptuvēs atradās susuri</w:t>
      </w:r>
      <w:r w:rsidR="00605711" w:rsidRPr="00E65ECE">
        <w:t>, it īpaši mazuļi</w:t>
      </w:r>
      <w:r w:rsidR="00C10DA1" w:rsidRPr="00E65ECE">
        <w:t>.</w:t>
      </w:r>
    </w:p>
    <w:p w:rsidR="00CA7D0D" w:rsidRPr="00E65ECE" w:rsidRDefault="00CA7D0D" w:rsidP="00444D33">
      <w:pPr>
        <w:spacing w:line="276" w:lineRule="auto"/>
        <w:ind w:firstLine="720"/>
        <w:jc w:val="both"/>
      </w:pPr>
    </w:p>
    <w:p w:rsidR="00DF2C69" w:rsidRPr="00E65ECE" w:rsidRDefault="00DF2C69" w:rsidP="00444D33">
      <w:pPr>
        <w:spacing w:line="276" w:lineRule="auto"/>
        <w:ind w:firstLine="720"/>
        <w:jc w:val="both"/>
      </w:pPr>
    </w:p>
    <w:p w:rsidR="009447BB" w:rsidRPr="00E65ECE" w:rsidRDefault="009447BB" w:rsidP="00415CDE">
      <w:pPr>
        <w:numPr>
          <w:ilvl w:val="1"/>
          <w:numId w:val="5"/>
        </w:numPr>
        <w:spacing w:line="276" w:lineRule="auto"/>
        <w:jc w:val="both"/>
        <w:rPr>
          <w:b/>
          <w:sz w:val="28"/>
          <w:szCs w:val="28"/>
        </w:rPr>
      </w:pPr>
      <w:bookmarkStart w:id="11" w:name="_Hlk10194813"/>
      <w:r w:rsidRPr="00E65ECE">
        <w:rPr>
          <w:b/>
          <w:sz w:val="28"/>
          <w:szCs w:val="28"/>
        </w:rPr>
        <w:t>Turpmākie uzdevumi</w:t>
      </w:r>
    </w:p>
    <w:bookmarkEnd w:id="11"/>
    <w:p w:rsidR="009447BB" w:rsidRPr="00E65ECE" w:rsidRDefault="009447BB" w:rsidP="00444D33">
      <w:pPr>
        <w:spacing w:line="276" w:lineRule="auto"/>
        <w:ind w:firstLine="720"/>
        <w:jc w:val="both"/>
      </w:pPr>
    </w:p>
    <w:p w:rsidR="00F65FB7" w:rsidRPr="00E65ECE" w:rsidRDefault="007A3954" w:rsidP="00444D33">
      <w:pPr>
        <w:spacing w:line="276" w:lineRule="auto"/>
        <w:ind w:firstLine="720"/>
        <w:jc w:val="both"/>
      </w:pPr>
      <w:r w:rsidRPr="00E65ECE">
        <w:t>Sugas monitorings jāturpina abos galvenajos līdz šim veiktajos virzienos: izplatības un populācijas dinamikas kontrole. Attiecībā uz izplatību īpaša uzmanība jā</w:t>
      </w:r>
      <w:r w:rsidR="00410CE6" w:rsidRPr="00E65ECE">
        <w:t>pievērš tām izplatības apgabala perifērijām, kurās dzīvnieku klātbūtne konstatēta epizodiski (ne katru gadu), kā arī vietām, kas tikušas mežsaimnieciski ietekmētas un</w:t>
      </w:r>
      <w:proofErr w:type="gramStart"/>
      <w:r w:rsidR="00410CE6" w:rsidRPr="00E65ECE">
        <w:t xml:space="preserve"> bijušas susuru</w:t>
      </w:r>
      <w:proofErr w:type="gramEnd"/>
      <w:r w:rsidR="00410CE6" w:rsidRPr="00E65ECE">
        <w:t xml:space="preserve"> iepriekš apdzīvotas.</w:t>
      </w:r>
      <w:r w:rsidRPr="00E65ECE">
        <w:t xml:space="preserve"> </w:t>
      </w:r>
      <w:r w:rsidR="00F65FB7" w:rsidRPr="00E65ECE">
        <w:t xml:space="preserve">Reizē ar mazā susura izplatības precizēšanas procesu jāpaplašina </w:t>
      </w:r>
      <w:r w:rsidR="006663F2" w:rsidRPr="00E65ECE">
        <w:t>arī meža susura</w:t>
      </w:r>
      <w:r w:rsidR="00F65FB7" w:rsidRPr="00E65ECE">
        <w:t xml:space="preserve"> klātbūtnes meklēšanas teritorija, izliekot </w:t>
      </w:r>
      <w:proofErr w:type="gramStart"/>
      <w:r w:rsidR="006663F2" w:rsidRPr="00E65ECE">
        <w:t xml:space="preserve">papildus </w:t>
      </w:r>
      <w:r w:rsidR="00F65FB7" w:rsidRPr="00E65ECE">
        <w:t>būrīšu parauglaukum</w:t>
      </w:r>
      <w:r w:rsidR="006663F2" w:rsidRPr="00E65ECE">
        <w:t>us</w:t>
      </w:r>
      <w:proofErr w:type="gramEnd"/>
      <w:r w:rsidR="006663F2" w:rsidRPr="00E65ECE">
        <w:t xml:space="preserve"> piemērotās dzīvotnēs</w:t>
      </w:r>
      <w:r w:rsidR="00F65FB7" w:rsidRPr="00E65ECE">
        <w:t xml:space="preserve"> visā Latvijā, it īpaši Latgalē un Sēlijā.</w:t>
      </w:r>
    </w:p>
    <w:p w:rsidR="00444D33" w:rsidRPr="00E65ECE" w:rsidRDefault="00F65FB7" w:rsidP="00444D33">
      <w:pPr>
        <w:spacing w:line="276" w:lineRule="auto"/>
        <w:ind w:firstLine="720"/>
        <w:jc w:val="both"/>
      </w:pPr>
      <w:r w:rsidRPr="00E65ECE">
        <w:t>Populācijas dinamikas</w:t>
      </w:r>
      <w:r w:rsidR="00E82F51" w:rsidRPr="00E65ECE">
        <w:t xml:space="preserve"> monitoringā jāievieš </w:t>
      </w:r>
      <w:proofErr w:type="gramStart"/>
      <w:r w:rsidR="00E82F51" w:rsidRPr="00E65ECE">
        <w:t>papildus metodes</w:t>
      </w:r>
      <w:proofErr w:type="gramEnd"/>
      <w:r w:rsidR="00E82F51" w:rsidRPr="00E65ECE">
        <w:t>. Piemēram, n</w:t>
      </w:r>
      <w:r w:rsidR="00444D33" w:rsidRPr="00E65ECE">
        <w:t>epieciešama dzīvnieku individuāla iezīmēšana, lai pārbaudītu, vai apdzīvoto (apmeklēto) būrīšu skaits korelē ar dzīvnieku skaitu parauglaukuma teritorijā, vai to vairāk ietekmē susuru individuāl</w:t>
      </w:r>
      <w:r w:rsidR="00EF1BAE" w:rsidRPr="00E65ECE">
        <w:t>ā</w:t>
      </w:r>
      <w:r w:rsidR="00444D33" w:rsidRPr="00E65ECE">
        <w:t xml:space="preserve"> aktivitāt</w:t>
      </w:r>
      <w:r w:rsidR="00EF1BAE" w:rsidRPr="00E65ECE">
        <w:t>e</w:t>
      </w:r>
      <w:r w:rsidR="00444D33" w:rsidRPr="00E65ECE">
        <w:t xml:space="preserve">. Iezīmēšana </w:t>
      </w:r>
      <w:r w:rsidR="00EF1BAE" w:rsidRPr="00E65ECE">
        <w:t>vajadzīga</w:t>
      </w:r>
      <w:r w:rsidR="00444D33" w:rsidRPr="00E65ECE">
        <w:t xml:space="preserve">, lai izvērtētu, vai būrīšu atkārtotajās </w:t>
      </w:r>
      <w:r w:rsidR="00444D33" w:rsidRPr="00E65ECE">
        <w:lastRenderedPageBreak/>
        <w:t>pārbaudēs tiek konstatēti vieni un tie paši īpatņi (</w:t>
      </w:r>
      <w:proofErr w:type="gramStart"/>
      <w:r w:rsidR="00444D33" w:rsidRPr="00E65ECE">
        <w:t>t.i.</w:t>
      </w:r>
      <w:proofErr w:type="gramEnd"/>
      <w:r w:rsidR="00444D33" w:rsidRPr="00E65ECE">
        <w:t xml:space="preserve"> tie tiek noķerti atkārtoti), vai arī to sastāvs sezonas laikā mainās.</w:t>
      </w:r>
      <w:r w:rsidR="00EF1BAE" w:rsidRPr="00E65ECE">
        <w:t xml:space="preserve"> Tas galarezultātā dotu iespēju</w:t>
      </w:r>
      <w:proofErr w:type="gramStart"/>
      <w:r w:rsidR="00EF1BAE" w:rsidRPr="00E65ECE">
        <w:t xml:space="preserve">  </w:t>
      </w:r>
      <w:proofErr w:type="gramEnd"/>
      <w:r w:rsidR="00EF1BAE" w:rsidRPr="00E65ECE">
        <w:t xml:space="preserve">noskaidrot </w:t>
      </w:r>
      <w:r w:rsidR="00EF1BAE" w:rsidRPr="00E65ECE">
        <w:rPr>
          <w:bCs/>
        </w:rPr>
        <w:t>parauglaukumā dzīvojošo susuru skaitu</w:t>
      </w:r>
      <w:r w:rsidR="00EF1BAE" w:rsidRPr="00E65ECE">
        <w:t xml:space="preserve"> un līdz ar to arī dzīvnieku blīvumu un pat populācijas lielumu</w:t>
      </w:r>
      <w:r w:rsidR="00EF51B1" w:rsidRPr="00E65ECE">
        <w:t xml:space="preserve"> īpatņu skaita izteiksmē</w:t>
      </w:r>
      <w:r w:rsidR="00EF1BAE" w:rsidRPr="00E65ECE">
        <w:t>.</w:t>
      </w:r>
    </w:p>
    <w:p w:rsidR="00410CE6" w:rsidRPr="00E65ECE" w:rsidRDefault="00410CE6" w:rsidP="00444D33">
      <w:pPr>
        <w:spacing w:line="276" w:lineRule="auto"/>
        <w:ind w:firstLine="720"/>
        <w:jc w:val="both"/>
      </w:pPr>
    </w:p>
    <w:p w:rsidR="00507662" w:rsidRPr="00E65ECE" w:rsidRDefault="00B67658" w:rsidP="00415CDE">
      <w:pPr>
        <w:pStyle w:val="Heading1"/>
        <w:numPr>
          <w:ilvl w:val="0"/>
          <w:numId w:val="5"/>
        </w:numPr>
        <w:spacing w:line="276" w:lineRule="auto"/>
        <w:rPr>
          <w:rFonts w:ascii="Times New Roman" w:hAnsi="Times New Roman" w:cs="Times New Roman"/>
        </w:rPr>
      </w:pPr>
      <w:bookmarkStart w:id="12" w:name="_Toc502314045"/>
      <w:bookmarkEnd w:id="9"/>
      <w:r w:rsidRPr="00E65ECE">
        <w:rPr>
          <w:rFonts w:ascii="Times New Roman" w:hAnsi="Times New Roman" w:cs="Times New Roman"/>
        </w:rPr>
        <w:t>KOPSAVILKUMS</w:t>
      </w:r>
      <w:bookmarkEnd w:id="12"/>
    </w:p>
    <w:p w:rsidR="00507662" w:rsidRPr="00E65ECE" w:rsidRDefault="00507662" w:rsidP="00921F44">
      <w:pPr>
        <w:spacing w:line="276" w:lineRule="auto"/>
        <w:jc w:val="both"/>
      </w:pPr>
    </w:p>
    <w:p w:rsidR="00F65FB7" w:rsidRPr="00E65ECE" w:rsidRDefault="00F65FB7" w:rsidP="008A4F13">
      <w:pPr>
        <w:numPr>
          <w:ilvl w:val="0"/>
          <w:numId w:val="3"/>
        </w:numPr>
        <w:spacing w:line="276" w:lineRule="auto"/>
        <w:jc w:val="both"/>
      </w:pPr>
      <w:r w:rsidRPr="00E65ECE">
        <w:t xml:space="preserve">Līdzīgi kā mazā susura gadījumā </w:t>
      </w:r>
      <w:proofErr w:type="gramStart"/>
      <w:r w:rsidRPr="00E65ECE">
        <w:t>2019.gadā</w:t>
      </w:r>
      <w:proofErr w:type="gramEnd"/>
      <w:r w:rsidRPr="00E65ECE">
        <w:t xml:space="preserve"> būrīšu </w:t>
      </w:r>
      <w:r w:rsidR="00340101" w:rsidRPr="00E65ECE">
        <w:t xml:space="preserve">vidējā </w:t>
      </w:r>
      <w:r w:rsidRPr="00E65ECE">
        <w:t>apdzīvotība</w:t>
      </w:r>
      <w:r w:rsidR="00340101" w:rsidRPr="00E65ECE">
        <w:t xml:space="preserve"> parauglaukumos </w:t>
      </w:r>
      <w:r w:rsidRPr="00E65ECE">
        <w:t>samazināju</w:t>
      </w:r>
      <w:r w:rsidR="00340101" w:rsidRPr="00E65ECE">
        <w:t>sies</w:t>
      </w:r>
      <w:r w:rsidRPr="00E65ECE">
        <w:t xml:space="preserve"> arī meža susura apdzīvotajā teritorijā.</w:t>
      </w:r>
    </w:p>
    <w:p w:rsidR="00F65FB7" w:rsidRPr="00E65ECE" w:rsidRDefault="00340101" w:rsidP="00F65FB7">
      <w:pPr>
        <w:numPr>
          <w:ilvl w:val="0"/>
          <w:numId w:val="3"/>
        </w:numPr>
        <w:spacing w:line="276" w:lineRule="auto"/>
        <w:jc w:val="both"/>
      </w:pPr>
      <w:r w:rsidRPr="00E65ECE">
        <w:t>Vienā</w:t>
      </w:r>
      <w:r w:rsidR="00F65FB7" w:rsidRPr="00E65ECE">
        <w:t xml:space="preserve"> </w:t>
      </w:r>
      <w:r w:rsidRPr="00E65ECE">
        <w:t xml:space="preserve">no </w:t>
      </w:r>
      <w:r w:rsidR="00F65FB7" w:rsidRPr="00E65ECE">
        <w:t>standartizētaj</w:t>
      </w:r>
      <w:r w:rsidRPr="00E65ECE">
        <w:t xml:space="preserve">iem </w:t>
      </w:r>
      <w:r w:rsidR="00F65FB7" w:rsidRPr="00E65ECE">
        <w:t>parauglaukum</w:t>
      </w:r>
      <w:r w:rsidRPr="00E65ECE">
        <w:t>iem</w:t>
      </w:r>
      <w:r w:rsidR="00F65FB7" w:rsidRPr="00E65ECE">
        <w:t xml:space="preserve"> </w:t>
      </w:r>
      <w:r w:rsidRPr="00E65ECE">
        <w:t>būrīšu</w:t>
      </w:r>
      <w:r w:rsidR="00F65FB7" w:rsidRPr="00E65ECE">
        <w:t xml:space="preserve"> apdzīvotība </w:t>
      </w:r>
      <w:r w:rsidRPr="00E65ECE">
        <w:t xml:space="preserve">turpina </w:t>
      </w:r>
      <w:r w:rsidR="00F65FB7" w:rsidRPr="00E65ECE">
        <w:t>pieaug</w:t>
      </w:r>
      <w:r w:rsidRPr="00E65ECE">
        <w:t xml:space="preserve">t kopš būrīšu izlikšanas </w:t>
      </w:r>
      <w:proofErr w:type="gramStart"/>
      <w:r w:rsidRPr="00E65ECE">
        <w:t>2016.gadā</w:t>
      </w:r>
      <w:proofErr w:type="gramEnd"/>
      <w:r w:rsidR="00F65FB7" w:rsidRPr="00E65ECE">
        <w:t>.</w:t>
      </w:r>
    </w:p>
    <w:p w:rsidR="00340101" w:rsidRPr="00E65ECE" w:rsidRDefault="00340101" w:rsidP="00F65FB7">
      <w:pPr>
        <w:numPr>
          <w:ilvl w:val="0"/>
          <w:numId w:val="3"/>
        </w:numPr>
        <w:spacing w:line="276" w:lineRule="auto"/>
        <w:jc w:val="both"/>
      </w:pPr>
      <w:proofErr w:type="gramStart"/>
      <w:r w:rsidRPr="00E65ECE">
        <w:t>2019.gadā</w:t>
      </w:r>
      <w:proofErr w:type="gramEnd"/>
      <w:r w:rsidRPr="00E65ECE">
        <w:t xml:space="preserve"> konstatēts dabas parkā “Silene” un tā tiešā tuvumā mītošās populācijas izplatības apgabala samazinājums salīdzinājumā ar iepriekšējiem diviem gadiem.</w:t>
      </w:r>
    </w:p>
    <w:p w:rsidR="00F65FB7" w:rsidRPr="00E65ECE" w:rsidRDefault="00340101" w:rsidP="008A4F13">
      <w:pPr>
        <w:numPr>
          <w:ilvl w:val="0"/>
          <w:numId w:val="3"/>
        </w:numPr>
        <w:spacing w:line="276" w:lineRule="auto"/>
        <w:jc w:val="both"/>
      </w:pPr>
      <w:r w:rsidRPr="00E65ECE">
        <w:t xml:space="preserve">Būrīšu parauglaukumu izvietošana daudzviet Latvijā nav sniegusi liecības par vēl kādas </w:t>
      </w:r>
      <w:r w:rsidR="00AC771B" w:rsidRPr="00E65ECE">
        <w:t>meža susura populācijas eksistenci.</w:t>
      </w:r>
    </w:p>
    <w:p w:rsidR="003D4608" w:rsidRPr="00E65ECE" w:rsidRDefault="00EF51B1" w:rsidP="00C14DC5">
      <w:pPr>
        <w:numPr>
          <w:ilvl w:val="0"/>
          <w:numId w:val="3"/>
        </w:numPr>
        <w:spacing w:line="276" w:lineRule="auto"/>
        <w:jc w:val="both"/>
      </w:pPr>
      <w:r w:rsidRPr="00E65ECE">
        <w:t xml:space="preserve">Sugas monitorings jāturpina, ieviešot </w:t>
      </w:r>
      <w:proofErr w:type="gramStart"/>
      <w:r w:rsidRPr="00E65ECE">
        <w:t>papildus metodes</w:t>
      </w:r>
      <w:proofErr w:type="gramEnd"/>
      <w:r w:rsidRPr="00E65ECE">
        <w:t xml:space="preserve"> un veicot papildus pētījumus</w:t>
      </w:r>
      <w:r w:rsidR="009B4CF0" w:rsidRPr="00E65ECE">
        <w:t>, kas ļautu izprast populācijas dinamiku un to ietekmējošos faktorus, t.sk. dzīvotņu kvalitātes izmaiņas</w:t>
      </w:r>
      <w:r w:rsidR="007D22D9" w:rsidRPr="00E65ECE">
        <w:t xml:space="preserve">. </w:t>
      </w:r>
    </w:p>
    <w:p w:rsidR="001E03F4" w:rsidRPr="00E65ECE" w:rsidRDefault="001E03F4" w:rsidP="007D22D9">
      <w:pPr>
        <w:spacing w:line="276" w:lineRule="auto"/>
        <w:ind w:left="720"/>
        <w:jc w:val="both"/>
      </w:pPr>
    </w:p>
    <w:p w:rsidR="00B36932" w:rsidRPr="00E65ECE" w:rsidRDefault="00C409D0" w:rsidP="00C409D0">
      <w:pPr>
        <w:pStyle w:val="Heading1"/>
        <w:spacing w:line="276" w:lineRule="auto"/>
        <w:ind w:firstLine="426"/>
        <w:rPr>
          <w:rFonts w:ascii="Times New Roman" w:hAnsi="Times New Roman" w:cs="Times New Roman"/>
        </w:rPr>
      </w:pPr>
      <w:r w:rsidRPr="00E65ECE">
        <w:rPr>
          <w:rFonts w:ascii="Times New Roman" w:hAnsi="Times New Roman" w:cs="Times New Roman"/>
        </w:rPr>
        <w:t xml:space="preserve">4. </w:t>
      </w:r>
      <w:bookmarkStart w:id="13" w:name="_Toc502314046"/>
      <w:r w:rsidRPr="00E65ECE">
        <w:rPr>
          <w:rFonts w:ascii="Times New Roman" w:hAnsi="Times New Roman" w:cs="Times New Roman"/>
        </w:rPr>
        <w:t>PATEICĪBAS</w:t>
      </w:r>
      <w:bookmarkEnd w:id="13"/>
    </w:p>
    <w:p w:rsidR="00921F44" w:rsidRPr="00E65ECE" w:rsidRDefault="00921F44" w:rsidP="00921F44">
      <w:pPr>
        <w:spacing w:line="276" w:lineRule="auto"/>
      </w:pPr>
    </w:p>
    <w:p w:rsidR="005C030F" w:rsidRPr="00E65ECE" w:rsidRDefault="00921F44" w:rsidP="00B5042A">
      <w:pPr>
        <w:spacing w:line="276" w:lineRule="auto"/>
        <w:ind w:firstLine="426"/>
        <w:jc w:val="both"/>
      </w:pPr>
      <w:r w:rsidRPr="00E65ECE">
        <w:rPr>
          <w:bCs/>
        </w:rPr>
        <w:t>Autors pateicas visiem kolēģiem un brīvprātīgajiem, k</w:t>
      </w:r>
      <w:r w:rsidR="00093BB6" w:rsidRPr="00E65ECE">
        <w:rPr>
          <w:bCs/>
        </w:rPr>
        <w:t>uri</w:t>
      </w:r>
      <w:r w:rsidRPr="00E65ECE">
        <w:rPr>
          <w:bCs/>
        </w:rPr>
        <w:t xml:space="preserve"> piedalījās m</w:t>
      </w:r>
      <w:r w:rsidR="0029745C" w:rsidRPr="00E65ECE">
        <w:rPr>
          <w:bCs/>
        </w:rPr>
        <w:t>eža</w:t>
      </w:r>
      <w:r w:rsidRPr="00E65ECE">
        <w:rPr>
          <w:bCs/>
        </w:rPr>
        <w:t xml:space="preserve"> susura monitoringā</w:t>
      </w:r>
      <w:r w:rsidR="00D015FE" w:rsidRPr="00E65ECE">
        <w:rPr>
          <w:bCs/>
        </w:rPr>
        <w:t>.</w:t>
      </w:r>
      <w:r w:rsidRPr="00E65ECE">
        <w:rPr>
          <w:bCs/>
        </w:rPr>
        <w:t xml:space="preserve"> 201</w:t>
      </w:r>
      <w:r w:rsidR="001074F5" w:rsidRPr="00E65ECE">
        <w:rPr>
          <w:bCs/>
        </w:rPr>
        <w:t>9</w:t>
      </w:r>
      <w:r w:rsidRPr="00E65ECE">
        <w:rPr>
          <w:bCs/>
        </w:rPr>
        <w:t xml:space="preserve">. gadā </w:t>
      </w:r>
      <w:r w:rsidR="00D015FE" w:rsidRPr="00E65ECE">
        <w:rPr>
          <w:bCs/>
        </w:rPr>
        <w:t>b</w:t>
      </w:r>
      <w:r w:rsidR="008007DD" w:rsidRPr="00E65ECE">
        <w:rPr>
          <w:bCs/>
        </w:rPr>
        <w:t>ūrīšu pārbaud</w:t>
      </w:r>
      <w:r w:rsidR="00201752" w:rsidRPr="00E65ECE">
        <w:rPr>
          <w:bCs/>
        </w:rPr>
        <w:t>e</w:t>
      </w:r>
      <w:r w:rsidR="008007DD" w:rsidRPr="00E65ECE">
        <w:rPr>
          <w:bCs/>
        </w:rPr>
        <w:t xml:space="preserve">s </w:t>
      </w:r>
      <w:r w:rsidR="00DC4133" w:rsidRPr="00E65ECE">
        <w:t xml:space="preserve">dabas parkā “Silene” un tā tiešā tuvumā </w:t>
      </w:r>
      <w:r w:rsidR="00201752" w:rsidRPr="00E65ECE">
        <w:t xml:space="preserve">palīdzēja veikt </w:t>
      </w:r>
      <w:r w:rsidRPr="00E65ECE">
        <w:t xml:space="preserve">Dabas aizsardzības pārvaldes darbinieki </w:t>
      </w:r>
      <w:r w:rsidR="005C030F" w:rsidRPr="00E65ECE">
        <w:t xml:space="preserve">Inta Lange, </w:t>
      </w:r>
      <w:r w:rsidR="0067456A" w:rsidRPr="00E65ECE">
        <w:t>Irēna Skrinda</w:t>
      </w:r>
      <w:r w:rsidR="00455D3A" w:rsidRPr="00E65ECE">
        <w:t xml:space="preserve">, </w:t>
      </w:r>
      <w:r w:rsidR="005C030F" w:rsidRPr="00E65ECE">
        <w:t xml:space="preserve">Kristīne Cālīte </w:t>
      </w:r>
      <w:r w:rsidR="0029745C" w:rsidRPr="00E65ECE">
        <w:rPr>
          <w:shd w:val="clear" w:color="auto" w:fill="FFFFFF"/>
        </w:rPr>
        <w:t>un</w:t>
      </w:r>
      <w:r w:rsidRPr="00E65ECE">
        <w:t xml:space="preserve"> </w:t>
      </w:r>
      <w:r w:rsidR="005C030F" w:rsidRPr="00E65ECE">
        <w:t xml:space="preserve">Vilnis </w:t>
      </w:r>
      <w:proofErr w:type="spellStart"/>
      <w:r w:rsidR="005C030F" w:rsidRPr="00E65ECE">
        <w:t>Goldbergs</w:t>
      </w:r>
      <w:proofErr w:type="spellEnd"/>
      <w:r w:rsidR="00455D3A" w:rsidRPr="00E65ECE">
        <w:t xml:space="preserve">; Latvijas Valsts mežzinātnes institūta "Silava" </w:t>
      </w:r>
      <w:r w:rsidR="0067456A" w:rsidRPr="00E65ECE">
        <w:t xml:space="preserve">pētniece Digna Pilāte, </w:t>
      </w:r>
      <w:r w:rsidR="008007DD" w:rsidRPr="00E65ECE">
        <w:t xml:space="preserve">Daugavpils Universitātes </w:t>
      </w:r>
      <w:r w:rsidR="00A37DB0" w:rsidRPr="00E65ECE">
        <w:t xml:space="preserve">pētniece </w:t>
      </w:r>
      <w:r w:rsidR="0067456A" w:rsidRPr="00E65ECE">
        <w:t>Inese Kivleniece</w:t>
      </w:r>
      <w:r w:rsidR="00424EED" w:rsidRPr="00E65ECE">
        <w:t xml:space="preserve"> un</w:t>
      </w:r>
      <w:r w:rsidR="00711D4A" w:rsidRPr="00E65ECE">
        <w:t xml:space="preserve"> doktorante</w:t>
      </w:r>
      <w:r w:rsidR="0067456A" w:rsidRPr="00E65ECE">
        <w:t xml:space="preserve"> </w:t>
      </w:r>
      <w:r w:rsidR="00711D4A" w:rsidRPr="00E65ECE">
        <w:t xml:space="preserve">Jūlija </w:t>
      </w:r>
      <w:proofErr w:type="spellStart"/>
      <w:r w:rsidR="00711D4A" w:rsidRPr="00E65ECE">
        <w:t>Kanto</w:t>
      </w:r>
      <w:proofErr w:type="spellEnd"/>
      <w:r w:rsidR="005C030F" w:rsidRPr="00E65ECE">
        <w:t xml:space="preserve">, kā arī citi brīvprātīgie: </w:t>
      </w:r>
      <w:proofErr w:type="spellStart"/>
      <w:r w:rsidR="005C030F" w:rsidRPr="00E65ECE">
        <w:t>Jurians</w:t>
      </w:r>
      <w:proofErr w:type="spellEnd"/>
      <w:r w:rsidR="005C030F" w:rsidRPr="00E65ECE">
        <w:t xml:space="preserve"> Šmits (</w:t>
      </w:r>
      <w:proofErr w:type="spellStart"/>
      <w:r w:rsidR="005C030F" w:rsidRPr="00E65ECE">
        <w:t>Juriaan</w:t>
      </w:r>
      <w:proofErr w:type="spellEnd"/>
      <w:r w:rsidR="005C030F" w:rsidRPr="00E65ECE">
        <w:t xml:space="preserve"> </w:t>
      </w:r>
      <w:proofErr w:type="spellStart"/>
      <w:r w:rsidR="005C030F" w:rsidRPr="00E65ECE">
        <w:t>Schmitz</w:t>
      </w:r>
      <w:proofErr w:type="spellEnd"/>
      <w:r w:rsidR="005C030F" w:rsidRPr="00E65ECE">
        <w:t xml:space="preserve">) no Francijas, Anastasija </w:t>
      </w:r>
      <w:proofErr w:type="spellStart"/>
      <w:r w:rsidR="005C030F" w:rsidRPr="00E65ECE">
        <w:t>Jefanova</w:t>
      </w:r>
      <w:proofErr w:type="spellEnd"/>
      <w:r w:rsidR="005C030F" w:rsidRPr="00E65ECE">
        <w:t xml:space="preserve">, </w:t>
      </w:r>
      <w:r w:rsidR="006B34C3" w:rsidRPr="00E65ECE">
        <w:t xml:space="preserve">Ņikita Kazakevičs, </w:t>
      </w:r>
      <w:r w:rsidR="005C030F" w:rsidRPr="00E65ECE">
        <w:t>Samanta Millere</w:t>
      </w:r>
      <w:r w:rsidR="006663F2" w:rsidRPr="00E65ECE">
        <w:t xml:space="preserve"> un</w:t>
      </w:r>
      <w:r w:rsidR="005C030F" w:rsidRPr="00E65ECE">
        <w:t xml:space="preserve"> Samira Jeļizaveta </w:t>
      </w:r>
      <w:proofErr w:type="spellStart"/>
      <w:r w:rsidR="005C030F" w:rsidRPr="00E65ECE">
        <w:t>Garajeva</w:t>
      </w:r>
      <w:proofErr w:type="spellEnd"/>
      <w:r w:rsidR="006663F2" w:rsidRPr="00E65ECE">
        <w:t>.</w:t>
      </w:r>
    </w:p>
    <w:p w:rsidR="00636C84" w:rsidRPr="00E65ECE" w:rsidRDefault="00636C84" w:rsidP="00636C84">
      <w:pPr>
        <w:spacing w:line="276" w:lineRule="auto"/>
        <w:ind w:firstLine="720"/>
        <w:jc w:val="both"/>
        <w:rPr>
          <w:bCs/>
        </w:rPr>
      </w:pPr>
    </w:p>
    <w:p w:rsidR="003D4608" w:rsidRPr="00E65ECE" w:rsidRDefault="003D4608" w:rsidP="003D4608"/>
    <w:p w:rsidR="00507662" w:rsidRPr="00E65ECE" w:rsidRDefault="00E65ECE" w:rsidP="00E65ECE">
      <w:pPr>
        <w:pStyle w:val="Heading1"/>
        <w:spacing w:line="276" w:lineRule="auto"/>
        <w:ind w:left="360"/>
        <w:rPr>
          <w:rFonts w:ascii="Times New Roman" w:hAnsi="Times New Roman" w:cs="Times New Roman"/>
        </w:rPr>
      </w:pPr>
      <w:bookmarkStart w:id="14" w:name="_Toc502314047"/>
      <w:r>
        <w:rPr>
          <w:rFonts w:ascii="Times New Roman" w:hAnsi="Times New Roman" w:cs="Times New Roman"/>
        </w:rPr>
        <w:t xml:space="preserve">5. </w:t>
      </w:r>
      <w:r w:rsidR="00C409D0" w:rsidRPr="00E65ECE">
        <w:rPr>
          <w:rFonts w:ascii="Times New Roman" w:hAnsi="Times New Roman" w:cs="Times New Roman"/>
        </w:rPr>
        <w:t>INFORMĀCIJAS AVOTI</w:t>
      </w:r>
      <w:bookmarkEnd w:id="14"/>
    </w:p>
    <w:p w:rsidR="006B0263" w:rsidRPr="00E65ECE" w:rsidRDefault="006B0263" w:rsidP="00921F44">
      <w:pPr>
        <w:pStyle w:val="Default"/>
        <w:spacing w:line="276" w:lineRule="auto"/>
        <w:rPr>
          <w:rFonts w:ascii="Times New Roman" w:hAnsi="Times New Roman" w:cs="Times New Roman"/>
          <w:bCs/>
          <w:color w:val="auto"/>
        </w:rPr>
      </w:pPr>
    </w:p>
    <w:p w:rsidR="00424EED" w:rsidRPr="00E65ECE" w:rsidRDefault="00424EED" w:rsidP="00B5042A">
      <w:pPr>
        <w:numPr>
          <w:ilvl w:val="0"/>
          <w:numId w:val="9"/>
        </w:numPr>
        <w:spacing w:line="276" w:lineRule="auto"/>
        <w:jc w:val="both"/>
      </w:pPr>
      <w:r w:rsidRPr="00E65ECE">
        <w:t xml:space="preserve">Ziņojums Eiropas Komisijai par biotopu (dzīvotņu) un sugu aizsardzības stāvokli Latvijā. Novērtējums par 2013.-2018. gada periodu. Dabas aizsardzības pārvalde. </w:t>
      </w:r>
      <w:hyperlink r:id="rId18" w:anchor="biot" w:history="1">
        <w:r w:rsidRPr="00E65ECE">
          <w:rPr>
            <w:rStyle w:val="Hyperlink"/>
            <w:color w:val="auto"/>
          </w:rPr>
          <w:t>https://www.daba.gov.lv/public/lat/dati1/zinojumi_eiropas_komisijai/#biot</w:t>
        </w:r>
      </w:hyperlink>
    </w:p>
    <w:p w:rsidR="003C4D43" w:rsidRPr="00E65ECE" w:rsidRDefault="003C4D43" w:rsidP="00B5042A">
      <w:pPr>
        <w:numPr>
          <w:ilvl w:val="0"/>
          <w:numId w:val="9"/>
        </w:numPr>
        <w:spacing w:line="276" w:lineRule="auto"/>
        <w:jc w:val="both"/>
      </w:pPr>
      <w:proofErr w:type="spellStart"/>
      <w:r w:rsidRPr="00E65ECE">
        <w:t>The</w:t>
      </w:r>
      <w:proofErr w:type="spellEnd"/>
      <w:r w:rsidRPr="00E65ECE">
        <w:t xml:space="preserve"> 2nd </w:t>
      </w:r>
      <w:proofErr w:type="spellStart"/>
      <w:r w:rsidRPr="00E65ECE">
        <w:t>European</w:t>
      </w:r>
      <w:proofErr w:type="spellEnd"/>
      <w:r w:rsidRPr="00E65ECE">
        <w:t xml:space="preserve"> </w:t>
      </w:r>
      <w:proofErr w:type="spellStart"/>
      <w:r w:rsidRPr="00E65ECE">
        <w:t>Mammal</w:t>
      </w:r>
      <w:proofErr w:type="spellEnd"/>
      <w:r w:rsidRPr="00E65ECE">
        <w:t xml:space="preserve"> </w:t>
      </w:r>
      <w:proofErr w:type="spellStart"/>
      <w:r w:rsidRPr="00E65ECE">
        <w:t>Atlas</w:t>
      </w:r>
      <w:proofErr w:type="spellEnd"/>
      <w:r w:rsidRPr="00E65ECE">
        <w:t xml:space="preserve"> (EMMA2). </w:t>
      </w:r>
      <w:proofErr w:type="spellStart"/>
      <w:r w:rsidRPr="00E65ECE">
        <w:t>The</w:t>
      </w:r>
      <w:proofErr w:type="spellEnd"/>
      <w:r w:rsidRPr="00E65ECE">
        <w:t xml:space="preserve"> </w:t>
      </w:r>
      <w:proofErr w:type="spellStart"/>
      <w:r w:rsidRPr="00E65ECE">
        <w:t>Habitat</w:t>
      </w:r>
      <w:proofErr w:type="spellEnd"/>
      <w:r w:rsidRPr="00E65ECE">
        <w:t xml:space="preserve"> </w:t>
      </w:r>
      <w:proofErr w:type="spellStart"/>
      <w:r w:rsidRPr="00E65ECE">
        <w:t>Foundation</w:t>
      </w:r>
      <w:proofErr w:type="spellEnd"/>
      <w:r w:rsidRPr="00E65ECE">
        <w:t xml:space="preserve"> &amp; </w:t>
      </w:r>
      <w:proofErr w:type="spellStart"/>
      <w:r w:rsidRPr="00E65ECE">
        <w:t>The</w:t>
      </w:r>
      <w:proofErr w:type="spellEnd"/>
      <w:r w:rsidRPr="00E65ECE">
        <w:t xml:space="preserve"> </w:t>
      </w:r>
      <w:proofErr w:type="spellStart"/>
      <w:r w:rsidRPr="00E65ECE">
        <w:t>European</w:t>
      </w:r>
      <w:proofErr w:type="spellEnd"/>
      <w:r w:rsidRPr="00E65ECE">
        <w:t xml:space="preserve"> </w:t>
      </w:r>
      <w:proofErr w:type="spellStart"/>
      <w:r w:rsidRPr="00E65ECE">
        <w:t>Mammal</w:t>
      </w:r>
      <w:proofErr w:type="spellEnd"/>
      <w:r w:rsidRPr="00E65ECE">
        <w:t xml:space="preserve"> </w:t>
      </w:r>
      <w:proofErr w:type="spellStart"/>
      <w:r w:rsidRPr="00E65ECE">
        <w:t>Foundation</w:t>
      </w:r>
      <w:proofErr w:type="spellEnd"/>
      <w:r w:rsidRPr="00E65ECE">
        <w:t xml:space="preserve">. </w:t>
      </w:r>
      <w:hyperlink r:id="rId19" w:history="1">
        <w:r w:rsidRPr="00E65ECE">
          <w:rPr>
            <w:rStyle w:val="Hyperlink"/>
            <w:color w:val="auto"/>
          </w:rPr>
          <w:t>https://discoverma</w:t>
        </w:r>
        <w:r w:rsidRPr="00E65ECE">
          <w:rPr>
            <w:rStyle w:val="Hyperlink"/>
            <w:color w:val="auto"/>
          </w:rPr>
          <w:t>m</w:t>
        </w:r>
        <w:r w:rsidRPr="00E65ECE">
          <w:rPr>
            <w:rStyle w:val="Hyperlink"/>
            <w:color w:val="auto"/>
          </w:rPr>
          <w:t>mals.org/projects/the-2nd-european-mammal-atlas/</w:t>
        </w:r>
      </w:hyperlink>
    </w:p>
    <w:p w:rsidR="00CB01BC" w:rsidRPr="00E65ECE" w:rsidRDefault="00CD65ED" w:rsidP="00B5042A">
      <w:pPr>
        <w:numPr>
          <w:ilvl w:val="0"/>
          <w:numId w:val="9"/>
        </w:numPr>
        <w:spacing w:line="276" w:lineRule="auto"/>
        <w:jc w:val="both"/>
      </w:pPr>
      <w:r w:rsidRPr="00E65ECE">
        <w:lastRenderedPageBreak/>
        <w:t>Pilāts</w:t>
      </w:r>
      <w:r w:rsidR="00C023AC" w:rsidRPr="00E65ECE">
        <w:t xml:space="preserve"> V</w:t>
      </w:r>
      <w:r w:rsidRPr="00E65ECE">
        <w:t>. 2016. M</w:t>
      </w:r>
      <w:r w:rsidR="0006384B" w:rsidRPr="00E65ECE">
        <w:t>eža</w:t>
      </w:r>
      <w:r w:rsidRPr="00E65ECE">
        <w:t xml:space="preserve"> susura </w:t>
      </w:r>
      <w:proofErr w:type="spellStart"/>
      <w:r w:rsidR="0006384B" w:rsidRPr="00E65ECE">
        <w:rPr>
          <w:rStyle w:val="st"/>
          <w:i/>
        </w:rPr>
        <w:t>Dryomys</w:t>
      </w:r>
      <w:proofErr w:type="spellEnd"/>
      <w:r w:rsidR="0006384B" w:rsidRPr="00E65ECE">
        <w:rPr>
          <w:rStyle w:val="st"/>
          <w:i/>
        </w:rPr>
        <w:t xml:space="preserve"> </w:t>
      </w:r>
      <w:proofErr w:type="spellStart"/>
      <w:r w:rsidR="0006384B" w:rsidRPr="00E65ECE">
        <w:rPr>
          <w:rStyle w:val="st"/>
          <w:i/>
        </w:rPr>
        <w:t>nitedula</w:t>
      </w:r>
      <w:proofErr w:type="spellEnd"/>
      <w:r w:rsidR="0006384B" w:rsidRPr="00E65ECE">
        <w:rPr>
          <w:rStyle w:val="st"/>
          <w:b/>
          <w:i/>
        </w:rPr>
        <w:t xml:space="preserve"> </w:t>
      </w:r>
      <w:r w:rsidRPr="00E65ECE">
        <w:t>monitoringa programma. Dabas aizsardzības pārvalde.</w:t>
      </w:r>
      <w:r w:rsidR="00AD24E9" w:rsidRPr="00E65ECE">
        <w:t xml:space="preserve"> h</w:t>
      </w:r>
      <w:r w:rsidR="0006384B" w:rsidRPr="00E65ECE">
        <w:t>ttps://www.daba.gov.lv/upload/File/DOC/MON_MET</w:t>
      </w:r>
      <w:r w:rsidR="0006384B" w:rsidRPr="00E65ECE">
        <w:t>_</w:t>
      </w:r>
      <w:r w:rsidR="00AD24E9" w:rsidRPr="00E65ECE">
        <w:t xml:space="preserve"> </w:t>
      </w:r>
      <w:r w:rsidR="0006384B" w:rsidRPr="00E65ECE">
        <w:t>2016_susuris_meza.pdf</w:t>
      </w:r>
    </w:p>
    <w:p w:rsidR="006868F9" w:rsidRPr="00E65ECE" w:rsidRDefault="006868F9" w:rsidP="00B5042A">
      <w:pPr>
        <w:numPr>
          <w:ilvl w:val="0"/>
          <w:numId w:val="9"/>
        </w:numPr>
        <w:spacing w:line="276" w:lineRule="auto"/>
        <w:jc w:val="both"/>
        <w:rPr>
          <w:rStyle w:val="Hyperlink"/>
          <w:color w:val="auto"/>
          <w:u w:val="none"/>
        </w:rPr>
      </w:pPr>
      <w:r w:rsidRPr="00E65ECE">
        <w:t xml:space="preserve">Pilāts V. 2017. Meža susura </w:t>
      </w:r>
      <w:proofErr w:type="spellStart"/>
      <w:r w:rsidRPr="00E65ECE">
        <w:rPr>
          <w:rStyle w:val="st"/>
          <w:i/>
        </w:rPr>
        <w:t>Dryomys</w:t>
      </w:r>
      <w:proofErr w:type="spellEnd"/>
      <w:r w:rsidRPr="00E65ECE">
        <w:rPr>
          <w:rStyle w:val="st"/>
          <w:i/>
        </w:rPr>
        <w:t xml:space="preserve"> </w:t>
      </w:r>
      <w:proofErr w:type="spellStart"/>
      <w:r w:rsidRPr="00E65ECE">
        <w:rPr>
          <w:rStyle w:val="st"/>
          <w:i/>
        </w:rPr>
        <w:t>nitedula</w:t>
      </w:r>
      <w:proofErr w:type="spellEnd"/>
      <w:r w:rsidRPr="00E65ECE">
        <w:rPr>
          <w:rStyle w:val="st"/>
          <w:i/>
        </w:rPr>
        <w:t xml:space="preserve"> </w:t>
      </w:r>
      <w:r w:rsidRPr="00E65ECE">
        <w:t>monitorings. Atskaite par 2016. gadu. Dabas aizsardzības pārvalde. https://www.daba.gov.lv/upload/File/DOC_MON/</w:t>
      </w:r>
    </w:p>
    <w:p w:rsidR="006868F9" w:rsidRPr="00E65ECE" w:rsidRDefault="006868F9" w:rsidP="00B5042A">
      <w:pPr>
        <w:spacing w:line="276" w:lineRule="auto"/>
        <w:ind w:left="720"/>
        <w:jc w:val="both"/>
      </w:pPr>
      <w:r w:rsidRPr="00E65ECE">
        <w:t>MON_</w:t>
      </w:r>
      <w:r w:rsidRPr="00E65ECE">
        <w:t>ATSK_16_susuris_meza.pdf</w:t>
      </w:r>
    </w:p>
    <w:p w:rsidR="009D4811" w:rsidRPr="00E65ECE" w:rsidRDefault="009D4811" w:rsidP="00B5042A">
      <w:pPr>
        <w:numPr>
          <w:ilvl w:val="0"/>
          <w:numId w:val="9"/>
        </w:numPr>
        <w:spacing w:line="276" w:lineRule="auto"/>
        <w:jc w:val="both"/>
      </w:pPr>
      <w:r w:rsidRPr="00E65ECE">
        <w:t xml:space="preserve">Pilāte D., Pilāts V., </w:t>
      </w:r>
      <w:proofErr w:type="spellStart"/>
      <w:r w:rsidRPr="00E65ECE">
        <w:t>Ornicāns</w:t>
      </w:r>
      <w:proofErr w:type="spellEnd"/>
      <w:r w:rsidRPr="00E65ECE">
        <w:t xml:space="preserve"> A., </w:t>
      </w:r>
      <w:proofErr w:type="spellStart"/>
      <w:r w:rsidRPr="00E65ECE">
        <w:t>Nitcis</w:t>
      </w:r>
      <w:proofErr w:type="spellEnd"/>
      <w:r w:rsidRPr="00E65ECE">
        <w:t xml:space="preserve"> M., Jahundoviča I., Krūmiņa L. 2015. Meža susura (</w:t>
      </w:r>
      <w:proofErr w:type="spellStart"/>
      <w:r w:rsidRPr="00E65ECE">
        <w:rPr>
          <w:i/>
        </w:rPr>
        <w:t>Dryomys</w:t>
      </w:r>
      <w:proofErr w:type="spellEnd"/>
      <w:r w:rsidRPr="00E65ECE">
        <w:rPr>
          <w:i/>
        </w:rPr>
        <w:t xml:space="preserve"> </w:t>
      </w:r>
      <w:proofErr w:type="spellStart"/>
      <w:r w:rsidRPr="00E65ECE">
        <w:rPr>
          <w:i/>
        </w:rPr>
        <w:t>nitedula</w:t>
      </w:r>
      <w:proofErr w:type="spellEnd"/>
      <w:r w:rsidRPr="00E65ECE">
        <w:t xml:space="preserve"> Pallas1779) sugas aizsardzības plāns. DU DIVIC, Ilgas: 1-62</w:t>
      </w:r>
    </w:p>
    <w:p w:rsidR="0014387A" w:rsidRPr="00E65ECE" w:rsidRDefault="0014387A" w:rsidP="00B5042A">
      <w:pPr>
        <w:numPr>
          <w:ilvl w:val="0"/>
          <w:numId w:val="9"/>
        </w:numPr>
        <w:spacing w:line="276" w:lineRule="auto"/>
        <w:jc w:val="both"/>
      </w:pPr>
      <w:bookmarkStart w:id="15" w:name="_Hlk10634485"/>
      <w:r w:rsidRPr="00E65ECE">
        <w:t xml:space="preserve">Pilāts V. 2018. Meža susura </w:t>
      </w:r>
      <w:proofErr w:type="spellStart"/>
      <w:r w:rsidRPr="00E65ECE">
        <w:rPr>
          <w:rStyle w:val="st"/>
          <w:i/>
        </w:rPr>
        <w:t>Dryomys</w:t>
      </w:r>
      <w:proofErr w:type="spellEnd"/>
      <w:r w:rsidRPr="00E65ECE">
        <w:rPr>
          <w:rStyle w:val="st"/>
          <w:i/>
        </w:rPr>
        <w:t xml:space="preserve"> </w:t>
      </w:r>
      <w:proofErr w:type="spellStart"/>
      <w:r w:rsidRPr="00E65ECE">
        <w:rPr>
          <w:rStyle w:val="st"/>
          <w:i/>
        </w:rPr>
        <w:t>nitedula</w:t>
      </w:r>
      <w:proofErr w:type="spellEnd"/>
      <w:r w:rsidRPr="00E65ECE">
        <w:rPr>
          <w:rStyle w:val="st"/>
          <w:i/>
        </w:rPr>
        <w:t xml:space="preserve"> </w:t>
      </w:r>
      <w:r w:rsidRPr="00E65ECE">
        <w:t xml:space="preserve">monitorings. Atskaite par 2017. gadu. Dabas aizsardzības pārvalde. </w:t>
      </w:r>
      <w:hyperlink r:id="rId20" w:history="1">
        <w:r w:rsidRPr="00E65ECE">
          <w:rPr>
            <w:rStyle w:val="Hyperlink"/>
            <w:color w:val="auto"/>
          </w:rPr>
          <w:t>https://www.daba.gov.lv/upload/File/DOC_MON/ MON_ATSK_17_susuris_meza.pdf</w:t>
        </w:r>
      </w:hyperlink>
    </w:p>
    <w:p w:rsidR="0014387A" w:rsidRPr="00E65ECE" w:rsidRDefault="0014387A" w:rsidP="00B5042A">
      <w:pPr>
        <w:numPr>
          <w:ilvl w:val="0"/>
          <w:numId w:val="9"/>
        </w:numPr>
        <w:spacing w:line="276" w:lineRule="auto"/>
        <w:jc w:val="both"/>
      </w:pPr>
      <w:r w:rsidRPr="00E65ECE">
        <w:t xml:space="preserve">Pilāts V. 2019. Meža susura </w:t>
      </w:r>
      <w:proofErr w:type="spellStart"/>
      <w:r w:rsidRPr="00E65ECE">
        <w:rPr>
          <w:rStyle w:val="st"/>
          <w:i/>
        </w:rPr>
        <w:t>Dryomys</w:t>
      </w:r>
      <w:proofErr w:type="spellEnd"/>
      <w:r w:rsidRPr="00E65ECE">
        <w:rPr>
          <w:rStyle w:val="st"/>
          <w:i/>
        </w:rPr>
        <w:t xml:space="preserve"> </w:t>
      </w:r>
      <w:proofErr w:type="spellStart"/>
      <w:r w:rsidRPr="00E65ECE">
        <w:rPr>
          <w:rStyle w:val="st"/>
          <w:i/>
        </w:rPr>
        <w:t>nitedula</w:t>
      </w:r>
      <w:proofErr w:type="spellEnd"/>
      <w:r w:rsidRPr="00E65ECE">
        <w:rPr>
          <w:rStyle w:val="st"/>
          <w:i/>
        </w:rPr>
        <w:t xml:space="preserve"> </w:t>
      </w:r>
      <w:r w:rsidRPr="00E65ECE">
        <w:t xml:space="preserve">monitorings. Atskaite par 2018. gadu. Dabas aizsardzības pārvalde. </w:t>
      </w:r>
      <w:hyperlink r:id="rId21" w:history="1">
        <w:r w:rsidRPr="00E65ECE">
          <w:rPr>
            <w:rStyle w:val="Hyperlink"/>
            <w:color w:val="auto"/>
          </w:rPr>
          <w:t>https://www.daba.gov.lv/upload/File/DOC_MON/ MON_ATSK_18_meza_susurs.pdf</w:t>
        </w:r>
      </w:hyperlink>
    </w:p>
    <w:p w:rsidR="005043D5" w:rsidRPr="00E65ECE" w:rsidRDefault="005043D5" w:rsidP="00B5042A">
      <w:pPr>
        <w:numPr>
          <w:ilvl w:val="0"/>
          <w:numId w:val="9"/>
        </w:numPr>
        <w:spacing w:line="276" w:lineRule="auto"/>
        <w:jc w:val="both"/>
      </w:pPr>
      <w:proofErr w:type="spellStart"/>
      <w:r w:rsidRPr="00E65ECE">
        <w:rPr>
          <w:shd w:val="clear" w:color="auto" w:fill="FFFFFF"/>
        </w:rPr>
        <w:t>Juškaitis</w:t>
      </w:r>
      <w:proofErr w:type="spellEnd"/>
      <w:r w:rsidRPr="00E65ECE">
        <w:rPr>
          <w:shd w:val="clear" w:color="auto" w:fill="FFFFFF"/>
        </w:rPr>
        <w:t xml:space="preserve">, R. 2003. </w:t>
      </w:r>
      <w:proofErr w:type="spellStart"/>
      <w:r w:rsidRPr="00E65ECE">
        <w:rPr>
          <w:shd w:val="clear" w:color="auto" w:fill="FFFFFF"/>
        </w:rPr>
        <w:t>New</w:t>
      </w:r>
      <w:proofErr w:type="spellEnd"/>
      <w:r w:rsidRPr="00E65ECE">
        <w:rPr>
          <w:shd w:val="clear" w:color="auto" w:fill="FFFFFF"/>
        </w:rPr>
        <w:t xml:space="preserve"> </w:t>
      </w:r>
      <w:proofErr w:type="spellStart"/>
      <w:r w:rsidRPr="00E65ECE">
        <w:rPr>
          <w:shd w:val="clear" w:color="auto" w:fill="FFFFFF"/>
        </w:rPr>
        <w:t>data</w:t>
      </w:r>
      <w:proofErr w:type="spellEnd"/>
      <w:r w:rsidRPr="00E65ECE">
        <w:rPr>
          <w:shd w:val="clear" w:color="auto" w:fill="FFFFFF"/>
        </w:rPr>
        <w:t xml:space="preserve"> </w:t>
      </w:r>
      <w:proofErr w:type="spellStart"/>
      <w:r w:rsidRPr="00E65ECE">
        <w:rPr>
          <w:shd w:val="clear" w:color="auto" w:fill="FFFFFF"/>
        </w:rPr>
        <w:t>on</w:t>
      </w:r>
      <w:proofErr w:type="spellEnd"/>
      <w:r w:rsidRPr="00E65ECE">
        <w:rPr>
          <w:shd w:val="clear" w:color="auto" w:fill="FFFFFF"/>
        </w:rPr>
        <w:t xml:space="preserve"> </w:t>
      </w:r>
      <w:proofErr w:type="spellStart"/>
      <w:r w:rsidRPr="00E65ECE">
        <w:rPr>
          <w:shd w:val="clear" w:color="auto" w:fill="FFFFFF"/>
        </w:rPr>
        <w:t>distribution</w:t>
      </w:r>
      <w:proofErr w:type="spellEnd"/>
      <w:r w:rsidRPr="00E65ECE">
        <w:rPr>
          <w:shd w:val="clear" w:color="auto" w:fill="FFFFFF"/>
        </w:rPr>
        <w:t xml:space="preserve">, </w:t>
      </w:r>
      <w:proofErr w:type="spellStart"/>
      <w:r w:rsidRPr="00E65ECE">
        <w:rPr>
          <w:shd w:val="clear" w:color="auto" w:fill="FFFFFF"/>
        </w:rPr>
        <w:t>habitats</w:t>
      </w:r>
      <w:proofErr w:type="spellEnd"/>
      <w:r w:rsidRPr="00E65ECE">
        <w:rPr>
          <w:shd w:val="clear" w:color="auto" w:fill="FFFFFF"/>
        </w:rPr>
        <w:t xml:space="preserve"> </w:t>
      </w:r>
      <w:proofErr w:type="spellStart"/>
      <w:r w:rsidRPr="00E65ECE">
        <w:rPr>
          <w:shd w:val="clear" w:color="auto" w:fill="FFFFFF"/>
        </w:rPr>
        <w:t>and</w:t>
      </w:r>
      <w:proofErr w:type="spellEnd"/>
      <w:r w:rsidRPr="00E65ECE">
        <w:rPr>
          <w:shd w:val="clear" w:color="auto" w:fill="FFFFFF"/>
        </w:rPr>
        <w:t xml:space="preserve"> </w:t>
      </w:r>
      <w:proofErr w:type="spellStart"/>
      <w:r w:rsidRPr="00E65ECE">
        <w:rPr>
          <w:shd w:val="clear" w:color="auto" w:fill="FFFFFF"/>
        </w:rPr>
        <w:t>abundance</w:t>
      </w:r>
      <w:proofErr w:type="spellEnd"/>
      <w:r w:rsidRPr="00E65ECE">
        <w:rPr>
          <w:shd w:val="clear" w:color="auto" w:fill="FFFFFF"/>
        </w:rPr>
        <w:t xml:space="preserve"> </w:t>
      </w:r>
      <w:proofErr w:type="spellStart"/>
      <w:r w:rsidRPr="00E65ECE">
        <w:rPr>
          <w:shd w:val="clear" w:color="auto" w:fill="FFFFFF"/>
        </w:rPr>
        <w:t>of</w:t>
      </w:r>
      <w:proofErr w:type="spellEnd"/>
      <w:r w:rsidRPr="00E65ECE">
        <w:rPr>
          <w:shd w:val="clear" w:color="auto" w:fill="FFFFFF"/>
        </w:rPr>
        <w:t xml:space="preserve"> </w:t>
      </w:r>
      <w:proofErr w:type="spellStart"/>
      <w:r w:rsidRPr="00E65ECE">
        <w:rPr>
          <w:shd w:val="clear" w:color="auto" w:fill="FFFFFF"/>
        </w:rPr>
        <w:t>dormice</w:t>
      </w:r>
      <w:proofErr w:type="spellEnd"/>
      <w:r w:rsidRPr="00E65ECE">
        <w:rPr>
          <w:shd w:val="clear" w:color="auto" w:fill="FFFFFF"/>
        </w:rPr>
        <w:t xml:space="preserve"> (</w:t>
      </w:r>
      <w:proofErr w:type="spellStart"/>
      <w:r w:rsidRPr="00E65ECE">
        <w:rPr>
          <w:i/>
          <w:iCs/>
          <w:shd w:val="clear" w:color="auto" w:fill="FFFFFF"/>
        </w:rPr>
        <w:t>Gliridae</w:t>
      </w:r>
      <w:proofErr w:type="spellEnd"/>
      <w:r w:rsidRPr="00E65ECE">
        <w:rPr>
          <w:shd w:val="clear" w:color="auto" w:fill="FFFFFF"/>
        </w:rPr>
        <w:t xml:space="preserve">) </w:t>
      </w:r>
      <w:proofErr w:type="spellStart"/>
      <w:r w:rsidRPr="00E65ECE">
        <w:rPr>
          <w:shd w:val="clear" w:color="auto" w:fill="FFFFFF"/>
        </w:rPr>
        <w:t>in</w:t>
      </w:r>
      <w:proofErr w:type="spellEnd"/>
      <w:r w:rsidRPr="00E65ECE">
        <w:rPr>
          <w:shd w:val="clear" w:color="auto" w:fill="FFFFFF"/>
        </w:rPr>
        <w:t xml:space="preserve"> </w:t>
      </w:r>
      <w:proofErr w:type="spellStart"/>
      <w:r w:rsidRPr="00E65ECE">
        <w:rPr>
          <w:shd w:val="clear" w:color="auto" w:fill="FFFFFF"/>
        </w:rPr>
        <w:t>Lithuania</w:t>
      </w:r>
      <w:proofErr w:type="spellEnd"/>
      <w:r w:rsidRPr="00E65ECE">
        <w:rPr>
          <w:shd w:val="clear" w:color="auto" w:fill="FFFFFF"/>
        </w:rPr>
        <w:t>. </w:t>
      </w:r>
      <w:proofErr w:type="spellStart"/>
      <w:r w:rsidRPr="00E65ECE">
        <w:rPr>
          <w:i/>
          <w:iCs/>
          <w:shd w:val="clear" w:color="auto" w:fill="FFFFFF"/>
        </w:rPr>
        <w:t>Acta</w:t>
      </w:r>
      <w:proofErr w:type="spellEnd"/>
      <w:r w:rsidRPr="00E65ECE">
        <w:rPr>
          <w:i/>
          <w:iCs/>
          <w:shd w:val="clear" w:color="auto" w:fill="FFFFFF"/>
        </w:rPr>
        <w:t xml:space="preserve"> </w:t>
      </w:r>
      <w:proofErr w:type="spellStart"/>
      <w:r w:rsidRPr="00E65ECE">
        <w:rPr>
          <w:i/>
          <w:iCs/>
          <w:shd w:val="clear" w:color="auto" w:fill="FFFFFF"/>
        </w:rPr>
        <w:t>Zool</w:t>
      </w:r>
      <w:proofErr w:type="spellEnd"/>
      <w:r w:rsidRPr="00E65ECE">
        <w:rPr>
          <w:i/>
          <w:iCs/>
          <w:shd w:val="clear" w:color="auto" w:fill="FFFFFF"/>
        </w:rPr>
        <w:t xml:space="preserve">. </w:t>
      </w:r>
      <w:proofErr w:type="spellStart"/>
      <w:r w:rsidRPr="00E65ECE">
        <w:rPr>
          <w:i/>
          <w:iCs/>
          <w:shd w:val="clear" w:color="auto" w:fill="FFFFFF"/>
        </w:rPr>
        <w:t>Acad</w:t>
      </w:r>
      <w:proofErr w:type="spellEnd"/>
      <w:r w:rsidRPr="00E65ECE">
        <w:rPr>
          <w:i/>
          <w:iCs/>
          <w:shd w:val="clear" w:color="auto" w:fill="FFFFFF"/>
        </w:rPr>
        <w:t xml:space="preserve">. </w:t>
      </w:r>
      <w:proofErr w:type="spellStart"/>
      <w:r w:rsidRPr="00E65ECE">
        <w:rPr>
          <w:i/>
          <w:iCs/>
          <w:shd w:val="clear" w:color="auto" w:fill="FFFFFF"/>
        </w:rPr>
        <w:t>Sci</w:t>
      </w:r>
      <w:proofErr w:type="spellEnd"/>
      <w:r w:rsidRPr="00E65ECE">
        <w:rPr>
          <w:i/>
          <w:iCs/>
          <w:shd w:val="clear" w:color="auto" w:fill="FFFFFF"/>
        </w:rPr>
        <w:t xml:space="preserve">. </w:t>
      </w:r>
      <w:proofErr w:type="spellStart"/>
      <w:r w:rsidRPr="00E65ECE">
        <w:rPr>
          <w:i/>
          <w:iCs/>
          <w:shd w:val="clear" w:color="auto" w:fill="FFFFFF"/>
        </w:rPr>
        <w:t>Hung</w:t>
      </w:r>
      <w:proofErr w:type="spellEnd"/>
      <w:r w:rsidRPr="00E65ECE">
        <w:rPr>
          <w:shd w:val="clear" w:color="auto" w:fill="FFFFFF"/>
        </w:rPr>
        <w:t>, 49 (</w:t>
      </w:r>
      <w:proofErr w:type="spellStart"/>
      <w:r w:rsidRPr="00E65ECE">
        <w:rPr>
          <w:shd w:val="clear" w:color="auto" w:fill="FFFFFF"/>
        </w:rPr>
        <w:t>Suppl</w:t>
      </w:r>
      <w:proofErr w:type="spellEnd"/>
      <w:r w:rsidRPr="00E65ECE">
        <w:rPr>
          <w:shd w:val="clear" w:color="auto" w:fill="FFFFFF"/>
        </w:rPr>
        <w:t xml:space="preserve"> 1), 55-62.</w:t>
      </w:r>
    </w:p>
    <w:p w:rsidR="00415CDE" w:rsidRPr="00E65ECE" w:rsidRDefault="00415CDE" w:rsidP="00B5042A">
      <w:pPr>
        <w:numPr>
          <w:ilvl w:val="0"/>
          <w:numId w:val="9"/>
        </w:numPr>
        <w:spacing w:line="276" w:lineRule="auto"/>
        <w:jc w:val="both"/>
      </w:pPr>
      <w:r w:rsidRPr="00E65ECE">
        <w:t xml:space="preserve">Pilāts V. 2020. Mazā susura </w:t>
      </w:r>
      <w:proofErr w:type="spellStart"/>
      <w:r w:rsidRPr="00E65ECE">
        <w:rPr>
          <w:i/>
          <w:iCs/>
        </w:rPr>
        <w:t>Muscardinus</w:t>
      </w:r>
      <w:proofErr w:type="spellEnd"/>
      <w:r w:rsidRPr="00E65ECE">
        <w:rPr>
          <w:i/>
          <w:iCs/>
        </w:rPr>
        <w:t xml:space="preserve"> </w:t>
      </w:r>
      <w:proofErr w:type="spellStart"/>
      <w:r w:rsidRPr="00E65ECE">
        <w:rPr>
          <w:i/>
          <w:iCs/>
        </w:rPr>
        <w:t>avellanarius</w:t>
      </w:r>
      <w:proofErr w:type="spellEnd"/>
      <w:r w:rsidRPr="00E65ECE">
        <w:t xml:space="preserve"> monitorings. Atskaite par</w:t>
      </w:r>
    </w:p>
    <w:p w:rsidR="005043D5" w:rsidRPr="00E65ECE" w:rsidRDefault="00415CDE" w:rsidP="00B5042A">
      <w:pPr>
        <w:spacing w:line="276" w:lineRule="auto"/>
        <w:ind w:left="720"/>
        <w:jc w:val="both"/>
      </w:pPr>
      <w:r w:rsidRPr="00E65ECE">
        <w:t xml:space="preserve">2019. gadu. Dabas aizsardzības pārvalde </w:t>
      </w:r>
      <w:hyperlink r:id="rId22" w:history="1">
        <w:r w:rsidRPr="00E65ECE">
          <w:rPr>
            <w:rStyle w:val="Hyperlink"/>
            <w:color w:val="auto"/>
          </w:rPr>
          <w:t>https://www.daba.gov.lv/upload/File/DOC_ MON/MON_ATSK_19_mazais_susurs.pdf</w:t>
        </w:r>
      </w:hyperlink>
    </w:p>
    <w:p w:rsidR="005043D5" w:rsidRPr="00E65ECE" w:rsidRDefault="005043D5" w:rsidP="00B5042A">
      <w:pPr>
        <w:pStyle w:val="ListParagraph"/>
        <w:jc w:val="both"/>
      </w:pPr>
    </w:p>
    <w:bookmarkEnd w:id="15"/>
    <w:p w:rsidR="00AC771B" w:rsidRPr="00E65ECE" w:rsidRDefault="00AC771B" w:rsidP="00AC771B">
      <w:pPr>
        <w:spacing w:line="276" w:lineRule="auto"/>
      </w:pPr>
    </w:p>
    <w:p w:rsidR="00AC771B" w:rsidRPr="00E65ECE" w:rsidRDefault="00AC771B" w:rsidP="00AC771B">
      <w:pPr>
        <w:spacing w:line="276" w:lineRule="auto"/>
      </w:pPr>
    </w:p>
    <w:p w:rsidR="00AC771B" w:rsidRPr="00E65ECE" w:rsidRDefault="00AC771B" w:rsidP="00AC771B">
      <w:pPr>
        <w:spacing w:line="276" w:lineRule="auto"/>
      </w:pPr>
    </w:p>
    <w:p w:rsidR="000B6575" w:rsidRPr="00E65ECE" w:rsidRDefault="000B6575" w:rsidP="000B6575">
      <w:pPr>
        <w:spacing w:line="276" w:lineRule="auto"/>
      </w:pPr>
    </w:p>
    <w:sectPr w:rsidR="000B6575" w:rsidRPr="00E65ECE" w:rsidSect="00AD0CA3">
      <w:footerReference w:type="default" r:id="rId23"/>
      <w:pgSz w:w="11906" w:h="16838"/>
      <w:pgMar w:top="1440" w:right="1558" w:bottom="1440"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0D4" w:rsidRDefault="00E400D4" w:rsidP="006A4B15">
      <w:r>
        <w:separator/>
      </w:r>
    </w:p>
  </w:endnote>
  <w:endnote w:type="continuationSeparator" w:id="0">
    <w:p w:rsidR="00E400D4" w:rsidRDefault="00E400D4" w:rsidP="006A4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uplicate Slab">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4F5" w:rsidRDefault="001074F5">
    <w:pPr>
      <w:pStyle w:val="Footer"/>
      <w:jc w:val="center"/>
    </w:pPr>
    <w:r>
      <w:fldChar w:fldCharType="begin"/>
    </w:r>
    <w:r>
      <w:instrText xml:space="preserve"> PAGE   \* MERGEFORMAT </w:instrText>
    </w:r>
    <w:r>
      <w:fldChar w:fldCharType="separate"/>
    </w:r>
    <w:r w:rsidR="00B5042A">
      <w:rPr>
        <w:noProof/>
      </w:rPr>
      <w:t>2</w:t>
    </w:r>
    <w:r>
      <w:fldChar w:fldCharType="end"/>
    </w:r>
  </w:p>
  <w:p w:rsidR="001074F5" w:rsidRDefault="001074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0D4" w:rsidRDefault="00E400D4" w:rsidP="006A4B15">
      <w:r>
        <w:separator/>
      </w:r>
    </w:p>
  </w:footnote>
  <w:footnote w:type="continuationSeparator" w:id="0">
    <w:p w:rsidR="00E400D4" w:rsidRDefault="00E400D4" w:rsidP="006A4B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017CC"/>
    <w:multiLevelType w:val="hybridMultilevel"/>
    <w:tmpl w:val="A7FE2D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nsid w:val="18301E2C"/>
    <w:multiLevelType w:val="hybridMultilevel"/>
    <w:tmpl w:val="8EB68012"/>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3F36AFA"/>
    <w:multiLevelType w:val="hybridMultilevel"/>
    <w:tmpl w:val="BBB81EB4"/>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40C1704"/>
    <w:multiLevelType w:val="hybridMultilevel"/>
    <w:tmpl w:val="C3B0D022"/>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4480A0E"/>
    <w:multiLevelType w:val="hybridMultilevel"/>
    <w:tmpl w:val="3FBC819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nsid w:val="25A9774A"/>
    <w:multiLevelType w:val="hybridMultilevel"/>
    <w:tmpl w:val="5ECAC98C"/>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6A36BF8"/>
    <w:multiLevelType w:val="hybridMultilevel"/>
    <w:tmpl w:val="76C009A8"/>
    <w:lvl w:ilvl="0" w:tplc="60725528">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386C526D"/>
    <w:multiLevelType w:val="hybridMultilevel"/>
    <w:tmpl w:val="8368CC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B6312F0"/>
    <w:multiLevelType w:val="hybridMultilevel"/>
    <w:tmpl w:val="719832D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936338B"/>
    <w:multiLevelType w:val="multilevel"/>
    <w:tmpl w:val="D7FEB8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63226578"/>
    <w:multiLevelType w:val="hybridMultilevel"/>
    <w:tmpl w:val="C2E8D09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67600A98"/>
    <w:multiLevelType w:val="hybridMultilevel"/>
    <w:tmpl w:val="A1CA756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6CE27941"/>
    <w:multiLevelType w:val="hybridMultilevel"/>
    <w:tmpl w:val="F79E27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739B3F73"/>
    <w:multiLevelType w:val="hybridMultilevel"/>
    <w:tmpl w:val="42901F64"/>
    <w:lvl w:ilvl="0" w:tplc="6E82F8E6">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3EA32C4"/>
    <w:multiLevelType w:val="hybridMultilevel"/>
    <w:tmpl w:val="066A898E"/>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77A30981"/>
    <w:multiLevelType w:val="hybridMultilevel"/>
    <w:tmpl w:val="DA1AA5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0"/>
  </w:num>
  <w:num w:numId="4">
    <w:abstractNumId w:val="11"/>
  </w:num>
  <w:num w:numId="5">
    <w:abstractNumId w:val="9"/>
  </w:num>
  <w:num w:numId="6">
    <w:abstractNumId w:val="15"/>
  </w:num>
  <w:num w:numId="7">
    <w:abstractNumId w:val="1"/>
  </w:num>
  <w:num w:numId="8">
    <w:abstractNumId w:val="12"/>
  </w:num>
  <w:num w:numId="9">
    <w:abstractNumId w:val="5"/>
  </w:num>
  <w:num w:numId="10">
    <w:abstractNumId w:val="7"/>
  </w:num>
  <w:num w:numId="11">
    <w:abstractNumId w:val="8"/>
  </w:num>
  <w:num w:numId="12">
    <w:abstractNumId w:val="14"/>
  </w:num>
  <w:num w:numId="13">
    <w:abstractNumId w:val="6"/>
  </w:num>
  <w:num w:numId="14">
    <w:abstractNumId w:val="3"/>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3C2C"/>
    <w:rsid w:val="00000B0C"/>
    <w:rsid w:val="000045F8"/>
    <w:rsid w:val="00004E88"/>
    <w:rsid w:val="00011B09"/>
    <w:rsid w:val="00024619"/>
    <w:rsid w:val="00024D1C"/>
    <w:rsid w:val="00024F34"/>
    <w:rsid w:val="00033338"/>
    <w:rsid w:val="00040F37"/>
    <w:rsid w:val="00042AC7"/>
    <w:rsid w:val="00050284"/>
    <w:rsid w:val="00054725"/>
    <w:rsid w:val="000557AC"/>
    <w:rsid w:val="00056DBF"/>
    <w:rsid w:val="00062C27"/>
    <w:rsid w:val="0006384B"/>
    <w:rsid w:val="00065609"/>
    <w:rsid w:val="000670A1"/>
    <w:rsid w:val="0006789E"/>
    <w:rsid w:val="00071951"/>
    <w:rsid w:val="00071AB2"/>
    <w:rsid w:val="0008078F"/>
    <w:rsid w:val="00092774"/>
    <w:rsid w:val="00093BB6"/>
    <w:rsid w:val="000940C0"/>
    <w:rsid w:val="00096DD0"/>
    <w:rsid w:val="000A0155"/>
    <w:rsid w:val="000B1E1A"/>
    <w:rsid w:val="000B2567"/>
    <w:rsid w:val="000B6575"/>
    <w:rsid w:val="000C2C77"/>
    <w:rsid w:val="000C2E98"/>
    <w:rsid w:val="000D1B49"/>
    <w:rsid w:val="000D5679"/>
    <w:rsid w:val="000D683E"/>
    <w:rsid w:val="000E16B4"/>
    <w:rsid w:val="000E24C8"/>
    <w:rsid w:val="000E6127"/>
    <w:rsid w:val="000F6AA3"/>
    <w:rsid w:val="00103970"/>
    <w:rsid w:val="001074F5"/>
    <w:rsid w:val="0012073C"/>
    <w:rsid w:val="0012212D"/>
    <w:rsid w:val="00125BE3"/>
    <w:rsid w:val="00137E4B"/>
    <w:rsid w:val="00141851"/>
    <w:rsid w:val="00142320"/>
    <w:rsid w:val="0014387A"/>
    <w:rsid w:val="00146C2F"/>
    <w:rsid w:val="0015727B"/>
    <w:rsid w:val="00157599"/>
    <w:rsid w:val="00163459"/>
    <w:rsid w:val="0017054E"/>
    <w:rsid w:val="00171DDE"/>
    <w:rsid w:val="001728AF"/>
    <w:rsid w:val="00180A8C"/>
    <w:rsid w:val="00190380"/>
    <w:rsid w:val="0019518E"/>
    <w:rsid w:val="001B0316"/>
    <w:rsid w:val="001B1881"/>
    <w:rsid w:val="001B2FDD"/>
    <w:rsid w:val="001C0BCF"/>
    <w:rsid w:val="001C10B6"/>
    <w:rsid w:val="001C4373"/>
    <w:rsid w:val="001C460C"/>
    <w:rsid w:val="001D02EA"/>
    <w:rsid w:val="001D099B"/>
    <w:rsid w:val="001D7620"/>
    <w:rsid w:val="001E03F4"/>
    <w:rsid w:val="001E7914"/>
    <w:rsid w:val="001F0240"/>
    <w:rsid w:val="001F12FA"/>
    <w:rsid w:val="001F1E58"/>
    <w:rsid w:val="00201752"/>
    <w:rsid w:val="00205F74"/>
    <w:rsid w:val="00211264"/>
    <w:rsid w:val="00211BF7"/>
    <w:rsid w:val="00212D66"/>
    <w:rsid w:val="002135F0"/>
    <w:rsid w:val="00213C08"/>
    <w:rsid w:val="00213C0F"/>
    <w:rsid w:val="00215C4C"/>
    <w:rsid w:val="00216889"/>
    <w:rsid w:val="00217B6C"/>
    <w:rsid w:val="00224964"/>
    <w:rsid w:val="002319F9"/>
    <w:rsid w:val="00232BE6"/>
    <w:rsid w:val="00256FF0"/>
    <w:rsid w:val="00273B4E"/>
    <w:rsid w:val="002740BE"/>
    <w:rsid w:val="002777A7"/>
    <w:rsid w:val="00280443"/>
    <w:rsid w:val="00285689"/>
    <w:rsid w:val="0028590B"/>
    <w:rsid w:val="0029745C"/>
    <w:rsid w:val="002B5737"/>
    <w:rsid w:val="002C30AA"/>
    <w:rsid w:val="002C62EB"/>
    <w:rsid w:val="002D08B9"/>
    <w:rsid w:val="002D1438"/>
    <w:rsid w:val="002E0E53"/>
    <w:rsid w:val="002E2C6C"/>
    <w:rsid w:val="002E44A4"/>
    <w:rsid w:val="002E4A9F"/>
    <w:rsid w:val="002E7429"/>
    <w:rsid w:val="002F6061"/>
    <w:rsid w:val="00300C24"/>
    <w:rsid w:val="003024EC"/>
    <w:rsid w:val="00302F9F"/>
    <w:rsid w:val="0030536C"/>
    <w:rsid w:val="00316607"/>
    <w:rsid w:val="00331AB2"/>
    <w:rsid w:val="00336AA4"/>
    <w:rsid w:val="00340101"/>
    <w:rsid w:val="00341C58"/>
    <w:rsid w:val="00342879"/>
    <w:rsid w:val="00356BFE"/>
    <w:rsid w:val="00357F88"/>
    <w:rsid w:val="00361EA6"/>
    <w:rsid w:val="00362D01"/>
    <w:rsid w:val="00363BA8"/>
    <w:rsid w:val="00377718"/>
    <w:rsid w:val="00381F9C"/>
    <w:rsid w:val="00384D69"/>
    <w:rsid w:val="0039020B"/>
    <w:rsid w:val="00390BA1"/>
    <w:rsid w:val="00394649"/>
    <w:rsid w:val="00394C70"/>
    <w:rsid w:val="00396966"/>
    <w:rsid w:val="003A1710"/>
    <w:rsid w:val="003A456A"/>
    <w:rsid w:val="003A5884"/>
    <w:rsid w:val="003B7DBF"/>
    <w:rsid w:val="003C4D43"/>
    <w:rsid w:val="003C6423"/>
    <w:rsid w:val="003C7377"/>
    <w:rsid w:val="003D0463"/>
    <w:rsid w:val="003D4608"/>
    <w:rsid w:val="003E1799"/>
    <w:rsid w:val="003F0C62"/>
    <w:rsid w:val="003F143F"/>
    <w:rsid w:val="00404126"/>
    <w:rsid w:val="00406EF2"/>
    <w:rsid w:val="00410CE6"/>
    <w:rsid w:val="00415CDE"/>
    <w:rsid w:val="00424C35"/>
    <w:rsid w:val="00424EED"/>
    <w:rsid w:val="00425E66"/>
    <w:rsid w:val="00426094"/>
    <w:rsid w:val="00434CDF"/>
    <w:rsid w:val="00444D33"/>
    <w:rsid w:val="00446A47"/>
    <w:rsid w:val="00455D3A"/>
    <w:rsid w:val="0046471F"/>
    <w:rsid w:val="004647D7"/>
    <w:rsid w:val="00465A66"/>
    <w:rsid w:val="00467E62"/>
    <w:rsid w:val="00474949"/>
    <w:rsid w:val="00476754"/>
    <w:rsid w:val="004778EC"/>
    <w:rsid w:val="00480B06"/>
    <w:rsid w:val="004907D1"/>
    <w:rsid w:val="004947C7"/>
    <w:rsid w:val="00497514"/>
    <w:rsid w:val="004A0D8B"/>
    <w:rsid w:val="004A33F3"/>
    <w:rsid w:val="004A42A7"/>
    <w:rsid w:val="004B4902"/>
    <w:rsid w:val="004B56AC"/>
    <w:rsid w:val="004C0943"/>
    <w:rsid w:val="004C702B"/>
    <w:rsid w:val="004F14CC"/>
    <w:rsid w:val="004F6DE1"/>
    <w:rsid w:val="00501DCA"/>
    <w:rsid w:val="005043D5"/>
    <w:rsid w:val="00504490"/>
    <w:rsid w:val="00507662"/>
    <w:rsid w:val="0051409E"/>
    <w:rsid w:val="005144D4"/>
    <w:rsid w:val="00526592"/>
    <w:rsid w:val="005308BE"/>
    <w:rsid w:val="00530EEA"/>
    <w:rsid w:val="0054116C"/>
    <w:rsid w:val="0055507E"/>
    <w:rsid w:val="00565EF5"/>
    <w:rsid w:val="00567AF6"/>
    <w:rsid w:val="0057431B"/>
    <w:rsid w:val="00577DD0"/>
    <w:rsid w:val="00586F4B"/>
    <w:rsid w:val="005879FC"/>
    <w:rsid w:val="005B3E93"/>
    <w:rsid w:val="005C030F"/>
    <w:rsid w:val="005D20AE"/>
    <w:rsid w:val="005D49CF"/>
    <w:rsid w:val="005E2ED1"/>
    <w:rsid w:val="005E3D5D"/>
    <w:rsid w:val="005E614B"/>
    <w:rsid w:val="005E71C0"/>
    <w:rsid w:val="005F34D0"/>
    <w:rsid w:val="005F7D52"/>
    <w:rsid w:val="00605464"/>
    <w:rsid w:val="00605711"/>
    <w:rsid w:val="006101C5"/>
    <w:rsid w:val="00616FF3"/>
    <w:rsid w:val="00617354"/>
    <w:rsid w:val="0062013F"/>
    <w:rsid w:val="006228CB"/>
    <w:rsid w:val="00636C84"/>
    <w:rsid w:val="006449E2"/>
    <w:rsid w:val="006663F2"/>
    <w:rsid w:val="0066664E"/>
    <w:rsid w:val="0067456A"/>
    <w:rsid w:val="00675CCE"/>
    <w:rsid w:val="00676257"/>
    <w:rsid w:val="00682021"/>
    <w:rsid w:val="00682584"/>
    <w:rsid w:val="006868F9"/>
    <w:rsid w:val="00693687"/>
    <w:rsid w:val="006949B3"/>
    <w:rsid w:val="006A4B15"/>
    <w:rsid w:val="006B0263"/>
    <w:rsid w:val="006B34C3"/>
    <w:rsid w:val="006C5F78"/>
    <w:rsid w:val="006C688B"/>
    <w:rsid w:val="006D45F0"/>
    <w:rsid w:val="006D715A"/>
    <w:rsid w:val="006D73E5"/>
    <w:rsid w:val="006D7BFE"/>
    <w:rsid w:val="006E0452"/>
    <w:rsid w:val="006F197F"/>
    <w:rsid w:val="006F1B38"/>
    <w:rsid w:val="006F2C78"/>
    <w:rsid w:val="006F4B53"/>
    <w:rsid w:val="006F6A9B"/>
    <w:rsid w:val="0070059B"/>
    <w:rsid w:val="0070060B"/>
    <w:rsid w:val="00700935"/>
    <w:rsid w:val="007027CB"/>
    <w:rsid w:val="007036B7"/>
    <w:rsid w:val="00703DA6"/>
    <w:rsid w:val="00705B15"/>
    <w:rsid w:val="00706C5E"/>
    <w:rsid w:val="00706C65"/>
    <w:rsid w:val="00711D4A"/>
    <w:rsid w:val="00711F38"/>
    <w:rsid w:val="00715A44"/>
    <w:rsid w:val="00733A0D"/>
    <w:rsid w:val="00742F96"/>
    <w:rsid w:val="0075102B"/>
    <w:rsid w:val="0075339D"/>
    <w:rsid w:val="00756138"/>
    <w:rsid w:val="007606B5"/>
    <w:rsid w:val="007620C0"/>
    <w:rsid w:val="00766BB4"/>
    <w:rsid w:val="00770EEE"/>
    <w:rsid w:val="007900CB"/>
    <w:rsid w:val="007906B3"/>
    <w:rsid w:val="00793908"/>
    <w:rsid w:val="0079501C"/>
    <w:rsid w:val="007A3954"/>
    <w:rsid w:val="007B2F53"/>
    <w:rsid w:val="007B5BA1"/>
    <w:rsid w:val="007B613E"/>
    <w:rsid w:val="007C6232"/>
    <w:rsid w:val="007D22D9"/>
    <w:rsid w:val="007E1711"/>
    <w:rsid w:val="007F305B"/>
    <w:rsid w:val="008007DD"/>
    <w:rsid w:val="008046AB"/>
    <w:rsid w:val="00811AE8"/>
    <w:rsid w:val="00817C80"/>
    <w:rsid w:val="0082055A"/>
    <w:rsid w:val="008240D4"/>
    <w:rsid w:val="00824968"/>
    <w:rsid w:val="00825DB5"/>
    <w:rsid w:val="00840CE8"/>
    <w:rsid w:val="00841ADD"/>
    <w:rsid w:val="00852452"/>
    <w:rsid w:val="00874226"/>
    <w:rsid w:val="00874784"/>
    <w:rsid w:val="00887992"/>
    <w:rsid w:val="008915F6"/>
    <w:rsid w:val="008A4F13"/>
    <w:rsid w:val="008B4498"/>
    <w:rsid w:val="008B61BF"/>
    <w:rsid w:val="008B705A"/>
    <w:rsid w:val="008C6F5B"/>
    <w:rsid w:val="008D316C"/>
    <w:rsid w:val="008D4873"/>
    <w:rsid w:val="008E0848"/>
    <w:rsid w:val="008E4BD1"/>
    <w:rsid w:val="008F3C2C"/>
    <w:rsid w:val="008F6030"/>
    <w:rsid w:val="009218BD"/>
    <w:rsid w:val="00921D71"/>
    <w:rsid w:val="00921F44"/>
    <w:rsid w:val="00924935"/>
    <w:rsid w:val="00926651"/>
    <w:rsid w:val="00942840"/>
    <w:rsid w:val="0094419A"/>
    <w:rsid w:val="009447BB"/>
    <w:rsid w:val="0094596C"/>
    <w:rsid w:val="009472E8"/>
    <w:rsid w:val="00950145"/>
    <w:rsid w:val="0095071C"/>
    <w:rsid w:val="00954ADC"/>
    <w:rsid w:val="00955AC7"/>
    <w:rsid w:val="009602FA"/>
    <w:rsid w:val="00967EE3"/>
    <w:rsid w:val="009A486F"/>
    <w:rsid w:val="009A6A54"/>
    <w:rsid w:val="009B4CF0"/>
    <w:rsid w:val="009B5E08"/>
    <w:rsid w:val="009B6D2E"/>
    <w:rsid w:val="009D1380"/>
    <w:rsid w:val="009D4811"/>
    <w:rsid w:val="009D5D66"/>
    <w:rsid w:val="009E1A6B"/>
    <w:rsid w:val="009F309F"/>
    <w:rsid w:val="009F471F"/>
    <w:rsid w:val="00A05226"/>
    <w:rsid w:val="00A14BC4"/>
    <w:rsid w:val="00A17B84"/>
    <w:rsid w:val="00A22798"/>
    <w:rsid w:val="00A24F2F"/>
    <w:rsid w:val="00A34F75"/>
    <w:rsid w:val="00A37C04"/>
    <w:rsid w:val="00A37DB0"/>
    <w:rsid w:val="00A61CB0"/>
    <w:rsid w:val="00A65249"/>
    <w:rsid w:val="00A9087A"/>
    <w:rsid w:val="00AB0BD6"/>
    <w:rsid w:val="00AB5304"/>
    <w:rsid w:val="00AB648D"/>
    <w:rsid w:val="00AB702F"/>
    <w:rsid w:val="00AB72CC"/>
    <w:rsid w:val="00AC47C5"/>
    <w:rsid w:val="00AC771B"/>
    <w:rsid w:val="00AD0CA3"/>
    <w:rsid w:val="00AD24E9"/>
    <w:rsid w:val="00AD5249"/>
    <w:rsid w:val="00AE0219"/>
    <w:rsid w:val="00AF14A1"/>
    <w:rsid w:val="00AF2D23"/>
    <w:rsid w:val="00AF323B"/>
    <w:rsid w:val="00B05FC2"/>
    <w:rsid w:val="00B27CDE"/>
    <w:rsid w:val="00B30A26"/>
    <w:rsid w:val="00B34983"/>
    <w:rsid w:val="00B36932"/>
    <w:rsid w:val="00B45706"/>
    <w:rsid w:val="00B5042A"/>
    <w:rsid w:val="00B53522"/>
    <w:rsid w:val="00B56294"/>
    <w:rsid w:val="00B62034"/>
    <w:rsid w:val="00B637E7"/>
    <w:rsid w:val="00B639CA"/>
    <w:rsid w:val="00B63B08"/>
    <w:rsid w:val="00B67658"/>
    <w:rsid w:val="00B706AF"/>
    <w:rsid w:val="00B70C78"/>
    <w:rsid w:val="00B772D4"/>
    <w:rsid w:val="00B81695"/>
    <w:rsid w:val="00B87C80"/>
    <w:rsid w:val="00B9291C"/>
    <w:rsid w:val="00B94352"/>
    <w:rsid w:val="00B95A9C"/>
    <w:rsid w:val="00BA01B4"/>
    <w:rsid w:val="00BA623B"/>
    <w:rsid w:val="00BA6AE0"/>
    <w:rsid w:val="00BB54DC"/>
    <w:rsid w:val="00BC07AA"/>
    <w:rsid w:val="00BC2723"/>
    <w:rsid w:val="00BC404F"/>
    <w:rsid w:val="00BC474C"/>
    <w:rsid w:val="00BC6E4D"/>
    <w:rsid w:val="00BD029C"/>
    <w:rsid w:val="00BD1487"/>
    <w:rsid w:val="00BD2CD1"/>
    <w:rsid w:val="00BD5039"/>
    <w:rsid w:val="00BD5E25"/>
    <w:rsid w:val="00BE213F"/>
    <w:rsid w:val="00BE2481"/>
    <w:rsid w:val="00BE271C"/>
    <w:rsid w:val="00BE6FC2"/>
    <w:rsid w:val="00C023AC"/>
    <w:rsid w:val="00C0617D"/>
    <w:rsid w:val="00C0678A"/>
    <w:rsid w:val="00C10DA1"/>
    <w:rsid w:val="00C14DC5"/>
    <w:rsid w:val="00C16BB2"/>
    <w:rsid w:val="00C17CC4"/>
    <w:rsid w:val="00C308CE"/>
    <w:rsid w:val="00C409D0"/>
    <w:rsid w:val="00C41D24"/>
    <w:rsid w:val="00C41E1F"/>
    <w:rsid w:val="00C42833"/>
    <w:rsid w:val="00C43365"/>
    <w:rsid w:val="00C52B29"/>
    <w:rsid w:val="00C664D7"/>
    <w:rsid w:val="00C71E6B"/>
    <w:rsid w:val="00C74587"/>
    <w:rsid w:val="00C80A37"/>
    <w:rsid w:val="00C8137B"/>
    <w:rsid w:val="00C860A4"/>
    <w:rsid w:val="00C90781"/>
    <w:rsid w:val="00C93990"/>
    <w:rsid w:val="00C94F97"/>
    <w:rsid w:val="00C96DF2"/>
    <w:rsid w:val="00CA0506"/>
    <w:rsid w:val="00CA7D0D"/>
    <w:rsid w:val="00CB01BC"/>
    <w:rsid w:val="00CB4F68"/>
    <w:rsid w:val="00CC3D55"/>
    <w:rsid w:val="00CC6A9C"/>
    <w:rsid w:val="00CC77AD"/>
    <w:rsid w:val="00CD65ED"/>
    <w:rsid w:val="00CE111A"/>
    <w:rsid w:val="00CE4EF3"/>
    <w:rsid w:val="00CE7D76"/>
    <w:rsid w:val="00D015FE"/>
    <w:rsid w:val="00D025F3"/>
    <w:rsid w:val="00D058A3"/>
    <w:rsid w:val="00D05AC8"/>
    <w:rsid w:val="00D15E05"/>
    <w:rsid w:val="00D2136F"/>
    <w:rsid w:val="00D24BB7"/>
    <w:rsid w:val="00D264AB"/>
    <w:rsid w:val="00D278D9"/>
    <w:rsid w:val="00D40BD0"/>
    <w:rsid w:val="00D43647"/>
    <w:rsid w:val="00D447F5"/>
    <w:rsid w:val="00D62102"/>
    <w:rsid w:val="00D667EB"/>
    <w:rsid w:val="00D670F4"/>
    <w:rsid w:val="00D73C5A"/>
    <w:rsid w:val="00D80B29"/>
    <w:rsid w:val="00D90725"/>
    <w:rsid w:val="00D91E6E"/>
    <w:rsid w:val="00D92410"/>
    <w:rsid w:val="00DA261C"/>
    <w:rsid w:val="00DB02E9"/>
    <w:rsid w:val="00DC4133"/>
    <w:rsid w:val="00DD4D7B"/>
    <w:rsid w:val="00DD6B45"/>
    <w:rsid w:val="00DE1DF6"/>
    <w:rsid w:val="00DE65DD"/>
    <w:rsid w:val="00DE674D"/>
    <w:rsid w:val="00DE6B93"/>
    <w:rsid w:val="00DF2C69"/>
    <w:rsid w:val="00DF38AF"/>
    <w:rsid w:val="00DF6D67"/>
    <w:rsid w:val="00E00381"/>
    <w:rsid w:val="00E10A71"/>
    <w:rsid w:val="00E13DBC"/>
    <w:rsid w:val="00E2179A"/>
    <w:rsid w:val="00E267D7"/>
    <w:rsid w:val="00E26811"/>
    <w:rsid w:val="00E33DB9"/>
    <w:rsid w:val="00E34DC6"/>
    <w:rsid w:val="00E35262"/>
    <w:rsid w:val="00E400D4"/>
    <w:rsid w:val="00E43B25"/>
    <w:rsid w:val="00E51600"/>
    <w:rsid w:val="00E54B46"/>
    <w:rsid w:val="00E5521E"/>
    <w:rsid w:val="00E56C06"/>
    <w:rsid w:val="00E577A7"/>
    <w:rsid w:val="00E65ECE"/>
    <w:rsid w:val="00E7052A"/>
    <w:rsid w:val="00E706D3"/>
    <w:rsid w:val="00E75BBE"/>
    <w:rsid w:val="00E808BA"/>
    <w:rsid w:val="00E82F51"/>
    <w:rsid w:val="00E834E5"/>
    <w:rsid w:val="00E938CF"/>
    <w:rsid w:val="00EA4D30"/>
    <w:rsid w:val="00EC2BAA"/>
    <w:rsid w:val="00EC66DB"/>
    <w:rsid w:val="00ED1C86"/>
    <w:rsid w:val="00ED52CE"/>
    <w:rsid w:val="00ED53DF"/>
    <w:rsid w:val="00EE6E30"/>
    <w:rsid w:val="00EE7202"/>
    <w:rsid w:val="00EF1134"/>
    <w:rsid w:val="00EF1BAE"/>
    <w:rsid w:val="00EF51B1"/>
    <w:rsid w:val="00EF5F6B"/>
    <w:rsid w:val="00F02F50"/>
    <w:rsid w:val="00F0312B"/>
    <w:rsid w:val="00F03DD9"/>
    <w:rsid w:val="00F066B7"/>
    <w:rsid w:val="00F078F7"/>
    <w:rsid w:val="00F118B7"/>
    <w:rsid w:val="00F1192C"/>
    <w:rsid w:val="00F12392"/>
    <w:rsid w:val="00F12C2E"/>
    <w:rsid w:val="00F15D25"/>
    <w:rsid w:val="00F218AE"/>
    <w:rsid w:val="00F254BA"/>
    <w:rsid w:val="00F26C68"/>
    <w:rsid w:val="00F34B75"/>
    <w:rsid w:val="00F35E10"/>
    <w:rsid w:val="00F47B9C"/>
    <w:rsid w:val="00F53F5B"/>
    <w:rsid w:val="00F54D43"/>
    <w:rsid w:val="00F65FB7"/>
    <w:rsid w:val="00F82EE8"/>
    <w:rsid w:val="00F91DCB"/>
    <w:rsid w:val="00F925C7"/>
    <w:rsid w:val="00F97937"/>
    <w:rsid w:val="00F97B93"/>
    <w:rsid w:val="00F97D1B"/>
    <w:rsid w:val="00FA1823"/>
    <w:rsid w:val="00FA1F2B"/>
    <w:rsid w:val="00FA2C55"/>
    <w:rsid w:val="00FA3F6B"/>
    <w:rsid w:val="00FA54FF"/>
    <w:rsid w:val="00FB57AC"/>
    <w:rsid w:val="00FC3F01"/>
    <w:rsid w:val="00FC6B89"/>
    <w:rsid w:val="00FD70D3"/>
    <w:rsid w:val="00FD7523"/>
    <w:rsid w:val="00FD7E77"/>
    <w:rsid w:val="00FE2F80"/>
    <w:rsid w:val="00FE4A00"/>
    <w:rsid w:val="00FE76C6"/>
    <w:rsid w:val="00FF2E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OC1">
    <w:name w:val="toc 1"/>
    <w:basedOn w:val="Normal"/>
    <w:next w:val="Normal"/>
    <w:autoRedefine/>
    <w:uiPriority w:val="39"/>
    <w:rsid w:val="002E0E53"/>
    <w:pPr>
      <w:tabs>
        <w:tab w:val="right" w:leader="dot" w:pos="8296"/>
      </w:tabs>
      <w:ind w:left="284" w:hanging="284"/>
    </w:pPr>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rsid w:val="00955AC7"/>
    <w:pPr>
      <w:tabs>
        <w:tab w:val="right" w:leader="dot" w:pos="8296"/>
      </w:tabs>
      <w:spacing w:line="276" w:lineRule="auto"/>
    </w:pPr>
  </w:style>
  <w:style w:type="character" w:styleId="Hyperlink">
    <w:name w:val="Hyperlink"/>
    <w:uiPriority w:val="99"/>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sid w:val="008F3C2C"/>
    <w:rPr>
      <w:rFonts w:ascii="Tahoma" w:hAnsi="Tahoma" w:cs="Tahoma"/>
      <w:sz w:val="16"/>
      <w:szCs w:val="16"/>
    </w:rPr>
  </w:style>
  <w:style w:type="paragraph" w:styleId="Header">
    <w:name w:val="header"/>
    <w:basedOn w:val="Normal"/>
    <w:link w:val="HeaderChar"/>
    <w:rsid w:val="006A4B15"/>
    <w:pPr>
      <w:tabs>
        <w:tab w:val="center" w:pos="4153"/>
        <w:tab w:val="right" w:pos="8306"/>
      </w:tabs>
    </w:pPr>
  </w:style>
  <w:style w:type="character" w:customStyle="1" w:styleId="HeaderChar">
    <w:name w:val="Header Char"/>
    <w:link w:val="Header"/>
    <w:rsid w:val="006A4B15"/>
    <w:rPr>
      <w:sz w:val="24"/>
      <w:szCs w:val="24"/>
    </w:rPr>
  </w:style>
  <w:style w:type="paragraph" w:styleId="Footer">
    <w:name w:val="footer"/>
    <w:basedOn w:val="Normal"/>
    <w:link w:val="FooterChar"/>
    <w:uiPriority w:val="99"/>
    <w:rsid w:val="006A4B15"/>
    <w:pPr>
      <w:tabs>
        <w:tab w:val="center" w:pos="4153"/>
        <w:tab w:val="right" w:pos="8306"/>
      </w:tabs>
    </w:pPr>
  </w:style>
  <w:style w:type="character" w:customStyle="1" w:styleId="FooterChar">
    <w:name w:val="Footer Char"/>
    <w:link w:val="Footer"/>
    <w:uiPriority w:val="99"/>
    <w:rsid w:val="006A4B15"/>
    <w:rPr>
      <w:sz w:val="24"/>
      <w:szCs w:val="24"/>
    </w:rPr>
  </w:style>
  <w:style w:type="paragraph" w:customStyle="1" w:styleId="Default">
    <w:name w:val="Default"/>
    <w:rsid w:val="00D24BB7"/>
    <w:pPr>
      <w:autoSpaceDE w:val="0"/>
      <w:autoSpaceDN w:val="0"/>
      <w:adjustRightInd w:val="0"/>
    </w:pPr>
    <w:rPr>
      <w:rFonts w:ascii="Duplicate Slab" w:hAnsi="Duplicate Slab" w:cs="Duplicate Slab"/>
      <w:color w:val="000000"/>
      <w:sz w:val="24"/>
      <w:szCs w:val="24"/>
    </w:rPr>
  </w:style>
  <w:style w:type="character" w:customStyle="1" w:styleId="UnresolvedMention">
    <w:name w:val="Unresolved Mention"/>
    <w:uiPriority w:val="99"/>
    <w:semiHidden/>
    <w:unhideWhenUsed/>
    <w:rsid w:val="00CD65ED"/>
    <w:rPr>
      <w:color w:val="808080"/>
      <w:shd w:val="clear" w:color="auto" w:fill="E6E6E6"/>
    </w:rPr>
  </w:style>
  <w:style w:type="character" w:customStyle="1" w:styleId="st">
    <w:name w:val="st"/>
    <w:rsid w:val="00426094"/>
  </w:style>
  <w:style w:type="paragraph" w:customStyle="1" w:styleId="date">
    <w:name w:val="date"/>
    <w:basedOn w:val="Normal"/>
    <w:rsid w:val="00CB01BC"/>
    <w:pPr>
      <w:spacing w:before="100" w:beforeAutospacing="1" w:after="100" w:afterAutospacing="1"/>
    </w:pPr>
  </w:style>
  <w:style w:type="paragraph" w:customStyle="1" w:styleId="author">
    <w:name w:val="author"/>
    <w:basedOn w:val="Normal"/>
    <w:rsid w:val="00CB01BC"/>
    <w:pPr>
      <w:spacing w:before="100" w:beforeAutospacing="1" w:after="100" w:afterAutospacing="1"/>
    </w:pPr>
  </w:style>
  <w:style w:type="character" w:styleId="Strong">
    <w:name w:val="Strong"/>
    <w:uiPriority w:val="22"/>
    <w:qFormat/>
    <w:rsid w:val="004B56AC"/>
    <w:rPr>
      <w:b/>
      <w:bCs/>
    </w:rPr>
  </w:style>
  <w:style w:type="paragraph" w:styleId="BodyText">
    <w:name w:val="Body Text"/>
    <w:basedOn w:val="Normal"/>
    <w:link w:val="BodyTextChar"/>
    <w:rsid w:val="00921F44"/>
    <w:pPr>
      <w:spacing w:after="120"/>
    </w:pPr>
  </w:style>
  <w:style w:type="character" w:customStyle="1" w:styleId="BodyTextChar">
    <w:name w:val="Body Text Char"/>
    <w:link w:val="BodyText"/>
    <w:rsid w:val="00921F44"/>
    <w:rPr>
      <w:sz w:val="24"/>
      <w:szCs w:val="24"/>
    </w:rPr>
  </w:style>
  <w:style w:type="character" w:customStyle="1" w:styleId="hps">
    <w:name w:val="hps"/>
    <w:rsid w:val="00D43647"/>
  </w:style>
  <w:style w:type="character" w:styleId="Emphasis">
    <w:name w:val="Emphasis"/>
    <w:uiPriority w:val="20"/>
    <w:qFormat/>
    <w:rsid w:val="00AC47C5"/>
    <w:rPr>
      <w:i/>
      <w:iCs/>
    </w:rPr>
  </w:style>
  <w:style w:type="character" w:styleId="FollowedHyperlink">
    <w:name w:val="FollowedHyperlink"/>
    <w:rsid w:val="0006384B"/>
    <w:rPr>
      <w:color w:val="954F72"/>
      <w:u w:val="single"/>
    </w:rPr>
  </w:style>
  <w:style w:type="paragraph" w:styleId="ListParagraph">
    <w:name w:val="List Paragraph"/>
    <w:basedOn w:val="Normal"/>
    <w:uiPriority w:val="34"/>
    <w:qFormat/>
    <w:rsid w:val="0014387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11801">
      <w:bodyDiv w:val="1"/>
      <w:marLeft w:val="0"/>
      <w:marRight w:val="0"/>
      <w:marTop w:val="0"/>
      <w:marBottom w:val="0"/>
      <w:divBdr>
        <w:top w:val="none" w:sz="0" w:space="0" w:color="auto"/>
        <w:left w:val="none" w:sz="0" w:space="0" w:color="auto"/>
        <w:bottom w:val="none" w:sz="0" w:space="0" w:color="auto"/>
        <w:right w:val="none" w:sz="0" w:space="0" w:color="auto"/>
      </w:divBdr>
    </w:div>
    <w:div w:id="398328473">
      <w:bodyDiv w:val="1"/>
      <w:marLeft w:val="0"/>
      <w:marRight w:val="0"/>
      <w:marTop w:val="0"/>
      <w:marBottom w:val="0"/>
      <w:divBdr>
        <w:top w:val="none" w:sz="0" w:space="0" w:color="auto"/>
        <w:left w:val="none" w:sz="0" w:space="0" w:color="auto"/>
        <w:bottom w:val="none" w:sz="0" w:space="0" w:color="auto"/>
        <w:right w:val="none" w:sz="0" w:space="0" w:color="auto"/>
      </w:divBdr>
      <w:divsChild>
        <w:div w:id="27608651">
          <w:marLeft w:val="0"/>
          <w:marRight w:val="0"/>
          <w:marTop w:val="0"/>
          <w:marBottom w:val="0"/>
          <w:divBdr>
            <w:top w:val="none" w:sz="0" w:space="0" w:color="auto"/>
            <w:left w:val="none" w:sz="0" w:space="0" w:color="auto"/>
            <w:bottom w:val="none" w:sz="0" w:space="0" w:color="auto"/>
            <w:right w:val="none" w:sz="0" w:space="0" w:color="auto"/>
          </w:divBdr>
        </w:div>
        <w:div w:id="382481350">
          <w:marLeft w:val="0"/>
          <w:marRight w:val="0"/>
          <w:marTop w:val="0"/>
          <w:marBottom w:val="0"/>
          <w:divBdr>
            <w:top w:val="none" w:sz="0" w:space="0" w:color="auto"/>
            <w:left w:val="none" w:sz="0" w:space="0" w:color="auto"/>
            <w:bottom w:val="none" w:sz="0" w:space="0" w:color="auto"/>
            <w:right w:val="none" w:sz="0" w:space="0" w:color="auto"/>
          </w:divBdr>
        </w:div>
        <w:div w:id="436145691">
          <w:marLeft w:val="0"/>
          <w:marRight w:val="0"/>
          <w:marTop w:val="0"/>
          <w:marBottom w:val="0"/>
          <w:divBdr>
            <w:top w:val="none" w:sz="0" w:space="0" w:color="auto"/>
            <w:left w:val="none" w:sz="0" w:space="0" w:color="auto"/>
            <w:bottom w:val="none" w:sz="0" w:space="0" w:color="auto"/>
            <w:right w:val="none" w:sz="0" w:space="0" w:color="auto"/>
          </w:divBdr>
        </w:div>
        <w:div w:id="460195884">
          <w:marLeft w:val="0"/>
          <w:marRight w:val="0"/>
          <w:marTop w:val="0"/>
          <w:marBottom w:val="0"/>
          <w:divBdr>
            <w:top w:val="none" w:sz="0" w:space="0" w:color="auto"/>
            <w:left w:val="none" w:sz="0" w:space="0" w:color="auto"/>
            <w:bottom w:val="none" w:sz="0" w:space="0" w:color="auto"/>
            <w:right w:val="none" w:sz="0" w:space="0" w:color="auto"/>
          </w:divBdr>
        </w:div>
        <w:div w:id="481772471">
          <w:marLeft w:val="0"/>
          <w:marRight w:val="0"/>
          <w:marTop w:val="0"/>
          <w:marBottom w:val="0"/>
          <w:divBdr>
            <w:top w:val="none" w:sz="0" w:space="0" w:color="auto"/>
            <w:left w:val="none" w:sz="0" w:space="0" w:color="auto"/>
            <w:bottom w:val="none" w:sz="0" w:space="0" w:color="auto"/>
            <w:right w:val="none" w:sz="0" w:space="0" w:color="auto"/>
          </w:divBdr>
        </w:div>
        <w:div w:id="539440294">
          <w:marLeft w:val="0"/>
          <w:marRight w:val="0"/>
          <w:marTop w:val="0"/>
          <w:marBottom w:val="0"/>
          <w:divBdr>
            <w:top w:val="none" w:sz="0" w:space="0" w:color="auto"/>
            <w:left w:val="none" w:sz="0" w:space="0" w:color="auto"/>
            <w:bottom w:val="none" w:sz="0" w:space="0" w:color="auto"/>
            <w:right w:val="none" w:sz="0" w:space="0" w:color="auto"/>
          </w:divBdr>
        </w:div>
        <w:div w:id="761411348">
          <w:marLeft w:val="0"/>
          <w:marRight w:val="0"/>
          <w:marTop w:val="0"/>
          <w:marBottom w:val="0"/>
          <w:divBdr>
            <w:top w:val="none" w:sz="0" w:space="0" w:color="auto"/>
            <w:left w:val="none" w:sz="0" w:space="0" w:color="auto"/>
            <w:bottom w:val="none" w:sz="0" w:space="0" w:color="auto"/>
            <w:right w:val="none" w:sz="0" w:space="0" w:color="auto"/>
          </w:divBdr>
        </w:div>
        <w:div w:id="842162897">
          <w:marLeft w:val="0"/>
          <w:marRight w:val="0"/>
          <w:marTop w:val="0"/>
          <w:marBottom w:val="0"/>
          <w:divBdr>
            <w:top w:val="none" w:sz="0" w:space="0" w:color="auto"/>
            <w:left w:val="none" w:sz="0" w:space="0" w:color="auto"/>
            <w:bottom w:val="none" w:sz="0" w:space="0" w:color="auto"/>
            <w:right w:val="none" w:sz="0" w:space="0" w:color="auto"/>
          </w:divBdr>
        </w:div>
        <w:div w:id="893202827">
          <w:marLeft w:val="0"/>
          <w:marRight w:val="0"/>
          <w:marTop w:val="0"/>
          <w:marBottom w:val="0"/>
          <w:divBdr>
            <w:top w:val="none" w:sz="0" w:space="0" w:color="auto"/>
            <w:left w:val="none" w:sz="0" w:space="0" w:color="auto"/>
            <w:bottom w:val="none" w:sz="0" w:space="0" w:color="auto"/>
            <w:right w:val="none" w:sz="0" w:space="0" w:color="auto"/>
          </w:divBdr>
        </w:div>
        <w:div w:id="922648510">
          <w:marLeft w:val="0"/>
          <w:marRight w:val="0"/>
          <w:marTop w:val="0"/>
          <w:marBottom w:val="0"/>
          <w:divBdr>
            <w:top w:val="none" w:sz="0" w:space="0" w:color="auto"/>
            <w:left w:val="none" w:sz="0" w:space="0" w:color="auto"/>
            <w:bottom w:val="none" w:sz="0" w:space="0" w:color="auto"/>
            <w:right w:val="none" w:sz="0" w:space="0" w:color="auto"/>
          </w:divBdr>
        </w:div>
        <w:div w:id="1148519458">
          <w:marLeft w:val="0"/>
          <w:marRight w:val="0"/>
          <w:marTop w:val="0"/>
          <w:marBottom w:val="0"/>
          <w:divBdr>
            <w:top w:val="none" w:sz="0" w:space="0" w:color="auto"/>
            <w:left w:val="none" w:sz="0" w:space="0" w:color="auto"/>
            <w:bottom w:val="none" w:sz="0" w:space="0" w:color="auto"/>
            <w:right w:val="none" w:sz="0" w:space="0" w:color="auto"/>
          </w:divBdr>
        </w:div>
        <w:div w:id="1182936985">
          <w:marLeft w:val="0"/>
          <w:marRight w:val="0"/>
          <w:marTop w:val="0"/>
          <w:marBottom w:val="0"/>
          <w:divBdr>
            <w:top w:val="none" w:sz="0" w:space="0" w:color="auto"/>
            <w:left w:val="none" w:sz="0" w:space="0" w:color="auto"/>
            <w:bottom w:val="none" w:sz="0" w:space="0" w:color="auto"/>
            <w:right w:val="none" w:sz="0" w:space="0" w:color="auto"/>
          </w:divBdr>
        </w:div>
        <w:div w:id="1282685833">
          <w:marLeft w:val="0"/>
          <w:marRight w:val="0"/>
          <w:marTop w:val="0"/>
          <w:marBottom w:val="0"/>
          <w:divBdr>
            <w:top w:val="none" w:sz="0" w:space="0" w:color="auto"/>
            <w:left w:val="none" w:sz="0" w:space="0" w:color="auto"/>
            <w:bottom w:val="none" w:sz="0" w:space="0" w:color="auto"/>
            <w:right w:val="none" w:sz="0" w:space="0" w:color="auto"/>
          </w:divBdr>
        </w:div>
        <w:div w:id="1316572273">
          <w:marLeft w:val="0"/>
          <w:marRight w:val="0"/>
          <w:marTop w:val="0"/>
          <w:marBottom w:val="0"/>
          <w:divBdr>
            <w:top w:val="none" w:sz="0" w:space="0" w:color="auto"/>
            <w:left w:val="none" w:sz="0" w:space="0" w:color="auto"/>
            <w:bottom w:val="none" w:sz="0" w:space="0" w:color="auto"/>
            <w:right w:val="none" w:sz="0" w:space="0" w:color="auto"/>
          </w:divBdr>
        </w:div>
        <w:div w:id="1542277760">
          <w:marLeft w:val="0"/>
          <w:marRight w:val="0"/>
          <w:marTop w:val="0"/>
          <w:marBottom w:val="0"/>
          <w:divBdr>
            <w:top w:val="none" w:sz="0" w:space="0" w:color="auto"/>
            <w:left w:val="none" w:sz="0" w:space="0" w:color="auto"/>
            <w:bottom w:val="none" w:sz="0" w:space="0" w:color="auto"/>
            <w:right w:val="none" w:sz="0" w:space="0" w:color="auto"/>
          </w:divBdr>
        </w:div>
        <w:div w:id="1559434059">
          <w:marLeft w:val="0"/>
          <w:marRight w:val="0"/>
          <w:marTop w:val="0"/>
          <w:marBottom w:val="0"/>
          <w:divBdr>
            <w:top w:val="none" w:sz="0" w:space="0" w:color="auto"/>
            <w:left w:val="none" w:sz="0" w:space="0" w:color="auto"/>
            <w:bottom w:val="none" w:sz="0" w:space="0" w:color="auto"/>
            <w:right w:val="none" w:sz="0" w:space="0" w:color="auto"/>
          </w:divBdr>
        </w:div>
      </w:divsChild>
    </w:div>
    <w:div w:id="618684762">
      <w:bodyDiv w:val="1"/>
      <w:marLeft w:val="0"/>
      <w:marRight w:val="0"/>
      <w:marTop w:val="0"/>
      <w:marBottom w:val="0"/>
      <w:divBdr>
        <w:top w:val="none" w:sz="0" w:space="0" w:color="auto"/>
        <w:left w:val="none" w:sz="0" w:space="0" w:color="auto"/>
        <w:bottom w:val="none" w:sz="0" w:space="0" w:color="auto"/>
        <w:right w:val="none" w:sz="0" w:space="0" w:color="auto"/>
      </w:divBdr>
    </w:div>
    <w:div w:id="635454857">
      <w:bodyDiv w:val="1"/>
      <w:marLeft w:val="0"/>
      <w:marRight w:val="0"/>
      <w:marTop w:val="0"/>
      <w:marBottom w:val="0"/>
      <w:divBdr>
        <w:top w:val="none" w:sz="0" w:space="0" w:color="auto"/>
        <w:left w:val="none" w:sz="0" w:space="0" w:color="auto"/>
        <w:bottom w:val="none" w:sz="0" w:space="0" w:color="auto"/>
        <w:right w:val="none" w:sz="0" w:space="0" w:color="auto"/>
      </w:divBdr>
    </w:div>
    <w:div w:id="707343424">
      <w:bodyDiv w:val="1"/>
      <w:marLeft w:val="0"/>
      <w:marRight w:val="0"/>
      <w:marTop w:val="0"/>
      <w:marBottom w:val="0"/>
      <w:divBdr>
        <w:top w:val="none" w:sz="0" w:space="0" w:color="auto"/>
        <w:left w:val="none" w:sz="0" w:space="0" w:color="auto"/>
        <w:bottom w:val="none" w:sz="0" w:space="0" w:color="auto"/>
        <w:right w:val="none" w:sz="0" w:space="0" w:color="auto"/>
      </w:divBdr>
    </w:div>
    <w:div w:id="1091125867">
      <w:bodyDiv w:val="1"/>
      <w:marLeft w:val="0"/>
      <w:marRight w:val="0"/>
      <w:marTop w:val="0"/>
      <w:marBottom w:val="0"/>
      <w:divBdr>
        <w:top w:val="none" w:sz="0" w:space="0" w:color="auto"/>
        <w:left w:val="none" w:sz="0" w:space="0" w:color="auto"/>
        <w:bottom w:val="none" w:sz="0" w:space="0" w:color="auto"/>
        <w:right w:val="none" w:sz="0" w:space="0" w:color="auto"/>
      </w:divBdr>
    </w:div>
    <w:div w:id="1392313491">
      <w:bodyDiv w:val="1"/>
      <w:marLeft w:val="0"/>
      <w:marRight w:val="0"/>
      <w:marTop w:val="0"/>
      <w:marBottom w:val="0"/>
      <w:divBdr>
        <w:top w:val="none" w:sz="0" w:space="0" w:color="auto"/>
        <w:left w:val="none" w:sz="0" w:space="0" w:color="auto"/>
        <w:bottom w:val="none" w:sz="0" w:space="0" w:color="auto"/>
        <w:right w:val="none" w:sz="0" w:space="0" w:color="auto"/>
      </w:divBdr>
      <w:divsChild>
        <w:div w:id="403841713">
          <w:marLeft w:val="0"/>
          <w:marRight w:val="0"/>
          <w:marTop w:val="0"/>
          <w:marBottom w:val="0"/>
          <w:divBdr>
            <w:top w:val="none" w:sz="0" w:space="0" w:color="auto"/>
            <w:left w:val="none" w:sz="0" w:space="0" w:color="auto"/>
            <w:bottom w:val="none" w:sz="0" w:space="0" w:color="auto"/>
            <w:right w:val="none" w:sz="0" w:space="0" w:color="auto"/>
          </w:divBdr>
        </w:div>
        <w:div w:id="1976177711">
          <w:marLeft w:val="0"/>
          <w:marRight w:val="0"/>
          <w:marTop w:val="0"/>
          <w:marBottom w:val="0"/>
          <w:divBdr>
            <w:top w:val="none" w:sz="0" w:space="0" w:color="auto"/>
            <w:left w:val="none" w:sz="0" w:space="0" w:color="auto"/>
            <w:bottom w:val="none" w:sz="0" w:space="0" w:color="auto"/>
            <w:right w:val="none" w:sz="0" w:space="0" w:color="auto"/>
          </w:divBdr>
        </w:div>
      </w:divsChild>
    </w:div>
    <w:div w:id="1543056153">
      <w:bodyDiv w:val="1"/>
      <w:marLeft w:val="0"/>
      <w:marRight w:val="0"/>
      <w:marTop w:val="0"/>
      <w:marBottom w:val="0"/>
      <w:divBdr>
        <w:top w:val="none" w:sz="0" w:space="0" w:color="auto"/>
        <w:left w:val="none" w:sz="0" w:space="0" w:color="auto"/>
        <w:bottom w:val="none" w:sz="0" w:space="0" w:color="auto"/>
        <w:right w:val="none" w:sz="0" w:space="0" w:color="auto"/>
      </w:divBdr>
    </w:div>
    <w:div w:id="1550068579">
      <w:bodyDiv w:val="1"/>
      <w:marLeft w:val="0"/>
      <w:marRight w:val="0"/>
      <w:marTop w:val="0"/>
      <w:marBottom w:val="0"/>
      <w:divBdr>
        <w:top w:val="none" w:sz="0" w:space="0" w:color="auto"/>
        <w:left w:val="none" w:sz="0" w:space="0" w:color="auto"/>
        <w:bottom w:val="none" w:sz="0" w:space="0" w:color="auto"/>
        <w:right w:val="none" w:sz="0" w:space="0" w:color="auto"/>
      </w:divBdr>
    </w:div>
    <w:div w:id="1609654007">
      <w:bodyDiv w:val="1"/>
      <w:marLeft w:val="0"/>
      <w:marRight w:val="0"/>
      <w:marTop w:val="0"/>
      <w:marBottom w:val="0"/>
      <w:divBdr>
        <w:top w:val="none" w:sz="0" w:space="0" w:color="auto"/>
        <w:left w:val="none" w:sz="0" w:space="0" w:color="auto"/>
        <w:bottom w:val="none" w:sz="0" w:space="0" w:color="auto"/>
        <w:right w:val="none" w:sz="0" w:space="0" w:color="auto"/>
      </w:divBdr>
    </w:div>
    <w:div w:id="1766337185">
      <w:bodyDiv w:val="1"/>
      <w:marLeft w:val="0"/>
      <w:marRight w:val="0"/>
      <w:marTop w:val="0"/>
      <w:marBottom w:val="0"/>
      <w:divBdr>
        <w:top w:val="none" w:sz="0" w:space="0" w:color="auto"/>
        <w:left w:val="none" w:sz="0" w:space="0" w:color="auto"/>
        <w:bottom w:val="none" w:sz="0" w:space="0" w:color="auto"/>
        <w:right w:val="none" w:sz="0" w:space="0" w:color="auto"/>
      </w:divBdr>
    </w:div>
    <w:div w:id="2046057455">
      <w:bodyDiv w:val="1"/>
      <w:marLeft w:val="0"/>
      <w:marRight w:val="0"/>
      <w:marTop w:val="0"/>
      <w:marBottom w:val="0"/>
      <w:divBdr>
        <w:top w:val="none" w:sz="0" w:space="0" w:color="auto"/>
        <w:left w:val="none" w:sz="0" w:space="0" w:color="auto"/>
        <w:bottom w:val="none" w:sz="0" w:space="0" w:color="auto"/>
        <w:right w:val="none" w:sz="0" w:space="0" w:color="auto"/>
      </w:divBdr>
    </w:div>
    <w:div w:id="2108842313">
      <w:bodyDiv w:val="1"/>
      <w:marLeft w:val="0"/>
      <w:marRight w:val="0"/>
      <w:marTop w:val="0"/>
      <w:marBottom w:val="0"/>
      <w:divBdr>
        <w:top w:val="none" w:sz="0" w:space="0" w:color="auto"/>
        <w:left w:val="none" w:sz="0" w:space="0" w:color="auto"/>
        <w:bottom w:val="none" w:sz="0" w:space="0" w:color="auto"/>
        <w:right w:val="none" w:sz="0" w:space="0" w:color="auto"/>
      </w:divBdr>
      <w:divsChild>
        <w:div w:id="202908973">
          <w:marLeft w:val="0"/>
          <w:marRight w:val="0"/>
          <w:marTop w:val="0"/>
          <w:marBottom w:val="0"/>
          <w:divBdr>
            <w:top w:val="none" w:sz="0" w:space="0" w:color="auto"/>
            <w:left w:val="none" w:sz="0" w:space="0" w:color="auto"/>
            <w:bottom w:val="none" w:sz="0" w:space="0" w:color="auto"/>
            <w:right w:val="none" w:sz="0" w:space="0" w:color="auto"/>
          </w:divBdr>
        </w:div>
        <w:div w:id="1103259932">
          <w:marLeft w:val="0"/>
          <w:marRight w:val="0"/>
          <w:marTop w:val="0"/>
          <w:marBottom w:val="0"/>
          <w:divBdr>
            <w:top w:val="none" w:sz="0" w:space="0" w:color="auto"/>
            <w:left w:val="none" w:sz="0" w:space="0" w:color="auto"/>
            <w:bottom w:val="none" w:sz="0" w:space="0" w:color="auto"/>
            <w:right w:val="none" w:sz="0" w:space="0" w:color="auto"/>
          </w:divBdr>
        </w:div>
        <w:div w:id="192499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www.daba.gov.lv/public/lat/dati1/zinojumi_eiropas_komisijai/" TargetMode="External"/><Relationship Id="rId3" Type="http://schemas.openxmlformats.org/officeDocument/2006/relationships/styles" Target="styles.xml"/><Relationship Id="rId21" Type="http://schemas.openxmlformats.org/officeDocument/2006/relationships/hyperlink" Target="https://www.daba.gov.lv/upload/File/DOC_MON/%20MON_ATSK_18_meza_susurs.pdf"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yperlink" Target="https://www.daba.gov.lv/upload/File/DOC_MON/%20MON_ATSK_17_susuris_mez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discovermammals.org/projects/the-2nd-european-mammal-atla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www.daba.gov.lv/upload/File/DOC_%20MON/MON_ATSK_19_mazais_susu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56404-1EBD-4610-AC4C-1160A150B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9861</Words>
  <Characters>5622</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Dīķu naktssikspārņa monitorings NATURA 2000 vietās</vt:lpstr>
    </vt:vector>
  </TitlesOfParts>
  <Company>LU</Company>
  <LinksUpToDate>false</LinksUpToDate>
  <CharactersWithSpaces>15453</CharactersWithSpaces>
  <SharedDoc>false</SharedDoc>
  <HLinks>
    <vt:vector size="48" baseType="variant">
      <vt:variant>
        <vt:i4>4456553</vt:i4>
      </vt:variant>
      <vt:variant>
        <vt:i4>36</vt:i4>
      </vt:variant>
      <vt:variant>
        <vt:i4>0</vt:i4>
      </vt:variant>
      <vt:variant>
        <vt:i4>5</vt:i4>
      </vt:variant>
      <vt:variant>
        <vt:lpwstr>https://www.daba.gov.lv/upload/File/DOC_ MON/MON_ATSK_19_mazais_susurs.pdf</vt:lpwstr>
      </vt:variant>
      <vt:variant>
        <vt:lpwstr/>
      </vt:variant>
      <vt:variant>
        <vt:i4>7274589</vt:i4>
      </vt:variant>
      <vt:variant>
        <vt:i4>33</vt:i4>
      </vt:variant>
      <vt:variant>
        <vt:i4>0</vt:i4>
      </vt:variant>
      <vt:variant>
        <vt:i4>5</vt:i4>
      </vt:variant>
      <vt:variant>
        <vt:lpwstr>https://www.daba.gov.lv/upload/File/DOC_MON/ MON_ATSK_18_meza_susurs.pdf</vt:lpwstr>
      </vt:variant>
      <vt:variant>
        <vt:lpwstr/>
      </vt:variant>
      <vt:variant>
        <vt:i4>1114147</vt:i4>
      </vt:variant>
      <vt:variant>
        <vt:i4>30</vt:i4>
      </vt:variant>
      <vt:variant>
        <vt:i4>0</vt:i4>
      </vt:variant>
      <vt:variant>
        <vt:i4>5</vt:i4>
      </vt:variant>
      <vt:variant>
        <vt:lpwstr>https://www.daba.gov.lv/upload/File/DOC_MON/ MON_ATSK_17_susuris_meza.pdf</vt:lpwstr>
      </vt:variant>
      <vt:variant>
        <vt:lpwstr/>
      </vt:variant>
      <vt:variant>
        <vt:i4>7733288</vt:i4>
      </vt:variant>
      <vt:variant>
        <vt:i4>27</vt:i4>
      </vt:variant>
      <vt:variant>
        <vt:i4>0</vt:i4>
      </vt:variant>
      <vt:variant>
        <vt:i4>5</vt:i4>
      </vt:variant>
      <vt:variant>
        <vt:lpwstr>https://discovermammals.org/projects/the-2nd-european-mammal-atlas/</vt:lpwstr>
      </vt:variant>
      <vt:variant>
        <vt:lpwstr/>
      </vt:variant>
      <vt:variant>
        <vt:i4>1114135</vt:i4>
      </vt:variant>
      <vt:variant>
        <vt:i4>24</vt:i4>
      </vt:variant>
      <vt:variant>
        <vt:i4>0</vt:i4>
      </vt:variant>
      <vt:variant>
        <vt:i4>5</vt:i4>
      </vt:variant>
      <vt:variant>
        <vt:lpwstr>https://www.daba.gov.lv/public/lat/dati1/zinojumi_eiropas_komisijai/</vt:lpwstr>
      </vt:variant>
      <vt:variant>
        <vt:lpwstr>biot</vt:lpwstr>
      </vt:variant>
      <vt:variant>
        <vt:i4>1114175</vt:i4>
      </vt:variant>
      <vt:variant>
        <vt:i4>14</vt:i4>
      </vt:variant>
      <vt:variant>
        <vt:i4>0</vt:i4>
      </vt:variant>
      <vt:variant>
        <vt:i4>5</vt:i4>
      </vt:variant>
      <vt:variant>
        <vt:lpwstr/>
      </vt:variant>
      <vt:variant>
        <vt:lpwstr>_Toc510724840</vt:lpwstr>
      </vt:variant>
      <vt:variant>
        <vt:i4>1441855</vt:i4>
      </vt:variant>
      <vt:variant>
        <vt:i4>8</vt:i4>
      </vt:variant>
      <vt:variant>
        <vt:i4>0</vt:i4>
      </vt:variant>
      <vt:variant>
        <vt:i4>5</vt:i4>
      </vt:variant>
      <vt:variant>
        <vt:lpwstr/>
      </vt:variant>
      <vt:variant>
        <vt:lpwstr>_Toc510724839</vt:lpwstr>
      </vt:variant>
      <vt:variant>
        <vt:i4>1441855</vt:i4>
      </vt:variant>
      <vt:variant>
        <vt:i4>2</vt:i4>
      </vt:variant>
      <vt:variant>
        <vt:i4>0</vt:i4>
      </vt:variant>
      <vt:variant>
        <vt:i4>5</vt:i4>
      </vt:variant>
      <vt:variant>
        <vt:lpwstr/>
      </vt:variant>
      <vt:variant>
        <vt:lpwstr>_Toc510724835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Dīķu naktssikspārņa monitorings NATURA 2000 vietās</dc:title>
  <dc:creator>Gaisa slota</dc:creator>
  <cp:lastModifiedBy>AndrisS</cp:lastModifiedBy>
  <cp:revision>2</cp:revision>
  <dcterms:created xsi:type="dcterms:W3CDTF">2020-04-09T12:03:00Z</dcterms:created>
  <dcterms:modified xsi:type="dcterms:W3CDTF">2020-04-09T12:03:00Z</dcterms:modified>
</cp:coreProperties>
</file>