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D8C" w:rsidRDefault="00C22608" w:rsidP="00270D8C">
      <w:pPr>
        <w:spacing w:after="0"/>
        <w:jc w:val="center"/>
        <w:rPr>
          <w:rFonts w:ascii="Times New Roman" w:hAnsi="Times New Roman"/>
          <w:sz w:val="24"/>
          <w:szCs w:val="24"/>
        </w:rPr>
      </w:pPr>
      <w:bookmarkStart w:id="0" w:name="_GoBack"/>
      <w:bookmarkEnd w:id="0"/>
      <w:r w:rsidRPr="008E78BF">
        <w:rPr>
          <w:rFonts w:ascii="Times New Roman" w:hAnsi="Times New Roman"/>
          <w:sz w:val="24"/>
          <w:szCs w:val="24"/>
        </w:rPr>
        <w:t xml:space="preserve"> </w:t>
      </w:r>
      <w:r w:rsidR="00521CC0">
        <w:rPr>
          <w:rFonts w:ascii="Times New Roman" w:hAnsi="Times New Roman"/>
          <w:noProof/>
          <w:sz w:val="24"/>
          <w:szCs w:val="24"/>
          <w:lang w:eastAsia="lv-LV"/>
        </w:rPr>
        <w:drawing>
          <wp:inline distT="0" distB="0" distL="0" distR="0">
            <wp:extent cx="4903317" cy="14481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board 1hdpi.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03317" cy="1448130"/>
                    </a:xfrm>
                    <a:prstGeom prst="rect">
                      <a:avLst/>
                    </a:prstGeom>
                  </pic:spPr>
                </pic:pic>
              </a:graphicData>
            </a:graphic>
          </wp:inline>
        </w:drawing>
      </w:r>
    </w:p>
    <w:p w:rsidR="00C22608" w:rsidRPr="008E78BF" w:rsidRDefault="00270D8C" w:rsidP="00270D8C">
      <w:pPr>
        <w:spacing w:after="0"/>
        <w:jc w:val="center"/>
        <w:rPr>
          <w:rFonts w:ascii="Times New Roman" w:hAnsi="Times New Roman"/>
          <w:sz w:val="24"/>
          <w:szCs w:val="24"/>
        </w:rPr>
      </w:pPr>
      <w:r w:rsidRPr="008E78BF">
        <w:rPr>
          <w:rFonts w:ascii="Times New Roman" w:hAnsi="Times New Roman"/>
          <w:sz w:val="24"/>
          <w:szCs w:val="24"/>
        </w:rPr>
        <w:t xml:space="preserve"> </w:t>
      </w:r>
    </w:p>
    <w:p w:rsidR="00390372" w:rsidRPr="00D40F20" w:rsidRDefault="00390372" w:rsidP="00390372">
      <w:pPr>
        <w:pStyle w:val="parasts0"/>
        <w:jc w:val="center"/>
        <w:rPr>
          <w:b/>
          <w:sz w:val="36"/>
          <w:szCs w:val="36"/>
          <w:lang w:val="de-DE"/>
        </w:rPr>
      </w:pPr>
      <w:r w:rsidRPr="00D40F20">
        <w:rPr>
          <w:b/>
          <w:sz w:val="36"/>
          <w:szCs w:val="36"/>
          <w:lang w:val="de-DE"/>
        </w:rPr>
        <w:t>“</w:t>
      </w:r>
      <w:r w:rsidR="003D6DB9" w:rsidRPr="00D40F20">
        <w:rPr>
          <w:b/>
          <w:sz w:val="36"/>
          <w:szCs w:val="36"/>
          <w:lang w:val="de-DE"/>
        </w:rPr>
        <w:t xml:space="preserve">ZIVJU, NĒĢU UN VĒŽU </w:t>
      </w:r>
      <w:r w:rsidR="00F60E7D" w:rsidRPr="00D40F20">
        <w:rPr>
          <w:b/>
          <w:sz w:val="36"/>
          <w:szCs w:val="36"/>
          <w:lang w:val="de-DE"/>
        </w:rPr>
        <w:t xml:space="preserve">FONA </w:t>
      </w:r>
      <w:r w:rsidR="003D6DB9" w:rsidRPr="00D40F20">
        <w:rPr>
          <w:b/>
          <w:sz w:val="36"/>
          <w:szCs w:val="36"/>
          <w:lang w:val="de-DE"/>
        </w:rPr>
        <w:t xml:space="preserve">MONITORINGS </w:t>
      </w:r>
    </w:p>
    <w:p w:rsidR="00A50B3A" w:rsidRPr="00D40F20" w:rsidRDefault="00390372" w:rsidP="00390372">
      <w:pPr>
        <w:pStyle w:val="parasts0"/>
        <w:jc w:val="center"/>
        <w:rPr>
          <w:b/>
          <w:sz w:val="36"/>
          <w:szCs w:val="36"/>
          <w:lang w:val="de-DE"/>
        </w:rPr>
      </w:pPr>
      <w:r w:rsidRPr="00D40F20">
        <w:rPr>
          <w:b/>
          <w:sz w:val="36"/>
          <w:szCs w:val="36"/>
          <w:lang w:val="de-DE"/>
        </w:rPr>
        <w:t>(2018.–2020. gads)</w:t>
      </w:r>
      <w:r w:rsidR="00A50B3A" w:rsidRPr="00D40F20">
        <w:rPr>
          <w:b/>
          <w:sz w:val="36"/>
          <w:szCs w:val="36"/>
          <w:lang w:val="de-DE"/>
        </w:rPr>
        <w:t>”</w:t>
      </w:r>
    </w:p>
    <w:p w:rsidR="00270D8C" w:rsidRPr="008E78BF" w:rsidRDefault="00270D8C" w:rsidP="00A908D5">
      <w:pPr>
        <w:spacing w:after="0"/>
        <w:jc w:val="center"/>
        <w:rPr>
          <w:rFonts w:ascii="Times New Roman" w:hAnsi="Times New Roman"/>
          <w:b/>
          <w:sz w:val="36"/>
          <w:szCs w:val="36"/>
        </w:rPr>
      </w:pPr>
    </w:p>
    <w:p w:rsidR="00270D8C" w:rsidRPr="008E78BF" w:rsidRDefault="00390372" w:rsidP="00A908D5">
      <w:pPr>
        <w:spacing w:after="0"/>
        <w:jc w:val="center"/>
        <w:rPr>
          <w:rFonts w:ascii="Times New Roman" w:hAnsi="Times New Roman"/>
          <w:sz w:val="28"/>
          <w:szCs w:val="28"/>
        </w:rPr>
      </w:pPr>
      <w:r>
        <w:rPr>
          <w:rFonts w:ascii="Times New Roman" w:hAnsi="Times New Roman"/>
          <w:sz w:val="28"/>
          <w:szCs w:val="28"/>
        </w:rPr>
        <w:t>A</w:t>
      </w:r>
      <w:r w:rsidR="008E78BF" w:rsidRPr="008E78BF">
        <w:rPr>
          <w:rFonts w:ascii="Times New Roman" w:hAnsi="Times New Roman"/>
          <w:sz w:val="28"/>
          <w:szCs w:val="28"/>
        </w:rPr>
        <w:t>tskaite</w:t>
      </w:r>
      <w:r w:rsidR="00270D8C" w:rsidRPr="008E78BF">
        <w:rPr>
          <w:rFonts w:ascii="Times New Roman" w:hAnsi="Times New Roman"/>
          <w:sz w:val="28"/>
          <w:szCs w:val="28"/>
        </w:rPr>
        <w:t xml:space="preserve"> par </w:t>
      </w:r>
      <w:r w:rsidR="008E78BF" w:rsidRPr="008E78BF">
        <w:rPr>
          <w:rFonts w:ascii="Times New Roman" w:hAnsi="Times New Roman"/>
          <w:sz w:val="28"/>
          <w:szCs w:val="28"/>
        </w:rPr>
        <w:t>201</w:t>
      </w:r>
      <w:r w:rsidR="00292D04">
        <w:rPr>
          <w:rFonts w:ascii="Times New Roman" w:hAnsi="Times New Roman"/>
          <w:sz w:val="28"/>
          <w:szCs w:val="28"/>
        </w:rPr>
        <w:t>9</w:t>
      </w:r>
      <w:r w:rsidR="008E78BF" w:rsidRPr="008E78BF">
        <w:rPr>
          <w:rFonts w:ascii="Times New Roman" w:hAnsi="Times New Roman"/>
          <w:sz w:val="28"/>
          <w:szCs w:val="28"/>
        </w:rPr>
        <w:t>.</w:t>
      </w:r>
      <w:r w:rsidR="00270D8C" w:rsidRPr="008E78BF">
        <w:rPr>
          <w:rFonts w:ascii="Times New Roman" w:hAnsi="Times New Roman"/>
          <w:sz w:val="28"/>
          <w:szCs w:val="28"/>
        </w:rPr>
        <w:t xml:space="preserve"> gadu</w:t>
      </w:r>
    </w:p>
    <w:p w:rsidR="000777A7" w:rsidRDefault="000777A7" w:rsidP="00A908D5">
      <w:pPr>
        <w:tabs>
          <w:tab w:val="right" w:leader="dot" w:pos="8630"/>
        </w:tabs>
        <w:suppressAutoHyphens/>
        <w:spacing w:after="0"/>
        <w:jc w:val="center"/>
        <w:rPr>
          <w:rFonts w:ascii="Times New Roman" w:hAnsi="Times New Roman"/>
          <w:sz w:val="28"/>
          <w:szCs w:val="28"/>
          <w:lang w:eastAsia="zh-CN"/>
        </w:rPr>
      </w:pPr>
    </w:p>
    <w:p w:rsidR="000777A7" w:rsidRDefault="00270D8C" w:rsidP="00A908D5">
      <w:pPr>
        <w:tabs>
          <w:tab w:val="right" w:leader="dot" w:pos="8630"/>
        </w:tabs>
        <w:suppressAutoHyphens/>
        <w:spacing w:after="0"/>
        <w:jc w:val="center"/>
        <w:rPr>
          <w:rFonts w:ascii="Times New Roman" w:hAnsi="Times New Roman"/>
          <w:sz w:val="28"/>
          <w:szCs w:val="28"/>
          <w:lang w:eastAsia="zh-CN"/>
        </w:rPr>
      </w:pPr>
      <w:r w:rsidRPr="008E78BF">
        <w:rPr>
          <w:rFonts w:ascii="Times New Roman" w:hAnsi="Times New Roman"/>
          <w:sz w:val="28"/>
          <w:szCs w:val="28"/>
          <w:lang w:eastAsia="zh-CN"/>
        </w:rPr>
        <w:t xml:space="preserve">saskaņā ar </w:t>
      </w:r>
      <w:r w:rsidR="000777A7">
        <w:rPr>
          <w:rFonts w:ascii="Times New Roman" w:hAnsi="Times New Roman"/>
          <w:sz w:val="28"/>
          <w:szCs w:val="28"/>
          <w:lang w:eastAsia="zh-CN"/>
        </w:rPr>
        <w:t>201</w:t>
      </w:r>
      <w:r w:rsidR="001D32A0">
        <w:rPr>
          <w:rFonts w:ascii="Times New Roman" w:hAnsi="Times New Roman"/>
          <w:sz w:val="28"/>
          <w:szCs w:val="28"/>
          <w:lang w:eastAsia="zh-CN"/>
        </w:rPr>
        <w:t>8</w:t>
      </w:r>
      <w:r w:rsidRPr="008E78BF">
        <w:rPr>
          <w:rFonts w:ascii="Times New Roman" w:hAnsi="Times New Roman"/>
          <w:sz w:val="28"/>
          <w:szCs w:val="28"/>
          <w:lang w:eastAsia="zh-CN"/>
        </w:rPr>
        <w:t xml:space="preserve">. gada </w:t>
      </w:r>
      <w:r w:rsidR="00A50B3A">
        <w:rPr>
          <w:rFonts w:ascii="Times New Roman" w:hAnsi="Times New Roman"/>
          <w:sz w:val="28"/>
          <w:szCs w:val="28"/>
          <w:lang w:eastAsia="zh-CN"/>
        </w:rPr>
        <w:t>2</w:t>
      </w:r>
      <w:r w:rsidR="001D32A0">
        <w:rPr>
          <w:rFonts w:ascii="Times New Roman" w:hAnsi="Times New Roman"/>
          <w:sz w:val="28"/>
          <w:szCs w:val="28"/>
          <w:lang w:eastAsia="zh-CN"/>
        </w:rPr>
        <w:t>6</w:t>
      </w:r>
      <w:r w:rsidR="000777A7">
        <w:rPr>
          <w:rFonts w:ascii="Times New Roman" w:hAnsi="Times New Roman"/>
          <w:sz w:val="28"/>
          <w:szCs w:val="28"/>
          <w:lang w:eastAsia="zh-CN"/>
        </w:rPr>
        <w:t xml:space="preserve">. </w:t>
      </w:r>
      <w:r w:rsidR="001D32A0">
        <w:rPr>
          <w:rFonts w:ascii="Times New Roman" w:hAnsi="Times New Roman"/>
          <w:sz w:val="28"/>
          <w:szCs w:val="28"/>
          <w:lang w:eastAsia="zh-CN"/>
        </w:rPr>
        <w:t>jūnij</w:t>
      </w:r>
      <w:r w:rsidR="000777A7">
        <w:rPr>
          <w:rFonts w:ascii="Times New Roman" w:hAnsi="Times New Roman"/>
          <w:sz w:val="28"/>
          <w:szCs w:val="28"/>
          <w:lang w:eastAsia="zh-CN"/>
        </w:rPr>
        <w:t>a</w:t>
      </w:r>
      <w:r w:rsidRPr="008E78BF">
        <w:rPr>
          <w:rFonts w:ascii="Times New Roman" w:hAnsi="Times New Roman"/>
          <w:sz w:val="28"/>
          <w:szCs w:val="28"/>
          <w:lang w:eastAsia="zh-CN"/>
        </w:rPr>
        <w:t xml:space="preserve"> līgumu </w:t>
      </w:r>
      <w:r w:rsidR="00261689" w:rsidRPr="008E78BF">
        <w:rPr>
          <w:rFonts w:ascii="Times New Roman" w:hAnsi="Times New Roman"/>
          <w:sz w:val="28"/>
          <w:szCs w:val="28"/>
          <w:lang w:eastAsia="zh-CN"/>
        </w:rPr>
        <w:t xml:space="preserve">Nr. </w:t>
      </w:r>
      <w:r w:rsidR="001D32A0" w:rsidRPr="001D32A0">
        <w:rPr>
          <w:rFonts w:ascii="Times New Roman" w:hAnsi="Times New Roman"/>
          <w:sz w:val="28"/>
          <w:szCs w:val="28"/>
          <w:lang w:eastAsia="zh-CN"/>
        </w:rPr>
        <w:t>7.7/25</w:t>
      </w:r>
      <w:r w:rsidR="00292D04">
        <w:rPr>
          <w:rFonts w:ascii="Times New Roman" w:hAnsi="Times New Roman"/>
          <w:sz w:val="28"/>
          <w:szCs w:val="28"/>
          <w:lang w:eastAsia="zh-CN"/>
        </w:rPr>
        <w:t>6</w:t>
      </w:r>
      <w:r w:rsidR="001D32A0" w:rsidRPr="001D32A0">
        <w:rPr>
          <w:rFonts w:ascii="Times New Roman" w:hAnsi="Times New Roman"/>
          <w:sz w:val="28"/>
          <w:szCs w:val="28"/>
          <w:lang w:eastAsia="zh-CN"/>
        </w:rPr>
        <w:t>/2018</w:t>
      </w:r>
      <w:r w:rsidRPr="00A50B3A">
        <w:rPr>
          <w:rFonts w:ascii="Times New Roman" w:hAnsi="Times New Roman"/>
          <w:sz w:val="28"/>
          <w:szCs w:val="28"/>
          <w:lang w:eastAsia="zh-CN"/>
        </w:rPr>
        <w:t>,</w:t>
      </w:r>
      <w:r w:rsidRPr="008E78BF">
        <w:rPr>
          <w:rFonts w:ascii="Times New Roman" w:hAnsi="Times New Roman"/>
          <w:sz w:val="28"/>
          <w:szCs w:val="28"/>
          <w:lang w:eastAsia="zh-CN"/>
        </w:rPr>
        <w:t xml:space="preserve"> </w:t>
      </w:r>
    </w:p>
    <w:p w:rsidR="000777A7" w:rsidRDefault="00270D8C" w:rsidP="00A908D5">
      <w:pPr>
        <w:tabs>
          <w:tab w:val="right" w:leader="dot" w:pos="8630"/>
        </w:tabs>
        <w:suppressAutoHyphens/>
        <w:spacing w:after="0"/>
        <w:jc w:val="center"/>
        <w:rPr>
          <w:rFonts w:ascii="Times New Roman" w:hAnsi="Times New Roman"/>
          <w:sz w:val="28"/>
          <w:szCs w:val="28"/>
          <w:lang w:eastAsia="zh-CN"/>
        </w:rPr>
      </w:pPr>
      <w:r w:rsidRPr="008E78BF">
        <w:rPr>
          <w:rFonts w:ascii="Times New Roman" w:hAnsi="Times New Roman"/>
          <w:sz w:val="28"/>
          <w:szCs w:val="28"/>
          <w:lang w:eastAsia="zh-CN"/>
        </w:rPr>
        <w:t xml:space="preserve">kas noslēgts starp Dabas aizsardzības pārvaldi un </w:t>
      </w:r>
    </w:p>
    <w:p w:rsidR="001D32A0" w:rsidRDefault="001D32A0" w:rsidP="001D32A0">
      <w:pPr>
        <w:pStyle w:val="parasts0"/>
        <w:ind w:right="-199"/>
        <w:jc w:val="center"/>
        <w:rPr>
          <w:sz w:val="28"/>
          <w:szCs w:val="28"/>
          <w:lang w:val="lv-LV" w:eastAsia="zh-CN"/>
        </w:rPr>
      </w:pPr>
      <w:r w:rsidRPr="00390372">
        <w:rPr>
          <w:sz w:val="28"/>
          <w:szCs w:val="28"/>
          <w:lang w:val="lv-LV" w:eastAsia="zh-CN"/>
        </w:rPr>
        <w:t>Pārtikas drošības, dzīvnieku veselības un</w:t>
      </w:r>
      <w:r w:rsidR="00C120B8">
        <w:rPr>
          <w:sz w:val="28"/>
          <w:szCs w:val="28"/>
          <w:lang w:val="lv-LV" w:eastAsia="zh-CN"/>
        </w:rPr>
        <w:t xml:space="preserve"> </w:t>
      </w:r>
    </w:p>
    <w:p w:rsidR="00A50B3A" w:rsidRPr="00A50B3A" w:rsidRDefault="001D32A0" w:rsidP="001D32A0">
      <w:pPr>
        <w:tabs>
          <w:tab w:val="right" w:leader="dot" w:pos="8630"/>
        </w:tabs>
        <w:suppressAutoHyphens/>
        <w:spacing w:after="0"/>
        <w:jc w:val="center"/>
        <w:rPr>
          <w:rFonts w:ascii="Times New Roman" w:hAnsi="Times New Roman"/>
          <w:sz w:val="28"/>
          <w:szCs w:val="28"/>
          <w:lang w:eastAsia="zh-CN"/>
        </w:rPr>
      </w:pPr>
      <w:r w:rsidRPr="00390372">
        <w:rPr>
          <w:rFonts w:ascii="Times New Roman" w:hAnsi="Times New Roman"/>
          <w:sz w:val="28"/>
          <w:szCs w:val="28"/>
          <w:lang w:eastAsia="zh-CN"/>
        </w:rPr>
        <w:t xml:space="preserve">vides zinātniskais institūts </w:t>
      </w:r>
      <w:r>
        <w:rPr>
          <w:sz w:val="28"/>
          <w:szCs w:val="28"/>
          <w:lang w:eastAsia="zh-CN"/>
        </w:rPr>
        <w:t>«</w:t>
      </w:r>
      <w:r w:rsidRPr="00390372">
        <w:rPr>
          <w:rFonts w:ascii="Times New Roman" w:hAnsi="Times New Roman"/>
          <w:sz w:val="28"/>
          <w:szCs w:val="28"/>
          <w:lang w:eastAsia="zh-CN"/>
        </w:rPr>
        <w:t>BIOR</w:t>
      </w:r>
      <w:r>
        <w:rPr>
          <w:sz w:val="28"/>
          <w:szCs w:val="28"/>
          <w:lang w:eastAsia="zh-CN"/>
        </w:rPr>
        <w:t>»</w:t>
      </w:r>
    </w:p>
    <w:p w:rsidR="000777A7" w:rsidRDefault="00270D8C" w:rsidP="00A908D5">
      <w:pPr>
        <w:tabs>
          <w:tab w:val="right" w:leader="dot" w:pos="8630"/>
        </w:tabs>
        <w:suppressAutoHyphens/>
        <w:spacing w:after="0"/>
        <w:jc w:val="center"/>
        <w:rPr>
          <w:rFonts w:ascii="Times New Roman" w:hAnsi="Times New Roman"/>
          <w:sz w:val="28"/>
          <w:szCs w:val="28"/>
          <w:lang w:eastAsia="zh-CN"/>
        </w:rPr>
      </w:pPr>
      <w:r w:rsidRPr="008E78BF">
        <w:rPr>
          <w:rFonts w:ascii="Times New Roman" w:hAnsi="Times New Roman"/>
          <w:sz w:val="28"/>
          <w:szCs w:val="28"/>
          <w:lang w:eastAsia="zh-CN"/>
        </w:rPr>
        <w:t xml:space="preserve">par monitoringa veikšanu </w:t>
      </w:r>
    </w:p>
    <w:p w:rsidR="00270D8C" w:rsidRDefault="00270D8C" w:rsidP="00A908D5">
      <w:pPr>
        <w:tabs>
          <w:tab w:val="right" w:leader="dot" w:pos="8630"/>
        </w:tabs>
        <w:suppressAutoHyphens/>
        <w:spacing w:after="0"/>
        <w:jc w:val="center"/>
        <w:rPr>
          <w:rFonts w:ascii="Times New Roman" w:hAnsi="Times New Roman"/>
          <w:sz w:val="28"/>
          <w:szCs w:val="28"/>
          <w:lang w:eastAsia="zh-CN"/>
        </w:rPr>
      </w:pPr>
      <w:r w:rsidRPr="008E78BF">
        <w:rPr>
          <w:rFonts w:ascii="Times New Roman" w:hAnsi="Times New Roman"/>
          <w:sz w:val="28"/>
          <w:szCs w:val="28"/>
          <w:lang w:eastAsia="zh-CN"/>
        </w:rPr>
        <w:t>Bioloģiskās daudzveidības monitoringa programmas ietvaros</w:t>
      </w:r>
    </w:p>
    <w:p w:rsidR="00A908D5" w:rsidRDefault="00A908D5" w:rsidP="00A908D5">
      <w:pPr>
        <w:tabs>
          <w:tab w:val="right" w:leader="dot" w:pos="8630"/>
        </w:tabs>
        <w:suppressAutoHyphens/>
        <w:spacing w:after="0"/>
        <w:jc w:val="center"/>
        <w:rPr>
          <w:rFonts w:ascii="Times New Roman" w:hAnsi="Times New Roman"/>
          <w:sz w:val="28"/>
          <w:szCs w:val="28"/>
          <w:lang w:eastAsia="zh-CN"/>
        </w:rPr>
      </w:pPr>
    </w:p>
    <w:p w:rsidR="00A908D5" w:rsidRDefault="00AE59B3" w:rsidP="00A908D5">
      <w:pPr>
        <w:tabs>
          <w:tab w:val="right" w:leader="dot" w:pos="8630"/>
        </w:tabs>
        <w:suppressAutoHyphens/>
        <w:spacing w:after="0"/>
        <w:jc w:val="center"/>
        <w:rPr>
          <w:rFonts w:ascii="Times New Roman" w:hAnsi="Times New Roman"/>
          <w:sz w:val="28"/>
          <w:szCs w:val="28"/>
          <w:lang w:eastAsia="zh-CN"/>
        </w:rPr>
      </w:pPr>
      <w:r w:rsidRPr="00AE59B3">
        <w:rPr>
          <w:rFonts w:ascii="Times New Roman" w:hAnsi="Times New Roman"/>
          <w:noProof/>
          <w:sz w:val="28"/>
          <w:szCs w:val="28"/>
          <w:lang w:eastAsia="lv-LV"/>
        </w:rPr>
        <w:drawing>
          <wp:inline distT="0" distB="0" distL="0" distR="0">
            <wp:extent cx="5263561" cy="2880000"/>
            <wp:effectExtent l="0" t="0" r="0" b="0"/>
            <wp:docPr id="3" name="Picture 3" descr="C:\Users\Janis\Downloads\Līksna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is\Downloads\Līksna1_1.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7046"/>
                    <a:stretch/>
                  </pic:blipFill>
                  <pic:spPr bwMode="auto">
                    <a:xfrm>
                      <a:off x="0" y="0"/>
                      <a:ext cx="5263561" cy="2880000"/>
                    </a:xfrm>
                    <a:prstGeom prst="rect">
                      <a:avLst/>
                    </a:prstGeom>
                    <a:noFill/>
                    <a:ln>
                      <a:noFill/>
                    </a:ln>
                    <a:extLst>
                      <a:ext uri="{53640926-AAD7-44D8-BBD7-CCE9431645EC}">
                        <a14:shadowObscured xmlns:a14="http://schemas.microsoft.com/office/drawing/2010/main"/>
                      </a:ext>
                    </a:extLst>
                  </pic:spPr>
                </pic:pic>
              </a:graphicData>
            </a:graphic>
          </wp:inline>
        </w:drawing>
      </w:r>
    </w:p>
    <w:p w:rsidR="000777A7" w:rsidRPr="008E78BF" w:rsidRDefault="000777A7" w:rsidP="00A908D5">
      <w:pPr>
        <w:tabs>
          <w:tab w:val="right" w:leader="dot" w:pos="8630"/>
        </w:tabs>
        <w:suppressAutoHyphens/>
        <w:spacing w:after="0"/>
        <w:rPr>
          <w:rFonts w:ascii="Times New Roman" w:hAnsi="Times New Roman"/>
          <w:sz w:val="28"/>
          <w:szCs w:val="28"/>
          <w:lang w:eastAsia="zh-CN"/>
        </w:rPr>
      </w:pPr>
    </w:p>
    <w:p w:rsidR="000777A7" w:rsidRDefault="000777A7" w:rsidP="000777A7">
      <w:pPr>
        <w:spacing w:after="0"/>
        <w:jc w:val="right"/>
        <w:rPr>
          <w:rFonts w:ascii="Times New Roman" w:hAnsi="Times New Roman"/>
          <w:sz w:val="28"/>
          <w:szCs w:val="28"/>
        </w:rPr>
      </w:pPr>
    </w:p>
    <w:p w:rsidR="008E78BF" w:rsidRPr="008E78BF" w:rsidRDefault="00270D8C" w:rsidP="000777A7">
      <w:pPr>
        <w:spacing w:after="0"/>
        <w:jc w:val="right"/>
        <w:rPr>
          <w:rFonts w:ascii="Times New Roman" w:hAnsi="Times New Roman"/>
          <w:sz w:val="28"/>
          <w:szCs w:val="28"/>
        </w:rPr>
      </w:pPr>
      <w:r w:rsidRPr="008E78BF">
        <w:rPr>
          <w:rFonts w:ascii="Times New Roman" w:hAnsi="Times New Roman"/>
          <w:sz w:val="28"/>
          <w:szCs w:val="28"/>
        </w:rPr>
        <w:t>Atskaiti sagatavoja:</w:t>
      </w:r>
    </w:p>
    <w:p w:rsidR="00A3176C" w:rsidRPr="008E78BF" w:rsidRDefault="00A7069E" w:rsidP="00A50B3A">
      <w:pPr>
        <w:spacing w:after="0"/>
        <w:jc w:val="right"/>
        <w:rPr>
          <w:rFonts w:ascii="Times New Roman" w:hAnsi="Times New Roman"/>
          <w:sz w:val="28"/>
          <w:szCs w:val="28"/>
        </w:rPr>
      </w:pPr>
      <w:r w:rsidRPr="00390372">
        <w:rPr>
          <w:rFonts w:ascii="Times New Roman" w:hAnsi="Times New Roman"/>
          <w:sz w:val="28"/>
          <w:szCs w:val="28"/>
        </w:rPr>
        <w:t>Jānis Bajinskis</w:t>
      </w:r>
      <w:r w:rsidR="00397651">
        <w:rPr>
          <w:rFonts w:ascii="Times New Roman" w:hAnsi="Times New Roman"/>
          <w:sz w:val="28"/>
          <w:szCs w:val="28"/>
        </w:rPr>
        <w:t xml:space="preserve"> un</w:t>
      </w:r>
      <w:r>
        <w:rPr>
          <w:rFonts w:ascii="Times New Roman" w:hAnsi="Times New Roman"/>
          <w:sz w:val="28"/>
          <w:szCs w:val="28"/>
        </w:rPr>
        <w:t xml:space="preserve"> </w:t>
      </w:r>
      <w:r w:rsidR="000D0889" w:rsidRPr="00390372">
        <w:rPr>
          <w:rFonts w:ascii="Times New Roman" w:hAnsi="Times New Roman"/>
          <w:sz w:val="28"/>
          <w:szCs w:val="28"/>
        </w:rPr>
        <w:t xml:space="preserve">Kaspars Abersons </w:t>
      </w:r>
    </w:p>
    <w:p w:rsidR="00A3176C" w:rsidRPr="008E78BF" w:rsidRDefault="00A3176C" w:rsidP="00A908D5">
      <w:pPr>
        <w:tabs>
          <w:tab w:val="right" w:leader="dot" w:pos="8630"/>
        </w:tabs>
        <w:suppressAutoHyphens/>
        <w:spacing w:after="0"/>
        <w:rPr>
          <w:rFonts w:ascii="Times New Roman" w:hAnsi="Times New Roman"/>
          <w:sz w:val="28"/>
          <w:szCs w:val="28"/>
          <w:lang w:eastAsia="zh-CN"/>
        </w:rPr>
      </w:pPr>
    </w:p>
    <w:p w:rsidR="008E78BF" w:rsidRPr="00390372" w:rsidRDefault="00390372" w:rsidP="00390372">
      <w:pPr>
        <w:pStyle w:val="parasts0"/>
        <w:ind w:right="-199"/>
        <w:jc w:val="center"/>
        <w:rPr>
          <w:sz w:val="28"/>
          <w:szCs w:val="28"/>
          <w:lang w:val="lv-LV" w:eastAsia="zh-CN"/>
        </w:rPr>
      </w:pPr>
      <w:r w:rsidRPr="00390372">
        <w:rPr>
          <w:sz w:val="28"/>
          <w:szCs w:val="28"/>
          <w:lang w:val="lv-LV" w:eastAsia="zh-CN"/>
        </w:rPr>
        <w:t xml:space="preserve">Pārtikas drošības, dzīvnieku veselības un vides zinātniskais institūts </w:t>
      </w:r>
      <w:r w:rsidR="001D32A0">
        <w:rPr>
          <w:sz w:val="28"/>
          <w:szCs w:val="28"/>
          <w:lang w:val="lv-LV" w:eastAsia="zh-CN"/>
        </w:rPr>
        <w:t>«</w:t>
      </w:r>
      <w:r w:rsidRPr="00390372">
        <w:rPr>
          <w:sz w:val="28"/>
          <w:szCs w:val="28"/>
          <w:lang w:val="lv-LV" w:eastAsia="zh-CN"/>
        </w:rPr>
        <w:t>BIOR</w:t>
      </w:r>
      <w:r w:rsidR="001D32A0">
        <w:rPr>
          <w:sz w:val="28"/>
          <w:szCs w:val="28"/>
          <w:lang w:val="lv-LV" w:eastAsia="zh-CN"/>
        </w:rPr>
        <w:t>»</w:t>
      </w:r>
    </w:p>
    <w:p w:rsidR="00AE4F2D" w:rsidRDefault="008E78BF" w:rsidP="00A908D5">
      <w:pPr>
        <w:tabs>
          <w:tab w:val="right" w:leader="dot" w:pos="8630"/>
        </w:tabs>
        <w:suppressAutoHyphens/>
        <w:spacing w:after="0"/>
        <w:jc w:val="center"/>
        <w:rPr>
          <w:rFonts w:ascii="Times New Roman" w:hAnsi="Times New Roman"/>
          <w:sz w:val="28"/>
          <w:szCs w:val="28"/>
          <w:lang w:eastAsia="zh-CN"/>
        </w:rPr>
      </w:pPr>
      <w:r w:rsidRPr="008E78BF">
        <w:rPr>
          <w:rFonts w:ascii="Times New Roman" w:hAnsi="Times New Roman"/>
          <w:sz w:val="28"/>
          <w:szCs w:val="28"/>
          <w:lang w:eastAsia="zh-CN"/>
        </w:rPr>
        <w:t>Rīga</w:t>
      </w:r>
      <w:r w:rsidR="00270D8C" w:rsidRPr="008E78BF">
        <w:rPr>
          <w:rFonts w:ascii="Times New Roman" w:hAnsi="Times New Roman"/>
          <w:sz w:val="28"/>
          <w:szCs w:val="28"/>
          <w:lang w:eastAsia="zh-CN"/>
        </w:rPr>
        <w:t>, 201</w:t>
      </w:r>
      <w:r w:rsidR="00B7215F">
        <w:rPr>
          <w:rFonts w:ascii="Times New Roman" w:hAnsi="Times New Roman"/>
          <w:sz w:val="28"/>
          <w:szCs w:val="28"/>
          <w:lang w:eastAsia="zh-CN"/>
        </w:rPr>
        <w:t>9</w:t>
      </w:r>
    </w:p>
    <w:p w:rsidR="00CC275D" w:rsidRDefault="00CC275D" w:rsidP="00A908D5">
      <w:pPr>
        <w:rPr>
          <w:rFonts w:ascii="Times New Roman" w:hAnsi="Times New Roman"/>
          <w:sz w:val="28"/>
          <w:szCs w:val="28"/>
        </w:rPr>
      </w:pPr>
    </w:p>
    <w:p w:rsidR="00A908D5" w:rsidRPr="00F31A66" w:rsidRDefault="00A908D5" w:rsidP="00A908D5">
      <w:pPr>
        <w:rPr>
          <w:rFonts w:ascii="Times New Roman" w:hAnsi="Times New Roman"/>
          <w:sz w:val="28"/>
          <w:szCs w:val="28"/>
        </w:rPr>
      </w:pPr>
      <w:r w:rsidRPr="00F31A66">
        <w:rPr>
          <w:rFonts w:ascii="Times New Roman" w:hAnsi="Times New Roman"/>
          <w:sz w:val="28"/>
          <w:szCs w:val="28"/>
        </w:rPr>
        <w:t>Saturs</w:t>
      </w:r>
    </w:p>
    <w:p w:rsidR="00CE289B" w:rsidRPr="008107C6" w:rsidRDefault="0015089A" w:rsidP="00FD2052">
      <w:pPr>
        <w:pStyle w:val="Saturs3"/>
        <w:rPr>
          <w:rFonts w:asciiTheme="minorHAnsi" w:eastAsiaTheme="minorEastAsia" w:hAnsiTheme="minorHAnsi" w:cstheme="minorBidi"/>
          <w:color w:val="auto"/>
          <w:lang w:eastAsia="lv-LV"/>
        </w:rPr>
      </w:pPr>
      <w:r w:rsidRPr="00CA4D49">
        <w:rPr>
          <w:rFonts w:ascii="Times New Roman" w:hAnsi="Times New Roman"/>
          <w:color w:val="FF0000"/>
          <w:sz w:val="24"/>
          <w:szCs w:val="24"/>
        </w:rPr>
        <w:fldChar w:fldCharType="begin"/>
      </w:r>
      <w:r w:rsidR="00B64B00" w:rsidRPr="00CA4D49">
        <w:rPr>
          <w:rFonts w:ascii="Times New Roman" w:hAnsi="Times New Roman"/>
          <w:color w:val="FF0000"/>
          <w:sz w:val="24"/>
          <w:szCs w:val="24"/>
        </w:rPr>
        <w:instrText xml:space="preserve"> TOC \o "1-3" \h \z \u </w:instrText>
      </w:r>
      <w:r w:rsidRPr="00CA4D49">
        <w:rPr>
          <w:rFonts w:ascii="Times New Roman" w:hAnsi="Times New Roman"/>
          <w:color w:val="FF0000"/>
          <w:sz w:val="24"/>
          <w:szCs w:val="24"/>
        </w:rPr>
        <w:fldChar w:fldCharType="separate"/>
      </w:r>
      <w:hyperlink w:anchor="_Toc531593128" w:history="1">
        <w:r w:rsidR="00CE289B" w:rsidRPr="008107C6">
          <w:rPr>
            <w:rStyle w:val="Hipersaite"/>
            <w:color w:val="auto"/>
          </w:rPr>
          <w:t>IEVADS</w:t>
        </w:r>
        <w:r w:rsidR="00CE289B" w:rsidRPr="008107C6">
          <w:rPr>
            <w:webHidden/>
            <w:color w:val="auto"/>
          </w:rPr>
          <w:tab/>
        </w:r>
        <w:r w:rsidR="000000C4" w:rsidRPr="008107C6">
          <w:rPr>
            <w:webHidden/>
            <w:color w:val="auto"/>
          </w:rPr>
          <w:t>2</w:t>
        </w:r>
      </w:hyperlink>
    </w:p>
    <w:p w:rsidR="00CE289B" w:rsidRPr="008107C6" w:rsidRDefault="000F3021" w:rsidP="00FD2052">
      <w:pPr>
        <w:pStyle w:val="Saturs3"/>
        <w:rPr>
          <w:rFonts w:asciiTheme="minorHAnsi" w:eastAsiaTheme="minorEastAsia" w:hAnsiTheme="minorHAnsi" w:cstheme="minorBidi"/>
          <w:color w:val="auto"/>
          <w:lang w:eastAsia="lv-LV"/>
        </w:rPr>
      </w:pPr>
      <w:hyperlink w:anchor="_Toc531593129" w:history="1">
        <w:r w:rsidR="00CE289B" w:rsidRPr="008107C6">
          <w:rPr>
            <w:rStyle w:val="Hipersaite"/>
            <w:color w:val="auto"/>
          </w:rPr>
          <w:t>1. Materiāls un metodes</w:t>
        </w:r>
        <w:r w:rsidR="00CE289B" w:rsidRPr="008107C6">
          <w:rPr>
            <w:webHidden/>
            <w:color w:val="auto"/>
          </w:rPr>
          <w:tab/>
        </w:r>
        <w:r w:rsidR="000000C4" w:rsidRPr="008107C6">
          <w:rPr>
            <w:webHidden/>
            <w:color w:val="auto"/>
          </w:rPr>
          <w:t>3</w:t>
        </w:r>
      </w:hyperlink>
    </w:p>
    <w:p w:rsidR="00CE289B" w:rsidRPr="008107C6" w:rsidRDefault="000F3021">
      <w:pPr>
        <w:pStyle w:val="Saturs1"/>
        <w:tabs>
          <w:tab w:val="right" w:leader="dot" w:pos="8296"/>
        </w:tabs>
        <w:rPr>
          <w:rFonts w:asciiTheme="minorHAnsi" w:eastAsiaTheme="minorEastAsia" w:hAnsiTheme="minorHAnsi" w:cstheme="minorBidi"/>
          <w:noProof/>
          <w:lang w:eastAsia="lv-LV"/>
        </w:rPr>
      </w:pPr>
      <w:hyperlink w:anchor="_Toc531593130" w:history="1">
        <w:r w:rsidR="00CE289B" w:rsidRPr="008107C6">
          <w:rPr>
            <w:rStyle w:val="Hipersaite"/>
            <w:noProof/>
            <w:color w:val="auto"/>
          </w:rPr>
          <w:t>Uzskaites metodes</w:t>
        </w:r>
        <w:r w:rsidR="00CE289B" w:rsidRPr="008107C6">
          <w:rPr>
            <w:noProof/>
            <w:webHidden/>
          </w:rPr>
          <w:tab/>
        </w:r>
        <w:r w:rsidR="000000C4" w:rsidRPr="008107C6">
          <w:rPr>
            <w:noProof/>
            <w:webHidden/>
          </w:rPr>
          <w:t>3</w:t>
        </w:r>
      </w:hyperlink>
    </w:p>
    <w:p w:rsidR="00CE289B" w:rsidRPr="008107C6" w:rsidRDefault="000F3021">
      <w:pPr>
        <w:pStyle w:val="Saturs1"/>
        <w:tabs>
          <w:tab w:val="right" w:leader="dot" w:pos="8296"/>
        </w:tabs>
        <w:rPr>
          <w:rFonts w:asciiTheme="minorHAnsi" w:eastAsiaTheme="minorEastAsia" w:hAnsiTheme="minorHAnsi" w:cstheme="minorBidi"/>
          <w:noProof/>
          <w:lang w:eastAsia="lv-LV"/>
        </w:rPr>
      </w:pPr>
      <w:hyperlink w:anchor="_Toc531593131" w:history="1">
        <w:r w:rsidR="00CE289B" w:rsidRPr="008107C6">
          <w:rPr>
            <w:rStyle w:val="Hipersaite"/>
            <w:noProof/>
            <w:color w:val="auto"/>
          </w:rPr>
          <w:t>Apsekotie parauglaukumi</w:t>
        </w:r>
        <w:r w:rsidR="00CE289B" w:rsidRPr="008107C6">
          <w:rPr>
            <w:noProof/>
            <w:webHidden/>
          </w:rPr>
          <w:tab/>
        </w:r>
        <w:r w:rsidR="000000C4" w:rsidRPr="008107C6">
          <w:rPr>
            <w:noProof/>
            <w:webHidden/>
          </w:rPr>
          <w:t>3</w:t>
        </w:r>
      </w:hyperlink>
    </w:p>
    <w:p w:rsidR="00CE289B" w:rsidRPr="008107C6" w:rsidRDefault="000F3021" w:rsidP="00FD2052">
      <w:pPr>
        <w:pStyle w:val="Saturs3"/>
        <w:rPr>
          <w:rFonts w:asciiTheme="minorHAnsi" w:eastAsiaTheme="minorEastAsia" w:hAnsiTheme="minorHAnsi" w:cstheme="minorBidi"/>
          <w:color w:val="auto"/>
          <w:lang w:eastAsia="lv-LV"/>
        </w:rPr>
      </w:pPr>
      <w:hyperlink w:anchor="_Toc531593132" w:history="1">
        <w:r w:rsidR="00CE289B" w:rsidRPr="008107C6">
          <w:rPr>
            <w:rStyle w:val="Hipersaite"/>
            <w:color w:val="auto"/>
          </w:rPr>
          <w:t>2. Zivju, nēģu un vēžu Fona monitoringa rezultāti 201</w:t>
        </w:r>
        <w:r w:rsidR="00E53E8A" w:rsidRPr="008107C6">
          <w:rPr>
            <w:rStyle w:val="Hipersaite"/>
            <w:color w:val="auto"/>
          </w:rPr>
          <w:t>9</w:t>
        </w:r>
        <w:r w:rsidR="00CE289B" w:rsidRPr="008107C6">
          <w:rPr>
            <w:rStyle w:val="Hipersaite"/>
            <w:color w:val="auto"/>
          </w:rPr>
          <w:t>. gadā</w:t>
        </w:r>
        <w:r w:rsidR="00CE289B" w:rsidRPr="008107C6">
          <w:rPr>
            <w:webHidden/>
            <w:color w:val="auto"/>
          </w:rPr>
          <w:tab/>
        </w:r>
        <w:r w:rsidR="000000C4" w:rsidRPr="008107C6">
          <w:rPr>
            <w:webHidden/>
            <w:color w:val="auto"/>
          </w:rPr>
          <w:t>4</w:t>
        </w:r>
      </w:hyperlink>
    </w:p>
    <w:p w:rsidR="00CE289B" w:rsidRPr="008107C6" w:rsidRDefault="000F3021" w:rsidP="00FD2052">
      <w:pPr>
        <w:pStyle w:val="Saturs3"/>
        <w:rPr>
          <w:rFonts w:asciiTheme="minorHAnsi" w:eastAsiaTheme="minorEastAsia" w:hAnsiTheme="minorHAnsi" w:cstheme="minorBidi"/>
          <w:color w:val="auto"/>
          <w:lang w:eastAsia="lv-LV"/>
        </w:rPr>
      </w:pPr>
      <w:hyperlink w:anchor="_Toc531593133" w:history="1">
        <w:r w:rsidR="00CE289B" w:rsidRPr="008107C6">
          <w:rPr>
            <w:rStyle w:val="Hipersaite"/>
            <w:color w:val="auto"/>
          </w:rPr>
          <w:t>3. Zivju, nēģu un vēžu Fona monitoringa rezultātu analīze un interpretācija</w:t>
        </w:r>
        <w:r w:rsidR="00CE289B" w:rsidRPr="008107C6">
          <w:rPr>
            <w:webHidden/>
            <w:color w:val="auto"/>
          </w:rPr>
          <w:tab/>
        </w:r>
        <w:r w:rsidR="000000C4" w:rsidRPr="008107C6">
          <w:rPr>
            <w:webHidden/>
            <w:color w:val="auto"/>
          </w:rPr>
          <w:t>5</w:t>
        </w:r>
      </w:hyperlink>
    </w:p>
    <w:p w:rsidR="00CE289B" w:rsidRPr="008107C6" w:rsidRDefault="000F3021">
      <w:pPr>
        <w:pStyle w:val="Saturs1"/>
        <w:tabs>
          <w:tab w:val="right" w:leader="dot" w:pos="8296"/>
        </w:tabs>
        <w:rPr>
          <w:rFonts w:asciiTheme="minorHAnsi" w:eastAsiaTheme="minorEastAsia" w:hAnsiTheme="minorHAnsi" w:cstheme="minorBidi"/>
          <w:noProof/>
          <w:lang w:eastAsia="lv-LV"/>
        </w:rPr>
      </w:pPr>
      <w:hyperlink w:anchor="_Toc531593134" w:history="1">
        <w:r w:rsidR="00CE289B" w:rsidRPr="008107C6">
          <w:rPr>
            <w:rStyle w:val="Hipersaite"/>
            <w:noProof/>
            <w:color w:val="auto"/>
          </w:rPr>
          <w:t>Palede</w:t>
        </w:r>
        <w:r w:rsidR="00874076" w:rsidRPr="008107C6">
          <w:rPr>
            <w:rStyle w:val="Hipersaite"/>
            <w:noProof/>
            <w:color w:val="auto"/>
          </w:rPr>
          <w:t xml:space="preserve"> </w:t>
        </w:r>
        <w:r w:rsidR="00874076" w:rsidRPr="008107C6">
          <w:rPr>
            <w:rStyle w:val="Hipersaite"/>
            <w:i/>
            <w:noProof/>
            <w:color w:val="auto"/>
          </w:rPr>
          <w:t>Alosa fallax</w:t>
        </w:r>
        <w:r w:rsidR="00CE289B" w:rsidRPr="008107C6">
          <w:rPr>
            <w:noProof/>
            <w:webHidden/>
          </w:rPr>
          <w:tab/>
        </w:r>
        <w:r w:rsidR="000000C4" w:rsidRPr="008107C6">
          <w:rPr>
            <w:noProof/>
            <w:webHidden/>
          </w:rPr>
          <w:t>5</w:t>
        </w:r>
      </w:hyperlink>
    </w:p>
    <w:p w:rsidR="00CE289B" w:rsidRPr="008107C6" w:rsidRDefault="000F3021">
      <w:pPr>
        <w:pStyle w:val="Saturs1"/>
        <w:tabs>
          <w:tab w:val="right" w:leader="dot" w:pos="8296"/>
        </w:tabs>
        <w:rPr>
          <w:rFonts w:asciiTheme="minorHAnsi" w:eastAsiaTheme="minorEastAsia" w:hAnsiTheme="minorHAnsi" w:cstheme="minorBidi"/>
          <w:noProof/>
          <w:lang w:eastAsia="lv-LV"/>
        </w:rPr>
      </w:pPr>
      <w:hyperlink w:anchor="_Toc531593135" w:history="1">
        <w:r w:rsidR="00CE289B" w:rsidRPr="008107C6">
          <w:rPr>
            <w:rStyle w:val="Hipersaite"/>
            <w:noProof/>
            <w:color w:val="auto"/>
          </w:rPr>
          <w:t>Salate</w:t>
        </w:r>
        <w:r w:rsidR="00874076" w:rsidRPr="008107C6">
          <w:rPr>
            <w:rStyle w:val="Hipersaite"/>
            <w:noProof/>
            <w:color w:val="auto"/>
          </w:rPr>
          <w:t xml:space="preserve"> </w:t>
        </w:r>
        <w:r w:rsidR="00874076" w:rsidRPr="008107C6">
          <w:rPr>
            <w:rStyle w:val="Hipersaite"/>
            <w:i/>
            <w:noProof/>
            <w:color w:val="auto"/>
          </w:rPr>
          <w:t>Leuciscus aspius</w:t>
        </w:r>
        <w:r w:rsidR="00CE289B" w:rsidRPr="008107C6">
          <w:rPr>
            <w:noProof/>
            <w:webHidden/>
          </w:rPr>
          <w:tab/>
        </w:r>
        <w:r w:rsidR="000000C4" w:rsidRPr="008107C6">
          <w:rPr>
            <w:noProof/>
            <w:webHidden/>
          </w:rPr>
          <w:t>5</w:t>
        </w:r>
      </w:hyperlink>
    </w:p>
    <w:p w:rsidR="00CE289B" w:rsidRPr="008107C6" w:rsidRDefault="000F3021">
      <w:pPr>
        <w:pStyle w:val="Saturs1"/>
        <w:tabs>
          <w:tab w:val="right" w:leader="dot" w:pos="8296"/>
        </w:tabs>
        <w:rPr>
          <w:rFonts w:asciiTheme="minorHAnsi" w:eastAsiaTheme="minorEastAsia" w:hAnsiTheme="minorHAnsi" w:cstheme="minorBidi"/>
          <w:noProof/>
          <w:lang w:eastAsia="lv-LV"/>
        </w:rPr>
      </w:pPr>
      <w:hyperlink w:anchor="_Toc531593136" w:history="1">
        <w:r w:rsidR="00CE289B" w:rsidRPr="008107C6">
          <w:rPr>
            <w:rStyle w:val="Hipersaite"/>
            <w:noProof/>
            <w:color w:val="auto"/>
          </w:rPr>
          <w:t>Akmeņgrauzis</w:t>
        </w:r>
        <w:r w:rsidR="00874076" w:rsidRPr="008107C6">
          <w:rPr>
            <w:rStyle w:val="Hipersaite"/>
            <w:noProof/>
            <w:color w:val="auto"/>
          </w:rPr>
          <w:t xml:space="preserve"> </w:t>
        </w:r>
        <w:r w:rsidR="00874076" w:rsidRPr="008107C6">
          <w:rPr>
            <w:rStyle w:val="Hipersaite"/>
            <w:i/>
            <w:noProof/>
            <w:color w:val="auto"/>
          </w:rPr>
          <w:t>Cobitis taenia</w:t>
        </w:r>
        <w:r w:rsidR="00CE289B" w:rsidRPr="008107C6">
          <w:rPr>
            <w:noProof/>
            <w:webHidden/>
          </w:rPr>
          <w:tab/>
        </w:r>
        <w:r w:rsidR="000000C4" w:rsidRPr="008107C6">
          <w:rPr>
            <w:noProof/>
            <w:webHidden/>
          </w:rPr>
          <w:t>5</w:t>
        </w:r>
      </w:hyperlink>
    </w:p>
    <w:p w:rsidR="00CE289B" w:rsidRPr="008107C6" w:rsidRDefault="000F3021">
      <w:pPr>
        <w:pStyle w:val="Saturs1"/>
        <w:tabs>
          <w:tab w:val="right" w:leader="dot" w:pos="8296"/>
        </w:tabs>
        <w:rPr>
          <w:rFonts w:asciiTheme="minorHAnsi" w:eastAsiaTheme="minorEastAsia" w:hAnsiTheme="minorHAnsi" w:cstheme="minorBidi"/>
          <w:noProof/>
          <w:lang w:eastAsia="lv-LV"/>
        </w:rPr>
      </w:pPr>
      <w:hyperlink w:anchor="_Toc531593137" w:history="1">
        <w:r w:rsidR="00CE289B" w:rsidRPr="008107C6">
          <w:rPr>
            <w:rStyle w:val="Hipersaite"/>
            <w:noProof/>
            <w:color w:val="auto"/>
          </w:rPr>
          <w:t>Repsis</w:t>
        </w:r>
        <w:r w:rsidR="00874076" w:rsidRPr="008107C6">
          <w:rPr>
            <w:rStyle w:val="Hipersaite"/>
            <w:noProof/>
            <w:color w:val="auto"/>
          </w:rPr>
          <w:t xml:space="preserve"> </w:t>
        </w:r>
        <w:r w:rsidR="00874076" w:rsidRPr="008107C6">
          <w:rPr>
            <w:rStyle w:val="Hipersaite"/>
            <w:i/>
            <w:noProof/>
            <w:color w:val="auto"/>
          </w:rPr>
          <w:t>Coregonus albula</w:t>
        </w:r>
        <w:r w:rsidR="00CE289B" w:rsidRPr="008107C6">
          <w:rPr>
            <w:noProof/>
            <w:webHidden/>
          </w:rPr>
          <w:tab/>
        </w:r>
        <w:r w:rsidR="00C466C0" w:rsidRPr="008107C6">
          <w:rPr>
            <w:noProof/>
            <w:webHidden/>
          </w:rPr>
          <w:t>6</w:t>
        </w:r>
      </w:hyperlink>
    </w:p>
    <w:p w:rsidR="00CE289B" w:rsidRPr="008107C6" w:rsidRDefault="000F3021">
      <w:pPr>
        <w:pStyle w:val="Saturs1"/>
        <w:tabs>
          <w:tab w:val="right" w:leader="dot" w:pos="8296"/>
        </w:tabs>
        <w:rPr>
          <w:rFonts w:asciiTheme="minorHAnsi" w:eastAsiaTheme="minorEastAsia" w:hAnsiTheme="minorHAnsi" w:cstheme="minorBidi"/>
          <w:noProof/>
          <w:lang w:eastAsia="lv-LV"/>
        </w:rPr>
      </w:pPr>
      <w:hyperlink w:anchor="_Toc531593138" w:history="1">
        <w:r w:rsidR="00CE289B" w:rsidRPr="008107C6">
          <w:rPr>
            <w:rStyle w:val="Hipersaite"/>
            <w:noProof/>
            <w:color w:val="auto"/>
          </w:rPr>
          <w:t>Sīga</w:t>
        </w:r>
        <w:r w:rsidR="00874076" w:rsidRPr="008107C6">
          <w:rPr>
            <w:rStyle w:val="Hipersaite"/>
            <w:noProof/>
            <w:color w:val="auto"/>
          </w:rPr>
          <w:t xml:space="preserve"> </w:t>
        </w:r>
        <w:r w:rsidR="00874076" w:rsidRPr="008107C6">
          <w:rPr>
            <w:rStyle w:val="Hipersaite"/>
            <w:i/>
            <w:noProof/>
            <w:color w:val="auto"/>
          </w:rPr>
          <w:t>Coregonus lavaretus</w:t>
        </w:r>
        <w:r w:rsidR="00CE289B" w:rsidRPr="008107C6">
          <w:rPr>
            <w:noProof/>
            <w:webHidden/>
          </w:rPr>
          <w:tab/>
        </w:r>
        <w:r w:rsidR="00C466C0" w:rsidRPr="008107C6">
          <w:rPr>
            <w:noProof/>
            <w:webHidden/>
          </w:rPr>
          <w:t>6</w:t>
        </w:r>
      </w:hyperlink>
    </w:p>
    <w:p w:rsidR="00CE289B" w:rsidRPr="008107C6" w:rsidRDefault="000F3021">
      <w:pPr>
        <w:pStyle w:val="Saturs1"/>
        <w:tabs>
          <w:tab w:val="right" w:leader="dot" w:pos="8296"/>
        </w:tabs>
        <w:rPr>
          <w:rFonts w:asciiTheme="minorHAnsi" w:eastAsiaTheme="minorEastAsia" w:hAnsiTheme="minorHAnsi" w:cstheme="minorBidi"/>
          <w:noProof/>
          <w:lang w:eastAsia="lv-LV"/>
        </w:rPr>
      </w:pPr>
      <w:hyperlink w:anchor="_Toc531593139" w:history="1">
        <w:r w:rsidR="00CE289B" w:rsidRPr="008107C6">
          <w:rPr>
            <w:rStyle w:val="Hipersaite"/>
            <w:noProof/>
            <w:color w:val="auto"/>
          </w:rPr>
          <w:t>Platgalve</w:t>
        </w:r>
        <w:r w:rsidR="00874076" w:rsidRPr="008107C6">
          <w:rPr>
            <w:rStyle w:val="Hipersaite"/>
            <w:noProof/>
            <w:color w:val="auto"/>
          </w:rPr>
          <w:t xml:space="preserve"> </w:t>
        </w:r>
        <w:r w:rsidR="00874076" w:rsidRPr="008107C6">
          <w:rPr>
            <w:rStyle w:val="Hipersaite"/>
            <w:i/>
            <w:noProof/>
            <w:color w:val="auto"/>
          </w:rPr>
          <w:t>Cottus gobio</w:t>
        </w:r>
        <w:r w:rsidR="00CE289B" w:rsidRPr="008107C6">
          <w:rPr>
            <w:noProof/>
            <w:webHidden/>
          </w:rPr>
          <w:tab/>
        </w:r>
        <w:r w:rsidR="00C466C0" w:rsidRPr="008107C6">
          <w:rPr>
            <w:noProof/>
            <w:webHidden/>
          </w:rPr>
          <w:t>6</w:t>
        </w:r>
      </w:hyperlink>
    </w:p>
    <w:p w:rsidR="00CE289B" w:rsidRPr="008107C6" w:rsidRDefault="000F3021">
      <w:pPr>
        <w:pStyle w:val="Saturs1"/>
        <w:tabs>
          <w:tab w:val="right" w:leader="dot" w:pos="8296"/>
        </w:tabs>
        <w:rPr>
          <w:rFonts w:asciiTheme="minorHAnsi" w:eastAsiaTheme="minorEastAsia" w:hAnsiTheme="minorHAnsi" w:cstheme="minorBidi"/>
          <w:noProof/>
          <w:lang w:eastAsia="lv-LV"/>
        </w:rPr>
      </w:pPr>
      <w:hyperlink w:anchor="_Toc531593140" w:history="1">
        <w:r w:rsidR="00CE289B" w:rsidRPr="008107C6">
          <w:rPr>
            <w:rStyle w:val="Hipersaite"/>
            <w:noProof/>
            <w:color w:val="auto"/>
          </w:rPr>
          <w:t>Upes nēģis</w:t>
        </w:r>
        <w:r w:rsidR="00874076" w:rsidRPr="008107C6">
          <w:rPr>
            <w:rStyle w:val="Hipersaite"/>
            <w:noProof/>
            <w:color w:val="auto"/>
          </w:rPr>
          <w:t xml:space="preserve"> </w:t>
        </w:r>
        <w:r w:rsidR="00874076" w:rsidRPr="008107C6">
          <w:rPr>
            <w:rStyle w:val="Hipersaite"/>
            <w:i/>
            <w:noProof/>
            <w:color w:val="auto"/>
          </w:rPr>
          <w:t>Lampetra fluviatilis</w:t>
        </w:r>
        <w:r w:rsidR="00CE289B" w:rsidRPr="008107C6">
          <w:rPr>
            <w:rStyle w:val="Hipersaite"/>
            <w:noProof/>
            <w:color w:val="auto"/>
          </w:rPr>
          <w:t xml:space="preserve"> un strauta nēģis</w:t>
        </w:r>
        <w:r w:rsidR="00874076" w:rsidRPr="008107C6">
          <w:rPr>
            <w:rStyle w:val="Hipersaite"/>
            <w:noProof/>
            <w:color w:val="auto"/>
          </w:rPr>
          <w:t xml:space="preserve"> </w:t>
        </w:r>
        <w:r w:rsidR="00874076" w:rsidRPr="008107C6">
          <w:rPr>
            <w:rStyle w:val="Hipersaite"/>
            <w:i/>
            <w:noProof/>
            <w:color w:val="auto"/>
          </w:rPr>
          <w:t>Lampetra planeri</w:t>
        </w:r>
        <w:r w:rsidR="00CE289B" w:rsidRPr="008107C6">
          <w:rPr>
            <w:noProof/>
            <w:webHidden/>
          </w:rPr>
          <w:tab/>
        </w:r>
        <w:r w:rsidR="007A6DF6" w:rsidRPr="008107C6">
          <w:rPr>
            <w:noProof/>
            <w:webHidden/>
          </w:rPr>
          <w:t>7</w:t>
        </w:r>
      </w:hyperlink>
    </w:p>
    <w:p w:rsidR="00CE289B" w:rsidRPr="008107C6" w:rsidRDefault="000F3021">
      <w:pPr>
        <w:pStyle w:val="Saturs1"/>
        <w:tabs>
          <w:tab w:val="right" w:leader="dot" w:pos="8296"/>
        </w:tabs>
        <w:rPr>
          <w:rFonts w:asciiTheme="minorHAnsi" w:eastAsiaTheme="minorEastAsia" w:hAnsiTheme="minorHAnsi" w:cstheme="minorBidi"/>
          <w:noProof/>
          <w:lang w:eastAsia="lv-LV"/>
        </w:rPr>
      </w:pPr>
      <w:hyperlink w:anchor="_Toc531593141" w:history="1">
        <w:r w:rsidR="00CE289B" w:rsidRPr="008107C6">
          <w:rPr>
            <w:rStyle w:val="Hipersaite"/>
            <w:noProof/>
            <w:color w:val="auto"/>
          </w:rPr>
          <w:t>Pīkste</w:t>
        </w:r>
        <w:r w:rsidR="00874076" w:rsidRPr="008107C6">
          <w:rPr>
            <w:rStyle w:val="Hipersaite"/>
            <w:noProof/>
            <w:color w:val="auto"/>
          </w:rPr>
          <w:t xml:space="preserve"> </w:t>
        </w:r>
        <w:r w:rsidR="00874076" w:rsidRPr="008107C6">
          <w:rPr>
            <w:rStyle w:val="Hipersaite"/>
            <w:i/>
            <w:noProof/>
            <w:color w:val="auto"/>
          </w:rPr>
          <w:t>Misgurnus fossilis</w:t>
        </w:r>
        <w:r w:rsidR="00CE289B" w:rsidRPr="008107C6">
          <w:rPr>
            <w:noProof/>
            <w:webHidden/>
          </w:rPr>
          <w:tab/>
        </w:r>
        <w:r w:rsidR="0077341C" w:rsidRPr="008107C6">
          <w:rPr>
            <w:noProof/>
            <w:webHidden/>
          </w:rPr>
          <w:t>7</w:t>
        </w:r>
      </w:hyperlink>
    </w:p>
    <w:p w:rsidR="00CE289B" w:rsidRPr="008107C6" w:rsidRDefault="000F3021">
      <w:pPr>
        <w:pStyle w:val="Saturs1"/>
        <w:tabs>
          <w:tab w:val="right" w:leader="dot" w:pos="8296"/>
        </w:tabs>
        <w:rPr>
          <w:rFonts w:asciiTheme="minorHAnsi" w:eastAsiaTheme="minorEastAsia" w:hAnsiTheme="minorHAnsi" w:cstheme="minorBidi"/>
          <w:noProof/>
          <w:lang w:eastAsia="lv-LV"/>
        </w:rPr>
      </w:pPr>
      <w:hyperlink w:anchor="_Toc531593142" w:history="1">
        <w:r w:rsidR="00CE289B" w:rsidRPr="008107C6">
          <w:rPr>
            <w:rStyle w:val="Hipersaite"/>
            <w:noProof/>
            <w:color w:val="auto"/>
          </w:rPr>
          <w:t>Kaze</w:t>
        </w:r>
        <w:r w:rsidR="00874076" w:rsidRPr="008107C6">
          <w:rPr>
            <w:rStyle w:val="Hipersaite"/>
            <w:noProof/>
            <w:color w:val="auto"/>
          </w:rPr>
          <w:t xml:space="preserve"> </w:t>
        </w:r>
        <w:r w:rsidR="00874076" w:rsidRPr="008107C6">
          <w:rPr>
            <w:rStyle w:val="Hipersaite"/>
            <w:i/>
            <w:noProof/>
            <w:color w:val="auto"/>
          </w:rPr>
          <w:t>Pelecus cultratus</w:t>
        </w:r>
        <w:r w:rsidR="00CE289B" w:rsidRPr="008107C6">
          <w:rPr>
            <w:noProof/>
            <w:webHidden/>
          </w:rPr>
          <w:tab/>
        </w:r>
        <w:r w:rsidR="007A6DF6" w:rsidRPr="008107C6">
          <w:rPr>
            <w:noProof/>
            <w:webHidden/>
          </w:rPr>
          <w:t>8</w:t>
        </w:r>
      </w:hyperlink>
    </w:p>
    <w:p w:rsidR="00CE289B" w:rsidRPr="008107C6" w:rsidRDefault="000F3021">
      <w:pPr>
        <w:pStyle w:val="Saturs1"/>
        <w:tabs>
          <w:tab w:val="right" w:leader="dot" w:pos="8296"/>
        </w:tabs>
        <w:rPr>
          <w:rFonts w:asciiTheme="minorHAnsi" w:eastAsiaTheme="minorEastAsia" w:hAnsiTheme="minorHAnsi" w:cstheme="minorBidi"/>
          <w:noProof/>
          <w:lang w:eastAsia="lv-LV"/>
        </w:rPr>
      </w:pPr>
      <w:hyperlink w:anchor="_Toc531593143" w:history="1">
        <w:r w:rsidR="00CE289B" w:rsidRPr="008107C6">
          <w:rPr>
            <w:rStyle w:val="Hipersaite"/>
            <w:noProof/>
            <w:color w:val="auto"/>
          </w:rPr>
          <w:t>Spidiļķis</w:t>
        </w:r>
        <w:r w:rsidR="00874076" w:rsidRPr="008107C6">
          <w:rPr>
            <w:rStyle w:val="Hipersaite"/>
            <w:noProof/>
            <w:color w:val="auto"/>
          </w:rPr>
          <w:t xml:space="preserve"> </w:t>
        </w:r>
        <w:r w:rsidR="00874076" w:rsidRPr="008107C6">
          <w:rPr>
            <w:rStyle w:val="Hipersaite"/>
            <w:i/>
            <w:noProof/>
            <w:color w:val="auto"/>
          </w:rPr>
          <w:t>Rhodeus amarus</w:t>
        </w:r>
        <w:r w:rsidR="00CE289B" w:rsidRPr="008107C6">
          <w:rPr>
            <w:noProof/>
            <w:webHidden/>
          </w:rPr>
          <w:tab/>
        </w:r>
        <w:r w:rsidR="007A6DF6" w:rsidRPr="008107C6">
          <w:rPr>
            <w:noProof/>
            <w:webHidden/>
          </w:rPr>
          <w:t>8</w:t>
        </w:r>
      </w:hyperlink>
    </w:p>
    <w:p w:rsidR="00CE289B" w:rsidRPr="008107C6" w:rsidRDefault="000F3021">
      <w:pPr>
        <w:pStyle w:val="Saturs1"/>
        <w:tabs>
          <w:tab w:val="right" w:leader="dot" w:pos="8296"/>
        </w:tabs>
        <w:rPr>
          <w:rFonts w:asciiTheme="minorHAnsi" w:eastAsiaTheme="minorEastAsia" w:hAnsiTheme="minorHAnsi" w:cstheme="minorBidi"/>
          <w:noProof/>
          <w:lang w:eastAsia="lv-LV"/>
        </w:rPr>
      </w:pPr>
      <w:hyperlink w:anchor="_Toc531593144" w:history="1">
        <w:r w:rsidR="00CE289B" w:rsidRPr="008107C6">
          <w:rPr>
            <w:rStyle w:val="Hipersaite"/>
            <w:noProof/>
            <w:color w:val="auto"/>
          </w:rPr>
          <w:t>Lasis</w:t>
        </w:r>
        <w:r w:rsidR="00CD0606" w:rsidRPr="008107C6">
          <w:rPr>
            <w:rStyle w:val="Hipersaite"/>
            <w:noProof/>
            <w:color w:val="auto"/>
          </w:rPr>
          <w:t xml:space="preserve"> </w:t>
        </w:r>
        <w:r w:rsidR="00CD0606" w:rsidRPr="008107C6">
          <w:rPr>
            <w:rStyle w:val="Hipersaite"/>
            <w:i/>
            <w:noProof/>
            <w:color w:val="auto"/>
          </w:rPr>
          <w:t>Salmo salar</w:t>
        </w:r>
        <w:r w:rsidR="00CE289B" w:rsidRPr="008107C6">
          <w:rPr>
            <w:noProof/>
            <w:webHidden/>
          </w:rPr>
          <w:tab/>
        </w:r>
        <w:r w:rsidR="00090D9F" w:rsidRPr="008107C6">
          <w:rPr>
            <w:noProof/>
            <w:webHidden/>
          </w:rPr>
          <w:t>9</w:t>
        </w:r>
      </w:hyperlink>
    </w:p>
    <w:p w:rsidR="00CE289B" w:rsidRPr="008107C6" w:rsidRDefault="000F3021">
      <w:pPr>
        <w:pStyle w:val="Saturs1"/>
        <w:tabs>
          <w:tab w:val="right" w:leader="dot" w:pos="8296"/>
        </w:tabs>
        <w:rPr>
          <w:rFonts w:asciiTheme="minorHAnsi" w:eastAsiaTheme="minorEastAsia" w:hAnsiTheme="minorHAnsi" w:cstheme="minorBidi"/>
          <w:noProof/>
          <w:lang w:eastAsia="lv-LV"/>
        </w:rPr>
      </w:pPr>
      <w:hyperlink w:anchor="_Toc531593145" w:history="1">
        <w:r w:rsidR="00CE289B" w:rsidRPr="008107C6">
          <w:rPr>
            <w:rStyle w:val="Hipersaite"/>
            <w:noProof/>
            <w:color w:val="auto"/>
          </w:rPr>
          <w:t>Alata</w:t>
        </w:r>
        <w:r w:rsidR="00CD0606" w:rsidRPr="008107C6">
          <w:rPr>
            <w:rStyle w:val="Hipersaite"/>
            <w:noProof/>
            <w:color w:val="auto"/>
          </w:rPr>
          <w:t xml:space="preserve"> </w:t>
        </w:r>
        <w:r w:rsidR="00CD0606" w:rsidRPr="008107C6">
          <w:rPr>
            <w:rStyle w:val="Hipersaite"/>
            <w:i/>
            <w:noProof/>
            <w:color w:val="auto"/>
          </w:rPr>
          <w:t>Thymallus thymallus</w:t>
        </w:r>
        <w:r w:rsidR="00CE289B" w:rsidRPr="008107C6">
          <w:rPr>
            <w:noProof/>
            <w:webHidden/>
          </w:rPr>
          <w:tab/>
        </w:r>
        <w:r w:rsidR="0015089A" w:rsidRPr="008107C6">
          <w:rPr>
            <w:noProof/>
            <w:webHidden/>
          </w:rPr>
          <w:fldChar w:fldCharType="begin"/>
        </w:r>
        <w:r w:rsidR="00CE289B" w:rsidRPr="008107C6">
          <w:rPr>
            <w:noProof/>
            <w:webHidden/>
          </w:rPr>
          <w:instrText xml:space="preserve"> PAGEREF _Toc531593145 \h </w:instrText>
        </w:r>
        <w:r w:rsidR="0015089A" w:rsidRPr="008107C6">
          <w:rPr>
            <w:noProof/>
            <w:webHidden/>
          </w:rPr>
        </w:r>
        <w:r w:rsidR="0015089A" w:rsidRPr="008107C6">
          <w:rPr>
            <w:noProof/>
            <w:webHidden/>
          </w:rPr>
          <w:fldChar w:fldCharType="separate"/>
        </w:r>
        <w:r w:rsidR="00CE289B" w:rsidRPr="008107C6">
          <w:rPr>
            <w:noProof/>
            <w:webHidden/>
          </w:rPr>
          <w:t>1</w:t>
        </w:r>
        <w:r w:rsidR="00090D9F" w:rsidRPr="008107C6">
          <w:rPr>
            <w:noProof/>
            <w:webHidden/>
          </w:rPr>
          <w:t>0</w:t>
        </w:r>
        <w:r w:rsidR="0015089A" w:rsidRPr="008107C6">
          <w:rPr>
            <w:noProof/>
            <w:webHidden/>
          </w:rPr>
          <w:fldChar w:fldCharType="end"/>
        </w:r>
      </w:hyperlink>
    </w:p>
    <w:p w:rsidR="00CE289B" w:rsidRPr="008107C6" w:rsidRDefault="000F3021">
      <w:pPr>
        <w:pStyle w:val="Saturs1"/>
        <w:tabs>
          <w:tab w:val="right" w:leader="dot" w:pos="8296"/>
        </w:tabs>
        <w:rPr>
          <w:rFonts w:asciiTheme="minorHAnsi" w:eastAsiaTheme="minorEastAsia" w:hAnsiTheme="minorHAnsi" w:cstheme="minorBidi"/>
          <w:noProof/>
          <w:lang w:eastAsia="lv-LV"/>
        </w:rPr>
      </w:pPr>
      <w:hyperlink w:anchor="_Toc531593146" w:history="1">
        <w:r w:rsidR="00CE289B" w:rsidRPr="008107C6">
          <w:rPr>
            <w:rStyle w:val="Hipersaite"/>
            <w:noProof/>
            <w:color w:val="auto"/>
          </w:rPr>
          <w:t>Platspīļu vēzis</w:t>
        </w:r>
        <w:r w:rsidR="005C425A" w:rsidRPr="008107C6">
          <w:rPr>
            <w:rStyle w:val="Hipersaite"/>
            <w:noProof/>
            <w:color w:val="auto"/>
          </w:rPr>
          <w:t xml:space="preserve"> </w:t>
        </w:r>
        <w:r w:rsidR="005C425A" w:rsidRPr="008107C6">
          <w:rPr>
            <w:rStyle w:val="Hipersaite"/>
            <w:i/>
            <w:noProof/>
            <w:color w:val="auto"/>
          </w:rPr>
          <w:t>Astacus astacus</w:t>
        </w:r>
        <w:r w:rsidR="00CE289B" w:rsidRPr="008107C6">
          <w:rPr>
            <w:noProof/>
            <w:webHidden/>
          </w:rPr>
          <w:tab/>
        </w:r>
        <w:r w:rsidR="0015089A" w:rsidRPr="008107C6">
          <w:rPr>
            <w:noProof/>
            <w:webHidden/>
          </w:rPr>
          <w:fldChar w:fldCharType="begin"/>
        </w:r>
        <w:r w:rsidR="00CE289B" w:rsidRPr="008107C6">
          <w:rPr>
            <w:noProof/>
            <w:webHidden/>
          </w:rPr>
          <w:instrText xml:space="preserve"> PAGEREF _Toc531593146 \h </w:instrText>
        </w:r>
        <w:r w:rsidR="0015089A" w:rsidRPr="008107C6">
          <w:rPr>
            <w:noProof/>
            <w:webHidden/>
          </w:rPr>
        </w:r>
        <w:r w:rsidR="0015089A" w:rsidRPr="008107C6">
          <w:rPr>
            <w:noProof/>
            <w:webHidden/>
          </w:rPr>
          <w:fldChar w:fldCharType="separate"/>
        </w:r>
        <w:r w:rsidR="00CE289B" w:rsidRPr="008107C6">
          <w:rPr>
            <w:noProof/>
            <w:webHidden/>
          </w:rPr>
          <w:t>1</w:t>
        </w:r>
        <w:r w:rsidR="00090D9F" w:rsidRPr="008107C6">
          <w:rPr>
            <w:noProof/>
            <w:webHidden/>
          </w:rPr>
          <w:t>0</w:t>
        </w:r>
        <w:r w:rsidR="0015089A" w:rsidRPr="008107C6">
          <w:rPr>
            <w:noProof/>
            <w:webHidden/>
          </w:rPr>
          <w:fldChar w:fldCharType="end"/>
        </w:r>
      </w:hyperlink>
    </w:p>
    <w:p w:rsidR="00CE289B" w:rsidRPr="008107C6" w:rsidRDefault="000F3021">
      <w:pPr>
        <w:pStyle w:val="Saturs1"/>
        <w:tabs>
          <w:tab w:val="right" w:leader="dot" w:pos="8296"/>
        </w:tabs>
        <w:rPr>
          <w:rFonts w:asciiTheme="minorHAnsi" w:eastAsiaTheme="minorEastAsia" w:hAnsiTheme="minorHAnsi" w:cstheme="minorBidi"/>
          <w:noProof/>
          <w:lang w:eastAsia="lv-LV"/>
        </w:rPr>
      </w:pPr>
      <w:hyperlink w:anchor="_Toc531593147" w:history="1">
        <w:r w:rsidR="00CE289B" w:rsidRPr="008107C6">
          <w:rPr>
            <w:rStyle w:val="Hipersaite"/>
            <w:noProof/>
            <w:color w:val="auto"/>
          </w:rPr>
          <w:t>Amerikas signālvēzis</w:t>
        </w:r>
        <w:r w:rsidR="00D235C4" w:rsidRPr="008107C6">
          <w:rPr>
            <w:rStyle w:val="Hipersaite"/>
            <w:noProof/>
            <w:color w:val="auto"/>
          </w:rPr>
          <w:t xml:space="preserve"> </w:t>
        </w:r>
        <w:r w:rsidR="00D235C4" w:rsidRPr="008107C6">
          <w:rPr>
            <w:rStyle w:val="Hipersaite"/>
            <w:i/>
            <w:noProof/>
            <w:color w:val="auto"/>
          </w:rPr>
          <w:t>Pacifastacus leniusculus</w:t>
        </w:r>
        <w:r w:rsidR="00CE289B" w:rsidRPr="008107C6">
          <w:rPr>
            <w:noProof/>
            <w:webHidden/>
          </w:rPr>
          <w:tab/>
        </w:r>
        <w:r w:rsidR="0015089A" w:rsidRPr="008107C6">
          <w:rPr>
            <w:noProof/>
            <w:webHidden/>
          </w:rPr>
          <w:fldChar w:fldCharType="begin"/>
        </w:r>
        <w:r w:rsidR="00CE289B" w:rsidRPr="008107C6">
          <w:rPr>
            <w:noProof/>
            <w:webHidden/>
          </w:rPr>
          <w:instrText xml:space="preserve"> PAGEREF _Toc531593147 \h </w:instrText>
        </w:r>
        <w:r w:rsidR="0015089A" w:rsidRPr="008107C6">
          <w:rPr>
            <w:noProof/>
            <w:webHidden/>
          </w:rPr>
        </w:r>
        <w:r w:rsidR="0015089A" w:rsidRPr="008107C6">
          <w:rPr>
            <w:noProof/>
            <w:webHidden/>
          </w:rPr>
          <w:fldChar w:fldCharType="separate"/>
        </w:r>
        <w:r w:rsidR="00CE289B" w:rsidRPr="008107C6">
          <w:rPr>
            <w:noProof/>
            <w:webHidden/>
          </w:rPr>
          <w:t>1</w:t>
        </w:r>
        <w:r w:rsidR="008107C6" w:rsidRPr="008107C6">
          <w:rPr>
            <w:noProof/>
            <w:webHidden/>
          </w:rPr>
          <w:t>0</w:t>
        </w:r>
        <w:r w:rsidR="0015089A" w:rsidRPr="008107C6">
          <w:rPr>
            <w:noProof/>
            <w:webHidden/>
          </w:rPr>
          <w:fldChar w:fldCharType="end"/>
        </w:r>
      </w:hyperlink>
    </w:p>
    <w:p w:rsidR="00CE289B" w:rsidRPr="008107C6" w:rsidRDefault="000F3021">
      <w:pPr>
        <w:pStyle w:val="Saturs1"/>
        <w:tabs>
          <w:tab w:val="right" w:leader="dot" w:pos="8296"/>
        </w:tabs>
        <w:rPr>
          <w:rFonts w:asciiTheme="minorHAnsi" w:eastAsiaTheme="minorEastAsia" w:hAnsiTheme="minorHAnsi" w:cstheme="minorBidi"/>
          <w:noProof/>
          <w:lang w:eastAsia="lv-LV"/>
        </w:rPr>
      </w:pPr>
      <w:hyperlink w:anchor="_Toc531593148" w:history="1">
        <w:r w:rsidR="00CE289B" w:rsidRPr="008107C6">
          <w:rPr>
            <w:rStyle w:val="Hipersaite"/>
            <w:noProof/>
            <w:color w:val="auto"/>
          </w:rPr>
          <w:t>Dzeloņvaigu vēzis</w:t>
        </w:r>
        <w:r w:rsidR="00D235C4" w:rsidRPr="008107C6">
          <w:rPr>
            <w:rStyle w:val="Hipersaite"/>
            <w:noProof/>
            <w:color w:val="auto"/>
          </w:rPr>
          <w:t xml:space="preserve"> </w:t>
        </w:r>
        <w:r w:rsidR="00D235C4" w:rsidRPr="008107C6">
          <w:rPr>
            <w:rStyle w:val="Hipersaite"/>
            <w:i/>
            <w:noProof/>
            <w:color w:val="auto"/>
          </w:rPr>
          <w:t>Orconectes limosus</w:t>
        </w:r>
        <w:r w:rsidR="00CE289B" w:rsidRPr="008107C6">
          <w:rPr>
            <w:noProof/>
            <w:webHidden/>
          </w:rPr>
          <w:tab/>
        </w:r>
        <w:r w:rsidR="0015089A" w:rsidRPr="008107C6">
          <w:rPr>
            <w:noProof/>
            <w:webHidden/>
          </w:rPr>
          <w:fldChar w:fldCharType="begin"/>
        </w:r>
        <w:r w:rsidR="00CE289B" w:rsidRPr="008107C6">
          <w:rPr>
            <w:noProof/>
            <w:webHidden/>
          </w:rPr>
          <w:instrText xml:space="preserve"> PAGEREF _Toc531593148 \h </w:instrText>
        </w:r>
        <w:r w:rsidR="0015089A" w:rsidRPr="008107C6">
          <w:rPr>
            <w:noProof/>
            <w:webHidden/>
          </w:rPr>
        </w:r>
        <w:r w:rsidR="0015089A" w:rsidRPr="008107C6">
          <w:rPr>
            <w:noProof/>
            <w:webHidden/>
          </w:rPr>
          <w:fldChar w:fldCharType="separate"/>
        </w:r>
        <w:r w:rsidR="00CE289B" w:rsidRPr="008107C6">
          <w:rPr>
            <w:noProof/>
            <w:webHidden/>
          </w:rPr>
          <w:t>1</w:t>
        </w:r>
        <w:r w:rsidR="008107C6" w:rsidRPr="008107C6">
          <w:rPr>
            <w:noProof/>
            <w:webHidden/>
          </w:rPr>
          <w:t>0</w:t>
        </w:r>
        <w:r w:rsidR="0015089A" w:rsidRPr="008107C6">
          <w:rPr>
            <w:noProof/>
            <w:webHidden/>
          </w:rPr>
          <w:fldChar w:fldCharType="end"/>
        </w:r>
      </w:hyperlink>
    </w:p>
    <w:p w:rsidR="00CE289B" w:rsidRPr="008107C6" w:rsidRDefault="000F3021">
      <w:pPr>
        <w:pStyle w:val="Saturs1"/>
        <w:tabs>
          <w:tab w:val="right" w:leader="dot" w:pos="8296"/>
        </w:tabs>
        <w:rPr>
          <w:rFonts w:asciiTheme="minorHAnsi" w:eastAsiaTheme="minorEastAsia" w:hAnsiTheme="minorHAnsi" w:cstheme="minorBidi"/>
          <w:noProof/>
          <w:lang w:eastAsia="lv-LV"/>
        </w:rPr>
      </w:pPr>
      <w:hyperlink w:anchor="_Toc531593149" w:history="1">
        <w:r w:rsidR="00CE289B" w:rsidRPr="008107C6">
          <w:rPr>
            <w:rStyle w:val="Hipersaite"/>
            <w:noProof/>
            <w:color w:val="auto"/>
          </w:rPr>
          <w:t>Rotans</w:t>
        </w:r>
        <w:r w:rsidR="00D235C4" w:rsidRPr="008107C6">
          <w:rPr>
            <w:rStyle w:val="Hipersaite"/>
            <w:noProof/>
            <w:color w:val="auto"/>
          </w:rPr>
          <w:t xml:space="preserve"> </w:t>
        </w:r>
        <w:r w:rsidR="00D235C4" w:rsidRPr="008107C6">
          <w:rPr>
            <w:rStyle w:val="Hipersaite"/>
            <w:i/>
            <w:noProof/>
            <w:color w:val="auto"/>
          </w:rPr>
          <w:t>Perccottus glenii</w:t>
        </w:r>
        <w:r w:rsidR="00CE289B" w:rsidRPr="008107C6">
          <w:rPr>
            <w:noProof/>
            <w:webHidden/>
          </w:rPr>
          <w:tab/>
        </w:r>
        <w:r w:rsidR="0015089A" w:rsidRPr="008107C6">
          <w:rPr>
            <w:noProof/>
            <w:webHidden/>
          </w:rPr>
          <w:fldChar w:fldCharType="begin"/>
        </w:r>
        <w:r w:rsidR="00CE289B" w:rsidRPr="008107C6">
          <w:rPr>
            <w:noProof/>
            <w:webHidden/>
          </w:rPr>
          <w:instrText xml:space="preserve"> PAGEREF _Toc531593149 \h </w:instrText>
        </w:r>
        <w:r w:rsidR="0015089A" w:rsidRPr="008107C6">
          <w:rPr>
            <w:noProof/>
            <w:webHidden/>
          </w:rPr>
        </w:r>
        <w:r w:rsidR="0015089A" w:rsidRPr="008107C6">
          <w:rPr>
            <w:noProof/>
            <w:webHidden/>
          </w:rPr>
          <w:fldChar w:fldCharType="separate"/>
        </w:r>
        <w:r w:rsidR="00CE289B" w:rsidRPr="008107C6">
          <w:rPr>
            <w:noProof/>
            <w:webHidden/>
          </w:rPr>
          <w:t>1</w:t>
        </w:r>
        <w:r w:rsidR="006D7987">
          <w:rPr>
            <w:noProof/>
            <w:webHidden/>
          </w:rPr>
          <w:t>0</w:t>
        </w:r>
        <w:r w:rsidR="0015089A" w:rsidRPr="008107C6">
          <w:rPr>
            <w:noProof/>
            <w:webHidden/>
          </w:rPr>
          <w:fldChar w:fldCharType="end"/>
        </w:r>
      </w:hyperlink>
    </w:p>
    <w:p w:rsidR="00CE289B" w:rsidRPr="008107C6" w:rsidRDefault="000F3021" w:rsidP="00FD2052">
      <w:pPr>
        <w:pStyle w:val="Saturs3"/>
        <w:rPr>
          <w:rFonts w:asciiTheme="minorHAnsi" w:eastAsiaTheme="minorEastAsia" w:hAnsiTheme="minorHAnsi" w:cstheme="minorBidi"/>
          <w:color w:val="auto"/>
          <w:lang w:eastAsia="lv-LV"/>
        </w:rPr>
      </w:pPr>
      <w:hyperlink w:anchor="_Toc531593150" w:history="1">
        <w:r w:rsidR="00CE289B" w:rsidRPr="008107C6">
          <w:rPr>
            <w:rStyle w:val="Hipersaite"/>
            <w:color w:val="auto"/>
          </w:rPr>
          <w:t>4. Literatūra</w:t>
        </w:r>
        <w:r w:rsidR="00CE289B" w:rsidRPr="008107C6">
          <w:rPr>
            <w:webHidden/>
            <w:color w:val="auto"/>
          </w:rPr>
          <w:tab/>
        </w:r>
        <w:r w:rsidR="0015089A" w:rsidRPr="008107C6">
          <w:rPr>
            <w:webHidden/>
            <w:color w:val="auto"/>
          </w:rPr>
          <w:fldChar w:fldCharType="begin"/>
        </w:r>
        <w:r w:rsidR="00CE289B" w:rsidRPr="008107C6">
          <w:rPr>
            <w:webHidden/>
            <w:color w:val="auto"/>
          </w:rPr>
          <w:instrText xml:space="preserve"> PAGEREF _Toc531593150 \h </w:instrText>
        </w:r>
        <w:r w:rsidR="0015089A" w:rsidRPr="008107C6">
          <w:rPr>
            <w:webHidden/>
            <w:color w:val="auto"/>
          </w:rPr>
        </w:r>
        <w:r w:rsidR="0015089A" w:rsidRPr="008107C6">
          <w:rPr>
            <w:webHidden/>
            <w:color w:val="auto"/>
          </w:rPr>
          <w:fldChar w:fldCharType="separate"/>
        </w:r>
        <w:r w:rsidR="00CE289B" w:rsidRPr="008107C6">
          <w:rPr>
            <w:webHidden/>
            <w:color w:val="auto"/>
          </w:rPr>
          <w:t>1</w:t>
        </w:r>
        <w:r w:rsidR="0096673D" w:rsidRPr="008107C6">
          <w:rPr>
            <w:webHidden/>
            <w:color w:val="auto"/>
          </w:rPr>
          <w:t>1</w:t>
        </w:r>
        <w:r w:rsidR="0015089A" w:rsidRPr="008107C6">
          <w:rPr>
            <w:webHidden/>
            <w:color w:val="auto"/>
          </w:rPr>
          <w:fldChar w:fldCharType="end"/>
        </w:r>
      </w:hyperlink>
    </w:p>
    <w:p w:rsidR="00395EE9" w:rsidRDefault="0015089A" w:rsidP="00A908D5">
      <w:pPr>
        <w:rPr>
          <w:rFonts w:ascii="Times New Roman" w:hAnsi="Times New Roman"/>
          <w:sz w:val="24"/>
          <w:szCs w:val="24"/>
        </w:rPr>
      </w:pPr>
      <w:r w:rsidRPr="00CA4D49">
        <w:rPr>
          <w:rFonts w:ascii="Times New Roman" w:hAnsi="Times New Roman"/>
          <w:color w:val="FF0000"/>
          <w:sz w:val="24"/>
          <w:szCs w:val="24"/>
        </w:rPr>
        <w:fldChar w:fldCharType="end"/>
      </w:r>
    </w:p>
    <w:p w:rsidR="00395EE9" w:rsidRDefault="00395EE9" w:rsidP="00A908D5">
      <w:pPr>
        <w:rPr>
          <w:rFonts w:ascii="Times New Roman" w:hAnsi="Times New Roman"/>
          <w:sz w:val="24"/>
          <w:szCs w:val="24"/>
        </w:rPr>
      </w:pPr>
    </w:p>
    <w:p w:rsidR="00395EE9" w:rsidRDefault="00395EE9" w:rsidP="00A908D5">
      <w:pPr>
        <w:rPr>
          <w:rFonts w:ascii="Times New Roman" w:hAnsi="Times New Roman"/>
          <w:sz w:val="24"/>
          <w:szCs w:val="24"/>
        </w:rPr>
      </w:pPr>
    </w:p>
    <w:p w:rsidR="00395EE9" w:rsidRDefault="00395EE9" w:rsidP="00A908D5">
      <w:pPr>
        <w:rPr>
          <w:rFonts w:ascii="Times New Roman" w:hAnsi="Times New Roman"/>
          <w:sz w:val="24"/>
          <w:szCs w:val="24"/>
        </w:rPr>
      </w:pPr>
    </w:p>
    <w:p w:rsidR="00395EE9" w:rsidRDefault="00395EE9" w:rsidP="00A908D5">
      <w:pPr>
        <w:rPr>
          <w:rFonts w:ascii="Times New Roman" w:hAnsi="Times New Roman"/>
          <w:sz w:val="24"/>
          <w:szCs w:val="24"/>
        </w:rPr>
      </w:pPr>
    </w:p>
    <w:p w:rsidR="00395EE9" w:rsidRDefault="00395EE9" w:rsidP="00A908D5">
      <w:pPr>
        <w:rPr>
          <w:rFonts w:ascii="Times New Roman" w:hAnsi="Times New Roman"/>
          <w:sz w:val="24"/>
          <w:szCs w:val="24"/>
        </w:rPr>
      </w:pPr>
    </w:p>
    <w:p w:rsidR="00395EE9" w:rsidRDefault="00395EE9" w:rsidP="00A908D5">
      <w:pPr>
        <w:rPr>
          <w:rFonts w:ascii="Times New Roman" w:hAnsi="Times New Roman"/>
          <w:sz w:val="24"/>
          <w:szCs w:val="24"/>
        </w:rPr>
      </w:pPr>
    </w:p>
    <w:p w:rsidR="00395EE9" w:rsidRDefault="00395EE9" w:rsidP="00A908D5">
      <w:pPr>
        <w:rPr>
          <w:rFonts w:ascii="Times New Roman" w:hAnsi="Times New Roman"/>
          <w:sz w:val="24"/>
          <w:szCs w:val="24"/>
        </w:rPr>
      </w:pPr>
    </w:p>
    <w:p w:rsidR="00395EE9" w:rsidRDefault="00395EE9" w:rsidP="00A908D5">
      <w:pPr>
        <w:rPr>
          <w:rFonts w:ascii="Times New Roman" w:hAnsi="Times New Roman"/>
          <w:sz w:val="24"/>
          <w:szCs w:val="24"/>
        </w:rPr>
      </w:pPr>
    </w:p>
    <w:p w:rsidR="00395EE9" w:rsidRPr="00F31A66" w:rsidRDefault="00395EE9" w:rsidP="00395EE9">
      <w:pPr>
        <w:pStyle w:val="Virsraksts3"/>
        <w:rPr>
          <w:color w:val="auto"/>
        </w:rPr>
      </w:pPr>
      <w:bookmarkStart w:id="1" w:name="_Toc531593128"/>
      <w:r w:rsidRPr="00F31A66">
        <w:rPr>
          <w:color w:val="auto"/>
        </w:rPr>
        <w:lastRenderedPageBreak/>
        <w:t>IEVADS</w:t>
      </w:r>
      <w:bookmarkEnd w:id="1"/>
    </w:p>
    <w:p w:rsidR="00D27A15" w:rsidRPr="00F31A66" w:rsidRDefault="00D27A15" w:rsidP="00F31A66">
      <w:pPr>
        <w:jc w:val="both"/>
        <w:rPr>
          <w:rFonts w:ascii="Times New Roman" w:hAnsi="Times New Roman"/>
          <w:sz w:val="24"/>
          <w:szCs w:val="24"/>
        </w:rPr>
      </w:pPr>
      <w:r w:rsidRPr="00F31A66">
        <w:rPr>
          <w:rFonts w:ascii="Times New Roman" w:hAnsi="Times New Roman"/>
          <w:sz w:val="24"/>
          <w:szCs w:val="24"/>
        </w:rPr>
        <w:t>Zivju, nēģu un vēžu</w:t>
      </w:r>
      <w:r w:rsidR="00B22F1A" w:rsidRPr="00F31A66">
        <w:rPr>
          <w:rFonts w:ascii="Times New Roman" w:hAnsi="Times New Roman"/>
          <w:sz w:val="24"/>
          <w:szCs w:val="24"/>
        </w:rPr>
        <w:t xml:space="preserve"> fona</w:t>
      </w:r>
      <w:r w:rsidRPr="00F31A66">
        <w:rPr>
          <w:rFonts w:ascii="Times New Roman" w:hAnsi="Times New Roman"/>
          <w:sz w:val="24"/>
          <w:szCs w:val="24"/>
        </w:rPr>
        <w:t xml:space="preserve"> monitorings veikts, saskaņā ar 2018. gada 26. jūnija līgumu Nr. 7.7/256/2018 starp Dabas aizsardzības pārvaldi un Pārtikas drošības, dzīvnieku veselības un vides zinātnisko Institūtu “BIOR”. Šis līgums ir noslēgts uz trīs gadiem</w:t>
      </w:r>
      <w:r w:rsidR="00D10890" w:rsidRPr="00F31A66">
        <w:rPr>
          <w:rFonts w:ascii="Times New Roman" w:hAnsi="Times New Roman"/>
          <w:sz w:val="24"/>
          <w:szCs w:val="24"/>
        </w:rPr>
        <w:t>,</w:t>
      </w:r>
      <w:r w:rsidRPr="00F31A66">
        <w:rPr>
          <w:rFonts w:ascii="Times New Roman" w:hAnsi="Times New Roman"/>
          <w:sz w:val="24"/>
          <w:szCs w:val="24"/>
        </w:rPr>
        <w:t xml:space="preserve"> un paredz 163 zivju, nēģu un vēžu fona monitoringa staciju apsekošanu </w:t>
      </w:r>
      <w:r w:rsidR="00D40F20" w:rsidRPr="00F31A66">
        <w:rPr>
          <w:rFonts w:ascii="Times New Roman" w:hAnsi="Times New Roman"/>
          <w:sz w:val="24"/>
          <w:szCs w:val="24"/>
        </w:rPr>
        <w:t xml:space="preserve">Latvijas upēs, kā arī </w:t>
      </w:r>
      <w:r w:rsidRPr="00F31A66">
        <w:rPr>
          <w:rFonts w:ascii="Times New Roman" w:hAnsi="Times New Roman"/>
          <w:sz w:val="24"/>
          <w:szCs w:val="24"/>
        </w:rPr>
        <w:t>ikgadējas atskaites sagatavošanu. Saskaņā ar līguma nosacījumiem apkopota informācija tikai par Eiropas Padomes 1992. gada 21. maija direktīvas 92/43/EEK par dabisko dzīvotņu, savvaļas faunas un floras aizsardzību (</w:t>
      </w:r>
      <w:r w:rsidR="007508E2" w:rsidRPr="00F31A66">
        <w:rPr>
          <w:rFonts w:ascii="Times New Roman" w:hAnsi="Times New Roman"/>
          <w:sz w:val="24"/>
          <w:szCs w:val="24"/>
        </w:rPr>
        <w:t xml:space="preserve">turpmāk – </w:t>
      </w:r>
      <w:r w:rsidRPr="00F31A66">
        <w:rPr>
          <w:rFonts w:ascii="Times New Roman" w:hAnsi="Times New Roman"/>
          <w:sz w:val="24"/>
          <w:szCs w:val="24"/>
        </w:rPr>
        <w:t xml:space="preserve">Biotopu direktīva) pielikumos iekļautajām zivju, nēģu un vēžu sugām, kā arī invazīvajām zivju un vēžu sugām. </w:t>
      </w:r>
    </w:p>
    <w:p w:rsidR="00D40F20" w:rsidRPr="000C75ED" w:rsidRDefault="003007B3" w:rsidP="00F31A66">
      <w:pPr>
        <w:jc w:val="both"/>
        <w:rPr>
          <w:rFonts w:ascii="Times New Roman" w:hAnsi="Times New Roman"/>
          <w:sz w:val="24"/>
          <w:szCs w:val="24"/>
          <w:highlight w:val="yellow"/>
        </w:rPr>
      </w:pPr>
      <w:r w:rsidRPr="000C75ED">
        <w:rPr>
          <w:rFonts w:ascii="Times New Roman" w:hAnsi="Times New Roman"/>
          <w:sz w:val="24"/>
          <w:szCs w:val="24"/>
        </w:rPr>
        <w:t>Šajā atskaitē ir apkopota informācija par 201</w:t>
      </w:r>
      <w:r w:rsidR="00F31A66" w:rsidRPr="000C75ED">
        <w:rPr>
          <w:rFonts w:ascii="Times New Roman" w:hAnsi="Times New Roman"/>
          <w:sz w:val="24"/>
          <w:szCs w:val="24"/>
        </w:rPr>
        <w:t>9</w:t>
      </w:r>
      <w:r w:rsidRPr="000C75ED">
        <w:rPr>
          <w:rFonts w:ascii="Times New Roman" w:hAnsi="Times New Roman"/>
          <w:sz w:val="24"/>
          <w:szCs w:val="24"/>
        </w:rPr>
        <w:t>. gadā ievāktajiem datiem un to interpretācija, salīdzinot šajā gadā ievāktos datus ar iepriekšējos gados zivju, nēģu un vēžu monitoringā iegūtajiem datiem.</w:t>
      </w:r>
      <w:r w:rsidR="00D40F20" w:rsidRPr="000C75ED">
        <w:rPr>
          <w:rFonts w:ascii="Times New Roman" w:hAnsi="Times New Roman"/>
          <w:sz w:val="24"/>
          <w:szCs w:val="24"/>
        </w:rPr>
        <w:t xml:space="preserve"> Fona monitoringa rezultātu interpretāciju ierobežo fakts, ka zivju fona monitorings uzsākts 2006. gadā, taču kā atsevišķa programma Biotopu direktīvas zivju, nēģu un vēžu fona monitorings uzsākts vēl vēlāk – tikai 2015. gadā.</w:t>
      </w:r>
      <w:r w:rsidR="00D40F20" w:rsidRPr="00CA4D49">
        <w:rPr>
          <w:rFonts w:ascii="Times New Roman" w:hAnsi="Times New Roman"/>
          <w:color w:val="FF0000"/>
          <w:sz w:val="24"/>
          <w:szCs w:val="24"/>
        </w:rPr>
        <w:t xml:space="preserve"> </w:t>
      </w:r>
      <w:r w:rsidR="00D40F20" w:rsidRPr="000F3337">
        <w:rPr>
          <w:rFonts w:ascii="Times New Roman" w:hAnsi="Times New Roman"/>
          <w:color w:val="000000" w:themeColor="text1"/>
          <w:sz w:val="24"/>
          <w:szCs w:val="24"/>
        </w:rPr>
        <w:t>Šī iemesla dēļ 201</w:t>
      </w:r>
      <w:r w:rsidR="000C75ED" w:rsidRPr="000F3337">
        <w:rPr>
          <w:rFonts w:ascii="Times New Roman" w:hAnsi="Times New Roman"/>
          <w:color w:val="000000" w:themeColor="text1"/>
          <w:sz w:val="24"/>
          <w:szCs w:val="24"/>
        </w:rPr>
        <w:t>9</w:t>
      </w:r>
      <w:r w:rsidR="00D40F20" w:rsidRPr="000F3337">
        <w:rPr>
          <w:rFonts w:ascii="Times New Roman" w:hAnsi="Times New Roman"/>
          <w:color w:val="000000" w:themeColor="text1"/>
          <w:sz w:val="24"/>
          <w:szCs w:val="24"/>
        </w:rPr>
        <w:t>. gadā iegūt</w:t>
      </w:r>
      <w:r w:rsidR="000C75ED" w:rsidRPr="000F3337">
        <w:rPr>
          <w:rFonts w:ascii="Times New Roman" w:hAnsi="Times New Roman"/>
          <w:color w:val="000000" w:themeColor="text1"/>
          <w:sz w:val="24"/>
          <w:szCs w:val="24"/>
        </w:rPr>
        <w:t>ie</w:t>
      </w:r>
      <w:r w:rsidR="00D40F20" w:rsidRPr="000F3337">
        <w:rPr>
          <w:rFonts w:ascii="Times New Roman" w:hAnsi="Times New Roman"/>
          <w:color w:val="000000" w:themeColor="text1"/>
          <w:sz w:val="24"/>
          <w:szCs w:val="24"/>
        </w:rPr>
        <w:t xml:space="preserve"> rezultāti salīdzināti galvenokārt tikai ar iepriekšējā fona monitoringa </w:t>
      </w:r>
      <w:r w:rsidR="006A1CBC">
        <w:rPr>
          <w:rFonts w:ascii="Times New Roman" w:hAnsi="Times New Roman"/>
          <w:color w:val="000000" w:themeColor="text1"/>
          <w:sz w:val="24"/>
          <w:szCs w:val="24"/>
        </w:rPr>
        <w:t>četru</w:t>
      </w:r>
      <w:r w:rsidR="00D40F20" w:rsidRPr="000F3337">
        <w:rPr>
          <w:rFonts w:ascii="Times New Roman" w:hAnsi="Times New Roman"/>
          <w:color w:val="000000" w:themeColor="text1"/>
          <w:sz w:val="24"/>
          <w:szCs w:val="24"/>
        </w:rPr>
        <w:t xml:space="preserve"> gadu cikla (no 201</w:t>
      </w:r>
      <w:r w:rsidR="006A1CBC">
        <w:rPr>
          <w:rFonts w:ascii="Times New Roman" w:hAnsi="Times New Roman"/>
          <w:color w:val="000000" w:themeColor="text1"/>
          <w:sz w:val="24"/>
          <w:szCs w:val="24"/>
        </w:rPr>
        <w:t>5</w:t>
      </w:r>
      <w:r w:rsidR="00D40F20" w:rsidRPr="000F3337">
        <w:rPr>
          <w:rFonts w:ascii="Times New Roman" w:hAnsi="Times New Roman"/>
          <w:color w:val="000000" w:themeColor="text1"/>
          <w:sz w:val="24"/>
          <w:szCs w:val="24"/>
        </w:rPr>
        <w:t xml:space="preserve"> – līdz 201</w:t>
      </w:r>
      <w:r w:rsidR="000F3337" w:rsidRPr="000F3337">
        <w:rPr>
          <w:rFonts w:ascii="Times New Roman" w:hAnsi="Times New Roman"/>
          <w:color w:val="000000" w:themeColor="text1"/>
          <w:sz w:val="24"/>
          <w:szCs w:val="24"/>
        </w:rPr>
        <w:t>8</w:t>
      </w:r>
      <w:r w:rsidR="00D40F20" w:rsidRPr="000F3337">
        <w:rPr>
          <w:rFonts w:ascii="Times New Roman" w:hAnsi="Times New Roman"/>
          <w:color w:val="000000" w:themeColor="text1"/>
          <w:sz w:val="24"/>
          <w:szCs w:val="24"/>
        </w:rPr>
        <w:t>. gadam) rezultātiem.</w:t>
      </w:r>
      <w:r w:rsidR="00D40F20" w:rsidRPr="00CA4D49">
        <w:rPr>
          <w:rFonts w:ascii="Times New Roman" w:hAnsi="Times New Roman"/>
          <w:color w:val="FF0000"/>
          <w:sz w:val="24"/>
          <w:szCs w:val="24"/>
        </w:rPr>
        <w:t xml:space="preserve"> </w:t>
      </w:r>
      <w:r w:rsidR="00D40F20" w:rsidRPr="000C75ED">
        <w:rPr>
          <w:rFonts w:ascii="Times New Roman" w:hAnsi="Times New Roman"/>
          <w:sz w:val="24"/>
          <w:szCs w:val="24"/>
        </w:rPr>
        <w:t xml:space="preserve">Plašāka analīze, iekļaujot arī iepriekšējos gadus un citu pētījumu rezultātus, tiks veikta 2020. gadā. </w:t>
      </w:r>
      <w:r w:rsidR="001B297B" w:rsidRPr="000C75ED">
        <w:rPr>
          <w:rFonts w:ascii="Times New Roman" w:hAnsi="Times New Roman"/>
          <w:sz w:val="24"/>
          <w:szCs w:val="24"/>
        </w:rPr>
        <w:t>2020. gadā</w:t>
      </w:r>
      <w:r w:rsidR="00D40F20" w:rsidRPr="000C75ED">
        <w:rPr>
          <w:rFonts w:ascii="Times New Roman" w:hAnsi="Times New Roman"/>
          <w:sz w:val="24"/>
          <w:szCs w:val="24"/>
        </w:rPr>
        <w:t>, balstoties uz iepriekšējo gadu pieredzi, tiks sniegti arī ieteikumi monitoringa metodikas uzlabošanai.</w:t>
      </w:r>
    </w:p>
    <w:p w:rsidR="003007B3" w:rsidRPr="000C75ED" w:rsidRDefault="00745565" w:rsidP="00F31A66">
      <w:pPr>
        <w:jc w:val="both"/>
        <w:rPr>
          <w:rFonts w:ascii="Times New Roman" w:hAnsi="Times New Roman"/>
          <w:sz w:val="24"/>
          <w:szCs w:val="24"/>
        </w:rPr>
      </w:pPr>
      <w:r w:rsidRPr="000C75ED">
        <w:rPr>
          <w:rFonts w:ascii="Times New Roman" w:hAnsi="Times New Roman"/>
          <w:sz w:val="24"/>
          <w:szCs w:val="24"/>
        </w:rPr>
        <w:t>Kopā ar atskaiti atsevišķos datu failos iesniegti zivju, nēģu un vēžu uzskaišu datu apkopojumi un .shp formāta datnes par Biotopu direktīvas  pielikumos iekļauto sugu, kā arī invazīvo sugu atradnēm un uzskaišu parauglaukumiem.</w:t>
      </w:r>
    </w:p>
    <w:p w:rsidR="006D0D50" w:rsidRPr="005741ED" w:rsidRDefault="00B64B00" w:rsidP="00AA7B64">
      <w:pPr>
        <w:rPr>
          <w:rFonts w:ascii="Times New Roman" w:hAnsi="Times New Roman"/>
          <w:sz w:val="24"/>
          <w:szCs w:val="24"/>
        </w:rPr>
      </w:pPr>
      <w:r w:rsidRPr="005741ED">
        <w:rPr>
          <w:rFonts w:ascii="Times New Roman" w:hAnsi="Times New Roman"/>
          <w:sz w:val="24"/>
          <w:szCs w:val="24"/>
        </w:rPr>
        <w:t>Vāka foto</w:t>
      </w:r>
      <w:r w:rsidR="00BA52AA" w:rsidRPr="005741ED">
        <w:rPr>
          <w:rFonts w:ascii="Times New Roman" w:hAnsi="Times New Roman"/>
          <w:sz w:val="24"/>
          <w:szCs w:val="24"/>
        </w:rPr>
        <w:t>:</w:t>
      </w:r>
      <w:r w:rsidR="00F05CD0" w:rsidRPr="005741ED">
        <w:rPr>
          <w:rFonts w:ascii="Times New Roman" w:hAnsi="Times New Roman"/>
          <w:sz w:val="24"/>
          <w:szCs w:val="24"/>
        </w:rPr>
        <w:t xml:space="preserve"> </w:t>
      </w:r>
      <w:r w:rsidR="005741ED" w:rsidRPr="005741ED">
        <w:rPr>
          <w:rFonts w:ascii="Times New Roman" w:hAnsi="Times New Roman"/>
          <w:sz w:val="24"/>
          <w:szCs w:val="24"/>
        </w:rPr>
        <w:t>Līksnas upe</w:t>
      </w:r>
      <w:r w:rsidR="00BA52AA" w:rsidRPr="005741ED">
        <w:rPr>
          <w:rFonts w:ascii="Times New Roman" w:hAnsi="Times New Roman"/>
          <w:sz w:val="24"/>
          <w:szCs w:val="24"/>
        </w:rPr>
        <w:t xml:space="preserve"> </w:t>
      </w:r>
      <w:r w:rsidR="005741ED" w:rsidRPr="005741ED">
        <w:rPr>
          <w:rFonts w:ascii="Times New Roman" w:hAnsi="Times New Roman"/>
          <w:sz w:val="24"/>
          <w:szCs w:val="24"/>
        </w:rPr>
        <w:t>augšpus Līksnas ciema</w:t>
      </w:r>
      <w:r w:rsidR="007E5E70" w:rsidRPr="005741ED">
        <w:rPr>
          <w:rFonts w:ascii="Times New Roman" w:hAnsi="Times New Roman"/>
          <w:sz w:val="24"/>
          <w:szCs w:val="24"/>
        </w:rPr>
        <w:t xml:space="preserve">, autors </w:t>
      </w:r>
      <w:r w:rsidR="005741ED" w:rsidRPr="005741ED">
        <w:rPr>
          <w:rFonts w:ascii="Times New Roman" w:hAnsi="Times New Roman"/>
          <w:sz w:val="24"/>
          <w:szCs w:val="24"/>
        </w:rPr>
        <w:t>Rūdolfs Tutiņš</w:t>
      </w:r>
      <w:r w:rsidR="00F05CD0" w:rsidRPr="005741ED">
        <w:rPr>
          <w:rFonts w:ascii="Times New Roman" w:hAnsi="Times New Roman"/>
          <w:sz w:val="24"/>
          <w:szCs w:val="24"/>
        </w:rPr>
        <w:t>.</w:t>
      </w:r>
    </w:p>
    <w:p w:rsidR="00395EE9" w:rsidRPr="00CA4D49" w:rsidRDefault="00395EE9" w:rsidP="00395EE9">
      <w:pPr>
        <w:rPr>
          <w:rFonts w:ascii="Times New Roman" w:hAnsi="Times New Roman"/>
          <w:color w:val="FF0000"/>
          <w:sz w:val="24"/>
          <w:szCs w:val="24"/>
        </w:rPr>
      </w:pPr>
    </w:p>
    <w:p w:rsidR="00B64B00" w:rsidRPr="00CA4D49" w:rsidRDefault="006D0D50" w:rsidP="00395EE9">
      <w:pPr>
        <w:rPr>
          <w:rFonts w:asciiTheme="majorHAnsi" w:eastAsiaTheme="majorEastAsia" w:hAnsiTheme="majorHAnsi" w:cstheme="majorBidi"/>
          <w:b/>
          <w:bCs/>
          <w:color w:val="FF0000"/>
          <w:sz w:val="28"/>
        </w:rPr>
      </w:pPr>
      <w:r w:rsidRPr="00CA4D49">
        <w:rPr>
          <w:color w:val="FF0000"/>
        </w:rPr>
        <w:br w:type="page"/>
      </w:r>
    </w:p>
    <w:p w:rsidR="00395EE9" w:rsidRPr="00830B7F" w:rsidRDefault="004502D2" w:rsidP="00395EE9">
      <w:pPr>
        <w:pStyle w:val="Virsraksts3"/>
        <w:rPr>
          <w:color w:val="auto"/>
        </w:rPr>
      </w:pPr>
      <w:bookmarkStart w:id="2" w:name="_Toc531593129"/>
      <w:r w:rsidRPr="00830B7F">
        <w:rPr>
          <w:color w:val="auto"/>
        </w:rPr>
        <w:lastRenderedPageBreak/>
        <w:t>1</w:t>
      </w:r>
      <w:r w:rsidR="00395EE9" w:rsidRPr="00830B7F">
        <w:rPr>
          <w:color w:val="auto"/>
        </w:rPr>
        <w:t>. Materiāls un metodes</w:t>
      </w:r>
      <w:bookmarkEnd w:id="2"/>
    </w:p>
    <w:p w:rsidR="005A43B0" w:rsidRPr="00830B7F" w:rsidRDefault="005A43B0" w:rsidP="005A43B0">
      <w:pPr>
        <w:pStyle w:val="Virsraksts1"/>
      </w:pPr>
      <w:bookmarkStart w:id="3" w:name="_Toc531593130"/>
      <w:r w:rsidRPr="00830B7F">
        <w:t>Uzskaites metodes</w:t>
      </w:r>
      <w:bookmarkEnd w:id="3"/>
    </w:p>
    <w:p w:rsidR="007572CB" w:rsidRPr="0078049B" w:rsidRDefault="007572CB" w:rsidP="00830B7F">
      <w:pPr>
        <w:jc w:val="both"/>
        <w:rPr>
          <w:rFonts w:ascii="Times New Roman" w:hAnsi="Times New Roman"/>
          <w:sz w:val="24"/>
          <w:szCs w:val="24"/>
        </w:rPr>
      </w:pPr>
      <w:r w:rsidRPr="00830B7F">
        <w:rPr>
          <w:rFonts w:ascii="Times New Roman" w:hAnsi="Times New Roman"/>
          <w:sz w:val="24"/>
          <w:szCs w:val="24"/>
        </w:rPr>
        <w:t xml:space="preserve">Zivju fona monitorings tiek veikts saskaņā ar Vides monitoringa programmas bioloģiskās daudzveidības monitoringa apakšprogrammu: </w:t>
      </w:r>
      <w:hyperlink r:id="rId11" w:history="1">
        <w:r w:rsidR="00041C1A" w:rsidRPr="0078049B">
          <w:rPr>
            <w:rStyle w:val="Hipersaite"/>
            <w:rFonts w:ascii="Times New Roman" w:hAnsi="Times New Roman"/>
            <w:color w:val="auto"/>
            <w:sz w:val="24"/>
            <w:szCs w:val="24"/>
          </w:rPr>
          <w:t>https://www.daba.gov.lv/upload/File/DOC/PR_VM_4_BIODAUDZV_2015.pdf</w:t>
        </w:r>
      </w:hyperlink>
    </w:p>
    <w:p w:rsidR="007572CB" w:rsidRPr="0078049B" w:rsidRDefault="007572CB" w:rsidP="00830B7F">
      <w:pPr>
        <w:jc w:val="both"/>
        <w:rPr>
          <w:rFonts w:ascii="Times New Roman" w:hAnsi="Times New Roman"/>
          <w:sz w:val="24"/>
          <w:szCs w:val="24"/>
        </w:rPr>
      </w:pPr>
      <w:r w:rsidRPr="0078049B">
        <w:rPr>
          <w:rFonts w:ascii="Times New Roman" w:hAnsi="Times New Roman"/>
          <w:sz w:val="24"/>
          <w:szCs w:val="24"/>
        </w:rPr>
        <w:t xml:space="preserve">Monitorings veikts saskaņā ar metodiku, kas noteikta: </w:t>
      </w:r>
    </w:p>
    <w:p w:rsidR="007572CB" w:rsidRPr="0078049B" w:rsidRDefault="000F3021" w:rsidP="00830B7F">
      <w:pPr>
        <w:jc w:val="both"/>
        <w:rPr>
          <w:rStyle w:val="Hipersaite"/>
          <w:rFonts w:ascii="Times New Roman" w:hAnsi="Times New Roman"/>
          <w:color w:val="auto"/>
          <w:sz w:val="24"/>
          <w:szCs w:val="24"/>
        </w:rPr>
      </w:pPr>
      <w:hyperlink r:id="rId12" w:history="1">
        <w:r w:rsidR="004A17E9" w:rsidRPr="0078049B">
          <w:rPr>
            <w:rStyle w:val="Hipersaite"/>
            <w:rFonts w:ascii="Times New Roman" w:hAnsi="Times New Roman"/>
            <w:color w:val="auto"/>
            <w:sz w:val="24"/>
            <w:szCs w:val="24"/>
          </w:rPr>
          <w:t>http://biodiv.daba.gov.lv/fol302307/fol634754/natura-2000-teritoriju-monitoringa-metodikas-2007.-gada-redakcija/mon_met_n2000_2007_pb_metozu-katalogs.pdf/download/lv/1/MON_MET_N2000_2007_pB_metozu-katalogs.pdf?action=view</w:t>
        </w:r>
      </w:hyperlink>
    </w:p>
    <w:p w:rsidR="005A43B0" w:rsidRPr="008617FD" w:rsidRDefault="005A43B0" w:rsidP="00830B7F">
      <w:pPr>
        <w:jc w:val="both"/>
        <w:rPr>
          <w:rFonts w:ascii="Times New Roman" w:hAnsi="Times New Roman"/>
          <w:sz w:val="24"/>
          <w:szCs w:val="24"/>
        </w:rPr>
      </w:pPr>
      <w:r w:rsidRPr="008617FD">
        <w:rPr>
          <w:rFonts w:ascii="Times New Roman" w:hAnsi="Times New Roman"/>
          <w:sz w:val="24"/>
          <w:szCs w:val="24"/>
        </w:rPr>
        <w:t>Zivju uzskaite upēs veikta ar elektroz</w:t>
      </w:r>
      <w:r w:rsidR="00791DC0" w:rsidRPr="008617FD">
        <w:rPr>
          <w:rFonts w:ascii="Times New Roman" w:hAnsi="Times New Roman"/>
          <w:sz w:val="24"/>
          <w:szCs w:val="24"/>
        </w:rPr>
        <w:t xml:space="preserve">vejas metodi </w:t>
      </w:r>
      <w:r w:rsidRPr="008617FD">
        <w:rPr>
          <w:rFonts w:ascii="Times New Roman" w:hAnsi="Times New Roman"/>
          <w:sz w:val="24"/>
          <w:szCs w:val="24"/>
        </w:rPr>
        <w:t xml:space="preserve">(atļauja (licence) zvejai īpašos nolūkos vai zinātniskās izpētes nolūkos Nr. ZD18ZI0016), izmantojot </w:t>
      </w:r>
      <w:r w:rsidRPr="008617FD">
        <w:rPr>
          <w:rFonts w:ascii="Times New Roman" w:hAnsi="Times New Roman"/>
          <w:i/>
          <w:sz w:val="24"/>
          <w:szCs w:val="24"/>
        </w:rPr>
        <w:t xml:space="preserve">KC Denmark </w:t>
      </w:r>
      <w:r w:rsidRPr="008617FD">
        <w:rPr>
          <w:rFonts w:ascii="Times New Roman" w:hAnsi="Times New Roman"/>
          <w:sz w:val="24"/>
          <w:szCs w:val="24"/>
        </w:rPr>
        <w:t xml:space="preserve">vai </w:t>
      </w:r>
      <w:r w:rsidRPr="008617FD">
        <w:rPr>
          <w:rFonts w:ascii="Times New Roman" w:hAnsi="Times New Roman"/>
          <w:i/>
          <w:sz w:val="24"/>
          <w:szCs w:val="24"/>
        </w:rPr>
        <w:t>SE 300</w:t>
      </w:r>
      <w:r w:rsidRPr="008617FD">
        <w:rPr>
          <w:rFonts w:ascii="Times New Roman" w:hAnsi="Times New Roman"/>
          <w:sz w:val="24"/>
          <w:szCs w:val="24"/>
        </w:rPr>
        <w:t xml:space="preserve"> standarta </w:t>
      </w:r>
      <w:r w:rsidR="00791DC0" w:rsidRPr="008617FD">
        <w:rPr>
          <w:rFonts w:ascii="Times New Roman" w:hAnsi="Times New Roman"/>
          <w:sz w:val="24"/>
          <w:szCs w:val="24"/>
        </w:rPr>
        <w:t>elektrozvejas aparatūru un Honda</w:t>
      </w:r>
      <w:r w:rsidRPr="008617FD">
        <w:rPr>
          <w:rFonts w:ascii="Times New Roman" w:hAnsi="Times New Roman"/>
          <w:sz w:val="24"/>
          <w:szCs w:val="24"/>
        </w:rPr>
        <w:t xml:space="preserve"> benzīna ģeneratoru ar 2 kW jaudu. </w:t>
      </w:r>
    </w:p>
    <w:p w:rsidR="005A43B0" w:rsidRPr="00CA4D49" w:rsidRDefault="005A43B0" w:rsidP="00830B7F">
      <w:pPr>
        <w:jc w:val="both"/>
        <w:rPr>
          <w:rFonts w:ascii="Times New Roman" w:hAnsi="Times New Roman"/>
          <w:color w:val="FF0000"/>
          <w:sz w:val="24"/>
          <w:szCs w:val="24"/>
        </w:rPr>
      </w:pPr>
      <w:r w:rsidRPr="008617FD">
        <w:rPr>
          <w:rFonts w:ascii="Times New Roman" w:hAnsi="Times New Roman"/>
          <w:sz w:val="24"/>
          <w:szCs w:val="24"/>
        </w:rPr>
        <w:t>Uzskaites parauglaukums ir 100 m garš upes posms, platākās upēs parauglaukums var būt īsāks, taču tā platība ir vismaz 350 m</w:t>
      </w:r>
      <w:r w:rsidRPr="008617FD">
        <w:rPr>
          <w:rFonts w:ascii="Times New Roman" w:hAnsi="Times New Roman"/>
          <w:sz w:val="24"/>
          <w:szCs w:val="24"/>
          <w:vertAlign w:val="superscript"/>
        </w:rPr>
        <w:t>2</w:t>
      </w:r>
      <w:r w:rsidRPr="008617FD">
        <w:rPr>
          <w:rFonts w:ascii="Times New Roman" w:hAnsi="Times New Roman"/>
          <w:sz w:val="24"/>
          <w:szCs w:val="24"/>
        </w:rPr>
        <w:t>.</w:t>
      </w:r>
      <w:r w:rsidRPr="00CA4D49">
        <w:rPr>
          <w:rFonts w:ascii="Times New Roman" w:hAnsi="Times New Roman"/>
          <w:color w:val="FF0000"/>
          <w:sz w:val="24"/>
          <w:szCs w:val="24"/>
        </w:rPr>
        <w:t xml:space="preserve"> </w:t>
      </w:r>
      <w:r w:rsidRPr="008617FD">
        <w:rPr>
          <w:rFonts w:ascii="Times New Roman" w:hAnsi="Times New Roman"/>
          <w:sz w:val="24"/>
          <w:szCs w:val="24"/>
        </w:rPr>
        <w:t xml:space="preserve">Parauglaukumi iespēju robežās izvietoti upju posmos, kas zivju dzīvotņu ziņā atbilst caurmēra situācijai konkrētajā upē, </w:t>
      </w:r>
      <w:r w:rsidR="009B36F8" w:rsidRPr="008617FD">
        <w:rPr>
          <w:rFonts w:ascii="Times New Roman" w:hAnsi="Times New Roman"/>
          <w:sz w:val="24"/>
          <w:szCs w:val="24"/>
        </w:rPr>
        <w:t xml:space="preserve">taču </w:t>
      </w:r>
      <w:r w:rsidRPr="008617FD">
        <w:rPr>
          <w:rFonts w:ascii="Times New Roman" w:hAnsi="Times New Roman"/>
          <w:sz w:val="24"/>
          <w:szCs w:val="24"/>
        </w:rPr>
        <w:t xml:space="preserve">parauglaukumu izvietojumu </w:t>
      </w:r>
      <w:r w:rsidR="00791DC0" w:rsidRPr="008617FD">
        <w:rPr>
          <w:rFonts w:ascii="Times New Roman" w:hAnsi="Times New Roman"/>
          <w:sz w:val="24"/>
          <w:szCs w:val="24"/>
        </w:rPr>
        <w:t>noteica arī piekļuves iespējas.</w:t>
      </w:r>
      <w:r w:rsidR="00C54871" w:rsidRPr="008617FD">
        <w:rPr>
          <w:rFonts w:ascii="Times New Roman" w:hAnsi="Times New Roman"/>
          <w:sz w:val="24"/>
          <w:szCs w:val="24"/>
        </w:rPr>
        <w:t xml:space="preserve"> Upju posmos, kur zivju uzskaiti </w:t>
      </w:r>
      <w:r w:rsidR="00EE069D" w:rsidRPr="008617FD">
        <w:rPr>
          <w:rFonts w:ascii="Times New Roman" w:hAnsi="Times New Roman"/>
          <w:sz w:val="24"/>
          <w:szCs w:val="24"/>
        </w:rPr>
        <w:t>nebija</w:t>
      </w:r>
      <w:r w:rsidR="00C54871" w:rsidRPr="008617FD">
        <w:rPr>
          <w:rFonts w:ascii="Times New Roman" w:hAnsi="Times New Roman"/>
          <w:sz w:val="24"/>
          <w:szCs w:val="24"/>
        </w:rPr>
        <w:t xml:space="preserve"> iesp</w:t>
      </w:r>
      <w:r w:rsidR="00EE069D" w:rsidRPr="008617FD">
        <w:rPr>
          <w:rFonts w:ascii="Times New Roman" w:hAnsi="Times New Roman"/>
          <w:sz w:val="24"/>
          <w:szCs w:val="24"/>
        </w:rPr>
        <w:t>ējams veikt brienot, ti</w:t>
      </w:r>
      <w:r w:rsidR="00C54871" w:rsidRPr="008617FD">
        <w:rPr>
          <w:rFonts w:ascii="Times New Roman" w:hAnsi="Times New Roman"/>
          <w:sz w:val="24"/>
          <w:szCs w:val="24"/>
        </w:rPr>
        <w:t>k</w:t>
      </w:r>
      <w:r w:rsidR="00EE069D" w:rsidRPr="008617FD">
        <w:rPr>
          <w:rFonts w:ascii="Times New Roman" w:hAnsi="Times New Roman"/>
          <w:sz w:val="24"/>
          <w:szCs w:val="24"/>
        </w:rPr>
        <w:t>a</w:t>
      </w:r>
      <w:r w:rsidR="00C54871" w:rsidRPr="008617FD">
        <w:rPr>
          <w:rFonts w:ascii="Times New Roman" w:hAnsi="Times New Roman"/>
          <w:sz w:val="24"/>
          <w:szCs w:val="24"/>
        </w:rPr>
        <w:t xml:space="preserve"> veikta zivju uzskaite no laivas gar piekrastes ūdensaugu joslu </w:t>
      </w:r>
      <w:r w:rsidR="0074761C" w:rsidRPr="008617FD">
        <w:rPr>
          <w:rFonts w:ascii="Times New Roman" w:hAnsi="Times New Roman"/>
          <w:sz w:val="24"/>
          <w:szCs w:val="24"/>
        </w:rPr>
        <w:t>ne mazāk kā 50 m garā joslā.</w:t>
      </w:r>
      <w:r w:rsidR="00A37005" w:rsidRPr="00CA4D49">
        <w:rPr>
          <w:rFonts w:ascii="Times New Roman" w:hAnsi="Times New Roman"/>
          <w:color w:val="FF0000"/>
          <w:sz w:val="24"/>
          <w:szCs w:val="24"/>
        </w:rPr>
        <w:t xml:space="preserve"> </w:t>
      </w:r>
    </w:p>
    <w:p w:rsidR="007572CB" w:rsidRPr="008617FD" w:rsidRDefault="00791DC0" w:rsidP="00830B7F">
      <w:pPr>
        <w:pStyle w:val="Virsraksts1"/>
      </w:pPr>
      <w:bookmarkStart w:id="4" w:name="_Toc531593131"/>
      <w:r w:rsidRPr="008617FD">
        <w:t>Apsekotie parauglaukumi</w:t>
      </w:r>
      <w:bookmarkEnd w:id="4"/>
    </w:p>
    <w:p w:rsidR="009B36F8" w:rsidRPr="008617FD" w:rsidRDefault="00791DC0" w:rsidP="00830B7F">
      <w:pPr>
        <w:jc w:val="both"/>
        <w:rPr>
          <w:rFonts w:ascii="Times New Roman" w:hAnsi="Times New Roman"/>
          <w:sz w:val="24"/>
          <w:szCs w:val="24"/>
        </w:rPr>
      </w:pPr>
      <w:r w:rsidRPr="008617FD">
        <w:rPr>
          <w:rFonts w:ascii="Times New Roman" w:hAnsi="Times New Roman"/>
          <w:sz w:val="24"/>
          <w:szCs w:val="24"/>
        </w:rPr>
        <w:t>Uzskaites parauglaukumu skaits un izvietojums atbilst līguma Nr. 7.7/256/2018 nosacījumiem</w:t>
      </w:r>
      <w:r w:rsidR="009B36F8" w:rsidRPr="008617FD">
        <w:rPr>
          <w:rFonts w:ascii="Times New Roman" w:hAnsi="Times New Roman"/>
          <w:sz w:val="24"/>
          <w:szCs w:val="24"/>
        </w:rPr>
        <w:t xml:space="preserve">, to izvietojums attēlots </w:t>
      </w:r>
      <w:r w:rsidR="00C54806" w:rsidRPr="008617FD">
        <w:rPr>
          <w:rFonts w:ascii="Times New Roman" w:hAnsi="Times New Roman"/>
          <w:sz w:val="24"/>
          <w:szCs w:val="24"/>
        </w:rPr>
        <w:t>1</w:t>
      </w:r>
      <w:r w:rsidR="003C7E29" w:rsidRPr="008617FD">
        <w:rPr>
          <w:rFonts w:ascii="Times New Roman" w:hAnsi="Times New Roman"/>
          <w:sz w:val="24"/>
          <w:szCs w:val="24"/>
        </w:rPr>
        <w:t>.</w:t>
      </w:r>
      <w:r w:rsidR="009B36F8" w:rsidRPr="008617FD">
        <w:rPr>
          <w:rFonts w:ascii="Times New Roman" w:hAnsi="Times New Roman"/>
          <w:sz w:val="24"/>
          <w:szCs w:val="24"/>
        </w:rPr>
        <w:t xml:space="preserve"> attēlā.</w:t>
      </w:r>
    </w:p>
    <w:p w:rsidR="009B36F8" w:rsidRPr="00CA4D49" w:rsidRDefault="005E2C7A" w:rsidP="003118B0">
      <w:pPr>
        <w:rPr>
          <w:rFonts w:ascii="Times New Roman" w:hAnsi="Times New Roman"/>
          <w:color w:val="FF0000"/>
          <w:sz w:val="24"/>
          <w:szCs w:val="24"/>
        </w:rPr>
      </w:pPr>
      <w:r w:rsidRPr="005E2C7A">
        <w:rPr>
          <w:rFonts w:ascii="Times New Roman" w:hAnsi="Times New Roman"/>
          <w:noProof/>
          <w:color w:val="FF0000"/>
          <w:sz w:val="24"/>
          <w:szCs w:val="24"/>
          <w:lang w:eastAsia="lv-LV"/>
        </w:rPr>
        <w:drawing>
          <wp:inline distT="0" distB="0" distL="0" distR="0" wp14:anchorId="1198A0BC" wp14:editId="79254D4E">
            <wp:extent cx="5273557" cy="33901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3238" b="5859"/>
                    <a:stretch/>
                  </pic:blipFill>
                  <pic:spPr bwMode="auto">
                    <a:xfrm>
                      <a:off x="0" y="0"/>
                      <a:ext cx="5274310" cy="3390665"/>
                    </a:xfrm>
                    <a:prstGeom prst="rect">
                      <a:avLst/>
                    </a:prstGeom>
                    <a:ln>
                      <a:noFill/>
                    </a:ln>
                    <a:extLst>
                      <a:ext uri="{53640926-AAD7-44D8-BBD7-CCE9431645EC}">
                        <a14:shadowObscured xmlns:a14="http://schemas.microsoft.com/office/drawing/2010/main"/>
                      </a:ext>
                    </a:extLst>
                  </pic:spPr>
                </pic:pic>
              </a:graphicData>
            </a:graphic>
          </wp:inline>
        </w:drawing>
      </w:r>
    </w:p>
    <w:p w:rsidR="009B36F8" w:rsidRPr="005E2C7A" w:rsidRDefault="00C54806" w:rsidP="009B36F8">
      <w:pPr>
        <w:rPr>
          <w:rFonts w:ascii="Times New Roman" w:hAnsi="Times New Roman"/>
          <w:sz w:val="24"/>
          <w:szCs w:val="24"/>
        </w:rPr>
      </w:pPr>
      <w:r w:rsidRPr="005E2C7A">
        <w:rPr>
          <w:rFonts w:ascii="Times New Roman" w:hAnsi="Times New Roman"/>
          <w:sz w:val="24"/>
          <w:szCs w:val="24"/>
        </w:rPr>
        <w:t>1</w:t>
      </w:r>
      <w:r w:rsidR="003C7E29" w:rsidRPr="005E2C7A">
        <w:rPr>
          <w:rFonts w:ascii="Times New Roman" w:hAnsi="Times New Roman"/>
          <w:sz w:val="24"/>
          <w:szCs w:val="24"/>
        </w:rPr>
        <w:t>.</w:t>
      </w:r>
      <w:r w:rsidR="009B36F8" w:rsidRPr="005E2C7A">
        <w:rPr>
          <w:rFonts w:ascii="Times New Roman" w:hAnsi="Times New Roman"/>
          <w:sz w:val="24"/>
          <w:szCs w:val="24"/>
        </w:rPr>
        <w:t xml:space="preserve"> attēls Zivju, nēģu un vēžu fona monitoringa staciju izvietojums 201</w:t>
      </w:r>
      <w:r w:rsidR="005E2C7A" w:rsidRPr="005E2C7A">
        <w:rPr>
          <w:rFonts w:ascii="Times New Roman" w:hAnsi="Times New Roman"/>
          <w:sz w:val="24"/>
          <w:szCs w:val="24"/>
        </w:rPr>
        <w:t>9</w:t>
      </w:r>
      <w:r w:rsidR="009B36F8" w:rsidRPr="005E2C7A">
        <w:rPr>
          <w:rFonts w:ascii="Times New Roman" w:hAnsi="Times New Roman"/>
          <w:sz w:val="24"/>
          <w:szCs w:val="24"/>
        </w:rPr>
        <w:t>. gadā</w:t>
      </w:r>
    </w:p>
    <w:p w:rsidR="007572CB" w:rsidRPr="00CA4D49" w:rsidRDefault="009B36F8" w:rsidP="00B241CC">
      <w:pPr>
        <w:jc w:val="both"/>
        <w:rPr>
          <w:rFonts w:ascii="Times New Roman" w:hAnsi="Times New Roman"/>
          <w:color w:val="FF0000"/>
          <w:sz w:val="24"/>
          <w:szCs w:val="24"/>
        </w:rPr>
      </w:pPr>
      <w:r w:rsidRPr="00034B86">
        <w:rPr>
          <w:rFonts w:ascii="Times New Roman" w:hAnsi="Times New Roman"/>
          <w:sz w:val="24"/>
          <w:szCs w:val="24"/>
        </w:rPr>
        <w:lastRenderedPageBreak/>
        <w:t>Uzskaites p</w:t>
      </w:r>
      <w:r w:rsidR="00791DC0" w:rsidRPr="00034B86">
        <w:rPr>
          <w:rFonts w:ascii="Times New Roman" w:hAnsi="Times New Roman"/>
          <w:sz w:val="24"/>
          <w:szCs w:val="24"/>
        </w:rPr>
        <w:t xml:space="preserve">arauglaukumi </w:t>
      </w:r>
      <w:r w:rsidR="007572CB" w:rsidRPr="00034B86">
        <w:rPr>
          <w:rFonts w:ascii="Times New Roman" w:hAnsi="Times New Roman"/>
          <w:sz w:val="24"/>
          <w:szCs w:val="24"/>
        </w:rPr>
        <w:t>izvēlēti, par kvadrātu tīklu izmantojot Latvijas ģeotelpiskās aģentūras sa</w:t>
      </w:r>
      <w:r w:rsidR="00791DC0" w:rsidRPr="00034B86">
        <w:rPr>
          <w:rFonts w:ascii="Times New Roman" w:hAnsi="Times New Roman"/>
          <w:sz w:val="24"/>
          <w:szCs w:val="24"/>
        </w:rPr>
        <w:t>gatavotās kartes (mērogs 1:50000), kur Latvijas teritorija sadalīta 131 kvadrātā (</w:t>
      </w:r>
      <w:hyperlink r:id="rId14" w:history="1">
        <w:r w:rsidR="000439F0" w:rsidRPr="00034B86">
          <w:rPr>
            <w:rStyle w:val="Hipersaite"/>
            <w:rFonts w:ascii="Times New Roman" w:hAnsi="Times New Roman"/>
            <w:color w:val="auto"/>
            <w:sz w:val="24"/>
            <w:szCs w:val="24"/>
          </w:rPr>
          <w:t>http://map.lgia.gov.lv/index.php?lang=0&amp;cPath=4_15_29</w:t>
        </w:r>
      </w:hyperlink>
      <w:r w:rsidR="00791DC0" w:rsidRPr="00034B86">
        <w:rPr>
          <w:rFonts w:ascii="Times New Roman" w:hAnsi="Times New Roman"/>
          <w:sz w:val="24"/>
          <w:szCs w:val="24"/>
        </w:rPr>
        <w:t>).</w:t>
      </w:r>
      <w:r w:rsidRPr="00034B86">
        <w:rPr>
          <w:rFonts w:ascii="Times New Roman" w:hAnsi="Times New Roman"/>
          <w:sz w:val="24"/>
          <w:szCs w:val="24"/>
        </w:rPr>
        <w:t xml:space="preserve"> </w:t>
      </w:r>
      <w:r w:rsidR="00791DC0" w:rsidRPr="00034B86">
        <w:rPr>
          <w:rFonts w:ascii="Times New Roman" w:hAnsi="Times New Roman"/>
          <w:sz w:val="24"/>
          <w:szCs w:val="24"/>
        </w:rPr>
        <w:t>201</w:t>
      </w:r>
      <w:r w:rsidR="00034B86" w:rsidRPr="00034B86">
        <w:rPr>
          <w:rFonts w:ascii="Times New Roman" w:hAnsi="Times New Roman"/>
          <w:sz w:val="24"/>
          <w:szCs w:val="24"/>
        </w:rPr>
        <w:t>9</w:t>
      </w:r>
      <w:r w:rsidR="00791DC0" w:rsidRPr="00034B86">
        <w:rPr>
          <w:rFonts w:ascii="Times New Roman" w:hAnsi="Times New Roman"/>
          <w:sz w:val="24"/>
          <w:szCs w:val="24"/>
        </w:rPr>
        <w:t>. gadā fona monitoring</w:t>
      </w:r>
      <w:r w:rsidRPr="00034B86">
        <w:rPr>
          <w:rFonts w:ascii="Times New Roman" w:hAnsi="Times New Roman"/>
          <w:sz w:val="24"/>
          <w:szCs w:val="24"/>
        </w:rPr>
        <w:t>ā apsekoti</w:t>
      </w:r>
      <w:r w:rsidR="003E474E" w:rsidRPr="00034B86">
        <w:rPr>
          <w:rFonts w:ascii="Times New Roman" w:hAnsi="Times New Roman"/>
          <w:sz w:val="24"/>
          <w:szCs w:val="24"/>
        </w:rPr>
        <w:t xml:space="preserve"> </w:t>
      </w:r>
      <w:r w:rsidR="00034B86" w:rsidRPr="00034B86">
        <w:rPr>
          <w:rFonts w:ascii="Times New Roman" w:hAnsi="Times New Roman"/>
          <w:sz w:val="24"/>
          <w:szCs w:val="24"/>
        </w:rPr>
        <w:t>44</w:t>
      </w:r>
      <w:r w:rsidRPr="00034B86">
        <w:rPr>
          <w:rFonts w:ascii="Times New Roman" w:hAnsi="Times New Roman"/>
          <w:sz w:val="24"/>
          <w:szCs w:val="24"/>
        </w:rPr>
        <w:t xml:space="preserve"> parauglaukumi, kas atradās </w:t>
      </w:r>
      <w:r w:rsidR="00034B86" w:rsidRPr="00034B86">
        <w:rPr>
          <w:rFonts w:ascii="Times New Roman" w:hAnsi="Times New Roman"/>
          <w:sz w:val="24"/>
          <w:szCs w:val="24"/>
        </w:rPr>
        <w:t>22</w:t>
      </w:r>
      <w:r w:rsidR="00791DC0" w:rsidRPr="00034B86">
        <w:rPr>
          <w:rFonts w:ascii="Times New Roman" w:hAnsi="Times New Roman"/>
          <w:sz w:val="24"/>
          <w:szCs w:val="24"/>
        </w:rPr>
        <w:t xml:space="preserve"> kvadrātos</w:t>
      </w:r>
      <w:r w:rsidRPr="00034B86">
        <w:rPr>
          <w:rFonts w:ascii="Times New Roman" w:hAnsi="Times New Roman"/>
          <w:sz w:val="24"/>
          <w:szCs w:val="24"/>
        </w:rPr>
        <w:t>.</w:t>
      </w:r>
    </w:p>
    <w:p w:rsidR="00395EE9" w:rsidRPr="00CA4ED2" w:rsidRDefault="00DF1440" w:rsidP="00B241CC">
      <w:pPr>
        <w:pStyle w:val="Virsraksts3"/>
        <w:jc w:val="both"/>
        <w:rPr>
          <w:color w:val="auto"/>
        </w:rPr>
      </w:pPr>
      <w:bookmarkStart w:id="5" w:name="_Toc531593132"/>
      <w:r w:rsidRPr="00CA4ED2">
        <w:rPr>
          <w:color w:val="auto"/>
        </w:rPr>
        <w:t>2</w:t>
      </w:r>
      <w:r w:rsidR="00395EE9" w:rsidRPr="00CA4ED2">
        <w:rPr>
          <w:color w:val="auto"/>
        </w:rPr>
        <w:t xml:space="preserve">. </w:t>
      </w:r>
      <w:r w:rsidR="005D429E" w:rsidRPr="00CA4ED2">
        <w:rPr>
          <w:color w:val="auto"/>
        </w:rPr>
        <w:t xml:space="preserve">Zivju, nēģu un vēžu </w:t>
      </w:r>
      <w:r w:rsidR="0030036D" w:rsidRPr="00CA4ED2">
        <w:rPr>
          <w:color w:val="auto"/>
        </w:rPr>
        <w:t>f</w:t>
      </w:r>
      <w:r w:rsidR="005D429E" w:rsidRPr="00CA4ED2">
        <w:rPr>
          <w:color w:val="auto"/>
        </w:rPr>
        <w:t>ona monitoringa rezultāti 201</w:t>
      </w:r>
      <w:r w:rsidR="00CA4ED2" w:rsidRPr="00CA4ED2">
        <w:rPr>
          <w:color w:val="auto"/>
        </w:rPr>
        <w:t>9</w:t>
      </w:r>
      <w:r w:rsidR="005D429E" w:rsidRPr="00CA4ED2">
        <w:rPr>
          <w:color w:val="auto"/>
        </w:rPr>
        <w:t>. gadā</w:t>
      </w:r>
      <w:bookmarkEnd w:id="5"/>
    </w:p>
    <w:p w:rsidR="00B30464" w:rsidRPr="00CA4D49" w:rsidRDefault="00B81D2D" w:rsidP="00B241CC">
      <w:pPr>
        <w:jc w:val="both"/>
        <w:rPr>
          <w:rFonts w:ascii="Times New Roman" w:hAnsi="Times New Roman"/>
          <w:color w:val="FF0000"/>
          <w:sz w:val="24"/>
          <w:szCs w:val="24"/>
        </w:rPr>
      </w:pPr>
      <w:r w:rsidRPr="00CA4ED2">
        <w:rPr>
          <w:rFonts w:ascii="Times New Roman" w:hAnsi="Times New Roman"/>
          <w:sz w:val="24"/>
          <w:szCs w:val="24"/>
        </w:rPr>
        <w:t>Pavisam kopā fona</w:t>
      </w:r>
      <w:r w:rsidR="002118E3" w:rsidRPr="00CA4ED2">
        <w:rPr>
          <w:rFonts w:ascii="Times New Roman" w:hAnsi="Times New Roman"/>
          <w:sz w:val="24"/>
          <w:szCs w:val="24"/>
        </w:rPr>
        <w:t xml:space="preserve"> </w:t>
      </w:r>
      <w:r w:rsidRPr="00CA4ED2">
        <w:rPr>
          <w:rFonts w:ascii="Times New Roman" w:hAnsi="Times New Roman"/>
          <w:sz w:val="24"/>
          <w:szCs w:val="24"/>
        </w:rPr>
        <w:t xml:space="preserve">monitoringā konstatētas </w:t>
      </w:r>
      <w:r w:rsidR="00CA4ED2" w:rsidRPr="00CA4ED2">
        <w:rPr>
          <w:rFonts w:ascii="Times New Roman" w:hAnsi="Times New Roman"/>
          <w:sz w:val="24"/>
          <w:szCs w:val="24"/>
        </w:rPr>
        <w:t>28</w:t>
      </w:r>
      <w:r w:rsidRPr="00CA4ED2">
        <w:rPr>
          <w:rFonts w:ascii="Times New Roman" w:hAnsi="Times New Roman"/>
          <w:sz w:val="24"/>
          <w:szCs w:val="24"/>
        </w:rPr>
        <w:t xml:space="preserve"> </w:t>
      </w:r>
      <w:r w:rsidR="005B07A7" w:rsidRPr="00CA4ED2">
        <w:rPr>
          <w:rFonts w:ascii="Times New Roman" w:hAnsi="Times New Roman"/>
          <w:sz w:val="24"/>
          <w:szCs w:val="24"/>
        </w:rPr>
        <w:t>zivju</w:t>
      </w:r>
      <w:r w:rsidRPr="00CA4ED2">
        <w:rPr>
          <w:rFonts w:ascii="Times New Roman" w:hAnsi="Times New Roman"/>
          <w:sz w:val="24"/>
          <w:szCs w:val="24"/>
        </w:rPr>
        <w:t xml:space="preserve">, divas nēģu un </w:t>
      </w:r>
      <w:r w:rsidR="00CA4ED2" w:rsidRPr="00CA4ED2">
        <w:rPr>
          <w:rFonts w:ascii="Times New Roman" w:hAnsi="Times New Roman"/>
          <w:sz w:val="24"/>
          <w:szCs w:val="24"/>
        </w:rPr>
        <w:t>viena vēžu suga</w:t>
      </w:r>
      <w:r w:rsidRPr="00CA4ED2">
        <w:rPr>
          <w:rFonts w:ascii="Times New Roman" w:hAnsi="Times New Roman"/>
          <w:sz w:val="24"/>
          <w:szCs w:val="24"/>
        </w:rPr>
        <w:t>.</w:t>
      </w:r>
      <w:r w:rsidRPr="00CA4D49">
        <w:rPr>
          <w:rFonts w:ascii="Times New Roman" w:hAnsi="Times New Roman"/>
          <w:color w:val="FF0000"/>
          <w:sz w:val="24"/>
          <w:szCs w:val="24"/>
        </w:rPr>
        <w:t xml:space="preserve"> </w:t>
      </w:r>
      <w:r w:rsidRPr="00CA4ED2">
        <w:rPr>
          <w:rFonts w:ascii="Times New Roman" w:hAnsi="Times New Roman"/>
          <w:sz w:val="24"/>
          <w:szCs w:val="24"/>
        </w:rPr>
        <w:t xml:space="preserve">To starpā </w:t>
      </w:r>
      <w:r w:rsidR="000342F3">
        <w:rPr>
          <w:rFonts w:ascii="Times New Roman" w:hAnsi="Times New Roman"/>
          <w:sz w:val="24"/>
          <w:szCs w:val="24"/>
        </w:rPr>
        <w:t>septiņas</w:t>
      </w:r>
      <w:r w:rsidRPr="00CA4ED2">
        <w:rPr>
          <w:rFonts w:ascii="Times New Roman" w:hAnsi="Times New Roman"/>
          <w:sz w:val="24"/>
          <w:szCs w:val="24"/>
        </w:rPr>
        <w:t xml:space="preserve"> sugas, kas iekļautas Biotopu direktīvā (akmeņgrauzis </w:t>
      </w:r>
      <w:r w:rsidRPr="00CA4ED2">
        <w:rPr>
          <w:rFonts w:ascii="Times New Roman" w:hAnsi="Times New Roman"/>
          <w:i/>
          <w:sz w:val="24"/>
          <w:szCs w:val="24"/>
        </w:rPr>
        <w:t>Cobitis taenia</w:t>
      </w:r>
      <w:r w:rsidRPr="00CA4ED2">
        <w:rPr>
          <w:rFonts w:ascii="Times New Roman" w:hAnsi="Times New Roman"/>
          <w:sz w:val="24"/>
          <w:szCs w:val="24"/>
        </w:rPr>
        <w:t xml:space="preserve">, platgalve </w:t>
      </w:r>
      <w:r w:rsidRPr="00CA4ED2">
        <w:rPr>
          <w:rFonts w:ascii="Times New Roman" w:hAnsi="Times New Roman"/>
          <w:i/>
          <w:sz w:val="24"/>
          <w:szCs w:val="24"/>
        </w:rPr>
        <w:t>Cottus gobio</w:t>
      </w:r>
      <w:r w:rsidRPr="00CA4ED2">
        <w:rPr>
          <w:rFonts w:ascii="Times New Roman" w:hAnsi="Times New Roman"/>
          <w:sz w:val="24"/>
          <w:szCs w:val="24"/>
        </w:rPr>
        <w:t>,</w:t>
      </w:r>
      <w:r w:rsidRPr="00CA4D49">
        <w:rPr>
          <w:rFonts w:ascii="Times New Roman" w:hAnsi="Times New Roman"/>
          <w:color w:val="FF0000"/>
          <w:sz w:val="24"/>
          <w:szCs w:val="24"/>
        </w:rPr>
        <w:t xml:space="preserve"> </w:t>
      </w:r>
      <w:r w:rsidRPr="00915DFE">
        <w:rPr>
          <w:rFonts w:ascii="Times New Roman" w:hAnsi="Times New Roman"/>
          <w:sz w:val="24"/>
          <w:szCs w:val="24"/>
        </w:rPr>
        <w:t xml:space="preserve">upes nēģis </w:t>
      </w:r>
      <w:r w:rsidRPr="00915DFE">
        <w:rPr>
          <w:rFonts w:ascii="Times New Roman" w:hAnsi="Times New Roman"/>
          <w:i/>
          <w:sz w:val="24"/>
          <w:szCs w:val="24"/>
        </w:rPr>
        <w:t>Lampetra fluviatilis</w:t>
      </w:r>
      <w:r w:rsidRPr="00915DFE">
        <w:rPr>
          <w:rFonts w:ascii="Times New Roman" w:hAnsi="Times New Roman"/>
          <w:sz w:val="24"/>
          <w:szCs w:val="24"/>
        </w:rPr>
        <w:t xml:space="preserve">, strauta nēģis </w:t>
      </w:r>
      <w:r w:rsidRPr="00915DFE">
        <w:rPr>
          <w:rFonts w:ascii="Times New Roman" w:hAnsi="Times New Roman"/>
          <w:i/>
          <w:sz w:val="24"/>
          <w:szCs w:val="24"/>
        </w:rPr>
        <w:t>Lampetra planeri</w:t>
      </w:r>
      <w:r w:rsidRPr="00915DFE">
        <w:rPr>
          <w:rFonts w:ascii="Times New Roman" w:hAnsi="Times New Roman"/>
          <w:sz w:val="24"/>
          <w:szCs w:val="24"/>
        </w:rPr>
        <w:t xml:space="preserve">, pīkste </w:t>
      </w:r>
      <w:r w:rsidRPr="00915DFE">
        <w:rPr>
          <w:rFonts w:ascii="Times New Roman" w:hAnsi="Times New Roman"/>
          <w:i/>
          <w:sz w:val="24"/>
          <w:szCs w:val="24"/>
        </w:rPr>
        <w:t>Misgurnus fossilis</w:t>
      </w:r>
      <w:r w:rsidRPr="00915DFE">
        <w:rPr>
          <w:rFonts w:ascii="Times New Roman" w:hAnsi="Times New Roman"/>
          <w:sz w:val="24"/>
          <w:szCs w:val="24"/>
        </w:rPr>
        <w:t>,</w:t>
      </w:r>
      <w:r w:rsidRPr="00CA4D49">
        <w:rPr>
          <w:rFonts w:ascii="Times New Roman" w:hAnsi="Times New Roman"/>
          <w:color w:val="FF0000"/>
          <w:sz w:val="24"/>
          <w:szCs w:val="24"/>
        </w:rPr>
        <w:t xml:space="preserve"> </w:t>
      </w:r>
      <w:r w:rsidRPr="00915DFE">
        <w:rPr>
          <w:rFonts w:ascii="Times New Roman" w:hAnsi="Times New Roman"/>
          <w:sz w:val="24"/>
          <w:szCs w:val="24"/>
        </w:rPr>
        <w:t xml:space="preserve">spidiļķis </w:t>
      </w:r>
      <w:r w:rsidRPr="00915DFE">
        <w:rPr>
          <w:rFonts w:ascii="Times New Roman" w:hAnsi="Times New Roman"/>
          <w:i/>
          <w:sz w:val="24"/>
          <w:szCs w:val="24"/>
        </w:rPr>
        <w:t>Rhodeus amarus</w:t>
      </w:r>
      <w:r w:rsidRPr="00915DFE">
        <w:rPr>
          <w:rFonts w:ascii="Times New Roman" w:hAnsi="Times New Roman"/>
          <w:sz w:val="24"/>
          <w:szCs w:val="24"/>
        </w:rPr>
        <w:t xml:space="preserve">, lasis </w:t>
      </w:r>
      <w:r w:rsidRPr="00915DFE">
        <w:rPr>
          <w:rFonts w:ascii="Times New Roman" w:hAnsi="Times New Roman"/>
          <w:i/>
          <w:sz w:val="24"/>
          <w:szCs w:val="24"/>
        </w:rPr>
        <w:t>Salmo salar</w:t>
      </w:r>
      <w:r w:rsidRPr="00915DFE">
        <w:rPr>
          <w:rFonts w:ascii="Times New Roman" w:hAnsi="Times New Roman"/>
          <w:sz w:val="24"/>
          <w:szCs w:val="24"/>
        </w:rPr>
        <w:t xml:space="preserve">), </w:t>
      </w:r>
      <w:r w:rsidRPr="00455CAF">
        <w:rPr>
          <w:rFonts w:ascii="Times New Roman" w:hAnsi="Times New Roman"/>
          <w:sz w:val="24"/>
          <w:szCs w:val="24"/>
        </w:rPr>
        <w:t xml:space="preserve">kā arī </w:t>
      </w:r>
      <w:r w:rsidR="00455CAF" w:rsidRPr="00455CAF">
        <w:rPr>
          <w:rFonts w:ascii="Times New Roman" w:hAnsi="Times New Roman"/>
          <w:sz w:val="24"/>
          <w:szCs w:val="24"/>
        </w:rPr>
        <w:t>viena</w:t>
      </w:r>
      <w:r w:rsidRPr="00455CAF">
        <w:rPr>
          <w:rFonts w:ascii="Times New Roman" w:hAnsi="Times New Roman"/>
          <w:sz w:val="24"/>
          <w:szCs w:val="24"/>
        </w:rPr>
        <w:t xml:space="preserve"> invazīvo vēžu sug</w:t>
      </w:r>
      <w:r w:rsidR="00455CAF" w:rsidRPr="00455CAF">
        <w:rPr>
          <w:rFonts w:ascii="Times New Roman" w:hAnsi="Times New Roman"/>
          <w:sz w:val="24"/>
          <w:szCs w:val="24"/>
        </w:rPr>
        <w:t>a</w:t>
      </w:r>
      <w:r w:rsidRPr="00455CAF">
        <w:rPr>
          <w:rFonts w:ascii="Times New Roman" w:hAnsi="Times New Roman"/>
          <w:sz w:val="24"/>
          <w:szCs w:val="24"/>
        </w:rPr>
        <w:t xml:space="preserve"> –</w:t>
      </w:r>
      <w:r w:rsidR="00455CAF" w:rsidRPr="00455CAF">
        <w:rPr>
          <w:rFonts w:ascii="Times New Roman" w:hAnsi="Times New Roman"/>
          <w:sz w:val="24"/>
          <w:szCs w:val="24"/>
        </w:rPr>
        <w:t xml:space="preserve"> </w:t>
      </w:r>
      <w:r w:rsidRPr="00455CAF">
        <w:rPr>
          <w:rFonts w:ascii="Times New Roman" w:hAnsi="Times New Roman"/>
          <w:sz w:val="24"/>
          <w:szCs w:val="24"/>
        </w:rPr>
        <w:t xml:space="preserve">dzeloņvaigu vēzis </w:t>
      </w:r>
      <w:r w:rsidRPr="00455CAF">
        <w:rPr>
          <w:rFonts w:ascii="Times New Roman" w:hAnsi="Times New Roman"/>
          <w:i/>
          <w:sz w:val="24"/>
          <w:szCs w:val="24"/>
        </w:rPr>
        <w:t>Orconectes limosus</w:t>
      </w:r>
      <w:r w:rsidRPr="00455CAF">
        <w:rPr>
          <w:rFonts w:ascii="Times New Roman" w:hAnsi="Times New Roman"/>
          <w:sz w:val="24"/>
          <w:szCs w:val="24"/>
        </w:rPr>
        <w:t xml:space="preserve">. </w:t>
      </w:r>
      <w:r w:rsidR="00B30464" w:rsidRPr="003A724D">
        <w:rPr>
          <w:rFonts w:ascii="Times New Roman" w:hAnsi="Times New Roman"/>
          <w:sz w:val="24"/>
          <w:szCs w:val="24"/>
        </w:rPr>
        <w:t>Vairākas sugas (</w:t>
      </w:r>
      <w:r w:rsidR="003A724D" w:rsidRPr="003A724D">
        <w:rPr>
          <w:rFonts w:ascii="Times New Roman" w:hAnsi="Times New Roman"/>
          <w:sz w:val="24"/>
          <w:szCs w:val="24"/>
        </w:rPr>
        <w:t xml:space="preserve">alata </w:t>
      </w:r>
      <w:r w:rsidR="003A724D" w:rsidRPr="003A724D">
        <w:rPr>
          <w:rFonts w:ascii="Times New Roman" w:hAnsi="Times New Roman"/>
          <w:i/>
          <w:sz w:val="24"/>
          <w:szCs w:val="24"/>
        </w:rPr>
        <w:t>Thymallus thymallus</w:t>
      </w:r>
      <w:r w:rsidR="003A724D" w:rsidRPr="003A724D">
        <w:rPr>
          <w:rFonts w:ascii="Times New Roman" w:hAnsi="Times New Roman"/>
          <w:sz w:val="24"/>
          <w:szCs w:val="24"/>
        </w:rPr>
        <w:t xml:space="preserve">, </w:t>
      </w:r>
      <w:r w:rsidR="00B30464" w:rsidRPr="003A724D">
        <w:rPr>
          <w:rFonts w:ascii="Times New Roman" w:hAnsi="Times New Roman"/>
          <w:sz w:val="24"/>
          <w:szCs w:val="24"/>
        </w:rPr>
        <w:t xml:space="preserve">palede </w:t>
      </w:r>
      <w:r w:rsidR="00B30464" w:rsidRPr="003A724D">
        <w:rPr>
          <w:rFonts w:ascii="Times New Roman" w:hAnsi="Times New Roman"/>
          <w:i/>
          <w:sz w:val="24"/>
          <w:szCs w:val="24"/>
        </w:rPr>
        <w:t>Alosa fallax</w:t>
      </w:r>
      <w:r w:rsidR="00B30464" w:rsidRPr="003A724D">
        <w:rPr>
          <w:rFonts w:ascii="Times New Roman" w:hAnsi="Times New Roman"/>
          <w:sz w:val="24"/>
          <w:szCs w:val="24"/>
        </w:rPr>
        <w:t xml:space="preserve">, salate </w:t>
      </w:r>
      <w:r w:rsidR="00B30464" w:rsidRPr="003A724D">
        <w:rPr>
          <w:rFonts w:ascii="Times New Roman" w:hAnsi="Times New Roman"/>
          <w:i/>
          <w:sz w:val="24"/>
          <w:szCs w:val="24"/>
        </w:rPr>
        <w:t>Leuciscus aspius</w:t>
      </w:r>
      <w:r w:rsidR="00B30464" w:rsidRPr="003A724D">
        <w:rPr>
          <w:rFonts w:ascii="Times New Roman" w:hAnsi="Times New Roman"/>
          <w:sz w:val="24"/>
          <w:szCs w:val="24"/>
        </w:rPr>
        <w:t xml:space="preserve">, repsis </w:t>
      </w:r>
      <w:r w:rsidR="00B30464" w:rsidRPr="003A724D">
        <w:rPr>
          <w:rFonts w:ascii="Times New Roman" w:hAnsi="Times New Roman"/>
          <w:i/>
          <w:sz w:val="24"/>
          <w:szCs w:val="24"/>
        </w:rPr>
        <w:t>Coregonus albula</w:t>
      </w:r>
      <w:r w:rsidR="00B30464" w:rsidRPr="003A724D">
        <w:rPr>
          <w:rFonts w:ascii="Times New Roman" w:hAnsi="Times New Roman"/>
          <w:sz w:val="24"/>
          <w:szCs w:val="24"/>
        </w:rPr>
        <w:t xml:space="preserve">, sīga </w:t>
      </w:r>
      <w:r w:rsidR="00B30464" w:rsidRPr="003A724D">
        <w:rPr>
          <w:rFonts w:ascii="Times New Roman" w:hAnsi="Times New Roman"/>
          <w:i/>
          <w:sz w:val="24"/>
          <w:szCs w:val="24"/>
        </w:rPr>
        <w:t xml:space="preserve">Coregonus </w:t>
      </w:r>
      <w:r w:rsidR="00C911F4" w:rsidRPr="003A724D">
        <w:rPr>
          <w:rFonts w:ascii="Times New Roman" w:hAnsi="Times New Roman"/>
          <w:i/>
          <w:sz w:val="24"/>
          <w:szCs w:val="24"/>
        </w:rPr>
        <w:t>sp.</w:t>
      </w:r>
      <w:r w:rsidR="00C911F4" w:rsidRPr="003A724D">
        <w:rPr>
          <w:rFonts w:ascii="Times New Roman" w:hAnsi="Times New Roman"/>
          <w:sz w:val="24"/>
          <w:szCs w:val="24"/>
        </w:rPr>
        <w:t>,</w:t>
      </w:r>
      <w:r w:rsidR="00B30464" w:rsidRPr="003A724D">
        <w:rPr>
          <w:rFonts w:ascii="Times New Roman" w:hAnsi="Times New Roman"/>
          <w:sz w:val="24"/>
          <w:szCs w:val="24"/>
        </w:rPr>
        <w:t xml:space="preserve"> kaze </w:t>
      </w:r>
      <w:r w:rsidR="00B30464" w:rsidRPr="003A724D">
        <w:rPr>
          <w:rFonts w:ascii="Times New Roman" w:hAnsi="Times New Roman"/>
          <w:i/>
          <w:sz w:val="24"/>
          <w:szCs w:val="24"/>
        </w:rPr>
        <w:t>Pelecus cultratus</w:t>
      </w:r>
      <w:r w:rsidR="00C911F4" w:rsidRPr="003A724D">
        <w:rPr>
          <w:rFonts w:ascii="Times New Roman" w:hAnsi="Times New Roman"/>
          <w:sz w:val="24"/>
          <w:szCs w:val="24"/>
        </w:rPr>
        <w:t xml:space="preserve"> un rotans</w:t>
      </w:r>
      <w:r w:rsidR="00B30464" w:rsidRPr="003A724D">
        <w:rPr>
          <w:rFonts w:ascii="Times New Roman" w:hAnsi="Times New Roman"/>
          <w:sz w:val="24"/>
          <w:szCs w:val="24"/>
        </w:rPr>
        <w:t xml:space="preserve"> </w:t>
      </w:r>
      <w:r w:rsidR="00B30464" w:rsidRPr="003A724D">
        <w:rPr>
          <w:rFonts w:ascii="Times New Roman" w:hAnsi="Times New Roman"/>
          <w:i/>
          <w:sz w:val="24"/>
          <w:szCs w:val="24"/>
        </w:rPr>
        <w:t>Perccot</w:t>
      </w:r>
      <w:r w:rsidR="00EE3268" w:rsidRPr="003A724D">
        <w:rPr>
          <w:rFonts w:ascii="Times New Roman" w:hAnsi="Times New Roman"/>
          <w:i/>
          <w:sz w:val="24"/>
          <w:szCs w:val="24"/>
        </w:rPr>
        <w:t>t</w:t>
      </w:r>
      <w:r w:rsidR="00B30464" w:rsidRPr="003A724D">
        <w:rPr>
          <w:rFonts w:ascii="Times New Roman" w:hAnsi="Times New Roman"/>
          <w:i/>
          <w:sz w:val="24"/>
          <w:szCs w:val="24"/>
        </w:rPr>
        <w:t>us glenii</w:t>
      </w:r>
      <w:r w:rsidR="00B30464" w:rsidRPr="003A724D">
        <w:rPr>
          <w:rFonts w:ascii="Times New Roman" w:hAnsi="Times New Roman"/>
          <w:sz w:val="24"/>
          <w:szCs w:val="24"/>
        </w:rPr>
        <w:t xml:space="preserve">) </w:t>
      </w:r>
      <w:r w:rsidR="0022103F" w:rsidRPr="003A724D">
        <w:rPr>
          <w:rFonts w:ascii="Times New Roman" w:hAnsi="Times New Roman"/>
          <w:sz w:val="24"/>
          <w:szCs w:val="24"/>
        </w:rPr>
        <w:t>zivju, nēģu un vēžu</w:t>
      </w:r>
      <w:r w:rsidR="00333589" w:rsidRPr="003A724D">
        <w:rPr>
          <w:rFonts w:ascii="Times New Roman" w:hAnsi="Times New Roman"/>
          <w:sz w:val="24"/>
          <w:szCs w:val="24"/>
        </w:rPr>
        <w:t xml:space="preserve"> fona </w:t>
      </w:r>
      <w:r w:rsidR="001F1CD6" w:rsidRPr="003A724D">
        <w:rPr>
          <w:rFonts w:ascii="Times New Roman" w:hAnsi="Times New Roman"/>
          <w:sz w:val="24"/>
          <w:szCs w:val="24"/>
        </w:rPr>
        <w:t>m</w:t>
      </w:r>
      <w:r w:rsidR="00333589" w:rsidRPr="003A724D">
        <w:rPr>
          <w:rFonts w:ascii="Times New Roman" w:hAnsi="Times New Roman"/>
          <w:sz w:val="24"/>
          <w:szCs w:val="24"/>
        </w:rPr>
        <w:t>onitoringa ietvaros 201</w:t>
      </w:r>
      <w:r w:rsidR="003A724D" w:rsidRPr="003A724D">
        <w:rPr>
          <w:rFonts w:ascii="Times New Roman" w:hAnsi="Times New Roman"/>
          <w:sz w:val="24"/>
          <w:szCs w:val="24"/>
        </w:rPr>
        <w:t>9</w:t>
      </w:r>
      <w:r w:rsidR="00333589" w:rsidRPr="003A724D">
        <w:rPr>
          <w:rFonts w:ascii="Times New Roman" w:hAnsi="Times New Roman"/>
          <w:sz w:val="24"/>
          <w:szCs w:val="24"/>
        </w:rPr>
        <w:t>. gadā netik</w:t>
      </w:r>
      <w:r w:rsidR="007508E2" w:rsidRPr="003A724D">
        <w:rPr>
          <w:rFonts w:ascii="Times New Roman" w:hAnsi="Times New Roman"/>
          <w:sz w:val="24"/>
          <w:szCs w:val="24"/>
        </w:rPr>
        <w:t xml:space="preserve">a konstatētas. Informācija par </w:t>
      </w:r>
      <w:r w:rsidR="00333589" w:rsidRPr="003A724D">
        <w:rPr>
          <w:rFonts w:ascii="Times New Roman" w:hAnsi="Times New Roman"/>
          <w:sz w:val="24"/>
          <w:szCs w:val="24"/>
        </w:rPr>
        <w:t>201</w:t>
      </w:r>
      <w:r w:rsidR="003A724D" w:rsidRPr="003A724D">
        <w:rPr>
          <w:rFonts w:ascii="Times New Roman" w:hAnsi="Times New Roman"/>
          <w:sz w:val="24"/>
          <w:szCs w:val="24"/>
        </w:rPr>
        <w:t>9</w:t>
      </w:r>
      <w:r w:rsidR="00333589" w:rsidRPr="003A724D">
        <w:rPr>
          <w:rFonts w:ascii="Times New Roman" w:hAnsi="Times New Roman"/>
          <w:sz w:val="24"/>
          <w:szCs w:val="24"/>
        </w:rPr>
        <w:t>. gada fona mon</w:t>
      </w:r>
      <w:r w:rsidR="003C7E29" w:rsidRPr="003A724D">
        <w:rPr>
          <w:rFonts w:ascii="Times New Roman" w:hAnsi="Times New Roman"/>
          <w:sz w:val="24"/>
          <w:szCs w:val="24"/>
        </w:rPr>
        <w:t>i</w:t>
      </w:r>
      <w:r w:rsidR="00333589" w:rsidRPr="003A724D">
        <w:rPr>
          <w:rFonts w:ascii="Times New Roman" w:hAnsi="Times New Roman"/>
          <w:sz w:val="24"/>
          <w:szCs w:val="24"/>
        </w:rPr>
        <w:t>toringa rezultātiem ir apkopota 1. tabulā.</w:t>
      </w:r>
    </w:p>
    <w:p w:rsidR="00B30464" w:rsidRPr="003A724D" w:rsidRDefault="00B30464" w:rsidP="0043549C">
      <w:pPr>
        <w:spacing w:after="0"/>
        <w:jc w:val="right"/>
        <w:rPr>
          <w:rFonts w:ascii="Times New Roman" w:hAnsi="Times New Roman"/>
          <w:sz w:val="24"/>
          <w:szCs w:val="24"/>
        </w:rPr>
      </w:pPr>
      <w:r w:rsidRPr="003A724D">
        <w:rPr>
          <w:rFonts w:ascii="Times New Roman" w:hAnsi="Times New Roman"/>
          <w:sz w:val="24"/>
          <w:szCs w:val="24"/>
        </w:rPr>
        <w:t>1. tabula</w:t>
      </w:r>
    </w:p>
    <w:p w:rsidR="00B30464" w:rsidRPr="003A724D" w:rsidRDefault="0043549C" w:rsidP="00B30464">
      <w:pPr>
        <w:jc w:val="right"/>
        <w:rPr>
          <w:rFonts w:ascii="Times New Roman" w:hAnsi="Times New Roman"/>
          <w:sz w:val="24"/>
          <w:szCs w:val="24"/>
        </w:rPr>
      </w:pPr>
      <w:r w:rsidRPr="003A724D">
        <w:rPr>
          <w:rFonts w:ascii="Times New Roman" w:hAnsi="Times New Roman"/>
          <w:sz w:val="24"/>
          <w:szCs w:val="24"/>
        </w:rPr>
        <w:t>Fona monitoringā iekļ</w:t>
      </w:r>
      <w:r w:rsidR="0030036D" w:rsidRPr="003A724D">
        <w:rPr>
          <w:rFonts w:ascii="Times New Roman" w:hAnsi="Times New Roman"/>
          <w:sz w:val="24"/>
          <w:szCs w:val="24"/>
        </w:rPr>
        <w:t>auto</w:t>
      </w:r>
      <w:r w:rsidRPr="003A724D">
        <w:rPr>
          <w:rFonts w:ascii="Times New Roman" w:hAnsi="Times New Roman"/>
          <w:sz w:val="24"/>
          <w:szCs w:val="24"/>
        </w:rPr>
        <w:t xml:space="preserve"> </w:t>
      </w:r>
      <w:r w:rsidR="00B30464" w:rsidRPr="003A724D">
        <w:rPr>
          <w:rFonts w:ascii="Times New Roman" w:hAnsi="Times New Roman"/>
          <w:sz w:val="24"/>
          <w:szCs w:val="24"/>
        </w:rPr>
        <w:t xml:space="preserve">sugu sastopamība </w:t>
      </w:r>
      <w:r w:rsidRPr="003A724D">
        <w:rPr>
          <w:rFonts w:ascii="Times New Roman" w:hAnsi="Times New Roman"/>
          <w:sz w:val="24"/>
          <w:szCs w:val="24"/>
        </w:rPr>
        <w:t>un īpatņu blīvums 201</w:t>
      </w:r>
      <w:r w:rsidR="003A724D" w:rsidRPr="003A724D">
        <w:rPr>
          <w:rFonts w:ascii="Times New Roman" w:hAnsi="Times New Roman"/>
          <w:sz w:val="24"/>
          <w:szCs w:val="24"/>
        </w:rPr>
        <w:t>9</w:t>
      </w:r>
      <w:r w:rsidRPr="003A724D">
        <w:rPr>
          <w:rFonts w:ascii="Times New Roman" w:hAnsi="Times New Roman"/>
          <w:sz w:val="24"/>
          <w:szCs w:val="24"/>
        </w:rPr>
        <w:t>. gadā</w:t>
      </w:r>
    </w:p>
    <w:tbl>
      <w:tblPr>
        <w:tblStyle w:val="Reatabula"/>
        <w:tblW w:w="0" w:type="auto"/>
        <w:tblLook w:val="04A0" w:firstRow="1" w:lastRow="0" w:firstColumn="1" w:lastColumn="0" w:noHBand="0" w:noVBand="1"/>
      </w:tblPr>
      <w:tblGrid>
        <w:gridCol w:w="2405"/>
        <w:gridCol w:w="1064"/>
        <w:gridCol w:w="1207"/>
        <w:gridCol w:w="1206"/>
        <w:gridCol w:w="1207"/>
        <w:gridCol w:w="1207"/>
      </w:tblGrid>
      <w:tr w:rsidR="00CA4D49" w:rsidRPr="00CA4D49" w:rsidTr="00D059A1">
        <w:tc>
          <w:tcPr>
            <w:tcW w:w="2405" w:type="dxa"/>
            <w:vMerge w:val="restart"/>
            <w:shd w:val="clear" w:color="auto" w:fill="D9D9D9" w:themeFill="background1" w:themeFillShade="D9"/>
            <w:vAlign w:val="center"/>
          </w:tcPr>
          <w:p w:rsidR="001F1CD6" w:rsidRPr="003A724D" w:rsidRDefault="001F1CD6" w:rsidP="00471108">
            <w:pPr>
              <w:jc w:val="center"/>
              <w:rPr>
                <w:rFonts w:ascii="Times New Roman" w:hAnsi="Times New Roman"/>
                <w:b/>
                <w:sz w:val="18"/>
                <w:szCs w:val="18"/>
              </w:rPr>
            </w:pPr>
            <w:r w:rsidRPr="003A724D">
              <w:rPr>
                <w:rFonts w:ascii="Times New Roman" w:hAnsi="Times New Roman"/>
                <w:b/>
                <w:sz w:val="18"/>
                <w:szCs w:val="18"/>
              </w:rPr>
              <w:t>Suga</w:t>
            </w:r>
          </w:p>
        </w:tc>
        <w:tc>
          <w:tcPr>
            <w:tcW w:w="2271" w:type="dxa"/>
            <w:gridSpan w:val="2"/>
            <w:shd w:val="clear" w:color="auto" w:fill="D9D9D9" w:themeFill="background1" w:themeFillShade="D9"/>
          </w:tcPr>
          <w:p w:rsidR="001F1CD6" w:rsidRPr="003A724D" w:rsidRDefault="003A724D" w:rsidP="00471108">
            <w:pPr>
              <w:jc w:val="center"/>
              <w:rPr>
                <w:rFonts w:ascii="Times New Roman" w:hAnsi="Times New Roman"/>
                <w:b/>
                <w:sz w:val="18"/>
                <w:szCs w:val="18"/>
              </w:rPr>
            </w:pPr>
            <w:r w:rsidRPr="003A724D">
              <w:rPr>
                <w:rFonts w:ascii="Times New Roman" w:hAnsi="Times New Roman"/>
                <w:b/>
                <w:sz w:val="18"/>
                <w:szCs w:val="18"/>
              </w:rPr>
              <w:t>Staciju skaits (n=44</w:t>
            </w:r>
            <w:r w:rsidR="004741C2" w:rsidRPr="003A724D">
              <w:rPr>
                <w:rFonts w:ascii="Times New Roman" w:hAnsi="Times New Roman"/>
                <w:b/>
                <w:sz w:val="18"/>
                <w:szCs w:val="18"/>
              </w:rPr>
              <w:t>)</w:t>
            </w:r>
          </w:p>
        </w:tc>
        <w:tc>
          <w:tcPr>
            <w:tcW w:w="3620" w:type="dxa"/>
            <w:gridSpan w:val="3"/>
            <w:shd w:val="clear" w:color="auto" w:fill="D9D9D9" w:themeFill="background1" w:themeFillShade="D9"/>
          </w:tcPr>
          <w:p w:rsidR="001F1CD6" w:rsidRPr="003A724D" w:rsidRDefault="001F1CD6" w:rsidP="009165D8">
            <w:pPr>
              <w:jc w:val="center"/>
              <w:rPr>
                <w:rFonts w:ascii="Times New Roman" w:hAnsi="Times New Roman"/>
                <w:b/>
                <w:sz w:val="18"/>
                <w:szCs w:val="18"/>
              </w:rPr>
            </w:pPr>
            <w:r w:rsidRPr="003A724D">
              <w:rPr>
                <w:rFonts w:ascii="Times New Roman" w:hAnsi="Times New Roman"/>
                <w:b/>
                <w:sz w:val="18"/>
                <w:szCs w:val="18"/>
              </w:rPr>
              <w:t>Īpatņu blīvums (gab./100 m</w:t>
            </w:r>
            <w:r w:rsidRPr="003A724D">
              <w:rPr>
                <w:rFonts w:ascii="Times New Roman" w:hAnsi="Times New Roman"/>
                <w:b/>
                <w:sz w:val="18"/>
                <w:szCs w:val="18"/>
                <w:vertAlign w:val="superscript"/>
              </w:rPr>
              <w:t>2</w:t>
            </w:r>
            <w:r w:rsidRPr="003A724D">
              <w:rPr>
                <w:rFonts w:ascii="Times New Roman" w:hAnsi="Times New Roman"/>
                <w:b/>
                <w:sz w:val="18"/>
                <w:szCs w:val="18"/>
              </w:rPr>
              <w:t>)</w:t>
            </w:r>
            <w:r w:rsidR="009165D8" w:rsidRPr="003A724D">
              <w:rPr>
                <w:rFonts w:ascii="Times New Roman" w:hAnsi="Times New Roman"/>
                <w:b/>
                <w:sz w:val="18"/>
                <w:szCs w:val="18"/>
                <w:vertAlign w:val="superscript"/>
              </w:rPr>
              <w:t>1</w:t>
            </w:r>
          </w:p>
        </w:tc>
      </w:tr>
      <w:tr w:rsidR="00CA4D49" w:rsidRPr="00CA4D49" w:rsidTr="001F1CD6">
        <w:tc>
          <w:tcPr>
            <w:tcW w:w="2405" w:type="dxa"/>
            <w:vMerge/>
            <w:shd w:val="clear" w:color="auto" w:fill="D9D9D9" w:themeFill="background1" w:themeFillShade="D9"/>
          </w:tcPr>
          <w:p w:rsidR="001F1CD6" w:rsidRPr="003A724D" w:rsidRDefault="001F1CD6" w:rsidP="00471108">
            <w:pPr>
              <w:jc w:val="center"/>
              <w:rPr>
                <w:rFonts w:ascii="Times New Roman" w:hAnsi="Times New Roman"/>
                <w:b/>
                <w:sz w:val="18"/>
                <w:szCs w:val="18"/>
              </w:rPr>
            </w:pPr>
          </w:p>
        </w:tc>
        <w:tc>
          <w:tcPr>
            <w:tcW w:w="1064" w:type="dxa"/>
            <w:shd w:val="clear" w:color="auto" w:fill="D9D9D9" w:themeFill="background1" w:themeFillShade="D9"/>
          </w:tcPr>
          <w:p w:rsidR="001F1CD6" w:rsidRPr="003A724D" w:rsidRDefault="001F1CD6" w:rsidP="00471108">
            <w:pPr>
              <w:jc w:val="center"/>
              <w:rPr>
                <w:rFonts w:ascii="Times New Roman" w:hAnsi="Times New Roman"/>
                <w:b/>
                <w:sz w:val="18"/>
                <w:szCs w:val="18"/>
              </w:rPr>
            </w:pPr>
            <w:r w:rsidRPr="003A724D">
              <w:rPr>
                <w:rFonts w:ascii="Times New Roman" w:hAnsi="Times New Roman"/>
                <w:b/>
                <w:sz w:val="18"/>
                <w:szCs w:val="18"/>
              </w:rPr>
              <w:t>n</w:t>
            </w:r>
          </w:p>
        </w:tc>
        <w:tc>
          <w:tcPr>
            <w:tcW w:w="1207" w:type="dxa"/>
            <w:shd w:val="clear" w:color="auto" w:fill="D9D9D9" w:themeFill="background1" w:themeFillShade="D9"/>
          </w:tcPr>
          <w:p w:rsidR="001F1CD6" w:rsidRPr="003A724D" w:rsidRDefault="001F1CD6" w:rsidP="00471108">
            <w:pPr>
              <w:jc w:val="center"/>
              <w:rPr>
                <w:rFonts w:ascii="Times New Roman" w:hAnsi="Times New Roman"/>
                <w:b/>
                <w:sz w:val="18"/>
                <w:szCs w:val="18"/>
              </w:rPr>
            </w:pPr>
            <w:r w:rsidRPr="003A724D">
              <w:rPr>
                <w:rFonts w:ascii="Times New Roman" w:hAnsi="Times New Roman"/>
                <w:b/>
                <w:sz w:val="18"/>
                <w:szCs w:val="18"/>
              </w:rPr>
              <w:t>%</w:t>
            </w:r>
          </w:p>
        </w:tc>
        <w:tc>
          <w:tcPr>
            <w:tcW w:w="1206" w:type="dxa"/>
            <w:shd w:val="clear" w:color="auto" w:fill="D9D9D9" w:themeFill="background1" w:themeFillShade="D9"/>
          </w:tcPr>
          <w:p w:rsidR="001F1CD6" w:rsidRPr="003A724D" w:rsidRDefault="001F1CD6" w:rsidP="00471108">
            <w:pPr>
              <w:jc w:val="center"/>
              <w:rPr>
                <w:rFonts w:ascii="Times New Roman" w:hAnsi="Times New Roman"/>
                <w:b/>
                <w:sz w:val="18"/>
                <w:szCs w:val="18"/>
              </w:rPr>
            </w:pPr>
            <w:r w:rsidRPr="003A724D">
              <w:rPr>
                <w:rFonts w:ascii="Times New Roman" w:hAnsi="Times New Roman"/>
                <w:b/>
                <w:sz w:val="18"/>
                <w:szCs w:val="18"/>
              </w:rPr>
              <w:t>Min</w:t>
            </w:r>
          </w:p>
        </w:tc>
        <w:tc>
          <w:tcPr>
            <w:tcW w:w="1207" w:type="dxa"/>
            <w:shd w:val="clear" w:color="auto" w:fill="D9D9D9" w:themeFill="background1" w:themeFillShade="D9"/>
          </w:tcPr>
          <w:p w:rsidR="001F1CD6" w:rsidRPr="003A724D" w:rsidRDefault="001F1CD6" w:rsidP="00471108">
            <w:pPr>
              <w:jc w:val="center"/>
              <w:rPr>
                <w:rFonts w:ascii="Times New Roman" w:hAnsi="Times New Roman"/>
                <w:b/>
                <w:sz w:val="18"/>
                <w:szCs w:val="18"/>
              </w:rPr>
            </w:pPr>
            <w:r w:rsidRPr="003A724D">
              <w:rPr>
                <w:rFonts w:ascii="Times New Roman" w:hAnsi="Times New Roman"/>
                <w:b/>
                <w:sz w:val="18"/>
                <w:szCs w:val="18"/>
              </w:rPr>
              <w:t>Max</w:t>
            </w:r>
          </w:p>
        </w:tc>
        <w:tc>
          <w:tcPr>
            <w:tcW w:w="1207" w:type="dxa"/>
            <w:shd w:val="clear" w:color="auto" w:fill="D9D9D9" w:themeFill="background1" w:themeFillShade="D9"/>
          </w:tcPr>
          <w:p w:rsidR="001F1CD6" w:rsidRPr="003A724D" w:rsidRDefault="001F1CD6" w:rsidP="00471108">
            <w:pPr>
              <w:jc w:val="center"/>
              <w:rPr>
                <w:rFonts w:ascii="Times New Roman" w:hAnsi="Times New Roman"/>
                <w:b/>
                <w:sz w:val="18"/>
                <w:szCs w:val="18"/>
              </w:rPr>
            </w:pPr>
            <w:r w:rsidRPr="003A724D">
              <w:rPr>
                <w:rFonts w:ascii="Times New Roman" w:hAnsi="Times New Roman"/>
                <w:b/>
                <w:sz w:val="18"/>
                <w:szCs w:val="18"/>
              </w:rPr>
              <w:t>vid</w:t>
            </w:r>
          </w:p>
        </w:tc>
      </w:tr>
      <w:tr w:rsidR="00CA4D49" w:rsidRPr="00CA4D49" w:rsidTr="001F1CD6">
        <w:tc>
          <w:tcPr>
            <w:tcW w:w="2405" w:type="dxa"/>
          </w:tcPr>
          <w:p w:rsidR="001F1CD6" w:rsidRPr="003A724D" w:rsidRDefault="001F1CD6" w:rsidP="00471108">
            <w:pPr>
              <w:rPr>
                <w:rFonts w:ascii="Times New Roman" w:hAnsi="Times New Roman"/>
                <w:sz w:val="24"/>
                <w:szCs w:val="24"/>
              </w:rPr>
            </w:pPr>
            <w:r w:rsidRPr="003A724D">
              <w:rPr>
                <w:rFonts w:ascii="Times New Roman" w:hAnsi="Times New Roman"/>
                <w:sz w:val="24"/>
                <w:szCs w:val="24"/>
              </w:rPr>
              <w:t>Palede</w:t>
            </w:r>
          </w:p>
        </w:tc>
        <w:tc>
          <w:tcPr>
            <w:tcW w:w="1064" w:type="dxa"/>
          </w:tcPr>
          <w:p w:rsidR="001F1CD6" w:rsidRPr="00582A85" w:rsidRDefault="001F1CD6" w:rsidP="00471108">
            <w:pPr>
              <w:rPr>
                <w:rFonts w:ascii="Times New Roman" w:hAnsi="Times New Roman"/>
                <w:sz w:val="24"/>
                <w:szCs w:val="24"/>
              </w:rPr>
            </w:pPr>
            <w:r w:rsidRPr="00582A85">
              <w:rPr>
                <w:rFonts w:ascii="Times New Roman" w:hAnsi="Times New Roman"/>
                <w:sz w:val="24"/>
                <w:szCs w:val="24"/>
              </w:rPr>
              <w:t>0</w:t>
            </w:r>
          </w:p>
        </w:tc>
        <w:tc>
          <w:tcPr>
            <w:tcW w:w="1207" w:type="dxa"/>
          </w:tcPr>
          <w:p w:rsidR="001F1CD6" w:rsidRPr="00582A85" w:rsidRDefault="001F1CD6" w:rsidP="00471108">
            <w:pPr>
              <w:rPr>
                <w:rFonts w:ascii="Times New Roman" w:hAnsi="Times New Roman"/>
                <w:sz w:val="24"/>
                <w:szCs w:val="24"/>
              </w:rPr>
            </w:pPr>
            <w:r w:rsidRPr="00582A85">
              <w:rPr>
                <w:rFonts w:ascii="Times New Roman" w:hAnsi="Times New Roman"/>
                <w:sz w:val="24"/>
                <w:szCs w:val="24"/>
              </w:rPr>
              <w:t>0</w:t>
            </w:r>
          </w:p>
        </w:tc>
        <w:tc>
          <w:tcPr>
            <w:tcW w:w="1206" w:type="dxa"/>
          </w:tcPr>
          <w:p w:rsidR="001F1CD6" w:rsidRPr="00582A85" w:rsidRDefault="001F1CD6" w:rsidP="00471108">
            <w:pPr>
              <w:rPr>
                <w:rFonts w:ascii="Times New Roman" w:hAnsi="Times New Roman"/>
                <w:sz w:val="24"/>
                <w:szCs w:val="24"/>
              </w:rPr>
            </w:pPr>
            <w:r w:rsidRPr="00582A85">
              <w:rPr>
                <w:rFonts w:ascii="Times New Roman" w:hAnsi="Times New Roman"/>
                <w:sz w:val="24"/>
                <w:szCs w:val="24"/>
              </w:rPr>
              <w:t>-</w:t>
            </w:r>
          </w:p>
        </w:tc>
        <w:tc>
          <w:tcPr>
            <w:tcW w:w="1207" w:type="dxa"/>
          </w:tcPr>
          <w:p w:rsidR="001F1CD6" w:rsidRPr="00582A85" w:rsidRDefault="001F1CD6" w:rsidP="00471108">
            <w:pPr>
              <w:rPr>
                <w:rFonts w:ascii="Times New Roman" w:hAnsi="Times New Roman"/>
                <w:sz w:val="24"/>
                <w:szCs w:val="24"/>
              </w:rPr>
            </w:pPr>
            <w:r w:rsidRPr="00582A85">
              <w:rPr>
                <w:rFonts w:ascii="Times New Roman" w:hAnsi="Times New Roman"/>
                <w:sz w:val="24"/>
                <w:szCs w:val="24"/>
              </w:rPr>
              <w:t>-</w:t>
            </w:r>
          </w:p>
        </w:tc>
        <w:tc>
          <w:tcPr>
            <w:tcW w:w="1207" w:type="dxa"/>
          </w:tcPr>
          <w:p w:rsidR="001F1CD6" w:rsidRPr="00582A85" w:rsidRDefault="001F1CD6" w:rsidP="00471108">
            <w:pPr>
              <w:rPr>
                <w:rFonts w:ascii="Times New Roman" w:hAnsi="Times New Roman"/>
                <w:sz w:val="24"/>
                <w:szCs w:val="24"/>
              </w:rPr>
            </w:pPr>
            <w:r w:rsidRPr="00582A85">
              <w:rPr>
                <w:rFonts w:ascii="Times New Roman" w:hAnsi="Times New Roman"/>
                <w:sz w:val="24"/>
                <w:szCs w:val="24"/>
              </w:rPr>
              <w:t>-</w:t>
            </w:r>
          </w:p>
        </w:tc>
      </w:tr>
      <w:tr w:rsidR="00CA4D49" w:rsidRPr="00CA4D49" w:rsidTr="001F1CD6">
        <w:tc>
          <w:tcPr>
            <w:tcW w:w="2405" w:type="dxa"/>
          </w:tcPr>
          <w:p w:rsidR="001F1CD6" w:rsidRPr="003A724D" w:rsidRDefault="001F1CD6" w:rsidP="00471108">
            <w:pPr>
              <w:rPr>
                <w:rFonts w:ascii="Times New Roman" w:hAnsi="Times New Roman"/>
                <w:sz w:val="24"/>
                <w:szCs w:val="24"/>
              </w:rPr>
            </w:pPr>
            <w:r w:rsidRPr="003A724D">
              <w:rPr>
                <w:rFonts w:ascii="Times New Roman" w:hAnsi="Times New Roman"/>
                <w:sz w:val="24"/>
                <w:szCs w:val="24"/>
              </w:rPr>
              <w:t>Salate</w:t>
            </w:r>
          </w:p>
        </w:tc>
        <w:tc>
          <w:tcPr>
            <w:tcW w:w="1064" w:type="dxa"/>
          </w:tcPr>
          <w:p w:rsidR="001F1CD6" w:rsidRPr="00582A85" w:rsidRDefault="001F1CD6" w:rsidP="00471108">
            <w:pPr>
              <w:rPr>
                <w:rFonts w:ascii="Times New Roman" w:hAnsi="Times New Roman"/>
                <w:sz w:val="24"/>
                <w:szCs w:val="24"/>
              </w:rPr>
            </w:pPr>
            <w:r w:rsidRPr="00582A85">
              <w:rPr>
                <w:rFonts w:ascii="Times New Roman" w:hAnsi="Times New Roman"/>
                <w:sz w:val="24"/>
                <w:szCs w:val="24"/>
              </w:rPr>
              <w:t>0</w:t>
            </w:r>
          </w:p>
        </w:tc>
        <w:tc>
          <w:tcPr>
            <w:tcW w:w="1207" w:type="dxa"/>
          </w:tcPr>
          <w:p w:rsidR="001F1CD6" w:rsidRPr="00582A85" w:rsidRDefault="001F1CD6" w:rsidP="00471108">
            <w:pPr>
              <w:rPr>
                <w:rFonts w:ascii="Times New Roman" w:hAnsi="Times New Roman"/>
                <w:sz w:val="24"/>
                <w:szCs w:val="24"/>
              </w:rPr>
            </w:pPr>
            <w:r w:rsidRPr="00582A85">
              <w:rPr>
                <w:rFonts w:ascii="Times New Roman" w:hAnsi="Times New Roman"/>
                <w:sz w:val="24"/>
                <w:szCs w:val="24"/>
              </w:rPr>
              <w:t>0</w:t>
            </w:r>
          </w:p>
        </w:tc>
        <w:tc>
          <w:tcPr>
            <w:tcW w:w="1206" w:type="dxa"/>
          </w:tcPr>
          <w:p w:rsidR="001F1CD6" w:rsidRPr="00582A85" w:rsidRDefault="001F1CD6" w:rsidP="00471108">
            <w:pPr>
              <w:rPr>
                <w:rFonts w:ascii="Times New Roman" w:hAnsi="Times New Roman"/>
                <w:sz w:val="24"/>
                <w:szCs w:val="24"/>
              </w:rPr>
            </w:pPr>
            <w:r w:rsidRPr="00582A85">
              <w:rPr>
                <w:rFonts w:ascii="Times New Roman" w:hAnsi="Times New Roman"/>
                <w:sz w:val="24"/>
                <w:szCs w:val="24"/>
              </w:rPr>
              <w:t>-</w:t>
            </w:r>
          </w:p>
        </w:tc>
        <w:tc>
          <w:tcPr>
            <w:tcW w:w="1207" w:type="dxa"/>
          </w:tcPr>
          <w:p w:rsidR="001F1CD6" w:rsidRPr="00582A85" w:rsidRDefault="001F1CD6" w:rsidP="00471108">
            <w:pPr>
              <w:rPr>
                <w:rFonts w:ascii="Times New Roman" w:hAnsi="Times New Roman"/>
                <w:sz w:val="24"/>
                <w:szCs w:val="24"/>
              </w:rPr>
            </w:pPr>
            <w:r w:rsidRPr="00582A85">
              <w:rPr>
                <w:rFonts w:ascii="Times New Roman" w:hAnsi="Times New Roman"/>
                <w:sz w:val="24"/>
                <w:szCs w:val="24"/>
              </w:rPr>
              <w:t>-</w:t>
            </w:r>
          </w:p>
        </w:tc>
        <w:tc>
          <w:tcPr>
            <w:tcW w:w="1207" w:type="dxa"/>
          </w:tcPr>
          <w:p w:rsidR="001F1CD6" w:rsidRPr="00582A85" w:rsidRDefault="001F1CD6" w:rsidP="00471108">
            <w:pPr>
              <w:rPr>
                <w:rFonts w:ascii="Times New Roman" w:hAnsi="Times New Roman"/>
                <w:sz w:val="24"/>
                <w:szCs w:val="24"/>
              </w:rPr>
            </w:pPr>
            <w:r w:rsidRPr="00582A85">
              <w:rPr>
                <w:rFonts w:ascii="Times New Roman" w:hAnsi="Times New Roman"/>
                <w:sz w:val="24"/>
                <w:szCs w:val="24"/>
              </w:rPr>
              <w:t>-</w:t>
            </w:r>
          </w:p>
        </w:tc>
      </w:tr>
      <w:tr w:rsidR="00CA4D49" w:rsidRPr="00CA4D49" w:rsidTr="001F1CD6">
        <w:tc>
          <w:tcPr>
            <w:tcW w:w="2405" w:type="dxa"/>
          </w:tcPr>
          <w:p w:rsidR="001F1CD6" w:rsidRPr="003A724D" w:rsidRDefault="001F1CD6" w:rsidP="00471108">
            <w:pPr>
              <w:rPr>
                <w:rFonts w:ascii="Times New Roman" w:hAnsi="Times New Roman"/>
                <w:sz w:val="24"/>
                <w:szCs w:val="24"/>
              </w:rPr>
            </w:pPr>
            <w:r w:rsidRPr="003A724D">
              <w:rPr>
                <w:rFonts w:ascii="Times New Roman" w:hAnsi="Times New Roman"/>
                <w:sz w:val="24"/>
                <w:szCs w:val="24"/>
              </w:rPr>
              <w:t>Akmeņgrauzis</w:t>
            </w:r>
          </w:p>
        </w:tc>
        <w:tc>
          <w:tcPr>
            <w:tcW w:w="1064" w:type="dxa"/>
          </w:tcPr>
          <w:p w:rsidR="001F1CD6" w:rsidRPr="00582A85" w:rsidRDefault="00582A85" w:rsidP="00471108">
            <w:pPr>
              <w:rPr>
                <w:rFonts w:ascii="Times New Roman" w:hAnsi="Times New Roman"/>
                <w:sz w:val="24"/>
                <w:szCs w:val="24"/>
              </w:rPr>
            </w:pPr>
            <w:r w:rsidRPr="00582A85">
              <w:rPr>
                <w:rFonts w:ascii="Times New Roman" w:hAnsi="Times New Roman"/>
                <w:sz w:val="24"/>
                <w:szCs w:val="24"/>
              </w:rPr>
              <w:t>1</w:t>
            </w:r>
            <w:r w:rsidR="001F1CD6" w:rsidRPr="00582A85">
              <w:rPr>
                <w:rFonts w:ascii="Times New Roman" w:hAnsi="Times New Roman"/>
                <w:sz w:val="24"/>
                <w:szCs w:val="24"/>
              </w:rPr>
              <w:t>5</w:t>
            </w:r>
          </w:p>
        </w:tc>
        <w:tc>
          <w:tcPr>
            <w:tcW w:w="1207" w:type="dxa"/>
          </w:tcPr>
          <w:p w:rsidR="001F1CD6" w:rsidRPr="00582A85" w:rsidRDefault="00582A85" w:rsidP="00471108">
            <w:pPr>
              <w:rPr>
                <w:rFonts w:ascii="Times New Roman" w:hAnsi="Times New Roman"/>
                <w:sz w:val="24"/>
                <w:szCs w:val="24"/>
              </w:rPr>
            </w:pPr>
            <w:r w:rsidRPr="00582A85">
              <w:rPr>
                <w:rFonts w:ascii="Times New Roman" w:hAnsi="Times New Roman"/>
                <w:sz w:val="24"/>
                <w:szCs w:val="24"/>
              </w:rPr>
              <w:t>34,1</w:t>
            </w:r>
          </w:p>
        </w:tc>
        <w:tc>
          <w:tcPr>
            <w:tcW w:w="1206" w:type="dxa"/>
          </w:tcPr>
          <w:p w:rsidR="001F1CD6" w:rsidRPr="000C6227" w:rsidRDefault="009165D8" w:rsidP="000C6227">
            <w:pPr>
              <w:rPr>
                <w:rFonts w:ascii="Times New Roman" w:hAnsi="Times New Roman"/>
                <w:sz w:val="24"/>
                <w:szCs w:val="24"/>
              </w:rPr>
            </w:pPr>
            <w:r w:rsidRPr="000C6227">
              <w:rPr>
                <w:rFonts w:ascii="Times New Roman" w:hAnsi="Times New Roman"/>
                <w:sz w:val="24"/>
                <w:szCs w:val="24"/>
              </w:rPr>
              <w:t>0,</w:t>
            </w:r>
            <w:r w:rsidR="000C6227" w:rsidRPr="000C6227">
              <w:rPr>
                <w:rFonts w:ascii="Times New Roman" w:hAnsi="Times New Roman"/>
                <w:sz w:val="24"/>
                <w:szCs w:val="24"/>
              </w:rPr>
              <w:t>3</w:t>
            </w:r>
          </w:p>
        </w:tc>
        <w:tc>
          <w:tcPr>
            <w:tcW w:w="1207" w:type="dxa"/>
          </w:tcPr>
          <w:p w:rsidR="001F1CD6" w:rsidRPr="00582A85" w:rsidRDefault="00582A85" w:rsidP="00471108">
            <w:pPr>
              <w:rPr>
                <w:rFonts w:ascii="Times New Roman" w:hAnsi="Times New Roman"/>
                <w:sz w:val="24"/>
                <w:szCs w:val="24"/>
              </w:rPr>
            </w:pPr>
            <w:r w:rsidRPr="00582A85">
              <w:rPr>
                <w:rFonts w:ascii="Times New Roman" w:hAnsi="Times New Roman"/>
                <w:sz w:val="24"/>
                <w:szCs w:val="24"/>
              </w:rPr>
              <w:t>3,7</w:t>
            </w:r>
          </w:p>
        </w:tc>
        <w:tc>
          <w:tcPr>
            <w:tcW w:w="1207" w:type="dxa"/>
          </w:tcPr>
          <w:p w:rsidR="001F1CD6" w:rsidRPr="000C6227" w:rsidRDefault="000C6227" w:rsidP="009165D8">
            <w:pPr>
              <w:rPr>
                <w:rFonts w:ascii="Times New Roman" w:hAnsi="Times New Roman"/>
                <w:sz w:val="24"/>
                <w:szCs w:val="24"/>
                <w:highlight w:val="yellow"/>
              </w:rPr>
            </w:pPr>
            <w:r w:rsidRPr="000C6227">
              <w:rPr>
                <w:rFonts w:ascii="Times New Roman" w:hAnsi="Times New Roman"/>
                <w:sz w:val="24"/>
                <w:szCs w:val="24"/>
              </w:rPr>
              <w:t>1,2</w:t>
            </w:r>
          </w:p>
        </w:tc>
      </w:tr>
      <w:tr w:rsidR="00CA4D49" w:rsidRPr="00CA4D49" w:rsidTr="001F1CD6">
        <w:tc>
          <w:tcPr>
            <w:tcW w:w="2405" w:type="dxa"/>
          </w:tcPr>
          <w:p w:rsidR="001F1CD6" w:rsidRPr="003A724D" w:rsidRDefault="001F1CD6" w:rsidP="00471108">
            <w:pPr>
              <w:rPr>
                <w:rFonts w:ascii="Times New Roman" w:hAnsi="Times New Roman"/>
                <w:sz w:val="24"/>
                <w:szCs w:val="24"/>
              </w:rPr>
            </w:pPr>
            <w:r w:rsidRPr="003A724D">
              <w:rPr>
                <w:rFonts w:ascii="Times New Roman" w:hAnsi="Times New Roman"/>
                <w:sz w:val="24"/>
                <w:szCs w:val="24"/>
              </w:rPr>
              <w:t>Repsis</w:t>
            </w:r>
          </w:p>
        </w:tc>
        <w:tc>
          <w:tcPr>
            <w:tcW w:w="1064" w:type="dxa"/>
          </w:tcPr>
          <w:p w:rsidR="001F1CD6" w:rsidRPr="00582A85" w:rsidRDefault="009165D8" w:rsidP="00471108">
            <w:pPr>
              <w:rPr>
                <w:rFonts w:ascii="Times New Roman" w:hAnsi="Times New Roman"/>
                <w:sz w:val="24"/>
                <w:szCs w:val="24"/>
              </w:rPr>
            </w:pPr>
            <w:r w:rsidRPr="00582A85">
              <w:rPr>
                <w:rFonts w:ascii="Times New Roman" w:hAnsi="Times New Roman"/>
                <w:sz w:val="24"/>
                <w:szCs w:val="24"/>
              </w:rPr>
              <w:t>0</w:t>
            </w:r>
          </w:p>
        </w:tc>
        <w:tc>
          <w:tcPr>
            <w:tcW w:w="1207" w:type="dxa"/>
          </w:tcPr>
          <w:p w:rsidR="001F1CD6" w:rsidRPr="00582A85" w:rsidRDefault="009165D8" w:rsidP="00471108">
            <w:pPr>
              <w:rPr>
                <w:rFonts w:ascii="Times New Roman" w:hAnsi="Times New Roman"/>
                <w:sz w:val="24"/>
                <w:szCs w:val="24"/>
              </w:rPr>
            </w:pPr>
            <w:r w:rsidRPr="00582A85">
              <w:rPr>
                <w:rFonts w:ascii="Times New Roman" w:hAnsi="Times New Roman"/>
                <w:sz w:val="24"/>
                <w:szCs w:val="24"/>
              </w:rPr>
              <w:t>0</w:t>
            </w:r>
          </w:p>
        </w:tc>
        <w:tc>
          <w:tcPr>
            <w:tcW w:w="1206" w:type="dxa"/>
          </w:tcPr>
          <w:p w:rsidR="001F1CD6" w:rsidRPr="00582A85" w:rsidRDefault="009165D8" w:rsidP="00471108">
            <w:pPr>
              <w:rPr>
                <w:rFonts w:ascii="Times New Roman" w:hAnsi="Times New Roman"/>
                <w:sz w:val="24"/>
                <w:szCs w:val="24"/>
              </w:rPr>
            </w:pPr>
            <w:r w:rsidRPr="00582A85">
              <w:rPr>
                <w:rFonts w:ascii="Times New Roman" w:hAnsi="Times New Roman"/>
                <w:sz w:val="24"/>
                <w:szCs w:val="24"/>
              </w:rPr>
              <w:t>-</w:t>
            </w:r>
          </w:p>
        </w:tc>
        <w:tc>
          <w:tcPr>
            <w:tcW w:w="1207" w:type="dxa"/>
          </w:tcPr>
          <w:p w:rsidR="001F1CD6" w:rsidRPr="00582A85" w:rsidRDefault="009165D8" w:rsidP="00471108">
            <w:pPr>
              <w:rPr>
                <w:rFonts w:ascii="Times New Roman" w:hAnsi="Times New Roman"/>
                <w:sz w:val="24"/>
                <w:szCs w:val="24"/>
              </w:rPr>
            </w:pPr>
            <w:r w:rsidRPr="00582A85">
              <w:rPr>
                <w:rFonts w:ascii="Times New Roman" w:hAnsi="Times New Roman"/>
                <w:sz w:val="24"/>
                <w:szCs w:val="24"/>
              </w:rPr>
              <w:t>-</w:t>
            </w:r>
          </w:p>
        </w:tc>
        <w:tc>
          <w:tcPr>
            <w:tcW w:w="1207" w:type="dxa"/>
          </w:tcPr>
          <w:p w:rsidR="001F1CD6" w:rsidRPr="00582A85" w:rsidRDefault="009165D8" w:rsidP="00471108">
            <w:pPr>
              <w:rPr>
                <w:rFonts w:ascii="Times New Roman" w:hAnsi="Times New Roman"/>
                <w:sz w:val="24"/>
                <w:szCs w:val="24"/>
              </w:rPr>
            </w:pPr>
            <w:r w:rsidRPr="00582A85">
              <w:rPr>
                <w:rFonts w:ascii="Times New Roman" w:hAnsi="Times New Roman"/>
                <w:sz w:val="24"/>
                <w:szCs w:val="24"/>
              </w:rPr>
              <w:t>-</w:t>
            </w:r>
          </w:p>
        </w:tc>
      </w:tr>
      <w:tr w:rsidR="00CA4D49" w:rsidRPr="00CA4D49" w:rsidTr="001F1CD6">
        <w:tc>
          <w:tcPr>
            <w:tcW w:w="2405" w:type="dxa"/>
          </w:tcPr>
          <w:p w:rsidR="001F1CD6" w:rsidRPr="003A724D" w:rsidRDefault="001F1CD6" w:rsidP="00471108">
            <w:pPr>
              <w:rPr>
                <w:rFonts w:ascii="Times New Roman" w:hAnsi="Times New Roman"/>
                <w:sz w:val="24"/>
                <w:szCs w:val="24"/>
              </w:rPr>
            </w:pPr>
            <w:r w:rsidRPr="003A724D">
              <w:rPr>
                <w:rFonts w:ascii="Times New Roman" w:hAnsi="Times New Roman"/>
                <w:sz w:val="24"/>
                <w:szCs w:val="24"/>
              </w:rPr>
              <w:t>Sīga</w:t>
            </w:r>
          </w:p>
        </w:tc>
        <w:tc>
          <w:tcPr>
            <w:tcW w:w="1064" w:type="dxa"/>
          </w:tcPr>
          <w:p w:rsidR="001F1CD6" w:rsidRPr="00582A85" w:rsidRDefault="009165D8" w:rsidP="00471108">
            <w:pPr>
              <w:rPr>
                <w:rFonts w:ascii="Times New Roman" w:hAnsi="Times New Roman"/>
                <w:sz w:val="24"/>
                <w:szCs w:val="24"/>
              </w:rPr>
            </w:pPr>
            <w:r w:rsidRPr="00582A85">
              <w:rPr>
                <w:rFonts w:ascii="Times New Roman" w:hAnsi="Times New Roman"/>
                <w:sz w:val="24"/>
                <w:szCs w:val="24"/>
              </w:rPr>
              <w:t>0</w:t>
            </w:r>
          </w:p>
        </w:tc>
        <w:tc>
          <w:tcPr>
            <w:tcW w:w="1207" w:type="dxa"/>
          </w:tcPr>
          <w:p w:rsidR="001F1CD6" w:rsidRPr="00582A85" w:rsidRDefault="009165D8" w:rsidP="00471108">
            <w:pPr>
              <w:rPr>
                <w:rFonts w:ascii="Times New Roman" w:hAnsi="Times New Roman"/>
                <w:sz w:val="24"/>
                <w:szCs w:val="24"/>
              </w:rPr>
            </w:pPr>
            <w:r w:rsidRPr="00582A85">
              <w:rPr>
                <w:rFonts w:ascii="Times New Roman" w:hAnsi="Times New Roman"/>
                <w:sz w:val="24"/>
                <w:szCs w:val="24"/>
              </w:rPr>
              <w:t>0</w:t>
            </w:r>
          </w:p>
        </w:tc>
        <w:tc>
          <w:tcPr>
            <w:tcW w:w="1206" w:type="dxa"/>
          </w:tcPr>
          <w:p w:rsidR="001F1CD6" w:rsidRPr="00582A85" w:rsidRDefault="009165D8" w:rsidP="00471108">
            <w:pPr>
              <w:rPr>
                <w:rFonts w:ascii="Times New Roman" w:hAnsi="Times New Roman"/>
                <w:sz w:val="24"/>
                <w:szCs w:val="24"/>
              </w:rPr>
            </w:pPr>
            <w:r w:rsidRPr="00582A85">
              <w:rPr>
                <w:rFonts w:ascii="Times New Roman" w:hAnsi="Times New Roman"/>
                <w:sz w:val="24"/>
                <w:szCs w:val="24"/>
              </w:rPr>
              <w:t>-</w:t>
            </w:r>
          </w:p>
        </w:tc>
        <w:tc>
          <w:tcPr>
            <w:tcW w:w="1207" w:type="dxa"/>
          </w:tcPr>
          <w:p w:rsidR="001F1CD6" w:rsidRPr="00582A85" w:rsidRDefault="009165D8" w:rsidP="00471108">
            <w:pPr>
              <w:rPr>
                <w:rFonts w:ascii="Times New Roman" w:hAnsi="Times New Roman"/>
                <w:sz w:val="24"/>
                <w:szCs w:val="24"/>
              </w:rPr>
            </w:pPr>
            <w:r w:rsidRPr="00582A85">
              <w:rPr>
                <w:rFonts w:ascii="Times New Roman" w:hAnsi="Times New Roman"/>
                <w:sz w:val="24"/>
                <w:szCs w:val="24"/>
              </w:rPr>
              <w:t>-</w:t>
            </w:r>
          </w:p>
        </w:tc>
        <w:tc>
          <w:tcPr>
            <w:tcW w:w="1207" w:type="dxa"/>
          </w:tcPr>
          <w:p w:rsidR="001F1CD6" w:rsidRPr="00582A85" w:rsidRDefault="009165D8" w:rsidP="00471108">
            <w:pPr>
              <w:rPr>
                <w:rFonts w:ascii="Times New Roman" w:hAnsi="Times New Roman"/>
                <w:sz w:val="24"/>
                <w:szCs w:val="24"/>
                <w:highlight w:val="yellow"/>
              </w:rPr>
            </w:pPr>
            <w:r w:rsidRPr="00582A85">
              <w:rPr>
                <w:rFonts w:ascii="Times New Roman" w:hAnsi="Times New Roman"/>
                <w:sz w:val="24"/>
                <w:szCs w:val="24"/>
              </w:rPr>
              <w:t>-</w:t>
            </w:r>
          </w:p>
        </w:tc>
      </w:tr>
      <w:tr w:rsidR="00CA4D49" w:rsidRPr="00CA4D49" w:rsidTr="001F1CD6">
        <w:tc>
          <w:tcPr>
            <w:tcW w:w="2405" w:type="dxa"/>
          </w:tcPr>
          <w:p w:rsidR="001F1CD6" w:rsidRPr="003A724D" w:rsidRDefault="001F1CD6" w:rsidP="001F1CD6">
            <w:pPr>
              <w:rPr>
                <w:rFonts w:ascii="Times New Roman" w:hAnsi="Times New Roman"/>
                <w:sz w:val="24"/>
                <w:szCs w:val="24"/>
              </w:rPr>
            </w:pPr>
            <w:r w:rsidRPr="003A724D">
              <w:rPr>
                <w:rFonts w:ascii="Times New Roman" w:hAnsi="Times New Roman"/>
                <w:sz w:val="24"/>
                <w:szCs w:val="24"/>
              </w:rPr>
              <w:t>Platgalve</w:t>
            </w:r>
          </w:p>
        </w:tc>
        <w:tc>
          <w:tcPr>
            <w:tcW w:w="1064" w:type="dxa"/>
          </w:tcPr>
          <w:p w:rsidR="001F1CD6" w:rsidRPr="000C6227" w:rsidRDefault="000C6227" w:rsidP="00797DC0">
            <w:pPr>
              <w:rPr>
                <w:rFonts w:ascii="Times New Roman" w:hAnsi="Times New Roman"/>
                <w:sz w:val="24"/>
                <w:szCs w:val="24"/>
              </w:rPr>
            </w:pPr>
            <w:r w:rsidRPr="000C6227">
              <w:rPr>
                <w:rFonts w:ascii="Times New Roman" w:hAnsi="Times New Roman"/>
                <w:sz w:val="24"/>
                <w:szCs w:val="24"/>
              </w:rPr>
              <w:t>13</w:t>
            </w:r>
          </w:p>
        </w:tc>
        <w:tc>
          <w:tcPr>
            <w:tcW w:w="1207" w:type="dxa"/>
          </w:tcPr>
          <w:p w:rsidR="001F1CD6" w:rsidRPr="000C6227" w:rsidRDefault="000C6227" w:rsidP="001F1CD6">
            <w:pPr>
              <w:rPr>
                <w:rFonts w:ascii="Times New Roman" w:hAnsi="Times New Roman"/>
                <w:sz w:val="24"/>
                <w:szCs w:val="24"/>
              </w:rPr>
            </w:pPr>
            <w:r w:rsidRPr="000C6227">
              <w:rPr>
                <w:rFonts w:ascii="Times New Roman" w:hAnsi="Times New Roman"/>
                <w:sz w:val="24"/>
                <w:szCs w:val="24"/>
              </w:rPr>
              <w:t>29,5</w:t>
            </w:r>
          </w:p>
        </w:tc>
        <w:tc>
          <w:tcPr>
            <w:tcW w:w="1206" w:type="dxa"/>
          </w:tcPr>
          <w:p w:rsidR="001F1CD6" w:rsidRPr="000C6227" w:rsidRDefault="009165D8" w:rsidP="000C6227">
            <w:pPr>
              <w:rPr>
                <w:rFonts w:ascii="Times New Roman" w:hAnsi="Times New Roman"/>
                <w:sz w:val="24"/>
                <w:szCs w:val="24"/>
              </w:rPr>
            </w:pPr>
            <w:r w:rsidRPr="000C6227">
              <w:rPr>
                <w:rFonts w:ascii="Times New Roman" w:hAnsi="Times New Roman"/>
                <w:sz w:val="24"/>
                <w:szCs w:val="24"/>
              </w:rPr>
              <w:t>0,</w:t>
            </w:r>
            <w:r w:rsidR="000C6227" w:rsidRPr="000C6227">
              <w:rPr>
                <w:rFonts w:ascii="Times New Roman" w:hAnsi="Times New Roman"/>
                <w:sz w:val="24"/>
                <w:szCs w:val="24"/>
              </w:rPr>
              <w:t>4</w:t>
            </w:r>
          </w:p>
        </w:tc>
        <w:tc>
          <w:tcPr>
            <w:tcW w:w="1207" w:type="dxa"/>
          </w:tcPr>
          <w:p w:rsidR="001F1CD6" w:rsidRPr="008F6DA0" w:rsidRDefault="008F6DA0" w:rsidP="001F1CD6">
            <w:pPr>
              <w:rPr>
                <w:rFonts w:ascii="Times New Roman" w:hAnsi="Times New Roman"/>
                <w:sz w:val="24"/>
                <w:szCs w:val="24"/>
              </w:rPr>
            </w:pPr>
            <w:r w:rsidRPr="008F6DA0">
              <w:rPr>
                <w:rFonts w:ascii="Times New Roman" w:hAnsi="Times New Roman"/>
                <w:sz w:val="24"/>
                <w:szCs w:val="24"/>
              </w:rPr>
              <w:t>13,6</w:t>
            </w:r>
          </w:p>
        </w:tc>
        <w:tc>
          <w:tcPr>
            <w:tcW w:w="1207" w:type="dxa"/>
          </w:tcPr>
          <w:p w:rsidR="001F1CD6" w:rsidRPr="000C6227" w:rsidRDefault="009165D8" w:rsidP="001F1CD6">
            <w:pPr>
              <w:rPr>
                <w:rFonts w:ascii="Times New Roman" w:hAnsi="Times New Roman"/>
                <w:sz w:val="24"/>
                <w:szCs w:val="24"/>
              </w:rPr>
            </w:pPr>
            <w:r w:rsidRPr="000C6227">
              <w:rPr>
                <w:rFonts w:ascii="Times New Roman" w:hAnsi="Times New Roman"/>
                <w:sz w:val="24"/>
                <w:szCs w:val="24"/>
              </w:rPr>
              <w:t>2,2</w:t>
            </w:r>
          </w:p>
        </w:tc>
      </w:tr>
      <w:tr w:rsidR="00CA4D49" w:rsidRPr="00CA4D49" w:rsidTr="001F1CD6">
        <w:tc>
          <w:tcPr>
            <w:tcW w:w="2405" w:type="dxa"/>
          </w:tcPr>
          <w:p w:rsidR="001F1CD6" w:rsidRPr="003A724D" w:rsidRDefault="001F1CD6" w:rsidP="001F1CD6">
            <w:pPr>
              <w:rPr>
                <w:rFonts w:ascii="Times New Roman" w:hAnsi="Times New Roman"/>
                <w:sz w:val="24"/>
                <w:szCs w:val="24"/>
              </w:rPr>
            </w:pPr>
            <w:r w:rsidRPr="003A724D">
              <w:rPr>
                <w:rFonts w:ascii="Times New Roman" w:hAnsi="Times New Roman"/>
                <w:sz w:val="24"/>
                <w:szCs w:val="24"/>
              </w:rPr>
              <w:t>Upes nēģis</w:t>
            </w:r>
            <w:r w:rsidR="0043549C" w:rsidRPr="003A724D">
              <w:rPr>
                <w:rFonts w:ascii="Times New Roman" w:hAnsi="Times New Roman"/>
                <w:sz w:val="24"/>
                <w:szCs w:val="24"/>
                <w:vertAlign w:val="superscript"/>
              </w:rPr>
              <w:t>2</w:t>
            </w:r>
          </w:p>
        </w:tc>
        <w:tc>
          <w:tcPr>
            <w:tcW w:w="1064" w:type="dxa"/>
          </w:tcPr>
          <w:p w:rsidR="001F1CD6" w:rsidRPr="00774DBC" w:rsidRDefault="009A7BA0" w:rsidP="001F1CD6">
            <w:pPr>
              <w:rPr>
                <w:rFonts w:ascii="Times New Roman" w:hAnsi="Times New Roman"/>
                <w:sz w:val="24"/>
                <w:szCs w:val="24"/>
              </w:rPr>
            </w:pPr>
            <w:r>
              <w:rPr>
                <w:rFonts w:ascii="Times New Roman" w:hAnsi="Times New Roman"/>
                <w:sz w:val="24"/>
                <w:szCs w:val="24"/>
              </w:rPr>
              <w:t>2</w:t>
            </w:r>
          </w:p>
        </w:tc>
        <w:tc>
          <w:tcPr>
            <w:tcW w:w="1207" w:type="dxa"/>
          </w:tcPr>
          <w:p w:rsidR="001F1CD6" w:rsidRPr="00774DBC" w:rsidRDefault="009A7BA0" w:rsidP="001F1CD6">
            <w:pPr>
              <w:rPr>
                <w:rFonts w:ascii="Times New Roman" w:hAnsi="Times New Roman"/>
                <w:sz w:val="24"/>
                <w:szCs w:val="24"/>
              </w:rPr>
            </w:pPr>
            <w:r>
              <w:rPr>
                <w:rFonts w:ascii="Times New Roman" w:hAnsi="Times New Roman"/>
                <w:sz w:val="24"/>
                <w:szCs w:val="24"/>
              </w:rPr>
              <w:t>4,5</w:t>
            </w:r>
          </w:p>
        </w:tc>
        <w:tc>
          <w:tcPr>
            <w:tcW w:w="1206" w:type="dxa"/>
          </w:tcPr>
          <w:p w:rsidR="001F1CD6" w:rsidRPr="00582A85" w:rsidRDefault="009165D8" w:rsidP="0043549C">
            <w:pPr>
              <w:rPr>
                <w:rFonts w:ascii="Times New Roman" w:hAnsi="Times New Roman"/>
                <w:sz w:val="24"/>
                <w:szCs w:val="24"/>
              </w:rPr>
            </w:pPr>
            <w:r w:rsidRPr="00582A85">
              <w:rPr>
                <w:rFonts w:ascii="Times New Roman" w:hAnsi="Times New Roman"/>
                <w:sz w:val="24"/>
                <w:szCs w:val="24"/>
              </w:rPr>
              <w:t>-</w:t>
            </w:r>
          </w:p>
        </w:tc>
        <w:tc>
          <w:tcPr>
            <w:tcW w:w="1207" w:type="dxa"/>
          </w:tcPr>
          <w:p w:rsidR="009165D8" w:rsidRPr="00582A85" w:rsidRDefault="009165D8" w:rsidP="001F1CD6">
            <w:pPr>
              <w:rPr>
                <w:rFonts w:ascii="Times New Roman" w:hAnsi="Times New Roman"/>
                <w:sz w:val="24"/>
                <w:szCs w:val="24"/>
              </w:rPr>
            </w:pPr>
            <w:r w:rsidRPr="00582A85">
              <w:rPr>
                <w:rFonts w:ascii="Times New Roman" w:hAnsi="Times New Roman"/>
                <w:sz w:val="24"/>
                <w:szCs w:val="24"/>
              </w:rPr>
              <w:t>-</w:t>
            </w:r>
          </w:p>
        </w:tc>
        <w:tc>
          <w:tcPr>
            <w:tcW w:w="1207" w:type="dxa"/>
          </w:tcPr>
          <w:p w:rsidR="001F1CD6" w:rsidRPr="00582A85" w:rsidRDefault="009165D8" w:rsidP="001F1CD6">
            <w:pPr>
              <w:rPr>
                <w:rFonts w:ascii="Times New Roman" w:hAnsi="Times New Roman"/>
                <w:sz w:val="24"/>
                <w:szCs w:val="24"/>
                <w:highlight w:val="yellow"/>
              </w:rPr>
            </w:pPr>
            <w:r w:rsidRPr="00582A85">
              <w:rPr>
                <w:rFonts w:ascii="Times New Roman" w:hAnsi="Times New Roman"/>
                <w:sz w:val="24"/>
                <w:szCs w:val="24"/>
              </w:rPr>
              <w:t>-</w:t>
            </w:r>
          </w:p>
        </w:tc>
      </w:tr>
      <w:tr w:rsidR="00CA4D49" w:rsidRPr="00CA4D49" w:rsidTr="001F1CD6">
        <w:tc>
          <w:tcPr>
            <w:tcW w:w="2405" w:type="dxa"/>
          </w:tcPr>
          <w:p w:rsidR="001F1CD6" w:rsidRPr="003A724D" w:rsidRDefault="001F1CD6" w:rsidP="001F1CD6">
            <w:pPr>
              <w:rPr>
                <w:rFonts w:ascii="Times New Roman" w:hAnsi="Times New Roman"/>
                <w:sz w:val="24"/>
                <w:szCs w:val="24"/>
                <w:vertAlign w:val="superscript"/>
              </w:rPr>
            </w:pPr>
            <w:r w:rsidRPr="003A724D">
              <w:rPr>
                <w:rFonts w:ascii="Times New Roman" w:hAnsi="Times New Roman"/>
                <w:sz w:val="24"/>
                <w:szCs w:val="24"/>
              </w:rPr>
              <w:t>Strauta nēģis</w:t>
            </w:r>
            <w:r w:rsidR="0043549C" w:rsidRPr="003A724D">
              <w:rPr>
                <w:rFonts w:ascii="Times New Roman" w:hAnsi="Times New Roman"/>
                <w:sz w:val="24"/>
                <w:szCs w:val="24"/>
                <w:vertAlign w:val="superscript"/>
              </w:rPr>
              <w:t>3</w:t>
            </w:r>
          </w:p>
        </w:tc>
        <w:tc>
          <w:tcPr>
            <w:tcW w:w="1064" w:type="dxa"/>
          </w:tcPr>
          <w:p w:rsidR="001F1CD6" w:rsidRPr="00774DBC" w:rsidRDefault="009A7BA0" w:rsidP="001F1CD6">
            <w:pPr>
              <w:rPr>
                <w:rFonts w:ascii="Times New Roman" w:hAnsi="Times New Roman"/>
                <w:sz w:val="24"/>
                <w:szCs w:val="24"/>
              </w:rPr>
            </w:pPr>
            <w:r>
              <w:rPr>
                <w:rFonts w:ascii="Times New Roman" w:hAnsi="Times New Roman"/>
                <w:sz w:val="24"/>
                <w:szCs w:val="24"/>
              </w:rPr>
              <w:t>5</w:t>
            </w:r>
          </w:p>
        </w:tc>
        <w:tc>
          <w:tcPr>
            <w:tcW w:w="1207" w:type="dxa"/>
          </w:tcPr>
          <w:p w:rsidR="001F1CD6" w:rsidRPr="00774DBC" w:rsidRDefault="009A7BA0" w:rsidP="00572A8E">
            <w:pPr>
              <w:rPr>
                <w:rFonts w:ascii="Times New Roman" w:hAnsi="Times New Roman"/>
                <w:sz w:val="24"/>
                <w:szCs w:val="24"/>
              </w:rPr>
            </w:pPr>
            <w:r>
              <w:rPr>
                <w:rFonts w:ascii="Times New Roman" w:hAnsi="Times New Roman"/>
                <w:sz w:val="24"/>
                <w:szCs w:val="24"/>
              </w:rPr>
              <w:t>11,4</w:t>
            </w:r>
          </w:p>
        </w:tc>
        <w:tc>
          <w:tcPr>
            <w:tcW w:w="1206" w:type="dxa"/>
          </w:tcPr>
          <w:p w:rsidR="001F1CD6" w:rsidRPr="00582A85" w:rsidRDefault="009165D8" w:rsidP="0043549C">
            <w:pPr>
              <w:rPr>
                <w:rFonts w:ascii="Times New Roman" w:hAnsi="Times New Roman"/>
                <w:sz w:val="24"/>
                <w:szCs w:val="24"/>
              </w:rPr>
            </w:pPr>
            <w:r w:rsidRPr="00582A85">
              <w:rPr>
                <w:rFonts w:ascii="Times New Roman" w:hAnsi="Times New Roman"/>
                <w:sz w:val="24"/>
                <w:szCs w:val="24"/>
              </w:rPr>
              <w:t>-</w:t>
            </w:r>
          </w:p>
        </w:tc>
        <w:tc>
          <w:tcPr>
            <w:tcW w:w="1207" w:type="dxa"/>
          </w:tcPr>
          <w:p w:rsidR="001F1CD6" w:rsidRPr="00582A85" w:rsidRDefault="009165D8" w:rsidP="001F1CD6">
            <w:pPr>
              <w:rPr>
                <w:rFonts w:ascii="Times New Roman" w:hAnsi="Times New Roman"/>
                <w:sz w:val="24"/>
                <w:szCs w:val="24"/>
              </w:rPr>
            </w:pPr>
            <w:r w:rsidRPr="00582A85">
              <w:rPr>
                <w:rFonts w:ascii="Times New Roman" w:hAnsi="Times New Roman"/>
                <w:sz w:val="24"/>
                <w:szCs w:val="24"/>
              </w:rPr>
              <w:t>-</w:t>
            </w:r>
          </w:p>
        </w:tc>
        <w:tc>
          <w:tcPr>
            <w:tcW w:w="1207" w:type="dxa"/>
          </w:tcPr>
          <w:p w:rsidR="001F1CD6" w:rsidRPr="00582A85" w:rsidRDefault="009165D8" w:rsidP="001F1CD6">
            <w:pPr>
              <w:rPr>
                <w:rFonts w:ascii="Times New Roman" w:hAnsi="Times New Roman"/>
                <w:sz w:val="24"/>
                <w:szCs w:val="24"/>
                <w:highlight w:val="yellow"/>
              </w:rPr>
            </w:pPr>
            <w:r w:rsidRPr="00582A85">
              <w:rPr>
                <w:rFonts w:ascii="Times New Roman" w:hAnsi="Times New Roman"/>
                <w:sz w:val="24"/>
                <w:szCs w:val="24"/>
              </w:rPr>
              <w:t>-</w:t>
            </w:r>
          </w:p>
        </w:tc>
      </w:tr>
      <w:tr w:rsidR="00CA4D49" w:rsidRPr="00CA4D49" w:rsidTr="001F1CD6">
        <w:tc>
          <w:tcPr>
            <w:tcW w:w="2405" w:type="dxa"/>
          </w:tcPr>
          <w:p w:rsidR="001F1CD6" w:rsidRPr="003A724D" w:rsidRDefault="001F1CD6" w:rsidP="001F1CD6">
            <w:pPr>
              <w:rPr>
                <w:rFonts w:ascii="Times New Roman" w:hAnsi="Times New Roman"/>
                <w:sz w:val="24"/>
                <w:szCs w:val="24"/>
              </w:rPr>
            </w:pPr>
            <w:r w:rsidRPr="003A724D">
              <w:rPr>
                <w:rFonts w:ascii="Times New Roman" w:hAnsi="Times New Roman"/>
                <w:sz w:val="24"/>
                <w:szCs w:val="24"/>
              </w:rPr>
              <w:t>Pīkste</w:t>
            </w:r>
          </w:p>
        </w:tc>
        <w:tc>
          <w:tcPr>
            <w:tcW w:w="1064" w:type="dxa"/>
          </w:tcPr>
          <w:p w:rsidR="001F1CD6" w:rsidRPr="000C6227" w:rsidRDefault="000C6227" w:rsidP="001F1CD6">
            <w:pPr>
              <w:rPr>
                <w:rFonts w:ascii="Times New Roman" w:hAnsi="Times New Roman"/>
                <w:sz w:val="24"/>
                <w:szCs w:val="24"/>
              </w:rPr>
            </w:pPr>
            <w:r w:rsidRPr="000C6227">
              <w:rPr>
                <w:rFonts w:ascii="Times New Roman" w:hAnsi="Times New Roman"/>
                <w:sz w:val="24"/>
                <w:szCs w:val="24"/>
              </w:rPr>
              <w:t>2</w:t>
            </w:r>
          </w:p>
        </w:tc>
        <w:tc>
          <w:tcPr>
            <w:tcW w:w="1207" w:type="dxa"/>
          </w:tcPr>
          <w:p w:rsidR="001F1CD6" w:rsidRPr="000C6227" w:rsidRDefault="000C6227" w:rsidP="001F1CD6">
            <w:pPr>
              <w:rPr>
                <w:rFonts w:ascii="Times New Roman" w:hAnsi="Times New Roman"/>
                <w:sz w:val="24"/>
                <w:szCs w:val="24"/>
              </w:rPr>
            </w:pPr>
            <w:r w:rsidRPr="000C6227">
              <w:rPr>
                <w:rFonts w:ascii="Times New Roman" w:hAnsi="Times New Roman"/>
                <w:sz w:val="24"/>
                <w:szCs w:val="24"/>
              </w:rPr>
              <w:t>4,5</w:t>
            </w:r>
          </w:p>
        </w:tc>
        <w:tc>
          <w:tcPr>
            <w:tcW w:w="1206" w:type="dxa"/>
          </w:tcPr>
          <w:p w:rsidR="001F1CD6" w:rsidRPr="009C09DD" w:rsidRDefault="00BE4D52" w:rsidP="009C09DD">
            <w:pPr>
              <w:rPr>
                <w:rFonts w:ascii="Times New Roman" w:hAnsi="Times New Roman"/>
                <w:sz w:val="24"/>
                <w:szCs w:val="24"/>
              </w:rPr>
            </w:pPr>
            <w:r w:rsidRPr="009C09DD">
              <w:rPr>
                <w:rFonts w:ascii="Times New Roman" w:hAnsi="Times New Roman"/>
                <w:sz w:val="24"/>
                <w:szCs w:val="24"/>
              </w:rPr>
              <w:t>0,</w:t>
            </w:r>
            <w:r w:rsidR="009C09DD" w:rsidRPr="009C09DD">
              <w:rPr>
                <w:rFonts w:ascii="Times New Roman" w:hAnsi="Times New Roman"/>
                <w:sz w:val="24"/>
                <w:szCs w:val="24"/>
              </w:rPr>
              <w:t>4</w:t>
            </w:r>
          </w:p>
        </w:tc>
        <w:tc>
          <w:tcPr>
            <w:tcW w:w="1207" w:type="dxa"/>
          </w:tcPr>
          <w:p w:rsidR="001F1CD6" w:rsidRPr="009C09DD" w:rsidRDefault="008F6DA0" w:rsidP="001F1CD6">
            <w:pPr>
              <w:rPr>
                <w:rFonts w:ascii="Times New Roman" w:hAnsi="Times New Roman"/>
                <w:sz w:val="24"/>
                <w:szCs w:val="24"/>
              </w:rPr>
            </w:pPr>
            <w:r w:rsidRPr="009C09DD">
              <w:rPr>
                <w:rFonts w:ascii="Times New Roman" w:hAnsi="Times New Roman"/>
                <w:sz w:val="24"/>
                <w:szCs w:val="24"/>
              </w:rPr>
              <w:t>1,9</w:t>
            </w:r>
          </w:p>
        </w:tc>
        <w:tc>
          <w:tcPr>
            <w:tcW w:w="1207" w:type="dxa"/>
          </w:tcPr>
          <w:p w:rsidR="001F1CD6" w:rsidRPr="009C09DD" w:rsidRDefault="00BE4D52" w:rsidP="009C09DD">
            <w:pPr>
              <w:rPr>
                <w:rFonts w:ascii="Times New Roman" w:hAnsi="Times New Roman"/>
                <w:sz w:val="24"/>
                <w:szCs w:val="24"/>
                <w:highlight w:val="yellow"/>
              </w:rPr>
            </w:pPr>
            <w:r w:rsidRPr="009C09DD">
              <w:rPr>
                <w:rFonts w:ascii="Times New Roman" w:hAnsi="Times New Roman"/>
                <w:sz w:val="24"/>
                <w:szCs w:val="24"/>
              </w:rPr>
              <w:t>1</w:t>
            </w:r>
            <w:r w:rsidR="00C91351" w:rsidRPr="009C09DD">
              <w:rPr>
                <w:rFonts w:ascii="Times New Roman" w:hAnsi="Times New Roman"/>
                <w:sz w:val="24"/>
                <w:szCs w:val="24"/>
              </w:rPr>
              <w:t>,</w:t>
            </w:r>
            <w:r w:rsidR="009C09DD" w:rsidRPr="009C09DD">
              <w:rPr>
                <w:rFonts w:ascii="Times New Roman" w:hAnsi="Times New Roman"/>
                <w:sz w:val="24"/>
                <w:szCs w:val="24"/>
              </w:rPr>
              <w:t>2</w:t>
            </w:r>
          </w:p>
        </w:tc>
      </w:tr>
      <w:tr w:rsidR="00CA4D49" w:rsidRPr="00CA4D49" w:rsidTr="001F1CD6">
        <w:tc>
          <w:tcPr>
            <w:tcW w:w="2405" w:type="dxa"/>
          </w:tcPr>
          <w:p w:rsidR="001F1CD6" w:rsidRPr="003A724D" w:rsidRDefault="001F1CD6" w:rsidP="001F1CD6">
            <w:pPr>
              <w:rPr>
                <w:rFonts w:ascii="Times New Roman" w:hAnsi="Times New Roman"/>
                <w:sz w:val="24"/>
                <w:szCs w:val="24"/>
              </w:rPr>
            </w:pPr>
            <w:r w:rsidRPr="003A724D">
              <w:rPr>
                <w:rFonts w:ascii="Times New Roman" w:hAnsi="Times New Roman"/>
                <w:sz w:val="24"/>
                <w:szCs w:val="24"/>
              </w:rPr>
              <w:t>Kaze</w:t>
            </w:r>
          </w:p>
        </w:tc>
        <w:tc>
          <w:tcPr>
            <w:tcW w:w="1064" w:type="dxa"/>
          </w:tcPr>
          <w:p w:rsidR="001F1CD6" w:rsidRPr="00582A85" w:rsidRDefault="00BE4D52" w:rsidP="001F1CD6">
            <w:pPr>
              <w:rPr>
                <w:rFonts w:ascii="Times New Roman" w:hAnsi="Times New Roman"/>
                <w:sz w:val="24"/>
                <w:szCs w:val="24"/>
              </w:rPr>
            </w:pPr>
            <w:r w:rsidRPr="00582A85">
              <w:rPr>
                <w:rFonts w:ascii="Times New Roman" w:hAnsi="Times New Roman"/>
                <w:sz w:val="24"/>
                <w:szCs w:val="24"/>
              </w:rPr>
              <w:t>0</w:t>
            </w:r>
          </w:p>
        </w:tc>
        <w:tc>
          <w:tcPr>
            <w:tcW w:w="1207" w:type="dxa"/>
          </w:tcPr>
          <w:p w:rsidR="001F1CD6" w:rsidRPr="00582A85" w:rsidRDefault="00BE4D52" w:rsidP="001F1CD6">
            <w:pPr>
              <w:rPr>
                <w:rFonts w:ascii="Times New Roman" w:hAnsi="Times New Roman"/>
                <w:sz w:val="24"/>
                <w:szCs w:val="24"/>
              </w:rPr>
            </w:pPr>
            <w:r w:rsidRPr="00582A85">
              <w:rPr>
                <w:rFonts w:ascii="Times New Roman" w:hAnsi="Times New Roman"/>
                <w:sz w:val="24"/>
                <w:szCs w:val="24"/>
              </w:rPr>
              <w:t>0</w:t>
            </w:r>
          </w:p>
        </w:tc>
        <w:tc>
          <w:tcPr>
            <w:tcW w:w="1206" w:type="dxa"/>
          </w:tcPr>
          <w:p w:rsidR="001F1CD6" w:rsidRPr="00582A85" w:rsidRDefault="00BE4D52" w:rsidP="001F1CD6">
            <w:pPr>
              <w:rPr>
                <w:rFonts w:ascii="Times New Roman" w:hAnsi="Times New Roman"/>
                <w:sz w:val="24"/>
                <w:szCs w:val="24"/>
              </w:rPr>
            </w:pPr>
            <w:r w:rsidRPr="00582A85">
              <w:rPr>
                <w:rFonts w:ascii="Times New Roman" w:hAnsi="Times New Roman"/>
                <w:sz w:val="24"/>
                <w:szCs w:val="24"/>
              </w:rPr>
              <w:t>-</w:t>
            </w:r>
          </w:p>
        </w:tc>
        <w:tc>
          <w:tcPr>
            <w:tcW w:w="1207" w:type="dxa"/>
          </w:tcPr>
          <w:p w:rsidR="001F1CD6" w:rsidRPr="00582A85" w:rsidRDefault="00BE4D52" w:rsidP="001F1CD6">
            <w:pPr>
              <w:rPr>
                <w:rFonts w:ascii="Times New Roman" w:hAnsi="Times New Roman"/>
                <w:sz w:val="24"/>
                <w:szCs w:val="24"/>
              </w:rPr>
            </w:pPr>
            <w:r w:rsidRPr="00582A85">
              <w:rPr>
                <w:rFonts w:ascii="Times New Roman" w:hAnsi="Times New Roman"/>
                <w:sz w:val="24"/>
                <w:szCs w:val="24"/>
              </w:rPr>
              <w:t>-</w:t>
            </w:r>
          </w:p>
        </w:tc>
        <w:tc>
          <w:tcPr>
            <w:tcW w:w="1207" w:type="dxa"/>
          </w:tcPr>
          <w:p w:rsidR="001F1CD6" w:rsidRPr="00582A85" w:rsidRDefault="00BE4D52" w:rsidP="001F1CD6">
            <w:pPr>
              <w:rPr>
                <w:rFonts w:ascii="Times New Roman" w:hAnsi="Times New Roman"/>
                <w:sz w:val="24"/>
                <w:szCs w:val="24"/>
              </w:rPr>
            </w:pPr>
            <w:r w:rsidRPr="00582A85">
              <w:rPr>
                <w:rFonts w:ascii="Times New Roman" w:hAnsi="Times New Roman"/>
                <w:sz w:val="24"/>
                <w:szCs w:val="24"/>
              </w:rPr>
              <w:t>-</w:t>
            </w:r>
          </w:p>
        </w:tc>
      </w:tr>
      <w:tr w:rsidR="00CA4D49" w:rsidRPr="00CA4D49" w:rsidTr="001F1CD6">
        <w:tc>
          <w:tcPr>
            <w:tcW w:w="2405" w:type="dxa"/>
          </w:tcPr>
          <w:p w:rsidR="001F1CD6" w:rsidRPr="003A724D" w:rsidRDefault="001F1CD6" w:rsidP="001F1CD6">
            <w:pPr>
              <w:rPr>
                <w:rFonts w:ascii="Times New Roman" w:hAnsi="Times New Roman"/>
                <w:sz w:val="24"/>
                <w:szCs w:val="24"/>
              </w:rPr>
            </w:pPr>
            <w:r w:rsidRPr="003A724D">
              <w:rPr>
                <w:rFonts w:ascii="Times New Roman" w:hAnsi="Times New Roman"/>
                <w:sz w:val="24"/>
                <w:szCs w:val="24"/>
              </w:rPr>
              <w:t>Spidiļķis</w:t>
            </w:r>
          </w:p>
        </w:tc>
        <w:tc>
          <w:tcPr>
            <w:tcW w:w="1064" w:type="dxa"/>
          </w:tcPr>
          <w:p w:rsidR="001F1CD6" w:rsidRPr="000C6227" w:rsidRDefault="000C6227" w:rsidP="001F1CD6">
            <w:pPr>
              <w:rPr>
                <w:rFonts w:ascii="Times New Roman" w:hAnsi="Times New Roman"/>
                <w:sz w:val="24"/>
                <w:szCs w:val="24"/>
              </w:rPr>
            </w:pPr>
            <w:r w:rsidRPr="000C6227">
              <w:rPr>
                <w:rFonts w:ascii="Times New Roman" w:hAnsi="Times New Roman"/>
                <w:sz w:val="24"/>
                <w:szCs w:val="24"/>
              </w:rPr>
              <w:t>4</w:t>
            </w:r>
          </w:p>
        </w:tc>
        <w:tc>
          <w:tcPr>
            <w:tcW w:w="1207" w:type="dxa"/>
          </w:tcPr>
          <w:p w:rsidR="001F1CD6" w:rsidRPr="000C6227" w:rsidRDefault="000C6227" w:rsidP="001F1CD6">
            <w:pPr>
              <w:rPr>
                <w:rFonts w:ascii="Times New Roman" w:hAnsi="Times New Roman"/>
                <w:sz w:val="24"/>
                <w:szCs w:val="24"/>
              </w:rPr>
            </w:pPr>
            <w:r w:rsidRPr="000C6227">
              <w:rPr>
                <w:rFonts w:ascii="Times New Roman" w:hAnsi="Times New Roman"/>
                <w:sz w:val="24"/>
                <w:szCs w:val="24"/>
              </w:rPr>
              <w:t>9,1</w:t>
            </w:r>
          </w:p>
        </w:tc>
        <w:tc>
          <w:tcPr>
            <w:tcW w:w="1206" w:type="dxa"/>
          </w:tcPr>
          <w:p w:rsidR="001F1CD6" w:rsidRPr="009C09DD" w:rsidRDefault="00BE4D52" w:rsidP="0043549C">
            <w:pPr>
              <w:rPr>
                <w:rFonts w:ascii="Times New Roman" w:hAnsi="Times New Roman"/>
                <w:sz w:val="24"/>
                <w:szCs w:val="24"/>
              </w:rPr>
            </w:pPr>
            <w:r w:rsidRPr="009C09DD">
              <w:rPr>
                <w:rFonts w:ascii="Times New Roman" w:hAnsi="Times New Roman"/>
                <w:sz w:val="24"/>
                <w:szCs w:val="24"/>
              </w:rPr>
              <w:t>0,</w:t>
            </w:r>
            <w:r w:rsidR="0043549C" w:rsidRPr="009C09DD">
              <w:rPr>
                <w:rFonts w:ascii="Times New Roman" w:hAnsi="Times New Roman"/>
                <w:sz w:val="24"/>
                <w:szCs w:val="24"/>
              </w:rPr>
              <w:t>2</w:t>
            </w:r>
          </w:p>
        </w:tc>
        <w:tc>
          <w:tcPr>
            <w:tcW w:w="1207" w:type="dxa"/>
          </w:tcPr>
          <w:p w:rsidR="001F1CD6" w:rsidRPr="009C09DD" w:rsidRDefault="008F6DA0" w:rsidP="001F1CD6">
            <w:pPr>
              <w:rPr>
                <w:rFonts w:ascii="Times New Roman" w:hAnsi="Times New Roman"/>
                <w:sz w:val="24"/>
                <w:szCs w:val="24"/>
              </w:rPr>
            </w:pPr>
            <w:r w:rsidRPr="009C09DD">
              <w:rPr>
                <w:rFonts w:ascii="Times New Roman" w:hAnsi="Times New Roman"/>
                <w:sz w:val="24"/>
                <w:szCs w:val="24"/>
              </w:rPr>
              <w:t>8,9</w:t>
            </w:r>
          </w:p>
        </w:tc>
        <w:tc>
          <w:tcPr>
            <w:tcW w:w="1207" w:type="dxa"/>
          </w:tcPr>
          <w:p w:rsidR="001F1CD6" w:rsidRPr="009C09DD" w:rsidRDefault="009C09DD" w:rsidP="001F1CD6">
            <w:pPr>
              <w:rPr>
                <w:rFonts w:ascii="Times New Roman" w:hAnsi="Times New Roman"/>
                <w:sz w:val="24"/>
                <w:szCs w:val="24"/>
                <w:highlight w:val="yellow"/>
              </w:rPr>
            </w:pPr>
            <w:r w:rsidRPr="009C09DD">
              <w:rPr>
                <w:rFonts w:ascii="Times New Roman" w:hAnsi="Times New Roman"/>
                <w:sz w:val="24"/>
                <w:szCs w:val="24"/>
              </w:rPr>
              <w:t>3,4</w:t>
            </w:r>
          </w:p>
        </w:tc>
      </w:tr>
      <w:tr w:rsidR="00CA4D49" w:rsidRPr="00CA4D49" w:rsidTr="001F1CD6">
        <w:tc>
          <w:tcPr>
            <w:tcW w:w="2405" w:type="dxa"/>
          </w:tcPr>
          <w:p w:rsidR="001F1CD6" w:rsidRPr="003A724D" w:rsidRDefault="001F1CD6" w:rsidP="001F1CD6">
            <w:pPr>
              <w:rPr>
                <w:rFonts w:ascii="Times New Roman" w:hAnsi="Times New Roman"/>
                <w:sz w:val="24"/>
                <w:szCs w:val="24"/>
              </w:rPr>
            </w:pPr>
            <w:r w:rsidRPr="003A724D">
              <w:rPr>
                <w:rFonts w:ascii="Times New Roman" w:hAnsi="Times New Roman"/>
                <w:sz w:val="24"/>
                <w:szCs w:val="24"/>
              </w:rPr>
              <w:t>Lasis</w:t>
            </w:r>
          </w:p>
        </w:tc>
        <w:tc>
          <w:tcPr>
            <w:tcW w:w="1064" w:type="dxa"/>
          </w:tcPr>
          <w:p w:rsidR="001F1CD6" w:rsidRPr="000C6227" w:rsidRDefault="000C6227" w:rsidP="001F1CD6">
            <w:pPr>
              <w:rPr>
                <w:rFonts w:ascii="Times New Roman" w:hAnsi="Times New Roman"/>
                <w:sz w:val="24"/>
                <w:szCs w:val="24"/>
              </w:rPr>
            </w:pPr>
            <w:r w:rsidRPr="000C6227">
              <w:rPr>
                <w:rFonts w:ascii="Times New Roman" w:hAnsi="Times New Roman"/>
                <w:sz w:val="24"/>
                <w:szCs w:val="24"/>
              </w:rPr>
              <w:t>1</w:t>
            </w:r>
          </w:p>
        </w:tc>
        <w:tc>
          <w:tcPr>
            <w:tcW w:w="1207" w:type="dxa"/>
          </w:tcPr>
          <w:p w:rsidR="001F1CD6" w:rsidRPr="000C6227" w:rsidRDefault="000C6227" w:rsidP="001F1CD6">
            <w:pPr>
              <w:rPr>
                <w:rFonts w:ascii="Times New Roman" w:hAnsi="Times New Roman"/>
                <w:sz w:val="24"/>
                <w:szCs w:val="24"/>
              </w:rPr>
            </w:pPr>
            <w:r w:rsidRPr="000C6227">
              <w:rPr>
                <w:rFonts w:ascii="Times New Roman" w:hAnsi="Times New Roman"/>
                <w:sz w:val="24"/>
                <w:szCs w:val="24"/>
              </w:rPr>
              <w:t>2,3</w:t>
            </w:r>
          </w:p>
        </w:tc>
        <w:tc>
          <w:tcPr>
            <w:tcW w:w="1206" w:type="dxa"/>
          </w:tcPr>
          <w:p w:rsidR="001F1CD6" w:rsidRPr="00F44187" w:rsidRDefault="00F44187" w:rsidP="001F1CD6">
            <w:pPr>
              <w:rPr>
                <w:rFonts w:ascii="Times New Roman" w:hAnsi="Times New Roman"/>
                <w:sz w:val="24"/>
                <w:szCs w:val="24"/>
              </w:rPr>
            </w:pPr>
            <w:r w:rsidRPr="00F44187">
              <w:rPr>
                <w:rFonts w:ascii="Times New Roman" w:hAnsi="Times New Roman"/>
                <w:sz w:val="24"/>
                <w:szCs w:val="24"/>
              </w:rPr>
              <w:t>0,5</w:t>
            </w:r>
          </w:p>
        </w:tc>
        <w:tc>
          <w:tcPr>
            <w:tcW w:w="1207" w:type="dxa"/>
          </w:tcPr>
          <w:p w:rsidR="001F1CD6" w:rsidRPr="00F44187" w:rsidRDefault="008F6DA0" w:rsidP="001F1CD6">
            <w:pPr>
              <w:rPr>
                <w:rFonts w:ascii="Times New Roman" w:hAnsi="Times New Roman"/>
                <w:sz w:val="24"/>
                <w:szCs w:val="24"/>
              </w:rPr>
            </w:pPr>
            <w:r w:rsidRPr="00F44187">
              <w:rPr>
                <w:rFonts w:ascii="Times New Roman" w:hAnsi="Times New Roman"/>
                <w:sz w:val="24"/>
                <w:szCs w:val="24"/>
              </w:rPr>
              <w:t>0,5</w:t>
            </w:r>
          </w:p>
        </w:tc>
        <w:tc>
          <w:tcPr>
            <w:tcW w:w="1207" w:type="dxa"/>
          </w:tcPr>
          <w:p w:rsidR="0043549C" w:rsidRPr="00F44187" w:rsidRDefault="00F44187" w:rsidP="001F1CD6">
            <w:pPr>
              <w:rPr>
                <w:rFonts w:ascii="Times New Roman" w:hAnsi="Times New Roman"/>
                <w:sz w:val="24"/>
                <w:szCs w:val="24"/>
              </w:rPr>
            </w:pPr>
            <w:r w:rsidRPr="00F44187">
              <w:rPr>
                <w:rFonts w:ascii="Times New Roman" w:hAnsi="Times New Roman"/>
                <w:sz w:val="24"/>
                <w:szCs w:val="24"/>
              </w:rPr>
              <w:t>0,5</w:t>
            </w:r>
          </w:p>
        </w:tc>
      </w:tr>
      <w:tr w:rsidR="00CA4D49" w:rsidRPr="00CA4D49" w:rsidTr="001F1CD6">
        <w:tc>
          <w:tcPr>
            <w:tcW w:w="2405" w:type="dxa"/>
          </w:tcPr>
          <w:p w:rsidR="001F1CD6" w:rsidRPr="003A724D" w:rsidRDefault="001F1CD6" w:rsidP="001F1CD6">
            <w:pPr>
              <w:rPr>
                <w:rFonts w:ascii="Times New Roman" w:hAnsi="Times New Roman"/>
                <w:sz w:val="24"/>
                <w:szCs w:val="24"/>
              </w:rPr>
            </w:pPr>
            <w:r w:rsidRPr="003A724D">
              <w:rPr>
                <w:rFonts w:ascii="Times New Roman" w:hAnsi="Times New Roman"/>
                <w:sz w:val="24"/>
                <w:szCs w:val="24"/>
              </w:rPr>
              <w:t>Alata</w:t>
            </w:r>
          </w:p>
        </w:tc>
        <w:tc>
          <w:tcPr>
            <w:tcW w:w="1064" w:type="dxa"/>
          </w:tcPr>
          <w:p w:rsidR="001F1CD6" w:rsidRPr="008F6DA0" w:rsidRDefault="008F6DA0" w:rsidP="001F1CD6">
            <w:pPr>
              <w:rPr>
                <w:rFonts w:ascii="Times New Roman" w:hAnsi="Times New Roman"/>
                <w:sz w:val="24"/>
                <w:szCs w:val="24"/>
              </w:rPr>
            </w:pPr>
            <w:r w:rsidRPr="008F6DA0">
              <w:rPr>
                <w:rFonts w:ascii="Times New Roman" w:hAnsi="Times New Roman"/>
                <w:sz w:val="24"/>
                <w:szCs w:val="24"/>
              </w:rPr>
              <w:t>0</w:t>
            </w:r>
          </w:p>
        </w:tc>
        <w:tc>
          <w:tcPr>
            <w:tcW w:w="1207" w:type="dxa"/>
          </w:tcPr>
          <w:p w:rsidR="001F1CD6" w:rsidRPr="008F6DA0" w:rsidRDefault="008F6DA0" w:rsidP="001F1CD6">
            <w:pPr>
              <w:rPr>
                <w:rFonts w:ascii="Times New Roman" w:hAnsi="Times New Roman"/>
                <w:sz w:val="24"/>
                <w:szCs w:val="24"/>
              </w:rPr>
            </w:pPr>
            <w:r w:rsidRPr="008F6DA0">
              <w:rPr>
                <w:rFonts w:ascii="Times New Roman" w:hAnsi="Times New Roman"/>
                <w:sz w:val="24"/>
                <w:szCs w:val="24"/>
              </w:rPr>
              <w:t>0</w:t>
            </w:r>
          </w:p>
        </w:tc>
        <w:tc>
          <w:tcPr>
            <w:tcW w:w="1206" w:type="dxa"/>
          </w:tcPr>
          <w:p w:rsidR="001F1CD6" w:rsidRPr="008F6DA0" w:rsidRDefault="008F6DA0" w:rsidP="001F1CD6">
            <w:pPr>
              <w:rPr>
                <w:rFonts w:ascii="Times New Roman" w:hAnsi="Times New Roman"/>
                <w:sz w:val="24"/>
                <w:szCs w:val="24"/>
              </w:rPr>
            </w:pPr>
            <w:r w:rsidRPr="008F6DA0">
              <w:rPr>
                <w:rFonts w:ascii="Times New Roman" w:hAnsi="Times New Roman"/>
                <w:sz w:val="24"/>
                <w:szCs w:val="24"/>
              </w:rPr>
              <w:t>-</w:t>
            </w:r>
          </w:p>
        </w:tc>
        <w:tc>
          <w:tcPr>
            <w:tcW w:w="1207" w:type="dxa"/>
          </w:tcPr>
          <w:p w:rsidR="001F1CD6" w:rsidRPr="008F6DA0" w:rsidRDefault="008F6DA0" w:rsidP="0043549C">
            <w:pPr>
              <w:rPr>
                <w:rFonts w:ascii="Times New Roman" w:hAnsi="Times New Roman"/>
                <w:sz w:val="24"/>
                <w:szCs w:val="24"/>
              </w:rPr>
            </w:pPr>
            <w:r w:rsidRPr="008F6DA0">
              <w:rPr>
                <w:rFonts w:ascii="Times New Roman" w:hAnsi="Times New Roman"/>
                <w:sz w:val="24"/>
                <w:szCs w:val="24"/>
              </w:rPr>
              <w:t>-</w:t>
            </w:r>
          </w:p>
        </w:tc>
        <w:tc>
          <w:tcPr>
            <w:tcW w:w="1207" w:type="dxa"/>
          </w:tcPr>
          <w:p w:rsidR="001F1CD6" w:rsidRPr="008F6DA0" w:rsidRDefault="008F6DA0" w:rsidP="001F1CD6">
            <w:pPr>
              <w:rPr>
                <w:rFonts w:ascii="Times New Roman" w:hAnsi="Times New Roman"/>
                <w:sz w:val="24"/>
                <w:szCs w:val="24"/>
                <w:highlight w:val="yellow"/>
              </w:rPr>
            </w:pPr>
            <w:r w:rsidRPr="008F6DA0">
              <w:rPr>
                <w:rFonts w:ascii="Times New Roman" w:hAnsi="Times New Roman"/>
                <w:sz w:val="24"/>
                <w:szCs w:val="24"/>
              </w:rPr>
              <w:t>-</w:t>
            </w:r>
          </w:p>
        </w:tc>
      </w:tr>
      <w:tr w:rsidR="00CA4D49" w:rsidRPr="00CA4D49" w:rsidTr="001F1CD6">
        <w:tc>
          <w:tcPr>
            <w:tcW w:w="2405" w:type="dxa"/>
          </w:tcPr>
          <w:p w:rsidR="001F1CD6" w:rsidRPr="003A724D" w:rsidRDefault="001F1CD6" w:rsidP="001F1CD6">
            <w:pPr>
              <w:rPr>
                <w:rFonts w:ascii="Times New Roman" w:hAnsi="Times New Roman"/>
                <w:sz w:val="24"/>
                <w:szCs w:val="24"/>
              </w:rPr>
            </w:pPr>
            <w:r w:rsidRPr="003A724D">
              <w:rPr>
                <w:rFonts w:ascii="Times New Roman" w:hAnsi="Times New Roman"/>
                <w:sz w:val="24"/>
                <w:szCs w:val="24"/>
              </w:rPr>
              <w:t>Platspīļu vēzis</w:t>
            </w:r>
          </w:p>
        </w:tc>
        <w:tc>
          <w:tcPr>
            <w:tcW w:w="1064" w:type="dxa"/>
          </w:tcPr>
          <w:p w:rsidR="001F1CD6" w:rsidRPr="008F6DA0" w:rsidRDefault="008F6DA0" w:rsidP="001F1CD6">
            <w:pPr>
              <w:rPr>
                <w:rFonts w:ascii="Times New Roman" w:hAnsi="Times New Roman"/>
                <w:sz w:val="24"/>
                <w:szCs w:val="24"/>
              </w:rPr>
            </w:pPr>
            <w:r w:rsidRPr="008F6DA0">
              <w:rPr>
                <w:rFonts w:ascii="Times New Roman" w:hAnsi="Times New Roman"/>
                <w:sz w:val="24"/>
                <w:szCs w:val="24"/>
              </w:rPr>
              <w:t>0</w:t>
            </w:r>
          </w:p>
        </w:tc>
        <w:tc>
          <w:tcPr>
            <w:tcW w:w="1207" w:type="dxa"/>
          </w:tcPr>
          <w:p w:rsidR="001F1CD6" w:rsidRPr="008F6DA0" w:rsidRDefault="008F6DA0" w:rsidP="0043549C">
            <w:pPr>
              <w:rPr>
                <w:rFonts w:ascii="Times New Roman" w:hAnsi="Times New Roman"/>
                <w:sz w:val="24"/>
                <w:szCs w:val="24"/>
              </w:rPr>
            </w:pPr>
            <w:r w:rsidRPr="008F6DA0">
              <w:rPr>
                <w:rFonts w:ascii="Times New Roman" w:hAnsi="Times New Roman"/>
                <w:sz w:val="24"/>
                <w:szCs w:val="24"/>
              </w:rPr>
              <w:t>0</w:t>
            </w:r>
          </w:p>
        </w:tc>
        <w:tc>
          <w:tcPr>
            <w:tcW w:w="1206" w:type="dxa"/>
          </w:tcPr>
          <w:p w:rsidR="001F1CD6" w:rsidRPr="008F6DA0" w:rsidRDefault="008F6DA0" w:rsidP="001F1CD6">
            <w:pPr>
              <w:rPr>
                <w:rFonts w:ascii="Times New Roman" w:hAnsi="Times New Roman"/>
                <w:sz w:val="24"/>
                <w:szCs w:val="24"/>
              </w:rPr>
            </w:pPr>
            <w:r w:rsidRPr="008F6DA0">
              <w:rPr>
                <w:rFonts w:ascii="Times New Roman" w:hAnsi="Times New Roman"/>
                <w:sz w:val="24"/>
                <w:szCs w:val="24"/>
              </w:rPr>
              <w:t>-</w:t>
            </w:r>
          </w:p>
        </w:tc>
        <w:tc>
          <w:tcPr>
            <w:tcW w:w="1207" w:type="dxa"/>
          </w:tcPr>
          <w:p w:rsidR="001F1CD6" w:rsidRPr="008F6DA0" w:rsidRDefault="008F6DA0" w:rsidP="001F1CD6">
            <w:pPr>
              <w:rPr>
                <w:rFonts w:ascii="Times New Roman" w:hAnsi="Times New Roman"/>
                <w:sz w:val="24"/>
                <w:szCs w:val="24"/>
              </w:rPr>
            </w:pPr>
            <w:r w:rsidRPr="008F6DA0">
              <w:rPr>
                <w:rFonts w:ascii="Times New Roman" w:hAnsi="Times New Roman"/>
                <w:sz w:val="24"/>
                <w:szCs w:val="24"/>
              </w:rPr>
              <w:t>-</w:t>
            </w:r>
          </w:p>
        </w:tc>
        <w:tc>
          <w:tcPr>
            <w:tcW w:w="1207" w:type="dxa"/>
          </w:tcPr>
          <w:p w:rsidR="001F1CD6" w:rsidRPr="008F6DA0" w:rsidRDefault="008F6DA0" w:rsidP="001F1CD6">
            <w:pPr>
              <w:rPr>
                <w:rFonts w:ascii="Times New Roman" w:hAnsi="Times New Roman"/>
                <w:sz w:val="24"/>
                <w:szCs w:val="24"/>
              </w:rPr>
            </w:pPr>
            <w:r w:rsidRPr="008F6DA0">
              <w:rPr>
                <w:rFonts w:ascii="Times New Roman" w:hAnsi="Times New Roman"/>
                <w:sz w:val="24"/>
                <w:szCs w:val="24"/>
              </w:rPr>
              <w:t>-</w:t>
            </w:r>
          </w:p>
        </w:tc>
      </w:tr>
      <w:tr w:rsidR="00CA4D49" w:rsidRPr="00CA4D49" w:rsidTr="001F1CD6">
        <w:tc>
          <w:tcPr>
            <w:tcW w:w="2405" w:type="dxa"/>
          </w:tcPr>
          <w:p w:rsidR="001F1CD6" w:rsidRPr="003A724D" w:rsidRDefault="00C91351" w:rsidP="001F1CD6">
            <w:pPr>
              <w:rPr>
                <w:rFonts w:ascii="Times New Roman" w:hAnsi="Times New Roman"/>
                <w:sz w:val="24"/>
                <w:szCs w:val="24"/>
              </w:rPr>
            </w:pPr>
            <w:r w:rsidRPr="003A724D">
              <w:rPr>
                <w:rFonts w:ascii="Times New Roman" w:hAnsi="Times New Roman"/>
                <w:sz w:val="24"/>
                <w:szCs w:val="24"/>
              </w:rPr>
              <w:t>Amerikas s</w:t>
            </w:r>
            <w:r w:rsidR="001F1CD6" w:rsidRPr="003A724D">
              <w:rPr>
                <w:rFonts w:ascii="Times New Roman" w:hAnsi="Times New Roman"/>
                <w:sz w:val="24"/>
                <w:szCs w:val="24"/>
              </w:rPr>
              <w:t>ignālvēzis</w:t>
            </w:r>
          </w:p>
        </w:tc>
        <w:tc>
          <w:tcPr>
            <w:tcW w:w="1064" w:type="dxa"/>
          </w:tcPr>
          <w:p w:rsidR="001F1CD6" w:rsidRPr="00582A85" w:rsidRDefault="00582A85" w:rsidP="001F1CD6">
            <w:pPr>
              <w:rPr>
                <w:rFonts w:ascii="Times New Roman" w:hAnsi="Times New Roman"/>
                <w:sz w:val="24"/>
                <w:szCs w:val="24"/>
              </w:rPr>
            </w:pPr>
            <w:r w:rsidRPr="00582A85">
              <w:rPr>
                <w:rFonts w:ascii="Times New Roman" w:hAnsi="Times New Roman"/>
                <w:sz w:val="24"/>
                <w:szCs w:val="24"/>
              </w:rPr>
              <w:t>0</w:t>
            </w:r>
          </w:p>
        </w:tc>
        <w:tc>
          <w:tcPr>
            <w:tcW w:w="1207" w:type="dxa"/>
          </w:tcPr>
          <w:p w:rsidR="001F1CD6" w:rsidRPr="00582A85" w:rsidRDefault="00582A85" w:rsidP="001F1CD6">
            <w:pPr>
              <w:rPr>
                <w:rFonts w:ascii="Times New Roman" w:hAnsi="Times New Roman"/>
                <w:sz w:val="24"/>
                <w:szCs w:val="24"/>
              </w:rPr>
            </w:pPr>
            <w:r w:rsidRPr="00582A85">
              <w:rPr>
                <w:rFonts w:ascii="Times New Roman" w:hAnsi="Times New Roman"/>
                <w:sz w:val="24"/>
                <w:szCs w:val="24"/>
              </w:rPr>
              <w:t>0</w:t>
            </w:r>
          </w:p>
        </w:tc>
        <w:tc>
          <w:tcPr>
            <w:tcW w:w="1206" w:type="dxa"/>
          </w:tcPr>
          <w:p w:rsidR="001F1CD6" w:rsidRPr="00582A85" w:rsidRDefault="00582A85" w:rsidP="001F1CD6">
            <w:pPr>
              <w:rPr>
                <w:rFonts w:ascii="Times New Roman" w:hAnsi="Times New Roman"/>
                <w:sz w:val="24"/>
                <w:szCs w:val="24"/>
              </w:rPr>
            </w:pPr>
            <w:r w:rsidRPr="00582A85">
              <w:rPr>
                <w:rFonts w:ascii="Times New Roman" w:hAnsi="Times New Roman"/>
                <w:sz w:val="24"/>
                <w:szCs w:val="24"/>
              </w:rPr>
              <w:t>-</w:t>
            </w:r>
          </w:p>
        </w:tc>
        <w:tc>
          <w:tcPr>
            <w:tcW w:w="1207" w:type="dxa"/>
          </w:tcPr>
          <w:p w:rsidR="001F1CD6" w:rsidRPr="00582A85" w:rsidRDefault="00582A85" w:rsidP="001F1CD6">
            <w:pPr>
              <w:rPr>
                <w:rFonts w:ascii="Times New Roman" w:hAnsi="Times New Roman"/>
                <w:sz w:val="24"/>
                <w:szCs w:val="24"/>
              </w:rPr>
            </w:pPr>
            <w:r w:rsidRPr="00582A85">
              <w:rPr>
                <w:rFonts w:ascii="Times New Roman" w:hAnsi="Times New Roman"/>
                <w:sz w:val="24"/>
                <w:szCs w:val="24"/>
              </w:rPr>
              <w:t>-</w:t>
            </w:r>
          </w:p>
        </w:tc>
        <w:tc>
          <w:tcPr>
            <w:tcW w:w="1207" w:type="dxa"/>
          </w:tcPr>
          <w:p w:rsidR="001F1CD6" w:rsidRPr="00582A85" w:rsidRDefault="00582A85" w:rsidP="001F1CD6">
            <w:pPr>
              <w:rPr>
                <w:rFonts w:ascii="Times New Roman" w:hAnsi="Times New Roman"/>
                <w:sz w:val="24"/>
                <w:szCs w:val="24"/>
              </w:rPr>
            </w:pPr>
            <w:r w:rsidRPr="00582A85">
              <w:rPr>
                <w:rFonts w:ascii="Times New Roman" w:hAnsi="Times New Roman"/>
                <w:sz w:val="24"/>
                <w:szCs w:val="24"/>
              </w:rPr>
              <w:t>-</w:t>
            </w:r>
          </w:p>
        </w:tc>
      </w:tr>
      <w:tr w:rsidR="00CA4D49" w:rsidRPr="00CA4D49" w:rsidTr="001F1CD6">
        <w:tc>
          <w:tcPr>
            <w:tcW w:w="2405" w:type="dxa"/>
          </w:tcPr>
          <w:p w:rsidR="001F1CD6" w:rsidRPr="003A724D" w:rsidRDefault="001F1CD6" w:rsidP="001F1CD6">
            <w:pPr>
              <w:rPr>
                <w:rFonts w:ascii="Times New Roman" w:hAnsi="Times New Roman"/>
                <w:sz w:val="24"/>
                <w:szCs w:val="24"/>
              </w:rPr>
            </w:pPr>
            <w:r w:rsidRPr="003A724D">
              <w:rPr>
                <w:rFonts w:ascii="Times New Roman" w:hAnsi="Times New Roman"/>
                <w:sz w:val="24"/>
                <w:szCs w:val="24"/>
              </w:rPr>
              <w:t>Dzeloņvaigu vēzis</w:t>
            </w:r>
          </w:p>
        </w:tc>
        <w:tc>
          <w:tcPr>
            <w:tcW w:w="1064" w:type="dxa"/>
          </w:tcPr>
          <w:p w:rsidR="001F1CD6" w:rsidRPr="00582A85" w:rsidRDefault="00582A85" w:rsidP="001F1CD6">
            <w:pPr>
              <w:rPr>
                <w:rFonts w:ascii="Times New Roman" w:hAnsi="Times New Roman"/>
                <w:sz w:val="24"/>
                <w:szCs w:val="24"/>
              </w:rPr>
            </w:pPr>
            <w:r w:rsidRPr="00582A85">
              <w:rPr>
                <w:rFonts w:ascii="Times New Roman" w:hAnsi="Times New Roman"/>
                <w:sz w:val="24"/>
                <w:szCs w:val="24"/>
              </w:rPr>
              <w:t>1</w:t>
            </w:r>
          </w:p>
        </w:tc>
        <w:tc>
          <w:tcPr>
            <w:tcW w:w="1207" w:type="dxa"/>
          </w:tcPr>
          <w:p w:rsidR="001F1CD6" w:rsidRPr="000C6227" w:rsidRDefault="000C6227" w:rsidP="001F1CD6">
            <w:pPr>
              <w:rPr>
                <w:rFonts w:ascii="Times New Roman" w:hAnsi="Times New Roman"/>
                <w:sz w:val="24"/>
                <w:szCs w:val="24"/>
              </w:rPr>
            </w:pPr>
            <w:r w:rsidRPr="000C6227">
              <w:rPr>
                <w:rFonts w:ascii="Times New Roman" w:hAnsi="Times New Roman"/>
                <w:sz w:val="24"/>
                <w:szCs w:val="24"/>
              </w:rPr>
              <w:t>2,3</w:t>
            </w:r>
          </w:p>
        </w:tc>
        <w:tc>
          <w:tcPr>
            <w:tcW w:w="1206" w:type="dxa"/>
          </w:tcPr>
          <w:p w:rsidR="001F1CD6" w:rsidRPr="00774DBC" w:rsidRDefault="0014099B" w:rsidP="00774DBC">
            <w:pPr>
              <w:rPr>
                <w:rFonts w:ascii="Times New Roman" w:hAnsi="Times New Roman"/>
                <w:sz w:val="24"/>
                <w:szCs w:val="24"/>
              </w:rPr>
            </w:pPr>
            <w:r w:rsidRPr="00774DBC">
              <w:rPr>
                <w:rFonts w:ascii="Times New Roman" w:hAnsi="Times New Roman"/>
                <w:sz w:val="24"/>
                <w:szCs w:val="24"/>
              </w:rPr>
              <w:t>0,</w:t>
            </w:r>
            <w:r w:rsidR="00774DBC" w:rsidRPr="00774DBC">
              <w:rPr>
                <w:rFonts w:ascii="Times New Roman" w:hAnsi="Times New Roman"/>
                <w:sz w:val="24"/>
                <w:szCs w:val="24"/>
              </w:rPr>
              <w:t>3</w:t>
            </w:r>
          </w:p>
        </w:tc>
        <w:tc>
          <w:tcPr>
            <w:tcW w:w="1207" w:type="dxa"/>
          </w:tcPr>
          <w:p w:rsidR="001F1CD6" w:rsidRPr="00774DBC" w:rsidRDefault="0014099B" w:rsidP="00582A85">
            <w:pPr>
              <w:rPr>
                <w:rFonts w:ascii="Times New Roman" w:hAnsi="Times New Roman"/>
                <w:sz w:val="24"/>
                <w:szCs w:val="24"/>
              </w:rPr>
            </w:pPr>
            <w:r w:rsidRPr="00774DBC">
              <w:rPr>
                <w:rFonts w:ascii="Times New Roman" w:hAnsi="Times New Roman"/>
                <w:sz w:val="24"/>
                <w:szCs w:val="24"/>
              </w:rPr>
              <w:t>0,</w:t>
            </w:r>
            <w:r w:rsidR="00582A85" w:rsidRPr="00774DBC">
              <w:rPr>
                <w:rFonts w:ascii="Times New Roman" w:hAnsi="Times New Roman"/>
                <w:sz w:val="24"/>
                <w:szCs w:val="24"/>
              </w:rPr>
              <w:t>3</w:t>
            </w:r>
          </w:p>
        </w:tc>
        <w:tc>
          <w:tcPr>
            <w:tcW w:w="1207" w:type="dxa"/>
          </w:tcPr>
          <w:p w:rsidR="001F1CD6" w:rsidRPr="00774DBC" w:rsidRDefault="0014099B" w:rsidP="0014099B">
            <w:pPr>
              <w:rPr>
                <w:rFonts w:ascii="Times New Roman" w:hAnsi="Times New Roman"/>
                <w:sz w:val="24"/>
                <w:szCs w:val="24"/>
              </w:rPr>
            </w:pPr>
            <w:r w:rsidRPr="00774DBC">
              <w:rPr>
                <w:rFonts w:ascii="Times New Roman" w:hAnsi="Times New Roman"/>
                <w:sz w:val="24"/>
                <w:szCs w:val="24"/>
              </w:rPr>
              <w:t>0,3</w:t>
            </w:r>
          </w:p>
        </w:tc>
      </w:tr>
      <w:tr w:rsidR="00CA4D49" w:rsidRPr="00CA4D49" w:rsidTr="001F1CD6">
        <w:tc>
          <w:tcPr>
            <w:tcW w:w="2405" w:type="dxa"/>
          </w:tcPr>
          <w:p w:rsidR="001F1CD6" w:rsidRPr="003A724D" w:rsidRDefault="001F1CD6" w:rsidP="001F1CD6">
            <w:pPr>
              <w:rPr>
                <w:rFonts w:ascii="Times New Roman" w:hAnsi="Times New Roman"/>
                <w:sz w:val="24"/>
                <w:szCs w:val="24"/>
              </w:rPr>
            </w:pPr>
            <w:r w:rsidRPr="003A724D">
              <w:rPr>
                <w:rFonts w:ascii="Times New Roman" w:hAnsi="Times New Roman"/>
                <w:sz w:val="24"/>
                <w:szCs w:val="24"/>
              </w:rPr>
              <w:t>Rotans</w:t>
            </w:r>
          </w:p>
        </w:tc>
        <w:tc>
          <w:tcPr>
            <w:tcW w:w="1064" w:type="dxa"/>
          </w:tcPr>
          <w:p w:rsidR="001F1CD6" w:rsidRPr="00582A85" w:rsidRDefault="007942DB" w:rsidP="001F1CD6">
            <w:pPr>
              <w:rPr>
                <w:rFonts w:ascii="Times New Roman" w:hAnsi="Times New Roman"/>
                <w:sz w:val="24"/>
                <w:szCs w:val="24"/>
              </w:rPr>
            </w:pPr>
            <w:r w:rsidRPr="00582A85">
              <w:rPr>
                <w:rFonts w:ascii="Times New Roman" w:hAnsi="Times New Roman"/>
                <w:sz w:val="24"/>
                <w:szCs w:val="24"/>
              </w:rPr>
              <w:t>0</w:t>
            </w:r>
          </w:p>
        </w:tc>
        <w:tc>
          <w:tcPr>
            <w:tcW w:w="1207" w:type="dxa"/>
          </w:tcPr>
          <w:p w:rsidR="001F1CD6" w:rsidRPr="00582A85" w:rsidRDefault="00D20053" w:rsidP="001F1CD6">
            <w:pPr>
              <w:rPr>
                <w:rFonts w:ascii="Times New Roman" w:hAnsi="Times New Roman"/>
                <w:sz w:val="24"/>
                <w:szCs w:val="24"/>
              </w:rPr>
            </w:pPr>
            <w:r w:rsidRPr="00582A85">
              <w:rPr>
                <w:rFonts w:ascii="Times New Roman" w:hAnsi="Times New Roman"/>
                <w:sz w:val="24"/>
                <w:szCs w:val="24"/>
              </w:rPr>
              <w:t>0</w:t>
            </w:r>
          </w:p>
        </w:tc>
        <w:tc>
          <w:tcPr>
            <w:tcW w:w="1206" w:type="dxa"/>
          </w:tcPr>
          <w:p w:rsidR="001F1CD6" w:rsidRPr="00582A85" w:rsidRDefault="00D20053" w:rsidP="001F1CD6">
            <w:pPr>
              <w:rPr>
                <w:rFonts w:ascii="Times New Roman" w:hAnsi="Times New Roman"/>
                <w:sz w:val="24"/>
                <w:szCs w:val="24"/>
              </w:rPr>
            </w:pPr>
            <w:r w:rsidRPr="00582A85">
              <w:rPr>
                <w:rFonts w:ascii="Times New Roman" w:hAnsi="Times New Roman"/>
                <w:sz w:val="24"/>
                <w:szCs w:val="24"/>
              </w:rPr>
              <w:t>-</w:t>
            </w:r>
          </w:p>
        </w:tc>
        <w:tc>
          <w:tcPr>
            <w:tcW w:w="1207" w:type="dxa"/>
          </w:tcPr>
          <w:p w:rsidR="001F1CD6" w:rsidRPr="00582A85" w:rsidRDefault="00D20053" w:rsidP="001F1CD6">
            <w:pPr>
              <w:rPr>
                <w:rFonts w:ascii="Times New Roman" w:hAnsi="Times New Roman"/>
                <w:sz w:val="24"/>
                <w:szCs w:val="24"/>
              </w:rPr>
            </w:pPr>
            <w:r w:rsidRPr="00582A85">
              <w:rPr>
                <w:rFonts w:ascii="Times New Roman" w:hAnsi="Times New Roman"/>
                <w:sz w:val="24"/>
                <w:szCs w:val="24"/>
              </w:rPr>
              <w:t>-</w:t>
            </w:r>
          </w:p>
        </w:tc>
        <w:tc>
          <w:tcPr>
            <w:tcW w:w="1207" w:type="dxa"/>
          </w:tcPr>
          <w:p w:rsidR="001F1CD6" w:rsidRPr="00582A85" w:rsidRDefault="00D20053" w:rsidP="001F1CD6">
            <w:pPr>
              <w:rPr>
                <w:rFonts w:ascii="Times New Roman" w:hAnsi="Times New Roman"/>
                <w:sz w:val="24"/>
                <w:szCs w:val="24"/>
              </w:rPr>
            </w:pPr>
            <w:r w:rsidRPr="00582A85">
              <w:rPr>
                <w:rFonts w:ascii="Times New Roman" w:hAnsi="Times New Roman"/>
                <w:sz w:val="24"/>
                <w:szCs w:val="24"/>
              </w:rPr>
              <w:t>-</w:t>
            </w:r>
          </w:p>
        </w:tc>
      </w:tr>
    </w:tbl>
    <w:p w:rsidR="00B81D2D" w:rsidRPr="003A724D" w:rsidRDefault="009165D8" w:rsidP="009165D8">
      <w:pPr>
        <w:spacing w:after="0"/>
        <w:rPr>
          <w:rFonts w:ascii="Times New Roman" w:hAnsi="Times New Roman"/>
        </w:rPr>
      </w:pPr>
      <w:r w:rsidRPr="003A724D">
        <w:rPr>
          <w:rFonts w:ascii="Times New Roman" w:hAnsi="Times New Roman"/>
          <w:vertAlign w:val="superscript"/>
        </w:rPr>
        <w:t>1</w:t>
      </w:r>
      <w:r w:rsidR="0043549C" w:rsidRPr="003A724D">
        <w:rPr>
          <w:rFonts w:ascii="Times New Roman" w:hAnsi="Times New Roman"/>
        </w:rPr>
        <w:t xml:space="preserve"> – i</w:t>
      </w:r>
      <w:r w:rsidR="001F1CD6" w:rsidRPr="003A724D">
        <w:rPr>
          <w:rFonts w:ascii="Times New Roman" w:hAnsi="Times New Roman"/>
        </w:rPr>
        <w:t>ekļauti tikai tie parauglaukumi, kuros suga ir noķerta</w:t>
      </w:r>
      <w:r w:rsidRPr="003A724D">
        <w:rPr>
          <w:rFonts w:ascii="Times New Roman" w:hAnsi="Times New Roman"/>
        </w:rPr>
        <w:t>.</w:t>
      </w:r>
    </w:p>
    <w:p w:rsidR="009165D8" w:rsidRPr="003A724D" w:rsidRDefault="009165D8" w:rsidP="0043549C">
      <w:pPr>
        <w:spacing w:after="0"/>
        <w:rPr>
          <w:rFonts w:ascii="Times New Roman" w:hAnsi="Times New Roman"/>
        </w:rPr>
      </w:pPr>
      <w:r w:rsidRPr="003A724D">
        <w:rPr>
          <w:rFonts w:ascii="Times New Roman" w:hAnsi="Times New Roman"/>
          <w:vertAlign w:val="superscript"/>
        </w:rPr>
        <w:t>2</w:t>
      </w:r>
      <w:r w:rsidR="0043549C" w:rsidRPr="003A724D">
        <w:rPr>
          <w:rFonts w:ascii="Times New Roman" w:hAnsi="Times New Roman"/>
        </w:rPr>
        <w:t xml:space="preserve"> – nēģu kāpuri, kuri noķerti lejpus migrācijas šķēršļiem, ķeršanas metode </w:t>
      </w:r>
      <w:r w:rsidR="00572A8E" w:rsidRPr="003A724D">
        <w:rPr>
          <w:rFonts w:ascii="Times New Roman" w:hAnsi="Times New Roman"/>
        </w:rPr>
        <w:t>neļauj precīzi novērtēt īpatņu blīvumu</w:t>
      </w:r>
      <w:r w:rsidR="00085378" w:rsidRPr="003A724D">
        <w:rPr>
          <w:rFonts w:ascii="Times New Roman" w:hAnsi="Times New Roman"/>
        </w:rPr>
        <w:t>.</w:t>
      </w:r>
    </w:p>
    <w:p w:rsidR="0043549C" w:rsidRPr="003A724D" w:rsidRDefault="0043549C" w:rsidP="0043549C">
      <w:pPr>
        <w:rPr>
          <w:rFonts w:ascii="Times New Roman" w:hAnsi="Times New Roman"/>
        </w:rPr>
      </w:pPr>
      <w:r w:rsidRPr="003A724D">
        <w:rPr>
          <w:rFonts w:ascii="Times New Roman" w:hAnsi="Times New Roman"/>
          <w:vertAlign w:val="superscript"/>
        </w:rPr>
        <w:t>3</w:t>
      </w:r>
      <w:r w:rsidRPr="003A724D">
        <w:rPr>
          <w:rFonts w:ascii="Times New Roman" w:hAnsi="Times New Roman"/>
        </w:rPr>
        <w:t xml:space="preserve"> – nēģu kāpuri, kuri noķerti augšpus migrācijas</w:t>
      </w:r>
      <w:r w:rsidR="00572A8E" w:rsidRPr="003A724D">
        <w:rPr>
          <w:rFonts w:ascii="Times New Roman" w:hAnsi="Times New Roman"/>
        </w:rPr>
        <w:t xml:space="preserve"> šķēršļiem, ķeršanas metode neļauj precīzi novērtēt īpatņu blīvumu</w:t>
      </w:r>
      <w:r w:rsidR="00085378" w:rsidRPr="003A724D">
        <w:rPr>
          <w:rFonts w:ascii="Times New Roman" w:hAnsi="Times New Roman"/>
        </w:rPr>
        <w:t>.</w:t>
      </w:r>
    </w:p>
    <w:p w:rsidR="000A37C5" w:rsidRPr="00CA4D49" w:rsidRDefault="000A37C5" w:rsidP="0008120D">
      <w:pPr>
        <w:jc w:val="both"/>
        <w:rPr>
          <w:rFonts w:ascii="Times New Roman" w:hAnsi="Times New Roman"/>
          <w:color w:val="FF0000"/>
          <w:sz w:val="24"/>
          <w:szCs w:val="24"/>
        </w:rPr>
      </w:pPr>
      <w:r w:rsidRPr="0084317F">
        <w:rPr>
          <w:rFonts w:ascii="Times New Roman" w:hAnsi="Times New Roman"/>
          <w:color w:val="000000" w:themeColor="text1"/>
          <w:sz w:val="24"/>
          <w:szCs w:val="24"/>
        </w:rPr>
        <w:t>Biežāk sastopamās un izplatītā</w:t>
      </w:r>
      <w:r w:rsidR="008C6571" w:rsidRPr="0084317F">
        <w:rPr>
          <w:rFonts w:ascii="Times New Roman" w:hAnsi="Times New Roman"/>
          <w:color w:val="000000" w:themeColor="text1"/>
          <w:sz w:val="24"/>
          <w:szCs w:val="24"/>
        </w:rPr>
        <w:t>kā</w:t>
      </w:r>
      <w:r w:rsidRPr="0084317F">
        <w:rPr>
          <w:rFonts w:ascii="Times New Roman" w:hAnsi="Times New Roman"/>
          <w:color w:val="000000" w:themeColor="text1"/>
          <w:sz w:val="24"/>
          <w:szCs w:val="24"/>
        </w:rPr>
        <w:t xml:space="preserve">s Biotopu direktīvas sugas </w:t>
      </w:r>
      <w:r w:rsidR="00C911F4" w:rsidRPr="0084317F">
        <w:rPr>
          <w:rFonts w:ascii="Times New Roman" w:hAnsi="Times New Roman"/>
          <w:color w:val="000000" w:themeColor="text1"/>
          <w:sz w:val="24"/>
          <w:szCs w:val="24"/>
        </w:rPr>
        <w:t>201</w:t>
      </w:r>
      <w:r w:rsidR="0084317F" w:rsidRPr="0084317F">
        <w:rPr>
          <w:rFonts w:ascii="Times New Roman" w:hAnsi="Times New Roman"/>
          <w:color w:val="000000" w:themeColor="text1"/>
          <w:sz w:val="24"/>
          <w:szCs w:val="24"/>
        </w:rPr>
        <w:t>9</w:t>
      </w:r>
      <w:r w:rsidR="00C911F4" w:rsidRPr="0084317F">
        <w:rPr>
          <w:rFonts w:ascii="Times New Roman" w:hAnsi="Times New Roman"/>
          <w:color w:val="000000" w:themeColor="text1"/>
          <w:sz w:val="24"/>
          <w:szCs w:val="24"/>
        </w:rPr>
        <w:t xml:space="preserve">. gadā bija </w:t>
      </w:r>
      <w:r w:rsidRPr="0084317F">
        <w:rPr>
          <w:rFonts w:ascii="Times New Roman" w:hAnsi="Times New Roman"/>
          <w:color w:val="000000" w:themeColor="text1"/>
          <w:sz w:val="24"/>
          <w:szCs w:val="24"/>
        </w:rPr>
        <w:t>akmeņgrauzis un platgalve</w:t>
      </w:r>
      <w:r w:rsidRPr="0008120D">
        <w:rPr>
          <w:rFonts w:ascii="Times New Roman" w:hAnsi="Times New Roman"/>
          <w:color w:val="000000" w:themeColor="text1"/>
          <w:sz w:val="24"/>
          <w:szCs w:val="24"/>
        </w:rPr>
        <w:t>, kas noķert</w:t>
      </w:r>
      <w:r w:rsidR="00E9593B" w:rsidRPr="0008120D">
        <w:rPr>
          <w:rFonts w:ascii="Times New Roman" w:hAnsi="Times New Roman"/>
          <w:color w:val="000000" w:themeColor="text1"/>
          <w:sz w:val="24"/>
          <w:szCs w:val="24"/>
        </w:rPr>
        <w:t xml:space="preserve">i </w:t>
      </w:r>
      <w:r w:rsidR="00C911F4" w:rsidRPr="0008120D">
        <w:rPr>
          <w:rFonts w:ascii="Times New Roman" w:hAnsi="Times New Roman"/>
          <w:color w:val="000000" w:themeColor="text1"/>
          <w:sz w:val="24"/>
          <w:szCs w:val="24"/>
        </w:rPr>
        <w:t xml:space="preserve">vairāk nekā </w:t>
      </w:r>
      <w:r w:rsidR="0008120D" w:rsidRPr="0008120D">
        <w:rPr>
          <w:rFonts w:ascii="Times New Roman" w:hAnsi="Times New Roman"/>
          <w:color w:val="000000" w:themeColor="text1"/>
          <w:sz w:val="24"/>
          <w:szCs w:val="24"/>
        </w:rPr>
        <w:t>20</w:t>
      </w:r>
      <w:r w:rsidRPr="0008120D">
        <w:rPr>
          <w:rFonts w:ascii="Times New Roman" w:hAnsi="Times New Roman"/>
          <w:color w:val="000000" w:themeColor="text1"/>
          <w:sz w:val="24"/>
          <w:szCs w:val="24"/>
        </w:rPr>
        <w:t xml:space="preserve">% no </w:t>
      </w:r>
      <w:r w:rsidR="00C911F4" w:rsidRPr="0008120D">
        <w:rPr>
          <w:rFonts w:ascii="Times New Roman" w:hAnsi="Times New Roman"/>
          <w:color w:val="000000" w:themeColor="text1"/>
          <w:sz w:val="24"/>
          <w:szCs w:val="24"/>
        </w:rPr>
        <w:t xml:space="preserve">fona monitoringa ietvaros </w:t>
      </w:r>
      <w:r w:rsidRPr="0008120D">
        <w:rPr>
          <w:rFonts w:ascii="Times New Roman" w:hAnsi="Times New Roman"/>
          <w:color w:val="000000" w:themeColor="text1"/>
          <w:sz w:val="24"/>
          <w:szCs w:val="24"/>
        </w:rPr>
        <w:t>apsekotaj</w:t>
      </w:r>
      <w:r w:rsidR="00C911F4" w:rsidRPr="0008120D">
        <w:rPr>
          <w:rFonts w:ascii="Times New Roman" w:hAnsi="Times New Roman"/>
          <w:color w:val="000000" w:themeColor="text1"/>
          <w:sz w:val="24"/>
          <w:szCs w:val="24"/>
        </w:rPr>
        <w:t>iem parauglaukumiem.</w:t>
      </w:r>
      <w:r w:rsidR="007508E2" w:rsidRPr="00CA4D49">
        <w:rPr>
          <w:rFonts w:ascii="Times New Roman" w:hAnsi="Times New Roman"/>
          <w:color w:val="FF0000"/>
          <w:sz w:val="24"/>
          <w:szCs w:val="24"/>
        </w:rPr>
        <w:t xml:space="preserve"> </w:t>
      </w:r>
      <w:r w:rsidR="00C911F4" w:rsidRPr="0008120D">
        <w:rPr>
          <w:rFonts w:ascii="Times New Roman" w:hAnsi="Times New Roman"/>
          <w:color w:val="000000" w:themeColor="text1"/>
          <w:sz w:val="24"/>
          <w:szCs w:val="24"/>
        </w:rPr>
        <w:t>Šo sugu vidējais īpatņu blīvums parauglaukumos, kuros tās tika konstatētas</w:t>
      </w:r>
      <w:r w:rsidR="00F502C7" w:rsidRPr="0008120D">
        <w:rPr>
          <w:rFonts w:ascii="Times New Roman" w:hAnsi="Times New Roman"/>
          <w:color w:val="000000" w:themeColor="text1"/>
          <w:sz w:val="24"/>
          <w:szCs w:val="24"/>
        </w:rPr>
        <w:t>,</w:t>
      </w:r>
      <w:r w:rsidR="00C911F4" w:rsidRPr="0008120D">
        <w:rPr>
          <w:rFonts w:ascii="Times New Roman" w:hAnsi="Times New Roman"/>
          <w:color w:val="000000" w:themeColor="text1"/>
          <w:sz w:val="24"/>
          <w:szCs w:val="24"/>
        </w:rPr>
        <w:t xml:space="preserve"> bija attiecīgi</w:t>
      </w:r>
      <w:r w:rsidR="00C911F4" w:rsidRPr="00CA4D49">
        <w:rPr>
          <w:rFonts w:ascii="Times New Roman" w:hAnsi="Times New Roman"/>
          <w:color w:val="FF0000"/>
          <w:sz w:val="24"/>
          <w:szCs w:val="24"/>
        </w:rPr>
        <w:t xml:space="preserve"> </w:t>
      </w:r>
      <w:r w:rsidR="00F63A2F" w:rsidRPr="00F63A2F">
        <w:rPr>
          <w:rFonts w:ascii="Times New Roman" w:hAnsi="Times New Roman"/>
          <w:color w:val="000000" w:themeColor="text1"/>
          <w:sz w:val="24"/>
          <w:szCs w:val="24"/>
        </w:rPr>
        <w:t>1,2</w:t>
      </w:r>
      <w:r w:rsidR="00C911F4" w:rsidRPr="00F63A2F">
        <w:rPr>
          <w:rFonts w:ascii="Times New Roman" w:hAnsi="Times New Roman"/>
          <w:color w:val="000000" w:themeColor="text1"/>
          <w:sz w:val="24"/>
          <w:szCs w:val="24"/>
        </w:rPr>
        <w:t xml:space="preserve"> gab./100 m</w:t>
      </w:r>
      <w:r w:rsidR="00C911F4" w:rsidRPr="00F63A2F">
        <w:rPr>
          <w:rFonts w:ascii="Times New Roman" w:hAnsi="Times New Roman"/>
          <w:color w:val="000000" w:themeColor="text1"/>
          <w:sz w:val="24"/>
          <w:szCs w:val="24"/>
          <w:vertAlign w:val="superscript"/>
        </w:rPr>
        <w:t>2</w:t>
      </w:r>
      <w:r w:rsidR="00C911F4" w:rsidRPr="00F63A2F">
        <w:rPr>
          <w:rFonts w:ascii="Times New Roman" w:hAnsi="Times New Roman"/>
          <w:color w:val="000000" w:themeColor="text1"/>
          <w:sz w:val="24"/>
          <w:szCs w:val="24"/>
        </w:rPr>
        <w:t xml:space="preserve"> un 2,2 gab./100 m</w:t>
      </w:r>
      <w:r w:rsidR="00C911F4" w:rsidRPr="00F63A2F">
        <w:rPr>
          <w:rFonts w:ascii="Times New Roman" w:hAnsi="Times New Roman"/>
          <w:color w:val="000000" w:themeColor="text1"/>
          <w:sz w:val="24"/>
          <w:szCs w:val="24"/>
          <w:vertAlign w:val="superscript"/>
        </w:rPr>
        <w:t>2</w:t>
      </w:r>
      <w:r w:rsidR="00C911F4" w:rsidRPr="00F63A2F">
        <w:rPr>
          <w:rFonts w:ascii="Times New Roman" w:hAnsi="Times New Roman"/>
          <w:color w:val="000000" w:themeColor="text1"/>
          <w:sz w:val="24"/>
          <w:szCs w:val="24"/>
        </w:rPr>
        <w:t>.</w:t>
      </w:r>
      <w:r w:rsidR="00C911F4" w:rsidRPr="00CA4D49">
        <w:rPr>
          <w:rFonts w:ascii="Times New Roman" w:hAnsi="Times New Roman"/>
          <w:color w:val="FF0000"/>
          <w:sz w:val="24"/>
          <w:szCs w:val="24"/>
        </w:rPr>
        <w:t xml:space="preserve"> </w:t>
      </w:r>
      <w:r w:rsidR="00C911F4" w:rsidRPr="005D661B">
        <w:rPr>
          <w:rFonts w:ascii="Times New Roman" w:hAnsi="Times New Roman"/>
          <w:color w:val="000000" w:themeColor="text1"/>
          <w:sz w:val="24"/>
          <w:szCs w:val="24"/>
        </w:rPr>
        <w:t xml:space="preserve">Salīdzinoši bieži ir sastopami arī </w:t>
      </w:r>
      <w:r w:rsidR="005D661B" w:rsidRPr="005D661B">
        <w:rPr>
          <w:rFonts w:ascii="Times New Roman" w:hAnsi="Times New Roman"/>
          <w:color w:val="000000" w:themeColor="text1"/>
          <w:sz w:val="24"/>
          <w:szCs w:val="24"/>
        </w:rPr>
        <w:t xml:space="preserve">spidiļķi (9,1% no apsekotajiem parauglaukumiem) un </w:t>
      </w:r>
      <w:r w:rsidR="00C911F4" w:rsidRPr="005D661B">
        <w:rPr>
          <w:rFonts w:ascii="Times New Roman" w:hAnsi="Times New Roman"/>
          <w:color w:val="000000" w:themeColor="text1"/>
          <w:sz w:val="24"/>
          <w:szCs w:val="24"/>
        </w:rPr>
        <w:t>nēģu kāpuri – upes un vai strauta nēģi konstatēti</w:t>
      </w:r>
      <w:r w:rsidR="00C911F4" w:rsidRPr="00CA4D49">
        <w:rPr>
          <w:rFonts w:ascii="Times New Roman" w:hAnsi="Times New Roman"/>
          <w:color w:val="FF0000"/>
          <w:sz w:val="24"/>
          <w:szCs w:val="24"/>
        </w:rPr>
        <w:t xml:space="preserve"> </w:t>
      </w:r>
      <w:r w:rsidR="005D661B">
        <w:rPr>
          <w:rFonts w:ascii="Times New Roman" w:hAnsi="Times New Roman"/>
          <w:color w:val="000000" w:themeColor="text1"/>
          <w:sz w:val="24"/>
          <w:szCs w:val="24"/>
        </w:rPr>
        <w:t>15,9</w:t>
      </w:r>
      <w:r w:rsidR="00C911F4" w:rsidRPr="005D661B">
        <w:rPr>
          <w:rFonts w:ascii="Times New Roman" w:hAnsi="Times New Roman"/>
          <w:color w:val="000000" w:themeColor="text1"/>
          <w:sz w:val="24"/>
          <w:szCs w:val="24"/>
        </w:rPr>
        <w:t xml:space="preserve">% no apsekotajiem parauglaukumiem. </w:t>
      </w:r>
      <w:r w:rsidR="005D661B" w:rsidRPr="005D661B">
        <w:rPr>
          <w:rFonts w:ascii="Times New Roman" w:hAnsi="Times New Roman"/>
          <w:color w:val="000000" w:themeColor="text1"/>
          <w:sz w:val="24"/>
          <w:szCs w:val="24"/>
        </w:rPr>
        <w:t>Spidiļķu</w:t>
      </w:r>
      <w:r w:rsidR="00C911F4" w:rsidRPr="005D661B">
        <w:rPr>
          <w:rFonts w:ascii="Times New Roman" w:hAnsi="Times New Roman"/>
          <w:color w:val="000000" w:themeColor="text1"/>
          <w:sz w:val="24"/>
          <w:szCs w:val="24"/>
        </w:rPr>
        <w:t xml:space="preserve"> vidējais īpatņu blīvums bija </w:t>
      </w:r>
      <w:r w:rsidR="005D661B" w:rsidRPr="005D661B">
        <w:rPr>
          <w:rFonts w:ascii="Times New Roman" w:hAnsi="Times New Roman"/>
          <w:color w:val="000000" w:themeColor="text1"/>
          <w:sz w:val="24"/>
          <w:szCs w:val="24"/>
        </w:rPr>
        <w:t>3,4</w:t>
      </w:r>
      <w:r w:rsidR="00C911F4" w:rsidRPr="005D661B">
        <w:rPr>
          <w:rFonts w:ascii="Times New Roman" w:hAnsi="Times New Roman"/>
          <w:color w:val="000000" w:themeColor="text1"/>
          <w:sz w:val="24"/>
          <w:szCs w:val="24"/>
        </w:rPr>
        <w:t> gab./100 m</w:t>
      </w:r>
      <w:r w:rsidR="00C911F4" w:rsidRPr="005D661B">
        <w:rPr>
          <w:rFonts w:ascii="Times New Roman" w:hAnsi="Times New Roman"/>
          <w:color w:val="000000" w:themeColor="text1"/>
          <w:sz w:val="24"/>
          <w:szCs w:val="24"/>
          <w:vertAlign w:val="superscript"/>
        </w:rPr>
        <w:t>2</w:t>
      </w:r>
      <w:r w:rsidR="00C911F4" w:rsidRPr="005D661B">
        <w:rPr>
          <w:rFonts w:ascii="Times New Roman" w:hAnsi="Times New Roman"/>
          <w:color w:val="000000" w:themeColor="text1"/>
          <w:sz w:val="24"/>
          <w:szCs w:val="24"/>
        </w:rPr>
        <w:t>.</w:t>
      </w:r>
      <w:r w:rsidR="00C911F4" w:rsidRPr="00CA4D49">
        <w:rPr>
          <w:rFonts w:ascii="Times New Roman" w:hAnsi="Times New Roman"/>
          <w:color w:val="FF0000"/>
          <w:sz w:val="24"/>
          <w:szCs w:val="24"/>
        </w:rPr>
        <w:t xml:space="preserve"> </w:t>
      </w:r>
      <w:r w:rsidR="00C911F4" w:rsidRPr="005D661B">
        <w:rPr>
          <w:rFonts w:ascii="Times New Roman" w:hAnsi="Times New Roman"/>
          <w:color w:val="000000" w:themeColor="text1"/>
          <w:sz w:val="24"/>
          <w:szCs w:val="24"/>
        </w:rPr>
        <w:t>Pārējās Biotopu direktīvā iekļautās un invazīvās zivju un vēžu sugas ir sastopamas dau</w:t>
      </w:r>
      <w:r w:rsidR="00D54303" w:rsidRPr="005D661B">
        <w:rPr>
          <w:rFonts w:ascii="Times New Roman" w:hAnsi="Times New Roman"/>
          <w:color w:val="000000" w:themeColor="text1"/>
          <w:sz w:val="24"/>
          <w:szCs w:val="24"/>
        </w:rPr>
        <w:t xml:space="preserve">dz </w:t>
      </w:r>
      <w:r w:rsidR="00D54303" w:rsidRPr="005D661B">
        <w:rPr>
          <w:rFonts w:ascii="Times New Roman" w:hAnsi="Times New Roman"/>
          <w:color w:val="000000" w:themeColor="text1"/>
          <w:sz w:val="24"/>
          <w:szCs w:val="24"/>
        </w:rPr>
        <w:lastRenderedPageBreak/>
        <w:t>retāk</w:t>
      </w:r>
      <w:r w:rsidR="00D44C8C">
        <w:rPr>
          <w:rFonts w:ascii="Times New Roman" w:hAnsi="Times New Roman"/>
          <w:color w:val="000000" w:themeColor="text1"/>
          <w:sz w:val="24"/>
          <w:szCs w:val="24"/>
        </w:rPr>
        <w:t xml:space="preserve"> un</w:t>
      </w:r>
      <w:r w:rsidR="00D54303" w:rsidRPr="005D661B">
        <w:rPr>
          <w:rFonts w:ascii="Times New Roman" w:hAnsi="Times New Roman"/>
          <w:color w:val="000000" w:themeColor="text1"/>
          <w:sz w:val="24"/>
          <w:szCs w:val="24"/>
        </w:rPr>
        <w:t xml:space="preserve"> </w:t>
      </w:r>
      <w:r w:rsidR="00D44C8C">
        <w:rPr>
          <w:rFonts w:ascii="Times New Roman" w:hAnsi="Times New Roman"/>
          <w:color w:val="000000" w:themeColor="text1"/>
          <w:sz w:val="24"/>
          <w:szCs w:val="24"/>
        </w:rPr>
        <w:t>to</w:t>
      </w:r>
      <w:r w:rsidR="00D44C8C" w:rsidRPr="00A502F4">
        <w:rPr>
          <w:rFonts w:ascii="Times New Roman" w:hAnsi="Times New Roman"/>
          <w:color w:val="000000" w:themeColor="text1"/>
          <w:sz w:val="24"/>
          <w:szCs w:val="24"/>
        </w:rPr>
        <w:t xml:space="preserve"> vidējais īpatņu blīvums nepārsniedza vienu īpatni uz 100 m</w:t>
      </w:r>
      <w:r w:rsidR="00D44C8C" w:rsidRPr="00A502F4">
        <w:rPr>
          <w:rFonts w:ascii="Times New Roman" w:hAnsi="Times New Roman"/>
          <w:color w:val="000000" w:themeColor="text1"/>
          <w:sz w:val="24"/>
          <w:szCs w:val="24"/>
          <w:vertAlign w:val="superscript"/>
        </w:rPr>
        <w:t>2</w:t>
      </w:r>
      <w:r w:rsidR="00D44C8C" w:rsidRPr="00A502F4">
        <w:rPr>
          <w:rFonts w:ascii="Times New Roman" w:hAnsi="Times New Roman"/>
          <w:color w:val="000000" w:themeColor="text1"/>
          <w:sz w:val="24"/>
          <w:szCs w:val="24"/>
        </w:rPr>
        <w:t xml:space="preserve">. </w:t>
      </w:r>
      <w:r w:rsidR="00D54303" w:rsidRPr="005D661B">
        <w:rPr>
          <w:rFonts w:ascii="Times New Roman" w:hAnsi="Times New Roman"/>
          <w:color w:val="000000" w:themeColor="text1"/>
          <w:sz w:val="24"/>
          <w:szCs w:val="24"/>
        </w:rPr>
        <w:t>Pīkstes, laši</w:t>
      </w:r>
      <w:r w:rsidR="00C911F4" w:rsidRPr="005D661B">
        <w:rPr>
          <w:rFonts w:ascii="Times New Roman" w:hAnsi="Times New Roman"/>
          <w:color w:val="000000" w:themeColor="text1"/>
          <w:sz w:val="24"/>
          <w:szCs w:val="24"/>
        </w:rPr>
        <w:t xml:space="preserve"> </w:t>
      </w:r>
      <w:r w:rsidR="00D54303" w:rsidRPr="005D661B">
        <w:rPr>
          <w:rFonts w:ascii="Times New Roman" w:hAnsi="Times New Roman"/>
          <w:color w:val="000000" w:themeColor="text1"/>
          <w:sz w:val="24"/>
          <w:szCs w:val="24"/>
        </w:rPr>
        <w:t xml:space="preserve">un arī </w:t>
      </w:r>
      <w:r w:rsidR="005D661B" w:rsidRPr="005D661B">
        <w:rPr>
          <w:rFonts w:ascii="Times New Roman" w:hAnsi="Times New Roman"/>
          <w:color w:val="000000" w:themeColor="text1"/>
          <w:sz w:val="24"/>
          <w:szCs w:val="24"/>
        </w:rPr>
        <w:t>dzeloņvaigu vēzis,</w:t>
      </w:r>
      <w:r w:rsidR="00D54303" w:rsidRPr="005D661B">
        <w:rPr>
          <w:rFonts w:ascii="Times New Roman" w:hAnsi="Times New Roman"/>
          <w:color w:val="000000" w:themeColor="text1"/>
          <w:sz w:val="24"/>
          <w:szCs w:val="24"/>
        </w:rPr>
        <w:t xml:space="preserve"> </w:t>
      </w:r>
      <w:r w:rsidR="00C911F4" w:rsidRPr="005D661B">
        <w:rPr>
          <w:rFonts w:ascii="Times New Roman" w:hAnsi="Times New Roman"/>
          <w:color w:val="000000" w:themeColor="text1"/>
          <w:sz w:val="24"/>
          <w:szCs w:val="24"/>
        </w:rPr>
        <w:t xml:space="preserve">noķerti </w:t>
      </w:r>
      <w:r w:rsidR="005D661B" w:rsidRPr="005D661B">
        <w:rPr>
          <w:rFonts w:ascii="Times New Roman" w:hAnsi="Times New Roman"/>
          <w:color w:val="000000" w:themeColor="text1"/>
          <w:sz w:val="24"/>
          <w:szCs w:val="24"/>
        </w:rPr>
        <w:t>vienā</w:t>
      </w:r>
      <w:r w:rsidR="00C911F4" w:rsidRPr="005D661B">
        <w:rPr>
          <w:rFonts w:ascii="Times New Roman" w:hAnsi="Times New Roman"/>
          <w:color w:val="000000" w:themeColor="text1"/>
          <w:sz w:val="24"/>
          <w:szCs w:val="24"/>
        </w:rPr>
        <w:t xml:space="preserve"> līdz </w:t>
      </w:r>
      <w:r w:rsidR="005D661B" w:rsidRPr="005D661B">
        <w:rPr>
          <w:rFonts w:ascii="Times New Roman" w:hAnsi="Times New Roman"/>
          <w:color w:val="000000" w:themeColor="text1"/>
          <w:sz w:val="24"/>
          <w:szCs w:val="24"/>
        </w:rPr>
        <w:t>divos</w:t>
      </w:r>
      <w:r w:rsidR="00C911F4" w:rsidRPr="005D661B">
        <w:rPr>
          <w:rFonts w:ascii="Times New Roman" w:hAnsi="Times New Roman"/>
          <w:color w:val="000000" w:themeColor="text1"/>
          <w:sz w:val="24"/>
          <w:szCs w:val="24"/>
        </w:rPr>
        <w:t xml:space="preserve"> parauglaukumos (</w:t>
      </w:r>
      <w:r w:rsidR="005D661B" w:rsidRPr="005D661B">
        <w:rPr>
          <w:rFonts w:ascii="Times New Roman" w:hAnsi="Times New Roman"/>
          <w:color w:val="000000" w:themeColor="text1"/>
          <w:sz w:val="24"/>
          <w:szCs w:val="24"/>
        </w:rPr>
        <w:t xml:space="preserve">2,3 </w:t>
      </w:r>
      <w:r w:rsidR="00C911F4" w:rsidRPr="005D661B">
        <w:rPr>
          <w:rFonts w:ascii="Times New Roman" w:hAnsi="Times New Roman"/>
          <w:color w:val="000000" w:themeColor="text1"/>
          <w:sz w:val="24"/>
          <w:szCs w:val="24"/>
        </w:rPr>
        <w:t xml:space="preserve">– </w:t>
      </w:r>
      <w:r w:rsidR="005D661B" w:rsidRPr="005D661B">
        <w:rPr>
          <w:rFonts w:ascii="Times New Roman" w:hAnsi="Times New Roman"/>
          <w:color w:val="000000" w:themeColor="text1"/>
          <w:sz w:val="24"/>
          <w:szCs w:val="24"/>
        </w:rPr>
        <w:t>4,5</w:t>
      </w:r>
      <w:r w:rsidR="00C911F4" w:rsidRPr="005D661B">
        <w:rPr>
          <w:rFonts w:ascii="Times New Roman" w:hAnsi="Times New Roman"/>
          <w:color w:val="000000" w:themeColor="text1"/>
          <w:sz w:val="24"/>
          <w:szCs w:val="24"/>
        </w:rPr>
        <w:t>% no parauglaukumu skaita)</w:t>
      </w:r>
      <w:r w:rsidR="00C91351" w:rsidRPr="005D661B">
        <w:rPr>
          <w:rFonts w:ascii="Times New Roman" w:hAnsi="Times New Roman"/>
          <w:color w:val="000000" w:themeColor="text1"/>
          <w:sz w:val="24"/>
          <w:szCs w:val="24"/>
        </w:rPr>
        <w:t>.</w:t>
      </w:r>
      <w:r w:rsidR="00C91351" w:rsidRPr="00CA4D49">
        <w:rPr>
          <w:rFonts w:ascii="Times New Roman" w:hAnsi="Times New Roman"/>
          <w:color w:val="FF0000"/>
          <w:sz w:val="24"/>
          <w:szCs w:val="24"/>
        </w:rPr>
        <w:t xml:space="preserve"> </w:t>
      </w:r>
    </w:p>
    <w:p w:rsidR="005D429E" w:rsidRPr="00FD2052" w:rsidRDefault="005D429E" w:rsidP="0008120D">
      <w:pPr>
        <w:pStyle w:val="Virsraksts3"/>
        <w:jc w:val="both"/>
      </w:pPr>
      <w:bookmarkStart w:id="6" w:name="_Toc531593133"/>
      <w:r w:rsidRPr="00FD2052">
        <w:t>3. Zivju, nēģu un vēžu Fona monitoringa rezultātu analīze un interpretācija</w:t>
      </w:r>
      <w:bookmarkEnd w:id="6"/>
    </w:p>
    <w:p w:rsidR="00471108" w:rsidRPr="00CA4D49" w:rsidRDefault="00471108" w:rsidP="0008120D">
      <w:pPr>
        <w:jc w:val="both"/>
        <w:rPr>
          <w:color w:val="FF0000"/>
        </w:rPr>
      </w:pPr>
      <w:r w:rsidRPr="00F34DDF">
        <w:rPr>
          <w:rFonts w:ascii="Times New Roman" w:hAnsi="Times New Roman"/>
          <w:color w:val="000000" w:themeColor="text1"/>
          <w:sz w:val="24"/>
          <w:szCs w:val="24"/>
        </w:rPr>
        <w:t>Ilgtermiņā Biotopu direktīvas sugu izplatība un sastopamība Latvijā ir mainījusies. Tam par iemeslu bijuši gan dabīgi, gan antropogēni faktori (Aleksejevs, Birzaks 2011).</w:t>
      </w:r>
      <w:r w:rsidRPr="00CA4D49">
        <w:rPr>
          <w:rFonts w:ascii="Times New Roman" w:hAnsi="Times New Roman"/>
          <w:color w:val="FF0000"/>
          <w:sz w:val="24"/>
          <w:szCs w:val="24"/>
        </w:rPr>
        <w:t xml:space="preserve"> </w:t>
      </w:r>
      <w:r w:rsidRPr="00F34DDF">
        <w:rPr>
          <w:rFonts w:ascii="Times New Roman" w:hAnsi="Times New Roman"/>
          <w:color w:val="000000" w:themeColor="text1"/>
          <w:sz w:val="24"/>
          <w:szCs w:val="24"/>
        </w:rPr>
        <w:t>Piemēram, ceļotājzivju izplatības areāls pēc Daugavas HES kaskādes izbūves ir būtiski samazinājies. Spriežot pēc nepublicētiem Institūta datiem, Latvijā ir pieaugusi spidiļķa izplatība. Tāpat, it samazinājusies platspīļu vēža, bet pieaugusi invazīvo vēžu sugu izplatība.</w:t>
      </w:r>
      <w:r w:rsidRPr="00CA4D49">
        <w:rPr>
          <w:rFonts w:ascii="Times New Roman" w:hAnsi="Times New Roman"/>
          <w:color w:val="FF0000"/>
          <w:sz w:val="24"/>
          <w:szCs w:val="24"/>
        </w:rPr>
        <w:t xml:space="preserve"> </w:t>
      </w:r>
      <w:r w:rsidRPr="00F34DDF">
        <w:rPr>
          <w:rFonts w:ascii="Times New Roman" w:hAnsi="Times New Roman"/>
          <w:color w:val="000000" w:themeColor="text1"/>
          <w:sz w:val="24"/>
          <w:szCs w:val="24"/>
        </w:rPr>
        <w:t>Populāciju stāvokļa vērtēšanai būtu jāņem vērā gan sugas vēsturiskā izplatība un sastopamība, gan tās stāvoklis mūsdienās. Vienlaikus jāatzīst, ka vēsturiskie dati par sugu izplatību un sastopamību upēs var būt visai neprecīzi.</w:t>
      </w:r>
      <w:r w:rsidRPr="00CA4D49">
        <w:rPr>
          <w:rFonts w:ascii="Times New Roman" w:hAnsi="Times New Roman"/>
          <w:color w:val="FF0000"/>
          <w:sz w:val="24"/>
          <w:szCs w:val="24"/>
        </w:rPr>
        <w:t xml:space="preserve"> </w:t>
      </w:r>
      <w:r w:rsidRPr="00F34DDF">
        <w:rPr>
          <w:rFonts w:ascii="Times New Roman" w:hAnsi="Times New Roman"/>
          <w:color w:val="000000" w:themeColor="text1"/>
          <w:sz w:val="24"/>
          <w:szCs w:val="24"/>
        </w:rPr>
        <w:t>Sevišķi tas attiecas uz sugām, kam nav saimnieciskās nozīmes (Birzaks et.al. 2011</w:t>
      </w:r>
      <w:r w:rsidRPr="000F3337">
        <w:rPr>
          <w:rFonts w:ascii="Times New Roman" w:hAnsi="Times New Roman"/>
          <w:color w:val="000000" w:themeColor="text1"/>
          <w:sz w:val="24"/>
          <w:szCs w:val="24"/>
        </w:rPr>
        <w:t>). Lielu ietekmi uz uzskaites rezultātiem atstāj arī apsekoto parauglaukumu skaits un to atrašanās vieta.</w:t>
      </w:r>
      <w:r w:rsidRPr="00CA4D49">
        <w:rPr>
          <w:rFonts w:ascii="Times New Roman" w:hAnsi="Times New Roman"/>
          <w:color w:val="FF0000"/>
          <w:sz w:val="24"/>
          <w:szCs w:val="24"/>
        </w:rPr>
        <w:t xml:space="preserve"> </w:t>
      </w:r>
      <w:r w:rsidRPr="000F3337">
        <w:rPr>
          <w:rFonts w:ascii="Times New Roman" w:hAnsi="Times New Roman"/>
          <w:color w:val="000000" w:themeColor="text1"/>
          <w:sz w:val="24"/>
          <w:szCs w:val="24"/>
        </w:rPr>
        <w:t>Lai samazinātu nejaušības ietekmi, zivju, nēģu un vēžu fona monitoringa rezultātu detalizētu izvērtēšanu un interpretāciju ir lietderīgi veikt pēc trīs gadu cikla (2018. – 2020. gads) noslēgšanās, kad būs apkopota informācija par visu monitoringa kvadrātu apsekošanu.</w:t>
      </w:r>
      <w:r w:rsidRPr="00CA4D49">
        <w:rPr>
          <w:rFonts w:ascii="Times New Roman" w:hAnsi="Times New Roman"/>
          <w:color w:val="FF0000"/>
          <w:sz w:val="24"/>
          <w:szCs w:val="24"/>
        </w:rPr>
        <w:t xml:space="preserve"> </w:t>
      </w:r>
      <w:r w:rsidRPr="000F3337">
        <w:rPr>
          <w:rFonts w:ascii="Times New Roman" w:hAnsi="Times New Roman"/>
          <w:color w:val="000000" w:themeColor="text1"/>
          <w:sz w:val="24"/>
          <w:szCs w:val="24"/>
        </w:rPr>
        <w:t xml:space="preserve">Šajā gadā iegūtie rezultāti konkrētām sugām tiks salīdzināti </w:t>
      </w:r>
      <w:r w:rsidR="00D34B77" w:rsidRPr="000F3337">
        <w:rPr>
          <w:rFonts w:ascii="Times New Roman" w:hAnsi="Times New Roman"/>
          <w:color w:val="000000" w:themeColor="text1"/>
          <w:sz w:val="24"/>
          <w:szCs w:val="24"/>
        </w:rPr>
        <w:t xml:space="preserve">galvenokārt </w:t>
      </w:r>
      <w:r w:rsidRPr="000F3337">
        <w:rPr>
          <w:rFonts w:ascii="Times New Roman" w:hAnsi="Times New Roman"/>
          <w:color w:val="000000" w:themeColor="text1"/>
          <w:sz w:val="24"/>
          <w:szCs w:val="24"/>
        </w:rPr>
        <w:t xml:space="preserve">ar iepriekšējā </w:t>
      </w:r>
      <w:r w:rsidR="006A1CBC">
        <w:rPr>
          <w:rFonts w:ascii="Times New Roman" w:hAnsi="Times New Roman"/>
          <w:color w:val="000000" w:themeColor="text1"/>
          <w:sz w:val="24"/>
          <w:szCs w:val="24"/>
        </w:rPr>
        <w:t>četru</w:t>
      </w:r>
      <w:r w:rsidRPr="000F3337">
        <w:rPr>
          <w:rFonts w:ascii="Times New Roman" w:hAnsi="Times New Roman"/>
          <w:color w:val="000000" w:themeColor="text1"/>
          <w:sz w:val="24"/>
          <w:szCs w:val="24"/>
        </w:rPr>
        <w:t xml:space="preserve"> gadu cikla (201</w:t>
      </w:r>
      <w:r w:rsidR="006A1CBC">
        <w:rPr>
          <w:rFonts w:ascii="Times New Roman" w:hAnsi="Times New Roman"/>
          <w:color w:val="000000" w:themeColor="text1"/>
          <w:sz w:val="24"/>
          <w:szCs w:val="24"/>
        </w:rPr>
        <w:t>5</w:t>
      </w:r>
      <w:r w:rsidRPr="000F3337">
        <w:rPr>
          <w:rFonts w:ascii="Times New Roman" w:hAnsi="Times New Roman"/>
          <w:color w:val="000000" w:themeColor="text1"/>
          <w:sz w:val="24"/>
          <w:szCs w:val="24"/>
        </w:rPr>
        <w:t>. – 201</w:t>
      </w:r>
      <w:r w:rsidR="000F3337" w:rsidRPr="000F3337">
        <w:rPr>
          <w:rFonts w:ascii="Times New Roman" w:hAnsi="Times New Roman"/>
          <w:color w:val="000000" w:themeColor="text1"/>
          <w:sz w:val="24"/>
          <w:szCs w:val="24"/>
        </w:rPr>
        <w:t>8</w:t>
      </w:r>
      <w:r w:rsidRPr="000F3337">
        <w:rPr>
          <w:rFonts w:ascii="Times New Roman" w:hAnsi="Times New Roman"/>
          <w:color w:val="000000" w:themeColor="text1"/>
          <w:sz w:val="24"/>
          <w:szCs w:val="24"/>
        </w:rPr>
        <w:t>. gads) rezultātiem.</w:t>
      </w:r>
    </w:p>
    <w:p w:rsidR="002A26ED" w:rsidRPr="008E3A77" w:rsidRDefault="002A26ED" w:rsidP="0008120D">
      <w:pPr>
        <w:pStyle w:val="Virsraksts1"/>
        <w:rPr>
          <w:color w:val="000000" w:themeColor="text1"/>
        </w:rPr>
      </w:pPr>
      <w:bookmarkStart w:id="7" w:name="_Toc530996047"/>
      <w:bookmarkStart w:id="8" w:name="_Toc531593134"/>
      <w:r w:rsidRPr="008E3A77">
        <w:rPr>
          <w:color w:val="000000" w:themeColor="text1"/>
        </w:rPr>
        <w:t>Palede</w:t>
      </w:r>
      <w:bookmarkEnd w:id="7"/>
      <w:bookmarkEnd w:id="8"/>
    </w:p>
    <w:p w:rsidR="002A26ED" w:rsidRPr="00A62E6F" w:rsidRDefault="002A26ED" w:rsidP="0008120D">
      <w:pPr>
        <w:jc w:val="both"/>
        <w:rPr>
          <w:rFonts w:ascii="Times New Roman" w:hAnsi="Times New Roman"/>
          <w:color w:val="000000" w:themeColor="text1"/>
          <w:sz w:val="24"/>
          <w:szCs w:val="24"/>
        </w:rPr>
      </w:pPr>
      <w:r w:rsidRPr="008E3A77">
        <w:rPr>
          <w:rFonts w:ascii="Times New Roman" w:hAnsi="Times New Roman"/>
          <w:color w:val="000000" w:themeColor="text1"/>
          <w:sz w:val="24"/>
          <w:szCs w:val="24"/>
        </w:rPr>
        <w:t>201</w:t>
      </w:r>
      <w:r w:rsidR="008E3A77" w:rsidRPr="008E3A77">
        <w:rPr>
          <w:rFonts w:ascii="Times New Roman" w:hAnsi="Times New Roman"/>
          <w:color w:val="000000" w:themeColor="text1"/>
          <w:sz w:val="24"/>
          <w:szCs w:val="24"/>
        </w:rPr>
        <w:t>9</w:t>
      </w:r>
      <w:r w:rsidRPr="008E3A77">
        <w:rPr>
          <w:rFonts w:ascii="Times New Roman" w:hAnsi="Times New Roman"/>
          <w:color w:val="000000" w:themeColor="text1"/>
          <w:sz w:val="24"/>
          <w:szCs w:val="24"/>
        </w:rPr>
        <w:t xml:space="preserve">. gadā apsekotajās </w:t>
      </w:r>
      <w:r w:rsidR="00D63C2B" w:rsidRPr="008E3A77">
        <w:rPr>
          <w:rFonts w:ascii="Times New Roman" w:hAnsi="Times New Roman"/>
          <w:color w:val="000000" w:themeColor="text1"/>
          <w:sz w:val="24"/>
          <w:szCs w:val="24"/>
        </w:rPr>
        <w:t>zivju, nēģu un vēžu fona monitoringa stacijās</w:t>
      </w:r>
      <w:r w:rsidR="00D34B77" w:rsidRPr="008E3A77">
        <w:rPr>
          <w:rFonts w:ascii="Times New Roman" w:hAnsi="Times New Roman"/>
          <w:color w:val="000000" w:themeColor="text1"/>
          <w:sz w:val="24"/>
          <w:szCs w:val="24"/>
        </w:rPr>
        <w:t xml:space="preserve"> paledes nav konstatētas, tās nav konstatētas arī 201</w:t>
      </w:r>
      <w:r w:rsidR="006A1CBC">
        <w:rPr>
          <w:rFonts w:ascii="Times New Roman" w:hAnsi="Times New Roman"/>
          <w:color w:val="000000" w:themeColor="text1"/>
          <w:sz w:val="24"/>
          <w:szCs w:val="24"/>
        </w:rPr>
        <w:t>5</w:t>
      </w:r>
      <w:r w:rsidR="00D34B77" w:rsidRPr="008E3A77">
        <w:rPr>
          <w:rFonts w:ascii="Times New Roman" w:hAnsi="Times New Roman"/>
          <w:color w:val="000000" w:themeColor="text1"/>
          <w:sz w:val="24"/>
          <w:szCs w:val="24"/>
        </w:rPr>
        <w:t>. – 201</w:t>
      </w:r>
      <w:r w:rsidR="008E3A77" w:rsidRPr="008E3A77">
        <w:rPr>
          <w:rFonts w:ascii="Times New Roman" w:hAnsi="Times New Roman"/>
          <w:color w:val="000000" w:themeColor="text1"/>
          <w:sz w:val="24"/>
          <w:szCs w:val="24"/>
        </w:rPr>
        <w:t>8</w:t>
      </w:r>
      <w:r w:rsidR="00D34B77" w:rsidRPr="008E3A77">
        <w:rPr>
          <w:rFonts w:ascii="Times New Roman" w:hAnsi="Times New Roman"/>
          <w:color w:val="000000" w:themeColor="text1"/>
          <w:sz w:val="24"/>
          <w:szCs w:val="24"/>
        </w:rPr>
        <w:t>. gada fona monitoringā</w:t>
      </w:r>
      <w:r w:rsidR="00D34B77" w:rsidRPr="00383BCF">
        <w:rPr>
          <w:rFonts w:ascii="Times New Roman" w:hAnsi="Times New Roman"/>
          <w:color w:val="000000" w:themeColor="text1"/>
          <w:sz w:val="24"/>
          <w:szCs w:val="24"/>
        </w:rPr>
        <w:t xml:space="preserve">. </w:t>
      </w:r>
      <w:r w:rsidRPr="00383BCF">
        <w:rPr>
          <w:rFonts w:ascii="Times New Roman" w:hAnsi="Times New Roman"/>
          <w:color w:val="000000" w:themeColor="text1"/>
          <w:sz w:val="24"/>
          <w:szCs w:val="24"/>
        </w:rPr>
        <w:t xml:space="preserve">Palede ir anadroma suga, </w:t>
      </w:r>
      <w:r w:rsidR="00D34B77" w:rsidRPr="00383BCF">
        <w:rPr>
          <w:rFonts w:ascii="Times New Roman" w:hAnsi="Times New Roman"/>
          <w:color w:val="000000" w:themeColor="text1"/>
          <w:sz w:val="24"/>
          <w:szCs w:val="24"/>
        </w:rPr>
        <w:t xml:space="preserve">taču </w:t>
      </w:r>
      <w:r w:rsidRPr="00383BCF">
        <w:rPr>
          <w:rFonts w:ascii="Times New Roman" w:hAnsi="Times New Roman"/>
          <w:color w:val="000000" w:themeColor="text1"/>
          <w:sz w:val="24"/>
          <w:szCs w:val="24"/>
        </w:rPr>
        <w:t>tā Latvijā līdz šim konstatēta tikai jūras ūdeņos</w:t>
      </w:r>
      <w:r w:rsidR="00383BCF">
        <w:rPr>
          <w:rFonts w:ascii="Times New Roman" w:hAnsi="Times New Roman"/>
          <w:color w:val="000000" w:themeColor="text1"/>
          <w:sz w:val="24"/>
          <w:szCs w:val="24"/>
        </w:rPr>
        <w:t>, piemēram, piekrastē posmā no Pērkones līdz Jūrkalnei</w:t>
      </w:r>
      <w:r w:rsidR="00D34B77" w:rsidRPr="00383BCF">
        <w:rPr>
          <w:rFonts w:ascii="Times New Roman" w:hAnsi="Times New Roman"/>
          <w:color w:val="000000" w:themeColor="text1"/>
          <w:sz w:val="24"/>
          <w:szCs w:val="24"/>
        </w:rPr>
        <w:t xml:space="preserve">. </w:t>
      </w:r>
      <w:r w:rsidR="00D34B77" w:rsidRPr="000B57CC">
        <w:rPr>
          <w:rFonts w:ascii="Times New Roman" w:hAnsi="Times New Roman"/>
          <w:color w:val="000000" w:themeColor="text1"/>
          <w:sz w:val="24"/>
          <w:szCs w:val="24"/>
        </w:rPr>
        <w:t>Šīs sugas noķeršana arī 2020. gada uzskaitē ir mazvarbūtīga.</w:t>
      </w:r>
      <w:r w:rsidR="00D34B77" w:rsidRPr="00CA4D49">
        <w:rPr>
          <w:rFonts w:ascii="Times New Roman" w:hAnsi="Times New Roman"/>
          <w:color w:val="FF0000"/>
          <w:sz w:val="24"/>
          <w:szCs w:val="24"/>
        </w:rPr>
        <w:t xml:space="preserve"> </w:t>
      </w:r>
      <w:r w:rsidR="00D34B77" w:rsidRPr="00A62E6F">
        <w:rPr>
          <w:rFonts w:ascii="Times New Roman" w:hAnsi="Times New Roman"/>
          <w:color w:val="000000" w:themeColor="text1"/>
          <w:sz w:val="24"/>
          <w:szCs w:val="24"/>
        </w:rPr>
        <w:t xml:space="preserve">Domājams, ka ārpus </w:t>
      </w:r>
      <w:r w:rsidR="00D34B77" w:rsidRPr="00A62E6F">
        <w:rPr>
          <w:rFonts w:ascii="Times New Roman" w:hAnsi="Times New Roman"/>
          <w:i/>
          <w:color w:val="000000" w:themeColor="text1"/>
          <w:sz w:val="24"/>
          <w:szCs w:val="24"/>
        </w:rPr>
        <w:t>Natura 2000</w:t>
      </w:r>
      <w:r w:rsidR="00D34B77" w:rsidRPr="00A62E6F">
        <w:rPr>
          <w:rFonts w:ascii="Times New Roman" w:hAnsi="Times New Roman"/>
          <w:color w:val="000000" w:themeColor="text1"/>
          <w:sz w:val="24"/>
          <w:szCs w:val="24"/>
        </w:rPr>
        <w:t xml:space="preserve"> teritorijām esošie Latvijas saldūdeņi, tāp</w:t>
      </w:r>
      <w:r w:rsidR="00041FC4" w:rsidRPr="00A62E6F">
        <w:rPr>
          <w:rFonts w:ascii="Times New Roman" w:hAnsi="Times New Roman"/>
          <w:color w:val="000000" w:themeColor="text1"/>
          <w:sz w:val="24"/>
          <w:szCs w:val="24"/>
        </w:rPr>
        <w:t>a</w:t>
      </w:r>
      <w:r w:rsidR="00D34B77" w:rsidRPr="00A62E6F">
        <w:rPr>
          <w:rFonts w:ascii="Times New Roman" w:hAnsi="Times New Roman"/>
          <w:color w:val="000000" w:themeColor="text1"/>
          <w:sz w:val="24"/>
          <w:szCs w:val="24"/>
        </w:rPr>
        <w:t>t, kā ūdeņi šajās teritorijās nav nozīm</w:t>
      </w:r>
      <w:r w:rsidR="00041FC4" w:rsidRPr="00A62E6F">
        <w:rPr>
          <w:rFonts w:ascii="Times New Roman" w:hAnsi="Times New Roman"/>
          <w:color w:val="000000" w:themeColor="text1"/>
          <w:sz w:val="24"/>
          <w:szCs w:val="24"/>
        </w:rPr>
        <w:t>īgi paledes aizsardzības nodroš</w:t>
      </w:r>
      <w:r w:rsidR="00D34B77" w:rsidRPr="00A62E6F">
        <w:rPr>
          <w:rFonts w:ascii="Times New Roman" w:hAnsi="Times New Roman"/>
          <w:color w:val="000000" w:themeColor="text1"/>
          <w:sz w:val="24"/>
          <w:szCs w:val="24"/>
        </w:rPr>
        <w:t>in</w:t>
      </w:r>
      <w:r w:rsidR="00041FC4" w:rsidRPr="00A62E6F">
        <w:rPr>
          <w:rFonts w:ascii="Times New Roman" w:hAnsi="Times New Roman"/>
          <w:color w:val="000000" w:themeColor="text1"/>
          <w:sz w:val="24"/>
          <w:szCs w:val="24"/>
        </w:rPr>
        <w:t>ā</w:t>
      </w:r>
      <w:r w:rsidR="00D34B77" w:rsidRPr="00A62E6F">
        <w:rPr>
          <w:rFonts w:ascii="Times New Roman" w:hAnsi="Times New Roman"/>
          <w:color w:val="000000" w:themeColor="text1"/>
          <w:sz w:val="24"/>
          <w:szCs w:val="24"/>
        </w:rPr>
        <w:t>šanā.</w:t>
      </w:r>
    </w:p>
    <w:p w:rsidR="001E3E8D" w:rsidRPr="00A62E6F" w:rsidRDefault="00F5144B" w:rsidP="0008120D">
      <w:pPr>
        <w:pStyle w:val="Virsraksts1"/>
        <w:rPr>
          <w:color w:val="000000" w:themeColor="text1"/>
        </w:rPr>
      </w:pPr>
      <w:bookmarkStart w:id="9" w:name="_Toc531593135"/>
      <w:r w:rsidRPr="00A62E6F">
        <w:rPr>
          <w:color w:val="000000" w:themeColor="text1"/>
        </w:rPr>
        <w:t>Salate</w:t>
      </w:r>
      <w:bookmarkEnd w:id="9"/>
      <w:r w:rsidR="006B4BE7" w:rsidRPr="00A62E6F">
        <w:rPr>
          <w:color w:val="000000" w:themeColor="text1"/>
        </w:rPr>
        <w:t xml:space="preserve"> </w:t>
      </w:r>
    </w:p>
    <w:p w:rsidR="00FA07EC" w:rsidRPr="00A62E6F" w:rsidRDefault="001E3E8D" w:rsidP="0008120D">
      <w:pPr>
        <w:jc w:val="both"/>
        <w:rPr>
          <w:rFonts w:ascii="Times New Roman" w:hAnsi="Times New Roman"/>
          <w:color w:val="000000" w:themeColor="text1"/>
          <w:sz w:val="24"/>
          <w:szCs w:val="24"/>
        </w:rPr>
      </w:pPr>
      <w:r w:rsidRPr="00A62E6F">
        <w:rPr>
          <w:rFonts w:ascii="Times New Roman" w:hAnsi="Times New Roman"/>
          <w:color w:val="000000" w:themeColor="text1"/>
          <w:sz w:val="24"/>
          <w:szCs w:val="24"/>
        </w:rPr>
        <w:t>201</w:t>
      </w:r>
      <w:r w:rsidR="00A62E6F" w:rsidRPr="00A62E6F">
        <w:rPr>
          <w:rFonts w:ascii="Times New Roman" w:hAnsi="Times New Roman"/>
          <w:color w:val="000000" w:themeColor="text1"/>
          <w:sz w:val="24"/>
          <w:szCs w:val="24"/>
        </w:rPr>
        <w:t>9</w:t>
      </w:r>
      <w:r w:rsidRPr="00A62E6F">
        <w:rPr>
          <w:rFonts w:ascii="Times New Roman" w:hAnsi="Times New Roman"/>
          <w:color w:val="000000" w:themeColor="text1"/>
          <w:sz w:val="24"/>
          <w:szCs w:val="24"/>
        </w:rPr>
        <w:t xml:space="preserve">. gadā fona monitoringā </w:t>
      </w:r>
      <w:r w:rsidR="006D19F9" w:rsidRPr="00A62E6F">
        <w:rPr>
          <w:rFonts w:ascii="Times New Roman" w:hAnsi="Times New Roman"/>
          <w:color w:val="000000" w:themeColor="text1"/>
          <w:sz w:val="24"/>
          <w:szCs w:val="24"/>
        </w:rPr>
        <w:t>šī suga netika konstatēta</w:t>
      </w:r>
      <w:r w:rsidR="00D34B77" w:rsidRPr="00A62E6F">
        <w:rPr>
          <w:rFonts w:ascii="Times New Roman" w:hAnsi="Times New Roman"/>
          <w:color w:val="000000" w:themeColor="text1"/>
          <w:sz w:val="24"/>
          <w:szCs w:val="24"/>
        </w:rPr>
        <w:t>, salates netika noķertas arī 201</w:t>
      </w:r>
      <w:r w:rsidR="006A1CBC">
        <w:rPr>
          <w:rFonts w:ascii="Times New Roman" w:hAnsi="Times New Roman"/>
          <w:color w:val="000000" w:themeColor="text1"/>
          <w:sz w:val="24"/>
          <w:szCs w:val="24"/>
        </w:rPr>
        <w:t>5</w:t>
      </w:r>
      <w:r w:rsidR="00D34B77" w:rsidRPr="00A62E6F">
        <w:rPr>
          <w:rFonts w:ascii="Times New Roman" w:hAnsi="Times New Roman"/>
          <w:color w:val="000000" w:themeColor="text1"/>
          <w:sz w:val="24"/>
          <w:szCs w:val="24"/>
        </w:rPr>
        <w:t>. – 201</w:t>
      </w:r>
      <w:r w:rsidR="00A62E6F" w:rsidRPr="00A62E6F">
        <w:rPr>
          <w:rFonts w:ascii="Times New Roman" w:hAnsi="Times New Roman"/>
          <w:color w:val="000000" w:themeColor="text1"/>
          <w:sz w:val="24"/>
          <w:szCs w:val="24"/>
        </w:rPr>
        <w:t>8</w:t>
      </w:r>
      <w:r w:rsidR="00D34B77" w:rsidRPr="00A62E6F">
        <w:rPr>
          <w:rFonts w:ascii="Times New Roman" w:hAnsi="Times New Roman"/>
          <w:color w:val="000000" w:themeColor="text1"/>
          <w:sz w:val="24"/>
          <w:szCs w:val="24"/>
        </w:rPr>
        <w:t>. gada fona monitoringā.</w:t>
      </w:r>
      <w:r w:rsidR="00FA07EC" w:rsidRPr="00CA4D49">
        <w:rPr>
          <w:rFonts w:ascii="Times New Roman" w:hAnsi="Times New Roman"/>
          <w:color w:val="FF0000"/>
          <w:sz w:val="24"/>
          <w:szCs w:val="24"/>
        </w:rPr>
        <w:t xml:space="preserve"> </w:t>
      </w:r>
      <w:r w:rsidR="00FA07EC" w:rsidRPr="00A62E6F">
        <w:rPr>
          <w:rFonts w:ascii="Times New Roman" w:hAnsi="Times New Roman"/>
          <w:color w:val="000000" w:themeColor="text1"/>
          <w:sz w:val="24"/>
          <w:szCs w:val="24"/>
        </w:rPr>
        <w:t>Salate zivju uzskaitē ar elektrozveju tiek konstatēta salīdzinoši reti. Domājams, ka arī 2020. gadā tā fona monitoringā netiks konstatēta vai tiks konstatēta ļoti nelielā daudzumā, tāpēc tās populācija</w:t>
      </w:r>
      <w:r w:rsidR="007A22C1" w:rsidRPr="00A62E6F">
        <w:rPr>
          <w:rFonts w:ascii="Times New Roman" w:hAnsi="Times New Roman"/>
          <w:color w:val="000000" w:themeColor="text1"/>
          <w:sz w:val="24"/>
          <w:szCs w:val="24"/>
        </w:rPr>
        <w:t>s</w:t>
      </w:r>
      <w:r w:rsidR="00FA07EC" w:rsidRPr="00A62E6F">
        <w:rPr>
          <w:rFonts w:ascii="Times New Roman" w:hAnsi="Times New Roman"/>
          <w:color w:val="000000" w:themeColor="text1"/>
          <w:sz w:val="24"/>
          <w:szCs w:val="24"/>
        </w:rPr>
        <w:t xml:space="preserve"> stāvokļa novērtēšan</w:t>
      </w:r>
      <w:r w:rsidR="009B07D3" w:rsidRPr="00A62E6F">
        <w:rPr>
          <w:rFonts w:ascii="Times New Roman" w:hAnsi="Times New Roman"/>
          <w:color w:val="000000" w:themeColor="text1"/>
          <w:sz w:val="24"/>
          <w:szCs w:val="24"/>
        </w:rPr>
        <w:t>u</w:t>
      </w:r>
      <w:r w:rsidR="00FA07EC" w:rsidRPr="00A62E6F">
        <w:rPr>
          <w:rFonts w:ascii="Times New Roman" w:hAnsi="Times New Roman"/>
          <w:color w:val="000000" w:themeColor="text1"/>
          <w:sz w:val="24"/>
          <w:szCs w:val="24"/>
        </w:rPr>
        <w:t xml:space="preserve"> ārpus </w:t>
      </w:r>
      <w:r w:rsidR="00FA07EC" w:rsidRPr="00A62E6F">
        <w:rPr>
          <w:rFonts w:ascii="Times New Roman" w:hAnsi="Times New Roman"/>
          <w:i/>
          <w:color w:val="000000" w:themeColor="text1"/>
          <w:sz w:val="24"/>
          <w:szCs w:val="24"/>
        </w:rPr>
        <w:t>Natura 2000</w:t>
      </w:r>
      <w:r w:rsidR="00FA07EC" w:rsidRPr="00A62E6F">
        <w:rPr>
          <w:rFonts w:ascii="Times New Roman" w:hAnsi="Times New Roman"/>
          <w:color w:val="000000" w:themeColor="text1"/>
          <w:sz w:val="24"/>
          <w:szCs w:val="24"/>
        </w:rPr>
        <w:t xml:space="preserve"> teritorijām nāksies veikt, balstoties uz nozvejas statistikas datiem un citu pie</w:t>
      </w:r>
      <w:r w:rsidR="00CE33A6" w:rsidRPr="00A62E6F">
        <w:rPr>
          <w:rFonts w:ascii="Times New Roman" w:hAnsi="Times New Roman"/>
          <w:color w:val="000000" w:themeColor="text1"/>
          <w:sz w:val="24"/>
          <w:szCs w:val="24"/>
        </w:rPr>
        <w:t>e</w:t>
      </w:r>
      <w:r w:rsidR="00FA07EC" w:rsidRPr="00A62E6F">
        <w:rPr>
          <w:rFonts w:ascii="Times New Roman" w:hAnsi="Times New Roman"/>
          <w:color w:val="000000" w:themeColor="text1"/>
          <w:sz w:val="24"/>
          <w:szCs w:val="24"/>
        </w:rPr>
        <w:t>jamo informāciju.</w:t>
      </w:r>
    </w:p>
    <w:p w:rsidR="00785C2B" w:rsidRPr="00CC2E5E" w:rsidRDefault="00F5144B" w:rsidP="0008120D">
      <w:pPr>
        <w:pStyle w:val="Virsraksts1"/>
        <w:rPr>
          <w:color w:val="000000" w:themeColor="text1"/>
        </w:rPr>
      </w:pPr>
      <w:bookmarkStart w:id="10" w:name="_Toc531593136"/>
      <w:r w:rsidRPr="00CC2E5E">
        <w:rPr>
          <w:color w:val="000000" w:themeColor="text1"/>
        </w:rPr>
        <w:t>Akmeņgrauzis</w:t>
      </w:r>
      <w:bookmarkEnd w:id="10"/>
      <w:r w:rsidRPr="00CC2E5E">
        <w:rPr>
          <w:color w:val="000000" w:themeColor="text1"/>
        </w:rPr>
        <w:t xml:space="preserve"> </w:t>
      </w:r>
    </w:p>
    <w:p w:rsidR="00FA07EC" w:rsidRPr="00CA4D49" w:rsidRDefault="00785C2B" w:rsidP="0008120D">
      <w:pPr>
        <w:jc w:val="both"/>
        <w:rPr>
          <w:rFonts w:ascii="Times New Roman" w:hAnsi="Times New Roman"/>
          <w:color w:val="FF0000"/>
          <w:sz w:val="24"/>
          <w:szCs w:val="24"/>
        </w:rPr>
      </w:pPr>
      <w:r w:rsidRPr="00CC2E5E">
        <w:rPr>
          <w:rFonts w:ascii="Times New Roman" w:hAnsi="Times New Roman"/>
          <w:color w:val="000000" w:themeColor="text1"/>
          <w:sz w:val="24"/>
          <w:szCs w:val="24"/>
        </w:rPr>
        <w:t>Fona monitoringā 201</w:t>
      </w:r>
      <w:r w:rsidR="00CC2E5E" w:rsidRPr="00CC2E5E">
        <w:rPr>
          <w:rFonts w:ascii="Times New Roman" w:hAnsi="Times New Roman"/>
          <w:color w:val="000000" w:themeColor="text1"/>
          <w:sz w:val="24"/>
          <w:szCs w:val="24"/>
        </w:rPr>
        <w:t>9</w:t>
      </w:r>
      <w:r w:rsidRPr="00CC2E5E">
        <w:rPr>
          <w:rFonts w:ascii="Times New Roman" w:hAnsi="Times New Roman"/>
          <w:color w:val="000000" w:themeColor="text1"/>
          <w:sz w:val="24"/>
          <w:szCs w:val="24"/>
        </w:rPr>
        <w:t>. gadā akmeņgrauzis konstatēts</w:t>
      </w:r>
      <w:r w:rsidRPr="00CA4D49">
        <w:rPr>
          <w:rFonts w:ascii="Times New Roman" w:hAnsi="Times New Roman"/>
          <w:color w:val="FF0000"/>
          <w:sz w:val="24"/>
          <w:szCs w:val="24"/>
        </w:rPr>
        <w:t xml:space="preserve"> </w:t>
      </w:r>
      <w:r w:rsidR="00CC2E5E" w:rsidRPr="00CC2E5E">
        <w:rPr>
          <w:rFonts w:ascii="Times New Roman" w:hAnsi="Times New Roman"/>
          <w:color w:val="000000" w:themeColor="text1"/>
          <w:sz w:val="24"/>
          <w:szCs w:val="24"/>
        </w:rPr>
        <w:t>34,1</w:t>
      </w:r>
      <w:r w:rsidR="00FA07EC" w:rsidRPr="00CC2E5E">
        <w:rPr>
          <w:rFonts w:ascii="Times New Roman" w:hAnsi="Times New Roman"/>
          <w:color w:val="000000" w:themeColor="text1"/>
          <w:sz w:val="24"/>
          <w:szCs w:val="24"/>
        </w:rPr>
        <w:t>% no apsekotaj</w:t>
      </w:r>
      <w:r w:rsidR="00D059A1" w:rsidRPr="00CC2E5E">
        <w:rPr>
          <w:rFonts w:ascii="Times New Roman" w:hAnsi="Times New Roman"/>
          <w:color w:val="000000" w:themeColor="text1"/>
          <w:sz w:val="24"/>
          <w:szCs w:val="24"/>
        </w:rPr>
        <w:t>iem</w:t>
      </w:r>
      <w:r w:rsidR="00FA07EC" w:rsidRPr="00CC2E5E">
        <w:rPr>
          <w:rFonts w:ascii="Times New Roman" w:hAnsi="Times New Roman"/>
          <w:color w:val="000000" w:themeColor="text1"/>
          <w:sz w:val="24"/>
          <w:szCs w:val="24"/>
        </w:rPr>
        <w:t xml:space="preserve"> </w:t>
      </w:r>
      <w:r w:rsidR="00D059A1" w:rsidRPr="00CC2E5E">
        <w:rPr>
          <w:rFonts w:ascii="Times New Roman" w:hAnsi="Times New Roman"/>
          <w:color w:val="000000" w:themeColor="text1"/>
          <w:sz w:val="24"/>
          <w:szCs w:val="24"/>
        </w:rPr>
        <w:t>parauglaukumie</w:t>
      </w:r>
      <w:r w:rsidR="00D059A1" w:rsidRPr="006F0551">
        <w:rPr>
          <w:rFonts w:ascii="Times New Roman" w:hAnsi="Times New Roman"/>
          <w:sz w:val="24"/>
          <w:szCs w:val="24"/>
        </w:rPr>
        <w:t>m</w:t>
      </w:r>
      <w:r w:rsidR="006F0551" w:rsidRPr="006F0551">
        <w:rPr>
          <w:rFonts w:ascii="Times New Roman" w:hAnsi="Times New Roman"/>
          <w:sz w:val="24"/>
          <w:szCs w:val="24"/>
        </w:rPr>
        <w:t>.</w:t>
      </w:r>
      <w:r w:rsidR="006F0551">
        <w:rPr>
          <w:rFonts w:ascii="Times New Roman" w:hAnsi="Times New Roman"/>
          <w:color w:val="FF0000"/>
          <w:sz w:val="24"/>
          <w:szCs w:val="24"/>
        </w:rPr>
        <w:t xml:space="preserve"> </w:t>
      </w:r>
      <w:r w:rsidR="00FA07EC" w:rsidRPr="00CC2E5E">
        <w:rPr>
          <w:rFonts w:ascii="Times New Roman" w:hAnsi="Times New Roman"/>
          <w:color w:val="000000" w:themeColor="text1"/>
          <w:sz w:val="24"/>
          <w:szCs w:val="24"/>
        </w:rPr>
        <w:t xml:space="preserve">Vidējais akmeņgraužu </w:t>
      </w:r>
      <w:r w:rsidR="00FA07EC" w:rsidRPr="006A1CBC">
        <w:rPr>
          <w:rFonts w:ascii="Times New Roman" w:hAnsi="Times New Roman"/>
          <w:color w:val="000000" w:themeColor="text1"/>
          <w:sz w:val="24"/>
          <w:szCs w:val="24"/>
        </w:rPr>
        <w:t>īpatņu blīvums 201</w:t>
      </w:r>
      <w:r w:rsidR="00CC2E5E" w:rsidRPr="006A1CBC">
        <w:rPr>
          <w:rFonts w:ascii="Times New Roman" w:hAnsi="Times New Roman"/>
          <w:color w:val="000000" w:themeColor="text1"/>
          <w:sz w:val="24"/>
          <w:szCs w:val="24"/>
        </w:rPr>
        <w:t>9</w:t>
      </w:r>
      <w:r w:rsidR="00FA07EC" w:rsidRPr="006A1CBC">
        <w:rPr>
          <w:rFonts w:ascii="Times New Roman" w:hAnsi="Times New Roman"/>
          <w:color w:val="000000" w:themeColor="text1"/>
          <w:sz w:val="24"/>
          <w:szCs w:val="24"/>
        </w:rPr>
        <w:t xml:space="preserve">. gadā bija </w:t>
      </w:r>
      <w:r w:rsidR="00CC2E5E" w:rsidRPr="006A1CBC">
        <w:rPr>
          <w:rFonts w:ascii="Times New Roman" w:hAnsi="Times New Roman"/>
          <w:color w:val="000000" w:themeColor="text1"/>
          <w:sz w:val="24"/>
          <w:szCs w:val="24"/>
        </w:rPr>
        <w:t>1,2</w:t>
      </w:r>
      <w:r w:rsidR="00E862F0" w:rsidRPr="006A1CBC">
        <w:rPr>
          <w:rFonts w:ascii="Times New Roman" w:hAnsi="Times New Roman"/>
          <w:color w:val="000000" w:themeColor="text1"/>
          <w:sz w:val="24"/>
          <w:szCs w:val="24"/>
        </w:rPr>
        <w:t xml:space="preserve"> gab./100 m</w:t>
      </w:r>
      <w:r w:rsidR="00E862F0" w:rsidRPr="006A1CBC">
        <w:rPr>
          <w:rFonts w:ascii="Times New Roman" w:hAnsi="Times New Roman"/>
          <w:color w:val="000000" w:themeColor="text1"/>
          <w:sz w:val="24"/>
          <w:szCs w:val="24"/>
          <w:vertAlign w:val="superscript"/>
        </w:rPr>
        <w:t>2</w:t>
      </w:r>
      <w:r w:rsidR="00E862F0" w:rsidRPr="006A1CBC">
        <w:rPr>
          <w:rFonts w:ascii="Times New Roman" w:hAnsi="Times New Roman"/>
          <w:color w:val="000000" w:themeColor="text1"/>
          <w:sz w:val="24"/>
          <w:szCs w:val="24"/>
        </w:rPr>
        <w:t xml:space="preserve">, tas kopumā </w:t>
      </w:r>
      <w:r w:rsidR="006A1CBC" w:rsidRPr="006A1CBC">
        <w:rPr>
          <w:rFonts w:ascii="Times New Roman" w:hAnsi="Times New Roman"/>
          <w:color w:val="000000" w:themeColor="text1"/>
          <w:sz w:val="24"/>
          <w:szCs w:val="24"/>
        </w:rPr>
        <w:t>ir zemāks</w:t>
      </w:r>
      <w:r w:rsidR="00E862F0" w:rsidRPr="006A1CBC">
        <w:rPr>
          <w:rFonts w:ascii="Times New Roman" w:hAnsi="Times New Roman"/>
          <w:color w:val="000000" w:themeColor="text1"/>
          <w:sz w:val="24"/>
          <w:szCs w:val="24"/>
        </w:rPr>
        <w:t xml:space="preserve"> īpatņu blīvum</w:t>
      </w:r>
      <w:r w:rsidR="006A1CBC" w:rsidRPr="006A1CBC">
        <w:rPr>
          <w:rFonts w:ascii="Times New Roman" w:hAnsi="Times New Roman"/>
          <w:color w:val="000000" w:themeColor="text1"/>
          <w:sz w:val="24"/>
          <w:szCs w:val="24"/>
        </w:rPr>
        <w:t>s kā</w:t>
      </w:r>
      <w:r w:rsidR="00E862F0" w:rsidRPr="006A1CBC">
        <w:rPr>
          <w:rFonts w:ascii="Times New Roman" w:hAnsi="Times New Roman"/>
          <w:color w:val="000000" w:themeColor="text1"/>
          <w:sz w:val="24"/>
          <w:szCs w:val="24"/>
        </w:rPr>
        <w:t xml:space="preserve"> 2015</w:t>
      </w:r>
      <w:r w:rsidR="00362D72">
        <w:rPr>
          <w:rFonts w:ascii="Times New Roman" w:hAnsi="Times New Roman"/>
          <w:color w:val="000000" w:themeColor="text1"/>
          <w:sz w:val="24"/>
          <w:szCs w:val="24"/>
        </w:rPr>
        <w:t>.</w:t>
      </w:r>
      <w:r w:rsidR="00E862F0" w:rsidRPr="006A1CBC">
        <w:rPr>
          <w:rFonts w:ascii="Times New Roman" w:hAnsi="Times New Roman"/>
          <w:color w:val="000000" w:themeColor="text1"/>
          <w:sz w:val="24"/>
          <w:szCs w:val="24"/>
        </w:rPr>
        <w:t>–201</w:t>
      </w:r>
      <w:r w:rsidR="006A1CBC" w:rsidRPr="006A1CBC">
        <w:rPr>
          <w:rFonts w:ascii="Times New Roman" w:hAnsi="Times New Roman"/>
          <w:color w:val="000000" w:themeColor="text1"/>
          <w:sz w:val="24"/>
          <w:szCs w:val="24"/>
        </w:rPr>
        <w:t>8</w:t>
      </w:r>
      <w:r w:rsidR="00E862F0" w:rsidRPr="006A1CBC">
        <w:rPr>
          <w:rFonts w:ascii="Times New Roman" w:hAnsi="Times New Roman"/>
          <w:color w:val="000000" w:themeColor="text1"/>
          <w:sz w:val="24"/>
          <w:szCs w:val="24"/>
        </w:rPr>
        <w:t>. gada monitoringā</w:t>
      </w:r>
      <w:r w:rsidR="00362D72">
        <w:rPr>
          <w:rFonts w:ascii="Times New Roman" w:hAnsi="Times New Roman"/>
          <w:color w:val="000000" w:themeColor="text1"/>
          <w:sz w:val="24"/>
          <w:szCs w:val="24"/>
        </w:rPr>
        <w:t xml:space="preserve"> </w:t>
      </w:r>
      <w:r w:rsidR="00362D72" w:rsidRPr="00362D72">
        <w:rPr>
          <w:rFonts w:ascii="Times New Roman" w:hAnsi="Times New Roman"/>
          <w:color w:val="000000" w:themeColor="text1"/>
          <w:sz w:val="24"/>
          <w:szCs w:val="24"/>
        </w:rPr>
        <w:t>(</w:t>
      </w:r>
      <w:r w:rsidR="00362D72">
        <w:rPr>
          <w:rFonts w:ascii="Times New Roman" w:hAnsi="Times New Roman"/>
          <w:color w:val="000000" w:themeColor="text1"/>
          <w:sz w:val="24"/>
          <w:szCs w:val="24"/>
        </w:rPr>
        <w:t>2,52</w:t>
      </w:r>
      <w:r w:rsidR="00362D72" w:rsidRPr="00362D72">
        <w:rPr>
          <w:rFonts w:ascii="Times New Roman" w:hAnsi="Times New Roman"/>
          <w:color w:val="000000" w:themeColor="text1"/>
          <w:sz w:val="24"/>
          <w:szCs w:val="24"/>
        </w:rPr>
        <w:t xml:space="preserve"> gab./100 m</w:t>
      </w:r>
      <w:r w:rsidR="00362D72" w:rsidRPr="00362D72">
        <w:rPr>
          <w:rFonts w:ascii="Times New Roman" w:hAnsi="Times New Roman"/>
          <w:color w:val="000000" w:themeColor="text1"/>
          <w:sz w:val="24"/>
          <w:szCs w:val="24"/>
          <w:vertAlign w:val="superscript"/>
        </w:rPr>
        <w:t>2</w:t>
      </w:r>
      <w:r w:rsidR="00362D72" w:rsidRPr="00362D72">
        <w:rPr>
          <w:rFonts w:ascii="Times New Roman" w:hAnsi="Times New Roman"/>
          <w:color w:val="000000" w:themeColor="text1"/>
          <w:sz w:val="24"/>
          <w:szCs w:val="24"/>
        </w:rPr>
        <w:t>)</w:t>
      </w:r>
      <w:r w:rsidR="00F8547E" w:rsidRPr="006A1CBC">
        <w:rPr>
          <w:rFonts w:ascii="Times New Roman" w:hAnsi="Times New Roman"/>
          <w:color w:val="000000" w:themeColor="text1"/>
          <w:sz w:val="24"/>
          <w:szCs w:val="24"/>
        </w:rPr>
        <w:t xml:space="preserve"> (</w:t>
      </w:r>
      <w:r w:rsidR="003C7E29" w:rsidRPr="006A1CBC">
        <w:rPr>
          <w:rFonts w:ascii="Times New Roman" w:hAnsi="Times New Roman"/>
          <w:color w:val="000000" w:themeColor="text1"/>
          <w:sz w:val="24"/>
          <w:szCs w:val="24"/>
        </w:rPr>
        <w:t>2</w:t>
      </w:r>
      <w:r w:rsidR="00F8547E" w:rsidRPr="006A1CBC">
        <w:rPr>
          <w:rFonts w:ascii="Times New Roman" w:hAnsi="Times New Roman"/>
          <w:color w:val="000000" w:themeColor="text1"/>
          <w:sz w:val="24"/>
          <w:szCs w:val="24"/>
        </w:rPr>
        <w:t>.attēls)</w:t>
      </w:r>
      <w:r w:rsidR="00E862F0" w:rsidRPr="006A1CBC">
        <w:rPr>
          <w:rFonts w:ascii="Times New Roman" w:hAnsi="Times New Roman"/>
          <w:color w:val="000000" w:themeColor="text1"/>
          <w:sz w:val="24"/>
          <w:szCs w:val="24"/>
        </w:rPr>
        <w:t>.</w:t>
      </w:r>
    </w:p>
    <w:p w:rsidR="00FA07EC" w:rsidRPr="00CA4D49" w:rsidRDefault="00D350CB" w:rsidP="00E862F0">
      <w:pPr>
        <w:rPr>
          <w:rFonts w:ascii="Times New Roman" w:hAnsi="Times New Roman"/>
          <w:color w:val="FF0000"/>
          <w:sz w:val="24"/>
          <w:szCs w:val="24"/>
        </w:rPr>
      </w:pPr>
      <w:r>
        <w:rPr>
          <w:rFonts w:ascii="Times New Roman" w:hAnsi="Times New Roman"/>
          <w:noProof/>
          <w:color w:val="FF0000"/>
          <w:sz w:val="24"/>
          <w:szCs w:val="24"/>
          <w:lang w:eastAsia="lv-LV"/>
        </w:rPr>
        <w:lastRenderedPageBreak/>
        <w:drawing>
          <wp:inline distT="0" distB="0" distL="0" distR="0" wp14:anchorId="30BC6D22">
            <wp:extent cx="3959860" cy="238030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77265" cy="2390766"/>
                    </a:xfrm>
                    <a:prstGeom prst="rect">
                      <a:avLst/>
                    </a:prstGeom>
                    <a:noFill/>
                  </pic:spPr>
                </pic:pic>
              </a:graphicData>
            </a:graphic>
          </wp:inline>
        </w:drawing>
      </w:r>
    </w:p>
    <w:p w:rsidR="00E862F0" w:rsidRPr="00362D72" w:rsidRDefault="003C7E29" w:rsidP="00E862F0">
      <w:pPr>
        <w:rPr>
          <w:rFonts w:ascii="Times New Roman" w:hAnsi="Times New Roman"/>
          <w:sz w:val="24"/>
          <w:szCs w:val="24"/>
        </w:rPr>
      </w:pPr>
      <w:r w:rsidRPr="00362D72">
        <w:rPr>
          <w:rFonts w:ascii="Times New Roman" w:hAnsi="Times New Roman"/>
          <w:sz w:val="24"/>
          <w:szCs w:val="24"/>
        </w:rPr>
        <w:t>2</w:t>
      </w:r>
      <w:r w:rsidR="00E862F0" w:rsidRPr="00362D72">
        <w:rPr>
          <w:rFonts w:ascii="Times New Roman" w:hAnsi="Times New Roman"/>
          <w:sz w:val="24"/>
          <w:szCs w:val="24"/>
        </w:rPr>
        <w:t>. attēls.</w:t>
      </w:r>
      <w:r w:rsidR="00362D72" w:rsidRPr="00362D72">
        <w:rPr>
          <w:rFonts w:ascii="Times New Roman" w:hAnsi="Times New Roman"/>
          <w:sz w:val="24"/>
          <w:szCs w:val="24"/>
        </w:rPr>
        <w:t xml:space="preserve"> Akmeņgraužu īpatņu blīvums 2019</w:t>
      </w:r>
      <w:r w:rsidR="00E862F0" w:rsidRPr="00362D72">
        <w:rPr>
          <w:rFonts w:ascii="Times New Roman" w:hAnsi="Times New Roman"/>
          <w:sz w:val="24"/>
          <w:szCs w:val="24"/>
        </w:rPr>
        <w:t>. gadā un periodā no 2015. līdz 201</w:t>
      </w:r>
      <w:r w:rsidR="00362D72" w:rsidRPr="00362D72">
        <w:rPr>
          <w:rFonts w:ascii="Times New Roman" w:hAnsi="Times New Roman"/>
          <w:sz w:val="24"/>
          <w:szCs w:val="24"/>
        </w:rPr>
        <w:t>8</w:t>
      </w:r>
      <w:r w:rsidR="00E862F0" w:rsidRPr="00362D72">
        <w:rPr>
          <w:rFonts w:ascii="Times New Roman" w:hAnsi="Times New Roman"/>
          <w:sz w:val="24"/>
          <w:szCs w:val="24"/>
        </w:rPr>
        <w:t>. gadam</w:t>
      </w:r>
    </w:p>
    <w:p w:rsidR="00E862F0" w:rsidRPr="00CA4D49" w:rsidRDefault="00E862F0" w:rsidP="00A95015">
      <w:pPr>
        <w:jc w:val="both"/>
        <w:rPr>
          <w:rFonts w:ascii="Times New Roman" w:hAnsi="Times New Roman"/>
          <w:i/>
          <w:color w:val="FF0000"/>
          <w:sz w:val="24"/>
          <w:szCs w:val="24"/>
        </w:rPr>
      </w:pPr>
      <w:r w:rsidRPr="003E690D">
        <w:rPr>
          <w:rFonts w:ascii="Times New Roman" w:hAnsi="Times New Roman"/>
          <w:color w:val="000000" w:themeColor="text1"/>
          <w:sz w:val="24"/>
          <w:szCs w:val="24"/>
        </w:rPr>
        <w:t xml:space="preserve">Akmeņgrauzis ir ļoti plaši izplatīta un maz apdraudēta suga Latvijā. Šī suga sastopama dažādu tipu upēs visos upju baseinu apgabalos. </w:t>
      </w:r>
      <w:bookmarkStart w:id="11" w:name="_Hlk531533921"/>
      <w:r w:rsidR="00C41184">
        <w:rPr>
          <w:rFonts w:ascii="Times New Roman" w:hAnsi="Times New Roman"/>
          <w:color w:val="000000" w:themeColor="text1"/>
          <w:sz w:val="24"/>
          <w:szCs w:val="24"/>
        </w:rPr>
        <w:t>Lai gan fona monitoringā 2019. gadā suga apsekotajos upju posmos konstatēta mazākā blīvumā</w:t>
      </w:r>
      <w:r w:rsidR="00E91FD2">
        <w:rPr>
          <w:rFonts w:ascii="Times New Roman" w:hAnsi="Times New Roman"/>
          <w:color w:val="000000" w:themeColor="text1"/>
          <w:sz w:val="24"/>
          <w:szCs w:val="24"/>
        </w:rPr>
        <w:t>,</w:t>
      </w:r>
      <w:r w:rsidR="00C41184">
        <w:rPr>
          <w:rFonts w:ascii="Times New Roman" w:hAnsi="Times New Roman"/>
          <w:color w:val="000000" w:themeColor="text1"/>
          <w:sz w:val="24"/>
          <w:szCs w:val="24"/>
        </w:rPr>
        <w:t xml:space="preserve"> to stāvoklis kopumā uzskatāms par s</w:t>
      </w:r>
      <w:r w:rsidR="00E91FD2">
        <w:rPr>
          <w:rFonts w:ascii="Times New Roman" w:hAnsi="Times New Roman"/>
          <w:color w:val="000000" w:themeColor="text1"/>
          <w:sz w:val="24"/>
          <w:szCs w:val="24"/>
        </w:rPr>
        <w:t>t</w:t>
      </w:r>
      <w:r w:rsidR="00C41184">
        <w:rPr>
          <w:rFonts w:ascii="Times New Roman" w:hAnsi="Times New Roman"/>
          <w:color w:val="000000" w:themeColor="text1"/>
          <w:sz w:val="24"/>
          <w:szCs w:val="24"/>
        </w:rPr>
        <w:t>abilu</w:t>
      </w:r>
      <w:r w:rsidR="00E91FD2">
        <w:rPr>
          <w:rFonts w:ascii="Times New Roman" w:hAnsi="Times New Roman"/>
          <w:color w:val="000000" w:themeColor="text1"/>
          <w:sz w:val="24"/>
          <w:szCs w:val="24"/>
        </w:rPr>
        <w:t xml:space="preserve"> gan</w:t>
      </w:r>
      <w:r w:rsidR="00E91FD2" w:rsidRPr="00E91FD2">
        <w:t xml:space="preserve"> </w:t>
      </w:r>
      <w:r w:rsidR="00E91FD2" w:rsidRPr="00E91FD2">
        <w:rPr>
          <w:rFonts w:ascii="Times New Roman" w:hAnsi="Times New Roman"/>
          <w:i/>
          <w:color w:val="000000" w:themeColor="text1"/>
          <w:sz w:val="24"/>
          <w:szCs w:val="24"/>
        </w:rPr>
        <w:t>Natura 2000</w:t>
      </w:r>
      <w:r w:rsidR="00E91FD2" w:rsidRPr="00E91FD2">
        <w:rPr>
          <w:rFonts w:ascii="Times New Roman" w:hAnsi="Times New Roman"/>
          <w:color w:val="000000" w:themeColor="text1"/>
          <w:sz w:val="24"/>
          <w:szCs w:val="24"/>
        </w:rPr>
        <w:t xml:space="preserve"> teritorijā</w:t>
      </w:r>
      <w:r w:rsidR="00930B18">
        <w:rPr>
          <w:rFonts w:ascii="Times New Roman" w:hAnsi="Times New Roman"/>
          <w:color w:val="000000" w:themeColor="text1"/>
          <w:sz w:val="24"/>
          <w:szCs w:val="24"/>
        </w:rPr>
        <w:t>s</w:t>
      </w:r>
      <w:r w:rsidR="00E91FD2" w:rsidRPr="00E91FD2">
        <w:rPr>
          <w:rFonts w:ascii="Times New Roman" w:hAnsi="Times New Roman"/>
          <w:color w:val="000000" w:themeColor="text1"/>
          <w:sz w:val="24"/>
          <w:szCs w:val="24"/>
        </w:rPr>
        <w:t xml:space="preserve"> esoš</w:t>
      </w:r>
      <w:r w:rsidR="00930B18">
        <w:rPr>
          <w:rFonts w:ascii="Times New Roman" w:hAnsi="Times New Roman"/>
          <w:color w:val="000000" w:themeColor="text1"/>
          <w:sz w:val="24"/>
          <w:szCs w:val="24"/>
        </w:rPr>
        <w:t>aj</w:t>
      </w:r>
      <w:r w:rsidR="00131F21">
        <w:rPr>
          <w:rFonts w:ascii="Times New Roman" w:hAnsi="Times New Roman"/>
          <w:color w:val="000000" w:themeColor="text1"/>
          <w:sz w:val="24"/>
          <w:szCs w:val="24"/>
        </w:rPr>
        <w:t>ās</w:t>
      </w:r>
      <w:r w:rsidR="00E91FD2" w:rsidRPr="00E91FD2">
        <w:rPr>
          <w:rFonts w:ascii="Times New Roman" w:hAnsi="Times New Roman"/>
          <w:color w:val="000000" w:themeColor="text1"/>
          <w:sz w:val="24"/>
          <w:szCs w:val="24"/>
        </w:rPr>
        <w:t xml:space="preserve"> Latvijas </w:t>
      </w:r>
      <w:r w:rsidR="00131F21">
        <w:rPr>
          <w:rFonts w:ascii="Times New Roman" w:hAnsi="Times New Roman"/>
          <w:color w:val="000000" w:themeColor="text1"/>
          <w:sz w:val="24"/>
          <w:szCs w:val="24"/>
        </w:rPr>
        <w:t>upēs</w:t>
      </w:r>
      <w:r w:rsidR="00E91FD2" w:rsidRPr="00E91FD2">
        <w:rPr>
          <w:rFonts w:ascii="Times New Roman" w:hAnsi="Times New Roman"/>
          <w:color w:val="000000" w:themeColor="text1"/>
          <w:sz w:val="24"/>
          <w:szCs w:val="24"/>
        </w:rPr>
        <w:t xml:space="preserve">, </w:t>
      </w:r>
      <w:r w:rsidR="00930B18">
        <w:rPr>
          <w:rFonts w:ascii="Times New Roman" w:hAnsi="Times New Roman"/>
          <w:color w:val="000000" w:themeColor="text1"/>
          <w:sz w:val="24"/>
          <w:szCs w:val="24"/>
        </w:rPr>
        <w:t xml:space="preserve">gan </w:t>
      </w:r>
      <w:r w:rsidR="00131F21">
        <w:rPr>
          <w:rFonts w:ascii="Times New Roman" w:hAnsi="Times New Roman"/>
          <w:color w:val="000000" w:themeColor="text1"/>
          <w:sz w:val="24"/>
          <w:szCs w:val="24"/>
        </w:rPr>
        <w:t>upēs</w:t>
      </w:r>
      <w:r w:rsidR="00930B18">
        <w:rPr>
          <w:rFonts w:ascii="Times New Roman" w:hAnsi="Times New Roman"/>
          <w:color w:val="000000" w:themeColor="text1"/>
          <w:sz w:val="24"/>
          <w:szCs w:val="24"/>
        </w:rPr>
        <w:t xml:space="preserve"> ārpus tām</w:t>
      </w:r>
      <w:r w:rsidR="00C41184">
        <w:rPr>
          <w:rFonts w:ascii="Times New Roman" w:hAnsi="Times New Roman"/>
          <w:color w:val="000000" w:themeColor="text1"/>
          <w:sz w:val="24"/>
          <w:szCs w:val="24"/>
        </w:rPr>
        <w:t xml:space="preserve">. </w:t>
      </w:r>
      <w:r w:rsidR="00C41184" w:rsidRPr="00C41184">
        <w:rPr>
          <w:rFonts w:ascii="Times New Roman" w:hAnsi="Times New Roman"/>
          <w:color w:val="000000" w:themeColor="text1"/>
          <w:sz w:val="24"/>
          <w:szCs w:val="24"/>
        </w:rPr>
        <w:t xml:space="preserve">Domājams, ka konkrētās sugas noķerto īpatņu blīvums pa gadiem lielā mērā ir atkarīgs galvenokārt no apsekotajām dzīvotnēm, to raksturlielumiem </w:t>
      </w:r>
      <w:r w:rsidR="00C41184">
        <w:rPr>
          <w:rFonts w:ascii="Times New Roman" w:hAnsi="Times New Roman"/>
          <w:color w:val="000000" w:themeColor="text1"/>
          <w:sz w:val="24"/>
          <w:szCs w:val="24"/>
        </w:rPr>
        <w:t>un zivju lokālas pārvietošanās.</w:t>
      </w:r>
    </w:p>
    <w:p w:rsidR="00176D01" w:rsidRPr="003E690D" w:rsidRDefault="00176D01" w:rsidP="003E690D">
      <w:pPr>
        <w:pStyle w:val="Virsraksts1"/>
        <w:rPr>
          <w:color w:val="000000" w:themeColor="text1"/>
        </w:rPr>
      </w:pPr>
      <w:bookmarkStart w:id="12" w:name="_Toc531593137"/>
      <w:bookmarkStart w:id="13" w:name="_Toc530996050"/>
      <w:bookmarkEnd w:id="11"/>
      <w:r w:rsidRPr="003E690D">
        <w:rPr>
          <w:color w:val="000000" w:themeColor="text1"/>
        </w:rPr>
        <w:t>Repsis</w:t>
      </w:r>
      <w:bookmarkEnd w:id="12"/>
      <w:r w:rsidRPr="003E690D">
        <w:rPr>
          <w:color w:val="000000" w:themeColor="text1"/>
        </w:rPr>
        <w:t xml:space="preserve"> </w:t>
      </w:r>
      <w:bookmarkEnd w:id="13"/>
    </w:p>
    <w:p w:rsidR="00176D01" w:rsidRPr="003E690D" w:rsidRDefault="00E862F0" w:rsidP="003E690D">
      <w:pPr>
        <w:jc w:val="both"/>
        <w:rPr>
          <w:rFonts w:ascii="Times New Roman" w:hAnsi="Times New Roman"/>
          <w:color w:val="000000" w:themeColor="text1"/>
          <w:sz w:val="24"/>
          <w:szCs w:val="24"/>
        </w:rPr>
      </w:pPr>
      <w:r w:rsidRPr="003E690D">
        <w:rPr>
          <w:rFonts w:ascii="Times New Roman" w:hAnsi="Times New Roman"/>
          <w:color w:val="000000" w:themeColor="text1"/>
          <w:sz w:val="24"/>
          <w:szCs w:val="24"/>
        </w:rPr>
        <w:t xml:space="preserve">Repsis nav konstatēts ne šajā, ne iepriekšējos gados veiktajās zivju uzskaitēs, šī zivju </w:t>
      </w:r>
      <w:r w:rsidR="00176D01" w:rsidRPr="003E690D">
        <w:rPr>
          <w:rFonts w:ascii="Times New Roman" w:hAnsi="Times New Roman"/>
          <w:color w:val="000000" w:themeColor="text1"/>
          <w:sz w:val="24"/>
          <w:szCs w:val="24"/>
        </w:rPr>
        <w:t>suga upēm nav raksturīga</w:t>
      </w:r>
      <w:r w:rsidR="00743264" w:rsidRPr="003E690D">
        <w:rPr>
          <w:rFonts w:ascii="Times New Roman" w:hAnsi="Times New Roman"/>
          <w:color w:val="000000" w:themeColor="text1"/>
          <w:sz w:val="24"/>
          <w:szCs w:val="24"/>
        </w:rPr>
        <w:t>, taču tā ir noķerta vairākos ezeros.</w:t>
      </w:r>
      <w:r w:rsidRPr="003E690D">
        <w:rPr>
          <w:rFonts w:ascii="Times New Roman" w:hAnsi="Times New Roman"/>
          <w:color w:val="000000" w:themeColor="text1"/>
          <w:sz w:val="24"/>
          <w:szCs w:val="24"/>
        </w:rPr>
        <w:t xml:space="preserve"> </w:t>
      </w:r>
      <w:r w:rsidR="00176D01" w:rsidRPr="003E690D">
        <w:rPr>
          <w:rFonts w:ascii="Times New Roman" w:hAnsi="Times New Roman"/>
          <w:color w:val="000000" w:themeColor="text1"/>
          <w:sz w:val="24"/>
          <w:szCs w:val="24"/>
        </w:rPr>
        <w:t xml:space="preserve"> </w:t>
      </w:r>
      <w:r w:rsidR="00480687" w:rsidRPr="003E690D">
        <w:rPr>
          <w:rFonts w:ascii="Times New Roman" w:hAnsi="Times New Roman"/>
          <w:color w:val="000000" w:themeColor="text1"/>
          <w:sz w:val="24"/>
          <w:szCs w:val="24"/>
        </w:rPr>
        <w:t>R</w:t>
      </w:r>
      <w:r w:rsidR="00743264" w:rsidRPr="003E690D">
        <w:rPr>
          <w:rFonts w:ascii="Times New Roman" w:hAnsi="Times New Roman"/>
          <w:color w:val="000000" w:themeColor="text1"/>
          <w:sz w:val="24"/>
          <w:szCs w:val="24"/>
        </w:rPr>
        <w:t xml:space="preserve">epša populācijas stāvokļa novērtēšanu ārpus </w:t>
      </w:r>
      <w:r w:rsidR="00743264" w:rsidRPr="003E690D">
        <w:rPr>
          <w:rFonts w:ascii="Times New Roman" w:hAnsi="Times New Roman"/>
          <w:i/>
          <w:color w:val="000000" w:themeColor="text1"/>
          <w:sz w:val="24"/>
          <w:szCs w:val="24"/>
        </w:rPr>
        <w:t>Natura 2000</w:t>
      </w:r>
      <w:r w:rsidR="00743264" w:rsidRPr="003E690D">
        <w:rPr>
          <w:rFonts w:ascii="Times New Roman" w:hAnsi="Times New Roman"/>
          <w:color w:val="000000" w:themeColor="text1"/>
          <w:sz w:val="24"/>
          <w:szCs w:val="24"/>
        </w:rPr>
        <w:t xml:space="preserve"> teritorijām 2020. gadā ir vēlams veikt, balstoties uz ezeros veikto zivju uzskaišu rezultātiem</w:t>
      </w:r>
      <w:r w:rsidR="00725392" w:rsidRPr="003E690D">
        <w:rPr>
          <w:rFonts w:ascii="Times New Roman" w:hAnsi="Times New Roman"/>
          <w:color w:val="000000" w:themeColor="text1"/>
          <w:sz w:val="24"/>
          <w:szCs w:val="24"/>
        </w:rPr>
        <w:t>,</w:t>
      </w:r>
      <w:r w:rsidR="00743264" w:rsidRPr="003E690D">
        <w:rPr>
          <w:rFonts w:ascii="Times New Roman" w:hAnsi="Times New Roman"/>
          <w:color w:val="000000" w:themeColor="text1"/>
          <w:sz w:val="24"/>
          <w:szCs w:val="24"/>
        </w:rPr>
        <w:t xml:space="preserve"> nozvejas statistikas datiem un citu pie</w:t>
      </w:r>
      <w:r w:rsidR="003C7E29" w:rsidRPr="003E690D">
        <w:rPr>
          <w:rFonts w:ascii="Times New Roman" w:hAnsi="Times New Roman"/>
          <w:color w:val="000000" w:themeColor="text1"/>
          <w:sz w:val="24"/>
          <w:szCs w:val="24"/>
        </w:rPr>
        <w:t>e</w:t>
      </w:r>
      <w:r w:rsidR="00743264" w:rsidRPr="003E690D">
        <w:rPr>
          <w:rFonts w:ascii="Times New Roman" w:hAnsi="Times New Roman"/>
          <w:color w:val="000000" w:themeColor="text1"/>
          <w:sz w:val="24"/>
          <w:szCs w:val="24"/>
        </w:rPr>
        <w:t>jamo informāciju.</w:t>
      </w:r>
    </w:p>
    <w:p w:rsidR="00176D01" w:rsidRPr="00CA30B1" w:rsidRDefault="00176D01" w:rsidP="00743264">
      <w:pPr>
        <w:pStyle w:val="Virsraksts1"/>
        <w:rPr>
          <w:color w:val="000000" w:themeColor="text1"/>
        </w:rPr>
      </w:pPr>
      <w:bookmarkStart w:id="14" w:name="_Toc530996051"/>
      <w:bookmarkStart w:id="15" w:name="_Toc531593138"/>
      <w:r w:rsidRPr="00CA30B1">
        <w:rPr>
          <w:color w:val="000000" w:themeColor="text1"/>
        </w:rPr>
        <w:t>Sīga</w:t>
      </w:r>
      <w:bookmarkEnd w:id="14"/>
      <w:bookmarkEnd w:id="15"/>
    </w:p>
    <w:p w:rsidR="00176D01" w:rsidRPr="00CA30B1" w:rsidRDefault="00135339" w:rsidP="00012D8E">
      <w:pPr>
        <w:jc w:val="both"/>
        <w:rPr>
          <w:rFonts w:ascii="Times New Roman" w:hAnsi="Times New Roman"/>
          <w:color w:val="000000" w:themeColor="text1"/>
          <w:sz w:val="24"/>
          <w:szCs w:val="24"/>
        </w:rPr>
      </w:pPr>
      <w:r w:rsidRPr="00CA30B1">
        <w:rPr>
          <w:rFonts w:ascii="Times New Roman" w:hAnsi="Times New Roman"/>
          <w:color w:val="000000" w:themeColor="text1"/>
          <w:sz w:val="24"/>
          <w:szCs w:val="24"/>
        </w:rPr>
        <w:t xml:space="preserve">Latvijas upēs uz nārstu ienāk sīgas anadromā forma, </w:t>
      </w:r>
      <w:r w:rsidR="00743264" w:rsidRPr="00CA30B1">
        <w:rPr>
          <w:rFonts w:ascii="Times New Roman" w:hAnsi="Times New Roman"/>
          <w:color w:val="000000" w:themeColor="text1"/>
          <w:sz w:val="24"/>
          <w:szCs w:val="24"/>
        </w:rPr>
        <w:t>taču ne</w:t>
      </w:r>
      <w:r w:rsidRPr="00CA30B1">
        <w:rPr>
          <w:rFonts w:ascii="Times New Roman" w:hAnsi="Times New Roman"/>
          <w:color w:val="000000" w:themeColor="text1"/>
          <w:sz w:val="24"/>
          <w:szCs w:val="24"/>
        </w:rPr>
        <w:t xml:space="preserve"> 201</w:t>
      </w:r>
      <w:r w:rsidR="00CA30B1" w:rsidRPr="00CA30B1">
        <w:rPr>
          <w:rFonts w:ascii="Times New Roman" w:hAnsi="Times New Roman"/>
          <w:color w:val="000000" w:themeColor="text1"/>
          <w:sz w:val="24"/>
          <w:szCs w:val="24"/>
        </w:rPr>
        <w:t>9</w:t>
      </w:r>
      <w:r w:rsidRPr="00CA30B1">
        <w:rPr>
          <w:rFonts w:ascii="Times New Roman" w:hAnsi="Times New Roman"/>
          <w:color w:val="000000" w:themeColor="text1"/>
          <w:sz w:val="24"/>
          <w:szCs w:val="24"/>
        </w:rPr>
        <w:t xml:space="preserve">. gadā </w:t>
      </w:r>
      <w:r w:rsidR="00743264" w:rsidRPr="00CA30B1">
        <w:rPr>
          <w:rFonts w:ascii="Times New Roman" w:hAnsi="Times New Roman"/>
          <w:color w:val="000000" w:themeColor="text1"/>
          <w:sz w:val="24"/>
          <w:szCs w:val="24"/>
        </w:rPr>
        <w:t xml:space="preserve">fona monitoringā, ne citās </w:t>
      </w:r>
      <w:r w:rsidRPr="00CA30B1">
        <w:rPr>
          <w:rFonts w:ascii="Times New Roman" w:hAnsi="Times New Roman"/>
          <w:color w:val="000000" w:themeColor="text1"/>
          <w:sz w:val="24"/>
          <w:szCs w:val="24"/>
        </w:rPr>
        <w:t xml:space="preserve">uzskaitēs </w:t>
      </w:r>
      <w:r w:rsidR="00743264" w:rsidRPr="00CA30B1">
        <w:rPr>
          <w:rFonts w:ascii="Times New Roman" w:hAnsi="Times New Roman"/>
          <w:color w:val="000000" w:themeColor="text1"/>
          <w:sz w:val="24"/>
          <w:szCs w:val="24"/>
        </w:rPr>
        <w:t xml:space="preserve">tā upēs nav noķerta. </w:t>
      </w:r>
      <w:r w:rsidR="00DF62B6" w:rsidRPr="00CA30B1">
        <w:rPr>
          <w:rFonts w:ascii="Times New Roman" w:hAnsi="Times New Roman"/>
          <w:color w:val="000000" w:themeColor="text1"/>
          <w:sz w:val="24"/>
          <w:szCs w:val="24"/>
        </w:rPr>
        <w:t>S</w:t>
      </w:r>
      <w:r w:rsidR="00743264" w:rsidRPr="00CA30B1">
        <w:rPr>
          <w:rFonts w:ascii="Times New Roman" w:hAnsi="Times New Roman"/>
          <w:color w:val="000000" w:themeColor="text1"/>
          <w:sz w:val="24"/>
          <w:szCs w:val="24"/>
        </w:rPr>
        <w:t xml:space="preserve">īgas populācijas stāvokļa novērtēšanu ārpus </w:t>
      </w:r>
      <w:r w:rsidR="00743264" w:rsidRPr="00CA30B1">
        <w:rPr>
          <w:rFonts w:ascii="Times New Roman" w:hAnsi="Times New Roman"/>
          <w:i/>
          <w:color w:val="000000" w:themeColor="text1"/>
          <w:sz w:val="24"/>
          <w:szCs w:val="24"/>
        </w:rPr>
        <w:t>Natura 2000</w:t>
      </w:r>
      <w:r w:rsidR="00743264" w:rsidRPr="00CA30B1">
        <w:rPr>
          <w:rFonts w:ascii="Times New Roman" w:hAnsi="Times New Roman"/>
          <w:color w:val="000000" w:themeColor="text1"/>
          <w:sz w:val="24"/>
          <w:szCs w:val="24"/>
        </w:rPr>
        <w:t xml:space="preserve"> teritorijām 2020. gadā ir vēlams veikt, balstoties uz ezeros veikto zivju uzskaišu rezultātiem</w:t>
      </w:r>
      <w:r w:rsidR="00DF62B6" w:rsidRPr="00CA30B1">
        <w:rPr>
          <w:rFonts w:ascii="Times New Roman" w:hAnsi="Times New Roman"/>
          <w:color w:val="000000" w:themeColor="text1"/>
          <w:sz w:val="24"/>
          <w:szCs w:val="24"/>
        </w:rPr>
        <w:t>,</w:t>
      </w:r>
      <w:r w:rsidR="00743264" w:rsidRPr="00CA30B1">
        <w:rPr>
          <w:rFonts w:ascii="Times New Roman" w:hAnsi="Times New Roman"/>
          <w:color w:val="000000" w:themeColor="text1"/>
          <w:sz w:val="24"/>
          <w:szCs w:val="24"/>
        </w:rPr>
        <w:t xml:space="preserve"> nozvejas statistikas datiem un citu pie</w:t>
      </w:r>
      <w:r w:rsidR="003C7E29" w:rsidRPr="00CA30B1">
        <w:rPr>
          <w:rFonts w:ascii="Times New Roman" w:hAnsi="Times New Roman"/>
          <w:color w:val="000000" w:themeColor="text1"/>
          <w:sz w:val="24"/>
          <w:szCs w:val="24"/>
        </w:rPr>
        <w:t>e</w:t>
      </w:r>
      <w:r w:rsidR="00743264" w:rsidRPr="00CA30B1">
        <w:rPr>
          <w:rFonts w:ascii="Times New Roman" w:hAnsi="Times New Roman"/>
          <w:color w:val="000000" w:themeColor="text1"/>
          <w:sz w:val="24"/>
          <w:szCs w:val="24"/>
        </w:rPr>
        <w:t>jamo informāciju.</w:t>
      </w:r>
    </w:p>
    <w:p w:rsidR="00F16C92" w:rsidRPr="00CA30B1" w:rsidRDefault="00F5144B" w:rsidP="00061B8E">
      <w:pPr>
        <w:pStyle w:val="Virsraksts1"/>
        <w:rPr>
          <w:color w:val="000000" w:themeColor="text1"/>
        </w:rPr>
      </w:pPr>
      <w:bookmarkStart w:id="16" w:name="_Toc531593139"/>
      <w:r w:rsidRPr="00CA30B1">
        <w:rPr>
          <w:color w:val="000000" w:themeColor="text1"/>
        </w:rPr>
        <w:t>Platgalve</w:t>
      </w:r>
      <w:bookmarkEnd w:id="16"/>
    </w:p>
    <w:p w:rsidR="00D059A1" w:rsidRPr="00CA4D49" w:rsidRDefault="00D059A1" w:rsidP="00D83913">
      <w:pPr>
        <w:spacing w:before="240"/>
        <w:jc w:val="both"/>
        <w:rPr>
          <w:rFonts w:ascii="Times New Roman" w:hAnsi="Times New Roman"/>
          <w:color w:val="FF0000"/>
          <w:sz w:val="24"/>
          <w:szCs w:val="24"/>
        </w:rPr>
      </w:pPr>
      <w:r w:rsidRPr="00CA30B1">
        <w:rPr>
          <w:rFonts w:ascii="Times New Roman" w:hAnsi="Times New Roman"/>
          <w:color w:val="000000" w:themeColor="text1"/>
          <w:sz w:val="24"/>
          <w:szCs w:val="24"/>
        </w:rPr>
        <w:t>Fona monitoringā 201</w:t>
      </w:r>
      <w:r w:rsidR="00CA30B1" w:rsidRPr="00CA30B1">
        <w:rPr>
          <w:rFonts w:ascii="Times New Roman" w:hAnsi="Times New Roman"/>
          <w:color w:val="000000" w:themeColor="text1"/>
          <w:sz w:val="24"/>
          <w:szCs w:val="24"/>
        </w:rPr>
        <w:t>9</w:t>
      </w:r>
      <w:r w:rsidRPr="00CA30B1">
        <w:rPr>
          <w:rFonts w:ascii="Times New Roman" w:hAnsi="Times New Roman"/>
          <w:color w:val="000000" w:themeColor="text1"/>
          <w:sz w:val="24"/>
          <w:szCs w:val="24"/>
        </w:rPr>
        <w:t>. gadā platgalve konstatēta</w:t>
      </w:r>
      <w:r w:rsidRPr="00CA4D49">
        <w:rPr>
          <w:rFonts w:ascii="Times New Roman" w:hAnsi="Times New Roman"/>
          <w:color w:val="FF0000"/>
          <w:sz w:val="24"/>
          <w:szCs w:val="24"/>
        </w:rPr>
        <w:t xml:space="preserve"> </w:t>
      </w:r>
      <w:r w:rsidR="00CA30B1" w:rsidRPr="00CA30B1">
        <w:rPr>
          <w:rFonts w:ascii="Times New Roman" w:hAnsi="Times New Roman"/>
          <w:color w:val="000000" w:themeColor="text1"/>
          <w:sz w:val="24"/>
          <w:szCs w:val="24"/>
        </w:rPr>
        <w:t>29,5</w:t>
      </w:r>
      <w:r w:rsidRPr="00CA30B1">
        <w:rPr>
          <w:rFonts w:ascii="Times New Roman" w:hAnsi="Times New Roman"/>
          <w:color w:val="000000" w:themeColor="text1"/>
          <w:sz w:val="24"/>
          <w:szCs w:val="24"/>
        </w:rPr>
        <w:t>% no apsekotajiem p</w:t>
      </w:r>
      <w:r w:rsidR="00A5447E">
        <w:rPr>
          <w:rFonts w:ascii="Times New Roman" w:hAnsi="Times New Roman"/>
          <w:color w:val="000000" w:themeColor="text1"/>
          <w:sz w:val="24"/>
          <w:szCs w:val="24"/>
        </w:rPr>
        <w:t xml:space="preserve">arauglaukumiem. </w:t>
      </w:r>
      <w:r w:rsidRPr="00C33CF5">
        <w:rPr>
          <w:rFonts w:ascii="Times New Roman" w:hAnsi="Times New Roman"/>
          <w:color w:val="000000" w:themeColor="text1"/>
          <w:sz w:val="24"/>
          <w:szCs w:val="24"/>
        </w:rPr>
        <w:t>Vidējais platgalvju īpatņu blīvums 201</w:t>
      </w:r>
      <w:r w:rsidR="00C33CF5" w:rsidRPr="00C33CF5">
        <w:rPr>
          <w:rFonts w:ascii="Times New Roman" w:hAnsi="Times New Roman"/>
          <w:color w:val="000000" w:themeColor="text1"/>
          <w:sz w:val="24"/>
          <w:szCs w:val="24"/>
        </w:rPr>
        <w:t>9</w:t>
      </w:r>
      <w:r w:rsidRPr="00C33CF5">
        <w:rPr>
          <w:rFonts w:ascii="Times New Roman" w:hAnsi="Times New Roman"/>
          <w:color w:val="000000" w:themeColor="text1"/>
          <w:sz w:val="24"/>
          <w:szCs w:val="24"/>
        </w:rPr>
        <w:t>. gadā bija 2,</w:t>
      </w:r>
      <w:r w:rsidR="00C33CF5" w:rsidRPr="00C33CF5">
        <w:rPr>
          <w:rFonts w:ascii="Times New Roman" w:hAnsi="Times New Roman"/>
          <w:color w:val="000000" w:themeColor="text1"/>
          <w:sz w:val="24"/>
          <w:szCs w:val="24"/>
        </w:rPr>
        <w:t>2</w:t>
      </w:r>
      <w:r w:rsidRPr="00C33CF5">
        <w:rPr>
          <w:rFonts w:ascii="Times New Roman" w:hAnsi="Times New Roman"/>
          <w:color w:val="000000" w:themeColor="text1"/>
          <w:sz w:val="24"/>
          <w:szCs w:val="24"/>
        </w:rPr>
        <w:t xml:space="preserve"> gab./100 m</w:t>
      </w:r>
      <w:r w:rsidRPr="00C33CF5">
        <w:rPr>
          <w:rFonts w:ascii="Times New Roman" w:hAnsi="Times New Roman"/>
          <w:color w:val="000000" w:themeColor="text1"/>
          <w:sz w:val="24"/>
          <w:szCs w:val="24"/>
          <w:vertAlign w:val="superscript"/>
        </w:rPr>
        <w:t>2</w:t>
      </w:r>
      <w:r w:rsidR="00F8547E" w:rsidRPr="00C33CF5">
        <w:rPr>
          <w:rFonts w:ascii="Times New Roman" w:hAnsi="Times New Roman"/>
          <w:color w:val="000000" w:themeColor="text1"/>
          <w:sz w:val="24"/>
          <w:szCs w:val="24"/>
        </w:rPr>
        <w:t xml:space="preserve">. Tas ir </w:t>
      </w:r>
      <w:r w:rsidR="00362D72">
        <w:rPr>
          <w:rFonts w:ascii="Times New Roman" w:hAnsi="Times New Roman"/>
          <w:color w:val="000000" w:themeColor="text1"/>
          <w:sz w:val="24"/>
          <w:szCs w:val="24"/>
        </w:rPr>
        <w:t>līdzīgs</w:t>
      </w:r>
      <w:r w:rsidR="00C33CF5" w:rsidRPr="00C33CF5">
        <w:rPr>
          <w:rFonts w:ascii="Times New Roman" w:hAnsi="Times New Roman"/>
          <w:color w:val="000000" w:themeColor="text1"/>
          <w:sz w:val="24"/>
          <w:szCs w:val="24"/>
        </w:rPr>
        <w:t xml:space="preserve"> rezultāts kā</w:t>
      </w:r>
      <w:r w:rsidR="00F8547E" w:rsidRPr="00C33CF5">
        <w:rPr>
          <w:rFonts w:ascii="Times New Roman" w:hAnsi="Times New Roman"/>
          <w:color w:val="000000" w:themeColor="text1"/>
          <w:sz w:val="24"/>
          <w:szCs w:val="24"/>
        </w:rPr>
        <w:t xml:space="preserve"> 201</w:t>
      </w:r>
      <w:r w:rsidR="00C33CF5" w:rsidRPr="00C33CF5">
        <w:rPr>
          <w:rFonts w:ascii="Times New Roman" w:hAnsi="Times New Roman"/>
          <w:color w:val="000000" w:themeColor="text1"/>
          <w:sz w:val="24"/>
          <w:szCs w:val="24"/>
        </w:rPr>
        <w:t>8. gadā, bet</w:t>
      </w:r>
      <w:r w:rsidR="00342AD1" w:rsidRPr="00CA4D49">
        <w:rPr>
          <w:rFonts w:ascii="Times New Roman" w:hAnsi="Times New Roman"/>
          <w:color w:val="FF0000"/>
          <w:sz w:val="24"/>
          <w:szCs w:val="24"/>
        </w:rPr>
        <w:t xml:space="preserve"> </w:t>
      </w:r>
      <w:r w:rsidR="00342AD1" w:rsidRPr="00C33CF5">
        <w:rPr>
          <w:rFonts w:ascii="Times New Roman" w:hAnsi="Times New Roman"/>
          <w:color w:val="000000" w:themeColor="text1"/>
          <w:sz w:val="24"/>
          <w:szCs w:val="24"/>
        </w:rPr>
        <w:t>mazāk nekā vidēji 2015.–</w:t>
      </w:r>
      <w:r w:rsidR="00F8547E" w:rsidRPr="00362D72">
        <w:rPr>
          <w:rFonts w:ascii="Times New Roman" w:hAnsi="Times New Roman"/>
          <w:sz w:val="24"/>
          <w:szCs w:val="24"/>
        </w:rPr>
        <w:t>201</w:t>
      </w:r>
      <w:r w:rsidR="00C33CF5" w:rsidRPr="00362D72">
        <w:rPr>
          <w:rFonts w:ascii="Times New Roman" w:hAnsi="Times New Roman"/>
          <w:sz w:val="24"/>
          <w:szCs w:val="24"/>
        </w:rPr>
        <w:t>8</w:t>
      </w:r>
      <w:r w:rsidR="00F8547E" w:rsidRPr="00362D72">
        <w:rPr>
          <w:rFonts w:ascii="Times New Roman" w:hAnsi="Times New Roman"/>
          <w:sz w:val="24"/>
          <w:szCs w:val="24"/>
        </w:rPr>
        <w:t>. gadā (</w:t>
      </w:r>
      <w:r w:rsidR="00362D72" w:rsidRPr="00362D72">
        <w:rPr>
          <w:rFonts w:ascii="Times New Roman" w:hAnsi="Times New Roman"/>
          <w:sz w:val="24"/>
          <w:szCs w:val="24"/>
        </w:rPr>
        <w:t>3</w:t>
      </w:r>
      <w:r w:rsidR="00F8547E" w:rsidRPr="00362D72">
        <w:rPr>
          <w:rFonts w:ascii="Times New Roman" w:hAnsi="Times New Roman"/>
          <w:sz w:val="24"/>
          <w:szCs w:val="24"/>
        </w:rPr>
        <w:t>,</w:t>
      </w:r>
      <w:r w:rsidR="00362D72" w:rsidRPr="00362D72">
        <w:rPr>
          <w:rFonts w:ascii="Times New Roman" w:hAnsi="Times New Roman"/>
          <w:sz w:val="24"/>
          <w:szCs w:val="24"/>
        </w:rPr>
        <w:t>18</w:t>
      </w:r>
      <w:r w:rsidR="00F8547E" w:rsidRPr="00362D72">
        <w:rPr>
          <w:rFonts w:ascii="Times New Roman" w:hAnsi="Times New Roman"/>
          <w:sz w:val="24"/>
          <w:szCs w:val="24"/>
        </w:rPr>
        <w:t> gab./100 m</w:t>
      </w:r>
      <w:r w:rsidR="00F8547E" w:rsidRPr="00362D72">
        <w:rPr>
          <w:rFonts w:ascii="Times New Roman" w:hAnsi="Times New Roman"/>
          <w:sz w:val="24"/>
          <w:szCs w:val="24"/>
          <w:vertAlign w:val="superscript"/>
        </w:rPr>
        <w:t>2</w:t>
      </w:r>
      <w:r w:rsidR="00F8547E" w:rsidRPr="00362D72">
        <w:rPr>
          <w:rFonts w:ascii="Times New Roman" w:hAnsi="Times New Roman"/>
          <w:sz w:val="24"/>
          <w:szCs w:val="24"/>
        </w:rPr>
        <w:t>)</w:t>
      </w:r>
      <w:r w:rsidR="00F74F50" w:rsidRPr="00362D72">
        <w:rPr>
          <w:rFonts w:ascii="Times New Roman" w:hAnsi="Times New Roman"/>
          <w:sz w:val="24"/>
          <w:szCs w:val="24"/>
        </w:rPr>
        <w:t xml:space="preserve"> (3. attēls)</w:t>
      </w:r>
      <w:r w:rsidR="00F8547E" w:rsidRPr="00362D72">
        <w:rPr>
          <w:rFonts w:ascii="Times New Roman" w:hAnsi="Times New Roman"/>
          <w:sz w:val="24"/>
          <w:szCs w:val="24"/>
        </w:rPr>
        <w:t>.</w:t>
      </w:r>
      <w:r w:rsidR="00F8547E" w:rsidRPr="00CA4D49">
        <w:rPr>
          <w:rFonts w:ascii="Times New Roman" w:hAnsi="Times New Roman"/>
          <w:color w:val="FF0000"/>
          <w:sz w:val="24"/>
          <w:szCs w:val="24"/>
        </w:rPr>
        <w:t xml:space="preserve"> </w:t>
      </w:r>
    </w:p>
    <w:p w:rsidR="00D059A1" w:rsidRPr="00CA4D49" w:rsidRDefault="0053281C" w:rsidP="00F5144B">
      <w:pPr>
        <w:rPr>
          <w:rFonts w:ascii="Times New Roman" w:hAnsi="Times New Roman"/>
          <w:color w:val="FF0000"/>
          <w:sz w:val="24"/>
          <w:szCs w:val="24"/>
        </w:rPr>
      </w:pPr>
      <w:r>
        <w:rPr>
          <w:rFonts w:ascii="Times New Roman" w:hAnsi="Times New Roman"/>
          <w:noProof/>
          <w:color w:val="FF0000"/>
          <w:sz w:val="24"/>
          <w:szCs w:val="24"/>
          <w:lang w:eastAsia="lv-LV"/>
        </w:rPr>
        <w:lastRenderedPageBreak/>
        <w:drawing>
          <wp:inline distT="0" distB="0" distL="0" distR="0" wp14:anchorId="19EC476E">
            <wp:extent cx="3966716" cy="23844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01276" cy="2405200"/>
                    </a:xfrm>
                    <a:prstGeom prst="rect">
                      <a:avLst/>
                    </a:prstGeom>
                    <a:noFill/>
                  </pic:spPr>
                </pic:pic>
              </a:graphicData>
            </a:graphic>
          </wp:inline>
        </w:drawing>
      </w:r>
    </w:p>
    <w:p w:rsidR="00F8547E" w:rsidRPr="0053281C" w:rsidRDefault="00F74F50" w:rsidP="00F8547E">
      <w:pPr>
        <w:rPr>
          <w:rFonts w:ascii="Times New Roman" w:hAnsi="Times New Roman"/>
          <w:sz w:val="24"/>
          <w:szCs w:val="24"/>
        </w:rPr>
      </w:pPr>
      <w:r w:rsidRPr="0053281C">
        <w:rPr>
          <w:rFonts w:ascii="Times New Roman" w:hAnsi="Times New Roman"/>
          <w:sz w:val="24"/>
          <w:szCs w:val="24"/>
        </w:rPr>
        <w:t>3.</w:t>
      </w:r>
      <w:r w:rsidR="008A3383" w:rsidRPr="0053281C">
        <w:rPr>
          <w:rFonts w:ascii="Times New Roman" w:hAnsi="Times New Roman"/>
          <w:sz w:val="24"/>
          <w:szCs w:val="24"/>
        </w:rPr>
        <w:t xml:space="preserve"> </w:t>
      </w:r>
      <w:r w:rsidR="00F8547E" w:rsidRPr="0053281C">
        <w:rPr>
          <w:rFonts w:ascii="Times New Roman" w:hAnsi="Times New Roman"/>
          <w:sz w:val="24"/>
          <w:szCs w:val="24"/>
        </w:rPr>
        <w:t>attēls. Platgalvju īpatņu blīvums 201</w:t>
      </w:r>
      <w:r w:rsidR="0053281C" w:rsidRPr="0053281C">
        <w:rPr>
          <w:rFonts w:ascii="Times New Roman" w:hAnsi="Times New Roman"/>
          <w:sz w:val="24"/>
          <w:szCs w:val="24"/>
        </w:rPr>
        <w:t>9</w:t>
      </w:r>
      <w:r w:rsidR="00F8547E" w:rsidRPr="0053281C">
        <w:rPr>
          <w:rFonts w:ascii="Times New Roman" w:hAnsi="Times New Roman"/>
          <w:sz w:val="24"/>
          <w:szCs w:val="24"/>
        </w:rPr>
        <w:t>. gadā un periodā no 2015. līdz 201</w:t>
      </w:r>
      <w:r w:rsidR="0053281C" w:rsidRPr="0053281C">
        <w:rPr>
          <w:rFonts w:ascii="Times New Roman" w:hAnsi="Times New Roman"/>
          <w:sz w:val="24"/>
          <w:szCs w:val="24"/>
        </w:rPr>
        <w:t>8</w:t>
      </w:r>
      <w:r w:rsidR="00F8547E" w:rsidRPr="0053281C">
        <w:rPr>
          <w:rFonts w:ascii="Times New Roman" w:hAnsi="Times New Roman"/>
          <w:sz w:val="24"/>
          <w:szCs w:val="24"/>
        </w:rPr>
        <w:t>. gadam</w:t>
      </w:r>
    </w:p>
    <w:p w:rsidR="00F8547E" w:rsidRPr="00CA4D49" w:rsidRDefault="001E4FFF" w:rsidP="00D83913">
      <w:pPr>
        <w:jc w:val="both"/>
        <w:rPr>
          <w:rFonts w:ascii="Times New Roman" w:hAnsi="Times New Roman"/>
          <w:color w:val="FF0000"/>
          <w:sz w:val="24"/>
          <w:szCs w:val="24"/>
        </w:rPr>
      </w:pPr>
      <w:r w:rsidRPr="001E4FFF">
        <w:rPr>
          <w:rFonts w:ascii="Times New Roman" w:hAnsi="Times New Roman"/>
          <w:sz w:val="24"/>
          <w:szCs w:val="24"/>
        </w:rPr>
        <w:t>Domājams</w:t>
      </w:r>
      <w:r w:rsidR="00F8547E" w:rsidRPr="001E4FFF">
        <w:rPr>
          <w:rFonts w:ascii="Times New Roman" w:hAnsi="Times New Roman"/>
          <w:sz w:val="24"/>
          <w:szCs w:val="24"/>
        </w:rPr>
        <w:t>, ka būtiska ietekme uz rezultātiem ir parauglaukumu izvietojumam</w:t>
      </w:r>
      <w:r w:rsidR="00D83913">
        <w:rPr>
          <w:rFonts w:ascii="Times New Roman" w:hAnsi="Times New Roman"/>
          <w:sz w:val="24"/>
          <w:szCs w:val="24"/>
        </w:rPr>
        <w:t xml:space="preserve"> (piemēram, 2017. gadā apsekots vairāk strauju upju posmu ar rupjāku grunts granulometrisko sastāvu)</w:t>
      </w:r>
      <w:r w:rsidR="00F8547E" w:rsidRPr="001E4FFF">
        <w:rPr>
          <w:rFonts w:ascii="Times New Roman" w:hAnsi="Times New Roman"/>
          <w:sz w:val="24"/>
          <w:szCs w:val="24"/>
        </w:rPr>
        <w:t>,</w:t>
      </w:r>
      <w:r w:rsidR="00F8547E" w:rsidRPr="00CA4D49">
        <w:rPr>
          <w:rFonts w:ascii="Times New Roman" w:hAnsi="Times New Roman"/>
          <w:color w:val="FF0000"/>
          <w:sz w:val="24"/>
          <w:szCs w:val="24"/>
        </w:rPr>
        <w:t xml:space="preserve"> </w:t>
      </w:r>
      <w:r w:rsidR="00F8547E" w:rsidRPr="001E4FFF">
        <w:rPr>
          <w:rFonts w:ascii="Times New Roman" w:hAnsi="Times New Roman"/>
          <w:sz w:val="24"/>
          <w:szCs w:val="24"/>
        </w:rPr>
        <w:t xml:space="preserve">tāpēc </w:t>
      </w:r>
      <w:r w:rsidR="0011421C" w:rsidRPr="001E4FFF">
        <w:rPr>
          <w:rFonts w:ascii="Times New Roman" w:hAnsi="Times New Roman"/>
          <w:sz w:val="24"/>
          <w:szCs w:val="24"/>
        </w:rPr>
        <w:t>platgalv</w:t>
      </w:r>
      <w:r w:rsidR="00CC63F4" w:rsidRPr="001E4FFF">
        <w:rPr>
          <w:rFonts w:ascii="Times New Roman" w:hAnsi="Times New Roman"/>
          <w:sz w:val="24"/>
          <w:szCs w:val="24"/>
        </w:rPr>
        <w:t>ju populācijas izmaiņu tendenču</w:t>
      </w:r>
      <w:r w:rsidR="00F8547E" w:rsidRPr="001E4FFF">
        <w:rPr>
          <w:rFonts w:ascii="Times New Roman" w:hAnsi="Times New Roman"/>
          <w:sz w:val="24"/>
          <w:szCs w:val="24"/>
        </w:rPr>
        <w:t xml:space="preserve"> </w:t>
      </w:r>
      <w:r w:rsidR="0011421C" w:rsidRPr="001E4FFF">
        <w:rPr>
          <w:rFonts w:ascii="Times New Roman" w:hAnsi="Times New Roman"/>
          <w:sz w:val="24"/>
          <w:szCs w:val="24"/>
        </w:rPr>
        <w:t>izvērtējumu būtu</w:t>
      </w:r>
      <w:r w:rsidR="00F8547E" w:rsidRPr="001E4FFF">
        <w:rPr>
          <w:rFonts w:ascii="Times New Roman" w:hAnsi="Times New Roman"/>
          <w:sz w:val="24"/>
          <w:szCs w:val="24"/>
        </w:rPr>
        <w:t xml:space="preserve"> lietderīgi izdarīt tikai 2020. gadā pēc šī fona monitoringa cikla rezultātu apkopošanas.</w:t>
      </w:r>
    </w:p>
    <w:p w:rsidR="00F16C92" w:rsidRPr="00D83913" w:rsidRDefault="00F5144B" w:rsidP="00D83913">
      <w:pPr>
        <w:pStyle w:val="Virsraksts1"/>
      </w:pPr>
      <w:bookmarkStart w:id="17" w:name="_Toc531593140"/>
      <w:r w:rsidRPr="00D83913">
        <w:t xml:space="preserve">Upes </w:t>
      </w:r>
      <w:r w:rsidR="0011421C" w:rsidRPr="00D83913">
        <w:t>nēģis un strauta nēģis</w:t>
      </w:r>
      <w:bookmarkEnd w:id="17"/>
    </w:p>
    <w:p w:rsidR="00A90B8E" w:rsidRPr="00D83913" w:rsidRDefault="00021EEA" w:rsidP="00D83913">
      <w:pPr>
        <w:jc w:val="both"/>
        <w:rPr>
          <w:rFonts w:ascii="Times New Roman" w:hAnsi="Times New Roman"/>
          <w:sz w:val="24"/>
          <w:szCs w:val="24"/>
        </w:rPr>
      </w:pPr>
      <w:r w:rsidRPr="00D83913">
        <w:rPr>
          <w:rFonts w:ascii="Times New Roman" w:hAnsi="Times New Roman"/>
          <w:sz w:val="24"/>
          <w:szCs w:val="24"/>
        </w:rPr>
        <w:t>F</w:t>
      </w:r>
      <w:r w:rsidR="0011421C" w:rsidRPr="00D83913">
        <w:rPr>
          <w:rFonts w:ascii="Times New Roman" w:hAnsi="Times New Roman"/>
          <w:sz w:val="24"/>
          <w:szCs w:val="24"/>
        </w:rPr>
        <w:t xml:space="preserve">ona monitoringā </w:t>
      </w:r>
      <w:r w:rsidR="00C35FD9" w:rsidRPr="00D83913">
        <w:rPr>
          <w:rFonts w:ascii="Times New Roman" w:hAnsi="Times New Roman"/>
          <w:sz w:val="24"/>
          <w:szCs w:val="24"/>
        </w:rPr>
        <w:t>tikai atsevišķos gadījumos tiek noķerti pieauguši upes vai strauta nēģi. Lielākajā daļā gadījumu</w:t>
      </w:r>
      <w:r w:rsidR="00B4768B" w:rsidRPr="00D83913">
        <w:rPr>
          <w:rFonts w:ascii="Times New Roman" w:hAnsi="Times New Roman"/>
          <w:sz w:val="24"/>
          <w:szCs w:val="24"/>
        </w:rPr>
        <w:t xml:space="preserve"> nēģi tiek konstatēti kāpuru st</w:t>
      </w:r>
      <w:r w:rsidR="00C35FD9" w:rsidRPr="00D83913">
        <w:rPr>
          <w:rFonts w:ascii="Times New Roman" w:hAnsi="Times New Roman"/>
          <w:sz w:val="24"/>
          <w:szCs w:val="24"/>
        </w:rPr>
        <w:t xml:space="preserve">adijā, </w:t>
      </w:r>
      <w:r w:rsidR="0011421C" w:rsidRPr="00D83913">
        <w:rPr>
          <w:rFonts w:ascii="Times New Roman" w:hAnsi="Times New Roman"/>
          <w:sz w:val="24"/>
          <w:szCs w:val="24"/>
        </w:rPr>
        <w:t>kad droša sugas noteikšana faktiski nav iespējama (</w:t>
      </w:r>
      <w:r w:rsidR="003457B7" w:rsidRPr="00D83913">
        <w:rPr>
          <w:rFonts w:ascii="Times New Roman" w:hAnsi="Times New Roman"/>
          <w:sz w:val="24"/>
          <w:szCs w:val="24"/>
        </w:rPr>
        <w:t>Gardiner 2003</w:t>
      </w:r>
      <w:r w:rsidR="00C35FD9" w:rsidRPr="00D83913">
        <w:rPr>
          <w:rFonts w:ascii="Times New Roman" w:hAnsi="Times New Roman"/>
          <w:sz w:val="24"/>
          <w:szCs w:val="24"/>
        </w:rPr>
        <w:t xml:space="preserve">). Arī īpatņu blīvuma novērtēšana, izmantojot “tradicionālo” zivju uzskaites </w:t>
      </w:r>
      <w:r w:rsidR="003C7E29" w:rsidRPr="00D83913">
        <w:rPr>
          <w:rFonts w:ascii="Times New Roman" w:hAnsi="Times New Roman"/>
          <w:sz w:val="24"/>
          <w:szCs w:val="24"/>
        </w:rPr>
        <w:t xml:space="preserve">ar elektrozveju </w:t>
      </w:r>
      <w:r w:rsidR="00C35FD9" w:rsidRPr="00D83913">
        <w:rPr>
          <w:rFonts w:ascii="Times New Roman" w:hAnsi="Times New Roman"/>
          <w:sz w:val="24"/>
          <w:szCs w:val="24"/>
        </w:rPr>
        <w:t>metodiku</w:t>
      </w:r>
      <w:r w:rsidR="00CB5168" w:rsidRPr="00D83913">
        <w:rPr>
          <w:rFonts w:ascii="Times New Roman" w:hAnsi="Times New Roman"/>
          <w:sz w:val="24"/>
          <w:szCs w:val="24"/>
        </w:rPr>
        <w:t>,</w:t>
      </w:r>
      <w:r w:rsidR="00C35FD9" w:rsidRPr="00D83913">
        <w:rPr>
          <w:rFonts w:ascii="Times New Roman" w:hAnsi="Times New Roman"/>
          <w:sz w:val="24"/>
          <w:szCs w:val="24"/>
        </w:rPr>
        <w:t xml:space="preserve"> </w:t>
      </w:r>
      <w:r w:rsidR="003C7E29" w:rsidRPr="00D83913">
        <w:rPr>
          <w:rFonts w:ascii="Times New Roman" w:hAnsi="Times New Roman"/>
          <w:sz w:val="24"/>
          <w:szCs w:val="24"/>
        </w:rPr>
        <w:t>nav iespējama</w:t>
      </w:r>
      <w:r w:rsidR="00CB5168" w:rsidRPr="00D83913">
        <w:rPr>
          <w:rFonts w:ascii="Times New Roman" w:hAnsi="Times New Roman"/>
          <w:sz w:val="24"/>
          <w:szCs w:val="24"/>
        </w:rPr>
        <w:t>,</w:t>
      </w:r>
      <w:r w:rsidR="00C35FD9" w:rsidRPr="00D83913">
        <w:rPr>
          <w:rFonts w:ascii="Times New Roman" w:hAnsi="Times New Roman"/>
          <w:sz w:val="24"/>
          <w:szCs w:val="24"/>
        </w:rPr>
        <w:t xml:space="preserve"> un nēģu kāpuru īpatņu blīvuma novērtēšanai rekomendēts izmantot grunts paraugu rakšanu vai citas speciālas metodes (Lasne </w:t>
      </w:r>
      <w:r w:rsidR="00B4768B" w:rsidRPr="00D83913">
        <w:rPr>
          <w:rFonts w:ascii="Times New Roman" w:hAnsi="Times New Roman"/>
          <w:sz w:val="24"/>
          <w:szCs w:val="24"/>
        </w:rPr>
        <w:t>et al. 2010</w:t>
      </w:r>
      <w:r w:rsidR="00C35FD9" w:rsidRPr="00D83913">
        <w:rPr>
          <w:rFonts w:ascii="Times New Roman" w:hAnsi="Times New Roman"/>
          <w:sz w:val="24"/>
          <w:szCs w:val="24"/>
        </w:rPr>
        <w:t xml:space="preserve">). Speciālās kāpuru uzskaites metodes pašlaik tiek izmantotas tikai upes nēģim pieejamajās lielākajās ūdenstecēs, no kurām lielākā daļa ietilpst </w:t>
      </w:r>
      <w:r w:rsidR="00C35FD9" w:rsidRPr="00D83913">
        <w:rPr>
          <w:rFonts w:ascii="Times New Roman" w:hAnsi="Times New Roman"/>
          <w:i/>
          <w:sz w:val="24"/>
          <w:szCs w:val="24"/>
        </w:rPr>
        <w:t>Natura 2000</w:t>
      </w:r>
      <w:r w:rsidR="00C35FD9" w:rsidRPr="00D83913">
        <w:rPr>
          <w:rFonts w:ascii="Times New Roman" w:hAnsi="Times New Roman"/>
          <w:sz w:val="24"/>
          <w:szCs w:val="24"/>
        </w:rPr>
        <w:t xml:space="preserve"> terito</w:t>
      </w:r>
      <w:r w:rsidR="003C7E29" w:rsidRPr="00D83913">
        <w:rPr>
          <w:rFonts w:ascii="Times New Roman" w:hAnsi="Times New Roman"/>
          <w:sz w:val="24"/>
          <w:szCs w:val="24"/>
        </w:rPr>
        <w:t>r</w:t>
      </w:r>
      <w:r w:rsidR="00C35FD9" w:rsidRPr="00D83913">
        <w:rPr>
          <w:rFonts w:ascii="Times New Roman" w:hAnsi="Times New Roman"/>
          <w:sz w:val="24"/>
          <w:szCs w:val="24"/>
        </w:rPr>
        <w:t>ij</w:t>
      </w:r>
      <w:r w:rsidR="00A90B8E" w:rsidRPr="00D83913">
        <w:rPr>
          <w:rFonts w:ascii="Times New Roman" w:hAnsi="Times New Roman"/>
          <w:sz w:val="24"/>
          <w:szCs w:val="24"/>
        </w:rPr>
        <w:t>ās.</w:t>
      </w:r>
    </w:p>
    <w:p w:rsidR="00A90B8E" w:rsidRPr="00CA4D49" w:rsidRDefault="00A90B8E" w:rsidP="00D83913">
      <w:pPr>
        <w:jc w:val="both"/>
        <w:rPr>
          <w:rFonts w:ascii="Times New Roman" w:hAnsi="Times New Roman"/>
          <w:color w:val="FF0000"/>
          <w:sz w:val="24"/>
          <w:szCs w:val="24"/>
        </w:rPr>
      </w:pPr>
      <w:r w:rsidRPr="00DF0F6C">
        <w:rPr>
          <w:rFonts w:ascii="Times New Roman" w:hAnsi="Times New Roman"/>
          <w:sz w:val="24"/>
          <w:szCs w:val="24"/>
        </w:rPr>
        <w:t>Ņemot vērā nēģu uzsk</w:t>
      </w:r>
      <w:r w:rsidR="003C7E29" w:rsidRPr="00DF0F6C">
        <w:rPr>
          <w:rFonts w:ascii="Times New Roman" w:hAnsi="Times New Roman"/>
          <w:sz w:val="24"/>
          <w:szCs w:val="24"/>
        </w:rPr>
        <w:t>a</w:t>
      </w:r>
      <w:r w:rsidRPr="00DF0F6C">
        <w:rPr>
          <w:rFonts w:ascii="Times New Roman" w:hAnsi="Times New Roman"/>
          <w:sz w:val="24"/>
          <w:szCs w:val="24"/>
        </w:rPr>
        <w:t>ites specifiku</w:t>
      </w:r>
      <w:r w:rsidR="00CE33A6" w:rsidRPr="00DF0F6C">
        <w:rPr>
          <w:rFonts w:ascii="Times New Roman" w:hAnsi="Times New Roman"/>
          <w:sz w:val="24"/>
          <w:szCs w:val="24"/>
        </w:rPr>
        <w:t>,</w:t>
      </w:r>
      <w:r w:rsidRPr="00DF0F6C">
        <w:rPr>
          <w:rFonts w:ascii="Times New Roman" w:hAnsi="Times New Roman"/>
          <w:sz w:val="24"/>
          <w:szCs w:val="24"/>
        </w:rPr>
        <w:t xml:space="preserve"> šajā atskaitē ir iespējams novērtēt tikai nēģu izplatības blīvuma izmaiņas. Augšpus hidro</w:t>
      </w:r>
      <w:r w:rsidR="00934B18" w:rsidRPr="00DF0F6C">
        <w:rPr>
          <w:rFonts w:ascii="Times New Roman" w:hAnsi="Times New Roman"/>
          <w:sz w:val="24"/>
          <w:szCs w:val="24"/>
        </w:rPr>
        <w:t xml:space="preserve">elektrostaciju aizsprostiem un </w:t>
      </w:r>
      <w:r w:rsidRPr="00DF0F6C">
        <w:rPr>
          <w:rFonts w:ascii="Times New Roman" w:hAnsi="Times New Roman"/>
          <w:sz w:val="24"/>
          <w:szCs w:val="24"/>
        </w:rPr>
        <w:t>citiem būtiskiem migrācijas šķēr</w:t>
      </w:r>
      <w:r w:rsidR="003C7E29" w:rsidRPr="00DF0F6C">
        <w:rPr>
          <w:rFonts w:ascii="Times New Roman" w:hAnsi="Times New Roman"/>
          <w:sz w:val="24"/>
          <w:szCs w:val="24"/>
        </w:rPr>
        <w:t>š</w:t>
      </w:r>
      <w:r w:rsidRPr="00DF0F6C">
        <w:rPr>
          <w:rFonts w:ascii="Times New Roman" w:hAnsi="Times New Roman"/>
          <w:sz w:val="24"/>
          <w:szCs w:val="24"/>
        </w:rPr>
        <w:t xml:space="preserve">ļiem var būt sastopami tikai strauta nēģi, savukārt lejpus </w:t>
      </w:r>
      <w:r w:rsidR="003C7E29" w:rsidRPr="00DF0F6C">
        <w:rPr>
          <w:rFonts w:ascii="Times New Roman" w:hAnsi="Times New Roman"/>
          <w:sz w:val="24"/>
          <w:szCs w:val="24"/>
        </w:rPr>
        <w:t>tiem</w:t>
      </w:r>
      <w:r w:rsidRPr="00DF0F6C">
        <w:rPr>
          <w:rFonts w:ascii="Times New Roman" w:hAnsi="Times New Roman"/>
          <w:sz w:val="24"/>
          <w:szCs w:val="24"/>
        </w:rPr>
        <w:t xml:space="preserve"> var būt sastopamas abas sugas. </w:t>
      </w:r>
      <w:r w:rsidR="003C7E29" w:rsidRPr="00DF0F6C">
        <w:rPr>
          <w:rFonts w:ascii="Times New Roman" w:hAnsi="Times New Roman"/>
          <w:sz w:val="24"/>
          <w:szCs w:val="24"/>
        </w:rPr>
        <w:t>U</w:t>
      </w:r>
      <w:r w:rsidRPr="00DF0F6C">
        <w:rPr>
          <w:rFonts w:ascii="Times New Roman" w:hAnsi="Times New Roman"/>
          <w:sz w:val="24"/>
          <w:szCs w:val="24"/>
        </w:rPr>
        <w:t>pes n</w:t>
      </w:r>
      <w:r w:rsidR="003C7E29" w:rsidRPr="00DF0F6C">
        <w:rPr>
          <w:rFonts w:ascii="Times New Roman" w:hAnsi="Times New Roman"/>
          <w:sz w:val="24"/>
          <w:szCs w:val="24"/>
        </w:rPr>
        <w:t>ēģ</w:t>
      </w:r>
      <w:r w:rsidRPr="00DF0F6C">
        <w:rPr>
          <w:rFonts w:ascii="Times New Roman" w:hAnsi="Times New Roman"/>
          <w:sz w:val="24"/>
          <w:szCs w:val="24"/>
        </w:rPr>
        <w:t>a reproduktīvais potenciāls ir būtiski lielāks nekā strauta nēģim, tāpēc šīs atskaites sagatavošanā tiks pieņemts, ka lejpus migrācijas šķēršļiem noķertie nēģu kāpuri bija upes nēģi.</w:t>
      </w:r>
    </w:p>
    <w:p w:rsidR="00DA2225" w:rsidRPr="00CA4D49" w:rsidRDefault="00A90B8E" w:rsidP="00D83913">
      <w:pPr>
        <w:jc w:val="both"/>
        <w:rPr>
          <w:rFonts w:ascii="Times New Roman" w:hAnsi="Times New Roman"/>
          <w:color w:val="FF0000"/>
          <w:sz w:val="24"/>
          <w:szCs w:val="24"/>
        </w:rPr>
      </w:pPr>
      <w:r w:rsidRPr="00DF0F6C">
        <w:rPr>
          <w:rFonts w:ascii="Times New Roman" w:hAnsi="Times New Roman"/>
          <w:sz w:val="24"/>
          <w:szCs w:val="24"/>
        </w:rPr>
        <w:t>Upes nēģi 201</w:t>
      </w:r>
      <w:r w:rsidR="00DF0F6C" w:rsidRPr="00DF0F6C">
        <w:rPr>
          <w:rFonts w:ascii="Times New Roman" w:hAnsi="Times New Roman"/>
          <w:sz w:val="24"/>
          <w:szCs w:val="24"/>
        </w:rPr>
        <w:t>9</w:t>
      </w:r>
      <w:r w:rsidRPr="00DF0F6C">
        <w:rPr>
          <w:rFonts w:ascii="Times New Roman" w:hAnsi="Times New Roman"/>
          <w:sz w:val="24"/>
          <w:szCs w:val="24"/>
        </w:rPr>
        <w:t xml:space="preserve">. gada fona monitoringā konstatēti </w:t>
      </w:r>
      <w:r w:rsidR="009A7BA0">
        <w:rPr>
          <w:rFonts w:ascii="Times New Roman" w:hAnsi="Times New Roman"/>
          <w:sz w:val="24"/>
          <w:szCs w:val="24"/>
        </w:rPr>
        <w:t>4,5</w:t>
      </w:r>
      <w:r w:rsidRPr="00DF0F6C">
        <w:rPr>
          <w:rFonts w:ascii="Times New Roman" w:hAnsi="Times New Roman"/>
          <w:sz w:val="24"/>
          <w:szCs w:val="24"/>
        </w:rPr>
        <w:t xml:space="preserve">%, bet strauta nēģi – </w:t>
      </w:r>
      <w:r w:rsidR="009A7BA0">
        <w:rPr>
          <w:rFonts w:ascii="Times New Roman" w:hAnsi="Times New Roman"/>
          <w:sz w:val="24"/>
          <w:szCs w:val="24"/>
        </w:rPr>
        <w:t>11,4</w:t>
      </w:r>
      <w:r w:rsidRPr="00DF0F6C">
        <w:rPr>
          <w:rFonts w:ascii="Times New Roman" w:hAnsi="Times New Roman"/>
          <w:sz w:val="24"/>
          <w:szCs w:val="24"/>
        </w:rPr>
        <w:t>% no apsekotajiem parauglaukumiem,</w:t>
      </w:r>
      <w:r w:rsidRPr="00CA4D49">
        <w:rPr>
          <w:rFonts w:ascii="Times New Roman" w:hAnsi="Times New Roman"/>
          <w:color w:val="FF0000"/>
          <w:sz w:val="24"/>
          <w:szCs w:val="24"/>
        </w:rPr>
        <w:t xml:space="preserve"> </w:t>
      </w:r>
      <w:r w:rsidR="00572A8E" w:rsidRPr="00DF0F6C">
        <w:rPr>
          <w:rFonts w:ascii="Times New Roman" w:hAnsi="Times New Roman"/>
          <w:sz w:val="24"/>
          <w:szCs w:val="24"/>
        </w:rPr>
        <w:t xml:space="preserve">Izplatības </w:t>
      </w:r>
      <w:r w:rsidRPr="00DF0F6C">
        <w:rPr>
          <w:rFonts w:ascii="Times New Roman" w:hAnsi="Times New Roman"/>
          <w:sz w:val="24"/>
          <w:szCs w:val="24"/>
        </w:rPr>
        <w:t>izmaiņas ir skaidrojamas galvenokārt ar atšķir</w:t>
      </w:r>
      <w:r w:rsidR="00572A8E" w:rsidRPr="00DF0F6C">
        <w:rPr>
          <w:rFonts w:ascii="Times New Roman" w:hAnsi="Times New Roman"/>
          <w:sz w:val="24"/>
          <w:szCs w:val="24"/>
        </w:rPr>
        <w:t>īgu augšpus migrācijas šķēršļiem un lejpus tiem izvietotu parauglaukumu skaitu 201</w:t>
      </w:r>
      <w:r w:rsidR="00DF0F6C">
        <w:rPr>
          <w:rFonts w:ascii="Times New Roman" w:hAnsi="Times New Roman"/>
          <w:sz w:val="24"/>
          <w:szCs w:val="24"/>
        </w:rPr>
        <w:t>9</w:t>
      </w:r>
      <w:r w:rsidR="00572A8E" w:rsidRPr="00DF0F6C">
        <w:rPr>
          <w:rFonts w:ascii="Times New Roman" w:hAnsi="Times New Roman"/>
          <w:sz w:val="24"/>
          <w:szCs w:val="24"/>
        </w:rPr>
        <w:t xml:space="preserve">. gada uzskaitē un iepriekš. </w:t>
      </w:r>
      <w:r w:rsidR="00572A8E" w:rsidRPr="00CA4D49">
        <w:rPr>
          <w:rFonts w:ascii="Times New Roman" w:hAnsi="Times New Roman"/>
          <w:color w:val="FF0000"/>
          <w:sz w:val="24"/>
          <w:szCs w:val="24"/>
        </w:rPr>
        <w:t xml:space="preserve"> </w:t>
      </w:r>
      <w:r w:rsidR="00572A8E" w:rsidRPr="00DF0F6C">
        <w:rPr>
          <w:rFonts w:ascii="Times New Roman" w:hAnsi="Times New Roman"/>
          <w:sz w:val="24"/>
          <w:szCs w:val="24"/>
        </w:rPr>
        <w:t>Kopējais abu sugu nēģu kāpuru konstatēšanas biežums</w:t>
      </w:r>
      <w:r w:rsidR="00DF0F6C">
        <w:rPr>
          <w:rFonts w:ascii="Times New Roman" w:hAnsi="Times New Roman"/>
          <w:sz w:val="24"/>
          <w:szCs w:val="24"/>
        </w:rPr>
        <w:t xml:space="preserve"> (15,9%</w:t>
      </w:r>
      <w:r w:rsidR="00764D74">
        <w:rPr>
          <w:rFonts w:ascii="Times New Roman" w:hAnsi="Times New Roman"/>
          <w:sz w:val="24"/>
          <w:szCs w:val="24"/>
        </w:rPr>
        <w:t>)</w:t>
      </w:r>
      <w:r w:rsidR="00572A8E" w:rsidRPr="00CA4D49">
        <w:rPr>
          <w:rFonts w:ascii="Times New Roman" w:hAnsi="Times New Roman"/>
          <w:color w:val="FF0000"/>
          <w:sz w:val="24"/>
          <w:szCs w:val="24"/>
        </w:rPr>
        <w:t xml:space="preserve"> </w:t>
      </w:r>
      <w:r w:rsidR="00572A8E" w:rsidRPr="00DF0F6C">
        <w:rPr>
          <w:rFonts w:ascii="Times New Roman" w:hAnsi="Times New Roman"/>
          <w:sz w:val="24"/>
          <w:szCs w:val="24"/>
        </w:rPr>
        <w:t>201</w:t>
      </w:r>
      <w:r w:rsidR="00DF0F6C" w:rsidRPr="00DF0F6C">
        <w:rPr>
          <w:rFonts w:ascii="Times New Roman" w:hAnsi="Times New Roman"/>
          <w:sz w:val="24"/>
          <w:szCs w:val="24"/>
        </w:rPr>
        <w:t>9</w:t>
      </w:r>
      <w:r w:rsidR="00572A8E" w:rsidRPr="00DF0F6C">
        <w:rPr>
          <w:rFonts w:ascii="Times New Roman" w:hAnsi="Times New Roman"/>
          <w:sz w:val="24"/>
          <w:szCs w:val="24"/>
        </w:rPr>
        <w:t xml:space="preserve">. gadā bija </w:t>
      </w:r>
      <w:r w:rsidR="00DF0F6C">
        <w:rPr>
          <w:rFonts w:ascii="Times New Roman" w:hAnsi="Times New Roman"/>
          <w:sz w:val="24"/>
          <w:szCs w:val="24"/>
        </w:rPr>
        <w:t>uz pusi mazāks</w:t>
      </w:r>
      <w:r w:rsidR="00572A8E" w:rsidRPr="00DF0F6C">
        <w:rPr>
          <w:rFonts w:ascii="Times New Roman" w:hAnsi="Times New Roman"/>
          <w:sz w:val="24"/>
          <w:szCs w:val="24"/>
        </w:rPr>
        <w:t xml:space="preserve"> nekā </w:t>
      </w:r>
      <w:r w:rsidR="00DF0F6C">
        <w:rPr>
          <w:rFonts w:ascii="Times New Roman" w:hAnsi="Times New Roman"/>
          <w:sz w:val="24"/>
          <w:szCs w:val="24"/>
        </w:rPr>
        <w:t xml:space="preserve">2018. gadā </w:t>
      </w:r>
      <w:r w:rsidR="00DF0F6C" w:rsidRPr="00DF0F6C">
        <w:rPr>
          <w:rFonts w:ascii="Times New Roman" w:hAnsi="Times New Roman"/>
          <w:sz w:val="24"/>
          <w:szCs w:val="24"/>
        </w:rPr>
        <w:t>(39,7%</w:t>
      </w:r>
      <w:r w:rsidR="00572A8E" w:rsidRPr="00DF0F6C">
        <w:rPr>
          <w:rFonts w:ascii="Times New Roman" w:hAnsi="Times New Roman"/>
          <w:sz w:val="24"/>
          <w:szCs w:val="24"/>
        </w:rPr>
        <w:t>).</w:t>
      </w:r>
    </w:p>
    <w:p w:rsidR="00DA2225" w:rsidRPr="00B333FD" w:rsidRDefault="00F5144B" w:rsidP="005D7906">
      <w:pPr>
        <w:pStyle w:val="Virsraksts1"/>
      </w:pPr>
      <w:bookmarkStart w:id="18" w:name="_Toc531593141"/>
      <w:r w:rsidRPr="00B333FD">
        <w:t>Pīkste</w:t>
      </w:r>
      <w:bookmarkEnd w:id="18"/>
    </w:p>
    <w:p w:rsidR="00A5002D" w:rsidRPr="00CA4D49" w:rsidRDefault="00A5002D" w:rsidP="005D7906">
      <w:pPr>
        <w:jc w:val="both"/>
        <w:rPr>
          <w:rFonts w:ascii="Times New Roman" w:hAnsi="Times New Roman"/>
          <w:color w:val="FF0000"/>
          <w:sz w:val="24"/>
          <w:szCs w:val="24"/>
        </w:rPr>
      </w:pPr>
      <w:r w:rsidRPr="007B2CDC">
        <w:rPr>
          <w:rFonts w:ascii="Times New Roman" w:hAnsi="Times New Roman"/>
          <w:sz w:val="24"/>
          <w:szCs w:val="24"/>
        </w:rPr>
        <w:t>Fona monitoringā 201</w:t>
      </w:r>
      <w:r w:rsidR="007B2CDC" w:rsidRPr="007B2CDC">
        <w:rPr>
          <w:rFonts w:ascii="Times New Roman" w:hAnsi="Times New Roman"/>
          <w:sz w:val="24"/>
          <w:szCs w:val="24"/>
        </w:rPr>
        <w:t>9</w:t>
      </w:r>
      <w:r w:rsidRPr="007B2CDC">
        <w:rPr>
          <w:rFonts w:ascii="Times New Roman" w:hAnsi="Times New Roman"/>
          <w:sz w:val="24"/>
          <w:szCs w:val="24"/>
        </w:rPr>
        <w:t xml:space="preserve">. gadā pīkste konstatēta </w:t>
      </w:r>
      <w:r w:rsidR="007B2CDC" w:rsidRPr="007B2CDC">
        <w:rPr>
          <w:rFonts w:ascii="Times New Roman" w:hAnsi="Times New Roman"/>
          <w:sz w:val="24"/>
          <w:szCs w:val="24"/>
        </w:rPr>
        <w:t>4,5</w:t>
      </w:r>
      <w:r w:rsidRPr="007B2CDC">
        <w:rPr>
          <w:rFonts w:ascii="Times New Roman" w:hAnsi="Times New Roman"/>
          <w:sz w:val="24"/>
          <w:szCs w:val="24"/>
        </w:rPr>
        <w:t>% no apsekotajiem parauglaukumiem</w:t>
      </w:r>
      <w:r w:rsidR="00A5447E" w:rsidRPr="00A5447E">
        <w:rPr>
          <w:rFonts w:ascii="Times New Roman" w:hAnsi="Times New Roman"/>
          <w:sz w:val="24"/>
          <w:szCs w:val="24"/>
        </w:rPr>
        <w:t>.</w:t>
      </w:r>
      <w:r w:rsidR="00253E8D" w:rsidRPr="00A5447E">
        <w:rPr>
          <w:rFonts w:ascii="Times New Roman" w:hAnsi="Times New Roman"/>
          <w:sz w:val="24"/>
          <w:szCs w:val="24"/>
        </w:rPr>
        <w:t xml:space="preserve"> </w:t>
      </w:r>
      <w:r w:rsidR="00253E8D" w:rsidRPr="007B2CDC">
        <w:rPr>
          <w:rFonts w:ascii="Times New Roman" w:hAnsi="Times New Roman"/>
          <w:sz w:val="24"/>
          <w:szCs w:val="24"/>
        </w:rPr>
        <w:t xml:space="preserve">Vidējais </w:t>
      </w:r>
      <w:r w:rsidR="00823ADE" w:rsidRPr="007B2CDC">
        <w:rPr>
          <w:rFonts w:ascii="Times New Roman" w:hAnsi="Times New Roman"/>
          <w:sz w:val="24"/>
          <w:szCs w:val="24"/>
        </w:rPr>
        <w:t>pīkstes</w:t>
      </w:r>
      <w:r w:rsidR="00253E8D" w:rsidRPr="007B2CDC">
        <w:rPr>
          <w:rFonts w:ascii="Times New Roman" w:hAnsi="Times New Roman"/>
          <w:sz w:val="24"/>
          <w:szCs w:val="24"/>
        </w:rPr>
        <w:t xml:space="preserve"> īpatņu blīvums 201</w:t>
      </w:r>
      <w:r w:rsidR="007B2CDC" w:rsidRPr="007B2CDC">
        <w:rPr>
          <w:rFonts w:ascii="Times New Roman" w:hAnsi="Times New Roman"/>
          <w:sz w:val="24"/>
          <w:szCs w:val="24"/>
        </w:rPr>
        <w:t>9</w:t>
      </w:r>
      <w:r w:rsidR="00253E8D" w:rsidRPr="007B2CDC">
        <w:rPr>
          <w:rFonts w:ascii="Times New Roman" w:hAnsi="Times New Roman"/>
          <w:sz w:val="24"/>
          <w:szCs w:val="24"/>
        </w:rPr>
        <w:t>. gadā bija</w:t>
      </w:r>
      <w:r w:rsidR="00253E8D" w:rsidRPr="00CA4D49">
        <w:rPr>
          <w:rFonts w:ascii="Times New Roman" w:hAnsi="Times New Roman"/>
          <w:color w:val="FF0000"/>
          <w:sz w:val="24"/>
          <w:szCs w:val="24"/>
        </w:rPr>
        <w:t xml:space="preserve"> </w:t>
      </w:r>
      <w:r w:rsidR="007B2CDC" w:rsidRPr="007B2CDC">
        <w:rPr>
          <w:rFonts w:ascii="Times New Roman" w:hAnsi="Times New Roman"/>
          <w:sz w:val="24"/>
          <w:szCs w:val="24"/>
        </w:rPr>
        <w:t>1</w:t>
      </w:r>
      <w:r w:rsidR="007B2CDC" w:rsidRPr="00B03C93">
        <w:rPr>
          <w:rFonts w:ascii="Times New Roman" w:hAnsi="Times New Roman"/>
          <w:sz w:val="24"/>
          <w:szCs w:val="24"/>
        </w:rPr>
        <w:t xml:space="preserve">,2 </w:t>
      </w:r>
      <w:r w:rsidR="00253E8D" w:rsidRPr="00B03C93">
        <w:rPr>
          <w:rFonts w:ascii="Times New Roman" w:hAnsi="Times New Roman"/>
          <w:sz w:val="24"/>
          <w:szCs w:val="24"/>
        </w:rPr>
        <w:t>gab./100 m</w:t>
      </w:r>
      <w:r w:rsidR="00253E8D" w:rsidRPr="00B03C93">
        <w:rPr>
          <w:rFonts w:ascii="Times New Roman" w:hAnsi="Times New Roman"/>
          <w:sz w:val="24"/>
          <w:szCs w:val="24"/>
          <w:vertAlign w:val="superscript"/>
        </w:rPr>
        <w:t>2</w:t>
      </w:r>
      <w:r w:rsidR="00253E8D" w:rsidRPr="00B03C93">
        <w:rPr>
          <w:rFonts w:ascii="Times New Roman" w:hAnsi="Times New Roman"/>
          <w:sz w:val="24"/>
          <w:szCs w:val="24"/>
        </w:rPr>
        <w:t>.</w:t>
      </w:r>
      <w:r w:rsidR="00253E8D" w:rsidRPr="00CA4D49">
        <w:rPr>
          <w:rFonts w:ascii="Times New Roman" w:hAnsi="Times New Roman"/>
          <w:color w:val="FF0000"/>
          <w:sz w:val="24"/>
          <w:szCs w:val="24"/>
        </w:rPr>
        <w:t xml:space="preserve"> </w:t>
      </w:r>
      <w:r w:rsidR="00253E8D" w:rsidRPr="008564C9">
        <w:rPr>
          <w:rFonts w:ascii="Times New Roman" w:hAnsi="Times New Roman"/>
          <w:sz w:val="24"/>
          <w:szCs w:val="24"/>
        </w:rPr>
        <w:t xml:space="preserve">Tas ir </w:t>
      </w:r>
      <w:r w:rsidR="00425035">
        <w:rPr>
          <w:rFonts w:ascii="Times New Roman" w:hAnsi="Times New Roman"/>
          <w:sz w:val="24"/>
          <w:szCs w:val="24"/>
        </w:rPr>
        <w:t>vairāk nekā</w:t>
      </w:r>
      <w:r w:rsidR="008564C9" w:rsidRPr="008564C9">
        <w:rPr>
          <w:rFonts w:ascii="Times New Roman" w:hAnsi="Times New Roman"/>
          <w:sz w:val="24"/>
          <w:szCs w:val="24"/>
        </w:rPr>
        <w:t xml:space="preserve"> </w:t>
      </w:r>
      <w:r w:rsidR="00A44927" w:rsidRPr="008564C9">
        <w:rPr>
          <w:rFonts w:ascii="Times New Roman" w:hAnsi="Times New Roman"/>
          <w:sz w:val="24"/>
          <w:szCs w:val="24"/>
        </w:rPr>
        <w:t xml:space="preserve">divas </w:t>
      </w:r>
      <w:r w:rsidR="00253E8D" w:rsidRPr="008564C9">
        <w:rPr>
          <w:rFonts w:ascii="Times New Roman" w:hAnsi="Times New Roman"/>
          <w:sz w:val="24"/>
          <w:szCs w:val="24"/>
        </w:rPr>
        <w:t xml:space="preserve">reizes </w:t>
      </w:r>
      <w:r w:rsidR="008564C9" w:rsidRPr="008564C9">
        <w:rPr>
          <w:rFonts w:ascii="Times New Roman" w:hAnsi="Times New Roman"/>
          <w:sz w:val="24"/>
          <w:szCs w:val="24"/>
        </w:rPr>
        <w:t>vairāk</w:t>
      </w:r>
      <w:r w:rsidR="00253E8D" w:rsidRPr="008564C9">
        <w:rPr>
          <w:rFonts w:ascii="Times New Roman" w:hAnsi="Times New Roman"/>
          <w:sz w:val="24"/>
          <w:szCs w:val="24"/>
        </w:rPr>
        <w:t xml:space="preserve"> nekā 201</w:t>
      </w:r>
      <w:r w:rsidR="008564C9" w:rsidRPr="008564C9">
        <w:rPr>
          <w:rFonts w:ascii="Times New Roman" w:hAnsi="Times New Roman"/>
          <w:sz w:val="24"/>
          <w:szCs w:val="24"/>
        </w:rPr>
        <w:t>8</w:t>
      </w:r>
      <w:r w:rsidR="00253E8D" w:rsidRPr="008564C9">
        <w:rPr>
          <w:rFonts w:ascii="Times New Roman" w:hAnsi="Times New Roman"/>
          <w:sz w:val="24"/>
          <w:szCs w:val="24"/>
        </w:rPr>
        <w:t>.</w:t>
      </w:r>
      <w:r w:rsidR="003C7E29" w:rsidRPr="008564C9">
        <w:rPr>
          <w:rFonts w:ascii="Times New Roman" w:hAnsi="Times New Roman"/>
          <w:sz w:val="24"/>
          <w:szCs w:val="24"/>
        </w:rPr>
        <w:t> </w:t>
      </w:r>
      <w:r w:rsidR="00253E8D" w:rsidRPr="008564C9">
        <w:rPr>
          <w:rFonts w:ascii="Times New Roman" w:hAnsi="Times New Roman"/>
          <w:sz w:val="24"/>
          <w:szCs w:val="24"/>
        </w:rPr>
        <w:t>gadā (</w:t>
      </w:r>
      <w:r w:rsidR="008564C9" w:rsidRPr="008564C9">
        <w:rPr>
          <w:rFonts w:ascii="Times New Roman" w:hAnsi="Times New Roman"/>
          <w:sz w:val="24"/>
          <w:szCs w:val="24"/>
        </w:rPr>
        <w:t>0,5</w:t>
      </w:r>
      <w:r w:rsidR="00253E8D" w:rsidRPr="008564C9">
        <w:rPr>
          <w:rFonts w:ascii="Times New Roman" w:hAnsi="Times New Roman"/>
          <w:sz w:val="24"/>
          <w:szCs w:val="24"/>
        </w:rPr>
        <w:t xml:space="preserve"> gab./100 m</w:t>
      </w:r>
      <w:r w:rsidR="00253E8D" w:rsidRPr="008564C9">
        <w:rPr>
          <w:rFonts w:ascii="Times New Roman" w:hAnsi="Times New Roman"/>
          <w:sz w:val="24"/>
          <w:szCs w:val="24"/>
          <w:vertAlign w:val="superscript"/>
        </w:rPr>
        <w:t>2</w:t>
      </w:r>
      <w:r w:rsidR="00342AD1" w:rsidRPr="008564C9">
        <w:rPr>
          <w:rFonts w:ascii="Times New Roman" w:hAnsi="Times New Roman"/>
          <w:sz w:val="24"/>
          <w:szCs w:val="24"/>
        </w:rPr>
        <w:t xml:space="preserve">) un </w:t>
      </w:r>
      <w:r w:rsidR="008564C9" w:rsidRPr="008564C9">
        <w:rPr>
          <w:rFonts w:ascii="Times New Roman" w:hAnsi="Times New Roman"/>
          <w:sz w:val="24"/>
          <w:szCs w:val="24"/>
        </w:rPr>
        <w:t xml:space="preserve">ir </w:t>
      </w:r>
      <w:r w:rsidR="00B03C93" w:rsidRPr="008564C9">
        <w:rPr>
          <w:rFonts w:ascii="Times New Roman" w:hAnsi="Times New Roman"/>
          <w:sz w:val="24"/>
          <w:szCs w:val="24"/>
        </w:rPr>
        <w:t>līdzīgi</w:t>
      </w:r>
      <w:r w:rsidR="008564C9" w:rsidRPr="008564C9">
        <w:rPr>
          <w:rFonts w:ascii="Times New Roman" w:hAnsi="Times New Roman"/>
          <w:sz w:val="24"/>
          <w:szCs w:val="24"/>
        </w:rPr>
        <w:t xml:space="preserve"> kā</w:t>
      </w:r>
      <w:r w:rsidR="00342AD1" w:rsidRPr="008564C9">
        <w:rPr>
          <w:rFonts w:ascii="Times New Roman" w:hAnsi="Times New Roman"/>
          <w:sz w:val="24"/>
          <w:szCs w:val="24"/>
        </w:rPr>
        <w:t xml:space="preserve"> vidēji 2015.–</w:t>
      </w:r>
      <w:r w:rsidR="00253E8D" w:rsidRPr="008564C9">
        <w:rPr>
          <w:rFonts w:ascii="Times New Roman" w:hAnsi="Times New Roman"/>
          <w:sz w:val="24"/>
          <w:szCs w:val="24"/>
        </w:rPr>
        <w:t>201</w:t>
      </w:r>
      <w:r w:rsidR="008564C9" w:rsidRPr="008564C9">
        <w:rPr>
          <w:rFonts w:ascii="Times New Roman" w:hAnsi="Times New Roman"/>
          <w:sz w:val="24"/>
          <w:szCs w:val="24"/>
        </w:rPr>
        <w:t>8</w:t>
      </w:r>
      <w:r w:rsidR="00253E8D" w:rsidRPr="008564C9">
        <w:rPr>
          <w:rFonts w:ascii="Times New Roman" w:hAnsi="Times New Roman"/>
          <w:sz w:val="24"/>
          <w:szCs w:val="24"/>
        </w:rPr>
        <w:t>. gadā (</w:t>
      </w:r>
      <w:r w:rsidR="005113B8" w:rsidRPr="008564C9">
        <w:rPr>
          <w:rFonts w:ascii="Times New Roman" w:hAnsi="Times New Roman"/>
          <w:sz w:val="24"/>
          <w:szCs w:val="24"/>
        </w:rPr>
        <w:t>1,</w:t>
      </w:r>
      <w:r w:rsidR="008564C9" w:rsidRPr="008564C9">
        <w:rPr>
          <w:rFonts w:ascii="Times New Roman" w:hAnsi="Times New Roman"/>
          <w:sz w:val="24"/>
          <w:szCs w:val="24"/>
        </w:rPr>
        <w:t>03</w:t>
      </w:r>
      <w:r w:rsidR="00253E8D" w:rsidRPr="008564C9">
        <w:rPr>
          <w:rFonts w:ascii="Times New Roman" w:hAnsi="Times New Roman"/>
          <w:sz w:val="24"/>
          <w:szCs w:val="24"/>
        </w:rPr>
        <w:t xml:space="preserve"> gab./100 m</w:t>
      </w:r>
      <w:r w:rsidR="00253E8D" w:rsidRPr="008564C9">
        <w:rPr>
          <w:rFonts w:ascii="Times New Roman" w:hAnsi="Times New Roman"/>
          <w:sz w:val="24"/>
          <w:szCs w:val="24"/>
          <w:vertAlign w:val="superscript"/>
        </w:rPr>
        <w:t>2</w:t>
      </w:r>
      <w:r w:rsidR="00253E8D" w:rsidRPr="008564C9">
        <w:rPr>
          <w:rFonts w:ascii="Times New Roman" w:hAnsi="Times New Roman"/>
          <w:sz w:val="24"/>
          <w:szCs w:val="24"/>
        </w:rPr>
        <w:t>) (</w:t>
      </w:r>
      <w:r w:rsidR="00EA718D" w:rsidRPr="008564C9">
        <w:rPr>
          <w:rFonts w:ascii="Times New Roman" w:hAnsi="Times New Roman"/>
          <w:sz w:val="24"/>
          <w:szCs w:val="24"/>
        </w:rPr>
        <w:t>4</w:t>
      </w:r>
      <w:r w:rsidR="00253E8D" w:rsidRPr="008564C9">
        <w:rPr>
          <w:rFonts w:ascii="Times New Roman" w:hAnsi="Times New Roman"/>
          <w:sz w:val="24"/>
          <w:szCs w:val="24"/>
        </w:rPr>
        <w:t>. attēls).</w:t>
      </w:r>
    </w:p>
    <w:p w:rsidR="00823ADE" w:rsidRPr="00CA4D49" w:rsidRDefault="007B2CDC" w:rsidP="00F5144B">
      <w:pPr>
        <w:rPr>
          <w:rFonts w:ascii="Times New Roman" w:hAnsi="Times New Roman"/>
          <w:color w:val="FF0000"/>
          <w:sz w:val="24"/>
          <w:szCs w:val="24"/>
        </w:rPr>
      </w:pPr>
      <w:r>
        <w:rPr>
          <w:rFonts w:ascii="Times New Roman" w:hAnsi="Times New Roman"/>
          <w:noProof/>
          <w:color w:val="FF0000"/>
          <w:sz w:val="24"/>
          <w:szCs w:val="24"/>
          <w:lang w:eastAsia="lv-LV"/>
        </w:rPr>
        <w:lastRenderedPageBreak/>
        <w:drawing>
          <wp:inline distT="0" distB="0" distL="0" distR="0" wp14:anchorId="73FD0B34">
            <wp:extent cx="3965575" cy="238373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76842" cy="2390512"/>
                    </a:xfrm>
                    <a:prstGeom prst="rect">
                      <a:avLst/>
                    </a:prstGeom>
                    <a:noFill/>
                  </pic:spPr>
                </pic:pic>
              </a:graphicData>
            </a:graphic>
          </wp:inline>
        </w:drawing>
      </w:r>
    </w:p>
    <w:p w:rsidR="001F6CA7" w:rsidRPr="003868C1" w:rsidRDefault="00EA718D" w:rsidP="00F5144B">
      <w:pPr>
        <w:rPr>
          <w:rFonts w:ascii="Times New Roman" w:hAnsi="Times New Roman"/>
          <w:sz w:val="24"/>
          <w:szCs w:val="24"/>
        </w:rPr>
      </w:pPr>
      <w:bookmarkStart w:id="19" w:name="_Hlk531537477"/>
      <w:r w:rsidRPr="003868C1">
        <w:rPr>
          <w:rFonts w:ascii="Times New Roman" w:hAnsi="Times New Roman"/>
          <w:sz w:val="24"/>
          <w:szCs w:val="24"/>
        </w:rPr>
        <w:t>4</w:t>
      </w:r>
      <w:r w:rsidR="001F6CA7" w:rsidRPr="003868C1">
        <w:rPr>
          <w:rFonts w:ascii="Times New Roman" w:hAnsi="Times New Roman"/>
          <w:sz w:val="24"/>
          <w:szCs w:val="24"/>
        </w:rPr>
        <w:t>. attēls. Pīkstes īpatņu blīvums 201</w:t>
      </w:r>
      <w:r w:rsidR="003868C1" w:rsidRPr="003868C1">
        <w:rPr>
          <w:rFonts w:ascii="Times New Roman" w:hAnsi="Times New Roman"/>
          <w:sz w:val="24"/>
          <w:szCs w:val="24"/>
        </w:rPr>
        <w:t>9</w:t>
      </w:r>
      <w:r w:rsidR="001F6CA7" w:rsidRPr="003868C1">
        <w:rPr>
          <w:rFonts w:ascii="Times New Roman" w:hAnsi="Times New Roman"/>
          <w:sz w:val="24"/>
          <w:szCs w:val="24"/>
        </w:rPr>
        <w:t>. gadā un periodā no 2015. līdz 201</w:t>
      </w:r>
      <w:r w:rsidR="003868C1" w:rsidRPr="003868C1">
        <w:rPr>
          <w:rFonts w:ascii="Times New Roman" w:hAnsi="Times New Roman"/>
          <w:sz w:val="24"/>
          <w:szCs w:val="24"/>
        </w:rPr>
        <w:t>8</w:t>
      </w:r>
      <w:r w:rsidR="001F6CA7" w:rsidRPr="003868C1">
        <w:rPr>
          <w:rFonts w:ascii="Times New Roman" w:hAnsi="Times New Roman"/>
          <w:sz w:val="24"/>
          <w:szCs w:val="24"/>
        </w:rPr>
        <w:t>. gadam</w:t>
      </w:r>
    </w:p>
    <w:bookmarkEnd w:id="19"/>
    <w:p w:rsidR="00CA6E5C" w:rsidRPr="00CA4D49" w:rsidRDefault="00A44927" w:rsidP="00C96649">
      <w:pPr>
        <w:jc w:val="both"/>
        <w:rPr>
          <w:rFonts w:ascii="Times New Roman" w:hAnsi="Times New Roman"/>
          <w:color w:val="FF0000"/>
          <w:sz w:val="24"/>
          <w:szCs w:val="24"/>
        </w:rPr>
      </w:pPr>
      <w:r w:rsidRPr="00AC4B2F">
        <w:rPr>
          <w:rFonts w:ascii="Times New Roman" w:hAnsi="Times New Roman"/>
          <w:sz w:val="24"/>
          <w:szCs w:val="24"/>
        </w:rPr>
        <w:t xml:space="preserve">Līdz šim konstatētā pīkstes izplatība (sastopama visos upju baseinu apgabalos) ļauj secināt, ka suga sastopama visā valsts teritorijā, taču ir </w:t>
      </w:r>
      <w:r w:rsidR="0039296C" w:rsidRPr="00AC4B2F">
        <w:rPr>
          <w:rFonts w:ascii="Times New Roman" w:hAnsi="Times New Roman"/>
          <w:sz w:val="24"/>
          <w:szCs w:val="24"/>
        </w:rPr>
        <w:t>mazskaitlīga</w:t>
      </w:r>
      <w:r w:rsidRPr="00AC4B2F">
        <w:rPr>
          <w:rFonts w:ascii="Times New Roman" w:hAnsi="Times New Roman"/>
          <w:sz w:val="24"/>
          <w:szCs w:val="24"/>
        </w:rPr>
        <w:t>.</w:t>
      </w:r>
      <w:r w:rsidRPr="00CA4D49">
        <w:rPr>
          <w:rFonts w:ascii="Times New Roman" w:hAnsi="Times New Roman"/>
          <w:color w:val="FF0000"/>
          <w:sz w:val="24"/>
          <w:szCs w:val="24"/>
        </w:rPr>
        <w:t xml:space="preserve"> </w:t>
      </w:r>
      <w:r w:rsidRPr="00231ABB">
        <w:rPr>
          <w:rFonts w:ascii="Times New Roman" w:hAnsi="Times New Roman"/>
          <w:sz w:val="24"/>
          <w:szCs w:val="24"/>
        </w:rPr>
        <w:t>Domājams, ka konkrētās sugas konstatēšana un noķerto īpatņu blīvums</w:t>
      </w:r>
      <w:r w:rsidR="00135AF6" w:rsidRPr="00231ABB">
        <w:rPr>
          <w:rFonts w:ascii="Times New Roman" w:hAnsi="Times New Roman"/>
          <w:sz w:val="24"/>
          <w:szCs w:val="24"/>
        </w:rPr>
        <w:t xml:space="preserve"> pa gadiem</w:t>
      </w:r>
      <w:r w:rsidRPr="00231ABB">
        <w:rPr>
          <w:rFonts w:ascii="Times New Roman" w:hAnsi="Times New Roman"/>
          <w:sz w:val="24"/>
          <w:szCs w:val="24"/>
        </w:rPr>
        <w:t xml:space="preserve"> lielā mērā ir atkarīgs galvenokārt no apsekoto parauglaukumu izvietojuma un raksturlielumiem</w:t>
      </w:r>
      <w:r w:rsidR="00597384" w:rsidRPr="00231ABB">
        <w:rPr>
          <w:rFonts w:ascii="Times New Roman" w:hAnsi="Times New Roman"/>
          <w:sz w:val="24"/>
          <w:szCs w:val="24"/>
        </w:rPr>
        <w:t>.</w:t>
      </w:r>
      <w:r w:rsidRPr="00231ABB">
        <w:rPr>
          <w:rFonts w:ascii="Times New Roman" w:hAnsi="Times New Roman"/>
          <w:sz w:val="24"/>
          <w:szCs w:val="24"/>
        </w:rPr>
        <w:t xml:space="preserve"> </w:t>
      </w:r>
      <w:r w:rsidR="00CA6E5C" w:rsidRPr="00231ABB">
        <w:rPr>
          <w:rFonts w:ascii="Times New Roman" w:hAnsi="Times New Roman"/>
          <w:sz w:val="24"/>
          <w:szCs w:val="24"/>
        </w:rPr>
        <w:t xml:space="preserve">Zemo ekoloģisko prasību dēļ suga ir maz apdraudēta, </w:t>
      </w:r>
      <w:r w:rsidR="00634938" w:rsidRPr="00231ABB">
        <w:rPr>
          <w:rFonts w:ascii="Times New Roman" w:hAnsi="Times New Roman"/>
          <w:sz w:val="24"/>
          <w:szCs w:val="24"/>
        </w:rPr>
        <w:t xml:space="preserve">bet </w:t>
      </w:r>
      <w:r w:rsidR="00CA6E5C" w:rsidRPr="00231ABB">
        <w:rPr>
          <w:rFonts w:ascii="Times New Roman" w:hAnsi="Times New Roman"/>
          <w:sz w:val="24"/>
          <w:szCs w:val="24"/>
        </w:rPr>
        <w:t xml:space="preserve">tā ir sastopama specifiskās dzīvotnēs (galvenokārt lēni tekošos antropogēni pārveidotos ūdeņos), kurās zivju uzskaite tiek veikta salīdzinoši reti (Abersons u.c. 2017). </w:t>
      </w:r>
      <w:r w:rsidR="00634938" w:rsidRPr="00231ABB">
        <w:rPr>
          <w:rFonts w:ascii="Times New Roman" w:hAnsi="Times New Roman"/>
          <w:sz w:val="24"/>
          <w:szCs w:val="24"/>
        </w:rPr>
        <w:t>Pīkstu izplatības un īpatņu blīvuma precīzākai novērtēšanai būtu vēlams paplašināt apsekoto ūdeņu loku, iekļaujot monitoringā arī ūdensnotekas, pold</w:t>
      </w:r>
      <w:r w:rsidR="006831BB" w:rsidRPr="00231ABB">
        <w:rPr>
          <w:rFonts w:ascii="Times New Roman" w:hAnsi="Times New Roman"/>
          <w:sz w:val="24"/>
          <w:szCs w:val="24"/>
        </w:rPr>
        <w:t>eru sistēmas un līdzīgus ūdeņ</w:t>
      </w:r>
      <w:r w:rsidR="005E660E" w:rsidRPr="00231ABB">
        <w:rPr>
          <w:rFonts w:ascii="Times New Roman" w:hAnsi="Times New Roman"/>
          <w:sz w:val="24"/>
          <w:szCs w:val="24"/>
        </w:rPr>
        <w:t>u</w:t>
      </w:r>
      <w:r w:rsidR="006831BB" w:rsidRPr="00231ABB">
        <w:rPr>
          <w:rFonts w:ascii="Times New Roman" w:hAnsi="Times New Roman"/>
          <w:sz w:val="24"/>
          <w:szCs w:val="24"/>
        </w:rPr>
        <w:t xml:space="preserve">s. </w:t>
      </w:r>
      <w:r w:rsidR="002D4C87" w:rsidRPr="00231ABB">
        <w:rPr>
          <w:rFonts w:ascii="Times New Roman" w:hAnsi="Times New Roman"/>
          <w:sz w:val="24"/>
          <w:szCs w:val="24"/>
        </w:rPr>
        <w:t>P</w:t>
      </w:r>
      <w:r w:rsidR="006831BB" w:rsidRPr="00231ABB">
        <w:rPr>
          <w:rFonts w:ascii="Times New Roman" w:hAnsi="Times New Roman"/>
          <w:sz w:val="24"/>
          <w:szCs w:val="24"/>
        </w:rPr>
        <w:t>īkstes populācijas izmaiņu tendenču izvērtējumu būtu lietderīgi izdarīt tikai 2020. gadā pēc šī fona monitoringa cikla rezultātu apkopošanas.</w:t>
      </w:r>
    </w:p>
    <w:p w:rsidR="00E170E3" w:rsidRPr="00365934" w:rsidRDefault="00E170E3" w:rsidP="00CE33A6">
      <w:pPr>
        <w:pStyle w:val="Virsraksts1"/>
      </w:pPr>
      <w:bookmarkStart w:id="20" w:name="_Toc531593142"/>
      <w:r w:rsidRPr="00365934">
        <w:t>Kaze</w:t>
      </w:r>
      <w:bookmarkEnd w:id="20"/>
    </w:p>
    <w:p w:rsidR="00E806BA" w:rsidRPr="00365934" w:rsidRDefault="00C45798" w:rsidP="000C2AB7">
      <w:pPr>
        <w:jc w:val="both"/>
        <w:rPr>
          <w:rFonts w:ascii="Times New Roman" w:hAnsi="Times New Roman"/>
          <w:sz w:val="24"/>
          <w:szCs w:val="24"/>
        </w:rPr>
      </w:pPr>
      <w:r w:rsidRPr="00365934">
        <w:rPr>
          <w:rFonts w:ascii="Times New Roman" w:hAnsi="Times New Roman"/>
          <w:sz w:val="24"/>
          <w:szCs w:val="24"/>
        </w:rPr>
        <w:t>Kaze nav konstatēt</w:t>
      </w:r>
      <w:r w:rsidR="00DB59AF" w:rsidRPr="00365934">
        <w:rPr>
          <w:rFonts w:ascii="Times New Roman" w:hAnsi="Times New Roman"/>
          <w:sz w:val="24"/>
          <w:szCs w:val="24"/>
        </w:rPr>
        <w:t>a</w:t>
      </w:r>
      <w:r w:rsidRPr="00365934">
        <w:rPr>
          <w:rFonts w:ascii="Times New Roman" w:hAnsi="Times New Roman"/>
          <w:sz w:val="24"/>
          <w:szCs w:val="24"/>
        </w:rPr>
        <w:t xml:space="preserve"> ne šajā, ne iepriekšējos gados veiktajās zivju uzskaitēs</w:t>
      </w:r>
      <w:r w:rsidR="00732AB9" w:rsidRPr="00365934">
        <w:rPr>
          <w:rFonts w:ascii="Times New Roman" w:hAnsi="Times New Roman"/>
          <w:sz w:val="24"/>
          <w:szCs w:val="24"/>
        </w:rPr>
        <w:t>.</w:t>
      </w:r>
      <w:r w:rsidRPr="00365934">
        <w:rPr>
          <w:rFonts w:ascii="Times New Roman" w:hAnsi="Times New Roman"/>
          <w:sz w:val="24"/>
          <w:szCs w:val="24"/>
        </w:rPr>
        <w:t xml:space="preserve"> </w:t>
      </w:r>
      <w:r w:rsidR="00732AB9" w:rsidRPr="00365934">
        <w:rPr>
          <w:rFonts w:ascii="Times New Roman" w:hAnsi="Times New Roman"/>
          <w:sz w:val="24"/>
          <w:szCs w:val="24"/>
        </w:rPr>
        <w:t>I</w:t>
      </w:r>
      <w:r w:rsidRPr="00365934">
        <w:rPr>
          <w:rFonts w:ascii="Times New Roman" w:hAnsi="Times New Roman"/>
          <w:sz w:val="24"/>
          <w:szCs w:val="24"/>
        </w:rPr>
        <w:t>r zināmi tikai atsevišķi to noķeršanas gadījumi rūpnieciskajā zvejā, tās atražošanās Latvijas upēs nav konstatēta.</w:t>
      </w:r>
      <w:r w:rsidR="00E806BA" w:rsidRPr="00365934">
        <w:t xml:space="preserve"> </w:t>
      </w:r>
      <w:r w:rsidR="00E806BA" w:rsidRPr="00365934">
        <w:rPr>
          <w:rFonts w:ascii="Times New Roman" w:hAnsi="Times New Roman"/>
          <w:sz w:val="24"/>
          <w:szCs w:val="24"/>
        </w:rPr>
        <w:t xml:space="preserve">Šīs sugas noķeršana arī 2020. gada uzskaitē ir mazvarbūtīga. Domājams, ka ārpus </w:t>
      </w:r>
      <w:r w:rsidR="00E806BA" w:rsidRPr="00365934">
        <w:rPr>
          <w:rFonts w:ascii="Times New Roman" w:hAnsi="Times New Roman"/>
          <w:i/>
          <w:sz w:val="24"/>
          <w:szCs w:val="24"/>
        </w:rPr>
        <w:t>Natura 2000</w:t>
      </w:r>
      <w:r w:rsidR="00E806BA" w:rsidRPr="00365934">
        <w:rPr>
          <w:rFonts w:ascii="Times New Roman" w:hAnsi="Times New Roman"/>
          <w:sz w:val="24"/>
          <w:szCs w:val="24"/>
        </w:rPr>
        <w:t xml:space="preserve"> teritorijām esošie Latvijas saldūdeņi, tāpat, kā ūdeņi šajās teritorijās nav nozīmīgi </w:t>
      </w:r>
      <w:r w:rsidR="009A4B85" w:rsidRPr="00365934">
        <w:rPr>
          <w:rFonts w:ascii="Times New Roman" w:hAnsi="Times New Roman"/>
          <w:sz w:val="24"/>
          <w:szCs w:val="24"/>
        </w:rPr>
        <w:t>kazes</w:t>
      </w:r>
      <w:r w:rsidR="00E806BA" w:rsidRPr="00365934">
        <w:rPr>
          <w:rFonts w:ascii="Times New Roman" w:hAnsi="Times New Roman"/>
          <w:sz w:val="24"/>
          <w:szCs w:val="24"/>
        </w:rPr>
        <w:t xml:space="preserve"> aizsardzības nodrošināšanā.</w:t>
      </w:r>
    </w:p>
    <w:p w:rsidR="00B001E2" w:rsidRPr="00F26706" w:rsidRDefault="00F5144B" w:rsidP="00CE33A6">
      <w:pPr>
        <w:pStyle w:val="Virsraksts1"/>
      </w:pPr>
      <w:bookmarkStart w:id="21" w:name="_Toc531593143"/>
      <w:r w:rsidRPr="00F26706">
        <w:t>Spidiļķis</w:t>
      </w:r>
      <w:bookmarkEnd w:id="21"/>
    </w:p>
    <w:p w:rsidR="00181751" w:rsidRPr="00CA4D49" w:rsidRDefault="00181751" w:rsidP="000C2AB7">
      <w:pPr>
        <w:jc w:val="both"/>
        <w:rPr>
          <w:rFonts w:ascii="Times New Roman" w:hAnsi="Times New Roman"/>
          <w:color w:val="FF0000"/>
          <w:sz w:val="24"/>
          <w:szCs w:val="24"/>
        </w:rPr>
      </w:pPr>
      <w:bookmarkStart w:id="22" w:name="_Hlk531535243"/>
      <w:r w:rsidRPr="00425035">
        <w:rPr>
          <w:rFonts w:ascii="Times New Roman" w:hAnsi="Times New Roman"/>
          <w:sz w:val="24"/>
          <w:szCs w:val="24"/>
        </w:rPr>
        <w:t>Fona monitoringā 201</w:t>
      </w:r>
      <w:r w:rsidR="00425035" w:rsidRPr="00425035">
        <w:rPr>
          <w:rFonts w:ascii="Times New Roman" w:hAnsi="Times New Roman"/>
          <w:sz w:val="24"/>
          <w:szCs w:val="24"/>
        </w:rPr>
        <w:t>9</w:t>
      </w:r>
      <w:r w:rsidRPr="00425035">
        <w:rPr>
          <w:rFonts w:ascii="Times New Roman" w:hAnsi="Times New Roman"/>
          <w:sz w:val="24"/>
          <w:szCs w:val="24"/>
        </w:rPr>
        <w:t xml:space="preserve">. gadā spidiļķis konstatēts </w:t>
      </w:r>
      <w:r w:rsidR="00425035" w:rsidRPr="00425035">
        <w:rPr>
          <w:rFonts w:ascii="Times New Roman" w:hAnsi="Times New Roman"/>
          <w:sz w:val="24"/>
          <w:szCs w:val="24"/>
        </w:rPr>
        <w:t>9,1</w:t>
      </w:r>
      <w:r w:rsidRPr="00425035">
        <w:rPr>
          <w:rFonts w:ascii="Times New Roman" w:hAnsi="Times New Roman"/>
          <w:sz w:val="24"/>
          <w:szCs w:val="24"/>
        </w:rPr>
        <w:t>% no apsekotajiem parauglaukumie</w:t>
      </w:r>
      <w:r w:rsidRPr="004D40F1">
        <w:rPr>
          <w:rFonts w:ascii="Times New Roman" w:hAnsi="Times New Roman"/>
          <w:sz w:val="24"/>
          <w:szCs w:val="24"/>
        </w:rPr>
        <w:t>m</w:t>
      </w:r>
      <w:r w:rsidR="004D40F1" w:rsidRPr="004D40F1">
        <w:rPr>
          <w:rFonts w:ascii="Times New Roman" w:hAnsi="Times New Roman"/>
          <w:sz w:val="24"/>
          <w:szCs w:val="24"/>
        </w:rPr>
        <w:t>.</w:t>
      </w:r>
      <w:r w:rsidR="004D40F1">
        <w:rPr>
          <w:rFonts w:ascii="Times New Roman" w:hAnsi="Times New Roman"/>
          <w:color w:val="FF0000"/>
          <w:sz w:val="24"/>
          <w:szCs w:val="24"/>
        </w:rPr>
        <w:t xml:space="preserve"> </w:t>
      </w:r>
      <w:r w:rsidRPr="00425035">
        <w:rPr>
          <w:rFonts w:ascii="Times New Roman" w:hAnsi="Times New Roman"/>
          <w:sz w:val="24"/>
          <w:szCs w:val="24"/>
        </w:rPr>
        <w:t xml:space="preserve">Vidējais </w:t>
      </w:r>
      <w:r w:rsidR="00B72CC8" w:rsidRPr="00425035">
        <w:rPr>
          <w:rFonts w:ascii="Times New Roman" w:hAnsi="Times New Roman"/>
          <w:sz w:val="24"/>
          <w:szCs w:val="24"/>
        </w:rPr>
        <w:t>spidiļķu</w:t>
      </w:r>
      <w:r w:rsidRPr="00425035">
        <w:rPr>
          <w:rFonts w:ascii="Times New Roman" w:hAnsi="Times New Roman"/>
          <w:sz w:val="24"/>
          <w:szCs w:val="24"/>
        </w:rPr>
        <w:t xml:space="preserve"> īpatņu blīvums 201</w:t>
      </w:r>
      <w:r w:rsidR="00425035" w:rsidRPr="00425035">
        <w:rPr>
          <w:rFonts w:ascii="Times New Roman" w:hAnsi="Times New Roman"/>
          <w:sz w:val="24"/>
          <w:szCs w:val="24"/>
        </w:rPr>
        <w:t>9</w:t>
      </w:r>
      <w:r w:rsidRPr="00425035">
        <w:rPr>
          <w:rFonts w:ascii="Times New Roman" w:hAnsi="Times New Roman"/>
          <w:sz w:val="24"/>
          <w:szCs w:val="24"/>
        </w:rPr>
        <w:t xml:space="preserve">. gadā bija </w:t>
      </w:r>
      <w:r w:rsidR="00425035" w:rsidRPr="00425035">
        <w:rPr>
          <w:rFonts w:ascii="Times New Roman" w:hAnsi="Times New Roman"/>
          <w:sz w:val="24"/>
          <w:szCs w:val="24"/>
        </w:rPr>
        <w:t>3,4</w:t>
      </w:r>
      <w:r w:rsidRPr="00425035">
        <w:rPr>
          <w:rFonts w:ascii="Times New Roman" w:hAnsi="Times New Roman"/>
          <w:sz w:val="24"/>
          <w:szCs w:val="24"/>
        </w:rPr>
        <w:t xml:space="preserve"> gab./100 m</w:t>
      </w:r>
      <w:r w:rsidRPr="00425035">
        <w:rPr>
          <w:rFonts w:ascii="Times New Roman" w:hAnsi="Times New Roman"/>
          <w:sz w:val="24"/>
          <w:szCs w:val="24"/>
          <w:vertAlign w:val="superscript"/>
        </w:rPr>
        <w:t>2</w:t>
      </w:r>
      <w:r w:rsidRPr="00425035">
        <w:rPr>
          <w:rFonts w:ascii="Times New Roman" w:hAnsi="Times New Roman"/>
          <w:sz w:val="24"/>
          <w:szCs w:val="24"/>
        </w:rPr>
        <w:t>.</w:t>
      </w:r>
      <w:r w:rsidRPr="00CA4D49">
        <w:rPr>
          <w:rFonts w:ascii="Times New Roman" w:hAnsi="Times New Roman"/>
          <w:color w:val="FF0000"/>
          <w:sz w:val="24"/>
          <w:szCs w:val="24"/>
        </w:rPr>
        <w:t xml:space="preserve"> </w:t>
      </w:r>
      <w:r w:rsidRPr="000D1CD4">
        <w:rPr>
          <w:rFonts w:ascii="Times New Roman" w:hAnsi="Times New Roman"/>
          <w:sz w:val="24"/>
          <w:szCs w:val="24"/>
        </w:rPr>
        <w:t xml:space="preserve">Tas ir </w:t>
      </w:r>
      <w:r w:rsidR="00756A4D" w:rsidRPr="000D1CD4">
        <w:rPr>
          <w:rFonts w:ascii="Times New Roman" w:hAnsi="Times New Roman"/>
          <w:sz w:val="24"/>
          <w:szCs w:val="24"/>
        </w:rPr>
        <w:t>vairāk, kā trīs</w:t>
      </w:r>
      <w:r w:rsidRPr="000D1CD4">
        <w:rPr>
          <w:rFonts w:ascii="Times New Roman" w:hAnsi="Times New Roman"/>
          <w:sz w:val="24"/>
          <w:szCs w:val="24"/>
        </w:rPr>
        <w:t xml:space="preserve"> reizes </w:t>
      </w:r>
      <w:r w:rsidR="000D1CD4" w:rsidRPr="000D1CD4">
        <w:rPr>
          <w:rFonts w:ascii="Times New Roman" w:hAnsi="Times New Roman"/>
          <w:sz w:val="24"/>
          <w:szCs w:val="24"/>
        </w:rPr>
        <w:t>vairāk</w:t>
      </w:r>
      <w:r w:rsidRPr="000D1CD4">
        <w:rPr>
          <w:rFonts w:ascii="Times New Roman" w:hAnsi="Times New Roman"/>
          <w:sz w:val="24"/>
          <w:szCs w:val="24"/>
        </w:rPr>
        <w:t xml:space="preserve"> nekā</w:t>
      </w:r>
      <w:r w:rsidRPr="00CA4D49">
        <w:rPr>
          <w:rFonts w:ascii="Times New Roman" w:hAnsi="Times New Roman"/>
          <w:color w:val="FF0000"/>
          <w:sz w:val="24"/>
          <w:szCs w:val="24"/>
        </w:rPr>
        <w:t xml:space="preserve"> </w:t>
      </w:r>
      <w:r w:rsidRPr="006A240A">
        <w:rPr>
          <w:rFonts w:ascii="Times New Roman" w:hAnsi="Times New Roman"/>
          <w:sz w:val="24"/>
          <w:szCs w:val="24"/>
        </w:rPr>
        <w:t>201</w:t>
      </w:r>
      <w:r w:rsidR="006A240A" w:rsidRPr="006A240A">
        <w:rPr>
          <w:rFonts w:ascii="Times New Roman" w:hAnsi="Times New Roman"/>
          <w:sz w:val="24"/>
          <w:szCs w:val="24"/>
        </w:rPr>
        <w:t>8</w:t>
      </w:r>
      <w:r w:rsidRPr="006A240A">
        <w:rPr>
          <w:rFonts w:ascii="Times New Roman" w:hAnsi="Times New Roman"/>
          <w:sz w:val="24"/>
          <w:szCs w:val="24"/>
        </w:rPr>
        <w:t>. gadā (</w:t>
      </w:r>
      <w:r w:rsidR="006A240A" w:rsidRPr="006A240A">
        <w:rPr>
          <w:rFonts w:ascii="Times New Roman" w:hAnsi="Times New Roman"/>
          <w:sz w:val="24"/>
          <w:szCs w:val="24"/>
        </w:rPr>
        <w:t>0,93</w:t>
      </w:r>
      <w:r w:rsidRPr="006A240A">
        <w:rPr>
          <w:rFonts w:ascii="Times New Roman" w:hAnsi="Times New Roman"/>
          <w:sz w:val="24"/>
          <w:szCs w:val="24"/>
        </w:rPr>
        <w:t xml:space="preserve"> gab./100 m</w:t>
      </w:r>
      <w:r w:rsidRPr="006A240A">
        <w:rPr>
          <w:rFonts w:ascii="Times New Roman" w:hAnsi="Times New Roman"/>
          <w:sz w:val="24"/>
          <w:szCs w:val="24"/>
          <w:vertAlign w:val="superscript"/>
        </w:rPr>
        <w:t>2</w:t>
      </w:r>
      <w:r w:rsidRPr="000D1CD4">
        <w:rPr>
          <w:rFonts w:ascii="Times New Roman" w:hAnsi="Times New Roman"/>
          <w:sz w:val="24"/>
          <w:szCs w:val="24"/>
        </w:rPr>
        <w:t>)</w:t>
      </w:r>
      <w:r w:rsidR="000D1CD4" w:rsidRPr="000D1CD4">
        <w:rPr>
          <w:rFonts w:ascii="Times New Roman" w:hAnsi="Times New Roman"/>
          <w:sz w:val="24"/>
          <w:szCs w:val="24"/>
        </w:rPr>
        <w:t xml:space="preserve">, bet </w:t>
      </w:r>
      <w:r w:rsidRPr="000D1CD4">
        <w:rPr>
          <w:rFonts w:ascii="Times New Roman" w:hAnsi="Times New Roman"/>
          <w:sz w:val="24"/>
          <w:szCs w:val="24"/>
        </w:rPr>
        <w:t>mazāk</w:t>
      </w:r>
      <w:r w:rsidR="00756A4D" w:rsidRPr="000D1CD4">
        <w:rPr>
          <w:rFonts w:ascii="Times New Roman" w:hAnsi="Times New Roman"/>
          <w:sz w:val="24"/>
          <w:szCs w:val="24"/>
        </w:rPr>
        <w:t>s</w:t>
      </w:r>
      <w:r w:rsidRPr="000D1CD4">
        <w:rPr>
          <w:rFonts w:ascii="Times New Roman" w:hAnsi="Times New Roman"/>
          <w:sz w:val="24"/>
          <w:szCs w:val="24"/>
        </w:rPr>
        <w:t xml:space="preserve"> </w:t>
      </w:r>
      <w:r w:rsidRPr="006A240A">
        <w:rPr>
          <w:rFonts w:ascii="Times New Roman" w:hAnsi="Times New Roman"/>
          <w:sz w:val="24"/>
          <w:szCs w:val="24"/>
        </w:rPr>
        <w:t>nekā vidēji 2015.–201</w:t>
      </w:r>
      <w:r w:rsidR="006A240A" w:rsidRPr="006A240A">
        <w:rPr>
          <w:rFonts w:ascii="Times New Roman" w:hAnsi="Times New Roman"/>
          <w:sz w:val="24"/>
          <w:szCs w:val="24"/>
        </w:rPr>
        <w:t>8</w:t>
      </w:r>
      <w:r w:rsidRPr="006A240A">
        <w:rPr>
          <w:rFonts w:ascii="Times New Roman" w:hAnsi="Times New Roman"/>
          <w:sz w:val="24"/>
          <w:szCs w:val="24"/>
        </w:rPr>
        <w:t>. gadā (</w:t>
      </w:r>
      <w:r w:rsidR="006A240A" w:rsidRPr="006A240A">
        <w:rPr>
          <w:rFonts w:ascii="Times New Roman" w:hAnsi="Times New Roman"/>
          <w:sz w:val="24"/>
          <w:szCs w:val="24"/>
        </w:rPr>
        <w:t>4</w:t>
      </w:r>
      <w:r w:rsidR="00020E1A" w:rsidRPr="006A240A">
        <w:rPr>
          <w:rFonts w:ascii="Times New Roman" w:hAnsi="Times New Roman"/>
          <w:sz w:val="24"/>
          <w:szCs w:val="24"/>
        </w:rPr>
        <w:t>,0</w:t>
      </w:r>
      <w:r w:rsidR="006A240A" w:rsidRPr="006A240A">
        <w:rPr>
          <w:rFonts w:ascii="Times New Roman" w:hAnsi="Times New Roman"/>
          <w:sz w:val="24"/>
          <w:szCs w:val="24"/>
        </w:rPr>
        <w:t>3</w:t>
      </w:r>
      <w:r w:rsidRPr="006A240A">
        <w:rPr>
          <w:rFonts w:ascii="Times New Roman" w:hAnsi="Times New Roman"/>
          <w:sz w:val="24"/>
          <w:szCs w:val="24"/>
        </w:rPr>
        <w:t xml:space="preserve"> gab./100 m</w:t>
      </w:r>
      <w:r w:rsidRPr="006A240A">
        <w:rPr>
          <w:rFonts w:ascii="Times New Roman" w:hAnsi="Times New Roman"/>
          <w:sz w:val="24"/>
          <w:szCs w:val="24"/>
          <w:vertAlign w:val="superscript"/>
        </w:rPr>
        <w:t>2</w:t>
      </w:r>
      <w:r w:rsidRPr="006A240A">
        <w:rPr>
          <w:rFonts w:ascii="Times New Roman" w:hAnsi="Times New Roman"/>
          <w:sz w:val="24"/>
          <w:szCs w:val="24"/>
        </w:rPr>
        <w:t>) (</w:t>
      </w:r>
      <w:r w:rsidR="0045184B" w:rsidRPr="006A240A">
        <w:rPr>
          <w:rFonts w:ascii="Times New Roman" w:hAnsi="Times New Roman"/>
          <w:sz w:val="24"/>
          <w:szCs w:val="24"/>
        </w:rPr>
        <w:t>5</w:t>
      </w:r>
      <w:r w:rsidRPr="006A240A">
        <w:rPr>
          <w:rFonts w:ascii="Times New Roman" w:hAnsi="Times New Roman"/>
          <w:sz w:val="24"/>
          <w:szCs w:val="24"/>
        </w:rPr>
        <w:t>. attēls).</w:t>
      </w:r>
    </w:p>
    <w:bookmarkEnd w:id="22"/>
    <w:p w:rsidR="00935451" w:rsidRPr="00CA4D49" w:rsidRDefault="00643034" w:rsidP="000762CD">
      <w:pPr>
        <w:rPr>
          <w:rFonts w:ascii="Times New Roman" w:hAnsi="Times New Roman"/>
          <w:color w:val="FF0000"/>
          <w:sz w:val="24"/>
          <w:szCs w:val="24"/>
        </w:rPr>
      </w:pPr>
      <w:r>
        <w:rPr>
          <w:rFonts w:ascii="Times New Roman" w:hAnsi="Times New Roman"/>
          <w:noProof/>
          <w:color w:val="FF0000"/>
          <w:sz w:val="24"/>
          <w:szCs w:val="24"/>
          <w:lang w:eastAsia="lv-LV"/>
        </w:rPr>
        <w:lastRenderedPageBreak/>
        <w:drawing>
          <wp:inline distT="0" distB="0" distL="0" distR="0" wp14:anchorId="636861B5">
            <wp:extent cx="3981450" cy="239328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98639" cy="2403615"/>
                    </a:xfrm>
                    <a:prstGeom prst="rect">
                      <a:avLst/>
                    </a:prstGeom>
                    <a:noFill/>
                  </pic:spPr>
                </pic:pic>
              </a:graphicData>
            </a:graphic>
          </wp:inline>
        </w:drawing>
      </w:r>
    </w:p>
    <w:p w:rsidR="008C35DA" w:rsidRPr="000D1CD4" w:rsidRDefault="0045184B" w:rsidP="000762CD">
      <w:pPr>
        <w:rPr>
          <w:rFonts w:ascii="Times New Roman" w:hAnsi="Times New Roman"/>
          <w:sz w:val="24"/>
          <w:szCs w:val="24"/>
        </w:rPr>
      </w:pPr>
      <w:bookmarkStart w:id="23" w:name="_Hlk531537511"/>
      <w:r w:rsidRPr="000D1CD4">
        <w:rPr>
          <w:rFonts w:ascii="Times New Roman" w:hAnsi="Times New Roman"/>
          <w:sz w:val="24"/>
          <w:szCs w:val="24"/>
        </w:rPr>
        <w:t>5</w:t>
      </w:r>
      <w:r w:rsidR="008C35DA" w:rsidRPr="000D1CD4">
        <w:rPr>
          <w:rFonts w:ascii="Times New Roman" w:hAnsi="Times New Roman"/>
          <w:sz w:val="24"/>
          <w:szCs w:val="24"/>
        </w:rPr>
        <w:t>. attēls. Spidiļķa īpatņu blīvums 201</w:t>
      </w:r>
      <w:r w:rsidR="000D1CD4" w:rsidRPr="000D1CD4">
        <w:rPr>
          <w:rFonts w:ascii="Times New Roman" w:hAnsi="Times New Roman"/>
          <w:sz w:val="24"/>
          <w:szCs w:val="24"/>
        </w:rPr>
        <w:t>9</w:t>
      </w:r>
      <w:r w:rsidR="008C35DA" w:rsidRPr="000D1CD4">
        <w:rPr>
          <w:rFonts w:ascii="Times New Roman" w:hAnsi="Times New Roman"/>
          <w:sz w:val="24"/>
          <w:szCs w:val="24"/>
        </w:rPr>
        <w:t>. gadā un periodā no 2015. līdz 201</w:t>
      </w:r>
      <w:r w:rsidR="000D1CD4" w:rsidRPr="000D1CD4">
        <w:rPr>
          <w:rFonts w:ascii="Times New Roman" w:hAnsi="Times New Roman"/>
          <w:sz w:val="24"/>
          <w:szCs w:val="24"/>
        </w:rPr>
        <w:t>8</w:t>
      </w:r>
      <w:r w:rsidR="008C35DA" w:rsidRPr="000D1CD4">
        <w:rPr>
          <w:rFonts w:ascii="Times New Roman" w:hAnsi="Times New Roman"/>
          <w:sz w:val="24"/>
          <w:szCs w:val="24"/>
        </w:rPr>
        <w:t>. gadam</w:t>
      </w:r>
    </w:p>
    <w:p w:rsidR="00F5144B" w:rsidRPr="00CA4D49" w:rsidRDefault="003936B6" w:rsidP="00715101">
      <w:pPr>
        <w:jc w:val="both"/>
        <w:rPr>
          <w:rFonts w:ascii="Times New Roman" w:hAnsi="Times New Roman"/>
          <w:color w:val="FF0000"/>
          <w:sz w:val="24"/>
          <w:szCs w:val="24"/>
        </w:rPr>
      </w:pPr>
      <w:bookmarkStart w:id="24" w:name="_Hlk531545094"/>
      <w:bookmarkEnd w:id="23"/>
      <w:r w:rsidRPr="00715101">
        <w:rPr>
          <w:rFonts w:ascii="Times New Roman" w:hAnsi="Times New Roman"/>
          <w:sz w:val="24"/>
          <w:szCs w:val="24"/>
        </w:rPr>
        <w:t>Domājams, ka konkrētās sugas konstatēšana un noķerto īpatņu blīvums pa gadiem lielā mērā ir atkarīgs galvenokārt no apsekot</w:t>
      </w:r>
      <w:r w:rsidR="008801D8" w:rsidRPr="00715101">
        <w:rPr>
          <w:rFonts w:ascii="Times New Roman" w:hAnsi="Times New Roman"/>
          <w:sz w:val="24"/>
          <w:szCs w:val="24"/>
        </w:rPr>
        <w:t>ajām dzīvotnēm, to</w:t>
      </w:r>
      <w:r w:rsidRPr="00715101">
        <w:rPr>
          <w:rFonts w:ascii="Times New Roman" w:hAnsi="Times New Roman"/>
          <w:sz w:val="24"/>
          <w:szCs w:val="24"/>
        </w:rPr>
        <w:t xml:space="preserve"> raksturlielumiem</w:t>
      </w:r>
      <w:r w:rsidR="008801D8" w:rsidRPr="00715101">
        <w:rPr>
          <w:rFonts w:ascii="Times New Roman" w:hAnsi="Times New Roman"/>
          <w:sz w:val="24"/>
          <w:szCs w:val="24"/>
        </w:rPr>
        <w:t xml:space="preserve"> un zivju lokāl</w:t>
      </w:r>
      <w:r w:rsidR="00A543BD" w:rsidRPr="00715101">
        <w:rPr>
          <w:rFonts w:ascii="Times New Roman" w:hAnsi="Times New Roman"/>
          <w:sz w:val="24"/>
          <w:szCs w:val="24"/>
        </w:rPr>
        <w:t>as</w:t>
      </w:r>
      <w:r w:rsidR="008801D8" w:rsidRPr="00715101">
        <w:rPr>
          <w:rFonts w:ascii="Times New Roman" w:hAnsi="Times New Roman"/>
          <w:sz w:val="24"/>
          <w:szCs w:val="24"/>
        </w:rPr>
        <w:t xml:space="preserve"> pārvietošan</w:t>
      </w:r>
      <w:r w:rsidR="00A543BD" w:rsidRPr="00715101">
        <w:rPr>
          <w:rFonts w:ascii="Times New Roman" w:hAnsi="Times New Roman"/>
          <w:sz w:val="24"/>
          <w:szCs w:val="24"/>
        </w:rPr>
        <w:t>ās</w:t>
      </w:r>
      <w:r w:rsidR="00990DEC" w:rsidRPr="00715101">
        <w:rPr>
          <w:rFonts w:ascii="Times New Roman" w:hAnsi="Times New Roman"/>
          <w:sz w:val="24"/>
          <w:szCs w:val="24"/>
        </w:rPr>
        <w:t>.</w:t>
      </w:r>
      <w:r w:rsidR="00990DEC" w:rsidRPr="00CA4D49">
        <w:rPr>
          <w:rFonts w:ascii="Times New Roman" w:hAnsi="Times New Roman"/>
          <w:color w:val="FF0000"/>
          <w:sz w:val="24"/>
          <w:szCs w:val="24"/>
        </w:rPr>
        <w:t xml:space="preserve"> </w:t>
      </w:r>
      <w:bookmarkEnd w:id="24"/>
      <w:r w:rsidR="00FA063A" w:rsidRPr="00715101">
        <w:rPr>
          <w:rFonts w:ascii="Times New Roman" w:hAnsi="Times New Roman"/>
          <w:sz w:val="24"/>
          <w:szCs w:val="24"/>
        </w:rPr>
        <w:t>Īsā dzīves ilguma dēļ, spidiļķu populācijās raksturīgas krasas īpatņu skaita svārstības pa gadiem.</w:t>
      </w:r>
      <w:r w:rsidR="00FA063A" w:rsidRPr="00CA4D49">
        <w:rPr>
          <w:rFonts w:ascii="Times New Roman" w:hAnsi="Times New Roman"/>
          <w:color w:val="FF0000"/>
          <w:sz w:val="24"/>
          <w:szCs w:val="24"/>
        </w:rPr>
        <w:t xml:space="preserve"> </w:t>
      </w:r>
      <w:r w:rsidR="008D4230">
        <w:rPr>
          <w:rFonts w:ascii="Times New Roman" w:hAnsi="Times New Roman"/>
          <w:sz w:val="24"/>
          <w:szCs w:val="24"/>
        </w:rPr>
        <w:t>V</w:t>
      </w:r>
      <w:r w:rsidR="009368EE" w:rsidRPr="00715101">
        <w:rPr>
          <w:rFonts w:ascii="Times New Roman" w:hAnsi="Times New Roman"/>
          <w:sz w:val="24"/>
          <w:szCs w:val="24"/>
        </w:rPr>
        <w:t>airāku jaunu spidiļķa atradņu konstatēšana Austrumlatvijā, kur šī suga iepriekš nav tikusi konstatēta, liecina par pozitīvu populācijas attīstības tendenci</w:t>
      </w:r>
      <w:r w:rsidR="00F5144B" w:rsidRPr="00715101">
        <w:rPr>
          <w:rFonts w:ascii="Times New Roman" w:hAnsi="Times New Roman"/>
          <w:sz w:val="24"/>
          <w:szCs w:val="24"/>
        </w:rPr>
        <w:t>.</w:t>
      </w:r>
      <w:r w:rsidR="00FA063A" w:rsidRPr="00CA4D49">
        <w:rPr>
          <w:rFonts w:ascii="Times New Roman" w:hAnsi="Times New Roman"/>
          <w:color w:val="FF0000"/>
          <w:sz w:val="24"/>
          <w:szCs w:val="24"/>
        </w:rPr>
        <w:t xml:space="preserve"> </w:t>
      </w:r>
      <w:r w:rsidR="00FA063A" w:rsidRPr="00715101">
        <w:rPr>
          <w:rFonts w:ascii="Times New Roman" w:hAnsi="Times New Roman"/>
          <w:sz w:val="24"/>
          <w:szCs w:val="24"/>
        </w:rPr>
        <w:t xml:space="preserve">Tādēļ kopumā </w:t>
      </w:r>
      <w:bookmarkStart w:id="25" w:name="_Hlk531547344"/>
      <w:r w:rsidR="00FA063A" w:rsidRPr="00715101">
        <w:rPr>
          <w:rFonts w:ascii="Times New Roman" w:hAnsi="Times New Roman"/>
          <w:sz w:val="24"/>
          <w:szCs w:val="24"/>
        </w:rPr>
        <w:t>sugas stāvoklis Latvij</w:t>
      </w:r>
      <w:r w:rsidR="00D85A03" w:rsidRPr="00715101">
        <w:rPr>
          <w:rFonts w:ascii="Times New Roman" w:hAnsi="Times New Roman"/>
          <w:sz w:val="24"/>
          <w:szCs w:val="24"/>
        </w:rPr>
        <w:t>as upēs</w:t>
      </w:r>
      <w:r w:rsidR="00FA063A" w:rsidRPr="00715101">
        <w:rPr>
          <w:rFonts w:ascii="Times New Roman" w:hAnsi="Times New Roman"/>
          <w:sz w:val="24"/>
          <w:szCs w:val="24"/>
        </w:rPr>
        <w:t xml:space="preserve"> ārpus aizsargājamām teritorijām vērtējams kā stabils.</w:t>
      </w:r>
      <w:bookmarkEnd w:id="25"/>
      <w:r w:rsidR="00FA063A" w:rsidRPr="00715101">
        <w:rPr>
          <w:rFonts w:ascii="Times New Roman" w:hAnsi="Times New Roman"/>
          <w:sz w:val="24"/>
          <w:szCs w:val="24"/>
        </w:rPr>
        <w:t xml:space="preserve"> </w:t>
      </w:r>
      <w:r w:rsidR="00F5144B" w:rsidRPr="00715101">
        <w:rPr>
          <w:rFonts w:ascii="Times New Roman" w:hAnsi="Times New Roman"/>
          <w:sz w:val="24"/>
          <w:szCs w:val="24"/>
        </w:rPr>
        <w:t>Pēc literatūras datiem un pētnieciskās zvejas rezultātiem, spidiļķa izplatības areāls Latvijā pēdējā gadsimta laikā pavirzījies par apmēram 100</w:t>
      </w:r>
      <w:r w:rsidR="00F50C31" w:rsidRPr="00715101">
        <w:rPr>
          <w:rFonts w:ascii="Times New Roman" w:hAnsi="Times New Roman"/>
          <w:sz w:val="24"/>
          <w:szCs w:val="24"/>
        </w:rPr>
        <w:t xml:space="preserve"> </w:t>
      </w:r>
      <w:r w:rsidR="00F5144B" w:rsidRPr="00715101">
        <w:rPr>
          <w:rFonts w:ascii="Times New Roman" w:hAnsi="Times New Roman"/>
          <w:sz w:val="24"/>
          <w:szCs w:val="24"/>
        </w:rPr>
        <w:t>km uz ziemeļiem (Aleksejevs, Birzaks 2008; Birzaks et al. 2011). Iespējams, tās ir globālo klimata izmaiņu sekas. Taču Igaunijas teritorijā šī suga līdz šim nav konstatēta (Ojaveer et al. 2003).</w:t>
      </w:r>
    </w:p>
    <w:p w:rsidR="00B252C3" w:rsidRPr="00C32EE4" w:rsidRDefault="00B252C3" w:rsidP="00CE33A6">
      <w:pPr>
        <w:pStyle w:val="Virsraksts1"/>
      </w:pPr>
      <w:bookmarkStart w:id="26" w:name="_Toc531593144"/>
      <w:r w:rsidRPr="00C32EE4">
        <w:t>Lasis</w:t>
      </w:r>
      <w:bookmarkEnd w:id="26"/>
    </w:p>
    <w:p w:rsidR="00F4757A" w:rsidRPr="00B13DFF" w:rsidRDefault="00B30051" w:rsidP="00715101">
      <w:pPr>
        <w:jc w:val="both"/>
        <w:rPr>
          <w:rFonts w:ascii="Times New Roman" w:hAnsi="Times New Roman"/>
          <w:color w:val="000000" w:themeColor="text1"/>
          <w:sz w:val="24"/>
          <w:szCs w:val="24"/>
        </w:rPr>
      </w:pPr>
      <w:bookmarkStart w:id="27" w:name="_Hlk531540284"/>
      <w:r w:rsidRPr="00B13DFF">
        <w:rPr>
          <w:rFonts w:ascii="Times New Roman" w:hAnsi="Times New Roman"/>
          <w:color w:val="000000" w:themeColor="text1"/>
          <w:sz w:val="24"/>
          <w:szCs w:val="24"/>
        </w:rPr>
        <w:t>Fona monitoringā 201</w:t>
      </w:r>
      <w:r w:rsidR="00B13DFF" w:rsidRPr="00B13DFF">
        <w:rPr>
          <w:rFonts w:ascii="Times New Roman" w:hAnsi="Times New Roman"/>
          <w:color w:val="000000" w:themeColor="text1"/>
          <w:sz w:val="24"/>
          <w:szCs w:val="24"/>
        </w:rPr>
        <w:t>9</w:t>
      </w:r>
      <w:r w:rsidRPr="00B13DFF">
        <w:rPr>
          <w:rFonts w:ascii="Times New Roman" w:hAnsi="Times New Roman"/>
          <w:color w:val="000000" w:themeColor="text1"/>
          <w:sz w:val="24"/>
          <w:szCs w:val="24"/>
        </w:rPr>
        <w:t xml:space="preserve">. gadā </w:t>
      </w:r>
      <w:r w:rsidR="00A6475B" w:rsidRPr="00B13DFF">
        <w:rPr>
          <w:rFonts w:ascii="Times New Roman" w:hAnsi="Times New Roman"/>
          <w:color w:val="000000" w:themeColor="text1"/>
          <w:sz w:val="24"/>
          <w:szCs w:val="24"/>
        </w:rPr>
        <w:t>lasis</w:t>
      </w:r>
      <w:r w:rsidRPr="00B13DFF">
        <w:rPr>
          <w:rFonts w:ascii="Times New Roman" w:hAnsi="Times New Roman"/>
          <w:color w:val="000000" w:themeColor="text1"/>
          <w:sz w:val="24"/>
          <w:szCs w:val="24"/>
        </w:rPr>
        <w:t xml:space="preserve"> konstatēts </w:t>
      </w:r>
      <w:r w:rsidR="00B13DFF" w:rsidRPr="00B13DFF">
        <w:rPr>
          <w:rFonts w:ascii="Times New Roman" w:hAnsi="Times New Roman"/>
          <w:color w:val="000000" w:themeColor="text1"/>
          <w:sz w:val="24"/>
          <w:szCs w:val="24"/>
        </w:rPr>
        <w:t>2,3</w:t>
      </w:r>
      <w:r w:rsidRPr="00B13DFF">
        <w:rPr>
          <w:rFonts w:ascii="Times New Roman" w:hAnsi="Times New Roman"/>
          <w:color w:val="000000" w:themeColor="text1"/>
          <w:sz w:val="24"/>
          <w:szCs w:val="24"/>
        </w:rPr>
        <w:t>% no apsekotajiem parauglaukumiem</w:t>
      </w:r>
      <w:r w:rsidR="004D40F1">
        <w:rPr>
          <w:rFonts w:ascii="Times New Roman" w:hAnsi="Times New Roman"/>
          <w:color w:val="000000" w:themeColor="text1"/>
          <w:sz w:val="24"/>
          <w:szCs w:val="24"/>
        </w:rPr>
        <w:t>.</w:t>
      </w:r>
      <w:r w:rsidRPr="00CA4D49">
        <w:rPr>
          <w:rFonts w:ascii="Times New Roman" w:hAnsi="Times New Roman"/>
          <w:color w:val="FF0000"/>
          <w:sz w:val="24"/>
          <w:szCs w:val="24"/>
        </w:rPr>
        <w:t xml:space="preserve"> </w:t>
      </w:r>
      <w:r w:rsidRPr="00B13DFF">
        <w:rPr>
          <w:rFonts w:ascii="Times New Roman" w:hAnsi="Times New Roman"/>
          <w:color w:val="000000" w:themeColor="text1"/>
          <w:sz w:val="24"/>
          <w:szCs w:val="24"/>
        </w:rPr>
        <w:t xml:space="preserve">Vidējais </w:t>
      </w:r>
      <w:r w:rsidR="00310E1E" w:rsidRPr="00B13DFF">
        <w:rPr>
          <w:rFonts w:ascii="Times New Roman" w:hAnsi="Times New Roman"/>
          <w:color w:val="000000" w:themeColor="text1"/>
          <w:sz w:val="24"/>
          <w:szCs w:val="24"/>
        </w:rPr>
        <w:t>lašu</w:t>
      </w:r>
      <w:r w:rsidRPr="00B13DFF">
        <w:rPr>
          <w:rFonts w:ascii="Times New Roman" w:hAnsi="Times New Roman"/>
          <w:color w:val="000000" w:themeColor="text1"/>
          <w:sz w:val="24"/>
          <w:szCs w:val="24"/>
        </w:rPr>
        <w:t xml:space="preserve"> īpatņu blīvums 201</w:t>
      </w:r>
      <w:r w:rsidR="00B13DFF" w:rsidRPr="00B13DFF">
        <w:rPr>
          <w:rFonts w:ascii="Times New Roman" w:hAnsi="Times New Roman"/>
          <w:color w:val="000000" w:themeColor="text1"/>
          <w:sz w:val="24"/>
          <w:szCs w:val="24"/>
        </w:rPr>
        <w:t>9</w:t>
      </w:r>
      <w:r w:rsidRPr="00B13DFF">
        <w:rPr>
          <w:rFonts w:ascii="Times New Roman" w:hAnsi="Times New Roman"/>
          <w:color w:val="000000" w:themeColor="text1"/>
          <w:sz w:val="24"/>
          <w:szCs w:val="24"/>
        </w:rPr>
        <w:t xml:space="preserve">. gadā bija </w:t>
      </w:r>
      <w:r w:rsidR="00B13DFF" w:rsidRPr="00B13DFF">
        <w:rPr>
          <w:rFonts w:ascii="Times New Roman" w:hAnsi="Times New Roman"/>
          <w:color w:val="000000" w:themeColor="text1"/>
          <w:sz w:val="24"/>
          <w:szCs w:val="24"/>
        </w:rPr>
        <w:t>0,5</w:t>
      </w:r>
      <w:r w:rsidRPr="00B13DFF">
        <w:rPr>
          <w:rFonts w:ascii="Times New Roman" w:hAnsi="Times New Roman"/>
          <w:color w:val="000000" w:themeColor="text1"/>
          <w:sz w:val="24"/>
          <w:szCs w:val="24"/>
        </w:rPr>
        <w:t xml:space="preserve"> gab./100 m</w:t>
      </w:r>
      <w:r w:rsidRPr="00B13DFF">
        <w:rPr>
          <w:rFonts w:ascii="Times New Roman" w:hAnsi="Times New Roman"/>
          <w:color w:val="000000" w:themeColor="text1"/>
          <w:sz w:val="24"/>
          <w:szCs w:val="24"/>
          <w:vertAlign w:val="superscript"/>
        </w:rPr>
        <w:t>2</w:t>
      </w:r>
      <w:r w:rsidRPr="00B13DFF">
        <w:rPr>
          <w:rFonts w:ascii="Times New Roman" w:hAnsi="Times New Roman"/>
          <w:color w:val="000000" w:themeColor="text1"/>
          <w:sz w:val="24"/>
          <w:szCs w:val="24"/>
        </w:rPr>
        <w:t xml:space="preserve">. Tas ir </w:t>
      </w:r>
      <w:r w:rsidR="00B13DFF" w:rsidRPr="00B13DFF">
        <w:rPr>
          <w:rFonts w:ascii="Times New Roman" w:hAnsi="Times New Roman"/>
          <w:color w:val="000000" w:themeColor="text1"/>
          <w:sz w:val="24"/>
          <w:szCs w:val="24"/>
        </w:rPr>
        <w:t>ievērojami</w:t>
      </w:r>
      <w:r w:rsidRPr="00B13DFF">
        <w:rPr>
          <w:rFonts w:ascii="Times New Roman" w:hAnsi="Times New Roman"/>
          <w:color w:val="000000" w:themeColor="text1"/>
          <w:sz w:val="24"/>
          <w:szCs w:val="24"/>
        </w:rPr>
        <w:t xml:space="preserve"> </w:t>
      </w:r>
      <w:r w:rsidR="00B13DFF" w:rsidRPr="00B13DFF">
        <w:rPr>
          <w:rFonts w:ascii="Times New Roman" w:hAnsi="Times New Roman"/>
          <w:color w:val="000000" w:themeColor="text1"/>
          <w:sz w:val="24"/>
          <w:szCs w:val="24"/>
        </w:rPr>
        <w:t>mazāk</w:t>
      </w:r>
      <w:r w:rsidRPr="00B13DFF">
        <w:rPr>
          <w:rFonts w:ascii="Times New Roman" w:hAnsi="Times New Roman"/>
          <w:color w:val="000000" w:themeColor="text1"/>
          <w:sz w:val="24"/>
          <w:szCs w:val="24"/>
        </w:rPr>
        <w:t xml:space="preserve"> nekā </w:t>
      </w:r>
      <w:r w:rsidR="00884204" w:rsidRPr="00B13DFF">
        <w:rPr>
          <w:rFonts w:ascii="Times New Roman" w:hAnsi="Times New Roman"/>
          <w:color w:val="000000" w:themeColor="text1"/>
          <w:sz w:val="24"/>
          <w:szCs w:val="24"/>
        </w:rPr>
        <w:t xml:space="preserve">fona monitoringā </w:t>
      </w:r>
      <w:r w:rsidRPr="00B13DFF">
        <w:rPr>
          <w:rFonts w:ascii="Times New Roman" w:hAnsi="Times New Roman"/>
          <w:color w:val="000000" w:themeColor="text1"/>
          <w:sz w:val="24"/>
          <w:szCs w:val="24"/>
        </w:rPr>
        <w:t>2017. gadā (</w:t>
      </w:r>
      <w:r w:rsidR="00B13DFF" w:rsidRPr="00B13DFF">
        <w:rPr>
          <w:rFonts w:ascii="Times New Roman" w:hAnsi="Times New Roman"/>
          <w:color w:val="000000" w:themeColor="text1"/>
          <w:sz w:val="24"/>
          <w:szCs w:val="24"/>
        </w:rPr>
        <w:t>9,4</w:t>
      </w:r>
      <w:r w:rsidRPr="00B13DFF">
        <w:rPr>
          <w:rFonts w:ascii="Times New Roman" w:hAnsi="Times New Roman"/>
          <w:color w:val="000000" w:themeColor="text1"/>
          <w:sz w:val="24"/>
          <w:szCs w:val="24"/>
        </w:rPr>
        <w:t xml:space="preserve"> gab./100 m</w:t>
      </w:r>
      <w:r w:rsidRPr="00B13DFF">
        <w:rPr>
          <w:rFonts w:ascii="Times New Roman" w:hAnsi="Times New Roman"/>
          <w:color w:val="000000" w:themeColor="text1"/>
          <w:sz w:val="24"/>
          <w:szCs w:val="24"/>
          <w:vertAlign w:val="superscript"/>
        </w:rPr>
        <w:t>2</w:t>
      </w:r>
      <w:r w:rsidRPr="00B13DFF">
        <w:rPr>
          <w:rFonts w:ascii="Times New Roman" w:hAnsi="Times New Roman"/>
          <w:color w:val="000000" w:themeColor="text1"/>
          <w:sz w:val="24"/>
          <w:szCs w:val="24"/>
        </w:rPr>
        <w:t>) un vidēji 2015.–201</w:t>
      </w:r>
      <w:r w:rsidR="00B13DFF" w:rsidRPr="00B13DFF">
        <w:rPr>
          <w:rFonts w:ascii="Times New Roman" w:hAnsi="Times New Roman"/>
          <w:color w:val="000000" w:themeColor="text1"/>
          <w:sz w:val="24"/>
          <w:szCs w:val="24"/>
        </w:rPr>
        <w:t>8</w:t>
      </w:r>
      <w:r w:rsidRPr="00B13DFF">
        <w:rPr>
          <w:rFonts w:ascii="Times New Roman" w:hAnsi="Times New Roman"/>
          <w:color w:val="000000" w:themeColor="text1"/>
          <w:sz w:val="24"/>
          <w:szCs w:val="24"/>
        </w:rPr>
        <w:t>. gadā (</w:t>
      </w:r>
      <w:r w:rsidR="00B13DFF" w:rsidRPr="00B13DFF">
        <w:rPr>
          <w:rFonts w:ascii="Times New Roman" w:hAnsi="Times New Roman"/>
          <w:color w:val="000000" w:themeColor="text1"/>
          <w:sz w:val="24"/>
          <w:szCs w:val="24"/>
        </w:rPr>
        <w:t>16,3</w:t>
      </w:r>
      <w:r w:rsidRPr="00B13DFF">
        <w:rPr>
          <w:rFonts w:ascii="Times New Roman" w:hAnsi="Times New Roman"/>
          <w:color w:val="000000" w:themeColor="text1"/>
          <w:sz w:val="24"/>
          <w:szCs w:val="24"/>
        </w:rPr>
        <w:t xml:space="preserve"> gab./100 m</w:t>
      </w:r>
      <w:r w:rsidRPr="00B13DFF">
        <w:rPr>
          <w:rFonts w:ascii="Times New Roman" w:hAnsi="Times New Roman"/>
          <w:color w:val="000000" w:themeColor="text1"/>
          <w:sz w:val="24"/>
          <w:szCs w:val="24"/>
          <w:vertAlign w:val="superscript"/>
        </w:rPr>
        <w:t>2</w:t>
      </w:r>
      <w:r w:rsidRPr="00B13DFF">
        <w:rPr>
          <w:rFonts w:ascii="Times New Roman" w:hAnsi="Times New Roman"/>
          <w:color w:val="000000" w:themeColor="text1"/>
          <w:sz w:val="24"/>
          <w:szCs w:val="24"/>
        </w:rPr>
        <w:t>) (</w:t>
      </w:r>
      <w:r w:rsidR="0045184B" w:rsidRPr="00B13DFF">
        <w:rPr>
          <w:rFonts w:ascii="Times New Roman" w:hAnsi="Times New Roman"/>
          <w:color w:val="000000" w:themeColor="text1"/>
          <w:sz w:val="24"/>
          <w:szCs w:val="24"/>
        </w:rPr>
        <w:t>6</w:t>
      </w:r>
      <w:r w:rsidRPr="00B13DFF">
        <w:rPr>
          <w:rFonts w:ascii="Times New Roman" w:hAnsi="Times New Roman"/>
          <w:color w:val="000000" w:themeColor="text1"/>
          <w:sz w:val="24"/>
          <w:szCs w:val="24"/>
        </w:rPr>
        <w:t>. attēls).</w:t>
      </w:r>
    </w:p>
    <w:bookmarkEnd w:id="27"/>
    <w:p w:rsidR="0020366F" w:rsidRPr="00CA4D49" w:rsidRDefault="00C32EE4" w:rsidP="00F5144B">
      <w:pPr>
        <w:rPr>
          <w:rFonts w:ascii="Times New Roman" w:hAnsi="Times New Roman"/>
          <w:color w:val="FF0000"/>
          <w:sz w:val="24"/>
          <w:szCs w:val="24"/>
        </w:rPr>
      </w:pPr>
      <w:r>
        <w:rPr>
          <w:rFonts w:ascii="Times New Roman" w:hAnsi="Times New Roman"/>
          <w:noProof/>
          <w:color w:val="FF0000"/>
          <w:sz w:val="24"/>
          <w:szCs w:val="24"/>
          <w:lang w:eastAsia="lv-LV"/>
        </w:rPr>
        <w:drawing>
          <wp:inline distT="0" distB="0" distL="0" distR="0" wp14:anchorId="52A87DF4">
            <wp:extent cx="3976370" cy="239022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88778" cy="2397686"/>
                    </a:xfrm>
                    <a:prstGeom prst="rect">
                      <a:avLst/>
                    </a:prstGeom>
                    <a:noFill/>
                  </pic:spPr>
                </pic:pic>
              </a:graphicData>
            </a:graphic>
          </wp:inline>
        </w:drawing>
      </w:r>
    </w:p>
    <w:p w:rsidR="008C35DA" w:rsidRPr="00C32EE4" w:rsidRDefault="0045184B" w:rsidP="001A7538">
      <w:pPr>
        <w:rPr>
          <w:rFonts w:ascii="Times New Roman" w:hAnsi="Times New Roman"/>
          <w:sz w:val="24"/>
          <w:szCs w:val="24"/>
        </w:rPr>
      </w:pPr>
      <w:bookmarkStart w:id="28" w:name="_Hlk531540296"/>
      <w:r w:rsidRPr="00C32EE4">
        <w:rPr>
          <w:rFonts w:ascii="Times New Roman" w:hAnsi="Times New Roman"/>
          <w:sz w:val="24"/>
          <w:szCs w:val="24"/>
        </w:rPr>
        <w:t>6</w:t>
      </w:r>
      <w:r w:rsidR="008C35DA" w:rsidRPr="00C32EE4">
        <w:rPr>
          <w:rFonts w:ascii="Times New Roman" w:hAnsi="Times New Roman"/>
          <w:sz w:val="24"/>
          <w:szCs w:val="24"/>
        </w:rPr>
        <w:t>. attēls. Laša īpatņu blīvums 201</w:t>
      </w:r>
      <w:r w:rsidR="00C32EE4" w:rsidRPr="00C32EE4">
        <w:rPr>
          <w:rFonts w:ascii="Times New Roman" w:hAnsi="Times New Roman"/>
          <w:sz w:val="24"/>
          <w:szCs w:val="24"/>
        </w:rPr>
        <w:t>9</w:t>
      </w:r>
      <w:r w:rsidR="008C35DA" w:rsidRPr="00C32EE4">
        <w:rPr>
          <w:rFonts w:ascii="Times New Roman" w:hAnsi="Times New Roman"/>
          <w:sz w:val="24"/>
          <w:szCs w:val="24"/>
        </w:rPr>
        <w:t>. gadā un periodā no 2015. līdz 201</w:t>
      </w:r>
      <w:r w:rsidR="00C32EE4" w:rsidRPr="00C32EE4">
        <w:rPr>
          <w:rFonts w:ascii="Times New Roman" w:hAnsi="Times New Roman"/>
          <w:sz w:val="24"/>
          <w:szCs w:val="24"/>
        </w:rPr>
        <w:t>8</w:t>
      </w:r>
      <w:r w:rsidR="008C35DA" w:rsidRPr="00C32EE4">
        <w:rPr>
          <w:rFonts w:ascii="Times New Roman" w:hAnsi="Times New Roman"/>
          <w:sz w:val="24"/>
          <w:szCs w:val="24"/>
        </w:rPr>
        <w:t>. gadam</w:t>
      </w:r>
    </w:p>
    <w:bookmarkEnd w:id="28"/>
    <w:p w:rsidR="00FB455F" w:rsidRPr="00D03D7B" w:rsidRDefault="00F5144B" w:rsidP="00B13DFF">
      <w:pPr>
        <w:jc w:val="both"/>
        <w:rPr>
          <w:rFonts w:ascii="Times New Roman" w:hAnsi="Times New Roman"/>
          <w:sz w:val="24"/>
          <w:szCs w:val="24"/>
        </w:rPr>
      </w:pPr>
      <w:r w:rsidRPr="00871512">
        <w:rPr>
          <w:rFonts w:ascii="Times New Roman" w:hAnsi="Times New Roman"/>
          <w:color w:val="000000" w:themeColor="text1"/>
          <w:sz w:val="24"/>
          <w:szCs w:val="24"/>
        </w:rPr>
        <w:t>Laša izplatību mūsdienās ierobežo mākslīgie šķēršļi upēs, tādēļ tas sastopams galvenokārt lielāko upju</w:t>
      </w:r>
      <w:r w:rsidR="008701DF" w:rsidRPr="00871512">
        <w:rPr>
          <w:rFonts w:ascii="Times New Roman" w:hAnsi="Times New Roman"/>
          <w:color w:val="000000" w:themeColor="text1"/>
          <w:sz w:val="24"/>
          <w:szCs w:val="24"/>
        </w:rPr>
        <w:t xml:space="preserve"> (Salaca, Venta, Gauja)</w:t>
      </w:r>
      <w:r w:rsidRPr="00871512">
        <w:rPr>
          <w:rFonts w:ascii="Times New Roman" w:hAnsi="Times New Roman"/>
          <w:color w:val="000000" w:themeColor="text1"/>
          <w:sz w:val="24"/>
          <w:szCs w:val="24"/>
        </w:rPr>
        <w:t xml:space="preserve"> un to pieteku </w:t>
      </w:r>
      <w:r w:rsidR="00C6281C" w:rsidRPr="00871512">
        <w:rPr>
          <w:rFonts w:ascii="Times New Roman" w:hAnsi="Times New Roman"/>
          <w:color w:val="000000" w:themeColor="text1"/>
          <w:sz w:val="24"/>
          <w:szCs w:val="24"/>
        </w:rPr>
        <w:t xml:space="preserve">(Amata, Brasla, </w:t>
      </w:r>
      <w:r w:rsidR="00C6281C" w:rsidRPr="00871512">
        <w:rPr>
          <w:rFonts w:ascii="Times New Roman" w:hAnsi="Times New Roman"/>
          <w:color w:val="000000" w:themeColor="text1"/>
          <w:sz w:val="24"/>
          <w:szCs w:val="24"/>
        </w:rPr>
        <w:lastRenderedPageBreak/>
        <w:t xml:space="preserve">Jaunupe, Svētupe) </w:t>
      </w:r>
      <w:r w:rsidRPr="00871512">
        <w:rPr>
          <w:rFonts w:ascii="Times New Roman" w:hAnsi="Times New Roman"/>
          <w:color w:val="000000" w:themeColor="text1"/>
          <w:sz w:val="24"/>
          <w:szCs w:val="24"/>
        </w:rPr>
        <w:t>posmos</w:t>
      </w:r>
      <w:r w:rsidR="008701DF" w:rsidRPr="00871512">
        <w:rPr>
          <w:rFonts w:ascii="Times New Roman" w:hAnsi="Times New Roman"/>
          <w:color w:val="000000" w:themeColor="text1"/>
          <w:sz w:val="24"/>
          <w:szCs w:val="24"/>
        </w:rPr>
        <w:t xml:space="preserve"> </w:t>
      </w:r>
      <w:r w:rsidRPr="00871512">
        <w:rPr>
          <w:rFonts w:ascii="Times New Roman" w:hAnsi="Times New Roman"/>
          <w:color w:val="000000" w:themeColor="text1"/>
          <w:sz w:val="24"/>
          <w:szCs w:val="24"/>
        </w:rPr>
        <w:t>lejpus pirmā šķēršļa no grīvas.</w:t>
      </w:r>
      <w:r w:rsidRPr="00CA4D49">
        <w:rPr>
          <w:rFonts w:ascii="Times New Roman" w:hAnsi="Times New Roman"/>
          <w:color w:val="FF0000"/>
          <w:sz w:val="24"/>
          <w:szCs w:val="24"/>
        </w:rPr>
        <w:t xml:space="preserve"> </w:t>
      </w:r>
      <w:r w:rsidR="00585FAA" w:rsidRPr="0077341C">
        <w:rPr>
          <w:rFonts w:ascii="Times New Roman" w:hAnsi="Times New Roman"/>
          <w:sz w:val="24"/>
          <w:szCs w:val="24"/>
        </w:rPr>
        <w:t>1</w:t>
      </w:r>
      <w:r w:rsidR="0077341C" w:rsidRPr="0077341C">
        <w:rPr>
          <w:rFonts w:ascii="Times New Roman" w:hAnsi="Times New Roman"/>
          <w:sz w:val="24"/>
          <w:szCs w:val="24"/>
        </w:rPr>
        <w:t>5</w:t>
      </w:r>
      <w:r w:rsidR="00585FAA" w:rsidRPr="0077341C">
        <w:rPr>
          <w:rFonts w:ascii="Times New Roman" w:hAnsi="Times New Roman"/>
          <w:sz w:val="24"/>
          <w:szCs w:val="24"/>
        </w:rPr>
        <w:t xml:space="preserve"> (58%) no </w:t>
      </w:r>
      <w:r w:rsidR="00FA7C8E" w:rsidRPr="0077341C">
        <w:rPr>
          <w:rFonts w:ascii="Times New Roman" w:hAnsi="Times New Roman"/>
          <w:sz w:val="24"/>
          <w:szCs w:val="24"/>
        </w:rPr>
        <w:t>201</w:t>
      </w:r>
      <w:r w:rsidR="0077341C" w:rsidRPr="0077341C">
        <w:rPr>
          <w:rFonts w:ascii="Times New Roman" w:hAnsi="Times New Roman"/>
          <w:sz w:val="24"/>
          <w:szCs w:val="24"/>
        </w:rPr>
        <w:t>9</w:t>
      </w:r>
      <w:r w:rsidR="00FA7C8E" w:rsidRPr="0077341C">
        <w:rPr>
          <w:rFonts w:ascii="Times New Roman" w:hAnsi="Times New Roman"/>
          <w:sz w:val="24"/>
          <w:szCs w:val="24"/>
        </w:rPr>
        <w:t xml:space="preserve">. gadā </w:t>
      </w:r>
      <w:r w:rsidR="00585FAA" w:rsidRPr="0077341C">
        <w:rPr>
          <w:rFonts w:ascii="Times New Roman" w:hAnsi="Times New Roman"/>
          <w:sz w:val="24"/>
          <w:szCs w:val="24"/>
        </w:rPr>
        <w:t>fona monitoringā apsekotajām upēm</w:t>
      </w:r>
      <w:r w:rsidR="0077341C" w:rsidRPr="0077341C">
        <w:rPr>
          <w:rFonts w:ascii="Times New Roman" w:hAnsi="Times New Roman"/>
          <w:sz w:val="24"/>
          <w:szCs w:val="24"/>
        </w:rPr>
        <w:t>, neņemot vērā to piemērotību,</w:t>
      </w:r>
      <w:r w:rsidR="00585FAA" w:rsidRPr="0077341C">
        <w:rPr>
          <w:rFonts w:ascii="Times New Roman" w:hAnsi="Times New Roman"/>
          <w:sz w:val="24"/>
          <w:szCs w:val="24"/>
        </w:rPr>
        <w:t xml:space="preserve"> lasim nav fiziski pieejamas migrācijas šķēršļu dēļ. </w:t>
      </w:r>
      <w:r w:rsidR="006A6487" w:rsidRPr="0077341C">
        <w:rPr>
          <w:rFonts w:ascii="Times New Roman" w:hAnsi="Times New Roman"/>
          <w:sz w:val="24"/>
          <w:szCs w:val="24"/>
        </w:rPr>
        <w:t>P</w:t>
      </w:r>
      <w:r w:rsidR="00585FAA" w:rsidRPr="0077341C">
        <w:rPr>
          <w:rFonts w:ascii="Times New Roman" w:hAnsi="Times New Roman"/>
          <w:sz w:val="24"/>
          <w:szCs w:val="24"/>
        </w:rPr>
        <w:t>ar lasim piemērotām uzskatāmas</w:t>
      </w:r>
      <w:r w:rsidR="00585FAA" w:rsidRPr="00871512">
        <w:rPr>
          <w:rFonts w:ascii="Times New Roman" w:hAnsi="Times New Roman"/>
          <w:color w:val="000000" w:themeColor="text1"/>
          <w:sz w:val="24"/>
          <w:szCs w:val="24"/>
        </w:rPr>
        <w:t xml:space="preserve"> tikai</w:t>
      </w:r>
      <w:r w:rsidR="00585FAA" w:rsidRPr="00CA4D49">
        <w:rPr>
          <w:rFonts w:ascii="Times New Roman" w:hAnsi="Times New Roman"/>
          <w:color w:val="FF0000"/>
          <w:sz w:val="24"/>
          <w:szCs w:val="24"/>
        </w:rPr>
        <w:t xml:space="preserve"> </w:t>
      </w:r>
      <w:r w:rsidR="00D03D7B">
        <w:rPr>
          <w:rFonts w:ascii="Times New Roman" w:hAnsi="Times New Roman"/>
          <w:color w:val="000000" w:themeColor="text1"/>
          <w:sz w:val="24"/>
          <w:szCs w:val="24"/>
        </w:rPr>
        <w:t>sešas</w:t>
      </w:r>
      <w:r w:rsidR="006A6487" w:rsidRPr="00CA4D49">
        <w:rPr>
          <w:rFonts w:ascii="Times New Roman" w:hAnsi="Times New Roman"/>
          <w:color w:val="FF0000"/>
          <w:sz w:val="24"/>
          <w:szCs w:val="24"/>
        </w:rPr>
        <w:t xml:space="preserve"> </w:t>
      </w:r>
      <w:r w:rsidR="006A6487" w:rsidRPr="00871512">
        <w:rPr>
          <w:rFonts w:ascii="Times New Roman" w:hAnsi="Times New Roman"/>
          <w:color w:val="000000" w:themeColor="text1"/>
          <w:sz w:val="24"/>
          <w:szCs w:val="24"/>
        </w:rPr>
        <w:t xml:space="preserve">no </w:t>
      </w:r>
      <w:r w:rsidR="0077341C">
        <w:rPr>
          <w:rFonts w:ascii="Times New Roman" w:hAnsi="Times New Roman"/>
          <w:color w:val="000000" w:themeColor="text1"/>
          <w:sz w:val="24"/>
          <w:szCs w:val="24"/>
        </w:rPr>
        <w:t xml:space="preserve">2019. gadā </w:t>
      </w:r>
      <w:r w:rsidR="006A6487" w:rsidRPr="00871512">
        <w:rPr>
          <w:rFonts w:ascii="Times New Roman" w:hAnsi="Times New Roman"/>
          <w:color w:val="000000" w:themeColor="text1"/>
          <w:sz w:val="24"/>
          <w:szCs w:val="24"/>
        </w:rPr>
        <w:t>fona monitoringā apsekotajām</w:t>
      </w:r>
      <w:r w:rsidR="00585FAA" w:rsidRPr="00871512">
        <w:rPr>
          <w:rFonts w:ascii="Times New Roman" w:hAnsi="Times New Roman"/>
          <w:color w:val="000000" w:themeColor="text1"/>
          <w:sz w:val="24"/>
          <w:szCs w:val="24"/>
        </w:rPr>
        <w:t xml:space="preserve"> up</w:t>
      </w:r>
      <w:r w:rsidR="00953047" w:rsidRPr="00871512">
        <w:rPr>
          <w:rFonts w:ascii="Times New Roman" w:hAnsi="Times New Roman"/>
          <w:color w:val="000000" w:themeColor="text1"/>
          <w:sz w:val="24"/>
          <w:szCs w:val="24"/>
        </w:rPr>
        <w:t>ēm</w:t>
      </w:r>
      <w:r w:rsidR="00585FAA" w:rsidRPr="00871512">
        <w:rPr>
          <w:rFonts w:ascii="Times New Roman" w:hAnsi="Times New Roman"/>
          <w:color w:val="000000" w:themeColor="text1"/>
          <w:sz w:val="24"/>
          <w:szCs w:val="24"/>
        </w:rPr>
        <w:t>, kas</w:t>
      </w:r>
      <w:r w:rsidR="009B6A3C" w:rsidRPr="00871512">
        <w:rPr>
          <w:rFonts w:ascii="Times New Roman" w:hAnsi="Times New Roman"/>
          <w:color w:val="000000" w:themeColor="text1"/>
          <w:sz w:val="24"/>
          <w:szCs w:val="24"/>
        </w:rPr>
        <w:t xml:space="preserve"> </w:t>
      </w:r>
      <w:r w:rsidR="00585FAA" w:rsidRPr="00871512">
        <w:rPr>
          <w:rFonts w:ascii="Times New Roman" w:hAnsi="Times New Roman"/>
          <w:color w:val="000000" w:themeColor="text1"/>
          <w:sz w:val="24"/>
          <w:szCs w:val="24"/>
        </w:rPr>
        <w:t>ietilpst tā dabiskajā izplatības areālā</w:t>
      </w:r>
      <w:r w:rsidR="00564543" w:rsidRPr="00871512">
        <w:rPr>
          <w:rFonts w:ascii="Times New Roman" w:hAnsi="Times New Roman"/>
          <w:color w:val="000000" w:themeColor="text1"/>
          <w:sz w:val="24"/>
          <w:szCs w:val="24"/>
        </w:rPr>
        <w:t xml:space="preserve">, ar ko </w:t>
      </w:r>
      <w:r w:rsidR="0077341C">
        <w:rPr>
          <w:rFonts w:ascii="Times New Roman" w:hAnsi="Times New Roman"/>
          <w:color w:val="000000" w:themeColor="text1"/>
          <w:sz w:val="24"/>
          <w:szCs w:val="24"/>
        </w:rPr>
        <w:t xml:space="preserve">arī </w:t>
      </w:r>
      <w:r w:rsidR="00564543" w:rsidRPr="00871512">
        <w:rPr>
          <w:rFonts w:ascii="Times New Roman" w:hAnsi="Times New Roman"/>
          <w:color w:val="000000" w:themeColor="text1"/>
          <w:sz w:val="24"/>
          <w:szCs w:val="24"/>
        </w:rPr>
        <w:t xml:space="preserve">skaidrojams mazāks lašu īpatņu blīvums, jo iepriekšējos gados apsekots </w:t>
      </w:r>
      <w:r w:rsidR="00991D84" w:rsidRPr="00871512">
        <w:rPr>
          <w:rFonts w:ascii="Times New Roman" w:hAnsi="Times New Roman"/>
          <w:color w:val="000000" w:themeColor="text1"/>
          <w:sz w:val="24"/>
          <w:szCs w:val="24"/>
        </w:rPr>
        <w:t>vairāk</w:t>
      </w:r>
      <w:r w:rsidR="00564543" w:rsidRPr="00871512">
        <w:rPr>
          <w:rFonts w:ascii="Times New Roman" w:hAnsi="Times New Roman"/>
          <w:color w:val="000000" w:themeColor="text1"/>
          <w:sz w:val="24"/>
          <w:szCs w:val="24"/>
        </w:rPr>
        <w:t xml:space="preserve"> lasim piemērotu upju.</w:t>
      </w:r>
      <w:r w:rsidR="00564543" w:rsidRPr="00CA4D49">
        <w:rPr>
          <w:rFonts w:ascii="Times New Roman" w:hAnsi="Times New Roman"/>
          <w:color w:val="FF0000"/>
          <w:sz w:val="24"/>
          <w:szCs w:val="24"/>
        </w:rPr>
        <w:t xml:space="preserve"> </w:t>
      </w:r>
      <w:r w:rsidR="00585FAA" w:rsidRPr="00D03D7B">
        <w:rPr>
          <w:rFonts w:ascii="Times New Roman" w:hAnsi="Times New Roman"/>
          <w:sz w:val="24"/>
          <w:szCs w:val="24"/>
        </w:rPr>
        <w:t>Fona monitoringā 201</w:t>
      </w:r>
      <w:r w:rsidR="00D03D7B" w:rsidRPr="00D03D7B">
        <w:rPr>
          <w:rFonts w:ascii="Times New Roman" w:hAnsi="Times New Roman"/>
          <w:sz w:val="24"/>
          <w:szCs w:val="24"/>
        </w:rPr>
        <w:t>9</w:t>
      </w:r>
      <w:r w:rsidR="00585FAA" w:rsidRPr="00D03D7B">
        <w:rPr>
          <w:rFonts w:ascii="Times New Roman" w:hAnsi="Times New Roman"/>
          <w:sz w:val="24"/>
          <w:szCs w:val="24"/>
        </w:rPr>
        <w:t xml:space="preserve">. gadā lasis konstatēts </w:t>
      </w:r>
      <w:r w:rsidR="00D03D7B" w:rsidRPr="00D03D7B">
        <w:rPr>
          <w:rFonts w:ascii="Times New Roman" w:hAnsi="Times New Roman"/>
          <w:sz w:val="24"/>
          <w:szCs w:val="24"/>
        </w:rPr>
        <w:t>tikai vienā</w:t>
      </w:r>
      <w:r w:rsidR="004E2115" w:rsidRPr="00D03D7B">
        <w:rPr>
          <w:rFonts w:ascii="Times New Roman" w:hAnsi="Times New Roman"/>
          <w:sz w:val="24"/>
          <w:szCs w:val="24"/>
        </w:rPr>
        <w:t xml:space="preserve"> </w:t>
      </w:r>
      <w:r w:rsidR="00585FAA" w:rsidRPr="00D03D7B">
        <w:rPr>
          <w:rFonts w:ascii="Times New Roman" w:hAnsi="Times New Roman"/>
          <w:sz w:val="24"/>
          <w:szCs w:val="24"/>
        </w:rPr>
        <w:t xml:space="preserve">no </w:t>
      </w:r>
      <w:r w:rsidR="00564543" w:rsidRPr="00D03D7B">
        <w:rPr>
          <w:rFonts w:ascii="Times New Roman" w:hAnsi="Times New Roman"/>
          <w:sz w:val="24"/>
          <w:szCs w:val="24"/>
        </w:rPr>
        <w:t>tam piemērotajām</w:t>
      </w:r>
      <w:r w:rsidR="00585FAA" w:rsidRPr="00D03D7B">
        <w:rPr>
          <w:rFonts w:ascii="Times New Roman" w:hAnsi="Times New Roman"/>
          <w:sz w:val="24"/>
          <w:szCs w:val="24"/>
        </w:rPr>
        <w:t xml:space="preserve"> upēm</w:t>
      </w:r>
      <w:r w:rsidR="00D03D7B" w:rsidRPr="00D03D7B">
        <w:rPr>
          <w:rFonts w:ascii="Times New Roman" w:hAnsi="Times New Roman"/>
          <w:sz w:val="24"/>
          <w:szCs w:val="24"/>
        </w:rPr>
        <w:t xml:space="preserve"> – Ventā. </w:t>
      </w:r>
      <w:r w:rsidR="00D03D7B">
        <w:rPr>
          <w:rFonts w:ascii="Times New Roman" w:hAnsi="Times New Roman"/>
          <w:sz w:val="24"/>
          <w:szCs w:val="24"/>
        </w:rPr>
        <w:t>N</w:t>
      </w:r>
      <w:r w:rsidR="0045667A" w:rsidRPr="00D03D7B">
        <w:rPr>
          <w:rFonts w:ascii="Times New Roman" w:hAnsi="Times New Roman"/>
          <w:sz w:val="24"/>
          <w:szCs w:val="24"/>
        </w:rPr>
        <w:t>elabvēlīgu ietekmi uz laša populāciju</w:t>
      </w:r>
      <w:r w:rsidR="00C53A1A">
        <w:rPr>
          <w:rFonts w:ascii="Times New Roman" w:hAnsi="Times New Roman"/>
          <w:sz w:val="24"/>
          <w:szCs w:val="24"/>
        </w:rPr>
        <w:t xml:space="preserve"> atsevišķos upju baseinos</w:t>
      </w:r>
      <w:r w:rsidR="0045667A" w:rsidRPr="00D03D7B">
        <w:rPr>
          <w:rFonts w:ascii="Times New Roman" w:hAnsi="Times New Roman"/>
          <w:sz w:val="24"/>
          <w:szCs w:val="24"/>
        </w:rPr>
        <w:t xml:space="preserve"> ir atstājusi 2018. gada sausā un karstā vasara.</w:t>
      </w:r>
      <w:r w:rsidR="00E43D31" w:rsidRPr="00D03D7B">
        <w:rPr>
          <w:rFonts w:ascii="Times New Roman" w:hAnsi="Times New Roman"/>
          <w:sz w:val="24"/>
          <w:szCs w:val="24"/>
        </w:rPr>
        <w:t xml:space="preserve"> Lašu </w:t>
      </w:r>
      <w:bookmarkStart w:id="29" w:name="_Hlk531542829"/>
      <w:r w:rsidR="00E43D31" w:rsidRPr="00D03D7B">
        <w:rPr>
          <w:rFonts w:ascii="Times New Roman" w:hAnsi="Times New Roman"/>
          <w:sz w:val="24"/>
          <w:szCs w:val="24"/>
        </w:rPr>
        <w:t>populācijas izmaiņu tendenču izvērtējumu būtu lietderīgi izdarīt tikai 2020. gadā pēc šī fona monitoringa cikla rezultātu apkopošanas.</w:t>
      </w:r>
      <w:r w:rsidR="0068708A" w:rsidRPr="00D03D7B">
        <w:rPr>
          <w:rFonts w:ascii="Times New Roman" w:hAnsi="Times New Roman"/>
          <w:sz w:val="24"/>
          <w:szCs w:val="24"/>
        </w:rPr>
        <w:t xml:space="preserve"> </w:t>
      </w:r>
      <w:bookmarkEnd w:id="29"/>
    </w:p>
    <w:p w:rsidR="00864879" w:rsidRPr="00C32EE4" w:rsidRDefault="00864879" w:rsidP="001B297B">
      <w:pPr>
        <w:pStyle w:val="Virsraksts1"/>
      </w:pPr>
      <w:bookmarkStart w:id="30" w:name="_Toc531593145"/>
      <w:r w:rsidRPr="00C32EE4">
        <w:t>Alata</w:t>
      </w:r>
      <w:bookmarkEnd w:id="30"/>
    </w:p>
    <w:p w:rsidR="00F5144B" w:rsidRPr="00C32EE4" w:rsidRDefault="00C32EE4" w:rsidP="00C32EE4">
      <w:pPr>
        <w:jc w:val="both"/>
        <w:rPr>
          <w:rFonts w:ascii="Times New Roman" w:hAnsi="Times New Roman"/>
          <w:sz w:val="24"/>
          <w:szCs w:val="24"/>
        </w:rPr>
      </w:pPr>
      <w:bookmarkStart w:id="31" w:name="_Hlk531545722"/>
      <w:r w:rsidRPr="00C32EE4">
        <w:rPr>
          <w:rFonts w:ascii="Times New Roman" w:hAnsi="Times New Roman"/>
          <w:sz w:val="24"/>
          <w:szCs w:val="24"/>
        </w:rPr>
        <w:t>2019. gadā fona monitoringā šī suga netika konstatēta. Alatas noķertas 2015. – 2018. gada fona monitoringā.</w:t>
      </w:r>
      <w:bookmarkEnd w:id="31"/>
      <w:r>
        <w:rPr>
          <w:rFonts w:ascii="Times New Roman" w:hAnsi="Times New Roman"/>
          <w:sz w:val="24"/>
          <w:szCs w:val="24"/>
        </w:rPr>
        <w:t xml:space="preserve"> </w:t>
      </w:r>
      <w:r w:rsidR="00AC78B4" w:rsidRPr="00C32EE4">
        <w:rPr>
          <w:rFonts w:ascii="Times New Roman" w:hAnsi="Times New Roman"/>
          <w:sz w:val="24"/>
          <w:szCs w:val="24"/>
        </w:rPr>
        <w:t>Alatas dabiskās izplatības apgabals Latvijā ir Gaujas, Venta un Veļikajas baseina upes.</w:t>
      </w:r>
      <w:r w:rsidR="00AC78B4">
        <w:rPr>
          <w:rFonts w:ascii="Times New Roman" w:hAnsi="Times New Roman"/>
          <w:sz w:val="24"/>
          <w:szCs w:val="24"/>
        </w:rPr>
        <w:t xml:space="preserve"> </w:t>
      </w:r>
      <w:r w:rsidR="00AC78B4" w:rsidRPr="00B77EAD">
        <w:rPr>
          <w:rFonts w:ascii="Times New Roman" w:hAnsi="Times New Roman"/>
          <w:sz w:val="24"/>
          <w:szCs w:val="24"/>
        </w:rPr>
        <w:t>Fona monitoringa rezultāti sk</w:t>
      </w:r>
      <w:r w:rsidR="00A947CF" w:rsidRPr="00B77EAD">
        <w:rPr>
          <w:rFonts w:ascii="Times New Roman" w:hAnsi="Times New Roman"/>
          <w:sz w:val="24"/>
          <w:szCs w:val="24"/>
        </w:rPr>
        <w:t>aidrojami ar to, ka 2019. gadā, atbilstoši līgumam,</w:t>
      </w:r>
      <w:r w:rsidR="00AC78B4" w:rsidRPr="00B77EAD">
        <w:rPr>
          <w:rFonts w:ascii="Times New Roman" w:hAnsi="Times New Roman"/>
          <w:sz w:val="24"/>
          <w:szCs w:val="24"/>
        </w:rPr>
        <w:t xml:space="preserve"> apsekot</w:t>
      </w:r>
      <w:r w:rsidR="00A947CF" w:rsidRPr="00B77EAD">
        <w:rPr>
          <w:rFonts w:ascii="Times New Roman" w:hAnsi="Times New Roman"/>
          <w:sz w:val="24"/>
          <w:szCs w:val="24"/>
        </w:rPr>
        <w:t>a</w:t>
      </w:r>
      <w:r w:rsidR="00BB2100">
        <w:rPr>
          <w:rFonts w:ascii="Times New Roman" w:hAnsi="Times New Roman"/>
          <w:sz w:val="24"/>
          <w:szCs w:val="24"/>
        </w:rPr>
        <w:t>s</w:t>
      </w:r>
      <w:r w:rsidR="00A947CF" w:rsidRPr="00B77EAD">
        <w:rPr>
          <w:rFonts w:ascii="Times New Roman" w:hAnsi="Times New Roman"/>
          <w:sz w:val="24"/>
          <w:szCs w:val="24"/>
        </w:rPr>
        <w:t xml:space="preserve"> tikai </w:t>
      </w:r>
      <w:r w:rsidR="005F3B07">
        <w:rPr>
          <w:rFonts w:ascii="Times New Roman" w:hAnsi="Times New Roman"/>
          <w:sz w:val="24"/>
          <w:szCs w:val="24"/>
        </w:rPr>
        <w:t>četras</w:t>
      </w:r>
      <w:r w:rsidR="00AC78B4" w:rsidRPr="00B77EAD">
        <w:rPr>
          <w:rFonts w:ascii="Times New Roman" w:hAnsi="Times New Roman"/>
          <w:sz w:val="24"/>
          <w:szCs w:val="24"/>
        </w:rPr>
        <w:t xml:space="preserve"> </w:t>
      </w:r>
      <w:r w:rsidR="00B77EAD" w:rsidRPr="00B77EAD">
        <w:rPr>
          <w:rFonts w:ascii="Times New Roman" w:hAnsi="Times New Roman"/>
          <w:sz w:val="24"/>
          <w:szCs w:val="24"/>
        </w:rPr>
        <w:t>upe</w:t>
      </w:r>
      <w:r w:rsidR="005F3B07">
        <w:rPr>
          <w:rFonts w:ascii="Times New Roman" w:hAnsi="Times New Roman"/>
          <w:sz w:val="24"/>
          <w:szCs w:val="24"/>
        </w:rPr>
        <w:t>s</w:t>
      </w:r>
      <w:r w:rsidR="00AC78B4" w:rsidRPr="00B77EAD">
        <w:rPr>
          <w:rFonts w:ascii="Times New Roman" w:hAnsi="Times New Roman"/>
          <w:sz w:val="24"/>
          <w:szCs w:val="24"/>
        </w:rPr>
        <w:t>, kas ietilpst alatu dabiskās izplatības apgabalā Latvijā.</w:t>
      </w:r>
      <w:r w:rsidR="000309A5" w:rsidRPr="00B77EAD">
        <w:rPr>
          <w:rFonts w:ascii="Times New Roman" w:hAnsi="Times New Roman"/>
          <w:sz w:val="24"/>
          <w:szCs w:val="24"/>
        </w:rPr>
        <w:t xml:space="preserve"> </w:t>
      </w:r>
      <w:r w:rsidR="00AC78B4" w:rsidRPr="00C32EE4">
        <w:rPr>
          <w:rFonts w:ascii="Times New Roman" w:hAnsi="Times New Roman"/>
          <w:sz w:val="24"/>
          <w:szCs w:val="24"/>
        </w:rPr>
        <w:t>Šī suga ir samērā grūti konstatējama.</w:t>
      </w:r>
      <w:r w:rsidR="00AC78B4">
        <w:rPr>
          <w:rFonts w:ascii="Times New Roman" w:hAnsi="Times New Roman"/>
          <w:sz w:val="24"/>
          <w:szCs w:val="24"/>
        </w:rPr>
        <w:t xml:space="preserve"> </w:t>
      </w:r>
      <w:r w:rsidR="00057F96" w:rsidRPr="00C32EE4">
        <w:rPr>
          <w:rFonts w:ascii="Times New Roman" w:hAnsi="Times New Roman"/>
          <w:sz w:val="24"/>
          <w:szCs w:val="24"/>
        </w:rPr>
        <w:t>N</w:t>
      </w:r>
      <w:r w:rsidR="003B09AA" w:rsidRPr="00C32EE4">
        <w:rPr>
          <w:rFonts w:ascii="Times New Roman" w:hAnsi="Times New Roman"/>
          <w:sz w:val="24"/>
          <w:szCs w:val="24"/>
        </w:rPr>
        <w:t xml:space="preserve">oķerto īpatņu skaits monitoringa sezonā </w:t>
      </w:r>
      <w:r w:rsidR="00AC78B4">
        <w:rPr>
          <w:rFonts w:ascii="Times New Roman" w:hAnsi="Times New Roman"/>
          <w:sz w:val="24"/>
          <w:szCs w:val="24"/>
        </w:rPr>
        <w:t xml:space="preserve">parasti </w:t>
      </w:r>
      <w:r w:rsidR="003B09AA" w:rsidRPr="00C32EE4">
        <w:rPr>
          <w:rFonts w:ascii="Times New Roman" w:hAnsi="Times New Roman"/>
          <w:sz w:val="24"/>
          <w:szCs w:val="24"/>
        </w:rPr>
        <w:t xml:space="preserve">ir robežās no </w:t>
      </w:r>
      <w:r w:rsidR="00C05C87" w:rsidRPr="00C32EE4">
        <w:rPr>
          <w:rFonts w:ascii="Times New Roman" w:hAnsi="Times New Roman"/>
          <w:sz w:val="24"/>
          <w:szCs w:val="24"/>
        </w:rPr>
        <w:t>viena</w:t>
      </w:r>
      <w:r w:rsidR="003B09AA" w:rsidRPr="00C32EE4">
        <w:rPr>
          <w:rFonts w:ascii="Times New Roman" w:hAnsi="Times New Roman"/>
          <w:sz w:val="24"/>
          <w:szCs w:val="24"/>
        </w:rPr>
        <w:t xml:space="preserve"> līdz 20 īpatņiem. </w:t>
      </w:r>
      <w:r w:rsidR="000309A5" w:rsidRPr="00C32EE4">
        <w:rPr>
          <w:rFonts w:ascii="Times New Roman" w:hAnsi="Times New Roman"/>
          <w:sz w:val="24"/>
          <w:szCs w:val="24"/>
        </w:rPr>
        <w:t xml:space="preserve">Labāku datu ieguvei būtiski jāpaplašina monitoringa staciju skaits </w:t>
      </w:r>
      <w:r w:rsidR="001B297B" w:rsidRPr="00C32EE4">
        <w:rPr>
          <w:rFonts w:ascii="Times New Roman" w:hAnsi="Times New Roman"/>
          <w:sz w:val="24"/>
          <w:szCs w:val="24"/>
        </w:rPr>
        <w:t>alatai piemērotās upēs</w:t>
      </w:r>
      <w:r w:rsidR="000309A5" w:rsidRPr="00C32EE4">
        <w:rPr>
          <w:rFonts w:ascii="Times New Roman" w:hAnsi="Times New Roman"/>
          <w:sz w:val="24"/>
          <w:szCs w:val="24"/>
        </w:rPr>
        <w:t xml:space="preserve">. </w:t>
      </w:r>
      <w:r w:rsidR="00746EEA" w:rsidRPr="00C32EE4">
        <w:rPr>
          <w:rFonts w:ascii="Times New Roman" w:hAnsi="Times New Roman"/>
          <w:sz w:val="24"/>
          <w:szCs w:val="24"/>
        </w:rPr>
        <w:t>Zivju uzskaišu rezultāti liecina, ka alatas populāciju stāvoklis ir stabils</w:t>
      </w:r>
      <w:r w:rsidR="00F709D8">
        <w:rPr>
          <w:rFonts w:ascii="Times New Roman" w:hAnsi="Times New Roman"/>
          <w:sz w:val="24"/>
          <w:szCs w:val="24"/>
        </w:rPr>
        <w:t>.</w:t>
      </w:r>
      <w:r w:rsidR="00746EEA" w:rsidRPr="00C32EE4">
        <w:rPr>
          <w:rFonts w:ascii="Times New Roman" w:hAnsi="Times New Roman"/>
          <w:sz w:val="24"/>
          <w:szCs w:val="24"/>
        </w:rPr>
        <w:t xml:space="preserve"> </w:t>
      </w:r>
      <w:r w:rsidR="00F709D8">
        <w:rPr>
          <w:rFonts w:ascii="Times New Roman" w:hAnsi="Times New Roman"/>
          <w:sz w:val="24"/>
          <w:szCs w:val="24"/>
        </w:rPr>
        <w:t>Antropogēnu un dabisku faktoru dēļ</w:t>
      </w:r>
      <w:r w:rsidR="00F709D8" w:rsidRPr="00F709D8">
        <w:rPr>
          <w:rFonts w:ascii="Times New Roman" w:hAnsi="Times New Roman"/>
          <w:sz w:val="24"/>
          <w:szCs w:val="24"/>
        </w:rPr>
        <w:t>, atsevišķu populāciju lielums ir samazinājies, bet</w:t>
      </w:r>
      <w:r w:rsidR="00F709D8">
        <w:rPr>
          <w:rFonts w:ascii="Times New Roman" w:hAnsi="Times New Roman"/>
          <w:sz w:val="24"/>
          <w:szCs w:val="24"/>
        </w:rPr>
        <w:t xml:space="preserve"> to</w:t>
      </w:r>
      <w:r w:rsidR="00F709D8" w:rsidRPr="00F709D8">
        <w:rPr>
          <w:rFonts w:ascii="Times New Roman" w:hAnsi="Times New Roman"/>
          <w:sz w:val="24"/>
          <w:szCs w:val="24"/>
        </w:rPr>
        <w:t xml:space="preserve"> kompensē mākslīga pavairošana un izplatīšana</w:t>
      </w:r>
      <w:r w:rsidR="00746EEA" w:rsidRPr="00F709D8">
        <w:rPr>
          <w:rFonts w:ascii="Times New Roman" w:hAnsi="Times New Roman"/>
          <w:sz w:val="24"/>
          <w:szCs w:val="24"/>
        </w:rPr>
        <w:t>.</w:t>
      </w:r>
      <w:r w:rsidR="00000657" w:rsidRPr="008C72F8">
        <w:rPr>
          <w:rFonts w:ascii="Times New Roman" w:hAnsi="Times New Roman"/>
          <w:color w:val="FF0000"/>
          <w:sz w:val="24"/>
          <w:szCs w:val="24"/>
        </w:rPr>
        <w:t xml:space="preserve"> </w:t>
      </w:r>
    </w:p>
    <w:p w:rsidR="004C3931" w:rsidRPr="003D0DA8" w:rsidRDefault="004C3931" w:rsidP="00994BAD">
      <w:pPr>
        <w:pStyle w:val="Virsraksts1"/>
        <w:rPr>
          <w:color w:val="000000" w:themeColor="text1"/>
        </w:rPr>
      </w:pPr>
      <w:bookmarkStart w:id="32" w:name="_Toc531593146"/>
      <w:r w:rsidRPr="003D0DA8">
        <w:rPr>
          <w:color w:val="000000" w:themeColor="text1"/>
        </w:rPr>
        <w:t>Platspīļu vēzis</w:t>
      </w:r>
      <w:bookmarkEnd w:id="32"/>
    </w:p>
    <w:p w:rsidR="00F5144B" w:rsidRPr="005C1AD1" w:rsidRDefault="00AE519E" w:rsidP="00994BAD">
      <w:pPr>
        <w:jc w:val="both"/>
        <w:rPr>
          <w:rFonts w:ascii="Times New Roman" w:hAnsi="Times New Roman"/>
          <w:color w:val="000000" w:themeColor="text1"/>
          <w:sz w:val="24"/>
          <w:szCs w:val="24"/>
        </w:rPr>
      </w:pPr>
      <w:r w:rsidRPr="003D0DA8">
        <w:rPr>
          <w:rFonts w:ascii="Times New Roman" w:hAnsi="Times New Roman"/>
          <w:color w:val="000000" w:themeColor="text1"/>
          <w:sz w:val="24"/>
          <w:szCs w:val="24"/>
        </w:rPr>
        <w:t>Fona monitoringā 201</w:t>
      </w:r>
      <w:r w:rsidR="003D0DA8">
        <w:rPr>
          <w:rFonts w:ascii="Times New Roman" w:hAnsi="Times New Roman"/>
          <w:color w:val="000000" w:themeColor="text1"/>
          <w:sz w:val="24"/>
          <w:szCs w:val="24"/>
        </w:rPr>
        <w:t>9</w:t>
      </w:r>
      <w:r w:rsidRPr="003D0DA8">
        <w:rPr>
          <w:rFonts w:ascii="Times New Roman" w:hAnsi="Times New Roman"/>
          <w:color w:val="000000" w:themeColor="text1"/>
          <w:sz w:val="24"/>
          <w:szCs w:val="24"/>
        </w:rPr>
        <w:t xml:space="preserve">. gadā platspīļu vēzis </w:t>
      </w:r>
      <w:r w:rsidR="003D0DA8" w:rsidRPr="003D0DA8">
        <w:rPr>
          <w:rFonts w:ascii="Times New Roman" w:hAnsi="Times New Roman"/>
          <w:color w:val="000000" w:themeColor="text1"/>
          <w:sz w:val="24"/>
          <w:szCs w:val="24"/>
        </w:rPr>
        <w:t xml:space="preserve">netika </w:t>
      </w:r>
      <w:r w:rsidR="003D0DA8">
        <w:rPr>
          <w:rFonts w:ascii="Times New Roman" w:hAnsi="Times New Roman"/>
          <w:color w:val="000000" w:themeColor="text1"/>
          <w:sz w:val="24"/>
          <w:szCs w:val="24"/>
        </w:rPr>
        <w:t>konstatēt</w:t>
      </w:r>
      <w:r w:rsidRPr="003D0DA8">
        <w:rPr>
          <w:rFonts w:ascii="Times New Roman" w:hAnsi="Times New Roman"/>
          <w:color w:val="000000" w:themeColor="text1"/>
          <w:sz w:val="24"/>
          <w:szCs w:val="24"/>
        </w:rPr>
        <w:t xml:space="preserve">s. </w:t>
      </w:r>
      <w:r w:rsidR="003D0DA8">
        <w:rPr>
          <w:rFonts w:ascii="Times New Roman" w:hAnsi="Times New Roman"/>
          <w:color w:val="000000" w:themeColor="text1"/>
          <w:sz w:val="24"/>
          <w:szCs w:val="24"/>
        </w:rPr>
        <w:t>S</w:t>
      </w:r>
      <w:r w:rsidR="003D0DA8" w:rsidRPr="003D0DA8">
        <w:rPr>
          <w:rFonts w:ascii="Times New Roman" w:hAnsi="Times New Roman"/>
          <w:color w:val="000000" w:themeColor="text1"/>
          <w:sz w:val="24"/>
          <w:szCs w:val="24"/>
        </w:rPr>
        <w:t xml:space="preserve">uga konstatēta fona monitoringā </w:t>
      </w:r>
      <w:r w:rsidR="005B361E" w:rsidRPr="003D0DA8">
        <w:rPr>
          <w:rFonts w:ascii="Times New Roman" w:hAnsi="Times New Roman"/>
          <w:color w:val="000000" w:themeColor="text1"/>
          <w:sz w:val="24"/>
          <w:szCs w:val="24"/>
        </w:rPr>
        <w:t xml:space="preserve">2018. gadā </w:t>
      </w:r>
      <w:r w:rsidR="003D0DA8" w:rsidRPr="003D0DA8">
        <w:rPr>
          <w:rFonts w:ascii="Times New Roman" w:hAnsi="Times New Roman"/>
          <w:color w:val="000000" w:themeColor="text1"/>
          <w:sz w:val="24"/>
          <w:szCs w:val="24"/>
        </w:rPr>
        <w:t>(</w:t>
      </w:r>
      <w:r w:rsidR="005B361E" w:rsidRPr="003D0DA8">
        <w:rPr>
          <w:rFonts w:ascii="Times New Roman" w:hAnsi="Times New Roman"/>
          <w:color w:val="000000" w:themeColor="text1"/>
          <w:sz w:val="24"/>
          <w:szCs w:val="24"/>
        </w:rPr>
        <w:t>1</w:t>
      </w:r>
      <w:r w:rsidR="001B297B" w:rsidRPr="003D0DA8">
        <w:rPr>
          <w:rFonts w:ascii="Times New Roman" w:hAnsi="Times New Roman"/>
          <w:color w:val="000000" w:themeColor="text1"/>
          <w:sz w:val="24"/>
          <w:szCs w:val="24"/>
        </w:rPr>
        <w:t xml:space="preserve"> </w:t>
      </w:r>
      <w:r w:rsidR="005B361E" w:rsidRPr="003D0DA8">
        <w:rPr>
          <w:rFonts w:ascii="Times New Roman" w:hAnsi="Times New Roman"/>
          <w:color w:val="000000" w:themeColor="text1"/>
          <w:sz w:val="24"/>
          <w:szCs w:val="24"/>
        </w:rPr>
        <w:t>gab./100 m</w:t>
      </w:r>
      <w:r w:rsidR="005B361E" w:rsidRPr="003D0DA8">
        <w:rPr>
          <w:rFonts w:ascii="Times New Roman" w:hAnsi="Times New Roman"/>
          <w:color w:val="000000" w:themeColor="text1"/>
          <w:sz w:val="24"/>
          <w:szCs w:val="24"/>
          <w:vertAlign w:val="superscript"/>
        </w:rPr>
        <w:t>2</w:t>
      </w:r>
      <w:r w:rsidR="003D0DA8" w:rsidRPr="003D0DA8">
        <w:rPr>
          <w:rFonts w:ascii="Times New Roman" w:hAnsi="Times New Roman"/>
          <w:color w:val="000000" w:themeColor="text1"/>
          <w:sz w:val="24"/>
          <w:szCs w:val="24"/>
        </w:rPr>
        <w:t>)</w:t>
      </w:r>
      <w:r w:rsidR="005B361E" w:rsidRPr="003D0DA8">
        <w:rPr>
          <w:rFonts w:ascii="Times New Roman" w:hAnsi="Times New Roman"/>
          <w:color w:val="000000" w:themeColor="text1"/>
          <w:sz w:val="24"/>
          <w:szCs w:val="24"/>
        </w:rPr>
        <w:t xml:space="preserve">. </w:t>
      </w:r>
      <w:r w:rsidRPr="003D0DA8">
        <w:rPr>
          <w:rFonts w:ascii="Times New Roman" w:hAnsi="Times New Roman"/>
          <w:color w:val="000000" w:themeColor="text1"/>
          <w:sz w:val="24"/>
          <w:szCs w:val="24"/>
        </w:rPr>
        <w:t>Iepriekšējā fona monitoringa periodā</w:t>
      </w:r>
      <w:r w:rsidR="005B361E" w:rsidRPr="003D0DA8">
        <w:rPr>
          <w:rFonts w:ascii="Times New Roman" w:hAnsi="Times New Roman"/>
          <w:color w:val="000000" w:themeColor="text1"/>
          <w:sz w:val="24"/>
          <w:szCs w:val="24"/>
        </w:rPr>
        <w:t xml:space="preserve"> (no 2015.–2017. gadam)</w:t>
      </w:r>
      <w:r w:rsidRPr="003D0DA8">
        <w:rPr>
          <w:rFonts w:ascii="Times New Roman" w:hAnsi="Times New Roman"/>
          <w:color w:val="000000" w:themeColor="text1"/>
          <w:sz w:val="24"/>
          <w:szCs w:val="24"/>
        </w:rPr>
        <w:t xml:space="preserve"> </w:t>
      </w:r>
      <w:r w:rsidR="00967F0C" w:rsidRPr="003D0DA8">
        <w:rPr>
          <w:rFonts w:ascii="Times New Roman" w:hAnsi="Times New Roman"/>
          <w:color w:val="000000" w:themeColor="text1"/>
          <w:sz w:val="24"/>
          <w:szCs w:val="24"/>
        </w:rPr>
        <w:t xml:space="preserve">apsekotajās upēs </w:t>
      </w:r>
      <w:r w:rsidR="00894C19" w:rsidRPr="003D0DA8">
        <w:rPr>
          <w:rFonts w:ascii="Times New Roman" w:hAnsi="Times New Roman"/>
          <w:color w:val="000000" w:themeColor="text1"/>
          <w:sz w:val="24"/>
          <w:szCs w:val="24"/>
        </w:rPr>
        <w:t>šī suga</w:t>
      </w:r>
      <w:r w:rsidR="003D0DA8">
        <w:rPr>
          <w:rFonts w:ascii="Times New Roman" w:hAnsi="Times New Roman"/>
          <w:color w:val="000000" w:themeColor="text1"/>
          <w:sz w:val="24"/>
          <w:szCs w:val="24"/>
        </w:rPr>
        <w:t>,</w:t>
      </w:r>
      <w:r w:rsidR="00894C19" w:rsidRPr="003D0DA8">
        <w:rPr>
          <w:rFonts w:ascii="Times New Roman" w:hAnsi="Times New Roman"/>
          <w:color w:val="000000" w:themeColor="text1"/>
          <w:sz w:val="24"/>
          <w:szCs w:val="24"/>
        </w:rPr>
        <w:t xml:space="preserve"> </w:t>
      </w:r>
      <w:r w:rsidR="003D0DA8">
        <w:rPr>
          <w:rFonts w:ascii="Times New Roman" w:hAnsi="Times New Roman"/>
          <w:color w:val="000000" w:themeColor="text1"/>
          <w:sz w:val="24"/>
          <w:szCs w:val="24"/>
        </w:rPr>
        <w:t xml:space="preserve">līdzīgi kā 2019. gadā, </w:t>
      </w:r>
      <w:r w:rsidR="00967F0C" w:rsidRPr="003D0DA8">
        <w:rPr>
          <w:rFonts w:ascii="Times New Roman" w:hAnsi="Times New Roman"/>
          <w:color w:val="000000" w:themeColor="text1"/>
          <w:sz w:val="24"/>
          <w:szCs w:val="24"/>
        </w:rPr>
        <w:t>n</w:t>
      </w:r>
      <w:r w:rsidR="003D0DA8">
        <w:rPr>
          <w:rFonts w:ascii="Times New Roman" w:hAnsi="Times New Roman"/>
          <w:color w:val="000000" w:themeColor="text1"/>
          <w:sz w:val="24"/>
          <w:szCs w:val="24"/>
        </w:rPr>
        <w:t>av</w:t>
      </w:r>
      <w:r w:rsidR="00894C19" w:rsidRPr="003D0DA8">
        <w:rPr>
          <w:rFonts w:ascii="Times New Roman" w:hAnsi="Times New Roman"/>
          <w:color w:val="000000" w:themeColor="text1"/>
          <w:sz w:val="24"/>
          <w:szCs w:val="24"/>
        </w:rPr>
        <w:t xml:space="preserve"> konstatēta</w:t>
      </w:r>
      <w:r w:rsidR="005B361E" w:rsidRPr="003D0DA8">
        <w:rPr>
          <w:rFonts w:ascii="Times New Roman" w:hAnsi="Times New Roman"/>
          <w:color w:val="000000" w:themeColor="text1"/>
          <w:sz w:val="24"/>
          <w:szCs w:val="24"/>
        </w:rPr>
        <w:t>.</w:t>
      </w:r>
      <w:r w:rsidRPr="00CA4D49">
        <w:rPr>
          <w:rFonts w:ascii="Times New Roman" w:hAnsi="Times New Roman"/>
          <w:color w:val="FF0000"/>
          <w:sz w:val="24"/>
          <w:szCs w:val="24"/>
        </w:rPr>
        <w:t xml:space="preserve"> </w:t>
      </w:r>
      <w:r w:rsidR="005B361E" w:rsidRPr="005C1AD1">
        <w:rPr>
          <w:rFonts w:ascii="Times New Roman" w:hAnsi="Times New Roman"/>
          <w:color w:val="000000" w:themeColor="text1"/>
          <w:sz w:val="24"/>
          <w:szCs w:val="24"/>
        </w:rPr>
        <w:t xml:space="preserve">Kopumā </w:t>
      </w:r>
      <w:r w:rsidR="00F5144B" w:rsidRPr="005C1AD1">
        <w:rPr>
          <w:rFonts w:ascii="Times New Roman" w:hAnsi="Times New Roman"/>
          <w:color w:val="000000" w:themeColor="text1"/>
          <w:sz w:val="24"/>
          <w:szCs w:val="24"/>
        </w:rPr>
        <w:t xml:space="preserve">platspīļu vēži </w:t>
      </w:r>
      <w:r w:rsidR="005B361E" w:rsidRPr="005C1AD1">
        <w:rPr>
          <w:rFonts w:ascii="Times New Roman" w:hAnsi="Times New Roman"/>
          <w:color w:val="000000" w:themeColor="text1"/>
          <w:sz w:val="24"/>
          <w:szCs w:val="24"/>
        </w:rPr>
        <w:t xml:space="preserve">biežāk tiek </w:t>
      </w:r>
      <w:r w:rsidR="00F5144B" w:rsidRPr="005C1AD1">
        <w:rPr>
          <w:rFonts w:ascii="Times New Roman" w:hAnsi="Times New Roman"/>
          <w:color w:val="000000" w:themeColor="text1"/>
          <w:sz w:val="24"/>
          <w:szCs w:val="24"/>
        </w:rPr>
        <w:t xml:space="preserve">konstatēti Austrumlatvijā, upēs, kas iztek no ezeriem vai savieno ezerus. </w:t>
      </w:r>
      <w:r w:rsidR="005B361E" w:rsidRPr="005C1AD1">
        <w:rPr>
          <w:rFonts w:ascii="Times New Roman" w:hAnsi="Times New Roman"/>
          <w:color w:val="000000" w:themeColor="text1"/>
          <w:sz w:val="24"/>
          <w:szCs w:val="24"/>
        </w:rPr>
        <w:t>Platspīļu vēža</w:t>
      </w:r>
      <w:r w:rsidR="00F5144B" w:rsidRPr="005C1AD1">
        <w:rPr>
          <w:rFonts w:ascii="Times New Roman" w:hAnsi="Times New Roman"/>
          <w:color w:val="000000" w:themeColor="text1"/>
          <w:sz w:val="24"/>
          <w:szCs w:val="24"/>
        </w:rPr>
        <w:t xml:space="preserve"> izplatības areāls ir būtiski samazinājies jau sākot ar 20. gadsimtu. Tam par iemeslu bijusi ūdens kvalitātes pasliktināšanās, slimības un invazīvo vēžu sugu izplatīšanās</w:t>
      </w:r>
      <w:r w:rsidR="00C27D0E" w:rsidRPr="005C1AD1">
        <w:rPr>
          <w:rFonts w:ascii="Times New Roman" w:hAnsi="Times New Roman"/>
          <w:color w:val="000000" w:themeColor="text1"/>
          <w:sz w:val="24"/>
          <w:szCs w:val="24"/>
        </w:rPr>
        <w:t xml:space="preserve"> </w:t>
      </w:r>
      <w:r w:rsidR="00AB68B5" w:rsidRPr="005C1AD1">
        <w:rPr>
          <w:rFonts w:ascii="Times New Roman" w:hAnsi="Times New Roman"/>
          <w:color w:val="000000" w:themeColor="text1"/>
          <w:sz w:val="24"/>
          <w:szCs w:val="24"/>
        </w:rPr>
        <w:t xml:space="preserve">(Aleksejevs, 2006). </w:t>
      </w:r>
      <w:r w:rsidR="003C1F88" w:rsidRPr="005C1AD1">
        <w:rPr>
          <w:rFonts w:ascii="Times New Roman" w:hAnsi="Times New Roman"/>
          <w:color w:val="000000" w:themeColor="text1"/>
          <w:sz w:val="24"/>
          <w:szCs w:val="24"/>
        </w:rPr>
        <w:t>Taču</w:t>
      </w:r>
      <w:r w:rsidR="002B5B0B" w:rsidRPr="005C1AD1">
        <w:rPr>
          <w:rFonts w:ascii="Times New Roman" w:hAnsi="Times New Roman"/>
          <w:color w:val="000000" w:themeColor="text1"/>
          <w:sz w:val="24"/>
          <w:szCs w:val="24"/>
        </w:rPr>
        <w:t>,</w:t>
      </w:r>
      <w:r w:rsidR="003C1F88" w:rsidRPr="005C1AD1">
        <w:rPr>
          <w:rFonts w:ascii="Times New Roman" w:hAnsi="Times New Roman"/>
          <w:color w:val="000000" w:themeColor="text1"/>
          <w:sz w:val="24"/>
          <w:szCs w:val="24"/>
        </w:rPr>
        <w:t xml:space="preserve"> </w:t>
      </w:r>
      <w:r w:rsidR="002B5B0B" w:rsidRPr="005C1AD1">
        <w:rPr>
          <w:rFonts w:ascii="Times New Roman" w:hAnsi="Times New Roman"/>
          <w:color w:val="000000" w:themeColor="text1"/>
          <w:sz w:val="24"/>
          <w:szCs w:val="24"/>
        </w:rPr>
        <w:t xml:space="preserve">spriežot pēc citu veikto uzskaišu rezultātiem, </w:t>
      </w:r>
      <w:r w:rsidR="00423103" w:rsidRPr="005C1AD1">
        <w:rPr>
          <w:rFonts w:ascii="Times New Roman" w:hAnsi="Times New Roman"/>
          <w:color w:val="000000" w:themeColor="text1"/>
          <w:sz w:val="24"/>
          <w:szCs w:val="24"/>
        </w:rPr>
        <w:t>sugas stāvoklis Latvijas upēs ārpus aizsargājamām teritorijām vērtējams kā samērā stabils</w:t>
      </w:r>
      <w:r w:rsidR="00AB68B5" w:rsidRPr="005C1AD1">
        <w:rPr>
          <w:rFonts w:ascii="Times New Roman" w:hAnsi="Times New Roman"/>
          <w:color w:val="000000" w:themeColor="text1"/>
          <w:sz w:val="24"/>
          <w:szCs w:val="24"/>
        </w:rPr>
        <w:t>, a</w:t>
      </w:r>
      <w:r w:rsidR="00C27D0E" w:rsidRPr="005C1AD1">
        <w:rPr>
          <w:rFonts w:ascii="Times New Roman" w:hAnsi="Times New Roman"/>
          <w:color w:val="000000" w:themeColor="text1"/>
          <w:sz w:val="24"/>
          <w:szCs w:val="24"/>
        </w:rPr>
        <w:t>tsevišķu populāciju lieluma samazināšanos kompensē tā mākslīga pavairošana un izplatīšana.</w:t>
      </w:r>
    </w:p>
    <w:p w:rsidR="001B2DC8" w:rsidRPr="003C2810" w:rsidRDefault="001B2DC8" w:rsidP="003C2810">
      <w:pPr>
        <w:pStyle w:val="Virsraksts1"/>
        <w:rPr>
          <w:color w:val="000000" w:themeColor="text1"/>
        </w:rPr>
      </w:pPr>
      <w:bookmarkStart w:id="33" w:name="_Toc531593147"/>
      <w:r w:rsidRPr="003C2810">
        <w:rPr>
          <w:color w:val="000000" w:themeColor="text1"/>
        </w:rPr>
        <w:t>Amerikas signālvēzis</w:t>
      </w:r>
      <w:bookmarkEnd w:id="33"/>
      <w:r w:rsidRPr="003C2810">
        <w:rPr>
          <w:color w:val="000000" w:themeColor="text1"/>
        </w:rPr>
        <w:t xml:space="preserve"> </w:t>
      </w:r>
    </w:p>
    <w:p w:rsidR="001B2DC8" w:rsidRPr="003C2810" w:rsidRDefault="00D51FA7" w:rsidP="003C2810">
      <w:pPr>
        <w:jc w:val="both"/>
        <w:rPr>
          <w:rFonts w:ascii="Times New Roman" w:hAnsi="Times New Roman"/>
          <w:color w:val="000000" w:themeColor="text1"/>
          <w:sz w:val="24"/>
          <w:szCs w:val="24"/>
          <w:highlight w:val="cyan"/>
        </w:rPr>
      </w:pPr>
      <w:r w:rsidRPr="003C2810">
        <w:rPr>
          <w:rFonts w:ascii="Times New Roman" w:hAnsi="Times New Roman"/>
          <w:color w:val="000000" w:themeColor="text1"/>
          <w:sz w:val="24"/>
          <w:szCs w:val="24"/>
        </w:rPr>
        <w:t>Fona monitoringā 201</w:t>
      </w:r>
      <w:r w:rsidR="003C2810" w:rsidRPr="003C2810">
        <w:rPr>
          <w:rFonts w:ascii="Times New Roman" w:hAnsi="Times New Roman"/>
          <w:color w:val="000000" w:themeColor="text1"/>
          <w:sz w:val="24"/>
          <w:szCs w:val="24"/>
        </w:rPr>
        <w:t>9</w:t>
      </w:r>
      <w:r w:rsidRPr="003C2810">
        <w:rPr>
          <w:rFonts w:ascii="Times New Roman" w:hAnsi="Times New Roman"/>
          <w:color w:val="000000" w:themeColor="text1"/>
          <w:sz w:val="24"/>
          <w:szCs w:val="24"/>
        </w:rPr>
        <w:t xml:space="preserve">. gadā Amerikas signālvēzis </w:t>
      </w:r>
      <w:r w:rsidR="003C2810" w:rsidRPr="003C2810">
        <w:rPr>
          <w:rFonts w:ascii="Times New Roman" w:hAnsi="Times New Roman"/>
          <w:color w:val="000000" w:themeColor="text1"/>
          <w:sz w:val="24"/>
          <w:szCs w:val="24"/>
        </w:rPr>
        <w:t>netika konstatēts</w:t>
      </w:r>
      <w:r w:rsidR="0055371D" w:rsidRPr="003C2810">
        <w:rPr>
          <w:rFonts w:ascii="Times New Roman" w:hAnsi="Times New Roman"/>
          <w:color w:val="000000" w:themeColor="text1"/>
          <w:sz w:val="24"/>
          <w:szCs w:val="24"/>
        </w:rPr>
        <w:t>. Spriežot pēc nepublicētiem Institūta datiem,</w:t>
      </w:r>
      <w:r w:rsidR="0055371D" w:rsidRPr="003C2810">
        <w:rPr>
          <w:color w:val="000000" w:themeColor="text1"/>
        </w:rPr>
        <w:t xml:space="preserve"> </w:t>
      </w:r>
      <w:r w:rsidR="000C2AA1" w:rsidRPr="003C2810">
        <w:rPr>
          <w:rFonts w:ascii="Times New Roman" w:hAnsi="Times New Roman"/>
          <w:color w:val="000000" w:themeColor="text1"/>
          <w:sz w:val="24"/>
          <w:szCs w:val="24"/>
        </w:rPr>
        <w:t>Latvijā kopumā</w:t>
      </w:r>
      <w:r w:rsidR="001B2DC8" w:rsidRPr="003C2810">
        <w:rPr>
          <w:rFonts w:ascii="Times New Roman" w:hAnsi="Times New Roman"/>
          <w:color w:val="000000" w:themeColor="text1"/>
          <w:sz w:val="24"/>
          <w:szCs w:val="24"/>
        </w:rPr>
        <w:t xml:space="preserve"> ir vērojama Amerikas signālvēžu izplatības areāla paplašināšanās.</w:t>
      </w:r>
    </w:p>
    <w:p w:rsidR="00A07E5A" w:rsidRPr="00C9037F" w:rsidRDefault="001B2DC8" w:rsidP="009E5E6D">
      <w:pPr>
        <w:pStyle w:val="Virsraksts1"/>
      </w:pPr>
      <w:bookmarkStart w:id="34" w:name="_Toc531593148"/>
      <w:r w:rsidRPr="00C9037F">
        <w:t>Dzeloņvaigu vēzis</w:t>
      </w:r>
      <w:bookmarkEnd w:id="34"/>
      <w:r w:rsidRPr="00C9037F">
        <w:t xml:space="preserve"> </w:t>
      </w:r>
    </w:p>
    <w:p w:rsidR="001B2DC8" w:rsidRPr="00CA4D49" w:rsidRDefault="00A07E5A" w:rsidP="009E5E6D">
      <w:pPr>
        <w:jc w:val="both"/>
        <w:rPr>
          <w:rFonts w:ascii="Times New Roman" w:hAnsi="Times New Roman"/>
          <w:b/>
          <w:color w:val="FF0000"/>
          <w:sz w:val="24"/>
          <w:szCs w:val="24"/>
        </w:rPr>
      </w:pPr>
      <w:r w:rsidRPr="00C9037F">
        <w:rPr>
          <w:rFonts w:ascii="Times New Roman" w:hAnsi="Times New Roman"/>
          <w:sz w:val="24"/>
          <w:szCs w:val="24"/>
        </w:rPr>
        <w:t>Fona monitoringā 201</w:t>
      </w:r>
      <w:r w:rsidR="00C9037F" w:rsidRPr="00C9037F">
        <w:rPr>
          <w:rFonts w:ascii="Times New Roman" w:hAnsi="Times New Roman"/>
          <w:sz w:val="24"/>
          <w:szCs w:val="24"/>
        </w:rPr>
        <w:t>9</w:t>
      </w:r>
      <w:r w:rsidRPr="00C9037F">
        <w:rPr>
          <w:rFonts w:ascii="Times New Roman" w:hAnsi="Times New Roman"/>
          <w:sz w:val="24"/>
          <w:szCs w:val="24"/>
        </w:rPr>
        <w:t>. g</w:t>
      </w:r>
      <w:r w:rsidR="00A5773F">
        <w:rPr>
          <w:rFonts w:ascii="Times New Roman" w:hAnsi="Times New Roman"/>
          <w:sz w:val="24"/>
          <w:szCs w:val="24"/>
        </w:rPr>
        <w:t>adā dzeloņvaigu vēzis konstatēt</w:t>
      </w:r>
      <w:r w:rsidRPr="00C9037F">
        <w:rPr>
          <w:rFonts w:ascii="Times New Roman" w:hAnsi="Times New Roman"/>
          <w:sz w:val="24"/>
          <w:szCs w:val="24"/>
        </w:rPr>
        <w:t xml:space="preserve">s </w:t>
      </w:r>
      <w:r w:rsidR="00C9037F" w:rsidRPr="00C9037F">
        <w:rPr>
          <w:rFonts w:ascii="Times New Roman" w:hAnsi="Times New Roman"/>
          <w:sz w:val="24"/>
          <w:szCs w:val="24"/>
        </w:rPr>
        <w:t>2,3</w:t>
      </w:r>
      <w:r w:rsidRPr="00C9037F">
        <w:rPr>
          <w:rFonts w:ascii="Times New Roman" w:hAnsi="Times New Roman"/>
          <w:sz w:val="24"/>
          <w:szCs w:val="24"/>
        </w:rPr>
        <w:t>% no apsekotajiem parauglaukumiem.</w:t>
      </w:r>
      <w:r w:rsidR="0055371D" w:rsidRPr="00CA4D49">
        <w:rPr>
          <w:rFonts w:ascii="Times New Roman" w:hAnsi="Times New Roman"/>
          <w:color w:val="FF0000"/>
          <w:sz w:val="24"/>
          <w:szCs w:val="24"/>
        </w:rPr>
        <w:t xml:space="preserve"> </w:t>
      </w:r>
      <w:r w:rsidR="0055371D" w:rsidRPr="00A5773F">
        <w:rPr>
          <w:rFonts w:ascii="Times New Roman" w:hAnsi="Times New Roman"/>
          <w:sz w:val="24"/>
          <w:szCs w:val="24"/>
        </w:rPr>
        <w:t>Spriežot pēc nepublicētiem Institūta datiem,</w:t>
      </w:r>
      <w:r w:rsidR="0055371D" w:rsidRPr="00A5773F">
        <w:t xml:space="preserve"> </w:t>
      </w:r>
      <w:r w:rsidR="00713812" w:rsidRPr="00A5773F">
        <w:rPr>
          <w:rFonts w:ascii="Times New Roman" w:hAnsi="Times New Roman"/>
          <w:sz w:val="24"/>
          <w:szCs w:val="24"/>
        </w:rPr>
        <w:t>Latvijā kopumā ir vērojama dzeloņvaigu vēža izplatības areāla paplašināšanās.</w:t>
      </w:r>
    </w:p>
    <w:p w:rsidR="001B2DC8" w:rsidRPr="00B46CD2" w:rsidRDefault="001B2DC8" w:rsidP="00DC6AEF">
      <w:pPr>
        <w:pStyle w:val="Virsraksts1"/>
      </w:pPr>
      <w:bookmarkStart w:id="35" w:name="_Toc531593149"/>
      <w:r w:rsidRPr="00B46CD2">
        <w:t>Rotans</w:t>
      </w:r>
      <w:bookmarkEnd w:id="35"/>
      <w:r w:rsidRPr="00B46CD2">
        <w:t xml:space="preserve"> </w:t>
      </w:r>
    </w:p>
    <w:p w:rsidR="001B2DC8" w:rsidRPr="00CA4D49" w:rsidRDefault="001B2DC8" w:rsidP="00D00BFD">
      <w:pPr>
        <w:jc w:val="both"/>
        <w:rPr>
          <w:rFonts w:ascii="Times New Roman" w:hAnsi="Times New Roman"/>
          <w:color w:val="FF0000"/>
          <w:sz w:val="24"/>
          <w:szCs w:val="24"/>
        </w:rPr>
      </w:pPr>
      <w:r w:rsidRPr="00B46CD2">
        <w:rPr>
          <w:rFonts w:ascii="Times New Roman" w:hAnsi="Times New Roman"/>
          <w:sz w:val="24"/>
          <w:szCs w:val="24"/>
        </w:rPr>
        <w:t>201</w:t>
      </w:r>
      <w:r w:rsidR="00B46CD2" w:rsidRPr="00B46CD2">
        <w:rPr>
          <w:rFonts w:ascii="Times New Roman" w:hAnsi="Times New Roman"/>
          <w:sz w:val="24"/>
          <w:szCs w:val="24"/>
        </w:rPr>
        <w:t>9</w:t>
      </w:r>
      <w:r w:rsidRPr="00B46CD2">
        <w:rPr>
          <w:rFonts w:ascii="Times New Roman" w:hAnsi="Times New Roman"/>
          <w:sz w:val="24"/>
          <w:szCs w:val="24"/>
        </w:rPr>
        <w:t>. gadā zivju</w:t>
      </w:r>
      <w:r w:rsidR="00937341" w:rsidRPr="00B46CD2">
        <w:rPr>
          <w:rFonts w:ascii="Times New Roman" w:hAnsi="Times New Roman"/>
          <w:sz w:val="24"/>
          <w:szCs w:val="24"/>
        </w:rPr>
        <w:t>, nēģu</w:t>
      </w:r>
      <w:r w:rsidRPr="00B46CD2">
        <w:rPr>
          <w:rFonts w:ascii="Times New Roman" w:hAnsi="Times New Roman"/>
          <w:sz w:val="24"/>
          <w:szCs w:val="24"/>
        </w:rPr>
        <w:t xml:space="preserve"> un vēžu</w:t>
      </w:r>
      <w:r w:rsidR="00937341" w:rsidRPr="00B46CD2">
        <w:rPr>
          <w:rFonts w:ascii="Times New Roman" w:hAnsi="Times New Roman"/>
          <w:sz w:val="24"/>
          <w:szCs w:val="24"/>
        </w:rPr>
        <w:t xml:space="preserve"> fona</w:t>
      </w:r>
      <w:r w:rsidRPr="00B46CD2">
        <w:rPr>
          <w:rFonts w:ascii="Times New Roman" w:hAnsi="Times New Roman"/>
          <w:sz w:val="24"/>
          <w:szCs w:val="24"/>
        </w:rPr>
        <w:t xml:space="preserve"> monitoringa ietvaros veiktajās uzskaitēs rotani netika konstatēti.</w:t>
      </w:r>
      <w:r w:rsidRPr="00CA4D49">
        <w:rPr>
          <w:rFonts w:ascii="Times New Roman" w:hAnsi="Times New Roman"/>
          <w:color w:val="FF0000"/>
          <w:sz w:val="24"/>
          <w:szCs w:val="24"/>
        </w:rPr>
        <w:t xml:space="preserve"> </w:t>
      </w:r>
      <w:r w:rsidRPr="00B46CD2">
        <w:rPr>
          <w:rFonts w:ascii="Times New Roman" w:hAnsi="Times New Roman"/>
          <w:sz w:val="24"/>
          <w:szCs w:val="24"/>
        </w:rPr>
        <w:t>Rotan</w:t>
      </w:r>
      <w:r w:rsidR="00937341" w:rsidRPr="00B46CD2">
        <w:rPr>
          <w:rFonts w:ascii="Times New Roman" w:hAnsi="Times New Roman"/>
          <w:sz w:val="24"/>
          <w:szCs w:val="24"/>
        </w:rPr>
        <w:t>s</w:t>
      </w:r>
      <w:r w:rsidRPr="00B46CD2">
        <w:rPr>
          <w:rFonts w:ascii="Times New Roman" w:hAnsi="Times New Roman"/>
          <w:sz w:val="24"/>
          <w:szCs w:val="24"/>
        </w:rPr>
        <w:t xml:space="preserve"> nav konstatēt</w:t>
      </w:r>
      <w:r w:rsidR="00937341" w:rsidRPr="00B46CD2">
        <w:rPr>
          <w:rFonts w:ascii="Times New Roman" w:hAnsi="Times New Roman"/>
          <w:sz w:val="24"/>
          <w:szCs w:val="24"/>
        </w:rPr>
        <w:t>s</w:t>
      </w:r>
      <w:r w:rsidRPr="00B46CD2">
        <w:rPr>
          <w:rFonts w:ascii="Times New Roman" w:hAnsi="Times New Roman"/>
          <w:sz w:val="24"/>
          <w:szCs w:val="24"/>
        </w:rPr>
        <w:t xml:space="preserve"> arī nevienā no citu pētījumu ietvaros </w:t>
      </w:r>
      <w:r w:rsidR="0055371D" w:rsidRPr="00B46CD2">
        <w:rPr>
          <w:rFonts w:ascii="Times New Roman" w:hAnsi="Times New Roman"/>
          <w:sz w:val="24"/>
          <w:szCs w:val="24"/>
        </w:rPr>
        <w:lastRenderedPageBreak/>
        <w:t>201</w:t>
      </w:r>
      <w:r w:rsidR="00B46CD2" w:rsidRPr="00B46CD2">
        <w:rPr>
          <w:rFonts w:ascii="Times New Roman" w:hAnsi="Times New Roman"/>
          <w:sz w:val="24"/>
          <w:szCs w:val="24"/>
        </w:rPr>
        <w:t>9</w:t>
      </w:r>
      <w:r w:rsidR="0055371D" w:rsidRPr="00B46CD2">
        <w:rPr>
          <w:rFonts w:ascii="Times New Roman" w:hAnsi="Times New Roman"/>
          <w:sz w:val="24"/>
          <w:szCs w:val="24"/>
        </w:rPr>
        <w:t>. gadā Latvijas upēs veiktajām uzskaitēm</w:t>
      </w:r>
      <w:r w:rsidR="00937341" w:rsidRPr="00B46CD2">
        <w:rPr>
          <w:rFonts w:ascii="Times New Roman" w:hAnsi="Times New Roman"/>
          <w:sz w:val="24"/>
          <w:szCs w:val="24"/>
        </w:rPr>
        <w:t>.</w:t>
      </w:r>
      <w:r w:rsidRPr="00CA4D49">
        <w:rPr>
          <w:rFonts w:ascii="Times New Roman" w:hAnsi="Times New Roman"/>
          <w:color w:val="FF0000"/>
          <w:sz w:val="24"/>
          <w:szCs w:val="24"/>
        </w:rPr>
        <w:t xml:space="preserve"> </w:t>
      </w:r>
      <w:r w:rsidR="00D74DA0" w:rsidRPr="00B46CD2">
        <w:rPr>
          <w:rFonts w:ascii="Times New Roman" w:hAnsi="Times New Roman"/>
          <w:sz w:val="24"/>
          <w:szCs w:val="24"/>
        </w:rPr>
        <w:t>Līdz šim veikto uzskaišu rezultāti liecina, ka rotani, līdzīgi kā pīkstes, lielākā daudzumā ir sastopami specifiskās dzīvotnēs</w:t>
      </w:r>
      <w:r w:rsidR="00B46CD2">
        <w:rPr>
          <w:rFonts w:ascii="Times New Roman" w:hAnsi="Times New Roman"/>
          <w:sz w:val="24"/>
          <w:szCs w:val="24"/>
        </w:rPr>
        <w:t xml:space="preserve"> – parasti stāvošos vai lēni tekošos ūdeņos ar pietiekami blīvām iegremdēto ūdensaugu audzēm </w:t>
      </w:r>
      <w:r w:rsidR="00DC6AEF" w:rsidRPr="00B46CD2">
        <w:rPr>
          <w:rFonts w:ascii="Times New Roman" w:hAnsi="Times New Roman"/>
          <w:sz w:val="24"/>
          <w:szCs w:val="24"/>
        </w:rPr>
        <w:t>(Pupina et al., 2015)</w:t>
      </w:r>
      <w:r w:rsidR="00D74DA0" w:rsidRPr="00B46CD2">
        <w:rPr>
          <w:rFonts w:ascii="Times New Roman" w:hAnsi="Times New Roman"/>
          <w:sz w:val="24"/>
          <w:szCs w:val="24"/>
        </w:rPr>
        <w:t>, tādēļ zivju</w:t>
      </w:r>
      <w:r w:rsidRPr="00B46CD2">
        <w:rPr>
          <w:rFonts w:ascii="Times New Roman" w:hAnsi="Times New Roman"/>
          <w:sz w:val="24"/>
          <w:szCs w:val="24"/>
        </w:rPr>
        <w:t xml:space="preserve"> uzskaitēs upēs tiek konstatēti salīdzinoši reti. </w:t>
      </w:r>
      <w:r w:rsidR="00D74DA0" w:rsidRPr="00B46CD2">
        <w:rPr>
          <w:rFonts w:ascii="Times New Roman" w:hAnsi="Times New Roman"/>
          <w:sz w:val="24"/>
          <w:szCs w:val="24"/>
        </w:rPr>
        <w:t xml:space="preserve">Pašlaik </w:t>
      </w:r>
      <w:r w:rsidR="0055371D" w:rsidRPr="00B46CD2">
        <w:rPr>
          <w:rFonts w:ascii="Times New Roman" w:hAnsi="Times New Roman"/>
          <w:sz w:val="24"/>
          <w:szCs w:val="24"/>
        </w:rPr>
        <w:t xml:space="preserve">Institūta </w:t>
      </w:r>
      <w:r w:rsidR="00D74DA0" w:rsidRPr="00B46CD2">
        <w:rPr>
          <w:rFonts w:ascii="Times New Roman" w:hAnsi="Times New Roman"/>
          <w:sz w:val="24"/>
          <w:szCs w:val="24"/>
        </w:rPr>
        <w:t>rīcībā esošie rezultāti neliecina par citu sugu zivju populācijām bīstama apjoma rotanu invāziju Latvijas ūdeņos. Taču invāzijas apjoma novērtēšanai būtu vēlams paplašināt apsekoto ūdeņu loku, iekļaujot monitoringā arī nelielas pilnībā vai daļēji noslēgtas ūdenstilpes un citus rotaniem potenciāli piemērotus ūdeņos.</w:t>
      </w:r>
    </w:p>
    <w:p w:rsidR="00395EE9" w:rsidRPr="00691455" w:rsidRDefault="00F545F8" w:rsidP="00395EE9">
      <w:pPr>
        <w:pStyle w:val="Virsraksts3"/>
        <w:rPr>
          <w:color w:val="auto"/>
        </w:rPr>
      </w:pPr>
      <w:bookmarkStart w:id="36" w:name="_Toc531593150"/>
      <w:r w:rsidRPr="00691455">
        <w:rPr>
          <w:color w:val="auto"/>
        </w:rPr>
        <w:t>4</w:t>
      </w:r>
      <w:r w:rsidR="00395EE9" w:rsidRPr="00691455">
        <w:rPr>
          <w:color w:val="auto"/>
        </w:rPr>
        <w:t>. Literatūra</w:t>
      </w:r>
      <w:bookmarkEnd w:id="36"/>
    </w:p>
    <w:p w:rsidR="000860E3" w:rsidRPr="00691455" w:rsidRDefault="000860E3" w:rsidP="00950A8D">
      <w:pPr>
        <w:rPr>
          <w:rFonts w:ascii="Times New Roman" w:hAnsi="Times New Roman"/>
          <w:sz w:val="24"/>
          <w:szCs w:val="24"/>
        </w:rPr>
      </w:pPr>
      <w:r w:rsidRPr="00691455">
        <w:rPr>
          <w:rFonts w:ascii="Times New Roman" w:hAnsi="Times New Roman"/>
          <w:sz w:val="24"/>
          <w:szCs w:val="24"/>
        </w:rPr>
        <w:t>Abersons K., Birzaks J., Bajinskis J. 2017. Pīkstes izplatības izpētes projekta rezultāti. Latvijas Universitātes 75. zinātniskā konference. Latvijas ūdeņu vides pētījumi un aizsardzība.</w:t>
      </w:r>
      <w:r w:rsidR="006B777D" w:rsidRPr="00691455">
        <w:rPr>
          <w:rFonts w:ascii="Times New Roman" w:hAnsi="Times New Roman"/>
          <w:sz w:val="24"/>
          <w:szCs w:val="24"/>
        </w:rPr>
        <w:t xml:space="preserve"> Referātu tēzes</w:t>
      </w:r>
      <w:r w:rsidRPr="00691455">
        <w:rPr>
          <w:rFonts w:ascii="Times New Roman" w:hAnsi="Times New Roman"/>
          <w:sz w:val="24"/>
          <w:szCs w:val="24"/>
        </w:rPr>
        <w:t>, Rīga, LU Akadēmiskais apgāds, 5.–9.</w:t>
      </w:r>
    </w:p>
    <w:p w:rsidR="00EE1E33" w:rsidRPr="00691455" w:rsidRDefault="00EE1E33" w:rsidP="00EE1E33">
      <w:pPr>
        <w:rPr>
          <w:rFonts w:ascii="Times New Roman" w:hAnsi="Times New Roman"/>
          <w:sz w:val="24"/>
          <w:szCs w:val="24"/>
        </w:rPr>
      </w:pPr>
      <w:r w:rsidRPr="00691455">
        <w:rPr>
          <w:rFonts w:ascii="Times New Roman" w:hAnsi="Times New Roman"/>
          <w:sz w:val="24"/>
          <w:szCs w:val="24"/>
        </w:rPr>
        <w:t>Aleksejevs Ē. 2006. Latvijas vēži. Latvijas zivsaimniecības gadagrāmata 2006. 73</w:t>
      </w:r>
      <w:r w:rsidR="00F06EA2" w:rsidRPr="00691455">
        <w:rPr>
          <w:rFonts w:ascii="Times New Roman" w:hAnsi="Times New Roman"/>
          <w:sz w:val="24"/>
          <w:szCs w:val="24"/>
        </w:rPr>
        <w:t>.</w:t>
      </w:r>
      <w:r w:rsidRPr="00691455">
        <w:rPr>
          <w:rFonts w:ascii="Times New Roman" w:hAnsi="Times New Roman"/>
          <w:sz w:val="24"/>
          <w:szCs w:val="24"/>
        </w:rPr>
        <w:t>– 81.</w:t>
      </w:r>
    </w:p>
    <w:p w:rsidR="00F06EA2" w:rsidRPr="00691455" w:rsidRDefault="00F06EA2" w:rsidP="00F06EA2">
      <w:pPr>
        <w:rPr>
          <w:rFonts w:ascii="Times New Roman" w:hAnsi="Times New Roman"/>
          <w:sz w:val="24"/>
          <w:szCs w:val="24"/>
        </w:rPr>
      </w:pPr>
      <w:r w:rsidRPr="00691455">
        <w:rPr>
          <w:rFonts w:ascii="Times New Roman" w:hAnsi="Times New Roman"/>
          <w:sz w:val="24"/>
          <w:szCs w:val="24"/>
        </w:rPr>
        <w:t xml:space="preserve">Aleksejevs E., Birzaks J. 2008. Spidiļķa </w:t>
      </w:r>
      <w:r w:rsidRPr="00691455">
        <w:rPr>
          <w:rFonts w:ascii="Times New Roman" w:hAnsi="Times New Roman"/>
          <w:i/>
          <w:sz w:val="24"/>
          <w:szCs w:val="24"/>
        </w:rPr>
        <w:t>Rhodeus amarus</w:t>
      </w:r>
      <w:r w:rsidRPr="00691455">
        <w:rPr>
          <w:rFonts w:ascii="Times New Roman" w:hAnsi="Times New Roman"/>
          <w:sz w:val="24"/>
          <w:szCs w:val="24"/>
        </w:rPr>
        <w:t xml:space="preserve"> Bloch izplatība Latvijā. Latvijsas Universitātes 66. zinātniskā konference. Klimata mainība un ūdeņi. Referātu tēzes, Rīga,</w:t>
      </w:r>
      <w:r w:rsidRPr="00691455">
        <w:t xml:space="preserve"> </w:t>
      </w:r>
      <w:r w:rsidRPr="00691455">
        <w:rPr>
          <w:rFonts w:ascii="Times New Roman" w:hAnsi="Times New Roman"/>
          <w:sz w:val="24"/>
          <w:szCs w:val="24"/>
        </w:rPr>
        <w:t>LU Akadēmiskais apgāds, 5.</w:t>
      </w:r>
      <w:r w:rsidRPr="00691455">
        <w:t xml:space="preserve"> </w:t>
      </w:r>
      <w:r w:rsidRPr="00691455">
        <w:rPr>
          <w:rFonts w:ascii="Times New Roman" w:hAnsi="Times New Roman"/>
          <w:sz w:val="24"/>
          <w:szCs w:val="24"/>
        </w:rPr>
        <w:t>–6.</w:t>
      </w:r>
    </w:p>
    <w:p w:rsidR="00950A8D" w:rsidRPr="00691455" w:rsidRDefault="00950A8D" w:rsidP="00950A8D">
      <w:pPr>
        <w:rPr>
          <w:rFonts w:ascii="Times New Roman" w:hAnsi="Times New Roman"/>
          <w:sz w:val="24"/>
          <w:szCs w:val="24"/>
        </w:rPr>
      </w:pPr>
      <w:r w:rsidRPr="00691455">
        <w:rPr>
          <w:rFonts w:ascii="Times New Roman" w:hAnsi="Times New Roman"/>
          <w:sz w:val="24"/>
          <w:szCs w:val="24"/>
        </w:rPr>
        <w:t>Alekse</w:t>
      </w:r>
      <w:r w:rsidR="00FB2E34" w:rsidRPr="00691455">
        <w:rPr>
          <w:rFonts w:ascii="Times New Roman" w:hAnsi="Times New Roman"/>
          <w:sz w:val="24"/>
          <w:szCs w:val="24"/>
        </w:rPr>
        <w:t>jevs E., Birzaks J. 2011. Long-</w:t>
      </w:r>
      <w:r w:rsidRPr="00691455">
        <w:rPr>
          <w:rFonts w:ascii="Times New Roman" w:hAnsi="Times New Roman"/>
          <w:sz w:val="24"/>
          <w:szCs w:val="24"/>
        </w:rPr>
        <w:t>term changes in the icthyofauna of Latvia’s inland waters. Sc. Journal of Riga Techn. Univ. Environmental and Climat</w:t>
      </w:r>
      <w:r w:rsidR="00FB2E34" w:rsidRPr="00691455">
        <w:rPr>
          <w:rFonts w:ascii="Times New Roman" w:hAnsi="Times New Roman"/>
          <w:sz w:val="24"/>
          <w:szCs w:val="24"/>
        </w:rPr>
        <w:t xml:space="preserve">e Technologies, 13 (7): </w:t>
      </w:r>
      <w:r w:rsidR="00264ECB" w:rsidRPr="00691455">
        <w:rPr>
          <w:rFonts w:ascii="Times New Roman" w:hAnsi="Times New Roman"/>
          <w:sz w:val="24"/>
          <w:szCs w:val="24"/>
        </w:rPr>
        <w:t>9</w:t>
      </w:r>
      <w:r w:rsidR="00F06EA2" w:rsidRPr="00691455">
        <w:rPr>
          <w:rFonts w:ascii="Times New Roman" w:hAnsi="Times New Roman"/>
          <w:sz w:val="24"/>
          <w:szCs w:val="24"/>
        </w:rPr>
        <w:t>.</w:t>
      </w:r>
      <w:r w:rsidR="00F06EA2" w:rsidRPr="00691455">
        <w:t xml:space="preserve"> </w:t>
      </w:r>
      <w:r w:rsidR="00F06EA2" w:rsidRPr="00691455">
        <w:rPr>
          <w:rFonts w:ascii="Times New Roman" w:hAnsi="Times New Roman"/>
          <w:sz w:val="24"/>
          <w:szCs w:val="24"/>
        </w:rPr>
        <w:t>–</w:t>
      </w:r>
      <w:r w:rsidR="00264ECB" w:rsidRPr="00691455">
        <w:rPr>
          <w:rFonts w:ascii="Times New Roman" w:hAnsi="Times New Roman"/>
          <w:sz w:val="24"/>
          <w:szCs w:val="24"/>
        </w:rPr>
        <w:t>18.</w:t>
      </w:r>
    </w:p>
    <w:p w:rsidR="00950A8D" w:rsidRPr="00691455" w:rsidRDefault="00950A8D" w:rsidP="00950A8D">
      <w:pPr>
        <w:rPr>
          <w:rFonts w:ascii="Times New Roman" w:hAnsi="Times New Roman"/>
          <w:sz w:val="24"/>
          <w:szCs w:val="24"/>
        </w:rPr>
      </w:pPr>
      <w:r w:rsidRPr="00691455">
        <w:rPr>
          <w:rFonts w:ascii="Times New Roman" w:hAnsi="Times New Roman"/>
          <w:sz w:val="24"/>
          <w:szCs w:val="24"/>
        </w:rPr>
        <w:t>Birzaks J., Aleksejevs Ē., Strūģis M. 2011. Occurence and distribution of fish in rivers of Latvia. Proc. Latvian Acad. Sci., section</w:t>
      </w:r>
      <w:r w:rsidR="00264ECB" w:rsidRPr="00691455">
        <w:rPr>
          <w:rFonts w:ascii="Times New Roman" w:hAnsi="Times New Roman"/>
          <w:sz w:val="24"/>
          <w:szCs w:val="24"/>
        </w:rPr>
        <w:t xml:space="preserve"> B, 65,(3/4) (674/675): 20- 30.</w:t>
      </w:r>
    </w:p>
    <w:p w:rsidR="00192F75" w:rsidRPr="00691455" w:rsidRDefault="00192F75" w:rsidP="00950A8D">
      <w:pPr>
        <w:rPr>
          <w:rFonts w:ascii="Times New Roman" w:hAnsi="Times New Roman"/>
          <w:sz w:val="24"/>
          <w:szCs w:val="24"/>
        </w:rPr>
      </w:pPr>
      <w:r w:rsidRPr="00691455">
        <w:rPr>
          <w:rFonts w:ascii="Times New Roman" w:hAnsi="Times New Roman"/>
          <w:sz w:val="24"/>
          <w:szCs w:val="24"/>
        </w:rPr>
        <w:t>Gardiner R. 2003. Identifying Lamprey. A Field Key for Sea, River and Brook Lamprey. In: Conserving Natura 2000 Rivers. Conservation Techniques Series No. 4. English Nature, Peterborough.</w:t>
      </w:r>
    </w:p>
    <w:p w:rsidR="00B4768B" w:rsidRPr="00691455" w:rsidRDefault="00B4768B" w:rsidP="00950A8D">
      <w:pPr>
        <w:rPr>
          <w:rFonts w:ascii="Times New Roman" w:hAnsi="Times New Roman"/>
          <w:sz w:val="24"/>
          <w:szCs w:val="24"/>
        </w:rPr>
      </w:pPr>
      <w:r w:rsidRPr="00691455">
        <w:rPr>
          <w:rFonts w:ascii="Times New Roman" w:hAnsi="Times New Roman"/>
          <w:sz w:val="24"/>
          <w:szCs w:val="24"/>
        </w:rPr>
        <w:t>Lasne E, Sabatié, MR, Tremblay J, Beaulaton L &amp; Roussel JM. 2010. A new sampling technique for larval lamprey population assessment in small river catchments. Fisheries Research 101: 22-26.</w:t>
      </w:r>
    </w:p>
    <w:p w:rsidR="00950A8D" w:rsidRPr="00691455" w:rsidRDefault="00950A8D" w:rsidP="00950A8D">
      <w:pPr>
        <w:rPr>
          <w:rFonts w:ascii="Times New Roman" w:hAnsi="Times New Roman"/>
          <w:sz w:val="24"/>
          <w:szCs w:val="24"/>
        </w:rPr>
      </w:pPr>
      <w:r w:rsidRPr="00691455">
        <w:rPr>
          <w:rFonts w:ascii="Times New Roman" w:hAnsi="Times New Roman"/>
          <w:sz w:val="24"/>
          <w:szCs w:val="24"/>
        </w:rPr>
        <w:t>Ojaveer E., Pihu E., Saat T. (eds.) 2003. Fishes of Esto</w:t>
      </w:r>
      <w:r w:rsidR="00264ECB" w:rsidRPr="00691455">
        <w:rPr>
          <w:rFonts w:ascii="Times New Roman" w:hAnsi="Times New Roman"/>
          <w:sz w:val="24"/>
          <w:szCs w:val="24"/>
        </w:rPr>
        <w:t>nia. Tallinn. 416.</w:t>
      </w:r>
    </w:p>
    <w:p w:rsidR="00E71317" w:rsidRPr="00691455" w:rsidRDefault="00E71317" w:rsidP="00E71317">
      <w:pPr>
        <w:jc w:val="both"/>
        <w:rPr>
          <w:rFonts w:ascii="Times New Roman" w:eastAsiaTheme="majorEastAsia" w:hAnsi="Times New Roman"/>
          <w:bCs/>
          <w:sz w:val="24"/>
          <w:szCs w:val="24"/>
        </w:rPr>
      </w:pPr>
      <w:r w:rsidRPr="00691455">
        <w:rPr>
          <w:rFonts w:ascii="Times New Roman" w:hAnsi="Times New Roman"/>
          <w:sz w:val="24"/>
          <w:szCs w:val="24"/>
        </w:rPr>
        <w:t xml:space="preserve">Pupina A., Pupins M., Skute A., Pupina A., Karklins A. 2015. The distribution of the invasive fish amur sleeper, rotan </w:t>
      </w:r>
      <w:r w:rsidRPr="00691455">
        <w:rPr>
          <w:rFonts w:ascii="Times New Roman" w:hAnsi="Times New Roman"/>
          <w:i/>
          <w:sz w:val="24"/>
          <w:szCs w:val="24"/>
        </w:rPr>
        <w:t>Perccottus glenii</w:t>
      </w:r>
      <w:r w:rsidRPr="00691455">
        <w:rPr>
          <w:rFonts w:ascii="Times New Roman" w:hAnsi="Times New Roman"/>
          <w:sz w:val="24"/>
          <w:szCs w:val="24"/>
        </w:rPr>
        <w:t xml:space="preserve"> Dybowski, 1877 (Osteichthyes, Odontobutidae) in Latvia. </w:t>
      </w:r>
      <w:r w:rsidRPr="00691455">
        <w:rPr>
          <w:rFonts w:ascii="Times New Roman" w:eastAsiaTheme="majorEastAsia" w:hAnsi="Times New Roman"/>
          <w:bCs/>
          <w:i/>
          <w:sz w:val="24"/>
          <w:szCs w:val="24"/>
        </w:rPr>
        <w:t>Acta Biol. Univ. Daugavp</w:t>
      </w:r>
      <w:r w:rsidRPr="00691455">
        <w:rPr>
          <w:rFonts w:ascii="Times New Roman" w:eastAsiaTheme="majorEastAsia" w:hAnsi="Times New Roman"/>
          <w:bCs/>
          <w:sz w:val="24"/>
          <w:szCs w:val="24"/>
        </w:rPr>
        <w:t>., 15 (2) 2015: 329–341.</w:t>
      </w:r>
    </w:p>
    <w:p w:rsidR="00B64B00" w:rsidRDefault="00B64B00" w:rsidP="00950A8D">
      <w:pPr>
        <w:rPr>
          <w:rFonts w:asciiTheme="majorHAnsi" w:eastAsiaTheme="majorEastAsia" w:hAnsiTheme="majorHAnsi" w:cstheme="majorBidi"/>
          <w:b/>
          <w:bCs/>
          <w:color w:val="000000" w:themeColor="text1"/>
          <w:sz w:val="28"/>
        </w:rPr>
      </w:pPr>
    </w:p>
    <w:sectPr w:rsidR="00B64B00" w:rsidSect="00395EE9">
      <w:footerReference w:type="default" r:id="rId20"/>
      <w:pgSz w:w="11906" w:h="16838"/>
      <w:pgMar w:top="709" w:right="1800" w:bottom="1440" w:left="1800" w:header="708" w:footer="190" w:gutter="0"/>
      <w:pgNumType w:start="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362EE13" w16cid:durableId="1FAECD69"/>
  <w16cid:commentId w16cid:paraId="6058EBF3" w16cid:durableId="1FAE7F1E"/>
  <w16cid:commentId w16cid:paraId="58913150" w16cid:durableId="1FAE7F20"/>
  <w16cid:commentId w16cid:paraId="5D65E79A" w16cid:durableId="1FAE7F21"/>
  <w16cid:commentId w16cid:paraId="0C85276D" w16cid:durableId="1FAECB6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021" w:rsidRDefault="000F3021" w:rsidP="00A908D5">
      <w:pPr>
        <w:spacing w:after="0" w:line="240" w:lineRule="auto"/>
      </w:pPr>
      <w:r>
        <w:separator/>
      </w:r>
    </w:p>
  </w:endnote>
  <w:endnote w:type="continuationSeparator" w:id="0">
    <w:p w:rsidR="000F3021" w:rsidRDefault="000F3021" w:rsidP="00A90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F20" w:rsidRPr="00A908D5" w:rsidRDefault="00D40F20" w:rsidP="00A908D5">
    <w:pPr>
      <w:spacing w:after="0"/>
      <w:jc w:val="right"/>
      <w:rPr>
        <w:rFonts w:ascii="Times New Roman" w:hAnsi="Times New Roman"/>
        <w:b/>
        <w:sz w:val="18"/>
        <w:szCs w:val="18"/>
      </w:rPr>
    </w:pPr>
    <w: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gridCol w:w="617"/>
    </w:tblGrid>
    <w:tr w:rsidR="00D40F20" w:rsidTr="00395EE9">
      <w:tc>
        <w:tcPr>
          <w:tcW w:w="7905" w:type="dxa"/>
        </w:tcPr>
        <w:p w:rsidR="00D40F20" w:rsidRPr="00A6201B" w:rsidRDefault="00D40F20" w:rsidP="00A6201B">
          <w:pPr>
            <w:pStyle w:val="parasts0"/>
            <w:jc w:val="right"/>
            <w:rPr>
              <w:sz w:val="18"/>
              <w:szCs w:val="18"/>
            </w:rPr>
          </w:pPr>
          <w:r w:rsidRPr="00D40F20">
            <w:rPr>
              <w:sz w:val="18"/>
              <w:szCs w:val="18"/>
              <w:lang w:val="de-DE"/>
            </w:rPr>
            <w:t xml:space="preserve">“ZIVJU, NĒĢU UN VĒŽU FONA MONITORINGS (2018.–2020. </w:t>
          </w:r>
          <w:r w:rsidRPr="00CC275D">
            <w:rPr>
              <w:sz w:val="18"/>
              <w:szCs w:val="18"/>
            </w:rPr>
            <w:t>GADS)</w:t>
          </w:r>
          <w:r w:rsidRPr="00A6201B">
            <w:rPr>
              <w:sz w:val="18"/>
              <w:szCs w:val="18"/>
            </w:rPr>
            <w:t>”</w:t>
          </w:r>
        </w:p>
        <w:p w:rsidR="00D40F20" w:rsidRDefault="00D40F20" w:rsidP="00CA4D49">
          <w:pPr>
            <w:jc w:val="right"/>
            <w:rPr>
              <w:rFonts w:ascii="Times New Roman" w:hAnsi="Times New Roman"/>
              <w:b/>
              <w:sz w:val="18"/>
              <w:szCs w:val="18"/>
            </w:rPr>
          </w:pPr>
          <w:r>
            <w:rPr>
              <w:rFonts w:ascii="Times New Roman" w:hAnsi="Times New Roman"/>
              <w:sz w:val="18"/>
              <w:szCs w:val="18"/>
            </w:rPr>
            <w:t>A</w:t>
          </w:r>
          <w:r w:rsidRPr="00A908D5">
            <w:rPr>
              <w:rFonts w:ascii="Times New Roman" w:hAnsi="Times New Roman"/>
              <w:sz w:val="18"/>
              <w:szCs w:val="18"/>
            </w:rPr>
            <w:t>tskaite par 201</w:t>
          </w:r>
          <w:r w:rsidR="00CA4D49">
            <w:rPr>
              <w:rFonts w:ascii="Times New Roman" w:hAnsi="Times New Roman"/>
              <w:sz w:val="18"/>
              <w:szCs w:val="18"/>
            </w:rPr>
            <w:t>9</w:t>
          </w:r>
          <w:r w:rsidRPr="00A908D5">
            <w:rPr>
              <w:rFonts w:ascii="Times New Roman" w:hAnsi="Times New Roman"/>
              <w:sz w:val="18"/>
              <w:szCs w:val="18"/>
            </w:rPr>
            <w:t>. gadu</w:t>
          </w:r>
        </w:p>
      </w:tc>
      <w:tc>
        <w:tcPr>
          <w:tcW w:w="617" w:type="dxa"/>
        </w:tcPr>
        <w:p w:rsidR="00D40F20" w:rsidRDefault="00D40F20" w:rsidP="00A908D5">
          <w:pPr>
            <w:pStyle w:val="Kjene"/>
            <w:jc w:val="right"/>
          </w:pPr>
          <w:r>
            <w:t xml:space="preserve">  </w:t>
          </w:r>
          <w:sdt>
            <w:sdtPr>
              <w:id w:val="-856890885"/>
              <w:docPartObj>
                <w:docPartGallery w:val="Page Numbers (Bottom of Page)"/>
                <w:docPartUnique/>
              </w:docPartObj>
            </w:sdtPr>
            <w:sdtEndPr>
              <w:rPr>
                <w:noProof/>
              </w:rPr>
            </w:sdtEndPr>
            <w:sdtContent>
              <w:r w:rsidR="0015089A">
                <w:rPr>
                  <w:noProof/>
                </w:rPr>
                <w:fldChar w:fldCharType="begin"/>
              </w:r>
              <w:r w:rsidR="001D7E24">
                <w:rPr>
                  <w:noProof/>
                </w:rPr>
                <w:instrText xml:space="preserve"> PAGE   \* MERGEFORMAT </w:instrText>
              </w:r>
              <w:r w:rsidR="0015089A">
                <w:rPr>
                  <w:noProof/>
                </w:rPr>
                <w:fldChar w:fldCharType="separate"/>
              </w:r>
              <w:r w:rsidR="000D112E">
                <w:rPr>
                  <w:noProof/>
                </w:rPr>
                <w:t>5</w:t>
              </w:r>
              <w:r w:rsidR="0015089A">
                <w:rPr>
                  <w:noProof/>
                </w:rPr>
                <w:fldChar w:fldCharType="end"/>
              </w:r>
            </w:sdtContent>
          </w:sdt>
        </w:p>
        <w:p w:rsidR="00D40F20" w:rsidRDefault="00D40F20" w:rsidP="00A908D5">
          <w:pPr>
            <w:jc w:val="right"/>
            <w:rPr>
              <w:rFonts w:ascii="Times New Roman" w:hAnsi="Times New Roman"/>
              <w:b/>
              <w:sz w:val="18"/>
              <w:szCs w:val="18"/>
            </w:rPr>
          </w:pPr>
        </w:p>
      </w:tc>
    </w:tr>
  </w:tbl>
  <w:p w:rsidR="00D40F20" w:rsidRPr="00A908D5" w:rsidRDefault="00D40F20" w:rsidP="00395EE9">
    <w:pPr>
      <w:pStyle w:val="Kjene"/>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021" w:rsidRDefault="000F3021" w:rsidP="00A908D5">
      <w:pPr>
        <w:spacing w:after="0" w:line="240" w:lineRule="auto"/>
      </w:pPr>
      <w:r>
        <w:separator/>
      </w:r>
    </w:p>
  </w:footnote>
  <w:footnote w:type="continuationSeparator" w:id="0">
    <w:p w:rsidR="000F3021" w:rsidRDefault="000F3021" w:rsidP="00A908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9ED1F6"/>
    <w:lvl w:ilvl="0">
      <w:start w:val="1"/>
      <w:numFmt w:val="decimal"/>
      <w:lvlText w:val="%1."/>
      <w:lvlJc w:val="left"/>
      <w:pPr>
        <w:tabs>
          <w:tab w:val="num" w:pos="1492"/>
        </w:tabs>
        <w:ind w:left="1492" w:hanging="360"/>
      </w:pPr>
    </w:lvl>
  </w:abstractNum>
  <w:abstractNum w:abstractNumId="1">
    <w:nsid w:val="FFFFFF7D"/>
    <w:multiLevelType w:val="singleLevel"/>
    <w:tmpl w:val="017A0958"/>
    <w:lvl w:ilvl="0">
      <w:start w:val="1"/>
      <w:numFmt w:val="decimal"/>
      <w:lvlText w:val="%1."/>
      <w:lvlJc w:val="left"/>
      <w:pPr>
        <w:tabs>
          <w:tab w:val="num" w:pos="1209"/>
        </w:tabs>
        <w:ind w:left="1209" w:hanging="360"/>
      </w:pPr>
    </w:lvl>
  </w:abstractNum>
  <w:abstractNum w:abstractNumId="2">
    <w:nsid w:val="FFFFFF7E"/>
    <w:multiLevelType w:val="singleLevel"/>
    <w:tmpl w:val="937A33E8"/>
    <w:lvl w:ilvl="0">
      <w:start w:val="1"/>
      <w:numFmt w:val="decimal"/>
      <w:lvlText w:val="%1."/>
      <w:lvlJc w:val="left"/>
      <w:pPr>
        <w:tabs>
          <w:tab w:val="num" w:pos="926"/>
        </w:tabs>
        <w:ind w:left="926" w:hanging="360"/>
      </w:pPr>
    </w:lvl>
  </w:abstractNum>
  <w:abstractNum w:abstractNumId="3">
    <w:nsid w:val="FFFFFF7F"/>
    <w:multiLevelType w:val="singleLevel"/>
    <w:tmpl w:val="0D942A62"/>
    <w:lvl w:ilvl="0">
      <w:start w:val="1"/>
      <w:numFmt w:val="decimal"/>
      <w:lvlText w:val="%1."/>
      <w:lvlJc w:val="left"/>
      <w:pPr>
        <w:tabs>
          <w:tab w:val="num" w:pos="643"/>
        </w:tabs>
        <w:ind w:left="643" w:hanging="360"/>
      </w:pPr>
    </w:lvl>
  </w:abstractNum>
  <w:abstractNum w:abstractNumId="4">
    <w:nsid w:val="FFFFFF80"/>
    <w:multiLevelType w:val="singleLevel"/>
    <w:tmpl w:val="E3A4C01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8AED83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C96DCC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D4817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76A67FE"/>
    <w:lvl w:ilvl="0">
      <w:start w:val="1"/>
      <w:numFmt w:val="decimal"/>
      <w:lvlText w:val="%1."/>
      <w:lvlJc w:val="left"/>
      <w:pPr>
        <w:tabs>
          <w:tab w:val="num" w:pos="360"/>
        </w:tabs>
        <w:ind w:left="360" w:hanging="360"/>
      </w:pPr>
    </w:lvl>
  </w:abstractNum>
  <w:abstractNum w:abstractNumId="9">
    <w:nsid w:val="FFFFFF89"/>
    <w:multiLevelType w:val="singleLevel"/>
    <w:tmpl w:val="16FAF0B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473C4D3E"/>
    <w:lvl w:ilvl="0">
      <w:start w:val="1"/>
      <w:numFmt w:val="none"/>
      <w:pStyle w:val="Virsraksts1"/>
      <w:suff w:val="nothing"/>
      <w:lvlText w:val=""/>
      <w:lvlJc w:val="left"/>
      <w:pPr>
        <w:tabs>
          <w:tab w:val="num" w:pos="0"/>
        </w:tabs>
        <w:ind w:left="0" w:firstLine="0"/>
      </w:pPr>
    </w:lvl>
    <w:lvl w:ilvl="1">
      <w:start w:val="1"/>
      <w:numFmt w:val="none"/>
      <w:pStyle w:val="Virsrakst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446C3659"/>
    <w:multiLevelType w:val="multilevel"/>
    <w:tmpl w:val="55D07D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E7D3B3B"/>
    <w:multiLevelType w:val="hybridMultilevel"/>
    <w:tmpl w:val="EE4099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677A7A44"/>
    <w:multiLevelType w:val="hybridMultilevel"/>
    <w:tmpl w:val="43BC15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D8C"/>
    <w:rsid w:val="000000C4"/>
    <w:rsid w:val="0000020F"/>
    <w:rsid w:val="00000657"/>
    <w:rsid w:val="0000114A"/>
    <w:rsid w:val="000047F9"/>
    <w:rsid w:val="00006F4B"/>
    <w:rsid w:val="000109CE"/>
    <w:rsid w:val="00011548"/>
    <w:rsid w:val="00011B2F"/>
    <w:rsid w:val="00012D5F"/>
    <w:rsid w:val="00012D8E"/>
    <w:rsid w:val="00016530"/>
    <w:rsid w:val="00017C69"/>
    <w:rsid w:val="00020BF5"/>
    <w:rsid w:val="00020E1A"/>
    <w:rsid w:val="00021EEA"/>
    <w:rsid w:val="0002618E"/>
    <w:rsid w:val="00026AD3"/>
    <w:rsid w:val="000273EE"/>
    <w:rsid w:val="000309A5"/>
    <w:rsid w:val="000342F3"/>
    <w:rsid w:val="00034583"/>
    <w:rsid w:val="00034638"/>
    <w:rsid w:val="00034B86"/>
    <w:rsid w:val="00035BC6"/>
    <w:rsid w:val="00037A83"/>
    <w:rsid w:val="00041555"/>
    <w:rsid w:val="00041C1A"/>
    <w:rsid w:val="00041CDA"/>
    <w:rsid w:val="00041FC4"/>
    <w:rsid w:val="000439F0"/>
    <w:rsid w:val="00046A73"/>
    <w:rsid w:val="0004710A"/>
    <w:rsid w:val="000562D3"/>
    <w:rsid w:val="00056C39"/>
    <w:rsid w:val="00057F96"/>
    <w:rsid w:val="00060D35"/>
    <w:rsid w:val="00061B8E"/>
    <w:rsid w:val="000637B0"/>
    <w:rsid w:val="00065CA8"/>
    <w:rsid w:val="00067763"/>
    <w:rsid w:val="00070F4A"/>
    <w:rsid w:val="00072BB4"/>
    <w:rsid w:val="000749DD"/>
    <w:rsid w:val="000762CD"/>
    <w:rsid w:val="00077503"/>
    <w:rsid w:val="000777A7"/>
    <w:rsid w:val="00080AB7"/>
    <w:rsid w:val="0008120D"/>
    <w:rsid w:val="00082D2F"/>
    <w:rsid w:val="00083249"/>
    <w:rsid w:val="00085378"/>
    <w:rsid w:val="000860E3"/>
    <w:rsid w:val="00090CA9"/>
    <w:rsid w:val="00090D9F"/>
    <w:rsid w:val="00092477"/>
    <w:rsid w:val="0009253F"/>
    <w:rsid w:val="000925DE"/>
    <w:rsid w:val="00092C28"/>
    <w:rsid w:val="00093B85"/>
    <w:rsid w:val="000A1567"/>
    <w:rsid w:val="000A1615"/>
    <w:rsid w:val="000A2BF4"/>
    <w:rsid w:val="000A37C5"/>
    <w:rsid w:val="000A44B4"/>
    <w:rsid w:val="000A6D49"/>
    <w:rsid w:val="000A758E"/>
    <w:rsid w:val="000B1BCA"/>
    <w:rsid w:val="000B316B"/>
    <w:rsid w:val="000B399E"/>
    <w:rsid w:val="000B57CC"/>
    <w:rsid w:val="000C0802"/>
    <w:rsid w:val="000C26FB"/>
    <w:rsid w:val="000C2AA1"/>
    <w:rsid w:val="000C2AB7"/>
    <w:rsid w:val="000C333B"/>
    <w:rsid w:val="000C3CB4"/>
    <w:rsid w:val="000C430B"/>
    <w:rsid w:val="000C46FC"/>
    <w:rsid w:val="000C4BDF"/>
    <w:rsid w:val="000C6227"/>
    <w:rsid w:val="000C75ED"/>
    <w:rsid w:val="000D06AC"/>
    <w:rsid w:val="000D0889"/>
    <w:rsid w:val="000D0FC4"/>
    <w:rsid w:val="000D112E"/>
    <w:rsid w:val="000D1CD4"/>
    <w:rsid w:val="000D36F8"/>
    <w:rsid w:val="000D6106"/>
    <w:rsid w:val="000D65F3"/>
    <w:rsid w:val="000D664E"/>
    <w:rsid w:val="000E0598"/>
    <w:rsid w:val="000E2051"/>
    <w:rsid w:val="000E26B7"/>
    <w:rsid w:val="000E2AD1"/>
    <w:rsid w:val="000E3080"/>
    <w:rsid w:val="000E408D"/>
    <w:rsid w:val="000E549C"/>
    <w:rsid w:val="000F0673"/>
    <w:rsid w:val="000F182D"/>
    <w:rsid w:val="000F3021"/>
    <w:rsid w:val="000F3337"/>
    <w:rsid w:val="000F3B0F"/>
    <w:rsid w:val="000F5C8D"/>
    <w:rsid w:val="000F75F6"/>
    <w:rsid w:val="0010614F"/>
    <w:rsid w:val="0010723F"/>
    <w:rsid w:val="00110A0A"/>
    <w:rsid w:val="00111304"/>
    <w:rsid w:val="00112AD1"/>
    <w:rsid w:val="0011421C"/>
    <w:rsid w:val="00117323"/>
    <w:rsid w:val="00121B88"/>
    <w:rsid w:val="00127150"/>
    <w:rsid w:val="00127FAB"/>
    <w:rsid w:val="0013182F"/>
    <w:rsid w:val="00131F21"/>
    <w:rsid w:val="001335C2"/>
    <w:rsid w:val="001340C8"/>
    <w:rsid w:val="001350F9"/>
    <w:rsid w:val="00135299"/>
    <w:rsid w:val="00135339"/>
    <w:rsid w:val="00135AF6"/>
    <w:rsid w:val="001369BD"/>
    <w:rsid w:val="001374C3"/>
    <w:rsid w:val="00137EFB"/>
    <w:rsid w:val="0014099B"/>
    <w:rsid w:val="001415EC"/>
    <w:rsid w:val="001439D6"/>
    <w:rsid w:val="00145803"/>
    <w:rsid w:val="00145F43"/>
    <w:rsid w:val="00146944"/>
    <w:rsid w:val="0015089A"/>
    <w:rsid w:val="00151974"/>
    <w:rsid w:val="00151EF6"/>
    <w:rsid w:val="001522A7"/>
    <w:rsid w:val="00152D72"/>
    <w:rsid w:val="001530A0"/>
    <w:rsid w:val="00161022"/>
    <w:rsid w:val="001670B1"/>
    <w:rsid w:val="00167792"/>
    <w:rsid w:val="00170EBB"/>
    <w:rsid w:val="00174B0A"/>
    <w:rsid w:val="00175347"/>
    <w:rsid w:val="00176D01"/>
    <w:rsid w:val="00177143"/>
    <w:rsid w:val="00177464"/>
    <w:rsid w:val="00177820"/>
    <w:rsid w:val="00181751"/>
    <w:rsid w:val="001875ED"/>
    <w:rsid w:val="00192F75"/>
    <w:rsid w:val="0019467C"/>
    <w:rsid w:val="00195036"/>
    <w:rsid w:val="00195F70"/>
    <w:rsid w:val="001973B6"/>
    <w:rsid w:val="001A2213"/>
    <w:rsid w:val="001A41A5"/>
    <w:rsid w:val="001A490B"/>
    <w:rsid w:val="001A5BEB"/>
    <w:rsid w:val="001A7538"/>
    <w:rsid w:val="001B1819"/>
    <w:rsid w:val="001B297B"/>
    <w:rsid w:val="001B2DC8"/>
    <w:rsid w:val="001B3512"/>
    <w:rsid w:val="001B788D"/>
    <w:rsid w:val="001C0554"/>
    <w:rsid w:val="001C1BE8"/>
    <w:rsid w:val="001C1EA7"/>
    <w:rsid w:val="001C3035"/>
    <w:rsid w:val="001C54F6"/>
    <w:rsid w:val="001C56D8"/>
    <w:rsid w:val="001D32A0"/>
    <w:rsid w:val="001D7D73"/>
    <w:rsid w:val="001D7E24"/>
    <w:rsid w:val="001D7EFE"/>
    <w:rsid w:val="001E050F"/>
    <w:rsid w:val="001E0C34"/>
    <w:rsid w:val="001E3E8D"/>
    <w:rsid w:val="001E4FFF"/>
    <w:rsid w:val="001E57A3"/>
    <w:rsid w:val="001F1CD6"/>
    <w:rsid w:val="001F3D95"/>
    <w:rsid w:val="001F6CA7"/>
    <w:rsid w:val="00202F27"/>
    <w:rsid w:val="0020366F"/>
    <w:rsid w:val="00203FD0"/>
    <w:rsid w:val="00204175"/>
    <w:rsid w:val="002118E3"/>
    <w:rsid w:val="002120F3"/>
    <w:rsid w:val="00212931"/>
    <w:rsid w:val="00215787"/>
    <w:rsid w:val="00220D64"/>
    <w:rsid w:val="0022103F"/>
    <w:rsid w:val="00221E21"/>
    <w:rsid w:val="00224880"/>
    <w:rsid w:val="00231ABB"/>
    <w:rsid w:val="00231FFF"/>
    <w:rsid w:val="002336DF"/>
    <w:rsid w:val="00234570"/>
    <w:rsid w:val="00240D68"/>
    <w:rsid w:val="002465A0"/>
    <w:rsid w:val="00250C21"/>
    <w:rsid w:val="0025252A"/>
    <w:rsid w:val="0025320E"/>
    <w:rsid w:val="00253DE0"/>
    <w:rsid w:val="00253E8D"/>
    <w:rsid w:val="00255394"/>
    <w:rsid w:val="002610FA"/>
    <w:rsid w:val="002615B3"/>
    <w:rsid w:val="00261689"/>
    <w:rsid w:val="0026234F"/>
    <w:rsid w:val="00263052"/>
    <w:rsid w:val="002633B5"/>
    <w:rsid w:val="0026342B"/>
    <w:rsid w:val="00264A69"/>
    <w:rsid w:val="00264ECB"/>
    <w:rsid w:val="00270D8C"/>
    <w:rsid w:val="00273719"/>
    <w:rsid w:val="00274169"/>
    <w:rsid w:val="0027490E"/>
    <w:rsid w:val="00276594"/>
    <w:rsid w:val="00277235"/>
    <w:rsid w:val="0027767E"/>
    <w:rsid w:val="00281AE7"/>
    <w:rsid w:val="0028240E"/>
    <w:rsid w:val="00282FB6"/>
    <w:rsid w:val="00284F76"/>
    <w:rsid w:val="00286C11"/>
    <w:rsid w:val="002874E1"/>
    <w:rsid w:val="00290FE5"/>
    <w:rsid w:val="0029235D"/>
    <w:rsid w:val="00292D04"/>
    <w:rsid w:val="00295F9E"/>
    <w:rsid w:val="002A143F"/>
    <w:rsid w:val="002A26ED"/>
    <w:rsid w:val="002A5374"/>
    <w:rsid w:val="002B00C5"/>
    <w:rsid w:val="002B0CF4"/>
    <w:rsid w:val="002B0E81"/>
    <w:rsid w:val="002B365D"/>
    <w:rsid w:val="002B5B0B"/>
    <w:rsid w:val="002C2C58"/>
    <w:rsid w:val="002C30B4"/>
    <w:rsid w:val="002C7283"/>
    <w:rsid w:val="002D1898"/>
    <w:rsid w:val="002D4C87"/>
    <w:rsid w:val="002D5E6C"/>
    <w:rsid w:val="002D7D61"/>
    <w:rsid w:val="002E3FCC"/>
    <w:rsid w:val="002E4D1B"/>
    <w:rsid w:val="002E5555"/>
    <w:rsid w:val="002E6398"/>
    <w:rsid w:val="002F2E95"/>
    <w:rsid w:val="002F4797"/>
    <w:rsid w:val="002F4E1E"/>
    <w:rsid w:val="002F58B4"/>
    <w:rsid w:val="002F7AA6"/>
    <w:rsid w:val="0030036D"/>
    <w:rsid w:val="003007B3"/>
    <w:rsid w:val="0030216A"/>
    <w:rsid w:val="00303573"/>
    <w:rsid w:val="003044EE"/>
    <w:rsid w:val="0030756D"/>
    <w:rsid w:val="00310396"/>
    <w:rsid w:val="00310E1E"/>
    <w:rsid w:val="003118B0"/>
    <w:rsid w:val="00311EA4"/>
    <w:rsid w:val="003140F9"/>
    <w:rsid w:val="0031558E"/>
    <w:rsid w:val="00315FED"/>
    <w:rsid w:val="00325EFD"/>
    <w:rsid w:val="003323C6"/>
    <w:rsid w:val="00333589"/>
    <w:rsid w:val="00333665"/>
    <w:rsid w:val="00334C02"/>
    <w:rsid w:val="0033590F"/>
    <w:rsid w:val="00336249"/>
    <w:rsid w:val="003411C0"/>
    <w:rsid w:val="00342ABA"/>
    <w:rsid w:val="00342AD1"/>
    <w:rsid w:val="00343659"/>
    <w:rsid w:val="003457B7"/>
    <w:rsid w:val="00345F6F"/>
    <w:rsid w:val="00350520"/>
    <w:rsid w:val="00351F69"/>
    <w:rsid w:val="00357111"/>
    <w:rsid w:val="003624AD"/>
    <w:rsid w:val="00362D72"/>
    <w:rsid w:val="00363403"/>
    <w:rsid w:val="00364413"/>
    <w:rsid w:val="00365934"/>
    <w:rsid w:val="003659EF"/>
    <w:rsid w:val="00372789"/>
    <w:rsid w:val="00372F36"/>
    <w:rsid w:val="003740CF"/>
    <w:rsid w:val="0037441F"/>
    <w:rsid w:val="0038014C"/>
    <w:rsid w:val="00380A9B"/>
    <w:rsid w:val="00381C0C"/>
    <w:rsid w:val="00382D18"/>
    <w:rsid w:val="00383BCF"/>
    <w:rsid w:val="00383FAD"/>
    <w:rsid w:val="00385E61"/>
    <w:rsid w:val="003868C1"/>
    <w:rsid w:val="00390372"/>
    <w:rsid w:val="0039296C"/>
    <w:rsid w:val="003936B6"/>
    <w:rsid w:val="00393738"/>
    <w:rsid w:val="00395A84"/>
    <w:rsid w:val="00395EE9"/>
    <w:rsid w:val="003973D4"/>
    <w:rsid w:val="00397651"/>
    <w:rsid w:val="003A1AD6"/>
    <w:rsid w:val="003A2971"/>
    <w:rsid w:val="003A2A6E"/>
    <w:rsid w:val="003A6522"/>
    <w:rsid w:val="003A6A59"/>
    <w:rsid w:val="003A724D"/>
    <w:rsid w:val="003B09AA"/>
    <w:rsid w:val="003B7315"/>
    <w:rsid w:val="003B7491"/>
    <w:rsid w:val="003C1F88"/>
    <w:rsid w:val="003C2810"/>
    <w:rsid w:val="003C2EF6"/>
    <w:rsid w:val="003C4A5A"/>
    <w:rsid w:val="003C7CF2"/>
    <w:rsid w:val="003C7E29"/>
    <w:rsid w:val="003D0DA8"/>
    <w:rsid w:val="003D6DB9"/>
    <w:rsid w:val="003E07AC"/>
    <w:rsid w:val="003E474E"/>
    <w:rsid w:val="003E5CF8"/>
    <w:rsid w:val="003E690D"/>
    <w:rsid w:val="003F18E1"/>
    <w:rsid w:val="003F34F4"/>
    <w:rsid w:val="003F4EA9"/>
    <w:rsid w:val="003F71AD"/>
    <w:rsid w:val="00402FB8"/>
    <w:rsid w:val="004106BF"/>
    <w:rsid w:val="00410825"/>
    <w:rsid w:val="0041469C"/>
    <w:rsid w:val="00420985"/>
    <w:rsid w:val="00423103"/>
    <w:rsid w:val="00423DF2"/>
    <w:rsid w:val="0042426C"/>
    <w:rsid w:val="00425035"/>
    <w:rsid w:val="00425A00"/>
    <w:rsid w:val="004260C0"/>
    <w:rsid w:val="004317F8"/>
    <w:rsid w:val="00431893"/>
    <w:rsid w:val="00431D95"/>
    <w:rsid w:val="00433E6D"/>
    <w:rsid w:val="0043549C"/>
    <w:rsid w:val="00437229"/>
    <w:rsid w:val="004427CF"/>
    <w:rsid w:val="004450E8"/>
    <w:rsid w:val="00445DB5"/>
    <w:rsid w:val="004502D2"/>
    <w:rsid w:val="00451362"/>
    <w:rsid w:val="0045184B"/>
    <w:rsid w:val="00455CAF"/>
    <w:rsid w:val="0045626E"/>
    <w:rsid w:val="004565A3"/>
    <w:rsid w:val="0045667A"/>
    <w:rsid w:val="004579D5"/>
    <w:rsid w:val="00460236"/>
    <w:rsid w:val="00460820"/>
    <w:rsid w:val="0046099D"/>
    <w:rsid w:val="0046107C"/>
    <w:rsid w:val="0046300D"/>
    <w:rsid w:val="0046302B"/>
    <w:rsid w:val="0046362F"/>
    <w:rsid w:val="00464953"/>
    <w:rsid w:val="00465AEE"/>
    <w:rsid w:val="0047061B"/>
    <w:rsid w:val="00471108"/>
    <w:rsid w:val="004717B1"/>
    <w:rsid w:val="00472145"/>
    <w:rsid w:val="004736E6"/>
    <w:rsid w:val="00473F89"/>
    <w:rsid w:val="004741C2"/>
    <w:rsid w:val="004748DE"/>
    <w:rsid w:val="00475411"/>
    <w:rsid w:val="00477411"/>
    <w:rsid w:val="00477BE6"/>
    <w:rsid w:val="00477F34"/>
    <w:rsid w:val="00480687"/>
    <w:rsid w:val="00481002"/>
    <w:rsid w:val="00491770"/>
    <w:rsid w:val="004927CF"/>
    <w:rsid w:val="0049586E"/>
    <w:rsid w:val="00496A50"/>
    <w:rsid w:val="004A0BC4"/>
    <w:rsid w:val="004A17E9"/>
    <w:rsid w:val="004A2CE3"/>
    <w:rsid w:val="004A4732"/>
    <w:rsid w:val="004A60F7"/>
    <w:rsid w:val="004A6186"/>
    <w:rsid w:val="004A6BDB"/>
    <w:rsid w:val="004A742D"/>
    <w:rsid w:val="004B01AD"/>
    <w:rsid w:val="004B2A93"/>
    <w:rsid w:val="004B50B5"/>
    <w:rsid w:val="004C2E23"/>
    <w:rsid w:val="004C3931"/>
    <w:rsid w:val="004C39D4"/>
    <w:rsid w:val="004C4A33"/>
    <w:rsid w:val="004C54DF"/>
    <w:rsid w:val="004C6FD4"/>
    <w:rsid w:val="004C7874"/>
    <w:rsid w:val="004D05BD"/>
    <w:rsid w:val="004D40F1"/>
    <w:rsid w:val="004D576A"/>
    <w:rsid w:val="004E2115"/>
    <w:rsid w:val="004E2E7B"/>
    <w:rsid w:val="004E474D"/>
    <w:rsid w:val="004F1EB1"/>
    <w:rsid w:val="004F7258"/>
    <w:rsid w:val="004F729B"/>
    <w:rsid w:val="004F7CAC"/>
    <w:rsid w:val="0050257C"/>
    <w:rsid w:val="00505CA4"/>
    <w:rsid w:val="00507ABC"/>
    <w:rsid w:val="00510E10"/>
    <w:rsid w:val="005113B8"/>
    <w:rsid w:val="00511B93"/>
    <w:rsid w:val="0051414B"/>
    <w:rsid w:val="00514E20"/>
    <w:rsid w:val="00516F0F"/>
    <w:rsid w:val="00520264"/>
    <w:rsid w:val="00521A61"/>
    <w:rsid w:val="00521CC0"/>
    <w:rsid w:val="00525630"/>
    <w:rsid w:val="00531DC3"/>
    <w:rsid w:val="0053281C"/>
    <w:rsid w:val="005337E3"/>
    <w:rsid w:val="00533A26"/>
    <w:rsid w:val="00534297"/>
    <w:rsid w:val="00534CB8"/>
    <w:rsid w:val="00534EEE"/>
    <w:rsid w:val="00535CA3"/>
    <w:rsid w:val="00537EEB"/>
    <w:rsid w:val="00540004"/>
    <w:rsid w:val="00545B35"/>
    <w:rsid w:val="00547572"/>
    <w:rsid w:val="00550472"/>
    <w:rsid w:val="00550FA1"/>
    <w:rsid w:val="0055371D"/>
    <w:rsid w:val="005622C6"/>
    <w:rsid w:val="00564543"/>
    <w:rsid w:val="00567A58"/>
    <w:rsid w:val="005725DD"/>
    <w:rsid w:val="00572A8E"/>
    <w:rsid w:val="00572E40"/>
    <w:rsid w:val="005738DC"/>
    <w:rsid w:val="005741ED"/>
    <w:rsid w:val="0057505E"/>
    <w:rsid w:val="00582A85"/>
    <w:rsid w:val="00584588"/>
    <w:rsid w:val="00585FAA"/>
    <w:rsid w:val="005935F1"/>
    <w:rsid w:val="00597384"/>
    <w:rsid w:val="005A1E44"/>
    <w:rsid w:val="005A43B0"/>
    <w:rsid w:val="005A5333"/>
    <w:rsid w:val="005A654F"/>
    <w:rsid w:val="005B0743"/>
    <w:rsid w:val="005B07A7"/>
    <w:rsid w:val="005B16CC"/>
    <w:rsid w:val="005B361E"/>
    <w:rsid w:val="005B48F4"/>
    <w:rsid w:val="005B4E7B"/>
    <w:rsid w:val="005B5430"/>
    <w:rsid w:val="005B6A03"/>
    <w:rsid w:val="005C08A7"/>
    <w:rsid w:val="005C1AD1"/>
    <w:rsid w:val="005C425A"/>
    <w:rsid w:val="005D2220"/>
    <w:rsid w:val="005D429E"/>
    <w:rsid w:val="005D612C"/>
    <w:rsid w:val="005D661B"/>
    <w:rsid w:val="005D7906"/>
    <w:rsid w:val="005E2C7A"/>
    <w:rsid w:val="005E660E"/>
    <w:rsid w:val="005F1CC0"/>
    <w:rsid w:val="005F2220"/>
    <w:rsid w:val="005F3950"/>
    <w:rsid w:val="005F3B07"/>
    <w:rsid w:val="005F646E"/>
    <w:rsid w:val="00600506"/>
    <w:rsid w:val="00601050"/>
    <w:rsid w:val="00601884"/>
    <w:rsid w:val="00601D4E"/>
    <w:rsid w:val="00603345"/>
    <w:rsid w:val="006033E8"/>
    <w:rsid w:val="006043A4"/>
    <w:rsid w:val="00605798"/>
    <w:rsid w:val="006057DD"/>
    <w:rsid w:val="00607205"/>
    <w:rsid w:val="00607943"/>
    <w:rsid w:val="006112F1"/>
    <w:rsid w:val="0061131F"/>
    <w:rsid w:val="0061391A"/>
    <w:rsid w:val="00613F27"/>
    <w:rsid w:val="00616BC0"/>
    <w:rsid w:val="006215ED"/>
    <w:rsid w:val="00621750"/>
    <w:rsid w:val="00626745"/>
    <w:rsid w:val="00630054"/>
    <w:rsid w:val="00632CDA"/>
    <w:rsid w:val="0063442F"/>
    <w:rsid w:val="00634737"/>
    <w:rsid w:val="00634938"/>
    <w:rsid w:val="00635E41"/>
    <w:rsid w:val="00642FCB"/>
    <w:rsid w:val="00643034"/>
    <w:rsid w:val="00647128"/>
    <w:rsid w:val="00650D53"/>
    <w:rsid w:val="00651AA2"/>
    <w:rsid w:val="00651C6C"/>
    <w:rsid w:val="00652F4E"/>
    <w:rsid w:val="00657073"/>
    <w:rsid w:val="006617F3"/>
    <w:rsid w:val="00662CF0"/>
    <w:rsid w:val="00663B49"/>
    <w:rsid w:val="00665279"/>
    <w:rsid w:val="006662BE"/>
    <w:rsid w:val="00667809"/>
    <w:rsid w:val="00667E76"/>
    <w:rsid w:val="00670776"/>
    <w:rsid w:val="00671748"/>
    <w:rsid w:val="00672599"/>
    <w:rsid w:val="00672824"/>
    <w:rsid w:val="00673A65"/>
    <w:rsid w:val="0067408E"/>
    <w:rsid w:val="00680CF9"/>
    <w:rsid w:val="006824BC"/>
    <w:rsid w:val="00682762"/>
    <w:rsid w:val="006828A8"/>
    <w:rsid w:val="006831BB"/>
    <w:rsid w:val="00683F42"/>
    <w:rsid w:val="006849DC"/>
    <w:rsid w:val="0068708A"/>
    <w:rsid w:val="006870AA"/>
    <w:rsid w:val="00690710"/>
    <w:rsid w:val="00691455"/>
    <w:rsid w:val="00691A18"/>
    <w:rsid w:val="00694D6A"/>
    <w:rsid w:val="00694E6F"/>
    <w:rsid w:val="006A1943"/>
    <w:rsid w:val="006A1CBC"/>
    <w:rsid w:val="006A240A"/>
    <w:rsid w:val="006A4CC2"/>
    <w:rsid w:val="006A4FC9"/>
    <w:rsid w:val="006A629C"/>
    <w:rsid w:val="006A6487"/>
    <w:rsid w:val="006A7506"/>
    <w:rsid w:val="006B0EB1"/>
    <w:rsid w:val="006B3312"/>
    <w:rsid w:val="006B3E56"/>
    <w:rsid w:val="006B3EF5"/>
    <w:rsid w:val="006B4BE7"/>
    <w:rsid w:val="006B589B"/>
    <w:rsid w:val="006B666F"/>
    <w:rsid w:val="006B777D"/>
    <w:rsid w:val="006C0427"/>
    <w:rsid w:val="006C0BCD"/>
    <w:rsid w:val="006C1015"/>
    <w:rsid w:val="006C1EA8"/>
    <w:rsid w:val="006C23AD"/>
    <w:rsid w:val="006C685C"/>
    <w:rsid w:val="006C6F2F"/>
    <w:rsid w:val="006D0D50"/>
    <w:rsid w:val="006D19F9"/>
    <w:rsid w:val="006D20B1"/>
    <w:rsid w:val="006D3198"/>
    <w:rsid w:val="006D7987"/>
    <w:rsid w:val="006E1263"/>
    <w:rsid w:val="006E3C62"/>
    <w:rsid w:val="006E4D69"/>
    <w:rsid w:val="006E54FC"/>
    <w:rsid w:val="006E5BF9"/>
    <w:rsid w:val="006E790E"/>
    <w:rsid w:val="006F0551"/>
    <w:rsid w:val="006F1498"/>
    <w:rsid w:val="006F233D"/>
    <w:rsid w:val="006F3BD8"/>
    <w:rsid w:val="006F445E"/>
    <w:rsid w:val="006F4EA6"/>
    <w:rsid w:val="006F5327"/>
    <w:rsid w:val="0070190C"/>
    <w:rsid w:val="00702451"/>
    <w:rsid w:val="00704CC5"/>
    <w:rsid w:val="00711498"/>
    <w:rsid w:val="007114E0"/>
    <w:rsid w:val="00713812"/>
    <w:rsid w:val="00715101"/>
    <w:rsid w:val="00722E66"/>
    <w:rsid w:val="00725392"/>
    <w:rsid w:val="00725529"/>
    <w:rsid w:val="00725FBF"/>
    <w:rsid w:val="007267DE"/>
    <w:rsid w:val="00732AB9"/>
    <w:rsid w:val="007354F2"/>
    <w:rsid w:val="007358BA"/>
    <w:rsid w:val="0074035C"/>
    <w:rsid w:val="00743264"/>
    <w:rsid w:val="00745565"/>
    <w:rsid w:val="00746EEA"/>
    <w:rsid w:val="0074761C"/>
    <w:rsid w:val="00747DDE"/>
    <w:rsid w:val="007508E2"/>
    <w:rsid w:val="007526A6"/>
    <w:rsid w:val="00755B8E"/>
    <w:rsid w:val="00756A4D"/>
    <w:rsid w:val="007572CB"/>
    <w:rsid w:val="00760CDB"/>
    <w:rsid w:val="00763DBC"/>
    <w:rsid w:val="00764D74"/>
    <w:rsid w:val="00771033"/>
    <w:rsid w:val="00772900"/>
    <w:rsid w:val="0077341C"/>
    <w:rsid w:val="00773AAA"/>
    <w:rsid w:val="00773C9F"/>
    <w:rsid w:val="00774DBC"/>
    <w:rsid w:val="0077551F"/>
    <w:rsid w:val="0078049B"/>
    <w:rsid w:val="00782EE6"/>
    <w:rsid w:val="00785C2B"/>
    <w:rsid w:val="00786156"/>
    <w:rsid w:val="00791DC0"/>
    <w:rsid w:val="00793FB6"/>
    <w:rsid w:val="007942DB"/>
    <w:rsid w:val="00794CFE"/>
    <w:rsid w:val="007950A1"/>
    <w:rsid w:val="00797DC0"/>
    <w:rsid w:val="007A22C1"/>
    <w:rsid w:val="007A5074"/>
    <w:rsid w:val="007A6DF6"/>
    <w:rsid w:val="007B247D"/>
    <w:rsid w:val="007B2CDC"/>
    <w:rsid w:val="007B39DA"/>
    <w:rsid w:val="007B572B"/>
    <w:rsid w:val="007C0386"/>
    <w:rsid w:val="007C0EC1"/>
    <w:rsid w:val="007C166F"/>
    <w:rsid w:val="007C24B0"/>
    <w:rsid w:val="007C2D4D"/>
    <w:rsid w:val="007C341B"/>
    <w:rsid w:val="007C4E95"/>
    <w:rsid w:val="007C7E04"/>
    <w:rsid w:val="007D2F29"/>
    <w:rsid w:val="007D318C"/>
    <w:rsid w:val="007D3D9B"/>
    <w:rsid w:val="007E13DF"/>
    <w:rsid w:val="007E2158"/>
    <w:rsid w:val="007E4994"/>
    <w:rsid w:val="007E554B"/>
    <w:rsid w:val="007E5E70"/>
    <w:rsid w:val="007F1D08"/>
    <w:rsid w:val="007F1FB5"/>
    <w:rsid w:val="007F2985"/>
    <w:rsid w:val="008000BC"/>
    <w:rsid w:val="008048F8"/>
    <w:rsid w:val="008058D7"/>
    <w:rsid w:val="008107C6"/>
    <w:rsid w:val="008110C6"/>
    <w:rsid w:val="0081149F"/>
    <w:rsid w:val="00815AFC"/>
    <w:rsid w:val="00823ADE"/>
    <w:rsid w:val="00825EF8"/>
    <w:rsid w:val="00825F9B"/>
    <w:rsid w:val="00830B7F"/>
    <w:rsid w:val="00832165"/>
    <w:rsid w:val="0083345E"/>
    <w:rsid w:val="008336DA"/>
    <w:rsid w:val="0083461A"/>
    <w:rsid w:val="00835660"/>
    <w:rsid w:val="0083784F"/>
    <w:rsid w:val="008378D9"/>
    <w:rsid w:val="0084317F"/>
    <w:rsid w:val="00844600"/>
    <w:rsid w:val="00845032"/>
    <w:rsid w:val="008564C9"/>
    <w:rsid w:val="00856D3D"/>
    <w:rsid w:val="008571EF"/>
    <w:rsid w:val="00860304"/>
    <w:rsid w:val="008612C4"/>
    <w:rsid w:val="008617FD"/>
    <w:rsid w:val="00864879"/>
    <w:rsid w:val="0086554B"/>
    <w:rsid w:val="008701DF"/>
    <w:rsid w:val="00871512"/>
    <w:rsid w:val="00872DD0"/>
    <w:rsid w:val="00874076"/>
    <w:rsid w:val="008801D8"/>
    <w:rsid w:val="00884204"/>
    <w:rsid w:val="00885A4E"/>
    <w:rsid w:val="008869A2"/>
    <w:rsid w:val="00892B5C"/>
    <w:rsid w:val="0089346E"/>
    <w:rsid w:val="00894C19"/>
    <w:rsid w:val="00894CCC"/>
    <w:rsid w:val="008972CA"/>
    <w:rsid w:val="008A0821"/>
    <w:rsid w:val="008A3383"/>
    <w:rsid w:val="008A73BC"/>
    <w:rsid w:val="008A7A08"/>
    <w:rsid w:val="008B14B5"/>
    <w:rsid w:val="008B1AC0"/>
    <w:rsid w:val="008B60EC"/>
    <w:rsid w:val="008C16D3"/>
    <w:rsid w:val="008C34B5"/>
    <w:rsid w:val="008C35DA"/>
    <w:rsid w:val="008C5D30"/>
    <w:rsid w:val="008C6571"/>
    <w:rsid w:val="008C72F8"/>
    <w:rsid w:val="008D4230"/>
    <w:rsid w:val="008D470C"/>
    <w:rsid w:val="008D73A8"/>
    <w:rsid w:val="008D7694"/>
    <w:rsid w:val="008E3A77"/>
    <w:rsid w:val="008E4CB1"/>
    <w:rsid w:val="008E527C"/>
    <w:rsid w:val="008E5394"/>
    <w:rsid w:val="008E6040"/>
    <w:rsid w:val="008E78BF"/>
    <w:rsid w:val="008F1EFF"/>
    <w:rsid w:val="008F33B5"/>
    <w:rsid w:val="008F6DA0"/>
    <w:rsid w:val="009056E2"/>
    <w:rsid w:val="009069EA"/>
    <w:rsid w:val="0090797B"/>
    <w:rsid w:val="0091037A"/>
    <w:rsid w:val="00914002"/>
    <w:rsid w:val="009141B2"/>
    <w:rsid w:val="00914E93"/>
    <w:rsid w:val="00915DFE"/>
    <w:rsid w:val="009165D8"/>
    <w:rsid w:val="009170DC"/>
    <w:rsid w:val="0091738E"/>
    <w:rsid w:val="00920AE2"/>
    <w:rsid w:val="00920E14"/>
    <w:rsid w:val="00922101"/>
    <w:rsid w:val="00923796"/>
    <w:rsid w:val="0092594B"/>
    <w:rsid w:val="00927163"/>
    <w:rsid w:val="009279BE"/>
    <w:rsid w:val="00927DEE"/>
    <w:rsid w:val="00927FC6"/>
    <w:rsid w:val="00930B18"/>
    <w:rsid w:val="009324A9"/>
    <w:rsid w:val="00934B18"/>
    <w:rsid w:val="00935451"/>
    <w:rsid w:val="009359DC"/>
    <w:rsid w:val="009368EE"/>
    <w:rsid w:val="00937341"/>
    <w:rsid w:val="00941F5E"/>
    <w:rsid w:val="00942478"/>
    <w:rsid w:val="0094281A"/>
    <w:rsid w:val="00943F3D"/>
    <w:rsid w:val="00945A51"/>
    <w:rsid w:val="0094643D"/>
    <w:rsid w:val="009502FE"/>
    <w:rsid w:val="00950A8D"/>
    <w:rsid w:val="00953047"/>
    <w:rsid w:val="00955A12"/>
    <w:rsid w:val="009570DE"/>
    <w:rsid w:val="00957A69"/>
    <w:rsid w:val="0096271F"/>
    <w:rsid w:val="009649DC"/>
    <w:rsid w:val="00965D66"/>
    <w:rsid w:val="0096647D"/>
    <w:rsid w:val="0096673D"/>
    <w:rsid w:val="00967F0C"/>
    <w:rsid w:val="00971032"/>
    <w:rsid w:val="00972923"/>
    <w:rsid w:val="00972AC4"/>
    <w:rsid w:val="00976042"/>
    <w:rsid w:val="0098197A"/>
    <w:rsid w:val="00981FC1"/>
    <w:rsid w:val="00982676"/>
    <w:rsid w:val="00987C0D"/>
    <w:rsid w:val="00990DEC"/>
    <w:rsid w:val="00991D84"/>
    <w:rsid w:val="0099351E"/>
    <w:rsid w:val="00994ADC"/>
    <w:rsid w:val="00994B3B"/>
    <w:rsid w:val="00994BAD"/>
    <w:rsid w:val="00994C3A"/>
    <w:rsid w:val="00995756"/>
    <w:rsid w:val="00995FEA"/>
    <w:rsid w:val="00997B8F"/>
    <w:rsid w:val="009A14CE"/>
    <w:rsid w:val="009A19C4"/>
    <w:rsid w:val="009A362C"/>
    <w:rsid w:val="009A4B85"/>
    <w:rsid w:val="009A5AD7"/>
    <w:rsid w:val="009A5CBC"/>
    <w:rsid w:val="009A7BA0"/>
    <w:rsid w:val="009A7D5E"/>
    <w:rsid w:val="009B03F8"/>
    <w:rsid w:val="009B07D3"/>
    <w:rsid w:val="009B0FA9"/>
    <w:rsid w:val="009B2921"/>
    <w:rsid w:val="009B36F8"/>
    <w:rsid w:val="009B6A3C"/>
    <w:rsid w:val="009B740B"/>
    <w:rsid w:val="009C0926"/>
    <w:rsid w:val="009C09DD"/>
    <w:rsid w:val="009C1405"/>
    <w:rsid w:val="009C19DB"/>
    <w:rsid w:val="009C33D6"/>
    <w:rsid w:val="009C5122"/>
    <w:rsid w:val="009C5148"/>
    <w:rsid w:val="009D0A06"/>
    <w:rsid w:val="009D0DE7"/>
    <w:rsid w:val="009D6645"/>
    <w:rsid w:val="009D66B7"/>
    <w:rsid w:val="009E0A42"/>
    <w:rsid w:val="009E124D"/>
    <w:rsid w:val="009E22C9"/>
    <w:rsid w:val="009E2C90"/>
    <w:rsid w:val="009E341C"/>
    <w:rsid w:val="009E34A4"/>
    <w:rsid w:val="009E5026"/>
    <w:rsid w:val="009E5E6D"/>
    <w:rsid w:val="009E6ACE"/>
    <w:rsid w:val="009F0912"/>
    <w:rsid w:val="009F377D"/>
    <w:rsid w:val="009F56E4"/>
    <w:rsid w:val="00A000EE"/>
    <w:rsid w:val="00A00777"/>
    <w:rsid w:val="00A03053"/>
    <w:rsid w:val="00A03A2F"/>
    <w:rsid w:val="00A03FFB"/>
    <w:rsid w:val="00A05538"/>
    <w:rsid w:val="00A07E5A"/>
    <w:rsid w:val="00A12DD6"/>
    <w:rsid w:val="00A13BF8"/>
    <w:rsid w:val="00A1519C"/>
    <w:rsid w:val="00A22DBE"/>
    <w:rsid w:val="00A2340D"/>
    <w:rsid w:val="00A23650"/>
    <w:rsid w:val="00A23B4F"/>
    <w:rsid w:val="00A27F6A"/>
    <w:rsid w:val="00A3176C"/>
    <w:rsid w:val="00A3233D"/>
    <w:rsid w:val="00A337C1"/>
    <w:rsid w:val="00A349DB"/>
    <w:rsid w:val="00A353A7"/>
    <w:rsid w:val="00A355C1"/>
    <w:rsid w:val="00A37005"/>
    <w:rsid w:val="00A44927"/>
    <w:rsid w:val="00A45ED9"/>
    <w:rsid w:val="00A470EB"/>
    <w:rsid w:val="00A47132"/>
    <w:rsid w:val="00A5002D"/>
    <w:rsid w:val="00A502F4"/>
    <w:rsid w:val="00A50B3A"/>
    <w:rsid w:val="00A52DA7"/>
    <w:rsid w:val="00A543BD"/>
    <w:rsid w:val="00A5447E"/>
    <w:rsid w:val="00A55769"/>
    <w:rsid w:val="00A55C2C"/>
    <w:rsid w:val="00A560E6"/>
    <w:rsid w:val="00A5773F"/>
    <w:rsid w:val="00A60F28"/>
    <w:rsid w:val="00A6201B"/>
    <w:rsid w:val="00A62E6F"/>
    <w:rsid w:val="00A63136"/>
    <w:rsid w:val="00A63603"/>
    <w:rsid w:val="00A639F7"/>
    <w:rsid w:val="00A63A0C"/>
    <w:rsid w:val="00A6475B"/>
    <w:rsid w:val="00A6788B"/>
    <w:rsid w:val="00A7069E"/>
    <w:rsid w:val="00A70D36"/>
    <w:rsid w:val="00A71DC6"/>
    <w:rsid w:val="00A7378B"/>
    <w:rsid w:val="00A81262"/>
    <w:rsid w:val="00A8224D"/>
    <w:rsid w:val="00A837F6"/>
    <w:rsid w:val="00A86978"/>
    <w:rsid w:val="00A908D5"/>
    <w:rsid w:val="00A90B8E"/>
    <w:rsid w:val="00A944D0"/>
    <w:rsid w:val="00A947CF"/>
    <w:rsid w:val="00A95015"/>
    <w:rsid w:val="00A9542B"/>
    <w:rsid w:val="00A97402"/>
    <w:rsid w:val="00A97CC0"/>
    <w:rsid w:val="00AA2B31"/>
    <w:rsid w:val="00AA3AB9"/>
    <w:rsid w:val="00AA70F5"/>
    <w:rsid w:val="00AA7B64"/>
    <w:rsid w:val="00AB02A2"/>
    <w:rsid w:val="00AB1A95"/>
    <w:rsid w:val="00AB1B7E"/>
    <w:rsid w:val="00AB265A"/>
    <w:rsid w:val="00AB2692"/>
    <w:rsid w:val="00AB6163"/>
    <w:rsid w:val="00AB68B5"/>
    <w:rsid w:val="00AC2F0A"/>
    <w:rsid w:val="00AC332E"/>
    <w:rsid w:val="00AC3D20"/>
    <w:rsid w:val="00AC4B2F"/>
    <w:rsid w:val="00AC4F11"/>
    <w:rsid w:val="00AC5556"/>
    <w:rsid w:val="00AC7059"/>
    <w:rsid w:val="00AC70C7"/>
    <w:rsid w:val="00AC71A9"/>
    <w:rsid w:val="00AC78B4"/>
    <w:rsid w:val="00AD189B"/>
    <w:rsid w:val="00AD44B1"/>
    <w:rsid w:val="00AD536C"/>
    <w:rsid w:val="00AD6911"/>
    <w:rsid w:val="00AD6DA1"/>
    <w:rsid w:val="00AE07AF"/>
    <w:rsid w:val="00AE2AB7"/>
    <w:rsid w:val="00AE3A56"/>
    <w:rsid w:val="00AE4F2D"/>
    <w:rsid w:val="00AE519E"/>
    <w:rsid w:val="00AE52EC"/>
    <w:rsid w:val="00AE59B3"/>
    <w:rsid w:val="00AE5B0C"/>
    <w:rsid w:val="00AE7661"/>
    <w:rsid w:val="00AF156F"/>
    <w:rsid w:val="00AF22F7"/>
    <w:rsid w:val="00AF3BAF"/>
    <w:rsid w:val="00AF5831"/>
    <w:rsid w:val="00AF718A"/>
    <w:rsid w:val="00B001E2"/>
    <w:rsid w:val="00B01DCB"/>
    <w:rsid w:val="00B02ECF"/>
    <w:rsid w:val="00B0372D"/>
    <w:rsid w:val="00B03C93"/>
    <w:rsid w:val="00B059A5"/>
    <w:rsid w:val="00B13DFF"/>
    <w:rsid w:val="00B206AF"/>
    <w:rsid w:val="00B22F1A"/>
    <w:rsid w:val="00B241CC"/>
    <w:rsid w:val="00B252C3"/>
    <w:rsid w:val="00B25C23"/>
    <w:rsid w:val="00B30051"/>
    <w:rsid w:val="00B30464"/>
    <w:rsid w:val="00B3110C"/>
    <w:rsid w:val="00B332D2"/>
    <w:rsid w:val="00B333CE"/>
    <w:rsid w:val="00B333FD"/>
    <w:rsid w:val="00B36E4F"/>
    <w:rsid w:val="00B36F3C"/>
    <w:rsid w:val="00B41BAE"/>
    <w:rsid w:val="00B44FB4"/>
    <w:rsid w:val="00B468B6"/>
    <w:rsid w:val="00B46CD2"/>
    <w:rsid w:val="00B4768B"/>
    <w:rsid w:val="00B51457"/>
    <w:rsid w:val="00B56845"/>
    <w:rsid w:val="00B56F33"/>
    <w:rsid w:val="00B5710A"/>
    <w:rsid w:val="00B57E51"/>
    <w:rsid w:val="00B60B91"/>
    <w:rsid w:val="00B6409C"/>
    <w:rsid w:val="00B64B00"/>
    <w:rsid w:val="00B655EF"/>
    <w:rsid w:val="00B70F9A"/>
    <w:rsid w:val="00B716FD"/>
    <w:rsid w:val="00B7215F"/>
    <w:rsid w:val="00B72CC8"/>
    <w:rsid w:val="00B7377B"/>
    <w:rsid w:val="00B7392B"/>
    <w:rsid w:val="00B74232"/>
    <w:rsid w:val="00B74DCF"/>
    <w:rsid w:val="00B77EAD"/>
    <w:rsid w:val="00B80EA6"/>
    <w:rsid w:val="00B81D2D"/>
    <w:rsid w:val="00B87D1F"/>
    <w:rsid w:val="00B91BF1"/>
    <w:rsid w:val="00B95B22"/>
    <w:rsid w:val="00B977E7"/>
    <w:rsid w:val="00BA2AD9"/>
    <w:rsid w:val="00BA4BC5"/>
    <w:rsid w:val="00BA4DF7"/>
    <w:rsid w:val="00BA52AA"/>
    <w:rsid w:val="00BA712D"/>
    <w:rsid w:val="00BA760B"/>
    <w:rsid w:val="00BA7A1A"/>
    <w:rsid w:val="00BB2100"/>
    <w:rsid w:val="00BB4897"/>
    <w:rsid w:val="00BB6E43"/>
    <w:rsid w:val="00BC1CB0"/>
    <w:rsid w:val="00BC317A"/>
    <w:rsid w:val="00BC3292"/>
    <w:rsid w:val="00BC5663"/>
    <w:rsid w:val="00BC6AB9"/>
    <w:rsid w:val="00BD00BD"/>
    <w:rsid w:val="00BD09CB"/>
    <w:rsid w:val="00BD1910"/>
    <w:rsid w:val="00BD3D5A"/>
    <w:rsid w:val="00BD3F21"/>
    <w:rsid w:val="00BD5144"/>
    <w:rsid w:val="00BE1B47"/>
    <w:rsid w:val="00BE4D52"/>
    <w:rsid w:val="00BE5727"/>
    <w:rsid w:val="00BF4A9E"/>
    <w:rsid w:val="00BF4D4E"/>
    <w:rsid w:val="00BF5A36"/>
    <w:rsid w:val="00BF5DDB"/>
    <w:rsid w:val="00BF6680"/>
    <w:rsid w:val="00C025E5"/>
    <w:rsid w:val="00C048AD"/>
    <w:rsid w:val="00C04E32"/>
    <w:rsid w:val="00C05C87"/>
    <w:rsid w:val="00C06C83"/>
    <w:rsid w:val="00C070CF"/>
    <w:rsid w:val="00C07229"/>
    <w:rsid w:val="00C11ABE"/>
    <w:rsid w:val="00C120B8"/>
    <w:rsid w:val="00C13E26"/>
    <w:rsid w:val="00C13F48"/>
    <w:rsid w:val="00C15713"/>
    <w:rsid w:val="00C15CE3"/>
    <w:rsid w:val="00C17447"/>
    <w:rsid w:val="00C17E2D"/>
    <w:rsid w:val="00C20597"/>
    <w:rsid w:val="00C224D6"/>
    <w:rsid w:val="00C22608"/>
    <w:rsid w:val="00C24564"/>
    <w:rsid w:val="00C27336"/>
    <w:rsid w:val="00C27D0E"/>
    <w:rsid w:val="00C32EE4"/>
    <w:rsid w:val="00C330D1"/>
    <w:rsid w:val="00C33CF5"/>
    <w:rsid w:val="00C3458D"/>
    <w:rsid w:val="00C3581A"/>
    <w:rsid w:val="00C35FD9"/>
    <w:rsid w:val="00C3748A"/>
    <w:rsid w:val="00C41184"/>
    <w:rsid w:val="00C42D0E"/>
    <w:rsid w:val="00C45798"/>
    <w:rsid w:val="00C466B2"/>
    <w:rsid w:val="00C466C0"/>
    <w:rsid w:val="00C4733D"/>
    <w:rsid w:val="00C47EEF"/>
    <w:rsid w:val="00C5057F"/>
    <w:rsid w:val="00C53A1A"/>
    <w:rsid w:val="00C54806"/>
    <w:rsid w:val="00C54871"/>
    <w:rsid w:val="00C54B63"/>
    <w:rsid w:val="00C612B5"/>
    <w:rsid w:val="00C6281C"/>
    <w:rsid w:val="00C740A9"/>
    <w:rsid w:val="00C74D08"/>
    <w:rsid w:val="00C77827"/>
    <w:rsid w:val="00C808ED"/>
    <w:rsid w:val="00C813A2"/>
    <w:rsid w:val="00C837FA"/>
    <w:rsid w:val="00C85504"/>
    <w:rsid w:val="00C87A18"/>
    <w:rsid w:val="00C87CB7"/>
    <w:rsid w:val="00C9002B"/>
    <w:rsid w:val="00C9037F"/>
    <w:rsid w:val="00C9079F"/>
    <w:rsid w:val="00C90E1B"/>
    <w:rsid w:val="00C911F4"/>
    <w:rsid w:val="00C91351"/>
    <w:rsid w:val="00C925D4"/>
    <w:rsid w:val="00C96649"/>
    <w:rsid w:val="00C975DB"/>
    <w:rsid w:val="00CA05B9"/>
    <w:rsid w:val="00CA1BA6"/>
    <w:rsid w:val="00CA2F67"/>
    <w:rsid w:val="00CA30B1"/>
    <w:rsid w:val="00CA3768"/>
    <w:rsid w:val="00CA42AF"/>
    <w:rsid w:val="00CA4409"/>
    <w:rsid w:val="00CA47EA"/>
    <w:rsid w:val="00CA4D49"/>
    <w:rsid w:val="00CA4ED2"/>
    <w:rsid w:val="00CA50FA"/>
    <w:rsid w:val="00CA5702"/>
    <w:rsid w:val="00CA61BB"/>
    <w:rsid w:val="00CA6A32"/>
    <w:rsid w:val="00CA6E5C"/>
    <w:rsid w:val="00CB08A5"/>
    <w:rsid w:val="00CB2986"/>
    <w:rsid w:val="00CB3385"/>
    <w:rsid w:val="00CB5168"/>
    <w:rsid w:val="00CC1B57"/>
    <w:rsid w:val="00CC2139"/>
    <w:rsid w:val="00CC275D"/>
    <w:rsid w:val="00CC2E5E"/>
    <w:rsid w:val="00CC3069"/>
    <w:rsid w:val="00CC63F4"/>
    <w:rsid w:val="00CD0606"/>
    <w:rsid w:val="00CD0788"/>
    <w:rsid w:val="00CD0A08"/>
    <w:rsid w:val="00CD29E1"/>
    <w:rsid w:val="00CD35D1"/>
    <w:rsid w:val="00CD4B65"/>
    <w:rsid w:val="00CE2244"/>
    <w:rsid w:val="00CE289B"/>
    <w:rsid w:val="00CE33A6"/>
    <w:rsid w:val="00CF34AD"/>
    <w:rsid w:val="00CF503D"/>
    <w:rsid w:val="00CF5C00"/>
    <w:rsid w:val="00CF7BF8"/>
    <w:rsid w:val="00D00BFD"/>
    <w:rsid w:val="00D021C5"/>
    <w:rsid w:val="00D03D7B"/>
    <w:rsid w:val="00D054C5"/>
    <w:rsid w:val="00D059A1"/>
    <w:rsid w:val="00D075D3"/>
    <w:rsid w:val="00D10890"/>
    <w:rsid w:val="00D1140C"/>
    <w:rsid w:val="00D1294B"/>
    <w:rsid w:val="00D12C8C"/>
    <w:rsid w:val="00D14124"/>
    <w:rsid w:val="00D1655A"/>
    <w:rsid w:val="00D17841"/>
    <w:rsid w:val="00D17B28"/>
    <w:rsid w:val="00D17F35"/>
    <w:rsid w:val="00D20053"/>
    <w:rsid w:val="00D222CE"/>
    <w:rsid w:val="00D235C4"/>
    <w:rsid w:val="00D24BE0"/>
    <w:rsid w:val="00D25AD9"/>
    <w:rsid w:val="00D27A15"/>
    <w:rsid w:val="00D27ED0"/>
    <w:rsid w:val="00D30C8C"/>
    <w:rsid w:val="00D34B77"/>
    <w:rsid w:val="00D350CB"/>
    <w:rsid w:val="00D37E8E"/>
    <w:rsid w:val="00D40274"/>
    <w:rsid w:val="00D40F20"/>
    <w:rsid w:val="00D44C8C"/>
    <w:rsid w:val="00D45397"/>
    <w:rsid w:val="00D5037C"/>
    <w:rsid w:val="00D505FA"/>
    <w:rsid w:val="00D50FBF"/>
    <w:rsid w:val="00D50FD8"/>
    <w:rsid w:val="00D51FA7"/>
    <w:rsid w:val="00D526C4"/>
    <w:rsid w:val="00D52B9E"/>
    <w:rsid w:val="00D54303"/>
    <w:rsid w:val="00D600B2"/>
    <w:rsid w:val="00D61A23"/>
    <w:rsid w:val="00D63C2B"/>
    <w:rsid w:val="00D7190B"/>
    <w:rsid w:val="00D72919"/>
    <w:rsid w:val="00D73AEC"/>
    <w:rsid w:val="00D74DA0"/>
    <w:rsid w:val="00D76B2B"/>
    <w:rsid w:val="00D83913"/>
    <w:rsid w:val="00D8481F"/>
    <w:rsid w:val="00D8585C"/>
    <w:rsid w:val="00D85A03"/>
    <w:rsid w:val="00D862A5"/>
    <w:rsid w:val="00D87693"/>
    <w:rsid w:val="00D91639"/>
    <w:rsid w:val="00D924FE"/>
    <w:rsid w:val="00D92A5B"/>
    <w:rsid w:val="00DA0EF8"/>
    <w:rsid w:val="00DA2225"/>
    <w:rsid w:val="00DA3BFF"/>
    <w:rsid w:val="00DB3CBA"/>
    <w:rsid w:val="00DB59AF"/>
    <w:rsid w:val="00DB5BF2"/>
    <w:rsid w:val="00DC248A"/>
    <w:rsid w:val="00DC2DF1"/>
    <w:rsid w:val="00DC5AEB"/>
    <w:rsid w:val="00DC66A1"/>
    <w:rsid w:val="00DC6AEF"/>
    <w:rsid w:val="00DC7E35"/>
    <w:rsid w:val="00DD61A0"/>
    <w:rsid w:val="00DE3B1A"/>
    <w:rsid w:val="00DE3F4E"/>
    <w:rsid w:val="00DE54B1"/>
    <w:rsid w:val="00DF0F6C"/>
    <w:rsid w:val="00DF1440"/>
    <w:rsid w:val="00DF2118"/>
    <w:rsid w:val="00DF5F39"/>
    <w:rsid w:val="00DF62B6"/>
    <w:rsid w:val="00DF7025"/>
    <w:rsid w:val="00DF757C"/>
    <w:rsid w:val="00E0010A"/>
    <w:rsid w:val="00E00D5C"/>
    <w:rsid w:val="00E071ED"/>
    <w:rsid w:val="00E11288"/>
    <w:rsid w:val="00E11D6B"/>
    <w:rsid w:val="00E13676"/>
    <w:rsid w:val="00E14AAF"/>
    <w:rsid w:val="00E15139"/>
    <w:rsid w:val="00E1602B"/>
    <w:rsid w:val="00E170E3"/>
    <w:rsid w:val="00E17184"/>
    <w:rsid w:val="00E1790F"/>
    <w:rsid w:val="00E22784"/>
    <w:rsid w:val="00E22BFB"/>
    <w:rsid w:val="00E23540"/>
    <w:rsid w:val="00E276F4"/>
    <w:rsid w:val="00E27BE0"/>
    <w:rsid w:val="00E30C59"/>
    <w:rsid w:val="00E33FC3"/>
    <w:rsid w:val="00E41E96"/>
    <w:rsid w:val="00E4395C"/>
    <w:rsid w:val="00E43D31"/>
    <w:rsid w:val="00E44EDC"/>
    <w:rsid w:val="00E44F40"/>
    <w:rsid w:val="00E45EAC"/>
    <w:rsid w:val="00E514D7"/>
    <w:rsid w:val="00E53E8A"/>
    <w:rsid w:val="00E5632C"/>
    <w:rsid w:val="00E57B05"/>
    <w:rsid w:val="00E608D9"/>
    <w:rsid w:val="00E65DCC"/>
    <w:rsid w:val="00E66FE8"/>
    <w:rsid w:val="00E71206"/>
    <w:rsid w:val="00E71317"/>
    <w:rsid w:val="00E71D62"/>
    <w:rsid w:val="00E806BA"/>
    <w:rsid w:val="00E82905"/>
    <w:rsid w:val="00E8604F"/>
    <w:rsid w:val="00E862F0"/>
    <w:rsid w:val="00E86DFC"/>
    <w:rsid w:val="00E86F75"/>
    <w:rsid w:val="00E90E9F"/>
    <w:rsid w:val="00E91D15"/>
    <w:rsid w:val="00E91FD2"/>
    <w:rsid w:val="00E94CE5"/>
    <w:rsid w:val="00E9593B"/>
    <w:rsid w:val="00EA3673"/>
    <w:rsid w:val="00EA4D79"/>
    <w:rsid w:val="00EA6A32"/>
    <w:rsid w:val="00EA718D"/>
    <w:rsid w:val="00EB41DD"/>
    <w:rsid w:val="00EB574B"/>
    <w:rsid w:val="00EB7BE4"/>
    <w:rsid w:val="00EC08EF"/>
    <w:rsid w:val="00EC2B13"/>
    <w:rsid w:val="00EC55AA"/>
    <w:rsid w:val="00EC6137"/>
    <w:rsid w:val="00EC6627"/>
    <w:rsid w:val="00ED0C48"/>
    <w:rsid w:val="00ED4E58"/>
    <w:rsid w:val="00EE0113"/>
    <w:rsid w:val="00EE069D"/>
    <w:rsid w:val="00EE1296"/>
    <w:rsid w:val="00EE1E33"/>
    <w:rsid w:val="00EE25CB"/>
    <w:rsid w:val="00EE29DB"/>
    <w:rsid w:val="00EE2B12"/>
    <w:rsid w:val="00EE3268"/>
    <w:rsid w:val="00EE75E0"/>
    <w:rsid w:val="00EF0C6F"/>
    <w:rsid w:val="00EF770D"/>
    <w:rsid w:val="00EF779C"/>
    <w:rsid w:val="00EF7E41"/>
    <w:rsid w:val="00F0008B"/>
    <w:rsid w:val="00F0155D"/>
    <w:rsid w:val="00F02F0A"/>
    <w:rsid w:val="00F047F3"/>
    <w:rsid w:val="00F05CD0"/>
    <w:rsid w:val="00F06EA2"/>
    <w:rsid w:val="00F072BB"/>
    <w:rsid w:val="00F12792"/>
    <w:rsid w:val="00F14FE0"/>
    <w:rsid w:val="00F16C92"/>
    <w:rsid w:val="00F16C99"/>
    <w:rsid w:val="00F22E1D"/>
    <w:rsid w:val="00F26706"/>
    <w:rsid w:val="00F269BF"/>
    <w:rsid w:val="00F31A66"/>
    <w:rsid w:val="00F34B42"/>
    <w:rsid w:val="00F34DDF"/>
    <w:rsid w:val="00F40B27"/>
    <w:rsid w:val="00F44187"/>
    <w:rsid w:val="00F4757A"/>
    <w:rsid w:val="00F502C7"/>
    <w:rsid w:val="00F50C31"/>
    <w:rsid w:val="00F5144B"/>
    <w:rsid w:val="00F51A0B"/>
    <w:rsid w:val="00F52E4F"/>
    <w:rsid w:val="00F52E8E"/>
    <w:rsid w:val="00F545F8"/>
    <w:rsid w:val="00F60400"/>
    <w:rsid w:val="00F60E7D"/>
    <w:rsid w:val="00F62213"/>
    <w:rsid w:val="00F63A2F"/>
    <w:rsid w:val="00F63CCD"/>
    <w:rsid w:val="00F65BF0"/>
    <w:rsid w:val="00F709D8"/>
    <w:rsid w:val="00F70CCA"/>
    <w:rsid w:val="00F74792"/>
    <w:rsid w:val="00F748FE"/>
    <w:rsid w:val="00F74F50"/>
    <w:rsid w:val="00F75BC6"/>
    <w:rsid w:val="00F804CD"/>
    <w:rsid w:val="00F80A66"/>
    <w:rsid w:val="00F823A2"/>
    <w:rsid w:val="00F82940"/>
    <w:rsid w:val="00F840E5"/>
    <w:rsid w:val="00F8547E"/>
    <w:rsid w:val="00F854C6"/>
    <w:rsid w:val="00F8586B"/>
    <w:rsid w:val="00F87919"/>
    <w:rsid w:val="00F93449"/>
    <w:rsid w:val="00F944FA"/>
    <w:rsid w:val="00F969F2"/>
    <w:rsid w:val="00FA063A"/>
    <w:rsid w:val="00FA07EC"/>
    <w:rsid w:val="00FA1D5B"/>
    <w:rsid w:val="00FA50C4"/>
    <w:rsid w:val="00FA7C8E"/>
    <w:rsid w:val="00FB2E34"/>
    <w:rsid w:val="00FB455F"/>
    <w:rsid w:val="00FC042C"/>
    <w:rsid w:val="00FC131D"/>
    <w:rsid w:val="00FD2052"/>
    <w:rsid w:val="00FD38E1"/>
    <w:rsid w:val="00FD6792"/>
    <w:rsid w:val="00FD7236"/>
    <w:rsid w:val="00FD776E"/>
    <w:rsid w:val="00FE12C3"/>
    <w:rsid w:val="00FE16CD"/>
    <w:rsid w:val="00FE1C90"/>
    <w:rsid w:val="00FE4BFB"/>
    <w:rsid w:val="00FE5411"/>
    <w:rsid w:val="00FF0C14"/>
    <w:rsid w:val="00FF3719"/>
    <w:rsid w:val="00FF49BE"/>
    <w:rsid w:val="00FF6D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70D8C"/>
    <w:rPr>
      <w:rFonts w:ascii="Calibri" w:eastAsia="Calibri" w:hAnsi="Calibri" w:cs="Times New Roman"/>
    </w:rPr>
  </w:style>
  <w:style w:type="paragraph" w:styleId="Virsraksts1">
    <w:name w:val="heading 1"/>
    <w:basedOn w:val="Parasts"/>
    <w:next w:val="Parasts"/>
    <w:link w:val="Virsraksts1Rakstz"/>
    <w:qFormat/>
    <w:rsid w:val="00A908D5"/>
    <w:pPr>
      <w:keepNext/>
      <w:numPr>
        <w:numId w:val="1"/>
      </w:numPr>
      <w:suppressAutoHyphens/>
      <w:spacing w:before="240" w:after="120" w:line="240" w:lineRule="auto"/>
      <w:jc w:val="both"/>
      <w:outlineLvl w:val="0"/>
    </w:pPr>
    <w:rPr>
      <w:rFonts w:ascii="Times New Roman" w:eastAsia="Times New Roman" w:hAnsi="Times New Roman"/>
      <w:b/>
      <w:bCs/>
      <w:sz w:val="24"/>
      <w:szCs w:val="24"/>
      <w:lang w:eastAsia="zh-CN"/>
    </w:rPr>
  </w:style>
  <w:style w:type="paragraph" w:styleId="Virsraksts2">
    <w:name w:val="heading 2"/>
    <w:basedOn w:val="Parasts"/>
    <w:next w:val="Parasts"/>
    <w:link w:val="Virsraksts2Rakstz"/>
    <w:qFormat/>
    <w:rsid w:val="00A908D5"/>
    <w:pPr>
      <w:keepNext/>
      <w:numPr>
        <w:ilvl w:val="1"/>
        <w:numId w:val="1"/>
      </w:numPr>
      <w:suppressAutoHyphens/>
      <w:spacing w:before="240" w:after="60" w:line="240" w:lineRule="auto"/>
      <w:jc w:val="both"/>
      <w:outlineLvl w:val="1"/>
    </w:pPr>
    <w:rPr>
      <w:rFonts w:ascii="Times New Roman" w:eastAsia="Times New Roman" w:hAnsi="Times New Roman"/>
      <w:b/>
      <w:bCs/>
      <w:i/>
      <w:iCs/>
      <w:szCs w:val="28"/>
      <w:lang w:eastAsia="zh-CN"/>
    </w:rPr>
  </w:style>
  <w:style w:type="paragraph" w:styleId="Virsraksts3">
    <w:name w:val="heading 3"/>
    <w:basedOn w:val="Parasts"/>
    <w:next w:val="Parasts"/>
    <w:link w:val="Virsraksts3Rakstz"/>
    <w:uiPriority w:val="9"/>
    <w:unhideWhenUsed/>
    <w:qFormat/>
    <w:rsid w:val="00B64B00"/>
    <w:pPr>
      <w:keepNext/>
      <w:keepLines/>
      <w:spacing w:before="200" w:after="0"/>
      <w:outlineLvl w:val="2"/>
    </w:pPr>
    <w:rPr>
      <w:rFonts w:asciiTheme="majorHAnsi" w:eastAsiaTheme="majorEastAsia" w:hAnsiTheme="majorHAnsi" w:cstheme="majorBidi"/>
      <w:b/>
      <w:bCs/>
      <w:color w:val="000000" w:themeColor="text1"/>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C2260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22608"/>
    <w:rPr>
      <w:rFonts w:ascii="Tahoma" w:eastAsia="Calibri" w:hAnsi="Tahoma" w:cs="Tahoma"/>
      <w:sz w:val="16"/>
      <w:szCs w:val="16"/>
    </w:rPr>
  </w:style>
  <w:style w:type="character" w:customStyle="1" w:styleId="Virsraksts1Rakstz">
    <w:name w:val="Virsraksts 1 Rakstz."/>
    <w:basedOn w:val="Noklusjumarindkopasfonts"/>
    <w:link w:val="Virsraksts1"/>
    <w:rsid w:val="00A908D5"/>
    <w:rPr>
      <w:rFonts w:ascii="Times New Roman" w:eastAsia="Times New Roman" w:hAnsi="Times New Roman" w:cs="Times New Roman"/>
      <w:b/>
      <w:bCs/>
      <w:sz w:val="24"/>
      <w:szCs w:val="24"/>
      <w:lang w:eastAsia="zh-CN"/>
    </w:rPr>
  </w:style>
  <w:style w:type="character" w:customStyle="1" w:styleId="Virsraksts2Rakstz">
    <w:name w:val="Virsraksts 2 Rakstz."/>
    <w:basedOn w:val="Noklusjumarindkopasfonts"/>
    <w:link w:val="Virsraksts2"/>
    <w:rsid w:val="00A908D5"/>
    <w:rPr>
      <w:rFonts w:ascii="Times New Roman" w:eastAsia="Times New Roman" w:hAnsi="Times New Roman" w:cs="Times New Roman"/>
      <w:b/>
      <w:bCs/>
      <w:i/>
      <w:iCs/>
      <w:szCs w:val="28"/>
      <w:lang w:eastAsia="zh-CN"/>
    </w:rPr>
  </w:style>
  <w:style w:type="paragraph" w:customStyle="1" w:styleId="Index">
    <w:name w:val="Index"/>
    <w:basedOn w:val="Parasts"/>
    <w:rsid w:val="00A908D5"/>
    <w:pPr>
      <w:suppressLineNumbers/>
      <w:suppressAutoHyphens/>
      <w:spacing w:before="120" w:after="0" w:line="240" w:lineRule="auto"/>
      <w:ind w:firstLine="720"/>
      <w:jc w:val="both"/>
    </w:pPr>
    <w:rPr>
      <w:rFonts w:ascii="Times New Roman" w:eastAsia="Times New Roman" w:hAnsi="Times New Roman" w:cs="Tahoma"/>
      <w:sz w:val="24"/>
      <w:szCs w:val="24"/>
      <w:lang w:eastAsia="zh-CN"/>
    </w:rPr>
  </w:style>
  <w:style w:type="paragraph" w:styleId="Izmantotsliteratrassarakstavirsraksts">
    <w:name w:val="toa heading"/>
    <w:basedOn w:val="Parasts"/>
    <w:rsid w:val="00A908D5"/>
    <w:pPr>
      <w:keepNext/>
      <w:widowControl w:val="0"/>
      <w:suppressLineNumbers/>
      <w:suppressAutoHyphens/>
      <w:spacing w:before="240" w:after="120" w:line="360" w:lineRule="auto"/>
    </w:pPr>
    <w:rPr>
      <w:rFonts w:ascii="Arial" w:eastAsia="Microsoft YaHei" w:hAnsi="Arial" w:cs="Mangal"/>
      <w:b/>
      <w:bCs/>
      <w:kern w:val="1"/>
      <w:sz w:val="32"/>
      <w:szCs w:val="32"/>
      <w:lang w:eastAsia="zh-CN" w:bidi="hi-IN"/>
    </w:rPr>
  </w:style>
  <w:style w:type="paragraph" w:styleId="Sarakstarindkopa">
    <w:name w:val="List Paragraph"/>
    <w:basedOn w:val="Parasts"/>
    <w:uiPriority w:val="34"/>
    <w:qFormat/>
    <w:rsid w:val="00A908D5"/>
    <w:pPr>
      <w:ind w:left="720"/>
      <w:contextualSpacing/>
    </w:pPr>
  </w:style>
  <w:style w:type="paragraph" w:styleId="Galvene">
    <w:name w:val="header"/>
    <w:basedOn w:val="Parasts"/>
    <w:link w:val="GalveneRakstz"/>
    <w:uiPriority w:val="99"/>
    <w:unhideWhenUsed/>
    <w:rsid w:val="00A908D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908D5"/>
    <w:rPr>
      <w:rFonts w:ascii="Calibri" w:eastAsia="Calibri" w:hAnsi="Calibri" w:cs="Times New Roman"/>
    </w:rPr>
  </w:style>
  <w:style w:type="paragraph" w:styleId="Kjene">
    <w:name w:val="footer"/>
    <w:basedOn w:val="Parasts"/>
    <w:link w:val="KjeneRakstz"/>
    <w:uiPriority w:val="99"/>
    <w:unhideWhenUsed/>
    <w:rsid w:val="00A908D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908D5"/>
    <w:rPr>
      <w:rFonts w:ascii="Calibri" w:eastAsia="Calibri" w:hAnsi="Calibri" w:cs="Times New Roman"/>
    </w:rPr>
  </w:style>
  <w:style w:type="table" w:styleId="Reatabula">
    <w:name w:val="Table Grid"/>
    <w:basedOn w:val="Parastatabula"/>
    <w:uiPriority w:val="99"/>
    <w:rsid w:val="00A90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B64B00"/>
    <w:rPr>
      <w:rFonts w:asciiTheme="majorHAnsi" w:eastAsiaTheme="majorEastAsia" w:hAnsiTheme="majorHAnsi" w:cstheme="majorBidi"/>
      <w:b/>
      <w:bCs/>
      <w:color w:val="000000" w:themeColor="text1"/>
      <w:sz w:val="28"/>
    </w:rPr>
  </w:style>
  <w:style w:type="paragraph" w:styleId="Saturs3">
    <w:name w:val="toc 3"/>
    <w:basedOn w:val="Parasts"/>
    <w:next w:val="Parasts"/>
    <w:autoRedefine/>
    <w:uiPriority w:val="39"/>
    <w:unhideWhenUsed/>
    <w:rsid w:val="00FD2052"/>
    <w:pPr>
      <w:tabs>
        <w:tab w:val="right" w:leader="dot" w:pos="8296"/>
      </w:tabs>
      <w:spacing w:after="100"/>
      <w:ind w:left="440"/>
    </w:pPr>
    <w:rPr>
      <w:noProof/>
      <w:color w:val="000000" w:themeColor="text1"/>
    </w:rPr>
  </w:style>
  <w:style w:type="character" w:styleId="Hipersaite">
    <w:name w:val="Hyperlink"/>
    <w:basedOn w:val="Noklusjumarindkopasfonts"/>
    <w:uiPriority w:val="99"/>
    <w:unhideWhenUsed/>
    <w:rsid w:val="00B64B00"/>
    <w:rPr>
      <w:color w:val="0000FF" w:themeColor="hyperlink"/>
      <w:u w:val="single"/>
    </w:rPr>
  </w:style>
  <w:style w:type="paragraph" w:customStyle="1" w:styleId="parasts0">
    <w:name w:val="parasts"/>
    <w:basedOn w:val="Parasts"/>
    <w:rsid w:val="00A50B3A"/>
    <w:pPr>
      <w:spacing w:before="50" w:after="50" w:line="240" w:lineRule="auto"/>
      <w:jc w:val="both"/>
    </w:pPr>
    <w:rPr>
      <w:rFonts w:ascii="Times New Roman" w:eastAsia="Times New Roman" w:hAnsi="Times New Roman"/>
      <w:sz w:val="24"/>
      <w:szCs w:val="20"/>
      <w:lang w:val="en-GB"/>
    </w:rPr>
  </w:style>
  <w:style w:type="character" w:styleId="Komentraatsauce">
    <w:name w:val="annotation reference"/>
    <w:basedOn w:val="Noklusjumarindkopasfonts"/>
    <w:uiPriority w:val="99"/>
    <w:semiHidden/>
    <w:unhideWhenUsed/>
    <w:rsid w:val="00061B8E"/>
    <w:rPr>
      <w:sz w:val="16"/>
      <w:szCs w:val="16"/>
    </w:rPr>
  </w:style>
  <w:style w:type="paragraph" w:styleId="Komentrateksts">
    <w:name w:val="annotation text"/>
    <w:basedOn w:val="Parasts"/>
    <w:link w:val="KomentratekstsRakstz"/>
    <w:uiPriority w:val="99"/>
    <w:semiHidden/>
    <w:unhideWhenUsed/>
    <w:rsid w:val="00061B8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61B8E"/>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061B8E"/>
    <w:rPr>
      <w:b/>
      <w:bCs/>
    </w:rPr>
  </w:style>
  <w:style w:type="character" w:customStyle="1" w:styleId="KomentratmaRakstz">
    <w:name w:val="Komentāra tēma Rakstz."/>
    <w:basedOn w:val="KomentratekstsRakstz"/>
    <w:link w:val="Komentratma"/>
    <w:uiPriority w:val="99"/>
    <w:semiHidden/>
    <w:rsid w:val="00061B8E"/>
    <w:rPr>
      <w:rFonts w:ascii="Calibri" w:eastAsia="Calibri" w:hAnsi="Calibri" w:cs="Times New Roman"/>
      <w:b/>
      <w:bCs/>
      <w:sz w:val="20"/>
      <w:szCs w:val="20"/>
    </w:rPr>
  </w:style>
  <w:style w:type="paragraph" w:styleId="Saturs1">
    <w:name w:val="toc 1"/>
    <w:basedOn w:val="Parasts"/>
    <w:next w:val="Parasts"/>
    <w:autoRedefine/>
    <w:uiPriority w:val="39"/>
    <w:unhideWhenUsed/>
    <w:rsid w:val="00061B8E"/>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70D8C"/>
    <w:rPr>
      <w:rFonts w:ascii="Calibri" w:eastAsia="Calibri" w:hAnsi="Calibri" w:cs="Times New Roman"/>
    </w:rPr>
  </w:style>
  <w:style w:type="paragraph" w:styleId="Virsraksts1">
    <w:name w:val="heading 1"/>
    <w:basedOn w:val="Parasts"/>
    <w:next w:val="Parasts"/>
    <w:link w:val="Virsraksts1Rakstz"/>
    <w:qFormat/>
    <w:rsid w:val="00A908D5"/>
    <w:pPr>
      <w:keepNext/>
      <w:numPr>
        <w:numId w:val="1"/>
      </w:numPr>
      <w:suppressAutoHyphens/>
      <w:spacing w:before="240" w:after="120" w:line="240" w:lineRule="auto"/>
      <w:jc w:val="both"/>
      <w:outlineLvl w:val="0"/>
    </w:pPr>
    <w:rPr>
      <w:rFonts w:ascii="Times New Roman" w:eastAsia="Times New Roman" w:hAnsi="Times New Roman"/>
      <w:b/>
      <w:bCs/>
      <w:sz w:val="24"/>
      <w:szCs w:val="24"/>
      <w:lang w:eastAsia="zh-CN"/>
    </w:rPr>
  </w:style>
  <w:style w:type="paragraph" w:styleId="Virsraksts2">
    <w:name w:val="heading 2"/>
    <w:basedOn w:val="Parasts"/>
    <w:next w:val="Parasts"/>
    <w:link w:val="Virsraksts2Rakstz"/>
    <w:qFormat/>
    <w:rsid w:val="00A908D5"/>
    <w:pPr>
      <w:keepNext/>
      <w:numPr>
        <w:ilvl w:val="1"/>
        <w:numId w:val="1"/>
      </w:numPr>
      <w:suppressAutoHyphens/>
      <w:spacing w:before="240" w:after="60" w:line="240" w:lineRule="auto"/>
      <w:jc w:val="both"/>
      <w:outlineLvl w:val="1"/>
    </w:pPr>
    <w:rPr>
      <w:rFonts w:ascii="Times New Roman" w:eastAsia="Times New Roman" w:hAnsi="Times New Roman"/>
      <w:b/>
      <w:bCs/>
      <w:i/>
      <w:iCs/>
      <w:szCs w:val="28"/>
      <w:lang w:eastAsia="zh-CN"/>
    </w:rPr>
  </w:style>
  <w:style w:type="paragraph" w:styleId="Virsraksts3">
    <w:name w:val="heading 3"/>
    <w:basedOn w:val="Parasts"/>
    <w:next w:val="Parasts"/>
    <w:link w:val="Virsraksts3Rakstz"/>
    <w:uiPriority w:val="9"/>
    <w:unhideWhenUsed/>
    <w:qFormat/>
    <w:rsid w:val="00B64B00"/>
    <w:pPr>
      <w:keepNext/>
      <w:keepLines/>
      <w:spacing w:before="200" w:after="0"/>
      <w:outlineLvl w:val="2"/>
    </w:pPr>
    <w:rPr>
      <w:rFonts w:asciiTheme="majorHAnsi" w:eastAsiaTheme="majorEastAsia" w:hAnsiTheme="majorHAnsi" w:cstheme="majorBidi"/>
      <w:b/>
      <w:bCs/>
      <w:color w:val="000000" w:themeColor="text1"/>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C2260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22608"/>
    <w:rPr>
      <w:rFonts w:ascii="Tahoma" w:eastAsia="Calibri" w:hAnsi="Tahoma" w:cs="Tahoma"/>
      <w:sz w:val="16"/>
      <w:szCs w:val="16"/>
    </w:rPr>
  </w:style>
  <w:style w:type="character" w:customStyle="1" w:styleId="Virsraksts1Rakstz">
    <w:name w:val="Virsraksts 1 Rakstz."/>
    <w:basedOn w:val="Noklusjumarindkopasfonts"/>
    <w:link w:val="Virsraksts1"/>
    <w:rsid w:val="00A908D5"/>
    <w:rPr>
      <w:rFonts w:ascii="Times New Roman" w:eastAsia="Times New Roman" w:hAnsi="Times New Roman" w:cs="Times New Roman"/>
      <w:b/>
      <w:bCs/>
      <w:sz w:val="24"/>
      <w:szCs w:val="24"/>
      <w:lang w:eastAsia="zh-CN"/>
    </w:rPr>
  </w:style>
  <w:style w:type="character" w:customStyle="1" w:styleId="Virsraksts2Rakstz">
    <w:name w:val="Virsraksts 2 Rakstz."/>
    <w:basedOn w:val="Noklusjumarindkopasfonts"/>
    <w:link w:val="Virsraksts2"/>
    <w:rsid w:val="00A908D5"/>
    <w:rPr>
      <w:rFonts w:ascii="Times New Roman" w:eastAsia="Times New Roman" w:hAnsi="Times New Roman" w:cs="Times New Roman"/>
      <w:b/>
      <w:bCs/>
      <w:i/>
      <w:iCs/>
      <w:szCs w:val="28"/>
      <w:lang w:eastAsia="zh-CN"/>
    </w:rPr>
  </w:style>
  <w:style w:type="paragraph" w:customStyle="1" w:styleId="Index">
    <w:name w:val="Index"/>
    <w:basedOn w:val="Parasts"/>
    <w:rsid w:val="00A908D5"/>
    <w:pPr>
      <w:suppressLineNumbers/>
      <w:suppressAutoHyphens/>
      <w:spacing w:before="120" w:after="0" w:line="240" w:lineRule="auto"/>
      <w:ind w:firstLine="720"/>
      <w:jc w:val="both"/>
    </w:pPr>
    <w:rPr>
      <w:rFonts w:ascii="Times New Roman" w:eastAsia="Times New Roman" w:hAnsi="Times New Roman" w:cs="Tahoma"/>
      <w:sz w:val="24"/>
      <w:szCs w:val="24"/>
      <w:lang w:eastAsia="zh-CN"/>
    </w:rPr>
  </w:style>
  <w:style w:type="paragraph" w:styleId="Izmantotsliteratrassarakstavirsraksts">
    <w:name w:val="toa heading"/>
    <w:basedOn w:val="Parasts"/>
    <w:rsid w:val="00A908D5"/>
    <w:pPr>
      <w:keepNext/>
      <w:widowControl w:val="0"/>
      <w:suppressLineNumbers/>
      <w:suppressAutoHyphens/>
      <w:spacing w:before="240" w:after="120" w:line="360" w:lineRule="auto"/>
    </w:pPr>
    <w:rPr>
      <w:rFonts w:ascii="Arial" w:eastAsia="Microsoft YaHei" w:hAnsi="Arial" w:cs="Mangal"/>
      <w:b/>
      <w:bCs/>
      <w:kern w:val="1"/>
      <w:sz w:val="32"/>
      <w:szCs w:val="32"/>
      <w:lang w:eastAsia="zh-CN" w:bidi="hi-IN"/>
    </w:rPr>
  </w:style>
  <w:style w:type="paragraph" w:styleId="Sarakstarindkopa">
    <w:name w:val="List Paragraph"/>
    <w:basedOn w:val="Parasts"/>
    <w:uiPriority w:val="34"/>
    <w:qFormat/>
    <w:rsid w:val="00A908D5"/>
    <w:pPr>
      <w:ind w:left="720"/>
      <w:contextualSpacing/>
    </w:pPr>
  </w:style>
  <w:style w:type="paragraph" w:styleId="Galvene">
    <w:name w:val="header"/>
    <w:basedOn w:val="Parasts"/>
    <w:link w:val="GalveneRakstz"/>
    <w:uiPriority w:val="99"/>
    <w:unhideWhenUsed/>
    <w:rsid w:val="00A908D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908D5"/>
    <w:rPr>
      <w:rFonts w:ascii="Calibri" w:eastAsia="Calibri" w:hAnsi="Calibri" w:cs="Times New Roman"/>
    </w:rPr>
  </w:style>
  <w:style w:type="paragraph" w:styleId="Kjene">
    <w:name w:val="footer"/>
    <w:basedOn w:val="Parasts"/>
    <w:link w:val="KjeneRakstz"/>
    <w:uiPriority w:val="99"/>
    <w:unhideWhenUsed/>
    <w:rsid w:val="00A908D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908D5"/>
    <w:rPr>
      <w:rFonts w:ascii="Calibri" w:eastAsia="Calibri" w:hAnsi="Calibri" w:cs="Times New Roman"/>
    </w:rPr>
  </w:style>
  <w:style w:type="table" w:styleId="Reatabula">
    <w:name w:val="Table Grid"/>
    <w:basedOn w:val="Parastatabula"/>
    <w:uiPriority w:val="99"/>
    <w:rsid w:val="00A90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B64B00"/>
    <w:rPr>
      <w:rFonts w:asciiTheme="majorHAnsi" w:eastAsiaTheme="majorEastAsia" w:hAnsiTheme="majorHAnsi" w:cstheme="majorBidi"/>
      <w:b/>
      <w:bCs/>
      <w:color w:val="000000" w:themeColor="text1"/>
      <w:sz w:val="28"/>
    </w:rPr>
  </w:style>
  <w:style w:type="paragraph" w:styleId="Saturs3">
    <w:name w:val="toc 3"/>
    <w:basedOn w:val="Parasts"/>
    <w:next w:val="Parasts"/>
    <w:autoRedefine/>
    <w:uiPriority w:val="39"/>
    <w:unhideWhenUsed/>
    <w:rsid w:val="00FD2052"/>
    <w:pPr>
      <w:tabs>
        <w:tab w:val="right" w:leader="dot" w:pos="8296"/>
      </w:tabs>
      <w:spacing w:after="100"/>
      <w:ind w:left="440"/>
    </w:pPr>
    <w:rPr>
      <w:noProof/>
      <w:color w:val="000000" w:themeColor="text1"/>
    </w:rPr>
  </w:style>
  <w:style w:type="character" w:styleId="Hipersaite">
    <w:name w:val="Hyperlink"/>
    <w:basedOn w:val="Noklusjumarindkopasfonts"/>
    <w:uiPriority w:val="99"/>
    <w:unhideWhenUsed/>
    <w:rsid w:val="00B64B00"/>
    <w:rPr>
      <w:color w:val="0000FF" w:themeColor="hyperlink"/>
      <w:u w:val="single"/>
    </w:rPr>
  </w:style>
  <w:style w:type="paragraph" w:customStyle="1" w:styleId="parasts0">
    <w:name w:val="parasts"/>
    <w:basedOn w:val="Parasts"/>
    <w:rsid w:val="00A50B3A"/>
    <w:pPr>
      <w:spacing w:before="50" w:after="50" w:line="240" w:lineRule="auto"/>
      <w:jc w:val="both"/>
    </w:pPr>
    <w:rPr>
      <w:rFonts w:ascii="Times New Roman" w:eastAsia="Times New Roman" w:hAnsi="Times New Roman"/>
      <w:sz w:val="24"/>
      <w:szCs w:val="20"/>
      <w:lang w:val="en-GB"/>
    </w:rPr>
  </w:style>
  <w:style w:type="character" w:styleId="Komentraatsauce">
    <w:name w:val="annotation reference"/>
    <w:basedOn w:val="Noklusjumarindkopasfonts"/>
    <w:uiPriority w:val="99"/>
    <w:semiHidden/>
    <w:unhideWhenUsed/>
    <w:rsid w:val="00061B8E"/>
    <w:rPr>
      <w:sz w:val="16"/>
      <w:szCs w:val="16"/>
    </w:rPr>
  </w:style>
  <w:style w:type="paragraph" w:styleId="Komentrateksts">
    <w:name w:val="annotation text"/>
    <w:basedOn w:val="Parasts"/>
    <w:link w:val="KomentratekstsRakstz"/>
    <w:uiPriority w:val="99"/>
    <w:semiHidden/>
    <w:unhideWhenUsed/>
    <w:rsid w:val="00061B8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61B8E"/>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061B8E"/>
    <w:rPr>
      <w:b/>
      <w:bCs/>
    </w:rPr>
  </w:style>
  <w:style w:type="character" w:customStyle="1" w:styleId="KomentratmaRakstz">
    <w:name w:val="Komentāra tēma Rakstz."/>
    <w:basedOn w:val="KomentratekstsRakstz"/>
    <w:link w:val="Komentratma"/>
    <w:uiPriority w:val="99"/>
    <w:semiHidden/>
    <w:rsid w:val="00061B8E"/>
    <w:rPr>
      <w:rFonts w:ascii="Calibri" w:eastAsia="Calibri" w:hAnsi="Calibri" w:cs="Times New Roman"/>
      <w:b/>
      <w:bCs/>
      <w:sz w:val="20"/>
      <w:szCs w:val="20"/>
    </w:rPr>
  </w:style>
  <w:style w:type="paragraph" w:styleId="Saturs1">
    <w:name w:val="toc 1"/>
    <w:basedOn w:val="Parasts"/>
    <w:next w:val="Parasts"/>
    <w:autoRedefine/>
    <w:uiPriority w:val="39"/>
    <w:unhideWhenUsed/>
    <w:rsid w:val="00061B8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926433">
      <w:bodyDiv w:val="1"/>
      <w:marLeft w:val="0"/>
      <w:marRight w:val="0"/>
      <w:marTop w:val="0"/>
      <w:marBottom w:val="0"/>
      <w:divBdr>
        <w:top w:val="none" w:sz="0" w:space="0" w:color="auto"/>
        <w:left w:val="none" w:sz="0" w:space="0" w:color="auto"/>
        <w:bottom w:val="none" w:sz="0" w:space="0" w:color="auto"/>
        <w:right w:val="none" w:sz="0" w:space="0" w:color="auto"/>
      </w:divBdr>
    </w:div>
    <w:div w:id="711803334">
      <w:bodyDiv w:val="1"/>
      <w:marLeft w:val="0"/>
      <w:marRight w:val="0"/>
      <w:marTop w:val="0"/>
      <w:marBottom w:val="0"/>
      <w:divBdr>
        <w:top w:val="none" w:sz="0" w:space="0" w:color="auto"/>
        <w:left w:val="none" w:sz="0" w:space="0" w:color="auto"/>
        <w:bottom w:val="none" w:sz="0" w:space="0" w:color="auto"/>
        <w:right w:val="none" w:sz="0" w:space="0" w:color="auto"/>
      </w:divBdr>
    </w:div>
    <w:div w:id="1142117983">
      <w:bodyDiv w:val="1"/>
      <w:marLeft w:val="0"/>
      <w:marRight w:val="0"/>
      <w:marTop w:val="0"/>
      <w:marBottom w:val="0"/>
      <w:divBdr>
        <w:top w:val="none" w:sz="0" w:space="0" w:color="auto"/>
        <w:left w:val="none" w:sz="0" w:space="0" w:color="auto"/>
        <w:bottom w:val="none" w:sz="0" w:space="0" w:color="auto"/>
        <w:right w:val="none" w:sz="0" w:space="0" w:color="auto"/>
      </w:divBdr>
      <w:divsChild>
        <w:div w:id="1406949774">
          <w:marLeft w:val="0"/>
          <w:marRight w:val="0"/>
          <w:marTop w:val="0"/>
          <w:marBottom w:val="0"/>
          <w:divBdr>
            <w:top w:val="none" w:sz="0" w:space="0" w:color="auto"/>
            <w:left w:val="none" w:sz="0" w:space="0" w:color="auto"/>
            <w:bottom w:val="none" w:sz="0" w:space="0" w:color="auto"/>
            <w:right w:val="none" w:sz="0" w:space="0" w:color="auto"/>
          </w:divBdr>
        </w:div>
        <w:div w:id="750272322">
          <w:marLeft w:val="0"/>
          <w:marRight w:val="0"/>
          <w:marTop w:val="0"/>
          <w:marBottom w:val="0"/>
          <w:divBdr>
            <w:top w:val="none" w:sz="0" w:space="0" w:color="auto"/>
            <w:left w:val="none" w:sz="0" w:space="0" w:color="auto"/>
            <w:bottom w:val="none" w:sz="0" w:space="0" w:color="auto"/>
            <w:right w:val="none" w:sz="0" w:space="0" w:color="auto"/>
          </w:divBdr>
        </w:div>
        <w:div w:id="1682313142">
          <w:marLeft w:val="0"/>
          <w:marRight w:val="0"/>
          <w:marTop w:val="0"/>
          <w:marBottom w:val="0"/>
          <w:divBdr>
            <w:top w:val="none" w:sz="0" w:space="0" w:color="auto"/>
            <w:left w:val="none" w:sz="0" w:space="0" w:color="auto"/>
            <w:bottom w:val="none" w:sz="0" w:space="0" w:color="auto"/>
            <w:right w:val="none" w:sz="0" w:space="0" w:color="auto"/>
          </w:divBdr>
        </w:div>
      </w:divsChild>
    </w:div>
    <w:div w:id="1935045410">
      <w:bodyDiv w:val="1"/>
      <w:marLeft w:val="0"/>
      <w:marRight w:val="0"/>
      <w:marTop w:val="0"/>
      <w:marBottom w:val="0"/>
      <w:divBdr>
        <w:top w:val="none" w:sz="0" w:space="0" w:color="auto"/>
        <w:left w:val="none" w:sz="0" w:space="0" w:color="auto"/>
        <w:bottom w:val="none" w:sz="0" w:space="0" w:color="auto"/>
        <w:right w:val="none" w:sz="0" w:space="0" w:color="auto"/>
      </w:divBdr>
    </w:div>
    <w:div w:id="194603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biodiv.daba.gov.lv/fol302307/fol634754/natura-2000-teritoriju-monitoringa-metodikas-2007.-gada-redakcija/mon_met_n2000_2007_pb_metozu-katalogs.pdf/download/lv/1/MON_MET_N2000_2007_pB_metozu-katalogs.pdf?action=view"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aba.gov.lv/upload/File/DOC/PR_VM_4_BIODAUDZV_2015.pdf"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2.jpeg"/><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map.lgia.gov.lv/index.php?lang=0&amp;cPath=4_15_29" TargetMode="External"/><Relationship Id="rId22" Type="http://schemas.openxmlformats.org/officeDocument/2006/relationships/theme" Target="theme/theme1.xm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E641C-98A7-454E-B9FF-6B71E9B88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15060</Words>
  <Characters>8585</Characters>
  <Application>Microsoft Office Word</Application>
  <DocSecurity>0</DocSecurity>
  <Lines>71</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sintija.kotane</dc:creator>
  <cp:lastModifiedBy>Windows User</cp:lastModifiedBy>
  <cp:revision>2</cp:revision>
  <dcterms:created xsi:type="dcterms:W3CDTF">2019-12-19T07:21:00Z</dcterms:created>
  <dcterms:modified xsi:type="dcterms:W3CDTF">2019-12-19T07:21:00Z</dcterms:modified>
</cp:coreProperties>
</file>